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2493870"/>
        <w:docPartObj>
          <w:docPartGallery w:val="Cover Pages"/>
          <w:docPartUnique/>
        </w:docPartObj>
      </w:sdtPr>
      <w:sdtContent>
        <w:p w14:paraId="0BE91DA2" w14:textId="50432EAC" w:rsidR="00DA0E40" w:rsidRDefault="00DA0E40">
          <w:r>
            <w:rPr>
              <w:noProof/>
            </w:rPr>
            <mc:AlternateContent>
              <mc:Choice Requires="wpg">
                <w:drawing>
                  <wp:anchor distT="0" distB="0" distL="114300" distR="114300" simplePos="0" relativeHeight="251659264" behindDoc="1" locked="0" layoutInCell="1" allowOverlap="1" wp14:anchorId="0922843B" wp14:editId="711F2A39">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Style w:val="BookTit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ECFD81C" w14:textId="5E459D38" w:rsidR="00DA0E40" w:rsidRPr="00FD7DFA" w:rsidRDefault="00034B9B">
                                      <w:pPr>
                                        <w:pStyle w:val="NoSpacing"/>
                                        <w:spacing w:before="120"/>
                                        <w:jc w:val="center"/>
                                        <w:rPr>
                                          <w:rFonts w:ascii="Abadi" w:hAnsi="Abadi"/>
                                          <w:color w:val="FFFFFF" w:themeColor="background1"/>
                                        </w:rPr>
                                      </w:pPr>
                                      <w:r>
                                        <w:rPr>
                                          <w:rStyle w:val="BookTitle"/>
                                        </w:rPr>
                                        <w:t>Rasa Vilimaite (2020472)</w:t>
                                      </w:r>
                                    </w:p>
                                  </w:sdtContent>
                                </w:sdt>
                                <w:p w14:paraId="06A2B04C" w14:textId="50FB493F" w:rsidR="00DA0E40" w:rsidRPr="00FD7DFA" w:rsidRDefault="00000000">
                                  <w:pPr>
                                    <w:pStyle w:val="NoSpacing"/>
                                    <w:spacing w:before="120"/>
                                    <w:jc w:val="center"/>
                                    <w:rPr>
                                      <w:rFonts w:ascii="Abadi" w:hAnsi="Abadi"/>
                                      <w:color w:val="FFFFFF" w:themeColor="background1"/>
                                    </w:rPr>
                                  </w:pPr>
                                  <w:sdt>
                                    <w:sdtPr>
                                      <w:rPr>
                                        <w:rStyle w:val="BookTitle"/>
                                      </w:rPr>
                                      <w:alias w:val="Company"/>
                                      <w:tag w:val=""/>
                                      <w:id w:val="1618182777"/>
                                      <w:dataBinding w:prefixMappings="xmlns:ns0='http://schemas.openxmlformats.org/officeDocument/2006/extended-properties' " w:xpath="/ns0:Properties[1]/ns0:Company[1]" w:storeItemID="{6668398D-A668-4E3E-A5EB-62B293D839F1}"/>
                                      <w:text/>
                                    </w:sdtPr>
                                    <w:sdtContent>
                                      <w:r w:rsidR="00FE0199" w:rsidRPr="00FE0199">
                                        <w:rPr>
                                          <w:rStyle w:val="BookTitle"/>
                                        </w:rPr>
                                        <w:t xml:space="preserve">University of </w:t>
                                      </w:r>
                                      <w:r w:rsidR="00FE0199">
                                        <w:rPr>
                                          <w:rStyle w:val="BookTitle"/>
                                        </w:rPr>
                                        <w:t>Wales Trinity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212FED5" w14:textId="457FBDDD" w:rsidR="00FD7DFA" w:rsidRPr="00FE0199" w:rsidRDefault="009B6DEE" w:rsidP="008C6BD4">
                                  <w:pPr>
                                    <w:pStyle w:val="NoSpacing"/>
                                    <w:jc w:val="center"/>
                                    <w:rPr>
                                      <w:rFonts w:eastAsiaTheme="majorEastAsia" w:cstheme="minorHAnsi"/>
                                      <w:caps/>
                                      <w:color w:val="4472C4" w:themeColor="accent1"/>
                                      <w:sz w:val="72"/>
                                      <w:szCs w:val="72"/>
                                      <w:lang w:val="en-GB"/>
                                    </w:rPr>
                                  </w:pPr>
                                  <w:r w:rsidRPr="00FE0199">
                                    <w:rPr>
                                      <w:rFonts w:eastAsiaTheme="majorEastAsia" w:cstheme="minorHAnsi"/>
                                      <w:caps/>
                                      <w:color w:val="4472C4" w:themeColor="accent1"/>
                                      <w:sz w:val="72"/>
                                      <w:szCs w:val="72"/>
                                      <w:lang w:val="en-GB"/>
                                    </w:rPr>
                                    <w:t>Coaching and Mentoring</w:t>
                                  </w:r>
                                  <w:r w:rsidR="008C6BD4" w:rsidRPr="00FE0199">
                                    <w:rPr>
                                      <w:rFonts w:eastAsiaTheme="majorEastAsia" w:cstheme="minorHAnsi"/>
                                      <w:caps/>
                                      <w:color w:val="4472C4" w:themeColor="accent1"/>
                                      <w:sz w:val="72"/>
                                      <w:szCs w:val="72"/>
                                      <w:lang w:val="en-GB"/>
                                    </w:rPr>
                                    <w:t xml:space="preserve"> </w:t>
                                  </w:r>
                                  <w:r w:rsidR="00FD7DFA" w:rsidRPr="00FE0199">
                                    <w:rPr>
                                      <w:rFonts w:eastAsiaTheme="majorEastAsia" w:cstheme="minorHAnsi"/>
                                      <w:caps/>
                                      <w:color w:val="4472C4" w:themeColor="accent1"/>
                                      <w:sz w:val="72"/>
                                      <w:szCs w:val="72"/>
                                      <w:lang w:val="en-GB"/>
                                    </w:rPr>
                                    <w:t>(</w:t>
                                  </w:r>
                                  <w:r w:rsidR="008C6BD4" w:rsidRPr="00FE0199">
                                    <w:rPr>
                                      <w:rFonts w:eastAsiaTheme="majorEastAsia" w:cstheme="minorHAnsi"/>
                                      <w:caps/>
                                      <w:color w:val="4472C4" w:themeColor="accent1"/>
                                      <w:sz w:val="72"/>
                                      <w:szCs w:val="72"/>
                                      <w:lang w:val="en-GB"/>
                                    </w:rPr>
                                    <w:t>BMSW6007_SWan)</w:t>
                                  </w:r>
                                </w:p>
                                <w:p w14:paraId="28B59F5B" w14:textId="55BB6CBA" w:rsidR="00DA0E40" w:rsidRPr="00FE0199" w:rsidRDefault="00FD7DFA" w:rsidP="00FD7DFA">
                                  <w:pPr>
                                    <w:pStyle w:val="NoSpacing"/>
                                    <w:jc w:val="center"/>
                                    <w:rPr>
                                      <w:rFonts w:eastAsiaTheme="majorEastAsia" w:cstheme="minorHAnsi"/>
                                      <w:caps/>
                                      <w:color w:val="4472C4" w:themeColor="accent1"/>
                                      <w:sz w:val="72"/>
                                      <w:szCs w:val="72"/>
                                      <w:lang w:val="en-GB"/>
                                    </w:rPr>
                                  </w:pPr>
                                  <w:r w:rsidRPr="00FE0199">
                                    <w:rPr>
                                      <w:rFonts w:eastAsiaTheme="majorEastAsia" w:cstheme="minorHAnsi"/>
                                      <w:caps/>
                                      <w:color w:val="4472C4" w:themeColor="accent1"/>
                                      <w:sz w:val="72"/>
                                      <w:szCs w:val="72"/>
                                      <w:lang w:val="en-GB"/>
                                    </w:rPr>
                                    <w:t>Report</w:t>
                                  </w:r>
                                </w:p>
                                <w:p w14:paraId="48108581" w14:textId="77777777" w:rsidR="00FD7DFA" w:rsidRDefault="00FD7DFA" w:rsidP="00FD7DFA">
                                  <w:pPr>
                                    <w:pStyle w:val="NoSpacing"/>
                                    <w:jc w:val="center"/>
                                    <w:rPr>
                                      <w:rFonts w:asciiTheme="majorHAnsi" w:eastAsiaTheme="majorEastAsia" w:hAnsiTheme="majorHAnsi" w:cstheme="majorBidi"/>
                                      <w:caps/>
                                      <w:color w:val="4472C4" w:themeColor="accent1"/>
                                      <w:sz w:val="72"/>
                                      <w:szCs w:val="72"/>
                                      <w:lang w:val="en-GB"/>
                                    </w:rPr>
                                  </w:pPr>
                                </w:p>
                                <w:p w14:paraId="2AD0A074" w14:textId="77777777" w:rsidR="00FD7DFA" w:rsidRDefault="00FD7DFA" w:rsidP="00FD7DFA">
                                  <w:pPr>
                                    <w:pStyle w:val="NoSpacing"/>
                                    <w:jc w:val="center"/>
                                    <w:rPr>
                                      <w:rFonts w:asciiTheme="majorHAnsi" w:eastAsiaTheme="majorEastAsia" w:hAnsiTheme="majorHAnsi" w:cstheme="majorBidi"/>
                                      <w:caps/>
                                      <w:color w:val="4472C4" w:themeColor="accent1"/>
                                      <w:sz w:val="72"/>
                                      <w:szCs w:val="72"/>
                                      <w:lang w:val="en-GB"/>
                                    </w:rPr>
                                  </w:pPr>
                                </w:p>
                                <w:p w14:paraId="7742FB97" w14:textId="77777777" w:rsidR="009B6DEE" w:rsidRPr="009B6DEE" w:rsidRDefault="009B6DEE" w:rsidP="009B6DEE">
                                  <w:pPr>
                                    <w:pStyle w:val="NoSpacing"/>
                                    <w:rPr>
                                      <w:rFonts w:asciiTheme="majorHAnsi" w:eastAsiaTheme="majorEastAsia" w:hAnsiTheme="majorHAnsi" w:cstheme="majorBidi"/>
                                      <w:caps/>
                                      <w:color w:val="4472C4" w:themeColor="accent1"/>
                                      <w:sz w:val="72"/>
                                      <w:szCs w:val="72"/>
                                      <w:lang w:val="en-GB"/>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22843B"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Style w:val="BookTitle"/>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ECFD81C" w14:textId="5E459D38" w:rsidR="00DA0E40" w:rsidRPr="00FD7DFA" w:rsidRDefault="00034B9B">
                                <w:pPr>
                                  <w:pStyle w:val="NoSpacing"/>
                                  <w:spacing w:before="120"/>
                                  <w:jc w:val="center"/>
                                  <w:rPr>
                                    <w:rFonts w:ascii="Abadi" w:hAnsi="Abadi"/>
                                    <w:color w:val="FFFFFF" w:themeColor="background1"/>
                                  </w:rPr>
                                </w:pPr>
                                <w:r>
                                  <w:rPr>
                                    <w:rStyle w:val="BookTitle"/>
                                  </w:rPr>
                                  <w:t>Rasa Vilimaite (2020472)</w:t>
                                </w:r>
                              </w:p>
                            </w:sdtContent>
                          </w:sdt>
                          <w:p w14:paraId="06A2B04C" w14:textId="50FB493F" w:rsidR="00DA0E40" w:rsidRPr="00FD7DFA" w:rsidRDefault="00000000">
                            <w:pPr>
                              <w:pStyle w:val="NoSpacing"/>
                              <w:spacing w:before="120"/>
                              <w:jc w:val="center"/>
                              <w:rPr>
                                <w:rFonts w:ascii="Abadi" w:hAnsi="Abadi"/>
                                <w:color w:val="FFFFFF" w:themeColor="background1"/>
                              </w:rPr>
                            </w:pPr>
                            <w:sdt>
                              <w:sdtPr>
                                <w:rPr>
                                  <w:rStyle w:val="BookTitle"/>
                                </w:rPr>
                                <w:alias w:val="Company"/>
                                <w:tag w:val=""/>
                                <w:id w:val="1618182777"/>
                                <w:dataBinding w:prefixMappings="xmlns:ns0='http://schemas.openxmlformats.org/officeDocument/2006/extended-properties' " w:xpath="/ns0:Properties[1]/ns0:Company[1]" w:storeItemID="{6668398D-A668-4E3E-A5EB-62B293D839F1}"/>
                                <w:text/>
                              </w:sdtPr>
                              <w:sdtContent>
                                <w:r w:rsidR="00FE0199" w:rsidRPr="00FE0199">
                                  <w:rPr>
                                    <w:rStyle w:val="BookTitle"/>
                                  </w:rPr>
                                  <w:t xml:space="preserve">University of </w:t>
                                </w:r>
                                <w:r w:rsidR="00FE0199">
                                  <w:rPr>
                                    <w:rStyle w:val="BookTitle"/>
                                  </w:rPr>
                                  <w:t>Wales Trinity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212FED5" w14:textId="457FBDDD" w:rsidR="00FD7DFA" w:rsidRPr="00FE0199" w:rsidRDefault="009B6DEE" w:rsidP="008C6BD4">
                            <w:pPr>
                              <w:pStyle w:val="NoSpacing"/>
                              <w:jc w:val="center"/>
                              <w:rPr>
                                <w:rFonts w:eastAsiaTheme="majorEastAsia" w:cstheme="minorHAnsi"/>
                                <w:caps/>
                                <w:color w:val="4472C4" w:themeColor="accent1"/>
                                <w:sz w:val="72"/>
                                <w:szCs w:val="72"/>
                                <w:lang w:val="en-GB"/>
                              </w:rPr>
                            </w:pPr>
                            <w:r w:rsidRPr="00FE0199">
                              <w:rPr>
                                <w:rFonts w:eastAsiaTheme="majorEastAsia" w:cstheme="minorHAnsi"/>
                                <w:caps/>
                                <w:color w:val="4472C4" w:themeColor="accent1"/>
                                <w:sz w:val="72"/>
                                <w:szCs w:val="72"/>
                                <w:lang w:val="en-GB"/>
                              </w:rPr>
                              <w:t>Coaching and Mentoring</w:t>
                            </w:r>
                            <w:r w:rsidR="008C6BD4" w:rsidRPr="00FE0199">
                              <w:rPr>
                                <w:rFonts w:eastAsiaTheme="majorEastAsia" w:cstheme="minorHAnsi"/>
                                <w:caps/>
                                <w:color w:val="4472C4" w:themeColor="accent1"/>
                                <w:sz w:val="72"/>
                                <w:szCs w:val="72"/>
                                <w:lang w:val="en-GB"/>
                              </w:rPr>
                              <w:t xml:space="preserve"> </w:t>
                            </w:r>
                            <w:r w:rsidR="00FD7DFA" w:rsidRPr="00FE0199">
                              <w:rPr>
                                <w:rFonts w:eastAsiaTheme="majorEastAsia" w:cstheme="minorHAnsi"/>
                                <w:caps/>
                                <w:color w:val="4472C4" w:themeColor="accent1"/>
                                <w:sz w:val="72"/>
                                <w:szCs w:val="72"/>
                                <w:lang w:val="en-GB"/>
                              </w:rPr>
                              <w:t>(</w:t>
                            </w:r>
                            <w:r w:rsidR="008C6BD4" w:rsidRPr="00FE0199">
                              <w:rPr>
                                <w:rFonts w:eastAsiaTheme="majorEastAsia" w:cstheme="minorHAnsi"/>
                                <w:caps/>
                                <w:color w:val="4472C4" w:themeColor="accent1"/>
                                <w:sz w:val="72"/>
                                <w:szCs w:val="72"/>
                                <w:lang w:val="en-GB"/>
                              </w:rPr>
                              <w:t>BMSW6007_SWan)</w:t>
                            </w:r>
                          </w:p>
                          <w:p w14:paraId="28B59F5B" w14:textId="55BB6CBA" w:rsidR="00DA0E40" w:rsidRPr="00FE0199" w:rsidRDefault="00FD7DFA" w:rsidP="00FD7DFA">
                            <w:pPr>
                              <w:pStyle w:val="NoSpacing"/>
                              <w:jc w:val="center"/>
                              <w:rPr>
                                <w:rFonts w:eastAsiaTheme="majorEastAsia" w:cstheme="minorHAnsi"/>
                                <w:caps/>
                                <w:color w:val="4472C4" w:themeColor="accent1"/>
                                <w:sz w:val="72"/>
                                <w:szCs w:val="72"/>
                                <w:lang w:val="en-GB"/>
                              </w:rPr>
                            </w:pPr>
                            <w:r w:rsidRPr="00FE0199">
                              <w:rPr>
                                <w:rFonts w:eastAsiaTheme="majorEastAsia" w:cstheme="minorHAnsi"/>
                                <w:caps/>
                                <w:color w:val="4472C4" w:themeColor="accent1"/>
                                <w:sz w:val="72"/>
                                <w:szCs w:val="72"/>
                                <w:lang w:val="en-GB"/>
                              </w:rPr>
                              <w:t>Report</w:t>
                            </w:r>
                          </w:p>
                          <w:p w14:paraId="48108581" w14:textId="77777777" w:rsidR="00FD7DFA" w:rsidRDefault="00FD7DFA" w:rsidP="00FD7DFA">
                            <w:pPr>
                              <w:pStyle w:val="NoSpacing"/>
                              <w:jc w:val="center"/>
                              <w:rPr>
                                <w:rFonts w:asciiTheme="majorHAnsi" w:eastAsiaTheme="majorEastAsia" w:hAnsiTheme="majorHAnsi" w:cstheme="majorBidi"/>
                                <w:caps/>
                                <w:color w:val="4472C4" w:themeColor="accent1"/>
                                <w:sz w:val="72"/>
                                <w:szCs w:val="72"/>
                                <w:lang w:val="en-GB"/>
                              </w:rPr>
                            </w:pPr>
                          </w:p>
                          <w:p w14:paraId="2AD0A074" w14:textId="77777777" w:rsidR="00FD7DFA" w:rsidRDefault="00FD7DFA" w:rsidP="00FD7DFA">
                            <w:pPr>
                              <w:pStyle w:val="NoSpacing"/>
                              <w:jc w:val="center"/>
                              <w:rPr>
                                <w:rFonts w:asciiTheme="majorHAnsi" w:eastAsiaTheme="majorEastAsia" w:hAnsiTheme="majorHAnsi" w:cstheme="majorBidi"/>
                                <w:caps/>
                                <w:color w:val="4472C4" w:themeColor="accent1"/>
                                <w:sz w:val="72"/>
                                <w:szCs w:val="72"/>
                                <w:lang w:val="en-GB"/>
                              </w:rPr>
                            </w:pPr>
                          </w:p>
                          <w:p w14:paraId="7742FB97" w14:textId="77777777" w:rsidR="009B6DEE" w:rsidRPr="009B6DEE" w:rsidRDefault="009B6DEE" w:rsidP="009B6DEE">
                            <w:pPr>
                              <w:pStyle w:val="NoSpacing"/>
                              <w:rPr>
                                <w:rFonts w:asciiTheme="majorHAnsi" w:eastAsiaTheme="majorEastAsia" w:hAnsiTheme="majorHAnsi" w:cstheme="majorBidi"/>
                                <w:caps/>
                                <w:color w:val="4472C4" w:themeColor="accent1"/>
                                <w:sz w:val="72"/>
                                <w:szCs w:val="72"/>
                                <w:lang w:val="en-GB"/>
                              </w:rPr>
                            </w:pPr>
                          </w:p>
                        </w:txbxContent>
                      </v:textbox>
                    </v:shape>
                    <w10:wrap anchorx="page" anchory="page"/>
                  </v:group>
                </w:pict>
              </mc:Fallback>
            </mc:AlternateContent>
          </w:r>
        </w:p>
        <w:p w14:paraId="541793B6" w14:textId="47DBA484" w:rsidR="00DA0E40" w:rsidRDefault="00DA0E40">
          <w:pPr>
            <w:rPr>
              <w:rFonts w:asciiTheme="majorHAnsi" w:eastAsiaTheme="majorEastAsia" w:hAnsiTheme="majorHAnsi" w:cstheme="majorBidi"/>
              <w:color w:val="2F5496" w:themeColor="accent1" w:themeShade="BF"/>
              <w:sz w:val="32"/>
              <w:szCs w:val="32"/>
            </w:rPr>
          </w:pPr>
          <w:r>
            <w:br w:type="page"/>
          </w:r>
        </w:p>
      </w:sdtContent>
    </w:sdt>
    <w:p w14:paraId="625419E8" w14:textId="77777777" w:rsidR="00DA0E40" w:rsidRDefault="00DA0E40" w:rsidP="00DA0E40">
      <w:pPr>
        <w:pStyle w:val="Heading1"/>
      </w:pPr>
    </w:p>
    <w:p w14:paraId="7BDA3650" w14:textId="376B43F1" w:rsidR="00DA0E40" w:rsidRDefault="00DA0E40" w:rsidP="00DA0E40">
      <w:pPr>
        <w:pStyle w:val="Heading1"/>
      </w:pPr>
      <w:bookmarkStart w:id="0" w:name="_Toc152878639"/>
      <w:r>
        <w:t>Executive summary</w:t>
      </w:r>
      <w:bookmarkEnd w:id="0"/>
    </w:p>
    <w:p w14:paraId="5B46B996" w14:textId="77777777" w:rsidR="00CF4C8D" w:rsidRDefault="00CF4C8D" w:rsidP="00CF4C8D">
      <w:pPr>
        <w:ind w:firstLine="720"/>
        <w:jc w:val="both"/>
        <w:rPr>
          <w:color w:val="000000"/>
          <w:sz w:val="24"/>
          <w:szCs w:val="24"/>
        </w:rPr>
      </w:pPr>
    </w:p>
    <w:p w14:paraId="291A4B52" w14:textId="79E82E57" w:rsidR="00DA0E40" w:rsidRDefault="001131EF" w:rsidP="00CF4C8D">
      <w:pPr>
        <w:ind w:firstLine="720"/>
        <w:jc w:val="both"/>
        <w:rPr>
          <w:rFonts w:asciiTheme="majorHAnsi" w:eastAsiaTheme="majorEastAsia" w:hAnsiTheme="majorHAnsi" w:cstheme="majorBidi"/>
          <w:color w:val="2F5496" w:themeColor="accent1" w:themeShade="BF"/>
          <w:sz w:val="32"/>
          <w:szCs w:val="32"/>
        </w:rPr>
      </w:pPr>
      <w:r w:rsidRPr="001131EF">
        <w:t xml:space="preserve">Although this report's primary audience consists of professors and undergraduates studying management development, many of the points made will also be of interest to current and future coaches as well as students of business management. </w:t>
      </w:r>
      <w:r w:rsidR="007A6010" w:rsidRPr="007A6010">
        <w:t xml:space="preserve">The purpose of this study is to clarify the key distinctions between mentoring and coaching as well as the corresponding definitions of each. </w:t>
      </w:r>
      <w:r w:rsidR="00DA0E40">
        <w:br w:type="page"/>
      </w:r>
    </w:p>
    <w:p w14:paraId="2DF1FC5D" w14:textId="6E945365" w:rsidR="00DA0E40" w:rsidRDefault="00DA0E40" w:rsidP="00DA0E40">
      <w:pPr>
        <w:pStyle w:val="Heading1"/>
      </w:pPr>
      <w:bookmarkStart w:id="1" w:name="_Toc152878640"/>
      <w:r>
        <w:lastRenderedPageBreak/>
        <w:t>Table of Contents</w:t>
      </w:r>
      <w:bookmarkEnd w:id="1"/>
    </w:p>
    <w:sdt>
      <w:sdtPr>
        <w:rPr>
          <w:rFonts w:asciiTheme="minorHAnsi" w:eastAsiaTheme="minorHAnsi" w:hAnsiTheme="minorHAnsi" w:cstheme="minorBidi"/>
          <w:color w:val="auto"/>
          <w:kern w:val="2"/>
          <w:sz w:val="22"/>
          <w:szCs w:val="22"/>
          <w:lang w:val="en-GB"/>
          <w14:ligatures w14:val="standardContextual"/>
        </w:rPr>
        <w:id w:val="-1896429344"/>
        <w:docPartObj>
          <w:docPartGallery w:val="Table of Contents"/>
          <w:docPartUnique/>
        </w:docPartObj>
      </w:sdtPr>
      <w:sdtEndPr>
        <w:rPr>
          <w:b/>
          <w:bCs/>
          <w:noProof/>
        </w:rPr>
      </w:sdtEndPr>
      <w:sdtContent>
        <w:p w14:paraId="39A3017B" w14:textId="647DC1A9" w:rsidR="00DA0E40" w:rsidRDefault="00DA0E40">
          <w:pPr>
            <w:pStyle w:val="TOCHeading"/>
          </w:pPr>
          <w:r>
            <w:t>Table of Contents</w:t>
          </w:r>
        </w:p>
        <w:p w14:paraId="58890D0F" w14:textId="0D67149B" w:rsidR="002B15F7" w:rsidRDefault="00DA0E4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878639" w:history="1">
            <w:r w:rsidR="002B15F7" w:rsidRPr="00CE275F">
              <w:rPr>
                <w:rStyle w:val="Hyperlink"/>
                <w:noProof/>
              </w:rPr>
              <w:t>Executive summary</w:t>
            </w:r>
            <w:r w:rsidR="002B15F7">
              <w:rPr>
                <w:noProof/>
                <w:webHidden/>
              </w:rPr>
              <w:tab/>
            </w:r>
            <w:r w:rsidR="002B15F7">
              <w:rPr>
                <w:noProof/>
                <w:webHidden/>
              </w:rPr>
              <w:fldChar w:fldCharType="begin"/>
            </w:r>
            <w:r w:rsidR="002B15F7">
              <w:rPr>
                <w:noProof/>
                <w:webHidden/>
              </w:rPr>
              <w:instrText xml:space="preserve"> PAGEREF _Toc152878639 \h </w:instrText>
            </w:r>
            <w:r w:rsidR="002B15F7">
              <w:rPr>
                <w:noProof/>
                <w:webHidden/>
              </w:rPr>
            </w:r>
            <w:r w:rsidR="002B15F7">
              <w:rPr>
                <w:noProof/>
                <w:webHidden/>
              </w:rPr>
              <w:fldChar w:fldCharType="separate"/>
            </w:r>
            <w:r w:rsidR="002B15F7">
              <w:rPr>
                <w:noProof/>
                <w:webHidden/>
              </w:rPr>
              <w:t>1</w:t>
            </w:r>
            <w:r w:rsidR="002B15F7">
              <w:rPr>
                <w:noProof/>
                <w:webHidden/>
              </w:rPr>
              <w:fldChar w:fldCharType="end"/>
            </w:r>
          </w:hyperlink>
        </w:p>
        <w:p w14:paraId="1CC6E792" w14:textId="7546C655" w:rsidR="002B15F7" w:rsidRDefault="002B15F7">
          <w:pPr>
            <w:pStyle w:val="TOC1"/>
            <w:tabs>
              <w:tab w:val="right" w:leader="dot" w:pos="9016"/>
            </w:tabs>
            <w:rPr>
              <w:rFonts w:eastAsiaTheme="minorEastAsia"/>
              <w:noProof/>
              <w:lang w:eastAsia="en-GB"/>
            </w:rPr>
          </w:pPr>
          <w:hyperlink w:anchor="_Toc152878640" w:history="1">
            <w:r w:rsidRPr="00CE275F">
              <w:rPr>
                <w:rStyle w:val="Hyperlink"/>
                <w:noProof/>
              </w:rPr>
              <w:t>Table of Contents</w:t>
            </w:r>
            <w:r>
              <w:rPr>
                <w:noProof/>
                <w:webHidden/>
              </w:rPr>
              <w:tab/>
            </w:r>
            <w:r>
              <w:rPr>
                <w:noProof/>
                <w:webHidden/>
              </w:rPr>
              <w:fldChar w:fldCharType="begin"/>
            </w:r>
            <w:r>
              <w:rPr>
                <w:noProof/>
                <w:webHidden/>
              </w:rPr>
              <w:instrText xml:space="preserve"> PAGEREF _Toc152878640 \h </w:instrText>
            </w:r>
            <w:r>
              <w:rPr>
                <w:noProof/>
                <w:webHidden/>
              </w:rPr>
            </w:r>
            <w:r>
              <w:rPr>
                <w:noProof/>
                <w:webHidden/>
              </w:rPr>
              <w:fldChar w:fldCharType="separate"/>
            </w:r>
            <w:r>
              <w:rPr>
                <w:noProof/>
                <w:webHidden/>
              </w:rPr>
              <w:t>2</w:t>
            </w:r>
            <w:r>
              <w:rPr>
                <w:noProof/>
                <w:webHidden/>
              </w:rPr>
              <w:fldChar w:fldCharType="end"/>
            </w:r>
          </w:hyperlink>
        </w:p>
        <w:p w14:paraId="15AE8DD4" w14:textId="70541062" w:rsidR="002B15F7" w:rsidRDefault="002B15F7">
          <w:pPr>
            <w:pStyle w:val="TOC1"/>
            <w:tabs>
              <w:tab w:val="right" w:leader="dot" w:pos="9016"/>
            </w:tabs>
            <w:rPr>
              <w:rFonts w:eastAsiaTheme="minorEastAsia"/>
              <w:noProof/>
              <w:lang w:eastAsia="en-GB"/>
            </w:rPr>
          </w:pPr>
          <w:hyperlink w:anchor="_Toc152878641" w:history="1">
            <w:r w:rsidRPr="00CE275F">
              <w:rPr>
                <w:rStyle w:val="Hyperlink"/>
                <w:noProof/>
              </w:rPr>
              <w:t>Introduction</w:t>
            </w:r>
            <w:r>
              <w:rPr>
                <w:noProof/>
                <w:webHidden/>
              </w:rPr>
              <w:tab/>
            </w:r>
            <w:r>
              <w:rPr>
                <w:noProof/>
                <w:webHidden/>
              </w:rPr>
              <w:fldChar w:fldCharType="begin"/>
            </w:r>
            <w:r>
              <w:rPr>
                <w:noProof/>
                <w:webHidden/>
              </w:rPr>
              <w:instrText xml:space="preserve"> PAGEREF _Toc152878641 \h </w:instrText>
            </w:r>
            <w:r>
              <w:rPr>
                <w:noProof/>
                <w:webHidden/>
              </w:rPr>
            </w:r>
            <w:r>
              <w:rPr>
                <w:noProof/>
                <w:webHidden/>
              </w:rPr>
              <w:fldChar w:fldCharType="separate"/>
            </w:r>
            <w:r>
              <w:rPr>
                <w:noProof/>
                <w:webHidden/>
              </w:rPr>
              <w:t>3</w:t>
            </w:r>
            <w:r>
              <w:rPr>
                <w:noProof/>
                <w:webHidden/>
              </w:rPr>
              <w:fldChar w:fldCharType="end"/>
            </w:r>
          </w:hyperlink>
        </w:p>
        <w:p w14:paraId="6483C3EC" w14:textId="34FFD23B" w:rsidR="002B15F7" w:rsidRDefault="002B15F7">
          <w:pPr>
            <w:pStyle w:val="TOC1"/>
            <w:tabs>
              <w:tab w:val="right" w:leader="dot" w:pos="9016"/>
            </w:tabs>
            <w:rPr>
              <w:rFonts w:eastAsiaTheme="minorEastAsia"/>
              <w:noProof/>
              <w:lang w:eastAsia="en-GB"/>
            </w:rPr>
          </w:pPr>
          <w:hyperlink w:anchor="_Toc152878642" w:history="1">
            <w:r w:rsidRPr="00CE275F">
              <w:rPr>
                <w:rStyle w:val="Hyperlink"/>
                <w:noProof/>
              </w:rPr>
              <w:t>Main Findings</w:t>
            </w:r>
            <w:r>
              <w:rPr>
                <w:noProof/>
                <w:webHidden/>
              </w:rPr>
              <w:tab/>
            </w:r>
            <w:r>
              <w:rPr>
                <w:noProof/>
                <w:webHidden/>
              </w:rPr>
              <w:fldChar w:fldCharType="begin"/>
            </w:r>
            <w:r>
              <w:rPr>
                <w:noProof/>
                <w:webHidden/>
              </w:rPr>
              <w:instrText xml:space="preserve"> PAGEREF _Toc152878642 \h </w:instrText>
            </w:r>
            <w:r>
              <w:rPr>
                <w:noProof/>
                <w:webHidden/>
              </w:rPr>
            </w:r>
            <w:r>
              <w:rPr>
                <w:noProof/>
                <w:webHidden/>
              </w:rPr>
              <w:fldChar w:fldCharType="separate"/>
            </w:r>
            <w:r>
              <w:rPr>
                <w:noProof/>
                <w:webHidden/>
              </w:rPr>
              <w:t>4</w:t>
            </w:r>
            <w:r>
              <w:rPr>
                <w:noProof/>
                <w:webHidden/>
              </w:rPr>
              <w:fldChar w:fldCharType="end"/>
            </w:r>
          </w:hyperlink>
        </w:p>
        <w:p w14:paraId="2E0020A2" w14:textId="5FDD098B" w:rsidR="002B15F7" w:rsidRDefault="002B15F7">
          <w:pPr>
            <w:pStyle w:val="TOC2"/>
            <w:tabs>
              <w:tab w:val="right" w:leader="dot" w:pos="9016"/>
            </w:tabs>
            <w:rPr>
              <w:rFonts w:eastAsiaTheme="minorEastAsia"/>
              <w:noProof/>
              <w:lang w:eastAsia="en-GB"/>
            </w:rPr>
          </w:pPr>
          <w:hyperlink w:anchor="_Toc152878643" w:history="1">
            <w:r w:rsidRPr="00CE275F">
              <w:rPr>
                <w:rStyle w:val="Hyperlink"/>
                <w:noProof/>
              </w:rPr>
              <w:t>Task 1</w:t>
            </w:r>
            <w:r>
              <w:rPr>
                <w:noProof/>
                <w:webHidden/>
              </w:rPr>
              <w:tab/>
            </w:r>
            <w:r>
              <w:rPr>
                <w:noProof/>
                <w:webHidden/>
              </w:rPr>
              <w:fldChar w:fldCharType="begin"/>
            </w:r>
            <w:r>
              <w:rPr>
                <w:noProof/>
                <w:webHidden/>
              </w:rPr>
              <w:instrText xml:space="preserve"> PAGEREF _Toc152878643 \h </w:instrText>
            </w:r>
            <w:r>
              <w:rPr>
                <w:noProof/>
                <w:webHidden/>
              </w:rPr>
            </w:r>
            <w:r>
              <w:rPr>
                <w:noProof/>
                <w:webHidden/>
              </w:rPr>
              <w:fldChar w:fldCharType="separate"/>
            </w:r>
            <w:r>
              <w:rPr>
                <w:noProof/>
                <w:webHidden/>
              </w:rPr>
              <w:t>4</w:t>
            </w:r>
            <w:r>
              <w:rPr>
                <w:noProof/>
                <w:webHidden/>
              </w:rPr>
              <w:fldChar w:fldCharType="end"/>
            </w:r>
          </w:hyperlink>
        </w:p>
        <w:p w14:paraId="55F0AFE8" w14:textId="5988EBF4" w:rsidR="002B15F7" w:rsidRDefault="002B15F7">
          <w:pPr>
            <w:pStyle w:val="TOC2"/>
            <w:tabs>
              <w:tab w:val="right" w:leader="dot" w:pos="9016"/>
            </w:tabs>
            <w:rPr>
              <w:rFonts w:eastAsiaTheme="minorEastAsia"/>
              <w:noProof/>
              <w:lang w:eastAsia="en-GB"/>
            </w:rPr>
          </w:pPr>
          <w:hyperlink w:anchor="_Toc152878644" w:history="1">
            <w:r w:rsidRPr="00CE275F">
              <w:rPr>
                <w:rStyle w:val="Hyperlink"/>
                <w:rFonts w:cstheme="minorHAnsi"/>
                <w:noProof/>
              </w:rPr>
              <w:t>Task 2</w:t>
            </w:r>
            <w:r>
              <w:rPr>
                <w:noProof/>
                <w:webHidden/>
              </w:rPr>
              <w:tab/>
            </w:r>
            <w:r>
              <w:rPr>
                <w:noProof/>
                <w:webHidden/>
              </w:rPr>
              <w:fldChar w:fldCharType="begin"/>
            </w:r>
            <w:r>
              <w:rPr>
                <w:noProof/>
                <w:webHidden/>
              </w:rPr>
              <w:instrText xml:space="preserve"> PAGEREF _Toc152878644 \h </w:instrText>
            </w:r>
            <w:r>
              <w:rPr>
                <w:noProof/>
                <w:webHidden/>
              </w:rPr>
            </w:r>
            <w:r>
              <w:rPr>
                <w:noProof/>
                <w:webHidden/>
              </w:rPr>
              <w:fldChar w:fldCharType="separate"/>
            </w:r>
            <w:r>
              <w:rPr>
                <w:noProof/>
                <w:webHidden/>
              </w:rPr>
              <w:t>5</w:t>
            </w:r>
            <w:r>
              <w:rPr>
                <w:noProof/>
                <w:webHidden/>
              </w:rPr>
              <w:fldChar w:fldCharType="end"/>
            </w:r>
          </w:hyperlink>
        </w:p>
        <w:p w14:paraId="0D9934F2" w14:textId="292EFD4A" w:rsidR="002B15F7" w:rsidRDefault="002B15F7">
          <w:pPr>
            <w:pStyle w:val="TOC3"/>
            <w:tabs>
              <w:tab w:val="right" w:leader="dot" w:pos="9016"/>
            </w:tabs>
            <w:rPr>
              <w:rFonts w:eastAsiaTheme="minorEastAsia"/>
              <w:noProof/>
              <w:lang w:eastAsia="en-GB"/>
            </w:rPr>
          </w:pPr>
          <w:hyperlink w:anchor="_Toc152878645" w:history="1">
            <w:r w:rsidRPr="00CE275F">
              <w:rPr>
                <w:rStyle w:val="Hyperlink"/>
                <w:noProof/>
              </w:rPr>
              <w:t>Multifunctioning role. Assessment of skills and behaviors needed as a coach/manager</w:t>
            </w:r>
            <w:r>
              <w:rPr>
                <w:noProof/>
                <w:webHidden/>
              </w:rPr>
              <w:tab/>
            </w:r>
            <w:r>
              <w:rPr>
                <w:noProof/>
                <w:webHidden/>
              </w:rPr>
              <w:fldChar w:fldCharType="begin"/>
            </w:r>
            <w:r>
              <w:rPr>
                <w:noProof/>
                <w:webHidden/>
              </w:rPr>
              <w:instrText xml:space="preserve"> PAGEREF _Toc152878645 \h </w:instrText>
            </w:r>
            <w:r>
              <w:rPr>
                <w:noProof/>
                <w:webHidden/>
              </w:rPr>
            </w:r>
            <w:r>
              <w:rPr>
                <w:noProof/>
                <w:webHidden/>
              </w:rPr>
              <w:fldChar w:fldCharType="separate"/>
            </w:r>
            <w:r>
              <w:rPr>
                <w:noProof/>
                <w:webHidden/>
              </w:rPr>
              <w:t>5</w:t>
            </w:r>
            <w:r>
              <w:rPr>
                <w:noProof/>
                <w:webHidden/>
              </w:rPr>
              <w:fldChar w:fldCharType="end"/>
            </w:r>
          </w:hyperlink>
        </w:p>
        <w:p w14:paraId="4990DD56" w14:textId="082B4D2D" w:rsidR="002B15F7" w:rsidRDefault="002B15F7">
          <w:pPr>
            <w:pStyle w:val="TOC3"/>
            <w:tabs>
              <w:tab w:val="right" w:leader="dot" w:pos="9016"/>
            </w:tabs>
            <w:rPr>
              <w:rFonts w:eastAsiaTheme="minorEastAsia"/>
              <w:noProof/>
              <w:lang w:eastAsia="en-GB"/>
            </w:rPr>
          </w:pPr>
          <w:hyperlink w:anchor="_Toc152878646" w:history="1">
            <w:r w:rsidRPr="00CE275F">
              <w:rPr>
                <w:rStyle w:val="Hyperlink"/>
                <w:rFonts w:eastAsia="Noto Sans Symbols" w:cstheme="minorHAnsi"/>
                <w:noProof/>
              </w:rPr>
              <w:t>Benefits/drawbacks of line manager as a coach</w:t>
            </w:r>
            <w:r>
              <w:rPr>
                <w:noProof/>
                <w:webHidden/>
              </w:rPr>
              <w:tab/>
            </w:r>
            <w:r>
              <w:rPr>
                <w:noProof/>
                <w:webHidden/>
              </w:rPr>
              <w:fldChar w:fldCharType="begin"/>
            </w:r>
            <w:r>
              <w:rPr>
                <w:noProof/>
                <w:webHidden/>
              </w:rPr>
              <w:instrText xml:space="preserve"> PAGEREF _Toc152878646 \h </w:instrText>
            </w:r>
            <w:r>
              <w:rPr>
                <w:noProof/>
                <w:webHidden/>
              </w:rPr>
            </w:r>
            <w:r>
              <w:rPr>
                <w:noProof/>
                <w:webHidden/>
              </w:rPr>
              <w:fldChar w:fldCharType="separate"/>
            </w:r>
            <w:r>
              <w:rPr>
                <w:noProof/>
                <w:webHidden/>
              </w:rPr>
              <w:t>7</w:t>
            </w:r>
            <w:r>
              <w:rPr>
                <w:noProof/>
                <w:webHidden/>
              </w:rPr>
              <w:fldChar w:fldCharType="end"/>
            </w:r>
          </w:hyperlink>
        </w:p>
        <w:p w14:paraId="558819A3" w14:textId="31D9FBBA" w:rsidR="002B15F7" w:rsidRDefault="002B15F7">
          <w:pPr>
            <w:pStyle w:val="TOC2"/>
            <w:tabs>
              <w:tab w:val="right" w:leader="dot" w:pos="9016"/>
            </w:tabs>
            <w:rPr>
              <w:rFonts w:eastAsiaTheme="minorEastAsia"/>
              <w:noProof/>
              <w:lang w:eastAsia="en-GB"/>
            </w:rPr>
          </w:pPr>
          <w:hyperlink w:anchor="_Toc152878647" w:history="1">
            <w:r w:rsidRPr="00CE275F">
              <w:rPr>
                <w:rStyle w:val="Hyperlink"/>
                <w:noProof/>
              </w:rPr>
              <w:t>Task 3</w:t>
            </w:r>
            <w:r>
              <w:rPr>
                <w:noProof/>
                <w:webHidden/>
              </w:rPr>
              <w:tab/>
            </w:r>
            <w:r>
              <w:rPr>
                <w:noProof/>
                <w:webHidden/>
              </w:rPr>
              <w:fldChar w:fldCharType="begin"/>
            </w:r>
            <w:r>
              <w:rPr>
                <w:noProof/>
                <w:webHidden/>
              </w:rPr>
              <w:instrText xml:space="preserve"> PAGEREF _Toc152878647 \h </w:instrText>
            </w:r>
            <w:r>
              <w:rPr>
                <w:noProof/>
                <w:webHidden/>
              </w:rPr>
            </w:r>
            <w:r>
              <w:rPr>
                <w:noProof/>
                <w:webHidden/>
              </w:rPr>
              <w:fldChar w:fldCharType="separate"/>
            </w:r>
            <w:r>
              <w:rPr>
                <w:noProof/>
                <w:webHidden/>
              </w:rPr>
              <w:t>7</w:t>
            </w:r>
            <w:r>
              <w:rPr>
                <w:noProof/>
                <w:webHidden/>
              </w:rPr>
              <w:fldChar w:fldCharType="end"/>
            </w:r>
          </w:hyperlink>
        </w:p>
        <w:p w14:paraId="614C638C" w14:textId="7BD88B32" w:rsidR="002B15F7" w:rsidRDefault="002B15F7">
          <w:pPr>
            <w:pStyle w:val="TOC3"/>
            <w:tabs>
              <w:tab w:val="right" w:leader="dot" w:pos="9016"/>
            </w:tabs>
            <w:rPr>
              <w:rFonts w:eastAsiaTheme="minorEastAsia"/>
              <w:noProof/>
              <w:lang w:eastAsia="en-GB"/>
            </w:rPr>
          </w:pPr>
          <w:hyperlink w:anchor="_Toc152878648" w:history="1">
            <w:r w:rsidRPr="00CE275F">
              <w:rPr>
                <w:rStyle w:val="Hyperlink"/>
                <w:noProof/>
              </w:rPr>
              <w:t>Resilience and Change management</w:t>
            </w:r>
            <w:r>
              <w:rPr>
                <w:noProof/>
                <w:webHidden/>
              </w:rPr>
              <w:tab/>
            </w:r>
            <w:r>
              <w:rPr>
                <w:noProof/>
                <w:webHidden/>
              </w:rPr>
              <w:fldChar w:fldCharType="begin"/>
            </w:r>
            <w:r>
              <w:rPr>
                <w:noProof/>
                <w:webHidden/>
              </w:rPr>
              <w:instrText xml:space="preserve"> PAGEREF _Toc152878648 \h </w:instrText>
            </w:r>
            <w:r>
              <w:rPr>
                <w:noProof/>
                <w:webHidden/>
              </w:rPr>
            </w:r>
            <w:r>
              <w:rPr>
                <w:noProof/>
                <w:webHidden/>
              </w:rPr>
              <w:fldChar w:fldCharType="separate"/>
            </w:r>
            <w:r>
              <w:rPr>
                <w:noProof/>
                <w:webHidden/>
              </w:rPr>
              <w:t>7</w:t>
            </w:r>
            <w:r>
              <w:rPr>
                <w:noProof/>
                <w:webHidden/>
              </w:rPr>
              <w:fldChar w:fldCharType="end"/>
            </w:r>
          </w:hyperlink>
        </w:p>
        <w:p w14:paraId="4A93C9D3" w14:textId="75872EF3" w:rsidR="002B15F7" w:rsidRDefault="002B15F7">
          <w:pPr>
            <w:pStyle w:val="TOC2"/>
            <w:tabs>
              <w:tab w:val="right" w:leader="dot" w:pos="9016"/>
            </w:tabs>
            <w:rPr>
              <w:rFonts w:eastAsiaTheme="minorEastAsia"/>
              <w:noProof/>
              <w:lang w:eastAsia="en-GB"/>
            </w:rPr>
          </w:pPr>
          <w:hyperlink w:anchor="_Toc152878649" w:history="1">
            <w:r w:rsidRPr="00CE275F">
              <w:rPr>
                <w:rStyle w:val="Hyperlink"/>
                <w:noProof/>
              </w:rPr>
              <w:t>Task 4</w:t>
            </w:r>
            <w:r>
              <w:rPr>
                <w:noProof/>
                <w:webHidden/>
              </w:rPr>
              <w:tab/>
            </w:r>
            <w:r>
              <w:rPr>
                <w:noProof/>
                <w:webHidden/>
              </w:rPr>
              <w:fldChar w:fldCharType="begin"/>
            </w:r>
            <w:r>
              <w:rPr>
                <w:noProof/>
                <w:webHidden/>
              </w:rPr>
              <w:instrText xml:space="preserve"> PAGEREF _Toc152878649 \h </w:instrText>
            </w:r>
            <w:r>
              <w:rPr>
                <w:noProof/>
                <w:webHidden/>
              </w:rPr>
            </w:r>
            <w:r>
              <w:rPr>
                <w:noProof/>
                <w:webHidden/>
              </w:rPr>
              <w:fldChar w:fldCharType="separate"/>
            </w:r>
            <w:r>
              <w:rPr>
                <w:noProof/>
                <w:webHidden/>
              </w:rPr>
              <w:t>8</w:t>
            </w:r>
            <w:r>
              <w:rPr>
                <w:noProof/>
                <w:webHidden/>
              </w:rPr>
              <w:fldChar w:fldCharType="end"/>
            </w:r>
          </w:hyperlink>
        </w:p>
        <w:p w14:paraId="22B286EF" w14:textId="3264CA51" w:rsidR="002B15F7" w:rsidRDefault="002B15F7">
          <w:pPr>
            <w:pStyle w:val="TOC1"/>
            <w:tabs>
              <w:tab w:val="right" w:leader="dot" w:pos="9016"/>
            </w:tabs>
            <w:rPr>
              <w:rFonts w:eastAsiaTheme="minorEastAsia"/>
              <w:noProof/>
              <w:lang w:eastAsia="en-GB"/>
            </w:rPr>
          </w:pPr>
          <w:hyperlink w:anchor="_Toc152878650" w:history="1">
            <w:r w:rsidRPr="00CE275F">
              <w:rPr>
                <w:rStyle w:val="Hyperlink"/>
                <w:noProof/>
              </w:rPr>
              <w:t>Comclusion</w:t>
            </w:r>
            <w:r>
              <w:rPr>
                <w:noProof/>
                <w:webHidden/>
              </w:rPr>
              <w:tab/>
            </w:r>
            <w:r>
              <w:rPr>
                <w:noProof/>
                <w:webHidden/>
              </w:rPr>
              <w:fldChar w:fldCharType="begin"/>
            </w:r>
            <w:r>
              <w:rPr>
                <w:noProof/>
                <w:webHidden/>
              </w:rPr>
              <w:instrText xml:space="preserve"> PAGEREF _Toc152878650 \h </w:instrText>
            </w:r>
            <w:r>
              <w:rPr>
                <w:noProof/>
                <w:webHidden/>
              </w:rPr>
            </w:r>
            <w:r>
              <w:rPr>
                <w:noProof/>
                <w:webHidden/>
              </w:rPr>
              <w:fldChar w:fldCharType="separate"/>
            </w:r>
            <w:r>
              <w:rPr>
                <w:noProof/>
                <w:webHidden/>
              </w:rPr>
              <w:t>10</w:t>
            </w:r>
            <w:r>
              <w:rPr>
                <w:noProof/>
                <w:webHidden/>
              </w:rPr>
              <w:fldChar w:fldCharType="end"/>
            </w:r>
          </w:hyperlink>
        </w:p>
        <w:p w14:paraId="35EF4C27" w14:textId="77FABE38" w:rsidR="002B15F7" w:rsidRDefault="002B15F7">
          <w:pPr>
            <w:pStyle w:val="TOC1"/>
            <w:tabs>
              <w:tab w:val="right" w:leader="dot" w:pos="9016"/>
            </w:tabs>
            <w:rPr>
              <w:rFonts w:eastAsiaTheme="minorEastAsia"/>
              <w:noProof/>
              <w:lang w:eastAsia="en-GB"/>
            </w:rPr>
          </w:pPr>
          <w:hyperlink w:anchor="_Toc152878651" w:history="1">
            <w:r w:rsidRPr="00CE275F">
              <w:rPr>
                <w:rStyle w:val="Hyperlink"/>
                <w:noProof/>
              </w:rPr>
              <w:t>References</w:t>
            </w:r>
            <w:r>
              <w:rPr>
                <w:noProof/>
                <w:webHidden/>
              </w:rPr>
              <w:tab/>
            </w:r>
            <w:r>
              <w:rPr>
                <w:noProof/>
                <w:webHidden/>
              </w:rPr>
              <w:fldChar w:fldCharType="begin"/>
            </w:r>
            <w:r>
              <w:rPr>
                <w:noProof/>
                <w:webHidden/>
              </w:rPr>
              <w:instrText xml:space="preserve"> PAGEREF _Toc152878651 \h </w:instrText>
            </w:r>
            <w:r>
              <w:rPr>
                <w:noProof/>
                <w:webHidden/>
              </w:rPr>
            </w:r>
            <w:r>
              <w:rPr>
                <w:noProof/>
                <w:webHidden/>
              </w:rPr>
              <w:fldChar w:fldCharType="separate"/>
            </w:r>
            <w:r>
              <w:rPr>
                <w:noProof/>
                <w:webHidden/>
              </w:rPr>
              <w:t>11</w:t>
            </w:r>
            <w:r>
              <w:rPr>
                <w:noProof/>
                <w:webHidden/>
              </w:rPr>
              <w:fldChar w:fldCharType="end"/>
            </w:r>
          </w:hyperlink>
        </w:p>
        <w:p w14:paraId="3D7CA8BF" w14:textId="38493907" w:rsidR="00DA0E40" w:rsidRDefault="00DA0E40">
          <w:r>
            <w:rPr>
              <w:b/>
              <w:bCs/>
              <w:noProof/>
            </w:rPr>
            <w:fldChar w:fldCharType="end"/>
          </w:r>
        </w:p>
      </w:sdtContent>
    </w:sdt>
    <w:p w14:paraId="4B502E9F" w14:textId="77777777" w:rsidR="00DA0E40" w:rsidRDefault="00DA0E40">
      <w:pPr>
        <w:rPr>
          <w:rFonts w:asciiTheme="majorHAnsi" w:eastAsiaTheme="majorEastAsia" w:hAnsiTheme="majorHAnsi" w:cstheme="majorBidi"/>
          <w:color w:val="2F5496" w:themeColor="accent1" w:themeShade="BF"/>
          <w:sz w:val="32"/>
          <w:szCs w:val="32"/>
        </w:rPr>
      </w:pPr>
      <w:r>
        <w:br w:type="page"/>
      </w:r>
    </w:p>
    <w:p w14:paraId="6E55D9E0" w14:textId="51F06366" w:rsidR="00DA0E40" w:rsidRDefault="00DA0E40" w:rsidP="00DA0E40">
      <w:pPr>
        <w:pStyle w:val="Heading1"/>
      </w:pPr>
      <w:bookmarkStart w:id="2" w:name="_Toc152878641"/>
      <w:r>
        <w:lastRenderedPageBreak/>
        <w:t>Introduction</w:t>
      </w:r>
      <w:bookmarkEnd w:id="2"/>
    </w:p>
    <w:p w14:paraId="34F02336" w14:textId="77777777" w:rsidR="00AE4A61" w:rsidRPr="00AE4A61" w:rsidRDefault="00AE4A61" w:rsidP="00AE4A61"/>
    <w:p w14:paraId="1EA28030" w14:textId="4915B099" w:rsidR="00AE4A61" w:rsidRDefault="00733EE6" w:rsidP="00AE4A61">
      <w:pPr>
        <w:widowControl w:val="0"/>
        <w:pBdr>
          <w:top w:val="nil"/>
          <w:left w:val="nil"/>
          <w:bottom w:val="nil"/>
          <w:right w:val="nil"/>
          <w:between w:val="nil"/>
        </w:pBdr>
        <w:spacing w:before="41" w:line="240" w:lineRule="auto"/>
        <w:ind w:left="37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w:t>
      </w:r>
      <w:r w:rsidR="00AE4A61" w:rsidRPr="00AE4A61">
        <w:rPr>
          <w:rFonts w:ascii="Times New Roman" w:eastAsia="Times New Roman" w:hAnsi="Times New Roman" w:cs="Times New Roman"/>
          <w:color w:val="000000"/>
          <w:sz w:val="24"/>
          <w:szCs w:val="24"/>
        </w:rPr>
        <w:t>entoring and coaching are frequently used alternatively,</w:t>
      </w:r>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but,</w:t>
      </w:r>
      <w:proofErr w:type="gramEnd"/>
      <w:r w:rsidR="00AE4A61" w:rsidRPr="00AE4A61">
        <w:rPr>
          <w:rFonts w:ascii="Times New Roman" w:eastAsia="Times New Roman" w:hAnsi="Times New Roman" w:cs="Times New Roman"/>
          <w:color w:val="000000"/>
          <w:sz w:val="24"/>
          <w:szCs w:val="24"/>
        </w:rPr>
        <w:t xml:space="preserve"> there are </w:t>
      </w:r>
      <w:r>
        <w:rPr>
          <w:rFonts w:ascii="Times New Roman" w:eastAsia="Times New Roman" w:hAnsi="Times New Roman" w:cs="Times New Roman"/>
          <w:color w:val="000000"/>
          <w:sz w:val="24"/>
          <w:szCs w:val="24"/>
        </w:rPr>
        <w:t xml:space="preserve">many </w:t>
      </w:r>
      <w:r w:rsidR="00AE4A61" w:rsidRPr="00AE4A61">
        <w:rPr>
          <w:rFonts w:ascii="Times New Roman" w:eastAsia="Times New Roman" w:hAnsi="Times New Roman" w:cs="Times New Roman"/>
          <w:color w:val="000000"/>
          <w:sz w:val="24"/>
          <w:szCs w:val="24"/>
        </w:rPr>
        <w:t>differences and parallels that should be considered by everyone. The prevailing opinion states that mentoring and coaching are two separate types of helping interactions best suited to various types of people and different types of situations (Clutterbuck, 2008). One may make the case that acknowledging the complex connection between mentoring and coaching is far more beneficial than attempting to separate the two.</w:t>
      </w:r>
      <w:r w:rsidR="004F337A">
        <w:rPr>
          <w:rFonts w:ascii="Times New Roman" w:eastAsia="Times New Roman" w:hAnsi="Times New Roman" w:cs="Times New Roman"/>
          <w:color w:val="000000"/>
          <w:sz w:val="24"/>
          <w:szCs w:val="24"/>
        </w:rPr>
        <w:t xml:space="preserve"> </w:t>
      </w:r>
      <w:r w:rsidR="00975879">
        <w:rPr>
          <w:rFonts w:ascii="Times New Roman" w:eastAsia="Times New Roman" w:hAnsi="Times New Roman" w:cs="Times New Roman"/>
          <w:color w:val="000000"/>
          <w:sz w:val="24"/>
          <w:szCs w:val="24"/>
        </w:rPr>
        <w:t xml:space="preserve">As </w:t>
      </w:r>
      <w:r w:rsidR="00910393">
        <w:rPr>
          <w:rFonts w:ascii="Times New Roman" w:eastAsia="Times New Roman" w:hAnsi="Times New Roman" w:cs="Times New Roman"/>
          <w:color w:val="000000"/>
          <w:sz w:val="24"/>
          <w:szCs w:val="24"/>
        </w:rPr>
        <w:t xml:space="preserve">some authors </w:t>
      </w:r>
      <w:r w:rsidR="005B3274">
        <w:rPr>
          <w:rFonts w:ascii="Times New Roman" w:eastAsia="Times New Roman" w:hAnsi="Times New Roman" w:cs="Times New Roman"/>
          <w:color w:val="000000"/>
          <w:sz w:val="24"/>
          <w:szCs w:val="24"/>
        </w:rPr>
        <w:t>(Cheloha,</w:t>
      </w:r>
      <w:r w:rsidR="00910393">
        <w:rPr>
          <w:rFonts w:ascii="Times New Roman" w:eastAsia="Times New Roman" w:hAnsi="Times New Roman" w:cs="Times New Roman"/>
          <w:color w:val="000000"/>
          <w:sz w:val="24"/>
          <w:szCs w:val="24"/>
        </w:rPr>
        <w:t xml:space="preserve"> 2012; Brown, 2018</w:t>
      </w:r>
      <w:r w:rsidR="005B3274">
        <w:rPr>
          <w:rFonts w:ascii="Times New Roman" w:eastAsia="Times New Roman" w:hAnsi="Times New Roman" w:cs="Times New Roman"/>
          <w:color w:val="000000"/>
          <w:sz w:val="24"/>
          <w:szCs w:val="24"/>
        </w:rPr>
        <w:t>) says that</w:t>
      </w:r>
      <w:r w:rsidR="00910393">
        <w:rPr>
          <w:rFonts w:ascii="Times New Roman" w:eastAsia="Times New Roman" w:hAnsi="Times New Roman" w:cs="Times New Roman"/>
          <w:color w:val="000000"/>
          <w:sz w:val="24"/>
          <w:szCs w:val="24"/>
        </w:rPr>
        <w:t xml:space="preserve"> </w:t>
      </w:r>
      <w:r w:rsidR="00975879" w:rsidRPr="00975879">
        <w:rPr>
          <w:rFonts w:ascii="Times New Roman" w:eastAsia="Times New Roman" w:hAnsi="Times New Roman" w:cs="Times New Roman"/>
          <w:color w:val="000000"/>
          <w:sz w:val="24"/>
          <w:szCs w:val="24"/>
        </w:rPr>
        <w:t xml:space="preserve">here is some ambiguity between mentoring and coaching, which raises questions about how the two </w:t>
      </w:r>
      <w:r w:rsidR="00910393">
        <w:rPr>
          <w:rFonts w:ascii="Times New Roman" w:eastAsia="Times New Roman" w:hAnsi="Times New Roman" w:cs="Times New Roman"/>
          <w:color w:val="000000"/>
          <w:sz w:val="24"/>
          <w:szCs w:val="24"/>
        </w:rPr>
        <w:t>function</w:t>
      </w:r>
      <w:r w:rsidR="00975879" w:rsidRPr="00975879">
        <w:rPr>
          <w:rFonts w:ascii="Times New Roman" w:eastAsia="Times New Roman" w:hAnsi="Times New Roman" w:cs="Times New Roman"/>
          <w:color w:val="000000"/>
          <w:sz w:val="24"/>
          <w:szCs w:val="24"/>
        </w:rPr>
        <w:t xml:space="preserve"> differently in a business setting. Coaching, instead of mentoring, is commonly used to describe </w:t>
      </w:r>
      <w:r w:rsidR="00910393">
        <w:rPr>
          <w:rFonts w:ascii="Times New Roman" w:eastAsia="Times New Roman" w:hAnsi="Times New Roman" w:cs="Times New Roman"/>
          <w:color w:val="000000"/>
          <w:sz w:val="24"/>
          <w:szCs w:val="24"/>
        </w:rPr>
        <w:t>programs</w:t>
      </w:r>
      <w:r w:rsidR="00975879" w:rsidRPr="00975879">
        <w:rPr>
          <w:rFonts w:ascii="Times New Roman" w:eastAsia="Times New Roman" w:hAnsi="Times New Roman" w:cs="Times New Roman"/>
          <w:color w:val="000000"/>
          <w:sz w:val="24"/>
          <w:szCs w:val="24"/>
        </w:rPr>
        <w:t xml:space="preserve"> whose purpose is to help individuals achieve specific goals, such as becoming more comfortable with a new work culture or acquiring new skills. As part of the mentoring process, long-term objectives are typically defined. Career advancement, from the first job hunt through the pursuit of promotions or tenure, is an example of a long-term objective. Coaching, on the other hand, is typically considered to have a set duration and is goal-oriented, problem-solving, or performance-driven.</w:t>
      </w:r>
    </w:p>
    <w:p w14:paraId="0E3FC581" w14:textId="79A40F47" w:rsidR="00320DBC" w:rsidRDefault="002E466E" w:rsidP="00AE4A61">
      <w:pPr>
        <w:widowControl w:val="0"/>
        <w:pBdr>
          <w:top w:val="nil"/>
          <w:left w:val="nil"/>
          <w:bottom w:val="nil"/>
          <w:right w:val="nil"/>
          <w:between w:val="nil"/>
        </w:pBdr>
        <w:spacing w:before="41" w:line="240" w:lineRule="auto"/>
        <w:ind w:left="37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proofErr w:type="spellStart"/>
      <w:r w:rsidRPr="002E466E">
        <w:rPr>
          <w:rFonts w:ascii="Times New Roman" w:eastAsia="Times New Roman" w:hAnsi="Times New Roman" w:cs="Times New Roman"/>
          <w:color w:val="000000"/>
          <w:sz w:val="24"/>
          <w:szCs w:val="24"/>
        </w:rPr>
        <w:t>Erkutlu</w:t>
      </w:r>
      <w:proofErr w:type="spellEnd"/>
      <w:r>
        <w:rPr>
          <w:rFonts w:ascii="Times New Roman" w:eastAsia="Times New Roman" w:hAnsi="Times New Roman" w:cs="Times New Roman"/>
          <w:color w:val="000000"/>
          <w:sz w:val="24"/>
          <w:szCs w:val="24"/>
        </w:rPr>
        <w:t xml:space="preserve">, </w:t>
      </w:r>
      <w:r w:rsidRPr="002E466E">
        <w:rPr>
          <w:rFonts w:ascii="Times New Roman" w:eastAsia="Times New Roman" w:hAnsi="Times New Roman" w:cs="Times New Roman"/>
          <w:color w:val="000000"/>
          <w:sz w:val="24"/>
          <w:szCs w:val="24"/>
        </w:rPr>
        <w:t>2012) posits that there is a prevailing assumption that the presence of efficient teams contributes to the achievement of organisational success. This increases the accountability of managers and poses a personal obstacle for them to attain the intended outcomes by implementing coaching and mentoring techniques such as GROW, OSCAR, or Instant Payoff in order to succeed</w:t>
      </w:r>
      <w:r w:rsidR="00997219">
        <w:rPr>
          <w:rFonts w:ascii="Times New Roman" w:eastAsia="Times New Roman" w:hAnsi="Times New Roman" w:cs="Times New Roman"/>
          <w:color w:val="000000"/>
          <w:sz w:val="24"/>
          <w:szCs w:val="24"/>
        </w:rPr>
        <w:t xml:space="preserve">. </w:t>
      </w:r>
      <w:r w:rsidR="00997219" w:rsidRPr="00997219">
        <w:rPr>
          <w:rFonts w:ascii="Times New Roman" w:eastAsia="Times New Roman" w:hAnsi="Times New Roman" w:cs="Times New Roman"/>
          <w:color w:val="000000"/>
          <w:sz w:val="24"/>
          <w:szCs w:val="24"/>
        </w:rPr>
        <w:t>According to (Beattie et al., 2014) and (Ellinger, 2013), front-line managers have the duty to coach their employees both individually and as a team, while also ensuring their participation (Lin, 2015). Furthermore, they are responsible for reaching consensus on team decisions and promoting ongoing proactivity.</w:t>
      </w:r>
    </w:p>
    <w:p w14:paraId="1D39AC05" w14:textId="77777777" w:rsidR="00F16F95" w:rsidRDefault="00F16F95" w:rsidP="00AE4A61">
      <w:pPr>
        <w:widowControl w:val="0"/>
        <w:pBdr>
          <w:top w:val="nil"/>
          <w:left w:val="nil"/>
          <w:bottom w:val="nil"/>
          <w:right w:val="nil"/>
          <w:between w:val="nil"/>
        </w:pBdr>
        <w:spacing w:before="41" w:line="240" w:lineRule="auto"/>
        <w:ind w:left="371"/>
        <w:jc w:val="both"/>
        <w:rPr>
          <w:rFonts w:ascii="Times New Roman" w:eastAsia="Times New Roman" w:hAnsi="Times New Roman" w:cs="Times New Roman"/>
          <w:color w:val="000000"/>
          <w:sz w:val="24"/>
          <w:szCs w:val="24"/>
        </w:rPr>
      </w:pPr>
    </w:p>
    <w:p w14:paraId="0E223386" w14:textId="77777777" w:rsidR="00DA0E40" w:rsidRDefault="00DA0E40">
      <w:pPr>
        <w:rPr>
          <w:rFonts w:asciiTheme="majorHAnsi" w:eastAsiaTheme="majorEastAsia" w:hAnsiTheme="majorHAnsi" w:cstheme="majorBidi"/>
          <w:color w:val="2F5496" w:themeColor="accent1" w:themeShade="BF"/>
          <w:sz w:val="32"/>
          <w:szCs w:val="32"/>
        </w:rPr>
      </w:pPr>
      <w:r>
        <w:br w:type="page"/>
      </w:r>
    </w:p>
    <w:p w14:paraId="2C158DDF" w14:textId="69F6DAAB" w:rsidR="00DA0E40" w:rsidRDefault="00DA0E40" w:rsidP="00DA0E40">
      <w:pPr>
        <w:pStyle w:val="Heading1"/>
      </w:pPr>
      <w:bookmarkStart w:id="3" w:name="_Toc152878642"/>
      <w:r>
        <w:lastRenderedPageBreak/>
        <w:t>Main Findings</w:t>
      </w:r>
      <w:bookmarkEnd w:id="3"/>
    </w:p>
    <w:p w14:paraId="4B42D039" w14:textId="0CC4BCEF" w:rsidR="00DA0E40" w:rsidRDefault="00DA0E40" w:rsidP="00DA0E40">
      <w:pPr>
        <w:pStyle w:val="Heading2"/>
      </w:pPr>
      <w:bookmarkStart w:id="4" w:name="_Toc152878643"/>
      <w:r>
        <w:t>Task 1</w:t>
      </w:r>
      <w:bookmarkEnd w:id="4"/>
    </w:p>
    <w:p w14:paraId="07000212" w14:textId="77777777" w:rsidR="00DA0E40" w:rsidRPr="00BB0103" w:rsidRDefault="00DA0E40" w:rsidP="00DA0E40">
      <w:pPr>
        <w:widowControl w:val="0"/>
        <w:pBdr>
          <w:top w:val="nil"/>
          <w:left w:val="nil"/>
          <w:bottom w:val="nil"/>
          <w:right w:val="nil"/>
          <w:between w:val="nil"/>
        </w:pBdr>
        <w:spacing w:before="353" w:line="229" w:lineRule="auto"/>
        <w:ind w:left="2" w:right="-6" w:firstLine="3"/>
        <w:jc w:val="both"/>
        <w:rPr>
          <w:rFonts w:ascii="Times New Roman" w:eastAsia="Times New Roman" w:hAnsi="Times New Roman" w:cs="Times New Roman"/>
          <w:b/>
          <w:color w:val="000000"/>
          <w:sz w:val="24"/>
          <w:szCs w:val="24"/>
          <w:u w:val="single"/>
        </w:rPr>
      </w:pPr>
      <w:r w:rsidRPr="00BB0103">
        <w:rPr>
          <w:rFonts w:ascii="Times New Roman" w:eastAsia="Times New Roman" w:hAnsi="Times New Roman" w:cs="Times New Roman"/>
          <w:b/>
          <w:color w:val="000000"/>
          <w:sz w:val="24"/>
          <w:szCs w:val="24"/>
          <w:u w:val="single"/>
        </w:rPr>
        <w:t xml:space="preserve">Critically evaluate the similarities and differences between coaching and  mentoring, as well as two other learning interventions within an organisational context.  You should consider the tangible and intangible benefits of coaching and mentoring to  organisations (Return on Investment) (Week 2) </w:t>
      </w:r>
    </w:p>
    <w:p w14:paraId="608F0494" w14:textId="6D34AFC0" w:rsidR="00BB0103" w:rsidRDefault="00BB0103" w:rsidP="00F8746A">
      <w:pPr>
        <w:widowControl w:val="0"/>
        <w:pBdr>
          <w:top w:val="nil"/>
          <w:left w:val="nil"/>
          <w:bottom w:val="nil"/>
          <w:right w:val="nil"/>
          <w:between w:val="nil"/>
        </w:pBdr>
        <w:spacing w:before="353" w:line="229" w:lineRule="auto"/>
        <w:ind w:left="2" w:right="-6" w:firstLine="718"/>
        <w:jc w:val="both"/>
        <w:rPr>
          <w:rFonts w:eastAsia="Times New Roman" w:cstheme="minorHAnsi"/>
          <w:bCs/>
          <w:color w:val="000000"/>
          <w:sz w:val="24"/>
          <w:szCs w:val="24"/>
        </w:rPr>
      </w:pPr>
      <w:r w:rsidRPr="00096DBF">
        <w:rPr>
          <w:rFonts w:eastAsia="Times New Roman" w:cstheme="minorHAnsi"/>
          <w:bCs/>
          <w:color w:val="000000"/>
          <w:sz w:val="24"/>
          <w:szCs w:val="24"/>
        </w:rPr>
        <w:t>Coaching- coaching goals is to optimise performance and progress in the workplace. It is goal- and skill-oriented, but it can also influence intangibles like self-assurance and social interaction. It gives participants a chance to reflect on their strengths and areas for growth. It requires expertise, so only those with adequate education ought to undertake it. Individuals such as managers with coaching or training backgrounds can fit into this category.</w:t>
      </w:r>
      <w:r w:rsidR="00717EAC">
        <w:rPr>
          <w:rFonts w:eastAsia="Times New Roman" w:cstheme="minorHAnsi"/>
          <w:bCs/>
          <w:color w:val="000000"/>
          <w:sz w:val="24"/>
          <w:szCs w:val="24"/>
        </w:rPr>
        <w:t xml:space="preserve"> </w:t>
      </w:r>
      <w:r w:rsidR="00717EAC" w:rsidRPr="00717EAC">
        <w:rPr>
          <w:rFonts w:eastAsia="Times New Roman" w:cstheme="minorHAnsi"/>
          <w:bCs/>
          <w:color w:val="000000"/>
          <w:sz w:val="24"/>
          <w:szCs w:val="24"/>
        </w:rPr>
        <w:t>According to several scholars, coaching was typically associated with preexisting work settings; for example, one respondent said, "</w:t>
      </w:r>
      <w:r w:rsidR="008436DE">
        <w:rPr>
          <w:rFonts w:eastAsia="Times New Roman" w:cstheme="minorHAnsi"/>
          <w:bCs/>
          <w:color w:val="000000"/>
          <w:sz w:val="24"/>
          <w:szCs w:val="24"/>
        </w:rPr>
        <w:t>Coaching</w:t>
      </w:r>
      <w:r w:rsidR="00717EAC" w:rsidRPr="00717EAC">
        <w:rPr>
          <w:rFonts w:eastAsia="Times New Roman" w:cstheme="minorHAnsi"/>
          <w:bCs/>
          <w:color w:val="000000"/>
          <w:sz w:val="24"/>
          <w:szCs w:val="24"/>
        </w:rPr>
        <w:t xml:space="preserve"> comes from managers," while another stated</w:t>
      </w:r>
      <w:r w:rsidR="008436DE">
        <w:rPr>
          <w:rFonts w:eastAsia="Times New Roman" w:cstheme="minorHAnsi"/>
          <w:bCs/>
          <w:color w:val="000000"/>
          <w:sz w:val="24"/>
          <w:szCs w:val="24"/>
        </w:rPr>
        <w:t>,</w:t>
      </w:r>
      <w:r w:rsidR="00717EAC" w:rsidRPr="00717EAC">
        <w:rPr>
          <w:rFonts w:eastAsia="Times New Roman" w:cstheme="minorHAnsi"/>
          <w:bCs/>
          <w:color w:val="000000"/>
          <w:sz w:val="24"/>
          <w:szCs w:val="24"/>
        </w:rPr>
        <w:t xml:space="preserve"> "</w:t>
      </w:r>
      <w:r w:rsidR="00E7680C">
        <w:rPr>
          <w:rFonts w:eastAsia="Times New Roman" w:cstheme="minorHAnsi"/>
          <w:bCs/>
          <w:color w:val="000000"/>
          <w:sz w:val="24"/>
          <w:szCs w:val="24"/>
        </w:rPr>
        <w:t>Coaching</w:t>
      </w:r>
      <w:r w:rsidR="00717EAC" w:rsidRPr="00717EAC">
        <w:rPr>
          <w:rFonts w:eastAsia="Times New Roman" w:cstheme="minorHAnsi"/>
          <w:bCs/>
          <w:color w:val="000000"/>
          <w:sz w:val="24"/>
          <w:szCs w:val="24"/>
        </w:rPr>
        <w:t xml:space="preserve"> is a lot more of a supervisory role."</w:t>
      </w:r>
      <w:r w:rsidR="00525541">
        <w:rPr>
          <w:rFonts w:eastAsia="Times New Roman" w:cstheme="minorHAnsi"/>
          <w:bCs/>
          <w:color w:val="000000"/>
          <w:sz w:val="24"/>
          <w:szCs w:val="24"/>
        </w:rPr>
        <w:t xml:space="preserve"> For </w:t>
      </w:r>
      <w:r w:rsidR="00E7680C">
        <w:rPr>
          <w:rFonts w:eastAsia="Times New Roman" w:cstheme="minorHAnsi"/>
          <w:bCs/>
          <w:color w:val="000000"/>
          <w:sz w:val="24"/>
          <w:szCs w:val="24"/>
        </w:rPr>
        <w:t>example</w:t>
      </w:r>
      <w:r w:rsidR="00584756">
        <w:rPr>
          <w:rFonts w:eastAsia="Times New Roman" w:cstheme="minorHAnsi"/>
          <w:bCs/>
          <w:color w:val="000000"/>
          <w:sz w:val="24"/>
          <w:szCs w:val="24"/>
        </w:rPr>
        <w:t>:  a</w:t>
      </w:r>
      <w:r w:rsidR="00584756" w:rsidRPr="00584756">
        <w:rPr>
          <w:rFonts w:eastAsia="Times New Roman" w:cstheme="minorHAnsi"/>
          <w:bCs/>
          <w:color w:val="000000"/>
          <w:sz w:val="24"/>
          <w:szCs w:val="24"/>
        </w:rPr>
        <w:t xml:space="preserve">ssisting recruits in honing transferable abilities including communication and technical know-how is the coach's primary responsibility. As a result, the business benefits from training </w:t>
      </w:r>
      <w:r w:rsidR="00584756">
        <w:rPr>
          <w:rFonts w:eastAsia="Times New Roman" w:cstheme="minorHAnsi"/>
          <w:bCs/>
          <w:color w:val="000000"/>
          <w:sz w:val="24"/>
          <w:szCs w:val="24"/>
        </w:rPr>
        <w:t>programs</w:t>
      </w:r>
      <w:r w:rsidR="00584756" w:rsidRPr="00584756">
        <w:rPr>
          <w:rFonts w:eastAsia="Times New Roman" w:cstheme="minorHAnsi"/>
          <w:bCs/>
          <w:color w:val="000000"/>
          <w:sz w:val="24"/>
          <w:szCs w:val="24"/>
        </w:rPr>
        <w:t xml:space="preserve"> that enhance talent and give them a competitive edge.</w:t>
      </w:r>
      <w:r w:rsidR="00E7680C">
        <w:rPr>
          <w:rFonts w:eastAsia="Times New Roman" w:cstheme="minorHAnsi"/>
          <w:bCs/>
          <w:color w:val="000000"/>
          <w:sz w:val="24"/>
          <w:szCs w:val="24"/>
        </w:rPr>
        <w:t xml:space="preserve"> Or, i</w:t>
      </w:r>
      <w:r w:rsidR="00E7680C" w:rsidRPr="00E7680C">
        <w:rPr>
          <w:rFonts w:eastAsia="Times New Roman" w:cstheme="minorHAnsi"/>
          <w:bCs/>
          <w:color w:val="000000"/>
          <w:sz w:val="24"/>
          <w:szCs w:val="24"/>
        </w:rPr>
        <w:t>f an employee's actions are interfering with their job or the work of others, they may need coaching to change the way they act. An employee who repeatedly misses deadlines and causes projects to fall behind schedule is a good illustration of how a coach may help enhance productivity by teaching efficient ways to manage time.</w:t>
      </w:r>
    </w:p>
    <w:p w14:paraId="509F1559" w14:textId="77777777" w:rsidR="003927F1" w:rsidRDefault="008F03E2" w:rsidP="00F8746A">
      <w:pPr>
        <w:widowControl w:val="0"/>
        <w:pBdr>
          <w:top w:val="nil"/>
          <w:left w:val="nil"/>
          <w:bottom w:val="nil"/>
          <w:right w:val="nil"/>
          <w:between w:val="nil"/>
        </w:pBdr>
        <w:spacing w:before="353" w:line="229" w:lineRule="auto"/>
        <w:ind w:left="2" w:right="-6" w:firstLine="413"/>
        <w:jc w:val="both"/>
        <w:rPr>
          <w:rFonts w:eastAsia="Times New Roman" w:cstheme="minorHAnsi"/>
          <w:bCs/>
          <w:color w:val="000000"/>
          <w:sz w:val="24"/>
          <w:szCs w:val="24"/>
        </w:rPr>
      </w:pPr>
      <w:r>
        <w:rPr>
          <w:rFonts w:eastAsia="Times New Roman" w:cstheme="minorHAnsi"/>
          <w:bCs/>
          <w:color w:val="000000"/>
          <w:sz w:val="24"/>
          <w:szCs w:val="24"/>
        </w:rPr>
        <w:t>Coaching models</w:t>
      </w:r>
      <w:r w:rsidR="006C7160">
        <w:rPr>
          <w:rFonts w:eastAsia="Times New Roman" w:cstheme="minorHAnsi"/>
          <w:bCs/>
          <w:color w:val="000000"/>
          <w:sz w:val="24"/>
          <w:szCs w:val="24"/>
        </w:rPr>
        <w:t xml:space="preserve"> that can be used</w:t>
      </w:r>
      <w:r w:rsidR="003927F1">
        <w:rPr>
          <w:rFonts w:eastAsia="Times New Roman" w:cstheme="minorHAnsi"/>
          <w:bCs/>
          <w:color w:val="000000"/>
          <w:sz w:val="24"/>
          <w:szCs w:val="24"/>
        </w:rPr>
        <w:t>:</w:t>
      </w:r>
    </w:p>
    <w:p w14:paraId="078D7197" w14:textId="56DA2252" w:rsidR="008F03E2" w:rsidRDefault="003927F1" w:rsidP="003927F1">
      <w:pPr>
        <w:pStyle w:val="ListParagraph"/>
        <w:widowControl w:val="0"/>
        <w:numPr>
          <w:ilvl w:val="0"/>
          <w:numId w:val="1"/>
        </w:numPr>
        <w:pBdr>
          <w:top w:val="nil"/>
          <w:left w:val="nil"/>
          <w:bottom w:val="nil"/>
          <w:right w:val="nil"/>
          <w:between w:val="nil"/>
        </w:pBdr>
        <w:spacing w:before="353" w:line="229" w:lineRule="auto"/>
        <w:ind w:right="-6"/>
        <w:jc w:val="both"/>
        <w:rPr>
          <w:rFonts w:eastAsia="Times New Roman" w:cstheme="minorHAnsi"/>
          <w:bCs/>
          <w:color w:val="000000"/>
          <w:sz w:val="24"/>
          <w:szCs w:val="24"/>
        </w:rPr>
      </w:pPr>
      <w:r w:rsidRPr="003927F1">
        <w:rPr>
          <w:rFonts w:eastAsia="Times New Roman" w:cstheme="minorHAnsi"/>
          <w:bCs/>
          <w:color w:val="000000"/>
          <w:sz w:val="24"/>
          <w:szCs w:val="24"/>
        </w:rPr>
        <w:t xml:space="preserve">The GROW model, created by Sir John Whitmore in 1992, is among the most popular and extensively </w:t>
      </w:r>
      <w:r w:rsidR="00034F78">
        <w:rPr>
          <w:rFonts w:eastAsia="Times New Roman" w:cstheme="minorHAnsi"/>
          <w:bCs/>
          <w:color w:val="000000"/>
          <w:sz w:val="24"/>
          <w:szCs w:val="24"/>
        </w:rPr>
        <w:t>utilized</w:t>
      </w:r>
      <w:r w:rsidRPr="003927F1">
        <w:rPr>
          <w:rFonts w:eastAsia="Times New Roman" w:cstheme="minorHAnsi"/>
          <w:bCs/>
          <w:color w:val="000000"/>
          <w:sz w:val="24"/>
          <w:szCs w:val="24"/>
        </w:rPr>
        <w:t xml:space="preserve"> models.</w:t>
      </w:r>
      <w:r>
        <w:rPr>
          <w:rFonts w:eastAsia="Times New Roman" w:cstheme="minorHAnsi"/>
          <w:bCs/>
          <w:color w:val="000000"/>
          <w:sz w:val="24"/>
          <w:szCs w:val="24"/>
        </w:rPr>
        <w:t xml:space="preserve"> </w:t>
      </w:r>
      <w:r w:rsidR="00034F78">
        <w:rPr>
          <w:rFonts w:eastAsia="Times New Roman" w:cstheme="minorHAnsi"/>
          <w:bCs/>
          <w:color w:val="000000"/>
          <w:sz w:val="24"/>
          <w:szCs w:val="24"/>
        </w:rPr>
        <w:t xml:space="preserve">This model </w:t>
      </w:r>
      <w:r w:rsidR="00034F78" w:rsidRPr="00034F78">
        <w:rPr>
          <w:rFonts w:eastAsia="Times New Roman" w:cstheme="minorHAnsi"/>
          <w:bCs/>
          <w:color w:val="000000"/>
          <w:sz w:val="24"/>
          <w:szCs w:val="24"/>
        </w:rPr>
        <w:t xml:space="preserve">on a series of questions that can be </w:t>
      </w:r>
      <w:r w:rsidR="00034F78">
        <w:rPr>
          <w:rFonts w:eastAsia="Times New Roman" w:cstheme="minorHAnsi"/>
          <w:bCs/>
          <w:color w:val="000000"/>
          <w:sz w:val="24"/>
          <w:szCs w:val="24"/>
        </w:rPr>
        <w:t>utilized</w:t>
      </w:r>
      <w:r w:rsidR="00034F78" w:rsidRPr="00034F78">
        <w:rPr>
          <w:rFonts w:eastAsia="Times New Roman" w:cstheme="minorHAnsi"/>
          <w:bCs/>
          <w:color w:val="000000"/>
          <w:sz w:val="24"/>
          <w:szCs w:val="24"/>
        </w:rPr>
        <w:t xml:space="preserve"> </w:t>
      </w:r>
      <w:r w:rsidR="00034F78">
        <w:rPr>
          <w:rFonts w:eastAsia="Times New Roman" w:cstheme="minorHAnsi"/>
          <w:bCs/>
          <w:color w:val="000000"/>
          <w:sz w:val="24"/>
          <w:szCs w:val="24"/>
        </w:rPr>
        <w:t>to</w:t>
      </w:r>
      <w:r w:rsidR="00034F78" w:rsidRPr="00034F78">
        <w:rPr>
          <w:rFonts w:eastAsia="Times New Roman" w:cstheme="minorHAnsi"/>
          <w:bCs/>
          <w:color w:val="000000"/>
          <w:sz w:val="24"/>
          <w:szCs w:val="24"/>
        </w:rPr>
        <w:t xml:space="preserve"> </w:t>
      </w:r>
      <w:r w:rsidR="004B1D77">
        <w:rPr>
          <w:rFonts w:eastAsia="Times New Roman" w:cstheme="minorHAnsi"/>
          <w:bCs/>
          <w:color w:val="000000"/>
          <w:sz w:val="24"/>
          <w:szCs w:val="24"/>
        </w:rPr>
        <w:t>organize</w:t>
      </w:r>
      <w:r w:rsidR="00034F78" w:rsidRPr="00034F78">
        <w:rPr>
          <w:rFonts w:eastAsia="Times New Roman" w:cstheme="minorHAnsi"/>
          <w:bCs/>
          <w:color w:val="000000"/>
          <w:sz w:val="24"/>
          <w:szCs w:val="24"/>
        </w:rPr>
        <w:t xml:space="preserve"> and direct the tutorial session in a beneficial direction</w:t>
      </w:r>
      <w:r w:rsidR="004B1D77">
        <w:rPr>
          <w:rFonts w:eastAsia="Times New Roman" w:cstheme="minorHAnsi"/>
          <w:bCs/>
          <w:color w:val="000000"/>
          <w:sz w:val="24"/>
          <w:szCs w:val="24"/>
        </w:rPr>
        <w:t xml:space="preserve"> </w:t>
      </w:r>
      <w:r w:rsidR="004B1D77">
        <w:t>(Consult, 2023)</w:t>
      </w:r>
      <w:r w:rsidR="00034F78" w:rsidRPr="00034F78">
        <w:rPr>
          <w:rFonts w:eastAsia="Times New Roman" w:cstheme="minorHAnsi"/>
          <w:bCs/>
          <w:color w:val="000000"/>
          <w:sz w:val="24"/>
          <w:szCs w:val="24"/>
        </w:rPr>
        <w:t>.</w:t>
      </w:r>
    </w:p>
    <w:p w14:paraId="2520C73F" w14:textId="497D3E40" w:rsidR="00082FB6" w:rsidRPr="00A44BD5" w:rsidRDefault="00BC7ABB" w:rsidP="00082FB6">
      <w:pPr>
        <w:pStyle w:val="ListParagraph"/>
        <w:widowControl w:val="0"/>
        <w:numPr>
          <w:ilvl w:val="0"/>
          <w:numId w:val="1"/>
        </w:numPr>
        <w:pBdr>
          <w:top w:val="nil"/>
          <w:left w:val="nil"/>
          <w:bottom w:val="nil"/>
          <w:right w:val="nil"/>
          <w:between w:val="nil"/>
        </w:pBdr>
        <w:spacing w:before="353" w:line="229" w:lineRule="auto"/>
        <w:ind w:right="-6"/>
        <w:jc w:val="both"/>
        <w:rPr>
          <w:rFonts w:eastAsia="Times New Roman" w:cstheme="minorHAnsi"/>
          <w:bCs/>
          <w:color w:val="000000"/>
          <w:sz w:val="24"/>
          <w:szCs w:val="24"/>
        </w:rPr>
      </w:pPr>
      <w:r>
        <w:rPr>
          <w:rFonts w:eastAsia="Times New Roman" w:cstheme="minorHAnsi"/>
          <w:bCs/>
          <w:color w:val="000000"/>
          <w:sz w:val="24"/>
          <w:szCs w:val="24"/>
        </w:rPr>
        <w:t xml:space="preserve">The OSCAR model, </w:t>
      </w:r>
      <w:r w:rsidR="00990B00">
        <w:rPr>
          <w:rFonts w:eastAsia="Times New Roman" w:cstheme="minorHAnsi"/>
          <w:bCs/>
          <w:color w:val="000000"/>
          <w:sz w:val="24"/>
          <w:szCs w:val="24"/>
        </w:rPr>
        <w:t>d</w:t>
      </w:r>
      <w:r w:rsidR="00990B00" w:rsidRPr="00990B00">
        <w:rPr>
          <w:rFonts w:eastAsia="Times New Roman" w:cstheme="minorHAnsi"/>
          <w:bCs/>
          <w:color w:val="000000"/>
          <w:sz w:val="24"/>
          <w:szCs w:val="24"/>
        </w:rPr>
        <w:t>eveloped by  Andrew Gilbert and Karen Whittleworth, in 2002.  Outcome, Situation. Choices, Action</w:t>
      </w:r>
      <w:r w:rsidR="00320687">
        <w:rPr>
          <w:rFonts w:eastAsia="Times New Roman" w:cstheme="minorHAnsi"/>
          <w:bCs/>
          <w:color w:val="000000"/>
          <w:sz w:val="24"/>
          <w:szCs w:val="24"/>
        </w:rPr>
        <w:t>,</w:t>
      </w:r>
      <w:r w:rsidR="00990B00" w:rsidRPr="00990B00">
        <w:rPr>
          <w:rFonts w:eastAsia="Times New Roman" w:cstheme="minorHAnsi"/>
          <w:bCs/>
          <w:color w:val="000000"/>
          <w:sz w:val="24"/>
          <w:szCs w:val="24"/>
        </w:rPr>
        <w:t xml:space="preserve"> and Review</w:t>
      </w:r>
      <w:r w:rsidR="00FE6C60">
        <w:rPr>
          <w:rFonts w:eastAsia="Times New Roman" w:cstheme="minorHAnsi"/>
          <w:bCs/>
          <w:color w:val="000000"/>
          <w:sz w:val="24"/>
          <w:szCs w:val="24"/>
        </w:rPr>
        <w:t xml:space="preserve"> </w:t>
      </w:r>
      <w:r w:rsidR="00990B00" w:rsidRPr="00990B00">
        <w:rPr>
          <w:rFonts w:eastAsia="Times New Roman" w:cstheme="minorHAnsi"/>
          <w:bCs/>
          <w:color w:val="000000"/>
          <w:sz w:val="24"/>
          <w:szCs w:val="24"/>
        </w:rPr>
        <w:t xml:space="preserve">make up OSCAR. To better assist others in reaching their objectives or enhancing their performance, it allows to offer a framework </w:t>
      </w:r>
      <w:r w:rsidR="00320687">
        <w:rPr>
          <w:rFonts w:eastAsia="Times New Roman" w:cstheme="minorHAnsi"/>
          <w:bCs/>
          <w:color w:val="000000"/>
          <w:sz w:val="24"/>
          <w:szCs w:val="24"/>
        </w:rPr>
        <w:t>for</w:t>
      </w:r>
      <w:r w:rsidR="00990B00" w:rsidRPr="00990B00">
        <w:rPr>
          <w:rFonts w:eastAsia="Times New Roman" w:cstheme="minorHAnsi"/>
          <w:bCs/>
          <w:color w:val="000000"/>
          <w:sz w:val="24"/>
          <w:szCs w:val="24"/>
        </w:rPr>
        <w:t xml:space="preserve"> a coaching conversation.</w:t>
      </w:r>
      <w:r w:rsidR="00A44BD5">
        <w:rPr>
          <w:rFonts w:eastAsia="Times New Roman" w:cstheme="minorHAnsi"/>
          <w:bCs/>
          <w:color w:val="000000"/>
          <w:sz w:val="24"/>
          <w:szCs w:val="24"/>
        </w:rPr>
        <w:t xml:space="preserve"> </w:t>
      </w:r>
      <w:r w:rsidR="00E32856">
        <w:rPr>
          <w:rFonts w:eastAsia="Times New Roman" w:cstheme="minorHAnsi"/>
          <w:bCs/>
          <w:color w:val="000000"/>
          <w:sz w:val="24"/>
          <w:szCs w:val="24"/>
        </w:rPr>
        <w:t xml:space="preserve">Following </w:t>
      </w:r>
      <w:r w:rsidR="00FE6C60">
        <w:rPr>
          <w:rFonts w:eastAsia="Times New Roman" w:cstheme="minorHAnsi"/>
          <w:bCs/>
          <w:color w:val="000000"/>
          <w:sz w:val="24"/>
          <w:szCs w:val="24"/>
        </w:rPr>
        <w:t xml:space="preserve">the </w:t>
      </w:r>
      <w:r w:rsidR="00E32856">
        <w:rPr>
          <w:rFonts w:eastAsia="Times New Roman" w:cstheme="minorHAnsi"/>
          <w:bCs/>
          <w:color w:val="000000"/>
          <w:sz w:val="24"/>
          <w:szCs w:val="24"/>
        </w:rPr>
        <w:t>OSCAR Coaching method b</w:t>
      </w:r>
      <w:r w:rsidR="00082FB6" w:rsidRPr="00A44BD5">
        <w:rPr>
          <w:rFonts w:eastAsia="Times New Roman" w:cstheme="minorHAnsi"/>
          <w:bCs/>
          <w:color w:val="000000"/>
          <w:sz w:val="24"/>
          <w:szCs w:val="24"/>
        </w:rPr>
        <w:t xml:space="preserve">ecause it has the potential to influence clients' self- and </w:t>
      </w:r>
      <w:r w:rsidR="00E32856">
        <w:rPr>
          <w:rFonts w:eastAsia="Times New Roman" w:cstheme="minorHAnsi"/>
          <w:bCs/>
          <w:color w:val="000000"/>
          <w:sz w:val="24"/>
          <w:szCs w:val="24"/>
        </w:rPr>
        <w:t>other perceptions</w:t>
      </w:r>
      <w:r w:rsidR="00082FB6" w:rsidRPr="00A44BD5">
        <w:rPr>
          <w:rFonts w:eastAsia="Times New Roman" w:cstheme="minorHAnsi"/>
          <w:bCs/>
          <w:color w:val="000000"/>
          <w:sz w:val="24"/>
          <w:szCs w:val="24"/>
        </w:rPr>
        <w:t>, coaching is an effective instrument A useful feedback loop connecting potential, action, results, and belief is the Belief Cycle. According to the rules of the loop, one's output is proportional to the effort put in</w:t>
      </w:r>
      <w:r w:rsidR="00320687">
        <w:rPr>
          <w:rFonts w:eastAsia="Times New Roman" w:cstheme="minorHAnsi"/>
          <w:bCs/>
          <w:color w:val="000000"/>
          <w:sz w:val="24"/>
          <w:szCs w:val="24"/>
        </w:rPr>
        <w:t xml:space="preserve"> </w:t>
      </w:r>
      <w:r w:rsidR="00320687">
        <w:t>(Gilbert &amp; Whittleworth, 2009)</w:t>
      </w:r>
      <w:r w:rsidR="00082FB6" w:rsidRPr="00A44BD5">
        <w:rPr>
          <w:rFonts w:eastAsia="Times New Roman" w:cstheme="minorHAnsi"/>
          <w:bCs/>
          <w:color w:val="000000"/>
          <w:sz w:val="24"/>
          <w:szCs w:val="24"/>
        </w:rPr>
        <w:t>.</w:t>
      </w:r>
    </w:p>
    <w:p w14:paraId="36B41680" w14:textId="497C6829" w:rsidR="00A27406" w:rsidRPr="00096DBF" w:rsidRDefault="00A27406" w:rsidP="00F8746A">
      <w:pPr>
        <w:widowControl w:val="0"/>
        <w:pBdr>
          <w:top w:val="nil"/>
          <w:left w:val="nil"/>
          <w:bottom w:val="nil"/>
          <w:right w:val="nil"/>
          <w:between w:val="nil"/>
        </w:pBdr>
        <w:spacing w:before="353" w:line="229" w:lineRule="auto"/>
        <w:ind w:left="2" w:right="-6" w:firstLine="413"/>
        <w:jc w:val="both"/>
        <w:rPr>
          <w:rFonts w:eastAsia="Times New Roman" w:cstheme="minorHAnsi"/>
          <w:bCs/>
          <w:color w:val="000000"/>
          <w:sz w:val="24"/>
          <w:szCs w:val="24"/>
        </w:rPr>
      </w:pPr>
      <w:r w:rsidRPr="00096DBF">
        <w:rPr>
          <w:rFonts w:eastAsia="Times New Roman" w:cstheme="minorHAnsi"/>
          <w:bCs/>
          <w:color w:val="000000"/>
          <w:sz w:val="24"/>
          <w:szCs w:val="24"/>
        </w:rPr>
        <w:t xml:space="preserve">Mentoring-  a typical mentoring relationship in the office when a more experienced coworker helps a less experienced worker improve by sharing what they've learned. Qualities related to coaching, such as questioning, listening, clarifying, and reframing, are required. </w:t>
      </w:r>
      <w:r w:rsidR="007057FC" w:rsidRPr="007057FC">
        <w:rPr>
          <w:rFonts w:eastAsia="Times New Roman" w:cstheme="minorHAnsi"/>
          <w:bCs/>
          <w:color w:val="000000"/>
          <w:sz w:val="24"/>
          <w:szCs w:val="24"/>
        </w:rPr>
        <w:t xml:space="preserve">Professionals and professional growth were intimately associated with mentoring because of the assistance it provided for development. It is anticipated to span </w:t>
      </w:r>
      <w:r w:rsidR="005F7200">
        <w:rPr>
          <w:rFonts w:eastAsia="Times New Roman" w:cstheme="minorHAnsi"/>
          <w:bCs/>
          <w:color w:val="000000"/>
          <w:sz w:val="24"/>
          <w:szCs w:val="24"/>
        </w:rPr>
        <w:t>an</w:t>
      </w:r>
      <w:r w:rsidR="007057FC" w:rsidRPr="007057FC">
        <w:rPr>
          <w:rFonts w:eastAsia="Times New Roman" w:cstheme="minorHAnsi"/>
          <w:bCs/>
          <w:color w:val="000000"/>
          <w:sz w:val="24"/>
          <w:szCs w:val="24"/>
        </w:rPr>
        <w:t xml:space="preserve"> extensive duration.</w:t>
      </w:r>
      <w:r w:rsidR="00303DB3">
        <w:rPr>
          <w:rFonts w:eastAsia="Times New Roman" w:cstheme="minorHAnsi"/>
          <w:bCs/>
          <w:color w:val="000000"/>
          <w:sz w:val="24"/>
          <w:szCs w:val="24"/>
        </w:rPr>
        <w:t xml:space="preserve"> </w:t>
      </w:r>
      <w:r w:rsidR="00303DB3" w:rsidRPr="00303DB3">
        <w:rPr>
          <w:rFonts w:eastAsia="Times New Roman" w:cstheme="minorHAnsi"/>
          <w:bCs/>
          <w:color w:val="000000"/>
          <w:sz w:val="24"/>
          <w:szCs w:val="24"/>
        </w:rPr>
        <w:t xml:space="preserve">While </w:t>
      </w:r>
      <w:r w:rsidR="006A2934" w:rsidRPr="00096DBF">
        <w:rPr>
          <w:rFonts w:cstheme="minorHAnsi"/>
        </w:rPr>
        <w:t>(Stokes et al., 2020</w:t>
      </w:r>
      <w:r w:rsidR="006A2934">
        <w:rPr>
          <w:rFonts w:cstheme="minorHAnsi"/>
        </w:rPr>
        <w:t xml:space="preserve">) say that </w:t>
      </w:r>
      <w:r w:rsidR="00303DB3" w:rsidRPr="00303DB3">
        <w:rPr>
          <w:rFonts w:eastAsia="Times New Roman" w:cstheme="minorHAnsi"/>
          <w:bCs/>
          <w:color w:val="000000"/>
          <w:sz w:val="24"/>
          <w:szCs w:val="24"/>
        </w:rPr>
        <w:t>"Friendship" is one of the psychosocial functions that typically links mentorship to performance concerns, career functions are more likely to do the opposite. It mostly refers to the emotional aspect of mentoring, in which two people form a bond without anticipating immediate rewards.</w:t>
      </w:r>
    </w:p>
    <w:p w14:paraId="1BE33CF0" w14:textId="4D830379" w:rsidR="00F6242B" w:rsidRDefault="00F6242B" w:rsidP="00F8746A">
      <w:pPr>
        <w:widowControl w:val="0"/>
        <w:pBdr>
          <w:top w:val="nil"/>
          <w:left w:val="nil"/>
          <w:bottom w:val="nil"/>
          <w:right w:val="nil"/>
          <w:between w:val="nil"/>
        </w:pBdr>
        <w:spacing w:before="353" w:line="229" w:lineRule="auto"/>
        <w:ind w:left="2" w:right="-6" w:firstLine="413"/>
        <w:jc w:val="both"/>
        <w:rPr>
          <w:rFonts w:eastAsia="Times New Roman" w:cstheme="minorHAnsi"/>
          <w:bCs/>
          <w:color w:val="000000"/>
          <w:sz w:val="24"/>
          <w:szCs w:val="24"/>
        </w:rPr>
      </w:pPr>
      <w:r w:rsidRPr="00096DBF">
        <w:rPr>
          <w:rFonts w:eastAsia="Times New Roman" w:cstheme="minorHAnsi"/>
          <w:bCs/>
          <w:color w:val="000000"/>
          <w:sz w:val="24"/>
          <w:szCs w:val="24"/>
        </w:rPr>
        <w:lastRenderedPageBreak/>
        <w:t xml:space="preserve">Coaching and mentoring differences and similarities- similarities </w:t>
      </w:r>
      <w:r w:rsidR="0074342F" w:rsidRPr="00096DBF">
        <w:rPr>
          <w:rFonts w:eastAsia="Times New Roman" w:cstheme="minorHAnsi"/>
          <w:bCs/>
          <w:color w:val="000000"/>
          <w:sz w:val="24"/>
          <w:szCs w:val="24"/>
        </w:rPr>
        <w:t>are</w:t>
      </w:r>
      <w:r w:rsidRPr="00096DBF">
        <w:rPr>
          <w:rFonts w:eastAsia="Times New Roman" w:cstheme="minorHAnsi"/>
          <w:bCs/>
          <w:color w:val="000000"/>
          <w:sz w:val="24"/>
          <w:szCs w:val="24"/>
        </w:rPr>
        <w:t xml:space="preserve"> that individuals improve their knowledge, abilities, and performance on the job through mentoring and coaching, two forms of development that focus on one-on-one talks.</w:t>
      </w:r>
      <w:r w:rsidR="0074342F" w:rsidRPr="00096DBF">
        <w:rPr>
          <w:rFonts w:eastAsia="Times New Roman" w:cstheme="minorHAnsi"/>
          <w:bCs/>
          <w:color w:val="000000"/>
          <w:sz w:val="24"/>
          <w:szCs w:val="24"/>
        </w:rPr>
        <w:t xml:space="preserve"> The coach has often been depicted as an expert in the procedure rather than a specialist in the matter, and the focus of coaching has often been on the short term. Mentoring, on the other hand, takes a more long-term, integrated view, and the mentor often has first-hand knowledge of the mentee's environment </w:t>
      </w:r>
      <w:r w:rsidR="0074342F" w:rsidRPr="00096DBF">
        <w:rPr>
          <w:rFonts w:cstheme="minorHAnsi"/>
        </w:rPr>
        <w:t>(Stokes et al., 2020)</w:t>
      </w:r>
      <w:r w:rsidR="0074342F" w:rsidRPr="00096DBF">
        <w:rPr>
          <w:rFonts w:eastAsia="Times New Roman" w:cstheme="minorHAnsi"/>
          <w:bCs/>
          <w:color w:val="000000"/>
          <w:sz w:val="24"/>
          <w:szCs w:val="24"/>
        </w:rPr>
        <w:t>.</w:t>
      </w:r>
    </w:p>
    <w:p w14:paraId="232C384E" w14:textId="32A5818C" w:rsidR="004C0CED" w:rsidRPr="00096DBF" w:rsidRDefault="004C0CED" w:rsidP="00F8746A">
      <w:pPr>
        <w:widowControl w:val="0"/>
        <w:pBdr>
          <w:top w:val="nil"/>
          <w:left w:val="nil"/>
          <w:bottom w:val="nil"/>
          <w:right w:val="nil"/>
          <w:between w:val="nil"/>
        </w:pBdr>
        <w:spacing w:before="353" w:line="229" w:lineRule="auto"/>
        <w:ind w:left="2" w:right="-6" w:firstLine="413"/>
        <w:jc w:val="both"/>
        <w:rPr>
          <w:rFonts w:eastAsia="Times New Roman" w:cstheme="minorHAnsi"/>
          <w:bCs/>
          <w:color w:val="000000"/>
          <w:sz w:val="24"/>
          <w:szCs w:val="24"/>
        </w:rPr>
      </w:pPr>
      <w:r>
        <w:rPr>
          <w:rFonts w:eastAsia="Times New Roman" w:cstheme="minorHAnsi"/>
          <w:bCs/>
          <w:color w:val="000000"/>
          <w:sz w:val="24"/>
          <w:szCs w:val="24"/>
        </w:rPr>
        <w:t>Tangible and intangible benefits</w:t>
      </w:r>
      <w:r w:rsidR="00CA6347">
        <w:rPr>
          <w:rFonts w:eastAsia="Times New Roman" w:cstheme="minorHAnsi"/>
          <w:bCs/>
          <w:color w:val="000000"/>
          <w:sz w:val="24"/>
          <w:szCs w:val="24"/>
        </w:rPr>
        <w:t xml:space="preserve"> of coaching and mentoring to the employee-</w:t>
      </w:r>
      <w:r w:rsidR="00A240CF">
        <w:rPr>
          <w:rFonts w:eastAsia="Times New Roman" w:cstheme="minorHAnsi"/>
          <w:bCs/>
          <w:color w:val="000000"/>
          <w:sz w:val="24"/>
          <w:szCs w:val="24"/>
        </w:rPr>
        <w:t xml:space="preserve"> a</w:t>
      </w:r>
      <w:r w:rsidR="00A240CF" w:rsidRPr="00A240CF">
        <w:rPr>
          <w:rFonts w:eastAsia="Times New Roman" w:cstheme="minorHAnsi"/>
          <w:bCs/>
          <w:color w:val="000000"/>
          <w:sz w:val="24"/>
          <w:szCs w:val="24"/>
        </w:rPr>
        <w:t xml:space="preserve">n intangible benefit, according to some workers, might be an indication of interest from their employer through an employer-funded coaching </w:t>
      </w:r>
      <w:r w:rsidR="00A240CF">
        <w:rPr>
          <w:rFonts w:eastAsia="Times New Roman" w:cstheme="minorHAnsi"/>
          <w:bCs/>
          <w:color w:val="000000"/>
          <w:sz w:val="24"/>
          <w:szCs w:val="24"/>
        </w:rPr>
        <w:t>program</w:t>
      </w:r>
      <w:r w:rsidR="00A240CF" w:rsidRPr="00A240CF">
        <w:rPr>
          <w:rFonts w:eastAsia="Times New Roman" w:cstheme="minorHAnsi"/>
          <w:bCs/>
          <w:color w:val="000000"/>
          <w:sz w:val="24"/>
          <w:szCs w:val="24"/>
        </w:rPr>
        <w:t xml:space="preserve">. Workers can accommodate and </w:t>
      </w:r>
      <w:r w:rsidR="00A240CF">
        <w:rPr>
          <w:rFonts w:eastAsia="Times New Roman" w:cstheme="minorHAnsi"/>
          <w:bCs/>
          <w:color w:val="000000"/>
          <w:sz w:val="24"/>
          <w:szCs w:val="24"/>
        </w:rPr>
        <w:t xml:space="preserve">be </w:t>
      </w:r>
      <w:r w:rsidR="00A240CF" w:rsidRPr="00A240CF">
        <w:rPr>
          <w:rFonts w:eastAsia="Times New Roman" w:cstheme="minorHAnsi"/>
          <w:bCs/>
          <w:color w:val="000000"/>
          <w:sz w:val="24"/>
          <w:szCs w:val="24"/>
        </w:rPr>
        <w:t>amenable to potential career changes. This is valid regardless of age, gender, or location.</w:t>
      </w:r>
      <w:r w:rsidR="00EF4CA2">
        <w:rPr>
          <w:rFonts w:eastAsia="Times New Roman" w:cstheme="minorHAnsi"/>
          <w:bCs/>
          <w:color w:val="000000"/>
          <w:sz w:val="24"/>
          <w:szCs w:val="24"/>
        </w:rPr>
        <w:t xml:space="preserve"> </w:t>
      </w:r>
      <w:r w:rsidR="00560515">
        <w:rPr>
          <w:rFonts w:eastAsia="Times New Roman" w:cstheme="minorHAnsi"/>
          <w:bCs/>
          <w:color w:val="000000"/>
          <w:sz w:val="24"/>
          <w:szCs w:val="24"/>
        </w:rPr>
        <w:t xml:space="preserve">A </w:t>
      </w:r>
      <w:r w:rsidR="00EF4CA2" w:rsidRPr="00EF4CA2">
        <w:rPr>
          <w:rFonts w:eastAsia="Times New Roman" w:cstheme="minorHAnsi"/>
          <w:bCs/>
          <w:color w:val="000000"/>
          <w:sz w:val="24"/>
          <w:szCs w:val="24"/>
        </w:rPr>
        <w:t xml:space="preserve">number of workers have stated that coaching can aid in the identification of counterproductive </w:t>
      </w:r>
      <w:r w:rsidR="007D2F84">
        <w:rPr>
          <w:rFonts w:eastAsia="Times New Roman" w:cstheme="minorHAnsi"/>
          <w:bCs/>
          <w:color w:val="000000"/>
          <w:sz w:val="24"/>
          <w:szCs w:val="24"/>
        </w:rPr>
        <w:t>behaviors</w:t>
      </w:r>
      <w:r w:rsidR="00EF4CA2" w:rsidRPr="00EF4CA2">
        <w:rPr>
          <w:rFonts w:eastAsia="Times New Roman" w:cstheme="minorHAnsi"/>
          <w:bCs/>
          <w:color w:val="000000"/>
          <w:sz w:val="24"/>
          <w:szCs w:val="24"/>
        </w:rPr>
        <w:t>, the formulation of viable alternatives, and subsequent implementation of what works to try to establish more productive routines</w:t>
      </w:r>
      <w:r w:rsidR="00560515">
        <w:rPr>
          <w:rFonts w:eastAsia="Times New Roman" w:cstheme="minorHAnsi"/>
          <w:bCs/>
          <w:color w:val="000000"/>
          <w:sz w:val="24"/>
          <w:szCs w:val="24"/>
        </w:rPr>
        <w:t xml:space="preserve"> and get more tangible benefits </w:t>
      </w:r>
      <w:r w:rsidR="007D2F84">
        <w:rPr>
          <w:rFonts w:eastAsia="Times New Roman" w:cstheme="minorHAnsi"/>
          <w:bCs/>
          <w:color w:val="000000"/>
          <w:sz w:val="24"/>
          <w:szCs w:val="24"/>
        </w:rPr>
        <w:t>from</w:t>
      </w:r>
      <w:r w:rsidR="00560515">
        <w:rPr>
          <w:rFonts w:eastAsia="Times New Roman" w:cstheme="minorHAnsi"/>
          <w:bCs/>
          <w:color w:val="000000"/>
          <w:sz w:val="24"/>
          <w:szCs w:val="24"/>
        </w:rPr>
        <w:t xml:space="preserve"> coaching</w:t>
      </w:r>
      <w:r w:rsidR="007D2F84">
        <w:rPr>
          <w:rFonts w:eastAsia="Times New Roman" w:cstheme="minorHAnsi"/>
          <w:bCs/>
          <w:color w:val="000000"/>
          <w:sz w:val="24"/>
          <w:szCs w:val="24"/>
        </w:rPr>
        <w:t xml:space="preserve"> </w:t>
      </w:r>
      <w:r w:rsidR="007D2F84">
        <w:t>(Hare, 2023)</w:t>
      </w:r>
      <w:r w:rsidR="00EF4CA2" w:rsidRPr="00EF4CA2">
        <w:rPr>
          <w:rFonts w:eastAsia="Times New Roman" w:cstheme="minorHAnsi"/>
          <w:bCs/>
          <w:color w:val="000000"/>
          <w:sz w:val="24"/>
          <w:szCs w:val="24"/>
        </w:rPr>
        <w:t>.</w:t>
      </w:r>
    </w:p>
    <w:p w14:paraId="72AAA587" w14:textId="77777777" w:rsidR="001B3E42" w:rsidRDefault="001B3E42" w:rsidP="00DA0E40">
      <w:pPr>
        <w:pStyle w:val="Heading2"/>
        <w:rPr>
          <w:rFonts w:asciiTheme="minorHAnsi" w:hAnsiTheme="minorHAnsi" w:cstheme="minorHAnsi"/>
        </w:rPr>
      </w:pPr>
    </w:p>
    <w:p w14:paraId="39492F47" w14:textId="78064C76" w:rsidR="00A6076F" w:rsidRDefault="00DA0E40" w:rsidP="00655862">
      <w:pPr>
        <w:pStyle w:val="Heading2"/>
        <w:rPr>
          <w:rFonts w:asciiTheme="minorHAnsi" w:hAnsiTheme="minorHAnsi" w:cstheme="minorHAnsi"/>
        </w:rPr>
      </w:pPr>
      <w:bookmarkStart w:id="5" w:name="_Toc152878644"/>
      <w:r w:rsidRPr="00096DBF">
        <w:rPr>
          <w:rFonts w:asciiTheme="minorHAnsi" w:hAnsiTheme="minorHAnsi" w:cstheme="minorHAnsi"/>
        </w:rPr>
        <w:t>Task 2</w:t>
      </w:r>
      <w:bookmarkEnd w:id="5"/>
    </w:p>
    <w:p w14:paraId="2E77F56C" w14:textId="5EDF516B" w:rsidR="00655862" w:rsidRDefault="00B9418E" w:rsidP="00F524F9">
      <w:pPr>
        <w:pStyle w:val="Heading3"/>
      </w:pPr>
      <w:bookmarkStart w:id="6" w:name="_Toc152878645"/>
      <w:r>
        <w:t>Multifunctioning role</w:t>
      </w:r>
      <w:r w:rsidR="00342221">
        <w:t xml:space="preserve">. </w:t>
      </w:r>
      <w:r w:rsidR="007727B6">
        <w:t xml:space="preserve">Assessment of skills </w:t>
      </w:r>
      <w:r w:rsidR="00F524F9">
        <w:t xml:space="preserve">and </w:t>
      </w:r>
      <w:r w:rsidR="00342221">
        <w:t>behaviors</w:t>
      </w:r>
      <w:r w:rsidR="00F524F9">
        <w:t xml:space="preserve"> needed as a coach/manager</w:t>
      </w:r>
      <w:bookmarkEnd w:id="6"/>
      <w:r>
        <w:t xml:space="preserve"> </w:t>
      </w:r>
    </w:p>
    <w:p w14:paraId="6D75E501" w14:textId="77777777" w:rsidR="00342221" w:rsidRPr="00342221" w:rsidRDefault="00342221" w:rsidP="00342221"/>
    <w:p w14:paraId="78DE4C49" w14:textId="0E7A4F90" w:rsidR="00B71C28" w:rsidRDefault="00ED0616" w:rsidP="00F8746A">
      <w:pPr>
        <w:widowControl w:val="0"/>
        <w:pBdr>
          <w:top w:val="nil"/>
          <w:left w:val="nil"/>
          <w:bottom w:val="nil"/>
          <w:right w:val="nil"/>
          <w:between w:val="nil"/>
        </w:pBdr>
        <w:spacing w:before="25" w:line="277" w:lineRule="auto"/>
        <w:ind w:left="11" w:right="952" w:firstLine="709"/>
        <w:jc w:val="both"/>
        <w:rPr>
          <w:rFonts w:eastAsia="Noto Sans Symbols" w:cstheme="minorHAnsi"/>
          <w:color w:val="000000"/>
          <w:sz w:val="24"/>
          <w:szCs w:val="24"/>
        </w:rPr>
      </w:pPr>
      <w:r>
        <w:rPr>
          <w:rFonts w:eastAsia="Noto Sans Symbols" w:cstheme="minorHAnsi"/>
          <w:color w:val="000000"/>
          <w:sz w:val="24"/>
          <w:szCs w:val="24"/>
        </w:rPr>
        <w:t xml:space="preserve">As line manager </w:t>
      </w:r>
      <w:r w:rsidR="00CB7BB4">
        <w:rPr>
          <w:rFonts w:eastAsia="Noto Sans Symbols" w:cstheme="minorHAnsi"/>
          <w:color w:val="000000"/>
          <w:sz w:val="24"/>
          <w:szCs w:val="24"/>
        </w:rPr>
        <w:t xml:space="preserve">who </w:t>
      </w:r>
      <w:r w:rsidR="00342221">
        <w:rPr>
          <w:rFonts w:eastAsia="Noto Sans Symbols" w:cstheme="minorHAnsi"/>
          <w:color w:val="000000"/>
          <w:sz w:val="24"/>
          <w:szCs w:val="24"/>
        </w:rPr>
        <w:t>coach</w:t>
      </w:r>
      <w:r w:rsidR="00B71C28" w:rsidRPr="00B71C28">
        <w:rPr>
          <w:rFonts w:eastAsia="Noto Sans Symbols" w:cstheme="minorHAnsi"/>
          <w:color w:val="000000"/>
          <w:sz w:val="24"/>
          <w:szCs w:val="24"/>
        </w:rPr>
        <w:t>, the coachees are individuals who possess varied emotional states and distinct motivations that propel them towards their objectives and aspirations. Coaches</w:t>
      </w:r>
      <w:r w:rsidR="00CB7BB4">
        <w:rPr>
          <w:rFonts w:eastAsia="Noto Sans Symbols" w:cstheme="minorHAnsi"/>
          <w:color w:val="000000"/>
          <w:sz w:val="24"/>
          <w:szCs w:val="24"/>
        </w:rPr>
        <w:t xml:space="preserve"> who are</w:t>
      </w:r>
      <w:r w:rsidR="00B71C28" w:rsidRPr="00B71C28">
        <w:rPr>
          <w:rFonts w:eastAsia="Noto Sans Symbols" w:cstheme="minorHAnsi"/>
          <w:color w:val="000000"/>
          <w:sz w:val="24"/>
          <w:szCs w:val="24"/>
        </w:rPr>
        <w:t xml:space="preserve"> leaders must possess the ability to </w:t>
      </w:r>
      <w:r w:rsidR="00342221">
        <w:rPr>
          <w:rFonts w:eastAsia="Noto Sans Symbols" w:cstheme="minorHAnsi"/>
          <w:color w:val="000000"/>
          <w:sz w:val="24"/>
          <w:szCs w:val="24"/>
        </w:rPr>
        <w:t>recognize</w:t>
      </w:r>
      <w:r w:rsidR="00B71C28" w:rsidRPr="00B71C28">
        <w:rPr>
          <w:rFonts w:eastAsia="Noto Sans Symbols" w:cstheme="minorHAnsi"/>
          <w:color w:val="000000"/>
          <w:sz w:val="24"/>
          <w:szCs w:val="24"/>
        </w:rPr>
        <w:t xml:space="preserve"> these demands and choose the most effective strategy.</w:t>
      </w:r>
    </w:p>
    <w:p w14:paraId="57D94BA8" w14:textId="789D6A61" w:rsidR="00BB2FDF" w:rsidRPr="00BB2FDF" w:rsidRDefault="00970714" w:rsidP="00F8746A">
      <w:pPr>
        <w:widowControl w:val="0"/>
        <w:pBdr>
          <w:top w:val="nil"/>
          <w:left w:val="nil"/>
          <w:bottom w:val="nil"/>
          <w:right w:val="nil"/>
          <w:between w:val="nil"/>
        </w:pBdr>
        <w:spacing w:before="25" w:line="277" w:lineRule="auto"/>
        <w:ind w:right="952" w:firstLine="720"/>
        <w:jc w:val="both"/>
        <w:rPr>
          <w:rFonts w:eastAsia="Noto Sans Symbols" w:cstheme="minorHAnsi"/>
          <w:color w:val="000000"/>
          <w:sz w:val="24"/>
          <w:szCs w:val="24"/>
        </w:rPr>
      </w:pPr>
      <w:r w:rsidRPr="00970714">
        <w:rPr>
          <w:rFonts w:eastAsia="Noto Sans Symbols" w:cstheme="minorHAnsi"/>
          <w:color w:val="000000"/>
          <w:sz w:val="24"/>
          <w:szCs w:val="24"/>
        </w:rPr>
        <w:t>A coach often relies on their personal experience and senses when making decisions.  Coaches</w:t>
      </w:r>
      <w:r w:rsidR="0075128A">
        <w:rPr>
          <w:rFonts w:eastAsia="Noto Sans Symbols" w:cstheme="minorHAnsi"/>
          <w:color w:val="000000"/>
          <w:sz w:val="24"/>
          <w:szCs w:val="24"/>
        </w:rPr>
        <w:t xml:space="preserve"> who are also line managers</w:t>
      </w:r>
      <w:r w:rsidRPr="00970714">
        <w:rPr>
          <w:rFonts w:eastAsia="Noto Sans Symbols" w:cstheme="minorHAnsi"/>
          <w:color w:val="000000"/>
          <w:sz w:val="24"/>
          <w:szCs w:val="24"/>
        </w:rPr>
        <w:t xml:space="preserve"> often overlook the importance of considering their level of directiveness in their coaching approach. Do they facilitate the coachee in generating their answers or do they propose outcomes based on their own ideas?</w:t>
      </w:r>
      <w:r w:rsidR="00BB2FDF">
        <w:rPr>
          <w:rFonts w:eastAsia="Noto Sans Symbols" w:cstheme="minorHAnsi"/>
          <w:color w:val="000000"/>
          <w:sz w:val="24"/>
          <w:szCs w:val="24"/>
        </w:rPr>
        <w:t xml:space="preserve"> </w:t>
      </w:r>
      <w:r w:rsidR="00BB2FDF" w:rsidRPr="00BB2FDF">
        <w:rPr>
          <w:rFonts w:eastAsia="Noto Sans Symbols" w:cstheme="minorHAnsi"/>
          <w:color w:val="000000"/>
          <w:sz w:val="24"/>
          <w:szCs w:val="24"/>
        </w:rPr>
        <w:t>Both ways have their advantages and the decision on which approach to choose may be influenced by one's natural communication style.</w:t>
      </w:r>
    </w:p>
    <w:p w14:paraId="5A61F52A" w14:textId="37C4269F" w:rsidR="00970714" w:rsidRDefault="00D529CA" w:rsidP="00F8746A">
      <w:pPr>
        <w:widowControl w:val="0"/>
        <w:pBdr>
          <w:top w:val="nil"/>
          <w:left w:val="nil"/>
          <w:bottom w:val="nil"/>
          <w:right w:val="nil"/>
          <w:between w:val="nil"/>
        </w:pBdr>
        <w:spacing w:before="25" w:line="277" w:lineRule="auto"/>
        <w:ind w:right="952" w:firstLine="720"/>
        <w:jc w:val="both"/>
        <w:rPr>
          <w:rFonts w:eastAsia="Noto Sans Symbols" w:cstheme="minorHAnsi"/>
          <w:color w:val="000000"/>
          <w:sz w:val="24"/>
          <w:szCs w:val="24"/>
        </w:rPr>
      </w:pPr>
      <w:r>
        <w:rPr>
          <w:rFonts w:eastAsia="Noto Sans Symbols" w:cstheme="minorHAnsi"/>
          <w:color w:val="000000"/>
          <w:sz w:val="24"/>
          <w:szCs w:val="24"/>
        </w:rPr>
        <w:t>Choosing the correct push or pull system for line managers who are coaches is very important: a</w:t>
      </w:r>
      <w:r w:rsidR="00BB2FDF" w:rsidRPr="00BB2FDF">
        <w:rPr>
          <w:rFonts w:eastAsia="Noto Sans Symbols" w:cstheme="minorHAnsi"/>
          <w:color w:val="000000"/>
          <w:sz w:val="24"/>
          <w:szCs w:val="24"/>
        </w:rPr>
        <w:t>ccording to (Thomson</w:t>
      </w:r>
      <w:r w:rsidR="00414A7A">
        <w:rPr>
          <w:rFonts w:eastAsia="Noto Sans Symbols" w:cstheme="minorHAnsi"/>
          <w:color w:val="000000"/>
          <w:sz w:val="24"/>
          <w:szCs w:val="24"/>
        </w:rPr>
        <w:t>,</w:t>
      </w:r>
      <w:r w:rsidR="00BB2FDF" w:rsidRPr="00BB2FDF">
        <w:rPr>
          <w:rFonts w:eastAsia="Noto Sans Symbols" w:cstheme="minorHAnsi"/>
          <w:color w:val="000000"/>
          <w:sz w:val="24"/>
          <w:szCs w:val="24"/>
        </w:rPr>
        <w:t xml:space="preserve"> 2009) in his book</w:t>
      </w:r>
      <w:r w:rsidR="00544C08">
        <w:rPr>
          <w:rFonts w:eastAsia="Noto Sans Symbols" w:cstheme="minorHAnsi"/>
          <w:color w:val="000000"/>
          <w:sz w:val="24"/>
          <w:szCs w:val="24"/>
        </w:rPr>
        <w:t>,</w:t>
      </w:r>
      <w:r w:rsidR="00BB2FDF" w:rsidRPr="00BB2FDF">
        <w:rPr>
          <w:rFonts w:eastAsia="Noto Sans Symbols" w:cstheme="minorHAnsi"/>
          <w:color w:val="000000"/>
          <w:sz w:val="24"/>
          <w:szCs w:val="24"/>
        </w:rPr>
        <w:t xml:space="preserve"> he suggested that the primary distinction between the two systems is in the extent of force and attraction employed by the coach. The concept of push and pull is a well-established principle in the business world. It refers to the process of sharing information, where it is either actively distributed to those who need it (pushed) or actively sought out by those who feel a need for it (pulled down).</w:t>
      </w:r>
    </w:p>
    <w:p w14:paraId="000C8222" w14:textId="1BFCA649" w:rsidR="00ED0616" w:rsidRDefault="00ED0616" w:rsidP="00F8746A">
      <w:pPr>
        <w:widowControl w:val="0"/>
        <w:pBdr>
          <w:top w:val="nil"/>
          <w:left w:val="nil"/>
          <w:bottom w:val="nil"/>
          <w:right w:val="nil"/>
          <w:between w:val="nil"/>
        </w:pBdr>
        <w:spacing w:before="25" w:line="277" w:lineRule="auto"/>
        <w:ind w:right="952" w:firstLine="720"/>
        <w:jc w:val="both"/>
        <w:rPr>
          <w:rFonts w:eastAsia="Noto Sans Symbols" w:cstheme="minorHAnsi"/>
          <w:color w:val="000000"/>
          <w:sz w:val="24"/>
          <w:szCs w:val="24"/>
        </w:rPr>
      </w:pPr>
      <w:r w:rsidRPr="00ED0616">
        <w:rPr>
          <w:rFonts w:eastAsia="Noto Sans Symbols" w:cstheme="minorHAnsi"/>
          <w:color w:val="000000"/>
          <w:sz w:val="24"/>
          <w:szCs w:val="24"/>
        </w:rPr>
        <w:t>In the context of coaching, the "push"  part implies to the coach taking charge of fixing someone's problems by giving directions</w:t>
      </w:r>
      <w:r w:rsidR="00F64EC7">
        <w:rPr>
          <w:rFonts w:eastAsia="Noto Sans Symbols" w:cstheme="minorHAnsi"/>
          <w:color w:val="000000"/>
          <w:sz w:val="24"/>
          <w:szCs w:val="24"/>
        </w:rPr>
        <w:t xml:space="preserve"> (as line managers might often do)</w:t>
      </w:r>
      <w:r w:rsidRPr="00ED0616">
        <w:rPr>
          <w:rFonts w:eastAsia="Noto Sans Symbols" w:cstheme="minorHAnsi"/>
          <w:color w:val="000000"/>
          <w:sz w:val="24"/>
          <w:szCs w:val="24"/>
        </w:rPr>
        <w:t xml:space="preserve">, </w:t>
      </w:r>
      <w:r w:rsidR="000F255D">
        <w:rPr>
          <w:rFonts w:eastAsia="Noto Sans Symbols" w:cstheme="minorHAnsi"/>
          <w:color w:val="000000"/>
          <w:sz w:val="24"/>
          <w:szCs w:val="24"/>
        </w:rPr>
        <w:t>advising</w:t>
      </w:r>
      <w:r w:rsidRPr="00ED0616">
        <w:rPr>
          <w:rFonts w:eastAsia="Noto Sans Symbols" w:cstheme="minorHAnsi"/>
          <w:color w:val="000000"/>
          <w:sz w:val="24"/>
          <w:szCs w:val="24"/>
        </w:rPr>
        <w:t xml:space="preserve">, providing feedback, and delivering assistance. This coaching approach can be quite beneficial when working with a novice client who may </w:t>
      </w:r>
      <w:r w:rsidRPr="00ED0616">
        <w:rPr>
          <w:rFonts w:eastAsia="Noto Sans Symbols" w:cstheme="minorHAnsi"/>
          <w:color w:val="000000"/>
          <w:sz w:val="24"/>
          <w:szCs w:val="24"/>
        </w:rPr>
        <w:lastRenderedPageBreak/>
        <w:t xml:space="preserve">struggle to recognise a solution or with a coachee who lacks self-awareness to some extent. </w:t>
      </w:r>
      <w:r w:rsidR="00F54203">
        <w:t>(Braddell, 2021)</w:t>
      </w:r>
      <w:r w:rsidRPr="00ED0616">
        <w:rPr>
          <w:rFonts w:eastAsia="Noto Sans Symbols" w:cstheme="minorHAnsi"/>
          <w:color w:val="000000"/>
          <w:sz w:val="24"/>
          <w:szCs w:val="24"/>
        </w:rPr>
        <w:t xml:space="preserve"> believe</w:t>
      </w:r>
      <w:r w:rsidR="00355171">
        <w:rPr>
          <w:rFonts w:eastAsia="Noto Sans Symbols" w:cstheme="minorHAnsi"/>
          <w:color w:val="000000"/>
          <w:sz w:val="24"/>
          <w:szCs w:val="24"/>
        </w:rPr>
        <w:t>s</w:t>
      </w:r>
      <w:r w:rsidRPr="00ED0616">
        <w:rPr>
          <w:rFonts w:eastAsia="Noto Sans Symbols" w:cstheme="minorHAnsi"/>
          <w:color w:val="000000"/>
          <w:sz w:val="24"/>
          <w:szCs w:val="24"/>
        </w:rPr>
        <w:t xml:space="preserve"> that this method could interfere with the recipients' learning as it discourages failures and provides unambiguous solutions to inquiries.</w:t>
      </w:r>
    </w:p>
    <w:p w14:paraId="0D74C7D6" w14:textId="647048CF" w:rsidR="000F255D" w:rsidRDefault="008455A2" w:rsidP="00F8746A">
      <w:pPr>
        <w:widowControl w:val="0"/>
        <w:pBdr>
          <w:top w:val="nil"/>
          <w:left w:val="nil"/>
          <w:bottom w:val="nil"/>
          <w:right w:val="nil"/>
          <w:between w:val="nil"/>
        </w:pBdr>
        <w:spacing w:before="25" w:line="277" w:lineRule="auto"/>
        <w:ind w:right="952" w:firstLine="720"/>
        <w:jc w:val="both"/>
        <w:rPr>
          <w:rFonts w:eastAsia="Noto Sans Symbols" w:cstheme="minorHAnsi"/>
          <w:color w:val="000000"/>
          <w:sz w:val="24"/>
          <w:szCs w:val="24"/>
        </w:rPr>
      </w:pPr>
      <w:r w:rsidRPr="008455A2">
        <w:rPr>
          <w:rFonts w:eastAsia="Noto Sans Symbols" w:cstheme="minorHAnsi"/>
          <w:color w:val="000000"/>
          <w:sz w:val="24"/>
          <w:szCs w:val="24"/>
        </w:rPr>
        <w:t>The pull aspect, on the other hand, involves the coach assuming the role of an advisor. They adopt a more passive approach during sessions, employing techniques such as analysing, interpreting, and effective questioning to enhance the coachee's comprehension and increase their self-awareness. Ultimately, this approach empowers the client to discover alternatives to their challenges. The approach requires active listening and efficient questioning techniques as essential traits for managers.</w:t>
      </w:r>
    </w:p>
    <w:p w14:paraId="5B60C17C" w14:textId="115ABDC9" w:rsidR="00A22A29" w:rsidRDefault="00A22A29" w:rsidP="00F8746A">
      <w:pPr>
        <w:widowControl w:val="0"/>
        <w:pBdr>
          <w:top w:val="nil"/>
          <w:left w:val="nil"/>
          <w:bottom w:val="nil"/>
          <w:right w:val="nil"/>
          <w:between w:val="nil"/>
        </w:pBdr>
        <w:spacing w:before="25" w:line="277" w:lineRule="auto"/>
        <w:ind w:right="952" w:firstLine="720"/>
        <w:jc w:val="both"/>
        <w:rPr>
          <w:rFonts w:eastAsia="Noto Sans Symbols" w:cstheme="minorHAnsi"/>
          <w:color w:val="000000"/>
          <w:sz w:val="24"/>
          <w:szCs w:val="24"/>
        </w:rPr>
      </w:pPr>
      <w:r w:rsidRPr="00A22A29">
        <w:rPr>
          <w:rFonts w:eastAsia="Noto Sans Symbols" w:cstheme="minorHAnsi"/>
          <w:color w:val="000000"/>
          <w:sz w:val="24"/>
          <w:szCs w:val="24"/>
        </w:rPr>
        <w:t xml:space="preserve">As previously said, coaches as line managers may not always prioritize determining the level of guidance to provide during a coaching session, especially if their work objectives rely on the </w:t>
      </w:r>
      <w:r w:rsidRPr="00A22A29">
        <w:rPr>
          <w:rFonts w:eastAsia="Noto Sans Symbols" w:cstheme="minorHAnsi"/>
          <w:color w:val="000000"/>
          <w:sz w:val="24"/>
          <w:szCs w:val="24"/>
        </w:rPr>
        <w:t>coachee’s</w:t>
      </w:r>
      <w:r w:rsidRPr="00A22A29">
        <w:rPr>
          <w:rFonts w:eastAsia="Noto Sans Symbols" w:cstheme="minorHAnsi"/>
          <w:color w:val="000000"/>
          <w:sz w:val="24"/>
          <w:szCs w:val="24"/>
        </w:rPr>
        <w:t xml:space="preserve"> progress.</w:t>
      </w:r>
    </w:p>
    <w:p w14:paraId="74E99115" w14:textId="0706C4BC" w:rsidR="00751E82" w:rsidRDefault="00751E82" w:rsidP="00F8746A">
      <w:pPr>
        <w:widowControl w:val="0"/>
        <w:pBdr>
          <w:top w:val="nil"/>
          <w:left w:val="nil"/>
          <w:bottom w:val="nil"/>
          <w:right w:val="nil"/>
          <w:between w:val="nil"/>
        </w:pBdr>
        <w:spacing w:before="25" w:line="277" w:lineRule="auto"/>
        <w:ind w:right="952" w:firstLine="360"/>
        <w:jc w:val="both"/>
        <w:rPr>
          <w:rFonts w:eastAsia="Noto Sans Symbols" w:cstheme="minorHAnsi"/>
          <w:color w:val="000000"/>
          <w:sz w:val="24"/>
          <w:szCs w:val="24"/>
        </w:rPr>
      </w:pPr>
      <w:r>
        <w:rPr>
          <w:rFonts w:eastAsia="Noto Sans Symbols" w:cstheme="minorHAnsi"/>
          <w:color w:val="000000"/>
          <w:sz w:val="24"/>
          <w:szCs w:val="24"/>
        </w:rPr>
        <w:t xml:space="preserve">There </w:t>
      </w:r>
      <w:r w:rsidR="00BB0035">
        <w:rPr>
          <w:rFonts w:eastAsia="Noto Sans Symbols" w:cstheme="minorHAnsi"/>
          <w:color w:val="000000"/>
          <w:sz w:val="24"/>
          <w:szCs w:val="24"/>
        </w:rPr>
        <w:t>are</w:t>
      </w:r>
      <w:r>
        <w:rPr>
          <w:rFonts w:eastAsia="Noto Sans Symbols" w:cstheme="minorHAnsi"/>
          <w:color w:val="000000"/>
          <w:sz w:val="24"/>
          <w:szCs w:val="24"/>
        </w:rPr>
        <w:t xml:space="preserve"> a few very important skills that is needed as a manager to be able to coach</w:t>
      </w:r>
      <w:r w:rsidR="007F38FD">
        <w:rPr>
          <w:rFonts w:eastAsia="Noto Sans Symbols" w:cstheme="minorHAnsi"/>
          <w:color w:val="000000"/>
          <w:sz w:val="24"/>
          <w:szCs w:val="24"/>
        </w:rPr>
        <w:t xml:space="preserve"> </w:t>
      </w:r>
      <w:r w:rsidR="00DB622C">
        <w:t>(Miles, 2022)</w:t>
      </w:r>
      <w:r>
        <w:rPr>
          <w:rFonts w:eastAsia="Noto Sans Symbols" w:cstheme="minorHAnsi"/>
          <w:color w:val="000000"/>
          <w:sz w:val="24"/>
          <w:szCs w:val="24"/>
        </w:rPr>
        <w:t>:</w:t>
      </w:r>
    </w:p>
    <w:p w14:paraId="1F23BF8A" w14:textId="77777777" w:rsidR="00751E82" w:rsidRPr="00910DAB" w:rsidRDefault="00751E82" w:rsidP="00910DAB">
      <w:pPr>
        <w:pStyle w:val="ListParagraph"/>
        <w:widowControl w:val="0"/>
        <w:numPr>
          <w:ilvl w:val="0"/>
          <w:numId w:val="3"/>
        </w:numPr>
        <w:pBdr>
          <w:top w:val="nil"/>
          <w:left w:val="nil"/>
          <w:bottom w:val="nil"/>
          <w:right w:val="nil"/>
          <w:between w:val="nil"/>
        </w:pBdr>
        <w:spacing w:before="25" w:line="277" w:lineRule="auto"/>
        <w:ind w:right="952"/>
        <w:jc w:val="both"/>
        <w:rPr>
          <w:rFonts w:eastAsia="Noto Sans Symbols" w:cstheme="minorHAnsi"/>
          <w:color w:val="000000"/>
          <w:sz w:val="24"/>
          <w:szCs w:val="24"/>
        </w:rPr>
      </w:pPr>
      <w:r w:rsidRPr="00910DAB">
        <w:rPr>
          <w:rFonts w:eastAsia="Noto Sans Symbols" w:cstheme="minorHAnsi"/>
          <w:color w:val="000000"/>
          <w:sz w:val="24"/>
          <w:szCs w:val="24"/>
        </w:rPr>
        <w:t>Skills in inclusive leadership. A successful manager generates a profound sense belonging between all employees. Growing self-awareness can be beneficial in recognising and addressing one's hidden and subconscious prejudices.  Cultivating a feeling of inclusion in the professional environment is not only beneficial for your workforce. It is a crucial necessity for the business.</w:t>
      </w:r>
    </w:p>
    <w:p w14:paraId="4C801640" w14:textId="3977E354" w:rsidR="00751E82" w:rsidRDefault="00751E82" w:rsidP="00910DAB">
      <w:pPr>
        <w:pStyle w:val="ListParagraph"/>
        <w:widowControl w:val="0"/>
        <w:numPr>
          <w:ilvl w:val="0"/>
          <w:numId w:val="3"/>
        </w:numPr>
        <w:pBdr>
          <w:top w:val="nil"/>
          <w:left w:val="nil"/>
          <w:bottom w:val="nil"/>
          <w:right w:val="nil"/>
          <w:between w:val="nil"/>
        </w:pBdr>
        <w:spacing w:before="25" w:line="277" w:lineRule="auto"/>
        <w:ind w:right="952"/>
        <w:jc w:val="both"/>
        <w:rPr>
          <w:rFonts w:eastAsia="Noto Sans Symbols" w:cstheme="minorHAnsi"/>
          <w:color w:val="000000"/>
          <w:sz w:val="24"/>
          <w:szCs w:val="24"/>
        </w:rPr>
      </w:pPr>
      <w:r w:rsidRPr="00910DAB">
        <w:rPr>
          <w:rFonts w:eastAsia="Noto Sans Symbols" w:cstheme="minorHAnsi"/>
          <w:color w:val="000000"/>
          <w:sz w:val="24"/>
          <w:szCs w:val="24"/>
        </w:rPr>
        <w:t>Effective coaching skills need proficient communication. Mastery of this ability is fundamental to establishing a strong foundation for a fruitful coaching partnership. Without it, individuals being coached lack clear guidance. They could potentially forego opportunities to implement necessary behavioural modifications.</w:t>
      </w:r>
    </w:p>
    <w:p w14:paraId="6F6F0489" w14:textId="6C9046F7" w:rsidR="00910DAB" w:rsidRDefault="00910DAB" w:rsidP="00910DAB">
      <w:pPr>
        <w:pStyle w:val="ListParagraph"/>
        <w:widowControl w:val="0"/>
        <w:numPr>
          <w:ilvl w:val="0"/>
          <w:numId w:val="3"/>
        </w:numPr>
        <w:pBdr>
          <w:top w:val="nil"/>
          <w:left w:val="nil"/>
          <w:bottom w:val="nil"/>
          <w:right w:val="nil"/>
          <w:between w:val="nil"/>
        </w:pBdr>
        <w:spacing w:before="25" w:line="277" w:lineRule="auto"/>
        <w:ind w:right="952"/>
        <w:jc w:val="both"/>
        <w:rPr>
          <w:rFonts w:eastAsia="Noto Sans Symbols" w:cstheme="minorHAnsi"/>
          <w:color w:val="000000"/>
          <w:sz w:val="24"/>
          <w:szCs w:val="24"/>
        </w:rPr>
      </w:pPr>
      <w:r w:rsidRPr="00910DAB">
        <w:rPr>
          <w:rFonts w:eastAsia="Noto Sans Symbols" w:cstheme="minorHAnsi"/>
          <w:color w:val="000000"/>
          <w:sz w:val="24"/>
          <w:szCs w:val="24"/>
        </w:rPr>
        <w:t>Emotional intelligence refers to the capacity for understanding and interpreting emotions.</w:t>
      </w:r>
    </w:p>
    <w:p w14:paraId="5F5EC210" w14:textId="62B5DF10" w:rsidR="00910DAB" w:rsidRPr="00910DAB" w:rsidRDefault="00E661F1" w:rsidP="00910DAB">
      <w:pPr>
        <w:pStyle w:val="ListParagraph"/>
        <w:widowControl w:val="0"/>
        <w:numPr>
          <w:ilvl w:val="0"/>
          <w:numId w:val="3"/>
        </w:numPr>
        <w:pBdr>
          <w:top w:val="nil"/>
          <w:left w:val="nil"/>
          <w:bottom w:val="nil"/>
          <w:right w:val="nil"/>
          <w:between w:val="nil"/>
        </w:pBdr>
        <w:spacing w:before="25" w:line="277" w:lineRule="auto"/>
        <w:ind w:right="952"/>
        <w:jc w:val="both"/>
        <w:rPr>
          <w:rFonts w:eastAsia="Noto Sans Symbols" w:cstheme="minorHAnsi"/>
          <w:color w:val="000000"/>
          <w:sz w:val="24"/>
          <w:szCs w:val="24"/>
        </w:rPr>
      </w:pPr>
      <w:r w:rsidRPr="00E661F1">
        <w:rPr>
          <w:rFonts w:eastAsia="Noto Sans Symbols" w:cstheme="minorHAnsi"/>
          <w:color w:val="000000"/>
          <w:sz w:val="24"/>
          <w:szCs w:val="24"/>
        </w:rPr>
        <w:t xml:space="preserve">An essential coaching skill that facilitates enduring behavioural transformation is the mastery of providing feedback. Providing feedback is a challenging endeavour. Miscommunication can lead to discomfort and potential harm to relationships if the language used is incorrect and </w:t>
      </w:r>
      <w:r w:rsidRPr="00E661F1">
        <w:rPr>
          <w:rFonts w:eastAsia="Noto Sans Symbols" w:cstheme="minorHAnsi"/>
          <w:color w:val="000000"/>
          <w:sz w:val="24"/>
          <w:szCs w:val="24"/>
        </w:rPr>
        <w:t>misinterpreted</w:t>
      </w:r>
      <w:r w:rsidRPr="00E661F1">
        <w:rPr>
          <w:rFonts w:eastAsia="Noto Sans Symbols" w:cstheme="minorHAnsi"/>
          <w:color w:val="000000"/>
          <w:sz w:val="24"/>
          <w:szCs w:val="24"/>
        </w:rPr>
        <w:t>.</w:t>
      </w:r>
    </w:p>
    <w:p w14:paraId="282C6E23" w14:textId="77777777" w:rsidR="00B71C28" w:rsidRDefault="00B71C28" w:rsidP="00DA0E40">
      <w:pPr>
        <w:widowControl w:val="0"/>
        <w:pBdr>
          <w:top w:val="nil"/>
          <w:left w:val="nil"/>
          <w:bottom w:val="nil"/>
          <w:right w:val="nil"/>
          <w:between w:val="nil"/>
        </w:pBdr>
        <w:spacing w:before="25" w:line="277" w:lineRule="auto"/>
        <w:ind w:left="11" w:right="952"/>
        <w:rPr>
          <w:rFonts w:eastAsia="Noto Sans Symbols" w:cstheme="minorHAnsi"/>
          <w:color w:val="000000"/>
          <w:sz w:val="24"/>
          <w:szCs w:val="24"/>
        </w:rPr>
      </w:pPr>
    </w:p>
    <w:p w14:paraId="0A600F22" w14:textId="77777777" w:rsidR="00B71C28" w:rsidRDefault="00B71C28" w:rsidP="00DA0E40">
      <w:pPr>
        <w:widowControl w:val="0"/>
        <w:pBdr>
          <w:top w:val="nil"/>
          <w:left w:val="nil"/>
          <w:bottom w:val="nil"/>
          <w:right w:val="nil"/>
          <w:between w:val="nil"/>
        </w:pBdr>
        <w:spacing w:before="25" w:line="277" w:lineRule="auto"/>
        <w:ind w:left="11" w:right="952"/>
        <w:rPr>
          <w:rFonts w:eastAsia="Noto Sans Symbols" w:cstheme="minorHAnsi"/>
          <w:color w:val="000000"/>
          <w:sz w:val="24"/>
          <w:szCs w:val="24"/>
        </w:rPr>
      </w:pPr>
    </w:p>
    <w:p w14:paraId="10C50930" w14:textId="77777777" w:rsidR="000D3A5F" w:rsidRDefault="000D3A5F" w:rsidP="00DA0E40">
      <w:pPr>
        <w:widowControl w:val="0"/>
        <w:pBdr>
          <w:top w:val="nil"/>
          <w:left w:val="nil"/>
          <w:bottom w:val="nil"/>
          <w:right w:val="nil"/>
          <w:between w:val="nil"/>
        </w:pBdr>
        <w:spacing w:before="25" w:line="277" w:lineRule="auto"/>
        <w:ind w:left="11" w:right="952"/>
        <w:rPr>
          <w:rFonts w:eastAsia="Noto Sans Symbols" w:cstheme="minorHAnsi"/>
          <w:color w:val="000000"/>
          <w:sz w:val="24"/>
          <w:szCs w:val="24"/>
        </w:rPr>
      </w:pPr>
    </w:p>
    <w:p w14:paraId="41948569" w14:textId="77777777" w:rsidR="000D3A5F" w:rsidRDefault="000D3A5F" w:rsidP="00DA0E40">
      <w:pPr>
        <w:widowControl w:val="0"/>
        <w:pBdr>
          <w:top w:val="nil"/>
          <w:left w:val="nil"/>
          <w:bottom w:val="nil"/>
          <w:right w:val="nil"/>
          <w:between w:val="nil"/>
        </w:pBdr>
        <w:spacing w:before="25" w:line="277" w:lineRule="auto"/>
        <w:ind w:left="11" w:right="952"/>
        <w:rPr>
          <w:rFonts w:eastAsia="Noto Sans Symbols" w:cstheme="minorHAnsi"/>
          <w:color w:val="000000"/>
          <w:sz w:val="24"/>
          <w:szCs w:val="24"/>
        </w:rPr>
      </w:pPr>
    </w:p>
    <w:p w14:paraId="0EC2C2C7" w14:textId="77777777" w:rsidR="000D3A5F" w:rsidRDefault="000D3A5F" w:rsidP="00DA0E40">
      <w:pPr>
        <w:widowControl w:val="0"/>
        <w:pBdr>
          <w:top w:val="nil"/>
          <w:left w:val="nil"/>
          <w:bottom w:val="nil"/>
          <w:right w:val="nil"/>
          <w:between w:val="nil"/>
        </w:pBdr>
        <w:spacing w:before="25" w:line="277" w:lineRule="auto"/>
        <w:ind w:left="11" w:right="952"/>
        <w:rPr>
          <w:rFonts w:eastAsia="Noto Sans Symbols" w:cstheme="minorHAnsi"/>
          <w:color w:val="000000"/>
          <w:sz w:val="24"/>
          <w:szCs w:val="24"/>
        </w:rPr>
      </w:pPr>
    </w:p>
    <w:p w14:paraId="4CFFFF6C" w14:textId="7B564E00" w:rsidR="00F524F9" w:rsidRDefault="0031053C" w:rsidP="00F524F9">
      <w:pPr>
        <w:pStyle w:val="Heading3"/>
        <w:rPr>
          <w:rFonts w:eastAsia="Noto Sans Symbols" w:cstheme="minorHAnsi"/>
          <w:color w:val="000000"/>
        </w:rPr>
      </w:pPr>
      <w:bookmarkStart w:id="7" w:name="_Toc152878646"/>
      <w:r>
        <w:rPr>
          <w:rFonts w:eastAsia="Noto Sans Symbols" w:cstheme="minorHAnsi"/>
          <w:color w:val="000000"/>
        </w:rPr>
        <w:t>Benefits</w:t>
      </w:r>
      <w:r w:rsidR="004B4DA6">
        <w:rPr>
          <w:rFonts w:eastAsia="Noto Sans Symbols" w:cstheme="minorHAnsi"/>
          <w:color w:val="000000"/>
        </w:rPr>
        <w:t>/</w:t>
      </w:r>
      <w:r>
        <w:rPr>
          <w:rFonts w:eastAsia="Noto Sans Symbols" w:cstheme="minorHAnsi"/>
          <w:color w:val="000000"/>
        </w:rPr>
        <w:t xml:space="preserve">drawbacks </w:t>
      </w:r>
      <w:r w:rsidR="004B4DA6">
        <w:rPr>
          <w:rFonts w:eastAsia="Noto Sans Symbols" w:cstheme="minorHAnsi"/>
          <w:color w:val="000000"/>
        </w:rPr>
        <w:t xml:space="preserve">of line manager as a </w:t>
      </w:r>
      <w:r w:rsidR="00650F29">
        <w:rPr>
          <w:rFonts w:eastAsia="Noto Sans Symbols" w:cstheme="minorHAnsi"/>
          <w:color w:val="000000"/>
        </w:rPr>
        <w:t>coach</w:t>
      </w:r>
      <w:bookmarkEnd w:id="7"/>
    </w:p>
    <w:p w14:paraId="6EA7F6FA" w14:textId="77777777" w:rsidR="00A1563A" w:rsidRDefault="00A1563A" w:rsidP="00A1563A">
      <w:pPr>
        <w:widowControl w:val="0"/>
        <w:pBdr>
          <w:top w:val="nil"/>
          <w:left w:val="nil"/>
          <w:bottom w:val="nil"/>
          <w:right w:val="nil"/>
          <w:between w:val="nil"/>
        </w:pBdr>
        <w:spacing w:before="238" w:line="240" w:lineRule="auto"/>
        <w:ind w:firstLine="371"/>
        <w:jc w:val="both"/>
        <w:rPr>
          <w:color w:val="201F1E"/>
          <w:sz w:val="24"/>
          <w:szCs w:val="24"/>
        </w:rPr>
      </w:pPr>
      <w:r>
        <w:rPr>
          <w:rFonts w:eastAsia="Noto Sans Symbols" w:cstheme="minorHAnsi"/>
          <w:color w:val="000000"/>
          <w:sz w:val="24"/>
          <w:szCs w:val="24"/>
        </w:rPr>
        <w:t>As the o</w:t>
      </w:r>
      <w:r w:rsidRPr="004B4DA6">
        <w:rPr>
          <w:rFonts w:eastAsia="Noto Sans Symbols" w:cstheme="minorHAnsi"/>
          <w:color w:val="000000"/>
          <w:sz w:val="24"/>
          <w:szCs w:val="24"/>
        </w:rPr>
        <w:t xml:space="preserve">rganisations aim to achieve success and productivity in a competitive market recognising that work engagement is vital for this (Lin, 2015). This places additional demands on managers and the teams they monitor. Due to the increasing demands of the work environment, businesses are prioritising managerial positions to achieve strategic goals. They are also providing training to managers in coaching abilities to effectively meet this need. Organisations are increasingly relying on teams that collaborate both internally and externally (Edmondson, 2012). (Fairhurst and Connaughton, 2014) observed that teams are becoming more intricate and unpredictable due to the constant presence of change. In a similar vein, (Norreklit, 2011) noted that managers must exercise caution </w:t>
      </w:r>
      <w:r>
        <w:rPr>
          <w:rFonts w:eastAsia="Noto Sans Symbols" w:cstheme="minorHAnsi"/>
          <w:color w:val="000000"/>
          <w:sz w:val="24"/>
          <w:szCs w:val="24"/>
        </w:rPr>
        <w:t>to</w:t>
      </w:r>
      <w:r w:rsidRPr="004B4DA6">
        <w:rPr>
          <w:rFonts w:eastAsia="Noto Sans Symbols" w:cstheme="minorHAnsi"/>
          <w:color w:val="000000"/>
          <w:sz w:val="24"/>
          <w:szCs w:val="24"/>
        </w:rPr>
        <w:t xml:space="preserve"> avoid inhibiting their workers</w:t>
      </w:r>
    </w:p>
    <w:p w14:paraId="3E4DE0B1" w14:textId="32240262" w:rsidR="00DA0E40" w:rsidRDefault="00DA0E40" w:rsidP="00DA0E40">
      <w:pPr>
        <w:pStyle w:val="Heading2"/>
      </w:pPr>
      <w:bookmarkStart w:id="8" w:name="_Toc152878647"/>
      <w:r>
        <w:t>Task 3</w:t>
      </w:r>
      <w:bookmarkEnd w:id="8"/>
    </w:p>
    <w:p w14:paraId="28F4F4B3" w14:textId="2AAAC520" w:rsidR="007B7665" w:rsidRDefault="007B7665" w:rsidP="00F8746A">
      <w:pPr>
        <w:pStyle w:val="Heading3"/>
        <w:rPr>
          <w:color w:val="201F1E"/>
        </w:rPr>
      </w:pPr>
      <w:bookmarkStart w:id="9" w:name="_Toc152878648"/>
      <w:r>
        <w:rPr>
          <w:color w:val="201F1E"/>
        </w:rPr>
        <w:t>Resilience and Change management</w:t>
      </w:r>
      <w:bookmarkEnd w:id="9"/>
      <w:r>
        <w:rPr>
          <w:color w:val="201F1E"/>
        </w:rPr>
        <w:t xml:space="preserve"> </w:t>
      </w:r>
    </w:p>
    <w:p w14:paraId="19C5705C" w14:textId="28EA04D7" w:rsidR="007B7665" w:rsidRDefault="007B7665" w:rsidP="00181E93">
      <w:pPr>
        <w:widowControl w:val="0"/>
        <w:pBdr>
          <w:top w:val="nil"/>
          <w:left w:val="nil"/>
          <w:bottom w:val="nil"/>
          <w:right w:val="nil"/>
          <w:between w:val="nil"/>
        </w:pBdr>
        <w:spacing w:before="238" w:line="240" w:lineRule="auto"/>
        <w:ind w:firstLine="371"/>
        <w:jc w:val="both"/>
        <w:rPr>
          <w:color w:val="201F1E"/>
          <w:sz w:val="24"/>
          <w:szCs w:val="24"/>
        </w:rPr>
      </w:pPr>
      <w:r w:rsidRPr="00791997">
        <w:rPr>
          <w:color w:val="201F1E"/>
          <w:sz w:val="24"/>
          <w:szCs w:val="24"/>
          <w:u w:val="single"/>
        </w:rPr>
        <w:t>Resilience</w:t>
      </w:r>
      <w:r w:rsidR="00791997">
        <w:rPr>
          <w:color w:val="201F1E"/>
          <w:sz w:val="24"/>
          <w:szCs w:val="24"/>
          <w:u w:val="single"/>
        </w:rPr>
        <w:t>-</w:t>
      </w:r>
      <w:r w:rsidR="00791997" w:rsidRPr="00791997">
        <w:rPr>
          <w:color w:val="201F1E"/>
          <w:sz w:val="24"/>
          <w:szCs w:val="24"/>
          <w:u w:val="single"/>
        </w:rPr>
        <w:t xml:space="preserve"> </w:t>
      </w:r>
      <w:r w:rsidR="00791997" w:rsidRPr="00791997">
        <w:rPr>
          <w:color w:val="201F1E"/>
          <w:sz w:val="24"/>
          <w:szCs w:val="24"/>
        </w:rPr>
        <w:t>implies the willingness of an individual, institution, or organisation to efficiently adjust, bounce back, and flourish when confronted with difficulties, obstacles, or adversity. Resilience refers to the ability to endure and recover from hardship, adversity, or challenging situations</w:t>
      </w:r>
      <w:r w:rsidR="00791997">
        <w:rPr>
          <w:color w:val="201F1E"/>
          <w:sz w:val="24"/>
          <w:szCs w:val="24"/>
        </w:rPr>
        <w:t>.</w:t>
      </w:r>
    </w:p>
    <w:p w14:paraId="7269BF89" w14:textId="34C8698C" w:rsidR="007B7665" w:rsidRDefault="007B7665" w:rsidP="00181E93">
      <w:pPr>
        <w:widowControl w:val="0"/>
        <w:pBdr>
          <w:top w:val="nil"/>
          <w:left w:val="nil"/>
          <w:bottom w:val="nil"/>
          <w:right w:val="nil"/>
          <w:between w:val="nil"/>
        </w:pBdr>
        <w:spacing w:before="238" w:line="240" w:lineRule="auto"/>
        <w:ind w:firstLine="371"/>
        <w:jc w:val="both"/>
        <w:rPr>
          <w:color w:val="201F1E"/>
          <w:sz w:val="24"/>
          <w:szCs w:val="24"/>
        </w:rPr>
      </w:pPr>
      <w:r w:rsidRPr="007B7665">
        <w:rPr>
          <w:color w:val="201F1E"/>
          <w:sz w:val="24"/>
          <w:szCs w:val="24"/>
          <w:u w:val="single"/>
        </w:rPr>
        <w:t>Change management</w:t>
      </w:r>
      <w:r w:rsidR="00791997">
        <w:rPr>
          <w:color w:val="201F1E"/>
          <w:sz w:val="24"/>
          <w:szCs w:val="24"/>
          <w:u w:val="single"/>
        </w:rPr>
        <w:t>-</w:t>
      </w:r>
      <w:r w:rsidRPr="007B7665">
        <w:rPr>
          <w:color w:val="201F1E"/>
          <w:sz w:val="24"/>
          <w:szCs w:val="24"/>
          <w:u w:val="single"/>
        </w:rPr>
        <w:t xml:space="preserve"> is</w:t>
      </w:r>
      <w:r w:rsidRPr="007B7665">
        <w:rPr>
          <w:color w:val="201F1E"/>
          <w:sz w:val="24"/>
          <w:szCs w:val="24"/>
        </w:rPr>
        <w:t xml:space="preserve"> the systematic and deliberate technique that </w:t>
      </w:r>
      <w:r>
        <w:rPr>
          <w:color w:val="201F1E"/>
          <w:sz w:val="24"/>
          <w:szCs w:val="24"/>
        </w:rPr>
        <w:t>organizations</w:t>
      </w:r>
      <w:r w:rsidRPr="007B7665">
        <w:rPr>
          <w:color w:val="201F1E"/>
          <w:sz w:val="24"/>
          <w:szCs w:val="24"/>
        </w:rPr>
        <w:t xml:space="preserve"> use to move from their current condition to what they want to be in the future. It encompasses the strategic management of modifications to processes, structures, systems, or organisational culture, including planning, execution, and ongoing evaluation.</w:t>
      </w:r>
    </w:p>
    <w:p w14:paraId="5FB4ACF3" w14:textId="7D261A67" w:rsidR="002F1C77" w:rsidRDefault="002F1C77" w:rsidP="002F1C77">
      <w:pPr>
        <w:widowControl w:val="0"/>
        <w:pBdr>
          <w:top w:val="nil"/>
          <w:left w:val="nil"/>
          <w:bottom w:val="nil"/>
          <w:right w:val="nil"/>
          <w:between w:val="nil"/>
        </w:pBdr>
        <w:spacing w:before="238" w:line="240" w:lineRule="auto"/>
        <w:ind w:firstLine="720"/>
        <w:jc w:val="both"/>
        <w:rPr>
          <w:color w:val="201F1E"/>
          <w:sz w:val="24"/>
          <w:szCs w:val="24"/>
        </w:rPr>
      </w:pPr>
      <w:r w:rsidRPr="0040798C">
        <w:rPr>
          <w:color w:val="201F1E"/>
          <w:sz w:val="24"/>
          <w:szCs w:val="24"/>
        </w:rPr>
        <w:t xml:space="preserve">Coaching and mentoring serve as vital for developing resilience and managing change in both individuals and organisations. </w:t>
      </w:r>
      <w:r>
        <w:rPr>
          <w:color w:val="201F1E"/>
          <w:sz w:val="24"/>
          <w:szCs w:val="24"/>
        </w:rPr>
        <w:t>Building r</w:t>
      </w:r>
      <w:r w:rsidRPr="0040798C">
        <w:rPr>
          <w:color w:val="201F1E"/>
          <w:sz w:val="24"/>
          <w:szCs w:val="24"/>
        </w:rPr>
        <w:t xml:space="preserve">esilience </w:t>
      </w:r>
      <w:r w:rsidR="00C070C5">
        <w:rPr>
          <w:color w:val="201F1E"/>
          <w:sz w:val="24"/>
          <w:szCs w:val="24"/>
        </w:rPr>
        <w:t>will build</w:t>
      </w:r>
      <w:r w:rsidRPr="0040798C">
        <w:rPr>
          <w:color w:val="201F1E"/>
          <w:sz w:val="24"/>
          <w:szCs w:val="24"/>
        </w:rPr>
        <w:t xml:space="preserve"> the capacity to recover from difficulties, acquire knowledge from obstacles, and adjust in a constructive manner to alterations.</w:t>
      </w:r>
      <w:r>
        <w:rPr>
          <w:color w:val="201F1E"/>
          <w:sz w:val="24"/>
          <w:szCs w:val="24"/>
        </w:rPr>
        <w:t xml:space="preserve"> </w:t>
      </w:r>
      <w:r w:rsidRPr="00AF7DE5">
        <w:rPr>
          <w:color w:val="201F1E"/>
          <w:sz w:val="24"/>
          <w:szCs w:val="24"/>
        </w:rPr>
        <w:t xml:space="preserve">The manager's capacity to exert change over the team's dynamics by harnessing their interpersonal connections with team members. (Lawrence, 2015) supports these observations by stating that managers can achieve long-term sustained change at an organisational level by fostering proactive performance </w:t>
      </w:r>
      <w:r>
        <w:rPr>
          <w:color w:val="201F1E"/>
          <w:sz w:val="24"/>
          <w:szCs w:val="24"/>
        </w:rPr>
        <w:t>behavior</w:t>
      </w:r>
      <w:r w:rsidRPr="00AF7DE5">
        <w:rPr>
          <w:color w:val="201F1E"/>
          <w:sz w:val="24"/>
          <w:szCs w:val="24"/>
        </w:rPr>
        <w:t>.</w:t>
      </w:r>
    </w:p>
    <w:p w14:paraId="74A06030" w14:textId="77777777" w:rsidR="00622D33" w:rsidRDefault="00622D33" w:rsidP="002F1C77">
      <w:pPr>
        <w:widowControl w:val="0"/>
        <w:pBdr>
          <w:top w:val="nil"/>
          <w:left w:val="nil"/>
          <w:bottom w:val="nil"/>
          <w:right w:val="nil"/>
          <w:between w:val="nil"/>
        </w:pBdr>
        <w:spacing w:before="238" w:line="240" w:lineRule="auto"/>
        <w:ind w:firstLine="720"/>
        <w:jc w:val="both"/>
        <w:rPr>
          <w:color w:val="201F1E"/>
          <w:sz w:val="24"/>
          <w:szCs w:val="24"/>
        </w:rPr>
      </w:pPr>
    </w:p>
    <w:p w14:paraId="18F4E1DD" w14:textId="353A8DA4" w:rsidR="00EF205E" w:rsidRDefault="00332DA8" w:rsidP="00622D33">
      <w:pPr>
        <w:pStyle w:val="Heading3"/>
        <w:rPr>
          <w:color w:val="201F1E"/>
        </w:rPr>
      </w:pPr>
      <w:r>
        <w:rPr>
          <w:color w:val="201F1E"/>
        </w:rPr>
        <w:t>Drivers of the change in the workplace</w:t>
      </w:r>
    </w:p>
    <w:p w14:paraId="6C608B53" w14:textId="3E912132" w:rsidR="00EF205E" w:rsidRDefault="00EF205E" w:rsidP="00EF205E">
      <w:pPr>
        <w:widowControl w:val="0"/>
        <w:pBdr>
          <w:top w:val="nil"/>
          <w:left w:val="nil"/>
          <w:bottom w:val="nil"/>
          <w:right w:val="nil"/>
          <w:between w:val="nil"/>
        </w:pBdr>
        <w:spacing w:before="238" w:line="240" w:lineRule="auto"/>
        <w:ind w:firstLine="720"/>
        <w:jc w:val="both"/>
        <w:rPr>
          <w:color w:val="201F1E"/>
          <w:sz w:val="24"/>
          <w:szCs w:val="24"/>
        </w:rPr>
      </w:pPr>
      <w:r w:rsidRPr="00EF205E">
        <w:rPr>
          <w:color w:val="201F1E"/>
          <w:sz w:val="24"/>
          <w:szCs w:val="24"/>
        </w:rPr>
        <w:t>Several years ago, the world appeared significantly distinct. The easing of Covid limitations was followed by a feeling of careful confidence. Despite the current appearance of a brighter and more relaxed world, there are still ongoing changes and developing expectations for the future of the workplace.  The primary drivers for workplace transformation revolve around the principles of sustainability, diversity, and social change.  To provide further clarity. The initial release of the UK 2021 census revealed that a combination of declining birth rates and longer lifespans is leading to a population that is growing older</w:t>
      </w:r>
      <w:r w:rsidR="00DA0ED3">
        <w:rPr>
          <w:color w:val="201F1E"/>
          <w:sz w:val="24"/>
          <w:szCs w:val="24"/>
        </w:rPr>
        <w:t xml:space="preserve"> (Silkin, 2022)</w:t>
      </w:r>
      <w:r w:rsidRPr="00EF205E">
        <w:rPr>
          <w:color w:val="201F1E"/>
          <w:sz w:val="24"/>
          <w:szCs w:val="24"/>
        </w:rPr>
        <w:t>.</w:t>
      </w:r>
    </w:p>
    <w:p w14:paraId="650BDFFC" w14:textId="77777777" w:rsidR="00211C21" w:rsidRDefault="00211C21" w:rsidP="00EF205E">
      <w:pPr>
        <w:widowControl w:val="0"/>
        <w:pBdr>
          <w:top w:val="nil"/>
          <w:left w:val="nil"/>
          <w:bottom w:val="nil"/>
          <w:right w:val="nil"/>
          <w:between w:val="nil"/>
        </w:pBdr>
        <w:spacing w:before="238" w:line="240" w:lineRule="auto"/>
        <w:ind w:firstLine="720"/>
        <w:jc w:val="both"/>
        <w:rPr>
          <w:color w:val="201F1E"/>
          <w:sz w:val="24"/>
          <w:szCs w:val="24"/>
        </w:rPr>
      </w:pPr>
    </w:p>
    <w:p w14:paraId="7D7C4835" w14:textId="77777777" w:rsidR="00211C21" w:rsidRDefault="00211C21" w:rsidP="00EF205E">
      <w:pPr>
        <w:widowControl w:val="0"/>
        <w:pBdr>
          <w:top w:val="nil"/>
          <w:left w:val="nil"/>
          <w:bottom w:val="nil"/>
          <w:right w:val="nil"/>
          <w:between w:val="nil"/>
        </w:pBdr>
        <w:spacing w:before="238" w:line="240" w:lineRule="auto"/>
        <w:ind w:firstLine="720"/>
        <w:jc w:val="both"/>
        <w:rPr>
          <w:color w:val="201F1E"/>
          <w:sz w:val="24"/>
          <w:szCs w:val="24"/>
        </w:rPr>
      </w:pPr>
    </w:p>
    <w:p w14:paraId="2428995E" w14:textId="139CB299" w:rsidR="000E530C" w:rsidRDefault="000E530C" w:rsidP="00EF205E">
      <w:pPr>
        <w:widowControl w:val="0"/>
        <w:pBdr>
          <w:top w:val="nil"/>
          <w:left w:val="nil"/>
          <w:bottom w:val="nil"/>
          <w:right w:val="nil"/>
          <w:between w:val="nil"/>
        </w:pBdr>
        <w:spacing w:before="238" w:line="240" w:lineRule="auto"/>
        <w:ind w:firstLine="720"/>
        <w:jc w:val="both"/>
        <w:rPr>
          <w:color w:val="201F1E"/>
          <w:sz w:val="24"/>
          <w:szCs w:val="24"/>
        </w:rPr>
      </w:pPr>
      <w:r>
        <w:rPr>
          <w:color w:val="201F1E"/>
          <w:sz w:val="24"/>
          <w:szCs w:val="24"/>
        </w:rPr>
        <w:t xml:space="preserve">Few main </w:t>
      </w:r>
      <w:r w:rsidR="00A8003C">
        <w:rPr>
          <w:color w:val="201F1E"/>
          <w:sz w:val="24"/>
          <w:szCs w:val="24"/>
        </w:rPr>
        <w:t>drivers of the change (see appendices 1):</w:t>
      </w:r>
    </w:p>
    <w:p w14:paraId="5B8D1643" w14:textId="4DF64DA7" w:rsidR="00A8003C" w:rsidRDefault="00A8003C" w:rsidP="00A8003C">
      <w:pPr>
        <w:pStyle w:val="ListParagraph"/>
        <w:widowControl w:val="0"/>
        <w:numPr>
          <w:ilvl w:val="0"/>
          <w:numId w:val="4"/>
        </w:numPr>
        <w:pBdr>
          <w:top w:val="nil"/>
          <w:left w:val="nil"/>
          <w:bottom w:val="nil"/>
          <w:right w:val="nil"/>
          <w:between w:val="nil"/>
        </w:pBdr>
        <w:spacing w:before="238" w:line="240" w:lineRule="auto"/>
        <w:jc w:val="both"/>
        <w:rPr>
          <w:color w:val="201F1E"/>
          <w:sz w:val="24"/>
          <w:szCs w:val="24"/>
        </w:rPr>
      </w:pPr>
      <w:r>
        <w:rPr>
          <w:color w:val="201F1E"/>
          <w:sz w:val="24"/>
          <w:szCs w:val="24"/>
        </w:rPr>
        <w:t>Technology</w:t>
      </w:r>
    </w:p>
    <w:p w14:paraId="19666A7E" w14:textId="3CB0F20B" w:rsidR="00A8003C" w:rsidRDefault="00A8003C" w:rsidP="00A8003C">
      <w:pPr>
        <w:pStyle w:val="ListParagraph"/>
        <w:widowControl w:val="0"/>
        <w:numPr>
          <w:ilvl w:val="0"/>
          <w:numId w:val="4"/>
        </w:numPr>
        <w:pBdr>
          <w:top w:val="nil"/>
          <w:left w:val="nil"/>
          <w:bottom w:val="nil"/>
          <w:right w:val="nil"/>
          <w:between w:val="nil"/>
        </w:pBdr>
        <w:spacing w:before="238" w:line="240" w:lineRule="auto"/>
        <w:jc w:val="both"/>
        <w:rPr>
          <w:color w:val="201F1E"/>
          <w:sz w:val="24"/>
          <w:szCs w:val="24"/>
        </w:rPr>
      </w:pPr>
      <w:r>
        <w:rPr>
          <w:color w:val="201F1E"/>
          <w:sz w:val="24"/>
          <w:szCs w:val="24"/>
        </w:rPr>
        <w:t>Social trends</w:t>
      </w:r>
    </w:p>
    <w:p w14:paraId="6CE333EC" w14:textId="3D9A5496" w:rsidR="00A8003C" w:rsidRDefault="00A8003C" w:rsidP="00A8003C">
      <w:pPr>
        <w:pStyle w:val="ListParagraph"/>
        <w:widowControl w:val="0"/>
        <w:numPr>
          <w:ilvl w:val="0"/>
          <w:numId w:val="4"/>
        </w:numPr>
        <w:pBdr>
          <w:top w:val="nil"/>
          <w:left w:val="nil"/>
          <w:bottom w:val="nil"/>
          <w:right w:val="nil"/>
          <w:between w:val="nil"/>
        </w:pBdr>
        <w:spacing w:before="238" w:line="240" w:lineRule="auto"/>
        <w:jc w:val="both"/>
        <w:rPr>
          <w:color w:val="201F1E"/>
          <w:sz w:val="24"/>
          <w:szCs w:val="24"/>
        </w:rPr>
      </w:pPr>
      <w:r>
        <w:rPr>
          <w:color w:val="201F1E"/>
          <w:sz w:val="24"/>
          <w:szCs w:val="24"/>
        </w:rPr>
        <w:t>Demographics</w:t>
      </w:r>
    </w:p>
    <w:p w14:paraId="2D2462BF" w14:textId="6ADED0AD" w:rsidR="00A8003C" w:rsidRDefault="00211C21" w:rsidP="00A8003C">
      <w:pPr>
        <w:pStyle w:val="ListParagraph"/>
        <w:widowControl w:val="0"/>
        <w:numPr>
          <w:ilvl w:val="0"/>
          <w:numId w:val="4"/>
        </w:numPr>
        <w:pBdr>
          <w:top w:val="nil"/>
          <w:left w:val="nil"/>
          <w:bottom w:val="nil"/>
          <w:right w:val="nil"/>
          <w:between w:val="nil"/>
        </w:pBdr>
        <w:spacing w:before="238" w:line="240" w:lineRule="auto"/>
        <w:jc w:val="both"/>
        <w:rPr>
          <w:color w:val="201F1E"/>
          <w:sz w:val="24"/>
          <w:szCs w:val="24"/>
        </w:rPr>
      </w:pPr>
      <w:r>
        <w:rPr>
          <w:color w:val="201F1E"/>
          <w:sz w:val="24"/>
          <w:szCs w:val="24"/>
        </w:rPr>
        <w:t>Globalisation</w:t>
      </w:r>
    </w:p>
    <w:p w14:paraId="555B6AA4" w14:textId="1643DD65" w:rsidR="00211C21" w:rsidRDefault="00211C21" w:rsidP="00A8003C">
      <w:pPr>
        <w:pStyle w:val="ListParagraph"/>
        <w:widowControl w:val="0"/>
        <w:numPr>
          <w:ilvl w:val="0"/>
          <w:numId w:val="4"/>
        </w:numPr>
        <w:pBdr>
          <w:top w:val="nil"/>
          <w:left w:val="nil"/>
          <w:bottom w:val="nil"/>
          <w:right w:val="nil"/>
          <w:between w:val="nil"/>
        </w:pBdr>
        <w:spacing w:before="238" w:line="240" w:lineRule="auto"/>
        <w:jc w:val="both"/>
        <w:rPr>
          <w:color w:val="201F1E"/>
          <w:sz w:val="24"/>
          <w:szCs w:val="24"/>
        </w:rPr>
      </w:pPr>
      <w:r>
        <w:rPr>
          <w:color w:val="201F1E"/>
          <w:sz w:val="24"/>
          <w:szCs w:val="24"/>
        </w:rPr>
        <w:t>Social trends</w:t>
      </w:r>
    </w:p>
    <w:p w14:paraId="0D1DD50A" w14:textId="5162060E" w:rsidR="00211C21" w:rsidRDefault="00211C21" w:rsidP="00A8003C">
      <w:pPr>
        <w:pStyle w:val="ListParagraph"/>
        <w:widowControl w:val="0"/>
        <w:numPr>
          <w:ilvl w:val="0"/>
          <w:numId w:val="4"/>
        </w:numPr>
        <w:pBdr>
          <w:top w:val="nil"/>
          <w:left w:val="nil"/>
          <w:bottom w:val="nil"/>
          <w:right w:val="nil"/>
          <w:between w:val="nil"/>
        </w:pBdr>
        <w:spacing w:before="238" w:line="240" w:lineRule="auto"/>
        <w:jc w:val="both"/>
        <w:rPr>
          <w:color w:val="201F1E"/>
          <w:sz w:val="24"/>
          <w:szCs w:val="24"/>
        </w:rPr>
      </w:pPr>
      <w:r>
        <w:rPr>
          <w:color w:val="201F1E"/>
          <w:sz w:val="24"/>
          <w:szCs w:val="24"/>
        </w:rPr>
        <w:t>Sustainability</w:t>
      </w:r>
    </w:p>
    <w:p w14:paraId="0C92D6CF" w14:textId="542D24C4" w:rsidR="00211C21" w:rsidRPr="00A8003C" w:rsidRDefault="00211C21" w:rsidP="00A8003C">
      <w:pPr>
        <w:pStyle w:val="ListParagraph"/>
        <w:widowControl w:val="0"/>
        <w:numPr>
          <w:ilvl w:val="0"/>
          <w:numId w:val="4"/>
        </w:numPr>
        <w:pBdr>
          <w:top w:val="nil"/>
          <w:left w:val="nil"/>
          <w:bottom w:val="nil"/>
          <w:right w:val="nil"/>
          <w:between w:val="nil"/>
        </w:pBdr>
        <w:spacing w:before="238" w:line="240" w:lineRule="auto"/>
        <w:jc w:val="both"/>
        <w:rPr>
          <w:color w:val="201F1E"/>
          <w:sz w:val="24"/>
          <w:szCs w:val="24"/>
        </w:rPr>
      </w:pPr>
      <w:r>
        <w:rPr>
          <w:color w:val="201F1E"/>
          <w:sz w:val="24"/>
          <w:szCs w:val="24"/>
        </w:rPr>
        <w:t>Diversity</w:t>
      </w:r>
    </w:p>
    <w:p w14:paraId="4B944D74" w14:textId="77777777" w:rsidR="00A8003C" w:rsidRPr="00EF205E" w:rsidRDefault="00A8003C" w:rsidP="00EF205E">
      <w:pPr>
        <w:widowControl w:val="0"/>
        <w:pBdr>
          <w:top w:val="nil"/>
          <w:left w:val="nil"/>
          <w:bottom w:val="nil"/>
          <w:right w:val="nil"/>
          <w:between w:val="nil"/>
        </w:pBdr>
        <w:spacing w:before="238" w:line="240" w:lineRule="auto"/>
        <w:ind w:firstLine="720"/>
        <w:jc w:val="both"/>
        <w:rPr>
          <w:color w:val="201F1E"/>
          <w:sz w:val="24"/>
          <w:szCs w:val="24"/>
        </w:rPr>
      </w:pPr>
    </w:p>
    <w:p w14:paraId="71CE074F" w14:textId="4ECDD235" w:rsidR="00EF205E" w:rsidRDefault="00EF205E" w:rsidP="00EF205E">
      <w:pPr>
        <w:widowControl w:val="0"/>
        <w:pBdr>
          <w:top w:val="nil"/>
          <w:left w:val="nil"/>
          <w:bottom w:val="nil"/>
          <w:right w:val="nil"/>
          <w:between w:val="nil"/>
        </w:pBdr>
        <w:spacing w:before="238" w:line="240" w:lineRule="auto"/>
        <w:ind w:firstLine="720"/>
        <w:jc w:val="both"/>
        <w:rPr>
          <w:color w:val="201F1E"/>
          <w:sz w:val="24"/>
          <w:szCs w:val="24"/>
        </w:rPr>
      </w:pPr>
      <w:r w:rsidRPr="00EF205E">
        <w:rPr>
          <w:color w:val="201F1E"/>
          <w:sz w:val="24"/>
          <w:szCs w:val="24"/>
        </w:rPr>
        <w:t>The presence of diversity, particularly in senior and managerial positions, is currently evident and will persist in the future.</w:t>
      </w:r>
    </w:p>
    <w:p w14:paraId="66A0601C" w14:textId="1BC57FEA" w:rsidR="000E530C" w:rsidRDefault="000E530C" w:rsidP="00EF205E">
      <w:pPr>
        <w:widowControl w:val="0"/>
        <w:pBdr>
          <w:top w:val="nil"/>
          <w:left w:val="nil"/>
          <w:bottom w:val="nil"/>
          <w:right w:val="nil"/>
          <w:between w:val="nil"/>
        </w:pBdr>
        <w:spacing w:before="238" w:line="240" w:lineRule="auto"/>
        <w:ind w:firstLine="720"/>
        <w:jc w:val="both"/>
        <w:rPr>
          <w:color w:val="201F1E"/>
          <w:sz w:val="24"/>
          <w:szCs w:val="24"/>
        </w:rPr>
      </w:pPr>
      <w:r w:rsidRPr="000E530C">
        <w:rPr>
          <w:color w:val="201F1E"/>
          <w:sz w:val="24"/>
          <w:szCs w:val="24"/>
        </w:rPr>
        <w:t>Continued efforts to enhance female diversity on the boards of major corporations.   The ongoing demand for employers to address and prevent sexual harassment in the workplace persists, driven by many stakeholders such as consumers, investors, staff, and potential employees. Over the past year, there have been alarming disclosures that have brought more focus to the extent of harassment experienced by women in professional environments. As an illustration, the Scottish Trades Union Congress stated that: The prevalence of sexual harassment in the workplace is 45% across women.</w:t>
      </w:r>
    </w:p>
    <w:p w14:paraId="71242E67" w14:textId="1DFC771B" w:rsidR="000E530C" w:rsidRDefault="000E530C" w:rsidP="00EF205E">
      <w:pPr>
        <w:widowControl w:val="0"/>
        <w:pBdr>
          <w:top w:val="nil"/>
          <w:left w:val="nil"/>
          <w:bottom w:val="nil"/>
          <w:right w:val="nil"/>
          <w:between w:val="nil"/>
        </w:pBdr>
        <w:spacing w:before="238" w:line="240" w:lineRule="auto"/>
        <w:ind w:firstLine="720"/>
        <w:jc w:val="both"/>
        <w:rPr>
          <w:color w:val="201F1E"/>
          <w:sz w:val="24"/>
          <w:szCs w:val="24"/>
        </w:rPr>
      </w:pPr>
    </w:p>
    <w:p w14:paraId="7C79149E" w14:textId="2467E14C" w:rsidR="00DA0E40" w:rsidRDefault="00DA0E40" w:rsidP="00DA0E40">
      <w:pPr>
        <w:pStyle w:val="Heading2"/>
      </w:pPr>
      <w:bookmarkStart w:id="10" w:name="_Toc152878649"/>
      <w:r>
        <w:t>Task 4</w:t>
      </w:r>
      <w:bookmarkEnd w:id="10"/>
    </w:p>
    <w:p w14:paraId="3D4221A7" w14:textId="3FC41BFB" w:rsidR="00525811" w:rsidRDefault="0048766E" w:rsidP="00F97580">
      <w:pPr>
        <w:widowControl w:val="0"/>
        <w:pBdr>
          <w:top w:val="nil"/>
          <w:left w:val="nil"/>
          <w:bottom w:val="nil"/>
          <w:right w:val="nil"/>
          <w:between w:val="nil"/>
        </w:pBdr>
        <w:spacing w:before="207" w:line="263" w:lineRule="auto"/>
        <w:ind w:right="-1"/>
        <w:rPr>
          <w:rFonts w:ascii="Times New Roman" w:eastAsia="Times New Roman" w:hAnsi="Times New Roman" w:cs="Times New Roman"/>
          <w:color w:val="000000"/>
          <w:sz w:val="24"/>
          <w:szCs w:val="24"/>
        </w:rPr>
      </w:pPr>
      <w:r w:rsidRPr="0048766E">
        <w:rPr>
          <w:rFonts w:ascii="Times New Roman" w:eastAsia="Times New Roman" w:hAnsi="Times New Roman" w:cs="Times New Roman"/>
          <w:color w:val="000000"/>
          <w:sz w:val="24"/>
          <w:szCs w:val="24"/>
        </w:rPr>
        <w:t>In order to carry out this exercise reflection, I used Kolb's Reflective Cycle as a framework</w:t>
      </w:r>
      <w:r w:rsidR="00FE4D5D">
        <w:rPr>
          <w:rFonts w:ascii="Times New Roman" w:eastAsia="Times New Roman" w:hAnsi="Times New Roman" w:cs="Times New Roman"/>
          <w:color w:val="000000"/>
          <w:sz w:val="24"/>
          <w:szCs w:val="24"/>
        </w:rPr>
        <w:t xml:space="preserve"> from 4 stages</w:t>
      </w:r>
      <w:r w:rsidR="00E67FD1">
        <w:rPr>
          <w:rFonts w:ascii="Times New Roman" w:eastAsia="Times New Roman" w:hAnsi="Times New Roman" w:cs="Times New Roman"/>
          <w:color w:val="000000"/>
          <w:sz w:val="24"/>
          <w:szCs w:val="24"/>
        </w:rPr>
        <w:t xml:space="preserve"> </w:t>
      </w:r>
      <w:r w:rsidR="00E67FD1">
        <w:t>(Linkedin, 2023)</w:t>
      </w:r>
      <w:r w:rsidR="00FE4D5D">
        <w:rPr>
          <w:rFonts w:ascii="Times New Roman" w:eastAsia="Times New Roman" w:hAnsi="Times New Roman" w:cs="Times New Roman"/>
          <w:color w:val="000000"/>
          <w:sz w:val="24"/>
          <w:szCs w:val="24"/>
        </w:rPr>
        <w:t>:</w:t>
      </w:r>
    </w:p>
    <w:p w14:paraId="2465598D" w14:textId="14E00EEC" w:rsidR="0047026D" w:rsidRDefault="00FE4D5D" w:rsidP="001A3366">
      <w:pPr>
        <w:pStyle w:val="ListParagraph"/>
        <w:widowControl w:val="0"/>
        <w:numPr>
          <w:ilvl w:val="0"/>
          <w:numId w:val="2"/>
        </w:numPr>
        <w:pBdr>
          <w:top w:val="nil"/>
          <w:left w:val="nil"/>
          <w:bottom w:val="nil"/>
          <w:right w:val="nil"/>
          <w:between w:val="nil"/>
        </w:pBdr>
        <w:spacing w:before="207" w:line="263" w:lineRule="auto"/>
        <w:ind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Active </w:t>
      </w:r>
      <w:r w:rsidR="00D572F2">
        <w:rPr>
          <w:rFonts w:ascii="Times New Roman" w:eastAsia="Times New Roman" w:hAnsi="Times New Roman" w:cs="Times New Roman"/>
          <w:color w:val="000000"/>
          <w:sz w:val="24"/>
          <w:szCs w:val="24"/>
        </w:rPr>
        <w:t xml:space="preserve">Experimentation: </w:t>
      </w:r>
      <w:r w:rsidR="00286BB7" w:rsidRPr="00286BB7">
        <w:rPr>
          <w:rFonts w:ascii="Times New Roman" w:eastAsia="Times New Roman" w:hAnsi="Times New Roman" w:cs="Times New Roman"/>
          <w:color w:val="000000"/>
          <w:sz w:val="24"/>
          <w:szCs w:val="24"/>
        </w:rPr>
        <w:t>I had to diligently prepare and acquire the necessary skills to serve as a coach for the "Coaching and Mentoring" module. This prompted me to contemplate my ability to serve as a coach, as I frequently encounter impediments for which I struggle to find a solution.</w:t>
      </w:r>
    </w:p>
    <w:p w14:paraId="7AF99D0A" w14:textId="77777777" w:rsidR="00BF510C" w:rsidRPr="001A3366" w:rsidRDefault="00BF510C" w:rsidP="00BF510C">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4996252C" w14:textId="2599689A" w:rsidR="0047026D" w:rsidRDefault="0047026D" w:rsidP="001A3366">
      <w:pPr>
        <w:pStyle w:val="ListParagraph"/>
        <w:widowControl w:val="0"/>
        <w:numPr>
          <w:ilvl w:val="0"/>
          <w:numId w:val="2"/>
        </w:numPr>
        <w:pBdr>
          <w:top w:val="nil"/>
          <w:left w:val="nil"/>
          <w:bottom w:val="nil"/>
          <w:right w:val="nil"/>
          <w:between w:val="nil"/>
        </w:pBdr>
        <w:spacing w:before="207" w:line="263" w:lineRule="auto"/>
        <w:ind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Reflective Observation:</w:t>
      </w:r>
      <w:r w:rsidR="00D8731D" w:rsidRPr="00D8731D">
        <w:t xml:space="preserve"> </w:t>
      </w:r>
      <w:r w:rsidR="00D8731D" w:rsidRPr="00D8731D">
        <w:rPr>
          <w:rFonts w:ascii="Times New Roman" w:eastAsia="Times New Roman" w:hAnsi="Times New Roman" w:cs="Times New Roman"/>
          <w:color w:val="000000"/>
          <w:sz w:val="24"/>
          <w:szCs w:val="24"/>
        </w:rPr>
        <w:t>Employing the Instant Payoff Model developed by Landsberg has instructed me in the art of guiding and redirecting the dialogue with a coachee, enabling them to independently arrive at a solution and conclusion. This training has instilled in me the assurance to inquire pertinent queries at the appropriate moments. In my exercise response, Mr. Brynach highlighted that I effectively utilised pauses, sought permission before speaking, and employed open-ended, probing, and closed-ended questions. Guidance for the coachee in case they are unable to generate their own thoughts</w:t>
      </w:r>
      <w:r w:rsidR="00FB5514" w:rsidRPr="00FB5514">
        <w:rPr>
          <w:rFonts w:ascii="Times New Roman" w:eastAsia="Times New Roman" w:hAnsi="Times New Roman" w:cs="Times New Roman"/>
          <w:color w:val="000000"/>
          <w:sz w:val="24"/>
          <w:szCs w:val="24"/>
        </w:rPr>
        <w:t>.</w:t>
      </w:r>
    </w:p>
    <w:p w14:paraId="1DCDF206" w14:textId="77777777" w:rsidR="00BF510C" w:rsidRPr="00BF510C" w:rsidRDefault="00BF510C" w:rsidP="00BF510C">
      <w:pPr>
        <w:pStyle w:val="ListParagraph"/>
        <w:rPr>
          <w:rFonts w:ascii="Times New Roman" w:eastAsia="Times New Roman" w:hAnsi="Times New Roman" w:cs="Times New Roman"/>
          <w:color w:val="000000"/>
          <w:sz w:val="24"/>
          <w:szCs w:val="24"/>
        </w:rPr>
      </w:pPr>
    </w:p>
    <w:p w14:paraId="11164125" w14:textId="77777777" w:rsidR="00BF510C" w:rsidRPr="001A3366" w:rsidRDefault="00BF510C" w:rsidP="00BF510C">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718FD62A" w14:textId="06940245" w:rsidR="008F5C8E" w:rsidRDefault="006C2DFC" w:rsidP="008F5C8E">
      <w:pPr>
        <w:pStyle w:val="ListParagraph"/>
        <w:widowControl w:val="0"/>
        <w:numPr>
          <w:ilvl w:val="0"/>
          <w:numId w:val="2"/>
        </w:numPr>
        <w:pBdr>
          <w:top w:val="nil"/>
          <w:left w:val="nil"/>
          <w:bottom w:val="nil"/>
          <w:right w:val="nil"/>
          <w:between w:val="nil"/>
        </w:pBdr>
        <w:spacing w:before="207" w:line="263" w:lineRule="auto"/>
        <w:ind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Abstract Conceptualism:</w:t>
      </w:r>
      <w:r w:rsidR="003522D1" w:rsidRPr="003522D1">
        <w:t xml:space="preserve"> </w:t>
      </w:r>
      <w:r w:rsidR="003522D1" w:rsidRPr="003522D1">
        <w:rPr>
          <w:rFonts w:ascii="Times New Roman" w:eastAsia="Times New Roman" w:hAnsi="Times New Roman" w:cs="Times New Roman"/>
          <w:color w:val="000000"/>
          <w:sz w:val="24"/>
          <w:szCs w:val="24"/>
        </w:rPr>
        <w:t xml:space="preserve">Now that I know what questions to ask while using the Instant </w:t>
      </w:r>
      <w:r w:rsidR="003522D1" w:rsidRPr="003522D1">
        <w:rPr>
          <w:rFonts w:ascii="Times New Roman" w:eastAsia="Times New Roman" w:hAnsi="Times New Roman" w:cs="Times New Roman"/>
          <w:color w:val="000000"/>
          <w:sz w:val="24"/>
          <w:szCs w:val="24"/>
        </w:rPr>
        <w:lastRenderedPageBreak/>
        <w:t xml:space="preserve">Payoff coaching model, I can concentrate on this reflection's meaning and affirm that the feedback has helped me understand what was lacking in the coaching exercise and how to prepare for the next time far more effectively. According to the feedback, further context on the issue at hand would have been helpful; going forward, I will make sure to gather this information thoroughly. It was also said that I was rushing. I will be making sure to give more time to myself and my coachee to take our time and provide each other plenty of time to respond. Additionally, in order for the coaching to be more applicable, I will endeavour to inquire more precisely about the subject and the intended result.  </w:t>
      </w:r>
      <w:r w:rsidR="00DC6A19">
        <w:rPr>
          <w:rFonts w:ascii="Times New Roman" w:eastAsia="Times New Roman" w:hAnsi="Times New Roman" w:cs="Times New Roman"/>
          <w:color w:val="000000"/>
          <w:sz w:val="24"/>
          <w:szCs w:val="24"/>
        </w:rPr>
        <w:t xml:space="preserve"> </w:t>
      </w:r>
    </w:p>
    <w:p w14:paraId="5E328FEB" w14:textId="77777777" w:rsidR="00BF510C" w:rsidRDefault="00BF510C" w:rsidP="00BF510C">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1CA34BC2" w14:textId="77777777" w:rsidR="00BF510C" w:rsidRDefault="00BF510C" w:rsidP="00BF510C">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68C00D2D" w14:textId="6C5920CD" w:rsidR="008F5C8E" w:rsidRDefault="008F5C8E" w:rsidP="008F5C8E">
      <w:pPr>
        <w:pStyle w:val="ListParagraph"/>
        <w:widowControl w:val="0"/>
        <w:numPr>
          <w:ilvl w:val="0"/>
          <w:numId w:val="2"/>
        </w:numPr>
        <w:pBdr>
          <w:top w:val="nil"/>
          <w:left w:val="nil"/>
          <w:bottom w:val="nil"/>
          <w:right w:val="nil"/>
          <w:between w:val="nil"/>
        </w:pBdr>
        <w:spacing w:before="207" w:line="263" w:lineRule="auto"/>
        <w:ind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Active Experimentation:</w:t>
      </w:r>
      <w:r w:rsidR="003050C9">
        <w:rPr>
          <w:rFonts w:ascii="Times New Roman" w:eastAsia="Times New Roman" w:hAnsi="Times New Roman" w:cs="Times New Roman"/>
          <w:color w:val="000000"/>
          <w:sz w:val="24"/>
          <w:szCs w:val="24"/>
        </w:rPr>
        <w:t xml:space="preserve"> </w:t>
      </w:r>
      <w:r w:rsidR="003050C9" w:rsidRPr="003050C9">
        <w:rPr>
          <w:rFonts w:ascii="Times New Roman" w:eastAsia="Times New Roman" w:hAnsi="Times New Roman" w:cs="Times New Roman"/>
          <w:color w:val="000000"/>
          <w:sz w:val="24"/>
          <w:szCs w:val="24"/>
        </w:rPr>
        <w:t>By utilising the Instant Payoff coaching technique, I successfully facilitated rapid enhancement of the coachee's skills at the precise moment when it was most crucial, enabling him to effectively achieve and excel in the present tasks</w:t>
      </w:r>
      <w:r w:rsidR="003050C9">
        <w:rPr>
          <w:rFonts w:ascii="Times New Roman" w:eastAsia="Times New Roman" w:hAnsi="Times New Roman" w:cs="Times New Roman"/>
          <w:color w:val="000000"/>
          <w:sz w:val="24"/>
          <w:szCs w:val="24"/>
        </w:rPr>
        <w:t xml:space="preserve">- I will continue to use Instant Payoff model by Landsberg </w:t>
      </w:r>
      <w:r w:rsidR="005E3C20">
        <w:rPr>
          <w:rFonts w:ascii="Times New Roman" w:eastAsia="Times New Roman" w:hAnsi="Times New Roman" w:cs="Times New Roman"/>
          <w:color w:val="000000"/>
          <w:sz w:val="24"/>
          <w:szCs w:val="24"/>
        </w:rPr>
        <w:t>to practice coaching exercises personally at work</w:t>
      </w:r>
      <w:r w:rsidR="00680AA2">
        <w:rPr>
          <w:rFonts w:ascii="Times New Roman" w:eastAsia="Times New Roman" w:hAnsi="Times New Roman" w:cs="Times New Roman"/>
          <w:color w:val="000000"/>
          <w:sz w:val="24"/>
          <w:szCs w:val="24"/>
        </w:rPr>
        <w:t xml:space="preserve">. </w:t>
      </w:r>
      <w:r w:rsidR="00051F5F">
        <w:rPr>
          <w:rFonts w:ascii="Times New Roman" w:eastAsia="Times New Roman" w:hAnsi="Times New Roman" w:cs="Times New Roman"/>
          <w:color w:val="000000"/>
          <w:sz w:val="24"/>
          <w:szCs w:val="24"/>
        </w:rPr>
        <w:t xml:space="preserve">Using SMART </w:t>
      </w:r>
      <w:r w:rsidR="003A54E1">
        <w:rPr>
          <w:rFonts w:ascii="Times New Roman" w:eastAsia="Times New Roman" w:hAnsi="Times New Roman" w:cs="Times New Roman"/>
          <w:color w:val="000000"/>
          <w:sz w:val="24"/>
          <w:szCs w:val="24"/>
        </w:rPr>
        <w:t>objectives</w:t>
      </w:r>
      <w:r w:rsidR="009E6183" w:rsidRPr="009E6183">
        <w:t xml:space="preserve"> </w:t>
      </w:r>
      <w:r w:rsidR="009E6183">
        <w:t>(Eby , 2019)</w:t>
      </w:r>
      <w:r w:rsidR="003A54E1">
        <w:rPr>
          <w:rFonts w:ascii="Times New Roman" w:eastAsia="Times New Roman" w:hAnsi="Times New Roman" w:cs="Times New Roman"/>
          <w:color w:val="000000"/>
          <w:sz w:val="24"/>
          <w:szCs w:val="24"/>
        </w:rPr>
        <w:t>:</w:t>
      </w:r>
    </w:p>
    <w:p w14:paraId="093178FE" w14:textId="77777777" w:rsidR="009E6183" w:rsidRDefault="009E6183" w:rsidP="009E6183">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11703744" w14:textId="77777777" w:rsidR="002861C6" w:rsidRDefault="003A54E1"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Specific: </w:t>
      </w:r>
      <w:r w:rsidR="002861C6" w:rsidRPr="002861C6">
        <w:rPr>
          <w:rFonts w:ascii="Times New Roman" w:eastAsia="Times New Roman" w:hAnsi="Times New Roman" w:cs="Times New Roman"/>
          <w:color w:val="000000"/>
          <w:sz w:val="24"/>
          <w:szCs w:val="24"/>
        </w:rPr>
        <w:t>I will engage in the application of this model during my work hours, simultaneously providing guidance and instruction to my team members.</w:t>
      </w:r>
    </w:p>
    <w:p w14:paraId="61114212" w14:textId="6B1537D4" w:rsidR="003A54E1" w:rsidRDefault="000B70DA"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p w14:paraId="247F2FEF" w14:textId="4848B308" w:rsidR="000B70DA" w:rsidRDefault="000B70DA"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Measurable: </w:t>
      </w:r>
      <w:r w:rsidR="00B11329" w:rsidRPr="00B11329">
        <w:rPr>
          <w:rFonts w:ascii="Times New Roman" w:eastAsia="Times New Roman" w:hAnsi="Times New Roman" w:cs="Times New Roman"/>
          <w:color w:val="000000"/>
          <w:sz w:val="24"/>
          <w:szCs w:val="24"/>
        </w:rPr>
        <w:t>I will monitor the results of coaching activities and follow up with coachees to see how these exercises have contributed to achieving desired outcomes during our future meetings.</w:t>
      </w:r>
    </w:p>
    <w:p w14:paraId="7CC654E5" w14:textId="77777777" w:rsidR="00B11329" w:rsidRDefault="00B11329"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6A6CEB64" w14:textId="512F8341" w:rsidR="00C309D4" w:rsidRDefault="00C309D4"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Achievable:</w:t>
      </w:r>
      <w:r w:rsidR="009D31AE">
        <w:rPr>
          <w:rFonts w:ascii="Times New Roman" w:eastAsia="Times New Roman" w:hAnsi="Times New Roman" w:cs="Times New Roman"/>
          <w:color w:val="000000"/>
          <w:sz w:val="24"/>
          <w:szCs w:val="24"/>
        </w:rPr>
        <w:t xml:space="preserve"> </w:t>
      </w:r>
      <w:r w:rsidR="000E2264" w:rsidRPr="000E2264">
        <w:rPr>
          <w:rFonts w:ascii="Times New Roman" w:eastAsia="Times New Roman" w:hAnsi="Times New Roman" w:cs="Times New Roman"/>
          <w:color w:val="000000"/>
          <w:sz w:val="24"/>
          <w:szCs w:val="24"/>
        </w:rPr>
        <w:t>I have engaged in numerous dialogues where I assumed the role of guiding an individual towards a specific intended goal.</w:t>
      </w:r>
    </w:p>
    <w:p w14:paraId="5E42ECF9" w14:textId="77777777" w:rsidR="000E2264" w:rsidRDefault="000E2264"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4636717F" w14:textId="16632493" w:rsidR="00E15C2A" w:rsidRDefault="00DF2BAD"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Relevant</w:t>
      </w:r>
      <w:r w:rsidR="00E15C2A">
        <w:rPr>
          <w:rFonts w:ascii="Times New Roman" w:eastAsia="Times New Roman" w:hAnsi="Times New Roman" w:cs="Times New Roman"/>
          <w:color w:val="000000"/>
          <w:sz w:val="24"/>
          <w:szCs w:val="24"/>
        </w:rPr>
        <w:t xml:space="preserve">: </w:t>
      </w:r>
      <w:r w:rsidR="007A3107" w:rsidRPr="007A3107">
        <w:rPr>
          <w:rFonts w:ascii="Times New Roman" w:eastAsia="Times New Roman" w:hAnsi="Times New Roman" w:cs="Times New Roman"/>
          <w:color w:val="000000"/>
          <w:sz w:val="24"/>
          <w:szCs w:val="24"/>
        </w:rPr>
        <w:t>As a Team Leader, I frequently engage in conversations with associates that can be transformed into coaching sessions, as my team members often seek guidance in various situations.</w:t>
      </w:r>
    </w:p>
    <w:p w14:paraId="43937437" w14:textId="77777777" w:rsidR="007A3107" w:rsidRDefault="007A3107"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p>
    <w:p w14:paraId="05F11BA1" w14:textId="0AEE4A28" w:rsidR="00E15C2A" w:rsidRDefault="00E15C2A" w:rsidP="003A54E1">
      <w:pPr>
        <w:pStyle w:val="ListParagraph"/>
        <w:widowControl w:val="0"/>
        <w:pBdr>
          <w:top w:val="nil"/>
          <w:left w:val="nil"/>
          <w:bottom w:val="nil"/>
          <w:right w:val="nil"/>
          <w:between w:val="nil"/>
        </w:pBdr>
        <w:spacing w:before="207" w:line="263" w:lineRule="auto"/>
        <w:ind w:left="725"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Time Bound:</w:t>
      </w:r>
      <w:r w:rsidR="00DF2BAD">
        <w:rPr>
          <w:rFonts w:ascii="Times New Roman" w:eastAsia="Times New Roman" w:hAnsi="Times New Roman" w:cs="Times New Roman"/>
          <w:color w:val="000000"/>
          <w:sz w:val="24"/>
          <w:szCs w:val="24"/>
        </w:rPr>
        <w:t xml:space="preserve"> </w:t>
      </w:r>
      <w:r w:rsidR="00BF510C" w:rsidRPr="00BF510C">
        <w:rPr>
          <w:rFonts w:ascii="Times New Roman" w:eastAsia="Times New Roman" w:hAnsi="Times New Roman" w:cs="Times New Roman"/>
          <w:color w:val="000000"/>
          <w:sz w:val="24"/>
          <w:szCs w:val="24"/>
        </w:rPr>
        <w:t>I will do a weekly evaluation of this practise due to the large staff size in the department, which results in numerous weekly talks. I will do an assessment of my coaching activities by February 2024 to assess the extent of improvement achieved after implementing the Instant Payoff concept by Landsberg.</w:t>
      </w:r>
    </w:p>
    <w:p w14:paraId="6D04C86B" w14:textId="77777777" w:rsidR="00D776B9" w:rsidRDefault="00D776B9" w:rsidP="00D776B9">
      <w:pPr>
        <w:widowControl w:val="0"/>
        <w:pBdr>
          <w:top w:val="nil"/>
          <w:left w:val="nil"/>
          <w:bottom w:val="nil"/>
          <w:right w:val="nil"/>
          <w:between w:val="nil"/>
        </w:pBdr>
        <w:spacing w:before="207" w:line="263" w:lineRule="auto"/>
        <w:ind w:right="-1"/>
        <w:jc w:val="both"/>
        <w:rPr>
          <w:rFonts w:ascii="Times New Roman" w:eastAsia="Times New Roman" w:hAnsi="Times New Roman" w:cs="Times New Roman"/>
          <w:color w:val="000000"/>
          <w:sz w:val="24"/>
          <w:szCs w:val="24"/>
        </w:rPr>
      </w:pPr>
    </w:p>
    <w:p w14:paraId="26358C18" w14:textId="319CC4B9" w:rsidR="0060705A" w:rsidRDefault="0060705A" w:rsidP="00D776B9">
      <w:pPr>
        <w:widowControl w:val="0"/>
        <w:pBdr>
          <w:top w:val="nil"/>
          <w:left w:val="nil"/>
          <w:bottom w:val="nil"/>
          <w:right w:val="nil"/>
          <w:between w:val="nil"/>
        </w:pBdr>
        <w:spacing w:before="207" w:line="263" w:lineRule="auto"/>
        <w:ind w:right="-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Using Instant Payoff Model were really helpful and thought</w:t>
      </w:r>
      <w:r w:rsidR="003C4271">
        <w:rPr>
          <w:rFonts w:ascii="Times New Roman" w:eastAsia="Times New Roman" w:hAnsi="Times New Roman" w:cs="Times New Roman"/>
          <w:color w:val="000000"/>
          <w:sz w:val="24"/>
          <w:szCs w:val="24"/>
        </w:rPr>
        <w:t xml:space="preserve"> me a very effective way how to approach coachee</w:t>
      </w:r>
      <w:r w:rsidR="003C670C">
        <w:rPr>
          <w:rFonts w:ascii="Times New Roman" w:eastAsia="Times New Roman" w:hAnsi="Times New Roman" w:cs="Times New Roman"/>
          <w:color w:val="000000"/>
          <w:sz w:val="24"/>
          <w:szCs w:val="24"/>
        </w:rPr>
        <w:t xml:space="preserve">s and outcomes to the problems they have. </w:t>
      </w:r>
    </w:p>
    <w:p w14:paraId="0443E878" w14:textId="3177C421" w:rsidR="00DA0E40" w:rsidRPr="00342221" w:rsidRDefault="00D776B9" w:rsidP="00342221">
      <w:pPr>
        <w:widowControl w:val="0"/>
        <w:pBdr>
          <w:top w:val="nil"/>
          <w:left w:val="nil"/>
          <w:bottom w:val="nil"/>
          <w:right w:val="nil"/>
          <w:between w:val="nil"/>
        </w:pBdr>
        <w:spacing w:before="207" w:line="263" w:lineRule="auto"/>
        <w:ind w:right="-1"/>
        <w:jc w:val="both"/>
        <w:rPr>
          <w:rFonts w:ascii="Times New Roman" w:eastAsia="Times New Roman" w:hAnsi="Times New Roman" w:cs="Times New Roman"/>
          <w:color w:val="000000"/>
          <w:sz w:val="24"/>
          <w:szCs w:val="24"/>
        </w:rPr>
      </w:pPr>
      <w:r w:rsidRPr="00D776B9">
        <w:rPr>
          <w:rFonts w:ascii="Times New Roman" w:eastAsia="Times New Roman" w:hAnsi="Times New Roman" w:cs="Times New Roman"/>
          <w:color w:val="000000"/>
          <w:sz w:val="24"/>
          <w:szCs w:val="24"/>
        </w:rPr>
        <w:t xml:space="preserve">Mentors, in their professional capacity, assist mentees in broadening their understanding of the industry and discovering their own unique path, rather than simply guiding them down a predetermined trajectory. Mentees place their trust in mentors to offer reliable information, while mentors rely on mentees to attentively listen, inquire, and then exercise their own </w:t>
      </w:r>
      <w:r w:rsidR="003413DE">
        <w:rPr>
          <w:rFonts w:ascii="Times New Roman" w:eastAsia="Times New Roman" w:hAnsi="Times New Roman" w:cs="Times New Roman"/>
          <w:color w:val="000000"/>
          <w:sz w:val="24"/>
          <w:szCs w:val="24"/>
        </w:rPr>
        <w:t>judgment</w:t>
      </w:r>
      <w:r w:rsidRPr="00D776B9">
        <w:rPr>
          <w:rFonts w:ascii="Times New Roman" w:eastAsia="Times New Roman" w:hAnsi="Times New Roman" w:cs="Times New Roman"/>
          <w:color w:val="000000"/>
          <w:sz w:val="24"/>
          <w:szCs w:val="24"/>
        </w:rPr>
        <w:t xml:space="preserve">. A multitude of participants </w:t>
      </w:r>
      <w:r w:rsidR="003413DE">
        <w:rPr>
          <w:rFonts w:ascii="Times New Roman" w:eastAsia="Times New Roman" w:hAnsi="Times New Roman" w:cs="Times New Roman"/>
          <w:color w:val="000000"/>
          <w:sz w:val="24"/>
          <w:szCs w:val="24"/>
        </w:rPr>
        <w:t>characterized</w:t>
      </w:r>
      <w:r w:rsidRPr="00D776B9">
        <w:rPr>
          <w:rFonts w:ascii="Times New Roman" w:eastAsia="Times New Roman" w:hAnsi="Times New Roman" w:cs="Times New Roman"/>
          <w:color w:val="000000"/>
          <w:sz w:val="24"/>
          <w:szCs w:val="24"/>
        </w:rPr>
        <w:t xml:space="preserve"> mentoring by employing terms such as intimacy, honesty, trust, and dedication</w:t>
      </w:r>
      <w:r w:rsidR="00CC76DB">
        <w:rPr>
          <w:rFonts w:ascii="Times New Roman" w:eastAsia="Times New Roman" w:hAnsi="Times New Roman" w:cs="Times New Roman"/>
          <w:color w:val="000000"/>
          <w:sz w:val="24"/>
          <w:szCs w:val="24"/>
        </w:rPr>
        <w:t xml:space="preserve"> </w:t>
      </w:r>
      <w:r w:rsidR="00CC76DB">
        <w:t>(Griffiths, 2016)</w:t>
      </w:r>
      <w:r w:rsidRPr="00D776B9">
        <w:rPr>
          <w:rFonts w:ascii="Times New Roman" w:eastAsia="Times New Roman" w:hAnsi="Times New Roman" w:cs="Times New Roman"/>
          <w:color w:val="000000"/>
          <w:sz w:val="24"/>
          <w:szCs w:val="24"/>
        </w:rPr>
        <w:t xml:space="preserve">. </w:t>
      </w:r>
    </w:p>
    <w:p w14:paraId="314AE397" w14:textId="265FD9BA" w:rsidR="00DA0E40" w:rsidRPr="003413DE" w:rsidRDefault="00DA0E40" w:rsidP="000558B5">
      <w:pPr>
        <w:widowControl w:val="0"/>
        <w:pBdr>
          <w:top w:val="nil"/>
          <w:left w:val="nil"/>
          <w:bottom w:val="nil"/>
          <w:right w:val="nil"/>
          <w:between w:val="nil"/>
        </w:pBdr>
        <w:spacing w:before="10" w:line="263" w:lineRule="auto"/>
        <w:ind w:right="-2"/>
        <w:rPr>
          <w:rFonts w:ascii="Times New Roman" w:eastAsia="Times New Roman" w:hAnsi="Times New Roman" w:cs="Times New Roman"/>
          <w:color w:val="201F1E"/>
          <w:sz w:val="24"/>
          <w:szCs w:val="24"/>
        </w:rPr>
      </w:pPr>
      <w:r>
        <w:lastRenderedPageBreak/>
        <w:br w:type="page"/>
      </w:r>
    </w:p>
    <w:p w14:paraId="4856579D" w14:textId="04432EBA" w:rsidR="00DA0E40" w:rsidRDefault="00DA0E40" w:rsidP="00DA0E40">
      <w:pPr>
        <w:pStyle w:val="Heading1"/>
      </w:pPr>
      <w:bookmarkStart w:id="11" w:name="_Toc152878650"/>
      <w:proofErr w:type="spellStart"/>
      <w:r>
        <w:lastRenderedPageBreak/>
        <w:t>Comclusion</w:t>
      </w:r>
      <w:bookmarkEnd w:id="11"/>
      <w:proofErr w:type="spellEnd"/>
    </w:p>
    <w:p w14:paraId="05A6AF01" w14:textId="3A8D713C" w:rsidR="00F1473C" w:rsidRDefault="00D3473A" w:rsidP="00DA0E40">
      <w:pPr>
        <w:widowControl w:val="0"/>
        <w:pBdr>
          <w:top w:val="nil"/>
          <w:left w:val="nil"/>
          <w:bottom w:val="nil"/>
          <w:right w:val="nil"/>
          <w:between w:val="nil"/>
        </w:pBdr>
        <w:spacing w:before="15" w:line="240" w:lineRule="auto"/>
        <w:ind w:left="371"/>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b/>
      </w:r>
    </w:p>
    <w:p w14:paraId="64BC0152" w14:textId="41D879A1" w:rsidR="00F1473C" w:rsidRDefault="00F1473C" w:rsidP="00D3473A">
      <w:pPr>
        <w:widowControl w:val="0"/>
        <w:pBdr>
          <w:top w:val="nil"/>
          <w:left w:val="nil"/>
          <w:bottom w:val="nil"/>
          <w:right w:val="nil"/>
          <w:between w:val="nil"/>
        </w:pBdr>
        <w:spacing w:before="15" w:line="240" w:lineRule="auto"/>
        <w:ind w:left="371" w:firstLine="349"/>
        <w:jc w:val="both"/>
        <w:rPr>
          <w:rFonts w:ascii="Times New Roman" w:eastAsia="Times New Roman" w:hAnsi="Times New Roman" w:cs="Times New Roman"/>
          <w:color w:val="000000"/>
          <w:sz w:val="24"/>
          <w:szCs w:val="24"/>
        </w:rPr>
      </w:pPr>
      <w:r w:rsidRPr="00F1473C">
        <w:rPr>
          <w:rFonts w:ascii="Times New Roman" w:eastAsia="Times New Roman" w:hAnsi="Times New Roman" w:cs="Times New Roman"/>
          <w:color w:val="000000"/>
          <w:sz w:val="24"/>
          <w:szCs w:val="24"/>
        </w:rPr>
        <w:t>The findings demonstrated that the qualities of the work-based manager themselves are crucial in handling team challenges. The use of a coaching style emphasised the skills and traits that the manager needs to effectively address team challenges, necessitating a specific coaching mindset. The initial step involves the manager acquiring comprehensive knowledge of all the particulars prior to intervening, employing the conventional skills and abilities of a competent coach.</w:t>
      </w:r>
    </w:p>
    <w:p w14:paraId="0045DCBF" w14:textId="77777777" w:rsidR="00DA0E40" w:rsidRDefault="00DA0E4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p w14:paraId="4F89C1C0" w14:textId="77777777" w:rsidR="00711EC0" w:rsidRDefault="00711EC0">
      <w:pPr>
        <w:rPr>
          <w:rFonts w:ascii="Times New Roman" w:eastAsia="Times New Roman" w:hAnsi="Times New Roman" w:cs="Times New Roman"/>
          <w:color w:val="000000"/>
          <w:sz w:val="24"/>
          <w:szCs w:val="24"/>
        </w:rPr>
      </w:pPr>
    </w:p>
    <w:p w14:paraId="49133756" w14:textId="2B0259CD" w:rsidR="00711EC0" w:rsidRDefault="00711EC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Appendices </w:t>
      </w:r>
    </w:p>
    <w:p w14:paraId="560F3D4C" w14:textId="21AF7AC2" w:rsidR="00711EC0" w:rsidRDefault="00711EC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p w14:paraId="3285FC8A" w14:textId="437BBE41" w:rsidR="00711EC0" w:rsidRDefault="00711EC0">
      <w:pPr>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Appemdice</w:t>
      </w:r>
      <w:proofErr w:type="spellEnd"/>
      <w:r>
        <w:rPr>
          <w:rFonts w:ascii="Times New Roman" w:eastAsia="Times New Roman" w:hAnsi="Times New Roman" w:cs="Times New Roman"/>
          <w:color w:val="000000"/>
          <w:sz w:val="24"/>
          <w:szCs w:val="24"/>
        </w:rPr>
        <w:t xml:space="preserve"> 1:</w:t>
      </w:r>
    </w:p>
    <w:p w14:paraId="68B7BF74" w14:textId="37667D0D" w:rsidR="00711EC0" w:rsidRDefault="00711EC0">
      <w:pPr>
        <w:rPr>
          <w:rFonts w:ascii="Times New Roman" w:eastAsia="Times New Roman" w:hAnsi="Times New Roman" w:cs="Times New Roman"/>
          <w:color w:val="000000"/>
          <w:sz w:val="24"/>
          <w:szCs w:val="24"/>
        </w:rPr>
      </w:pPr>
      <w:r w:rsidRPr="00711EC0">
        <w:rPr>
          <w:rFonts w:ascii="Times New Roman" w:eastAsia="Times New Roman" w:hAnsi="Times New Roman" w:cs="Times New Roman"/>
          <w:color w:val="000000"/>
          <w:sz w:val="24"/>
          <w:szCs w:val="24"/>
        </w:rPr>
        <w:drawing>
          <wp:inline distT="0" distB="0" distL="0" distR="0" wp14:anchorId="71D81DCF" wp14:editId="4280B32E">
            <wp:extent cx="5731510" cy="2874010"/>
            <wp:effectExtent l="0" t="0" r="2540" b="2540"/>
            <wp:docPr id="1449669821" name="Picture 1" descr="A diagram of different colored circles with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669821" name="Picture 1" descr="A diagram of different colored circles with icons&#10;&#10;Description automatically generated"/>
                    <pic:cNvPicPr/>
                  </pic:nvPicPr>
                  <pic:blipFill>
                    <a:blip r:embed="rId8"/>
                    <a:stretch>
                      <a:fillRect/>
                    </a:stretch>
                  </pic:blipFill>
                  <pic:spPr>
                    <a:xfrm>
                      <a:off x="0" y="0"/>
                      <a:ext cx="5731510" cy="2874010"/>
                    </a:xfrm>
                    <a:prstGeom prst="rect">
                      <a:avLst/>
                    </a:prstGeom>
                  </pic:spPr>
                </pic:pic>
              </a:graphicData>
            </a:graphic>
          </wp:inline>
        </w:drawing>
      </w:r>
    </w:p>
    <w:p w14:paraId="3B8B0A0D" w14:textId="77777777" w:rsidR="00DA0E40" w:rsidRPr="00DA0E40" w:rsidRDefault="00DA0E40" w:rsidP="00DA0E40">
      <w:pPr>
        <w:widowControl w:val="0"/>
        <w:pBdr>
          <w:top w:val="nil"/>
          <w:left w:val="nil"/>
          <w:bottom w:val="nil"/>
          <w:right w:val="nil"/>
          <w:between w:val="nil"/>
        </w:pBdr>
        <w:spacing w:before="15" w:line="240" w:lineRule="auto"/>
        <w:ind w:left="371"/>
        <w:rPr>
          <w:rFonts w:ascii="Times New Roman" w:eastAsia="Times New Roman" w:hAnsi="Times New Roman" w:cs="Times New Roman"/>
          <w:color w:val="000000"/>
          <w:sz w:val="24"/>
          <w:szCs w:val="24"/>
        </w:rPr>
      </w:pPr>
    </w:p>
    <w:p w14:paraId="41ED81D3" w14:textId="2732C6DF" w:rsidR="00DA0E40" w:rsidRDefault="00DA0E40" w:rsidP="00DA0E40">
      <w:pPr>
        <w:pStyle w:val="Heading1"/>
      </w:pPr>
      <w:bookmarkStart w:id="12" w:name="_Toc152878651"/>
      <w:r>
        <w:t>References</w:t>
      </w:r>
      <w:bookmarkEnd w:id="12"/>
    </w:p>
    <w:p w14:paraId="0EE32BAC" w14:textId="77777777" w:rsidR="00DA0E40" w:rsidRDefault="00DA0E40" w:rsidP="00DA0E40">
      <w:pPr>
        <w:pStyle w:val="Heading1"/>
      </w:pPr>
    </w:p>
    <w:sectPr w:rsidR="00DA0E40" w:rsidSect="00DA0E40">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A422F" w14:textId="77777777" w:rsidR="00545150" w:rsidRDefault="00545150" w:rsidP="00DA0E40">
      <w:pPr>
        <w:spacing w:after="0" w:line="240" w:lineRule="auto"/>
      </w:pPr>
      <w:r>
        <w:separator/>
      </w:r>
    </w:p>
  </w:endnote>
  <w:endnote w:type="continuationSeparator" w:id="0">
    <w:p w14:paraId="0EAFD55B" w14:textId="77777777" w:rsidR="00545150" w:rsidRDefault="00545150" w:rsidP="00DA0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badi">
    <w:charset w:val="00"/>
    <w:family w:val="swiss"/>
    <w:pitch w:val="variable"/>
    <w:sig w:usb0="80000003" w:usb1="00000000" w:usb2="00000000" w:usb3="00000000" w:csb0="00000001" w:csb1="00000000"/>
  </w:font>
  <w:font w:name="Noto Sans Symbols">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507170"/>
      <w:docPartObj>
        <w:docPartGallery w:val="Page Numbers (Bottom of Page)"/>
        <w:docPartUnique/>
      </w:docPartObj>
    </w:sdtPr>
    <w:sdtEndPr>
      <w:rPr>
        <w:noProof/>
      </w:rPr>
    </w:sdtEndPr>
    <w:sdtContent>
      <w:p w14:paraId="15A72059" w14:textId="1475F460" w:rsidR="00DA0E40" w:rsidRDefault="00DA0E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88D9D3" w14:textId="77777777" w:rsidR="00DA0E40" w:rsidRDefault="00DA0E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DE708" w14:textId="77777777" w:rsidR="00545150" w:rsidRDefault="00545150" w:rsidP="00DA0E40">
      <w:pPr>
        <w:spacing w:after="0" w:line="240" w:lineRule="auto"/>
      </w:pPr>
      <w:r>
        <w:separator/>
      </w:r>
    </w:p>
  </w:footnote>
  <w:footnote w:type="continuationSeparator" w:id="0">
    <w:p w14:paraId="1D7805AB" w14:textId="77777777" w:rsidR="00545150" w:rsidRDefault="00545150" w:rsidP="00DA0E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F3F3E"/>
    <w:multiLevelType w:val="hybridMultilevel"/>
    <w:tmpl w:val="F28C72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D7D0802"/>
    <w:multiLevelType w:val="hybridMultilevel"/>
    <w:tmpl w:val="F4A63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A660B6"/>
    <w:multiLevelType w:val="hybridMultilevel"/>
    <w:tmpl w:val="C714F442"/>
    <w:lvl w:ilvl="0" w:tplc="0809000F">
      <w:start w:val="1"/>
      <w:numFmt w:val="decimal"/>
      <w:lvlText w:val="%1."/>
      <w:lvlJc w:val="left"/>
      <w:pPr>
        <w:ind w:left="725" w:hanging="360"/>
      </w:pPr>
    </w:lvl>
    <w:lvl w:ilvl="1" w:tplc="08090019" w:tentative="1">
      <w:start w:val="1"/>
      <w:numFmt w:val="lowerLetter"/>
      <w:lvlText w:val="%2."/>
      <w:lvlJc w:val="left"/>
      <w:pPr>
        <w:ind w:left="1445" w:hanging="360"/>
      </w:pPr>
    </w:lvl>
    <w:lvl w:ilvl="2" w:tplc="0809001B" w:tentative="1">
      <w:start w:val="1"/>
      <w:numFmt w:val="lowerRoman"/>
      <w:lvlText w:val="%3."/>
      <w:lvlJc w:val="right"/>
      <w:pPr>
        <w:ind w:left="2165" w:hanging="180"/>
      </w:pPr>
    </w:lvl>
    <w:lvl w:ilvl="3" w:tplc="0809000F" w:tentative="1">
      <w:start w:val="1"/>
      <w:numFmt w:val="decimal"/>
      <w:lvlText w:val="%4."/>
      <w:lvlJc w:val="left"/>
      <w:pPr>
        <w:ind w:left="2885" w:hanging="360"/>
      </w:pPr>
    </w:lvl>
    <w:lvl w:ilvl="4" w:tplc="08090019" w:tentative="1">
      <w:start w:val="1"/>
      <w:numFmt w:val="lowerLetter"/>
      <w:lvlText w:val="%5."/>
      <w:lvlJc w:val="left"/>
      <w:pPr>
        <w:ind w:left="3605" w:hanging="360"/>
      </w:pPr>
    </w:lvl>
    <w:lvl w:ilvl="5" w:tplc="0809001B" w:tentative="1">
      <w:start w:val="1"/>
      <w:numFmt w:val="lowerRoman"/>
      <w:lvlText w:val="%6."/>
      <w:lvlJc w:val="right"/>
      <w:pPr>
        <w:ind w:left="4325" w:hanging="180"/>
      </w:pPr>
    </w:lvl>
    <w:lvl w:ilvl="6" w:tplc="0809000F" w:tentative="1">
      <w:start w:val="1"/>
      <w:numFmt w:val="decimal"/>
      <w:lvlText w:val="%7."/>
      <w:lvlJc w:val="left"/>
      <w:pPr>
        <w:ind w:left="5045" w:hanging="360"/>
      </w:pPr>
    </w:lvl>
    <w:lvl w:ilvl="7" w:tplc="08090019" w:tentative="1">
      <w:start w:val="1"/>
      <w:numFmt w:val="lowerLetter"/>
      <w:lvlText w:val="%8."/>
      <w:lvlJc w:val="left"/>
      <w:pPr>
        <w:ind w:left="5765" w:hanging="360"/>
      </w:pPr>
    </w:lvl>
    <w:lvl w:ilvl="8" w:tplc="0809001B" w:tentative="1">
      <w:start w:val="1"/>
      <w:numFmt w:val="lowerRoman"/>
      <w:lvlText w:val="%9."/>
      <w:lvlJc w:val="right"/>
      <w:pPr>
        <w:ind w:left="6485" w:hanging="180"/>
      </w:pPr>
    </w:lvl>
  </w:abstractNum>
  <w:abstractNum w:abstractNumId="3" w15:restartNumberingAfterBreak="0">
    <w:nsid w:val="5FEF15E3"/>
    <w:multiLevelType w:val="hybridMultilevel"/>
    <w:tmpl w:val="C9044F8C"/>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num w:numId="1" w16cid:durableId="33702965">
    <w:abstractNumId w:val="3"/>
  </w:num>
  <w:num w:numId="2" w16cid:durableId="809977221">
    <w:abstractNumId w:val="2"/>
  </w:num>
  <w:num w:numId="3" w16cid:durableId="1872259914">
    <w:abstractNumId w:val="1"/>
  </w:num>
  <w:num w:numId="4" w16cid:durableId="18845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E40"/>
    <w:rsid w:val="00026DBB"/>
    <w:rsid w:val="00033276"/>
    <w:rsid w:val="00034ADF"/>
    <w:rsid w:val="00034B9B"/>
    <w:rsid w:val="00034F78"/>
    <w:rsid w:val="000462CD"/>
    <w:rsid w:val="00051F5F"/>
    <w:rsid w:val="000558B5"/>
    <w:rsid w:val="00082FB6"/>
    <w:rsid w:val="00096DBF"/>
    <w:rsid w:val="000B5C5D"/>
    <w:rsid w:val="000B70DA"/>
    <w:rsid w:val="000D13B5"/>
    <w:rsid w:val="000D3A5F"/>
    <w:rsid w:val="000E2264"/>
    <w:rsid w:val="000E530C"/>
    <w:rsid w:val="000E7103"/>
    <w:rsid w:val="000F255D"/>
    <w:rsid w:val="001131EF"/>
    <w:rsid w:val="0012293C"/>
    <w:rsid w:val="0014538D"/>
    <w:rsid w:val="00147129"/>
    <w:rsid w:val="0016146D"/>
    <w:rsid w:val="001656B0"/>
    <w:rsid w:val="00175B59"/>
    <w:rsid w:val="00181E93"/>
    <w:rsid w:val="00196C04"/>
    <w:rsid w:val="001A3366"/>
    <w:rsid w:val="001B3E42"/>
    <w:rsid w:val="002013C7"/>
    <w:rsid w:val="00205CA9"/>
    <w:rsid w:val="00211C21"/>
    <w:rsid w:val="00215659"/>
    <w:rsid w:val="00215D4C"/>
    <w:rsid w:val="00224D2B"/>
    <w:rsid w:val="00236D31"/>
    <w:rsid w:val="002861C6"/>
    <w:rsid w:val="00286BB7"/>
    <w:rsid w:val="002B15F7"/>
    <w:rsid w:val="002B35DF"/>
    <w:rsid w:val="002C2CFD"/>
    <w:rsid w:val="002E1C88"/>
    <w:rsid w:val="002E466E"/>
    <w:rsid w:val="002E7F4F"/>
    <w:rsid w:val="002F1C77"/>
    <w:rsid w:val="00301B1C"/>
    <w:rsid w:val="00303DB3"/>
    <w:rsid w:val="003050C9"/>
    <w:rsid w:val="0031053C"/>
    <w:rsid w:val="00320687"/>
    <w:rsid w:val="00320DBC"/>
    <w:rsid w:val="00325D47"/>
    <w:rsid w:val="00332DA8"/>
    <w:rsid w:val="0033330A"/>
    <w:rsid w:val="003403D8"/>
    <w:rsid w:val="003413DE"/>
    <w:rsid w:val="00342221"/>
    <w:rsid w:val="00342D36"/>
    <w:rsid w:val="0034452A"/>
    <w:rsid w:val="003522D1"/>
    <w:rsid w:val="00355171"/>
    <w:rsid w:val="0036574E"/>
    <w:rsid w:val="00370686"/>
    <w:rsid w:val="003927F1"/>
    <w:rsid w:val="00397A28"/>
    <w:rsid w:val="003A12E3"/>
    <w:rsid w:val="003A54E1"/>
    <w:rsid w:val="003C4271"/>
    <w:rsid w:val="003C670C"/>
    <w:rsid w:val="004072D7"/>
    <w:rsid w:val="0040798C"/>
    <w:rsid w:val="00414A7A"/>
    <w:rsid w:val="00417CE5"/>
    <w:rsid w:val="00427E3A"/>
    <w:rsid w:val="00457AF6"/>
    <w:rsid w:val="0047026D"/>
    <w:rsid w:val="00484B4D"/>
    <w:rsid w:val="0048766E"/>
    <w:rsid w:val="004B1D77"/>
    <w:rsid w:val="004B4DA6"/>
    <w:rsid w:val="004C0CED"/>
    <w:rsid w:val="004F09F4"/>
    <w:rsid w:val="004F337A"/>
    <w:rsid w:val="00501183"/>
    <w:rsid w:val="0050536B"/>
    <w:rsid w:val="00525541"/>
    <w:rsid w:val="00525811"/>
    <w:rsid w:val="00544C08"/>
    <w:rsid w:val="00545150"/>
    <w:rsid w:val="00560515"/>
    <w:rsid w:val="00584756"/>
    <w:rsid w:val="005B3274"/>
    <w:rsid w:val="005E3C20"/>
    <w:rsid w:val="005F7200"/>
    <w:rsid w:val="006050F1"/>
    <w:rsid w:val="0060705A"/>
    <w:rsid w:val="00617B83"/>
    <w:rsid w:val="00622D33"/>
    <w:rsid w:val="00650F29"/>
    <w:rsid w:val="00655862"/>
    <w:rsid w:val="00680AA2"/>
    <w:rsid w:val="006849CD"/>
    <w:rsid w:val="006917C6"/>
    <w:rsid w:val="006A2934"/>
    <w:rsid w:val="006C18F1"/>
    <w:rsid w:val="006C2DFC"/>
    <w:rsid w:val="006C7160"/>
    <w:rsid w:val="006F4943"/>
    <w:rsid w:val="007057FC"/>
    <w:rsid w:val="00711EC0"/>
    <w:rsid w:val="00717EAC"/>
    <w:rsid w:val="0072019B"/>
    <w:rsid w:val="0073017E"/>
    <w:rsid w:val="00733EE6"/>
    <w:rsid w:val="0074342F"/>
    <w:rsid w:val="0075128A"/>
    <w:rsid w:val="00751E82"/>
    <w:rsid w:val="007727B6"/>
    <w:rsid w:val="0077338B"/>
    <w:rsid w:val="00780DBA"/>
    <w:rsid w:val="00791997"/>
    <w:rsid w:val="00793258"/>
    <w:rsid w:val="007A3107"/>
    <w:rsid w:val="007A4C2F"/>
    <w:rsid w:val="007A6010"/>
    <w:rsid w:val="007B7665"/>
    <w:rsid w:val="007D07F6"/>
    <w:rsid w:val="007D2F84"/>
    <w:rsid w:val="007F38FD"/>
    <w:rsid w:val="00824DA3"/>
    <w:rsid w:val="008436DE"/>
    <w:rsid w:val="008453DC"/>
    <w:rsid w:val="008455A2"/>
    <w:rsid w:val="00854A6F"/>
    <w:rsid w:val="0089313A"/>
    <w:rsid w:val="008C6BD4"/>
    <w:rsid w:val="008F03E2"/>
    <w:rsid w:val="008F5C8E"/>
    <w:rsid w:val="00910393"/>
    <w:rsid w:val="00910DAB"/>
    <w:rsid w:val="00936516"/>
    <w:rsid w:val="00970714"/>
    <w:rsid w:val="00975879"/>
    <w:rsid w:val="00990B00"/>
    <w:rsid w:val="00997219"/>
    <w:rsid w:val="009B6DEE"/>
    <w:rsid w:val="009D31AE"/>
    <w:rsid w:val="009D39D1"/>
    <w:rsid w:val="009E500B"/>
    <w:rsid w:val="009E5DD2"/>
    <w:rsid w:val="009E6183"/>
    <w:rsid w:val="00A12350"/>
    <w:rsid w:val="00A1563A"/>
    <w:rsid w:val="00A22A29"/>
    <w:rsid w:val="00A240CF"/>
    <w:rsid w:val="00A27406"/>
    <w:rsid w:val="00A407D1"/>
    <w:rsid w:val="00A44BD5"/>
    <w:rsid w:val="00A51A85"/>
    <w:rsid w:val="00A6076F"/>
    <w:rsid w:val="00A76836"/>
    <w:rsid w:val="00A8003C"/>
    <w:rsid w:val="00AB6031"/>
    <w:rsid w:val="00AB7519"/>
    <w:rsid w:val="00AE4A61"/>
    <w:rsid w:val="00AF7DE5"/>
    <w:rsid w:val="00B11329"/>
    <w:rsid w:val="00B24880"/>
    <w:rsid w:val="00B367B5"/>
    <w:rsid w:val="00B53ED6"/>
    <w:rsid w:val="00B71C28"/>
    <w:rsid w:val="00B9418E"/>
    <w:rsid w:val="00B97645"/>
    <w:rsid w:val="00BB0035"/>
    <w:rsid w:val="00BB0103"/>
    <w:rsid w:val="00BB2FDF"/>
    <w:rsid w:val="00BB57FE"/>
    <w:rsid w:val="00BB74A1"/>
    <w:rsid w:val="00BC149B"/>
    <w:rsid w:val="00BC7ABB"/>
    <w:rsid w:val="00BF510C"/>
    <w:rsid w:val="00C070C5"/>
    <w:rsid w:val="00C2706F"/>
    <w:rsid w:val="00C309D4"/>
    <w:rsid w:val="00C55082"/>
    <w:rsid w:val="00C6403C"/>
    <w:rsid w:val="00C808CD"/>
    <w:rsid w:val="00CA6347"/>
    <w:rsid w:val="00CB7BB4"/>
    <w:rsid w:val="00CC76DB"/>
    <w:rsid w:val="00CF3494"/>
    <w:rsid w:val="00CF4C8D"/>
    <w:rsid w:val="00D0376A"/>
    <w:rsid w:val="00D0616B"/>
    <w:rsid w:val="00D3473A"/>
    <w:rsid w:val="00D529CA"/>
    <w:rsid w:val="00D572F2"/>
    <w:rsid w:val="00D65300"/>
    <w:rsid w:val="00D76128"/>
    <w:rsid w:val="00D776B9"/>
    <w:rsid w:val="00D8731D"/>
    <w:rsid w:val="00DA0E40"/>
    <w:rsid w:val="00DA0ED3"/>
    <w:rsid w:val="00DB622C"/>
    <w:rsid w:val="00DC6A19"/>
    <w:rsid w:val="00DE726D"/>
    <w:rsid w:val="00DF2BAD"/>
    <w:rsid w:val="00E125C5"/>
    <w:rsid w:val="00E12DB0"/>
    <w:rsid w:val="00E15C2A"/>
    <w:rsid w:val="00E32856"/>
    <w:rsid w:val="00E34AA1"/>
    <w:rsid w:val="00E50F53"/>
    <w:rsid w:val="00E661F1"/>
    <w:rsid w:val="00E67FD1"/>
    <w:rsid w:val="00E7680C"/>
    <w:rsid w:val="00ED0616"/>
    <w:rsid w:val="00EF205E"/>
    <w:rsid w:val="00EF4CA2"/>
    <w:rsid w:val="00F1473C"/>
    <w:rsid w:val="00F16F95"/>
    <w:rsid w:val="00F46519"/>
    <w:rsid w:val="00F524F9"/>
    <w:rsid w:val="00F54203"/>
    <w:rsid w:val="00F6242B"/>
    <w:rsid w:val="00F64EC7"/>
    <w:rsid w:val="00F739C5"/>
    <w:rsid w:val="00F8047E"/>
    <w:rsid w:val="00F8746A"/>
    <w:rsid w:val="00F97580"/>
    <w:rsid w:val="00FB5514"/>
    <w:rsid w:val="00FD53D9"/>
    <w:rsid w:val="00FD7DFA"/>
    <w:rsid w:val="00FE0199"/>
    <w:rsid w:val="00FE4D5D"/>
    <w:rsid w:val="00FE6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57B938"/>
  <w15:chartTrackingRefBased/>
  <w15:docId w15:val="{3323C596-6F9E-4ABD-BE03-9D8EABD31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0E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0E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A0E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E40"/>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DA0E4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A0E40"/>
    <w:rPr>
      <w:rFonts w:eastAsiaTheme="minorEastAsia"/>
      <w:kern w:val="0"/>
      <w:lang w:val="en-US"/>
      <w14:ligatures w14:val="none"/>
    </w:rPr>
  </w:style>
  <w:style w:type="paragraph" w:styleId="TOCHeading">
    <w:name w:val="TOC Heading"/>
    <w:basedOn w:val="Heading1"/>
    <w:next w:val="Normal"/>
    <w:uiPriority w:val="39"/>
    <w:unhideWhenUsed/>
    <w:qFormat/>
    <w:rsid w:val="00DA0E40"/>
    <w:pPr>
      <w:outlineLvl w:val="9"/>
    </w:pPr>
    <w:rPr>
      <w:kern w:val="0"/>
      <w:lang w:val="en-US"/>
      <w14:ligatures w14:val="none"/>
    </w:rPr>
  </w:style>
  <w:style w:type="paragraph" w:styleId="TOC1">
    <w:name w:val="toc 1"/>
    <w:basedOn w:val="Normal"/>
    <w:next w:val="Normal"/>
    <w:autoRedefine/>
    <w:uiPriority w:val="39"/>
    <w:unhideWhenUsed/>
    <w:rsid w:val="00DA0E40"/>
    <w:pPr>
      <w:spacing w:after="100"/>
    </w:pPr>
  </w:style>
  <w:style w:type="character" w:styleId="Hyperlink">
    <w:name w:val="Hyperlink"/>
    <w:basedOn w:val="DefaultParagraphFont"/>
    <w:uiPriority w:val="99"/>
    <w:unhideWhenUsed/>
    <w:rsid w:val="00DA0E40"/>
    <w:rPr>
      <w:color w:val="0563C1" w:themeColor="hyperlink"/>
      <w:u w:val="single"/>
    </w:rPr>
  </w:style>
  <w:style w:type="character" w:customStyle="1" w:styleId="Heading2Char">
    <w:name w:val="Heading 2 Char"/>
    <w:basedOn w:val="DefaultParagraphFont"/>
    <w:link w:val="Heading2"/>
    <w:uiPriority w:val="9"/>
    <w:rsid w:val="00DA0E4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A0E40"/>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DA0E40"/>
    <w:pPr>
      <w:spacing w:after="100"/>
      <w:ind w:left="220"/>
    </w:pPr>
  </w:style>
  <w:style w:type="paragraph" w:styleId="Header">
    <w:name w:val="header"/>
    <w:basedOn w:val="Normal"/>
    <w:link w:val="HeaderChar"/>
    <w:uiPriority w:val="99"/>
    <w:unhideWhenUsed/>
    <w:rsid w:val="00DA0E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E40"/>
  </w:style>
  <w:style w:type="paragraph" w:styleId="Footer">
    <w:name w:val="footer"/>
    <w:basedOn w:val="Normal"/>
    <w:link w:val="FooterChar"/>
    <w:uiPriority w:val="99"/>
    <w:unhideWhenUsed/>
    <w:rsid w:val="00DA0E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E40"/>
  </w:style>
  <w:style w:type="character" w:styleId="BookTitle">
    <w:name w:val="Book Title"/>
    <w:basedOn w:val="DefaultParagraphFont"/>
    <w:uiPriority w:val="33"/>
    <w:qFormat/>
    <w:rsid w:val="00FE0199"/>
    <w:rPr>
      <w:b/>
      <w:bCs/>
      <w:i/>
      <w:iCs/>
      <w:spacing w:val="5"/>
    </w:rPr>
  </w:style>
  <w:style w:type="paragraph" w:styleId="ListParagraph">
    <w:name w:val="List Paragraph"/>
    <w:basedOn w:val="Normal"/>
    <w:uiPriority w:val="34"/>
    <w:qFormat/>
    <w:rsid w:val="003927F1"/>
    <w:pPr>
      <w:ind w:left="720"/>
      <w:contextualSpacing/>
    </w:pPr>
  </w:style>
  <w:style w:type="paragraph" w:styleId="TOC3">
    <w:name w:val="toc 3"/>
    <w:basedOn w:val="Normal"/>
    <w:next w:val="Normal"/>
    <w:autoRedefine/>
    <w:uiPriority w:val="39"/>
    <w:unhideWhenUsed/>
    <w:rsid w:val="00CF4C8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552052">
      <w:bodyDiv w:val="1"/>
      <w:marLeft w:val="0"/>
      <w:marRight w:val="0"/>
      <w:marTop w:val="0"/>
      <w:marBottom w:val="0"/>
      <w:divBdr>
        <w:top w:val="none" w:sz="0" w:space="0" w:color="auto"/>
        <w:left w:val="none" w:sz="0" w:space="0" w:color="auto"/>
        <w:bottom w:val="none" w:sz="0" w:space="0" w:color="auto"/>
        <w:right w:val="none" w:sz="0" w:space="0" w:color="auto"/>
      </w:divBdr>
    </w:div>
    <w:div w:id="1075905914">
      <w:bodyDiv w:val="1"/>
      <w:marLeft w:val="0"/>
      <w:marRight w:val="0"/>
      <w:marTop w:val="0"/>
      <w:marBottom w:val="0"/>
      <w:divBdr>
        <w:top w:val="none" w:sz="0" w:space="0" w:color="auto"/>
        <w:left w:val="none" w:sz="0" w:space="0" w:color="auto"/>
        <w:bottom w:val="none" w:sz="0" w:space="0" w:color="auto"/>
        <w:right w:val="none" w:sz="0" w:space="0" w:color="auto"/>
      </w:divBdr>
    </w:div>
    <w:div w:id="2037122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56EFCB-FFB1-4FC3-956F-4B7320084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TotalTime>
  <Pages>12</Pages>
  <Words>2869</Words>
  <Characters>16302</Characters>
  <Application>Microsoft Office Word</Application>
  <DocSecurity>0</DocSecurity>
  <Lines>311</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Rasa Vilimaite (2020472)</dc:creator>
  <cp:keywords/>
  <dc:description/>
  <cp:lastModifiedBy>Rasa Vilimaite</cp:lastModifiedBy>
  <cp:revision>230</cp:revision>
  <dcterms:created xsi:type="dcterms:W3CDTF">2023-12-04T21:53:00Z</dcterms:created>
  <dcterms:modified xsi:type="dcterms:W3CDTF">2023-12-07T21:58:00Z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bce0c4c0-1bf0-41a5-9138-77b50a25f5ee</vt:lpwstr>
  </property>
</Properties>
</file>