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622E89" w14:textId="26F706E9" w:rsidR="00DC7F9C" w:rsidRDefault="00DC7F9C" w:rsidP="00562542">
      <w:pPr>
        <w:spacing w:after="0" w:line="240" w:lineRule="auto"/>
        <w:rPr>
          <w:rFonts w:ascii="Arial" w:hAnsi="Arial" w:cs="Arial"/>
          <w:b/>
          <w:bCs/>
        </w:rPr>
      </w:pPr>
      <w:r>
        <w:rPr>
          <w:rFonts w:ascii="Arial" w:hAnsi="Arial" w:cs="Arial"/>
          <w:b/>
          <w:bCs/>
        </w:rPr>
        <w:t>Employee Engagement in Hywel Dda University Health Board</w:t>
      </w:r>
    </w:p>
    <w:p w14:paraId="20EA4B05" w14:textId="77777777" w:rsidR="00DC7F9C" w:rsidRDefault="00DC7F9C" w:rsidP="00562542">
      <w:pPr>
        <w:spacing w:after="0" w:line="240" w:lineRule="auto"/>
        <w:rPr>
          <w:rFonts w:ascii="Arial" w:hAnsi="Arial" w:cs="Arial"/>
          <w:b/>
          <w:bCs/>
        </w:rPr>
      </w:pPr>
    </w:p>
    <w:p w14:paraId="11407201" w14:textId="01D1294B" w:rsidR="00447758" w:rsidRPr="0034459D" w:rsidRDefault="00447758" w:rsidP="00562542">
      <w:pPr>
        <w:spacing w:after="0" w:line="240" w:lineRule="auto"/>
        <w:rPr>
          <w:rFonts w:ascii="Arial" w:hAnsi="Arial" w:cs="Arial"/>
          <w:b/>
          <w:bCs/>
        </w:rPr>
      </w:pPr>
      <w:r w:rsidRPr="0034459D">
        <w:rPr>
          <w:rFonts w:ascii="Arial" w:hAnsi="Arial" w:cs="Arial"/>
          <w:b/>
          <w:bCs/>
        </w:rPr>
        <w:t>My organisation’s approach to Employee Engagement</w:t>
      </w:r>
    </w:p>
    <w:p w14:paraId="644C1784" w14:textId="69133792" w:rsidR="00AB2733" w:rsidRDefault="00AB2733" w:rsidP="00562542">
      <w:pPr>
        <w:pStyle w:val="xxmsonormal"/>
        <w:shd w:val="clear" w:color="auto" w:fill="FFFFFF"/>
        <w:rPr>
          <w:rFonts w:ascii="Arial" w:hAnsi="Arial" w:cs="Arial"/>
          <w:color w:val="000000"/>
        </w:rPr>
      </w:pPr>
    </w:p>
    <w:p w14:paraId="34E64E45" w14:textId="33D5D50A" w:rsidR="0034459D" w:rsidRDefault="00AB2733" w:rsidP="00562542">
      <w:pPr>
        <w:pStyle w:val="xxmsonormal"/>
        <w:shd w:val="clear" w:color="auto" w:fill="FFFFFF"/>
        <w:rPr>
          <w:rFonts w:ascii="Arial" w:hAnsi="Arial" w:cs="Arial"/>
          <w:color w:val="000000"/>
        </w:rPr>
      </w:pPr>
      <w:r>
        <w:rPr>
          <w:rFonts w:ascii="Arial" w:hAnsi="Arial" w:cs="Arial"/>
        </w:rPr>
        <w:t xml:space="preserve">The Health Board’s Workforce, Organisational Development and Education Strategy 2020-2030 (Hywel Dda UHB, 2020a) sets out the organisation’s vision to deliver the Health and Care Strategy </w:t>
      </w:r>
      <w:r>
        <w:rPr>
          <w:rFonts w:ascii="Arial" w:hAnsi="Arial" w:cs="Arial"/>
          <w:i/>
        </w:rPr>
        <w:t xml:space="preserve">A Healthier Mid and West Wales </w:t>
      </w:r>
      <w:r>
        <w:rPr>
          <w:rFonts w:ascii="Arial" w:hAnsi="Arial" w:cs="Arial"/>
        </w:rPr>
        <w:t>(Hywel Dda UHB, 2020b). The objectives set out in the Health Board’s Workforce Strategy are based on West and Dawson’s research published in 2012 which shows a correlation between high levels of engagement and low levels of absenteeism. They also suggest that employees who are engaged are less likely to feel stressed at work and rate their own well-being better than those who are not engaged.</w:t>
      </w:r>
    </w:p>
    <w:p w14:paraId="47C9592A" w14:textId="19DCF2B2" w:rsidR="00AB2733" w:rsidRPr="00B447A9" w:rsidRDefault="00AB2733" w:rsidP="00562542">
      <w:pPr>
        <w:pStyle w:val="xxmsonormal"/>
        <w:shd w:val="clear" w:color="auto" w:fill="FFFFFF"/>
        <w:rPr>
          <w:rFonts w:ascii="Arial" w:hAnsi="Arial" w:cs="Arial"/>
          <w:color w:val="000000"/>
        </w:rPr>
      </w:pPr>
    </w:p>
    <w:p w14:paraId="44784E8F" w14:textId="5214DDC1" w:rsidR="00AB2733" w:rsidRPr="00B447A9" w:rsidRDefault="00AB2733" w:rsidP="00562542">
      <w:pPr>
        <w:pStyle w:val="xxmsonormal"/>
        <w:shd w:val="clear" w:color="auto" w:fill="FFFFFF"/>
        <w:rPr>
          <w:rFonts w:ascii="Arial" w:hAnsi="Arial" w:cs="Arial"/>
          <w:color w:val="000000" w:themeColor="text1"/>
        </w:rPr>
      </w:pPr>
      <w:r w:rsidRPr="00B447A9">
        <w:rPr>
          <w:rFonts w:ascii="Arial" w:hAnsi="Arial" w:cs="Arial"/>
          <w:color w:val="000000"/>
        </w:rPr>
        <w:t>The Health Board aims to be a great place to work where staff can thrive and sets out in its workforce Strategy to</w:t>
      </w:r>
      <w:r w:rsidR="00B447A9" w:rsidRPr="00B447A9">
        <w:rPr>
          <w:rFonts w:ascii="Arial" w:hAnsi="Arial" w:cs="Arial"/>
          <w:color w:val="000000"/>
        </w:rPr>
        <w:t xml:space="preserve"> a</w:t>
      </w:r>
      <w:r w:rsidRPr="00B447A9">
        <w:rPr>
          <w:rFonts w:ascii="Arial" w:hAnsi="Arial" w:cs="Arial"/>
          <w:color w:val="000000" w:themeColor="text1"/>
        </w:rPr>
        <w:t xml:space="preserve">dopt </w:t>
      </w:r>
      <w:r w:rsidR="00B447A9">
        <w:rPr>
          <w:rFonts w:ascii="Arial" w:hAnsi="Arial" w:cs="Arial"/>
          <w:color w:val="000000" w:themeColor="text1"/>
        </w:rPr>
        <w:t>‘</w:t>
      </w:r>
      <w:r w:rsidR="00B447A9" w:rsidRPr="00B447A9">
        <w:rPr>
          <w:rFonts w:ascii="Arial" w:hAnsi="Arial" w:cs="Arial"/>
          <w:color w:val="000000" w:themeColor="text1"/>
        </w:rPr>
        <w:t xml:space="preserve">a </w:t>
      </w:r>
      <w:r w:rsidRPr="00B447A9">
        <w:rPr>
          <w:rFonts w:ascii="Arial" w:hAnsi="Arial" w:cs="Arial"/>
          <w:color w:val="000000" w:themeColor="text1"/>
        </w:rPr>
        <w:t>positive and inclusive approach to staff engagement and experience where leaders are visible, listening and staff feel their voices are heard, where partnership working is productive and learning from what people tell us is the norm.</w:t>
      </w:r>
      <w:r w:rsidR="00B447A9" w:rsidRPr="00B447A9">
        <w:rPr>
          <w:rFonts w:ascii="Arial" w:hAnsi="Arial" w:cs="Arial"/>
          <w:color w:val="000000" w:themeColor="text1"/>
        </w:rPr>
        <w:t xml:space="preserve">’ </w:t>
      </w:r>
      <w:r w:rsidRPr="00B447A9">
        <w:rPr>
          <w:rFonts w:ascii="Arial" w:hAnsi="Arial" w:cs="Arial"/>
          <w:color w:val="000000" w:themeColor="text1"/>
        </w:rPr>
        <w:t xml:space="preserve"> </w:t>
      </w:r>
      <w:r w:rsidR="00B447A9" w:rsidRPr="00B447A9">
        <w:rPr>
          <w:rFonts w:ascii="Arial" w:hAnsi="Arial" w:cs="Arial"/>
          <w:color w:val="000000" w:themeColor="text1"/>
        </w:rPr>
        <w:t>Some of the key success outcomes will be to:</w:t>
      </w:r>
    </w:p>
    <w:p w14:paraId="05A9E46E" w14:textId="3083CB20" w:rsidR="00B447A9" w:rsidRPr="00B447A9" w:rsidRDefault="00B447A9" w:rsidP="00562542">
      <w:pPr>
        <w:pStyle w:val="ListParagraph"/>
        <w:numPr>
          <w:ilvl w:val="0"/>
          <w:numId w:val="5"/>
        </w:numPr>
        <w:suppressAutoHyphens w:val="0"/>
        <w:spacing w:line="240" w:lineRule="auto"/>
        <w:ind w:leftChars="0" w:firstLineChars="0"/>
        <w:contextualSpacing w:val="0"/>
        <w:textDirection w:val="lrTb"/>
        <w:textAlignment w:val="auto"/>
        <w:outlineLvl w:val="9"/>
        <w:rPr>
          <w:rFonts w:cs="Arial"/>
          <w:color w:val="000000" w:themeColor="text1"/>
        </w:rPr>
      </w:pPr>
      <w:r w:rsidRPr="00B447A9">
        <w:rPr>
          <w:rFonts w:cs="Arial"/>
          <w:color w:val="000000" w:themeColor="text1"/>
        </w:rPr>
        <w:t>Put in place a variety of feedback mechanisms.</w:t>
      </w:r>
    </w:p>
    <w:p w14:paraId="61AD0DA0" w14:textId="3F5407D9" w:rsidR="00B447A9" w:rsidRPr="00B447A9" w:rsidRDefault="00B447A9" w:rsidP="00562542">
      <w:pPr>
        <w:pStyle w:val="ListParagraph"/>
        <w:numPr>
          <w:ilvl w:val="0"/>
          <w:numId w:val="5"/>
        </w:numPr>
        <w:suppressAutoHyphens w:val="0"/>
        <w:spacing w:line="240" w:lineRule="auto"/>
        <w:ind w:leftChars="0" w:firstLineChars="0"/>
        <w:contextualSpacing w:val="0"/>
        <w:textDirection w:val="lrTb"/>
        <w:textAlignment w:val="auto"/>
        <w:outlineLvl w:val="9"/>
        <w:rPr>
          <w:rFonts w:cs="Arial"/>
          <w:color w:val="000000" w:themeColor="text1"/>
        </w:rPr>
      </w:pPr>
      <w:r w:rsidRPr="00B447A9">
        <w:rPr>
          <w:rFonts w:cs="Arial"/>
          <w:color w:val="000000" w:themeColor="text1"/>
        </w:rPr>
        <w:t>Build a strong relationship with staff side organisations to ensure positive partnership working.</w:t>
      </w:r>
    </w:p>
    <w:p w14:paraId="182E30F2" w14:textId="48584048" w:rsidR="00B447A9" w:rsidRPr="00B447A9" w:rsidRDefault="00B447A9" w:rsidP="00562542">
      <w:pPr>
        <w:pStyle w:val="ListParagraph"/>
        <w:numPr>
          <w:ilvl w:val="0"/>
          <w:numId w:val="5"/>
        </w:numPr>
        <w:suppressAutoHyphens w:val="0"/>
        <w:spacing w:line="240" w:lineRule="auto"/>
        <w:ind w:leftChars="0" w:firstLineChars="0"/>
        <w:contextualSpacing w:val="0"/>
        <w:textDirection w:val="lrTb"/>
        <w:textAlignment w:val="auto"/>
        <w:outlineLvl w:val="9"/>
        <w:rPr>
          <w:rFonts w:cs="Arial"/>
          <w:color w:val="000000" w:themeColor="text1"/>
        </w:rPr>
      </w:pPr>
      <w:r w:rsidRPr="00B447A9">
        <w:rPr>
          <w:rFonts w:cs="Arial"/>
          <w:color w:val="000000" w:themeColor="text1"/>
        </w:rPr>
        <w:t>Use staff surveys results to help teams to develop and implement actions that are important for staff at a local level and an organisation level.</w:t>
      </w:r>
    </w:p>
    <w:p w14:paraId="26689752" w14:textId="3FEE0437" w:rsidR="00B447A9" w:rsidRPr="00B447A9" w:rsidRDefault="00B447A9" w:rsidP="00562542">
      <w:pPr>
        <w:pStyle w:val="ListParagraph"/>
        <w:numPr>
          <w:ilvl w:val="0"/>
          <w:numId w:val="5"/>
        </w:numPr>
        <w:suppressAutoHyphens w:val="0"/>
        <w:spacing w:line="240" w:lineRule="auto"/>
        <w:ind w:leftChars="0" w:firstLineChars="0"/>
        <w:contextualSpacing w:val="0"/>
        <w:textDirection w:val="lrTb"/>
        <w:textAlignment w:val="auto"/>
        <w:outlineLvl w:val="9"/>
        <w:rPr>
          <w:rFonts w:cs="Arial"/>
          <w:color w:val="000000" w:themeColor="text1"/>
        </w:rPr>
      </w:pPr>
      <w:r w:rsidRPr="00B447A9">
        <w:rPr>
          <w:rFonts w:cs="Arial"/>
          <w:color w:val="000000" w:themeColor="text1"/>
        </w:rPr>
        <w:t>Ensure visibility of leaders through walkabouts and staff engagement events and evidence actions that relate to staff feedback.</w:t>
      </w:r>
    </w:p>
    <w:p w14:paraId="0074EC17" w14:textId="77777777" w:rsidR="00B447A9" w:rsidRDefault="00B447A9" w:rsidP="00B447A9">
      <w:pPr>
        <w:pStyle w:val="xxmsonormal"/>
        <w:shd w:val="clear" w:color="auto" w:fill="FFFFFF"/>
        <w:contextualSpacing/>
        <w:rPr>
          <w:rFonts w:ascii="Arial" w:hAnsi="Arial" w:cs="Arial"/>
          <w:color w:val="000000"/>
        </w:rPr>
      </w:pPr>
    </w:p>
    <w:p w14:paraId="6236CA4E" w14:textId="0C4F8ADD" w:rsidR="00447758" w:rsidRDefault="00562542" w:rsidP="0034459D">
      <w:pPr>
        <w:spacing w:after="0" w:line="240" w:lineRule="auto"/>
        <w:rPr>
          <w:rFonts w:ascii="Arial" w:hAnsi="Arial" w:cs="Arial"/>
        </w:rPr>
      </w:pPr>
      <w:r>
        <w:rPr>
          <w:rFonts w:ascii="Arial" w:hAnsi="Arial" w:cs="Arial"/>
        </w:rPr>
        <w:t>So, if this is the vision, where are we now?</w:t>
      </w:r>
    </w:p>
    <w:p w14:paraId="628EE72C" w14:textId="1F47673E" w:rsidR="00562542" w:rsidRDefault="00562542" w:rsidP="0034459D">
      <w:pPr>
        <w:spacing w:after="0" w:line="240" w:lineRule="auto"/>
        <w:rPr>
          <w:rFonts w:ascii="Arial" w:hAnsi="Arial" w:cs="Arial"/>
        </w:rPr>
      </w:pPr>
    </w:p>
    <w:p w14:paraId="11506A5A" w14:textId="4EBD682D" w:rsidR="00562542" w:rsidRDefault="00562542" w:rsidP="0034459D">
      <w:pPr>
        <w:spacing w:after="0" w:line="240" w:lineRule="auto"/>
        <w:rPr>
          <w:rFonts w:ascii="Arial" w:hAnsi="Arial" w:cs="Arial"/>
        </w:rPr>
      </w:pPr>
      <w:r>
        <w:rPr>
          <w:rFonts w:ascii="Arial" w:hAnsi="Arial" w:cs="Arial"/>
        </w:rPr>
        <w:t>Whilst the Health Board does have an Engagement Team, this very much focuses on the Health Board’s statutory requirement to involve stakeholders in service delivery conversations. Staff are one such stakeholder, along with patients, local organisations and communities.</w:t>
      </w:r>
    </w:p>
    <w:p w14:paraId="6D594AD6" w14:textId="7497A888" w:rsidR="00485036" w:rsidRDefault="00485036" w:rsidP="0034459D">
      <w:pPr>
        <w:spacing w:after="0" w:line="240" w:lineRule="auto"/>
        <w:rPr>
          <w:rFonts w:ascii="Arial" w:hAnsi="Arial" w:cs="Arial"/>
        </w:rPr>
      </w:pPr>
    </w:p>
    <w:p w14:paraId="56096574" w14:textId="10D91F6F" w:rsidR="00562542" w:rsidRDefault="00562542" w:rsidP="00562542">
      <w:pPr>
        <w:pStyle w:val="xxmsonormal"/>
        <w:shd w:val="clear" w:color="auto" w:fill="FFFFFF"/>
        <w:rPr>
          <w:rFonts w:ascii="Arial" w:hAnsi="Arial" w:cs="Arial"/>
          <w:color w:val="000000"/>
        </w:rPr>
      </w:pPr>
      <w:r>
        <w:rPr>
          <w:rFonts w:ascii="Arial" w:hAnsi="Arial" w:cs="Arial"/>
          <w:color w:val="000000" w:themeColor="text1"/>
        </w:rPr>
        <w:t xml:space="preserve">However, in terms of employee engagement, the organisation has recently been through a ‘rightsizing’ exercise, resulting in significant investment into Organisational Development and within that, a Culture and Workforce Experience Team. The purpose of this team is to discover </w:t>
      </w:r>
      <w:r w:rsidRPr="0034459D">
        <w:rPr>
          <w:rFonts w:ascii="Arial" w:hAnsi="Arial" w:cs="Arial"/>
          <w:color w:val="000000"/>
        </w:rPr>
        <w:t xml:space="preserve">what </w:t>
      </w:r>
      <w:r>
        <w:rPr>
          <w:rFonts w:ascii="Arial" w:hAnsi="Arial" w:cs="Arial"/>
          <w:color w:val="000000"/>
        </w:rPr>
        <w:t>‘</w:t>
      </w:r>
      <w:r w:rsidRPr="0034459D">
        <w:rPr>
          <w:rFonts w:ascii="Arial" w:hAnsi="Arial" w:cs="Arial"/>
          <w:color w:val="000000"/>
        </w:rPr>
        <w:t>staff think and feel by listening to them, asking for feedback, helping to make sense of what’s going on and empowering them to co-create more positive cultures in teams.</w:t>
      </w:r>
      <w:r>
        <w:rPr>
          <w:rFonts w:ascii="Arial" w:hAnsi="Arial" w:cs="Arial"/>
          <w:color w:val="000000"/>
        </w:rPr>
        <w:t>’ Using data, the aim is to understand and help to improve trust, communicate with and reward staff and to ultimately create a more ‘appreciative and nurturing’ culture.</w:t>
      </w:r>
    </w:p>
    <w:p w14:paraId="67CD7315" w14:textId="4F7503B1" w:rsidR="00562542" w:rsidRDefault="00562542" w:rsidP="0034459D">
      <w:pPr>
        <w:pStyle w:val="xxmsonormal"/>
        <w:shd w:val="clear" w:color="auto" w:fill="FFFFFF"/>
        <w:ind w:hanging="2"/>
        <w:rPr>
          <w:rFonts w:ascii="Arial" w:hAnsi="Arial" w:cs="Arial"/>
        </w:rPr>
      </w:pPr>
    </w:p>
    <w:p w14:paraId="571B74F7" w14:textId="6E38EB67" w:rsidR="00562542" w:rsidRDefault="00562542" w:rsidP="00F42C58">
      <w:pPr>
        <w:pStyle w:val="xxmsonormal"/>
        <w:shd w:val="clear" w:color="auto" w:fill="FFFFFF"/>
        <w:ind w:hanging="2"/>
        <w:rPr>
          <w:rFonts w:ascii="Arial" w:hAnsi="Arial" w:cs="Arial"/>
        </w:rPr>
      </w:pPr>
      <w:r>
        <w:rPr>
          <w:rFonts w:ascii="Arial" w:hAnsi="Arial" w:cs="Arial"/>
        </w:rPr>
        <w:t>A</w:t>
      </w:r>
      <w:r w:rsidR="00F42C58">
        <w:rPr>
          <w:rFonts w:ascii="Arial" w:hAnsi="Arial" w:cs="Arial"/>
        </w:rPr>
        <w:t xml:space="preserve">s a relatively new team, the </w:t>
      </w:r>
      <w:r>
        <w:rPr>
          <w:rFonts w:ascii="Arial" w:hAnsi="Arial" w:cs="Arial"/>
        </w:rPr>
        <w:t xml:space="preserve">Culture and Workforce Experience Team </w:t>
      </w:r>
      <w:r w:rsidR="00F42C58">
        <w:rPr>
          <w:rFonts w:ascii="Arial" w:hAnsi="Arial" w:cs="Arial"/>
        </w:rPr>
        <w:t>are still establishing themselves and don’t yet have a presence on the intranet. That said, there are some key activities that the team have been working on. These include:</w:t>
      </w:r>
    </w:p>
    <w:p w14:paraId="3F58B11C" w14:textId="44668AAE" w:rsidR="00F42C58" w:rsidRPr="00F42C58" w:rsidRDefault="00F42C58" w:rsidP="003D3FE8">
      <w:pPr>
        <w:pStyle w:val="ListParagraph"/>
        <w:numPr>
          <w:ilvl w:val="0"/>
          <w:numId w:val="8"/>
        </w:numPr>
        <w:shd w:val="clear" w:color="auto" w:fill="FFFFFF"/>
        <w:spacing w:line="240" w:lineRule="auto"/>
        <w:ind w:leftChars="0" w:left="714" w:firstLineChars="0" w:hanging="357"/>
        <w:contextualSpacing w:val="0"/>
        <w:outlineLvl w:val="9"/>
        <w:rPr>
          <w:rFonts w:eastAsia="Times New Roman" w:cs="Arial"/>
        </w:rPr>
      </w:pPr>
      <w:r>
        <w:rPr>
          <w:rFonts w:eastAsia="Times New Roman" w:cs="Arial"/>
          <w:shd w:val="clear" w:color="auto" w:fill="FFFFFF"/>
        </w:rPr>
        <w:t xml:space="preserve">The </w:t>
      </w:r>
      <w:r w:rsidR="00447758" w:rsidRPr="00F42C58">
        <w:rPr>
          <w:rFonts w:eastAsia="Times New Roman" w:cs="Arial"/>
          <w:shd w:val="clear" w:color="auto" w:fill="FFFFFF"/>
        </w:rPr>
        <w:t>'Hapi' app</w:t>
      </w:r>
      <w:r>
        <w:rPr>
          <w:rFonts w:eastAsia="Times New Roman" w:cs="Arial"/>
          <w:shd w:val="clear" w:color="auto" w:fill="FFFFFF"/>
        </w:rPr>
        <w:t xml:space="preserve"> </w:t>
      </w:r>
      <w:r w:rsidR="00447758" w:rsidRPr="00F42C58">
        <w:rPr>
          <w:rFonts w:eastAsia="Times New Roman" w:cs="Arial"/>
          <w:shd w:val="clear" w:color="auto" w:fill="FFFFFF"/>
        </w:rPr>
        <w:t>which</w:t>
      </w:r>
      <w:r>
        <w:rPr>
          <w:rFonts w:eastAsia="Times New Roman" w:cs="Arial"/>
          <w:shd w:val="clear" w:color="auto" w:fill="FFFFFF"/>
        </w:rPr>
        <w:t xml:space="preserve"> provides details on of </w:t>
      </w:r>
      <w:r w:rsidRPr="0034459D">
        <w:rPr>
          <w:rFonts w:eastAsia="Times New Roman" w:cs="Arial"/>
          <w:color w:val="000000"/>
        </w:rPr>
        <w:t>staff benefits</w:t>
      </w:r>
      <w:r>
        <w:rPr>
          <w:rFonts w:eastAsia="Times New Roman" w:cs="Arial"/>
          <w:color w:val="000000"/>
        </w:rPr>
        <w:t>.</w:t>
      </w:r>
      <w:r w:rsidRPr="0034459D">
        <w:rPr>
          <w:rFonts w:eastAsia="Times New Roman" w:cs="Arial"/>
          <w:color w:val="000000"/>
        </w:rPr>
        <w:t xml:space="preserve"> including wellbeing offering</w:t>
      </w:r>
      <w:r>
        <w:rPr>
          <w:rFonts w:eastAsia="Times New Roman" w:cs="Arial"/>
          <w:color w:val="000000"/>
        </w:rPr>
        <w:t>s.</w:t>
      </w:r>
    </w:p>
    <w:p w14:paraId="0439D9F2" w14:textId="2FF1264B" w:rsidR="00F42C58" w:rsidRPr="00F42C58" w:rsidRDefault="00F42C58" w:rsidP="003D3FE8">
      <w:pPr>
        <w:pStyle w:val="ListParagraph"/>
        <w:numPr>
          <w:ilvl w:val="0"/>
          <w:numId w:val="8"/>
        </w:numPr>
        <w:shd w:val="clear" w:color="auto" w:fill="FFFFFF"/>
        <w:spacing w:line="240" w:lineRule="auto"/>
        <w:ind w:leftChars="0" w:left="714" w:firstLineChars="0" w:hanging="357"/>
        <w:contextualSpacing w:val="0"/>
        <w:outlineLvl w:val="9"/>
        <w:rPr>
          <w:rFonts w:eastAsia="Times New Roman" w:cs="Arial"/>
        </w:rPr>
      </w:pPr>
      <w:r>
        <w:rPr>
          <w:rFonts w:eastAsia="Times New Roman" w:cs="Arial"/>
          <w:shd w:val="clear" w:color="auto" w:fill="FFFFFF"/>
        </w:rPr>
        <w:t>An</w:t>
      </w:r>
      <w:r w:rsidR="00447758" w:rsidRPr="00F42C58">
        <w:rPr>
          <w:rFonts w:eastAsia="Times New Roman" w:cs="Arial"/>
          <w:shd w:val="clear" w:color="auto" w:fill="FFFFFF"/>
        </w:rPr>
        <w:t xml:space="preserve"> appreciation competition </w:t>
      </w:r>
      <w:r>
        <w:rPr>
          <w:rFonts w:eastAsia="Times New Roman" w:cs="Arial"/>
          <w:shd w:val="clear" w:color="auto" w:fill="FFFFFF"/>
        </w:rPr>
        <w:t xml:space="preserve">which asked for entries on the activities that teams were doing to </w:t>
      </w:r>
      <w:r w:rsidRPr="0034459D">
        <w:rPr>
          <w:rFonts w:eastAsia="Times New Roman" w:cs="Arial"/>
          <w:color w:val="000000"/>
        </w:rPr>
        <w:t>celebrate the little things that had a positive impact.</w:t>
      </w:r>
    </w:p>
    <w:p w14:paraId="7B3FC1E8" w14:textId="006D93B0" w:rsidR="00F42C58" w:rsidRPr="00DC7F9C" w:rsidRDefault="00447758" w:rsidP="00DC7F9C">
      <w:pPr>
        <w:pStyle w:val="ListParagraph"/>
        <w:numPr>
          <w:ilvl w:val="0"/>
          <w:numId w:val="8"/>
        </w:numPr>
        <w:shd w:val="clear" w:color="auto" w:fill="FFFFFF"/>
        <w:spacing w:line="240" w:lineRule="auto"/>
        <w:ind w:leftChars="0" w:left="714" w:firstLineChars="0" w:hanging="357"/>
        <w:contextualSpacing w:val="0"/>
        <w:outlineLvl w:val="9"/>
        <w:rPr>
          <w:rFonts w:eastAsia="Times New Roman" w:cs="Arial"/>
        </w:rPr>
      </w:pPr>
      <w:r w:rsidRPr="00F42C58">
        <w:rPr>
          <w:rFonts w:eastAsia="Times New Roman" w:cs="Arial"/>
          <w:shd w:val="clear" w:color="auto" w:fill="FFFFFF"/>
        </w:rPr>
        <w:t>Employee/Team of the Month, Long Service Awards etc. </w:t>
      </w:r>
    </w:p>
    <w:p w14:paraId="06C7831C" w14:textId="177B369F" w:rsidR="00DC7F9C" w:rsidRDefault="00DC7F9C" w:rsidP="00DC7F9C">
      <w:pPr>
        <w:shd w:val="clear" w:color="auto" w:fill="FFFFFF"/>
        <w:spacing w:after="0" w:line="240" w:lineRule="auto"/>
        <w:rPr>
          <w:rFonts w:ascii="Arial" w:eastAsia="Times New Roman" w:hAnsi="Arial" w:cs="Arial"/>
        </w:rPr>
      </w:pPr>
    </w:p>
    <w:p w14:paraId="50DC1F17" w14:textId="7CAC0C04" w:rsidR="00DC7F9C" w:rsidRPr="00DC7F9C" w:rsidRDefault="00DC7F9C" w:rsidP="00DC7F9C">
      <w:pPr>
        <w:shd w:val="clear" w:color="auto" w:fill="FFFFFF"/>
        <w:spacing w:after="0" w:line="240" w:lineRule="auto"/>
        <w:rPr>
          <w:rFonts w:ascii="Arial" w:eastAsia="Times New Roman" w:hAnsi="Arial" w:cs="Arial"/>
        </w:rPr>
      </w:pPr>
      <w:r>
        <w:rPr>
          <w:rFonts w:ascii="Arial" w:eastAsia="Times New Roman" w:hAnsi="Arial" w:cs="Arial"/>
        </w:rPr>
        <w:t>The organisation has also invested in a number of OD Relationship Managers who will work with local leadership teams and staff to influence culture and to bring out the best in our employees</w:t>
      </w:r>
      <w:r w:rsidRPr="00DC7F9C">
        <w:rPr>
          <w:rFonts w:ascii="Arial" w:eastAsia="Times New Roman" w:hAnsi="Arial" w:cs="Arial"/>
        </w:rPr>
        <w:t>. Their aim is to create a ‘c</w:t>
      </w:r>
      <w:r w:rsidRPr="00DC7F9C">
        <w:rPr>
          <w:rFonts w:ascii="Arial" w:hAnsi="Arial" w:cs="Arial"/>
        </w:rPr>
        <w:t>ompassionate, collaborative and appreciative culture’ across the organisation where everyone has the potential to have a good day at work.</w:t>
      </w:r>
    </w:p>
    <w:p w14:paraId="7B95260E" w14:textId="77777777" w:rsidR="00DC7F9C" w:rsidRPr="003D3FE8" w:rsidRDefault="00DC7F9C" w:rsidP="003D3FE8">
      <w:pPr>
        <w:shd w:val="clear" w:color="auto" w:fill="FFFFFF"/>
        <w:spacing w:after="0" w:line="240" w:lineRule="auto"/>
        <w:rPr>
          <w:rFonts w:ascii="Arial" w:eastAsia="Times New Roman" w:hAnsi="Arial" w:cs="Arial"/>
        </w:rPr>
      </w:pPr>
    </w:p>
    <w:p w14:paraId="30EEBFA9" w14:textId="518B6C65" w:rsidR="003D3FE8" w:rsidRDefault="003D3FE8" w:rsidP="003D3FE8">
      <w:pPr>
        <w:shd w:val="clear" w:color="auto" w:fill="FFFFFF"/>
        <w:spacing w:after="0" w:line="240" w:lineRule="auto"/>
        <w:rPr>
          <w:rFonts w:ascii="Arial" w:eastAsia="Times New Roman" w:hAnsi="Arial" w:cs="Arial"/>
        </w:rPr>
      </w:pPr>
      <w:r w:rsidRPr="003D3FE8">
        <w:rPr>
          <w:rFonts w:ascii="Arial" w:eastAsia="Times New Roman" w:hAnsi="Arial" w:cs="Arial"/>
        </w:rPr>
        <w:lastRenderedPageBreak/>
        <w:t>T</w:t>
      </w:r>
      <w:r>
        <w:rPr>
          <w:rFonts w:ascii="Arial" w:eastAsia="Times New Roman" w:hAnsi="Arial" w:cs="Arial"/>
        </w:rPr>
        <w:t>h</w:t>
      </w:r>
      <w:r w:rsidRPr="003D3FE8">
        <w:rPr>
          <w:rFonts w:ascii="Arial" w:eastAsia="Times New Roman" w:hAnsi="Arial" w:cs="Arial"/>
        </w:rPr>
        <w:t>e Director for Workforce and OD has</w:t>
      </w:r>
      <w:r>
        <w:rPr>
          <w:rFonts w:ascii="Arial" w:eastAsia="Times New Roman" w:hAnsi="Arial" w:cs="Arial"/>
        </w:rPr>
        <w:t xml:space="preserve"> already made headway in terms of taking forward the aims of the Strategy within her own Directorate. She has established a ‘Collaborative’ channel on Teams where all staff within the Directorate can share ideas and network. This has encouraged smaller collaborative teams, including a CIPD study channel and a Leadership Delivery Team channel.</w:t>
      </w:r>
    </w:p>
    <w:p w14:paraId="6CCA371B" w14:textId="24B0ED8A" w:rsidR="003D3FE8" w:rsidRDefault="003D3FE8" w:rsidP="003D3FE8">
      <w:pPr>
        <w:shd w:val="clear" w:color="auto" w:fill="FFFFFF"/>
        <w:spacing w:after="0" w:line="240" w:lineRule="auto"/>
        <w:rPr>
          <w:rFonts w:ascii="Arial" w:eastAsia="Times New Roman" w:hAnsi="Arial" w:cs="Arial"/>
        </w:rPr>
      </w:pPr>
    </w:p>
    <w:p w14:paraId="32957BCF" w14:textId="1C8F0095" w:rsidR="003D3FE8" w:rsidRPr="003D3FE8" w:rsidRDefault="003D3FE8" w:rsidP="003D3FE8">
      <w:pPr>
        <w:shd w:val="clear" w:color="auto" w:fill="FFFFFF"/>
        <w:spacing w:after="0" w:line="240" w:lineRule="auto"/>
        <w:rPr>
          <w:rFonts w:ascii="Arial" w:eastAsia="Times New Roman" w:hAnsi="Arial" w:cs="Arial"/>
        </w:rPr>
      </w:pPr>
    </w:p>
    <w:p w14:paraId="772BE1B3" w14:textId="77777777" w:rsidR="00F42C58" w:rsidRPr="003D3FE8" w:rsidRDefault="00F42C58" w:rsidP="003D3FE8">
      <w:pPr>
        <w:shd w:val="clear" w:color="auto" w:fill="FFFFFF"/>
        <w:spacing w:after="0" w:line="240" w:lineRule="auto"/>
        <w:rPr>
          <w:rFonts w:ascii="Arial" w:eastAsia="Times New Roman" w:hAnsi="Arial" w:cs="Arial"/>
        </w:rPr>
      </w:pPr>
    </w:p>
    <w:p w14:paraId="43BBD9A4" w14:textId="2E8A04F1" w:rsidR="00447758" w:rsidRDefault="00447758" w:rsidP="00F42C58">
      <w:pPr>
        <w:shd w:val="clear" w:color="auto" w:fill="FFFFFF"/>
        <w:spacing w:after="0" w:line="240" w:lineRule="auto"/>
        <w:rPr>
          <w:rFonts w:ascii="Arial" w:hAnsi="Arial" w:cs="Arial"/>
        </w:rPr>
      </w:pPr>
      <w:r w:rsidRPr="003D3FE8">
        <w:rPr>
          <w:rFonts w:ascii="Arial" w:hAnsi="Arial" w:cs="Arial"/>
        </w:rPr>
        <w:t> </w:t>
      </w:r>
      <w:r w:rsidR="003D3FE8">
        <w:rPr>
          <w:noProof/>
        </w:rPr>
        <w:drawing>
          <wp:inline distT="0" distB="0" distL="0" distR="0" wp14:anchorId="7FEC70C8" wp14:editId="67D69DAF">
            <wp:extent cx="5731510" cy="1424940"/>
            <wp:effectExtent l="0" t="0" r="254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1424940"/>
                    </a:xfrm>
                    <a:prstGeom prst="rect">
                      <a:avLst/>
                    </a:prstGeom>
                  </pic:spPr>
                </pic:pic>
              </a:graphicData>
            </a:graphic>
          </wp:inline>
        </w:drawing>
      </w:r>
    </w:p>
    <w:p w14:paraId="2125FD49" w14:textId="351616E4" w:rsidR="003D3FE8" w:rsidRDefault="003D3FE8" w:rsidP="00F42C58">
      <w:pPr>
        <w:shd w:val="clear" w:color="auto" w:fill="FFFFFF"/>
        <w:spacing w:after="0" w:line="240" w:lineRule="auto"/>
        <w:rPr>
          <w:rFonts w:ascii="Arial" w:hAnsi="Arial" w:cs="Arial"/>
        </w:rPr>
      </w:pPr>
    </w:p>
    <w:p w14:paraId="2B78FC99" w14:textId="1B14A8F6" w:rsidR="003D3FE8" w:rsidRDefault="003D3FE8" w:rsidP="003D3FE8">
      <w:pPr>
        <w:shd w:val="clear" w:color="auto" w:fill="FFFFFF"/>
        <w:spacing w:after="0" w:line="240" w:lineRule="auto"/>
        <w:rPr>
          <w:rFonts w:ascii="Arial" w:hAnsi="Arial" w:cs="Arial"/>
        </w:rPr>
      </w:pPr>
      <w:r>
        <w:rPr>
          <w:rFonts w:ascii="Arial" w:hAnsi="Arial" w:cs="Arial"/>
        </w:rPr>
        <w:t xml:space="preserve">The Director also hosts a monthly Collaborative Team meeting with all staff within the Directorate, using it as an opportunity to share information and seek feedback through breakout groups on new ways of working. All new staff members to the Directorate are introduced by their </w:t>
      </w:r>
      <w:r w:rsidR="00BA6511">
        <w:rPr>
          <w:rFonts w:ascii="Arial" w:hAnsi="Arial" w:cs="Arial"/>
        </w:rPr>
        <w:t xml:space="preserve">Senior Managers at this meeting. </w:t>
      </w:r>
      <w:r>
        <w:rPr>
          <w:rFonts w:ascii="Arial" w:hAnsi="Arial" w:cs="Arial"/>
        </w:rPr>
        <w:t>Topics</w:t>
      </w:r>
      <w:r w:rsidR="00BA6511">
        <w:rPr>
          <w:rFonts w:ascii="Arial" w:hAnsi="Arial" w:cs="Arial"/>
        </w:rPr>
        <w:t xml:space="preserve"> discussed</w:t>
      </w:r>
      <w:r>
        <w:rPr>
          <w:rFonts w:ascii="Arial" w:hAnsi="Arial" w:cs="Arial"/>
        </w:rPr>
        <w:t xml:space="preserve"> to date have included:</w:t>
      </w:r>
    </w:p>
    <w:p w14:paraId="06148A3A" w14:textId="5D0776F6" w:rsidR="003D3FE8" w:rsidRDefault="003D3FE8" w:rsidP="003D3FE8">
      <w:pPr>
        <w:shd w:val="clear" w:color="auto" w:fill="FFFFFF"/>
        <w:spacing w:after="0" w:line="240" w:lineRule="auto"/>
        <w:rPr>
          <w:rFonts w:ascii="Arial" w:hAnsi="Arial" w:cs="Arial"/>
        </w:rPr>
      </w:pPr>
    </w:p>
    <w:p w14:paraId="026B956F" w14:textId="6F04C448" w:rsidR="003D3FE8" w:rsidRDefault="003D3FE8" w:rsidP="00BA6511">
      <w:pPr>
        <w:pStyle w:val="ListParagraph"/>
        <w:numPr>
          <w:ilvl w:val="0"/>
          <w:numId w:val="10"/>
        </w:numPr>
        <w:shd w:val="clear" w:color="auto" w:fill="FFFFFF"/>
        <w:spacing w:line="240" w:lineRule="auto"/>
        <w:ind w:leftChars="0" w:firstLineChars="0"/>
        <w:rPr>
          <w:rFonts w:cs="Arial"/>
        </w:rPr>
      </w:pPr>
      <w:r>
        <w:rPr>
          <w:rFonts w:cs="Arial"/>
        </w:rPr>
        <w:t xml:space="preserve">Reverse mentoring – lessons learned and how we can </w:t>
      </w:r>
      <w:r w:rsidR="00BA6511">
        <w:rPr>
          <w:rFonts w:cs="Arial"/>
        </w:rPr>
        <w:t>build on this methodology.</w:t>
      </w:r>
    </w:p>
    <w:p w14:paraId="24EAE376" w14:textId="183BDE62" w:rsidR="00BA6511" w:rsidRDefault="00BA6511" w:rsidP="00BA6511">
      <w:pPr>
        <w:pStyle w:val="ListParagraph"/>
        <w:numPr>
          <w:ilvl w:val="0"/>
          <w:numId w:val="10"/>
        </w:numPr>
        <w:shd w:val="clear" w:color="auto" w:fill="FFFFFF"/>
        <w:spacing w:line="240" w:lineRule="auto"/>
        <w:ind w:leftChars="0" w:firstLineChars="0"/>
        <w:rPr>
          <w:rFonts w:cs="Arial"/>
        </w:rPr>
      </w:pPr>
      <w:r>
        <w:rPr>
          <w:rFonts w:cs="Arial"/>
        </w:rPr>
        <w:t>Agile working.</w:t>
      </w:r>
    </w:p>
    <w:p w14:paraId="2B8E62E7" w14:textId="4BCF0E3F" w:rsidR="00BA6511" w:rsidRDefault="00BA6511" w:rsidP="00BA6511">
      <w:pPr>
        <w:pStyle w:val="ListParagraph"/>
        <w:numPr>
          <w:ilvl w:val="0"/>
          <w:numId w:val="10"/>
        </w:numPr>
        <w:shd w:val="clear" w:color="auto" w:fill="FFFFFF"/>
        <w:spacing w:line="240" w:lineRule="auto"/>
        <w:ind w:leftChars="0" w:firstLineChars="0"/>
        <w:rPr>
          <w:rFonts w:cs="Arial"/>
        </w:rPr>
      </w:pPr>
      <w:r>
        <w:rPr>
          <w:rFonts w:cs="Arial"/>
        </w:rPr>
        <w:t>Sharing information across the Directorate.</w:t>
      </w:r>
    </w:p>
    <w:p w14:paraId="050F8C7F" w14:textId="61626D03" w:rsidR="00BA6511" w:rsidRPr="003D3FE8" w:rsidRDefault="00BA6511" w:rsidP="00BA6511">
      <w:pPr>
        <w:pStyle w:val="ListParagraph"/>
        <w:numPr>
          <w:ilvl w:val="0"/>
          <w:numId w:val="10"/>
        </w:numPr>
        <w:shd w:val="clear" w:color="auto" w:fill="FFFFFF"/>
        <w:spacing w:line="240" w:lineRule="auto"/>
        <w:ind w:leftChars="0" w:firstLineChars="0"/>
        <w:rPr>
          <w:rFonts w:cs="Arial"/>
        </w:rPr>
      </w:pPr>
      <w:r>
        <w:rPr>
          <w:rFonts w:cs="Arial"/>
        </w:rPr>
        <w:t>Learning and Development opportunities.</w:t>
      </w:r>
    </w:p>
    <w:p w14:paraId="4D37D5E4" w14:textId="3CEF62E8" w:rsidR="003D3FE8" w:rsidRDefault="003D3FE8" w:rsidP="003D3FE8">
      <w:pPr>
        <w:shd w:val="clear" w:color="auto" w:fill="FFFFFF"/>
        <w:spacing w:after="0" w:line="240" w:lineRule="auto"/>
        <w:rPr>
          <w:rFonts w:ascii="Arial" w:hAnsi="Arial" w:cs="Arial"/>
        </w:rPr>
      </w:pPr>
    </w:p>
    <w:p w14:paraId="46B227A3" w14:textId="57238AC9" w:rsidR="00BA6511" w:rsidRDefault="00BA6511" w:rsidP="003D3FE8">
      <w:pPr>
        <w:shd w:val="clear" w:color="auto" w:fill="FFFFFF"/>
        <w:spacing w:after="0" w:line="240" w:lineRule="auto"/>
        <w:rPr>
          <w:rFonts w:ascii="Arial" w:hAnsi="Arial" w:cs="Arial"/>
        </w:rPr>
      </w:pPr>
      <w:r>
        <w:rPr>
          <w:rFonts w:ascii="Arial" w:hAnsi="Arial" w:cs="Arial"/>
        </w:rPr>
        <w:t xml:space="preserve">Within our own Team, ‘Resourcing and Utilisation’, the Assistant Director of Workforce publishes a bi-monthly ‘Team Brief’ </w:t>
      </w:r>
      <w:r w:rsidR="00DC7F9C">
        <w:rPr>
          <w:rFonts w:ascii="Arial" w:hAnsi="Arial" w:cs="Arial"/>
        </w:rPr>
        <w:t>in which she shares messages of thanks and information, along with sections on competitions, news and ‘A day in the life of…’ feature which focuses on a different team member each edition.</w:t>
      </w:r>
    </w:p>
    <w:p w14:paraId="7DC6E848" w14:textId="4886ADDF" w:rsidR="00BA6511" w:rsidRPr="003D3FE8" w:rsidRDefault="00BA6511" w:rsidP="003D3FE8">
      <w:pPr>
        <w:shd w:val="clear" w:color="auto" w:fill="FFFFFF"/>
        <w:spacing w:after="0" w:line="240" w:lineRule="auto"/>
        <w:rPr>
          <w:rFonts w:ascii="Arial" w:hAnsi="Arial" w:cs="Arial"/>
        </w:rPr>
      </w:pPr>
    </w:p>
    <w:p w14:paraId="5E94A106" w14:textId="0B634127" w:rsidR="00447758" w:rsidRDefault="00447758" w:rsidP="00F42C58">
      <w:pPr>
        <w:spacing w:after="0" w:line="240" w:lineRule="auto"/>
        <w:rPr>
          <w:rFonts w:ascii="Arial" w:hAnsi="Arial" w:cs="Arial"/>
        </w:rPr>
      </w:pPr>
    </w:p>
    <w:p w14:paraId="79C73F1E" w14:textId="749713B4" w:rsidR="00BA6511" w:rsidRDefault="00BA6511" w:rsidP="00F42C58">
      <w:pPr>
        <w:spacing w:after="0" w:line="240" w:lineRule="auto"/>
        <w:rPr>
          <w:rFonts w:ascii="Arial" w:hAnsi="Arial" w:cs="Arial"/>
        </w:rPr>
      </w:pPr>
      <w:r>
        <w:rPr>
          <w:noProof/>
        </w:rPr>
        <w:drawing>
          <wp:inline distT="0" distB="0" distL="0" distR="0" wp14:anchorId="62DBD820" wp14:editId="55D50D4A">
            <wp:extent cx="4445000" cy="155028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464999" cy="1557259"/>
                    </a:xfrm>
                    <a:prstGeom prst="rect">
                      <a:avLst/>
                    </a:prstGeom>
                  </pic:spPr>
                </pic:pic>
              </a:graphicData>
            </a:graphic>
          </wp:inline>
        </w:drawing>
      </w:r>
    </w:p>
    <w:p w14:paraId="42D45EC6" w14:textId="409059FF" w:rsidR="00BA6511" w:rsidRDefault="00BA6511" w:rsidP="00F42C58">
      <w:pPr>
        <w:spacing w:after="0" w:line="240" w:lineRule="auto"/>
        <w:rPr>
          <w:rFonts w:ascii="Arial" w:hAnsi="Arial" w:cs="Arial"/>
        </w:rPr>
      </w:pPr>
    </w:p>
    <w:p w14:paraId="7CD967B8" w14:textId="5C32ED11" w:rsidR="00DC7F9C" w:rsidRDefault="00DC7F9C" w:rsidP="00F42C58">
      <w:pPr>
        <w:spacing w:after="0" w:line="240" w:lineRule="auto"/>
        <w:rPr>
          <w:rFonts w:ascii="Arial" w:hAnsi="Arial" w:cs="Arial"/>
        </w:rPr>
      </w:pPr>
    </w:p>
    <w:p w14:paraId="28BD7A5F" w14:textId="4CC98830" w:rsidR="00DC7F9C" w:rsidRDefault="00DC7F9C" w:rsidP="00F42C58">
      <w:pPr>
        <w:spacing w:after="0" w:line="240" w:lineRule="auto"/>
        <w:rPr>
          <w:rFonts w:ascii="Arial" w:hAnsi="Arial" w:cs="Arial"/>
        </w:rPr>
      </w:pPr>
    </w:p>
    <w:p w14:paraId="6A7A74EC" w14:textId="4A6BAFA2" w:rsidR="00DC7F9C" w:rsidRPr="009839BE" w:rsidRDefault="001F12C4" w:rsidP="009839BE">
      <w:pPr>
        <w:spacing w:after="0" w:line="240" w:lineRule="auto"/>
        <w:rPr>
          <w:rFonts w:ascii="Arial" w:hAnsi="Arial" w:cs="Arial"/>
        </w:rPr>
      </w:pPr>
      <w:r w:rsidRPr="009839BE">
        <w:rPr>
          <w:rFonts w:ascii="Arial" w:hAnsi="Arial" w:cs="Arial"/>
        </w:rPr>
        <w:t xml:space="preserve">The </w:t>
      </w:r>
      <w:r w:rsidR="009839BE" w:rsidRPr="009839BE">
        <w:rPr>
          <w:rFonts w:ascii="Arial" w:hAnsi="Arial" w:cs="Arial"/>
        </w:rPr>
        <w:t>2018</w:t>
      </w:r>
      <w:r w:rsidRPr="009839BE">
        <w:rPr>
          <w:rFonts w:ascii="Arial" w:hAnsi="Arial" w:cs="Arial"/>
        </w:rPr>
        <w:t xml:space="preserve"> </w:t>
      </w:r>
      <w:r w:rsidR="00B00E23" w:rsidRPr="009839BE">
        <w:rPr>
          <w:rFonts w:ascii="Arial" w:hAnsi="Arial" w:cs="Arial"/>
        </w:rPr>
        <w:t>NHS Staff Survey</w:t>
      </w:r>
      <w:r w:rsidRPr="009839BE">
        <w:rPr>
          <w:rFonts w:ascii="Arial" w:hAnsi="Arial" w:cs="Arial"/>
        </w:rPr>
        <w:t xml:space="preserve"> </w:t>
      </w:r>
      <w:r w:rsidR="009839BE" w:rsidRPr="009839BE">
        <w:rPr>
          <w:rFonts w:ascii="Arial" w:hAnsi="Arial" w:cs="Arial"/>
        </w:rPr>
        <w:t xml:space="preserve">Wales (NHS Wales, n.d., p6) </w:t>
      </w:r>
      <w:r w:rsidRPr="009839BE">
        <w:rPr>
          <w:rFonts w:ascii="Arial" w:hAnsi="Arial" w:cs="Arial"/>
        </w:rPr>
        <w:t>show</w:t>
      </w:r>
      <w:r w:rsidR="009839BE" w:rsidRPr="009839BE">
        <w:rPr>
          <w:rFonts w:ascii="Arial" w:hAnsi="Arial" w:cs="Arial"/>
        </w:rPr>
        <w:t>ed</w:t>
      </w:r>
      <w:r w:rsidRPr="009839BE">
        <w:rPr>
          <w:rFonts w:ascii="Arial" w:hAnsi="Arial" w:cs="Arial"/>
        </w:rPr>
        <w:t xml:space="preserve"> that </w:t>
      </w:r>
      <w:r w:rsidR="009839BE" w:rsidRPr="009839BE">
        <w:rPr>
          <w:rFonts w:ascii="Arial" w:hAnsi="Arial" w:cs="Arial"/>
        </w:rPr>
        <w:t xml:space="preserve">overall engagement had improved since 2013. This trend was reflected in Hywel Dda Health Board and in fact our engagement scores were above the overall NHS Wales score (NHS Wales, Unpublished). </w:t>
      </w:r>
    </w:p>
    <w:p w14:paraId="77FBD053" w14:textId="77777777" w:rsidR="00B00E23" w:rsidRDefault="00B00E23" w:rsidP="00B00E23">
      <w:pPr>
        <w:rPr>
          <w:rFonts w:ascii="Arial" w:hAnsi="Arial" w:cs="Arial"/>
        </w:rPr>
      </w:pPr>
    </w:p>
    <w:p w14:paraId="4E9A83A6" w14:textId="77777777" w:rsidR="00F15CE8" w:rsidRDefault="00F15CE8" w:rsidP="00DC7F9C">
      <w:pPr>
        <w:rPr>
          <w:rFonts w:eastAsia="Arial" w:cs="Arial"/>
          <w:sz w:val="18"/>
          <w:szCs w:val="18"/>
        </w:rPr>
      </w:pPr>
    </w:p>
    <w:p w14:paraId="78D9FA64" w14:textId="3896331B" w:rsidR="00F15CE8" w:rsidRPr="00F15CE8" w:rsidRDefault="00F15CE8" w:rsidP="00F15CE8">
      <w:pPr>
        <w:spacing w:after="0" w:line="240" w:lineRule="auto"/>
        <w:rPr>
          <w:rFonts w:ascii="Arial" w:eastAsia="Arial" w:hAnsi="Arial" w:cs="Arial"/>
          <w:b/>
          <w:bCs/>
        </w:rPr>
      </w:pPr>
      <w:r w:rsidRPr="00F15CE8">
        <w:rPr>
          <w:rFonts w:ascii="Arial" w:eastAsia="Arial" w:hAnsi="Arial" w:cs="Arial"/>
          <w:b/>
          <w:bCs/>
        </w:rPr>
        <w:t xml:space="preserve">Current communication </w:t>
      </w:r>
      <w:r>
        <w:rPr>
          <w:rFonts w:ascii="Arial" w:eastAsia="Arial" w:hAnsi="Arial" w:cs="Arial"/>
          <w:b/>
          <w:bCs/>
        </w:rPr>
        <w:t xml:space="preserve">and engagement </w:t>
      </w:r>
      <w:r w:rsidRPr="00F15CE8">
        <w:rPr>
          <w:rFonts w:ascii="Arial" w:eastAsia="Arial" w:hAnsi="Arial" w:cs="Arial"/>
          <w:b/>
          <w:bCs/>
        </w:rPr>
        <w:t>mechanisms</w:t>
      </w:r>
    </w:p>
    <w:p w14:paraId="1285F05D" w14:textId="3286A649" w:rsidR="004C5392" w:rsidRDefault="004C5392" w:rsidP="0034459D">
      <w:pPr>
        <w:spacing w:after="0" w:line="240" w:lineRule="auto"/>
        <w:rPr>
          <w:rFonts w:ascii="Arial" w:hAnsi="Arial" w:cs="Arial"/>
        </w:rPr>
      </w:pPr>
    </w:p>
    <w:p w14:paraId="72A611C3" w14:textId="0503D6DC" w:rsidR="00F15CE8" w:rsidRDefault="00F15CE8" w:rsidP="0034459D">
      <w:pPr>
        <w:spacing w:after="0" w:line="240" w:lineRule="auto"/>
        <w:rPr>
          <w:rFonts w:ascii="Arial" w:hAnsi="Arial" w:cs="Arial"/>
        </w:rPr>
      </w:pPr>
      <w:r>
        <w:rPr>
          <w:rFonts w:ascii="Arial" w:hAnsi="Arial" w:cs="Arial"/>
        </w:rPr>
        <w:t xml:space="preserve">The main method of communicating information to staff across the Health Board is via a daily Global email called ‘Hywel Dda Today’. </w:t>
      </w:r>
    </w:p>
    <w:p w14:paraId="7F566233" w14:textId="30024C25" w:rsidR="00F15CE8" w:rsidRDefault="00F15CE8" w:rsidP="0034459D">
      <w:pPr>
        <w:spacing w:after="0" w:line="240" w:lineRule="auto"/>
        <w:rPr>
          <w:rFonts w:ascii="Arial" w:hAnsi="Arial" w:cs="Arial"/>
        </w:rPr>
      </w:pPr>
    </w:p>
    <w:p w14:paraId="632FE69B" w14:textId="4BC15B96" w:rsidR="00F15CE8" w:rsidRDefault="00F15CE8" w:rsidP="0034459D">
      <w:pPr>
        <w:spacing w:after="0" w:line="240" w:lineRule="auto"/>
        <w:rPr>
          <w:rFonts w:ascii="Arial" w:hAnsi="Arial" w:cs="Arial"/>
        </w:rPr>
      </w:pPr>
      <w:r>
        <w:rPr>
          <w:noProof/>
        </w:rPr>
        <w:drawing>
          <wp:inline distT="0" distB="0" distL="0" distR="0" wp14:anchorId="53E3632E" wp14:editId="3116FDF9">
            <wp:extent cx="4573961" cy="30988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581189" cy="3103697"/>
                    </a:xfrm>
                    <a:prstGeom prst="rect">
                      <a:avLst/>
                    </a:prstGeom>
                  </pic:spPr>
                </pic:pic>
              </a:graphicData>
            </a:graphic>
          </wp:inline>
        </w:drawing>
      </w:r>
    </w:p>
    <w:p w14:paraId="13972D76" w14:textId="29B7D68B" w:rsidR="00F15CE8" w:rsidRDefault="00F15CE8" w:rsidP="0034459D">
      <w:pPr>
        <w:spacing w:after="0" w:line="240" w:lineRule="auto"/>
        <w:rPr>
          <w:rFonts w:ascii="Arial" w:hAnsi="Arial" w:cs="Arial"/>
        </w:rPr>
      </w:pPr>
    </w:p>
    <w:p w14:paraId="5214BF6A" w14:textId="78B1000E" w:rsidR="001F12C4" w:rsidRDefault="00F15CE8" w:rsidP="0034459D">
      <w:pPr>
        <w:spacing w:after="0" w:line="240" w:lineRule="auto"/>
        <w:rPr>
          <w:rFonts w:ascii="Arial" w:hAnsi="Arial" w:cs="Arial"/>
        </w:rPr>
      </w:pPr>
      <w:r>
        <w:rPr>
          <w:rFonts w:ascii="Arial" w:hAnsi="Arial" w:cs="Arial"/>
        </w:rPr>
        <w:t>The Global email communication offers the Health Board many benefits in that it’s a quick and easy way of sharing information, has a wide reach, is a record of communication and is cost free (Indeed, 2021).</w:t>
      </w:r>
      <w:r w:rsidR="00C22D64">
        <w:rPr>
          <w:rFonts w:ascii="Arial" w:hAnsi="Arial" w:cs="Arial"/>
        </w:rPr>
        <w:t xml:space="preserve"> Any member of staff can request information to be included in the daily Global email. Whilst email can also be a very accessible mechanism for communication, this is not necessarily the case in the Health Board. Many of our facilities staff, such as porters and catering staff, do not have an NHS email account and are therefore reliant on managers sharing this information with them. </w:t>
      </w:r>
      <w:r w:rsidR="001F12C4">
        <w:rPr>
          <w:rFonts w:ascii="Arial" w:hAnsi="Arial" w:cs="Arial"/>
        </w:rPr>
        <w:t xml:space="preserve">The Health Board </w:t>
      </w:r>
      <w:r w:rsidR="001F12C4">
        <w:rPr>
          <w:rFonts w:ascii="Arial" w:hAnsi="Arial" w:cs="Arial"/>
          <w:i/>
          <w:iCs/>
        </w:rPr>
        <w:t xml:space="preserve">Organisational Induction Policy </w:t>
      </w:r>
      <w:r w:rsidR="001F12C4" w:rsidRPr="001F12C4">
        <w:rPr>
          <w:rFonts w:ascii="Arial" w:hAnsi="Arial" w:cs="Arial"/>
        </w:rPr>
        <w:t>(Hywel Dda</w:t>
      </w:r>
      <w:r w:rsidR="001F12C4">
        <w:rPr>
          <w:rFonts w:ascii="Arial" w:hAnsi="Arial" w:cs="Arial"/>
        </w:rPr>
        <w:t xml:space="preserve"> UHB</w:t>
      </w:r>
      <w:r w:rsidR="001F12C4" w:rsidRPr="001F12C4">
        <w:rPr>
          <w:rFonts w:ascii="Arial" w:hAnsi="Arial" w:cs="Arial"/>
        </w:rPr>
        <w:t>, 2021)</w:t>
      </w:r>
      <w:r w:rsidR="001F12C4">
        <w:rPr>
          <w:rFonts w:ascii="Arial" w:hAnsi="Arial" w:cs="Arial"/>
        </w:rPr>
        <w:t xml:space="preserve"> does set out the managers responsibility for ensuring that their staff are kept up to date with news and developments, although whether managers comply with policy is unknown.</w:t>
      </w:r>
    </w:p>
    <w:p w14:paraId="7B639AA6" w14:textId="77777777" w:rsidR="001F12C4" w:rsidRDefault="001F12C4" w:rsidP="0034459D">
      <w:pPr>
        <w:spacing w:after="0" w:line="240" w:lineRule="auto"/>
        <w:rPr>
          <w:rFonts w:ascii="Arial" w:hAnsi="Arial" w:cs="Arial"/>
        </w:rPr>
      </w:pPr>
    </w:p>
    <w:p w14:paraId="0CAE61B3" w14:textId="4BF11B41" w:rsidR="00F15CE8" w:rsidRDefault="00C22D64" w:rsidP="0034459D">
      <w:pPr>
        <w:spacing w:after="0" w:line="240" w:lineRule="auto"/>
        <w:rPr>
          <w:rFonts w:ascii="Arial" w:hAnsi="Arial" w:cs="Arial"/>
        </w:rPr>
      </w:pPr>
      <w:r>
        <w:rPr>
          <w:rFonts w:ascii="Arial" w:hAnsi="Arial" w:cs="Arial"/>
        </w:rPr>
        <w:t>Frontline staff such as nurses</w:t>
      </w:r>
      <w:r w:rsidR="002A0847">
        <w:rPr>
          <w:rFonts w:ascii="Arial" w:hAnsi="Arial" w:cs="Arial"/>
        </w:rPr>
        <w:t xml:space="preserve"> will</w:t>
      </w:r>
      <w:r>
        <w:rPr>
          <w:rFonts w:ascii="Arial" w:hAnsi="Arial" w:cs="Arial"/>
        </w:rPr>
        <w:t xml:space="preserve"> spend the majority of their time on </w:t>
      </w:r>
      <w:r w:rsidR="002A0847">
        <w:rPr>
          <w:rFonts w:ascii="Arial" w:hAnsi="Arial" w:cs="Arial"/>
        </w:rPr>
        <w:t xml:space="preserve">direct and indirect </w:t>
      </w:r>
      <w:r>
        <w:rPr>
          <w:rFonts w:ascii="Arial" w:hAnsi="Arial" w:cs="Arial"/>
        </w:rPr>
        <w:t xml:space="preserve">patient </w:t>
      </w:r>
      <w:r w:rsidR="002A0847">
        <w:rPr>
          <w:rFonts w:ascii="Arial" w:hAnsi="Arial" w:cs="Arial"/>
        </w:rPr>
        <w:t>care (Westbrook and Duffie</w:t>
      </w:r>
      <w:r w:rsidR="007B0420">
        <w:rPr>
          <w:rFonts w:ascii="Arial" w:hAnsi="Arial" w:cs="Arial"/>
        </w:rPr>
        <w:t>l</w:t>
      </w:r>
      <w:r w:rsidR="002A0847">
        <w:rPr>
          <w:rFonts w:ascii="Arial" w:hAnsi="Arial" w:cs="Arial"/>
        </w:rPr>
        <w:t>d, 2011)</w:t>
      </w:r>
      <w:r>
        <w:rPr>
          <w:rFonts w:ascii="Arial" w:hAnsi="Arial" w:cs="Arial"/>
        </w:rPr>
        <w:t xml:space="preserve"> and will have less time to access emails</w:t>
      </w:r>
      <w:r w:rsidR="002A0847">
        <w:rPr>
          <w:rFonts w:ascii="Arial" w:hAnsi="Arial" w:cs="Arial"/>
        </w:rPr>
        <w:t xml:space="preserve"> than an employee working in corporate services, for example. Therefore, this method of communicating messages is not inclusive.</w:t>
      </w:r>
    </w:p>
    <w:p w14:paraId="72B4B23B" w14:textId="192684A3" w:rsidR="002A0847" w:rsidRDefault="002A0847" w:rsidP="0034459D">
      <w:pPr>
        <w:spacing w:after="0" w:line="240" w:lineRule="auto"/>
        <w:rPr>
          <w:rFonts w:ascii="Arial" w:hAnsi="Arial" w:cs="Arial"/>
        </w:rPr>
      </w:pPr>
    </w:p>
    <w:p w14:paraId="5542DE41" w14:textId="663A2A48" w:rsidR="007B4269" w:rsidRDefault="002A0847" w:rsidP="0034459D">
      <w:pPr>
        <w:spacing w:after="0" w:line="240" w:lineRule="auto"/>
        <w:rPr>
          <w:rFonts w:ascii="Arial" w:hAnsi="Arial" w:cs="Arial"/>
        </w:rPr>
      </w:pPr>
      <w:r>
        <w:rPr>
          <w:rFonts w:ascii="Arial" w:hAnsi="Arial" w:cs="Arial"/>
        </w:rPr>
        <w:t>The Global email is used only to disseminate messages – whilst views may be sought on a particular issue using this mechanism, feedback from users would need to be sought via a different route.</w:t>
      </w:r>
      <w:r w:rsidR="007B4269">
        <w:rPr>
          <w:rFonts w:ascii="Arial" w:hAnsi="Arial" w:cs="Arial"/>
        </w:rPr>
        <w:t xml:space="preserve"> </w:t>
      </w:r>
      <w:r w:rsidR="009839BE">
        <w:rPr>
          <w:rFonts w:ascii="Arial" w:hAnsi="Arial" w:cs="Arial"/>
        </w:rPr>
        <w:t>Typical messages shared via the Global email include notification of policy changes, key events of interest such as LGBTQ+ History month, COVID-19 guidance, reminders and staff events such as Well-being seminars.</w:t>
      </w:r>
      <w:r w:rsidR="001228F2">
        <w:rPr>
          <w:rFonts w:ascii="Arial" w:hAnsi="Arial" w:cs="Arial"/>
        </w:rPr>
        <w:t xml:space="preserve"> As can been seen from the visual above, a summary of contents is provided which allows the user to quickly scan to see which sections might apply to them or their staff. As a manager, I do find Global emails of relevance and easy to use.</w:t>
      </w:r>
    </w:p>
    <w:p w14:paraId="3E7F58AD" w14:textId="77777777" w:rsidR="007B4269" w:rsidRDefault="007B4269" w:rsidP="0034459D">
      <w:pPr>
        <w:spacing w:after="0" w:line="240" w:lineRule="auto"/>
        <w:rPr>
          <w:rFonts w:ascii="Arial" w:hAnsi="Arial" w:cs="Arial"/>
        </w:rPr>
      </w:pPr>
    </w:p>
    <w:p w14:paraId="5CA4F597" w14:textId="06F8F6A8" w:rsidR="007B4269" w:rsidRDefault="007B4269" w:rsidP="0034459D">
      <w:pPr>
        <w:spacing w:after="0" w:line="240" w:lineRule="auto"/>
        <w:rPr>
          <w:rFonts w:ascii="Arial" w:hAnsi="Arial" w:cs="Arial"/>
        </w:rPr>
      </w:pPr>
      <w:r>
        <w:rPr>
          <w:rFonts w:ascii="Arial" w:hAnsi="Arial" w:cs="Arial"/>
        </w:rPr>
        <w:t xml:space="preserve">Other methods of disseminating information include regular video messages from the </w:t>
      </w:r>
      <w:r w:rsidR="002A0847">
        <w:rPr>
          <w:rFonts w:ascii="Arial" w:hAnsi="Arial" w:cs="Arial"/>
        </w:rPr>
        <w:t xml:space="preserve">Chief Executive </w:t>
      </w:r>
      <w:r>
        <w:rPr>
          <w:rFonts w:ascii="Arial" w:hAnsi="Arial" w:cs="Arial"/>
        </w:rPr>
        <w:t xml:space="preserve">and Health Board Team Briefs – again, both are shared through the global emails and neither offer an avenue for staff feedback. Personally, I have found the CEO messages </w:t>
      </w:r>
      <w:r w:rsidR="00B00E23">
        <w:rPr>
          <w:rFonts w:ascii="Arial" w:hAnsi="Arial" w:cs="Arial"/>
        </w:rPr>
        <w:t xml:space="preserve">to be </w:t>
      </w:r>
      <w:r>
        <w:rPr>
          <w:rFonts w:ascii="Arial" w:hAnsi="Arial" w:cs="Arial"/>
        </w:rPr>
        <w:t xml:space="preserve">helpful and I do feel like he comes across as caring and genuine. I always make a point to watch and listen to them. </w:t>
      </w:r>
      <w:r w:rsidR="00B00E23">
        <w:rPr>
          <w:rFonts w:ascii="Arial" w:hAnsi="Arial" w:cs="Arial"/>
        </w:rPr>
        <w:t xml:space="preserve">The Team Brief is produced using </w:t>
      </w:r>
      <w:r w:rsidR="00B00E23" w:rsidRPr="00B00E23">
        <w:rPr>
          <w:rFonts w:ascii="Arial" w:hAnsi="Arial" w:cs="Arial"/>
          <w:i/>
          <w:iCs/>
        </w:rPr>
        <w:t>Sway</w:t>
      </w:r>
      <w:r w:rsidR="00B00E23">
        <w:rPr>
          <w:rFonts w:ascii="Arial" w:hAnsi="Arial" w:cs="Arial"/>
          <w:i/>
          <w:iCs/>
        </w:rPr>
        <w:t xml:space="preserve"> </w:t>
      </w:r>
      <w:r w:rsidR="00B00E23">
        <w:rPr>
          <w:rFonts w:ascii="Arial" w:hAnsi="Arial" w:cs="Arial"/>
        </w:rPr>
        <w:t>and is much more visually appealing than the previous Word format. It offers the user an opportunity to feedback on any of the topics discussed or on the document itself using an electronic form. This isn’t something I’ve used myself.</w:t>
      </w:r>
      <w:r w:rsidR="001228F2">
        <w:rPr>
          <w:rFonts w:ascii="Arial" w:hAnsi="Arial" w:cs="Arial"/>
        </w:rPr>
        <w:t xml:space="preserve"> Finally, the intranet hosts a Staff Bulletin Board which can be used to post messages of a personal nature such as items for sale, lost items, wanted items etc but will also sometimes be used by managers to post expressions of interest in vacant roles.</w:t>
      </w:r>
    </w:p>
    <w:p w14:paraId="181B482D" w14:textId="69ACA237" w:rsidR="001228F2" w:rsidRDefault="001228F2" w:rsidP="0034459D">
      <w:pPr>
        <w:spacing w:after="0" w:line="240" w:lineRule="auto"/>
        <w:rPr>
          <w:rFonts w:ascii="Arial" w:hAnsi="Arial" w:cs="Arial"/>
        </w:rPr>
      </w:pPr>
    </w:p>
    <w:p w14:paraId="1ED7F6D8" w14:textId="41449EEB" w:rsidR="001228F2" w:rsidRPr="00B00E23" w:rsidRDefault="001228F2" w:rsidP="0034459D">
      <w:pPr>
        <w:spacing w:after="0" w:line="240" w:lineRule="auto"/>
        <w:rPr>
          <w:rFonts w:ascii="Arial" w:hAnsi="Arial" w:cs="Arial"/>
        </w:rPr>
      </w:pPr>
      <w:r>
        <w:rPr>
          <w:rFonts w:ascii="Arial" w:hAnsi="Arial" w:cs="Arial"/>
        </w:rPr>
        <w:t>The Heath Board’s main communication mechanisms are all electronic, which creates a barrier for those that don’t have access to electronic systems. Inconsistent communication between employees can cause feelings of being undervalued, low productivity, low morale, poor performance and miscommunication (Percival, 2019).</w:t>
      </w:r>
    </w:p>
    <w:p w14:paraId="12AE4FD0" w14:textId="2542CA38" w:rsidR="002A0847" w:rsidRDefault="002A0847" w:rsidP="0034459D">
      <w:pPr>
        <w:spacing w:after="0" w:line="240" w:lineRule="auto"/>
        <w:rPr>
          <w:rFonts w:ascii="Arial" w:hAnsi="Arial" w:cs="Arial"/>
        </w:rPr>
      </w:pPr>
    </w:p>
    <w:p w14:paraId="0E547DDE" w14:textId="0CC69823" w:rsidR="009839BE" w:rsidRPr="000C2BDA" w:rsidRDefault="000C2BDA" w:rsidP="0034459D">
      <w:pPr>
        <w:spacing w:after="0" w:line="240" w:lineRule="auto"/>
        <w:rPr>
          <w:rFonts w:ascii="Arial" w:hAnsi="Arial" w:cs="Arial"/>
          <w:b/>
          <w:bCs/>
        </w:rPr>
      </w:pPr>
      <w:r w:rsidRPr="000C2BDA">
        <w:rPr>
          <w:rFonts w:ascii="Arial" w:hAnsi="Arial" w:cs="Arial"/>
          <w:b/>
          <w:bCs/>
        </w:rPr>
        <w:t>My development needs</w:t>
      </w:r>
    </w:p>
    <w:p w14:paraId="02BC0E40" w14:textId="5B3A0C8D" w:rsidR="002A0847" w:rsidRDefault="002A0847" w:rsidP="0034459D">
      <w:pPr>
        <w:spacing w:after="0" w:line="240" w:lineRule="auto"/>
        <w:rPr>
          <w:rFonts w:ascii="Arial" w:hAnsi="Arial" w:cs="Arial"/>
        </w:rPr>
      </w:pPr>
    </w:p>
    <w:p w14:paraId="48B6E6F0" w14:textId="464F66F6" w:rsidR="007E7524" w:rsidRPr="00076603" w:rsidRDefault="00E7738B" w:rsidP="007E7524">
      <w:pPr>
        <w:pStyle w:val="Default"/>
        <w:ind w:hanging="2"/>
        <w:rPr>
          <w:sz w:val="22"/>
          <w:szCs w:val="22"/>
        </w:rPr>
      </w:pPr>
      <w:r w:rsidRPr="00076603">
        <w:rPr>
          <w:sz w:val="22"/>
          <w:szCs w:val="22"/>
        </w:rPr>
        <w:t>My contribution to employee engagement is largely focused on engagement with my own team a</w:t>
      </w:r>
      <w:r w:rsidR="00D31460" w:rsidRPr="00076603">
        <w:rPr>
          <w:sz w:val="22"/>
          <w:szCs w:val="22"/>
        </w:rPr>
        <w:t>nd working to create a supportive work environment in which my team feel engaged in decision-making.</w:t>
      </w:r>
    </w:p>
    <w:p w14:paraId="6C3F29D7" w14:textId="10793E77" w:rsidR="00E7738B" w:rsidRPr="00076603" w:rsidRDefault="00E7738B" w:rsidP="007E7524">
      <w:pPr>
        <w:pStyle w:val="Default"/>
        <w:ind w:hanging="2"/>
        <w:rPr>
          <w:sz w:val="22"/>
          <w:szCs w:val="22"/>
        </w:rPr>
      </w:pPr>
    </w:p>
    <w:p w14:paraId="6BA672EE" w14:textId="2885BA45" w:rsidR="00D31460" w:rsidRPr="00076603" w:rsidRDefault="00D31460" w:rsidP="00D31460">
      <w:pPr>
        <w:pStyle w:val="Default"/>
        <w:ind w:hanging="2"/>
        <w:rPr>
          <w:sz w:val="22"/>
          <w:szCs w:val="22"/>
        </w:rPr>
      </w:pPr>
      <w:r w:rsidRPr="00076603">
        <w:rPr>
          <w:sz w:val="22"/>
          <w:szCs w:val="22"/>
        </w:rPr>
        <w:t xml:space="preserve">I have had significant experience in managing change in my current and previous roles which required engagement through consultation, and I am aware of the fundamental importance of stakeholder engagement. </w:t>
      </w:r>
      <w:r w:rsidRPr="00076603">
        <w:rPr>
          <w:sz w:val="22"/>
          <w:szCs w:val="22"/>
        </w:rPr>
        <w:t>Recent engagements that I have played a key role in include facilitating focus groups on our existing job description template and working with intranet champions to review and update our ‘Working for Us’ pages.</w:t>
      </w:r>
    </w:p>
    <w:p w14:paraId="60A79CFF" w14:textId="6B940168" w:rsidR="00D31460" w:rsidRPr="00076603" w:rsidRDefault="00D31460" w:rsidP="00D31460">
      <w:pPr>
        <w:pStyle w:val="Default"/>
        <w:ind w:hanging="2"/>
        <w:rPr>
          <w:sz w:val="22"/>
          <w:szCs w:val="22"/>
        </w:rPr>
      </w:pPr>
    </w:p>
    <w:p w14:paraId="2BDE9354" w14:textId="2E3DA243" w:rsidR="00DE5C3C" w:rsidRPr="00076603" w:rsidRDefault="00A16BA0" w:rsidP="00D31460">
      <w:pPr>
        <w:pStyle w:val="Default"/>
        <w:ind w:hanging="2"/>
        <w:rPr>
          <w:sz w:val="22"/>
          <w:szCs w:val="22"/>
        </w:rPr>
      </w:pPr>
      <w:r w:rsidRPr="00076603">
        <w:rPr>
          <w:sz w:val="22"/>
          <w:szCs w:val="22"/>
        </w:rPr>
        <w:t>B</w:t>
      </w:r>
      <w:r w:rsidR="00E7738B" w:rsidRPr="00076603">
        <w:rPr>
          <w:sz w:val="22"/>
          <w:szCs w:val="22"/>
        </w:rPr>
        <w:t>ased on the self-assessment against the Employee Experience Specialist Knowledge factor of the New CIPD Profession Map</w:t>
      </w:r>
      <w:r w:rsidRPr="00076603">
        <w:rPr>
          <w:sz w:val="22"/>
          <w:szCs w:val="22"/>
        </w:rPr>
        <w:t>,</w:t>
      </w:r>
      <w:r w:rsidR="00E7738B" w:rsidRPr="00076603">
        <w:rPr>
          <w:sz w:val="22"/>
          <w:szCs w:val="22"/>
        </w:rPr>
        <w:t xml:space="preserve"> </w:t>
      </w:r>
      <w:r w:rsidR="00D31460" w:rsidRPr="00076603">
        <w:rPr>
          <w:sz w:val="22"/>
          <w:szCs w:val="22"/>
        </w:rPr>
        <w:t xml:space="preserve">I believe </w:t>
      </w:r>
      <w:r w:rsidR="00E7738B" w:rsidRPr="00076603">
        <w:rPr>
          <w:sz w:val="22"/>
          <w:szCs w:val="22"/>
        </w:rPr>
        <w:t xml:space="preserve">my </w:t>
      </w:r>
      <w:bookmarkStart w:id="0" w:name="_Hlk94457299"/>
      <w:r w:rsidR="00E7738B" w:rsidRPr="00076603">
        <w:rPr>
          <w:sz w:val="22"/>
          <w:szCs w:val="22"/>
        </w:rPr>
        <w:t xml:space="preserve">development needs centre </w:t>
      </w:r>
      <w:bookmarkStart w:id="1" w:name="_Hlk94457484"/>
      <w:r w:rsidR="00D31460" w:rsidRPr="00076603">
        <w:rPr>
          <w:sz w:val="22"/>
          <w:szCs w:val="22"/>
        </w:rPr>
        <w:t xml:space="preserve">around the wider impact of organisational engagement and culture. </w:t>
      </w:r>
    </w:p>
    <w:bookmarkEnd w:id="0"/>
    <w:bookmarkEnd w:id="1"/>
    <w:p w14:paraId="608005C3" w14:textId="518CAE61" w:rsidR="0001317C" w:rsidRPr="00076603" w:rsidRDefault="0001317C" w:rsidP="0001317C">
      <w:pPr>
        <w:pStyle w:val="Default"/>
        <w:rPr>
          <w:sz w:val="22"/>
          <w:szCs w:val="22"/>
        </w:rPr>
      </w:pPr>
    </w:p>
    <w:p w14:paraId="1D0AA106" w14:textId="04C1732D" w:rsidR="00A16BA0" w:rsidRPr="00076603" w:rsidRDefault="00076603" w:rsidP="0001317C">
      <w:pPr>
        <w:pStyle w:val="Default"/>
        <w:rPr>
          <w:sz w:val="22"/>
          <w:szCs w:val="22"/>
        </w:rPr>
      </w:pPr>
      <w:r>
        <w:rPr>
          <w:sz w:val="22"/>
          <w:szCs w:val="22"/>
        </w:rPr>
        <w:t xml:space="preserve">A number of potential </w:t>
      </w:r>
      <w:r w:rsidR="00A16BA0" w:rsidRPr="00076603">
        <w:rPr>
          <w:sz w:val="22"/>
          <w:szCs w:val="22"/>
        </w:rPr>
        <w:t>development opportunities have been identified as a result of discussion with my line manager</w:t>
      </w:r>
      <w:r>
        <w:rPr>
          <w:sz w:val="22"/>
          <w:szCs w:val="22"/>
        </w:rPr>
        <w:t>. These are</w:t>
      </w:r>
    </w:p>
    <w:p w14:paraId="72F73C7F" w14:textId="2CE41E50" w:rsidR="00A16BA0" w:rsidRPr="00076603" w:rsidRDefault="00A16BA0" w:rsidP="00A16BA0">
      <w:pPr>
        <w:pStyle w:val="Default"/>
        <w:numPr>
          <w:ilvl w:val="0"/>
          <w:numId w:val="15"/>
        </w:numPr>
        <w:rPr>
          <w:sz w:val="22"/>
          <w:szCs w:val="22"/>
        </w:rPr>
      </w:pPr>
      <w:r w:rsidRPr="00076603">
        <w:rPr>
          <w:sz w:val="22"/>
          <w:szCs w:val="22"/>
        </w:rPr>
        <w:t xml:space="preserve">Lead on a consultation exercise for a potential office </w:t>
      </w:r>
      <w:r w:rsidR="00076603">
        <w:rPr>
          <w:sz w:val="22"/>
          <w:szCs w:val="22"/>
        </w:rPr>
        <w:t>relocation.</w:t>
      </w:r>
    </w:p>
    <w:p w14:paraId="1ED5F0F4" w14:textId="3E676A98" w:rsidR="00A16BA0" w:rsidRPr="00076603" w:rsidRDefault="00A16BA0" w:rsidP="00A16BA0">
      <w:pPr>
        <w:pStyle w:val="Default"/>
        <w:numPr>
          <w:ilvl w:val="0"/>
          <w:numId w:val="15"/>
        </w:numPr>
        <w:rPr>
          <w:sz w:val="22"/>
          <w:szCs w:val="22"/>
        </w:rPr>
      </w:pPr>
      <w:r w:rsidRPr="00076603">
        <w:rPr>
          <w:sz w:val="22"/>
          <w:szCs w:val="22"/>
        </w:rPr>
        <w:t>Shadow the Head of Culture and Workforce Experience on a specific engagement exercise</w:t>
      </w:r>
      <w:r w:rsidR="00076603">
        <w:rPr>
          <w:sz w:val="22"/>
          <w:szCs w:val="22"/>
        </w:rPr>
        <w:t>.</w:t>
      </w:r>
    </w:p>
    <w:p w14:paraId="2EB9CF5D" w14:textId="04964C67" w:rsidR="00076603" w:rsidRPr="00076603" w:rsidRDefault="00A16BA0" w:rsidP="00076603">
      <w:pPr>
        <w:pStyle w:val="Default"/>
        <w:numPr>
          <w:ilvl w:val="0"/>
          <w:numId w:val="15"/>
        </w:numPr>
        <w:rPr>
          <w:sz w:val="22"/>
          <w:szCs w:val="22"/>
        </w:rPr>
      </w:pPr>
      <w:r w:rsidRPr="00076603">
        <w:rPr>
          <w:sz w:val="22"/>
          <w:szCs w:val="22"/>
        </w:rPr>
        <w:t>Regularly read the Hywel Dda UHB People, Organisational Development and Culture Committee paper</w:t>
      </w:r>
      <w:r w:rsidR="00076603" w:rsidRPr="00076603">
        <w:rPr>
          <w:sz w:val="22"/>
          <w:szCs w:val="22"/>
        </w:rPr>
        <w:t>s</w:t>
      </w:r>
      <w:r w:rsidRPr="00076603">
        <w:rPr>
          <w:sz w:val="22"/>
          <w:szCs w:val="22"/>
        </w:rPr>
        <w:t xml:space="preserve"> </w:t>
      </w:r>
      <w:r w:rsidR="00076603" w:rsidRPr="00076603">
        <w:rPr>
          <w:sz w:val="22"/>
          <w:szCs w:val="22"/>
        </w:rPr>
        <w:t>to enhance knowledge on staff engagement initiatives, results of staff surveys and recommendations / future actions around employee engagement</w:t>
      </w:r>
      <w:r w:rsidR="00076603">
        <w:rPr>
          <w:sz w:val="22"/>
          <w:szCs w:val="22"/>
        </w:rPr>
        <w:t>.</w:t>
      </w:r>
    </w:p>
    <w:p w14:paraId="530ACA34" w14:textId="2AF5361D" w:rsidR="00076603" w:rsidRPr="00076603" w:rsidRDefault="00076603" w:rsidP="00076603">
      <w:pPr>
        <w:rPr>
          <w:rFonts w:ascii="Arial" w:hAnsi="Arial" w:cs="Arial"/>
          <w:color w:val="000000"/>
          <w:sz w:val="24"/>
          <w:szCs w:val="24"/>
        </w:rPr>
      </w:pPr>
      <w:r>
        <w:br w:type="page"/>
      </w:r>
    </w:p>
    <w:p w14:paraId="1332F41E" w14:textId="541D3C0F" w:rsidR="00AB2733" w:rsidRPr="001F12C4" w:rsidRDefault="00B00E23" w:rsidP="001F12C4">
      <w:pPr>
        <w:spacing w:after="0" w:line="240" w:lineRule="auto"/>
        <w:rPr>
          <w:rFonts w:ascii="Arial" w:hAnsi="Arial" w:cs="Arial"/>
          <w:u w:val="single"/>
        </w:rPr>
      </w:pPr>
      <w:r w:rsidRPr="001F12C4">
        <w:rPr>
          <w:rFonts w:ascii="Arial" w:hAnsi="Arial" w:cs="Arial"/>
          <w:u w:val="single"/>
        </w:rPr>
        <w:t>Reference List</w:t>
      </w:r>
    </w:p>
    <w:p w14:paraId="0095ED03" w14:textId="77777777" w:rsidR="00B00E23" w:rsidRPr="001F12C4" w:rsidRDefault="00B00E23" w:rsidP="00076603">
      <w:pPr>
        <w:spacing w:after="0" w:line="240" w:lineRule="auto"/>
        <w:ind w:firstLine="720"/>
        <w:rPr>
          <w:rFonts w:ascii="Arial" w:hAnsi="Arial" w:cs="Arial"/>
        </w:rPr>
      </w:pPr>
    </w:p>
    <w:p w14:paraId="7C64ADD9" w14:textId="2289B0A8" w:rsidR="00AB2733" w:rsidRPr="001F12C4" w:rsidRDefault="00AB2733" w:rsidP="001F12C4">
      <w:pPr>
        <w:spacing w:after="0" w:line="240" w:lineRule="auto"/>
        <w:rPr>
          <w:rFonts w:ascii="Arial" w:eastAsia="Times New Roman" w:hAnsi="Arial" w:cs="Arial"/>
        </w:rPr>
      </w:pPr>
      <w:r w:rsidRPr="001F12C4">
        <w:rPr>
          <w:rFonts w:ascii="Arial" w:hAnsi="Arial" w:cs="Arial"/>
        </w:rPr>
        <w:t xml:space="preserve">Hywel Dda UHB (2020a) </w:t>
      </w:r>
      <w:r w:rsidRPr="001F12C4">
        <w:rPr>
          <w:rFonts w:ascii="Arial" w:eastAsia="Times New Roman" w:hAnsi="Arial" w:cs="Arial"/>
          <w:i/>
        </w:rPr>
        <w:t>Workforce, Organisational Development &amp; Education Strategy 2020 – 2030.</w:t>
      </w:r>
      <w:r w:rsidRPr="001F12C4">
        <w:rPr>
          <w:rFonts w:ascii="Arial" w:eastAsia="Times New Roman" w:hAnsi="Arial" w:cs="Arial"/>
        </w:rPr>
        <w:t xml:space="preserve"> Internal strategy. Unpublished</w:t>
      </w:r>
    </w:p>
    <w:p w14:paraId="174ADB86" w14:textId="2DD469E4" w:rsidR="001F12C4" w:rsidRPr="001F12C4" w:rsidRDefault="001F12C4" w:rsidP="001F12C4">
      <w:pPr>
        <w:spacing w:after="0" w:line="240" w:lineRule="auto"/>
        <w:rPr>
          <w:rFonts w:ascii="Arial" w:eastAsia="Times New Roman" w:hAnsi="Arial" w:cs="Arial"/>
        </w:rPr>
      </w:pPr>
    </w:p>
    <w:p w14:paraId="3D6E6647" w14:textId="20631FA8" w:rsidR="00AB2733" w:rsidRPr="001F12C4" w:rsidRDefault="00AB2733" w:rsidP="001F12C4">
      <w:pPr>
        <w:spacing w:after="0" w:line="240" w:lineRule="auto"/>
        <w:rPr>
          <w:rFonts w:ascii="Arial" w:hAnsi="Arial" w:cs="Arial"/>
        </w:rPr>
      </w:pPr>
      <w:r w:rsidRPr="001F12C4">
        <w:rPr>
          <w:rFonts w:ascii="Arial" w:hAnsi="Arial" w:cs="Arial"/>
        </w:rPr>
        <w:t xml:space="preserve">Hywel Dda UHB (2020b) </w:t>
      </w:r>
      <w:r w:rsidRPr="001F12C4">
        <w:rPr>
          <w:rFonts w:ascii="Arial" w:hAnsi="Arial" w:cs="Arial"/>
          <w:i/>
        </w:rPr>
        <w:t>A Healthier Mid and West Wales.</w:t>
      </w:r>
      <w:r w:rsidRPr="001F12C4">
        <w:rPr>
          <w:rFonts w:ascii="Arial" w:hAnsi="Arial" w:cs="Arial"/>
        </w:rPr>
        <w:t xml:space="preserve"> Available at </w:t>
      </w:r>
      <w:hyperlink r:id="rId8" w:history="1">
        <w:r w:rsidRPr="001F12C4">
          <w:rPr>
            <w:rStyle w:val="Hyperlink"/>
            <w:rFonts w:ascii="Arial" w:hAnsi="Arial" w:cs="Arial"/>
          </w:rPr>
          <w:t>https://hduhb.nhs.wales/about-us/healthier-mid-and-west-wales/healthier-mid-and-west-wales-folder/documents/a-healthier-mid-and-west-wales-strategy/</w:t>
        </w:r>
      </w:hyperlink>
      <w:r w:rsidRPr="001F12C4">
        <w:rPr>
          <w:rFonts w:ascii="Arial" w:hAnsi="Arial" w:cs="Arial"/>
        </w:rPr>
        <w:t>. (Accessed: 30</w:t>
      </w:r>
      <w:r w:rsidRPr="001F12C4">
        <w:rPr>
          <w:rFonts w:ascii="Arial" w:hAnsi="Arial" w:cs="Arial"/>
          <w:vertAlign w:val="superscript"/>
        </w:rPr>
        <w:t>th</w:t>
      </w:r>
      <w:r w:rsidRPr="001F12C4">
        <w:rPr>
          <w:rFonts w:ascii="Arial" w:hAnsi="Arial" w:cs="Arial"/>
        </w:rPr>
        <w:t xml:space="preserve"> January 2021)</w:t>
      </w:r>
    </w:p>
    <w:p w14:paraId="2EE02FCE" w14:textId="77777777" w:rsidR="001F12C4" w:rsidRDefault="001F12C4" w:rsidP="001F12C4">
      <w:pPr>
        <w:spacing w:after="0" w:line="240" w:lineRule="auto"/>
        <w:rPr>
          <w:rFonts w:ascii="Arial" w:hAnsi="Arial" w:cs="Arial"/>
        </w:rPr>
      </w:pPr>
    </w:p>
    <w:p w14:paraId="434C487F" w14:textId="5E02DCDF" w:rsidR="001F12C4" w:rsidRPr="001F12C4" w:rsidRDefault="001F12C4" w:rsidP="001F12C4">
      <w:pPr>
        <w:spacing w:after="0" w:line="240" w:lineRule="auto"/>
        <w:rPr>
          <w:rFonts w:ascii="Arial" w:hAnsi="Arial" w:cs="Arial"/>
        </w:rPr>
      </w:pPr>
      <w:r w:rsidRPr="001F12C4">
        <w:rPr>
          <w:rFonts w:ascii="Arial" w:hAnsi="Arial" w:cs="Arial"/>
        </w:rPr>
        <w:t xml:space="preserve">Hywel Dda UHB (2021) Organisational Induction Policy. Available at </w:t>
      </w:r>
    </w:p>
    <w:p w14:paraId="54B80F91" w14:textId="5EF6D866" w:rsidR="001F12C4" w:rsidRDefault="00076603" w:rsidP="001F12C4">
      <w:pPr>
        <w:spacing w:after="0" w:line="240" w:lineRule="auto"/>
        <w:rPr>
          <w:rFonts w:ascii="Arial" w:hAnsi="Arial" w:cs="Arial"/>
        </w:rPr>
      </w:pPr>
      <w:hyperlink r:id="rId9" w:history="1">
        <w:r w:rsidR="001F12C4" w:rsidRPr="00B000B7">
          <w:rPr>
            <w:rStyle w:val="Hyperlink"/>
            <w:rFonts w:ascii="Arial" w:hAnsi="Arial" w:cs="Arial"/>
          </w:rPr>
          <w:t>https://hduhb.nhs.wales/about-us/governance-arrangements/policies-and-written-control-documents/policies/organisational-induction-policy/</w:t>
        </w:r>
      </w:hyperlink>
      <w:r w:rsidR="001F12C4">
        <w:rPr>
          <w:rFonts w:ascii="Arial" w:hAnsi="Arial" w:cs="Arial"/>
        </w:rPr>
        <w:t>. (Accessed: 30</w:t>
      </w:r>
      <w:r w:rsidR="001F12C4" w:rsidRPr="001F12C4">
        <w:rPr>
          <w:rFonts w:ascii="Arial" w:hAnsi="Arial" w:cs="Arial"/>
          <w:vertAlign w:val="superscript"/>
        </w:rPr>
        <w:t>th</w:t>
      </w:r>
      <w:r w:rsidR="001F12C4">
        <w:rPr>
          <w:rFonts w:ascii="Arial" w:hAnsi="Arial" w:cs="Arial"/>
        </w:rPr>
        <w:t xml:space="preserve"> January 2022)</w:t>
      </w:r>
    </w:p>
    <w:p w14:paraId="3ED8A921" w14:textId="77777777" w:rsidR="001F12C4" w:rsidRDefault="001F12C4" w:rsidP="001F12C4">
      <w:pPr>
        <w:spacing w:after="0" w:line="240" w:lineRule="auto"/>
        <w:rPr>
          <w:rFonts w:ascii="Arial" w:hAnsi="Arial" w:cs="Arial"/>
        </w:rPr>
      </w:pPr>
    </w:p>
    <w:p w14:paraId="0D13C207" w14:textId="6996AEAD" w:rsidR="00F15CE8" w:rsidRPr="001F12C4" w:rsidRDefault="00F15CE8" w:rsidP="001F12C4">
      <w:pPr>
        <w:spacing w:after="0" w:line="240" w:lineRule="auto"/>
        <w:rPr>
          <w:rFonts w:ascii="Arial" w:hAnsi="Arial" w:cs="Arial"/>
        </w:rPr>
      </w:pPr>
      <w:r w:rsidRPr="001F12C4">
        <w:rPr>
          <w:rFonts w:ascii="Arial" w:hAnsi="Arial" w:cs="Arial"/>
        </w:rPr>
        <w:t xml:space="preserve">Indeed (2021) </w:t>
      </w:r>
      <w:r w:rsidRPr="001F12C4">
        <w:rPr>
          <w:rFonts w:ascii="Arial" w:hAnsi="Arial" w:cs="Arial"/>
          <w:i/>
          <w:iCs/>
        </w:rPr>
        <w:t xml:space="preserve">12 Pros and Cons for Using Email for Business Communication. </w:t>
      </w:r>
      <w:r w:rsidRPr="001F12C4">
        <w:rPr>
          <w:rFonts w:ascii="Arial" w:hAnsi="Arial" w:cs="Arial"/>
        </w:rPr>
        <w:t xml:space="preserve">Available at </w:t>
      </w:r>
      <w:hyperlink r:id="rId10" w:history="1">
        <w:r w:rsidRPr="001F12C4">
          <w:rPr>
            <w:rStyle w:val="Hyperlink"/>
            <w:rFonts w:ascii="Arial" w:hAnsi="Arial" w:cs="Arial"/>
          </w:rPr>
          <w:t>12 Pros and Cons of Using Email for Business Communication | Indeed.com</w:t>
        </w:r>
      </w:hyperlink>
      <w:r w:rsidRPr="001F12C4">
        <w:rPr>
          <w:rFonts w:ascii="Arial" w:hAnsi="Arial" w:cs="Arial"/>
        </w:rPr>
        <w:t xml:space="preserve">. (Accessed: </w:t>
      </w:r>
      <w:r w:rsidR="00C22D64" w:rsidRPr="001F12C4">
        <w:rPr>
          <w:rFonts w:ascii="Arial" w:hAnsi="Arial" w:cs="Arial"/>
        </w:rPr>
        <w:t>30</w:t>
      </w:r>
      <w:r w:rsidR="00C22D64" w:rsidRPr="001F12C4">
        <w:rPr>
          <w:rFonts w:ascii="Arial" w:hAnsi="Arial" w:cs="Arial"/>
          <w:vertAlign w:val="superscript"/>
        </w:rPr>
        <w:t>th</w:t>
      </w:r>
      <w:r w:rsidR="00C22D64" w:rsidRPr="001F12C4">
        <w:rPr>
          <w:rFonts w:ascii="Arial" w:hAnsi="Arial" w:cs="Arial"/>
        </w:rPr>
        <w:t xml:space="preserve"> January 2022)</w:t>
      </w:r>
    </w:p>
    <w:p w14:paraId="1174ED10" w14:textId="00AF33C6" w:rsidR="00F15CE8" w:rsidRDefault="00F15CE8" w:rsidP="001F12C4">
      <w:pPr>
        <w:spacing w:after="0" w:line="240" w:lineRule="auto"/>
        <w:rPr>
          <w:rFonts w:ascii="Arial" w:hAnsi="Arial" w:cs="Arial"/>
        </w:rPr>
      </w:pPr>
    </w:p>
    <w:p w14:paraId="5C61D2C6" w14:textId="72050C35" w:rsidR="009839BE" w:rsidRDefault="009839BE" w:rsidP="001F12C4">
      <w:pPr>
        <w:spacing w:after="0" w:line="240" w:lineRule="auto"/>
        <w:rPr>
          <w:rFonts w:ascii="Arial" w:hAnsi="Arial" w:cs="Arial"/>
        </w:rPr>
      </w:pPr>
      <w:r>
        <w:rPr>
          <w:rFonts w:ascii="Arial" w:hAnsi="Arial" w:cs="Arial"/>
        </w:rPr>
        <w:t xml:space="preserve">NHS Wales (n.d.) NHS Wales Staff Survey 2018: </w:t>
      </w:r>
      <w:r w:rsidRPr="009839BE">
        <w:rPr>
          <w:rFonts w:ascii="Arial" w:hAnsi="Arial" w:cs="Arial"/>
        </w:rPr>
        <w:t xml:space="preserve">National Report. Available at </w:t>
      </w:r>
      <w:hyperlink r:id="rId11" w:history="1">
        <w:r w:rsidRPr="009839BE">
          <w:rPr>
            <w:rStyle w:val="Hyperlink"/>
            <w:rFonts w:ascii="Arial" w:hAnsi="Arial" w:cs="Arial"/>
          </w:rPr>
          <w:t>4.3b National Staff Survey Report.pdf (wales.nhs.uk)</w:t>
        </w:r>
      </w:hyperlink>
      <w:r w:rsidRPr="009839BE">
        <w:rPr>
          <w:rFonts w:ascii="Arial" w:hAnsi="Arial" w:cs="Arial"/>
        </w:rPr>
        <w:t xml:space="preserve"> (Accessed: 30</w:t>
      </w:r>
      <w:r w:rsidRPr="009839BE">
        <w:rPr>
          <w:rFonts w:ascii="Arial" w:hAnsi="Arial" w:cs="Arial"/>
          <w:vertAlign w:val="superscript"/>
        </w:rPr>
        <w:t>th</w:t>
      </w:r>
      <w:r w:rsidRPr="009839BE">
        <w:rPr>
          <w:rFonts w:ascii="Arial" w:hAnsi="Arial" w:cs="Arial"/>
        </w:rPr>
        <w:t xml:space="preserve"> January 2022)</w:t>
      </w:r>
    </w:p>
    <w:p w14:paraId="3954E8A4" w14:textId="27373B35" w:rsidR="009839BE" w:rsidRDefault="009839BE" w:rsidP="001F12C4">
      <w:pPr>
        <w:spacing w:after="0" w:line="240" w:lineRule="auto"/>
        <w:rPr>
          <w:rFonts w:ascii="Arial" w:hAnsi="Arial" w:cs="Arial"/>
        </w:rPr>
      </w:pPr>
    </w:p>
    <w:p w14:paraId="0CE71ED3" w14:textId="3A5DDB75" w:rsidR="001228F2" w:rsidRPr="001228F2" w:rsidRDefault="001228F2" w:rsidP="001F12C4">
      <w:pPr>
        <w:spacing w:after="0" w:line="240" w:lineRule="auto"/>
        <w:rPr>
          <w:rFonts w:ascii="Arial" w:hAnsi="Arial" w:cs="Arial"/>
        </w:rPr>
      </w:pPr>
      <w:r>
        <w:rPr>
          <w:rFonts w:ascii="Arial" w:hAnsi="Arial" w:cs="Arial"/>
        </w:rPr>
        <w:t xml:space="preserve">Percival, C (2019) </w:t>
      </w:r>
      <w:r>
        <w:rPr>
          <w:rFonts w:ascii="Arial" w:hAnsi="Arial" w:cs="Arial"/>
          <w:i/>
          <w:iCs/>
        </w:rPr>
        <w:t xml:space="preserve">Why Consistent Workplace </w:t>
      </w:r>
      <w:r w:rsidRPr="001228F2">
        <w:rPr>
          <w:rFonts w:ascii="Arial" w:hAnsi="Arial" w:cs="Arial"/>
          <w:i/>
          <w:iCs/>
        </w:rPr>
        <w:t>Communications is Key.</w:t>
      </w:r>
      <w:r w:rsidRPr="001228F2">
        <w:rPr>
          <w:rFonts w:ascii="Arial" w:hAnsi="Arial" w:cs="Arial"/>
        </w:rPr>
        <w:t xml:space="preserve"> Available at </w:t>
      </w:r>
      <w:hyperlink r:id="rId12" w:history="1">
        <w:r w:rsidRPr="001228F2">
          <w:rPr>
            <w:rStyle w:val="Hyperlink"/>
            <w:rFonts w:ascii="Arial" w:hAnsi="Arial" w:cs="Arial"/>
          </w:rPr>
          <w:t>Why Consistent Workplace Communications is Key - IC Thrive</w:t>
        </w:r>
      </w:hyperlink>
      <w:r w:rsidRPr="001228F2">
        <w:rPr>
          <w:rFonts w:ascii="Arial" w:hAnsi="Arial" w:cs="Arial"/>
        </w:rPr>
        <w:t>. (Accessed: 30</w:t>
      </w:r>
      <w:r w:rsidRPr="001228F2">
        <w:rPr>
          <w:rFonts w:ascii="Arial" w:hAnsi="Arial" w:cs="Arial"/>
          <w:vertAlign w:val="superscript"/>
        </w:rPr>
        <w:t>th</w:t>
      </w:r>
      <w:r w:rsidRPr="001228F2">
        <w:rPr>
          <w:rFonts w:ascii="Arial" w:hAnsi="Arial" w:cs="Arial"/>
        </w:rPr>
        <w:t xml:space="preserve"> January 2022)</w:t>
      </w:r>
    </w:p>
    <w:p w14:paraId="310E5184" w14:textId="77777777" w:rsidR="001228F2" w:rsidRPr="001F12C4" w:rsidRDefault="001228F2" w:rsidP="001F12C4">
      <w:pPr>
        <w:spacing w:after="0" w:line="240" w:lineRule="auto"/>
        <w:rPr>
          <w:rFonts w:ascii="Arial" w:hAnsi="Arial" w:cs="Arial"/>
        </w:rPr>
      </w:pPr>
    </w:p>
    <w:p w14:paraId="5F989A4F" w14:textId="5905B05B" w:rsidR="00AB2733" w:rsidRPr="001F12C4" w:rsidRDefault="00AB2733" w:rsidP="001F12C4">
      <w:pPr>
        <w:spacing w:after="0" w:line="240" w:lineRule="auto"/>
        <w:rPr>
          <w:rFonts w:ascii="Arial" w:hAnsi="Arial" w:cs="Arial"/>
        </w:rPr>
      </w:pPr>
      <w:r w:rsidRPr="001F12C4">
        <w:rPr>
          <w:rFonts w:ascii="Arial" w:hAnsi="Arial" w:cs="Arial"/>
        </w:rPr>
        <w:t xml:space="preserve">West, M and Dawson, J (2012) </w:t>
      </w:r>
      <w:r w:rsidRPr="001F12C4">
        <w:rPr>
          <w:rFonts w:ascii="Arial" w:hAnsi="Arial" w:cs="Arial"/>
          <w:i/>
          <w:iCs/>
        </w:rPr>
        <w:t xml:space="preserve">Employee Engagement and NHS Performance. </w:t>
      </w:r>
      <w:r w:rsidRPr="001F12C4">
        <w:rPr>
          <w:rFonts w:ascii="Arial" w:hAnsi="Arial" w:cs="Arial"/>
        </w:rPr>
        <w:t xml:space="preserve">Available at </w:t>
      </w:r>
      <w:hyperlink r:id="rId13" w:history="1">
        <w:r w:rsidRPr="001F12C4">
          <w:rPr>
            <w:rStyle w:val="Hyperlink"/>
            <w:rFonts w:ascii="Arial" w:hAnsi="Arial" w:cs="Arial"/>
          </w:rPr>
          <w:t>Employee engagement and NHS performance (kingsfund.org.uk)</w:t>
        </w:r>
      </w:hyperlink>
      <w:r w:rsidRPr="001F12C4">
        <w:rPr>
          <w:rFonts w:ascii="Arial" w:hAnsi="Arial" w:cs="Arial"/>
        </w:rPr>
        <w:t>. (Accessed: 30</w:t>
      </w:r>
      <w:r w:rsidRPr="001F12C4">
        <w:rPr>
          <w:rFonts w:ascii="Arial" w:hAnsi="Arial" w:cs="Arial"/>
          <w:vertAlign w:val="superscript"/>
        </w:rPr>
        <w:t>th</w:t>
      </w:r>
      <w:r w:rsidRPr="001F12C4">
        <w:rPr>
          <w:rFonts w:ascii="Arial" w:hAnsi="Arial" w:cs="Arial"/>
        </w:rPr>
        <w:t xml:space="preserve"> January 2022)</w:t>
      </w:r>
    </w:p>
    <w:p w14:paraId="4A4B7570" w14:textId="4BE5367C" w:rsidR="002A0847" w:rsidRPr="001F12C4" w:rsidRDefault="002A0847" w:rsidP="001F12C4">
      <w:pPr>
        <w:spacing w:after="0" w:line="240" w:lineRule="auto"/>
        <w:rPr>
          <w:rFonts w:ascii="Arial" w:hAnsi="Arial" w:cs="Arial"/>
        </w:rPr>
      </w:pPr>
    </w:p>
    <w:p w14:paraId="0409E826" w14:textId="4DA84879" w:rsidR="002A0847" w:rsidRPr="001F12C4" w:rsidRDefault="002A0847" w:rsidP="001F12C4">
      <w:pPr>
        <w:pStyle w:val="Heading1"/>
        <w:shd w:val="clear" w:color="auto" w:fill="FFFFFF"/>
        <w:spacing w:before="0" w:beforeAutospacing="0" w:after="0" w:afterAutospacing="0"/>
        <w:rPr>
          <w:rFonts w:ascii="Arial" w:hAnsi="Arial" w:cs="Arial"/>
          <w:b w:val="0"/>
          <w:bCs w:val="0"/>
          <w:color w:val="111111"/>
          <w:sz w:val="22"/>
          <w:szCs w:val="22"/>
        </w:rPr>
      </w:pPr>
      <w:r w:rsidRPr="001F12C4">
        <w:rPr>
          <w:rFonts w:ascii="Arial" w:hAnsi="Arial" w:cs="Arial"/>
          <w:b w:val="0"/>
          <w:bCs w:val="0"/>
          <w:sz w:val="22"/>
          <w:szCs w:val="22"/>
        </w:rPr>
        <w:t>We</w:t>
      </w:r>
      <w:r w:rsidR="007B0420">
        <w:rPr>
          <w:rFonts w:ascii="Arial" w:hAnsi="Arial" w:cs="Arial"/>
          <w:b w:val="0"/>
          <w:bCs w:val="0"/>
          <w:sz w:val="22"/>
          <w:szCs w:val="22"/>
        </w:rPr>
        <w:t>s</w:t>
      </w:r>
      <w:r w:rsidRPr="001F12C4">
        <w:rPr>
          <w:rFonts w:ascii="Arial" w:hAnsi="Arial" w:cs="Arial"/>
          <w:b w:val="0"/>
          <w:bCs w:val="0"/>
          <w:sz w:val="22"/>
          <w:szCs w:val="22"/>
        </w:rPr>
        <w:t>tbrook, J I and Duffie</w:t>
      </w:r>
      <w:r w:rsidR="007B0420">
        <w:rPr>
          <w:rFonts w:ascii="Arial" w:hAnsi="Arial" w:cs="Arial"/>
          <w:b w:val="0"/>
          <w:bCs w:val="0"/>
          <w:sz w:val="22"/>
          <w:szCs w:val="22"/>
        </w:rPr>
        <w:t>l</w:t>
      </w:r>
      <w:r w:rsidRPr="001F12C4">
        <w:rPr>
          <w:rFonts w:ascii="Arial" w:hAnsi="Arial" w:cs="Arial"/>
          <w:b w:val="0"/>
          <w:bCs w:val="0"/>
          <w:sz w:val="22"/>
          <w:szCs w:val="22"/>
        </w:rPr>
        <w:t xml:space="preserve">d, C (2011) </w:t>
      </w:r>
      <w:r w:rsidRPr="001F12C4">
        <w:rPr>
          <w:rFonts w:ascii="Arial" w:hAnsi="Arial" w:cs="Arial"/>
          <w:b w:val="0"/>
          <w:bCs w:val="0"/>
          <w:i/>
          <w:iCs/>
          <w:color w:val="111111"/>
          <w:sz w:val="22"/>
          <w:szCs w:val="22"/>
        </w:rPr>
        <w:t>How much time do nurses have for patients? A longitudinal study of hospital nurses' patterns of task time distribution and interactions with other health professionals.</w:t>
      </w:r>
      <w:r w:rsidRPr="001F12C4">
        <w:rPr>
          <w:rFonts w:ascii="Arial" w:hAnsi="Arial" w:cs="Arial"/>
          <w:b w:val="0"/>
          <w:bCs w:val="0"/>
          <w:color w:val="111111"/>
          <w:sz w:val="22"/>
          <w:szCs w:val="22"/>
        </w:rPr>
        <w:t xml:space="preserve"> Available at </w:t>
      </w:r>
      <w:hyperlink r:id="rId14" w:history="1">
        <w:r w:rsidRPr="001F12C4">
          <w:rPr>
            <w:rStyle w:val="Hyperlink"/>
            <w:rFonts w:ascii="Arial" w:hAnsi="Arial" w:cs="Arial"/>
            <w:b w:val="0"/>
            <w:bCs w:val="0"/>
            <w:sz w:val="22"/>
            <w:szCs w:val="22"/>
          </w:rPr>
          <w:t>(PDF) How much time do nurses have for patients? A longitudinal study of hospital nurses' patterns of task time distribution and interactions with other health professionals (researchgate.net)</w:t>
        </w:r>
      </w:hyperlink>
      <w:r w:rsidRPr="001F12C4">
        <w:rPr>
          <w:rFonts w:ascii="Arial" w:hAnsi="Arial" w:cs="Arial"/>
          <w:b w:val="0"/>
          <w:bCs w:val="0"/>
          <w:sz w:val="22"/>
          <w:szCs w:val="22"/>
        </w:rPr>
        <w:t>. (Accessed: 30</w:t>
      </w:r>
      <w:r w:rsidRPr="001F12C4">
        <w:rPr>
          <w:rFonts w:ascii="Arial" w:hAnsi="Arial" w:cs="Arial"/>
          <w:b w:val="0"/>
          <w:bCs w:val="0"/>
          <w:sz w:val="22"/>
          <w:szCs w:val="22"/>
          <w:vertAlign w:val="superscript"/>
        </w:rPr>
        <w:t>th</w:t>
      </w:r>
      <w:r w:rsidRPr="001F12C4">
        <w:rPr>
          <w:rFonts w:ascii="Arial" w:hAnsi="Arial" w:cs="Arial"/>
          <w:b w:val="0"/>
          <w:bCs w:val="0"/>
          <w:sz w:val="22"/>
          <w:szCs w:val="22"/>
        </w:rPr>
        <w:t xml:space="preserve"> January 2022)</w:t>
      </w:r>
    </w:p>
    <w:p w14:paraId="336802FF" w14:textId="0B1BA318" w:rsidR="002A0847" w:rsidRPr="001F12C4" w:rsidRDefault="002A0847" w:rsidP="0034459D">
      <w:pPr>
        <w:spacing w:after="0" w:line="240" w:lineRule="auto"/>
        <w:rPr>
          <w:rFonts w:ascii="Arial" w:hAnsi="Arial" w:cs="Arial"/>
          <w:i/>
          <w:iCs/>
        </w:rPr>
      </w:pPr>
    </w:p>
    <w:sectPr w:rsidR="002A0847" w:rsidRPr="001F12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87B2C"/>
    <w:multiLevelType w:val="hybridMultilevel"/>
    <w:tmpl w:val="1D1AD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9161C1"/>
    <w:multiLevelType w:val="hybridMultilevel"/>
    <w:tmpl w:val="D41A697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0E417CFE"/>
    <w:multiLevelType w:val="hybridMultilevel"/>
    <w:tmpl w:val="EF1A7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CA7594"/>
    <w:multiLevelType w:val="hybridMultilevel"/>
    <w:tmpl w:val="22EE4B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1D846E3"/>
    <w:multiLevelType w:val="hybridMultilevel"/>
    <w:tmpl w:val="52749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DD007A"/>
    <w:multiLevelType w:val="hybridMultilevel"/>
    <w:tmpl w:val="D2BE39CA"/>
    <w:lvl w:ilvl="0" w:tplc="08090001">
      <w:start w:val="1"/>
      <w:numFmt w:val="bullet"/>
      <w:lvlText w:val=""/>
      <w:lvlJc w:val="left"/>
      <w:pPr>
        <w:ind w:left="718" w:hanging="360"/>
      </w:pPr>
      <w:rPr>
        <w:rFonts w:ascii="Symbol" w:hAnsi="Symbol" w:hint="default"/>
      </w:rPr>
    </w:lvl>
    <w:lvl w:ilvl="1" w:tplc="08090003" w:tentative="1">
      <w:start w:val="1"/>
      <w:numFmt w:val="bullet"/>
      <w:lvlText w:val="o"/>
      <w:lvlJc w:val="left"/>
      <w:pPr>
        <w:ind w:left="1438" w:hanging="360"/>
      </w:pPr>
      <w:rPr>
        <w:rFonts w:ascii="Courier New" w:hAnsi="Courier New" w:cs="Courier New" w:hint="default"/>
      </w:rPr>
    </w:lvl>
    <w:lvl w:ilvl="2" w:tplc="08090005" w:tentative="1">
      <w:start w:val="1"/>
      <w:numFmt w:val="bullet"/>
      <w:lvlText w:val=""/>
      <w:lvlJc w:val="left"/>
      <w:pPr>
        <w:ind w:left="2158" w:hanging="360"/>
      </w:pPr>
      <w:rPr>
        <w:rFonts w:ascii="Wingdings" w:hAnsi="Wingdings" w:hint="default"/>
      </w:rPr>
    </w:lvl>
    <w:lvl w:ilvl="3" w:tplc="08090001" w:tentative="1">
      <w:start w:val="1"/>
      <w:numFmt w:val="bullet"/>
      <w:lvlText w:val=""/>
      <w:lvlJc w:val="left"/>
      <w:pPr>
        <w:ind w:left="2878" w:hanging="360"/>
      </w:pPr>
      <w:rPr>
        <w:rFonts w:ascii="Symbol" w:hAnsi="Symbol" w:hint="default"/>
      </w:rPr>
    </w:lvl>
    <w:lvl w:ilvl="4" w:tplc="08090003" w:tentative="1">
      <w:start w:val="1"/>
      <w:numFmt w:val="bullet"/>
      <w:lvlText w:val="o"/>
      <w:lvlJc w:val="left"/>
      <w:pPr>
        <w:ind w:left="3598" w:hanging="360"/>
      </w:pPr>
      <w:rPr>
        <w:rFonts w:ascii="Courier New" w:hAnsi="Courier New" w:cs="Courier New" w:hint="default"/>
      </w:rPr>
    </w:lvl>
    <w:lvl w:ilvl="5" w:tplc="08090005" w:tentative="1">
      <w:start w:val="1"/>
      <w:numFmt w:val="bullet"/>
      <w:lvlText w:val=""/>
      <w:lvlJc w:val="left"/>
      <w:pPr>
        <w:ind w:left="4318" w:hanging="360"/>
      </w:pPr>
      <w:rPr>
        <w:rFonts w:ascii="Wingdings" w:hAnsi="Wingdings" w:hint="default"/>
      </w:rPr>
    </w:lvl>
    <w:lvl w:ilvl="6" w:tplc="08090001" w:tentative="1">
      <w:start w:val="1"/>
      <w:numFmt w:val="bullet"/>
      <w:lvlText w:val=""/>
      <w:lvlJc w:val="left"/>
      <w:pPr>
        <w:ind w:left="5038" w:hanging="360"/>
      </w:pPr>
      <w:rPr>
        <w:rFonts w:ascii="Symbol" w:hAnsi="Symbol" w:hint="default"/>
      </w:rPr>
    </w:lvl>
    <w:lvl w:ilvl="7" w:tplc="08090003" w:tentative="1">
      <w:start w:val="1"/>
      <w:numFmt w:val="bullet"/>
      <w:lvlText w:val="o"/>
      <w:lvlJc w:val="left"/>
      <w:pPr>
        <w:ind w:left="5758" w:hanging="360"/>
      </w:pPr>
      <w:rPr>
        <w:rFonts w:ascii="Courier New" w:hAnsi="Courier New" w:cs="Courier New" w:hint="default"/>
      </w:rPr>
    </w:lvl>
    <w:lvl w:ilvl="8" w:tplc="08090005" w:tentative="1">
      <w:start w:val="1"/>
      <w:numFmt w:val="bullet"/>
      <w:lvlText w:val=""/>
      <w:lvlJc w:val="left"/>
      <w:pPr>
        <w:ind w:left="6478" w:hanging="360"/>
      </w:pPr>
      <w:rPr>
        <w:rFonts w:ascii="Wingdings" w:hAnsi="Wingdings" w:hint="default"/>
      </w:rPr>
    </w:lvl>
  </w:abstractNum>
  <w:abstractNum w:abstractNumId="6" w15:restartNumberingAfterBreak="0">
    <w:nsid w:val="1F4A18F1"/>
    <w:multiLevelType w:val="hybridMultilevel"/>
    <w:tmpl w:val="3A46F16A"/>
    <w:lvl w:ilvl="0" w:tplc="6348176E">
      <w:start w:val="1"/>
      <w:numFmt w:val="lowerLetter"/>
      <w:lvlText w:val="%1."/>
      <w:lvlJc w:val="left"/>
      <w:pPr>
        <w:ind w:left="718" w:hanging="360"/>
      </w:pPr>
      <w:rPr>
        <w:rFonts w:hint="default"/>
      </w:rPr>
    </w:lvl>
    <w:lvl w:ilvl="1" w:tplc="08090019">
      <w:start w:val="1"/>
      <w:numFmt w:val="lowerLetter"/>
      <w:lvlText w:val="%2."/>
      <w:lvlJc w:val="left"/>
      <w:pPr>
        <w:ind w:left="1438" w:hanging="360"/>
      </w:pPr>
    </w:lvl>
    <w:lvl w:ilvl="2" w:tplc="0809001B" w:tentative="1">
      <w:start w:val="1"/>
      <w:numFmt w:val="lowerRoman"/>
      <w:lvlText w:val="%3."/>
      <w:lvlJc w:val="right"/>
      <w:pPr>
        <w:ind w:left="2158" w:hanging="180"/>
      </w:pPr>
    </w:lvl>
    <w:lvl w:ilvl="3" w:tplc="0809000F" w:tentative="1">
      <w:start w:val="1"/>
      <w:numFmt w:val="decimal"/>
      <w:lvlText w:val="%4."/>
      <w:lvlJc w:val="left"/>
      <w:pPr>
        <w:ind w:left="2878" w:hanging="360"/>
      </w:pPr>
    </w:lvl>
    <w:lvl w:ilvl="4" w:tplc="08090019" w:tentative="1">
      <w:start w:val="1"/>
      <w:numFmt w:val="lowerLetter"/>
      <w:lvlText w:val="%5."/>
      <w:lvlJc w:val="left"/>
      <w:pPr>
        <w:ind w:left="3598" w:hanging="360"/>
      </w:pPr>
    </w:lvl>
    <w:lvl w:ilvl="5" w:tplc="0809001B" w:tentative="1">
      <w:start w:val="1"/>
      <w:numFmt w:val="lowerRoman"/>
      <w:lvlText w:val="%6."/>
      <w:lvlJc w:val="right"/>
      <w:pPr>
        <w:ind w:left="4318" w:hanging="180"/>
      </w:pPr>
    </w:lvl>
    <w:lvl w:ilvl="6" w:tplc="0809000F" w:tentative="1">
      <w:start w:val="1"/>
      <w:numFmt w:val="decimal"/>
      <w:lvlText w:val="%7."/>
      <w:lvlJc w:val="left"/>
      <w:pPr>
        <w:ind w:left="5038" w:hanging="360"/>
      </w:pPr>
    </w:lvl>
    <w:lvl w:ilvl="7" w:tplc="08090019" w:tentative="1">
      <w:start w:val="1"/>
      <w:numFmt w:val="lowerLetter"/>
      <w:lvlText w:val="%8."/>
      <w:lvlJc w:val="left"/>
      <w:pPr>
        <w:ind w:left="5758" w:hanging="360"/>
      </w:pPr>
    </w:lvl>
    <w:lvl w:ilvl="8" w:tplc="0809001B" w:tentative="1">
      <w:start w:val="1"/>
      <w:numFmt w:val="lowerRoman"/>
      <w:lvlText w:val="%9."/>
      <w:lvlJc w:val="right"/>
      <w:pPr>
        <w:ind w:left="6478" w:hanging="180"/>
      </w:pPr>
    </w:lvl>
  </w:abstractNum>
  <w:abstractNum w:abstractNumId="7" w15:restartNumberingAfterBreak="0">
    <w:nsid w:val="25060683"/>
    <w:multiLevelType w:val="hybridMultilevel"/>
    <w:tmpl w:val="19CE731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8" w15:restartNumberingAfterBreak="0">
    <w:nsid w:val="2E605CAB"/>
    <w:multiLevelType w:val="hybridMultilevel"/>
    <w:tmpl w:val="6DDC1144"/>
    <w:lvl w:ilvl="0" w:tplc="9CC4B65C">
      <w:start w:val="1"/>
      <w:numFmt w:val="decimal"/>
      <w:lvlText w:val="%1."/>
      <w:lvlJc w:val="left"/>
      <w:pPr>
        <w:ind w:left="358" w:hanging="360"/>
      </w:pPr>
      <w:rPr>
        <w:rFonts w:hint="default"/>
      </w:rPr>
    </w:lvl>
    <w:lvl w:ilvl="1" w:tplc="08090019" w:tentative="1">
      <w:start w:val="1"/>
      <w:numFmt w:val="lowerLetter"/>
      <w:lvlText w:val="%2."/>
      <w:lvlJc w:val="left"/>
      <w:pPr>
        <w:ind w:left="1078" w:hanging="360"/>
      </w:pPr>
    </w:lvl>
    <w:lvl w:ilvl="2" w:tplc="0809001B" w:tentative="1">
      <w:start w:val="1"/>
      <w:numFmt w:val="lowerRoman"/>
      <w:lvlText w:val="%3."/>
      <w:lvlJc w:val="right"/>
      <w:pPr>
        <w:ind w:left="1798" w:hanging="180"/>
      </w:pPr>
    </w:lvl>
    <w:lvl w:ilvl="3" w:tplc="0809000F" w:tentative="1">
      <w:start w:val="1"/>
      <w:numFmt w:val="decimal"/>
      <w:lvlText w:val="%4."/>
      <w:lvlJc w:val="left"/>
      <w:pPr>
        <w:ind w:left="2518" w:hanging="360"/>
      </w:pPr>
    </w:lvl>
    <w:lvl w:ilvl="4" w:tplc="08090019" w:tentative="1">
      <w:start w:val="1"/>
      <w:numFmt w:val="lowerLetter"/>
      <w:lvlText w:val="%5."/>
      <w:lvlJc w:val="left"/>
      <w:pPr>
        <w:ind w:left="3238" w:hanging="360"/>
      </w:pPr>
    </w:lvl>
    <w:lvl w:ilvl="5" w:tplc="0809001B" w:tentative="1">
      <w:start w:val="1"/>
      <w:numFmt w:val="lowerRoman"/>
      <w:lvlText w:val="%6."/>
      <w:lvlJc w:val="right"/>
      <w:pPr>
        <w:ind w:left="3958" w:hanging="180"/>
      </w:pPr>
    </w:lvl>
    <w:lvl w:ilvl="6" w:tplc="0809000F" w:tentative="1">
      <w:start w:val="1"/>
      <w:numFmt w:val="decimal"/>
      <w:lvlText w:val="%7."/>
      <w:lvlJc w:val="left"/>
      <w:pPr>
        <w:ind w:left="4678" w:hanging="360"/>
      </w:pPr>
    </w:lvl>
    <w:lvl w:ilvl="7" w:tplc="08090019" w:tentative="1">
      <w:start w:val="1"/>
      <w:numFmt w:val="lowerLetter"/>
      <w:lvlText w:val="%8."/>
      <w:lvlJc w:val="left"/>
      <w:pPr>
        <w:ind w:left="5398" w:hanging="360"/>
      </w:pPr>
    </w:lvl>
    <w:lvl w:ilvl="8" w:tplc="0809001B" w:tentative="1">
      <w:start w:val="1"/>
      <w:numFmt w:val="lowerRoman"/>
      <w:lvlText w:val="%9."/>
      <w:lvlJc w:val="right"/>
      <w:pPr>
        <w:ind w:left="6118" w:hanging="180"/>
      </w:pPr>
    </w:lvl>
  </w:abstractNum>
  <w:abstractNum w:abstractNumId="9" w15:restartNumberingAfterBreak="0">
    <w:nsid w:val="561950FC"/>
    <w:multiLevelType w:val="hybridMultilevel"/>
    <w:tmpl w:val="54FA89B6"/>
    <w:lvl w:ilvl="0" w:tplc="08090001">
      <w:start w:val="1"/>
      <w:numFmt w:val="bullet"/>
      <w:lvlText w:val=""/>
      <w:lvlJc w:val="left"/>
      <w:pPr>
        <w:ind w:left="718" w:hanging="360"/>
      </w:pPr>
      <w:rPr>
        <w:rFonts w:ascii="Symbol" w:hAnsi="Symbol" w:hint="default"/>
      </w:rPr>
    </w:lvl>
    <w:lvl w:ilvl="1" w:tplc="08090003" w:tentative="1">
      <w:start w:val="1"/>
      <w:numFmt w:val="bullet"/>
      <w:lvlText w:val="o"/>
      <w:lvlJc w:val="left"/>
      <w:pPr>
        <w:ind w:left="1438" w:hanging="360"/>
      </w:pPr>
      <w:rPr>
        <w:rFonts w:ascii="Courier New" w:hAnsi="Courier New" w:cs="Courier New" w:hint="default"/>
      </w:rPr>
    </w:lvl>
    <w:lvl w:ilvl="2" w:tplc="08090005" w:tentative="1">
      <w:start w:val="1"/>
      <w:numFmt w:val="bullet"/>
      <w:lvlText w:val=""/>
      <w:lvlJc w:val="left"/>
      <w:pPr>
        <w:ind w:left="2158" w:hanging="360"/>
      </w:pPr>
      <w:rPr>
        <w:rFonts w:ascii="Wingdings" w:hAnsi="Wingdings" w:hint="default"/>
      </w:rPr>
    </w:lvl>
    <w:lvl w:ilvl="3" w:tplc="08090001" w:tentative="1">
      <w:start w:val="1"/>
      <w:numFmt w:val="bullet"/>
      <w:lvlText w:val=""/>
      <w:lvlJc w:val="left"/>
      <w:pPr>
        <w:ind w:left="2878" w:hanging="360"/>
      </w:pPr>
      <w:rPr>
        <w:rFonts w:ascii="Symbol" w:hAnsi="Symbol" w:hint="default"/>
      </w:rPr>
    </w:lvl>
    <w:lvl w:ilvl="4" w:tplc="08090003" w:tentative="1">
      <w:start w:val="1"/>
      <w:numFmt w:val="bullet"/>
      <w:lvlText w:val="o"/>
      <w:lvlJc w:val="left"/>
      <w:pPr>
        <w:ind w:left="3598" w:hanging="360"/>
      </w:pPr>
      <w:rPr>
        <w:rFonts w:ascii="Courier New" w:hAnsi="Courier New" w:cs="Courier New" w:hint="default"/>
      </w:rPr>
    </w:lvl>
    <w:lvl w:ilvl="5" w:tplc="08090005" w:tentative="1">
      <w:start w:val="1"/>
      <w:numFmt w:val="bullet"/>
      <w:lvlText w:val=""/>
      <w:lvlJc w:val="left"/>
      <w:pPr>
        <w:ind w:left="4318" w:hanging="360"/>
      </w:pPr>
      <w:rPr>
        <w:rFonts w:ascii="Wingdings" w:hAnsi="Wingdings" w:hint="default"/>
      </w:rPr>
    </w:lvl>
    <w:lvl w:ilvl="6" w:tplc="08090001" w:tentative="1">
      <w:start w:val="1"/>
      <w:numFmt w:val="bullet"/>
      <w:lvlText w:val=""/>
      <w:lvlJc w:val="left"/>
      <w:pPr>
        <w:ind w:left="5038" w:hanging="360"/>
      </w:pPr>
      <w:rPr>
        <w:rFonts w:ascii="Symbol" w:hAnsi="Symbol" w:hint="default"/>
      </w:rPr>
    </w:lvl>
    <w:lvl w:ilvl="7" w:tplc="08090003" w:tentative="1">
      <w:start w:val="1"/>
      <w:numFmt w:val="bullet"/>
      <w:lvlText w:val="o"/>
      <w:lvlJc w:val="left"/>
      <w:pPr>
        <w:ind w:left="5758" w:hanging="360"/>
      </w:pPr>
      <w:rPr>
        <w:rFonts w:ascii="Courier New" w:hAnsi="Courier New" w:cs="Courier New" w:hint="default"/>
      </w:rPr>
    </w:lvl>
    <w:lvl w:ilvl="8" w:tplc="08090005" w:tentative="1">
      <w:start w:val="1"/>
      <w:numFmt w:val="bullet"/>
      <w:lvlText w:val=""/>
      <w:lvlJc w:val="left"/>
      <w:pPr>
        <w:ind w:left="6478" w:hanging="360"/>
      </w:pPr>
      <w:rPr>
        <w:rFonts w:ascii="Wingdings" w:hAnsi="Wingdings" w:hint="default"/>
      </w:rPr>
    </w:lvl>
  </w:abstractNum>
  <w:abstractNum w:abstractNumId="10" w15:restartNumberingAfterBreak="0">
    <w:nsid w:val="5B840EA2"/>
    <w:multiLevelType w:val="multilevel"/>
    <w:tmpl w:val="34B0C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DD045F8"/>
    <w:multiLevelType w:val="hybridMultilevel"/>
    <w:tmpl w:val="13003FD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2" w15:restartNumberingAfterBreak="0">
    <w:nsid w:val="76B54FCF"/>
    <w:multiLevelType w:val="hybridMultilevel"/>
    <w:tmpl w:val="90D0F438"/>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78273A3C"/>
    <w:multiLevelType w:val="multilevel"/>
    <w:tmpl w:val="7A348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DD34F5B"/>
    <w:multiLevelType w:val="hybridMultilevel"/>
    <w:tmpl w:val="49CA218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8"/>
  </w:num>
  <w:num w:numId="2">
    <w:abstractNumId w:val="6"/>
  </w:num>
  <w:num w:numId="3">
    <w:abstractNumId w:val="5"/>
  </w:num>
  <w:num w:numId="4">
    <w:abstractNumId w:val="1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4"/>
  </w:num>
  <w:num w:numId="6">
    <w:abstractNumId w:val="13"/>
  </w:num>
  <w:num w:numId="7">
    <w:abstractNumId w:val="9"/>
  </w:num>
  <w:num w:numId="8">
    <w:abstractNumId w:val="3"/>
  </w:num>
  <w:num w:numId="9">
    <w:abstractNumId w:val="0"/>
  </w:num>
  <w:num w:numId="10">
    <w:abstractNumId w:val="2"/>
  </w:num>
  <w:num w:numId="11">
    <w:abstractNumId w:val="10"/>
  </w:num>
  <w:num w:numId="12">
    <w:abstractNumId w:val="11"/>
  </w:num>
  <w:num w:numId="13">
    <w:abstractNumId w:val="7"/>
  </w:num>
  <w:num w:numId="14">
    <w:abstractNumId w:val="1"/>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7758"/>
    <w:rsid w:val="0001317C"/>
    <w:rsid w:val="00076603"/>
    <w:rsid w:val="000C2BDA"/>
    <w:rsid w:val="001228F2"/>
    <w:rsid w:val="001F12C4"/>
    <w:rsid w:val="002A0847"/>
    <w:rsid w:val="0034459D"/>
    <w:rsid w:val="003D3FE8"/>
    <w:rsid w:val="004310DA"/>
    <w:rsid w:val="00447758"/>
    <w:rsid w:val="00485036"/>
    <w:rsid w:val="004C5392"/>
    <w:rsid w:val="00562542"/>
    <w:rsid w:val="007B0420"/>
    <w:rsid w:val="007B4269"/>
    <w:rsid w:val="007E7524"/>
    <w:rsid w:val="009839BE"/>
    <w:rsid w:val="00996A2A"/>
    <w:rsid w:val="00A16BA0"/>
    <w:rsid w:val="00AB2733"/>
    <w:rsid w:val="00B00E23"/>
    <w:rsid w:val="00B447A9"/>
    <w:rsid w:val="00B622BE"/>
    <w:rsid w:val="00BA6511"/>
    <w:rsid w:val="00C22D64"/>
    <w:rsid w:val="00D10A0A"/>
    <w:rsid w:val="00D31460"/>
    <w:rsid w:val="00DC7F9C"/>
    <w:rsid w:val="00DE5C3C"/>
    <w:rsid w:val="00E7738B"/>
    <w:rsid w:val="00F15CE8"/>
    <w:rsid w:val="00F42C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6A3A0A"/>
  <w15:chartTrackingRefBased/>
  <w15:docId w15:val="{BB703A95-1246-4CAC-BDC3-B53458291C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A084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1228F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aliases w:val="Bullet Points,Bullet point text,Dot pt,No Spacing1,List Paragraph Char Char Char,Indicator Text,Numbered Para 1,List Paragraph1,MAIN CONTENT,Bullet 1,List Paragraph11,List Paragraph12,F5 List Paragraph,Colorful List - Accent 11,OBC Bullet"/>
    <w:basedOn w:val="Normal"/>
    <w:link w:val="ListParagraphChar"/>
    <w:uiPriority w:val="34"/>
    <w:qFormat/>
    <w:rsid w:val="00447758"/>
    <w:pPr>
      <w:suppressAutoHyphens/>
      <w:spacing w:after="0" w:line="1" w:lineRule="atLeast"/>
      <w:ind w:leftChars="-1" w:left="720" w:hangingChars="1" w:hanging="1"/>
      <w:contextualSpacing/>
      <w:textDirection w:val="btLr"/>
      <w:textAlignment w:val="top"/>
      <w:outlineLvl w:val="0"/>
    </w:pPr>
    <w:rPr>
      <w:rFonts w:ascii="Arial" w:eastAsia="Calibri" w:hAnsi="Arial" w:cs="Times New Roman"/>
      <w:position w:val="-1"/>
    </w:rPr>
  </w:style>
  <w:style w:type="paragraph" w:customStyle="1" w:styleId="xxmsonormal">
    <w:name w:val="x_xmsonormal"/>
    <w:basedOn w:val="Normal"/>
    <w:rsid w:val="00447758"/>
    <w:pPr>
      <w:spacing w:after="0" w:line="240" w:lineRule="auto"/>
    </w:pPr>
    <w:rPr>
      <w:rFonts w:ascii="Calibri" w:hAnsi="Calibri" w:cs="Calibri"/>
      <w:lang w:eastAsia="en-GB"/>
    </w:rPr>
  </w:style>
  <w:style w:type="character" w:styleId="Hyperlink">
    <w:name w:val="Hyperlink"/>
    <w:basedOn w:val="DefaultParagraphFont"/>
    <w:uiPriority w:val="99"/>
    <w:unhideWhenUsed/>
    <w:rsid w:val="00447758"/>
    <w:rPr>
      <w:color w:val="0000FF"/>
      <w:u w:val="single"/>
    </w:rPr>
  </w:style>
  <w:style w:type="character" w:customStyle="1" w:styleId="ListParagraphChar">
    <w:name w:val="List Paragraph Char"/>
    <w:aliases w:val="Bullet Points Char,Bullet point text Char,Dot pt Char,No Spacing1 Char,List Paragraph Char Char Char Char,Indicator Text Char,Numbered Para 1 Char,List Paragraph1 Char,MAIN CONTENT Char,Bullet 1 Char,List Paragraph11 Char"/>
    <w:basedOn w:val="DefaultParagraphFont"/>
    <w:link w:val="ListParagraph"/>
    <w:uiPriority w:val="34"/>
    <w:qFormat/>
    <w:locked/>
    <w:rsid w:val="00AB2733"/>
    <w:rPr>
      <w:rFonts w:ascii="Arial" w:eastAsia="Calibri" w:hAnsi="Arial" w:cs="Times New Roman"/>
      <w:position w:val="-1"/>
    </w:rPr>
  </w:style>
  <w:style w:type="paragraph" w:styleId="NormalWeb">
    <w:name w:val="Normal (Web)"/>
    <w:basedOn w:val="Normal"/>
    <w:uiPriority w:val="99"/>
    <w:semiHidden/>
    <w:unhideWhenUsed/>
    <w:rsid w:val="0056254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2A0847"/>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1F12C4"/>
    <w:rPr>
      <w:color w:val="605E5C"/>
      <w:shd w:val="clear" w:color="auto" w:fill="E1DFDD"/>
    </w:rPr>
  </w:style>
  <w:style w:type="character" w:customStyle="1" w:styleId="Heading2Char">
    <w:name w:val="Heading 2 Char"/>
    <w:basedOn w:val="DefaultParagraphFont"/>
    <w:link w:val="Heading2"/>
    <w:uiPriority w:val="9"/>
    <w:semiHidden/>
    <w:rsid w:val="001228F2"/>
    <w:rPr>
      <w:rFonts w:asciiTheme="majorHAnsi" w:eastAsiaTheme="majorEastAsia" w:hAnsiTheme="majorHAnsi" w:cstheme="majorBidi"/>
      <w:color w:val="2F5496" w:themeColor="accent1" w:themeShade="BF"/>
      <w:sz w:val="26"/>
      <w:szCs w:val="26"/>
    </w:rPr>
  </w:style>
  <w:style w:type="paragraph" w:customStyle="1" w:styleId="Default">
    <w:name w:val="Default"/>
    <w:rsid w:val="007E7524"/>
    <w:pPr>
      <w:autoSpaceDE w:val="0"/>
      <w:autoSpaceDN w:val="0"/>
      <w:adjustRightInd w:val="0"/>
      <w:spacing w:after="0" w:line="240" w:lineRule="auto"/>
    </w:pPr>
    <w:rPr>
      <w:rFonts w:ascii="Arial" w:hAnsi="Arial" w:cs="Arial"/>
      <w:color w:val="000000"/>
      <w:sz w:val="24"/>
      <w:szCs w:val="24"/>
    </w:rPr>
  </w:style>
  <w:style w:type="table" w:styleId="TableGrid">
    <w:name w:val="Table Grid"/>
    <w:basedOn w:val="TableNormal"/>
    <w:uiPriority w:val="39"/>
    <w:rsid w:val="007E7524"/>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large">
    <w:name w:val="large"/>
    <w:basedOn w:val="Normal"/>
    <w:rsid w:val="00D3146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186145">
      <w:bodyDiv w:val="1"/>
      <w:marLeft w:val="0"/>
      <w:marRight w:val="0"/>
      <w:marTop w:val="0"/>
      <w:marBottom w:val="0"/>
      <w:divBdr>
        <w:top w:val="none" w:sz="0" w:space="0" w:color="auto"/>
        <w:left w:val="none" w:sz="0" w:space="0" w:color="auto"/>
        <w:bottom w:val="none" w:sz="0" w:space="0" w:color="auto"/>
        <w:right w:val="none" w:sz="0" w:space="0" w:color="auto"/>
      </w:divBdr>
    </w:div>
    <w:div w:id="183909006">
      <w:bodyDiv w:val="1"/>
      <w:marLeft w:val="0"/>
      <w:marRight w:val="0"/>
      <w:marTop w:val="0"/>
      <w:marBottom w:val="0"/>
      <w:divBdr>
        <w:top w:val="none" w:sz="0" w:space="0" w:color="auto"/>
        <w:left w:val="none" w:sz="0" w:space="0" w:color="auto"/>
        <w:bottom w:val="none" w:sz="0" w:space="0" w:color="auto"/>
        <w:right w:val="none" w:sz="0" w:space="0" w:color="auto"/>
      </w:divBdr>
    </w:div>
    <w:div w:id="238945659">
      <w:bodyDiv w:val="1"/>
      <w:marLeft w:val="0"/>
      <w:marRight w:val="0"/>
      <w:marTop w:val="0"/>
      <w:marBottom w:val="0"/>
      <w:divBdr>
        <w:top w:val="none" w:sz="0" w:space="0" w:color="auto"/>
        <w:left w:val="none" w:sz="0" w:space="0" w:color="auto"/>
        <w:bottom w:val="none" w:sz="0" w:space="0" w:color="auto"/>
        <w:right w:val="none" w:sz="0" w:space="0" w:color="auto"/>
      </w:divBdr>
    </w:div>
    <w:div w:id="287706934">
      <w:bodyDiv w:val="1"/>
      <w:marLeft w:val="0"/>
      <w:marRight w:val="0"/>
      <w:marTop w:val="0"/>
      <w:marBottom w:val="0"/>
      <w:divBdr>
        <w:top w:val="none" w:sz="0" w:space="0" w:color="auto"/>
        <w:left w:val="none" w:sz="0" w:space="0" w:color="auto"/>
        <w:bottom w:val="none" w:sz="0" w:space="0" w:color="auto"/>
        <w:right w:val="none" w:sz="0" w:space="0" w:color="auto"/>
      </w:divBdr>
    </w:div>
    <w:div w:id="544607359">
      <w:bodyDiv w:val="1"/>
      <w:marLeft w:val="0"/>
      <w:marRight w:val="0"/>
      <w:marTop w:val="0"/>
      <w:marBottom w:val="0"/>
      <w:divBdr>
        <w:top w:val="none" w:sz="0" w:space="0" w:color="auto"/>
        <w:left w:val="none" w:sz="0" w:space="0" w:color="auto"/>
        <w:bottom w:val="none" w:sz="0" w:space="0" w:color="auto"/>
        <w:right w:val="none" w:sz="0" w:space="0" w:color="auto"/>
      </w:divBdr>
    </w:div>
    <w:div w:id="604077997">
      <w:bodyDiv w:val="1"/>
      <w:marLeft w:val="0"/>
      <w:marRight w:val="0"/>
      <w:marTop w:val="0"/>
      <w:marBottom w:val="0"/>
      <w:divBdr>
        <w:top w:val="none" w:sz="0" w:space="0" w:color="auto"/>
        <w:left w:val="none" w:sz="0" w:space="0" w:color="auto"/>
        <w:bottom w:val="none" w:sz="0" w:space="0" w:color="auto"/>
        <w:right w:val="none" w:sz="0" w:space="0" w:color="auto"/>
      </w:divBdr>
    </w:div>
    <w:div w:id="1238592221">
      <w:bodyDiv w:val="1"/>
      <w:marLeft w:val="0"/>
      <w:marRight w:val="0"/>
      <w:marTop w:val="0"/>
      <w:marBottom w:val="0"/>
      <w:divBdr>
        <w:top w:val="none" w:sz="0" w:space="0" w:color="auto"/>
        <w:left w:val="none" w:sz="0" w:space="0" w:color="auto"/>
        <w:bottom w:val="none" w:sz="0" w:space="0" w:color="auto"/>
        <w:right w:val="none" w:sz="0" w:space="0" w:color="auto"/>
      </w:divBdr>
    </w:div>
    <w:div w:id="1326208576">
      <w:bodyDiv w:val="1"/>
      <w:marLeft w:val="0"/>
      <w:marRight w:val="0"/>
      <w:marTop w:val="0"/>
      <w:marBottom w:val="0"/>
      <w:divBdr>
        <w:top w:val="none" w:sz="0" w:space="0" w:color="auto"/>
        <w:left w:val="none" w:sz="0" w:space="0" w:color="auto"/>
        <w:bottom w:val="none" w:sz="0" w:space="0" w:color="auto"/>
        <w:right w:val="none" w:sz="0" w:space="0" w:color="auto"/>
      </w:divBdr>
    </w:div>
    <w:div w:id="1400976043">
      <w:bodyDiv w:val="1"/>
      <w:marLeft w:val="0"/>
      <w:marRight w:val="0"/>
      <w:marTop w:val="0"/>
      <w:marBottom w:val="0"/>
      <w:divBdr>
        <w:top w:val="none" w:sz="0" w:space="0" w:color="auto"/>
        <w:left w:val="none" w:sz="0" w:space="0" w:color="auto"/>
        <w:bottom w:val="none" w:sz="0" w:space="0" w:color="auto"/>
        <w:right w:val="none" w:sz="0" w:space="0" w:color="auto"/>
      </w:divBdr>
    </w:div>
    <w:div w:id="1727952933">
      <w:bodyDiv w:val="1"/>
      <w:marLeft w:val="0"/>
      <w:marRight w:val="0"/>
      <w:marTop w:val="0"/>
      <w:marBottom w:val="0"/>
      <w:divBdr>
        <w:top w:val="none" w:sz="0" w:space="0" w:color="auto"/>
        <w:left w:val="none" w:sz="0" w:space="0" w:color="auto"/>
        <w:bottom w:val="none" w:sz="0" w:space="0" w:color="auto"/>
        <w:right w:val="none" w:sz="0" w:space="0" w:color="auto"/>
      </w:divBdr>
    </w:div>
    <w:div w:id="1844128081">
      <w:bodyDiv w:val="1"/>
      <w:marLeft w:val="0"/>
      <w:marRight w:val="0"/>
      <w:marTop w:val="0"/>
      <w:marBottom w:val="0"/>
      <w:divBdr>
        <w:top w:val="none" w:sz="0" w:space="0" w:color="auto"/>
        <w:left w:val="none" w:sz="0" w:space="0" w:color="auto"/>
        <w:bottom w:val="none" w:sz="0" w:space="0" w:color="auto"/>
        <w:right w:val="none" w:sz="0" w:space="0" w:color="auto"/>
      </w:divBdr>
    </w:div>
    <w:div w:id="2131045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duhb.nhs.wales/about-us/healthier-mid-and-west-wales/healthier-mid-and-west-wales-folder/documents/a-healthier-mid-and-west-wales-strategy/" TargetMode="External"/><Relationship Id="rId13" Type="http://schemas.openxmlformats.org/officeDocument/2006/relationships/hyperlink" Target="https://www.kingsfund.org.uk/sites/default/files/employee-engagement-nhs-performance-west-dawson-leadership-review2012-paper.pdf"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icthrive.com/blog/consistent-workplace-communication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www.wales.nhs.uk/sitesplus/documents/866/4.3b%20National%20Staff%20Survey%20Report.pdf"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indeed.com/career-advice/career-development/email-business-communication" TargetMode="External"/><Relationship Id="rId4" Type="http://schemas.openxmlformats.org/officeDocument/2006/relationships/webSettings" Target="webSettings.xml"/><Relationship Id="rId9" Type="http://schemas.openxmlformats.org/officeDocument/2006/relationships/hyperlink" Target="https://hduhb.nhs.wales/about-us/governance-arrangements/policies-and-written-control-documents/policies/organisational-induction-policy/" TargetMode="External"/><Relationship Id="rId14" Type="http://schemas.openxmlformats.org/officeDocument/2006/relationships/hyperlink" Target="https://www.researchgate.net/publication/51826912_How_much_time_do_nurses_have_for_patients_A_longitudinal_study_of_hospital_nurses%27_patterns_of_task_time_distribution_and_interactions_with_other_health_profession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375</TotalTime>
  <Pages>5</Pages>
  <Words>1828</Words>
  <Characters>10422</Characters>
  <Application>Microsoft Office Word</Application>
  <DocSecurity>0</DocSecurity>
  <Lines>86</Lines>
  <Paragraphs>24</Paragraphs>
  <ScaleCrop>false</ScaleCrop>
  <HeadingPairs>
    <vt:vector size="4" baseType="variant">
      <vt:variant>
        <vt:lpstr>Title</vt:lpstr>
      </vt:variant>
      <vt:variant>
        <vt:i4>1</vt:i4>
      </vt:variant>
      <vt:variant>
        <vt:lpstr>Headings</vt:lpstr>
      </vt:variant>
      <vt:variant>
        <vt:i4>5</vt:i4>
      </vt:variant>
    </vt:vector>
  </HeadingPairs>
  <TitlesOfParts>
    <vt:vector size="6" baseType="lpstr">
      <vt:lpstr/>
      <vt:lpstr>Reverse mentoring – lessons learned and how we can build on this methodology.</vt:lpstr>
      <vt:lpstr>Agile working.</vt:lpstr>
      <vt:lpstr>Sharing information across the Directorate.</vt:lpstr>
      <vt:lpstr>Learning and Development opportunities.</vt:lpstr>
      <vt:lpstr>Westbrook, J I and Duffield, C (2011) How much time do nurses have for patients?</vt:lpstr>
    </vt:vector>
  </TitlesOfParts>
  <Company/>
  <LinksUpToDate>false</LinksUpToDate>
  <CharactersWithSpaces>12226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Richards (Hywel Dda UHB - Senior Workforce Manager: Efficiency, Job Evaluation and Business Support)</dc:creator>
  <cp:keywords/>
  <dc:description/>
  <cp:lastModifiedBy>Sharon Richards (Hywel Dda UHB - Senior Workforce Manager: Efficiency, Job Evaluation and Business Support)</cp:lastModifiedBy>
  <cp:revision>8</cp:revision>
  <dcterms:created xsi:type="dcterms:W3CDTF">2022-01-26T19:14:00Z</dcterms:created>
  <dcterms:modified xsi:type="dcterms:W3CDTF">2022-02-07T20:16:00Z</dcterms:modified>
</cp:coreProperties>
</file>