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4B4700" w14:textId="77777777" w:rsidR="00EB5052" w:rsidRPr="00EB5052" w:rsidRDefault="00EB5052" w:rsidP="008917AC">
      <w:pPr>
        <w:pStyle w:val="NormalWeb"/>
        <w:spacing w:before="0" w:beforeAutospacing="0" w:after="0" w:afterAutospacing="0" w:line="480" w:lineRule="auto"/>
        <w:contextualSpacing/>
        <w:jc w:val="both"/>
        <w:rPr>
          <w:rStyle w:val="Strong"/>
          <w:b w:val="0"/>
        </w:rPr>
      </w:pPr>
    </w:p>
    <w:p w14:paraId="3CEFA271" w14:textId="77777777" w:rsidR="00EB5052" w:rsidRDefault="00EB5052" w:rsidP="008917AC">
      <w:pPr>
        <w:pStyle w:val="NormalWeb"/>
        <w:spacing w:before="0" w:beforeAutospacing="0" w:after="0" w:afterAutospacing="0" w:line="480" w:lineRule="auto"/>
        <w:contextualSpacing/>
        <w:jc w:val="both"/>
        <w:rPr>
          <w:rStyle w:val="Strong"/>
          <w:b w:val="0"/>
        </w:rPr>
      </w:pPr>
    </w:p>
    <w:p w14:paraId="5037A1EA" w14:textId="77777777" w:rsidR="00E2052E" w:rsidRPr="00EB5052" w:rsidRDefault="00E2052E" w:rsidP="008917AC">
      <w:pPr>
        <w:pStyle w:val="NormalWeb"/>
        <w:spacing w:before="0" w:beforeAutospacing="0" w:after="0" w:afterAutospacing="0" w:line="480" w:lineRule="auto"/>
        <w:contextualSpacing/>
        <w:jc w:val="both"/>
        <w:rPr>
          <w:rStyle w:val="Strong"/>
          <w:b w:val="0"/>
        </w:rPr>
      </w:pPr>
    </w:p>
    <w:p w14:paraId="38950D35" w14:textId="77777777" w:rsidR="00EB5052" w:rsidRPr="00DA6756" w:rsidRDefault="00EB5052" w:rsidP="008917AC">
      <w:pPr>
        <w:pStyle w:val="NormalWeb"/>
        <w:spacing w:before="0" w:beforeAutospacing="0" w:after="0" w:afterAutospacing="0" w:line="480" w:lineRule="auto"/>
        <w:contextualSpacing/>
        <w:jc w:val="center"/>
        <w:rPr>
          <w:rStyle w:val="Strong"/>
          <w:bCs w:val="0"/>
          <w:sz w:val="32"/>
          <w:szCs w:val="32"/>
        </w:rPr>
      </w:pPr>
    </w:p>
    <w:p w14:paraId="51188565" w14:textId="77777777" w:rsidR="00DA6756" w:rsidRPr="00DA6756" w:rsidRDefault="00DA6756" w:rsidP="00DA6756">
      <w:pPr>
        <w:pStyle w:val="NormalWeb"/>
        <w:spacing w:before="200" w:beforeAutospacing="0" w:after="0" w:afterAutospacing="0"/>
        <w:jc w:val="center"/>
        <w:rPr>
          <w:b/>
          <w:sz w:val="32"/>
          <w:szCs w:val="32"/>
        </w:rPr>
      </w:pPr>
      <w:r w:rsidRPr="00DA6756">
        <w:rPr>
          <w:rFonts w:eastAsiaTheme="minorEastAsia"/>
          <w:b/>
          <w:color w:val="595959" w:themeColor="text1" w:themeTint="A6"/>
          <w:kern w:val="24"/>
          <w:sz w:val="44"/>
          <w:szCs w:val="44"/>
        </w:rPr>
        <w:t>Course: BA Business Management</w:t>
      </w:r>
    </w:p>
    <w:p w14:paraId="34C26057" w14:textId="6FC40F25" w:rsidR="00DA6756" w:rsidRPr="00DA6756" w:rsidRDefault="00DA6756" w:rsidP="00DA6756">
      <w:pPr>
        <w:pStyle w:val="NormalWeb"/>
        <w:spacing w:before="200" w:beforeAutospacing="0" w:after="0" w:afterAutospacing="0"/>
        <w:jc w:val="center"/>
        <w:rPr>
          <w:b/>
          <w:sz w:val="32"/>
          <w:szCs w:val="32"/>
        </w:rPr>
      </w:pPr>
      <w:r w:rsidRPr="00DA6756">
        <w:rPr>
          <w:rFonts w:eastAsiaTheme="minorEastAsia"/>
          <w:b/>
          <w:color w:val="595959" w:themeColor="text1" w:themeTint="A6"/>
          <w:kern w:val="24"/>
          <w:sz w:val="44"/>
          <w:szCs w:val="44"/>
        </w:rPr>
        <w:t>Module name: Managing People</w:t>
      </w:r>
    </w:p>
    <w:p w14:paraId="1FF6AB9F" w14:textId="4C34A239" w:rsidR="00DA6756" w:rsidRPr="00DA6756" w:rsidRDefault="00DA6756" w:rsidP="00DA6756">
      <w:pPr>
        <w:pStyle w:val="NormalWeb"/>
        <w:spacing w:before="200" w:beforeAutospacing="0" w:after="0" w:afterAutospacing="0"/>
        <w:jc w:val="center"/>
        <w:rPr>
          <w:b/>
          <w:sz w:val="32"/>
          <w:szCs w:val="32"/>
        </w:rPr>
      </w:pPr>
      <w:r w:rsidRPr="00DA6756">
        <w:rPr>
          <w:rFonts w:eastAsiaTheme="minorEastAsia"/>
          <w:b/>
          <w:color w:val="595959" w:themeColor="text1" w:themeTint="A6"/>
          <w:kern w:val="24"/>
          <w:sz w:val="44"/>
          <w:szCs w:val="44"/>
        </w:rPr>
        <w:t>Module Code:</w:t>
      </w:r>
      <w:r w:rsidRPr="00DA6756">
        <w:t xml:space="preserve"> </w:t>
      </w:r>
      <w:r w:rsidRPr="00DA6756">
        <w:rPr>
          <w:rFonts w:eastAsiaTheme="minorEastAsia"/>
          <w:b/>
          <w:color w:val="595959" w:themeColor="text1" w:themeTint="A6"/>
          <w:kern w:val="24"/>
          <w:sz w:val="44"/>
          <w:szCs w:val="44"/>
        </w:rPr>
        <w:t>LCBB5004</w:t>
      </w:r>
    </w:p>
    <w:p w14:paraId="5522A736" w14:textId="6797394E" w:rsidR="00DA6756" w:rsidRPr="00DA6756" w:rsidRDefault="00DA6756" w:rsidP="00DA6756">
      <w:pPr>
        <w:pStyle w:val="NormalWeb"/>
        <w:spacing w:before="200" w:beforeAutospacing="0" w:after="0" w:afterAutospacing="0"/>
        <w:jc w:val="center"/>
        <w:rPr>
          <w:b/>
          <w:sz w:val="32"/>
          <w:szCs w:val="32"/>
        </w:rPr>
      </w:pPr>
      <w:r w:rsidRPr="00DA6756">
        <w:rPr>
          <w:rFonts w:eastAsiaTheme="minorEastAsia"/>
          <w:b/>
          <w:color w:val="595959" w:themeColor="text1" w:themeTint="A6"/>
          <w:kern w:val="24"/>
          <w:sz w:val="44"/>
          <w:szCs w:val="44"/>
        </w:rPr>
        <w:t>Lecturer Name: Mushfiqur Rahman</w:t>
      </w:r>
    </w:p>
    <w:p w14:paraId="3F215A33" w14:textId="77777777" w:rsidR="00746D46" w:rsidRPr="00746D46" w:rsidRDefault="00DA6756" w:rsidP="00746D46">
      <w:pPr>
        <w:pStyle w:val="NormalWeb"/>
        <w:spacing w:before="200" w:after="0"/>
        <w:jc w:val="center"/>
        <w:rPr>
          <w:rFonts w:eastAsiaTheme="minorEastAsia"/>
          <w:b/>
          <w:color w:val="595959" w:themeColor="text1" w:themeTint="A6"/>
          <w:kern w:val="24"/>
          <w:sz w:val="44"/>
          <w:szCs w:val="44"/>
        </w:rPr>
      </w:pPr>
      <w:r w:rsidRPr="00DA6756">
        <w:rPr>
          <w:rFonts w:eastAsiaTheme="minorEastAsia"/>
          <w:b/>
          <w:color w:val="595959" w:themeColor="text1" w:themeTint="A6"/>
          <w:kern w:val="24"/>
          <w:sz w:val="44"/>
          <w:szCs w:val="44"/>
        </w:rPr>
        <w:t xml:space="preserve">Title of report: Assessment </w:t>
      </w:r>
      <w:r w:rsidRPr="00DA6756">
        <w:rPr>
          <w:rFonts w:eastAsiaTheme="minorEastAsia"/>
          <w:b/>
          <w:color w:val="595959" w:themeColor="text1" w:themeTint="A6"/>
          <w:kern w:val="24"/>
          <w:sz w:val="44"/>
          <w:szCs w:val="44"/>
        </w:rPr>
        <w:t>2</w:t>
      </w:r>
      <w:r w:rsidRPr="00DA6756">
        <w:rPr>
          <w:rFonts w:eastAsiaTheme="minorEastAsia"/>
          <w:b/>
          <w:color w:val="595959" w:themeColor="text1" w:themeTint="A6"/>
          <w:kern w:val="24"/>
          <w:sz w:val="44"/>
          <w:szCs w:val="44"/>
        </w:rPr>
        <w:t xml:space="preserve">: </w:t>
      </w:r>
    </w:p>
    <w:p w14:paraId="2D75A227" w14:textId="7D8E2220" w:rsidR="00DA6756" w:rsidRPr="00DA6756" w:rsidRDefault="00746D46" w:rsidP="00746D46">
      <w:pPr>
        <w:pStyle w:val="NormalWeb"/>
        <w:spacing w:before="200" w:beforeAutospacing="0" w:after="0" w:afterAutospacing="0"/>
        <w:jc w:val="center"/>
        <w:rPr>
          <w:b/>
          <w:sz w:val="32"/>
          <w:szCs w:val="32"/>
        </w:rPr>
      </w:pPr>
      <w:r w:rsidRPr="00746D46">
        <w:rPr>
          <w:rFonts w:eastAsiaTheme="minorEastAsia"/>
          <w:b/>
          <w:color w:val="595959" w:themeColor="text1" w:themeTint="A6"/>
          <w:kern w:val="24"/>
          <w:sz w:val="44"/>
          <w:szCs w:val="44"/>
        </w:rPr>
        <w:t>Employee Attrition within the Nursing Industry in the UK</w:t>
      </w:r>
    </w:p>
    <w:p w14:paraId="14DA7C5A" w14:textId="77777777" w:rsidR="00DA6756" w:rsidRPr="00DA6756" w:rsidRDefault="00DA6756" w:rsidP="00DA6756">
      <w:pPr>
        <w:pStyle w:val="NormalWeb"/>
        <w:spacing w:before="200" w:beforeAutospacing="0" w:after="0" w:afterAutospacing="0"/>
        <w:jc w:val="center"/>
        <w:rPr>
          <w:b/>
          <w:sz w:val="32"/>
          <w:szCs w:val="32"/>
        </w:rPr>
      </w:pPr>
      <w:r w:rsidRPr="00DA6756">
        <w:rPr>
          <w:rFonts w:eastAsiaTheme="minorEastAsia"/>
          <w:b/>
          <w:color w:val="595959" w:themeColor="text1" w:themeTint="A6"/>
          <w:kern w:val="24"/>
          <w:sz w:val="44"/>
          <w:szCs w:val="44"/>
        </w:rPr>
        <w:t xml:space="preserve">Student’s Name: Daniela </w:t>
      </w:r>
      <w:proofErr w:type="spellStart"/>
      <w:r w:rsidRPr="00DA6756">
        <w:rPr>
          <w:rFonts w:eastAsiaTheme="minorEastAsia"/>
          <w:b/>
          <w:color w:val="595959" w:themeColor="text1" w:themeTint="A6"/>
          <w:kern w:val="24"/>
          <w:sz w:val="44"/>
          <w:szCs w:val="44"/>
        </w:rPr>
        <w:t>Krasteva</w:t>
      </w:r>
      <w:proofErr w:type="spellEnd"/>
      <w:r w:rsidRPr="00DA6756">
        <w:rPr>
          <w:rFonts w:eastAsiaTheme="minorEastAsia"/>
          <w:b/>
          <w:color w:val="595959" w:themeColor="text1" w:themeTint="A6"/>
          <w:kern w:val="24"/>
          <w:sz w:val="44"/>
          <w:szCs w:val="44"/>
        </w:rPr>
        <w:t xml:space="preserve"> </w:t>
      </w:r>
    </w:p>
    <w:p w14:paraId="1CE1356E" w14:textId="77777777" w:rsidR="00DA6756" w:rsidRDefault="00DA6756" w:rsidP="00DA6756">
      <w:pPr>
        <w:pStyle w:val="NormalWeb"/>
        <w:spacing w:before="200" w:beforeAutospacing="0" w:after="0" w:afterAutospacing="0"/>
        <w:jc w:val="center"/>
        <w:rPr>
          <w:rFonts w:eastAsiaTheme="minorEastAsia"/>
          <w:b/>
          <w:color w:val="595959" w:themeColor="text1" w:themeTint="A6"/>
          <w:kern w:val="24"/>
          <w:sz w:val="44"/>
          <w:szCs w:val="44"/>
        </w:rPr>
      </w:pPr>
      <w:r w:rsidRPr="00DA6756">
        <w:rPr>
          <w:rFonts w:eastAsiaTheme="minorEastAsia"/>
          <w:b/>
          <w:color w:val="595959" w:themeColor="text1" w:themeTint="A6"/>
          <w:kern w:val="24"/>
          <w:sz w:val="44"/>
          <w:szCs w:val="44"/>
        </w:rPr>
        <w:t xml:space="preserve"> Student number: 2124368 </w:t>
      </w:r>
    </w:p>
    <w:p w14:paraId="3537472F" w14:textId="77777777" w:rsidR="00480294" w:rsidRDefault="00480294" w:rsidP="00DA6756">
      <w:pPr>
        <w:pStyle w:val="NormalWeb"/>
        <w:spacing w:before="200" w:beforeAutospacing="0" w:after="0" w:afterAutospacing="0"/>
        <w:jc w:val="center"/>
        <w:rPr>
          <w:rFonts w:eastAsiaTheme="minorEastAsia"/>
          <w:b/>
          <w:color w:val="595959" w:themeColor="text1" w:themeTint="A6"/>
          <w:kern w:val="24"/>
          <w:sz w:val="44"/>
          <w:szCs w:val="44"/>
        </w:rPr>
      </w:pPr>
    </w:p>
    <w:p w14:paraId="4CF6C720" w14:textId="481B9D1B" w:rsidR="00480294" w:rsidRPr="00DA6756" w:rsidRDefault="00480294" w:rsidP="00DA6756">
      <w:pPr>
        <w:pStyle w:val="NormalWeb"/>
        <w:spacing w:before="200" w:beforeAutospacing="0" w:after="0" w:afterAutospacing="0"/>
        <w:jc w:val="center"/>
        <w:rPr>
          <w:b/>
          <w:sz w:val="32"/>
          <w:szCs w:val="32"/>
        </w:rPr>
      </w:pPr>
      <w:r w:rsidRPr="00480294">
        <w:rPr>
          <w:b/>
          <w:sz w:val="32"/>
          <w:szCs w:val="32"/>
        </w:rPr>
        <w:drawing>
          <wp:inline distT="0" distB="0" distL="0" distR="0" wp14:anchorId="6666FAA2" wp14:editId="17AA134A">
            <wp:extent cx="1971675" cy="704850"/>
            <wp:effectExtent l="0" t="0" r="9525" b="0"/>
            <wp:docPr id="5" name="Picture 4" descr="Text&#10;&#10;Description automatically generated">
              <a:extLst xmlns:a="http://schemas.openxmlformats.org/drawingml/2006/main">
                <a:ext uri="{FF2B5EF4-FFF2-40B4-BE49-F238E27FC236}">
                  <a16:creationId xmlns:a16="http://schemas.microsoft.com/office/drawing/2014/main" id="{4E81BD50-0F93-FEB0-ACAE-552FA65DEB1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4E81BD50-0F93-FEB0-ACAE-552FA65DEB15}"/>
                        </a:ext>
                      </a:extLst>
                    </pic:cNvPr>
                    <pic:cNvPicPr>
                      <a:picLocks noChangeAspect="1"/>
                    </pic:cNvPicPr>
                  </pic:nvPicPr>
                  <pic:blipFill>
                    <a:blip r:embed="rId7"/>
                    <a:stretch>
                      <a:fillRect/>
                    </a:stretch>
                  </pic:blipFill>
                  <pic:spPr>
                    <a:xfrm>
                      <a:off x="0" y="0"/>
                      <a:ext cx="1971675" cy="704850"/>
                    </a:xfrm>
                    <a:prstGeom prst="rect">
                      <a:avLst/>
                    </a:prstGeom>
                  </pic:spPr>
                </pic:pic>
              </a:graphicData>
            </a:graphic>
          </wp:inline>
        </w:drawing>
      </w:r>
    </w:p>
    <w:p w14:paraId="74CDC51F" w14:textId="77777777" w:rsidR="00A871BE" w:rsidRPr="00DA6756" w:rsidRDefault="00EB5052" w:rsidP="008917AC">
      <w:pPr>
        <w:spacing w:line="480" w:lineRule="auto"/>
        <w:contextualSpacing/>
        <w:jc w:val="both"/>
        <w:rPr>
          <w:rFonts w:ascii="Times New Roman" w:hAnsi="Times New Roman" w:cs="Times New Roman"/>
          <w:b/>
          <w:sz w:val="32"/>
          <w:szCs w:val="32"/>
        </w:rPr>
      </w:pPr>
      <w:r w:rsidRPr="00DA6756">
        <w:rPr>
          <w:rStyle w:val="Strong"/>
          <w:rFonts w:ascii="Times New Roman" w:hAnsi="Times New Roman" w:cs="Times New Roman"/>
          <w:bCs w:val="0"/>
          <w:sz w:val="32"/>
          <w:szCs w:val="32"/>
        </w:rPr>
        <w:br w:type="page"/>
      </w:r>
    </w:p>
    <w:p w14:paraId="151029CE" w14:textId="77777777" w:rsidR="00A871BE" w:rsidRDefault="00A871BE" w:rsidP="008917AC">
      <w:pPr>
        <w:spacing w:after="0" w:line="480" w:lineRule="auto"/>
        <w:contextualSpacing/>
        <w:jc w:val="center"/>
        <w:rPr>
          <w:rFonts w:ascii="Times New Roman" w:hAnsi="Times New Roman" w:cs="Times New Roman"/>
          <w:b/>
          <w:sz w:val="24"/>
          <w:szCs w:val="24"/>
        </w:rPr>
      </w:pPr>
      <w:r>
        <w:rPr>
          <w:rFonts w:ascii="Times New Roman" w:hAnsi="Times New Roman" w:cs="Times New Roman"/>
          <w:b/>
          <w:sz w:val="24"/>
          <w:szCs w:val="24"/>
        </w:rPr>
        <w:lastRenderedPageBreak/>
        <w:t xml:space="preserve">Abstract </w:t>
      </w:r>
    </w:p>
    <w:p w14:paraId="28207AE9" w14:textId="77777777" w:rsidR="005D18CE" w:rsidRDefault="005D18CE" w:rsidP="008917AC">
      <w:pPr>
        <w:pStyle w:val="NormalWeb"/>
        <w:spacing w:after="0" w:afterAutospacing="0" w:line="480" w:lineRule="auto"/>
        <w:ind w:firstLine="720"/>
        <w:contextualSpacing/>
      </w:pPr>
      <w:r>
        <w:t>Employee attrition in the nursing business in the United Kingdom has been a continuous issue affecting the healthcare system and the workforce. This paper investigates the causes and consequences of employee turnover in the nursing business, highlighting issues such as job unhappiness, insufficient remuneration, a heavy workload, and a lack of career development possibilities. The research also identifies and critically examines five monetary and five non-monetary retention programs used by the NHS for nursing personnel. We discovered that a mix of monetary and non-monetary incentives might be useful in resolving this difficulty through our research. Based on our findings, we propose short- and long-term measures to promote nurse retention and minimize attrition rates in the United Kingdom. These proposals include improving working conditions, raising remuneration and benefits, giving possibilities for professional advancement, promoting work-life balance, and strengthening leadership and management support. Overall, this paper gives insights and recommendations to assist the NHS in developing effective nursing professional retention strategies.</w:t>
      </w:r>
    </w:p>
    <w:p w14:paraId="01180388" w14:textId="77777777" w:rsidR="00A871BE" w:rsidRDefault="00A871BE" w:rsidP="008917AC">
      <w:pPr>
        <w:contextualSpacing/>
        <w:rPr>
          <w:rFonts w:ascii="Times New Roman" w:hAnsi="Times New Roman" w:cs="Times New Roman"/>
          <w:b/>
          <w:sz w:val="24"/>
          <w:szCs w:val="24"/>
        </w:rPr>
      </w:pPr>
      <w:r>
        <w:rPr>
          <w:rFonts w:ascii="Times New Roman" w:hAnsi="Times New Roman" w:cs="Times New Roman"/>
          <w:b/>
          <w:sz w:val="24"/>
          <w:szCs w:val="24"/>
        </w:rPr>
        <w:br w:type="page"/>
      </w:r>
    </w:p>
    <w:p w14:paraId="114C2571" w14:textId="77777777" w:rsidR="00D521BF" w:rsidRDefault="00D521BF" w:rsidP="008917AC">
      <w:pPr>
        <w:spacing w:line="480" w:lineRule="auto"/>
        <w:contextualSpacing/>
        <w:jc w:val="center"/>
        <w:rPr>
          <w:rFonts w:ascii="Times New Roman" w:hAnsi="Times New Roman" w:cs="Times New Roman"/>
          <w:b/>
          <w:sz w:val="24"/>
          <w:szCs w:val="24"/>
        </w:rPr>
      </w:pPr>
      <w:r w:rsidRPr="00D521BF">
        <w:rPr>
          <w:rFonts w:ascii="Times New Roman" w:hAnsi="Times New Roman" w:cs="Times New Roman"/>
          <w:b/>
          <w:sz w:val="24"/>
          <w:szCs w:val="24"/>
        </w:rPr>
        <w:lastRenderedPageBreak/>
        <w:t>Employee Attrition within the Nursing Industry in the UK</w:t>
      </w:r>
    </w:p>
    <w:p w14:paraId="314519E6" w14:textId="77777777" w:rsidR="00E6080A" w:rsidRPr="00E6080A" w:rsidRDefault="00E6080A" w:rsidP="008917AC">
      <w:pPr>
        <w:spacing w:line="480" w:lineRule="auto"/>
        <w:contextualSpacing/>
        <w:jc w:val="center"/>
        <w:rPr>
          <w:rFonts w:ascii="Times New Roman" w:hAnsi="Times New Roman" w:cs="Times New Roman"/>
          <w:b/>
          <w:sz w:val="24"/>
          <w:szCs w:val="24"/>
        </w:rPr>
      </w:pPr>
      <w:r w:rsidRPr="00E6080A">
        <w:rPr>
          <w:rFonts w:ascii="Times New Roman" w:hAnsi="Times New Roman" w:cs="Times New Roman"/>
          <w:b/>
          <w:sz w:val="24"/>
          <w:szCs w:val="24"/>
        </w:rPr>
        <w:t>CHAPTER 1: INTRODUCTION</w:t>
      </w:r>
    </w:p>
    <w:p w14:paraId="42FF5439" w14:textId="77777777" w:rsidR="00E6080A" w:rsidRPr="00E6080A" w:rsidRDefault="00145764" w:rsidP="008917AC">
      <w:pPr>
        <w:spacing w:line="480" w:lineRule="auto"/>
        <w:ind w:firstLine="720"/>
        <w:contextualSpacing/>
        <w:jc w:val="both"/>
        <w:rPr>
          <w:rFonts w:ascii="Times New Roman" w:hAnsi="Times New Roman" w:cs="Times New Roman"/>
          <w:sz w:val="24"/>
          <w:szCs w:val="24"/>
        </w:rPr>
      </w:pPr>
      <w:r w:rsidRPr="00145764">
        <w:rPr>
          <w:rFonts w:ascii="Times New Roman" w:hAnsi="Times New Roman" w:cs="Times New Roman"/>
          <w:sz w:val="24"/>
          <w:szCs w:val="24"/>
        </w:rPr>
        <w:t xml:space="preserve">The nursing industry in the United Kingdom has experienced unprecedented job turnover over the last decade. </w:t>
      </w:r>
      <w:r w:rsidR="0065401E" w:rsidRPr="0065401E">
        <w:rPr>
          <w:rFonts w:ascii="Times New Roman" w:hAnsi="Times New Roman" w:cs="Times New Roman"/>
          <w:sz w:val="24"/>
          <w:szCs w:val="24"/>
        </w:rPr>
        <w:t xml:space="preserve">In the year ending June 2022, 40,365 NHS nurses in England left active duty, accounting for one in every nine (Palmer &amp; </w:t>
      </w:r>
      <w:proofErr w:type="spellStart"/>
      <w:r w:rsidR="0065401E" w:rsidRPr="0065401E">
        <w:rPr>
          <w:rFonts w:ascii="Times New Roman" w:hAnsi="Times New Roman" w:cs="Times New Roman"/>
          <w:sz w:val="24"/>
          <w:szCs w:val="24"/>
        </w:rPr>
        <w:t>Rolewicz</w:t>
      </w:r>
      <w:proofErr w:type="spellEnd"/>
      <w:r w:rsidR="0065401E" w:rsidRPr="0065401E">
        <w:rPr>
          <w:rFonts w:ascii="Times New Roman" w:hAnsi="Times New Roman" w:cs="Times New Roman"/>
          <w:sz w:val="24"/>
          <w:szCs w:val="24"/>
        </w:rPr>
        <w:t>, 2022).</w:t>
      </w:r>
      <w:r w:rsidR="0065401E">
        <w:rPr>
          <w:rFonts w:ascii="Times New Roman" w:hAnsi="Times New Roman" w:cs="Times New Roman"/>
          <w:sz w:val="24"/>
          <w:szCs w:val="24"/>
        </w:rPr>
        <w:t xml:space="preserve"> </w:t>
      </w:r>
      <w:r w:rsidRPr="00145764">
        <w:rPr>
          <w:rFonts w:ascii="Times New Roman" w:hAnsi="Times New Roman" w:cs="Times New Roman"/>
          <w:sz w:val="24"/>
          <w:szCs w:val="24"/>
        </w:rPr>
        <w:t xml:space="preserve">The purpose of this paper is to look into the causes and consequences of staff attrition in the nursing industry in the United Kingdom. It will look into the patterns and data surrounding nursing professionals leaving their positions in the NHS, such as leaver and vacancy rates, as well as the demographics of those </w:t>
      </w:r>
      <w:proofErr w:type="gramStart"/>
      <w:r w:rsidRPr="00145764">
        <w:rPr>
          <w:rFonts w:ascii="Times New Roman" w:hAnsi="Times New Roman" w:cs="Times New Roman"/>
          <w:sz w:val="24"/>
          <w:szCs w:val="24"/>
        </w:rPr>
        <w:t>leaving</w:t>
      </w:r>
      <w:r w:rsidR="0065401E" w:rsidRPr="0065401E">
        <w:rPr>
          <w:rFonts w:ascii="Times New Roman" w:hAnsi="Times New Roman" w:cs="Times New Roman"/>
          <w:sz w:val="24"/>
          <w:szCs w:val="24"/>
        </w:rPr>
        <w:t>(</w:t>
      </w:r>
      <w:proofErr w:type="gramEnd"/>
      <w:r w:rsidR="0065401E" w:rsidRPr="0065401E">
        <w:rPr>
          <w:rFonts w:ascii="Times New Roman" w:hAnsi="Times New Roman" w:cs="Times New Roman"/>
          <w:sz w:val="24"/>
          <w:szCs w:val="24"/>
        </w:rPr>
        <w:t>NHS Digital, 2022)</w:t>
      </w:r>
      <w:r w:rsidRPr="00145764">
        <w:rPr>
          <w:rFonts w:ascii="Times New Roman" w:hAnsi="Times New Roman" w:cs="Times New Roman"/>
          <w:sz w:val="24"/>
          <w:szCs w:val="24"/>
        </w:rPr>
        <w:t>. The paper will attempt to identify the primary causes of this trend as well as the potential impact on the nursing</w:t>
      </w:r>
      <w:r>
        <w:rPr>
          <w:rFonts w:ascii="Times New Roman" w:hAnsi="Times New Roman" w:cs="Times New Roman"/>
          <w:sz w:val="24"/>
          <w:szCs w:val="24"/>
        </w:rPr>
        <w:t xml:space="preserve"> industry in the United Kingdom</w:t>
      </w:r>
      <w:r w:rsidR="00E6080A" w:rsidRPr="00E6080A">
        <w:rPr>
          <w:rFonts w:ascii="Times New Roman" w:hAnsi="Times New Roman" w:cs="Times New Roman"/>
          <w:sz w:val="24"/>
          <w:szCs w:val="24"/>
        </w:rPr>
        <w:t>.</w:t>
      </w:r>
    </w:p>
    <w:p w14:paraId="584EF1B9" w14:textId="77777777" w:rsidR="00E6080A" w:rsidRPr="00E6080A" w:rsidRDefault="00145764" w:rsidP="008917AC">
      <w:pPr>
        <w:spacing w:line="480" w:lineRule="auto"/>
        <w:ind w:firstLine="720"/>
        <w:contextualSpacing/>
        <w:jc w:val="both"/>
        <w:rPr>
          <w:rFonts w:ascii="Times New Roman" w:hAnsi="Times New Roman" w:cs="Times New Roman"/>
          <w:sz w:val="24"/>
          <w:szCs w:val="24"/>
        </w:rPr>
      </w:pPr>
      <w:r w:rsidRPr="00145764">
        <w:rPr>
          <w:rFonts w:ascii="Times New Roman" w:hAnsi="Times New Roman" w:cs="Times New Roman"/>
          <w:sz w:val="24"/>
          <w:szCs w:val="24"/>
        </w:rPr>
        <w:t xml:space="preserve">Furthermore, the study will identify five monetary and five non-monetary retention strategies currently being used by the NHS for nursing staff. It will then rigorously evaluate each of these ideas, taking into account their effectiveness, affordability, and potential drawbacks. The purpose of this section is to determine which </w:t>
      </w:r>
      <w:proofErr w:type="spellStart"/>
      <w:r w:rsidRPr="00145764">
        <w:rPr>
          <w:rFonts w:ascii="Times New Roman" w:hAnsi="Times New Roman" w:cs="Times New Roman"/>
          <w:sz w:val="24"/>
          <w:szCs w:val="24"/>
        </w:rPr>
        <w:t>programmes</w:t>
      </w:r>
      <w:proofErr w:type="spellEnd"/>
      <w:r w:rsidRPr="00145764">
        <w:rPr>
          <w:rFonts w:ascii="Times New Roman" w:hAnsi="Times New Roman" w:cs="Times New Roman"/>
          <w:sz w:val="24"/>
          <w:szCs w:val="24"/>
        </w:rPr>
        <w:t xml:space="preserve"> are most effective in keeping nursing professionals in the NHS and which should be improv</w:t>
      </w:r>
      <w:r>
        <w:rPr>
          <w:rFonts w:ascii="Times New Roman" w:hAnsi="Times New Roman" w:cs="Times New Roman"/>
          <w:sz w:val="24"/>
          <w:szCs w:val="24"/>
        </w:rPr>
        <w:t>ed or expanded</w:t>
      </w:r>
      <w:r w:rsidR="00E6080A" w:rsidRPr="00E6080A">
        <w:rPr>
          <w:rFonts w:ascii="Times New Roman" w:hAnsi="Times New Roman" w:cs="Times New Roman"/>
          <w:sz w:val="24"/>
          <w:szCs w:val="24"/>
        </w:rPr>
        <w:t>.</w:t>
      </w:r>
    </w:p>
    <w:p w14:paraId="679C34A6" w14:textId="77777777" w:rsidR="004059EE" w:rsidRDefault="00145764" w:rsidP="008917AC">
      <w:pPr>
        <w:spacing w:line="480" w:lineRule="auto"/>
        <w:ind w:firstLine="720"/>
        <w:contextualSpacing/>
        <w:jc w:val="both"/>
        <w:rPr>
          <w:rFonts w:ascii="Times New Roman" w:hAnsi="Times New Roman" w:cs="Times New Roman"/>
          <w:sz w:val="24"/>
          <w:szCs w:val="24"/>
        </w:rPr>
      </w:pPr>
      <w:r w:rsidRPr="00145764">
        <w:rPr>
          <w:rFonts w:ascii="Times New Roman" w:hAnsi="Times New Roman" w:cs="Times New Roman"/>
          <w:sz w:val="24"/>
          <w:szCs w:val="24"/>
        </w:rPr>
        <w:t xml:space="preserve">Based on an investigation of the causes and consequences of staff attrition and an evaluation of current retention </w:t>
      </w:r>
      <w:proofErr w:type="spellStart"/>
      <w:r w:rsidRPr="00145764">
        <w:rPr>
          <w:rFonts w:ascii="Times New Roman" w:hAnsi="Times New Roman" w:cs="Times New Roman"/>
          <w:sz w:val="24"/>
          <w:szCs w:val="24"/>
        </w:rPr>
        <w:t>programmes</w:t>
      </w:r>
      <w:proofErr w:type="spellEnd"/>
      <w:r w:rsidRPr="00145764">
        <w:rPr>
          <w:rFonts w:ascii="Times New Roman" w:hAnsi="Times New Roman" w:cs="Times New Roman"/>
          <w:sz w:val="24"/>
          <w:szCs w:val="24"/>
        </w:rPr>
        <w:t>, the study will make recommendations for improving nurse retention in the NHS. When these proposals are divided into short-term and long-term strategies, the practicality of execution, potential effects, and resource requirements will be considered. The ultimate goal of this section is to provide the NHS in the United Kingdom with practical insights that it can use to reduce nurse turnov</w:t>
      </w:r>
      <w:r>
        <w:rPr>
          <w:rFonts w:ascii="Times New Roman" w:hAnsi="Times New Roman" w:cs="Times New Roman"/>
          <w:sz w:val="24"/>
          <w:szCs w:val="24"/>
        </w:rPr>
        <w:t>er and increase nurse retention</w:t>
      </w:r>
      <w:r w:rsidR="00EB5052" w:rsidRPr="00EB5052">
        <w:rPr>
          <w:rFonts w:ascii="Times New Roman" w:hAnsi="Times New Roman" w:cs="Times New Roman"/>
          <w:sz w:val="24"/>
          <w:szCs w:val="24"/>
        </w:rPr>
        <w:t>.</w:t>
      </w:r>
    </w:p>
    <w:p w14:paraId="6E9CBA77" w14:textId="77777777" w:rsidR="00145764" w:rsidRDefault="00E6080A" w:rsidP="0065401E">
      <w:pPr>
        <w:spacing w:line="480" w:lineRule="auto"/>
        <w:contextualSpacing/>
        <w:jc w:val="center"/>
        <w:rPr>
          <w:rFonts w:ascii="Times New Roman" w:hAnsi="Times New Roman" w:cs="Times New Roman"/>
          <w:b/>
          <w:sz w:val="24"/>
          <w:szCs w:val="24"/>
        </w:rPr>
      </w:pPr>
      <w:r w:rsidRPr="00E6080A">
        <w:rPr>
          <w:rFonts w:ascii="Times New Roman" w:hAnsi="Times New Roman" w:cs="Times New Roman"/>
          <w:b/>
          <w:sz w:val="24"/>
          <w:szCs w:val="24"/>
        </w:rPr>
        <w:t>CHAPTER TWO</w:t>
      </w:r>
      <w:r w:rsidR="0065401E">
        <w:rPr>
          <w:rFonts w:ascii="Times New Roman" w:hAnsi="Times New Roman" w:cs="Times New Roman"/>
          <w:b/>
          <w:sz w:val="24"/>
          <w:szCs w:val="24"/>
        </w:rPr>
        <w:t>: MODULE DESCRIPTIONS</w:t>
      </w:r>
    </w:p>
    <w:p w14:paraId="0DAA523B" w14:textId="77777777" w:rsidR="00E6080A" w:rsidRDefault="00E6080A" w:rsidP="008917AC">
      <w:pPr>
        <w:spacing w:line="480" w:lineRule="auto"/>
        <w:contextualSpacing/>
        <w:jc w:val="both"/>
        <w:rPr>
          <w:rFonts w:ascii="Times New Roman" w:hAnsi="Times New Roman" w:cs="Times New Roman"/>
          <w:b/>
          <w:sz w:val="24"/>
          <w:szCs w:val="24"/>
        </w:rPr>
      </w:pPr>
      <w:r>
        <w:rPr>
          <w:rFonts w:ascii="Times New Roman" w:hAnsi="Times New Roman" w:cs="Times New Roman"/>
          <w:b/>
          <w:sz w:val="24"/>
          <w:szCs w:val="24"/>
        </w:rPr>
        <w:t>PESTLE Analysis</w:t>
      </w:r>
    </w:p>
    <w:p w14:paraId="5A216398" w14:textId="77777777" w:rsidR="00A871BE" w:rsidRPr="00A871BE" w:rsidRDefault="00A871BE" w:rsidP="008917AC">
      <w:pPr>
        <w:spacing w:line="480" w:lineRule="auto"/>
        <w:ind w:firstLine="720"/>
        <w:contextualSpacing/>
        <w:jc w:val="both"/>
        <w:rPr>
          <w:rFonts w:ascii="Times New Roman" w:hAnsi="Times New Roman" w:cs="Times New Roman"/>
          <w:sz w:val="24"/>
          <w:szCs w:val="24"/>
        </w:rPr>
      </w:pPr>
      <w:r w:rsidRPr="00A871BE">
        <w:rPr>
          <w:rFonts w:ascii="Times New Roman" w:hAnsi="Times New Roman" w:cs="Times New Roman"/>
          <w:sz w:val="24"/>
          <w:szCs w:val="24"/>
        </w:rPr>
        <w:lastRenderedPageBreak/>
        <w:t>PESTLE analysis is a crucial technique for comprehending the external elements, such as the political, economic, social, technical, legal, and environmental ones, that have an impact on a company. PESTLE analysis may be used to look at the variables influencing nurse attrition in the NHS in the context of the nursing sector in the UK. Performing a PESTLE study on the UK nursing market will shed light on the outside variables influencing nurse attrition rates in the NHS. With this knowledge, retention plans that take these aspects into account and enhance nursing professionals' retention may be created.</w:t>
      </w:r>
    </w:p>
    <w:p w14:paraId="4DF6A6F8" w14:textId="77777777" w:rsidR="00F143CA" w:rsidRPr="00A871BE" w:rsidRDefault="00A871BE" w:rsidP="008917AC">
      <w:pPr>
        <w:spacing w:line="480" w:lineRule="auto"/>
        <w:ind w:firstLine="720"/>
        <w:contextualSpacing/>
        <w:jc w:val="both"/>
        <w:rPr>
          <w:rFonts w:ascii="Times New Roman" w:hAnsi="Times New Roman" w:cs="Times New Roman"/>
          <w:sz w:val="24"/>
          <w:szCs w:val="24"/>
        </w:rPr>
      </w:pPr>
      <w:r w:rsidRPr="00A871BE">
        <w:rPr>
          <w:rFonts w:ascii="Times New Roman" w:hAnsi="Times New Roman" w:cs="Times New Roman"/>
          <w:sz w:val="24"/>
          <w:szCs w:val="24"/>
        </w:rPr>
        <w:t xml:space="preserve">Government policies concerning healthcare funding, staffing, and working conditions may be among the political factors influencing the nursing industry in the United Kingdom. The availability of resources for recruiting and retaining nursing staff, as well as pay scales and job opportunities in the private sector, are all economic factors. Social factors include nurses' changing expectations and needs in terms of work-life balance, work culture, and job security. Adoption of new technologies and the need for staff training to keep up with changes are examples of technological factors. Employment laws and regulations that affect staffing policies are examples of legal factors, while environmental factors include working conditions such as </w:t>
      </w:r>
      <w:r>
        <w:rPr>
          <w:rFonts w:ascii="Times New Roman" w:hAnsi="Times New Roman" w:cs="Times New Roman"/>
          <w:sz w:val="24"/>
          <w:szCs w:val="24"/>
        </w:rPr>
        <w:t>exposure to infectious diseases</w:t>
      </w:r>
      <w:r w:rsidR="00F143CA" w:rsidRPr="00A871BE">
        <w:rPr>
          <w:rFonts w:ascii="Times New Roman" w:hAnsi="Times New Roman" w:cs="Times New Roman"/>
          <w:sz w:val="24"/>
          <w:szCs w:val="24"/>
        </w:rPr>
        <w:t>.</w:t>
      </w:r>
    </w:p>
    <w:p w14:paraId="0A704F64" w14:textId="77777777" w:rsidR="00E6080A" w:rsidRPr="00F143CA" w:rsidRDefault="003F573E" w:rsidP="008917AC">
      <w:pPr>
        <w:spacing w:line="480" w:lineRule="auto"/>
        <w:contextualSpacing/>
        <w:jc w:val="both"/>
        <w:rPr>
          <w:rFonts w:ascii="Times New Roman" w:hAnsi="Times New Roman" w:cs="Times New Roman"/>
          <w:b/>
          <w:sz w:val="24"/>
          <w:szCs w:val="24"/>
        </w:rPr>
      </w:pPr>
      <w:r w:rsidRPr="00F143CA">
        <w:rPr>
          <w:rFonts w:ascii="Times New Roman" w:hAnsi="Times New Roman" w:cs="Times New Roman"/>
          <w:b/>
          <w:sz w:val="24"/>
          <w:szCs w:val="24"/>
        </w:rPr>
        <w:t>SWOT Analysis</w:t>
      </w:r>
    </w:p>
    <w:p w14:paraId="11A253E5" w14:textId="77777777" w:rsidR="003F573E" w:rsidRPr="00F143CA" w:rsidRDefault="00F143CA" w:rsidP="008917AC">
      <w:pPr>
        <w:spacing w:line="480" w:lineRule="auto"/>
        <w:ind w:firstLine="720"/>
        <w:contextualSpacing/>
        <w:jc w:val="both"/>
        <w:rPr>
          <w:rFonts w:ascii="Times New Roman" w:hAnsi="Times New Roman" w:cs="Times New Roman"/>
          <w:b/>
          <w:i/>
          <w:sz w:val="24"/>
          <w:szCs w:val="24"/>
        </w:rPr>
      </w:pPr>
      <w:r w:rsidRPr="00F143CA">
        <w:rPr>
          <w:rFonts w:ascii="Times New Roman" w:hAnsi="Times New Roman" w:cs="Times New Roman"/>
          <w:b/>
          <w:i/>
          <w:sz w:val="24"/>
          <w:szCs w:val="24"/>
        </w:rPr>
        <w:t>Strengths</w:t>
      </w:r>
    </w:p>
    <w:p w14:paraId="1B79443F" w14:textId="77777777" w:rsidR="003F573E" w:rsidRPr="00F143CA" w:rsidRDefault="003F573E" w:rsidP="008917AC">
      <w:pPr>
        <w:pStyle w:val="ListParagraph"/>
        <w:numPr>
          <w:ilvl w:val="0"/>
          <w:numId w:val="1"/>
        </w:numPr>
        <w:spacing w:line="480" w:lineRule="auto"/>
        <w:ind w:left="360"/>
        <w:jc w:val="both"/>
        <w:rPr>
          <w:rFonts w:ascii="Times New Roman" w:hAnsi="Times New Roman" w:cs="Times New Roman"/>
          <w:sz w:val="24"/>
          <w:szCs w:val="24"/>
        </w:rPr>
      </w:pPr>
      <w:r w:rsidRPr="00F143CA">
        <w:rPr>
          <w:rFonts w:ascii="Times New Roman" w:hAnsi="Times New Roman" w:cs="Times New Roman"/>
          <w:sz w:val="24"/>
          <w:szCs w:val="24"/>
        </w:rPr>
        <w:t>The NHS's reputation as one of the world's premier healthcare providers.</w:t>
      </w:r>
    </w:p>
    <w:p w14:paraId="163BE660" w14:textId="77777777" w:rsidR="003F573E" w:rsidRPr="00A871BE" w:rsidRDefault="003F573E" w:rsidP="008917AC">
      <w:pPr>
        <w:pStyle w:val="ListParagraph"/>
        <w:numPr>
          <w:ilvl w:val="0"/>
          <w:numId w:val="1"/>
        </w:numPr>
        <w:spacing w:line="480" w:lineRule="auto"/>
        <w:ind w:left="360"/>
        <w:jc w:val="both"/>
        <w:rPr>
          <w:rFonts w:ascii="Times New Roman" w:hAnsi="Times New Roman" w:cs="Times New Roman"/>
          <w:sz w:val="24"/>
          <w:szCs w:val="24"/>
        </w:rPr>
      </w:pPr>
      <w:r w:rsidRPr="00F143CA">
        <w:rPr>
          <w:rFonts w:ascii="Times New Roman" w:hAnsi="Times New Roman" w:cs="Times New Roman"/>
          <w:sz w:val="24"/>
          <w:szCs w:val="24"/>
        </w:rPr>
        <w:t>The NHS provides a wide range of healthcare services, making it simpler for nurses to explore and advance in their careers.</w:t>
      </w:r>
    </w:p>
    <w:p w14:paraId="1301C147" w14:textId="77777777" w:rsidR="003F573E" w:rsidRPr="00F143CA" w:rsidRDefault="003F573E" w:rsidP="008917AC">
      <w:pPr>
        <w:pStyle w:val="ListParagraph"/>
        <w:numPr>
          <w:ilvl w:val="0"/>
          <w:numId w:val="1"/>
        </w:numPr>
        <w:spacing w:line="480" w:lineRule="auto"/>
        <w:ind w:left="360"/>
        <w:jc w:val="both"/>
        <w:rPr>
          <w:rFonts w:ascii="Times New Roman" w:hAnsi="Times New Roman" w:cs="Times New Roman"/>
          <w:sz w:val="24"/>
          <w:szCs w:val="24"/>
        </w:rPr>
      </w:pPr>
      <w:r w:rsidRPr="00F143CA">
        <w:rPr>
          <w:rFonts w:ascii="Times New Roman" w:hAnsi="Times New Roman" w:cs="Times New Roman"/>
          <w:sz w:val="24"/>
          <w:szCs w:val="24"/>
        </w:rPr>
        <w:t>Providing nurses with training and development opportunities to help them improve their professional abilities.</w:t>
      </w:r>
    </w:p>
    <w:p w14:paraId="45607073" w14:textId="77777777" w:rsidR="003F573E" w:rsidRPr="00F143CA" w:rsidRDefault="003F573E" w:rsidP="008917AC">
      <w:pPr>
        <w:pStyle w:val="ListParagraph"/>
        <w:numPr>
          <w:ilvl w:val="0"/>
          <w:numId w:val="1"/>
        </w:numPr>
        <w:spacing w:line="480" w:lineRule="auto"/>
        <w:ind w:left="360"/>
        <w:jc w:val="both"/>
        <w:rPr>
          <w:rFonts w:ascii="Times New Roman" w:hAnsi="Times New Roman" w:cs="Times New Roman"/>
          <w:sz w:val="24"/>
          <w:szCs w:val="24"/>
        </w:rPr>
      </w:pPr>
      <w:r w:rsidRPr="00F143CA">
        <w:rPr>
          <w:rFonts w:ascii="Times New Roman" w:hAnsi="Times New Roman" w:cs="Times New Roman"/>
          <w:sz w:val="24"/>
          <w:szCs w:val="24"/>
        </w:rPr>
        <w:lastRenderedPageBreak/>
        <w:t>Employee perks include pension plans, sick leave, maternity leave, paternity leave, flexible working hours, and discounts on a variety of services.</w:t>
      </w:r>
    </w:p>
    <w:p w14:paraId="1FC6B356" w14:textId="77777777" w:rsidR="003F573E" w:rsidRPr="00F143CA" w:rsidRDefault="00F143CA" w:rsidP="008917AC">
      <w:pPr>
        <w:spacing w:line="480" w:lineRule="auto"/>
        <w:ind w:firstLine="720"/>
        <w:contextualSpacing/>
        <w:jc w:val="both"/>
        <w:rPr>
          <w:rFonts w:ascii="Times New Roman" w:hAnsi="Times New Roman" w:cs="Times New Roman"/>
          <w:b/>
          <w:i/>
          <w:sz w:val="24"/>
          <w:szCs w:val="24"/>
        </w:rPr>
      </w:pPr>
      <w:r w:rsidRPr="00F143CA">
        <w:rPr>
          <w:rFonts w:ascii="Times New Roman" w:hAnsi="Times New Roman" w:cs="Times New Roman"/>
          <w:b/>
          <w:i/>
          <w:sz w:val="24"/>
          <w:szCs w:val="24"/>
        </w:rPr>
        <w:t>Weaknesses</w:t>
      </w:r>
    </w:p>
    <w:p w14:paraId="24DAAFA1" w14:textId="77777777" w:rsidR="003F573E" w:rsidRPr="00F143CA" w:rsidRDefault="00F143CA" w:rsidP="008917AC">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Wo</w:t>
      </w:r>
      <w:r w:rsidR="003F573E" w:rsidRPr="00F143CA">
        <w:rPr>
          <w:rFonts w:ascii="Times New Roman" w:hAnsi="Times New Roman" w:cs="Times New Roman"/>
          <w:sz w:val="24"/>
          <w:szCs w:val="24"/>
        </w:rPr>
        <w:t>rkload is heavy, and working hours are lengthy.</w:t>
      </w:r>
    </w:p>
    <w:p w14:paraId="74906E9B" w14:textId="77777777" w:rsidR="003F573E" w:rsidRPr="00F143CA" w:rsidRDefault="003F573E" w:rsidP="008917AC">
      <w:pPr>
        <w:pStyle w:val="ListParagraph"/>
        <w:numPr>
          <w:ilvl w:val="0"/>
          <w:numId w:val="2"/>
        </w:numPr>
        <w:spacing w:line="480" w:lineRule="auto"/>
        <w:jc w:val="both"/>
        <w:rPr>
          <w:rFonts w:ascii="Times New Roman" w:hAnsi="Times New Roman" w:cs="Times New Roman"/>
          <w:sz w:val="24"/>
          <w:szCs w:val="24"/>
        </w:rPr>
      </w:pPr>
      <w:r w:rsidRPr="00F143CA">
        <w:rPr>
          <w:rFonts w:ascii="Times New Roman" w:hAnsi="Times New Roman" w:cs="Times New Roman"/>
          <w:sz w:val="24"/>
          <w:szCs w:val="24"/>
        </w:rPr>
        <w:t>Inadequate personnel levels result in burnout and high turnover rates.</w:t>
      </w:r>
    </w:p>
    <w:p w14:paraId="63F01636" w14:textId="77777777" w:rsidR="003F573E" w:rsidRPr="00F143CA" w:rsidRDefault="003F573E" w:rsidP="008917AC">
      <w:pPr>
        <w:pStyle w:val="ListParagraph"/>
        <w:numPr>
          <w:ilvl w:val="0"/>
          <w:numId w:val="2"/>
        </w:numPr>
        <w:spacing w:line="480" w:lineRule="auto"/>
        <w:jc w:val="both"/>
        <w:rPr>
          <w:rFonts w:ascii="Times New Roman" w:hAnsi="Times New Roman" w:cs="Times New Roman"/>
          <w:sz w:val="24"/>
          <w:szCs w:val="24"/>
        </w:rPr>
      </w:pPr>
      <w:r w:rsidRPr="00F143CA">
        <w:rPr>
          <w:rFonts w:ascii="Times New Roman" w:hAnsi="Times New Roman" w:cs="Times New Roman"/>
          <w:sz w:val="24"/>
          <w:szCs w:val="24"/>
        </w:rPr>
        <w:t>Pay is inadequate in comparison to the private sector.</w:t>
      </w:r>
    </w:p>
    <w:p w14:paraId="0C90F0A9" w14:textId="77777777" w:rsidR="003F573E" w:rsidRPr="00F143CA" w:rsidRDefault="003F573E" w:rsidP="008917AC">
      <w:pPr>
        <w:pStyle w:val="ListParagraph"/>
        <w:numPr>
          <w:ilvl w:val="0"/>
          <w:numId w:val="2"/>
        </w:numPr>
        <w:spacing w:line="480" w:lineRule="auto"/>
        <w:jc w:val="both"/>
        <w:rPr>
          <w:rFonts w:ascii="Times New Roman" w:hAnsi="Times New Roman" w:cs="Times New Roman"/>
          <w:sz w:val="24"/>
          <w:szCs w:val="24"/>
        </w:rPr>
      </w:pPr>
      <w:r w:rsidRPr="00F143CA">
        <w:rPr>
          <w:rFonts w:ascii="Times New Roman" w:hAnsi="Times New Roman" w:cs="Times New Roman"/>
          <w:sz w:val="24"/>
          <w:szCs w:val="24"/>
        </w:rPr>
        <w:t>Some nursing practitioners have little prospects for promotion.</w:t>
      </w:r>
    </w:p>
    <w:p w14:paraId="2F6D2B1C" w14:textId="77777777" w:rsidR="003F573E" w:rsidRPr="00F143CA" w:rsidRDefault="00F143CA" w:rsidP="008917AC">
      <w:pPr>
        <w:spacing w:line="480" w:lineRule="auto"/>
        <w:ind w:firstLine="720"/>
        <w:contextualSpacing/>
        <w:jc w:val="both"/>
        <w:rPr>
          <w:rFonts w:ascii="Times New Roman" w:hAnsi="Times New Roman" w:cs="Times New Roman"/>
          <w:b/>
          <w:i/>
          <w:sz w:val="24"/>
          <w:szCs w:val="24"/>
        </w:rPr>
      </w:pPr>
      <w:r w:rsidRPr="00F143CA">
        <w:rPr>
          <w:rFonts w:ascii="Times New Roman" w:hAnsi="Times New Roman" w:cs="Times New Roman"/>
          <w:b/>
          <w:i/>
          <w:sz w:val="24"/>
          <w:szCs w:val="24"/>
        </w:rPr>
        <w:t>Opportunities</w:t>
      </w:r>
    </w:p>
    <w:p w14:paraId="0A1B8EFE" w14:textId="77777777" w:rsidR="003F573E" w:rsidRPr="00F143CA" w:rsidRDefault="003F573E" w:rsidP="008917AC">
      <w:pPr>
        <w:pStyle w:val="ListParagraph"/>
        <w:numPr>
          <w:ilvl w:val="0"/>
          <w:numId w:val="3"/>
        </w:numPr>
        <w:spacing w:line="480" w:lineRule="auto"/>
        <w:jc w:val="both"/>
        <w:rPr>
          <w:rFonts w:ascii="Times New Roman" w:hAnsi="Times New Roman" w:cs="Times New Roman"/>
          <w:sz w:val="24"/>
          <w:szCs w:val="24"/>
        </w:rPr>
      </w:pPr>
      <w:r w:rsidRPr="00F143CA">
        <w:rPr>
          <w:rFonts w:ascii="Times New Roman" w:hAnsi="Times New Roman" w:cs="Times New Roman"/>
          <w:sz w:val="24"/>
          <w:szCs w:val="24"/>
        </w:rPr>
        <w:t>Increasing investment in technology and automation has the potential to reduce workload and enhance efficiency, resulting in lower turnover rates.</w:t>
      </w:r>
    </w:p>
    <w:p w14:paraId="5E495421" w14:textId="77777777" w:rsidR="003F573E" w:rsidRPr="00F143CA" w:rsidRDefault="003F573E" w:rsidP="008917AC">
      <w:pPr>
        <w:pStyle w:val="ListParagraph"/>
        <w:numPr>
          <w:ilvl w:val="0"/>
          <w:numId w:val="3"/>
        </w:numPr>
        <w:spacing w:line="480" w:lineRule="auto"/>
        <w:jc w:val="both"/>
        <w:rPr>
          <w:rFonts w:ascii="Times New Roman" w:hAnsi="Times New Roman" w:cs="Times New Roman"/>
          <w:sz w:val="24"/>
          <w:szCs w:val="24"/>
        </w:rPr>
      </w:pPr>
      <w:r w:rsidRPr="00F143CA">
        <w:rPr>
          <w:rFonts w:ascii="Times New Roman" w:hAnsi="Times New Roman" w:cs="Times New Roman"/>
          <w:sz w:val="24"/>
          <w:szCs w:val="24"/>
        </w:rPr>
        <w:t>Relationships with educational institutions can provide nurses with a variety of options for additional</w:t>
      </w:r>
      <w:r w:rsidR="00F143CA" w:rsidRPr="00F143CA">
        <w:rPr>
          <w:rFonts w:ascii="Times New Roman" w:hAnsi="Times New Roman" w:cs="Times New Roman"/>
          <w:sz w:val="24"/>
          <w:szCs w:val="24"/>
        </w:rPr>
        <w:t xml:space="preserve"> study and professional growth.</w:t>
      </w:r>
    </w:p>
    <w:p w14:paraId="3E2D561F" w14:textId="77777777" w:rsidR="003F573E" w:rsidRPr="00F143CA" w:rsidRDefault="003F573E" w:rsidP="008917AC">
      <w:pPr>
        <w:pStyle w:val="ListParagraph"/>
        <w:numPr>
          <w:ilvl w:val="0"/>
          <w:numId w:val="3"/>
        </w:numPr>
        <w:spacing w:line="480" w:lineRule="auto"/>
        <w:jc w:val="both"/>
        <w:rPr>
          <w:rFonts w:ascii="Times New Roman" w:hAnsi="Times New Roman" w:cs="Times New Roman"/>
          <w:sz w:val="24"/>
          <w:szCs w:val="24"/>
        </w:rPr>
      </w:pPr>
      <w:r w:rsidRPr="00F143CA">
        <w:rPr>
          <w:rFonts w:ascii="Times New Roman" w:hAnsi="Times New Roman" w:cs="Times New Roman"/>
          <w:sz w:val="24"/>
          <w:szCs w:val="24"/>
        </w:rPr>
        <w:t>Providing varied and inclusive work settings, recognizing the significance of cultural diversity, and encouraging equitable opportunity are all examples of good practices.</w:t>
      </w:r>
    </w:p>
    <w:p w14:paraId="6C4DBED2" w14:textId="77777777" w:rsidR="003F573E" w:rsidRPr="00F143CA" w:rsidRDefault="00F143CA" w:rsidP="008917AC">
      <w:pPr>
        <w:spacing w:line="480" w:lineRule="auto"/>
        <w:ind w:firstLine="720"/>
        <w:contextualSpacing/>
        <w:jc w:val="both"/>
        <w:rPr>
          <w:rFonts w:ascii="Times New Roman" w:hAnsi="Times New Roman" w:cs="Times New Roman"/>
          <w:b/>
          <w:i/>
          <w:sz w:val="24"/>
          <w:szCs w:val="24"/>
        </w:rPr>
      </w:pPr>
      <w:r w:rsidRPr="00F143CA">
        <w:rPr>
          <w:rFonts w:ascii="Times New Roman" w:hAnsi="Times New Roman" w:cs="Times New Roman"/>
          <w:b/>
          <w:i/>
          <w:sz w:val="24"/>
          <w:szCs w:val="24"/>
        </w:rPr>
        <w:t>Threats</w:t>
      </w:r>
    </w:p>
    <w:p w14:paraId="7D9E7D24" w14:textId="77777777" w:rsidR="003F573E" w:rsidRPr="00F143CA" w:rsidRDefault="003F573E" w:rsidP="008917AC">
      <w:pPr>
        <w:pStyle w:val="ListParagraph"/>
        <w:numPr>
          <w:ilvl w:val="0"/>
          <w:numId w:val="4"/>
        </w:numPr>
        <w:spacing w:line="480" w:lineRule="auto"/>
        <w:jc w:val="both"/>
        <w:rPr>
          <w:rFonts w:ascii="Times New Roman" w:hAnsi="Times New Roman" w:cs="Times New Roman"/>
          <w:sz w:val="24"/>
          <w:szCs w:val="24"/>
        </w:rPr>
      </w:pPr>
      <w:r w:rsidRPr="00F143CA">
        <w:rPr>
          <w:rFonts w:ascii="Times New Roman" w:hAnsi="Times New Roman" w:cs="Times New Roman"/>
          <w:sz w:val="24"/>
          <w:szCs w:val="24"/>
        </w:rPr>
        <w:t>Private healthcare providers and healthcare providers from other nations compete fiercely for qualified nurses.</w:t>
      </w:r>
    </w:p>
    <w:p w14:paraId="4433BBD9" w14:textId="77777777" w:rsidR="003F573E" w:rsidRPr="00F143CA" w:rsidRDefault="003F573E" w:rsidP="008917AC">
      <w:pPr>
        <w:pStyle w:val="ListParagraph"/>
        <w:numPr>
          <w:ilvl w:val="0"/>
          <w:numId w:val="4"/>
        </w:numPr>
        <w:spacing w:line="480" w:lineRule="auto"/>
        <w:jc w:val="both"/>
        <w:rPr>
          <w:rFonts w:ascii="Times New Roman" w:hAnsi="Times New Roman" w:cs="Times New Roman"/>
          <w:sz w:val="24"/>
          <w:szCs w:val="24"/>
        </w:rPr>
      </w:pPr>
      <w:r w:rsidRPr="00F143CA">
        <w:rPr>
          <w:rFonts w:ascii="Times New Roman" w:hAnsi="Times New Roman" w:cs="Times New Roman"/>
          <w:sz w:val="24"/>
          <w:szCs w:val="24"/>
        </w:rPr>
        <w:t>Continuous demographic changes, such as an aging population and rising need for healthcare services.</w:t>
      </w:r>
    </w:p>
    <w:p w14:paraId="0FBA51B8" w14:textId="77777777" w:rsidR="003F573E" w:rsidRPr="00F143CA" w:rsidRDefault="003F573E" w:rsidP="008917AC">
      <w:pPr>
        <w:pStyle w:val="ListParagraph"/>
        <w:numPr>
          <w:ilvl w:val="0"/>
          <w:numId w:val="4"/>
        </w:numPr>
        <w:spacing w:line="480" w:lineRule="auto"/>
        <w:jc w:val="both"/>
        <w:rPr>
          <w:rFonts w:ascii="Times New Roman" w:hAnsi="Times New Roman" w:cs="Times New Roman"/>
          <w:sz w:val="24"/>
          <w:szCs w:val="24"/>
        </w:rPr>
      </w:pPr>
      <w:r w:rsidRPr="00F143CA">
        <w:rPr>
          <w:rFonts w:ascii="Times New Roman" w:hAnsi="Times New Roman" w:cs="Times New Roman"/>
          <w:sz w:val="24"/>
          <w:szCs w:val="24"/>
        </w:rPr>
        <w:t>Political and financial uncertainty can have an impact on financing and budget reduction.</w:t>
      </w:r>
    </w:p>
    <w:p w14:paraId="79DDCA2B" w14:textId="77777777" w:rsidR="003F573E" w:rsidRDefault="003F573E" w:rsidP="008917AC">
      <w:pPr>
        <w:pStyle w:val="ListParagraph"/>
        <w:numPr>
          <w:ilvl w:val="0"/>
          <w:numId w:val="4"/>
        </w:numPr>
        <w:spacing w:line="480" w:lineRule="auto"/>
        <w:jc w:val="both"/>
        <w:rPr>
          <w:rFonts w:ascii="Times New Roman" w:hAnsi="Times New Roman" w:cs="Times New Roman"/>
          <w:sz w:val="24"/>
          <w:szCs w:val="24"/>
        </w:rPr>
      </w:pPr>
      <w:r w:rsidRPr="00F143CA">
        <w:rPr>
          <w:rFonts w:ascii="Times New Roman" w:hAnsi="Times New Roman" w:cs="Times New Roman"/>
          <w:sz w:val="24"/>
          <w:szCs w:val="24"/>
        </w:rPr>
        <w:t>Regulatory changes and legal requirements can have an influence on staffing levels and resource availability.</w:t>
      </w:r>
    </w:p>
    <w:p w14:paraId="4CA1DB04" w14:textId="77777777" w:rsidR="00A871BE" w:rsidRPr="00A871BE" w:rsidRDefault="00A871BE" w:rsidP="008917AC">
      <w:pPr>
        <w:spacing w:line="480" w:lineRule="auto"/>
        <w:contextualSpacing/>
        <w:jc w:val="center"/>
        <w:rPr>
          <w:rFonts w:ascii="Times New Roman" w:hAnsi="Times New Roman" w:cs="Times New Roman"/>
          <w:b/>
          <w:sz w:val="24"/>
          <w:szCs w:val="24"/>
        </w:rPr>
      </w:pPr>
      <w:r w:rsidRPr="00A871BE">
        <w:rPr>
          <w:rFonts w:ascii="Times New Roman" w:hAnsi="Times New Roman" w:cs="Times New Roman"/>
          <w:b/>
          <w:sz w:val="24"/>
          <w:szCs w:val="24"/>
        </w:rPr>
        <w:lastRenderedPageBreak/>
        <w:t>Discussion</w:t>
      </w:r>
    </w:p>
    <w:p w14:paraId="785C0AFB" w14:textId="77777777" w:rsidR="00A871BE" w:rsidRPr="00A871BE" w:rsidRDefault="00A871BE" w:rsidP="008917AC">
      <w:pPr>
        <w:pStyle w:val="ListParagraph"/>
        <w:spacing w:line="480" w:lineRule="auto"/>
        <w:ind w:left="0" w:firstLine="720"/>
        <w:jc w:val="both"/>
        <w:rPr>
          <w:rFonts w:ascii="Times New Roman" w:hAnsi="Times New Roman" w:cs="Times New Roman"/>
          <w:sz w:val="24"/>
          <w:szCs w:val="24"/>
        </w:rPr>
      </w:pPr>
      <w:r w:rsidRPr="00A871BE">
        <w:rPr>
          <w:rFonts w:ascii="Times New Roman" w:hAnsi="Times New Roman" w:cs="Times New Roman"/>
          <w:sz w:val="24"/>
          <w:szCs w:val="24"/>
        </w:rPr>
        <w:t>Staff attrition in the UK nursing sector is a serious problem that has been associated with a number of causes and impacts. Job unhappiness is one of the main factors contributing to employee attrition in the nursing sector. Long working hours, a lack of recognition, inadequate staffing, and a lack of managerial support can all contribute to nurses being dissatisfied with their careers. In addition, a job's high level of stress and a lack of work-life balance may cause job unhappiness and eventually employee turnover. Employee attrition may have a big impact on the nursing sector. For existing nursing staff, one of the most noticeable outcomes is an increase in workload and stress, which can result in burnout and a decline in job satisfaction.</w:t>
      </w:r>
    </w:p>
    <w:p w14:paraId="7E1E39EA" w14:textId="77777777" w:rsidR="00A871BE" w:rsidRDefault="00A871BE" w:rsidP="008917AC">
      <w:pPr>
        <w:pStyle w:val="ListParagraph"/>
        <w:spacing w:line="480" w:lineRule="auto"/>
        <w:ind w:left="0" w:firstLine="720"/>
        <w:jc w:val="both"/>
        <w:rPr>
          <w:rFonts w:ascii="Times New Roman" w:hAnsi="Times New Roman" w:cs="Times New Roman"/>
          <w:sz w:val="24"/>
          <w:szCs w:val="24"/>
        </w:rPr>
      </w:pPr>
      <w:r w:rsidRPr="00A871BE">
        <w:rPr>
          <w:rFonts w:ascii="Times New Roman" w:hAnsi="Times New Roman" w:cs="Times New Roman"/>
          <w:sz w:val="24"/>
          <w:szCs w:val="24"/>
        </w:rPr>
        <w:t>Moreover, greater personnel churn might result in worse patient care quality since new nurses may lack the same degree of experience and skill as their predecessors. This can also raise healthcare expenses since ho</w:t>
      </w:r>
      <w:r w:rsidR="0065401E">
        <w:rPr>
          <w:rFonts w:ascii="Times New Roman" w:hAnsi="Times New Roman" w:cs="Times New Roman"/>
          <w:sz w:val="24"/>
          <w:szCs w:val="24"/>
        </w:rPr>
        <w:t xml:space="preserve">spitals may need to engage </w:t>
      </w:r>
      <w:r w:rsidRPr="00A871BE">
        <w:rPr>
          <w:rFonts w:ascii="Times New Roman" w:hAnsi="Times New Roman" w:cs="Times New Roman"/>
          <w:sz w:val="24"/>
          <w:szCs w:val="24"/>
        </w:rPr>
        <w:t xml:space="preserve">costly agency nurses to cover shifts. </w:t>
      </w:r>
      <w:r w:rsidR="0065401E" w:rsidRPr="0065401E">
        <w:rPr>
          <w:rFonts w:ascii="Times New Roman" w:hAnsi="Times New Roman" w:cs="Times New Roman"/>
          <w:sz w:val="24"/>
          <w:szCs w:val="24"/>
        </w:rPr>
        <w:t>People retiring are not driving the present pace of rise. Younger nurses are the ones who are quitting the NHS in the highest numbers. Two-thirds, or about 23,000, of those who departed in the last year were under 45 years old, a 26% rise from the previous year (Holmes, 2022).</w:t>
      </w:r>
      <w:r w:rsidR="0065401E">
        <w:rPr>
          <w:rFonts w:ascii="Times New Roman" w:hAnsi="Times New Roman" w:cs="Times New Roman"/>
          <w:sz w:val="24"/>
          <w:szCs w:val="24"/>
        </w:rPr>
        <w:t xml:space="preserve"> </w:t>
      </w:r>
      <w:r w:rsidRPr="00A871BE">
        <w:rPr>
          <w:rFonts w:ascii="Times New Roman" w:hAnsi="Times New Roman" w:cs="Times New Roman"/>
          <w:sz w:val="24"/>
          <w:szCs w:val="24"/>
        </w:rPr>
        <w:t>Overall, staff attrition in the nursing sector in the United Kingdom is a complicated issue with several causes and consequences. The NHS and UK government may try to enhance nurse retention and eventually deliver better patient care by using a combination of monetary and non-monetary retention programs and addressing underlying factors such as job discontent and a scarcity of competent experts.</w:t>
      </w:r>
    </w:p>
    <w:p w14:paraId="68A0B43A" w14:textId="77777777" w:rsidR="00A871BE" w:rsidRDefault="00A871BE" w:rsidP="008917AC">
      <w:pPr>
        <w:pStyle w:val="ListParagraph"/>
        <w:spacing w:line="480" w:lineRule="auto"/>
        <w:ind w:firstLine="720"/>
        <w:jc w:val="both"/>
        <w:rPr>
          <w:rFonts w:ascii="Times New Roman" w:hAnsi="Times New Roman" w:cs="Times New Roman"/>
          <w:sz w:val="24"/>
          <w:szCs w:val="24"/>
        </w:rPr>
      </w:pPr>
      <w:r w:rsidRPr="00A871BE">
        <w:rPr>
          <w:rFonts w:ascii="Times New Roman" w:hAnsi="Times New Roman" w:cs="Times New Roman"/>
          <w:sz w:val="24"/>
          <w:szCs w:val="24"/>
        </w:rPr>
        <w:t>According to my research, the National Health Service (NHS) now employs five financial and five non-financial retention strate</w:t>
      </w:r>
      <w:r w:rsidR="00D53129">
        <w:rPr>
          <w:rFonts w:ascii="Times New Roman" w:hAnsi="Times New Roman" w:cs="Times New Roman"/>
          <w:sz w:val="24"/>
          <w:szCs w:val="24"/>
        </w:rPr>
        <w:t>gies for nursing professionals:</w:t>
      </w:r>
    </w:p>
    <w:p w14:paraId="782EF666" w14:textId="77777777" w:rsidR="00D53129" w:rsidRPr="00D53129" w:rsidRDefault="00D53129" w:rsidP="008917AC">
      <w:pPr>
        <w:spacing w:line="480" w:lineRule="auto"/>
        <w:contextualSpacing/>
        <w:jc w:val="both"/>
        <w:rPr>
          <w:rFonts w:ascii="Times New Roman" w:hAnsi="Times New Roman" w:cs="Times New Roman"/>
          <w:i/>
          <w:sz w:val="24"/>
          <w:szCs w:val="24"/>
        </w:rPr>
      </w:pPr>
      <w:r w:rsidRPr="00D53129">
        <w:rPr>
          <w:rFonts w:ascii="Times New Roman" w:hAnsi="Times New Roman" w:cs="Times New Roman"/>
          <w:i/>
          <w:sz w:val="24"/>
          <w:szCs w:val="24"/>
        </w:rPr>
        <w:t xml:space="preserve">Monetary Retention Schemes </w:t>
      </w:r>
    </w:p>
    <w:p w14:paraId="3CAFA562" w14:textId="77777777" w:rsidR="00A871BE" w:rsidRPr="00D53129" w:rsidRDefault="00A871BE" w:rsidP="008917AC">
      <w:pPr>
        <w:pStyle w:val="ListParagraph"/>
        <w:numPr>
          <w:ilvl w:val="0"/>
          <w:numId w:val="13"/>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lastRenderedPageBreak/>
        <w:t>Nurses may obtain wage raises based on their years of experience, performance, and credentials.</w:t>
      </w:r>
    </w:p>
    <w:p w14:paraId="39688408" w14:textId="77777777" w:rsidR="00D53129" w:rsidRPr="00D53129" w:rsidRDefault="00A871BE" w:rsidP="008917AC">
      <w:pPr>
        <w:pStyle w:val="ListParagraph"/>
        <w:numPr>
          <w:ilvl w:val="0"/>
          <w:numId w:val="13"/>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 xml:space="preserve">Nursing workers in difficult-to-staff locations get cash incentives under the Recruiting and Retention Premium </w:t>
      </w:r>
      <w:proofErr w:type="spellStart"/>
      <w:r w:rsidRPr="00D53129">
        <w:rPr>
          <w:rFonts w:ascii="Times New Roman" w:hAnsi="Times New Roman" w:cs="Times New Roman"/>
          <w:sz w:val="24"/>
          <w:szCs w:val="24"/>
        </w:rPr>
        <w:t>programme</w:t>
      </w:r>
      <w:proofErr w:type="spellEnd"/>
      <w:r w:rsidRPr="00D53129">
        <w:rPr>
          <w:rFonts w:ascii="Times New Roman" w:hAnsi="Times New Roman" w:cs="Times New Roman"/>
          <w:sz w:val="24"/>
          <w:szCs w:val="24"/>
        </w:rPr>
        <w:t>.</w:t>
      </w:r>
    </w:p>
    <w:p w14:paraId="799E022A" w14:textId="77777777" w:rsidR="00A871BE" w:rsidRPr="00D53129" w:rsidRDefault="00A871BE" w:rsidP="008917AC">
      <w:pPr>
        <w:pStyle w:val="ListParagraph"/>
        <w:numPr>
          <w:ilvl w:val="0"/>
          <w:numId w:val="13"/>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 xml:space="preserve">Flexible Pay and Workforce Model: This </w:t>
      </w:r>
      <w:proofErr w:type="spellStart"/>
      <w:r w:rsidRPr="00D53129">
        <w:rPr>
          <w:rFonts w:ascii="Times New Roman" w:hAnsi="Times New Roman" w:cs="Times New Roman"/>
          <w:sz w:val="24"/>
          <w:szCs w:val="24"/>
        </w:rPr>
        <w:t>programme</w:t>
      </w:r>
      <w:proofErr w:type="spellEnd"/>
      <w:r w:rsidRPr="00D53129">
        <w:rPr>
          <w:rFonts w:ascii="Times New Roman" w:hAnsi="Times New Roman" w:cs="Times New Roman"/>
          <w:sz w:val="24"/>
          <w:szCs w:val="24"/>
        </w:rPr>
        <w:t xml:space="preserve"> allows for flexible work schedules and the option of working overtime, which can raise nurses' salaries.</w:t>
      </w:r>
    </w:p>
    <w:p w14:paraId="3DC60E9A" w14:textId="77777777" w:rsidR="00A871BE" w:rsidRPr="00D53129" w:rsidRDefault="00A871BE" w:rsidP="008917AC">
      <w:pPr>
        <w:pStyle w:val="ListParagraph"/>
        <w:numPr>
          <w:ilvl w:val="0"/>
          <w:numId w:val="13"/>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Golden Hello: a one-time payment made to new nurses as a perk for working for the NHS.</w:t>
      </w:r>
    </w:p>
    <w:p w14:paraId="722B01D5" w14:textId="77777777" w:rsidR="00A871BE" w:rsidRDefault="00A871BE" w:rsidP="008917AC">
      <w:pPr>
        <w:pStyle w:val="ListParagraph"/>
        <w:numPr>
          <w:ilvl w:val="0"/>
          <w:numId w:val="13"/>
        </w:numPr>
        <w:spacing w:line="480" w:lineRule="auto"/>
        <w:jc w:val="both"/>
        <w:rPr>
          <w:rFonts w:ascii="Times New Roman" w:hAnsi="Times New Roman" w:cs="Times New Roman"/>
          <w:sz w:val="24"/>
          <w:szCs w:val="24"/>
        </w:rPr>
      </w:pPr>
      <w:r w:rsidRPr="00A871BE">
        <w:rPr>
          <w:rFonts w:ascii="Times New Roman" w:hAnsi="Times New Roman" w:cs="Times New Roman"/>
          <w:sz w:val="24"/>
          <w:szCs w:val="24"/>
        </w:rPr>
        <w:t xml:space="preserve">Salary Sacrifice Program: Under this </w:t>
      </w:r>
      <w:proofErr w:type="spellStart"/>
      <w:r w:rsidRPr="00A871BE">
        <w:rPr>
          <w:rFonts w:ascii="Times New Roman" w:hAnsi="Times New Roman" w:cs="Times New Roman"/>
          <w:sz w:val="24"/>
          <w:szCs w:val="24"/>
        </w:rPr>
        <w:t>programme</w:t>
      </w:r>
      <w:proofErr w:type="spellEnd"/>
      <w:r w:rsidRPr="00A871BE">
        <w:rPr>
          <w:rFonts w:ascii="Times New Roman" w:hAnsi="Times New Roman" w:cs="Times New Roman"/>
          <w:sz w:val="24"/>
          <w:szCs w:val="24"/>
        </w:rPr>
        <w:t xml:space="preserve">, nurses may trade a portion of their pay for non-cash perks including childcare vouchers, bike-to-work </w:t>
      </w:r>
      <w:proofErr w:type="spellStart"/>
      <w:r w:rsidRPr="00A871BE">
        <w:rPr>
          <w:rFonts w:ascii="Times New Roman" w:hAnsi="Times New Roman" w:cs="Times New Roman"/>
          <w:sz w:val="24"/>
          <w:szCs w:val="24"/>
        </w:rPr>
        <w:t>programmes</w:t>
      </w:r>
      <w:proofErr w:type="spellEnd"/>
      <w:r w:rsidRPr="00A871BE">
        <w:rPr>
          <w:rFonts w:ascii="Times New Roman" w:hAnsi="Times New Roman" w:cs="Times New Roman"/>
          <w:sz w:val="24"/>
          <w:szCs w:val="24"/>
        </w:rPr>
        <w:t>, and increased pension contributions.</w:t>
      </w:r>
    </w:p>
    <w:p w14:paraId="76F24B0D" w14:textId="77777777" w:rsidR="00A871BE" w:rsidRPr="00D53129" w:rsidRDefault="00D53129" w:rsidP="008917AC">
      <w:pPr>
        <w:spacing w:line="480" w:lineRule="auto"/>
        <w:contextualSpacing/>
        <w:jc w:val="both"/>
        <w:rPr>
          <w:rFonts w:ascii="Times New Roman" w:hAnsi="Times New Roman" w:cs="Times New Roman"/>
          <w:i/>
          <w:sz w:val="24"/>
          <w:szCs w:val="24"/>
        </w:rPr>
      </w:pPr>
      <w:r w:rsidRPr="00D53129">
        <w:rPr>
          <w:rFonts w:ascii="Times New Roman" w:hAnsi="Times New Roman" w:cs="Times New Roman"/>
          <w:i/>
          <w:sz w:val="24"/>
          <w:szCs w:val="24"/>
        </w:rPr>
        <w:t>Non-Monetary Retention Schemes</w:t>
      </w:r>
    </w:p>
    <w:p w14:paraId="48362988" w14:textId="77777777" w:rsidR="00A871BE" w:rsidRPr="00D53129" w:rsidRDefault="00A871BE" w:rsidP="008917AC">
      <w:pPr>
        <w:pStyle w:val="ListParagraph"/>
        <w:numPr>
          <w:ilvl w:val="0"/>
          <w:numId w:val="14"/>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 xml:space="preserve">Options for Professional Development: Nurses can progress their careers by participating in training and development </w:t>
      </w:r>
      <w:proofErr w:type="spellStart"/>
      <w:r w:rsidRPr="00D53129">
        <w:rPr>
          <w:rFonts w:ascii="Times New Roman" w:hAnsi="Times New Roman" w:cs="Times New Roman"/>
          <w:sz w:val="24"/>
          <w:szCs w:val="24"/>
        </w:rPr>
        <w:t>programmes</w:t>
      </w:r>
      <w:proofErr w:type="spellEnd"/>
      <w:r w:rsidRPr="00D53129">
        <w:rPr>
          <w:rFonts w:ascii="Times New Roman" w:hAnsi="Times New Roman" w:cs="Times New Roman"/>
          <w:sz w:val="24"/>
          <w:szCs w:val="24"/>
        </w:rPr>
        <w:t xml:space="preserve"> such as mentoring </w:t>
      </w:r>
      <w:proofErr w:type="spellStart"/>
      <w:r w:rsidRPr="00D53129">
        <w:rPr>
          <w:rFonts w:ascii="Times New Roman" w:hAnsi="Times New Roman" w:cs="Times New Roman"/>
          <w:sz w:val="24"/>
          <w:szCs w:val="24"/>
        </w:rPr>
        <w:t>programmes</w:t>
      </w:r>
      <w:proofErr w:type="spellEnd"/>
      <w:r w:rsidRPr="00D53129">
        <w:rPr>
          <w:rFonts w:ascii="Times New Roman" w:hAnsi="Times New Roman" w:cs="Times New Roman"/>
          <w:sz w:val="24"/>
          <w:szCs w:val="24"/>
        </w:rPr>
        <w:t xml:space="preserve"> and leadership courses.</w:t>
      </w:r>
    </w:p>
    <w:p w14:paraId="60E43154" w14:textId="77777777" w:rsidR="00A871BE" w:rsidRPr="00D53129" w:rsidRDefault="00A871BE" w:rsidP="008917AC">
      <w:pPr>
        <w:pStyle w:val="ListParagraph"/>
        <w:numPr>
          <w:ilvl w:val="0"/>
          <w:numId w:val="14"/>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Work-Life Balance: To help nurses achieve a better work-life balance, the NHS offers flexible working hours, job sharing, and family-friendly regulations.</w:t>
      </w:r>
    </w:p>
    <w:p w14:paraId="2D454513" w14:textId="77777777" w:rsidR="00A871BE" w:rsidRPr="00D53129" w:rsidRDefault="00A871BE" w:rsidP="008917AC">
      <w:pPr>
        <w:pStyle w:val="ListParagraph"/>
        <w:numPr>
          <w:ilvl w:val="0"/>
          <w:numId w:val="14"/>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Programs for Recognition and Reward: This plan rewards nurses' efforts and successes through awards, diplomas, and public acknowledgment, which can improve their job satisfaction.</w:t>
      </w:r>
    </w:p>
    <w:p w14:paraId="5577B069" w14:textId="77777777" w:rsidR="00A871BE" w:rsidRPr="00D53129" w:rsidRDefault="00A871BE" w:rsidP="008917AC">
      <w:pPr>
        <w:pStyle w:val="ListParagraph"/>
        <w:numPr>
          <w:ilvl w:val="0"/>
          <w:numId w:val="14"/>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Positive Work Culture: The NHS fosters a good work culture that promotes employee well-being, open communication, and respect for diversity and inclusion.</w:t>
      </w:r>
    </w:p>
    <w:p w14:paraId="6BB7830F" w14:textId="77777777" w:rsidR="00A871BE" w:rsidRDefault="00A871BE" w:rsidP="008917AC">
      <w:pPr>
        <w:pStyle w:val="ListParagraph"/>
        <w:numPr>
          <w:ilvl w:val="0"/>
          <w:numId w:val="14"/>
        </w:numPr>
        <w:spacing w:line="480" w:lineRule="auto"/>
        <w:jc w:val="both"/>
        <w:rPr>
          <w:rFonts w:ascii="Times New Roman" w:hAnsi="Times New Roman" w:cs="Times New Roman"/>
          <w:sz w:val="24"/>
          <w:szCs w:val="24"/>
        </w:rPr>
      </w:pPr>
      <w:r w:rsidRPr="00A871BE">
        <w:rPr>
          <w:rFonts w:ascii="Times New Roman" w:hAnsi="Times New Roman" w:cs="Times New Roman"/>
          <w:sz w:val="24"/>
          <w:szCs w:val="24"/>
        </w:rPr>
        <w:lastRenderedPageBreak/>
        <w:t>Staff Engagement Programs: The NHS includes nurses in decision-making processes, promotes feedback, and gives chances for project participation, all of which can boost staff engagement and motivation.</w:t>
      </w:r>
    </w:p>
    <w:p w14:paraId="7A2BCB42" w14:textId="77777777" w:rsidR="00A871BE" w:rsidRDefault="00A871BE" w:rsidP="008917AC">
      <w:pPr>
        <w:pStyle w:val="ListParagraph"/>
        <w:spacing w:line="480" w:lineRule="auto"/>
        <w:ind w:left="0" w:firstLine="720"/>
        <w:jc w:val="both"/>
        <w:rPr>
          <w:rFonts w:ascii="Times New Roman" w:hAnsi="Times New Roman" w:cs="Times New Roman"/>
          <w:sz w:val="24"/>
          <w:szCs w:val="24"/>
        </w:rPr>
      </w:pPr>
      <w:r w:rsidRPr="00A871BE">
        <w:rPr>
          <w:rFonts w:ascii="Times New Roman" w:hAnsi="Times New Roman" w:cs="Times New Roman"/>
          <w:sz w:val="24"/>
          <w:szCs w:val="24"/>
        </w:rPr>
        <w:t xml:space="preserve">When it comes to analyzing these retention programs, monetary incentives can be beneficial in attracting and maintaining nursing personnel in the short term, especially in difficult-to-recruit locations. Yet, focusing simply on monetary incentives may fail to address the underlying reasons of employee turnover, such as work discontent, stress, and burnout. Non-monetary retention programs can be just as significant in boosting work satisfaction, employee engagement, and well-being, all of which can contribute to long-term retention. To combat nursing staff turnover, a combination of monetary and non-monetary retention measures is </w:t>
      </w:r>
      <w:proofErr w:type="gramStart"/>
      <w:r w:rsidRPr="00A871BE">
        <w:rPr>
          <w:rFonts w:ascii="Times New Roman" w:hAnsi="Times New Roman" w:cs="Times New Roman"/>
          <w:sz w:val="24"/>
          <w:szCs w:val="24"/>
        </w:rPr>
        <w:t>required</w:t>
      </w:r>
      <w:r w:rsidR="0065401E" w:rsidRPr="0065401E">
        <w:rPr>
          <w:rFonts w:ascii="Times New Roman" w:hAnsi="Times New Roman" w:cs="Times New Roman"/>
          <w:sz w:val="24"/>
          <w:szCs w:val="24"/>
        </w:rPr>
        <w:t>(</w:t>
      </w:r>
      <w:proofErr w:type="spellStart"/>
      <w:proofErr w:type="gramEnd"/>
      <w:r w:rsidR="0065401E" w:rsidRPr="0065401E">
        <w:rPr>
          <w:rFonts w:ascii="Times New Roman" w:hAnsi="Times New Roman" w:cs="Times New Roman"/>
          <w:sz w:val="24"/>
          <w:szCs w:val="24"/>
        </w:rPr>
        <w:t>Sayli</w:t>
      </w:r>
      <w:proofErr w:type="spellEnd"/>
      <w:r w:rsidR="0065401E" w:rsidRPr="0065401E">
        <w:rPr>
          <w:rFonts w:ascii="Times New Roman" w:hAnsi="Times New Roman" w:cs="Times New Roman"/>
          <w:sz w:val="24"/>
          <w:szCs w:val="24"/>
        </w:rPr>
        <w:t xml:space="preserve"> et al., 2022)</w:t>
      </w:r>
      <w:r w:rsidRPr="00A871BE">
        <w:rPr>
          <w:rFonts w:ascii="Times New Roman" w:hAnsi="Times New Roman" w:cs="Times New Roman"/>
          <w:sz w:val="24"/>
          <w:szCs w:val="24"/>
        </w:rPr>
        <w:t>. Furthermore, the efficiency of these plans may vary based on factors such as local labor, demography, and resource availability. To maintain their longevity and efficacy, retention programs must be evaluated and adjusted on a regular basis based on employee input and changing workforce demands.</w:t>
      </w:r>
    </w:p>
    <w:p w14:paraId="7D21AA12" w14:textId="77777777" w:rsidR="00D53129" w:rsidRDefault="00D53129" w:rsidP="008917AC">
      <w:pPr>
        <w:pStyle w:val="ListParagraph"/>
        <w:spacing w:line="480" w:lineRule="auto"/>
        <w:ind w:left="0" w:firstLine="720"/>
        <w:jc w:val="both"/>
        <w:rPr>
          <w:rFonts w:ascii="Times New Roman" w:hAnsi="Times New Roman" w:cs="Times New Roman"/>
          <w:sz w:val="24"/>
          <w:szCs w:val="24"/>
        </w:rPr>
      </w:pPr>
      <w:r w:rsidRPr="00D53129">
        <w:rPr>
          <w:rFonts w:ascii="Times New Roman" w:hAnsi="Times New Roman" w:cs="Times New Roman"/>
          <w:sz w:val="24"/>
          <w:szCs w:val="24"/>
        </w:rPr>
        <w:t>The nursing profession is essential to the healthcare system, and maintaining a skilled nursing workforce is essential to providing patients with high-quality treatment. Yet, because of high nurse attrition rates, the UK has been experiencing a severe nursing shortage. To enhance healthcare results and preserve a viable healthcare workforce, it is essential to address this issue. The following suggestions are made to enhance nurse retention in the UK:</w:t>
      </w:r>
    </w:p>
    <w:p w14:paraId="0F866190" w14:textId="77777777" w:rsidR="00D53129" w:rsidRPr="00D53129" w:rsidRDefault="00D53129" w:rsidP="008917AC">
      <w:pPr>
        <w:spacing w:line="480" w:lineRule="auto"/>
        <w:contextualSpacing/>
        <w:rPr>
          <w:rFonts w:ascii="Times New Roman" w:hAnsi="Times New Roman" w:cs="Times New Roman"/>
          <w:b/>
          <w:i/>
          <w:sz w:val="24"/>
          <w:szCs w:val="24"/>
        </w:rPr>
      </w:pPr>
      <w:r w:rsidRPr="00D53129">
        <w:rPr>
          <w:rFonts w:ascii="Times New Roman" w:hAnsi="Times New Roman" w:cs="Times New Roman"/>
          <w:b/>
          <w:i/>
          <w:sz w:val="24"/>
          <w:szCs w:val="24"/>
        </w:rPr>
        <w:t>Short-term recommendations</w:t>
      </w:r>
    </w:p>
    <w:p w14:paraId="31598FE1" w14:textId="77777777" w:rsidR="00D53129" w:rsidRPr="00D53129" w:rsidRDefault="00D53129" w:rsidP="008917AC">
      <w:pPr>
        <w:pStyle w:val="ListParagraph"/>
        <w:numPr>
          <w:ilvl w:val="0"/>
          <w:numId w:val="17"/>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Workload issues: Heavy workloads and personnel shortages can contribute to stress and burnout among nurses, leading to higher departure rates. Short-term solutions include expanding the number of nursing personnel, particularly in areas with high vacancy rates.</w:t>
      </w:r>
    </w:p>
    <w:p w14:paraId="53F177EA" w14:textId="77777777" w:rsidR="00D53129" w:rsidRPr="00D53129" w:rsidRDefault="00D53129" w:rsidP="008917AC">
      <w:pPr>
        <w:pStyle w:val="ListParagraph"/>
        <w:numPr>
          <w:ilvl w:val="0"/>
          <w:numId w:val="17"/>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lastRenderedPageBreak/>
        <w:t>Reduce work hours, provide better working settings, and provide appropriate equipment and resources: Enhancing working conditions, such as lowering work hours, giving better working habitats, and providing adequate equipment and resources, can boost job satisfaction and prevent burnout.</w:t>
      </w:r>
    </w:p>
    <w:p w14:paraId="7192294A" w14:textId="77777777" w:rsidR="00D53129" w:rsidRPr="00D53129" w:rsidRDefault="00D53129" w:rsidP="008917AC">
      <w:pPr>
        <w:pStyle w:val="ListParagraph"/>
        <w:numPr>
          <w:ilvl w:val="0"/>
          <w:numId w:val="17"/>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Raise monetary incentives: Offering financial incentives like as pay raises, recruitment and retention premiums, and salary sacrifice plans can help to attract and retain nursing personnel, especially in difficult-to-recruit locations.</w:t>
      </w:r>
    </w:p>
    <w:p w14:paraId="0F47018F" w14:textId="77777777" w:rsidR="00D53129" w:rsidRPr="00D53129" w:rsidRDefault="00D53129" w:rsidP="008917AC">
      <w:pPr>
        <w:pStyle w:val="ListParagraph"/>
        <w:numPr>
          <w:ilvl w:val="0"/>
          <w:numId w:val="17"/>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 xml:space="preserve">Increase career development chances: Offering career development options like leadership training, mentoring </w:t>
      </w:r>
      <w:proofErr w:type="spellStart"/>
      <w:r w:rsidRPr="00D53129">
        <w:rPr>
          <w:rFonts w:ascii="Times New Roman" w:hAnsi="Times New Roman" w:cs="Times New Roman"/>
          <w:sz w:val="24"/>
          <w:szCs w:val="24"/>
        </w:rPr>
        <w:t>programmes</w:t>
      </w:r>
      <w:proofErr w:type="spellEnd"/>
      <w:r w:rsidRPr="00D53129">
        <w:rPr>
          <w:rFonts w:ascii="Times New Roman" w:hAnsi="Times New Roman" w:cs="Times New Roman"/>
          <w:sz w:val="24"/>
          <w:szCs w:val="24"/>
        </w:rPr>
        <w:t>, and further training can increase employee retention and work satisfaction.</w:t>
      </w:r>
    </w:p>
    <w:p w14:paraId="32138039" w14:textId="77777777" w:rsidR="00D53129" w:rsidRPr="00D53129" w:rsidRDefault="00D53129" w:rsidP="008917AC">
      <w:pPr>
        <w:pStyle w:val="ListParagraph"/>
        <w:numPr>
          <w:ilvl w:val="0"/>
          <w:numId w:val="17"/>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Improved communication may foster a healthy workplace culture and worker engagement. Management and nursing staff should communicate effectively with one another.</w:t>
      </w:r>
    </w:p>
    <w:p w14:paraId="312AEA2B" w14:textId="77777777" w:rsidR="00D53129" w:rsidRPr="00D53129" w:rsidRDefault="00D53129" w:rsidP="008917AC">
      <w:pPr>
        <w:spacing w:line="480" w:lineRule="auto"/>
        <w:contextualSpacing/>
        <w:jc w:val="both"/>
        <w:rPr>
          <w:rFonts w:ascii="Times New Roman" w:hAnsi="Times New Roman" w:cs="Times New Roman"/>
          <w:b/>
          <w:i/>
          <w:sz w:val="24"/>
          <w:szCs w:val="24"/>
        </w:rPr>
      </w:pPr>
      <w:r w:rsidRPr="00D53129">
        <w:rPr>
          <w:rFonts w:ascii="Times New Roman" w:hAnsi="Times New Roman" w:cs="Times New Roman"/>
          <w:b/>
          <w:i/>
          <w:sz w:val="24"/>
          <w:szCs w:val="24"/>
        </w:rPr>
        <w:t xml:space="preserve">Long term Recommendations </w:t>
      </w:r>
    </w:p>
    <w:p w14:paraId="566636D5" w14:textId="77777777" w:rsidR="00D53129" w:rsidRPr="00D53129" w:rsidRDefault="00D53129" w:rsidP="008917AC">
      <w:pPr>
        <w:pStyle w:val="ListParagraph"/>
        <w:numPr>
          <w:ilvl w:val="0"/>
          <w:numId w:val="20"/>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Fixing the gender wage gap in nursing can assist to promote gender parity and job satisfaction, especially among female nurses, who make up the majority of the nursing workforce.</w:t>
      </w:r>
    </w:p>
    <w:p w14:paraId="2A526099" w14:textId="77777777" w:rsidR="00D53129" w:rsidRPr="00D53129" w:rsidRDefault="00D53129" w:rsidP="008917AC">
      <w:pPr>
        <w:pStyle w:val="ListParagraph"/>
        <w:numPr>
          <w:ilvl w:val="0"/>
          <w:numId w:val="20"/>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Promote a healthy work culture: Creating a positive work culture that promotes employee well-being, open communication, and respect for diversity and inclusion can increase job satisfaction and lower turnover rates.</w:t>
      </w:r>
    </w:p>
    <w:p w14:paraId="3550918B" w14:textId="77777777" w:rsidR="00D53129" w:rsidRPr="00D53129" w:rsidRDefault="00D53129" w:rsidP="008917AC">
      <w:pPr>
        <w:pStyle w:val="ListParagraph"/>
        <w:numPr>
          <w:ilvl w:val="0"/>
          <w:numId w:val="20"/>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Improve nursing education and training: In the long run, increasing the number of nursing students and giving additional training opportunities can assist to alleviate the nurse shortage.</w:t>
      </w:r>
    </w:p>
    <w:p w14:paraId="6EEC51AB" w14:textId="77777777" w:rsidR="00D53129" w:rsidRDefault="00D53129" w:rsidP="008917AC">
      <w:pPr>
        <w:pStyle w:val="ListParagraph"/>
        <w:numPr>
          <w:ilvl w:val="0"/>
          <w:numId w:val="20"/>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lastRenderedPageBreak/>
        <w:t>Creating career progression routes, such as advanced nurse practitioner jobs, can give chances for career development and work satisfaction, which can boost retention rates.</w:t>
      </w:r>
    </w:p>
    <w:p w14:paraId="7B05F498" w14:textId="77777777" w:rsidR="00A871BE" w:rsidRPr="0065401E" w:rsidRDefault="00D53129" w:rsidP="0065401E">
      <w:pPr>
        <w:pStyle w:val="ListParagraph"/>
        <w:numPr>
          <w:ilvl w:val="0"/>
          <w:numId w:val="20"/>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Work-life balance may be improved by providing flexible working hours, job sharing, and family-friendly regulations.</w:t>
      </w:r>
    </w:p>
    <w:p w14:paraId="2E856594" w14:textId="77777777" w:rsidR="00D53129" w:rsidRDefault="00D53129" w:rsidP="008917AC">
      <w:pPr>
        <w:spacing w:line="480" w:lineRule="auto"/>
        <w:ind w:firstLine="720"/>
        <w:contextualSpacing/>
        <w:jc w:val="both"/>
        <w:rPr>
          <w:rFonts w:ascii="Times New Roman" w:hAnsi="Times New Roman" w:cs="Times New Roman"/>
          <w:sz w:val="24"/>
          <w:szCs w:val="24"/>
        </w:rPr>
      </w:pPr>
      <w:r w:rsidRPr="00D53129">
        <w:rPr>
          <w:rFonts w:ascii="Times New Roman" w:hAnsi="Times New Roman" w:cs="Times New Roman"/>
          <w:sz w:val="24"/>
          <w:szCs w:val="24"/>
        </w:rPr>
        <w:t>In order to retain a sustainable healthcare workforce and guarantee high-quality patient care, nurse retention must be addressed in the UK. Being a complicated problem, the nurse shortage calls for a multifaceted strategy that incorporates both short-term and long-term tactics</w:t>
      </w:r>
      <w:r w:rsidR="0065401E">
        <w:rPr>
          <w:rFonts w:ascii="Times New Roman" w:hAnsi="Times New Roman" w:cs="Times New Roman"/>
          <w:sz w:val="24"/>
          <w:szCs w:val="24"/>
        </w:rPr>
        <w:t xml:space="preserve"> </w:t>
      </w:r>
      <w:r w:rsidR="0065401E" w:rsidRPr="0065401E">
        <w:rPr>
          <w:rFonts w:ascii="Times New Roman" w:hAnsi="Times New Roman" w:cs="Times New Roman"/>
          <w:sz w:val="24"/>
          <w:szCs w:val="24"/>
        </w:rPr>
        <w:t>(</w:t>
      </w:r>
      <w:proofErr w:type="spellStart"/>
      <w:r w:rsidR="0065401E" w:rsidRPr="0065401E">
        <w:rPr>
          <w:rFonts w:ascii="Times New Roman" w:hAnsi="Times New Roman" w:cs="Times New Roman"/>
          <w:sz w:val="24"/>
          <w:szCs w:val="24"/>
        </w:rPr>
        <w:t>Bimpong</w:t>
      </w:r>
      <w:proofErr w:type="spellEnd"/>
      <w:r w:rsidR="0065401E" w:rsidRPr="0065401E">
        <w:rPr>
          <w:rFonts w:ascii="Times New Roman" w:hAnsi="Times New Roman" w:cs="Times New Roman"/>
          <w:sz w:val="24"/>
          <w:szCs w:val="24"/>
        </w:rPr>
        <w:t xml:space="preserve"> et al., 2020)</w:t>
      </w:r>
      <w:r w:rsidRPr="00D53129">
        <w:rPr>
          <w:rFonts w:ascii="Times New Roman" w:hAnsi="Times New Roman" w:cs="Times New Roman"/>
          <w:sz w:val="24"/>
          <w:szCs w:val="24"/>
        </w:rPr>
        <w:t>. Long-term recommendations like boosting nursing education and training, creating career progression pathways, and fostering a positive work culture can help to address the nursing shortage in the long run. Short-term recommendations like addressing workloads, improving working conditions, and increasing financial incentives can help to improve retention rates in the short run. To maintain their efficacy and longevity, these retention tactics must be evaluated and adjusted on a regular basis based on employee input and changing workforce demands. We can enhance nurse retention rates, lower attrition rates, and guarantee that the nursing workforce in the UK is prepared to offer high-quality care to patients in the future by adopting these recommendations.</w:t>
      </w:r>
    </w:p>
    <w:p w14:paraId="4E96AA11" w14:textId="77777777" w:rsidR="00D53129" w:rsidRPr="008917AC" w:rsidRDefault="00D53129" w:rsidP="008917AC">
      <w:pPr>
        <w:spacing w:line="480" w:lineRule="auto"/>
        <w:ind w:firstLine="720"/>
        <w:contextualSpacing/>
        <w:jc w:val="center"/>
        <w:rPr>
          <w:rFonts w:ascii="Times New Roman" w:hAnsi="Times New Roman" w:cs="Times New Roman"/>
          <w:b/>
          <w:sz w:val="24"/>
          <w:szCs w:val="24"/>
        </w:rPr>
      </w:pPr>
      <w:r w:rsidRPr="008917AC">
        <w:rPr>
          <w:rFonts w:ascii="Times New Roman" w:hAnsi="Times New Roman" w:cs="Times New Roman"/>
          <w:b/>
          <w:sz w:val="24"/>
          <w:szCs w:val="24"/>
        </w:rPr>
        <w:t>CHAPTER 3: CONCLUSION</w:t>
      </w:r>
    </w:p>
    <w:p w14:paraId="05073D13" w14:textId="77777777" w:rsidR="005D18CE" w:rsidRPr="005D18CE" w:rsidRDefault="005D18CE" w:rsidP="008917AC">
      <w:pPr>
        <w:spacing w:line="480" w:lineRule="auto"/>
        <w:ind w:firstLine="720"/>
        <w:contextualSpacing/>
        <w:jc w:val="both"/>
        <w:rPr>
          <w:rFonts w:ascii="Times New Roman" w:hAnsi="Times New Roman" w:cs="Times New Roman"/>
          <w:sz w:val="24"/>
          <w:szCs w:val="24"/>
        </w:rPr>
      </w:pPr>
      <w:r w:rsidRPr="005D18CE">
        <w:rPr>
          <w:rFonts w:ascii="Times New Roman" w:hAnsi="Times New Roman" w:cs="Times New Roman"/>
          <w:sz w:val="24"/>
          <w:szCs w:val="24"/>
        </w:rPr>
        <w:t xml:space="preserve">In conclusion, keeping its personnel is a major concern for the nursing sector in the UK. There are several factors that contribute to employee turnover, including unfavorable working conditions, low pay, excessive stress levels, and a lack of recognition. Employee turnover has equally major consequences for productivity, morale, and workload for those still working there. The NHS has put in place a number of retention programs to reduce financial and non-financial staff turnover. Although non-monetary schemes include flexible working hours, training and </w:t>
      </w:r>
      <w:r w:rsidRPr="005D18CE">
        <w:rPr>
          <w:rFonts w:ascii="Times New Roman" w:hAnsi="Times New Roman" w:cs="Times New Roman"/>
          <w:sz w:val="24"/>
          <w:szCs w:val="24"/>
        </w:rPr>
        <w:lastRenderedPageBreak/>
        <w:t>development programs, and employee recognition programs, monetary schemes include pay increases, bonuses, and other financial incentives. Employee turnover, however, continues to be a serious problem in spite of the different retention strategies.</w:t>
      </w:r>
    </w:p>
    <w:p w14:paraId="01BEAECA" w14:textId="77777777" w:rsidR="005D18CE" w:rsidRPr="005D18CE" w:rsidRDefault="005D18CE" w:rsidP="008917AC">
      <w:pPr>
        <w:spacing w:line="480" w:lineRule="auto"/>
        <w:ind w:firstLine="720"/>
        <w:contextualSpacing/>
        <w:jc w:val="both"/>
        <w:rPr>
          <w:rFonts w:ascii="Times New Roman" w:hAnsi="Times New Roman" w:cs="Times New Roman"/>
          <w:sz w:val="24"/>
          <w:szCs w:val="24"/>
        </w:rPr>
      </w:pPr>
      <w:r w:rsidRPr="005D18CE">
        <w:rPr>
          <w:rFonts w:ascii="Times New Roman" w:hAnsi="Times New Roman" w:cs="Times New Roman"/>
          <w:sz w:val="24"/>
          <w:szCs w:val="24"/>
        </w:rPr>
        <w:t>Short-term and long-term solutions are required to promote nurse retention in the UK. In the short term, the NHS should prioritize better working conditions, a sufficient salary, and staff appreciation programs. These strategies will increase staff morale and productivity, resulting in lower employee churn. Long-term, the NHS should invest in comprehensive training and development programs, mentorship programs, and possibilities for professional growth. Employees will be able to learn new skills and information, increasing their job satisfaction and sense of accomplishment. Furthermore, giving employees possibilities for professional development and promotion would motivate employees to stay with the company, lowering employee churn.</w:t>
      </w:r>
    </w:p>
    <w:p w14:paraId="0B44274B" w14:textId="77777777" w:rsidR="005D18CE" w:rsidRDefault="005D18CE" w:rsidP="008917AC">
      <w:pPr>
        <w:spacing w:line="480" w:lineRule="auto"/>
        <w:ind w:firstLine="720"/>
        <w:contextualSpacing/>
        <w:jc w:val="both"/>
        <w:rPr>
          <w:rFonts w:ascii="Times New Roman" w:hAnsi="Times New Roman" w:cs="Times New Roman"/>
          <w:sz w:val="24"/>
          <w:szCs w:val="24"/>
        </w:rPr>
      </w:pPr>
      <w:r w:rsidRPr="005D18CE">
        <w:rPr>
          <w:rFonts w:ascii="Times New Roman" w:hAnsi="Times New Roman" w:cs="Times New Roman"/>
          <w:sz w:val="24"/>
          <w:szCs w:val="24"/>
        </w:rPr>
        <w:t>Employee retention is an urgent problem that the NHS and the nursing sector in the United Kingdom must solve. The NHS can increase nurse retention and minimize nurse attrition rates in the UK by identifying the reasons and consequences of staff attrition, implementing effective retention programs, and making both short-term and long-term suggestions.</w:t>
      </w:r>
    </w:p>
    <w:p w14:paraId="50A42CA8" w14:textId="77777777" w:rsidR="00D53129" w:rsidRPr="00D53129" w:rsidRDefault="00D53129" w:rsidP="008917AC">
      <w:pPr>
        <w:spacing w:line="480" w:lineRule="auto"/>
        <w:ind w:firstLine="720"/>
        <w:contextualSpacing/>
        <w:jc w:val="both"/>
        <w:rPr>
          <w:rFonts w:ascii="Times New Roman" w:hAnsi="Times New Roman" w:cs="Times New Roman"/>
          <w:sz w:val="24"/>
          <w:szCs w:val="24"/>
        </w:rPr>
      </w:pPr>
    </w:p>
    <w:p w14:paraId="455213A5" w14:textId="77777777" w:rsidR="00145764" w:rsidRPr="00145764" w:rsidRDefault="00145764" w:rsidP="008917AC">
      <w:pPr>
        <w:spacing w:line="480" w:lineRule="auto"/>
        <w:contextualSpacing/>
        <w:jc w:val="both"/>
        <w:rPr>
          <w:rFonts w:ascii="Times New Roman" w:hAnsi="Times New Roman" w:cs="Times New Roman"/>
          <w:sz w:val="24"/>
          <w:szCs w:val="24"/>
        </w:rPr>
      </w:pPr>
    </w:p>
    <w:p w14:paraId="78C87DB3" w14:textId="77777777" w:rsidR="00E2052E" w:rsidRDefault="00E2052E" w:rsidP="008917AC">
      <w:pPr>
        <w:contextualSpacing/>
        <w:jc w:val="both"/>
        <w:rPr>
          <w:rFonts w:ascii="Times New Roman" w:hAnsi="Times New Roman" w:cs="Times New Roman"/>
          <w:sz w:val="24"/>
          <w:szCs w:val="24"/>
        </w:rPr>
      </w:pPr>
      <w:r>
        <w:rPr>
          <w:rFonts w:ascii="Times New Roman" w:hAnsi="Times New Roman" w:cs="Times New Roman"/>
          <w:sz w:val="24"/>
          <w:szCs w:val="24"/>
        </w:rPr>
        <w:br w:type="page"/>
      </w:r>
    </w:p>
    <w:p w14:paraId="3E8B3749" w14:textId="77777777" w:rsidR="00EB5052" w:rsidRPr="005D18CE" w:rsidRDefault="00E30636" w:rsidP="008917AC">
      <w:pPr>
        <w:spacing w:line="480" w:lineRule="auto"/>
        <w:contextualSpacing/>
        <w:jc w:val="center"/>
        <w:rPr>
          <w:rFonts w:ascii="Times New Roman" w:hAnsi="Times New Roman" w:cs="Times New Roman"/>
          <w:b/>
          <w:sz w:val="24"/>
          <w:szCs w:val="24"/>
        </w:rPr>
      </w:pPr>
      <w:r w:rsidRPr="005D18CE">
        <w:rPr>
          <w:rFonts w:ascii="Times New Roman" w:hAnsi="Times New Roman" w:cs="Times New Roman"/>
          <w:b/>
          <w:sz w:val="24"/>
          <w:szCs w:val="24"/>
        </w:rPr>
        <w:lastRenderedPageBreak/>
        <w:t>References</w:t>
      </w:r>
    </w:p>
    <w:p w14:paraId="7DD4BDB6" w14:textId="6448FE27" w:rsidR="005D18CE" w:rsidRDefault="005D18CE" w:rsidP="008917AC">
      <w:pPr>
        <w:pStyle w:val="NormalWeb"/>
        <w:spacing w:before="0" w:beforeAutospacing="0" w:after="0" w:afterAutospacing="0" w:line="480" w:lineRule="auto"/>
        <w:ind w:left="720" w:hanging="720"/>
        <w:contextualSpacing/>
      </w:pPr>
      <w:proofErr w:type="spellStart"/>
      <w:r>
        <w:t>Bimpong</w:t>
      </w:r>
      <w:proofErr w:type="spellEnd"/>
      <w:r>
        <w:t xml:space="preserve">, K. A. A., Khan, A., Slight, R., Tolley, C. L., &amp; Slight, S. P. (2020). Relationship between </w:t>
      </w:r>
      <w:proofErr w:type="spellStart"/>
      <w:r>
        <w:t>labour</w:t>
      </w:r>
      <w:proofErr w:type="spellEnd"/>
      <w:r>
        <w:t xml:space="preserve"> force satisfaction, wages and retention within the UK National Health Service: a systematic review of the literature. </w:t>
      </w:r>
      <w:r>
        <w:rPr>
          <w:i/>
          <w:iCs/>
        </w:rPr>
        <w:t>BMJ Open</w:t>
      </w:r>
      <w:r>
        <w:t xml:space="preserve">, </w:t>
      </w:r>
      <w:r>
        <w:rPr>
          <w:i/>
          <w:iCs/>
        </w:rPr>
        <w:t>10</w:t>
      </w:r>
      <w:r>
        <w:t xml:space="preserve">(7), e034919. </w:t>
      </w:r>
      <w:r w:rsidR="00480294">
        <w:t xml:space="preserve"> </w:t>
      </w:r>
      <w:hyperlink r:id="rId8" w:history="1">
        <w:r w:rsidR="00480294" w:rsidRPr="00543A5E">
          <w:rPr>
            <w:rStyle w:val="Hyperlink"/>
          </w:rPr>
          <w:t>https://doi.org/10.1136/bmjope</w:t>
        </w:r>
        <w:r w:rsidR="00480294" w:rsidRPr="00543A5E">
          <w:rPr>
            <w:rStyle w:val="Hyperlink"/>
          </w:rPr>
          <w:t>n</w:t>
        </w:r>
        <w:r w:rsidR="00480294" w:rsidRPr="00543A5E">
          <w:rPr>
            <w:rStyle w:val="Hyperlink"/>
          </w:rPr>
          <w:t>-2019-034919</w:t>
        </w:r>
      </w:hyperlink>
      <w:r w:rsidR="00480294">
        <w:rPr>
          <w:rStyle w:val="Hyperlink"/>
        </w:rPr>
        <w:t xml:space="preserve"> </w:t>
      </w:r>
    </w:p>
    <w:p w14:paraId="657EF948" w14:textId="77777777" w:rsidR="005D18CE" w:rsidRDefault="005D18CE" w:rsidP="008917AC">
      <w:pPr>
        <w:pStyle w:val="NormalWeb"/>
        <w:spacing w:before="0" w:beforeAutospacing="0" w:after="0" w:afterAutospacing="0" w:line="480" w:lineRule="auto"/>
        <w:ind w:left="720" w:hanging="720"/>
        <w:contextualSpacing/>
      </w:pPr>
      <w:r>
        <w:t xml:space="preserve">Campbell, D. (2022, May 17). </w:t>
      </w:r>
      <w:r>
        <w:rPr>
          <w:i/>
          <w:iCs/>
        </w:rPr>
        <w:t>Numbers of nurses and midwives leaving NHS highest for four years</w:t>
      </w:r>
      <w:r>
        <w:t xml:space="preserve">. The Guardian. </w:t>
      </w:r>
      <w:hyperlink r:id="rId9" w:history="1">
        <w:r w:rsidRPr="00CB4E95">
          <w:rPr>
            <w:rStyle w:val="Hyperlink"/>
          </w:rPr>
          <w:t>https://www.theguardian.com/society/2022/may/18/numbers-of-nurses-and-midwives-leaving-nhs-highest-for-four-years</w:t>
        </w:r>
      </w:hyperlink>
    </w:p>
    <w:p w14:paraId="532E3D42" w14:textId="77777777" w:rsidR="005D18CE" w:rsidRDefault="005D18CE" w:rsidP="008917AC">
      <w:pPr>
        <w:pStyle w:val="NormalWeb"/>
        <w:spacing w:before="0" w:beforeAutospacing="0" w:after="0" w:afterAutospacing="0" w:line="480" w:lineRule="auto"/>
        <w:ind w:left="720" w:hanging="720"/>
        <w:contextualSpacing/>
      </w:pPr>
      <w:r>
        <w:t xml:space="preserve">Ford, M. (2022, October 10). </w:t>
      </w:r>
      <w:r>
        <w:rPr>
          <w:i/>
          <w:iCs/>
        </w:rPr>
        <w:t>Younger nurses leaving the NHS in “greatest numbers.”</w:t>
      </w:r>
      <w:r>
        <w:t xml:space="preserve"> Nursing Times. </w:t>
      </w:r>
      <w:hyperlink r:id="rId10" w:history="1">
        <w:r w:rsidRPr="00CB4E95">
          <w:rPr>
            <w:rStyle w:val="Hyperlink"/>
          </w:rPr>
          <w:t>https://www.nursingtimes.net/news/workforce/younger-nurses-leaving-the-nhs-in-greatest-numbers-10-10-2022/</w:t>
        </w:r>
      </w:hyperlink>
    </w:p>
    <w:p w14:paraId="2FF101B7" w14:textId="77777777" w:rsidR="005D18CE" w:rsidRDefault="005D18CE" w:rsidP="008917AC">
      <w:pPr>
        <w:pStyle w:val="NormalWeb"/>
        <w:spacing w:before="0" w:beforeAutospacing="0" w:after="0" w:afterAutospacing="0" w:line="480" w:lineRule="auto"/>
        <w:ind w:left="720" w:hanging="720"/>
        <w:contextualSpacing/>
      </w:pPr>
      <w:r>
        <w:t xml:space="preserve">Holmes, J. (2022, October 2). </w:t>
      </w:r>
      <w:r>
        <w:rPr>
          <w:i/>
          <w:iCs/>
        </w:rPr>
        <w:t>The NHS nursing workforce – have the floodgates opened?</w:t>
      </w:r>
      <w:r>
        <w:t xml:space="preserve"> The King’s Fund. </w:t>
      </w:r>
      <w:hyperlink r:id="rId11" w:history="1">
        <w:r w:rsidRPr="00CB4E95">
          <w:rPr>
            <w:rStyle w:val="Hyperlink"/>
          </w:rPr>
          <w:t>https://www.kingsfund.org.uk/blog/2022/10/nhs-nursing-workforce</w:t>
        </w:r>
      </w:hyperlink>
    </w:p>
    <w:p w14:paraId="4BDBA32B" w14:textId="77777777" w:rsidR="005D18CE" w:rsidRDefault="005D18CE" w:rsidP="008917AC">
      <w:pPr>
        <w:pStyle w:val="NormalWeb"/>
        <w:spacing w:before="0" w:beforeAutospacing="0" w:after="0" w:afterAutospacing="0" w:line="480" w:lineRule="auto"/>
        <w:ind w:left="720" w:hanging="720"/>
        <w:contextualSpacing/>
      </w:pPr>
      <w:r>
        <w:t xml:space="preserve">NHS Digital. (2022, September 1). </w:t>
      </w:r>
      <w:r>
        <w:rPr>
          <w:i/>
          <w:iCs/>
        </w:rPr>
        <w:t>NHS Vacancy Statistics England April 2015 – June 2022 Experimental Statistics</w:t>
      </w:r>
      <w:r>
        <w:t xml:space="preserve">. NHS Digital. </w:t>
      </w:r>
      <w:hyperlink r:id="rId12" w:history="1">
        <w:r w:rsidRPr="00CB4E95">
          <w:rPr>
            <w:rStyle w:val="Hyperlink"/>
          </w:rPr>
          <w:t>https://digital.nhs.uk/data-and-information/publications/statistical/nhs-vacancies-survey/april-2015---june-2022-experimental-statistics</w:t>
        </w:r>
      </w:hyperlink>
    </w:p>
    <w:p w14:paraId="440F92B8" w14:textId="3A000F65" w:rsidR="005D18CE" w:rsidRDefault="005D18CE" w:rsidP="008917AC">
      <w:pPr>
        <w:pStyle w:val="NormalWeb"/>
        <w:spacing w:before="0" w:beforeAutospacing="0" w:after="0" w:afterAutospacing="0" w:line="480" w:lineRule="auto"/>
        <w:ind w:left="720" w:hanging="720"/>
        <w:contextualSpacing/>
      </w:pPr>
      <w:r>
        <w:t xml:space="preserve">Palmer, B., &amp; </w:t>
      </w:r>
      <w:proofErr w:type="spellStart"/>
      <w:r>
        <w:t>Rolewicz</w:t>
      </w:r>
      <w:proofErr w:type="spellEnd"/>
      <w:r>
        <w:t xml:space="preserve">, L. (2022, September 30). </w:t>
      </w:r>
      <w:r>
        <w:rPr>
          <w:i/>
          <w:iCs/>
        </w:rPr>
        <w:t>Peak leaving? A spotlight on nurse leaver rates in the UK</w:t>
      </w:r>
      <w:r>
        <w:t>. The Nuffield Trust.</w:t>
      </w:r>
      <w:r w:rsidR="00480294">
        <w:t xml:space="preserve"> </w:t>
      </w:r>
      <w:hyperlink r:id="rId13" w:history="1">
        <w:r w:rsidR="00480294" w:rsidRPr="00543A5E">
          <w:rPr>
            <w:rStyle w:val="Hyperlink"/>
          </w:rPr>
          <w:t>https://www.nuffieldtrust.org.uk/resource/p</w:t>
        </w:r>
        <w:r w:rsidR="00480294" w:rsidRPr="00543A5E">
          <w:rPr>
            <w:rStyle w:val="Hyperlink"/>
          </w:rPr>
          <w:t>e</w:t>
        </w:r>
        <w:r w:rsidR="00480294" w:rsidRPr="00543A5E">
          <w:rPr>
            <w:rStyle w:val="Hyperlink"/>
          </w:rPr>
          <w:t>ak-leaving-a-spotlight-on-nurse-leaver-rates-in-</w:t>
        </w:r>
        <w:r w:rsidR="00480294" w:rsidRPr="00543A5E">
          <w:rPr>
            <w:rStyle w:val="Hyperlink"/>
          </w:rPr>
          <w:t>t</w:t>
        </w:r>
        <w:r w:rsidR="00480294" w:rsidRPr="00543A5E">
          <w:rPr>
            <w:rStyle w:val="Hyperlink"/>
          </w:rPr>
          <w:t>he-uk</w:t>
        </w:r>
      </w:hyperlink>
    </w:p>
    <w:p w14:paraId="247C7E7A" w14:textId="4E0DD93C" w:rsidR="0065401E" w:rsidRPr="00EB5052" w:rsidRDefault="005D18CE" w:rsidP="0065401E">
      <w:pPr>
        <w:pStyle w:val="NormalWeb"/>
        <w:spacing w:before="0" w:beforeAutospacing="0" w:after="0" w:afterAutospacing="0" w:line="480" w:lineRule="auto"/>
        <w:ind w:left="720" w:hanging="720"/>
        <w:contextualSpacing/>
      </w:pPr>
      <w:proofErr w:type="spellStart"/>
      <w:r>
        <w:t>Sayli</w:t>
      </w:r>
      <w:proofErr w:type="spellEnd"/>
      <w:r>
        <w:t xml:space="preserve">, M., </w:t>
      </w:r>
      <w:proofErr w:type="spellStart"/>
      <w:r>
        <w:t>Moscelli</w:t>
      </w:r>
      <w:proofErr w:type="spellEnd"/>
      <w:r>
        <w:t xml:space="preserve">, G., </w:t>
      </w:r>
      <w:proofErr w:type="spellStart"/>
      <w:r>
        <w:t>Blanden</w:t>
      </w:r>
      <w:proofErr w:type="spellEnd"/>
      <w:r>
        <w:t xml:space="preserve">, J., </w:t>
      </w:r>
      <w:proofErr w:type="spellStart"/>
      <w:r>
        <w:t>Bojke</w:t>
      </w:r>
      <w:proofErr w:type="spellEnd"/>
      <w:r>
        <w:t xml:space="preserve">, C., &amp; Mello, M. (2022, August 12). </w:t>
      </w:r>
      <w:r>
        <w:rPr>
          <w:i/>
          <w:iCs/>
        </w:rPr>
        <w:t>Do Non-Monetary Interventions Improve Staff Retention? Evidence from English NHS Hospitals</w:t>
      </w:r>
      <w:r>
        <w:t xml:space="preserve">. Papers.ssrn.com. </w:t>
      </w:r>
      <w:hyperlink r:id="rId14" w:history="1">
        <w:r w:rsidR="00480294" w:rsidRPr="00543A5E">
          <w:rPr>
            <w:rStyle w:val="Hyperlink"/>
          </w:rPr>
          <w:t>https://papers.ssrn.com/sol3/papers.cfm?abstra</w:t>
        </w:r>
        <w:r w:rsidR="00480294" w:rsidRPr="00543A5E">
          <w:rPr>
            <w:rStyle w:val="Hyperlink"/>
          </w:rPr>
          <w:t>c</w:t>
        </w:r>
        <w:r w:rsidR="00480294" w:rsidRPr="00543A5E">
          <w:rPr>
            <w:rStyle w:val="Hyperlink"/>
          </w:rPr>
          <w:t>t_id=4188291</w:t>
        </w:r>
      </w:hyperlink>
    </w:p>
    <w:sectPr w:rsidR="0065401E" w:rsidRPr="00EB5052">
      <w:head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065EC0" w14:textId="77777777" w:rsidR="00E30B56" w:rsidRDefault="00E30B56" w:rsidP="00E30636">
      <w:pPr>
        <w:spacing w:after="0" w:line="240" w:lineRule="auto"/>
      </w:pPr>
      <w:r>
        <w:separator/>
      </w:r>
    </w:p>
  </w:endnote>
  <w:endnote w:type="continuationSeparator" w:id="0">
    <w:p w14:paraId="21598506" w14:textId="77777777" w:rsidR="00E30B56" w:rsidRDefault="00E30B56" w:rsidP="00E306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2AB4C1" w14:textId="77777777" w:rsidR="00E30B56" w:rsidRDefault="00E30B56" w:rsidP="00E30636">
      <w:pPr>
        <w:spacing w:after="0" w:line="240" w:lineRule="auto"/>
      </w:pPr>
      <w:r>
        <w:separator/>
      </w:r>
    </w:p>
  </w:footnote>
  <w:footnote w:type="continuationSeparator" w:id="0">
    <w:p w14:paraId="1A553AD8" w14:textId="77777777" w:rsidR="00E30B56" w:rsidRDefault="00E30B56" w:rsidP="00E306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5674160"/>
      <w:docPartObj>
        <w:docPartGallery w:val="Page Numbers (Top of Page)"/>
        <w:docPartUnique/>
      </w:docPartObj>
    </w:sdtPr>
    <w:sdtEndPr>
      <w:rPr>
        <w:rFonts w:ascii="Times New Roman" w:hAnsi="Times New Roman" w:cs="Times New Roman"/>
        <w:noProof/>
        <w:sz w:val="24"/>
        <w:szCs w:val="24"/>
      </w:rPr>
    </w:sdtEndPr>
    <w:sdtContent>
      <w:p w14:paraId="0A6C4192" w14:textId="77777777" w:rsidR="00E30636" w:rsidRPr="00E30636" w:rsidRDefault="00E30636">
        <w:pPr>
          <w:pStyle w:val="Header"/>
          <w:jc w:val="right"/>
          <w:rPr>
            <w:rFonts w:ascii="Times New Roman" w:hAnsi="Times New Roman" w:cs="Times New Roman"/>
            <w:sz w:val="24"/>
            <w:szCs w:val="24"/>
          </w:rPr>
        </w:pPr>
        <w:r w:rsidRPr="00E30636">
          <w:rPr>
            <w:rFonts w:ascii="Times New Roman" w:hAnsi="Times New Roman" w:cs="Times New Roman"/>
            <w:sz w:val="24"/>
            <w:szCs w:val="24"/>
          </w:rPr>
          <w:fldChar w:fldCharType="begin"/>
        </w:r>
        <w:r w:rsidRPr="00E30636">
          <w:rPr>
            <w:rFonts w:ascii="Times New Roman" w:hAnsi="Times New Roman" w:cs="Times New Roman"/>
            <w:sz w:val="24"/>
            <w:szCs w:val="24"/>
          </w:rPr>
          <w:instrText xml:space="preserve"> PAGE   \* MERGEFORMAT </w:instrText>
        </w:r>
        <w:r w:rsidRPr="00E30636">
          <w:rPr>
            <w:rFonts w:ascii="Times New Roman" w:hAnsi="Times New Roman" w:cs="Times New Roman"/>
            <w:sz w:val="24"/>
            <w:szCs w:val="24"/>
          </w:rPr>
          <w:fldChar w:fldCharType="separate"/>
        </w:r>
        <w:r w:rsidR="0065401E">
          <w:rPr>
            <w:rFonts w:ascii="Times New Roman" w:hAnsi="Times New Roman" w:cs="Times New Roman"/>
            <w:noProof/>
            <w:sz w:val="24"/>
            <w:szCs w:val="24"/>
          </w:rPr>
          <w:t>12</w:t>
        </w:r>
        <w:r w:rsidRPr="00E30636">
          <w:rPr>
            <w:rFonts w:ascii="Times New Roman" w:hAnsi="Times New Roman" w:cs="Times New Roman"/>
            <w:noProof/>
            <w:sz w:val="24"/>
            <w:szCs w:val="24"/>
          </w:rPr>
          <w:fldChar w:fldCharType="end"/>
        </w:r>
      </w:p>
    </w:sdtContent>
  </w:sdt>
  <w:p w14:paraId="761C3E40" w14:textId="77777777" w:rsidR="00E30636" w:rsidRDefault="00E306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0" type="#_x0000_t75" style="width:11.25pt;height:11.25pt" o:bullet="t">
        <v:imagedata r:id="rId1" o:title="mso68BF"/>
      </v:shape>
    </w:pict>
  </w:numPicBullet>
  <w:abstractNum w:abstractNumId="0" w15:restartNumberingAfterBreak="0">
    <w:nsid w:val="0D077F5B"/>
    <w:multiLevelType w:val="hybridMultilevel"/>
    <w:tmpl w:val="21F2B044"/>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852C39"/>
    <w:multiLevelType w:val="hybridMultilevel"/>
    <w:tmpl w:val="8730A8CC"/>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7D31CF1"/>
    <w:multiLevelType w:val="hybridMultilevel"/>
    <w:tmpl w:val="E9B8F4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B7B0577"/>
    <w:multiLevelType w:val="hybridMultilevel"/>
    <w:tmpl w:val="945E4718"/>
    <w:lvl w:ilvl="0" w:tplc="04090007">
      <w:start w:val="1"/>
      <w:numFmt w:val="bullet"/>
      <w:lvlText w:val=""/>
      <w:lvlPicBulletId w:val="0"/>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BEB1111"/>
    <w:multiLevelType w:val="hybridMultilevel"/>
    <w:tmpl w:val="BBC89B90"/>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6B7226"/>
    <w:multiLevelType w:val="hybridMultilevel"/>
    <w:tmpl w:val="E7E84D02"/>
    <w:lvl w:ilvl="0" w:tplc="04090007">
      <w:start w:val="1"/>
      <w:numFmt w:val="bullet"/>
      <w:lvlText w:val=""/>
      <w:lvlPicBulletId w:val="0"/>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71D0D10"/>
    <w:multiLevelType w:val="hybridMultilevel"/>
    <w:tmpl w:val="B726CCD2"/>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3A9D547D"/>
    <w:multiLevelType w:val="hybridMultilevel"/>
    <w:tmpl w:val="F5567CBC"/>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41AA4E20"/>
    <w:multiLevelType w:val="hybridMultilevel"/>
    <w:tmpl w:val="EA5C7AC6"/>
    <w:lvl w:ilvl="0" w:tplc="0409000B">
      <w:start w:val="1"/>
      <w:numFmt w:val="bullet"/>
      <w:lvlText w:val=""/>
      <w:lvlJc w:val="left"/>
      <w:pPr>
        <w:ind w:left="360" w:hanging="360"/>
      </w:pPr>
      <w:rPr>
        <w:rFonts w:ascii="Wingdings" w:hAnsi="Wingdings"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44972440"/>
    <w:multiLevelType w:val="hybridMultilevel"/>
    <w:tmpl w:val="A94075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51C73A3"/>
    <w:multiLevelType w:val="hybridMultilevel"/>
    <w:tmpl w:val="FC16929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9ED5B77"/>
    <w:multiLevelType w:val="hybridMultilevel"/>
    <w:tmpl w:val="61021C28"/>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525E39C5"/>
    <w:multiLevelType w:val="hybridMultilevel"/>
    <w:tmpl w:val="E5A4687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53842898"/>
    <w:multiLevelType w:val="hybridMultilevel"/>
    <w:tmpl w:val="1E7E3208"/>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5D6E1B45"/>
    <w:multiLevelType w:val="hybridMultilevel"/>
    <w:tmpl w:val="A5C89014"/>
    <w:lvl w:ilvl="0" w:tplc="04090007">
      <w:start w:val="1"/>
      <w:numFmt w:val="bullet"/>
      <w:lvlText w:val=""/>
      <w:lvlPicBulletId w:val="0"/>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60100B5E"/>
    <w:multiLevelType w:val="hybridMultilevel"/>
    <w:tmpl w:val="919A3668"/>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61275D18"/>
    <w:multiLevelType w:val="hybridMultilevel"/>
    <w:tmpl w:val="3AECFEA6"/>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6E1F626F"/>
    <w:multiLevelType w:val="hybridMultilevel"/>
    <w:tmpl w:val="12C43230"/>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1BD343D"/>
    <w:multiLevelType w:val="hybridMultilevel"/>
    <w:tmpl w:val="C602B4A8"/>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7F733532"/>
    <w:multiLevelType w:val="hybridMultilevel"/>
    <w:tmpl w:val="E804830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6585617">
    <w:abstractNumId w:val="10"/>
  </w:num>
  <w:num w:numId="2" w16cid:durableId="57290922">
    <w:abstractNumId w:val="3"/>
  </w:num>
  <w:num w:numId="3" w16cid:durableId="621109012">
    <w:abstractNumId w:val="14"/>
  </w:num>
  <w:num w:numId="4" w16cid:durableId="1152991370">
    <w:abstractNumId w:val="5"/>
  </w:num>
  <w:num w:numId="5" w16cid:durableId="1089353844">
    <w:abstractNumId w:val="11"/>
  </w:num>
  <w:num w:numId="6" w16cid:durableId="1940214323">
    <w:abstractNumId w:val="6"/>
  </w:num>
  <w:num w:numId="7" w16cid:durableId="1468622994">
    <w:abstractNumId w:val="15"/>
  </w:num>
  <w:num w:numId="8" w16cid:durableId="245849399">
    <w:abstractNumId w:val="7"/>
  </w:num>
  <w:num w:numId="9" w16cid:durableId="1930843383">
    <w:abstractNumId w:val="1"/>
  </w:num>
  <w:num w:numId="10" w16cid:durableId="1909419299">
    <w:abstractNumId w:val="13"/>
  </w:num>
  <w:num w:numId="11" w16cid:durableId="452792949">
    <w:abstractNumId w:val="16"/>
  </w:num>
  <w:num w:numId="12" w16cid:durableId="388767870">
    <w:abstractNumId w:val="18"/>
  </w:num>
  <w:num w:numId="13" w16cid:durableId="847905886">
    <w:abstractNumId w:val="2"/>
  </w:num>
  <w:num w:numId="14" w16cid:durableId="2108306419">
    <w:abstractNumId w:val="9"/>
  </w:num>
  <w:num w:numId="15" w16cid:durableId="975913114">
    <w:abstractNumId w:val="17"/>
  </w:num>
  <w:num w:numId="16" w16cid:durableId="1312908818">
    <w:abstractNumId w:val="0"/>
  </w:num>
  <w:num w:numId="17" w16cid:durableId="919756444">
    <w:abstractNumId w:val="12"/>
  </w:num>
  <w:num w:numId="18" w16cid:durableId="844170115">
    <w:abstractNumId w:val="4"/>
  </w:num>
  <w:num w:numId="19" w16cid:durableId="1356152739">
    <w:abstractNumId w:val="8"/>
  </w:num>
  <w:num w:numId="20" w16cid:durableId="214095446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5052"/>
    <w:rsid w:val="00145764"/>
    <w:rsid w:val="003F573E"/>
    <w:rsid w:val="004059EE"/>
    <w:rsid w:val="00480294"/>
    <w:rsid w:val="005409BF"/>
    <w:rsid w:val="00547E53"/>
    <w:rsid w:val="005D18CE"/>
    <w:rsid w:val="0065401E"/>
    <w:rsid w:val="00746D46"/>
    <w:rsid w:val="00861E91"/>
    <w:rsid w:val="008917AC"/>
    <w:rsid w:val="008C2D6F"/>
    <w:rsid w:val="009F744C"/>
    <w:rsid w:val="00A871BE"/>
    <w:rsid w:val="00D521BF"/>
    <w:rsid w:val="00D53129"/>
    <w:rsid w:val="00DA6756"/>
    <w:rsid w:val="00DE0E5B"/>
    <w:rsid w:val="00E2052E"/>
    <w:rsid w:val="00E30636"/>
    <w:rsid w:val="00E30B56"/>
    <w:rsid w:val="00E6080A"/>
    <w:rsid w:val="00EB5052"/>
    <w:rsid w:val="00F143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3DC32"/>
  <w15:chartTrackingRefBased/>
  <w15:docId w15:val="{A3540769-2D8E-4F1B-9EA2-8265E12AB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05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B505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B5052"/>
    <w:rPr>
      <w:b/>
      <w:bCs/>
    </w:rPr>
  </w:style>
  <w:style w:type="paragraph" w:styleId="Title">
    <w:name w:val="Title"/>
    <w:basedOn w:val="Normal"/>
    <w:next w:val="Normal"/>
    <w:link w:val="TitleChar"/>
    <w:uiPriority w:val="10"/>
    <w:qFormat/>
    <w:rsid w:val="00EB505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5052"/>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E30636"/>
    <w:rPr>
      <w:color w:val="0563C1" w:themeColor="hyperlink"/>
      <w:u w:val="single"/>
    </w:rPr>
  </w:style>
  <w:style w:type="paragraph" w:styleId="Header">
    <w:name w:val="header"/>
    <w:basedOn w:val="Normal"/>
    <w:link w:val="HeaderChar"/>
    <w:uiPriority w:val="99"/>
    <w:unhideWhenUsed/>
    <w:rsid w:val="00E306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0636"/>
  </w:style>
  <w:style w:type="paragraph" w:styleId="Footer">
    <w:name w:val="footer"/>
    <w:basedOn w:val="Normal"/>
    <w:link w:val="FooterChar"/>
    <w:uiPriority w:val="99"/>
    <w:unhideWhenUsed/>
    <w:rsid w:val="00E306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0636"/>
  </w:style>
  <w:style w:type="paragraph" w:styleId="ListParagraph">
    <w:name w:val="List Paragraph"/>
    <w:basedOn w:val="Normal"/>
    <w:uiPriority w:val="34"/>
    <w:qFormat/>
    <w:rsid w:val="00F143CA"/>
    <w:pPr>
      <w:ind w:left="720"/>
      <w:contextualSpacing/>
    </w:pPr>
  </w:style>
  <w:style w:type="character" w:styleId="FollowedHyperlink">
    <w:name w:val="FollowedHyperlink"/>
    <w:basedOn w:val="DefaultParagraphFont"/>
    <w:uiPriority w:val="99"/>
    <w:semiHidden/>
    <w:unhideWhenUsed/>
    <w:rsid w:val="00480294"/>
    <w:rPr>
      <w:color w:val="954F72" w:themeColor="followedHyperlink"/>
      <w:u w:val="single"/>
    </w:rPr>
  </w:style>
  <w:style w:type="character" w:styleId="UnresolvedMention">
    <w:name w:val="Unresolved Mention"/>
    <w:basedOn w:val="DefaultParagraphFont"/>
    <w:uiPriority w:val="99"/>
    <w:semiHidden/>
    <w:unhideWhenUsed/>
    <w:rsid w:val="004802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08040">
      <w:bodyDiv w:val="1"/>
      <w:marLeft w:val="0"/>
      <w:marRight w:val="0"/>
      <w:marTop w:val="0"/>
      <w:marBottom w:val="0"/>
      <w:divBdr>
        <w:top w:val="none" w:sz="0" w:space="0" w:color="auto"/>
        <w:left w:val="none" w:sz="0" w:space="0" w:color="auto"/>
        <w:bottom w:val="none" w:sz="0" w:space="0" w:color="auto"/>
        <w:right w:val="none" w:sz="0" w:space="0" w:color="auto"/>
      </w:divBdr>
    </w:div>
    <w:div w:id="132989149">
      <w:bodyDiv w:val="1"/>
      <w:marLeft w:val="0"/>
      <w:marRight w:val="0"/>
      <w:marTop w:val="0"/>
      <w:marBottom w:val="0"/>
      <w:divBdr>
        <w:top w:val="none" w:sz="0" w:space="0" w:color="auto"/>
        <w:left w:val="none" w:sz="0" w:space="0" w:color="auto"/>
        <w:bottom w:val="none" w:sz="0" w:space="0" w:color="auto"/>
        <w:right w:val="none" w:sz="0" w:space="0" w:color="auto"/>
      </w:divBdr>
    </w:div>
    <w:div w:id="188110890">
      <w:bodyDiv w:val="1"/>
      <w:marLeft w:val="0"/>
      <w:marRight w:val="0"/>
      <w:marTop w:val="0"/>
      <w:marBottom w:val="0"/>
      <w:divBdr>
        <w:top w:val="none" w:sz="0" w:space="0" w:color="auto"/>
        <w:left w:val="none" w:sz="0" w:space="0" w:color="auto"/>
        <w:bottom w:val="none" w:sz="0" w:space="0" w:color="auto"/>
        <w:right w:val="none" w:sz="0" w:space="0" w:color="auto"/>
      </w:divBdr>
    </w:div>
    <w:div w:id="550532298">
      <w:bodyDiv w:val="1"/>
      <w:marLeft w:val="0"/>
      <w:marRight w:val="0"/>
      <w:marTop w:val="0"/>
      <w:marBottom w:val="0"/>
      <w:divBdr>
        <w:top w:val="none" w:sz="0" w:space="0" w:color="auto"/>
        <w:left w:val="none" w:sz="0" w:space="0" w:color="auto"/>
        <w:bottom w:val="none" w:sz="0" w:space="0" w:color="auto"/>
        <w:right w:val="none" w:sz="0" w:space="0" w:color="auto"/>
      </w:divBdr>
    </w:div>
    <w:div w:id="568198241">
      <w:bodyDiv w:val="1"/>
      <w:marLeft w:val="0"/>
      <w:marRight w:val="0"/>
      <w:marTop w:val="0"/>
      <w:marBottom w:val="0"/>
      <w:divBdr>
        <w:top w:val="none" w:sz="0" w:space="0" w:color="auto"/>
        <w:left w:val="none" w:sz="0" w:space="0" w:color="auto"/>
        <w:bottom w:val="none" w:sz="0" w:space="0" w:color="auto"/>
        <w:right w:val="none" w:sz="0" w:space="0" w:color="auto"/>
      </w:divBdr>
      <w:divsChild>
        <w:div w:id="1797404113">
          <w:marLeft w:val="0"/>
          <w:marRight w:val="0"/>
          <w:marTop w:val="0"/>
          <w:marBottom w:val="0"/>
          <w:divBdr>
            <w:top w:val="none" w:sz="0" w:space="0" w:color="auto"/>
            <w:left w:val="none" w:sz="0" w:space="0" w:color="auto"/>
            <w:bottom w:val="none" w:sz="0" w:space="0" w:color="auto"/>
            <w:right w:val="none" w:sz="0" w:space="0" w:color="auto"/>
          </w:divBdr>
        </w:div>
      </w:divsChild>
    </w:div>
    <w:div w:id="760293678">
      <w:bodyDiv w:val="1"/>
      <w:marLeft w:val="0"/>
      <w:marRight w:val="0"/>
      <w:marTop w:val="0"/>
      <w:marBottom w:val="0"/>
      <w:divBdr>
        <w:top w:val="none" w:sz="0" w:space="0" w:color="auto"/>
        <w:left w:val="none" w:sz="0" w:space="0" w:color="auto"/>
        <w:bottom w:val="none" w:sz="0" w:space="0" w:color="auto"/>
        <w:right w:val="none" w:sz="0" w:space="0" w:color="auto"/>
      </w:divBdr>
    </w:div>
    <w:div w:id="937296731">
      <w:bodyDiv w:val="1"/>
      <w:marLeft w:val="0"/>
      <w:marRight w:val="0"/>
      <w:marTop w:val="0"/>
      <w:marBottom w:val="0"/>
      <w:divBdr>
        <w:top w:val="none" w:sz="0" w:space="0" w:color="auto"/>
        <w:left w:val="none" w:sz="0" w:space="0" w:color="auto"/>
        <w:bottom w:val="none" w:sz="0" w:space="0" w:color="auto"/>
        <w:right w:val="none" w:sz="0" w:space="0" w:color="auto"/>
      </w:divBdr>
    </w:div>
    <w:div w:id="1260334869">
      <w:bodyDiv w:val="1"/>
      <w:marLeft w:val="0"/>
      <w:marRight w:val="0"/>
      <w:marTop w:val="0"/>
      <w:marBottom w:val="0"/>
      <w:divBdr>
        <w:top w:val="none" w:sz="0" w:space="0" w:color="auto"/>
        <w:left w:val="none" w:sz="0" w:space="0" w:color="auto"/>
        <w:bottom w:val="none" w:sz="0" w:space="0" w:color="auto"/>
        <w:right w:val="none" w:sz="0" w:space="0" w:color="auto"/>
      </w:divBdr>
    </w:div>
    <w:div w:id="1354039467">
      <w:bodyDiv w:val="1"/>
      <w:marLeft w:val="0"/>
      <w:marRight w:val="0"/>
      <w:marTop w:val="0"/>
      <w:marBottom w:val="0"/>
      <w:divBdr>
        <w:top w:val="none" w:sz="0" w:space="0" w:color="auto"/>
        <w:left w:val="none" w:sz="0" w:space="0" w:color="auto"/>
        <w:bottom w:val="none" w:sz="0" w:space="0" w:color="auto"/>
        <w:right w:val="none" w:sz="0" w:space="0" w:color="auto"/>
      </w:divBdr>
    </w:div>
    <w:div w:id="1367752168">
      <w:bodyDiv w:val="1"/>
      <w:marLeft w:val="0"/>
      <w:marRight w:val="0"/>
      <w:marTop w:val="0"/>
      <w:marBottom w:val="0"/>
      <w:divBdr>
        <w:top w:val="none" w:sz="0" w:space="0" w:color="auto"/>
        <w:left w:val="none" w:sz="0" w:space="0" w:color="auto"/>
        <w:bottom w:val="none" w:sz="0" w:space="0" w:color="auto"/>
        <w:right w:val="none" w:sz="0" w:space="0" w:color="auto"/>
      </w:divBdr>
    </w:div>
    <w:div w:id="1486624573">
      <w:bodyDiv w:val="1"/>
      <w:marLeft w:val="0"/>
      <w:marRight w:val="0"/>
      <w:marTop w:val="0"/>
      <w:marBottom w:val="0"/>
      <w:divBdr>
        <w:top w:val="none" w:sz="0" w:space="0" w:color="auto"/>
        <w:left w:val="none" w:sz="0" w:space="0" w:color="auto"/>
        <w:bottom w:val="none" w:sz="0" w:space="0" w:color="auto"/>
        <w:right w:val="none" w:sz="0" w:space="0" w:color="auto"/>
      </w:divBdr>
    </w:div>
    <w:div w:id="1492524044">
      <w:bodyDiv w:val="1"/>
      <w:marLeft w:val="0"/>
      <w:marRight w:val="0"/>
      <w:marTop w:val="0"/>
      <w:marBottom w:val="0"/>
      <w:divBdr>
        <w:top w:val="none" w:sz="0" w:space="0" w:color="auto"/>
        <w:left w:val="none" w:sz="0" w:space="0" w:color="auto"/>
        <w:bottom w:val="none" w:sz="0" w:space="0" w:color="auto"/>
        <w:right w:val="none" w:sz="0" w:space="0" w:color="auto"/>
      </w:divBdr>
    </w:div>
    <w:div w:id="1518425854">
      <w:bodyDiv w:val="1"/>
      <w:marLeft w:val="0"/>
      <w:marRight w:val="0"/>
      <w:marTop w:val="0"/>
      <w:marBottom w:val="0"/>
      <w:divBdr>
        <w:top w:val="none" w:sz="0" w:space="0" w:color="auto"/>
        <w:left w:val="none" w:sz="0" w:space="0" w:color="auto"/>
        <w:bottom w:val="none" w:sz="0" w:space="0" w:color="auto"/>
        <w:right w:val="none" w:sz="0" w:space="0" w:color="auto"/>
      </w:divBdr>
    </w:div>
    <w:div w:id="1545748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bmjopen-2019-034919" TargetMode="External"/><Relationship Id="rId13" Type="http://schemas.openxmlformats.org/officeDocument/2006/relationships/hyperlink" Target="https://www.nuffieldtrust.org.uk/resource/peak-leaving-a-spotlight-on-nurse-leaver-rates-in-the-uk"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digital.nhs.uk/data-and-information/publications/statistical/nhs-vacancies-survey/april-2015---june-2022-experimental-statistic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ingsfund.org.uk/blog/2022/10/nhs-nursing-workforce"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nursingtimes.net/news/workforce/younger-nurses-leaving-the-nhs-in-greatest-numbers-10-10-2022/" TargetMode="External"/><Relationship Id="rId4" Type="http://schemas.openxmlformats.org/officeDocument/2006/relationships/webSettings" Target="webSettings.xml"/><Relationship Id="rId9" Type="http://schemas.openxmlformats.org/officeDocument/2006/relationships/hyperlink" Target="https://www.theguardian.com/society/2022/may/18/numbers-of-nurses-and-midwives-leaving-nhs-highest-for-four-years" TargetMode="External"/><Relationship Id="rId14" Type="http://schemas.openxmlformats.org/officeDocument/2006/relationships/hyperlink" Target="https://papers.ssrn.com/sol3/papers.cfm?abstract_id=4188291"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2784</Words>
  <Characters>15874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Mutua</dc:creator>
  <cp:keywords/>
  <dc:description/>
  <cp:lastModifiedBy>Dilan Mehmedov</cp:lastModifiedBy>
  <cp:revision>2</cp:revision>
  <dcterms:created xsi:type="dcterms:W3CDTF">2023-04-20T21:32:00Z</dcterms:created>
  <dcterms:modified xsi:type="dcterms:W3CDTF">2023-04-20T21:32:00Z</dcterms:modified>
</cp:coreProperties>
</file>