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9C94E" w14:textId="77777777" w:rsidR="00981C58" w:rsidRPr="00981C58" w:rsidRDefault="00981C58" w:rsidP="00981C58">
      <w:pPr>
        <w:pStyle w:val="TOCHeading"/>
        <w:jc w:val="center"/>
        <w:rPr>
          <w:lang w:val="en-GB"/>
        </w:rPr>
      </w:pPr>
    </w:p>
    <w:p w14:paraId="12410AC8" w14:textId="77777777" w:rsidR="00981C58" w:rsidRPr="00981C58" w:rsidRDefault="00981C58" w:rsidP="00981C58">
      <w:pPr>
        <w:pStyle w:val="TOCHeading"/>
        <w:jc w:val="center"/>
        <w:rPr>
          <w:lang w:val="en-GB"/>
        </w:rPr>
      </w:pPr>
    </w:p>
    <w:p w14:paraId="2111230E" w14:textId="77777777" w:rsidR="00981C58" w:rsidRPr="00981C58" w:rsidRDefault="00981C58" w:rsidP="00981C58">
      <w:pPr>
        <w:pStyle w:val="TOCHeading"/>
        <w:jc w:val="center"/>
        <w:rPr>
          <w:lang w:val="en-GB"/>
        </w:rPr>
      </w:pPr>
    </w:p>
    <w:p w14:paraId="61687FAF" w14:textId="77777777" w:rsidR="00981C58" w:rsidRPr="00981C58" w:rsidRDefault="00981C58" w:rsidP="00981C58">
      <w:pPr>
        <w:pStyle w:val="TOCHeading"/>
        <w:jc w:val="center"/>
        <w:rPr>
          <w:lang w:val="en-GB"/>
        </w:rPr>
      </w:pPr>
    </w:p>
    <w:p w14:paraId="2756CD87" w14:textId="77777777" w:rsidR="00981C58" w:rsidRPr="00981C58" w:rsidRDefault="00981C58" w:rsidP="00981C58">
      <w:pPr>
        <w:pStyle w:val="TOCHeading"/>
        <w:jc w:val="center"/>
        <w:rPr>
          <w:lang w:val="en-GB"/>
        </w:rPr>
      </w:pPr>
    </w:p>
    <w:p w14:paraId="459D6E79" w14:textId="77777777" w:rsidR="00981C58" w:rsidRPr="00981C58" w:rsidRDefault="00981C58" w:rsidP="00981C58">
      <w:pPr>
        <w:pStyle w:val="TOCHeading"/>
        <w:jc w:val="center"/>
        <w:rPr>
          <w:lang w:val="en-GB"/>
        </w:rPr>
      </w:pPr>
    </w:p>
    <w:p w14:paraId="01D3A40E" w14:textId="77777777" w:rsidR="00981C58" w:rsidRPr="00981C58" w:rsidRDefault="00981C58" w:rsidP="00981C58">
      <w:pPr>
        <w:pStyle w:val="TOCHeading"/>
        <w:jc w:val="center"/>
        <w:rPr>
          <w:lang w:val="en-GB"/>
        </w:rPr>
      </w:pPr>
    </w:p>
    <w:p w14:paraId="2D01A660" w14:textId="77777777" w:rsidR="00981C58" w:rsidRPr="00981C58" w:rsidRDefault="00981C58" w:rsidP="00981C58">
      <w:pPr>
        <w:pStyle w:val="TOCHeading"/>
        <w:jc w:val="center"/>
        <w:rPr>
          <w:lang w:val="en-GB"/>
        </w:rPr>
      </w:pPr>
    </w:p>
    <w:p w14:paraId="664A2619" w14:textId="77777777" w:rsidR="00981C58" w:rsidRPr="00981C58" w:rsidRDefault="00981C58" w:rsidP="00981C58">
      <w:pPr>
        <w:pStyle w:val="TOCHeading"/>
        <w:jc w:val="center"/>
        <w:rPr>
          <w:lang w:val="en-GB"/>
        </w:rPr>
      </w:pPr>
    </w:p>
    <w:p w14:paraId="5963604C" w14:textId="33588745" w:rsidR="007B64CA" w:rsidRPr="00981C58" w:rsidRDefault="007B64CA" w:rsidP="00981C58">
      <w:pPr>
        <w:pStyle w:val="TOCHeading"/>
        <w:jc w:val="center"/>
        <w:rPr>
          <w:lang w:val="en-GB"/>
        </w:rPr>
      </w:pPr>
      <w:r w:rsidRPr="00981C58">
        <w:rPr>
          <w:lang w:val="en-GB"/>
        </w:rPr>
        <w:t>Food and Beverage Operations</w:t>
      </w:r>
    </w:p>
    <w:p w14:paraId="7544F3BD" w14:textId="163CED53" w:rsidR="004E72F6" w:rsidRPr="00981C58" w:rsidRDefault="007B64CA" w:rsidP="00981C58">
      <w:pPr>
        <w:pStyle w:val="TOCHeading"/>
        <w:jc w:val="center"/>
        <w:rPr>
          <w:lang w:val="en-GB"/>
        </w:rPr>
      </w:pPr>
      <w:r w:rsidRPr="00981C58">
        <w:rPr>
          <w:lang w:val="en-GB"/>
        </w:rPr>
        <w:t>BMIH4002</w:t>
      </w:r>
    </w:p>
    <w:p w14:paraId="3A695594" w14:textId="79CBA13A" w:rsidR="00981C58" w:rsidRDefault="006E312C" w:rsidP="006E312C">
      <w:pPr>
        <w:rPr>
          <w:rFonts w:ascii="Arial" w:hAnsi="Arial" w:cs="Arial"/>
          <w:sz w:val="24"/>
          <w:szCs w:val="24"/>
        </w:rPr>
      </w:pPr>
      <w:r>
        <w:rPr>
          <w:rFonts w:ascii="Arial" w:hAnsi="Arial" w:cs="Arial"/>
          <w:sz w:val="24"/>
          <w:szCs w:val="24"/>
        </w:rPr>
        <w:t xml:space="preserve">                                                      </w:t>
      </w:r>
      <w:r w:rsidR="00981C58" w:rsidRPr="00981C58">
        <w:rPr>
          <w:rFonts w:ascii="Arial" w:hAnsi="Arial" w:cs="Arial"/>
          <w:sz w:val="24"/>
          <w:szCs w:val="24"/>
        </w:rPr>
        <w:t xml:space="preserve"> Student Journal</w:t>
      </w:r>
    </w:p>
    <w:p w14:paraId="71478B06" w14:textId="77777777" w:rsidR="00936D45" w:rsidRPr="00981C58" w:rsidRDefault="00936D45" w:rsidP="006030E3">
      <w:pPr>
        <w:spacing w:after="0" w:line="360" w:lineRule="auto"/>
        <w:contextualSpacing/>
        <w:rPr>
          <w:rFonts w:ascii="Arial" w:hAnsi="Arial" w:cs="Arial"/>
          <w:color w:val="000000" w:themeColor="text1"/>
          <w:sz w:val="24"/>
          <w:szCs w:val="24"/>
        </w:rPr>
      </w:pPr>
    </w:p>
    <w:p w14:paraId="310C0A14" w14:textId="1E60CABA" w:rsidR="00936D45" w:rsidRDefault="006E312C" w:rsidP="006030E3">
      <w:pPr>
        <w:spacing w:after="0" w:line="360" w:lineRule="auto"/>
        <w:contextualSpacing/>
        <w:rPr>
          <w:rFonts w:ascii="Arial" w:hAnsi="Arial" w:cs="Arial"/>
          <w:color w:val="000000" w:themeColor="text1"/>
          <w:sz w:val="24"/>
          <w:szCs w:val="24"/>
        </w:rPr>
      </w:pPr>
      <w:r>
        <w:rPr>
          <w:rFonts w:ascii="Arial" w:hAnsi="Arial" w:cs="Arial"/>
          <w:color w:val="000000" w:themeColor="text1"/>
          <w:sz w:val="24"/>
          <w:szCs w:val="24"/>
        </w:rPr>
        <w:t xml:space="preserve">                            </w:t>
      </w:r>
      <w:r>
        <w:rPr>
          <w:rFonts w:ascii="Arial" w:hAnsi="Arial" w:cs="Arial"/>
          <w:color w:val="000000" w:themeColor="text1"/>
          <w:sz w:val="24"/>
          <w:szCs w:val="24"/>
        </w:rPr>
        <w:tab/>
        <w:t xml:space="preserve">       Andrea Bardoczi student no:2209718</w:t>
      </w:r>
    </w:p>
    <w:p w14:paraId="024E03A9" w14:textId="363F2C74" w:rsidR="006E312C" w:rsidRPr="00981C58" w:rsidRDefault="006E312C" w:rsidP="006030E3">
      <w:pPr>
        <w:spacing w:after="0" w:line="360" w:lineRule="auto"/>
        <w:contextualSpacing/>
        <w:rPr>
          <w:rFonts w:ascii="Arial" w:hAnsi="Arial" w:cs="Arial"/>
          <w:color w:val="000000" w:themeColor="text1"/>
          <w:sz w:val="24"/>
          <w:szCs w:val="24"/>
        </w:rPr>
      </w:pP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t>Lecturer: Tristan Hawkins</w:t>
      </w:r>
    </w:p>
    <w:p w14:paraId="35EB6DC5" w14:textId="77777777" w:rsidR="004E72F6" w:rsidRPr="00981C58" w:rsidRDefault="004E72F6" w:rsidP="006030E3">
      <w:pPr>
        <w:spacing w:after="0" w:line="360" w:lineRule="auto"/>
        <w:contextualSpacing/>
        <w:rPr>
          <w:rFonts w:ascii="Arial" w:hAnsi="Arial" w:cs="Arial"/>
          <w:color w:val="000000" w:themeColor="text1"/>
          <w:sz w:val="24"/>
          <w:szCs w:val="24"/>
          <w:shd w:val="clear" w:color="auto" w:fill="FFFFFF"/>
        </w:rPr>
      </w:pPr>
    </w:p>
    <w:p w14:paraId="38CA8389" w14:textId="715E547A" w:rsidR="004E72F6" w:rsidRPr="007B05D4" w:rsidRDefault="006030E3" w:rsidP="007B05D4">
      <w:pPr>
        <w:spacing w:after="0" w:line="360" w:lineRule="auto"/>
        <w:contextualSpacing/>
        <w:rPr>
          <w:rFonts w:ascii="Arial" w:hAnsi="Arial" w:cs="Arial"/>
          <w:color w:val="000000" w:themeColor="text1"/>
          <w:sz w:val="24"/>
          <w:szCs w:val="24"/>
          <w:shd w:val="clear" w:color="auto" w:fill="FFFFFF"/>
        </w:rPr>
      </w:pPr>
      <w:r w:rsidRPr="00981C58">
        <w:rPr>
          <w:rFonts w:ascii="Arial" w:hAnsi="Arial" w:cs="Arial"/>
          <w:color w:val="000000" w:themeColor="text1"/>
          <w:sz w:val="24"/>
          <w:szCs w:val="24"/>
          <w:shd w:val="clear" w:color="auto" w:fill="FFFFFF"/>
        </w:rPr>
        <w:br w:type="page"/>
      </w:r>
      <w:r w:rsidRPr="00981C58">
        <w:lastRenderedPageBreak/>
        <w:t xml:space="preserve"> </w:t>
      </w:r>
    </w:p>
    <w:p w14:paraId="4125ED0F" w14:textId="4A1170D7" w:rsidR="00C57589" w:rsidRPr="00981C58" w:rsidRDefault="00BD0274" w:rsidP="006030E3">
      <w:pPr>
        <w:spacing w:after="0" w:line="360" w:lineRule="auto"/>
        <w:contextualSpacing/>
        <w:jc w:val="both"/>
        <w:rPr>
          <w:rFonts w:ascii="Arial" w:hAnsi="Arial" w:cs="Arial"/>
          <w:color w:val="000000" w:themeColor="text1"/>
          <w:sz w:val="24"/>
          <w:szCs w:val="24"/>
        </w:rPr>
      </w:pPr>
      <w:r w:rsidRPr="00981C58">
        <w:rPr>
          <w:rFonts w:ascii="Arial" w:hAnsi="Arial" w:cs="Arial"/>
          <w:color w:val="000000" w:themeColor="text1"/>
          <w:sz w:val="24"/>
          <w:szCs w:val="24"/>
        </w:rPr>
        <w:t xml:space="preserve">Food and </w:t>
      </w:r>
      <w:r w:rsidR="00186107" w:rsidRPr="00981C58">
        <w:rPr>
          <w:rFonts w:ascii="Arial" w:hAnsi="Arial" w:cs="Arial"/>
          <w:color w:val="000000" w:themeColor="text1"/>
          <w:sz w:val="24"/>
          <w:szCs w:val="24"/>
        </w:rPr>
        <w:t xml:space="preserve">Beverage industry is </w:t>
      </w:r>
      <w:r w:rsidRPr="00981C58">
        <w:rPr>
          <w:rFonts w:ascii="Arial" w:hAnsi="Arial" w:cs="Arial"/>
          <w:color w:val="000000" w:themeColor="text1"/>
          <w:sz w:val="24"/>
          <w:szCs w:val="24"/>
        </w:rPr>
        <w:t xml:space="preserve">a broad industry encompassing the production, distribution, and sale of food </w:t>
      </w:r>
      <w:r w:rsidR="007A2D4D" w:rsidRPr="00981C58">
        <w:rPr>
          <w:rFonts w:ascii="Arial" w:hAnsi="Arial" w:cs="Arial"/>
          <w:color w:val="000000" w:themeColor="text1"/>
          <w:sz w:val="24"/>
          <w:szCs w:val="24"/>
        </w:rPr>
        <w:t>items (</w:t>
      </w:r>
      <w:proofErr w:type="spellStart"/>
      <w:r w:rsidR="007A2D4D" w:rsidRPr="00981C58">
        <w:rPr>
          <w:rFonts w:ascii="Arial" w:hAnsi="Arial" w:cs="Arial"/>
          <w:color w:val="000000" w:themeColor="text1"/>
          <w:sz w:val="24"/>
          <w:szCs w:val="24"/>
        </w:rPr>
        <w:t>Lusch</w:t>
      </w:r>
      <w:proofErr w:type="spellEnd"/>
      <w:r w:rsidR="007A2D4D" w:rsidRPr="00981C58">
        <w:rPr>
          <w:rFonts w:ascii="Arial" w:hAnsi="Arial" w:cs="Arial"/>
          <w:color w:val="000000" w:themeColor="text1"/>
          <w:sz w:val="24"/>
          <w:szCs w:val="24"/>
        </w:rPr>
        <w:t>, and Nambisan., 2015)</w:t>
      </w:r>
      <w:r w:rsidRPr="00981C58">
        <w:rPr>
          <w:rFonts w:ascii="Arial" w:hAnsi="Arial" w:cs="Arial"/>
          <w:color w:val="000000" w:themeColor="text1"/>
          <w:sz w:val="24"/>
          <w:szCs w:val="24"/>
        </w:rPr>
        <w:t xml:space="preserve">. It is a highly competitive field with many different types of businesses, including restaurants, food trucks, catering companies, breweries, </w:t>
      </w:r>
      <w:r w:rsidR="00B378CE" w:rsidRPr="00981C58">
        <w:rPr>
          <w:rFonts w:ascii="Arial" w:hAnsi="Arial" w:cs="Arial"/>
          <w:color w:val="000000" w:themeColor="text1"/>
          <w:sz w:val="24"/>
          <w:szCs w:val="24"/>
        </w:rPr>
        <w:t>etc</w:t>
      </w:r>
      <w:r w:rsidRPr="00981C58">
        <w:rPr>
          <w:rFonts w:ascii="Arial" w:hAnsi="Arial" w:cs="Arial"/>
          <w:color w:val="000000" w:themeColor="text1"/>
          <w:sz w:val="24"/>
          <w:szCs w:val="24"/>
        </w:rPr>
        <w:t xml:space="preserve">. Food and beverage businesses are responsible for producing and selling various consumer products, including food items, alcoholic beverages, and non-alcoholic beverages. Consumers rely on food and beverage businesses for sustenance, nutrition, entertainment, and </w:t>
      </w:r>
      <w:r w:rsidR="000B5554">
        <w:rPr>
          <w:rFonts w:ascii="Arial" w:hAnsi="Arial" w:cs="Arial"/>
          <w:color w:val="000000" w:themeColor="text1"/>
          <w:sz w:val="24"/>
          <w:szCs w:val="24"/>
        </w:rPr>
        <w:t>socialization</w:t>
      </w:r>
      <w:r w:rsidR="007A2D4D" w:rsidRPr="00981C58">
        <w:rPr>
          <w:rFonts w:ascii="Arial" w:hAnsi="Arial" w:cs="Arial"/>
          <w:color w:val="000000" w:themeColor="text1"/>
          <w:sz w:val="24"/>
          <w:szCs w:val="24"/>
        </w:rPr>
        <w:t xml:space="preserve"> (</w:t>
      </w:r>
      <w:proofErr w:type="spellStart"/>
      <w:r w:rsidR="007A2D4D" w:rsidRPr="00981C58">
        <w:rPr>
          <w:rFonts w:ascii="Arial" w:hAnsi="Arial" w:cs="Arial"/>
          <w:color w:val="000000" w:themeColor="text1"/>
          <w:sz w:val="24"/>
          <w:szCs w:val="24"/>
        </w:rPr>
        <w:t>Balcar</w:t>
      </w:r>
      <w:proofErr w:type="spellEnd"/>
      <w:r w:rsidR="007A2D4D" w:rsidRPr="00981C58">
        <w:rPr>
          <w:rFonts w:ascii="Arial" w:hAnsi="Arial" w:cs="Arial"/>
          <w:color w:val="000000" w:themeColor="text1"/>
          <w:sz w:val="24"/>
          <w:szCs w:val="24"/>
        </w:rPr>
        <w:t>, 2016)</w:t>
      </w:r>
      <w:r w:rsidRPr="00981C58">
        <w:rPr>
          <w:rFonts w:ascii="Arial" w:hAnsi="Arial" w:cs="Arial"/>
          <w:color w:val="000000" w:themeColor="text1"/>
          <w:sz w:val="24"/>
          <w:szCs w:val="24"/>
        </w:rPr>
        <w:t xml:space="preserve">. The industry is constantly evolving and adapting to meet consumer tastes and </w:t>
      </w:r>
      <w:r w:rsidR="008C2219" w:rsidRPr="00981C58">
        <w:rPr>
          <w:rFonts w:ascii="Arial" w:hAnsi="Arial" w:cs="Arial"/>
          <w:color w:val="000000" w:themeColor="text1"/>
          <w:sz w:val="24"/>
          <w:szCs w:val="24"/>
        </w:rPr>
        <w:t>preferences (</w:t>
      </w:r>
      <w:proofErr w:type="spellStart"/>
      <w:r w:rsidR="008C2219" w:rsidRPr="00981C58">
        <w:rPr>
          <w:rFonts w:ascii="Arial" w:hAnsi="Arial" w:cs="Arial"/>
          <w:color w:val="000000" w:themeColor="text1"/>
          <w:sz w:val="24"/>
          <w:szCs w:val="24"/>
        </w:rPr>
        <w:t>Purwanto</w:t>
      </w:r>
      <w:proofErr w:type="spellEnd"/>
      <w:r w:rsidR="008C2219" w:rsidRPr="00981C58">
        <w:rPr>
          <w:rFonts w:ascii="Arial" w:hAnsi="Arial" w:cs="Arial"/>
          <w:color w:val="000000" w:themeColor="text1"/>
          <w:sz w:val="24"/>
          <w:szCs w:val="24"/>
        </w:rPr>
        <w:t>, 2020)</w:t>
      </w:r>
      <w:r w:rsidRPr="00981C58">
        <w:rPr>
          <w:rFonts w:ascii="Arial" w:hAnsi="Arial" w:cs="Arial"/>
          <w:color w:val="000000" w:themeColor="text1"/>
          <w:sz w:val="24"/>
          <w:szCs w:val="24"/>
        </w:rPr>
        <w:t>.</w:t>
      </w:r>
      <w:r w:rsidR="000060B4" w:rsidRPr="00981C58">
        <w:rPr>
          <w:rFonts w:ascii="Arial" w:hAnsi="Arial" w:cs="Arial"/>
          <w:color w:val="000000" w:themeColor="text1"/>
          <w:sz w:val="24"/>
          <w:szCs w:val="24"/>
        </w:rPr>
        <w:t xml:space="preserve"> </w:t>
      </w:r>
      <w:r w:rsidR="0065242A" w:rsidRPr="00981C58">
        <w:rPr>
          <w:rFonts w:ascii="Arial" w:hAnsi="Arial" w:cs="Arial"/>
          <w:color w:val="000000" w:themeColor="text1"/>
          <w:sz w:val="24"/>
          <w:szCs w:val="24"/>
        </w:rPr>
        <w:t>Through this modu</w:t>
      </w:r>
      <w:r w:rsidR="000B5554">
        <w:rPr>
          <w:rFonts w:ascii="Arial" w:hAnsi="Arial" w:cs="Arial"/>
          <w:color w:val="000000" w:themeColor="text1"/>
          <w:sz w:val="24"/>
          <w:szCs w:val="24"/>
        </w:rPr>
        <w:t>le</w:t>
      </w:r>
      <w:r w:rsidR="0065242A" w:rsidRPr="00981C58">
        <w:rPr>
          <w:rFonts w:ascii="Arial" w:hAnsi="Arial" w:cs="Arial"/>
          <w:color w:val="000000" w:themeColor="text1"/>
          <w:sz w:val="24"/>
          <w:szCs w:val="24"/>
        </w:rPr>
        <w:t xml:space="preserve"> I came to know that</w:t>
      </w:r>
      <w:r w:rsidR="000060B4" w:rsidRPr="00981C58">
        <w:rPr>
          <w:rFonts w:ascii="Arial" w:hAnsi="Arial" w:cs="Arial"/>
          <w:color w:val="000000" w:themeColor="text1"/>
          <w:sz w:val="24"/>
          <w:szCs w:val="24"/>
        </w:rPr>
        <w:t xml:space="preserve"> </w:t>
      </w:r>
      <w:r w:rsidR="0065242A" w:rsidRPr="00981C58">
        <w:rPr>
          <w:rFonts w:ascii="Arial" w:hAnsi="Arial" w:cs="Arial"/>
          <w:color w:val="000000" w:themeColor="text1"/>
          <w:sz w:val="24"/>
          <w:szCs w:val="24"/>
        </w:rPr>
        <w:t>variety of skills are required such as</w:t>
      </w:r>
      <w:r w:rsidR="000060B4" w:rsidRPr="00981C58">
        <w:rPr>
          <w:rFonts w:ascii="Arial" w:hAnsi="Arial" w:cs="Arial"/>
          <w:color w:val="000000" w:themeColor="text1"/>
          <w:sz w:val="24"/>
          <w:szCs w:val="24"/>
        </w:rPr>
        <w:t xml:space="preserve"> hard and soft skills for employees in different food and beverage businesses. It will consider the types and styles of service offered across different businesses and how the required skills may change depending on the business and the level of service </w:t>
      </w:r>
      <w:r w:rsidR="007A2D4D" w:rsidRPr="00981C58">
        <w:rPr>
          <w:rFonts w:ascii="Arial" w:hAnsi="Arial" w:cs="Arial"/>
          <w:color w:val="000000" w:themeColor="text1"/>
          <w:sz w:val="24"/>
          <w:szCs w:val="24"/>
        </w:rPr>
        <w:t>provided (Cusumano et al., 2015)</w:t>
      </w:r>
      <w:r w:rsidR="000060B4" w:rsidRPr="00981C58">
        <w:rPr>
          <w:rFonts w:ascii="Arial" w:hAnsi="Arial" w:cs="Arial"/>
          <w:color w:val="000000" w:themeColor="text1"/>
          <w:sz w:val="24"/>
          <w:szCs w:val="24"/>
        </w:rPr>
        <w:t>. The assignment will also reflect on personal experiences and the implications for future employment.</w:t>
      </w:r>
      <w:r w:rsidR="007006F8" w:rsidRPr="00981C58">
        <w:rPr>
          <w:rFonts w:ascii="Arial" w:hAnsi="Arial" w:cs="Arial"/>
          <w:sz w:val="24"/>
          <w:szCs w:val="24"/>
        </w:rPr>
        <w:t xml:space="preserve"> The </w:t>
      </w:r>
      <w:r w:rsidR="007006F8" w:rsidRPr="00981C58">
        <w:rPr>
          <w:rFonts w:ascii="Arial" w:hAnsi="Arial" w:cs="Arial"/>
          <w:color w:val="000000" w:themeColor="text1"/>
          <w:sz w:val="24"/>
          <w:szCs w:val="24"/>
        </w:rPr>
        <w:t>required skill set of a Food &amp; Beverage employee change in recent years.</w:t>
      </w:r>
    </w:p>
    <w:p w14:paraId="28716264" w14:textId="2C5AE315" w:rsidR="0027105D" w:rsidRPr="00981C58" w:rsidRDefault="004A5E25" w:rsidP="006030E3">
      <w:pPr>
        <w:spacing w:after="0" w:line="360" w:lineRule="auto"/>
        <w:contextualSpacing/>
        <w:jc w:val="both"/>
        <w:rPr>
          <w:rFonts w:ascii="Arial" w:hAnsi="Arial" w:cs="Arial"/>
          <w:color w:val="000000" w:themeColor="text1"/>
          <w:sz w:val="24"/>
          <w:szCs w:val="24"/>
        </w:rPr>
      </w:pPr>
      <w:r w:rsidRPr="00981C58">
        <w:rPr>
          <w:rFonts w:ascii="Arial" w:hAnsi="Arial" w:cs="Arial"/>
          <w:color w:val="000000" w:themeColor="text1"/>
          <w:sz w:val="24"/>
          <w:szCs w:val="24"/>
        </w:rPr>
        <w:t xml:space="preserve">Food and beverage businesses fall into </w:t>
      </w:r>
      <w:r w:rsidR="00B87256" w:rsidRPr="00981C58">
        <w:rPr>
          <w:rFonts w:ascii="Arial" w:hAnsi="Arial" w:cs="Arial"/>
          <w:color w:val="000000" w:themeColor="text1"/>
          <w:sz w:val="24"/>
          <w:szCs w:val="24"/>
        </w:rPr>
        <w:t>various</w:t>
      </w:r>
      <w:r w:rsidRPr="00981C58">
        <w:rPr>
          <w:rFonts w:ascii="Arial" w:hAnsi="Arial" w:cs="Arial"/>
          <w:color w:val="000000" w:themeColor="text1"/>
          <w:sz w:val="24"/>
          <w:szCs w:val="24"/>
        </w:rPr>
        <w:t xml:space="preserve"> categories, including restaurants, bars, pubs, cafés, caterers, and </w:t>
      </w:r>
      <w:r w:rsidR="007A2D4D" w:rsidRPr="00981C58">
        <w:rPr>
          <w:rFonts w:ascii="Arial" w:hAnsi="Arial" w:cs="Arial"/>
          <w:color w:val="000000" w:themeColor="text1"/>
          <w:sz w:val="24"/>
          <w:szCs w:val="24"/>
        </w:rPr>
        <w:t>hotels (Cusumano et al., 2015)</w:t>
      </w:r>
      <w:r w:rsidR="002333A2" w:rsidRPr="00981C58">
        <w:rPr>
          <w:rFonts w:ascii="Arial" w:hAnsi="Arial" w:cs="Arial"/>
          <w:color w:val="000000" w:themeColor="text1"/>
          <w:sz w:val="24"/>
          <w:szCs w:val="24"/>
        </w:rPr>
        <w:t xml:space="preserve">. Table service is typically found in restaurants, where customers are seated and served by waiters and waitresses. Counter service is found in coffee shops and fast-casual restaurants, where customers order at the counter, and their food is brought to them once it is </w:t>
      </w:r>
      <w:r w:rsidR="00DF56D2" w:rsidRPr="00981C58">
        <w:rPr>
          <w:rFonts w:ascii="Arial" w:hAnsi="Arial" w:cs="Arial"/>
          <w:color w:val="000000" w:themeColor="text1"/>
          <w:sz w:val="24"/>
          <w:szCs w:val="24"/>
        </w:rPr>
        <w:t>prepared (</w:t>
      </w:r>
      <w:proofErr w:type="spellStart"/>
      <w:r w:rsidR="00DF56D2" w:rsidRPr="00981C58">
        <w:rPr>
          <w:rFonts w:ascii="Arial" w:hAnsi="Arial" w:cs="Arial"/>
          <w:color w:val="000000" w:themeColor="text1"/>
          <w:sz w:val="24"/>
          <w:szCs w:val="24"/>
        </w:rPr>
        <w:t>Sürücü</w:t>
      </w:r>
      <w:proofErr w:type="spellEnd"/>
      <w:r w:rsidR="00DF56D2" w:rsidRPr="00981C58">
        <w:rPr>
          <w:rFonts w:ascii="Arial" w:hAnsi="Arial" w:cs="Arial"/>
          <w:color w:val="000000" w:themeColor="text1"/>
          <w:sz w:val="24"/>
          <w:szCs w:val="24"/>
        </w:rPr>
        <w:t xml:space="preserve"> and, 2017</w:t>
      </w:r>
      <w:r w:rsidR="007A2D4D" w:rsidRPr="00981C58">
        <w:rPr>
          <w:rFonts w:ascii="Arial" w:hAnsi="Arial" w:cs="Arial"/>
          <w:color w:val="000000" w:themeColor="text1"/>
          <w:sz w:val="24"/>
          <w:szCs w:val="24"/>
        </w:rPr>
        <w:t>)</w:t>
      </w:r>
      <w:r w:rsidR="002333A2" w:rsidRPr="00981C58">
        <w:rPr>
          <w:rFonts w:ascii="Arial" w:hAnsi="Arial" w:cs="Arial"/>
          <w:color w:val="000000" w:themeColor="text1"/>
          <w:sz w:val="24"/>
          <w:szCs w:val="24"/>
        </w:rPr>
        <w:t>. Quick service is found</w:t>
      </w:r>
      <w:r w:rsidR="002333A2" w:rsidRPr="00981C58">
        <w:rPr>
          <w:rFonts w:ascii="Arial" w:hAnsi="Arial" w:cs="Arial"/>
          <w:color w:val="000000" w:themeColor="text1"/>
          <w:sz w:val="24"/>
          <w:szCs w:val="24"/>
          <w:shd w:val="clear" w:color="auto" w:fill="FFFFFF"/>
        </w:rPr>
        <w:t xml:space="preserve"> in fast-food restaurants, where</w:t>
      </w:r>
      <w:r w:rsidR="002333A2" w:rsidRPr="00981C58">
        <w:rPr>
          <w:rFonts w:ascii="Arial" w:hAnsi="Arial" w:cs="Arial"/>
          <w:color w:val="000000" w:themeColor="text1"/>
          <w:sz w:val="24"/>
          <w:szCs w:val="24"/>
        </w:rPr>
        <w:t xml:space="preserve"> customers order at the counter, receive their </w:t>
      </w:r>
      <w:r w:rsidR="00C97EF4" w:rsidRPr="00981C58">
        <w:rPr>
          <w:rFonts w:ascii="Arial" w:hAnsi="Arial" w:cs="Arial"/>
          <w:color w:val="000000" w:themeColor="text1"/>
          <w:sz w:val="24"/>
          <w:szCs w:val="24"/>
        </w:rPr>
        <w:t>food,</w:t>
      </w:r>
      <w:r w:rsidR="002333A2" w:rsidRPr="00981C58">
        <w:rPr>
          <w:rFonts w:ascii="Arial" w:hAnsi="Arial" w:cs="Arial"/>
          <w:color w:val="000000" w:themeColor="text1"/>
          <w:sz w:val="24"/>
          <w:szCs w:val="24"/>
        </w:rPr>
        <w:t xml:space="preserve"> and proceed to the dining area. </w:t>
      </w:r>
      <w:r w:rsidRPr="00981C58">
        <w:rPr>
          <w:rFonts w:ascii="Arial" w:hAnsi="Arial" w:cs="Arial"/>
          <w:color w:val="000000" w:themeColor="text1"/>
          <w:sz w:val="24"/>
          <w:szCs w:val="24"/>
        </w:rPr>
        <w:t xml:space="preserve"> These businesses may serve </w:t>
      </w:r>
      <w:r w:rsidR="00B87256" w:rsidRPr="00981C58">
        <w:rPr>
          <w:rFonts w:ascii="Arial" w:hAnsi="Arial" w:cs="Arial"/>
          <w:color w:val="000000" w:themeColor="text1"/>
          <w:sz w:val="24"/>
          <w:szCs w:val="24"/>
        </w:rPr>
        <w:t>various</w:t>
      </w:r>
      <w:r w:rsidRPr="00981C58">
        <w:rPr>
          <w:rFonts w:ascii="Arial" w:hAnsi="Arial" w:cs="Arial"/>
          <w:color w:val="000000" w:themeColor="text1"/>
          <w:sz w:val="24"/>
          <w:szCs w:val="24"/>
        </w:rPr>
        <w:t xml:space="preserve"> cuisines and offer different </w:t>
      </w:r>
      <w:r w:rsidR="00B251C8" w:rsidRPr="00981C58">
        <w:rPr>
          <w:rFonts w:ascii="Arial" w:hAnsi="Arial" w:cs="Arial"/>
          <w:color w:val="000000" w:themeColor="text1"/>
          <w:sz w:val="24"/>
          <w:szCs w:val="24"/>
        </w:rPr>
        <w:t>service levels</w:t>
      </w:r>
      <w:r w:rsidRPr="00981C58">
        <w:rPr>
          <w:rFonts w:ascii="Arial" w:hAnsi="Arial" w:cs="Arial"/>
          <w:color w:val="000000" w:themeColor="text1"/>
          <w:sz w:val="24"/>
          <w:szCs w:val="24"/>
        </w:rPr>
        <w:t xml:space="preserve">, from quick and casual to formal and high-end. Each type of business will require different skills and knowledge from its </w:t>
      </w:r>
      <w:r w:rsidR="007A2D4D" w:rsidRPr="00981C58">
        <w:rPr>
          <w:rFonts w:ascii="Arial" w:hAnsi="Arial" w:cs="Arial"/>
          <w:color w:val="000000" w:themeColor="text1"/>
          <w:sz w:val="24"/>
          <w:szCs w:val="24"/>
        </w:rPr>
        <w:t>employees (</w:t>
      </w:r>
      <w:proofErr w:type="spellStart"/>
      <w:r w:rsidR="007A2D4D" w:rsidRPr="00981C58">
        <w:rPr>
          <w:rFonts w:ascii="Arial" w:hAnsi="Arial" w:cs="Arial"/>
          <w:color w:val="000000" w:themeColor="text1"/>
          <w:sz w:val="24"/>
          <w:szCs w:val="24"/>
        </w:rPr>
        <w:t>Araci</w:t>
      </w:r>
      <w:proofErr w:type="spellEnd"/>
      <w:r w:rsidR="007A2D4D" w:rsidRPr="00981C58">
        <w:rPr>
          <w:rFonts w:ascii="Arial" w:hAnsi="Arial" w:cs="Arial"/>
          <w:color w:val="000000" w:themeColor="text1"/>
          <w:sz w:val="24"/>
          <w:szCs w:val="24"/>
        </w:rPr>
        <w:t xml:space="preserve"> and </w:t>
      </w:r>
      <w:proofErr w:type="spellStart"/>
      <w:r w:rsidR="007A2D4D" w:rsidRPr="00981C58">
        <w:rPr>
          <w:rFonts w:ascii="Arial" w:hAnsi="Arial" w:cs="Arial"/>
          <w:color w:val="000000" w:themeColor="text1"/>
          <w:sz w:val="24"/>
          <w:szCs w:val="24"/>
        </w:rPr>
        <w:t>Kocak</w:t>
      </w:r>
      <w:proofErr w:type="spellEnd"/>
      <w:r w:rsidR="007A2D4D" w:rsidRPr="00981C58">
        <w:rPr>
          <w:rFonts w:ascii="Arial" w:hAnsi="Arial" w:cs="Arial"/>
          <w:color w:val="000000" w:themeColor="text1"/>
          <w:sz w:val="24"/>
          <w:szCs w:val="24"/>
        </w:rPr>
        <w:t>., 2017)</w:t>
      </w:r>
      <w:r w:rsidRPr="00981C58">
        <w:rPr>
          <w:rFonts w:ascii="Arial" w:hAnsi="Arial" w:cs="Arial"/>
          <w:color w:val="000000" w:themeColor="text1"/>
          <w:sz w:val="24"/>
          <w:szCs w:val="24"/>
        </w:rPr>
        <w:t>.</w:t>
      </w:r>
    </w:p>
    <w:p w14:paraId="236786D2" w14:textId="024D9552" w:rsidR="00B64AFB" w:rsidRPr="00981C58" w:rsidRDefault="00C97EF4" w:rsidP="006030E3">
      <w:pPr>
        <w:spacing w:after="0" w:line="360" w:lineRule="auto"/>
        <w:contextualSpacing/>
        <w:jc w:val="both"/>
        <w:rPr>
          <w:rFonts w:ascii="Arial" w:hAnsi="Arial" w:cs="Arial"/>
          <w:color w:val="000000" w:themeColor="text1"/>
          <w:sz w:val="24"/>
          <w:szCs w:val="24"/>
        </w:rPr>
      </w:pPr>
      <w:r w:rsidRPr="00981C58">
        <w:rPr>
          <w:rFonts w:ascii="Arial" w:hAnsi="Arial" w:cs="Arial"/>
          <w:color w:val="000000" w:themeColor="text1"/>
          <w:sz w:val="24"/>
          <w:szCs w:val="24"/>
        </w:rPr>
        <w:t>Both</w:t>
      </w:r>
      <w:r w:rsidR="00B64AFB" w:rsidRPr="00981C58">
        <w:rPr>
          <w:rFonts w:ascii="Arial" w:hAnsi="Arial" w:cs="Arial"/>
          <w:color w:val="000000" w:themeColor="text1"/>
          <w:sz w:val="24"/>
          <w:szCs w:val="24"/>
        </w:rPr>
        <w:t xml:space="preserve"> the hard and soft skills necessary for food and beverage service may remain the same across different types of service, there are specific subtle differences in the skills required for each </w:t>
      </w:r>
      <w:r w:rsidR="00DF56D2" w:rsidRPr="00981C58">
        <w:rPr>
          <w:rFonts w:ascii="Arial" w:hAnsi="Arial" w:cs="Arial"/>
          <w:color w:val="000000" w:themeColor="text1"/>
          <w:sz w:val="24"/>
          <w:szCs w:val="24"/>
        </w:rPr>
        <w:t>type (</w:t>
      </w:r>
      <w:proofErr w:type="spellStart"/>
      <w:r w:rsidR="00DF56D2" w:rsidRPr="00981C58">
        <w:rPr>
          <w:rFonts w:ascii="Arial" w:hAnsi="Arial" w:cs="Arial"/>
          <w:color w:val="000000" w:themeColor="text1"/>
          <w:sz w:val="24"/>
          <w:szCs w:val="24"/>
        </w:rPr>
        <w:t>Purwanto</w:t>
      </w:r>
      <w:proofErr w:type="spellEnd"/>
      <w:r w:rsidR="00DF56D2" w:rsidRPr="00981C58">
        <w:rPr>
          <w:rFonts w:ascii="Arial" w:hAnsi="Arial" w:cs="Arial"/>
          <w:color w:val="000000" w:themeColor="text1"/>
          <w:sz w:val="24"/>
          <w:szCs w:val="24"/>
        </w:rPr>
        <w:t>, 2020)</w:t>
      </w:r>
      <w:r w:rsidR="00B64AFB" w:rsidRPr="00981C58">
        <w:rPr>
          <w:rFonts w:ascii="Arial" w:hAnsi="Arial" w:cs="Arial"/>
          <w:color w:val="000000" w:themeColor="text1"/>
          <w:sz w:val="24"/>
          <w:szCs w:val="24"/>
        </w:rPr>
        <w:t xml:space="preserve">. For example, table service requires more customer service skills than the counter or quick service, as the employees must be able to interact with customers in a professional and friendly manner. Counter service requires more food preparation skills, as the employees must quickly and efficiently prepare the food for </w:t>
      </w:r>
      <w:r w:rsidR="00085965" w:rsidRPr="00981C58">
        <w:rPr>
          <w:rFonts w:ascii="Arial" w:hAnsi="Arial" w:cs="Arial"/>
          <w:color w:val="000000" w:themeColor="text1"/>
          <w:sz w:val="24"/>
          <w:szCs w:val="24"/>
        </w:rPr>
        <w:t>customers (</w:t>
      </w:r>
      <w:proofErr w:type="spellStart"/>
      <w:r w:rsidR="00085965" w:rsidRPr="00981C58">
        <w:rPr>
          <w:rFonts w:ascii="Arial" w:hAnsi="Arial" w:cs="Arial"/>
          <w:color w:val="000000" w:themeColor="text1"/>
          <w:sz w:val="24"/>
          <w:szCs w:val="24"/>
        </w:rPr>
        <w:t>Purwanto</w:t>
      </w:r>
      <w:proofErr w:type="spellEnd"/>
      <w:r w:rsidR="00085965" w:rsidRPr="00981C58">
        <w:rPr>
          <w:rFonts w:ascii="Arial" w:hAnsi="Arial" w:cs="Arial"/>
          <w:color w:val="000000" w:themeColor="text1"/>
          <w:sz w:val="24"/>
          <w:szCs w:val="24"/>
        </w:rPr>
        <w:t>, 2020)</w:t>
      </w:r>
      <w:r w:rsidR="00B64AFB" w:rsidRPr="00981C58">
        <w:rPr>
          <w:rFonts w:ascii="Arial" w:hAnsi="Arial" w:cs="Arial"/>
          <w:color w:val="000000" w:themeColor="text1"/>
          <w:sz w:val="24"/>
          <w:szCs w:val="24"/>
        </w:rPr>
        <w:t xml:space="preserve">. </w:t>
      </w:r>
    </w:p>
    <w:p w14:paraId="3E7492DD" w14:textId="25B74137" w:rsidR="001E45D2" w:rsidRPr="00981C58" w:rsidRDefault="001E45D2" w:rsidP="006030E3">
      <w:pPr>
        <w:spacing w:after="0" w:line="360" w:lineRule="auto"/>
        <w:contextualSpacing/>
        <w:jc w:val="both"/>
        <w:rPr>
          <w:rFonts w:ascii="Arial" w:hAnsi="Arial" w:cs="Arial"/>
          <w:color w:val="000000" w:themeColor="text1"/>
          <w:sz w:val="24"/>
          <w:szCs w:val="24"/>
        </w:rPr>
      </w:pPr>
      <w:r w:rsidRPr="00981C58">
        <w:rPr>
          <w:rFonts w:ascii="Arial" w:hAnsi="Arial" w:cs="Arial"/>
          <w:color w:val="000000" w:themeColor="text1"/>
          <w:sz w:val="24"/>
          <w:szCs w:val="24"/>
        </w:rPr>
        <w:lastRenderedPageBreak/>
        <w:t xml:space="preserve">The required skill set of a food and beverage employee can vary greatly depending on the type of business and the service that the food and beverage operation utilises. I have worked in the food and beverage industry for a few years now and have had the opportunity to work in various types of </w:t>
      </w:r>
      <w:r w:rsidR="00085965" w:rsidRPr="00981C58">
        <w:rPr>
          <w:rFonts w:ascii="Arial" w:hAnsi="Arial" w:cs="Arial"/>
          <w:color w:val="000000" w:themeColor="text1"/>
          <w:sz w:val="24"/>
          <w:szCs w:val="24"/>
        </w:rPr>
        <w:t>businesses (</w:t>
      </w:r>
      <w:proofErr w:type="spellStart"/>
      <w:r w:rsidR="00085965" w:rsidRPr="00981C58">
        <w:rPr>
          <w:rFonts w:ascii="Arial" w:hAnsi="Arial" w:cs="Arial"/>
          <w:color w:val="000000" w:themeColor="text1"/>
          <w:sz w:val="24"/>
          <w:szCs w:val="24"/>
        </w:rPr>
        <w:t>Araci</w:t>
      </w:r>
      <w:proofErr w:type="spellEnd"/>
      <w:r w:rsidR="00085965" w:rsidRPr="00981C58">
        <w:rPr>
          <w:rFonts w:ascii="Arial" w:hAnsi="Arial" w:cs="Arial"/>
          <w:color w:val="000000" w:themeColor="text1"/>
          <w:sz w:val="24"/>
          <w:szCs w:val="24"/>
        </w:rPr>
        <w:t xml:space="preserve"> and </w:t>
      </w:r>
      <w:proofErr w:type="spellStart"/>
      <w:r w:rsidR="00085965" w:rsidRPr="00981C58">
        <w:rPr>
          <w:rFonts w:ascii="Arial" w:hAnsi="Arial" w:cs="Arial"/>
          <w:color w:val="000000" w:themeColor="text1"/>
          <w:sz w:val="24"/>
          <w:szCs w:val="24"/>
        </w:rPr>
        <w:t>Kocak</w:t>
      </w:r>
      <w:proofErr w:type="spellEnd"/>
      <w:r w:rsidR="00085965" w:rsidRPr="00981C58">
        <w:rPr>
          <w:rFonts w:ascii="Arial" w:hAnsi="Arial" w:cs="Arial"/>
          <w:color w:val="000000" w:themeColor="text1"/>
          <w:sz w:val="24"/>
          <w:szCs w:val="24"/>
        </w:rPr>
        <w:t>., 2017)</w:t>
      </w:r>
      <w:r w:rsidRPr="00981C58">
        <w:rPr>
          <w:rFonts w:ascii="Arial" w:hAnsi="Arial" w:cs="Arial"/>
          <w:color w:val="000000" w:themeColor="text1"/>
          <w:sz w:val="24"/>
          <w:szCs w:val="24"/>
        </w:rPr>
        <w:t xml:space="preserve">. For example, I have worked in restaurants, bars, and catering companies. From my experiences, I have noticed that the required skill set of the </w:t>
      </w:r>
      <w:r w:rsidR="00981C58" w:rsidRPr="00981C58">
        <w:rPr>
          <w:rFonts w:ascii="Arial" w:hAnsi="Arial" w:cs="Arial"/>
          <w:color w:val="000000" w:themeColor="text1"/>
          <w:sz w:val="24"/>
          <w:szCs w:val="24"/>
        </w:rPr>
        <w:t>employee’s</w:t>
      </w:r>
      <w:r w:rsidRPr="00981C58">
        <w:rPr>
          <w:rFonts w:ascii="Arial" w:hAnsi="Arial" w:cs="Arial"/>
          <w:color w:val="000000" w:themeColor="text1"/>
          <w:sz w:val="24"/>
          <w:szCs w:val="24"/>
        </w:rPr>
        <w:t xml:space="preserve"> changes depending on the type of business and the type of service being offered.</w:t>
      </w:r>
    </w:p>
    <w:p w14:paraId="2A422110" w14:textId="50AC7562" w:rsidR="00C97EF4" w:rsidRPr="00981C58" w:rsidRDefault="00C97EF4" w:rsidP="006030E3">
      <w:pPr>
        <w:spacing w:after="0" w:line="360" w:lineRule="auto"/>
        <w:contextualSpacing/>
        <w:jc w:val="both"/>
        <w:rPr>
          <w:rFonts w:ascii="Arial" w:hAnsi="Arial" w:cs="Arial"/>
          <w:color w:val="000000" w:themeColor="text1"/>
          <w:sz w:val="24"/>
          <w:szCs w:val="24"/>
          <w:shd w:val="clear" w:color="auto" w:fill="FFFFFF"/>
        </w:rPr>
      </w:pPr>
      <w:r w:rsidRPr="00981C58">
        <w:rPr>
          <w:rFonts w:ascii="Arial" w:hAnsi="Arial" w:cs="Arial"/>
          <w:color w:val="000000" w:themeColor="text1"/>
          <w:sz w:val="24"/>
          <w:szCs w:val="24"/>
          <w:shd w:val="clear" w:color="auto" w:fill="FFFFFF"/>
        </w:rPr>
        <w:t>During my practice I came to know about</w:t>
      </w:r>
      <w:r w:rsidR="00AF499C" w:rsidRPr="00981C58">
        <w:rPr>
          <w:rFonts w:ascii="Arial" w:hAnsi="Arial" w:cs="Arial"/>
          <w:color w:val="000000" w:themeColor="text1"/>
          <w:sz w:val="24"/>
          <w:szCs w:val="24"/>
          <w:shd w:val="clear" w:color="auto" w:fill="FFFFFF"/>
        </w:rPr>
        <w:t xml:space="preserve"> the various types</w:t>
      </w:r>
      <w:r w:rsidR="00AF499C" w:rsidRPr="00981C58">
        <w:rPr>
          <w:rFonts w:ascii="Arial" w:hAnsi="Arial" w:cs="Arial"/>
          <w:color w:val="000000" w:themeColor="text1"/>
          <w:sz w:val="24"/>
          <w:szCs w:val="24"/>
        </w:rPr>
        <w:t xml:space="preserve"> of food and beverage services and the types of skills needed for each type. It is clear that while the hard and soft skills necessary for food and beverage service may remain the same across different types of service, there are specific subtle differences in the skills required for each type.</w:t>
      </w:r>
      <w:r w:rsidR="00AF499C" w:rsidRPr="00981C58">
        <w:rPr>
          <w:rFonts w:ascii="Arial" w:hAnsi="Arial" w:cs="Arial"/>
          <w:color w:val="000000" w:themeColor="text1"/>
          <w:sz w:val="24"/>
          <w:szCs w:val="24"/>
          <w:shd w:val="clear" w:color="auto" w:fill="FFFFFF"/>
        </w:rPr>
        <w:t xml:space="preserve"> </w:t>
      </w:r>
      <w:r w:rsidR="00FF019D" w:rsidRPr="00981C58">
        <w:rPr>
          <w:rFonts w:ascii="Arial" w:hAnsi="Arial" w:cs="Arial"/>
          <w:color w:val="000000" w:themeColor="text1"/>
          <w:sz w:val="24"/>
          <w:szCs w:val="24"/>
          <w:shd w:val="clear" w:color="auto" w:fill="FFFFFF"/>
        </w:rPr>
        <w:t xml:space="preserve">From my personal experiences, I have learned that </w:t>
      </w:r>
      <w:r w:rsidR="007C4D42" w:rsidRPr="00981C58">
        <w:rPr>
          <w:rFonts w:ascii="Arial" w:hAnsi="Arial" w:cs="Arial"/>
          <w:color w:val="000000" w:themeColor="text1"/>
          <w:sz w:val="24"/>
          <w:szCs w:val="24"/>
          <w:shd w:val="clear" w:color="auto" w:fill="FFFFFF"/>
        </w:rPr>
        <w:t>adapting</w:t>
      </w:r>
      <w:r w:rsidR="00FF019D" w:rsidRPr="00981C58">
        <w:rPr>
          <w:rFonts w:ascii="Arial" w:hAnsi="Arial" w:cs="Arial"/>
          <w:color w:val="000000" w:themeColor="text1"/>
          <w:sz w:val="24"/>
          <w:szCs w:val="24"/>
          <w:shd w:val="clear" w:color="auto" w:fill="FFFFFF"/>
        </w:rPr>
        <w:t xml:space="preserve"> to different types of service and customer interactions is essential </w:t>
      </w:r>
      <w:r w:rsidR="007C4D42" w:rsidRPr="00981C58">
        <w:rPr>
          <w:rFonts w:ascii="Arial" w:hAnsi="Arial" w:cs="Arial"/>
          <w:color w:val="000000" w:themeColor="text1"/>
          <w:sz w:val="24"/>
          <w:szCs w:val="24"/>
          <w:shd w:val="clear" w:color="auto" w:fill="FFFFFF"/>
        </w:rPr>
        <w:t>to</w:t>
      </w:r>
      <w:r w:rsidR="00FF019D" w:rsidRPr="00981C58">
        <w:rPr>
          <w:rFonts w:ascii="Arial" w:hAnsi="Arial" w:cs="Arial"/>
          <w:color w:val="000000" w:themeColor="text1"/>
          <w:sz w:val="24"/>
          <w:szCs w:val="24"/>
          <w:shd w:val="clear" w:color="auto" w:fill="FFFFFF"/>
        </w:rPr>
        <w:t xml:space="preserve"> providing excellent customer service. I have also learned that having a thorough knowledge of the menu and </w:t>
      </w:r>
      <w:r w:rsidR="007C4D42" w:rsidRPr="00981C58">
        <w:rPr>
          <w:rFonts w:ascii="Arial" w:hAnsi="Arial" w:cs="Arial"/>
          <w:color w:val="000000" w:themeColor="text1"/>
          <w:sz w:val="24"/>
          <w:szCs w:val="24"/>
          <w:shd w:val="clear" w:color="auto" w:fill="FFFFFF"/>
        </w:rPr>
        <w:t>recommending</w:t>
      </w:r>
      <w:r w:rsidR="00FF019D" w:rsidRPr="00981C58">
        <w:rPr>
          <w:rFonts w:ascii="Arial" w:hAnsi="Arial" w:cs="Arial"/>
          <w:color w:val="000000" w:themeColor="text1"/>
          <w:sz w:val="24"/>
          <w:szCs w:val="24"/>
          <w:shd w:val="clear" w:color="auto" w:fill="FFFFFF"/>
        </w:rPr>
        <w:t xml:space="preserve"> the best items to customers is an essential skill for food and beverage employees. Through this assignment, I have gained a better understanding of the different types of services that food and beverage operations provide and how the required skill sets of employees can differ depending on the type of service. In the future, I will use this knowledge to provide better customer service and ensure that I possess the skills and knowledge required in my </w:t>
      </w:r>
      <w:r w:rsidR="00993D53" w:rsidRPr="00981C58">
        <w:rPr>
          <w:rFonts w:ascii="Arial" w:hAnsi="Arial" w:cs="Arial"/>
          <w:color w:val="000000" w:themeColor="text1"/>
          <w:sz w:val="24"/>
          <w:szCs w:val="24"/>
          <w:shd w:val="clear" w:color="auto" w:fill="FFFFFF"/>
        </w:rPr>
        <w:t>food and beverage employee role</w:t>
      </w:r>
      <w:r w:rsidR="00FF019D" w:rsidRPr="00981C58">
        <w:rPr>
          <w:rFonts w:ascii="Arial" w:hAnsi="Arial" w:cs="Arial"/>
          <w:color w:val="000000" w:themeColor="text1"/>
          <w:sz w:val="24"/>
          <w:szCs w:val="24"/>
          <w:shd w:val="clear" w:color="auto" w:fill="FFFFFF"/>
        </w:rPr>
        <w:t>.</w:t>
      </w:r>
    </w:p>
    <w:p w14:paraId="3B50EAB5" w14:textId="31538FFF" w:rsidR="00003111" w:rsidRPr="00981C58" w:rsidRDefault="00C97EF4" w:rsidP="006030E3">
      <w:pPr>
        <w:spacing w:after="0" w:line="360" w:lineRule="auto"/>
        <w:contextualSpacing/>
        <w:jc w:val="both"/>
        <w:rPr>
          <w:rFonts w:ascii="Arial" w:hAnsi="Arial" w:cs="Arial"/>
          <w:color w:val="000000" w:themeColor="text1"/>
          <w:sz w:val="24"/>
          <w:szCs w:val="24"/>
          <w:shd w:val="clear" w:color="auto" w:fill="FFFFFF"/>
        </w:rPr>
      </w:pPr>
      <w:r w:rsidRPr="00981C58">
        <w:rPr>
          <w:rFonts w:ascii="Arial" w:hAnsi="Arial" w:cs="Arial"/>
          <w:color w:val="000000" w:themeColor="text1"/>
          <w:sz w:val="24"/>
          <w:szCs w:val="24"/>
        </w:rPr>
        <w:t>I have</w:t>
      </w:r>
      <w:r w:rsidR="009A3DD4" w:rsidRPr="00981C58">
        <w:rPr>
          <w:rFonts w:ascii="Arial" w:hAnsi="Arial" w:cs="Arial"/>
          <w:color w:val="000000" w:themeColor="text1"/>
          <w:sz w:val="24"/>
          <w:szCs w:val="24"/>
        </w:rPr>
        <w:t xml:space="preserve"> explored the differences in the required hard and soft skills for employees in different food and beverage businesses. It has considered the types and styles of service offered across different businesses and how the required skills may change depending on the business and the level of service provided. It has also reflected on personal experiences and the implications for future employment. The required skill set for food and beverage employees can vary greatly depending on the type of business and the service that the food and beverage operation utilises. To excel in the food and beverage industry, it is essential to understand the various types of services and know the specific skills needed for each type. </w:t>
      </w:r>
    </w:p>
    <w:p w14:paraId="2A48E32B" w14:textId="77777777" w:rsidR="00826CE5" w:rsidRPr="00981C58" w:rsidRDefault="00826CE5" w:rsidP="006030E3">
      <w:pPr>
        <w:spacing w:after="0" w:line="360" w:lineRule="auto"/>
        <w:contextualSpacing/>
        <w:rPr>
          <w:rFonts w:ascii="Arial" w:hAnsi="Arial" w:cs="Arial"/>
          <w:color w:val="000000" w:themeColor="text1"/>
          <w:sz w:val="24"/>
          <w:szCs w:val="24"/>
        </w:rPr>
      </w:pPr>
      <w:r w:rsidRPr="00981C58">
        <w:rPr>
          <w:rFonts w:ascii="Arial" w:hAnsi="Arial" w:cs="Arial"/>
          <w:color w:val="000000" w:themeColor="text1"/>
          <w:sz w:val="24"/>
          <w:szCs w:val="24"/>
        </w:rPr>
        <w:br w:type="page"/>
      </w:r>
    </w:p>
    <w:p w14:paraId="493FB20D" w14:textId="77777777" w:rsidR="00003111" w:rsidRPr="00981C58" w:rsidRDefault="00826CE5" w:rsidP="006030E3">
      <w:pPr>
        <w:spacing w:after="0" w:line="360" w:lineRule="auto"/>
        <w:contextualSpacing/>
        <w:rPr>
          <w:rFonts w:ascii="Arial" w:hAnsi="Arial" w:cs="Arial"/>
          <w:b/>
          <w:color w:val="000000" w:themeColor="text1"/>
          <w:sz w:val="24"/>
          <w:szCs w:val="24"/>
        </w:rPr>
      </w:pPr>
      <w:r w:rsidRPr="00981C58">
        <w:rPr>
          <w:rFonts w:ascii="Arial" w:hAnsi="Arial" w:cs="Arial"/>
          <w:b/>
          <w:color w:val="000000" w:themeColor="text1"/>
          <w:sz w:val="24"/>
          <w:szCs w:val="24"/>
        </w:rPr>
        <w:lastRenderedPageBreak/>
        <w:t xml:space="preserve">References </w:t>
      </w:r>
    </w:p>
    <w:p w14:paraId="30E817EF" w14:textId="77777777" w:rsidR="001B181C" w:rsidRPr="00981C58" w:rsidRDefault="001B181C" w:rsidP="001B181C">
      <w:pPr>
        <w:spacing w:after="0" w:line="360" w:lineRule="auto"/>
        <w:ind w:left="720" w:hanging="720"/>
        <w:contextualSpacing/>
        <w:jc w:val="both"/>
        <w:rPr>
          <w:rFonts w:ascii="Arial" w:hAnsi="Arial" w:cs="Arial"/>
          <w:color w:val="000000" w:themeColor="text1"/>
          <w:sz w:val="24"/>
          <w:szCs w:val="24"/>
          <w:shd w:val="clear" w:color="auto" w:fill="FFFFFF"/>
        </w:rPr>
      </w:pPr>
      <w:proofErr w:type="spellStart"/>
      <w:r w:rsidRPr="00981C58">
        <w:rPr>
          <w:rFonts w:ascii="Arial" w:hAnsi="Arial" w:cs="Arial"/>
          <w:color w:val="000000" w:themeColor="text1"/>
          <w:sz w:val="24"/>
          <w:szCs w:val="24"/>
          <w:shd w:val="clear" w:color="auto" w:fill="FFFFFF"/>
        </w:rPr>
        <w:t>Araci</w:t>
      </w:r>
      <w:proofErr w:type="spellEnd"/>
      <w:r w:rsidRPr="00981C58">
        <w:rPr>
          <w:rFonts w:ascii="Arial" w:hAnsi="Arial" w:cs="Arial"/>
          <w:color w:val="000000" w:themeColor="text1"/>
          <w:sz w:val="24"/>
          <w:szCs w:val="24"/>
          <w:shd w:val="clear" w:color="auto" w:fill="FFFFFF"/>
        </w:rPr>
        <w:t xml:space="preserve">, U.E., </w:t>
      </w:r>
      <w:proofErr w:type="spellStart"/>
      <w:r w:rsidRPr="00981C58">
        <w:rPr>
          <w:rFonts w:ascii="Arial" w:hAnsi="Arial" w:cs="Arial"/>
          <w:color w:val="000000" w:themeColor="text1"/>
          <w:sz w:val="24"/>
          <w:szCs w:val="24"/>
          <w:shd w:val="clear" w:color="auto" w:fill="FFFFFF"/>
        </w:rPr>
        <w:t>Bulut</w:t>
      </w:r>
      <w:proofErr w:type="spellEnd"/>
      <w:r w:rsidRPr="00981C58">
        <w:rPr>
          <w:rFonts w:ascii="Arial" w:hAnsi="Arial" w:cs="Arial"/>
          <w:color w:val="000000" w:themeColor="text1"/>
          <w:sz w:val="24"/>
          <w:szCs w:val="24"/>
          <w:shd w:val="clear" w:color="auto" w:fill="FFFFFF"/>
        </w:rPr>
        <w:t xml:space="preserve">, Z.A. and </w:t>
      </w:r>
      <w:proofErr w:type="spellStart"/>
      <w:r w:rsidRPr="00981C58">
        <w:rPr>
          <w:rFonts w:ascii="Arial" w:hAnsi="Arial" w:cs="Arial"/>
          <w:color w:val="000000" w:themeColor="text1"/>
          <w:sz w:val="24"/>
          <w:szCs w:val="24"/>
          <w:shd w:val="clear" w:color="auto" w:fill="FFFFFF"/>
        </w:rPr>
        <w:t>Kocak</w:t>
      </w:r>
      <w:proofErr w:type="spellEnd"/>
      <w:r w:rsidRPr="00981C58">
        <w:rPr>
          <w:rFonts w:ascii="Arial" w:hAnsi="Arial" w:cs="Arial"/>
          <w:color w:val="000000" w:themeColor="text1"/>
          <w:sz w:val="24"/>
          <w:szCs w:val="24"/>
          <w:shd w:val="clear" w:color="auto" w:fill="FFFFFF"/>
        </w:rPr>
        <w:t xml:space="preserve">, N., 2017. The relation among experiential marketing, customer satisfaction, and </w:t>
      </w:r>
      <w:proofErr w:type="spellStart"/>
      <w:r w:rsidRPr="00981C58">
        <w:rPr>
          <w:rFonts w:ascii="Arial" w:hAnsi="Arial" w:cs="Arial"/>
          <w:color w:val="000000" w:themeColor="text1"/>
          <w:sz w:val="24"/>
          <w:szCs w:val="24"/>
          <w:shd w:val="clear" w:color="auto" w:fill="FFFFFF"/>
        </w:rPr>
        <w:t>behavioral</w:t>
      </w:r>
      <w:proofErr w:type="spellEnd"/>
      <w:r w:rsidRPr="00981C58">
        <w:rPr>
          <w:rFonts w:ascii="Arial" w:hAnsi="Arial" w:cs="Arial"/>
          <w:color w:val="000000" w:themeColor="text1"/>
          <w:sz w:val="24"/>
          <w:szCs w:val="24"/>
          <w:shd w:val="clear" w:color="auto" w:fill="FFFFFF"/>
        </w:rPr>
        <w:t xml:space="preserve"> intention: A study on food and beverage businesses. </w:t>
      </w:r>
      <w:r w:rsidRPr="00981C58">
        <w:rPr>
          <w:rFonts w:ascii="Arial" w:hAnsi="Arial" w:cs="Arial"/>
          <w:i/>
          <w:iCs/>
          <w:color w:val="000000" w:themeColor="text1"/>
          <w:sz w:val="24"/>
          <w:szCs w:val="24"/>
          <w:shd w:val="clear" w:color="auto" w:fill="FFFFFF"/>
        </w:rPr>
        <w:t>Economic and Social Development: Book of Proceedings</w:t>
      </w:r>
      <w:r w:rsidRPr="00981C58">
        <w:rPr>
          <w:rFonts w:ascii="Arial" w:hAnsi="Arial" w:cs="Arial"/>
          <w:color w:val="000000" w:themeColor="text1"/>
          <w:sz w:val="24"/>
          <w:szCs w:val="24"/>
          <w:shd w:val="clear" w:color="auto" w:fill="FFFFFF"/>
        </w:rPr>
        <w:t>, pp.361-371.</w:t>
      </w:r>
    </w:p>
    <w:p w14:paraId="52EAEDAF" w14:textId="77777777" w:rsidR="001B181C" w:rsidRPr="00981C58" w:rsidRDefault="001B181C" w:rsidP="001B181C">
      <w:pPr>
        <w:spacing w:after="0" w:line="360" w:lineRule="auto"/>
        <w:ind w:left="720" w:hanging="720"/>
        <w:contextualSpacing/>
        <w:jc w:val="both"/>
        <w:rPr>
          <w:rFonts w:ascii="Arial" w:hAnsi="Arial" w:cs="Arial"/>
          <w:color w:val="000000" w:themeColor="text1"/>
          <w:sz w:val="24"/>
          <w:szCs w:val="24"/>
        </w:rPr>
      </w:pPr>
      <w:proofErr w:type="spellStart"/>
      <w:r w:rsidRPr="00981C58">
        <w:rPr>
          <w:rFonts w:ascii="Arial" w:hAnsi="Arial" w:cs="Arial"/>
          <w:color w:val="000000" w:themeColor="text1"/>
          <w:sz w:val="24"/>
          <w:szCs w:val="24"/>
          <w:shd w:val="clear" w:color="auto" w:fill="FFFFFF"/>
        </w:rPr>
        <w:t>Balcar</w:t>
      </w:r>
      <w:proofErr w:type="spellEnd"/>
      <w:r w:rsidRPr="00981C58">
        <w:rPr>
          <w:rFonts w:ascii="Arial" w:hAnsi="Arial" w:cs="Arial"/>
          <w:color w:val="000000" w:themeColor="text1"/>
          <w:sz w:val="24"/>
          <w:szCs w:val="24"/>
          <w:shd w:val="clear" w:color="auto" w:fill="FFFFFF"/>
        </w:rPr>
        <w:t xml:space="preserve">, J., 2016. Is it better to invest in hard or soft </w:t>
      </w:r>
      <w:proofErr w:type="gramStart"/>
      <w:r w:rsidRPr="00981C58">
        <w:rPr>
          <w:rFonts w:ascii="Arial" w:hAnsi="Arial" w:cs="Arial"/>
          <w:color w:val="000000" w:themeColor="text1"/>
          <w:sz w:val="24"/>
          <w:szCs w:val="24"/>
          <w:shd w:val="clear" w:color="auto" w:fill="FFFFFF"/>
        </w:rPr>
        <w:t>skills?.</w:t>
      </w:r>
      <w:proofErr w:type="gramEnd"/>
      <w:r w:rsidRPr="00981C58">
        <w:rPr>
          <w:rFonts w:ascii="Arial" w:hAnsi="Arial" w:cs="Arial"/>
          <w:color w:val="000000" w:themeColor="text1"/>
          <w:sz w:val="24"/>
          <w:szCs w:val="24"/>
          <w:shd w:val="clear" w:color="auto" w:fill="FFFFFF"/>
        </w:rPr>
        <w:t> </w:t>
      </w:r>
      <w:r w:rsidRPr="00981C58">
        <w:rPr>
          <w:rFonts w:ascii="Arial" w:hAnsi="Arial" w:cs="Arial"/>
          <w:i/>
          <w:iCs/>
          <w:color w:val="000000" w:themeColor="text1"/>
          <w:sz w:val="24"/>
          <w:szCs w:val="24"/>
          <w:shd w:val="clear" w:color="auto" w:fill="FFFFFF"/>
        </w:rPr>
        <w:t>The Economic and Labour Relations Review</w:t>
      </w:r>
      <w:r w:rsidRPr="00981C58">
        <w:rPr>
          <w:rFonts w:ascii="Arial" w:hAnsi="Arial" w:cs="Arial"/>
          <w:color w:val="000000" w:themeColor="text1"/>
          <w:sz w:val="24"/>
          <w:szCs w:val="24"/>
          <w:shd w:val="clear" w:color="auto" w:fill="FFFFFF"/>
        </w:rPr>
        <w:t>, </w:t>
      </w:r>
      <w:r w:rsidRPr="00981C58">
        <w:rPr>
          <w:rFonts w:ascii="Arial" w:hAnsi="Arial" w:cs="Arial"/>
          <w:i/>
          <w:iCs/>
          <w:color w:val="000000" w:themeColor="text1"/>
          <w:sz w:val="24"/>
          <w:szCs w:val="24"/>
          <w:shd w:val="clear" w:color="auto" w:fill="FFFFFF"/>
        </w:rPr>
        <w:t>27</w:t>
      </w:r>
      <w:r w:rsidRPr="00981C58">
        <w:rPr>
          <w:rFonts w:ascii="Arial" w:hAnsi="Arial" w:cs="Arial"/>
          <w:color w:val="000000" w:themeColor="text1"/>
          <w:sz w:val="24"/>
          <w:szCs w:val="24"/>
          <w:shd w:val="clear" w:color="auto" w:fill="FFFFFF"/>
        </w:rPr>
        <w:t>(4), pp.453-470.</w:t>
      </w:r>
    </w:p>
    <w:p w14:paraId="19AD45D1" w14:textId="77777777" w:rsidR="001B181C" w:rsidRPr="00981C58" w:rsidRDefault="001B181C" w:rsidP="001B181C">
      <w:pPr>
        <w:spacing w:after="0" w:line="360" w:lineRule="auto"/>
        <w:ind w:left="720" w:hanging="720"/>
        <w:contextualSpacing/>
        <w:jc w:val="both"/>
        <w:rPr>
          <w:rFonts w:ascii="Arial" w:hAnsi="Arial" w:cs="Arial"/>
          <w:color w:val="000000" w:themeColor="text1"/>
          <w:sz w:val="24"/>
          <w:szCs w:val="24"/>
          <w:shd w:val="clear" w:color="auto" w:fill="FFFFFF"/>
        </w:rPr>
      </w:pPr>
      <w:r w:rsidRPr="00981C58">
        <w:rPr>
          <w:rFonts w:ascii="Arial" w:hAnsi="Arial" w:cs="Arial"/>
          <w:color w:val="000000" w:themeColor="text1"/>
          <w:sz w:val="24"/>
          <w:szCs w:val="24"/>
          <w:shd w:val="clear" w:color="auto" w:fill="FFFFFF"/>
        </w:rPr>
        <w:t>Cusumano, M.A., Kahl, S.J. and Suarez, F.F., 2015. Services, industry evolution, and the competitive strategies of product firms. </w:t>
      </w:r>
      <w:r w:rsidRPr="00981C58">
        <w:rPr>
          <w:rFonts w:ascii="Arial" w:hAnsi="Arial" w:cs="Arial"/>
          <w:i/>
          <w:iCs/>
          <w:color w:val="000000" w:themeColor="text1"/>
          <w:sz w:val="24"/>
          <w:szCs w:val="24"/>
          <w:shd w:val="clear" w:color="auto" w:fill="FFFFFF"/>
        </w:rPr>
        <w:t>Strategic management journal</w:t>
      </w:r>
      <w:r w:rsidRPr="00981C58">
        <w:rPr>
          <w:rFonts w:ascii="Arial" w:hAnsi="Arial" w:cs="Arial"/>
          <w:color w:val="000000" w:themeColor="text1"/>
          <w:sz w:val="24"/>
          <w:szCs w:val="24"/>
          <w:shd w:val="clear" w:color="auto" w:fill="FFFFFF"/>
        </w:rPr>
        <w:t>, </w:t>
      </w:r>
      <w:r w:rsidRPr="00981C58">
        <w:rPr>
          <w:rFonts w:ascii="Arial" w:hAnsi="Arial" w:cs="Arial"/>
          <w:i/>
          <w:iCs/>
          <w:color w:val="000000" w:themeColor="text1"/>
          <w:sz w:val="24"/>
          <w:szCs w:val="24"/>
          <w:shd w:val="clear" w:color="auto" w:fill="FFFFFF"/>
        </w:rPr>
        <w:t>36</w:t>
      </w:r>
      <w:r w:rsidRPr="00981C58">
        <w:rPr>
          <w:rFonts w:ascii="Arial" w:hAnsi="Arial" w:cs="Arial"/>
          <w:color w:val="000000" w:themeColor="text1"/>
          <w:sz w:val="24"/>
          <w:szCs w:val="24"/>
          <w:shd w:val="clear" w:color="auto" w:fill="FFFFFF"/>
        </w:rPr>
        <w:t>(4), pp.559-575.</w:t>
      </w:r>
    </w:p>
    <w:p w14:paraId="275C2457" w14:textId="77777777" w:rsidR="001B181C" w:rsidRPr="00981C58" w:rsidRDefault="001B181C" w:rsidP="001B181C">
      <w:pPr>
        <w:spacing w:after="0" w:line="360" w:lineRule="auto"/>
        <w:ind w:left="720" w:hanging="720"/>
        <w:contextualSpacing/>
        <w:jc w:val="both"/>
        <w:rPr>
          <w:rFonts w:ascii="Arial" w:hAnsi="Arial" w:cs="Arial"/>
          <w:color w:val="000000" w:themeColor="text1"/>
          <w:sz w:val="24"/>
          <w:szCs w:val="24"/>
          <w:shd w:val="clear" w:color="auto" w:fill="FFFFFF"/>
        </w:rPr>
      </w:pPr>
      <w:proofErr w:type="spellStart"/>
      <w:r w:rsidRPr="00981C58">
        <w:rPr>
          <w:rFonts w:ascii="Arial" w:hAnsi="Arial" w:cs="Arial"/>
          <w:color w:val="000000" w:themeColor="text1"/>
          <w:sz w:val="24"/>
          <w:szCs w:val="24"/>
          <w:shd w:val="clear" w:color="auto" w:fill="FFFFFF"/>
        </w:rPr>
        <w:t>Lusch</w:t>
      </w:r>
      <w:proofErr w:type="spellEnd"/>
      <w:r w:rsidRPr="00981C58">
        <w:rPr>
          <w:rFonts w:ascii="Arial" w:hAnsi="Arial" w:cs="Arial"/>
          <w:color w:val="000000" w:themeColor="text1"/>
          <w:sz w:val="24"/>
          <w:szCs w:val="24"/>
          <w:shd w:val="clear" w:color="auto" w:fill="FFFFFF"/>
        </w:rPr>
        <w:t>, R.F. and Nambisan, S., 2015. Service innovation. </w:t>
      </w:r>
      <w:r w:rsidRPr="00981C58">
        <w:rPr>
          <w:rFonts w:ascii="Arial" w:hAnsi="Arial" w:cs="Arial"/>
          <w:i/>
          <w:iCs/>
          <w:color w:val="000000" w:themeColor="text1"/>
          <w:sz w:val="24"/>
          <w:szCs w:val="24"/>
          <w:shd w:val="clear" w:color="auto" w:fill="FFFFFF"/>
        </w:rPr>
        <w:t>MIS quarterly</w:t>
      </w:r>
      <w:r w:rsidRPr="00981C58">
        <w:rPr>
          <w:rFonts w:ascii="Arial" w:hAnsi="Arial" w:cs="Arial"/>
          <w:color w:val="000000" w:themeColor="text1"/>
          <w:sz w:val="24"/>
          <w:szCs w:val="24"/>
          <w:shd w:val="clear" w:color="auto" w:fill="FFFFFF"/>
        </w:rPr>
        <w:t>, </w:t>
      </w:r>
      <w:r w:rsidRPr="00981C58">
        <w:rPr>
          <w:rFonts w:ascii="Arial" w:hAnsi="Arial" w:cs="Arial"/>
          <w:i/>
          <w:iCs/>
          <w:color w:val="000000" w:themeColor="text1"/>
          <w:sz w:val="24"/>
          <w:szCs w:val="24"/>
          <w:shd w:val="clear" w:color="auto" w:fill="FFFFFF"/>
        </w:rPr>
        <w:t>39</w:t>
      </w:r>
      <w:r w:rsidRPr="00981C58">
        <w:rPr>
          <w:rFonts w:ascii="Arial" w:hAnsi="Arial" w:cs="Arial"/>
          <w:color w:val="000000" w:themeColor="text1"/>
          <w:sz w:val="24"/>
          <w:szCs w:val="24"/>
          <w:shd w:val="clear" w:color="auto" w:fill="FFFFFF"/>
        </w:rPr>
        <w:t>(1), pp.155-176.</w:t>
      </w:r>
    </w:p>
    <w:p w14:paraId="14EAE70A" w14:textId="77777777" w:rsidR="001B181C" w:rsidRPr="00981C58" w:rsidRDefault="001B181C" w:rsidP="001B181C">
      <w:pPr>
        <w:spacing w:after="0" w:line="360" w:lineRule="auto"/>
        <w:ind w:left="720" w:hanging="720"/>
        <w:contextualSpacing/>
        <w:jc w:val="both"/>
        <w:rPr>
          <w:rFonts w:ascii="Arial" w:hAnsi="Arial" w:cs="Arial"/>
          <w:color w:val="000000" w:themeColor="text1"/>
          <w:sz w:val="24"/>
          <w:szCs w:val="24"/>
          <w:shd w:val="clear" w:color="auto" w:fill="FFFFFF"/>
        </w:rPr>
      </w:pPr>
      <w:proofErr w:type="spellStart"/>
      <w:r w:rsidRPr="00981C58">
        <w:rPr>
          <w:rFonts w:ascii="Arial" w:hAnsi="Arial" w:cs="Arial"/>
          <w:color w:val="000000" w:themeColor="text1"/>
          <w:sz w:val="24"/>
          <w:szCs w:val="24"/>
          <w:shd w:val="clear" w:color="auto" w:fill="FFFFFF"/>
        </w:rPr>
        <w:t>Purwanto</w:t>
      </w:r>
      <w:proofErr w:type="spellEnd"/>
      <w:r w:rsidRPr="00981C58">
        <w:rPr>
          <w:rFonts w:ascii="Arial" w:hAnsi="Arial" w:cs="Arial"/>
          <w:color w:val="000000" w:themeColor="text1"/>
          <w:sz w:val="24"/>
          <w:szCs w:val="24"/>
          <w:shd w:val="clear" w:color="auto" w:fill="FFFFFF"/>
        </w:rPr>
        <w:t>, A., 2020. Effect of hard skills, soft skills, organizational learning and innovation capability on Islamic University lecturers’ performance. </w:t>
      </w:r>
      <w:r w:rsidRPr="00981C58">
        <w:rPr>
          <w:rFonts w:ascii="Arial" w:hAnsi="Arial" w:cs="Arial"/>
          <w:i/>
          <w:iCs/>
          <w:color w:val="000000" w:themeColor="text1"/>
          <w:sz w:val="24"/>
          <w:szCs w:val="24"/>
          <w:shd w:val="clear" w:color="auto" w:fill="FFFFFF"/>
        </w:rPr>
        <w:t>Systematic Reviews in Pharmacy</w:t>
      </w:r>
      <w:r w:rsidRPr="00981C58">
        <w:rPr>
          <w:rFonts w:ascii="Arial" w:hAnsi="Arial" w:cs="Arial"/>
          <w:color w:val="000000" w:themeColor="text1"/>
          <w:sz w:val="24"/>
          <w:szCs w:val="24"/>
          <w:shd w:val="clear" w:color="auto" w:fill="FFFFFF"/>
        </w:rPr>
        <w:t>.</w:t>
      </w:r>
    </w:p>
    <w:p w14:paraId="12AE1E69" w14:textId="77777777" w:rsidR="001B181C" w:rsidRPr="00981C58" w:rsidRDefault="001B181C" w:rsidP="001B181C">
      <w:pPr>
        <w:spacing w:after="0" w:line="360" w:lineRule="auto"/>
        <w:ind w:left="720" w:hanging="720"/>
        <w:contextualSpacing/>
        <w:jc w:val="both"/>
        <w:rPr>
          <w:rFonts w:ascii="Arial" w:hAnsi="Arial" w:cs="Arial"/>
          <w:color w:val="000000" w:themeColor="text1"/>
          <w:sz w:val="24"/>
          <w:szCs w:val="24"/>
          <w:shd w:val="clear" w:color="auto" w:fill="FFFFFF"/>
        </w:rPr>
      </w:pPr>
      <w:proofErr w:type="spellStart"/>
      <w:r w:rsidRPr="00981C58">
        <w:rPr>
          <w:rFonts w:ascii="Arial" w:hAnsi="Arial" w:cs="Arial"/>
          <w:color w:val="000000" w:themeColor="text1"/>
          <w:sz w:val="24"/>
          <w:szCs w:val="24"/>
          <w:shd w:val="clear" w:color="auto" w:fill="FFFFFF"/>
        </w:rPr>
        <w:t>Sürücü</w:t>
      </w:r>
      <w:proofErr w:type="spellEnd"/>
      <w:r w:rsidRPr="00981C58">
        <w:rPr>
          <w:rFonts w:ascii="Arial" w:hAnsi="Arial" w:cs="Arial"/>
          <w:color w:val="000000" w:themeColor="text1"/>
          <w:sz w:val="24"/>
          <w:szCs w:val="24"/>
          <w:shd w:val="clear" w:color="auto" w:fill="FFFFFF"/>
        </w:rPr>
        <w:t xml:space="preserve">, Ç. and </w:t>
      </w:r>
      <w:proofErr w:type="spellStart"/>
      <w:r w:rsidRPr="00981C58">
        <w:rPr>
          <w:rFonts w:ascii="Arial" w:hAnsi="Arial" w:cs="Arial"/>
          <w:color w:val="000000" w:themeColor="text1"/>
          <w:sz w:val="24"/>
          <w:szCs w:val="24"/>
          <w:shd w:val="clear" w:color="auto" w:fill="FFFFFF"/>
        </w:rPr>
        <w:t>Bekar</w:t>
      </w:r>
      <w:proofErr w:type="spellEnd"/>
      <w:r w:rsidRPr="00981C58">
        <w:rPr>
          <w:rFonts w:ascii="Arial" w:hAnsi="Arial" w:cs="Arial"/>
          <w:color w:val="000000" w:themeColor="text1"/>
          <w:sz w:val="24"/>
          <w:szCs w:val="24"/>
          <w:shd w:val="clear" w:color="auto" w:fill="FFFFFF"/>
        </w:rPr>
        <w:t>, A., 2017. The effects of aesthetic value in food and beverage businesses on the aesthetic experiences and revisit intentions of customers.</w:t>
      </w:r>
    </w:p>
    <w:p w14:paraId="3CD16954" w14:textId="77777777" w:rsidR="001B181C" w:rsidRPr="00981C58" w:rsidRDefault="001B181C" w:rsidP="001B181C">
      <w:pPr>
        <w:spacing w:after="0" w:line="360" w:lineRule="auto"/>
        <w:ind w:left="720" w:hanging="720"/>
        <w:contextualSpacing/>
        <w:jc w:val="both"/>
        <w:rPr>
          <w:rFonts w:ascii="Arial" w:hAnsi="Arial" w:cs="Arial"/>
          <w:color w:val="000000" w:themeColor="text1"/>
          <w:sz w:val="24"/>
          <w:szCs w:val="24"/>
          <w:shd w:val="clear" w:color="auto" w:fill="FFFFFF"/>
        </w:rPr>
      </w:pPr>
      <w:proofErr w:type="spellStart"/>
      <w:r w:rsidRPr="00981C58">
        <w:rPr>
          <w:rFonts w:ascii="Arial" w:hAnsi="Arial" w:cs="Arial"/>
          <w:color w:val="000000" w:themeColor="text1"/>
          <w:sz w:val="24"/>
          <w:szCs w:val="24"/>
          <w:shd w:val="clear" w:color="auto" w:fill="FFFFFF"/>
        </w:rPr>
        <w:t>Verraich</w:t>
      </w:r>
      <w:proofErr w:type="spellEnd"/>
      <w:r w:rsidRPr="00981C58">
        <w:rPr>
          <w:rFonts w:ascii="Arial" w:hAnsi="Arial" w:cs="Arial"/>
          <w:color w:val="000000" w:themeColor="text1"/>
          <w:sz w:val="24"/>
          <w:szCs w:val="24"/>
          <w:shd w:val="clear" w:color="auto" w:fill="FFFFFF"/>
        </w:rPr>
        <w:t>, S.K., 2014. </w:t>
      </w:r>
      <w:r w:rsidRPr="00981C58">
        <w:rPr>
          <w:rFonts w:ascii="Arial" w:hAnsi="Arial" w:cs="Arial"/>
          <w:i/>
          <w:iCs/>
          <w:color w:val="000000" w:themeColor="text1"/>
          <w:sz w:val="24"/>
          <w:szCs w:val="24"/>
          <w:shd w:val="clear" w:color="auto" w:fill="FFFFFF"/>
        </w:rPr>
        <w:t>An Exploration of Sikhs Living in the United States and Canada, with an Emphasis on Identity Formation and the Effects of 9/11</w:t>
      </w:r>
      <w:r w:rsidRPr="00981C58">
        <w:rPr>
          <w:rFonts w:ascii="Arial" w:hAnsi="Arial" w:cs="Arial"/>
          <w:color w:val="000000" w:themeColor="text1"/>
          <w:sz w:val="24"/>
          <w:szCs w:val="24"/>
          <w:shd w:val="clear" w:color="auto" w:fill="FFFFFF"/>
        </w:rPr>
        <w:t> (Doctoral dissertation, The Chicago School of Professional Psychology).</w:t>
      </w:r>
    </w:p>
    <w:p w14:paraId="62D85A93" w14:textId="77777777" w:rsidR="00A04A9D" w:rsidRPr="00981C58" w:rsidRDefault="00A04A9D" w:rsidP="006030E3">
      <w:pPr>
        <w:spacing w:after="0" w:line="360" w:lineRule="auto"/>
        <w:contextualSpacing/>
        <w:rPr>
          <w:rFonts w:ascii="Arial" w:hAnsi="Arial" w:cs="Arial"/>
          <w:color w:val="000000" w:themeColor="text1"/>
          <w:sz w:val="24"/>
          <w:szCs w:val="24"/>
          <w:shd w:val="clear" w:color="auto" w:fill="FFFFFF"/>
        </w:rPr>
      </w:pPr>
    </w:p>
    <w:p w14:paraId="2117AB85" w14:textId="77777777" w:rsidR="001D7CDC" w:rsidRPr="00981C58" w:rsidRDefault="001D7CDC" w:rsidP="006030E3">
      <w:pPr>
        <w:spacing w:after="0" w:line="360" w:lineRule="auto"/>
        <w:contextualSpacing/>
        <w:rPr>
          <w:rFonts w:ascii="Arial" w:hAnsi="Arial" w:cs="Arial"/>
          <w:color w:val="000000" w:themeColor="text1"/>
          <w:sz w:val="24"/>
          <w:szCs w:val="24"/>
          <w:shd w:val="clear" w:color="auto" w:fill="FFFFFF"/>
        </w:rPr>
      </w:pPr>
    </w:p>
    <w:p w14:paraId="241BD94C" w14:textId="77777777" w:rsidR="00826CE5" w:rsidRPr="00981C58" w:rsidRDefault="00826CE5" w:rsidP="006030E3">
      <w:pPr>
        <w:spacing w:after="0" w:line="360" w:lineRule="auto"/>
        <w:contextualSpacing/>
        <w:rPr>
          <w:rFonts w:ascii="Arial" w:hAnsi="Arial" w:cs="Arial"/>
          <w:b/>
          <w:color w:val="000000" w:themeColor="text1"/>
          <w:sz w:val="24"/>
          <w:szCs w:val="24"/>
        </w:rPr>
      </w:pPr>
    </w:p>
    <w:sectPr w:rsidR="00826CE5" w:rsidRPr="00981C58" w:rsidSect="006872C6">
      <w:head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9F05F" w14:textId="77777777" w:rsidR="00D2255B" w:rsidRDefault="00D2255B" w:rsidP="000B37D0">
      <w:pPr>
        <w:spacing w:after="0" w:line="240" w:lineRule="auto"/>
      </w:pPr>
      <w:r>
        <w:separator/>
      </w:r>
    </w:p>
  </w:endnote>
  <w:endnote w:type="continuationSeparator" w:id="0">
    <w:p w14:paraId="780EF88A" w14:textId="77777777" w:rsidR="00D2255B" w:rsidRDefault="00D2255B" w:rsidP="000B3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95C2F" w14:textId="77777777" w:rsidR="00D2255B" w:rsidRDefault="00D2255B" w:rsidP="000B37D0">
      <w:pPr>
        <w:spacing w:after="0" w:line="240" w:lineRule="auto"/>
      </w:pPr>
      <w:r>
        <w:separator/>
      </w:r>
    </w:p>
  </w:footnote>
  <w:footnote w:type="continuationSeparator" w:id="0">
    <w:p w14:paraId="0899D28E" w14:textId="77777777" w:rsidR="00D2255B" w:rsidRDefault="00D2255B" w:rsidP="000B3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3051257"/>
      <w:docPartObj>
        <w:docPartGallery w:val="Page Numbers (Top of Page)"/>
        <w:docPartUnique/>
      </w:docPartObj>
    </w:sdtPr>
    <w:sdtEndPr>
      <w:rPr>
        <w:noProof/>
      </w:rPr>
    </w:sdtEndPr>
    <w:sdtContent>
      <w:p w14:paraId="2BDF2F42" w14:textId="77777777" w:rsidR="000B37D0" w:rsidRDefault="000B37D0">
        <w:pPr>
          <w:pStyle w:val="Header"/>
          <w:jc w:val="right"/>
        </w:pPr>
        <w:r>
          <w:fldChar w:fldCharType="begin"/>
        </w:r>
        <w:r>
          <w:instrText xml:space="preserve"> PAGE   \* MERGEFORMAT </w:instrText>
        </w:r>
        <w:r>
          <w:fldChar w:fldCharType="separate"/>
        </w:r>
        <w:r w:rsidR="0023478F">
          <w:rPr>
            <w:noProof/>
          </w:rPr>
          <w:t>1</w:t>
        </w:r>
        <w:r>
          <w:rPr>
            <w:noProof/>
          </w:rPr>
          <w:fldChar w:fldCharType="end"/>
        </w:r>
      </w:p>
    </w:sdtContent>
  </w:sdt>
  <w:p w14:paraId="2C24C01C" w14:textId="77777777" w:rsidR="000B37D0" w:rsidRDefault="000B37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19D"/>
    <w:rsid w:val="000017EA"/>
    <w:rsid w:val="00003111"/>
    <w:rsid w:val="000060B4"/>
    <w:rsid w:val="000545A4"/>
    <w:rsid w:val="00085965"/>
    <w:rsid w:val="000A48D3"/>
    <w:rsid w:val="000B37D0"/>
    <w:rsid w:val="000B5554"/>
    <w:rsid w:val="00186107"/>
    <w:rsid w:val="001B0A3D"/>
    <w:rsid w:val="001B181C"/>
    <w:rsid w:val="001D7CDC"/>
    <w:rsid w:val="001E45D2"/>
    <w:rsid w:val="001E5C9D"/>
    <w:rsid w:val="002333A2"/>
    <w:rsid w:val="0023478F"/>
    <w:rsid w:val="0027105D"/>
    <w:rsid w:val="002C39AD"/>
    <w:rsid w:val="00345F44"/>
    <w:rsid w:val="003859F9"/>
    <w:rsid w:val="00394E60"/>
    <w:rsid w:val="003E500B"/>
    <w:rsid w:val="00456685"/>
    <w:rsid w:val="004A5E25"/>
    <w:rsid w:val="004E72F6"/>
    <w:rsid w:val="00516CC6"/>
    <w:rsid w:val="005435C2"/>
    <w:rsid w:val="005C754F"/>
    <w:rsid w:val="006030E3"/>
    <w:rsid w:val="00631A9B"/>
    <w:rsid w:val="0065242A"/>
    <w:rsid w:val="00655F6F"/>
    <w:rsid w:val="006872C6"/>
    <w:rsid w:val="006E16D2"/>
    <w:rsid w:val="006E312C"/>
    <w:rsid w:val="007006F8"/>
    <w:rsid w:val="00742B64"/>
    <w:rsid w:val="007A2D4D"/>
    <w:rsid w:val="007B05D4"/>
    <w:rsid w:val="007B64CA"/>
    <w:rsid w:val="007C4D42"/>
    <w:rsid w:val="007E2B3C"/>
    <w:rsid w:val="00826ADF"/>
    <w:rsid w:val="00826CE5"/>
    <w:rsid w:val="008C2219"/>
    <w:rsid w:val="00936D45"/>
    <w:rsid w:val="00981C58"/>
    <w:rsid w:val="00993D53"/>
    <w:rsid w:val="009A3DD4"/>
    <w:rsid w:val="009B7725"/>
    <w:rsid w:val="009E6397"/>
    <w:rsid w:val="00A04A9D"/>
    <w:rsid w:val="00A54E06"/>
    <w:rsid w:val="00AD14EE"/>
    <w:rsid w:val="00AF499C"/>
    <w:rsid w:val="00B251C8"/>
    <w:rsid w:val="00B378CE"/>
    <w:rsid w:val="00B5610D"/>
    <w:rsid w:val="00B64AFB"/>
    <w:rsid w:val="00B653E9"/>
    <w:rsid w:val="00B87256"/>
    <w:rsid w:val="00BA2F7B"/>
    <w:rsid w:val="00BA3543"/>
    <w:rsid w:val="00BC2475"/>
    <w:rsid w:val="00BD0274"/>
    <w:rsid w:val="00BF34E6"/>
    <w:rsid w:val="00C57589"/>
    <w:rsid w:val="00C97EF4"/>
    <w:rsid w:val="00CA45E7"/>
    <w:rsid w:val="00CA7642"/>
    <w:rsid w:val="00CB3B5A"/>
    <w:rsid w:val="00D2255B"/>
    <w:rsid w:val="00D70325"/>
    <w:rsid w:val="00D92F37"/>
    <w:rsid w:val="00DF2996"/>
    <w:rsid w:val="00DF56D2"/>
    <w:rsid w:val="00E55519"/>
    <w:rsid w:val="00E909A6"/>
    <w:rsid w:val="00E96B99"/>
    <w:rsid w:val="00EC2B61"/>
    <w:rsid w:val="00F6218E"/>
    <w:rsid w:val="00FE1063"/>
    <w:rsid w:val="00FF0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B451D"/>
  <w15:chartTrackingRefBased/>
  <w15:docId w15:val="{5253C539-C1DF-466A-BE56-73B4FFC61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030E3"/>
    <w:pPr>
      <w:spacing w:after="0" w:line="360" w:lineRule="auto"/>
      <w:contextualSpacing/>
      <w:outlineLvl w:val="0"/>
    </w:pPr>
    <w:rPr>
      <w:rFonts w:ascii="Arial" w:hAnsi="Arial" w:cs="Arial"/>
      <w:b/>
      <w:bCs/>
      <w:color w:val="000000" w:themeColor="text1"/>
      <w:sz w:val="24"/>
      <w:szCs w:val="24"/>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30E3"/>
    <w:rPr>
      <w:rFonts w:ascii="Arial" w:hAnsi="Arial" w:cs="Arial"/>
      <w:b/>
      <w:bCs/>
      <w:color w:val="000000" w:themeColor="text1"/>
      <w:sz w:val="24"/>
      <w:szCs w:val="24"/>
      <w:lang w:val="en-GB"/>
    </w:rPr>
  </w:style>
  <w:style w:type="paragraph" w:styleId="TOCHeading">
    <w:name w:val="TOC Heading"/>
    <w:basedOn w:val="Heading1"/>
    <w:next w:val="Normal"/>
    <w:uiPriority w:val="39"/>
    <w:unhideWhenUsed/>
    <w:qFormat/>
    <w:rsid w:val="004E72F6"/>
    <w:pPr>
      <w:outlineLvl w:val="9"/>
    </w:pPr>
    <w:rPr>
      <w:lang w:val="en-US"/>
    </w:rPr>
  </w:style>
  <w:style w:type="paragraph" w:styleId="TOC1">
    <w:name w:val="toc 1"/>
    <w:basedOn w:val="Normal"/>
    <w:next w:val="Normal"/>
    <w:autoRedefine/>
    <w:uiPriority w:val="39"/>
    <w:unhideWhenUsed/>
    <w:rsid w:val="004E72F6"/>
    <w:pPr>
      <w:spacing w:after="100"/>
    </w:pPr>
  </w:style>
  <w:style w:type="character" w:styleId="Hyperlink">
    <w:name w:val="Hyperlink"/>
    <w:basedOn w:val="DefaultParagraphFont"/>
    <w:uiPriority w:val="99"/>
    <w:unhideWhenUsed/>
    <w:rsid w:val="004E72F6"/>
    <w:rPr>
      <w:color w:val="6B9F25" w:themeColor="hyperlink"/>
      <w:u w:val="single"/>
    </w:rPr>
  </w:style>
  <w:style w:type="paragraph" w:styleId="Header">
    <w:name w:val="header"/>
    <w:basedOn w:val="Normal"/>
    <w:link w:val="HeaderChar"/>
    <w:uiPriority w:val="99"/>
    <w:unhideWhenUsed/>
    <w:rsid w:val="000B37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37D0"/>
    <w:rPr>
      <w:lang w:val="en-GB"/>
    </w:rPr>
  </w:style>
  <w:style w:type="paragraph" w:styleId="Footer">
    <w:name w:val="footer"/>
    <w:basedOn w:val="Normal"/>
    <w:link w:val="FooterChar"/>
    <w:uiPriority w:val="99"/>
    <w:unhideWhenUsed/>
    <w:rsid w:val="000B37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37D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A08DDB7-55B2-49A2-96F1-D6B8C5AC7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962</Words>
  <Characters>5489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Istvan Bardoczi</cp:lastModifiedBy>
  <cp:revision>8</cp:revision>
  <dcterms:created xsi:type="dcterms:W3CDTF">2023-01-28T20:02:00Z</dcterms:created>
  <dcterms:modified xsi:type="dcterms:W3CDTF">2023-02-02T21:03:00Z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91cf0234-355f-42bd-b001-c4b6d0461bfc</vt:lpwstr>
  </property>
</Properties>
</file>