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E30C0" w14:textId="77777777" w:rsidR="0021599B" w:rsidRPr="00C12ED5" w:rsidRDefault="0021599B" w:rsidP="0021599B">
      <w:pPr>
        <w:tabs>
          <w:tab w:val="left" w:pos="1245"/>
        </w:tabs>
        <w:spacing w:line="360" w:lineRule="auto"/>
        <w:jc w:val="center"/>
        <w:rPr>
          <w:rFonts w:asciiTheme="minorHAnsi" w:eastAsia="Times New Roman" w:hAnsiTheme="minorHAnsi" w:cstheme="minorHAnsi"/>
          <w:b/>
          <w:sz w:val="32"/>
          <w:szCs w:val="32"/>
          <w:highlight w:val="white"/>
        </w:rPr>
      </w:pPr>
    </w:p>
    <w:p w14:paraId="4BE5F1E3" w14:textId="77777777" w:rsidR="0021599B" w:rsidRPr="00C12ED5" w:rsidRDefault="0021599B" w:rsidP="0021599B">
      <w:pPr>
        <w:tabs>
          <w:tab w:val="left" w:pos="1245"/>
        </w:tabs>
        <w:spacing w:line="360" w:lineRule="auto"/>
        <w:jc w:val="center"/>
        <w:rPr>
          <w:rFonts w:asciiTheme="minorHAnsi" w:eastAsia="Times New Roman" w:hAnsiTheme="minorHAnsi" w:cstheme="minorHAnsi"/>
          <w:b/>
          <w:sz w:val="32"/>
          <w:szCs w:val="32"/>
          <w:highlight w:val="white"/>
        </w:rPr>
      </w:pPr>
    </w:p>
    <w:p w14:paraId="1898EBE0" w14:textId="77777777" w:rsidR="0021599B" w:rsidRPr="00C12ED5" w:rsidRDefault="0021599B" w:rsidP="0021599B">
      <w:pPr>
        <w:tabs>
          <w:tab w:val="left" w:pos="1245"/>
        </w:tabs>
        <w:spacing w:line="360" w:lineRule="auto"/>
        <w:jc w:val="center"/>
        <w:rPr>
          <w:rFonts w:asciiTheme="minorHAnsi" w:eastAsia="Times New Roman" w:hAnsiTheme="minorHAnsi" w:cstheme="minorHAnsi"/>
          <w:b/>
          <w:sz w:val="32"/>
          <w:szCs w:val="32"/>
          <w:highlight w:val="white"/>
        </w:rPr>
      </w:pPr>
    </w:p>
    <w:p w14:paraId="63B4F317" w14:textId="77777777" w:rsidR="0021599B" w:rsidRPr="00C12ED5" w:rsidRDefault="0021599B" w:rsidP="0021599B">
      <w:pPr>
        <w:tabs>
          <w:tab w:val="left" w:pos="1245"/>
        </w:tabs>
        <w:spacing w:line="360" w:lineRule="auto"/>
        <w:jc w:val="center"/>
        <w:rPr>
          <w:rFonts w:asciiTheme="minorHAnsi" w:eastAsia="Times New Roman" w:hAnsiTheme="minorHAnsi" w:cstheme="minorHAnsi"/>
          <w:b/>
          <w:sz w:val="32"/>
          <w:szCs w:val="32"/>
          <w:highlight w:val="white"/>
        </w:rPr>
      </w:pPr>
    </w:p>
    <w:p w14:paraId="0ABBA014" w14:textId="77777777" w:rsidR="0021599B" w:rsidRPr="00C12ED5" w:rsidRDefault="0021599B" w:rsidP="0021599B">
      <w:pPr>
        <w:tabs>
          <w:tab w:val="left" w:pos="1245"/>
        </w:tabs>
        <w:spacing w:line="360" w:lineRule="auto"/>
        <w:jc w:val="center"/>
        <w:rPr>
          <w:rFonts w:asciiTheme="minorHAnsi" w:eastAsia="Times New Roman" w:hAnsiTheme="minorHAnsi" w:cstheme="minorHAnsi"/>
          <w:b/>
          <w:sz w:val="32"/>
          <w:szCs w:val="32"/>
          <w:highlight w:val="white"/>
        </w:rPr>
      </w:pPr>
    </w:p>
    <w:p w14:paraId="17324F44" w14:textId="77777777" w:rsidR="0021599B" w:rsidRPr="00C12ED5" w:rsidRDefault="0021599B" w:rsidP="0021599B">
      <w:pPr>
        <w:tabs>
          <w:tab w:val="left" w:pos="1245"/>
        </w:tabs>
        <w:spacing w:line="360" w:lineRule="auto"/>
        <w:jc w:val="center"/>
        <w:rPr>
          <w:rFonts w:asciiTheme="minorHAnsi" w:eastAsia="Times New Roman" w:hAnsiTheme="minorHAnsi" w:cstheme="minorHAnsi"/>
          <w:b/>
          <w:sz w:val="32"/>
          <w:szCs w:val="32"/>
          <w:highlight w:val="white"/>
        </w:rPr>
      </w:pPr>
    </w:p>
    <w:p w14:paraId="26CCF1D4" w14:textId="77777777" w:rsidR="0021599B" w:rsidRPr="00C12ED5" w:rsidRDefault="0021599B" w:rsidP="0021599B">
      <w:pPr>
        <w:tabs>
          <w:tab w:val="left" w:pos="1245"/>
        </w:tabs>
        <w:spacing w:line="360" w:lineRule="auto"/>
        <w:jc w:val="center"/>
        <w:rPr>
          <w:rFonts w:asciiTheme="minorHAnsi" w:eastAsia="Times New Roman" w:hAnsiTheme="minorHAnsi" w:cstheme="minorHAnsi"/>
          <w:b/>
          <w:sz w:val="32"/>
          <w:szCs w:val="32"/>
          <w:highlight w:val="white"/>
        </w:rPr>
      </w:pPr>
    </w:p>
    <w:p w14:paraId="2C659E9D" w14:textId="77777777" w:rsidR="0021599B" w:rsidRPr="00C12ED5" w:rsidRDefault="0021599B" w:rsidP="0021599B">
      <w:pPr>
        <w:tabs>
          <w:tab w:val="left" w:pos="1245"/>
        </w:tabs>
        <w:spacing w:line="360" w:lineRule="auto"/>
        <w:jc w:val="center"/>
        <w:rPr>
          <w:rFonts w:asciiTheme="minorHAnsi" w:eastAsia="Times New Roman" w:hAnsiTheme="minorHAnsi" w:cstheme="minorHAnsi"/>
          <w:b/>
          <w:sz w:val="32"/>
          <w:szCs w:val="32"/>
          <w:highlight w:val="white"/>
        </w:rPr>
      </w:pPr>
    </w:p>
    <w:p w14:paraId="1D03BFDE" w14:textId="77777777" w:rsidR="0021599B" w:rsidRPr="00C12ED5" w:rsidRDefault="0021599B" w:rsidP="0021599B">
      <w:pPr>
        <w:tabs>
          <w:tab w:val="left" w:pos="1245"/>
        </w:tabs>
        <w:spacing w:line="360" w:lineRule="auto"/>
        <w:jc w:val="center"/>
        <w:rPr>
          <w:rFonts w:asciiTheme="minorHAnsi" w:eastAsia="Times New Roman" w:hAnsiTheme="minorHAnsi" w:cstheme="minorHAnsi"/>
          <w:b/>
          <w:sz w:val="32"/>
          <w:szCs w:val="32"/>
          <w:highlight w:val="white"/>
        </w:rPr>
      </w:pPr>
    </w:p>
    <w:p w14:paraId="14969129" w14:textId="5182ABC0" w:rsidR="0021599B" w:rsidRPr="00C12ED5" w:rsidRDefault="0021599B" w:rsidP="0021599B">
      <w:pPr>
        <w:tabs>
          <w:tab w:val="left" w:pos="1245"/>
        </w:tabs>
        <w:spacing w:line="360" w:lineRule="auto"/>
        <w:jc w:val="center"/>
        <w:rPr>
          <w:rFonts w:asciiTheme="minorHAnsi" w:eastAsia="Times New Roman" w:hAnsiTheme="minorHAnsi" w:cstheme="minorHAnsi"/>
          <w:b/>
          <w:sz w:val="32"/>
          <w:szCs w:val="32"/>
          <w:highlight w:val="white"/>
        </w:rPr>
      </w:pPr>
      <w:r w:rsidRPr="00C12ED5">
        <w:rPr>
          <w:rFonts w:asciiTheme="minorHAnsi" w:eastAsia="Times New Roman" w:hAnsiTheme="minorHAnsi" w:cstheme="minorHAnsi"/>
          <w:b/>
          <w:sz w:val="32"/>
          <w:szCs w:val="32"/>
          <w:highlight w:val="white"/>
        </w:rPr>
        <w:t>NAME: Muhammed Sh</w:t>
      </w:r>
      <w:r w:rsidRPr="00C12ED5">
        <w:rPr>
          <w:rFonts w:asciiTheme="minorHAnsi" w:eastAsia="Times New Roman" w:hAnsiTheme="minorHAnsi" w:cstheme="minorHAnsi"/>
          <w:b/>
          <w:sz w:val="32"/>
          <w:szCs w:val="32"/>
          <w:highlight w:val="white"/>
        </w:rPr>
        <w:t>ah</w:t>
      </w:r>
    </w:p>
    <w:p w14:paraId="6F4B9447" w14:textId="77777777" w:rsidR="0021599B" w:rsidRPr="00C12ED5" w:rsidRDefault="0021599B" w:rsidP="0021599B">
      <w:pPr>
        <w:tabs>
          <w:tab w:val="left" w:pos="1245"/>
        </w:tabs>
        <w:spacing w:line="360" w:lineRule="auto"/>
        <w:jc w:val="center"/>
        <w:rPr>
          <w:rFonts w:asciiTheme="minorHAnsi" w:eastAsia="Times New Roman" w:hAnsiTheme="minorHAnsi" w:cstheme="minorHAnsi"/>
          <w:b/>
          <w:sz w:val="32"/>
          <w:szCs w:val="32"/>
          <w:highlight w:val="white"/>
        </w:rPr>
      </w:pPr>
      <w:r w:rsidRPr="00C12ED5">
        <w:rPr>
          <w:rFonts w:asciiTheme="minorHAnsi" w:eastAsia="Times New Roman" w:hAnsiTheme="minorHAnsi" w:cstheme="minorHAnsi"/>
          <w:b/>
          <w:sz w:val="32"/>
          <w:szCs w:val="32"/>
          <w:highlight w:val="white"/>
        </w:rPr>
        <w:t>COURSE: MBA General management</w:t>
      </w:r>
    </w:p>
    <w:p w14:paraId="41846573" w14:textId="6E2E4E82" w:rsidR="0021599B" w:rsidRPr="00C12ED5" w:rsidRDefault="0021599B" w:rsidP="0021599B">
      <w:pPr>
        <w:tabs>
          <w:tab w:val="left" w:pos="1245"/>
        </w:tabs>
        <w:spacing w:line="360" w:lineRule="auto"/>
        <w:jc w:val="center"/>
        <w:rPr>
          <w:rFonts w:asciiTheme="minorHAnsi" w:eastAsia="Times New Roman" w:hAnsiTheme="minorHAnsi" w:cstheme="minorHAnsi"/>
          <w:b/>
          <w:sz w:val="32"/>
          <w:szCs w:val="32"/>
          <w:highlight w:val="white"/>
        </w:rPr>
      </w:pPr>
      <w:r w:rsidRPr="00C12ED5">
        <w:rPr>
          <w:rFonts w:asciiTheme="minorHAnsi" w:eastAsia="Times New Roman" w:hAnsiTheme="minorHAnsi" w:cstheme="minorHAnsi"/>
          <w:b/>
          <w:sz w:val="32"/>
          <w:szCs w:val="32"/>
          <w:highlight w:val="white"/>
        </w:rPr>
        <w:t>STUDENT NO : 213</w:t>
      </w:r>
      <w:r w:rsidRPr="00C12ED5">
        <w:rPr>
          <w:rFonts w:asciiTheme="minorHAnsi" w:eastAsia="Times New Roman" w:hAnsiTheme="minorHAnsi" w:cstheme="minorHAnsi"/>
          <w:b/>
          <w:sz w:val="32"/>
          <w:szCs w:val="32"/>
          <w:highlight w:val="white"/>
        </w:rPr>
        <w:t>1204</w:t>
      </w:r>
    </w:p>
    <w:p w14:paraId="0F34B7C9" w14:textId="77777777" w:rsidR="0021599B" w:rsidRPr="00C12ED5" w:rsidRDefault="0021599B" w:rsidP="0021599B">
      <w:pPr>
        <w:tabs>
          <w:tab w:val="left" w:pos="1245"/>
        </w:tabs>
        <w:spacing w:line="360" w:lineRule="auto"/>
        <w:jc w:val="center"/>
        <w:rPr>
          <w:rFonts w:asciiTheme="minorHAnsi" w:eastAsia="Times New Roman" w:hAnsiTheme="minorHAnsi" w:cstheme="minorHAnsi"/>
          <w:b/>
          <w:sz w:val="32"/>
          <w:szCs w:val="32"/>
          <w:highlight w:val="white"/>
        </w:rPr>
      </w:pPr>
      <w:r w:rsidRPr="00C12ED5">
        <w:rPr>
          <w:rFonts w:asciiTheme="minorHAnsi" w:eastAsia="Times New Roman" w:hAnsiTheme="minorHAnsi" w:cstheme="minorHAnsi"/>
          <w:b/>
          <w:sz w:val="32"/>
          <w:szCs w:val="32"/>
          <w:highlight w:val="white"/>
        </w:rPr>
        <w:t>SUPERVISOR : Konstantina Mari</w:t>
      </w:r>
    </w:p>
    <w:p w14:paraId="747B46AD" w14:textId="77777777" w:rsidR="0021599B" w:rsidRPr="00C12ED5" w:rsidRDefault="0021599B" w:rsidP="0021599B">
      <w:pPr>
        <w:tabs>
          <w:tab w:val="left" w:pos="1245"/>
        </w:tabs>
        <w:spacing w:line="360" w:lineRule="auto"/>
        <w:jc w:val="center"/>
        <w:rPr>
          <w:rFonts w:asciiTheme="minorHAnsi" w:eastAsia="Times New Roman" w:hAnsiTheme="minorHAnsi" w:cstheme="minorHAnsi"/>
          <w:b/>
          <w:sz w:val="32"/>
          <w:szCs w:val="32"/>
          <w:highlight w:val="white"/>
        </w:rPr>
      </w:pPr>
      <w:r w:rsidRPr="00C12ED5">
        <w:rPr>
          <w:rFonts w:asciiTheme="minorHAnsi" w:eastAsia="Times New Roman" w:hAnsiTheme="minorHAnsi" w:cstheme="minorHAnsi"/>
          <w:b/>
          <w:sz w:val="32"/>
          <w:szCs w:val="32"/>
          <w:highlight w:val="white"/>
        </w:rPr>
        <w:t>SUBMISSION DATE : 24/03/2023</w:t>
      </w:r>
    </w:p>
    <w:p w14:paraId="30A4D194" w14:textId="6657AA78" w:rsidR="00A66076" w:rsidRPr="00C12ED5" w:rsidRDefault="00A66076" w:rsidP="0021599B">
      <w:pPr>
        <w:jc w:val="center"/>
        <w:rPr>
          <w:rFonts w:asciiTheme="minorHAnsi" w:hAnsiTheme="minorHAnsi" w:cstheme="minorHAnsi"/>
          <w:sz w:val="32"/>
          <w:szCs w:val="32"/>
        </w:rPr>
      </w:pPr>
    </w:p>
    <w:p w14:paraId="4C33B5A1" w14:textId="76CBBAE0" w:rsidR="0021599B" w:rsidRPr="00C12ED5" w:rsidRDefault="0021599B" w:rsidP="0021599B">
      <w:pPr>
        <w:jc w:val="center"/>
        <w:rPr>
          <w:rFonts w:asciiTheme="minorHAnsi" w:hAnsiTheme="minorHAnsi" w:cstheme="minorHAnsi"/>
          <w:sz w:val="32"/>
          <w:szCs w:val="32"/>
        </w:rPr>
      </w:pPr>
    </w:p>
    <w:p w14:paraId="00CD17F8" w14:textId="571D2A7B" w:rsidR="0021599B" w:rsidRPr="00C12ED5" w:rsidRDefault="0021599B" w:rsidP="0021599B">
      <w:pPr>
        <w:jc w:val="center"/>
        <w:rPr>
          <w:rFonts w:asciiTheme="minorHAnsi" w:hAnsiTheme="minorHAnsi" w:cstheme="minorHAnsi"/>
          <w:sz w:val="32"/>
          <w:szCs w:val="32"/>
        </w:rPr>
      </w:pPr>
    </w:p>
    <w:p w14:paraId="14F3A307" w14:textId="61C20986" w:rsidR="0021599B" w:rsidRPr="00C12ED5" w:rsidRDefault="0021599B" w:rsidP="0021599B">
      <w:pPr>
        <w:jc w:val="center"/>
        <w:rPr>
          <w:rFonts w:asciiTheme="minorHAnsi" w:hAnsiTheme="minorHAnsi" w:cstheme="minorHAnsi"/>
          <w:sz w:val="32"/>
          <w:szCs w:val="32"/>
        </w:rPr>
      </w:pPr>
    </w:p>
    <w:p w14:paraId="6BF44C8B" w14:textId="16295BCC" w:rsidR="0021599B" w:rsidRPr="00C12ED5" w:rsidRDefault="0021599B" w:rsidP="0021599B">
      <w:pPr>
        <w:jc w:val="center"/>
        <w:rPr>
          <w:rFonts w:asciiTheme="minorHAnsi" w:hAnsiTheme="minorHAnsi" w:cstheme="minorHAnsi"/>
          <w:sz w:val="32"/>
          <w:szCs w:val="32"/>
        </w:rPr>
      </w:pPr>
    </w:p>
    <w:p w14:paraId="4BB358C8" w14:textId="3A61C8EC" w:rsidR="0021599B" w:rsidRPr="00C12ED5" w:rsidRDefault="0021599B" w:rsidP="0021599B">
      <w:pPr>
        <w:jc w:val="center"/>
        <w:rPr>
          <w:rFonts w:asciiTheme="minorHAnsi" w:hAnsiTheme="minorHAnsi" w:cstheme="minorHAnsi"/>
          <w:sz w:val="32"/>
          <w:szCs w:val="32"/>
        </w:rPr>
      </w:pPr>
    </w:p>
    <w:p w14:paraId="5465DE86" w14:textId="63169DE2" w:rsidR="0021599B" w:rsidRPr="00C12ED5" w:rsidRDefault="0021599B" w:rsidP="0021599B">
      <w:pPr>
        <w:jc w:val="center"/>
        <w:rPr>
          <w:rFonts w:asciiTheme="minorHAnsi" w:hAnsiTheme="minorHAnsi" w:cstheme="minorHAnsi"/>
          <w:sz w:val="32"/>
          <w:szCs w:val="32"/>
        </w:rPr>
      </w:pPr>
    </w:p>
    <w:p w14:paraId="75B3D3D2" w14:textId="0ED20EA3" w:rsidR="0021599B" w:rsidRPr="00C12ED5" w:rsidRDefault="0021599B" w:rsidP="0021599B">
      <w:pPr>
        <w:jc w:val="center"/>
        <w:rPr>
          <w:rFonts w:asciiTheme="minorHAnsi" w:hAnsiTheme="minorHAnsi" w:cstheme="minorHAnsi"/>
          <w:sz w:val="32"/>
          <w:szCs w:val="32"/>
        </w:rPr>
      </w:pPr>
    </w:p>
    <w:p w14:paraId="2B8833B2" w14:textId="2333FB26" w:rsidR="0021599B" w:rsidRPr="00C12ED5" w:rsidRDefault="0021599B" w:rsidP="0021599B">
      <w:pPr>
        <w:jc w:val="center"/>
        <w:rPr>
          <w:rFonts w:asciiTheme="minorHAnsi" w:hAnsiTheme="minorHAnsi" w:cstheme="minorHAnsi"/>
          <w:sz w:val="32"/>
          <w:szCs w:val="32"/>
        </w:rPr>
      </w:pPr>
    </w:p>
    <w:p w14:paraId="1C369F39" w14:textId="76870CF2" w:rsidR="0021599B" w:rsidRPr="00C12ED5" w:rsidRDefault="0021599B" w:rsidP="0021599B">
      <w:pPr>
        <w:jc w:val="center"/>
        <w:rPr>
          <w:rFonts w:asciiTheme="minorHAnsi" w:hAnsiTheme="minorHAnsi" w:cstheme="minorHAnsi"/>
          <w:sz w:val="32"/>
          <w:szCs w:val="32"/>
        </w:rPr>
      </w:pPr>
    </w:p>
    <w:p w14:paraId="36088571" w14:textId="7FF41EAE" w:rsidR="0021599B" w:rsidRPr="00C12ED5" w:rsidRDefault="0021599B" w:rsidP="0021599B">
      <w:pPr>
        <w:jc w:val="center"/>
        <w:rPr>
          <w:rFonts w:asciiTheme="minorHAnsi" w:hAnsiTheme="minorHAnsi" w:cstheme="minorHAnsi"/>
          <w:sz w:val="32"/>
          <w:szCs w:val="32"/>
        </w:rPr>
      </w:pPr>
    </w:p>
    <w:p w14:paraId="534A0939" w14:textId="5A50AE0A" w:rsidR="0021599B" w:rsidRPr="00C12ED5" w:rsidRDefault="0021599B" w:rsidP="0021599B">
      <w:pPr>
        <w:jc w:val="center"/>
        <w:rPr>
          <w:rFonts w:asciiTheme="minorHAnsi" w:hAnsiTheme="minorHAnsi" w:cstheme="minorHAnsi"/>
          <w:sz w:val="32"/>
          <w:szCs w:val="32"/>
        </w:rPr>
      </w:pPr>
    </w:p>
    <w:p w14:paraId="6431A9C5" w14:textId="604AD93C" w:rsidR="0021599B" w:rsidRPr="00C12ED5" w:rsidRDefault="0021599B" w:rsidP="0021599B">
      <w:pPr>
        <w:jc w:val="center"/>
        <w:rPr>
          <w:rFonts w:asciiTheme="minorHAnsi" w:hAnsiTheme="minorHAnsi" w:cstheme="minorHAnsi"/>
          <w:sz w:val="32"/>
          <w:szCs w:val="32"/>
        </w:rPr>
      </w:pPr>
    </w:p>
    <w:p w14:paraId="327CB780" w14:textId="75988822" w:rsidR="0021599B" w:rsidRPr="00C12ED5" w:rsidRDefault="0021599B" w:rsidP="0021599B">
      <w:pPr>
        <w:jc w:val="center"/>
        <w:rPr>
          <w:rFonts w:asciiTheme="minorHAnsi" w:hAnsiTheme="minorHAnsi" w:cstheme="minorHAnsi"/>
          <w:sz w:val="32"/>
          <w:szCs w:val="32"/>
        </w:rPr>
      </w:pPr>
    </w:p>
    <w:p w14:paraId="557C777D" w14:textId="77777777" w:rsidR="0021599B" w:rsidRPr="00C12ED5" w:rsidRDefault="0021599B" w:rsidP="0021599B">
      <w:pPr>
        <w:spacing w:line="360" w:lineRule="auto"/>
        <w:jc w:val="center"/>
        <w:rPr>
          <w:rFonts w:asciiTheme="minorHAnsi" w:eastAsia="Times New Roman" w:hAnsiTheme="minorHAnsi" w:cstheme="minorHAnsi"/>
          <w:b/>
          <w:sz w:val="36"/>
          <w:szCs w:val="36"/>
        </w:rPr>
      </w:pPr>
    </w:p>
    <w:p w14:paraId="746114F7" w14:textId="77777777" w:rsidR="0021599B" w:rsidRPr="00C12ED5" w:rsidRDefault="0021599B" w:rsidP="0021599B">
      <w:pPr>
        <w:spacing w:line="360" w:lineRule="auto"/>
        <w:jc w:val="center"/>
        <w:rPr>
          <w:rFonts w:asciiTheme="minorHAnsi" w:eastAsia="Times New Roman" w:hAnsiTheme="minorHAnsi" w:cstheme="minorHAnsi"/>
          <w:b/>
          <w:sz w:val="36"/>
          <w:szCs w:val="36"/>
        </w:rPr>
      </w:pPr>
    </w:p>
    <w:p w14:paraId="6182654B" w14:textId="77777777" w:rsidR="0021599B" w:rsidRPr="00C12ED5" w:rsidRDefault="0021599B" w:rsidP="0021599B">
      <w:pPr>
        <w:spacing w:line="360" w:lineRule="auto"/>
        <w:jc w:val="center"/>
        <w:rPr>
          <w:rFonts w:asciiTheme="minorHAnsi" w:eastAsia="Times New Roman" w:hAnsiTheme="minorHAnsi" w:cstheme="minorHAnsi"/>
          <w:b/>
          <w:sz w:val="36"/>
          <w:szCs w:val="36"/>
        </w:rPr>
      </w:pPr>
    </w:p>
    <w:p w14:paraId="36DED223" w14:textId="77777777" w:rsidR="0021599B" w:rsidRPr="00C12ED5" w:rsidRDefault="0021599B" w:rsidP="0021599B">
      <w:pPr>
        <w:spacing w:line="360" w:lineRule="auto"/>
        <w:jc w:val="center"/>
        <w:rPr>
          <w:rFonts w:asciiTheme="minorHAnsi" w:eastAsia="Times New Roman" w:hAnsiTheme="minorHAnsi" w:cstheme="minorHAnsi"/>
          <w:b/>
          <w:sz w:val="36"/>
          <w:szCs w:val="36"/>
        </w:rPr>
      </w:pPr>
    </w:p>
    <w:p w14:paraId="4E826099" w14:textId="77777777" w:rsidR="0021599B" w:rsidRPr="00C12ED5" w:rsidRDefault="0021599B" w:rsidP="00C12ED5">
      <w:pPr>
        <w:spacing w:line="360" w:lineRule="auto"/>
        <w:rPr>
          <w:rFonts w:asciiTheme="minorHAnsi" w:eastAsia="Times New Roman" w:hAnsiTheme="minorHAnsi" w:cstheme="minorHAnsi"/>
          <w:b/>
          <w:sz w:val="36"/>
          <w:szCs w:val="36"/>
        </w:rPr>
      </w:pPr>
    </w:p>
    <w:p w14:paraId="4E08B334" w14:textId="77777777" w:rsidR="0021599B" w:rsidRPr="00C12ED5" w:rsidRDefault="0021599B" w:rsidP="0021599B">
      <w:pPr>
        <w:spacing w:line="360" w:lineRule="auto"/>
        <w:jc w:val="center"/>
        <w:rPr>
          <w:rFonts w:asciiTheme="minorHAnsi" w:eastAsia="Times New Roman" w:hAnsiTheme="minorHAnsi" w:cstheme="minorHAnsi"/>
          <w:b/>
          <w:sz w:val="36"/>
          <w:szCs w:val="36"/>
        </w:rPr>
      </w:pPr>
    </w:p>
    <w:p w14:paraId="42B3974F" w14:textId="77777777" w:rsidR="0021599B" w:rsidRPr="00C12ED5" w:rsidRDefault="0021599B" w:rsidP="0021599B">
      <w:pPr>
        <w:spacing w:line="360" w:lineRule="auto"/>
        <w:jc w:val="center"/>
        <w:rPr>
          <w:rFonts w:asciiTheme="minorHAnsi" w:eastAsia="Times New Roman" w:hAnsiTheme="minorHAnsi" w:cstheme="minorHAnsi"/>
          <w:b/>
          <w:sz w:val="36"/>
          <w:szCs w:val="36"/>
        </w:rPr>
      </w:pPr>
    </w:p>
    <w:p w14:paraId="77AB69FF" w14:textId="36DCF851" w:rsidR="0021599B" w:rsidRPr="00C12ED5" w:rsidRDefault="00E96BA6" w:rsidP="0021599B">
      <w:pPr>
        <w:jc w:val="center"/>
        <w:rPr>
          <w:rFonts w:asciiTheme="minorHAnsi" w:hAnsiTheme="minorHAnsi" w:cstheme="minorHAnsi"/>
          <w:sz w:val="32"/>
          <w:szCs w:val="32"/>
        </w:rPr>
      </w:pPr>
      <w:r w:rsidRPr="00E96BA6">
        <w:rPr>
          <w:rFonts w:asciiTheme="minorHAnsi" w:eastAsia="Times New Roman" w:hAnsiTheme="minorHAnsi" w:cstheme="minorHAnsi"/>
          <w:b/>
          <w:sz w:val="36"/>
          <w:szCs w:val="36"/>
        </w:rPr>
        <w:t>The role of modern marketing on the development of the brand image of a company</w:t>
      </w:r>
    </w:p>
    <w:p w14:paraId="2A86443A" w14:textId="7BF436AA" w:rsidR="0021599B" w:rsidRPr="00C12ED5" w:rsidRDefault="0021599B" w:rsidP="0021599B">
      <w:pPr>
        <w:jc w:val="center"/>
        <w:rPr>
          <w:rFonts w:asciiTheme="minorHAnsi" w:hAnsiTheme="minorHAnsi" w:cstheme="minorHAnsi"/>
          <w:sz w:val="32"/>
          <w:szCs w:val="32"/>
        </w:rPr>
      </w:pPr>
    </w:p>
    <w:p w14:paraId="62E2108A" w14:textId="15A176D8" w:rsidR="0021599B" w:rsidRPr="00C12ED5" w:rsidRDefault="0021599B" w:rsidP="0021599B">
      <w:pPr>
        <w:jc w:val="center"/>
        <w:rPr>
          <w:rFonts w:asciiTheme="minorHAnsi" w:hAnsiTheme="minorHAnsi" w:cstheme="minorHAnsi"/>
          <w:sz w:val="32"/>
          <w:szCs w:val="32"/>
        </w:rPr>
      </w:pPr>
    </w:p>
    <w:p w14:paraId="6E5907D8" w14:textId="688EDF54" w:rsidR="0021599B" w:rsidRPr="00C12ED5" w:rsidRDefault="0021599B" w:rsidP="0021599B">
      <w:pPr>
        <w:jc w:val="center"/>
        <w:rPr>
          <w:rFonts w:asciiTheme="minorHAnsi" w:hAnsiTheme="minorHAnsi" w:cstheme="minorHAnsi"/>
          <w:sz w:val="32"/>
          <w:szCs w:val="32"/>
        </w:rPr>
      </w:pPr>
    </w:p>
    <w:p w14:paraId="4C1A8F14" w14:textId="31EFCBE2" w:rsidR="0021599B" w:rsidRPr="00C12ED5" w:rsidRDefault="0021599B" w:rsidP="0021599B">
      <w:pPr>
        <w:jc w:val="center"/>
        <w:rPr>
          <w:rFonts w:asciiTheme="minorHAnsi" w:hAnsiTheme="minorHAnsi" w:cstheme="minorHAnsi"/>
          <w:sz w:val="32"/>
          <w:szCs w:val="32"/>
        </w:rPr>
      </w:pPr>
    </w:p>
    <w:p w14:paraId="576D59DE" w14:textId="191D7F67" w:rsidR="0021599B" w:rsidRPr="00C12ED5" w:rsidRDefault="0021599B" w:rsidP="0021599B">
      <w:pPr>
        <w:jc w:val="center"/>
        <w:rPr>
          <w:rFonts w:asciiTheme="minorHAnsi" w:hAnsiTheme="minorHAnsi" w:cstheme="minorHAnsi"/>
          <w:sz w:val="32"/>
          <w:szCs w:val="32"/>
        </w:rPr>
      </w:pPr>
    </w:p>
    <w:p w14:paraId="1BAD5F86" w14:textId="653647A2" w:rsidR="0021599B" w:rsidRPr="00C12ED5" w:rsidRDefault="0021599B" w:rsidP="0021599B">
      <w:pPr>
        <w:jc w:val="center"/>
        <w:rPr>
          <w:rFonts w:asciiTheme="minorHAnsi" w:hAnsiTheme="minorHAnsi" w:cstheme="minorHAnsi"/>
          <w:sz w:val="32"/>
          <w:szCs w:val="32"/>
        </w:rPr>
      </w:pPr>
    </w:p>
    <w:p w14:paraId="6E66F547" w14:textId="7EDCA66A" w:rsidR="0021599B" w:rsidRPr="00C12ED5" w:rsidRDefault="0021599B" w:rsidP="0021599B">
      <w:pPr>
        <w:jc w:val="center"/>
        <w:rPr>
          <w:rFonts w:asciiTheme="minorHAnsi" w:hAnsiTheme="minorHAnsi" w:cstheme="minorHAnsi"/>
          <w:sz w:val="32"/>
          <w:szCs w:val="32"/>
        </w:rPr>
      </w:pPr>
    </w:p>
    <w:p w14:paraId="71E93A00" w14:textId="1B62F7D5" w:rsidR="0021599B" w:rsidRPr="00C12ED5" w:rsidRDefault="0021599B" w:rsidP="0021599B">
      <w:pPr>
        <w:jc w:val="center"/>
        <w:rPr>
          <w:rFonts w:asciiTheme="minorHAnsi" w:hAnsiTheme="minorHAnsi" w:cstheme="minorHAnsi"/>
          <w:sz w:val="32"/>
          <w:szCs w:val="32"/>
        </w:rPr>
      </w:pPr>
    </w:p>
    <w:p w14:paraId="3ECA5429" w14:textId="730B820E" w:rsidR="0021599B" w:rsidRPr="00C12ED5" w:rsidRDefault="0021599B" w:rsidP="0021599B">
      <w:pPr>
        <w:jc w:val="center"/>
        <w:rPr>
          <w:rFonts w:asciiTheme="minorHAnsi" w:hAnsiTheme="minorHAnsi" w:cstheme="minorHAnsi"/>
          <w:sz w:val="32"/>
          <w:szCs w:val="32"/>
        </w:rPr>
      </w:pPr>
    </w:p>
    <w:p w14:paraId="1B895923" w14:textId="7F2D458A" w:rsidR="0021599B" w:rsidRPr="00C12ED5" w:rsidRDefault="0021599B" w:rsidP="0021599B">
      <w:pPr>
        <w:jc w:val="center"/>
        <w:rPr>
          <w:rFonts w:asciiTheme="minorHAnsi" w:hAnsiTheme="minorHAnsi" w:cstheme="minorHAnsi"/>
          <w:sz w:val="32"/>
          <w:szCs w:val="32"/>
        </w:rPr>
      </w:pPr>
    </w:p>
    <w:p w14:paraId="06D1B752" w14:textId="367285C1" w:rsidR="0021599B" w:rsidRPr="00C12ED5" w:rsidRDefault="0021599B" w:rsidP="0021599B">
      <w:pPr>
        <w:jc w:val="center"/>
        <w:rPr>
          <w:rFonts w:asciiTheme="minorHAnsi" w:hAnsiTheme="minorHAnsi" w:cstheme="minorHAnsi"/>
          <w:sz w:val="32"/>
          <w:szCs w:val="32"/>
        </w:rPr>
      </w:pPr>
    </w:p>
    <w:p w14:paraId="62820318" w14:textId="30BDA296" w:rsidR="0021599B" w:rsidRPr="00C12ED5" w:rsidRDefault="0021599B" w:rsidP="0021599B">
      <w:pPr>
        <w:jc w:val="center"/>
        <w:rPr>
          <w:rFonts w:asciiTheme="minorHAnsi" w:hAnsiTheme="minorHAnsi" w:cstheme="minorHAnsi"/>
          <w:sz w:val="32"/>
          <w:szCs w:val="32"/>
        </w:rPr>
      </w:pPr>
    </w:p>
    <w:p w14:paraId="7613196C" w14:textId="55C348A2" w:rsidR="0021599B" w:rsidRPr="00C12ED5" w:rsidRDefault="0021599B" w:rsidP="0021599B">
      <w:pPr>
        <w:jc w:val="center"/>
        <w:rPr>
          <w:rFonts w:asciiTheme="minorHAnsi" w:hAnsiTheme="minorHAnsi" w:cstheme="minorHAnsi"/>
          <w:sz w:val="32"/>
          <w:szCs w:val="32"/>
        </w:rPr>
      </w:pPr>
    </w:p>
    <w:p w14:paraId="5FBD0708" w14:textId="71C3AB00" w:rsidR="0021599B" w:rsidRPr="00C12ED5" w:rsidRDefault="0021599B" w:rsidP="0021599B">
      <w:pPr>
        <w:jc w:val="center"/>
        <w:rPr>
          <w:rFonts w:asciiTheme="minorHAnsi" w:hAnsiTheme="minorHAnsi" w:cstheme="minorHAnsi"/>
          <w:sz w:val="32"/>
          <w:szCs w:val="32"/>
        </w:rPr>
      </w:pPr>
    </w:p>
    <w:sdt>
      <w:sdtPr>
        <w:rPr>
          <w:rFonts w:asciiTheme="minorHAnsi" w:eastAsia="Arial" w:hAnsiTheme="minorHAnsi" w:cstheme="minorHAnsi"/>
          <w:color w:val="auto"/>
          <w:sz w:val="22"/>
          <w:szCs w:val="22"/>
          <w:lang w:val="en-GB" w:eastAsia="en-GB"/>
        </w:rPr>
        <w:id w:val="1636524119"/>
        <w:docPartObj>
          <w:docPartGallery w:val="Table of Contents"/>
          <w:docPartUnique/>
        </w:docPartObj>
      </w:sdtPr>
      <w:sdtEndPr>
        <w:rPr>
          <w:lang w:eastAsia="en-IN"/>
        </w:rPr>
      </w:sdtEndPr>
      <w:sdtContent>
        <w:p w14:paraId="73E5C821" w14:textId="77777777" w:rsidR="0021599B" w:rsidRPr="00C12ED5" w:rsidRDefault="0021599B" w:rsidP="00F105EC">
          <w:pPr>
            <w:pStyle w:val="TOCHeading"/>
            <w:spacing w:line="360" w:lineRule="auto"/>
            <w:rPr>
              <w:rFonts w:asciiTheme="minorHAnsi" w:hAnsiTheme="minorHAnsi" w:cstheme="minorHAnsi"/>
            </w:rPr>
          </w:pPr>
          <w:r w:rsidRPr="00C12ED5">
            <w:rPr>
              <w:rFonts w:asciiTheme="minorHAnsi" w:hAnsiTheme="minorHAnsi" w:cstheme="minorHAnsi"/>
            </w:rPr>
            <w:t>Table of Contents</w:t>
          </w:r>
        </w:p>
        <w:p w14:paraId="0145716C" w14:textId="5F98EED4" w:rsidR="00F105EC" w:rsidRDefault="0021599B" w:rsidP="00F105EC">
          <w:pPr>
            <w:pStyle w:val="TOC1"/>
            <w:tabs>
              <w:tab w:val="right" w:leader="dot" w:pos="9016"/>
            </w:tabs>
            <w:spacing w:line="360" w:lineRule="auto"/>
            <w:rPr>
              <w:rFonts w:asciiTheme="minorHAnsi" w:eastAsiaTheme="minorEastAsia" w:hAnsiTheme="minorHAnsi" w:cstheme="minorBidi"/>
              <w:noProof/>
              <w:lang w:val="en-IN" w:eastAsia="en-IN"/>
            </w:rPr>
          </w:pPr>
          <w:r w:rsidRPr="00C12ED5">
            <w:rPr>
              <w:rFonts w:asciiTheme="minorHAnsi" w:hAnsiTheme="minorHAnsi" w:cstheme="minorHAnsi"/>
              <w:color w:val="000000" w:themeColor="text1"/>
              <w:sz w:val="24"/>
              <w:szCs w:val="24"/>
            </w:rPr>
            <w:lastRenderedPageBreak/>
            <w:fldChar w:fldCharType="begin"/>
          </w:r>
          <w:r w:rsidRPr="00C12ED5">
            <w:rPr>
              <w:rFonts w:asciiTheme="minorHAnsi" w:hAnsiTheme="minorHAnsi" w:cstheme="minorHAnsi"/>
              <w:color w:val="000000" w:themeColor="text1"/>
              <w:sz w:val="24"/>
              <w:szCs w:val="24"/>
            </w:rPr>
            <w:instrText xml:space="preserve"> TOC \o "1-3" \h \z \u </w:instrText>
          </w:r>
          <w:r w:rsidRPr="00C12ED5">
            <w:rPr>
              <w:rFonts w:asciiTheme="minorHAnsi" w:hAnsiTheme="minorHAnsi" w:cstheme="minorHAnsi"/>
              <w:color w:val="000000" w:themeColor="text1"/>
              <w:sz w:val="24"/>
              <w:szCs w:val="24"/>
            </w:rPr>
            <w:fldChar w:fldCharType="separate"/>
          </w:r>
          <w:hyperlink w:anchor="_Toc130581516" w:history="1">
            <w:r w:rsidR="00F105EC" w:rsidRPr="003C1ADC">
              <w:rPr>
                <w:rStyle w:val="Hyperlink"/>
                <w:rFonts w:cstheme="minorHAnsi"/>
                <w:noProof/>
              </w:rPr>
              <w:t>Introduction</w:t>
            </w:r>
            <w:r w:rsidR="00F105EC">
              <w:rPr>
                <w:noProof/>
                <w:webHidden/>
              </w:rPr>
              <w:tab/>
            </w:r>
            <w:r w:rsidR="00F105EC">
              <w:rPr>
                <w:noProof/>
                <w:webHidden/>
              </w:rPr>
              <w:fldChar w:fldCharType="begin"/>
            </w:r>
            <w:r w:rsidR="00F105EC">
              <w:rPr>
                <w:noProof/>
                <w:webHidden/>
              </w:rPr>
              <w:instrText xml:space="preserve"> PAGEREF _Toc130581516 \h </w:instrText>
            </w:r>
            <w:r w:rsidR="00F105EC">
              <w:rPr>
                <w:noProof/>
                <w:webHidden/>
              </w:rPr>
            </w:r>
            <w:r w:rsidR="00F105EC">
              <w:rPr>
                <w:noProof/>
                <w:webHidden/>
              </w:rPr>
              <w:fldChar w:fldCharType="separate"/>
            </w:r>
            <w:r w:rsidR="00F105EC">
              <w:rPr>
                <w:noProof/>
                <w:webHidden/>
              </w:rPr>
              <w:t>4</w:t>
            </w:r>
            <w:r w:rsidR="00F105EC">
              <w:rPr>
                <w:noProof/>
                <w:webHidden/>
              </w:rPr>
              <w:fldChar w:fldCharType="end"/>
            </w:r>
          </w:hyperlink>
        </w:p>
        <w:p w14:paraId="601CE9CB" w14:textId="6B194480" w:rsidR="00F105EC" w:rsidRDefault="00F105EC" w:rsidP="00F105EC">
          <w:pPr>
            <w:pStyle w:val="TOC1"/>
            <w:tabs>
              <w:tab w:val="right" w:leader="dot" w:pos="9016"/>
            </w:tabs>
            <w:spacing w:line="360" w:lineRule="auto"/>
            <w:rPr>
              <w:rFonts w:asciiTheme="minorHAnsi" w:eastAsiaTheme="minorEastAsia" w:hAnsiTheme="minorHAnsi" w:cstheme="minorBidi"/>
              <w:noProof/>
              <w:lang w:val="en-IN" w:eastAsia="en-IN"/>
            </w:rPr>
          </w:pPr>
          <w:hyperlink w:anchor="_Toc130581517" w:history="1">
            <w:r w:rsidRPr="003C1ADC">
              <w:rPr>
                <w:rStyle w:val="Hyperlink"/>
                <w:rFonts w:cstheme="minorHAnsi"/>
                <w:noProof/>
              </w:rPr>
              <w:t>Methodology</w:t>
            </w:r>
            <w:r>
              <w:rPr>
                <w:noProof/>
                <w:webHidden/>
              </w:rPr>
              <w:tab/>
            </w:r>
            <w:r>
              <w:rPr>
                <w:noProof/>
                <w:webHidden/>
              </w:rPr>
              <w:fldChar w:fldCharType="begin"/>
            </w:r>
            <w:r>
              <w:rPr>
                <w:noProof/>
                <w:webHidden/>
              </w:rPr>
              <w:instrText xml:space="preserve"> PAGEREF _Toc130581517 \h </w:instrText>
            </w:r>
            <w:r>
              <w:rPr>
                <w:noProof/>
                <w:webHidden/>
              </w:rPr>
            </w:r>
            <w:r>
              <w:rPr>
                <w:noProof/>
                <w:webHidden/>
              </w:rPr>
              <w:fldChar w:fldCharType="separate"/>
            </w:r>
            <w:r>
              <w:rPr>
                <w:noProof/>
                <w:webHidden/>
              </w:rPr>
              <w:t>5</w:t>
            </w:r>
            <w:r>
              <w:rPr>
                <w:noProof/>
                <w:webHidden/>
              </w:rPr>
              <w:fldChar w:fldCharType="end"/>
            </w:r>
          </w:hyperlink>
        </w:p>
        <w:p w14:paraId="5041EC01" w14:textId="4164EE61" w:rsidR="00F105EC" w:rsidRDefault="00F105EC" w:rsidP="00F105EC">
          <w:pPr>
            <w:pStyle w:val="TOC1"/>
            <w:tabs>
              <w:tab w:val="right" w:leader="dot" w:pos="9016"/>
            </w:tabs>
            <w:spacing w:line="360" w:lineRule="auto"/>
            <w:rPr>
              <w:rFonts w:asciiTheme="minorHAnsi" w:eastAsiaTheme="minorEastAsia" w:hAnsiTheme="minorHAnsi" w:cstheme="minorBidi"/>
              <w:noProof/>
              <w:lang w:val="en-IN" w:eastAsia="en-IN"/>
            </w:rPr>
          </w:pPr>
          <w:hyperlink w:anchor="_Toc130581518" w:history="1">
            <w:r w:rsidRPr="003C1ADC">
              <w:rPr>
                <w:rStyle w:val="Hyperlink"/>
                <w:rFonts w:cstheme="minorHAnsi"/>
                <w:noProof/>
              </w:rPr>
              <w:t>Aims and objectives</w:t>
            </w:r>
            <w:r>
              <w:rPr>
                <w:noProof/>
                <w:webHidden/>
              </w:rPr>
              <w:tab/>
            </w:r>
            <w:r>
              <w:rPr>
                <w:noProof/>
                <w:webHidden/>
              </w:rPr>
              <w:fldChar w:fldCharType="begin"/>
            </w:r>
            <w:r>
              <w:rPr>
                <w:noProof/>
                <w:webHidden/>
              </w:rPr>
              <w:instrText xml:space="preserve"> PAGEREF _Toc130581518 \h </w:instrText>
            </w:r>
            <w:r>
              <w:rPr>
                <w:noProof/>
                <w:webHidden/>
              </w:rPr>
            </w:r>
            <w:r>
              <w:rPr>
                <w:noProof/>
                <w:webHidden/>
              </w:rPr>
              <w:fldChar w:fldCharType="separate"/>
            </w:r>
            <w:r>
              <w:rPr>
                <w:noProof/>
                <w:webHidden/>
              </w:rPr>
              <w:t>6</w:t>
            </w:r>
            <w:r>
              <w:rPr>
                <w:noProof/>
                <w:webHidden/>
              </w:rPr>
              <w:fldChar w:fldCharType="end"/>
            </w:r>
          </w:hyperlink>
        </w:p>
        <w:p w14:paraId="0C07B23E" w14:textId="34A68C1A" w:rsidR="00F105EC" w:rsidRDefault="00F105EC" w:rsidP="00F105EC">
          <w:pPr>
            <w:pStyle w:val="TOC1"/>
            <w:tabs>
              <w:tab w:val="right" w:leader="dot" w:pos="9016"/>
            </w:tabs>
            <w:spacing w:line="360" w:lineRule="auto"/>
            <w:rPr>
              <w:rFonts w:asciiTheme="minorHAnsi" w:eastAsiaTheme="minorEastAsia" w:hAnsiTheme="minorHAnsi" w:cstheme="minorBidi"/>
              <w:noProof/>
              <w:lang w:val="en-IN" w:eastAsia="en-IN"/>
            </w:rPr>
          </w:pPr>
          <w:hyperlink w:anchor="_Toc130581519" w:history="1">
            <w:r w:rsidRPr="003C1ADC">
              <w:rPr>
                <w:rStyle w:val="Hyperlink"/>
                <w:rFonts w:cstheme="minorHAnsi"/>
                <w:noProof/>
              </w:rPr>
              <w:t>Literature review</w:t>
            </w:r>
            <w:r>
              <w:rPr>
                <w:noProof/>
                <w:webHidden/>
              </w:rPr>
              <w:tab/>
            </w:r>
            <w:r>
              <w:rPr>
                <w:noProof/>
                <w:webHidden/>
              </w:rPr>
              <w:fldChar w:fldCharType="begin"/>
            </w:r>
            <w:r>
              <w:rPr>
                <w:noProof/>
                <w:webHidden/>
              </w:rPr>
              <w:instrText xml:space="preserve"> PAGEREF _Toc130581519 \h </w:instrText>
            </w:r>
            <w:r>
              <w:rPr>
                <w:noProof/>
                <w:webHidden/>
              </w:rPr>
            </w:r>
            <w:r>
              <w:rPr>
                <w:noProof/>
                <w:webHidden/>
              </w:rPr>
              <w:fldChar w:fldCharType="separate"/>
            </w:r>
            <w:r>
              <w:rPr>
                <w:noProof/>
                <w:webHidden/>
              </w:rPr>
              <w:t>6</w:t>
            </w:r>
            <w:r>
              <w:rPr>
                <w:noProof/>
                <w:webHidden/>
              </w:rPr>
              <w:fldChar w:fldCharType="end"/>
            </w:r>
          </w:hyperlink>
        </w:p>
        <w:p w14:paraId="1E4D99C4" w14:textId="34492FD6" w:rsidR="00F105EC" w:rsidRDefault="00F105EC" w:rsidP="00F105EC">
          <w:pPr>
            <w:pStyle w:val="TOC1"/>
            <w:tabs>
              <w:tab w:val="right" w:leader="dot" w:pos="9016"/>
            </w:tabs>
            <w:spacing w:line="360" w:lineRule="auto"/>
            <w:rPr>
              <w:rFonts w:asciiTheme="minorHAnsi" w:eastAsiaTheme="minorEastAsia" w:hAnsiTheme="minorHAnsi" w:cstheme="minorBidi"/>
              <w:noProof/>
              <w:lang w:val="en-IN" w:eastAsia="en-IN"/>
            </w:rPr>
          </w:pPr>
          <w:hyperlink w:anchor="_Toc130581520" w:history="1">
            <w:r w:rsidRPr="003C1ADC">
              <w:rPr>
                <w:rStyle w:val="Hyperlink"/>
                <w:rFonts w:cstheme="minorHAnsi"/>
                <w:noProof/>
                <w:highlight w:val="white"/>
              </w:rPr>
              <w:t>Advantages and disadvantages of modern marketing and traditional marketing</w:t>
            </w:r>
            <w:r>
              <w:rPr>
                <w:noProof/>
                <w:webHidden/>
              </w:rPr>
              <w:tab/>
            </w:r>
            <w:r>
              <w:rPr>
                <w:noProof/>
                <w:webHidden/>
              </w:rPr>
              <w:fldChar w:fldCharType="begin"/>
            </w:r>
            <w:r>
              <w:rPr>
                <w:noProof/>
                <w:webHidden/>
              </w:rPr>
              <w:instrText xml:space="preserve"> PAGEREF _Toc130581520 \h </w:instrText>
            </w:r>
            <w:r>
              <w:rPr>
                <w:noProof/>
                <w:webHidden/>
              </w:rPr>
            </w:r>
            <w:r>
              <w:rPr>
                <w:noProof/>
                <w:webHidden/>
              </w:rPr>
              <w:fldChar w:fldCharType="separate"/>
            </w:r>
            <w:r>
              <w:rPr>
                <w:noProof/>
                <w:webHidden/>
              </w:rPr>
              <w:t>7</w:t>
            </w:r>
            <w:r>
              <w:rPr>
                <w:noProof/>
                <w:webHidden/>
              </w:rPr>
              <w:fldChar w:fldCharType="end"/>
            </w:r>
          </w:hyperlink>
        </w:p>
        <w:p w14:paraId="2210B23F" w14:textId="3DA72309" w:rsidR="00F105EC" w:rsidRDefault="00F105EC" w:rsidP="00F105EC">
          <w:pPr>
            <w:pStyle w:val="TOC1"/>
            <w:tabs>
              <w:tab w:val="right" w:leader="dot" w:pos="9016"/>
            </w:tabs>
            <w:spacing w:line="360" w:lineRule="auto"/>
            <w:rPr>
              <w:rFonts w:asciiTheme="minorHAnsi" w:eastAsiaTheme="minorEastAsia" w:hAnsiTheme="minorHAnsi" w:cstheme="minorBidi"/>
              <w:noProof/>
              <w:lang w:val="en-IN" w:eastAsia="en-IN"/>
            </w:rPr>
          </w:pPr>
          <w:hyperlink w:anchor="_Toc130581521" w:history="1">
            <w:r w:rsidRPr="003C1ADC">
              <w:rPr>
                <w:rStyle w:val="Hyperlink"/>
                <w:rFonts w:cstheme="minorHAnsi"/>
                <w:noProof/>
              </w:rPr>
              <w:t>Ethical consideration</w:t>
            </w:r>
            <w:r>
              <w:rPr>
                <w:noProof/>
                <w:webHidden/>
              </w:rPr>
              <w:tab/>
            </w:r>
            <w:r>
              <w:rPr>
                <w:noProof/>
                <w:webHidden/>
              </w:rPr>
              <w:fldChar w:fldCharType="begin"/>
            </w:r>
            <w:r>
              <w:rPr>
                <w:noProof/>
                <w:webHidden/>
              </w:rPr>
              <w:instrText xml:space="preserve"> PAGEREF _Toc130581521 \h </w:instrText>
            </w:r>
            <w:r>
              <w:rPr>
                <w:noProof/>
                <w:webHidden/>
              </w:rPr>
            </w:r>
            <w:r>
              <w:rPr>
                <w:noProof/>
                <w:webHidden/>
              </w:rPr>
              <w:fldChar w:fldCharType="separate"/>
            </w:r>
            <w:r>
              <w:rPr>
                <w:noProof/>
                <w:webHidden/>
              </w:rPr>
              <w:t>8</w:t>
            </w:r>
            <w:r>
              <w:rPr>
                <w:noProof/>
                <w:webHidden/>
              </w:rPr>
              <w:fldChar w:fldCharType="end"/>
            </w:r>
          </w:hyperlink>
        </w:p>
        <w:p w14:paraId="7592DDA5" w14:textId="48323632" w:rsidR="00F105EC" w:rsidRDefault="00F105EC" w:rsidP="00F105EC">
          <w:pPr>
            <w:pStyle w:val="TOC1"/>
            <w:tabs>
              <w:tab w:val="right" w:leader="dot" w:pos="9016"/>
            </w:tabs>
            <w:spacing w:line="360" w:lineRule="auto"/>
            <w:rPr>
              <w:rFonts w:asciiTheme="minorHAnsi" w:eastAsiaTheme="minorEastAsia" w:hAnsiTheme="minorHAnsi" w:cstheme="minorBidi"/>
              <w:noProof/>
              <w:lang w:val="en-IN" w:eastAsia="en-IN"/>
            </w:rPr>
          </w:pPr>
          <w:hyperlink w:anchor="_Toc130581522" w:history="1">
            <w:r w:rsidRPr="003C1ADC">
              <w:rPr>
                <w:rStyle w:val="Hyperlink"/>
                <w:rFonts w:cstheme="minorHAnsi"/>
                <w:noProof/>
              </w:rPr>
              <w:t>Time frame</w:t>
            </w:r>
            <w:r>
              <w:rPr>
                <w:noProof/>
                <w:webHidden/>
              </w:rPr>
              <w:tab/>
            </w:r>
            <w:r>
              <w:rPr>
                <w:noProof/>
                <w:webHidden/>
              </w:rPr>
              <w:fldChar w:fldCharType="begin"/>
            </w:r>
            <w:r>
              <w:rPr>
                <w:noProof/>
                <w:webHidden/>
              </w:rPr>
              <w:instrText xml:space="preserve"> PAGEREF _Toc130581522 \h </w:instrText>
            </w:r>
            <w:r>
              <w:rPr>
                <w:noProof/>
                <w:webHidden/>
              </w:rPr>
            </w:r>
            <w:r>
              <w:rPr>
                <w:noProof/>
                <w:webHidden/>
              </w:rPr>
              <w:fldChar w:fldCharType="separate"/>
            </w:r>
            <w:r>
              <w:rPr>
                <w:noProof/>
                <w:webHidden/>
              </w:rPr>
              <w:t>9</w:t>
            </w:r>
            <w:r>
              <w:rPr>
                <w:noProof/>
                <w:webHidden/>
              </w:rPr>
              <w:fldChar w:fldCharType="end"/>
            </w:r>
          </w:hyperlink>
        </w:p>
        <w:p w14:paraId="1E4DFD14" w14:textId="00E07A08" w:rsidR="00F105EC" w:rsidRDefault="00F105EC" w:rsidP="00F105EC">
          <w:pPr>
            <w:pStyle w:val="TOC1"/>
            <w:tabs>
              <w:tab w:val="right" w:leader="dot" w:pos="9016"/>
            </w:tabs>
            <w:spacing w:line="360" w:lineRule="auto"/>
            <w:rPr>
              <w:rFonts w:asciiTheme="minorHAnsi" w:eastAsiaTheme="minorEastAsia" w:hAnsiTheme="minorHAnsi" w:cstheme="minorBidi"/>
              <w:noProof/>
              <w:lang w:val="en-IN" w:eastAsia="en-IN"/>
            </w:rPr>
          </w:pPr>
          <w:hyperlink w:anchor="_Toc130581523" w:history="1">
            <w:r w:rsidRPr="003C1ADC">
              <w:rPr>
                <w:rStyle w:val="Hyperlink"/>
                <w:rFonts w:cstheme="minorHAnsi"/>
                <w:noProof/>
              </w:rPr>
              <w:t>Conclusion</w:t>
            </w:r>
            <w:r>
              <w:rPr>
                <w:noProof/>
                <w:webHidden/>
              </w:rPr>
              <w:tab/>
            </w:r>
            <w:r>
              <w:rPr>
                <w:noProof/>
                <w:webHidden/>
              </w:rPr>
              <w:fldChar w:fldCharType="begin"/>
            </w:r>
            <w:r>
              <w:rPr>
                <w:noProof/>
                <w:webHidden/>
              </w:rPr>
              <w:instrText xml:space="preserve"> PAGEREF _Toc130581523 \h </w:instrText>
            </w:r>
            <w:r>
              <w:rPr>
                <w:noProof/>
                <w:webHidden/>
              </w:rPr>
            </w:r>
            <w:r>
              <w:rPr>
                <w:noProof/>
                <w:webHidden/>
              </w:rPr>
              <w:fldChar w:fldCharType="separate"/>
            </w:r>
            <w:r>
              <w:rPr>
                <w:noProof/>
                <w:webHidden/>
              </w:rPr>
              <w:t>10</w:t>
            </w:r>
            <w:r>
              <w:rPr>
                <w:noProof/>
                <w:webHidden/>
              </w:rPr>
              <w:fldChar w:fldCharType="end"/>
            </w:r>
          </w:hyperlink>
        </w:p>
        <w:p w14:paraId="30F29EBD" w14:textId="29E142FE" w:rsidR="00F105EC" w:rsidRDefault="00F105EC" w:rsidP="00F105EC">
          <w:pPr>
            <w:pStyle w:val="TOC1"/>
            <w:tabs>
              <w:tab w:val="right" w:leader="dot" w:pos="9016"/>
            </w:tabs>
            <w:spacing w:line="360" w:lineRule="auto"/>
            <w:rPr>
              <w:rFonts w:asciiTheme="minorHAnsi" w:eastAsiaTheme="minorEastAsia" w:hAnsiTheme="minorHAnsi" w:cstheme="minorBidi"/>
              <w:noProof/>
              <w:lang w:val="en-IN" w:eastAsia="en-IN"/>
            </w:rPr>
          </w:pPr>
          <w:hyperlink w:anchor="_Toc130581524" w:history="1">
            <w:r w:rsidRPr="003C1ADC">
              <w:rPr>
                <w:rStyle w:val="Hyperlink"/>
                <w:rFonts w:cstheme="minorHAnsi"/>
                <w:noProof/>
              </w:rPr>
              <w:t>Reference</w:t>
            </w:r>
            <w:r>
              <w:rPr>
                <w:noProof/>
                <w:webHidden/>
              </w:rPr>
              <w:tab/>
            </w:r>
            <w:r>
              <w:rPr>
                <w:noProof/>
                <w:webHidden/>
              </w:rPr>
              <w:fldChar w:fldCharType="begin"/>
            </w:r>
            <w:r>
              <w:rPr>
                <w:noProof/>
                <w:webHidden/>
              </w:rPr>
              <w:instrText xml:space="preserve"> PAGEREF _Toc130581524 \h </w:instrText>
            </w:r>
            <w:r>
              <w:rPr>
                <w:noProof/>
                <w:webHidden/>
              </w:rPr>
            </w:r>
            <w:r>
              <w:rPr>
                <w:noProof/>
                <w:webHidden/>
              </w:rPr>
              <w:fldChar w:fldCharType="separate"/>
            </w:r>
            <w:r>
              <w:rPr>
                <w:noProof/>
                <w:webHidden/>
              </w:rPr>
              <w:t>11</w:t>
            </w:r>
            <w:r>
              <w:rPr>
                <w:noProof/>
                <w:webHidden/>
              </w:rPr>
              <w:fldChar w:fldCharType="end"/>
            </w:r>
          </w:hyperlink>
        </w:p>
        <w:p w14:paraId="71502FA6" w14:textId="66C09485" w:rsidR="0021599B" w:rsidRPr="00C12ED5" w:rsidRDefault="0021599B" w:rsidP="00F105EC">
          <w:pPr>
            <w:spacing w:line="360" w:lineRule="auto"/>
            <w:rPr>
              <w:rFonts w:asciiTheme="minorHAnsi" w:hAnsiTheme="minorHAnsi" w:cstheme="minorHAnsi"/>
              <w:b/>
              <w:bCs/>
              <w:noProof/>
              <w:color w:val="000000" w:themeColor="text1"/>
              <w:sz w:val="24"/>
              <w:szCs w:val="24"/>
            </w:rPr>
          </w:pPr>
          <w:r w:rsidRPr="00C12ED5">
            <w:rPr>
              <w:rFonts w:asciiTheme="minorHAnsi" w:hAnsiTheme="minorHAnsi" w:cstheme="minorHAnsi"/>
              <w:b/>
              <w:bCs/>
              <w:noProof/>
              <w:color w:val="000000" w:themeColor="text1"/>
              <w:sz w:val="24"/>
              <w:szCs w:val="24"/>
            </w:rPr>
            <w:fldChar w:fldCharType="end"/>
          </w:r>
        </w:p>
      </w:sdtContent>
    </w:sdt>
    <w:p w14:paraId="7A840AD2" w14:textId="491A04F6" w:rsidR="0021599B" w:rsidRPr="00C12ED5" w:rsidRDefault="0021599B" w:rsidP="0021599B">
      <w:pPr>
        <w:jc w:val="center"/>
        <w:rPr>
          <w:rFonts w:asciiTheme="minorHAnsi" w:hAnsiTheme="minorHAnsi" w:cstheme="minorHAnsi"/>
          <w:sz w:val="32"/>
          <w:szCs w:val="32"/>
        </w:rPr>
      </w:pPr>
    </w:p>
    <w:p w14:paraId="063D310E" w14:textId="748F97D6" w:rsidR="0021599B" w:rsidRPr="00C12ED5" w:rsidRDefault="0021599B" w:rsidP="0021599B">
      <w:pPr>
        <w:jc w:val="center"/>
        <w:rPr>
          <w:rFonts w:asciiTheme="minorHAnsi" w:hAnsiTheme="minorHAnsi" w:cstheme="minorHAnsi"/>
          <w:sz w:val="32"/>
          <w:szCs w:val="32"/>
        </w:rPr>
      </w:pPr>
    </w:p>
    <w:p w14:paraId="43C0DDF5" w14:textId="590FEB86" w:rsidR="0021599B" w:rsidRPr="00C12ED5" w:rsidRDefault="0021599B" w:rsidP="0021599B">
      <w:pPr>
        <w:jc w:val="center"/>
        <w:rPr>
          <w:rFonts w:asciiTheme="minorHAnsi" w:hAnsiTheme="minorHAnsi" w:cstheme="minorHAnsi"/>
          <w:sz w:val="32"/>
          <w:szCs w:val="32"/>
        </w:rPr>
      </w:pPr>
    </w:p>
    <w:p w14:paraId="52CB669E" w14:textId="602CADAA" w:rsidR="0021599B" w:rsidRPr="00C12ED5" w:rsidRDefault="0021599B" w:rsidP="0021599B">
      <w:pPr>
        <w:jc w:val="center"/>
        <w:rPr>
          <w:rFonts w:asciiTheme="minorHAnsi" w:hAnsiTheme="minorHAnsi" w:cstheme="minorHAnsi"/>
          <w:sz w:val="32"/>
          <w:szCs w:val="32"/>
        </w:rPr>
      </w:pPr>
    </w:p>
    <w:p w14:paraId="2D0F2CAC" w14:textId="3A319B20" w:rsidR="0021599B" w:rsidRPr="00C12ED5" w:rsidRDefault="0021599B" w:rsidP="0021599B">
      <w:pPr>
        <w:jc w:val="center"/>
        <w:rPr>
          <w:rFonts w:asciiTheme="minorHAnsi" w:hAnsiTheme="minorHAnsi" w:cstheme="minorHAnsi"/>
          <w:sz w:val="32"/>
          <w:szCs w:val="32"/>
        </w:rPr>
      </w:pPr>
    </w:p>
    <w:p w14:paraId="1C18EFE5" w14:textId="03B7F2CC" w:rsidR="0021599B" w:rsidRPr="00C12ED5" w:rsidRDefault="0021599B" w:rsidP="0021599B">
      <w:pPr>
        <w:jc w:val="center"/>
        <w:rPr>
          <w:rFonts w:asciiTheme="minorHAnsi" w:hAnsiTheme="minorHAnsi" w:cstheme="minorHAnsi"/>
          <w:sz w:val="32"/>
          <w:szCs w:val="32"/>
        </w:rPr>
      </w:pPr>
    </w:p>
    <w:p w14:paraId="42EA1DFA" w14:textId="2A8CDD8F" w:rsidR="0021599B" w:rsidRPr="00C12ED5" w:rsidRDefault="0021599B" w:rsidP="0021599B">
      <w:pPr>
        <w:jc w:val="center"/>
        <w:rPr>
          <w:rFonts w:asciiTheme="minorHAnsi" w:hAnsiTheme="minorHAnsi" w:cstheme="minorHAnsi"/>
          <w:sz w:val="32"/>
          <w:szCs w:val="32"/>
        </w:rPr>
      </w:pPr>
    </w:p>
    <w:p w14:paraId="791C7357" w14:textId="5381B9E1" w:rsidR="0021599B" w:rsidRPr="00C12ED5" w:rsidRDefault="0021599B" w:rsidP="0021599B">
      <w:pPr>
        <w:jc w:val="center"/>
        <w:rPr>
          <w:rFonts w:asciiTheme="minorHAnsi" w:hAnsiTheme="minorHAnsi" w:cstheme="minorHAnsi"/>
          <w:sz w:val="32"/>
          <w:szCs w:val="32"/>
        </w:rPr>
      </w:pPr>
    </w:p>
    <w:p w14:paraId="32C4CE85" w14:textId="43339FBB" w:rsidR="0021599B" w:rsidRPr="00C12ED5" w:rsidRDefault="0021599B" w:rsidP="0021599B">
      <w:pPr>
        <w:jc w:val="center"/>
        <w:rPr>
          <w:rFonts w:asciiTheme="minorHAnsi" w:hAnsiTheme="minorHAnsi" w:cstheme="minorHAnsi"/>
          <w:sz w:val="32"/>
          <w:szCs w:val="32"/>
        </w:rPr>
      </w:pPr>
    </w:p>
    <w:p w14:paraId="2E83937D" w14:textId="08BDF1FD" w:rsidR="0021599B" w:rsidRPr="00C12ED5" w:rsidRDefault="0021599B" w:rsidP="0021599B">
      <w:pPr>
        <w:jc w:val="center"/>
        <w:rPr>
          <w:rFonts w:asciiTheme="minorHAnsi" w:hAnsiTheme="minorHAnsi" w:cstheme="minorHAnsi"/>
          <w:sz w:val="32"/>
          <w:szCs w:val="32"/>
        </w:rPr>
      </w:pPr>
    </w:p>
    <w:p w14:paraId="79F926A3" w14:textId="664C301A" w:rsidR="0021599B" w:rsidRPr="00C12ED5" w:rsidRDefault="0021599B" w:rsidP="0021599B">
      <w:pPr>
        <w:jc w:val="center"/>
        <w:rPr>
          <w:rFonts w:asciiTheme="minorHAnsi" w:hAnsiTheme="minorHAnsi" w:cstheme="minorHAnsi"/>
          <w:sz w:val="32"/>
          <w:szCs w:val="32"/>
        </w:rPr>
      </w:pPr>
    </w:p>
    <w:p w14:paraId="13DE3D13" w14:textId="4FD9BD65" w:rsidR="0021599B" w:rsidRPr="00C12ED5" w:rsidRDefault="0021599B" w:rsidP="0021599B">
      <w:pPr>
        <w:jc w:val="center"/>
        <w:rPr>
          <w:rFonts w:asciiTheme="minorHAnsi" w:hAnsiTheme="minorHAnsi" w:cstheme="minorHAnsi"/>
          <w:sz w:val="32"/>
          <w:szCs w:val="32"/>
        </w:rPr>
      </w:pPr>
    </w:p>
    <w:p w14:paraId="6F43AE12" w14:textId="1279D557" w:rsidR="0021599B" w:rsidRPr="00C12ED5" w:rsidRDefault="0021599B" w:rsidP="0021599B">
      <w:pPr>
        <w:jc w:val="center"/>
        <w:rPr>
          <w:rFonts w:asciiTheme="minorHAnsi" w:hAnsiTheme="minorHAnsi" w:cstheme="minorHAnsi"/>
          <w:sz w:val="32"/>
          <w:szCs w:val="32"/>
        </w:rPr>
      </w:pPr>
    </w:p>
    <w:p w14:paraId="66FA1430" w14:textId="22E56E60" w:rsidR="0021599B" w:rsidRPr="00C12ED5" w:rsidRDefault="0021599B" w:rsidP="0021599B">
      <w:pPr>
        <w:jc w:val="center"/>
        <w:rPr>
          <w:rFonts w:asciiTheme="minorHAnsi" w:hAnsiTheme="minorHAnsi" w:cstheme="minorHAnsi"/>
          <w:sz w:val="32"/>
          <w:szCs w:val="32"/>
        </w:rPr>
      </w:pPr>
    </w:p>
    <w:p w14:paraId="56C812CB" w14:textId="5485DF3F" w:rsidR="0021599B" w:rsidRPr="00C12ED5" w:rsidRDefault="0021599B" w:rsidP="0021599B">
      <w:pPr>
        <w:jc w:val="center"/>
        <w:rPr>
          <w:rFonts w:asciiTheme="minorHAnsi" w:hAnsiTheme="minorHAnsi" w:cstheme="minorHAnsi"/>
          <w:sz w:val="32"/>
          <w:szCs w:val="32"/>
        </w:rPr>
      </w:pPr>
    </w:p>
    <w:p w14:paraId="2ED24423" w14:textId="538CBACC" w:rsidR="0021599B" w:rsidRPr="00C12ED5" w:rsidRDefault="0021599B" w:rsidP="0021599B">
      <w:pPr>
        <w:jc w:val="center"/>
        <w:rPr>
          <w:rFonts w:asciiTheme="minorHAnsi" w:hAnsiTheme="minorHAnsi" w:cstheme="minorHAnsi"/>
          <w:sz w:val="32"/>
          <w:szCs w:val="32"/>
        </w:rPr>
      </w:pPr>
    </w:p>
    <w:p w14:paraId="0BD824CD" w14:textId="7E08808B" w:rsidR="0021599B" w:rsidRPr="00C12ED5" w:rsidRDefault="0021599B" w:rsidP="00C12ED5">
      <w:pPr>
        <w:rPr>
          <w:rFonts w:asciiTheme="minorHAnsi" w:hAnsiTheme="minorHAnsi" w:cstheme="minorHAnsi"/>
          <w:sz w:val="32"/>
          <w:szCs w:val="32"/>
        </w:rPr>
      </w:pPr>
    </w:p>
    <w:p w14:paraId="464E874E" w14:textId="77777777" w:rsidR="0021599B" w:rsidRPr="00C12ED5" w:rsidRDefault="0021599B" w:rsidP="0021599B">
      <w:pPr>
        <w:pStyle w:val="Heading1"/>
        <w:rPr>
          <w:rFonts w:asciiTheme="minorHAnsi" w:eastAsia="Times New Roman" w:hAnsiTheme="minorHAnsi" w:cstheme="minorHAnsi"/>
        </w:rPr>
      </w:pPr>
      <w:bookmarkStart w:id="0" w:name="_Toc130581516"/>
      <w:r w:rsidRPr="00C12ED5">
        <w:rPr>
          <w:rFonts w:asciiTheme="minorHAnsi" w:hAnsiTheme="minorHAnsi" w:cstheme="minorHAnsi"/>
        </w:rPr>
        <w:t>Introduction</w:t>
      </w:r>
      <w:bookmarkEnd w:id="0"/>
    </w:p>
    <w:p w14:paraId="4DA99DDE" w14:textId="77777777" w:rsidR="0021599B" w:rsidRPr="00C12ED5" w:rsidRDefault="0021599B" w:rsidP="0021599B">
      <w:pPr>
        <w:shd w:val="clear" w:color="auto" w:fill="FFFFFF"/>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The role of strategic business innovation in the development of the brand image of Superdry company is the major topic of concern of the entire research. It has been understood that </w:t>
      </w:r>
      <w:r w:rsidRPr="00C12ED5">
        <w:rPr>
          <w:rFonts w:asciiTheme="minorHAnsi" w:eastAsia="Times New Roman" w:hAnsiTheme="minorHAnsi" w:cstheme="minorHAnsi"/>
          <w:sz w:val="24"/>
          <w:szCs w:val="24"/>
          <w:highlight w:val="white"/>
        </w:rPr>
        <w:lastRenderedPageBreak/>
        <w:t xml:space="preserve">with the help of strategic business innovation, it can significantly allow designing a system that can allow an organisation to address business competitive needs (Chari </w:t>
      </w:r>
      <w:r w:rsidRPr="00C12ED5">
        <w:rPr>
          <w:rFonts w:asciiTheme="minorHAnsi" w:eastAsia="Times New Roman" w:hAnsiTheme="minorHAnsi" w:cstheme="minorHAnsi"/>
          <w:i/>
          <w:sz w:val="24"/>
          <w:szCs w:val="24"/>
          <w:highlight w:val="white"/>
        </w:rPr>
        <w:t>et al.</w:t>
      </w:r>
      <w:r w:rsidRPr="00C12ED5">
        <w:rPr>
          <w:rFonts w:asciiTheme="minorHAnsi" w:eastAsia="Times New Roman" w:hAnsiTheme="minorHAnsi" w:cstheme="minorHAnsi"/>
          <w:sz w:val="24"/>
          <w:szCs w:val="24"/>
          <w:highlight w:val="white"/>
        </w:rPr>
        <w:t xml:space="preserve"> 2022). Therefore, the following research would be considered specifically to undertake with the support of Superdry company while focusing on the context of strategic business innovation and its potential advantages. The following research topic is interesting in terms of understanding the capacity to generate new ideas in a business that can be significantly constructed based on attracting new target markets along with solving issues with strategies (</w:t>
      </w:r>
      <w:proofErr w:type="spellStart"/>
      <w:r w:rsidRPr="00C12ED5">
        <w:rPr>
          <w:rFonts w:asciiTheme="minorHAnsi" w:eastAsia="Times New Roman" w:hAnsiTheme="minorHAnsi" w:cstheme="minorHAnsi"/>
          <w:sz w:val="24"/>
          <w:szCs w:val="24"/>
          <w:highlight w:val="white"/>
        </w:rPr>
        <w:t>Fatonah</w:t>
      </w:r>
      <w:proofErr w:type="spellEnd"/>
      <w:r w:rsidRPr="00C12ED5">
        <w:rPr>
          <w:rFonts w:asciiTheme="minorHAnsi" w:eastAsia="Times New Roman" w:hAnsiTheme="minorHAnsi" w:cstheme="minorHAnsi"/>
          <w:sz w:val="24"/>
          <w:szCs w:val="24"/>
          <w:highlight w:val="white"/>
        </w:rPr>
        <w:t xml:space="preserve"> and Haryanto, 2022). Through the support of understanding strategic business innovation, the potential readers would be able to understand the areas that can benefit an organisation. For instance, it improves brand recognition and value, which can directly impact a business's financial context (Dong </w:t>
      </w:r>
      <w:r w:rsidRPr="00C12ED5">
        <w:rPr>
          <w:rFonts w:asciiTheme="minorHAnsi" w:eastAsia="Times New Roman" w:hAnsiTheme="minorHAnsi" w:cstheme="minorHAnsi"/>
          <w:i/>
          <w:sz w:val="24"/>
          <w:szCs w:val="24"/>
          <w:highlight w:val="white"/>
        </w:rPr>
        <w:t>et al.</w:t>
      </w:r>
      <w:r w:rsidRPr="00C12ED5">
        <w:rPr>
          <w:rFonts w:asciiTheme="minorHAnsi" w:eastAsia="Times New Roman" w:hAnsiTheme="minorHAnsi" w:cstheme="minorHAnsi"/>
          <w:sz w:val="24"/>
          <w:szCs w:val="24"/>
          <w:highlight w:val="white"/>
        </w:rPr>
        <w:t xml:space="preserve"> 2022).</w:t>
      </w:r>
    </w:p>
    <w:p w14:paraId="7F1A2204" w14:textId="77777777" w:rsidR="0021599B" w:rsidRPr="00C12ED5" w:rsidRDefault="0021599B" w:rsidP="0021599B">
      <w:pPr>
        <w:shd w:val="clear" w:color="auto" w:fill="FFFFFF"/>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The motivation for constructing this research is due to the growth of business innovation in the current marketplace that is significantly influencing economic growth as well as sustainability to a great extent. It has been noted that larger businesses are more likely to be innovative with 85.8% and businesses are focusing on the propensity to get highly innovative (Stat Can, 2023). Apart from this, it has been noted that 50% of the business reports stated that with their business innovation, firms are getting benefited with environmental aspects and sustainable context that are influencing their business prospect in the existing marketplace (Stat Can, 2023).</w:t>
      </w:r>
    </w:p>
    <w:p w14:paraId="2897E186" w14:textId="77777777" w:rsidR="0021599B" w:rsidRPr="00C12ED5" w:rsidRDefault="0021599B" w:rsidP="0021599B">
      <w:pPr>
        <w:shd w:val="clear" w:color="auto" w:fill="FFFFFF"/>
        <w:spacing w:line="360" w:lineRule="auto"/>
        <w:jc w:val="both"/>
        <w:rPr>
          <w:rFonts w:asciiTheme="minorHAnsi" w:eastAsia="Times New Roman" w:hAnsiTheme="minorHAnsi" w:cstheme="minorHAnsi"/>
          <w:b/>
          <w:sz w:val="24"/>
          <w:szCs w:val="24"/>
          <w:highlight w:val="white"/>
        </w:rPr>
      </w:pPr>
      <w:r w:rsidRPr="00C12ED5">
        <w:rPr>
          <w:rFonts w:asciiTheme="minorHAnsi" w:eastAsia="Times New Roman" w:hAnsiTheme="minorHAnsi" w:cstheme="minorHAnsi"/>
          <w:b/>
          <w:sz w:val="24"/>
          <w:szCs w:val="24"/>
          <w:highlight w:val="white"/>
        </w:rPr>
        <w:t>Research questions</w:t>
      </w:r>
    </w:p>
    <w:p w14:paraId="65B3A513" w14:textId="77777777" w:rsidR="0021599B" w:rsidRPr="00C12ED5" w:rsidRDefault="0021599B" w:rsidP="0021599B">
      <w:pPr>
        <w:shd w:val="clear" w:color="auto" w:fill="FFFFFF"/>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Research questions structured for the following study are:</w:t>
      </w:r>
    </w:p>
    <w:p w14:paraId="37D0AA1C" w14:textId="77777777" w:rsidR="0021599B" w:rsidRPr="00C12ED5" w:rsidRDefault="0021599B" w:rsidP="0021599B">
      <w:pPr>
        <w:numPr>
          <w:ilvl w:val="0"/>
          <w:numId w:val="1"/>
        </w:numPr>
        <w:shd w:val="clear" w:color="auto" w:fill="FFFFFF"/>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What is the context of strategic business innovation in the current business marketplace? </w:t>
      </w:r>
    </w:p>
    <w:p w14:paraId="5B1AD6B4" w14:textId="77777777" w:rsidR="0021599B" w:rsidRPr="00C12ED5" w:rsidRDefault="0021599B" w:rsidP="0021599B">
      <w:pPr>
        <w:numPr>
          <w:ilvl w:val="0"/>
          <w:numId w:val="1"/>
        </w:numPr>
        <w:shd w:val="clear" w:color="auto" w:fill="FFFFFF"/>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How can a business like Superdry's company influence its brand image with the support of strategic business innovation?</w:t>
      </w:r>
    </w:p>
    <w:p w14:paraId="2FAB8BC3" w14:textId="77777777" w:rsidR="0021599B" w:rsidRPr="00C12ED5" w:rsidRDefault="0021599B" w:rsidP="0021599B">
      <w:pPr>
        <w:numPr>
          <w:ilvl w:val="0"/>
          <w:numId w:val="1"/>
        </w:numPr>
        <w:shd w:val="clear" w:color="auto" w:fill="FFFFFF"/>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What are the possible advantages Superdry has gained in terms of having better decision-making with strategic business innovation?</w:t>
      </w:r>
    </w:p>
    <w:p w14:paraId="631D7F8B" w14:textId="77777777" w:rsidR="0021599B" w:rsidRPr="00C12ED5" w:rsidRDefault="0021599B" w:rsidP="0021599B">
      <w:pPr>
        <w:pStyle w:val="Heading1"/>
        <w:rPr>
          <w:rFonts w:asciiTheme="minorHAnsi" w:eastAsia="Times New Roman" w:hAnsiTheme="minorHAnsi" w:cstheme="minorHAnsi"/>
          <w:sz w:val="24"/>
          <w:szCs w:val="24"/>
        </w:rPr>
      </w:pPr>
      <w:bookmarkStart w:id="1" w:name="_3h5gg28xrnkp"/>
      <w:bookmarkStart w:id="2" w:name="_Toc130581517"/>
      <w:bookmarkEnd w:id="1"/>
      <w:r w:rsidRPr="00C12ED5">
        <w:rPr>
          <w:rFonts w:asciiTheme="minorHAnsi" w:hAnsiTheme="minorHAnsi" w:cstheme="minorHAnsi"/>
        </w:rPr>
        <w:t>Methodology</w:t>
      </w:r>
      <w:bookmarkEnd w:id="2"/>
      <w:r w:rsidRPr="00C12ED5">
        <w:rPr>
          <w:rFonts w:asciiTheme="minorHAnsi" w:hAnsiTheme="minorHAnsi" w:cstheme="minorHAnsi"/>
        </w:rPr>
        <w:t xml:space="preserve"> </w:t>
      </w:r>
    </w:p>
    <w:p w14:paraId="7DB2F12D" w14:textId="77777777" w:rsidR="0021599B" w:rsidRPr="00C12ED5" w:rsidRDefault="0021599B" w:rsidP="0021599B">
      <w:pPr>
        <w:spacing w:line="360" w:lineRule="auto"/>
        <w:jc w:val="both"/>
        <w:rPr>
          <w:rFonts w:asciiTheme="minorHAnsi" w:eastAsia="Times New Roman" w:hAnsiTheme="minorHAnsi" w:cstheme="minorHAnsi"/>
          <w:sz w:val="24"/>
          <w:szCs w:val="24"/>
        </w:rPr>
      </w:pPr>
      <w:r w:rsidRPr="00C12ED5">
        <w:rPr>
          <w:rFonts w:asciiTheme="minorHAnsi" w:eastAsia="Times New Roman" w:hAnsiTheme="minorHAnsi" w:cstheme="minorHAnsi"/>
          <w:sz w:val="24"/>
          <w:szCs w:val="24"/>
        </w:rPr>
        <w:t xml:space="preserve">A research's foundational pillars or hypotheses are referred to as its research philosophy. It is centred around the nature of information and the methods for obtaining it. Positivism, interpretivism, and critical realism are the three primary research philosophies. In this </w:t>
      </w:r>
      <w:r w:rsidRPr="00C12ED5">
        <w:rPr>
          <w:rFonts w:asciiTheme="minorHAnsi" w:eastAsia="Times New Roman" w:hAnsiTheme="minorHAnsi" w:cstheme="minorHAnsi"/>
          <w:sz w:val="24"/>
          <w:szCs w:val="24"/>
        </w:rPr>
        <w:lastRenderedPageBreak/>
        <w:t xml:space="preserve">context, the following research would be adopting the interpretivism research philosophy as it would allow the research to gain possible insights and observations regarding branding, making and the way business innovation can help in expanding the brand of an organisation (Chatfield, 2020). </w:t>
      </w:r>
    </w:p>
    <w:p w14:paraId="54DB4AF3" w14:textId="77777777" w:rsidR="0021599B" w:rsidRPr="00C12ED5" w:rsidRDefault="0021599B" w:rsidP="0021599B">
      <w:pPr>
        <w:spacing w:line="360" w:lineRule="auto"/>
        <w:jc w:val="both"/>
        <w:rPr>
          <w:rFonts w:asciiTheme="minorHAnsi" w:eastAsia="Times New Roman" w:hAnsiTheme="minorHAnsi" w:cstheme="minorHAnsi"/>
          <w:sz w:val="24"/>
          <w:szCs w:val="24"/>
        </w:rPr>
      </w:pPr>
      <w:r w:rsidRPr="00C12ED5">
        <w:rPr>
          <w:rFonts w:asciiTheme="minorHAnsi" w:eastAsia="Times New Roman" w:hAnsiTheme="minorHAnsi" w:cstheme="minorHAnsi"/>
          <w:sz w:val="24"/>
          <w:szCs w:val="24"/>
        </w:rPr>
        <w:t xml:space="preserve">The term "research approach" describes the overall plan a researcher needs to provide a response or address a problem. Deductive and inductive research approaches are the two main categories in this context. Deductive research employs a top-down methodology that begins with a hypothesis or theory and tests it by gathering facts. While, on the other hand, Inductive research is a bottom-up method that begins with data collecting and uses that knowledge to generate a hypothesis or theory (Frankel </w:t>
      </w:r>
      <w:r w:rsidRPr="00C12ED5">
        <w:rPr>
          <w:rFonts w:asciiTheme="minorHAnsi" w:eastAsia="Times New Roman" w:hAnsiTheme="minorHAnsi" w:cstheme="minorHAnsi"/>
          <w:i/>
          <w:sz w:val="24"/>
          <w:szCs w:val="24"/>
        </w:rPr>
        <w:t>et al.</w:t>
      </w:r>
      <w:r w:rsidRPr="00C12ED5">
        <w:rPr>
          <w:rFonts w:asciiTheme="minorHAnsi" w:eastAsia="Times New Roman" w:hAnsiTheme="minorHAnsi" w:cstheme="minorHAnsi"/>
          <w:sz w:val="24"/>
          <w:szCs w:val="24"/>
        </w:rPr>
        <w:t xml:space="preserve"> 2021). Thus, for this research, the inductive research approach shall be adopted. The inductive research approach is more suitable with the interpretivism research philosophy and would thus help in developing observations leading to the development of new theories linked to the topic of this research. </w:t>
      </w:r>
    </w:p>
    <w:p w14:paraId="7BD73300" w14:textId="77777777" w:rsidR="0021599B" w:rsidRPr="00C12ED5" w:rsidRDefault="0021599B" w:rsidP="0021599B">
      <w:pPr>
        <w:spacing w:line="360" w:lineRule="auto"/>
        <w:jc w:val="both"/>
        <w:rPr>
          <w:rFonts w:asciiTheme="minorHAnsi" w:eastAsia="Times New Roman" w:hAnsiTheme="minorHAnsi" w:cstheme="minorHAnsi"/>
          <w:sz w:val="24"/>
          <w:szCs w:val="24"/>
        </w:rPr>
      </w:pPr>
      <w:r w:rsidRPr="00C12ED5">
        <w:rPr>
          <w:rFonts w:asciiTheme="minorHAnsi" w:eastAsia="Times New Roman" w:hAnsiTheme="minorHAnsi" w:cstheme="minorHAnsi"/>
          <w:sz w:val="24"/>
          <w:szCs w:val="24"/>
        </w:rPr>
        <w:t>The research design for this study would be focused on the descriptive research design and would be employing a secondary qualitative research strategy; the adoption of this research strategy would be focused on the collection and analysis of secondary data and information from various sources. The secondary shall be collected from existing studies, news articles, business case studies, annual reports as well as research papers (Dufour and Richard, 2019). The cost of gathering secondary data is lower than that of gathering primary sources of data. When compared to primary data collection, which involves conducting surveys or studies, secondary data collection may be done for little to no cost. Apart from that, access to a substantial number of subjects is made possible with secondary data gathering, which can enhance the study's analytical effectiveness. Since data may be found from a variety of sources, including governmental organisations, academic institutions, and private businesses it makes secondary data collection simpler (</w:t>
      </w:r>
      <w:proofErr w:type="spellStart"/>
      <w:r w:rsidRPr="00C12ED5">
        <w:rPr>
          <w:rFonts w:asciiTheme="minorHAnsi" w:eastAsia="Times New Roman" w:hAnsiTheme="minorHAnsi" w:cstheme="minorHAnsi"/>
          <w:sz w:val="24"/>
          <w:szCs w:val="24"/>
        </w:rPr>
        <w:t>Ruggiano</w:t>
      </w:r>
      <w:proofErr w:type="spellEnd"/>
      <w:r w:rsidRPr="00C12ED5">
        <w:rPr>
          <w:rFonts w:asciiTheme="minorHAnsi" w:eastAsia="Times New Roman" w:hAnsiTheme="minorHAnsi" w:cstheme="minorHAnsi"/>
          <w:sz w:val="24"/>
          <w:szCs w:val="24"/>
        </w:rPr>
        <w:t xml:space="preserve"> and Perry, 2019). It saves the researcher time from having to gather data from the beginning, which can be a tedious process.</w:t>
      </w:r>
    </w:p>
    <w:p w14:paraId="09CC8854" w14:textId="77777777" w:rsidR="0021599B" w:rsidRPr="00C12ED5" w:rsidRDefault="0021599B" w:rsidP="0021599B">
      <w:pPr>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rPr>
        <w:t xml:space="preserve">The collected data would be then analysed by employing a thematic analysis. In secondary qualitative studies, thematic analysis is a widely utilised technique for finding patterns, themes, and interpretations in the data.  Thematic analysis is a simple and approachable technique that doesn't require specialised statistical or technical knowledge. Apart from that,  For researchers with minimal resources or little background in data analysis, this makes it a viable strategy (Largan and Morris, 2019). Thematic analysis is an inductive method of data </w:t>
      </w:r>
      <w:r w:rsidRPr="00C12ED5">
        <w:rPr>
          <w:rFonts w:asciiTheme="minorHAnsi" w:eastAsia="Times New Roman" w:hAnsiTheme="minorHAnsi" w:cstheme="minorHAnsi"/>
          <w:sz w:val="24"/>
          <w:szCs w:val="24"/>
        </w:rPr>
        <w:lastRenderedPageBreak/>
        <w:t xml:space="preserve">analysis that permits themes to arise from the data instead of imposing pre-existing concepts or hypotheses. With this method, researchers can be receptive to unexpected results that may offer new perspectives on the evidence. </w:t>
      </w:r>
    </w:p>
    <w:p w14:paraId="0696C5C7" w14:textId="77777777" w:rsidR="0021599B" w:rsidRPr="00C12ED5" w:rsidRDefault="0021599B" w:rsidP="0021599B">
      <w:pPr>
        <w:pStyle w:val="Heading1"/>
        <w:rPr>
          <w:rFonts w:asciiTheme="minorHAnsi" w:eastAsia="Times New Roman" w:hAnsiTheme="minorHAnsi" w:cstheme="minorHAnsi"/>
          <w:sz w:val="24"/>
          <w:szCs w:val="24"/>
        </w:rPr>
      </w:pPr>
      <w:bookmarkStart w:id="3" w:name="_imjoyxwybiqw"/>
      <w:bookmarkStart w:id="4" w:name="_Toc130581518"/>
      <w:bookmarkEnd w:id="3"/>
      <w:r w:rsidRPr="00C12ED5">
        <w:rPr>
          <w:rFonts w:asciiTheme="minorHAnsi" w:hAnsiTheme="minorHAnsi" w:cstheme="minorHAnsi"/>
        </w:rPr>
        <w:t>Aims and objectives</w:t>
      </w:r>
      <w:bookmarkEnd w:id="4"/>
      <w:r w:rsidRPr="00C12ED5">
        <w:rPr>
          <w:rFonts w:asciiTheme="minorHAnsi" w:hAnsiTheme="minorHAnsi" w:cstheme="minorHAnsi"/>
        </w:rPr>
        <w:t xml:space="preserve"> </w:t>
      </w:r>
    </w:p>
    <w:p w14:paraId="612E0CCD" w14:textId="77777777" w:rsidR="0021599B" w:rsidRPr="00C12ED5" w:rsidRDefault="0021599B" w:rsidP="0021599B">
      <w:pPr>
        <w:shd w:val="clear" w:color="auto" w:fill="FFFFFF"/>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The aim of the current research study is to focus on the role of strategic business innovation in the development of brand image while considering Superdry company as an area to evaluate.</w:t>
      </w:r>
    </w:p>
    <w:p w14:paraId="3EAE0670" w14:textId="77777777" w:rsidR="0021599B" w:rsidRPr="00C12ED5" w:rsidRDefault="0021599B" w:rsidP="0021599B">
      <w:pPr>
        <w:shd w:val="clear" w:color="auto" w:fill="FFFFFF"/>
        <w:spacing w:line="360" w:lineRule="auto"/>
        <w:jc w:val="both"/>
        <w:rPr>
          <w:rFonts w:asciiTheme="minorHAnsi" w:eastAsia="Times New Roman" w:hAnsiTheme="minorHAnsi" w:cstheme="minorHAnsi"/>
          <w:b/>
          <w:sz w:val="24"/>
          <w:szCs w:val="24"/>
          <w:highlight w:val="white"/>
        </w:rPr>
      </w:pPr>
      <w:r w:rsidRPr="00C12ED5">
        <w:rPr>
          <w:rFonts w:asciiTheme="minorHAnsi" w:eastAsia="Times New Roman" w:hAnsiTheme="minorHAnsi" w:cstheme="minorHAnsi"/>
          <w:b/>
          <w:sz w:val="24"/>
          <w:szCs w:val="24"/>
          <w:highlight w:val="white"/>
        </w:rPr>
        <w:t>Research objectives</w:t>
      </w:r>
    </w:p>
    <w:p w14:paraId="3539DB18" w14:textId="77777777" w:rsidR="0021599B" w:rsidRPr="00C12ED5" w:rsidRDefault="0021599B" w:rsidP="0021599B">
      <w:pPr>
        <w:numPr>
          <w:ilvl w:val="0"/>
          <w:numId w:val="2"/>
        </w:numPr>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To identify the impact of strategic business innovation on developing brand image</w:t>
      </w:r>
    </w:p>
    <w:p w14:paraId="0796EA7C" w14:textId="77777777" w:rsidR="0021599B" w:rsidRPr="00C12ED5" w:rsidRDefault="0021599B" w:rsidP="0021599B">
      <w:pPr>
        <w:numPr>
          <w:ilvl w:val="0"/>
          <w:numId w:val="2"/>
        </w:numPr>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To evaluate Superdry Company and their strategic business innovation </w:t>
      </w:r>
    </w:p>
    <w:p w14:paraId="43AE4474" w14:textId="77777777" w:rsidR="0021599B" w:rsidRPr="00C12ED5" w:rsidRDefault="0021599B" w:rsidP="0021599B">
      <w:pPr>
        <w:numPr>
          <w:ilvl w:val="0"/>
          <w:numId w:val="2"/>
        </w:numPr>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To focus on business profitability Superdry Company has attained in terms of their strategic innovative business</w:t>
      </w:r>
    </w:p>
    <w:p w14:paraId="0F84F2D5" w14:textId="77777777" w:rsidR="0021599B" w:rsidRPr="00C12ED5" w:rsidRDefault="0021599B" w:rsidP="0021599B">
      <w:pPr>
        <w:shd w:val="clear" w:color="auto" w:fill="FFFFFF"/>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The above objectives are the major concern that the research focuses on with the support of research questions to make appropriate research findings.</w:t>
      </w:r>
    </w:p>
    <w:p w14:paraId="7A647CF0" w14:textId="77777777" w:rsidR="0021599B" w:rsidRPr="00C12ED5" w:rsidRDefault="0021599B" w:rsidP="0021599B">
      <w:pPr>
        <w:pStyle w:val="Heading1"/>
        <w:rPr>
          <w:rFonts w:asciiTheme="minorHAnsi" w:eastAsia="Times New Roman" w:hAnsiTheme="minorHAnsi" w:cstheme="minorHAnsi"/>
          <w:sz w:val="24"/>
          <w:szCs w:val="24"/>
        </w:rPr>
      </w:pPr>
      <w:bookmarkStart w:id="5" w:name="_gkpdlp5t7a25"/>
      <w:bookmarkStart w:id="6" w:name="_Toc130581519"/>
      <w:bookmarkEnd w:id="5"/>
      <w:r w:rsidRPr="00C12ED5">
        <w:rPr>
          <w:rFonts w:asciiTheme="minorHAnsi" w:hAnsiTheme="minorHAnsi" w:cstheme="minorHAnsi"/>
        </w:rPr>
        <w:t>Literature review</w:t>
      </w:r>
      <w:bookmarkEnd w:id="6"/>
    </w:p>
    <w:p w14:paraId="7C19FFCA" w14:textId="77777777" w:rsidR="0021599B" w:rsidRPr="00C12ED5" w:rsidRDefault="0021599B" w:rsidP="0021599B">
      <w:pPr>
        <w:spacing w:line="360" w:lineRule="auto"/>
        <w:jc w:val="both"/>
        <w:rPr>
          <w:rFonts w:asciiTheme="minorHAnsi" w:eastAsia="Times New Roman" w:hAnsiTheme="minorHAnsi" w:cstheme="minorHAnsi"/>
          <w:b/>
          <w:sz w:val="24"/>
          <w:szCs w:val="24"/>
          <w:highlight w:val="white"/>
        </w:rPr>
      </w:pPr>
      <w:r w:rsidRPr="00C12ED5">
        <w:rPr>
          <w:rFonts w:asciiTheme="minorHAnsi" w:eastAsia="Times New Roman" w:hAnsiTheme="minorHAnsi" w:cstheme="minorHAnsi"/>
          <w:b/>
          <w:sz w:val="24"/>
          <w:szCs w:val="24"/>
          <w:highlight w:val="white"/>
        </w:rPr>
        <w:t xml:space="preserve">Impact of marketing on brand innovation and brand image </w:t>
      </w:r>
    </w:p>
    <w:p w14:paraId="0C76EB49" w14:textId="77777777" w:rsidR="0021599B" w:rsidRPr="00C12ED5" w:rsidRDefault="0021599B" w:rsidP="0021599B">
      <w:pPr>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In reference to the studies of </w:t>
      </w:r>
      <w:proofErr w:type="spellStart"/>
      <w:r w:rsidRPr="00C12ED5">
        <w:rPr>
          <w:rFonts w:asciiTheme="minorHAnsi" w:eastAsia="Times New Roman" w:hAnsiTheme="minorHAnsi" w:cstheme="minorHAnsi"/>
          <w:sz w:val="24"/>
          <w:szCs w:val="24"/>
          <w:highlight w:val="white"/>
        </w:rPr>
        <w:t>Alnawas</w:t>
      </w:r>
      <w:proofErr w:type="spellEnd"/>
      <w:r w:rsidRPr="00C12ED5">
        <w:rPr>
          <w:rFonts w:asciiTheme="minorHAnsi" w:eastAsia="Times New Roman" w:hAnsiTheme="minorHAnsi" w:cstheme="minorHAnsi"/>
          <w:sz w:val="24"/>
          <w:szCs w:val="24"/>
          <w:highlight w:val="white"/>
        </w:rPr>
        <w:t xml:space="preserve"> and Hemsley-Brown (2019, p.8), it has been found that marketing plays a major role in enhancing the overall brand capability in a competitive market environment. In terms of brand innovation, marketing is known to be a critical factor that provides the ability of the organisational management to reach the targeted audience on the basis of their newly launched products in the market. Thereby, marketing helps in representing the offers highlighted by the business for the particular product among a targeted group of customers in the market. Apart from that, it has also been found from the studies of </w:t>
      </w:r>
      <w:proofErr w:type="spellStart"/>
      <w:r w:rsidRPr="00C12ED5">
        <w:rPr>
          <w:rFonts w:asciiTheme="minorHAnsi" w:eastAsia="Times New Roman" w:hAnsiTheme="minorHAnsi" w:cstheme="minorHAnsi"/>
          <w:sz w:val="24"/>
          <w:szCs w:val="24"/>
          <w:highlight w:val="white"/>
        </w:rPr>
        <w:t>Dumitriu</w:t>
      </w:r>
      <w:proofErr w:type="spellEnd"/>
      <w:r w:rsidRPr="00C12ED5">
        <w:rPr>
          <w:rFonts w:asciiTheme="minorHAnsi" w:eastAsia="Times New Roman" w:hAnsiTheme="minorHAnsi" w:cstheme="minorHAnsi"/>
          <w:sz w:val="24"/>
          <w:szCs w:val="24"/>
          <w:highlight w:val="white"/>
        </w:rPr>
        <w:t xml:space="preserve"> </w:t>
      </w:r>
      <w:r w:rsidRPr="00C12ED5">
        <w:rPr>
          <w:rFonts w:asciiTheme="minorHAnsi" w:eastAsia="Times New Roman" w:hAnsiTheme="minorHAnsi" w:cstheme="minorHAnsi"/>
          <w:i/>
          <w:sz w:val="24"/>
          <w:szCs w:val="24"/>
          <w:highlight w:val="white"/>
        </w:rPr>
        <w:t xml:space="preserve">et al. </w:t>
      </w:r>
      <w:r w:rsidRPr="00C12ED5">
        <w:rPr>
          <w:rFonts w:asciiTheme="minorHAnsi" w:eastAsia="Times New Roman" w:hAnsiTheme="minorHAnsi" w:cstheme="minorHAnsi"/>
          <w:sz w:val="24"/>
          <w:szCs w:val="24"/>
          <w:highlight w:val="white"/>
        </w:rPr>
        <w:t xml:space="preserve">(2019, p.2111), that marketing has been considered as one of the most effective strategies in terms of enhancing the overall brand image in the market. Through the help of marketing, the organisational management is capable of enhancing their brand among a certain group of customers in terms of their effectiveness in reaching the targeted customers. </w:t>
      </w:r>
    </w:p>
    <w:p w14:paraId="492D0F95" w14:textId="77777777" w:rsidR="0021599B" w:rsidRPr="00C12ED5" w:rsidRDefault="0021599B" w:rsidP="0021599B">
      <w:pPr>
        <w:spacing w:line="360" w:lineRule="auto"/>
        <w:jc w:val="both"/>
        <w:rPr>
          <w:rFonts w:asciiTheme="minorHAnsi" w:eastAsia="Times New Roman" w:hAnsiTheme="minorHAnsi" w:cstheme="minorHAnsi"/>
          <w:b/>
          <w:sz w:val="24"/>
          <w:szCs w:val="24"/>
          <w:highlight w:val="white"/>
        </w:rPr>
      </w:pPr>
      <w:r w:rsidRPr="00C12ED5">
        <w:rPr>
          <w:rFonts w:asciiTheme="minorHAnsi" w:eastAsia="Times New Roman" w:hAnsiTheme="minorHAnsi" w:cstheme="minorHAnsi"/>
          <w:b/>
          <w:sz w:val="24"/>
          <w:szCs w:val="24"/>
          <w:highlight w:val="white"/>
        </w:rPr>
        <w:t xml:space="preserve">Difference between Traditional and modern marketing </w:t>
      </w:r>
    </w:p>
    <w:p w14:paraId="60BBAC95" w14:textId="77777777" w:rsidR="0021599B" w:rsidRPr="00C12ED5" w:rsidRDefault="0021599B" w:rsidP="0021599B">
      <w:pPr>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lastRenderedPageBreak/>
        <w:t xml:space="preserve">On the basis of traditional marketing, it is the method that focuses on marketing a particular brand product or service in the market in the traditional way by avoiding online initiatives. For instance, it has been found that traditional marketing methods utilise print, broadcast, direct mail and outdoor advertising like billboards. In accordance with the studies of Mustafa and Al-Abdallah (2020, p.12522), advertisements through the help of newspapers and radio to reach the targeted audience are considered to be traditional marketing. Therefore, the utilisation of off-line methods for marketing purposes can be considered as traditional marketing. In comparison to the method of traditional marketing, the concept of modern marketing is the method followed by organisational management to focus on utilising the internet as a form of marketing, their products or services to the targeted audience. On the basis of the findings of Kurdi </w:t>
      </w:r>
      <w:r w:rsidRPr="00C12ED5">
        <w:rPr>
          <w:rFonts w:asciiTheme="minorHAnsi" w:eastAsia="Times New Roman" w:hAnsiTheme="minorHAnsi" w:cstheme="minorHAnsi"/>
          <w:i/>
          <w:sz w:val="24"/>
          <w:szCs w:val="24"/>
          <w:highlight w:val="white"/>
        </w:rPr>
        <w:t xml:space="preserve">et al. </w:t>
      </w:r>
      <w:r w:rsidRPr="00C12ED5">
        <w:rPr>
          <w:rFonts w:asciiTheme="minorHAnsi" w:eastAsia="Times New Roman" w:hAnsiTheme="minorHAnsi" w:cstheme="minorHAnsi"/>
          <w:sz w:val="24"/>
          <w:szCs w:val="24"/>
          <w:highlight w:val="white"/>
        </w:rPr>
        <w:t xml:space="preserve">(2022, p.1179), organisational managements that focus on utilising digital channels such as search engines, social media, websites and email to connect to prospective customers are noted to be utilising the method of digital marketing. Apart from that, the digital marketing method also provides the ability to utilise text or multimedia messages for marketing purposes. </w:t>
      </w:r>
    </w:p>
    <w:p w14:paraId="1AD8A7B9" w14:textId="77777777" w:rsidR="0021599B" w:rsidRPr="00C12ED5" w:rsidRDefault="0021599B" w:rsidP="0021599B">
      <w:pPr>
        <w:pStyle w:val="Heading1"/>
        <w:rPr>
          <w:rFonts w:asciiTheme="minorHAnsi" w:eastAsia="Times New Roman" w:hAnsiTheme="minorHAnsi" w:cstheme="minorHAnsi"/>
          <w:sz w:val="24"/>
          <w:szCs w:val="24"/>
          <w:highlight w:val="white"/>
        </w:rPr>
      </w:pPr>
      <w:bookmarkStart w:id="7" w:name="_Toc130581520"/>
      <w:r w:rsidRPr="00C12ED5">
        <w:rPr>
          <w:rFonts w:asciiTheme="minorHAnsi" w:hAnsiTheme="minorHAnsi" w:cstheme="minorHAnsi"/>
          <w:highlight w:val="white"/>
        </w:rPr>
        <w:t>Advantages and disadvantages of modern marketing and traditional marketing</w:t>
      </w:r>
      <w:bookmarkEnd w:id="7"/>
      <w:r w:rsidRPr="00C12ED5">
        <w:rPr>
          <w:rFonts w:asciiTheme="minorHAnsi" w:hAnsiTheme="minorHAnsi" w:cstheme="minorHAnsi"/>
          <w:highlight w:val="white"/>
        </w:rPr>
        <w:t xml:space="preserve"> </w:t>
      </w:r>
    </w:p>
    <w:p w14:paraId="04A724A6" w14:textId="77777777" w:rsidR="0021599B" w:rsidRPr="00C12ED5" w:rsidRDefault="0021599B" w:rsidP="0021599B">
      <w:pPr>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As per the studies of </w:t>
      </w:r>
      <w:proofErr w:type="spellStart"/>
      <w:r w:rsidRPr="00C12ED5">
        <w:rPr>
          <w:rFonts w:asciiTheme="minorHAnsi" w:eastAsia="Times New Roman" w:hAnsiTheme="minorHAnsi" w:cstheme="minorHAnsi"/>
          <w:sz w:val="24"/>
          <w:szCs w:val="24"/>
          <w:highlight w:val="white"/>
        </w:rPr>
        <w:t>Veleva</w:t>
      </w:r>
      <w:proofErr w:type="spellEnd"/>
      <w:r w:rsidRPr="00C12ED5">
        <w:rPr>
          <w:rFonts w:asciiTheme="minorHAnsi" w:eastAsia="Times New Roman" w:hAnsiTheme="minorHAnsi" w:cstheme="minorHAnsi"/>
          <w:sz w:val="24"/>
          <w:szCs w:val="24"/>
          <w:highlight w:val="white"/>
        </w:rPr>
        <w:t xml:space="preserve"> and </w:t>
      </w:r>
      <w:proofErr w:type="spellStart"/>
      <w:r w:rsidRPr="00C12ED5">
        <w:rPr>
          <w:rFonts w:asciiTheme="minorHAnsi" w:eastAsia="Times New Roman" w:hAnsiTheme="minorHAnsi" w:cstheme="minorHAnsi"/>
          <w:sz w:val="24"/>
          <w:szCs w:val="24"/>
          <w:highlight w:val="white"/>
        </w:rPr>
        <w:t>Tsvetanova</w:t>
      </w:r>
      <w:proofErr w:type="spellEnd"/>
      <w:r w:rsidRPr="00C12ED5">
        <w:rPr>
          <w:rFonts w:asciiTheme="minorHAnsi" w:eastAsia="Times New Roman" w:hAnsiTheme="minorHAnsi" w:cstheme="minorHAnsi"/>
          <w:sz w:val="24"/>
          <w:szCs w:val="24"/>
          <w:highlight w:val="white"/>
        </w:rPr>
        <w:t xml:space="preserve"> (2020, p.12065), one of the primary advantages of modern marketing is its capability to provide a higher return on investment. Modern marketing has been noted to be more effective in terms of the method of traditional marketing. However, the primary disadvantage to this particular method of marketing is it might result in the organisational management facing negative feedback and reviews impacting the overall brand reputation in the market. Despite the fact of the negative aspects of digital marketing, it also provides the ability to the management facility to achieve greater customer engagement and targeting within a competitive market environment.</w:t>
      </w:r>
    </w:p>
    <w:p w14:paraId="1B35AFE0" w14:textId="77777777" w:rsidR="0021599B" w:rsidRPr="00C12ED5" w:rsidRDefault="0021599B" w:rsidP="0021599B">
      <w:pPr>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On the basis of traditional marketing, one of the primary advantages of this particular method is the ability that it provides to the management to be careful and consistent about the marketing ethic. As a result, traditional marketing has a lower potential risk of negatively impacting the brand's image in a competitive market situation within a specific set of customers (Mu and Zhang, 2021). In comparison to the aspects of traditional marketing, there are substantial negative aspects that may have an influence on corporate success through the </w:t>
      </w:r>
      <w:r w:rsidRPr="00C12ED5">
        <w:rPr>
          <w:rFonts w:asciiTheme="minorHAnsi" w:eastAsia="Times New Roman" w:hAnsiTheme="minorHAnsi" w:cstheme="minorHAnsi"/>
          <w:sz w:val="24"/>
          <w:szCs w:val="24"/>
          <w:highlight w:val="white"/>
        </w:rPr>
        <w:lastRenderedPageBreak/>
        <w:t>marketing campaign. The biggest disadvantage of traditional marketing is that there is limited engagement with clients through marketing approaches, which limits the total capacity of customising the marketing ad after it has been published (Rosario and Cruz, 2019).</w:t>
      </w:r>
    </w:p>
    <w:p w14:paraId="75A8E75C" w14:textId="77777777" w:rsidR="0021599B" w:rsidRPr="00C12ED5" w:rsidRDefault="0021599B" w:rsidP="0021599B">
      <w:pPr>
        <w:spacing w:line="360" w:lineRule="auto"/>
        <w:jc w:val="both"/>
        <w:rPr>
          <w:rFonts w:asciiTheme="minorHAnsi" w:eastAsia="Times New Roman" w:hAnsiTheme="minorHAnsi" w:cstheme="minorHAnsi"/>
          <w:b/>
          <w:sz w:val="24"/>
          <w:szCs w:val="24"/>
          <w:highlight w:val="white"/>
        </w:rPr>
      </w:pPr>
      <w:r w:rsidRPr="00C12ED5">
        <w:rPr>
          <w:rFonts w:asciiTheme="minorHAnsi" w:eastAsia="Times New Roman" w:hAnsiTheme="minorHAnsi" w:cstheme="minorHAnsi"/>
          <w:b/>
          <w:sz w:val="24"/>
          <w:szCs w:val="24"/>
          <w:highlight w:val="white"/>
        </w:rPr>
        <w:t xml:space="preserve">Disruptive innovation theory </w:t>
      </w:r>
    </w:p>
    <w:p w14:paraId="6BC09D18" w14:textId="77777777" w:rsidR="0021599B" w:rsidRPr="00C12ED5" w:rsidRDefault="0021599B" w:rsidP="0021599B">
      <w:pPr>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Disruptive innovation focuses on and management facility that is capable of tackling competitors head on by offering better products and services to the end customers and their marketing efforts to defend their business (Si and Chen, 2020). Thereby, it is going to provide the ability to focus on understanding the importance of marketing methods, such as digital marketing and traditional marketing, in terms of enhancing the overall performance of a particular organisational management. The theory also focuses on providing the ability to understand the innovative ways such as marketing methods to reach potential customers and enhance the overall brand image and reputation in a competitive market environment.</w:t>
      </w:r>
    </w:p>
    <w:p w14:paraId="5757987B" w14:textId="77777777" w:rsidR="0021599B" w:rsidRPr="00C12ED5" w:rsidRDefault="0021599B" w:rsidP="0021599B">
      <w:pPr>
        <w:spacing w:line="360" w:lineRule="auto"/>
        <w:jc w:val="both"/>
        <w:rPr>
          <w:rFonts w:asciiTheme="minorHAnsi" w:eastAsia="Times New Roman" w:hAnsiTheme="minorHAnsi" w:cstheme="minorHAnsi"/>
          <w:b/>
          <w:sz w:val="24"/>
          <w:szCs w:val="24"/>
          <w:highlight w:val="white"/>
        </w:rPr>
      </w:pPr>
      <w:r w:rsidRPr="00C12ED5">
        <w:rPr>
          <w:rFonts w:asciiTheme="minorHAnsi" w:eastAsia="Times New Roman" w:hAnsiTheme="minorHAnsi" w:cstheme="minorHAnsi"/>
          <w:b/>
          <w:sz w:val="24"/>
          <w:szCs w:val="24"/>
          <w:highlight w:val="white"/>
        </w:rPr>
        <w:t>Limitation</w:t>
      </w:r>
    </w:p>
    <w:p w14:paraId="56817CC6" w14:textId="77777777" w:rsidR="0021599B" w:rsidRPr="00C12ED5" w:rsidRDefault="0021599B" w:rsidP="0021599B">
      <w:pPr>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The limitations of this study include a lack of resources, a lack of awareness of suitable execution, and other constraints that might contribute to a lack of honesty in the research findings. Because marketing is such a broad issue, research into elements other than traditional and digital marketing strategies has been scarce.</w:t>
      </w:r>
    </w:p>
    <w:p w14:paraId="409CACD1" w14:textId="77777777" w:rsidR="0021599B" w:rsidRPr="00C12ED5" w:rsidRDefault="0021599B" w:rsidP="0021599B">
      <w:pPr>
        <w:pStyle w:val="Heading1"/>
        <w:rPr>
          <w:rFonts w:asciiTheme="minorHAnsi" w:eastAsia="Times New Roman" w:hAnsiTheme="minorHAnsi" w:cstheme="minorHAnsi"/>
          <w:sz w:val="24"/>
          <w:szCs w:val="24"/>
        </w:rPr>
      </w:pPr>
      <w:bookmarkStart w:id="8" w:name="_8gp8osn3m7yc"/>
      <w:bookmarkStart w:id="9" w:name="_Toc130581521"/>
      <w:bookmarkEnd w:id="8"/>
      <w:r w:rsidRPr="00C12ED5">
        <w:rPr>
          <w:rFonts w:asciiTheme="minorHAnsi" w:hAnsiTheme="minorHAnsi" w:cstheme="minorHAnsi"/>
        </w:rPr>
        <w:t>Ethical consideration</w:t>
      </w:r>
      <w:bookmarkEnd w:id="9"/>
      <w:r w:rsidRPr="00C12ED5">
        <w:rPr>
          <w:rFonts w:asciiTheme="minorHAnsi" w:hAnsiTheme="minorHAnsi" w:cstheme="minorHAnsi"/>
        </w:rPr>
        <w:t xml:space="preserve"> </w:t>
      </w:r>
    </w:p>
    <w:p w14:paraId="559EB58D" w14:textId="77777777" w:rsidR="0021599B" w:rsidRPr="00C12ED5" w:rsidRDefault="0021599B" w:rsidP="0021599B">
      <w:pPr>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In terms of collecting data effectively along with researching to gain accurate research results the researcher would be focused on a few ethical concepts and guidelines to follow for better maintenance of research credibility and authenticity. In this context, Data Protection Act 2018 along with the Copyright, Design and Patent Act 1988 would be followed by the researcher to have precision towards the data collection and citation (</w:t>
      </w:r>
      <w:r w:rsidRPr="00C12ED5">
        <w:rPr>
          <w:rFonts w:asciiTheme="minorHAnsi" w:eastAsia="Times New Roman" w:hAnsiTheme="minorHAnsi" w:cstheme="minorHAnsi"/>
          <w:sz w:val="24"/>
          <w:szCs w:val="24"/>
        </w:rPr>
        <w:t>Gov, 2023</w:t>
      </w:r>
      <w:r w:rsidRPr="00C12ED5">
        <w:rPr>
          <w:rFonts w:asciiTheme="minorHAnsi" w:eastAsia="Times New Roman" w:hAnsiTheme="minorHAnsi" w:cstheme="minorHAnsi"/>
          <w:sz w:val="24"/>
          <w:szCs w:val="24"/>
          <w:highlight w:val="white"/>
        </w:rPr>
        <w:t>) (</w:t>
      </w:r>
      <w:r w:rsidRPr="00C12ED5">
        <w:rPr>
          <w:rFonts w:asciiTheme="minorHAnsi" w:eastAsia="Times New Roman" w:hAnsiTheme="minorHAnsi" w:cstheme="minorHAnsi"/>
          <w:sz w:val="24"/>
          <w:szCs w:val="24"/>
        </w:rPr>
        <w:t>Gov, 2023</w:t>
      </w:r>
      <w:r w:rsidRPr="00C12ED5">
        <w:rPr>
          <w:rFonts w:asciiTheme="minorHAnsi" w:eastAsia="Times New Roman" w:hAnsiTheme="minorHAnsi" w:cstheme="minorHAnsi"/>
          <w:sz w:val="24"/>
          <w:szCs w:val="24"/>
          <w:highlight w:val="white"/>
        </w:rPr>
        <w:t>). These activities have the possibility to prevent the entire research work from any legal constraints.</w:t>
      </w:r>
    </w:p>
    <w:p w14:paraId="44A7C414" w14:textId="77777777" w:rsidR="0021599B" w:rsidRPr="00C12ED5" w:rsidRDefault="0021599B" w:rsidP="0021599B">
      <w:pPr>
        <w:pStyle w:val="Heading1"/>
        <w:rPr>
          <w:rFonts w:asciiTheme="minorHAnsi" w:eastAsia="Times New Roman" w:hAnsiTheme="minorHAnsi" w:cstheme="minorHAnsi"/>
          <w:color w:val="222222"/>
          <w:sz w:val="24"/>
          <w:szCs w:val="24"/>
        </w:rPr>
      </w:pPr>
      <w:bookmarkStart w:id="10" w:name="_f4bbveeltu6r"/>
      <w:bookmarkStart w:id="11" w:name="_Toc130581522"/>
      <w:bookmarkEnd w:id="10"/>
      <w:r w:rsidRPr="00C12ED5">
        <w:rPr>
          <w:rFonts w:asciiTheme="minorHAnsi" w:hAnsiTheme="minorHAnsi" w:cstheme="minorHAnsi"/>
        </w:rPr>
        <w:lastRenderedPageBreak/>
        <w:t>Time frame</w:t>
      </w:r>
      <w:bookmarkEnd w:id="11"/>
    </w:p>
    <w:p w14:paraId="27385DEB" w14:textId="5F23C6FF" w:rsidR="0021599B" w:rsidRPr="00C12ED5" w:rsidRDefault="0021599B" w:rsidP="0021599B">
      <w:pPr>
        <w:jc w:val="center"/>
        <w:rPr>
          <w:rFonts w:asciiTheme="minorHAnsi" w:hAnsiTheme="minorHAnsi" w:cstheme="minorHAnsi"/>
          <w:sz w:val="32"/>
          <w:szCs w:val="32"/>
        </w:rPr>
      </w:pPr>
      <w:r w:rsidRPr="00C12ED5">
        <w:rPr>
          <w:rFonts w:asciiTheme="minorHAnsi" w:hAnsiTheme="minorHAnsi" w:cstheme="minorHAnsi"/>
          <w:noProof/>
          <w14:ligatures w14:val="standardContextual"/>
        </w:rPr>
        <w:drawing>
          <wp:inline distT="0" distB="0" distL="0" distR="0" wp14:anchorId="02568570" wp14:editId="4C49DC86">
            <wp:extent cx="3580130" cy="4573270"/>
            <wp:effectExtent l="0" t="0" r="1270" b="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a:picLocks noChangeAspect="1"/>
                    </pic:cNvPicPr>
                  </pic:nvPicPr>
                  <pic:blipFill>
                    <a:blip r:embed="rId7"/>
                    <a:stretch>
                      <a:fillRect/>
                    </a:stretch>
                  </pic:blipFill>
                  <pic:spPr>
                    <a:xfrm>
                      <a:off x="0" y="0"/>
                      <a:ext cx="3580130" cy="4573270"/>
                    </a:xfrm>
                    <a:prstGeom prst="rect">
                      <a:avLst/>
                    </a:prstGeom>
                  </pic:spPr>
                </pic:pic>
              </a:graphicData>
            </a:graphic>
          </wp:inline>
        </w:drawing>
      </w:r>
    </w:p>
    <w:p w14:paraId="7A960777" w14:textId="68A95079" w:rsidR="0021599B" w:rsidRPr="00C12ED5" w:rsidRDefault="0021599B" w:rsidP="0021599B">
      <w:pPr>
        <w:jc w:val="center"/>
        <w:rPr>
          <w:rFonts w:asciiTheme="minorHAnsi" w:hAnsiTheme="minorHAnsi" w:cstheme="minorHAnsi"/>
          <w:sz w:val="32"/>
          <w:szCs w:val="32"/>
        </w:rPr>
      </w:pPr>
    </w:p>
    <w:p w14:paraId="42810FB1" w14:textId="6C43DC0E" w:rsidR="0021599B" w:rsidRPr="00C12ED5" w:rsidRDefault="0021599B" w:rsidP="0021599B">
      <w:pPr>
        <w:jc w:val="center"/>
        <w:rPr>
          <w:rFonts w:asciiTheme="minorHAnsi" w:hAnsiTheme="minorHAnsi" w:cstheme="minorHAnsi"/>
          <w:sz w:val="32"/>
          <w:szCs w:val="32"/>
        </w:rPr>
      </w:pPr>
    </w:p>
    <w:p w14:paraId="45B9BA50" w14:textId="77777777" w:rsidR="0021599B" w:rsidRPr="00C12ED5" w:rsidRDefault="0021599B" w:rsidP="0021599B">
      <w:pPr>
        <w:spacing w:line="360" w:lineRule="auto"/>
        <w:jc w:val="center"/>
        <w:rPr>
          <w:rFonts w:asciiTheme="minorHAnsi" w:eastAsia="Times New Roman" w:hAnsiTheme="minorHAnsi" w:cstheme="minorHAnsi"/>
          <w:b/>
          <w:sz w:val="24"/>
          <w:szCs w:val="24"/>
        </w:rPr>
      </w:pPr>
      <w:r w:rsidRPr="00C12ED5">
        <w:rPr>
          <w:rFonts w:asciiTheme="minorHAnsi" w:eastAsia="Times New Roman" w:hAnsiTheme="minorHAnsi" w:cstheme="minorHAnsi"/>
          <w:b/>
          <w:sz w:val="24"/>
          <w:szCs w:val="24"/>
        </w:rPr>
        <w:t>Table 1: Research timeline</w:t>
      </w:r>
      <w:bookmarkStart w:id="12" w:name="_4zldyh9orqzv"/>
      <w:bookmarkEnd w:id="12"/>
    </w:p>
    <w:p w14:paraId="4768C8B8" w14:textId="77777777" w:rsidR="0021599B" w:rsidRPr="00C12ED5" w:rsidRDefault="0021599B" w:rsidP="0021599B">
      <w:pPr>
        <w:spacing w:line="360" w:lineRule="auto"/>
        <w:jc w:val="center"/>
        <w:rPr>
          <w:rFonts w:asciiTheme="minorHAnsi" w:eastAsia="Times New Roman" w:hAnsiTheme="minorHAnsi" w:cstheme="minorHAnsi"/>
          <w:b/>
          <w:sz w:val="24"/>
          <w:szCs w:val="24"/>
        </w:rPr>
      </w:pPr>
    </w:p>
    <w:p w14:paraId="1BB1D2E6" w14:textId="77777777" w:rsidR="0021599B" w:rsidRPr="00C12ED5" w:rsidRDefault="0021599B" w:rsidP="0021599B">
      <w:pPr>
        <w:spacing w:line="360" w:lineRule="auto"/>
        <w:jc w:val="center"/>
        <w:rPr>
          <w:rFonts w:asciiTheme="minorHAnsi" w:eastAsia="Times New Roman" w:hAnsiTheme="minorHAnsi" w:cstheme="minorHAnsi"/>
          <w:b/>
          <w:sz w:val="24"/>
          <w:szCs w:val="24"/>
        </w:rPr>
      </w:pPr>
    </w:p>
    <w:p w14:paraId="2F770E60" w14:textId="77777777" w:rsidR="0021599B" w:rsidRPr="00C12ED5" w:rsidRDefault="0021599B" w:rsidP="0021599B">
      <w:pPr>
        <w:spacing w:line="360" w:lineRule="auto"/>
        <w:jc w:val="center"/>
        <w:rPr>
          <w:rFonts w:asciiTheme="minorHAnsi" w:eastAsia="Times New Roman" w:hAnsiTheme="minorHAnsi" w:cstheme="minorHAnsi"/>
          <w:b/>
          <w:sz w:val="24"/>
          <w:szCs w:val="24"/>
        </w:rPr>
      </w:pPr>
    </w:p>
    <w:p w14:paraId="16B476F9" w14:textId="77777777" w:rsidR="0021599B" w:rsidRPr="00C12ED5" w:rsidRDefault="0021599B" w:rsidP="0021599B">
      <w:pPr>
        <w:spacing w:line="360" w:lineRule="auto"/>
        <w:jc w:val="center"/>
        <w:rPr>
          <w:rFonts w:asciiTheme="minorHAnsi" w:eastAsia="Times New Roman" w:hAnsiTheme="minorHAnsi" w:cstheme="minorHAnsi"/>
          <w:b/>
          <w:sz w:val="24"/>
          <w:szCs w:val="24"/>
        </w:rPr>
      </w:pPr>
    </w:p>
    <w:p w14:paraId="00E467C7" w14:textId="77777777" w:rsidR="0021599B" w:rsidRPr="00C12ED5" w:rsidRDefault="0021599B" w:rsidP="0021599B">
      <w:pPr>
        <w:spacing w:line="360" w:lineRule="auto"/>
        <w:jc w:val="center"/>
        <w:rPr>
          <w:rFonts w:asciiTheme="minorHAnsi" w:eastAsia="Times New Roman" w:hAnsiTheme="minorHAnsi" w:cstheme="minorHAnsi"/>
          <w:b/>
          <w:sz w:val="24"/>
          <w:szCs w:val="24"/>
        </w:rPr>
      </w:pPr>
    </w:p>
    <w:p w14:paraId="74F1504A" w14:textId="77777777" w:rsidR="0021599B" w:rsidRPr="00C12ED5" w:rsidRDefault="0021599B" w:rsidP="0021599B">
      <w:pPr>
        <w:spacing w:line="360" w:lineRule="auto"/>
        <w:jc w:val="center"/>
        <w:rPr>
          <w:rFonts w:asciiTheme="minorHAnsi" w:eastAsia="Times New Roman" w:hAnsiTheme="minorHAnsi" w:cstheme="minorHAnsi"/>
          <w:b/>
          <w:sz w:val="24"/>
          <w:szCs w:val="24"/>
        </w:rPr>
      </w:pPr>
    </w:p>
    <w:p w14:paraId="2EA5B578" w14:textId="77777777" w:rsidR="0021599B" w:rsidRPr="00C12ED5" w:rsidRDefault="0021599B" w:rsidP="0021599B">
      <w:pPr>
        <w:spacing w:line="360" w:lineRule="auto"/>
        <w:jc w:val="center"/>
        <w:rPr>
          <w:rFonts w:asciiTheme="minorHAnsi" w:eastAsia="Times New Roman" w:hAnsiTheme="minorHAnsi" w:cstheme="minorHAnsi"/>
          <w:b/>
          <w:sz w:val="24"/>
          <w:szCs w:val="24"/>
        </w:rPr>
      </w:pPr>
    </w:p>
    <w:p w14:paraId="08802AF6" w14:textId="77777777" w:rsidR="0021599B" w:rsidRPr="00C12ED5" w:rsidRDefault="0021599B" w:rsidP="0021599B">
      <w:pPr>
        <w:spacing w:line="360" w:lineRule="auto"/>
        <w:jc w:val="center"/>
        <w:rPr>
          <w:rFonts w:asciiTheme="minorHAnsi" w:eastAsia="Times New Roman" w:hAnsiTheme="minorHAnsi" w:cstheme="minorHAnsi"/>
          <w:b/>
          <w:sz w:val="24"/>
          <w:szCs w:val="24"/>
        </w:rPr>
      </w:pPr>
    </w:p>
    <w:p w14:paraId="77966CA2" w14:textId="77777777" w:rsidR="0021599B" w:rsidRPr="00C12ED5" w:rsidRDefault="0021599B" w:rsidP="0021599B">
      <w:pPr>
        <w:spacing w:line="360" w:lineRule="auto"/>
        <w:jc w:val="center"/>
        <w:rPr>
          <w:rFonts w:asciiTheme="minorHAnsi" w:eastAsia="Times New Roman" w:hAnsiTheme="minorHAnsi" w:cstheme="minorHAnsi"/>
          <w:b/>
          <w:sz w:val="24"/>
          <w:szCs w:val="24"/>
        </w:rPr>
      </w:pPr>
    </w:p>
    <w:p w14:paraId="033D4CFA" w14:textId="77777777" w:rsidR="0021599B" w:rsidRPr="00C12ED5" w:rsidRDefault="0021599B" w:rsidP="0021599B">
      <w:pPr>
        <w:spacing w:line="360" w:lineRule="auto"/>
        <w:jc w:val="center"/>
        <w:rPr>
          <w:rFonts w:asciiTheme="minorHAnsi" w:eastAsia="Times New Roman" w:hAnsiTheme="minorHAnsi" w:cstheme="minorHAnsi"/>
          <w:b/>
          <w:sz w:val="24"/>
          <w:szCs w:val="24"/>
        </w:rPr>
      </w:pPr>
    </w:p>
    <w:p w14:paraId="6F7F3B22" w14:textId="77777777" w:rsidR="0021599B" w:rsidRPr="00C12ED5" w:rsidRDefault="0021599B" w:rsidP="0021599B">
      <w:pPr>
        <w:spacing w:line="360" w:lineRule="auto"/>
        <w:jc w:val="center"/>
        <w:rPr>
          <w:rFonts w:asciiTheme="minorHAnsi" w:eastAsia="Times New Roman" w:hAnsiTheme="minorHAnsi" w:cstheme="minorHAnsi"/>
          <w:b/>
          <w:sz w:val="24"/>
          <w:szCs w:val="24"/>
        </w:rPr>
      </w:pPr>
    </w:p>
    <w:p w14:paraId="1DB0B03C" w14:textId="77777777" w:rsidR="0021599B" w:rsidRPr="00C12ED5" w:rsidRDefault="0021599B" w:rsidP="0021599B">
      <w:pPr>
        <w:spacing w:line="360" w:lineRule="auto"/>
        <w:jc w:val="center"/>
        <w:rPr>
          <w:rFonts w:asciiTheme="minorHAnsi" w:eastAsia="Times New Roman" w:hAnsiTheme="minorHAnsi" w:cstheme="minorHAnsi"/>
          <w:b/>
          <w:sz w:val="24"/>
          <w:szCs w:val="24"/>
        </w:rPr>
      </w:pPr>
    </w:p>
    <w:p w14:paraId="60E0E57E" w14:textId="7F0C80A8" w:rsidR="0021599B" w:rsidRPr="00C12ED5" w:rsidRDefault="0021599B" w:rsidP="00C12ED5">
      <w:pPr>
        <w:pStyle w:val="Heading1"/>
        <w:rPr>
          <w:rFonts w:asciiTheme="minorHAnsi" w:eastAsia="Times New Roman" w:hAnsiTheme="minorHAnsi" w:cstheme="minorHAnsi"/>
          <w:color w:val="9900FF"/>
          <w:sz w:val="24"/>
          <w:szCs w:val="24"/>
          <w:highlight w:val="white"/>
        </w:rPr>
      </w:pPr>
      <w:bookmarkStart w:id="13" w:name="_Toc130581523"/>
      <w:r w:rsidRPr="00C12ED5">
        <w:rPr>
          <w:rFonts w:asciiTheme="minorHAnsi" w:hAnsiTheme="minorHAnsi" w:cstheme="minorHAnsi"/>
        </w:rPr>
        <w:t>Conclusion</w:t>
      </w:r>
      <w:bookmarkEnd w:id="13"/>
      <w:r w:rsidRPr="00C12ED5">
        <w:rPr>
          <w:rFonts w:asciiTheme="minorHAnsi" w:hAnsiTheme="minorHAnsi" w:cstheme="minorHAnsi"/>
        </w:rPr>
        <w:t xml:space="preserve">  </w:t>
      </w:r>
    </w:p>
    <w:p w14:paraId="2ED10B56" w14:textId="77777777" w:rsidR="0021599B" w:rsidRPr="00C12ED5" w:rsidRDefault="0021599B" w:rsidP="0021599B">
      <w:pPr>
        <w:spacing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The following research has been constructed based on an understanding of strategic business innovation and marketing that can significantly influence the brand image. Moreover, an area of quantitative research has been showcased with few methodological considerations such as interpretivism, inductive and descriptive approaches that are expected to evaluate the entire research work effectively while addressing the research aims and objectives successfully. Nevertheless, the time plan has been the major area to focus on further to complete the entire study on time while maintaining reliability.</w:t>
      </w:r>
      <w:r w:rsidRPr="00C12ED5">
        <w:rPr>
          <w:rFonts w:asciiTheme="minorHAnsi" w:hAnsiTheme="minorHAnsi" w:cstheme="minorHAnsi"/>
        </w:rPr>
        <w:br w:type="page"/>
      </w:r>
    </w:p>
    <w:p w14:paraId="24AC9FAF" w14:textId="77777777" w:rsidR="0021599B" w:rsidRPr="00C12ED5" w:rsidRDefault="0021599B" w:rsidP="0021599B">
      <w:pPr>
        <w:pStyle w:val="Heading1"/>
        <w:rPr>
          <w:rFonts w:asciiTheme="minorHAnsi" w:eastAsia="Times New Roman" w:hAnsiTheme="minorHAnsi" w:cstheme="minorHAnsi"/>
          <w:sz w:val="24"/>
          <w:szCs w:val="24"/>
        </w:rPr>
      </w:pPr>
      <w:bookmarkStart w:id="14" w:name="_ylx1y3ika4sz"/>
      <w:bookmarkStart w:id="15" w:name="_Toc130581524"/>
      <w:bookmarkEnd w:id="14"/>
      <w:r w:rsidRPr="00C12ED5">
        <w:rPr>
          <w:rFonts w:asciiTheme="minorHAnsi" w:hAnsiTheme="minorHAnsi" w:cstheme="minorHAnsi"/>
        </w:rPr>
        <w:lastRenderedPageBreak/>
        <w:t>Reference</w:t>
      </w:r>
      <w:bookmarkEnd w:id="15"/>
    </w:p>
    <w:p w14:paraId="0D76D452" w14:textId="77777777" w:rsidR="0021599B" w:rsidRPr="00C12ED5" w:rsidRDefault="0021599B" w:rsidP="0021599B">
      <w:pPr>
        <w:spacing w:before="200" w:line="360" w:lineRule="auto"/>
        <w:jc w:val="both"/>
        <w:rPr>
          <w:rFonts w:asciiTheme="minorHAnsi" w:eastAsia="Times New Roman" w:hAnsiTheme="minorHAnsi" w:cstheme="minorHAnsi"/>
          <w:sz w:val="24"/>
          <w:szCs w:val="24"/>
          <w:highlight w:val="white"/>
        </w:rPr>
      </w:pPr>
      <w:proofErr w:type="spellStart"/>
      <w:r w:rsidRPr="00C12ED5">
        <w:rPr>
          <w:rFonts w:asciiTheme="minorHAnsi" w:eastAsia="Times New Roman" w:hAnsiTheme="minorHAnsi" w:cstheme="minorHAnsi"/>
          <w:sz w:val="24"/>
          <w:szCs w:val="24"/>
          <w:highlight w:val="white"/>
        </w:rPr>
        <w:t>Alnawas</w:t>
      </w:r>
      <w:proofErr w:type="spellEnd"/>
      <w:r w:rsidRPr="00C12ED5">
        <w:rPr>
          <w:rFonts w:asciiTheme="minorHAnsi" w:eastAsia="Times New Roman" w:hAnsiTheme="minorHAnsi" w:cstheme="minorHAnsi"/>
          <w:sz w:val="24"/>
          <w:szCs w:val="24"/>
          <w:highlight w:val="white"/>
        </w:rPr>
        <w:t xml:space="preserve">, I. and Hemsley-Brown, J., (2019). Market orientation and hotel performance: investigating the role of high-order marketing capabilities. </w:t>
      </w:r>
      <w:r w:rsidRPr="00C12ED5">
        <w:rPr>
          <w:rFonts w:asciiTheme="minorHAnsi" w:eastAsia="Times New Roman" w:hAnsiTheme="minorHAnsi" w:cstheme="minorHAnsi"/>
          <w:i/>
          <w:sz w:val="24"/>
          <w:szCs w:val="24"/>
          <w:highlight w:val="white"/>
        </w:rPr>
        <w:t>International Journal of Contemporary Hospitality Management</w:t>
      </w:r>
      <w:r w:rsidRPr="00C12ED5">
        <w:rPr>
          <w:rFonts w:asciiTheme="minorHAnsi" w:eastAsia="Times New Roman" w:hAnsiTheme="minorHAnsi" w:cstheme="minorHAnsi"/>
          <w:sz w:val="24"/>
          <w:szCs w:val="24"/>
          <w:highlight w:val="white"/>
        </w:rPr>
        <w:t>.</w:t>
      </w:r>
    </w:p>
    <w:p w14:paraId="22BBF5CE" w14:textId="77777777" w:rsidR="0021599B" w:rsidRPr="00C12ED5" w:rsidRDefault="0021599B" w:rsidP="0021599B">
      <w:pPr>
        <w:spacing w:before="200" w:after="200"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Chari, A., </w:t>
      </w:r>
      <w:proofErr w:type="spellStart"/>
      <w:r w:rsidRPr="00C12ED5">
        <w:rPr>
          <w:rFonts w:asciiTheme="minorHAnsi" w:eastAsia="Times New Roman" w:hAnsiTheme="minorHAnsi" w:cstheme="minorHAnsi"/>
          <w:sz w:val="24"/>
          <w:szCs w:val="24"/>
          <w:highlight w:val="white"/>
        </w:rPr>
        <w:t>Niedenzu</w:t>
      </w:r>
      <w:proofErr w:type="spellEnd"/>
      <w:r w:rsidRPr="00C12ED5">
        <w:rPr>
          <w:rFonts w:asciiTheme="minorHAnsi" w:eastAsia="Times New Roman" w:hAnsiTheme="minorHAnsi" w:cstheme="minorHAnsi"/>
          <w:sz w:val="24"/>
          <w:szCs w:val="24"/>
          <w:highlight w:val="white"/>
        </w:rPr>
        <w:t xml:space="preserve">, D., </w:t>
      </w:r>
      <w:proofErr w:type="spellStart"/>
      <w:r w:rsidRPr="00C12ED5">
        <w:rPr>
          <w:rFonts w:asciiTheme="minorHAnsi" w:eastAsia="Times New Roman" w:hAnsiTheme="minorHAnsi" w:cstheme="minorHAnsi"/>
          <w:sz w:val="24"/>
          <w:szCs w:val="24"/>
          <w:highlight w:val="white"/>
        </w:rPr>
        <w:t>Despeisse</w:t>
      </w:r>
      <w:proofErr w:type="spellEnd"/>
      <w:r w:rsidRPr="00C12ED5">
        <w:rPr>
          <w:rFonts w:asciiTheme="minorHAnsi" w:eastAsia="Times New Roman" w:hAnsiTheme="minorHAnsi" w:cstheme="minorHAnsi"/>
          <w:sz w:val="24"/>
          <w:szCs w:val="24"/>
          <w:highlight w:val="white"/>
        </w:rPr>
        <w:t xml:space="preserve">, M., Machado, C.G., Azevedo, J.D., </w:t>
      </w:r>
      <w:proofErr w:type="spellStart"/>
      <w:r w:rsidRPr="00C12ED5">
        <w:rPr>
          <w:rFonts w:asciiTheme="minorHAnsi" w:eastAsia="Times New Roman" w:hAnsiTheme="minorHAnsi" w:cstheme="minorHAnsi"/>
          <w:sz w:val="24"/>
          <w:szCs w:val="24"/>
          <w:highlight w:val="white"/>
        </w:rPr>
        <w:t>Boavida</w:t>
      </w:r>
      <w:proofErr w:type="spellEnd"/>
      <w:r w:rsidRPr="00C12ED5">
        <w:rPr>
          <w:rFonts w:asciiTheme="minorHAnsi" w:eastAsia="Times New Roman" w:hAnsiTheme="minorHAnsi" w:cstheme="minorHAnsi"/>
          <w:sz w:val="24"/>
          <w:szCs w:val="24"/>
          <w:highlight w:val="white"/>
        </w:rPr>
        <w:t xml:space="preserve">‐Dias, R. and Johansson, B., (2022). Dynamic capabilities for circular manufacturing supply chains—Exploring the role of Industry 4.0 and resilience. </w:t>
      </w:r>
      <w:r w:rsidRPr="00C12ED5">
        <w:rPr>
          <w:rFonts w:asciiTheme="minorHAnsi" w:eastAsia="Times New Roman" w:hAnsiTheme="minorHAnsi" w:cstheme="minorHAnsi"/>
          <w:i/>
          <w:sz w:val="24"/>
          <w:szCs w:val="24"/>
          <w:highlight w:val="white"/>
        </w:rPr>
        <w:t>Business Strategy and the Environment</w:t>
      </w:r>
      <w:r w:rsidRPr="00C12ED5">
        <w:rPr>
          <w:rFonts w:asciiTheme="minorHAnsi" w:eastAsia="Times New Roman" w:hAnsiTheme="minorHAnsi" w:cstheme="minorHAnsi"/>
          <w:sz w:val="24"/>
          <w:szCs w:val="24"/>
          <w:highlight w:val="white"/>
        </w:rPr>
        <w:t xml:space="preserve">, </w:t>
      </w:r>
      <w:r w:rsidRPr="00C12ED5">
        <w:rPr>
          <w:rFonts w:asciiTheme="minorHAnsi" w:eastAsia="Times New Roman" w:hAnsiTheme="minorHAnsi" w:cstheme="minorHAnsi"/>
          <w:i/>
          <w:sz w:val="24"/>
          <w:szCs w:val="24"/>
          <w:highlight w:val="white"/>
        </w:rPr>
        <w:t>31</w:t>
      </w:r>
      <w:r w:rsidRPr="00C12ED5">
        <w:rPr>
          <w:rFonts w:asciiTheme="minorHAnsi" w:eastAsia="Times New Roman" w:hAnsiTheme="minorHAnsi" w:cstheme="minorHAnsi"/>
          <w:sz w:val="24"/>
          <w:szCs w:val="24"/>
          <w:highlight w:val="white"/>
        </w:rPr>
        <w:t>(5), pp.2500-2517.</w:t>
      </w:r>
    </w:p>
    <w:p w14:paraId="1FD1932A" w14:textId="77777777" w:rsidR="0021599B" w:rsidRPr="00C12ED5" w:rsidRDefault="0021599B" w:rsidP="0021599B">
      <w:pPr>
        <w:spacing w:before="240" w:after="240"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Chatfield, S. L. (2020). Recommendations for secondary analysis of qualitative data. </w:t>
      </w:r>
      <w:r w:rsidRPr="00C12ED5">
        <w:rPr>
          <w:rFonts w:asciiTheme="minorHAnsi" w:eastAsia="Times New Roman" w:hAnsiTheme="minorHAnsi" w:cstheme="minorHAnsi"/>
          <w:i/>
          <w:sz w:val="24"/>
          <w:szCs w:val="24"/>
          <w:highlight w:val="white"/>
        </w:rPr>
        <w:t>The Qualitative Report</w:t>
      </w:r>
      <w:r w:rsidRPr="00C12ED5">
        <w:rPr>
          <w:rFonts w:asciiTheme="minorHAnsi" w:eastAsia="Times New Roman" w:hAnsiTheme="minorHAnsi" w:cstheme="minorHAnsi"/>
          <w:sz w:val="24"/>
          <w:szCs w:val="24"/>
          <w:highlight w:val="white"/>
        </w:rPr>
        <w:t xml:space="preserve">, </w:t>
      </w:r>
      <w:r w:rsidRPr="00C12ED5">
        <w:rPr>
          <w:rFonts w:asciiTheme="minorHAnsi" w:eastAsia="Times New Roman" w:hAnsiTheme="minorHAnsi" w:cstheme="minorHAnsi"/>
          <w:i/>
          <w:sz w:val="24"/>
          <w:szCs w:val="24"/>
          <w:highlight w:val="white"/>
        </w:rPr>
        <w:t>25</w:t>
      </w:r>
      <w:r w:rsidRPr="00C12ED5">
        <w:rPr>
          <w:rFonts w:asciiTheme="minorHAnsi" w:eastAsia="Times New Roman" w:hAnsiTheme="minorHAnsi" w:cstheme="minorHAnsi"/>
          <w:sz w:val="24"/>
          <w:szCs w:val="24"/>
          <w:highlight w:val="white"/>
        </w:rPr>
        <w:t>(3), 833-842.</w:t>
      </w:r>
    </w:p>
    <w:p w14:paraId="460775FE" w14:textId="77777777" w:rsidR="0021599B" w:rsidRPr="00C12ED5" w:rsidRDefault="0021599B" w:rsidP="0021599B">
      <w:pPr>
        <w:spacing w:before="200" w:after="200"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Dong, Q., Wu, Y., Lin, H., Sun, Z. and Liang, R., (2022). Fostering green innovation for corporate competitive advantages in big data era: the role of institutional benefits. </w:t>
      </w:r>
      <w:r w:rsidRPr="00C12ED5">
        <w:rPr>
          <w:rFonts w:asciiTheme="minorHAnsi" w:eastAsia="Times New Roman" w:hAnsiTheme="minorHAnsi" w:cstheme="minorHAnsi"/>
          <w:i/>
          <w:sz w:val="24"/>
          <w:szCs w:val="24"/>
          <w:highlight w:val="white"/>
        </w:rPr>
        <w:t>Technology Analysis &amp; Strategic Management</w:t>
      </w:r>
      <w:r w:rsidRPr="00C12ED5">
        <w:rPr>
          <w:rFonts w:asciiTheme="minorHAnsi" w:eastAsia="Times New Roman" w:hAnsiTheme="minorHAnsi" w:cstheme="minorHAnsi"/>
          <w:sz w:val="24"/>
          <w:szCs w:val="24"/>
          <w:highlight w:val="white"/>
        </w:rPr>
        <w:t>, pp.1-14.</w:t>
      </w:r>
    </w:p>
    <w:p w14:paraId="274672E8" w14:textId="77777777" w:rsidR="0021599B" w:rsidRPr="00C12ED5" w:rsidRDefault="0021599B" w:rsidP="0021599B">
      <w:pPr>
        <w:spacing w:before="240" w:after="240"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Dufour, I. F., and Richard, M. C. (2019). Theorizing from secondary qualitative data: A comparison of two data analysis methods. </w:t>
      </w:r>
      <w:r w:rsidRPr="00C12ED5">
        <w:rPr>
          <w:rFonts w:asciiTheme="minorHAnsi" w:eastAsia="Times New Roman" w:hAnsiTheme="minorHAnsi" w:cstheme="minorHAnsi"/>
          <w:i/>
          <w:sz w:val="24"/>
          <w:szCs w:val="24"/>
          <w:highlight w:val="white"/>
        </w:rPr>
        <w:t>Cogent Education</w:t>
      </w:r>
      <w:r w:rsidRPr="00C12ED5">
        <w:rPr>
          <w:rFonts w:asciiTheme="minorHAnsi" w:eastAsia="Times New Roman" w:hAnsiTheme="minorHAnsi" w:cstheme="minorHAnsi"/>
          <w:sz w:val="24"/>
          <w:szCs w:val="24"/>
          <w:highlight w:val="white"/>
        </w:rPr>
        <w:t xml:space="preserve">, </w:t>
      </w:r>
      <w:r w:rsidRPr="00C12ED5">
        <w:rPr>
          <w:rFonts w:asciiTheme="minorHAnsi" w:eastAsia="Times New Roman" w:hAnsiTheme="minorHAnsi" w:cstheme="minorHAnsi"/>
          <w:i/>
          <w:sz w:val="24"/>
          <w:szCs w:val="24"/>
          <w:highlight w:val="white"/>
        </w:rPr>
        <w:t>6</w:t>
      </w:r>
      <w:r w:rsidRPr="00C12ED5">
        <w:rPr>
          <w:rFonts w:asciiTheme="minorHAnsi" w:eastAsia="Times New Roman" w:hAnsiTheme="minorHAnsi" w:cstheme="minorHAnsi"/>
          <w:sz w:val="24"/>
          <w:szCs w:val="24"/>
          <w:highlight w:val="white"/>
        </w:rPr>
        <w:t>(1), 1690265.</w:t>
      </w:r>
    </w:p>
    <w:p w14:paraId="54B2FBC2" w14:textId="77777777" w:rsidR="0021599B" w:rsidRPr="00C12ED5" w:rsidRDefault="0021599B" w:rsidP="0021599B">
      <w:pPr>
        <w:spacing w:before="200" w:line="360" w:lineRule="auto"/>
        <w:jc w:val="both"/>
        <w:rPr>
          <w:rFonts w:asciiTheme="minorHAnsi" w:eastAsia="Times New Roman" w:hAnsiTheme="minorHAnsi" w:cstheme="minorHAnsi"/>
          <w:sz w:val="24"/>
          <w:szCs w:val="24"/>
          <w:highlight w:val="white"/>
        </w:rPr>
      </w:pPr>
      <w:proofErr w:type="spellStart"/>
      <w:r w:rsidRPr="00C12ED5">
        <w:rPr>
          <w:rFonts w:asciiTheme="minorHAnsi" w:eastAsia="Times New Roman" w:hAnsiTheme="minorHAnsi" w:cstheme="minorHAnsi"/>
          <w:sz w:val="24"/>
          <w:szCs w:val="24"/>
          <w:highlight w:val="white"/>
        </w:rPr>
        <w:t>Dumitriu</w:t>
      </w:r>
      <w:proofErr w:type="spellEnd"/>
      <w:r w:rsidRPr="00C12ED5">
        <w:rPr>
          <w:rFonts w:asciiTheme="minorHAnsi" w:eastAsia="Times New Roman" w:hAnsiTheme="minorHAnsi" w:cstheme="minorHAnsi"/>
          <w:sz w:val="24"/>
          <w:szCs w:val="24"/>
          <w:highlight w:val="white"/>
        </w:rPr>
        <w:t xml:space="preserve">, D., </w:t>
      </w:r>
      <w:proofErr w:type="spellStart"/>
      <w:r w:rsidRPr="00C12ED5">
        <w:rPr>
          <w:rFonts w:asciiTheme="minorHAnsi" w:eastAsia="Times New Roman" w:hAnsiTheme="minorHAnsi" w:cstheme="minorHAnsi"/>
          <w:sz w:val="24"/>
          <w:szCs w:val="24"/>
          <w:highlight w:val="white"/>
        </w:rPr>
        <w:t>Militaru</w:t>
      </w:r>
      <w:proofErr w:type="spellEnd"/>
      <w:r w:rsidRPr="00C12ED5">
        <w:rPr>
          <w:rFonts w:asciiTheme="minorHAnsi" w:eastAsia="Times New Roman" w:hAnsiTheme="minorHAnsi" w:cstheme="minorHAnsi"/>
          <w:sz w:val="24"/>
          <w:szCs w:val="24"/>
          <w:highlight w:val="white"/>
        </w:rPr>
        <w:t xml:space="preserve">, G., </w:t>
      </w:r>
      <w:proofErr w:type="spellStart"/>
      <w:r w:rsidRPr="00C12ED5">
        <w:rPr>
          <w:rFonts w:asciiTheme="minorHAnsi" w:eastAsia="Times New Roman" w:hAnsiTheme="minorHAnsi" w:cstheme="minorHAnsi"/>
          <w:sz w:val="24"/>
          <w:szCs w:val="24"/>
          <w:highlight w:val="white"/>
        </w:rPr>
        <w:t>Deselnicu</w:t>
      </w:r>
      <w:proofErr w:type="spellEnd"/>
      <w:r w:rsidRPr="00C12ED5">
        <w:rPr>
          <w:rFonts w:asciiTheme="minorHAnsi" w:eastAsia="Times New Roman" w:hAnsiTheme="minorHAnsi" w:cstheme="minorHAnsi"/>
          <w:sz w:val="24"/>
          <w:szCs w:val="24"/>
          <w:highlight w:val="white"/>
        </w:rPr>
        <w:t xml:space="preserve">, D.C., Niculescu, A. and Popescu, M.A.M., (2019). A perspective over modern SMEs: Managing brand equity, growth and sustainability through digital marketing tools and techniques. </w:t>
      </w:r>
      <w:r w:rsidRPr="00C12ED5">
        <w:rPr>
          <w:rFonts w:asciiTheme="minorHAnsi" w:eastAsia="Times New Roman" w:hAnsiTheme="minorHAnsi" w:cstheme="minorHAnsi"/>
          <w:i/>
          <w:sz w:val="24"/>
          <w:szCs w:val="24"/>
          <w:highlight w:val="white"/>
        </w:rPr>
        <w:t>Sustainability</w:t>
      </w:r>
      <w:r w:rsidRPr="00C12ED5">
        <w:rPr>
          <w:rFonts w:asciiTheme="minorHAnsi" w:eastAsia="Times New Roman" w:hAnsiTheme="minorHAnsi" w:cstheme="minorHAnsi"/>
          <w:sz w:val="24"/>
          <w:szCs w:val="24"/>
          <w:highlight w:val="white"/>
        </w:rPr>
        <w:t xml:space="preserve">, </w:t>
      </w:r>
      <w:r w:rsidRPr="00C12ED5">
        <w:rPr>
          <w:rFonts w:asciiTheme="minorHAnsi" w:eastAsia="Times New Roman" w:hAnsiTheme="minorHAnsi" w:cstheme="minorHAnsi"/>
          <w:i/>
          <w:sz w:val="24"/>
          <w:szCs w:val="24"/>
          <w:highlight w:val="white"/>
        </w:rPr>
        <w:t>11</w:t>
      </w:r>
      <w:r w:rsidRPr="00C12ED5">
        <w:rPr>
          <w:rFonts w:asciiTheme="minorHAnsi" w:eastAsia="Times New Roman" w:hAnsiTheme="minorHAnsi" w:cstheme="minorHAnsi"/>
          <w:sz w:val="24"/>
          <w:szCs w:val="24"/>
          <w:highlight w:val="white"/>
        </w:rPr>
        <w:t>(7), p.2111.</w:t>
      </w:r>
    </w:p>
    <w:p w14:paraId="71711445" w14:textId="77777777" w:rsidR="0021599B" w:rsidRPr="00C12ED5" w:rsidRDefault="0021599B" w:rsidP="0021599B">
      <w:pPr>
        <w:spacing w:before="200" w:after="200" w:line="360" w:lineRule="auto"/>
        <w:jc w:val="both"/>
        <w:rPr>
          <w:rFonts w:asciiTheme="minorHAnsi" w:eastAsia="Times New Roman" w:hAnsiTheme="minorHAnsi" w:cstheme="minorHAnsi"/>
          <w:sz w:val="24"/>
          <w:szCs w:val="24"/>
          <w:highlight w:val="white"/>
        </w:rPr>
      </w:pPr>
      <w:proofErr w:type="spellStart"/>
      <w:r w:rsidRPr="00C12ED5">
        <w:rPr>
          <w:rFonts w:asciiTheme="minorHAnsi" w:eastAsia="Times New Roman" w:hAnsiTheme="minorHAnsi" w:cstheme="minorHAnsi"/>
          <w:sz w:val="24"/>
          <w:szCs w:val="24"/>
          <w:highlight w:val="white"/>
        </w:rPr>
        <w:t>Fatonah</w:t>
      </w:r>
      <w:proofErr w:type="spellEnd"/>
      <w:r w:rsidRPr="00C12ED5">
        <w:rPr>
          <w:rFonts w:asciiTheme="minorHAnsi" w:eastAsia="Times New Roman" w:hAnsiTheme="minorHAnsi" w:cstheme="minorHAnsi"/>
          <w:sz w:val="24"/>
          <w:szCs w:val="24"/>
          <w:highlight w:val="white"/>
        </w:rPr>
        <w:t xml:space="preserve">, S. and Haryanto, A.J.U.S.C.M., (2022). Exploring market orientation, product innovation and competitive advantage to enhance the performance of SMEs under uncertain evens. </w:t>
      </w:r>
      <w:r w:rsidRPr="00C12ED5">
        <w:rPr>
          <w:rFonts w:asciiTheme="minorHAnsi" w:eastAsia="Times New Roman" w:hAnsiTheme="minorHAnsi" w:cstheme="minorHAnsi"/>
          <w:i/>
          <w:sz w:val="24"/>
          <w:szCs w:val="24"/>
          <w:highlight w:val="white"/>
        </w:rPr>
        <w:t>Uncertain Supply Chain Management</w:t>
      </w:r>
      <w:r w:rsidRPr="00C12ED5">
        <w:rPr>
          <w:rFonts w:asciiTheme="minorHAnsi" w:eastAsia="Times New Roman" w:hAnsiTheme="minorHAnsi" w:cstheme="minorHAnsi"/>
          <w:sz w:val="24"/>
          <w:szCs w:val="24"/>
          <w:highlight w:val="white"/>
        </w:rPr>
        <w:t xml:space="preserve">, </w:t>
      </w:r>
      <w:r w:rsidRPr="00C12ED5">
        <w:rPr>
          <w:rFonts w:asciiTheme="minorHAnsi" w:eastAsia="Times New Roman" w:hAnsiTheme="minorHAnsi" w:cstheme="minorHAnsi"/>
          <w:i/>
          <w:sz w:val="24"/>
          <w:szCs w:val="24"/>
          <w:highlight w:val="white"/>
        </w:rPr>
        <w:t>10</w:t>
      </w:r>
      <w:r w:rsidRPr="00C12ED5">
        <w:rPr>
          <w:rFonts w:asciiTheme="minorHAnsi" w:eastAsia="Times New Roman" w:hAnsiTheme="minorHAnsi" w:cstheme="minorHAnsi"/>
          <w:sz w:val="24"/>
          <w:szCs w:val="24"/>
          <w:highlight w:val="white"/>
        </w:rPr>
        <w:t>(1), pp.161-168.</w:t>
      </w:r>
    </w:p>
    <w:p w14:paraId="1A239042" w14:textId="77777777" w:rsidR="0021599B" w:rsidRPr="00C12ED5" w:rsidRDefault="0021599B" w:rsidP="0021599B">
      <w:pPr>
        <w:spacing w:before="240" w:after="240"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Frankel, K. K., Deanna Brooks, M., and Learned, J. E. (2021). A meta-synthesis of qualitative research on reading intervention classes in secondary schools. </w:t>
      </w:r>
      <w:r w:rsidRPr="00C12ED5">
        <w:rPr>
          <w:rFonts w:asciiTheme="minorHAnsi" w:eastAsia="Times New Roman" w:hAnsiTheme="minorHAnsi" w:cstheme="minorHAnsi"/>
          <w:i/>
          <w:sz w:val="24"/>
          <w:szCs w:val="24"/>
          <w:highlight w:val="white"/>
        </w:rPr>
        <w:t>Teachers College Record</w:t>
      </w:r>
      <w:r w:rsidRPr="00C12ED5">
        <w:rPr>
          <w:rFonts w:asciiTheme="minorHAnsi" w:eastAsia="Times New Roman" w:hAnsiTheme="minorHAnsi" w:cstheme="minorHAnsi"/>
          <w:sz w:val="24"/>
          <w:szCs w:val="24"/>
          <w:highlight w:val="white"/>
        </w:rPr>
        <w:t xml:space="preserve">, </w:t>
      </w:r>
      <w:r w:rsidRPr="00C12ED5">
        <w:rPr>
          <w:rFonts w:asciiTheme="minorHAnsi" w:eastAsia="Times New Roman" w:hAnsiTheme="minorHAnsi" w:cstheme="minorHAnsi"/>
          <w:i/>
          <w:sz w:val="24"/>
          <w:szCs w:val="24"/>
          <w:highlight w:val="white"/>
        </w:rPr>
        <w:t>123</w:t>
      </w:r>
      <w:r w:rsidRPr="00C12ED5">
        <w:rPr>
          <w:rFonts w:asciiTheme="minorHAnsi" w:eastAsia="Times New Roman" w:hAnsiTheme="minorHAnsi" w:cstheme="minorHAnsi"/>
          <w:sz w:val="24"/>
          <w:szCs w:val="24"/>
          <w:highlight w:val="white"/>
        </w:rPr>
        <w:t>(8), 31-58.</w:t>
      </w:r>
    </w:p>
    <w:p w14:paraId="6161EABF" w14:textId="77777777" w:rsidR="0021599B" w:rsidRPr="00C12ED5" w:rsidRDefault="0021599B" w:rsidP="0021599B">
      <w:pPr>
        <w:spacing w:before="200" w:after="200" w:line="360" w:lineRule="auto"/>
        <w:jc w:val="both"/>
        <w:rPr>
          <w:rFonts w:asciiTheme="minorHAnsi" w:eastAsia="Times New Roman" w:hAnsiTheme="minorHAnsi" w:cstheme="minorHAnsi"/>
          <w:sz w:val="24"/>
          <w:szCs w:val="24"/>
        </w:rPr>
      </w:pPr>
      <w:r w:rsidRPr="00C12ED5">
        <w:rPr>
          <w:rFonts w:asciiTheme="minorHAnsi" w:eastAsia="Times New Roman" w:hAnsiTheme="minorHAnsi" w:cstheme="minorHAnsi"/>
          <w:sz w:val="24"/>
          <w:szCs w:val="24"/>
        </w:rPr>
        <w:t xml:space="preserve">Gov, (2023). </w:t>
      </w:r>
      <w:r w:rsidRPr="00C12ED5">
        <w:rPr>
          <w:rFonts w:asciiTheme="minorHAnsi" w:eastAsia="Times New Roman" w:hAnsiTheme="minorHAnsi" w:cstheme="minorHAnsi"/>
          <w:i/>
          <w:sz w:val="24"/>
          <w:szCs w:val="24"/>
        </w:rPr>
        <w:t>Copyright, Designs and Patents Act 1988</w:t>
      </w:r>
      <w:r w:rsidRPr="00C12ED5">
        <w:rPr>
          <w:rFonts w:asciiTheme="minorHAnsi" w:eastAsia="Times New Roman" w:hAnsiTheme="minorHAnsi" w:cstheme="minorHAnsi"/>
          <w:sz w:val="24"/>
          <w:szCs w:val="24"/>
        </w:rPr>
        <w:t xml:space="preserve">. [Online]. Available at: &lt;https://www.legislation.gov.uk/ukpga/1988/48/contents&gt; [Accessed 16 March 2023] </w:t>
      </w:r>
    </w:p>
    <w:p w14:paraId="04779920" w14:textId="77777777" w:rsidR="0021599B" w:rsidRPr="00C12ED5" w:rsidRDefault="0021599B" w:rsidP="0021599B">
      <w:pPr>
        <w:spacing w:before="200" w:after="200" w:line="360" w:lineRule="auto"/>
        <w:jc w:val="both"/>
        <w:rPr>
          <w:rFonts w:asciiTheme="minorHAnsi" w:eastAsia="Times New Roman" w:hAnsiTheme="minorHAnsi" w:cstheme="minorHAnsi"/>
          <w:sz w:val="24"/>
          <w:szCs w:val="24"/>
        </w:rPr>
      </w:pPr>
      <w:r w:rsidRPr="00C12ED5">
        <w:rPr>
          <w:rFonts w:asciiTheme="minorHAnsi" w:eastAsia="Times New Roman" w:hAnsiTheme="minorHAnsi" w:cstheme="minorHAnsi"/>
          <w:sz w:val="24"/>
          <w:szCs w:val="24"/>
        </w:rPr>
        <w:lastRenderedPageBreak/>
        <w:t xml:space="preserve">Gov, (2023). </w:t>
      </w:r>
      <w:r w:rsidRPr="00C12ED5">
        <w:rPr>
          <w:rFonts w:asciiTheme="minorHAnsi" w:eastAsia="Times New Roman" w:hAnsiTheme="minorHAnsi" w:cstheme="minorHAnsi"/>
          <w:i/>
          <w:sz w:val="24"/>
          <w:szCs w:val="24"/>
        </w:rPr>
        <w:t>Data Protection Act 2018.</w:t>
      </w:r>
      <w:r w:rsidRPr="00C12ED5">
        <w:rPr>
          <w:rFonts w:asciiTheme="minorHAnsi" w:eastAsia="Times New Roman" w:hAnsiTheme="minorHAnsi" w:cstheme="minorHAnsi"/>
          <w:sz w:val="24"/>
          <w:szCs w:val="24"/>
        </w:rPr>
        <w:t xml:space="preserve"> [Online]. Available at: &lt;https://www.legislation.gov.uk/ukpga/2018/12/contents/enacted&gt; [Accessed 16 March 2023]</w:t>
      </w:r>
    </w:p>
    <w:p w14:paraId="7B3A1E23" w14:textId="77777777" w:rsidR="0021599B" w:rsidRPr="00C12ED5" w:rsidRDefault="0021599B" w:rsidP="0021599B">
      <w:pPr>
        <w:spacing w:before="200"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Kurdi, B., </w:t>
      </w:r>
      <w:proofErr w:type="spellStart"/>
      <w:r w:rsidRPr="00C12ED5">
        <w:rPr>
          <w:rFonts w:asciiTheme="minorHAnsi" w:eastAsia="Times New Roman" w:hAnsiTheme="minorHAnsi" w:cstheme="minorHAnsi"/>
          <w:sz w:val="24"/>
          <w:szCs w:val="24"/>
          <w:highlight w:val="white"/>
        </w:rPr>
        <w:t>Alshurideh</w:t>
      </w:r>
      <w:proofErr w:type="spellEnd"/>
      <w:r w:rsidRPr="00C12ED5">
        <w:rPr>
          <w:rFonts w:asciiTheme="minorHAnsi" w:eastAsia="Times New Roman" w:hAnsiTheme="minorHAnsi" w:cstheme="minorHAnsi"/>
          <w:sz w:val="24"/>
          <w:szCs w:val="24"/>
          <w:highlight w:val="white"/>
        </w:rPr>
        <w:t xml:space="preserve">, M., </w:t>
      </w:r>
      <w:proofErr w:type="spellStart"/>
      <w:r w:rsidRPr="00C12ED5">
        <w:rPr>
          <w:rFonts w:asciiTheme="minorHAnsi" w:eastAsia="Times New Roman" w:hAnsiTheme="minorHAnsi" w:cstheme="minorHAnsi"/>
          <w:sz w:val="24"/>
          <w:szCs w:val="24"/>
          <w:highlight w:val="white"/>
        </w:rPr>
        <w:t>Akour</w:t>
      </w:r>
      <w:proofErr w:type="spellEnd"/>
      <w:r w:rsidRPr="00C12ED5">
        <w:rPr>
          <w:rFonts w:asciiTheme="minorHAnsi" w:eastAsia="Times New Roman" w:hAnsiTheme="minorHAnsi" w:cstheme="minorHAnsi"/>
          <w:sz w:val="24"/>
          <w:szCs w:val="24"/>
          <w:highlight w:val="white"/>
        </w:rPr>
        <w:t xml:space="preserve">, I., </w:t>
      </w:r>
      <w:proofErr w:type="spellStart"/>
      <w:r w:rsidRPr="00C12ED5">
        <w:rPr>
          <w:rFonts w:asciiTheme="minorHAnsi" w:eastAsia="Times New Roman" w:hAnsiTheme="minorHAnsi" w:cstheme="minorHAnsi"/>
          <w:sz w:val="24"/>
          <w:szCs w:val="24"/>
          <w:highlight w:val="white"/>
        </w:rPr>
        <w:t>Alzoubi</w:t>
      </w:r>
      <w:proofErr w:type="spellEnd"/>
      <w:r w:rsidRPr="00C12ED5">
        <w:rPr>
          <w:rFonts w:asciiTheme="minorHAnsi" w:eastAsia="Times New Roman" w:hAnsiTheme="minorHAnsi" w:cstheme="minorHAnsi"/>
          <w:sz w:val="24"/>
          <w:szCs w:val="24"/>
          <w:highlight w:val="white"/>
        </w:rPr>
        <w:t xml:space="preserve">, H., </w:t>
      </w:r>
      <w:proofErr w:type="spellStart"/>
      <w:r w:rsidRPr="00C12ED5">
        <w:rPr>
          <w:rFonts w:asciiTheme="minorHAnsi" w:eastAsia="Times New Roman" w:hAnsiTheme="minorHAnsi" w:cstheme="minorHAnsi"/>
          <w:sz w:val="24"/>
          <w:szCs w:val="24"/>
          <w:highlight w:val="white"/>
        </w:rPr>
        <w:t>Obeidat</w:t>
      </w:r>
      <w:proofErr w:type="spellEnd"/>
      <w:r w:rsidRPr="00C12ED5">
        <w:rPr>
          <w:rFonts w:asciiTheme="minorHAnsi" w:eastAsia="Times New Roman" w:hAnsiTheme="minorHAnsi" w:cstheme="minorHAnsi"/>
          <w:sz w:val="24"/>
          <w:szCs w:val="24"/>
          <w:highlight w:val="white"/>
        </w:rPr>
        <w:t xml:space="preserve">, B. and </w:t>
      </w:r>
      <w:proofErr w:type="spellStart"/>
      <w:r w:rsidRPr="00C12ED5">
        <w:rPr>
          <w:rFonts w:asciiTheme="minorHAnsi" w:eastAsia="Times New Roman" w:hAnsiTheme="minorHAnsi" w:cstheme="minorHAnsi"/>
          <w:sz w:val="24"/>
          <w:szCs w:val="24"/>
          <w:highlight w:val="white"/>
        </w:rPr>
        <w:t>Alhamad</w:t>
      </w:r>
      <w:proofErr w:type="spellEnd"/>
      <w:r w:rsidRPr="00C12ED5">
        <w:rPr>
          <w:rFonts w:asciiTheme="minorHAnsi" w:eastAsia="Times New Roman" w:hAnsiTheme="minorHAnsi" w:cstheme="minorHAnsi"/>
          <w:sz w:val="24"/>
          <w:szCs w:val="24"/>
          <w:highlight w:val="white"/>
        </w:rPr>
        <w:t xml:space="preserve">, A., (2022). The role of digital marketing channels on consumer buying decisions through </w:t>
      </w:r>
      <w:proofErr w:type="spellStart"/>
      <w:r w:rsidRPr="00C12ED5">
        <w:rPr>
          <w:rFonts w:asciiTheme="minorHAnsi" w:eastAsia="Times New Roman" w:hAnsiTheme="minorHAnsi" w:cstheme="minorHAnsi"/>
          <w:sz w:val="24"/>
          <w:szCs w:val="24"/>
          <w:highlight w:val="white"/>
        </w:rPr>
        <w:t>eWOM</w:t>
      </w:r>
      <w:proofErr w:type="spellEnd"/>
      <w:r w:rsidRPr="00C12ED5">
        <w:rPr>
          <w:rFonts w:asciiTheme="minorHAnsi" w:eastAsia="Times New Roman" w:hAnsiTheme="minorHAnsi" w:cstheme="minorHAnsi"/>
          <w:sz w:val="24"/>
          <w:szCs w:val="24"/>
          <w:highlight w:val="white"/>
        </w:rPr>
        <w:t xml:space="preserve"> in the Jordanian markets. </w:t>
      </w:r>
      <w:r w:rsidRPr="00C12ED5">
        <w:rPr>
          <w:rFonts w:asciiTheme="minorHAnsi" w:eastAsia="Times New Roman" w:hAnsiTheme="minorHAnsi" w:cstheme="minorHAnsi"/>
          <w:i/>
          <w:sz w:val="24"/>
          <w:szCs w:val="24"/>
          <w:highlight w:val="white"/>
        </w:rPr>
        <w:t>International Journal of Data and Network Science</w:t>
      </w:r>
      <w:r w:rsidRPr="00C12ED5">
        <w:rPr>
          <w:rFonts w:asciiTheme="minorHAnsi" w:eastAsia="Times New Roman" w:hAnsiTheme="minorHAnsi" w:cstheme="minorHAnsi"/>
          <w:sz w:val="24"/>
          <w:szCs w:val="24"/>
          <w:highlight w:val="white"/>
        </w:rPr>
        <w:t xml:space="preserve">, </w:t>
      </w:r>
      <w:r w:rsidRPr="00C12ED5">
        <w:rPr>
          <w:rFonts w:asciiTheme="minorHAnsi" w:eastAsia="Times New Roman" w:hAnsiTheme="minorHAnsi" w:cstheme="minorHAnsi"/>
          <w:i/>
          <w:sz w:val="24"/>
          <w:szCs w:val="24"/>
          <w:highlight w:val="white"/>
        </w:rPr>
        <w:t>6</w:t>
      </w:r>
      <w:r w:rsidRPr="00C12ED5">
        <w:rPr>
          <w:rFonts w:asciiTheme="minorHAnsi" w:eastAsia="Times New Roman" w:hAnsiTheme="minorHAnsi" w:cstheme="minorHAnsi"/>
          <w:sz w:val="24"/>
          <w:szCs w:val="24"/>
          <w:highlight w:val="white"/>
        </w:rPr>
        <w:t>(4), pp.1175-1186.</w:t>
      </w:r>
    </w:p>
    <w:p w14:paraId="7FA329C9" w14:textId="77777777" w:rsidR="0021599B" w:rsidRPr="00C12ED5" w:rsidRDefault="0021599B" w:rsidP="0021599B">
      <w:pPr>
        <w:spacing w:before="240" w:after="240"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Largan, C., and Morris, T. (2019). </w:t>
      </w:r>
      <w:r w:rsidRPr="00C12ED5">
        <w:rPr>
          <w:rFonts w:asciiTheme="minorHAnsi" w:eastAsia="Times New Roman" w:hAnsiTheme="minorHAnsi" w:cstheme="minorHAnsi"/>
          <w:i/>
          <w:sz w:val="24"/>
          <w:szCs w:val="24"/>
          <w:highlight w:val="white"/>
        </w:rPr>
        <w:t>Qualitative secondary research: A step-by-step guide</w:t>
      </w:r>
      <w:r w:rsidRPr="00C12ED5">
        <w:rPr>
          <w:rFonts w:asciiTheme="minorHAnsi" w:eastAsia="Times New Roman" w:hAnsiTheme="minorHAnsi" w:cstheme="minorHAnsi"/>
          <w:sz w:val="24"/>
          <w:szCs w:val="24"/>
          <w:highlight w:val="white"/>
        </w:rPr>
        <w:t>. Sage.</w:t>
      </w:r>
    </w:p>
    <w:p w14:paraId="3186F4A3" w14:textId="77777777" w:rsidR="0021599B" w:rsidRPr="00C12ED5" w:rsidRDefault="0021599B" w:rsidP="0021599B">
      <w:pPr>
        <w:spacing w:before="200"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Mu, J. and Zhang, J.Z., (2021). Seller marketing capability, brand reputation, and consumer journeys on e-commerce platforms. </w:t>
      </w:r>
      <w:r w:rsidRPr="00C12ED5">
        <w:rPr>
          <w:rFonts w:asciiTheme="minorHAnsi" w:eastAsia="Times New Roman" w:hAnsiTheme="minorHAnsi" w:cstheme="minorHAnsi"/>
          <w:i/>
          <w:sz w:val="24"/>
          <w:szCs w:val="24"/>
          <w:highlight w:val="white"/>
        </w:rPr>
        <w:t>Journal of the Academy of Marketing Science</w:t>
      </w:r>
      <w:r w:rsidRPr="00C12ED5">
        <w:rPr>
          <w:rFonts w:asciiTheme="minorHAnsi" w:eastAsia="Times New Roman" w:hAnsiTheme="minorHAnsi" w:cstheme="minorHAnsi"/>
          <w:sz w:val="24"/>
          <w:szCs w:val="24"/>
          <w:highlight w:val="white"/>
        </w:rPr>
        <w:t xml:space="preserve">, </w:t>
      </w:r>
      <w:r w:rsidRPr="00C12ED5">
        <w:rPr>
          <w:rFonts w:asciiTheme="minorHAnsi" w:eastAsia="Times New Roman" w:hAnsiTheme="minorHAnsi" w:cstheme="minorHAnsi"/>
          <w:i/>
          <w:sz w:val="24"/>
          <w:szCs w:val="24"/>
          <w:highlight w:val="white"/>
        </w:rPr>
        <w:t>49</w:t>
      </w:r>
      <w:r w:rsidRPr="00C12ED5">
        <w:rPr>
          <w:rFonts w:asciiTheme="minorHAnsi" w:eastAsia="Times New Roman" w:hAnsiTheme="minorHAnsi" w:cstheme="minorHAnsi"/>
          <w:sz w:val="24"/>
          <w:szCs w:val="24"/>
          <w:highlight w:val="white"/>
        </w:rPr>
        <w:t>(5), pp.994-1020.</w:t>
      </w:r>
    </w:p>
    <w:p w14:paraId="2163EB5B" w14:textId="77777777" w:rsidR="0021599B" w:rsidRPr="00C12ED5" w:rsidRDefault="0021599B" w:rsidP="0021599B">
      <w:pPr>
        <w:spacing w:before="200"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Mustafa, S. and Al-Abdallah, G., (2020). The evaluation of traditional communication channels and its impact on purchase decision. </w:t>
      </w:r>
      <w:r w:rsidRPr="00C12ED5">
        <w:rPr>
          <w:rFonts w:asciiTheme="minorHAnsi" w:eastAsia="Times New Roman" w:hAnsiTheme="minorHAnsi" w:cstheme="minorHAnsi"/>
          <w:i/>
          <w:sz w:val="24"/>
          <w:szCs w:val="24"/>
          <w:highlight w:val="white"/>
        </w:rPr>
        <w:t>Management Science Letters</w:t>
      </w:r>
      <w:r w:rsidRPr="00C12ED5">
        <w:rPr>
          <w:rFonts w:asciiTheme="minorHAnsi" w:eastAsia="Times New Roman" w:hAnsiTheme="minorHAnsi" w:cstheme="minorHAnsi"/>
          <w:sz w:val="24"/>
          <w:szCs w:val="24"/>
          <w:highlight w:val="white"/>
        </w:rPr>
        <w:t xml:space="preserve">, </w:t>
      </w:r>
      <w:r w:rsidRPr="00C12ED5">
        <w:rPr>
          <w:rFonts w:asciiTheme="minorHAnsi" w:eastAsia="Times New Roman" w:hAnsiTheme="minorHAnsi" w:cstheme="minorHAnsi"/>
          <w:i/>
          <w:sz w:val="24"/>
          <w:szCs w:val="24"/>
          <w:highlight w:val="white"/>
        </w:rPr>
        <w:t>10</w:t>
      </w:r>
      <w:r w:rsidRPr="00C12ED5">
        <w:rPr>
          <w:rFonts w:asciiTheme="minorHAnsi" w:eastAsia="Times New Roman" w:hAnsiTheme="minorHAnsi" w:cstheme="minorHAnsi"/>
          <w:sz w:val="24"/>
          <w:szCs w:val="24"/>
          <w:highlight w:val="white"/>
        </w:rPr>
        <w:t>(7), pp.1521-1532.</w:t>
      </w:r>
    </w:p>
    <w:p w14:paraId="1148C93E" w14:textId="77777777" w:rsidR="0021599B" w:rsidRPr="00C12ED5" w:rsidRDefault="0021599B" w:rsidP="0021599B">
      <w:pPr>
        <w:spacing w:before="200"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Rosario, A.M.F.T. and Cruz, R.N., (2019). Determinants of innovation in digital marketing. </w:t>
      </w:r>
      <w:r w:rsidRPr="00C12ED5">
        <w:rPr>
          <w:rFonts w:asciiTheme="minorHAnsi" w:eastAsia="Times New Roman" w:hAnsiTheme="minorHAnsi" w:cstheme="minorHAnsi"/>
          <w:i/>
          <w:sz w:val="24"/>
          <w:szCs w:val="24"/>
          <w:highlight w:val="white"/>
        </w:rPr>
        <w:t>Journal of Reviews on Global Economics</w:t>
      </w:r>
      <w:r w:rsidRPr="00C12ED5">
        <w:rPr>
          <w:rFonts w:asciiTheme="minorHAnsi" w:eastAsia="Times New Roman" w:hAnsiTheme="minorHAnsi" w:cstheme="minorHAnsi"/>
          <w:sz w:val="24"/>
          <w:szCs w:val="24"/>
          <w:highlight w:val="white"/>
        </w:rPr>
        <w:t xml:space="preserve">, </w:t>
      </w:r>
      <w:r w:rsidRPr="00C12ED5">
        <w:rPr>
          <w:rFonts w:asciiTheme="minorHAnsi" w:eastAsia="Times New Roman" w:hAnsiTheme="minorHAnsi" w:cstheme="minorHAnsi"/>
          <w:i/>
          <w:sz w:val="24"/>
          <w:szCs w:val="24"/>
          <w:highlight w:val="white"/>
        </w:rPr>
        <w:t>8</w:t>
      </w:r>
      <w:r w:rsidRPr="00C12ED5">
        <w:rPr>
          <w:rFonts w:asciiTheme="minorHAnsi" w:eastAsia="Times New Roman" w:hAnsiTheme="minorHAnsi" w:cstheme="minorHAnsi"/>
          <w:sz w:val="24"/>
          <w:szCs w:val="24"/>
          <w:highlight w:val="white"/>
        </w:rPr>
        <w:t>(1), pp.1722-1731.</w:t>
      </w:r>
    </w:p>
    <w:p w14:paraId="305D186E" w14:textId="77777777" w:rsidR="0021599B" w:rsidRPr="00C12ED5" w:rsidRDefault="0021599B" w:rsidP="0021599B">
      <w:pPr>
        <w:spacing w:before="240" w:after="240" w:line="360" w:lineRule="auto"/>
        <w:jc w:val="both"/>
        <w:rPr>
          <w:rFonts w:asciiTheme="minorHAnsi" w:eastAsia="Times New Roman" w:hAnsiTheme="minorHAnsi" w:cstheme="minorHAnsi"/>
          <w:sz w:val="24"/>
          <w:szCs w:val="24"/>
          <w:highlight w:val="white"/>
        </w:rPr>
      </w:pPr>
      <w:proofErr w:type="spellStart"/>
      <w:r w:rsidRPr="00C12ED5">
        <w:rPr>
          <w:rFonts w:asciiTheme="minorHAnsi" w:eastAsia="Times New Roman" w:hAnsiTheme="minorHAnsi" w:cstheme="minorHAnsi"/>
          <w:sz w:val="24"/>
          <w:szCs w:val="24"/>
          <w:highlight w:val="white"/>
        </w:rPr>
        <w:t>Ruggiano</w:t>
      </w:r>
      <w:proofErr w:type="spellEnd"/>
      <w:r w:rsidRPr="00C12ED5">
        <w:rPr>
          <w:rFonts w:asciiTheme="minorHAnsi" w:eastAsia="Times New Roman" w:hAnsiTheme="minorHAnsi" w:cstheme="minorHAnsi"/>
          <w:sz w:val="24"/>
          <w:szCs w:val="24"/>
          <w:highlight w:val="white"/>
        </w:rPr>
        <w:t xml:space="preserve">, N., and Perry, T. E. (2019). Conducting secondary analysis of qualitative data: Should we, can we, and how?. </w:t>
      </w:r>
      <w:r w:rsidRPr="00C12ED5">
        <w:rPr>
          <w:rFonts w:asciiTheme="minorHAnsi" w:eastAsia="Times New Roman" w:hAnsiTheme="minorHAnsi" w:cstheme="minorHAnsi"/>
          <w:i/>
          <w:sz w:val="24"/>
          <w:szCs w:val="24"/>
          <w:highlight w:val="white"/>
        </w:rPr>
        <w:t>Qualitative Social Work</w:t>
      </w:r>
      <w:r w:rsidRPr="00C12ED5">
        <w:rPr>
          <w:rFonts w:asciiTheme="minorHAnsi" w:eastAsia="Times New Roman" w:hAnsiTheme="minorHAnsi" w:cstheme="minorHAnsi"/>
          <w:sz w:val="24"/>
          <w:szCs w:val="24"/>
          <w:highlight w:val="white"/>
        </w:rPr>
        <w:t xml:space="preserve">, </w:t>
      </w:r>
      <w:r w:rsidRPr="00C12ED5">
        <w:rPr>
          <w:rFonts w:asciiTheme="minorHAnsi" w:eastAsia="Times New Roman" w:hAnsiTheme="minorHAnsi" w:cstheme="minorHAnsi"/>
          <w:i/>
          <w:sz w:val="24"/>
          <w:szCs w:val="24"/>
          <w:highlight w:val="white"/>
        </w:rPr>
        <w:t>18</w:t>
      </w:r>
      <w:r w:rsidRPr="00C12ED5">
        <w:rPr>
          <w:rFonts w:asciiTheme="minorHAnsi" w:eastAsia="Times New Roman" w:hAnsiTheme="minorHAnsi" w:cstheme="minorHAnsi"/>
          <w:sz w:val="24"/>
          <w:szCs w:val="24"/>
          <w:highlight w:val="white"/>
        </w:rPr>
        <w:t>(1), 81-97.</w:t>
      </w:r>
    </w:p>
    <w:p w14:paraId="7E7F03AE" w14:textId="77777777" w:rsidR="0021599B" w:rsidRPr="00C12ED5" w:rsidRDefault="0021599B" w:rsidP="0021599B">
      <w:pPr>
        <w:spacing w:before="200"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 xml:space="preserve">Si, S. and Chen, H., (2020). A literature review of disruptive innovation: What it is, how it works and where it goes. </w:t>
      </w:r>
      <w:r w:rsidRPr="00C12ED5">
        <w:rPr>
          <w:rFonts w:asciiTheme="minorHAnsi" w:eastAsia="Times New Roman" w:hAnsiTheme="minorHAnsi" w:cstheme="minorHAnsi"/>
          <w:i/>
          <w:sz w:val="24"/>
          <w:szCs w:val="24"/>
          <w:highlight w:val="white"/>
        </w:rPr>
        <w:t>Journal of Engineering and Technology Management</w:t>
      </w:r>
      <w:r w:rsidRPr="00C12ED5">
        <w:rPr>
          <w:rFonts w:asciiTheme="minorHAnsi" w:eastAsia="Times New Roman" w:hAnsiTheme="minorHAnsi" w:cstheme="minorHAnsi"/>
          <w:sz w:val="24"/>
          <w:szCs w:val="24"/>
          <w:highlight w:val="white"/>
        </w:rPr>
        <w:t xml:space="preserve">, </w:t>
      </w:r>
      <w:r w:rsidRPr="00C12ED5">
        <w:rPr>
          <w:rFonts w:asciiTheme="minorHAnsi" w:eastAsia="Times New Roman" w:hAnsiTheme="minorHAnsi" w:cstheme="minorHAnsi"/>
          <w:i/>
          <w:sz w:val="24"/>
          <w:szCs w:val="24"/>
          <w:highlight w:val="white"/>
        </w:rPr>
        <w:t>56</w:t>
      </w:r>
      <w:r w:rsidRPr="00C12ED5">
        <w:rPr>
          <w:rFonts w:asciiTheme="minorHAnsi" w:eastAsia="Times New Roman" w:hAnsiTheme="minorHAnsi" w:cstheme="minorHAnsi"/>
          <w:sz w:val="24"/>
          <w:szCs w:val="24"/>
          <w:highlight w:val="white"/>
        </w:rPr>
        <w:t>, p.101568.</w:t>
      </w:r>
    </w:p>
    <w:p w14:paraId="69BD349A" w14:textId="77777777" w:rsidR="0021599B" w:rsidRPr="00C12ED5" w:rsidRDefault="0021599B" w:rsidP="0021599B">
      <w:pPr>
        <w:spacing w:before="200" w:after="200" w:line="360" w:lineRule="auto"/>
        <w:jc w:val="both"/>
        <w:rPr>
          <w:rFonts w:asciiTheme="minorHAnsi" w:eastAsia="Times New Roman" w:hAnsiTheme="minorHAnsi" w:cstheme="minorHAnsi"/>
          <w:sz w:val="24"/>
          <w:szCs w:val="24"/>
          <w:highlight w:val="white"/>
        </w:rPr>
      </w:pPr>
      <w:r w:rsidRPr="00C12ED5">
        <w:rPr>
          <w:rFonts w:asciiTheme="minorHAnsi" w:eastAsia="Times New Roman" w:hAnsiTheme="minorHAnsi" w:cstheme="minorHAnsi"/>
          <w:sz w:val="24"/>
          <w:szCs w:val="24"/>
          <w:highlight w:val="white"/>
        </w:rPr>
        <w:t>Stat Can, (2023).</w:t>
      </w:r>
      <w:r w:rsidRPr="00C12ED5">
        <w:rPr>
          <w:rFonts w:asciiTheme="minorHAnsi" w:eastAsia="Times New Roman" w:hAnsiTheme="minorHAnsi" w:cstheme="minorHAnsi"/>
          <w:i/>
          <w:sz w:val="24"/>
          <w:szCs w:val="24"/>
          <w:highlight w:val="white"/>
        </w:rPr>
        <w:t xml:space="preserve"> Survey of Innovation and Business Strategy, 2017 to 2019.</w:t>
      </w:r>
      <w:r w:rsidRPr="00C12ED5">
        <w:rPr>
          <w:rFonts w:asciiTheme="minorHAnsi" w:eastAsia="Times New Roman" w:hAnsiTheme="minorHAnsi" w:cstheme="minorHAnsi"/>
          <w:sz w:val="24"/>
          <w:szCs w:val="24"/>
          <w:highlight w:val="white"/>
        </w:rPr>
        <w:t xml:space="preserve"> </w:t>
      </w:r>
      <w:r w:rsidRPr="00C12ED5">
        <w:rPr>
          <w:rFonts w:asciiTheme="minorHAnsi" w:eastAsia="Times New Roman" w:hAnsiTheme="minorHAnsi" w:cstheme="minorHAnsi"/>
          <w:sz w:val="24"/>
          <w:szCs w:val="24"/>
        </w:rPr>
        <w:t>[Online]. Available at: &lt;</w:t>
      </w:r>
      <w:r w:rsidRPr="00C12ED5">
        <w:rPr>
          <w:rFonts w:asciiTheme="minorHAnsi" w:eastAsia="Times New Roman" w:hAnsiTheme="minorHAnsi" w:cstheme="minorHAnsi"/>
          <w:sz w:val="24"/>
          <w:szCs w:val="24"/>
          <w:highlight w:val="white"/>
        </w:rPr>
        <w:t>https://www150.statcan.gc.ca/n1/daily-quotidien/210426/dq210426a-eng.htm</w:t>
      </w:r>
      <w:r w:rsidRPr="00C12ED5">
        <w:rPr>
          <w:rFonts w:asciiTheme="minorHAnsi" w:eastAsia="Times New Roman" w:hAnsiTheme="minorHAnsi" w:cstheme="minorHAnsi"/>
          <w:sz w:val="24"/>
          <w:szCs w:val="24"/>
        </w:rPr>
        <w:t>&gt; [Accessed 16 March 2023]</w:t>
      </w:r>
    </w:p>
    <w:p w14:paraId="1A97E4AB" w14:textId="77777777" w:rsidR="0021599B" w:rsidRPr="00C12ED5" w:rsidRDefault="0021599B" w:rsidP="0021599B">
      <w:pPr>
        <w:spacing w:before="200" w:line="360" w:lineRule="auto"/>
        <w:jc w:val="both"/>
        <w:rPr>
          <w:rFonts w:asciiTheme="minorHAnsi" w:eastAsia="Times New Roman" w:hAnsiTheme="minorHAnsi" w:cstheme="minorHAnsi"/>
          <w:sz w:val="24"/>
          <w:szCs w:val="24"/>
          <w:highlight w:val="white"/>
        </w:rPr>
      </w:pPr>
      <w:proofErr w:type="spellStart"/>
      <w:r w:rsidRPr="00C12ED5">
        <w:rPr>
          <w:rFonts w:asciiTheme="minorHAnsi" w:eastAsia="Times New Roman" w:hAnsiTheme="minorHAnsi" w:cstheme="minorHAnsi"/>
          <w:sz w:val="24"/>
          <w:szCs w:val="24"/>
          <w:highlight w:val="white"/>
        </w:rPr>
        <w:t>Veleva</w:t>
      </w:r>
      <w:proofErr w:type="spellEnd"/>
      <w:r w:rsidRPr="00C12ED5">
        <w:rPr>
          <w:rFonts w:asciiTheme="minorHAnsi" w:eastAsia="Times New Roman" w:hAnsiTheme="minorHAnsi" w:cstheme="minorHAnsi"/>
          <w:sz w:val="24"/>
          <w:szCs w:val="24"/>
          <w:highlight w:val="white"/>
        </w:rPr>
        <w:t xml:space="preserve">, S.S. and </w:t>
      </w:r>
      <w:proofErr w:type="spellStart"/>
      <w:r w:rsidRPr="00C12ED5">
        <w:rPr>
          <w:rFonts w:asciiTheme="minorHAnsi" w:eastAsia="Times New Roman" w:hAnsiTheme="minorHAnsi" w:cstheme="minorHAnsi"/>
          <w:sz w:val="24"/>
          <w:szCs w:val="24"/>
          <w:highlight w:val="white"/>
        </w:rPr>
        <w:t>Tsvetanova</w:t>
      </w:r>
      <w:proofErr w:type="spellEnd"/>
      <w:r w:rsidRPr="00C12ED5">
        <w:rPr>
          <w:rFonts w:asciiTheme="minorHAnsi" w:eastAsia="Times New Roman" w:hAnsiTheme="minorHAnsi" w:cstheme="minorHAnsi"/>
          <w:sz w:val="24"/>
          <w:szCs w:val="24"/>
          <w:highlight w:val="white"/>
        </w:rPr>
        <w:t xml:space="preserve">, A.I., (2020), September. Characteristics of the digital marketing advantages and disadvantages. In </w:t>
      </w:r>
      <w:r w:rsidRPr="00C12ED5">
        <w:rPr>
          <w:rFonts w:asciiTheme="minorHAnsi" w:eastAsia="Times New Roman" w:hAnsiTheme="minorHAnsi" w:cstheme="minorHAnsi"/>
          <w:i/>
          <w:sz w:val="24"/>
          <w:szCs w:val="24"/>
          <w:highlight w:val="white"/>
        </w:rPr>
        <w:t>IOP Conference Series: Materials Science and Engineering</w:t>
      </w:r>
      <w:r w:rsidRPr="00C12ED5">
        <w:rPr>
          <w:rFonts w:asciiTheme="minorHAnsi" w:eastAsia="Times New Roman" w:hAnsiTheme="minorHAnsi" w:cstheme="minorHAnsi"/>
          <w:sz w:val="24"/>
          <w:szCs w:val="24"/>
          <w:highlight w:val="white"/>
        </w:rPr>
        <w:t xml:space="preserve"> (Vol. 940, No. 1, p. 012065). IOP Publishing.</w:t>
      </w:r>
    </w:p>
    <w:p w14:paraId="025DEE5D" w14:textId="77777777" w:rsidR="0021599B" w:rsidRPr="00C12ED5" w:rsidRDefault="0021599B" w:rsidP="0021599B">
      <w:pPr>
        <w:jc w:val="center"/>
        <w:rPr>
          <w:rFonts w:asciiTheme="minorHAnsi" w:hAnsiTheme="minorHAnsi" w:cstheme="minorHAnsi"/>
          <w:sz w:val="32"/>
          <w:szCs w:val="32"/>
        </w:rPr>
      </w:pPr>
    </w:p>
    <w:sectPr w:rsidR="0021599B" w:rsidRPr="00C12ED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67CD9" w14:textId="77777777" w:rsidR="003F023B" w:rsidRDefault="003F023B" w:rsidP="0021599B">
      <w:pPr>
        <w:spacing w:line="240" w:lineRule="auto"/>
      </w:pPr>
      <w:r>
        <w:separator/>
      </w:r>
    </w:p>
  </w:endnote>
  <w:endnote w:type="continuationSeparator" w:id="0">
    <w:p w14:paraId="700B5223" w14:textId="77777777" w:rsidR="003F023B" w:rsidRDefault="003F023B" w:rsidP="002159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8680079"/>
      <w:docPartObj>
        <w:docPartGallery w:val="Page Numbers (Bottom of Page)"/>
        <w:docPartUnique/>
      </w:docPartObj>
    </w:sdtPr>
    <w:sdtEndPr>
      <w:rPr>
        <w:noProof/>
      </w:rPr>
    </w:sdtEndPr>
    <w:sdtContent>
      <w:p w14:paraId="3AB0153C" w14:textId="62F918A4" w:rsidR="00A31321" w:rsidRDefault="00A313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8B1EE5" w14:textId="77777777" w:rsidR="00A31321" w:rsidRDefault="00A313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8065B" w14:textId="77777777" w:rsidR="003F023B" w:rsidRDefault="003F023B" w:rsidP="0021599B">
      <w:pPr>
        <w:spacing w:line="240" w:lineRule="auto"/>
      </w:pPr>
      <w:r>
        <w:separator/>
      </w:r>
    </w:p>
  </w:footnote>
  <w:footnote w:type="continuationSeparator" w:id="0">
    <w:p w14:paraId="41A0E1EA" w14:textId="77777777" w:rsidR="003F023B" w:rsidRDefault="003F023B" w:rsidP="002159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403DF"/>
    <w:multiLevelType w:val="multilevel"/>
    <w:tmpl w:val="6B06474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 w15:restartNumberingAfterBreak="0">
    <w:nsid w:val="5E34466D"/>
    <w:multiLevelType w:val="multilevel"/>
    <w:tmpl w:val="FA48632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186271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9452291">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99B"/>
    <w:rsid w:val="0021599B"/>
    <w:rsid w:val="003F023B"/>
    <w:rsid w:val="00A31321"/>
    <w:rsid w:val="00A66076"/>
    <w:rsid w:val="00C12ED5"/>
    <w:rsid w:val="00DE7F8E"/>
    <w:rsid w:val="00E96BA6"/>
    <w:rsid w:val="00F105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2E1B2"/>
  <w15:chartTrackingRefBased/>
  <w15:docId w15:val="{326CA206-F3F4-46E9-9C3F-88BDA0069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99B"/>
    <w:pPr>
      <w:spacing w:after="0" w:line="276" w:lineRule="auto"/>
    </w:pPr>
    <w:rPr>
      <w:rFonts w:ascii="Arial" w:eastAsia="Arial" w:hAnsi="Arial" w:cs="Arial"/>
      <w:kern w:val="0"/>
      <w:lang w:val="en-GB" w:eastAsia="en-IN"/>
      <w14:ligatures w14:val="none"/>
    </w:rPr>
  </w:style>
  <w:style w:type="paragraph" w:styleId="Heading1">
    <w:name w:val="heading 1"/>
    <w:basedOn w:val="Normal"/>
    <w:next w:val="Normal"/>
    <w:link w:val="Heading1Char"/>
    <w:uiPriority w:val="9"/>
    <w:qFormat/>
    <w:rsid w:val="0021599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599B"/>
    <w:pPr>
      <w:tabs>
        <w:tab w:val="center" w:pos="4680"/>
        <w:tab w:val="right" w:pos="9360"/>
      </w:tabs>
      <w:spacing w:line="240" w:lineRule="auto"/>
    </w:pPr>
  </w:style>
  <w:style w:type="character" w:customStyle="1" w:styleId="HeaderChar">
    <w:name w:val="Header Char"/>
    <w:basedOn w:val="DefaultParagraphFont"/>
    <w:link w:val="Header"/>
    <w:uiPriority w:val="99"/>
    <w:rsid w:val="0021599B"/>
    <w:rPr>
      <w:rFonts w:ascii="Arial" w:eastAsia="Arial" w:hAnsi="Arial" w:cs="Arial"/>
      <w:kern w:val="0"/>
      <w:lang w:val="en-GB" w:eastAsia="en-IN"/>
      <w14:ligatures w14:val="none"/>
    </w:rPr>
  </w:style>
  <w:style w:type="paragraph" w:styleId="Footer">
    <w:name w:val="footer"/>
    <w:basedOn w:val="Normal"/>
    <w:link w:val="FooterChar"/>
    <w:uiPriority w:val="99"/>
    <w:unhideWhenUsed/>
    <w:rsid w:val="0021599B"/>
    <w:pPr>
      <w:tabs>
        <w:tab w:val="center" w:pos="4680"/>
        <w:tab w:val="right" w:pos="9360"/>
      </w:tabs>
      <w:spacing w:line="240" w:lineRule="auto"/>
    </w:pPr>
  </w:style>
  <w:style w:type="character" w:customStyle="1" w:styleId="FooterChar">
    <w:name w:val="Footer Char"/>
    <w:basedOn w:val="DefaultParagraphFont"/>
    <w:link w:val="Footer"/>
    <w:uiPriority w:val="99"/>
    <w:rsid w:val="0021599B"/>
    <w:rPr>
      <w:rFonts w:ascii="Arial" w:eastAsia="Arial" w:hAnsi="Arial" w:cs="Arial"/>
      <w:kern w:val="0"/>
      <w:lang w:val="en-GB" w:eastAsia="en-IN"/>
      <w14:ligatures w14:val="none"/>
    </w:rPr>
  </w:style>
  <w:style w:type="character" w:styleId="Hyperlink">
    <w:name w:val="Hyperlink"/>
    <w:basedOn w:val="DefaultParagraphFont"/>
    <w:uiPriority w:val="99"/>
    <w:unhideWhenUsed/>
    <w:rsid w:val="0021599B"/>
    <w:rPr>
      <w:color w:val="0563C1" w:themeColor="hyperlink"/>
      <w:u w:val="single"/>
    </w:rPr>
  </w:style>
  <w:style w:type="paragraph" w:styleId="TOC1">
    <w:name w:val="toc 1"/>
    <w:basedOn w:val="Normal"/>
    <w:next w:val="Normal"/>
    <w:autoRedefine/>
    <w:uiPriority w:val="39"/>
    <w:unhideWhenUsed/>
    <w:rsid w:val="0021599B"/>
    <w:pPr>
      <w:spacing w:after="100"/>
    </w:pPr>
    <w:rPr>
      <w:lang w:eastAsia="en-GB"/>
    </w:rPr>
  </w:style>
  <w:style w:type="character" w:customStyle="1" w:styleId="Heading1Char">
    <w:name w:val="Heading 1 Char"/>
    <w:basedOn w:val="DefaultParagraphFont"/>
    <w:link w:val="Heading1"/>
    <w:uiPriority w:val="9"/>
    <w:rsid w:val="0021599B"/>
    <w:rPr>
      <w:rFonts w:asciiTheme="majorHAnsi" w:eastAsiaTheme="majorEastAsia" w:hAnsiTheme="majorHAnsi" w:cstheme="majorBidi"/>
      <w:color w:val="2F5496" w:themeColor="accent1" w:themeShade="BF"/>
      <w:kern w:val="0"/>
      <w:sz w:val="32"/>
      <w:szCs w:val="32"/>
      <w:lang w:val="en-GB" w:eastAsia="en-IN"/>
      <w14:ligatures w14:val="none"/>
    </w:rPr>
  </w:style>
  <w:style w:type="paragraph" w:styleId="TOCHeading">
    <w:name w:val="TOC Heading"/>
    <w:basedOn w:val="Heading1"/>
    <w:next w:val="Normal"/>
    <w:uiPriority w:val="39"/>
    <w:semiHidden/>
    <w:unhideWhenUsed/>
    <w:qFormat/>
    <w:rsid w:val="0021599B"/>
    <w:pPr>
      <w:keepNext w:val="0"/>
      <w:keepLines w:val="0"/>
      <w:spacing w:after="120" w:line="256" w:lineRule="auto"/>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471485">
      <w:bodyDiv w:val="1"/>
      <w:marLeft w:val="0"/>
      <w:marRight w:val="0"/>
      <w:marTop w:val="0"/>
      <w:marBottom w:val="0"/>
      <w:divBdr>
        <w:top w:val="none" w:sz="0" w:space="0" w:color="auto"/>
        <w:left w:val="none" w:sz="0" w:space="0" w:color="auto"/>
        <w:bottom w:val="none" w:sz="0" w:space="0" w:color="auto"/>
        <w:right w:val="none" w:sz="0" w:space="0" w:color="auto"/>
      </w:divBdr>
    </w:div>
    <w:div w:id="657538037">
      <w:bodyDiv w:val="1"/>
      <w:marLeft w:val="0"/>
      <w:marRight w:val="0"/>
      <w:marTop w:val="0"/>
      <w:marBottom w:val="0"/>
      <w:divBdr>
        <w:top w:val="none" w:sz="0" w:space="0" w:color="auto"/>
        <w:left w:val="none" w:sz="0" w:space="0" w:color="auto"/>
        <w:bottom w:val="none" w:sz="0" w:space="0" w:color="auto"/>
        <w:right w:val="none" w:sz="0" w:space="0" w:color="auto"/>
      </w:divBdr>
    </w:div>
    <w:div w:id="1104422547">
      <w:bodyDiv w:val="1"/>
      <w:marLeft w:val="0"/>
      <w:marRight w:val="0"/>
      <w:marTop w:val="0"/>
      <w:marBottom w:val="0"/>
      <w:divBdr>
        <w:top w:val="none" w:sz="0" w:space="0" w:color="auto"/>
        <w:left w:val="none" w:sz="0" w:space="0" w:color="auto"/>
        <w:bottom w:val="none" w:sz="0" w:space="0" w:color="auto"/>
        <w:right w:val="none" w:sz="0" w:space="0" w:color="auto"/>
      </w:divBdr>
    </w:div>
    <w:div w:id="1161433859">
      <w:bodyDiv w:val="1"/>
      <w:marLeft w:val="0"/>
      <w:marRight w:val="0"/>
      <w:marTop w:val="0"/>
      <w:marBottom w:val="0"/>
      <w:divBdr>
        <w:top w:val="none" w:sz="0" w:space="0" w:color="auto"/>
        <w:left w:val="none" w:sz="0" w:space="0" w:color="auto"/>
        <w:bottom w:val="none" w:sz="0" w:space="0" w:color="auto"/>
        <w:right w:val="none" w:sz="0" w:space="0" w:color="auto"/>
      </w:divBdr>
    </w:div>
    <w:div w:id="1253927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12</Pages>
  <Words>2598</Words>
  <Characters>14810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pallimalil</dc:creator>
  <cp:keywords/>
  <dc:description/>
  <cp:lastModifiedBy>muhammed pallimalil</cp:lastModifiedBy>
  <cp:revision>5</cp:revision>
  <dcterms:created xsi:type="dcterms:W3CDTF">2023-03-24T20:06:00Z</dcterms:created>
  <dcterms:modified xsi:type="dcterms:W3CDTF">2023-03-24T20:59:00Z</dcterms:modified>
</cp:coreProperties>
</file>