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956130" w14:textId="77777777" w:rsidR="00FA2AB1" w:rsidRDefault="00FA2AB1" w:rsidP="00584198">
      <w:pPr>
        <w:jc w:val="center"/>
        <w:rPr>
          <w:rFonts w:ascii="Arial" w:hAnsi="Arial" w:cs="Arial"/>
          <w:sz w:val="32"/>
          <w:szCs w:val="32"/>
        </w:rPr>
      </w:pPr>
    </w:p>
    <w:p w14:paraId="335DFAB2" w14:textId="77777777" w:rsidR="00FA2AB1" w:rsidRDefault="00FA2AB1" w:rsidP="00584198">
      <w:pPr>
        <w:jc w:val="center"/>
        <w:rPr>
          <w:rFonts w:ascii="Arial" w:hAnsi="Arial" w:cs="Arial"/>
          <w:sz w:val="32"/>
          <w:szCs w:val="32"/>
        </w:rPr>
      </w:pPr>
    </w:p>
    <w:p w14:paraId="0E824F2A" w14:textId="77777777" w:rsidR="00FA2AB1" w:rsidRDefault="00FA2AB1" w:rsidP="00584198">
      <w:pPr>
        <w:jc w:val="center"/>
        <w:rPr>
          <w:rFonts w:ascii="Arial" w:hAnsi="Arial" w:cs="Arial"/>
          <w:sz w:val="32"/>
          <w:szCs w:val="32"/>
        </w:rPr>
      </w:pPr>
    </w:p>
    <w:p w14:paraId="4E93F1E1" w14:textId="77777777" w:rsidR="00FA2AB1" w:rsidRDefault="00FA2AB1" w:rsidP="00584198">
      <w:pPr>
        <w:jc w:val="center"/>
        <w:rPr>
          <w:rFonts w:ascii="Arial" w:hAnsi="Arial" w:cs="Arial"/>
          <w:sz w:val="32"/>
          <w:szCs w:val="32"/>
        </w:rPr>
      </w:pPr>
    </w:p>
    <w:p w14:paraId="1F835B9C" w14:textId="77777777" w:rsidR="00FA2AB1" w:rsidRDefault="00FA2AB1" w:rsidP="00584198">
      <w:pPr>
        <w:jc w:val="center"/>
        <w:rPr>
          <w:rFonts w:ascii="Arial" w:hAnsi="Arial" w:cs="Arial"/>
          <w:sz w:val="32"/>
          <w:szCs w:val="32"/>
        </w:rPr>
      </w:pPr>
    </w:p>
    <w:p w14:paraId="743443E6" w14:textId="77777777" w:rsidR="00FA2AB1" w:rsidRDefault="00FA2AB1" w:rsidP="00584198">
      <w:pPr>
        <w:jc w:val="center"/>
        <w:rPr>
          <w:rFonts w:ascii="Arial" w:hAnsi="Arial" w:cs="Arial"/>
          <w:sz w:val="32"/>
          <w:szCs w:val="32"/>
        </w:rPr>
      </w:pPr>
    </w:p>
    <w:p w14:paraId="5497D0FC" w14:textId="77777777" w:rsidR="00FA2AB1" w:rsidRDefault="00FA2AB1" w:rsidP="00584198">
      <w:pPr>
        <w:jc w:val="center"/>
        <w:rPr>
          <w:rFonts w:ascii="Arial" w:hAnsi="Arial" w:cs="Arial"/>
          <w:sz w:val="32"/>
          <w:szCs w:val="32"/>
        </w:rPr>
      </w:pPr>
    </w:p>
    <w:p w14:paraId="5D6F6E84" w14:textId="141DC193" w:rsidR="00FB1CBC" w:rsidRPr="00FA2AB1" w:rsidRDefault="00584198" w:rsidP="00584198">
      <w:pPr>
        <w:jc w:val="center"/>
        <w:rPr>
          <w:rFonts w:ascii="Arial" w:hAnsi="Arial" w:cs="Arial"/>
          <w:sz w:val="32"/>
          <w:szCs w:val="32"/>
        </w:rPr>
      </w:pPr>
      <w:r w:rsidRPr="00FA2AB1">
        <w:rPr>
          <w:rFonts w:ascii="Arial" w:hAnsi="Arial" w:cs="Arial"/>
          <w:sz w:val="32"/>
          <w:szCs w:val="32"/>
        </w:rPr>
        <w:t>Module Code: ECPS4018</w:t>
      </w:r>
    </w:p>
    <w:p w14:paraId="318697E8" w14:textId="0CA617F8" w:rsidR="00584198" w:rsidRPr="00FA2AB1" w:rsidRDefault="00584198" w:rsidP="00584198">
      <w:pPr>
        <w:jc w:val="center"/>
        <w:rPr>
          <w:rFonts w:ascii="Arial" w:hAnsi="Arial" w:cs="Arial"/>
          <w:sz w:val="32"/>
          <w:szCs w:val="32"/>
        </w:rPr>
      </w:pPr>
      <w:r w:rsidRPr="00FA2AB1">
        <w:rPr>
          <w:rFonts w:ascii="Arial" w:hAnsi="Arial" w:cs="Arial"/>
          <w:sz w:val="32"/>
          <w:szCs w:val="32"/>
        </w:rPr>
        <w:t>Study Skills for Psychology</w:t>
      </w:r>
    </w:p>
    <w:p w14:paraId="1B70B3B2" w14:textId="77777777" w:rsidR="00584198" w:rsidRPr="00FA2AB1" w:rsidRDefault="00584198" w:rsidP="00584198">
      <w:pPr>
        <w:jc w:val="center"/>
        <w:rPr>
          <w:rFonts w:ascii="Arial" w:hAnsi="Arial" w:cs="Arial"/>
          <w:sz w:val="36"/>
          <w:szCs w:val="36"/>
        </w:rPr>
      </w:pPr>
    </w:p>
    <w:p w14:paraId="1C802A8C" w14:textId="77777777" w:rsidR="00584198" w:rsidRPr="00FA2AB1" w:rsidRDefault="00584198" w:rsidP="00584198">
      <w:pPr>
        <w:jc w:val="center"/>
        <w:rPr>
          <w:rFonts w:ascii="Arial" w:hAnsi="Arial" w:cs="Arial"/>
          <w:sz w:val="36"/>
          <w:szCs w:val="36"/>
        </w:rPr>
      </w:pPr>
    </w:p>
    <w:p w14:paraId="4D7C1184" w14:textId="77777777" w:rsidR="00584198" w:rsidRPr="00FA2AB1" w:rsidRDefault="00584198" w:rsidP="00584198">
      <w:pPr>
        <w:jc w:val="center"/>
        <w:rPr>
          <w:rFonts w:ascii="Arial" w:hAnsi="Arial" w:cs="Arial"/>
          <w:sz w:val="36"/>
          <w:szCs w:val="36"/>
        </w:rPr>
      </w:pPr>
    </w:p>
    <w:p w14:paraId="6B2A1BB1" w14:textId="77777777" w:rsidR="00584198" w:rsidRPr="00FA2AB1" w:rsidRDefault="00584198" w:rsidP="00584198">
      <w:pPr>
        <w:jc w:val="center"/>
        <w:rPr>
          <w:rFonts w:ascii="Arial" w:hAnsi="Arial" w:cs="Arial"/>
          <w:sz w:val="36"/>
          <w:szCs w:val="36"/>
        </w:rPr>
      </w:pPr>
    </w:p>
    <w:p w14:paraId="3494D0AA" w14:textId="77777777" w:rsidR="00584198" w:rsidRPr="00FA2AB1" w:rsidRDefault="00584198" w:rsidP="00584198">
      <w:pPr>
        <w:jc w:val="center"/>
        <w:rPr>
          <w:rFonts w:ascii="Arial" w:hAnsi="Arial" w:cs="Arial"/>
          <w:sz w:val="36"/>
          <w:szCs w:val="36"/>
        </w:rPr>
      </w:pPr>
    </w:p>
    <w:p w14:paraId="7D002AD0" w14:textId="77777777" w:rsidR="00584198" w:rsidRPr="00FA2AB1" w:rsidRDefault="00584198" w:rsidP="00584198">
      <w:pPr>
        <w:jc w:val="center"/>
        <w:rPr>
          <w:rFonts w:ascii="Arial" w:hAnsi="Arial" w:cs="Arial"/>
          <w:sz w:val="36"/>
          <w:szCs w:val="36"/>
        </w:rPr>
      </w:pPr>
    </w:p>
    <w:p w14:paraId="231F655A" w14:textId="77777777" w:rsidR="00584198" w:rsidRPr="00FA2AB1" w:rsidRDefault="00584198" w:rsidP="00584198">
      <w:pPr>
        <w:jc w:val="center"/>
        <w:rPr>
          <w:rFonts w:ascii="Arial" w:hAnsi="Arial" w:cs="Arial"/>
          <w:sz w:val="36"/>
          <w:szCs w:val="36"/>
        </w:rPr>
      </w:pPr>
    </w:p>
    <w:p w14:paraId="743E7786" w14:textId="77777777" w:rsidR="00584198" w:rsidRPr="00FA2AB1" w:rsidRDefault="00584198" w:rsidP="00584198">
      <w:pPr>
        <w:jc w:val="center"/>
        <w:rPr>
          <w:rFonts w:ascii="Arial" w:hAnsi="Arial" w:cs="Arial"/>
          <w:sz w:val="36"/>
          <w:szCs w:val="36"/>
        </w:rPr>
      </w:pPr>
    </w:p>
    <w:p w14:paraId="07BBA930" w14:textId="77777777" w:rsidR="00584198" w:rsidRPr="00FA2AB1" w:rsidRDefault="00584198" w:rsidP="00584198">
      <w:pPr>
        <w:jc w:val="center"/>
        <w:rPr>
          <w:rFonts w:ascii="Arial" w:hAnsi="Arial" w:cs="Arial"/>
          <w:sz w:val="36"/>
          <w:szCs w:val="36"/>
        </w:rPr>
      </w:pPr>
    </w:p>
    <w:p w14:paraId="19C04ECC" w14:textId="77777777" w:rsidR="00584198" w:rsidRPr="00FA2AB1" w:rsidRDefault="00584198" w:rsidP="00584198">
      <w:pPr>
        <w:jc w:val="center"/>
        <w:rPr>
          <w:rFonts w:ascii="Arial" w:hAnsi="Arial" w:cs="Arial"/>
          <w:sz w:val="36"/>
          <w:szCs w:val="36"/>
        </w:rPr>
      </w:pPr>
    </w:p>
    <w:p w14:paraId="49144205" w14:textId="77777777" w:rsidR="00584198" w:rsidRPr="00FA2AB1" w:rsidRDefault="00584198" w:rsidP="00584198">
      <w:pPr>
        <w:jc w:val="center"/>
        <w:rPr>
          <w:rFonts w:ascii="Arial" w:hAnsi="Arial" w:cs="Arial"/>
          <w:sz w:val="36"/>
          <w:szCs w:val="36"/>
        </w:rPr>
      </w:pPr>
    </w:p>
    <w:p w14:paraId="0599E640" w14:textId="77777777" w:rsidR="00584198" w:rsidRPr="00FA2AB1" w:rsidRDefault="00584198" w:rsidP="00584198">
      <w:pPr>
        <w:jc w:val="center"/>
        <w:rPr>
          <w:rFonts w:ascii="Arial" w:hAnsi="Arial" w:cs="Arial"/>
          <w:sz w:val="36"/>
          <w:szCs w:val="36"/>
        </w:rPr>
      </w:pPr>
    </w:p>
    <w:p w14:paraId="618A961A" w14:textId="77777777" w:rsidR="00584198" w:rsidRPr="00FA2AB1" w:rsidRDefault="00584198" w:rsidP="00584198">
      <w:pPr>
        <w:jc w:val="center"/>
        <w:rPr>
          <w:rFonts w:ascii="Arial" w:hAnsi="Arial" w:cs="Arial"/>
          <w:sz w:val="36"/>
          <w:szCs w:val="36"/>
        </w:rPr>
      </w:pPr>
    </w:p>
    <w:p w14:paraId="14DDAF09" w14:textId="77777777" w:rsidR="00FA2AB1" w:rsidRDefault="00FA2AB1" w:rsidP="00584198">
      <w:pPr>
        <w:rPr>
          <w:rFonts w:ascii="Arial" w:hAnsi="Arial" w:cs="Arial"/>
          <w:sz w:val="36"/>
          <w:szCs w:val="36"/>
        </w:rPr>
      </w:pPr>
    </w:p>
    <w:p w14:paraId="38A653EF" w14:textId="61C670AE" w:rsidR="00584198" w:rsidRPr="00FA2AB1" w:rsidRDefault="00FA2AB1" w:rsidP="00584198">
      <w:pPr>
        <w:rPr>
          <w:rFonts w:ascii="Arial" w:hAnsi="Arial" w:cs="Arial"/>
          <w:b/>
          <w:bCs/>
        </w:rPr>
      </w:pPr>
      <w:r w:rsidRPr="00FA2AB1">
        <w:rPr>
          <w:rFonts w:ascii="Arial" w:hAnsi="Arial" w:cs="Arial"/>
          <w:b/>
          <w:bCs/>
        </w:rPr>
        <w:t>TABLE OF CONTENTS</w:t>
      </w:r>
    </w:p>
    <w:p w14:paraId="2F3D7B35" w14:textId="77777777" w:rsidR="00FA2AB1" w:rsidRDefault="00FA2AB1" w:rsidP="00FA2AB1">
      <w:pPr>
        <w:rPr>
          <w:rFonts w:ascii="Arial" w:hAnsi="Arial" w:cs="Arial"/>
          <w:sz w:val="28"/>
          <w:szCs w:val="28"/>
        </w:rPr>
      </w:pPr>
    </w:p>
    <w:p w14:paraId="7B018285" w14:textId="39EAD44A" w:rsidR="00584198" w:rsidRPr="00FA2AB1" w:rsidRDefault="00FA2AB1" w:rsidP="00FA2AB1">
      <w:pPr>
        <w:rPr>
          <w:rFonts w:ascii="Arial" w:hAnsi="Arial" w:cs="Arial"/>
          <w:sz w:val="28"/>
          <w:szCs w:val="28"/>
        </w:rPr>
      </w:pPr>
      <w:r w:rsidRPr="00FA2AB1">
        <w:rPr>
          <w:rFonts w:ascii="Arial" w:hAnsi="Arial" w:cs="Arial"/>
          <w:sz w:val="28"/>
          <w:szCs w:val="28"/>
        </w:rPr>
        <w:t xml:space="preserve">Article </w:t>
      </w:r>
      <w:r w:rsidR="00584198" w:rsidRPr="00FA2AB1">
        <w:rPr>
          <w:rFonts w:ascii="Arial" w:hAnsi="Arial" w:cs="Arial"/>
          <w:sz w:val="28"/>
          <w:szCs w:val="28"/>
        </w:rPr>
        <w:t>Summary</w:t>
      </w:r>
      <w:r w:rsidRPr="00FA2AB1">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FA2AB1">
        <w:rPr>
          <w:rFonts w:ascii="Arial" w:hAnsi="Arial" w:cs="Arial"/>
          <w:sz w:val="28"/>
          <w:szCs w:val="28"/>
        </w:rPr>
        <w:t>Page 3</w:t>
      </w:r>
    </w:p>
    <w:p w14:paraId="793070BF" w14:textId="77777777" w:rsidR="00FA2AB1" w:rsidRDefault="00FA2AB1" w:rsidP="00FA2AB1">
      <w:pPr>
        <w:rPr>
          <w:rFonts w:ascii="Arial" w:hAnsi="Arial" w:cs="Arial"/>
          <w:sz w:val="28"/>
          <w:szCs w:val="28"/>
        </w:rPr>
      </w:pPr>
    </w:p>
    <w:p w14:paraId="6F5BFB78" w14:textId="453CD625" w:rsidR="00584198" w:rsidRPr="00FA2AB1" w:rsidRDefault="00584198" w:rsidP="00FA2AB1">
      <w:pPr>
        <w:rPr>
          <w:rFonts w:ascii="Arial" w:hAnsi="Arial" w:cs="Arial"/>
          <w:sz w:val="28"/>
          <w:szCs w:val="28"/>
        </w:rPr>
      </w:pPr>
      <w:r w:rsidRPr="00FA2AB1">
        <w:rPr>
          <w:rFonts w:ascii="Arial" w:hAnsi="Arial" w:cs="Arial"/>
          <w:sz w:val="28"/>
          <w:szCs w:val="28"/>
        </w:rPr>
        <w:t>Infographic</w:t>
      </w:r>
      <w:r w:rsidR="00FA2AB1" w:rsidRPr="00FA2AB1">
        <w:rPr>
          <w:rFonts w:ascii="Arial" w:hAnsi="Arial" w:cs="Arial"/>
          <w:sz w:val="28"/>
          <w:szCs w:val="28"/>
        </w:rPr>
        <w:t xml:space="preserve"> </w:t>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sidRPr="00FA2AB1">
        <w:rPr>
          <w:rFonts w:ascii="Arial" w:hAnsi="Arial" w:cs="Arial"/>
          <w:sz w:val="28"/>
          <w:szCs w:val="28"/>
        </w:rPr>
        <w:t>Page 4</w:t>
      </w:r>
    </w:p>
    <w:p w14:paraId="07E5C2DE" w14:textId="77777777" w:rsidR="00FA2AB1" w:rsidRDefault="00FA2AB1" w:rsidP="00FA2AB1">
      <w:pPr>
        <w:rPr>
          <w:rFonts w:ascii="Arial" w:hAnsi="Arial" w:cs="Arial"/>
          <w:sz w:val="28"/>
          <w:szCs w:val="28"/>
        </w:rPr>
      </w:pPr>
    </w:p>
    <w:p w14:paraId="35FF90A7" w14:textId="77C60C6B" w:rsidR="00584198" w:rsidRPr="00FA2AB1" w:rsidRDefault="00584198" w:rsidP="00FA2AB1">
      <w:pPr>
        <w:rPr>
          <w:rFonts w:ascii="Arial" w:hAnsi="Arial" w:cs="Arial"/>
          <w:sz w:val="28"/>
          <w:szCs w:val="28"/>
        </w:rPr>
      </w:pPr>
      <w:r w:rsidRPr="00FA2AB1">
        <w:rPr>
          <w:rFonts w:ascii="Arial" w:hAnsi="Arial" w:cs="Arial"/>
          <w:sz w:val="28"/>
          <w:szCs w:val="28"/>
        </w:rPr>
        <w:t>Essay Outline</w:t>
      </w:r>
      <w:r w:rsidR="00FA2AB1" w:rsidRPr="00FA2AB1">
        <w:rPr>
          <w:rFonts w:ascii="Arial" w:hAnsi="Arial" w:cs="Arial"/>
          <w:sz w:val="28"/>
          <w:szCs w:val="28"/>
        </w:rPr>
        <w:t xml:space="preserve"> </w:t>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sidRPr="00FA2AB1">
        <w:rPr>
          <w:rFonts w:ascii="Arial" w:hAnsi="Arial" w:cs="Arial"/>
          <w:sz w:val="28"/>
          <w:szCs w:val="28"/>
        </w:rPr>
        <w:t>Page 5</w:t>
      </w:r>
    </w:p>
    <w:p w14:paraId="61D42BDF" w14:textId="77777777" w:rsidR="00FA2AB1" w:rsidRDefault="00FA2AB1" w:rsidP="00FA2AB1">
      <w:pPr>
        <w:rPr>
          <w:rFonts w:ascii="Arial" w:hAnsi="Arial" w:cs="Arial"/>
          <w:sz w:val="28"/>
          <w:szCs w:val="28"/>
        </w:rPr>
      </w:pPr>
    </w:p>
    <w:p w14:paraId="2E13339B" w14:textId="1B703287" w:rsidR="00FA2AB1" w:rsidRPr="00FA2AB1" w:rsidRDefault="00FA2AB1" w:rsidP="00FA2AB1">
      <w:pPr>
        <w:rPr>
          <w:rFonts w:ascii="Arial" w:hAnsi="Arial" w:cs="Arial"/>
          <w:sz w:val="28"/>
          <w:szCs w:val="28"/>
        </w:rPr>
      </w:pPr>
      <w:r w:rsidRPr="00FA2AB1">
        <w:rPr>
          <w:rFonts w:ascii="Arial" w:hAnsi="Arial" w:cs="Arial"/>
          <w:sz w:val="28"/>
          <w:szCs w:val="28"/>
        </w:rPr>
        <w:t xml:space="preserve">Search examples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FA2AB1">
        <w:rPr>
          <w:rFonts w:ascii="Arial" w:hAnsi="Arial" w:cs="Arial"/>
          <w:sz w:val="28"/>
          <w:szCs w:val="28"/>
        </w:rPr>
        <w:t>Page 8</w:t>
      </w:r>
    </w:p>
    <w:p w14:paraId="2E529DCE" w14:textId="77777777" w:rsidR="00FA2AB1" w:rsidRDefault="00FA2AB1" w:rsidP="00FA2AB1">
      <w:pPr>
        <w:rPr>
          <w:rFonts w:ascii="Arial" w:hAnsi="Arial" w:cs="Arial"/>
          <w:sz w:val="28"/>
          <w:szCs w:val="28"/>
        </w:rPr>
      </w:pPr>
    </w:p>
    <w:p w14:paraId="5A220F33" w14:textId="1B96E363" w:rsidR="00584198" w:rsidRPr="00FA2AB1" w:rsidRDefault="00584198" w:rsidP="00FA2AB1">
      <w:pPr>
        <w:rPr>
          <w:rFonts w:ascii="Arial" w:hAnsi="Arial" w:cs="Arial"/>
          <w:sz w:val="28"/>
          <w:szCs w:val="28"/>
        </w:rPr>
      </w:pPr>
      <w:r w:rsidRPr="00FA2AB1">
        <w:rPr>
          <w:rFonts w:ascii="Arial" w:hAnsi="Arial" w:cs="Arial"/>
          <w:sz w:val="28"/>
          <w:szCs w:val="28"/>
        </w:rPr>
        <w:t>References</w:t>
      </w:r>
      <w:r w:rsidR="00FA2AB1" w:rsidRPr="00FA2AB1">
        <w:rPr>
          <w:rFonts w:ascii="Arial" w:hAnsi="Arial" w:cs="Arial"/>
          <w:sz w:val="28"/>
          <w:szCs w:val="28"/>
        </w:rPr>
        <w:t xml:space="preserve"> </w:t>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Pr>
          <w:rFonts w:ascii="Arial" w:hAnsi="Arial" w:cs="Arial"/>
          <w:sz w:val="28"/>
          <w:szCs w:val="28"/>
        </w:rPr>
        <w:tab/>
      </w:r>
      <w:r w:rsidR="00FA2AB1" w:rsidRPr="00FA2AB1">
        <w:rPr>
          <w:rFonts w:ascii="Arial" w:hAnsi="Arial" w:cs="Arial"/>
          <w:sz w:val="28"/>
          <w:szCs w:val="28"/>
        </w:rPr>
        <w:t>Page 9</w:t>
      </w:r>
    </w:p>
    <w:p w14:paraId="6B1FAEDA" w14:textId="77777777" w:rsidR="00584198" w:rsidRPr="00FA2AB1" w:rsidRDefault="00584198" w:rsidP="00584198">
      <w:pPr>
        <w:rPr>
          <w:rFonts w:ascii="Arial" w:hAnsi="Arial" w:cs="Arial"/>
          <w:sz w:val="28"/>
          <w:szCs w:val="28"/>
        </w:rPr>
      </w:pPr>
    </w:p>
    <w:p w14:paraId="26C6180D" w14:textId="77777777" w:rsidR="00584198" w:rsidRPr="00FA2AB1" w:rsidRDefault="00584198" w:rsidP="00584198">
      <w:pPr>
        <w:rPr>
          <w:rFonts w:ascii="Arial" w:hAnsi="Arial" w:cs="Arial"/>
          <w:sz w:val="28"/>
          <w:szCs w:val="28"/>
        </w:rPr>
      </w:pPr>
    </w:p>
    <w:p w14:paraId="3ACC1CD5" w14:textId="77777777" w:rsidR="00584198" w:rsidRPr="00FA2AB1" w:rsidRDefault="00584198" w:rsidP="00584198">
      <w:pPr>
        <w:rPr>
          <w:rFonts w:ascii="Arial" w:hAnsi="Arial" w:cs="Arial"/>
          <w:sz w:val="28"/>
          <w:szCs w:val="28"/>
        </w:rPr>
      </w:pPr>
    </w:p>
    <w:p w14:paraId="5ACA6DF3" w14:textId="77777777" w:rsidR="00584198" w:rsidRPr="00FA2AB1" w:rsidRDefault="00584198" w:rsidP="00584198">
      <w:pPr>
        <w:rPr>
          <w:rFonts w:ascii="Arial" w:hAnsi="Arial" w:cs="Arial"/>
          <w:sz w:val="28"/>
          <w:szCs w:val="28"/>
        </w:rPr>
      </w:pPr>
    </w:p>
    <w:p w14:paraId="5E37AE60" w14:textId="77777777" w:rsidR="00584198" w:rsidRPr="00FA2AB1" w:rsidRDefault="00584198" w:rsidP="00584198">
      <w:pPr>
        <w:rPr>
          <w:rFonts w:ascii="Arial" w:hAnsi="Arial" w:cs="Arial"/>
          <w:sz w:val="28"/>
          <w:szCs w:val="28"/>
        </w:rPr>
      </w:pPr>
    </w:p>
    <w:p w14:paraId="66C3A0E8" w14:textId="77777777" w:rsidR="00584198" w:rsidRPr="00FA2AB1" w:rsidRDefault="00584198" w:rsidP="00584198">
      <w:pPr>
        <w:rPr>
          <w:rFonts w:ascii="Arial" w:hAnsi="Arial" w:cs="Arial"/>
          <w:sz w:val="28"/>
          <w:szCs w:val="28"/>
        </w:rPr>
      </w:pPr>
    </w:p>
    <w:p w14:paraId="0F21FC88" w14:textId="77777777" w:rsidR="00584198" w:rsidRPr="00FA2AB1" w:rsidRDefault="00584198" w:rsidP="00584198">
      <w:pPr>
        <w:rPr>
          <w:rFonts w:ascii="Arial" w:hAnsi="Arial" w:cs="Arial"/>
          <w:sz w:val="28"/>
          <w:szCs w:val="28"/>
        </w:rPr>
      </w:pPr>
    </w:p>
    <w:p w14:paraId="5EBA2F2F" w14:textId="77777777" w:rsidR="00584198" w:rsidRPr="00FA2AB1" w:rsidRDefault="00584198" w:rsidP="00584198">
      <w:pPr>
        <w:rPr>
          <w:rFonts w:ascii="Arial" w:hAnsi="Arial" w:cs="Arial"/>
          <w:sz w:val="28"/>
          <w:szCs w:val="28"/>
        </w:rPr>
      </w:pPr>
    </w:p>
    <w:p w14:paraId="1C865692" w14:textId="77777777" w:rsidR="00584198" w:rsidRPr="00FA2AB1" w:rsidRDefault="00584198" w:rsidP="00584198">
      <w:pPr>
        <w:rPr>
          <w:rFonts w:ascii="Arial" w:hAnsi="Arial" w:cs="Arial"/>
          <w:sz w:val="28"/>
          <w:szCs w:val="28"/>
        </w:rPr>
      </w:pPr>
    </w:p>
    <w:p w14:paraId="56635AD4" w14:textId="77777777" w:rsidR="00584198" w:rsidRPr="00FA2AB1" w:rsidRDefault="00584198" w:rsidP="00584198">
      <w:pPr>
        <w:rPr>
          <w:rFonts w:ascii="Arial" w:hAnsi="Arial" w:cs="Arial"/>
          <w:sz w:val="28"/>
          <w:szCs w:val="28"/>
        </w:rPr>
      </w:pPr>
    </w:p>
    <w:p w14:paraId="7138C5F7" w14:textId="77777777" w:rsidR="00584198" w:rsidRPr="00FA2AB1" w:rsidRDefault="00584198" w:rsidP="00584198">
      <w:pPr>
        <w:rPr>
          <w:rFonts w:ascii="Arial" w:hAnsi="Arial" w:cs="Arial"/>
          <w:sz w:val="28"/>
          <w:szCs w:val="28"/>
        </w:rPr>
      </w:pPr>
    </w:p>
    <w:p w14:paraId="2F508EEC" w14:textId="77777777" w:rsidR="00584198" w:rsidRPr="00FA2AB1" w:rsidRDefault="00584198" w:rsidP="00584198">
      <w:pPr>
        <w:rPr>
          <w:rFonts w:ascii="Arial" w:hAnsi="Arial" w:cs="Arial"/>
          <w:sz w:val="28"/>
          <w:szCs w:val="28"/>
        </w:rPr>
      </w:pPr>
    </w:p>
    <w:p w14:paraId="331786E6" w14:textId="77777777" w:rsidR="00584198" w:rsidRPr="00FA2AB1" w:rsidRDefault="00584198" w:rsidP="00584198">
      <w:pPr>
        <w:rPr>
          <w:rFonts w:ascii="Arial" w:hAnsi="Arial" w:cs="Arial"/>
          <w:sz w:val="28"/>
          <w:szCs w:val="28"/>
        </w:rPr>
      </w:pPr>
    </w:p>
    <w:p w14:paraId="7299A6D3" w14:textId="77777777" w:rsidR="00584198" w:rsidRPr="00FA2AB1" w:rsidRDefault="00584198" w:rsidP="00584198">
      <w:pPr>
        <w:rPr>
          <w:rFonts w:ascii="Arial" w:hAnsi="Arial" w:cs="Arial"/>
          <w:sz w:val="28"/>
          <w:szCs w:val="28"/>
        </w:rPr>
      </w:pPr>
    </w:p>
    <w:p w14:paraId="5B238F60" w14:textId="22E85751" w:rsidR="00AE3423" w:rsidRPr="00FA2AB1" w:rsidRDefault="00553090" w:rsidP="00AE3423">
      <w:pPr>
        <w:jc w:val="both"/>
        <w:rPr>
          <w:rFonts w:ascii="Arial" w:hAnsi="Arial" w:cs="Arial"/>
          <w:b/>
          <w:bCs/>
          <w:color w:val="0F4761" w:themeColor="accent1" w:themeShade="BF"/>
        </w:rPr>
      </w:pPr>
      <w:r w:rsidRPr="00FA2AB1">
        <w:rPr>
          <w:rFonts w:ascii="Arial" w:hAnsi="Arial" w:cs="Arial"/>
          <w:b/>
          <w:bCs/>
          <w:color w:val="0F4761" w:themeColor="accent1" w:themeShade="BF"/>
        </w:rPr>
        <w:lastRenderedPageBreak/>
        <w:t>ARTICLE SUMMARY</w:t>
      </w:r>
      <w:r w:rsidR="00AE3423" w:rsidRPr="00FA2AB1">
        <w:rPr>
          <w:rFonts w:ascii="Arial" w:hAnsi="Arial" w:cs="Arial"/>
          <w:b/>
          <w:bCs/>
          <w:color w:val="0F4761" w:themeColor="accent1" w:themeShade="BF"/>
        </w:rPr>
        <w:t xml:space="preserve"> (Penn, 2019)</w:t>
      </w:r>
    </w:p>
    <w:p w14:paraId="7E403A33" w14:textId="77777777" w:rsidR="00AE3423" w:rsidRPr="00FA2AB1" w:rsidRDefault="00AE3423" w:rsidP="00AE3423">
      <w:pPr>
        <w:jc w:val="both"/>
        <w:rPr>
          <w:rFonts w:ascii="Arial" w:hAnsi="Arial" w:cs="Arial"/>
          <w:b/>
          <w:bCs/>
        </w:rPr>
      </w:pPr>
      <w:r w:rsidRPr="00FA2AB1">
        <w:rPr>
          <w:rFonts w:ascii="Arial" w:hAnsi="Arial" w:cs="Arial"/>
          <w:b/>
          <w:bCs/>
        </w:rPr>
        <w:t>How to succeed in your degree, with psychology…</w:t>
      </w:r>
    </w:p>
    <w:p w14:paraId="0105BF0D" w14:textId="77777777" w:rsidR="00AE3423" w:rsidRPr="00FA2AB1" w:rsidRDefault="00AE3423" w:rsidP="00AE3423">
      <w:pPr>
        <w:ind w:firstLine="720"/>
        <w:jc w:val="both"/>
        <w:rPr>
          <w:rFonts w:ascii="Arial" w:hAnsi="Arial" w:cs="Arial"/>
        </w:rPr>
      </w:pPr>
      <w:r w:rsidRPr="00FA2AB1">
        <w:rPr>
          <w:rFonts w:ascii="Arial" w:hAnsi="Arial" w:cs="Arial"/>
        </w:rPr>
        <w:t>Research has identified that many students fail to employ effective study strategies, consequently limiting their ability to fulfil their academic potential during an undergraduate degree. In response, the article articulates key evidence-based approaches that will help a student achieve the best possible learning outcomes:</w:t>
      </w:r>
    </w:p>
    <w:p w14:paraId="547F0740" w14:textId="77777777" w:rsidR="00AE3423" w:rsidRPr="00FA2AB1" w:rsidRDefault="00AE3423" w:rsidP="00AE3423">
      <w:pPr>
        <w:ind w:firstLine="709"/>
        <w:jc w:val="both"/>
        <w:rPr>
          <w:rFonts w:ascii="Arial" w:hAnsi="Arial" w:cs="Arial"/>
          <w:b/>
          <w:bCs/>
        </w:rPr>
      </w:pPr>
      <w:r w:rsidRPr="00FA2AB1">
        <w:rPr>
          <w:rFonts w:ascii="Arial" w:hAnsi="Arial" w:cs="Arial"/>
          <w:b/>
          <w:bCs/>
        </w:rPr>
        <w:t>Reflection and recall</w:t>
      </w:r>
    </w:p>
    <w:p w14:paraId="2845FE91" w14:textId="77777777" w:rsidR="00AE3423" w:rsidRPr="00FA2AB1" w:rsidRDefault="00AE3423" w:rsidP="00AE3423">
      <w:pPr>
        <w:ind w:left="709" w:firstLine="11"/>
        <w:jc w:val="both"/>
        <w:rPr>
          <w:rFonts w:ascii="Arial" w:hAnsi="Arial" w:cs="Arial"/>
        </w:rPr>
      </w:pPr>
      <w:r w:rsidRPr="00FA2AB1">
        <w:rPr>
          <w:rFonts w:ascii="Arial" w:hAnsi="Arial" w:cs="Arial"/>
        </w:rPr>
        <w:t xml:space="preserve">Reflection on </w:t>
      </w:r>
      <w:r w:rsidRPr="00FA2AB1">
        <w:rPr>
          <w:rFonts w:ascii="Arial" w:hAnsi="Arial" w:cs="Arial"/>
          <w:i/>
          <w:iCs/>
        </w:rPr>
        <w:t>how</w:t>
      </w:r>
      <w:r w:rsidRPr="00FA2AB1">
        <w:rPr>
          <w:rFonts w:ascii="Arial" w:hAnsi="Arial" w:cs="Arial"/>
        </w:rPr>
        <w:t xml:space="preserve"> we learn alongside continuous review, especially of new concepts and ideas, is essential.  One of the most effective study tools observed has been recollection of concepts and themes from memory, followed by focused time on learning the information that was not recalled. </w:t>
      </w:r>
    </w:p>
    <w:p w14:paraId="2043B73A" w14:textId="77777777" w:rsidR="00AE3423" w:rsidRPr="00FA2AB1" w:rsidRDefault="00AE3423" w:rsidP="00AE3423">
      <w:pPr>
        <w:ind w:firstLine="709"/>
        <w:jc w:val="both"/>
        <w:rPr>
          <w:rFonts w:ascii="Arial" w:hAnsi="Arial" w:cs="Arial"/>
          <w:b/>
          <w:bCs/>
        </w:rPr>
      </w:pPr>
      <w:r w:rsidRPr="00FA2AB1">
        <w:rPr>
          <w:rFonts w:ascii="Arial" w:hAnsi="Arial" w:cs="Arial"/>
          <w:b/>
          <w:bCs/>
        </w:rPr>
        <w:t>Goal setting</w:t>
      </w:r>
    </w:p>
    <w:p w14:paraId="60D8E889" w14:textId="77777777" w:rsidR="00AE3423" w:rsidRPr="00FA2AB1" w:rsidRDefault="00AE3423" w:rsidP="00AE3423">
      <w:pPr>
        <w:ind w:left="709"/>
        <w:jc w:val="both"/>
        <w:rPr>
          <w:rFonts w:ascii="Arial" w:hAnsi="Arial" w:cs="Arial"/>
        </w:rPr>
      </w:pPr>
      <w:r w:rsidRPr="00FA2AB1">
        <w:rPr>
          <w:rFonts w:ascii="Arial" w:hAnsi="Arial" w:cs="Arial"/>
        </w:rPr>
        <w:t xml:space="preserve">Research has found that setting timebound specific goals is the most effective way to avoid procrastination. Therefore, having a strategy to develop clear goals and to begin study is fundamental.  </w:t>
      </w:r>
    </w:p>
    <w:p w14:paraId="7C5DC002" w14:textId="77777777" w:rsidR="00AE3423" w:rsidRPr="00FA2AB1" w:rsidRDefault="00AE3423" w:rsidP="00AE3423">
      <w:pPr>
        <w:ind w:firstLine="709"/>
        <w:jc w:val="both"/>
        <w:rPr>
          <w:rFonts w:ascii="Arial" w:hAnsi="Arial" w:cs="Arial"/>
          <w:b/>
          <w:bCs/>
        </w:rPr>
      </w:pPr>
      <w:r w:rsidRPr="00FA2AB1">
        <w:rPr>
          <w:rFonts w:ascii="Arial" w:hAnsi="Arial" w:cs="Arial"/>
          <w:b/>
          <w:bCs/>
        </w:rPr>
        <w:t>Text engagement</w:t>
      </w:r>
    </w:p>
    <w:p w14:paraId="339C10AD" w14:textId="77777777" w:rsidR="00AE3423" w:rsidRPr="00FA2AB1" w:rsidRDefault="00AE3423" w:rsidP="00AE3423">
      <w:pPr>
        <w:ind w:left="709"/>
        <w:jc w:val="both"/>
        <w:rPr>
          <w:rFonts w:ascii="Arial" w:hAnsi="Arial" w:cs="Arial"/>
        </w:rPr>
      </w:pPr>
      <w:r w:rsidRPr="00FA2AB1">
        <w:rPr>
          <w:rFonts w:ascii="Arial" w:hAnsi="Arial" w:cs="Arial"/>
        </w:rPr>
        <w:t>Making connections between key points and concepts leads to a deeper level of understanding. This can be achieved by active engagement with the text, through asking questions of what is being presented as you read.</w:t>
      </w:r>
    </w:p>
    <w:p w14:paraId="053891BF" w14:textId="77777777" w:rsidR="00AE3423" w:rsidRPr="00FA2AB1" w:rsidRDefault="00AE3423" w:rsidP="00AE3423">
      <w:pPr>
        <w:ind w:firstLine="720"/>
        <w:jc w:val="both"/>
        <w:rPr>
          <w:rFonts w:ascii="Arial" w:hAnsi="Arial" w:cs="Arial"/>
          <w:b/>
          <w:bCs/>
        </w:rPr>
      </w:pPr>
      <w:r w:rsidRPr="00FA2AB1">
        <w:rPr>
          <w:rFonts w:ascii="Arial" w:hAnsi="Arial" w:cs="Arial"/>
          <w:b/>
          <w:bCs/>
        </w:rPr>
        <w:t>Language matters</w:t>
      </w:r>
    </w:p>
    <w:p w14:paraId="663BF825" w14:textId="77777777" w:rsidR="00AE3423" w:rsidRPr="00FA2AB1" w:rsidRDefault="00AE3423" w:rsidP="00AE3423">
      <w:pPr>
        <w:ind w:left="709" w:firstLine="11"/>
        <w:jc w:val="both"/>
        <w:rPr>
          <w:rFonts w:ascii="Arial" w:hAnsi="Arial" w:cs="Arial"/>
        </w:rPr>
      </w:pPr>
      <w:r w:rsidRPr="00FA2AB1">
        <w:rPr>
          <w:rFonts w:ascii="Arial" w:hAnsi="Arial" w:cs="Arial"/>
        </w:rPr>
        <w:t>Always write using language that can be easily understood. Furthermore, using your words when producing any written work rather than copying someone else’s work avoids plagiarism. Similarly, if creating a presentation, ensure all slides contain key points and aren’t overloaded with information.</w:t>
      </w:r>
    </w:p>
    <w:p w14:paraId="25AB8048" w14:textId="77777777" w:rsidR="00AE3423" w:rsidRPr="00FA2AB1" w:rsidRDefault="00AE3423" w:rsidP="00AE3423">
      <w:pPr>
        <w:ind w:firstLine="720"/>
        <w:jc w:val="both"/>
        <w:rPr>
          <w:rFonts w:ascii="Arial" w:hAnsi="Arial" w:cs="Arial"/>
          <w:b/>
          <w:bCs/>
        </w:rPr>
      </w:pPr>
      <w:r w:rsidRPr="00FA2AB1">
        <w:rPr>
          <w:rFonts w:ascii="Arial" w:hAnsi="Arial" w:cs="Arial"/>
          <w:b/>
          <w:bCs/>
        </w:rPr>
        <w:t>Teamwork</w:t>
      </w:r>
    </w:p>
    <w:p w14:paraId="3F64FFA8" w14:textId="77777777" w:rsidR="00AE3423" w:rsidRPr="00FA2AB1" w:rsidRDefault="00AE3423" w:rsidP="00AE3423">
      <w:pPr>
        <w:ind w:left="709" w:firstLine="11"/>
        <w:jc w:val="both"/>
        <w:rPr>
          <w:rFonts w:ascii="Arial" w:hAnsi="Arial" w:cs="Arial"/>
        </w:rPr>
      </w:pPr>
      <w:r w:rsidRPr="00FA2AB1">
        <w:rPr>
          <w:rFonts w:ascii="Arial" w:hAnsi="Arial" w:cs="Arial"/>
        </w:rPr>
        <w:t>Peer feedback, evaluation and task division is an effective way to work as a team. By doing so it introduces useful accountability.</w:t>
      </w:r>
    </w:p>
    <w:p w14:paraId="20B09E09" w14:textId="77777777" w:rsidR="00AE3423" w:rsidRPr="00FA2AB1" w:rsidRDefault="00AE3423" w:rsidP="00AE3423">
      <w:pPr>
        <w:ind w:firstLine="720"/>
        <w:jc w:val="both"/>
        <w:rPr>
          <w:rFonts w:ascii="Arial" w:hAnsi="Arial" w:cs="Arial"/>
          <w:b/>
          <w:bCs/>
        </w:rPr>
      </w:pPr>
      <w:r w:rsidRPr="00FA2AB1">
        <w:rPr>
          <w:rFonts w:ascii="Arial" w:hAnsi="Arial" w:cs="Arial"/>
          <w:b/>
          <w:bCs/>
        </w:rPr>
        <w:t>Exam revision</w:t>
      </w:r>
    </w:p>
    <w:p w14:paraId="32AB761E" w14:textId="77777777" w:rsidR="00AE3423" w:rsidRPr="00FA2AB1" w:rsidRDefault="00AE3423" w:rsidP="00AE3423">
      <w:pPr>
        <w:ind w:left="709" w:firstLine="11"/>
        <w:jc w:val="both"/>
        <w:rPr>
          <w:rFonts w:ascii="Arial" w:hAnsi="Arial" w:cs="Arial"/>
        </w:rPr>
      </w:pPr>
      <w:r w:rsidRPr="00FA2AB1">
        <w:rPr>
          <w:rFonts w:ascii="Arial" w:hAnsi="Arial" w:cs="Arial"/>
        </w:rPr>
        <w:t>Embedding learning throughout your studies, rather than relying on last minute efforts, produces a richer, depth of understanding of your subject and yields better outcomes.</w:t>
      </w:r>
    </w:p>
    <w:p w14:paraId="76DF353C" w14:textId="77777777" w:rsidR="00AE3423" w:rsidRPr="00FA2AB1" w:rsidRDefault="00AE3423" w:rsidP="00AE3423">
      <w:pPr>
        <w:jc w:val="both"/>
        <w:rPr>
          <w:rFonts w:ascii="Arial" w:hAnsi="Arial" w:cs="Arial"/>
          <w:b/>
          <w:bCs/>
        </w:rPr>
      </w:pPr>
      <w:r w:rsidRPr="00FA2AB1">
        <w:rPr>
          <w:rFonts w:ascii="Arial" w:hAnsi="Arial" w:cs="Arial"/>
          <w:b/>
          <w:bCs/>
        </w:rPr>
        <w:t>Conclusion</w:t>
      </w:r>
    </w:p>
    <w:p w14:paraId="6C0A44EB" w14:textId="77777777" w:rsidR="00AE3423" w:rsidRPr="00FA2AB1" w:rsidRDefault="00AE3423" w:rsidP="00AE3423">
      <w:pPr>
        <w:ind w:firstLine="720"/>
        <w:jc w:val="both"/>
        <w:rPr>
          <w:rFonts w:ascii="Arial" w:hAnsi="Arial" w:cs="Arial"/>
        </w:rPr>
      </w:pPr>
      <w:r w:rsidRPr="00FA2AB1">
        <w:rPr>
          <w:rFonts w:ascii="Arial" w:hAnsi="Arial" w:cs="Arial"/>
        </w:rPr>
        <w:t>These approaches enable the intentional learner to optimise their studies not only in results, but also in personal enjoyment and satisfaction throughout the whole process.</w:t>
      </w:r>
    </w:p>
    <w:p w14:paraId="04B843FE" w14:textId="4B6E8433" w:rsidR="00AE3423" w:rsidRDefault="0000250E" w:rsidP="00AE3423">
      <w:pPr>
        <w:jc w:val="both"/>
        <w:rPr>
          <w:rFonts w:ascii="Arial" w:hAnsi="Arial" w:cs="Arial"/>
        </w:rPr>
      </w:pPr>
      <w:r>
        <w:rPr>
          <w:rFonts w:ascii="Arial" w:hAnsi="Arial" w:cs="Arial"/>
          <w:noProof/>
        </w:rPr>
        <w:lastRenderedPageBreak/>
        <w:drawing>
          <wp:inline distT="0" distB="0" distL="0" distR="0" wp14:anchorId="69D26660" wp14:editId="642D5A95">
            <wp:extent cx="5731510" cy="8096885"/>
            <wp:effectExtent l="12700" t="12700" r="8890" b="18415"/>
            <wp:docPr id="1670047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47428" name="Picture 1670047428"/>
                    <pic:cNvPicPr/>
                  </pic:nvPicPr>
                  <pic:blipFill>
                    <a:blip r:embed="rId8"/>
                    <a:stretch>
                      <a:fillRect/>
                    </a:stretch>
                  </pic:blipFill>
                  <pic:spPr>
                    <a:xfrm>
                      <a:off x="0" y="0"/>
                      <a:ext cx="5731510" cy="8096885"/>
                    </a:xfrm>
                    <a:prstGeom prst="rect">
                      <a:avLst/>
                    </a:prstGeom>
                    <a:ln>
                      <a:solidFill>
                        <a:schemeClr val="accent1"/>
                      </a:solidFill>
                    </a:ln>
                  </pic:spPr>
                </pic:pic>
              </a:graphicData>
            </a:graphic>
          </wp:inline>
        </w:drawing>
      </w:r>
    </w:p>
    <w:p w14:paraId="15C5A657" w14:textId="77777777" w:rsidR="0000250E" w:rsidRDefault="0000250E" w:rsidP="00AE3423">
      <w:pPr>
        <w:jc w:val="both"/>
        <w:rPr>
          <w:rFonts w:ascii="Arial" w:hAnsi="Arial" w:cs="Arial"/>
        </w:rPr>
      </w:pPr>
    </w:p>
    <w:p w14:paraId="78E0F89E" w14:textId="77777777" w:rsidR="00553090" w:rsidRPr="00553090" w:rsidRDefault="00553090" w:rsidP="00AE3423">
      <w:pPr>
        <w:pStyle w:val="Heading1"/>
        <w:rPr>
          <w:rFonts w:ascii="Arial" w:eastAsia="Times New Roman" w:hAnsi="Arial" w:cs="Arial"/>
          <w:b/>
          <w:sz w:val="28"/>
          <w:szCs w:val="28"/>
        </w:rPr>
      </w:pPr>
      <w:r w:rsidRPr="00553090">
        <w:rPr>
          <w:rFonts w:ascii="Arial" w:eastAsia="Times New Roman" w:hAnsi="Arial" w:cs="Arial"/>
          <w:b/>
          <w:sz w:val="28"/>
          <w:szCs w:val="28"/>
        </w:rPr>
        <w:lastRenderedPageBreak/>
        <w:t>ESSAY OUTLINE</w:t>
      </w:r>
    </w:p>
    <w:p w14:paraId="1F215DFB" w14:textId="2B35D3D3" w:rsidR="00AE3423" w:rsidRPr="00553090" w:rsidRDefault="00AE3423" w:rsidP="00AE3423">
      <w:pPr>
        <w:pStyle w:val="Heading1"/>
        <w:rPr>
          <w:rFonts w:ascii="Arial" w:eastAsia="Times New Roman" w:hAnsi="Arial" w:cs="Arial"/>
          <w:b/>
          <w:sz w:val="28"/>
          <w:szCs w:val="28"/>
        </w:rPr>
      </w:pPr>
      <w:r w:rsidRPr="00553090">
        <w:rPr>
          <w:rFonts w:ascii="Arial" w:eastAsia="Times New Roman" w:hAnsi="Arial" w:cs="Arial"/>
          <w:b/>
          <w:sz w:val="28"/>
          <w:szCs w:val="28"/>
        </w:rPr>
        <w:t>Describe and discuss the psychological, social and physical benefits of engaging in sporting activity (1500 words)</w:t>
      </w:r>
    </w:p>
    <w:p w14:paraId="5E1F2CFE" w14:textId="77777777" w:rsidR="00AE3423" w:rsidRPr="00553090" w:rsidRDefault="00AE3423" w:rsidP="00AE3423">
      <w:pPr>
        <w:rPr>
          <w:rFonts w:ascii="Arial" w:hAnsi="Arial" w:cs="Arial"/>
        </w:rPr>
      </w:pPr>
    </w:p>
    <w:p w14:paraId="6D0DEFB3" w14:textId="77777777" w:rsidR="00AE3423" w:rsidRPr="00553090" w:rsidRDefault="00AE3423" w:rsidP="00AE3423">
      <w:pPr>
        <w:rPr>
          <w:rFonts w:ascii="Arial" w:hAnsi="Arial" w:cs="Arial"/>
          <w:color w:val="333333"/>
          <w:shd w:val="clear" w:color="auto" w:fill="FFFFFF"/>
        </w:rPr>
      </w:pPr>
      <w:r w:rsidRPr="00553090">
        <w:rPr>
          <w:rFonts w:ascii="Arial" w:hAnsi="Arial" w:cs="Arial"/>
          <w:b/>
          <w:bCs/>
          <w:color w:val="333333"/>
          <w:shd w:val="clear" w:color="auto" w:fill="FFFFFF"/>
        </w:rPr>
        <w:t>Key Words:</w:t>
      </w:r>
      <w:r w:rsidRPr="00553090">
        <w:rPr>
          <w:rFonts w:ascii="Arial" w:hAnsi="Arial" w:cs="Arial"/>
          <w:color w:val="333333"/>
          <w:shd w:val="clear" w:color="auto" w:fill="FFFFFF"/>
        </w:rPr>
        <w:t xml:space="preserve"> sport, exercise, benefit, advantage, psychological, social, physical.</w:t>
      </w:r>
    </w:p>
    <w:p w14:paraId="4AB1A7A7" w14:textId="77777777" w:rsidR="00AE3423" w:rsidRPr="00553090" w:rsidRDefault="00AE3423" w:rsidP="00AE3423">
      <w:pPr>
        <w:pStyle w:val="Heading3"/>
        <w:shd w:val="clear" w:color="auto" w:fill="FFFFFF"/>
        <w:spacing w:before="0" w:after="210" w:line="300" w:lineRule="atLeast"/>
        <w:rPr>
          <w:rFonts w:ascii="Arial" w:hAnsi="Arial" w:cs="Arial"/>
          <w:color w:val="393939"/>
          <w:sz w:val="24"/>
          <w:szCs w:val="24"/>
        </w:rPr>
      </w:pPr>
      <w:r w:rsidRPr="00553090">
        <w:rPr>
          <w:rFonts w:ascii="Arial" w:hAnsi="Arial" w:cs="Arial"/>
          <w:b/>
          <w:bCs/>
          <w:color w:val="393939"/>
          <w:sz w:val="24"/>
          <w:szCs w:val="24"/>
        </w:rPr>
        <w:t>Introduction (200 words)</w:t>
      </w:r>
    </w:p>
    <w:p w14:paraId="1C7994A7" w14:textId="77777777" w:rsidR="00AE3423" w:rsidRPr="00553090" w:rsidRDefault="00AE3423" w:rsidP="00AE3423">
      <w:pPr>
        <w:pStyle w:val="ListParagraph"/>
        <w:numPr>
          <w:ilvl w:val="0"/>
          <w:numId w:val="2"/>
        </w:numPr>
        <w:spacing w:line="259" w:lineRule="auto"/>
        <w:rPr>
          <w:rFonts w:ascii="Arial" w:hAnsi="Arial" w:cs="Arial"/>
          <w:color w:val="333333"/>
          <w:shd w:val="clear" w:color="auto" w:fill="FFFFFF"/>
        </w:rPr>
      </w:pPr>
      <w:r w:rsidRPr="00553090">
        <w:rPr>
          <w:rFonts w:ascii="Arial" w:hAnsi="Arial" w:cs="Arial"/>
          <w:color w:val="333333"/>
          <w:shd w:val="clear" w:color="auto" w:fill="FFFFFF"/>
        </w:rPr>
        <w:t>Benefits of sporting activity well researched over time.</w:t>
      </w:r>
    </w:p>
    <w:p w14:paraId="78887069" w14:textId="4BDACBF3" w:rsidR="00553090" w:rsidRPr="00553090" w:rsidRDefault="00AE3423" w:rsidP="00553090">
      <w:pPr>
        <w:pStyle w:val="ListParagraph"/>
        <w:numPr>
          <w:ilvl w:val="0"/>
          <w:numId w:val="2"/>
        </w:numPr>
        <w:spacing w:line="259" w:lineRule="auto"/>
        <w:rPr>
          <w:rFonts w:ascii="Arial" w:hAnsi="Arial" w:cs="Arial"/>
          <w:color w:val="333333"/>
          <w:shd w:val="clear" w:color="auto" w:fill="FFFFFF"/>
        </w:rPr>
      </w:pPr>
      <w:r w:rsidRPr="00553090">
        <w:rPr>
          <w:rFonts w:ascii="Arial" w:hAnsi="Arial" w:cs="Arial"/>
          <w:color w:val="333333"/>
          <w:shd w:val="clear" w:color="auto" w:fill="FFFFFF"/>
        </w:rPr>
        <w:t xml:space="preserve">Cite ancient (Greek) understanding that exercise and healthy mind interlinked </w:t>
      </w:r>
      <w:r w:rsidR="00553090" w:rsidRPr="00553090">
        <w:rPr>
          <w:rFonts w:ascii="Arial" w:hAnsi="Arial" w:cs="Arial"/>
          <w:color w:val="333333"/>
          <w:shd w:val="clear" w:color="auto" w:fill="FFFFFF"/>
        </w:rPr>
        <w:t>(</w:t>
      </w:r>
      <w:r w:rsidR="00553090" w:rsidRPr="0007625A">
        <w:rPr>
          <w:rFonts w:ascii="Arial" w:eastAsia="Times New Roman" w:hAnsi="Arial" w:cs="Arial"/>
          <w:color w:val="393939"/>
        </w:rPr>
        <w:t>Martín-Rodríguez</w:t>
      </w:r>
      <w:r w:rsidR="00553090" w:rsidRPr="00553090">
        <w:rPr>
          <w:rFonts w:ascii="Arial" w:eastAsia="Times New Roman" w:hAnsi="Arial" w:cs="Arial"/>
          <w:color w:val="393939"/>
        </w:rPr>
        <w:t xml:space="preserve"> et al., 2024)</w:t>
      </w:r>
    </w:p>
    <w:p w14:paraId="1ACE869C" w14:textId="77777777" w:rsidR="00AE3423" w:rsidRPr="00553090" w:rsidRDefault="00AE3423" w:rsidP="00AE3423">
      <w:pPr>
        <w:pStyle w:val="ListParagraph"/>
        <w:numPr>
          <w:ilvl w:val="0"/>
          <w:numId w:val="2"/>
        </w:numPr>
        <w:spacing w:line="259" w:lineRule="auto"/>
        <w:rPr>
          <w:rFonts w:ascii="Arial" w:hAnsi="Arial" w:cs="Arial"/>
          <w:color w:val="333333"/>
          <w:shd w:val="clear" w:color="auto" w:fill="FFFFFF"/>
        </w:rPr>
      </w:pPr>
      <w:r w:rsidRPr="00553090">
        <w:rPr>
          <w:rFonts w:ascii="Arial" w:hAnsi="Arial" w:cs="Arial"/>
          <w:color w:val="333333"/>
          <w:shd w:val="clear" w:color="auto" w:fill="FFFFFF"/>
        </w:rPr>
        <w:t>Defining sporting activity vs exercise [Various references by comparison].</w:t>
      </w:r>
    </w:p>
    <w:p w14:paraId="000EBDF5" w14:textId="77777777" w:rsidR="00AE3423" w:rsidRPr="00553090" w:rsidRDefault="00AE3423" w:rsidP="00AE3423">
      <w:pPr>
        <w:pStyle w:val="ListParagraph"/>
        <w:numPr>
          <w:ilvl w:val="0"/>
          <w:numId w:val="2"/>
        </w:numPr>
        <w:spacing w:line="259" w:lineRule="auto"/>
        <w:rPr>
          <w:rFonts w:ascii="Arial" w:hAnsi="Arial" w:cs="Arial"/>
          <w:color w:val="333333"/>
          <w:shd w:val="clear" w:color="auto" w:fill="FFFFFF"/>
        </w:rPr>
      </w:pPr>
      <w:r w:rsidRPr="00553090">
        <w:rPr>
          <w:rFonts w:ascii="Arial" w:hAnsi="Arial" w:cs="Arial"/>
          <w:color w:val="333333"/>
          <w:shd w:val="clear" w:color="auto" w:fill="FFFFFF"/>
        </w:rPr>
        <w:t>Acknowledging barriers to engagement e.g. physical, socio-economic, cultural.</w:t>
      </w:r>
    </w:p>
    <w:p w14:paraId="509A04B8" w14:textId="77777777" w:rsidR="00AE3423" w:rsidRPr="00553090" w:rsidRDefault="00AE3423" w:rsidP="00AE3423">
      <w:pPr>
        <w:pStyle w:val="Heading3"/>
        <w:shd w:val="clear" w:color="auto" w:fill="FFFFFF"/>
        <w:spacing w:before="0" w:after="210" w:line="300" w:lineRule="atLeast"/>
        <w:rPr>
          <w:rFonts w:ascii="Arial" w:hAnsi="Arial" w:cs="Arial"/>
          <w:b/>
          <w:bCs/>
          <w:color w:val="393939"/>
        </w:rPr>
      </w:pPr>
    </w:p>
    <w:p w14:paraId="3FB3E0D6" w14:textId="77777777" w:rsidR="00AE3423" w:rsidRPr="00553090" w:rsidRDefault="00AE3423" w:rsidP="00AE3423">
      <w:pPr>
        <w:pStyle w:val="Heading3"/>
        <w:shd w:val="clear" w:color="auto" w:fill="FFFFFF"/>
        <w:spacing w:before="0" w:after="210" w:line="300" w:lineRule="atLeast"/>
        <w:rPr>
          <w:rFonts w:ascii="Arial" w:hAnsi="Arial" w:cs="Arial"/>
          <w:color w:val="393939"/>
          <w:sz w:val="24"/>
          <w:szCs w:val="24"/>
        </w:rPr>
      </w:pPr>
      <w:r w:rsidRPr="00553090">
        <w:rPr>
          <w:rFonts w:ascii="Arial" w:hAnsi="Arial" w:cs="Arial"/>
          <w:b/>
          <w:bCs/>
          <w:color w:val="393939"/>
          <w:sz w:val="24"/>
          <w:szCs w:val="24"/>
        </w:rPr>
        <w:t>First Paragraph – Physical benefits (325 words)</w:t>
      </w:r>
    </w:p>
    <w:p w14:paraId="72C5389F" w14:textId="77777777" w:rsidR="00AE3423" w:rsidRPr="00553090" w:rsidRDefault="00AE3423" w:rsidP="00AE3423">
      <w:pPr>
        <w:pStyle w:val="Heading3"/>
        <w:shd w:val="clear" w:color="auto" w:fill="FFFFFF"/>
        <w:spacing w:before="0" w:after="210" w:line="300" w:lineRule="atLeast"/>
        <w:ind w:left="720"/>
        <w:rPr>
          <w:rFonts w:ascii="Arial" w:hAnsi="Arial" w:cs="Arial"/>
          <w:color w:val="393939"/>
          <w:sz w:val="24"/>
          <w:szCs w:val="24"/>
        </w:rPr>
      </w:pPr>
      <w:r w:rsidRPr="00553090">
        <w:rPr>
          <w:rFonts w:ascii="Arial" w:hAnsi="Arial" w:cs="Arial"/>
          <w:b/>
          <w:bCs/>
          <w:color w:val="393939"/>
          <w:sz w:val="24"/>
          <w:szCs w:val="24"/>
        </w:rPr>
        <w:t xml:space="preserve">Point:  </w:t>
      </w:r>
      <w:r w:rsidRPr="00553090">
        <w:rPr>
          <w:rFonts w:ascii="Arial" w:hAnsi="Arial" w:cs="Arial"/>
          <w:color w:val="393939"/>
          <w:sz w:val="24"/>
          <w:szCs w:val="24"/>
        </w:rPr>
        <w:t>Sporting activity is shown to have proven and documented benefits on physical health.</w:t>
      </w:r>
    </w:p>
    <w:p w14:paraId="131A2586" w14:textId="401C01C3" w:rsidR="00AE3423" w:rsidRPr="00553090" w:rsidRDefault="00AE3423" w:rsidP="00AE3423">
      <w:pPr>
        <w:ind w:left="720"/>
        <w:rPr>
          <w:rFonts w:ascii="Arial" w:hAnsi="Arial" w:cs="Arial"/>
          <w:color w:val="393939"/>
        </w:rPr>
      </w:pPr>
      <w:r w:rsidRPr="00553090">
        <w:rPr>
          <w:rFonts w:ascii="Arial" w:hAnsi="Arial" w:cs="Arial"/>
          <w:b/>
          <w:bCs/>
          <w:color w:val="393939"/>
        </w:rPr>
        <w:t xml:space="preserve">Evidence: </w:t>
      </w:r>
      <w:r w:rsidRPr="00553090">
        <w:rPr>
          <w:rFonts w:ascii="Arial" w:hAnsi="Arial" w:cs="Arial"/>
          <w:color w:val="393939"/>
        </w:rPr>
        <w:t xml:space="preserve">Describe benefits (physical and cognitive) - include lower risk of being overweight and obesity; cardiovascular disease, muscle strength, increased bone density etc. </w:t>
      </w:r>
      <w:r w:rsidR="00553090" w:rsidRPr="00553090">
        <w:rPr>
          <w:rFonts w:ascii="Arial" w:hAnsi="Arial" w:cs="Arial"/>
          <w:color w:val="393939"/>
        </w:rPr>
        <w:t>(</w:t>
      </w:r>
      <w:r w:rsidR="00553090" w:rsidRPr="0030510D">
        <w:rPr>
          <w:rFonts w:ascii="Arial" w:eastAsia="Times New Roman" w:hAnsi="Arial" w:cs="Arial"/>
          <w:color w:val="393939"/>
        </w:rPr>
        <w:t>Malm</w:t>
      </w:r>
      <w:r w:rsidR="00553090" w:rsidRPr="00553090">
        <w:rPr>
          <w:rFonts w:ascii="Arial" w:eastAsia="Times New Roman" w:hAnsi="Arial" w:cs="Arial"/>
          <w:color w:val="393939"/>
        </w:rPr>
        <w:t xml:space="preserve"> et al., 2019)</w:t>
      </w:r>
      <w:r w:rsidRPr="00553090">
        <w:rPr>
          <w:rFonts w:ascii="Arial" w:hAnsi="Arial" w:cs="Arial"/>
          <w:color w:val="393939"/>
        </w:rPr>
        <w:t xml:space="preserve">. </w:t>
      </w:r>
    </w:p>
    <w:p w14:paraId="6D1E3F99" w14:textId="77777777" w:rsidR="00AE3423" w:rsidRPr="00553090" w:rsidRDefault="00AE3423" w:rsidP="00AE3423">
      <w:pPr>
        <w:pStyle w:val="NormalWeb"/>
        <w:shd w:val="clear" w:color="auto" w:fill="FFFFFF"/>
        <w:spacing w:after="210" w:afterAutospacing="0" w:line="343" w:lineRule="atLeast"/>
        <w:ind w:left="720"/>
        <w:rPr>
          <w:rFonts w:ascii="Arial" w:hAnsi="Arial" w:cs="Arial"/>
          <w:color w:val="333333"/>
        </w:rPr>
      </w:pPr>
      <w:r w:rsidRPr="00553090">
        <w:rPr>
          <w:rFonts w:ascii="Arial" w:hAnsi="Arial" w:cs="Arial"/>
          <w:color w:val="333333"/>
        </w:rPr>
        <w:t xml:space="preserve">Immediate benefits of endorphins, sense of belonging etc. but also long-term impact such as better health outcomes. </w:t>
      </w:r>
    </w:p>
    <w:p w14:paraId="3C7ABA15" w14:textId="0F0BBB88" w:rsidR="00AE3423" w:rsidRPr="00553090" w:rsidRDefault="00AE3423" w:rsidP="00AE3423">
      <w:pPr>
        <w:ind w:left="720"/>
        <w:rPr>
          <w:rFonts w:ascii="Arial" w:hAnsi="Arial" w:cs="Arial"/>
          <w:color w:val="393939"/>
        </w:rPr>
      </w:pPr>
      <w:r w:rsidRPr="00553090">
        <w:rPr>
          <w:rFonts w:ascii="Arial" w:hAnsi="Arial" w:cs="Arial"/>
          <w:b/>
          <w:bCs/>
          <w:color w:val="393939"/>
        </w:rPr>
        <w:t xml:space="preserve">Evaluate: </w:t>
      </w:r>
      <w:r w:rsidRPr="00553090">
        <w:rPr>
          <w:rFonts w:ascii="Arial" w:hAnsi="Arial" w:cs="Arial"/>
          <w:color w:val="393939"/>
        </w:rPr>
        <w:t xml:space="preserve">Discuss positive health outcomes on both young and old. Discuss potential negative physical impact of overtraining </w:t>
      </w:r>
      <w:r w:rsidR="00553090" w:rsidRPr="00553090">
        <w:rPr>
          <w:rFonts w:ascii="Arial" w:hAnsi="Arial" w:cs="Arial"/>
          <w:color w:val="393939"/>
        </w:rPr>
        <w:t>(</w:t>
      </w:r>
      <w:r w:rsidR="00553090" w:rsidRPr="00553090">
        <w:rPr>
          <w:rFonts w:ascii="Arial" w:hAnsi="Arial" w:cs="Arial"/>
          <w:color w:val="393939"/>
          <w:lang w:val="en-US"/>
        </w:rPr>
        <w:t>Brooks</w:t>
      </w:r>
      <w:r w:rsidR="00553090" w:rsidRPr="00553090">
        <w:rPr>
          <w:rFonts w:ascii="Arial" w:hAnsi="Arial" w:cs="Arial"/>
          <w:color w:val="393939"/>
          <w:lang w:val="en-US"/>
        </w:rPr>
        <w:t xml:space="preserve"> </w:t>
      </w:r>
      <w:r w:rsidR="00553090" w:rsidRPr="00553090">
        <w:rPr>
          <w:rFonts w:ascii="Arial" w:hAnsi="Arial" w:cs="Arial"/>
          <w:color w:val="393939"/>
          <w:lang w:val="en-US"/>
        </w:rPr>
        <w:t>&amp; Carter</w:t>
      </w:r>
      <w:r w:rsidR="00553090" w:rsidRPr="00553090">
        <w:rPr>
          <w:rFonts w:ascii="Arial" w:hAnsi="Arial" w:cs="Arial"/>
          <w:color w:val="393939"/>
        </w:rPr>
        <w:t>, 2013).</w:t>
      </w:r>
    </w:p>
    <w:p w14:paraId="4B4187E0" w14:textId="77777777" w:rsidR="00AE3423" w:rsidRPr="00553090" w:rsidRDefault="00AE3423" w:rsidP="00AE3423">
      <w:pPr>
        <w:rPr>
          <w:rFonts w:ascii="Arial" w:hAnsi="Arial" w:cs="Arial"/>
          <w:b/>
          <w:bCs/>
          <w:color w:val="393939"/>
        </w:rPr>
      </w:pPr>
    </w:p>
    <w:p w14:paraId="2C068AD2" w14:textId="77777777" w:rsidR="00AE3423" w:rsidRPr="00553090" w:rsidRDefault="00AE3423" w:rsidP="00AE3423">
      <w:pPr>
        <w:pStyle w:val="Heading3"/>
        <w:shd w:val="clear" w:color="auto" w:fill="FFFFFF"/>
        <w:spacing w:before="0" w:after="210" w:line="300" w:lineRule="atLeast"/>
        <w:rPr>
          <w:rFonts w:ascii="Arial" w:hAnsi="Arial" w:cs="Arial"/>
          <w:color w:val="393939"/>
          <w:sz w:val="24"/>
          <w:szCs w:val="24"/>
        </w:rPr>
      </w:pPr>
      <w:r w:rsidRPr="00553090">
        <w:rPr>
          <w:rFonts w:ascii="Arial" w:hAnsi="Arial" w:cs="Arial"/>
          <w:b/>
          <w:bCs/>
          <w:color w:val="393939"/>
          <w:sz w:val="24"/>
          <w:szCs w:val="24"/>
        </w:rPr>
        <w:t>Second Paragraph – Social benefits (325 words)</w:t>
      </w:r>
    </w:p>
    <w:p w14:paraId="12086A17" w14:textId="2260922D" w:rsidR="00AE3423" w:rsidRPr="00553090" w:rsidRDefault="00AE3423" w:rsidP="00AE3423">
      <w:pPr>
        <w:pStyle w:val="Heading3"/>
        <w:shd w:val="clear" w:color="auto" w:fill="FFFFFF"/>
        <w:spacing w:before="0" w:after="210" w:line="300" w:lineRule="atLeast"/>
        <w:ind w:left="720"/>
        <w:rPr>
          <w:rFonts w:ascii="Arial" w:hAnsi="Arial" w:cs="Arial"/>
          <w:color w:val="393939"/>
          <w:sz w:val="24"/>
          <w:szCs w:val="24"/>
        </w:rPr>
      </w:pPr>
      <w:r w:rsidRPr="00553090">
        <w:rPr>
          <w:rFonts w:ascii="Arial" w:hAnsi="Arial" w:cs="Arial"/>
          <w:b/>
          <w:bCs/>
          <w:color w:val="393939"/>
          <w:sz w:val="24"/>
          <w:szCs w:val="24"/>
        </w:rPr>
        <w:t xml:space="preserve">Point: </w:t>
      </w:r>
      <w:r w:rsidRPr="00553090">
        <w:rPr>
          <w:rFonts w:ascii="Arial" w:hAnsi="Arial" w:cs="Arial"/>
          <w:color w:val="393939"/>
          <w:sz w:val="24"/>
          <w:szCs w:val="24"/>
        </w:rPr>
        <w:t>Being involved in a sporting activity is shown to have a positive impact on social outcomes.  Benefits exceed those who engage in other forms of physical activity</w:t>
      </w:r>
      <w:r w:rsidR="00553090" w:rsidRPr="00553090">
        <w:rPr>
          <w:rFonts w:ascii="Arial" w:hAnsi="Arial" w:cs="Arial"/>
          <w:color w:val="393939"/>
          <w:sz w:val="24"/>
          <w:szCs w:val="24"/>
        </w:rPr>
        <w:t xml:space="preserve"> (</w:t>
      </w:r>
      <w:r w:rsidR="00553090" w:rsidRPr="0030510D">
        <w:rPr>
          <w:rFonts w:ascii="Arial" w:eastAsia="Times New Roman" w:hAnsi="Arial" w:cs="Arial"/>
          <w:color w:val="393939"/>
          <w:sz w:val="24"/>
          <w:szCs w:val="24"/>
        </w:rPr>
        <w:t>Eather</w:t>
      </w:r>
      <w:r w:rsidR="00553090" w:rsidRPr="00553090">
        <w:rPr>
          <w:rFonts w:ascii="Arial" w:hAnsi="Arial" w:cs="Arial"/>
          <w:color w:val="393939"/>
          <w:sz w:val="24"/>
          <w:szCs w:val="24"/>
        </w:rPr>
        <w:t xml:space="preserve"> et al., 2024).</w:t>
      </w:r>
    </w:p>
    <w:p w14:paraId="67DAB8FD" w14:textId="4860586F" w:rsidR="00AE3423" w:rsidRPr="00553090" w:rsidRDefault="00AE3423" w:rsidP="00AE3423">
      <w:pPr>
        <w:ind w:left="720"/>
        <w:rPr>
          <w:rFonts w:ascii="Arial" w:hAnsi="Arial" w:cs="Arial"/>
          <w:color w:val="393939"/>
        </w:rPr>
      </w:pPr>
      <w:r w:rsidRPr="00553090">
        <w:rPr>
          <w:rFonts w:ascii="Arial" w:hAnsi="Arial" w:cs="Arial"/>
          <w:b/>
          <w:bCs/>
          <w:color w:val="393939"/>
        </w:rPr>
        <w:t xml:space="preserve">Evidence: </w:t>
      </w:r>
      <w:r w:rsidRPr="00553090">
        <w:rPr>
          <w:rFonts w:ascii="Arial" w:hAnsi="Arial" w:cs="Arial"/>
          <w:color w:val="393939"/>
        </w:rPr>
        <w:t>Sense of belonging, common purpose, interpersonal communication; social and emotional support, reduces feelings of isolation and loneliness</w:t>
      </w:r>
      <w:r w:rsidR="00553090">
        <w:rPr>
          <w:rFonts w:ascii="Arial" w:hAnsi="Arial" w:cs="Arial"/>
          <w:color w:val="393939"/>
        </w:rPr>
        <w:t xml:space="preserve"> (</w:t>
      </w:r>
      <w:r w:rsidR="00553090" w:rsidRPr="00403684">
        <w:rPr>
          <w:rFonts w:eastAsia="Times New Roman" w:cstheme="minorHAnsi"/>
          <w:color w:val="393939"/>
        </w:rPr>
        <w:t>Logan</w:t>
      </w:r>
      <w:r w:rsidR="00553090">
        <w:rPr>
          <w:rFonts w:eastAsia="Times New Roman" w:cstheme="minorHAnsi"/>
          <w:color w:val="393939"/>
        </w:rPr>
        <w:t xml:space="preserve"> et al., 2019)</w:t>
      </w:r>
      <w:r w:rsidRPr="00553090">
        <w:rPr>
          <w:rFonts w:ascii="Arial" w:hAnsi="Arial" w:cs="Arial"/>
          <w:color w:val="393939"/>
        </w:rPr>
        <w:t xml:space="preserve">. </w:t>
      </w:r>
    </w:p>
    <w:p w14:paraId="4CF7AA6F" w14:textId="77777777" w:rsidR="00AE3423" w:rsidRPr="00553090" w:rsidRDefault="00AE3423" w:rsidP="00AE3423">
      <w:pPr>
        <w:ind w:left="720"/>
        <w:rPr>
          <w:rFonts w:ascii="Arial" w:hAnsi="Arial" w:cs="Arial"/>
          <w:color w:val="393939"/>
        </w:rPr>
      </w:pPr>
      <w:r w:rsidRPr="00553090">
        <w:rPr>
          <w:rFonts w:ascii="Arial" w:hAnsi="Arial" w:cs="Arial"/>
          <w:b/>
          <w:bCs/>
          <w:color w:val="393939"/>
        </w:rPr>
        <w:lastRenderedPageBreak/>
        <w:t xml:space="preserve">Evaluate: </w:t>
      </w:r>
      <w:r w:rsidRPr="00553090">
        <w:rPr>
          <w:rFonts w:ascii="Arial" w:hAnsi="Arial" w:cs="Arial"/>
          <w:color w:val="393939"/>
        </w:rPr>
        <w:t>Discuss potential barriers to engagement e.g. Significant physical and mental health conditions.  Role of coach – positive mentoring vs abuse of position?</w:t>
      </w:r>
    </w:p>
    <w:p w14:paraId="54524D13" w14:textId="77777777" w:rsidR="00AE3423" w:rsidRPr="00553090" w:rsidRDefault="00AE3423" w:rsidP="00AE3423">
      <w:pPr>
        <w:pStyle w:val="Heading3"/>
        <w:shd w:val="clear" w:color="auto" w:fill="FFFFFF"/>
        <w:spacing w:before="0" w:after="210" w:line="300" w:lineRule="atLeast"/>
        <w:rPr>
          <w:rFonts w:ascii="Arial" w:hAnsi="Arial" w:cs="Arial"/>
          <w:b/>
          <w:bCs/>
          <w:color w:val="393939"/>
          <w:sz w:val="24"/>
          <w:szCs w:val="24"/>
        </w:rPr>
      </w:pPr>
    </w:p>
    <w:p w14:paraId="7463A931" w14:textId="77777777" w:rsidR="00AE3423" w:rsidRPr="00553090" w:rsidRDefault="00AE3423" w:rsidP="00AE3423">
      <w:pPr>
        <w:pStyle w:val="Heading3"/>
        <w:shd w:val="clear" w:color="auto" w:fill="FFFFFF"/>
        <w:spacing w:before="0" w:after="210" w:line="300" w:lineRule="atLeast"/>
        <w:rPr>
          <w:rFonts w:ascii="Arial" w:hAnsi="Arial" w:cs="Arial"/>
          <w:color w:val="393939"/>
          <w:sz w:val="24"/>
          <w:szCs w:val="24"/>
        </w:rPr>
      </w:pPr>
      <w:r w:rsidRPr="00553090">
        <w:rPr>
          <w:rFonts w:ascii="Arial" w:hAnsi="Arial" w:cs="Arial"/>
          <w:b/>
          <w:bCs/>
          <w:color w:val="393939"/>
          <w:sz w:val="24"/>
          <w:szCs w:val="24"/>
        </w:rPr>
        <w:t>Third Paragraph – Psychological benefits (325 words)</w:t>
      </w:r>
    </w:p>
    <w:p w14:paraId="2E5EAE18" w14:textId="77777777" w:rsidR="00AE3423" w:rsidRPr="00553090" w:rsidRDefault="00AE3423" w:rsidP="00AE3423">
      <w:pPr>
        <w:pStyle w:val="Heading3"/>
        <w:shd w:val="clear" w:color="auto" w:fill="FFFFFF"/>
        <w:spacing w:before="0" w:after="210" w:line="300" w:lineRule="atLeast"/>
        <w:ind w:left="720"/>
        <w:rPr>
          <w:rFonts w:ascii="Arial" w:hAnsi="Arial" w:cs="Arial"/>
          <w:color w:val="393939"/>
          <w:sz w:val="24"/>
          <w:szCs w:val="24"/>
        </w:rPr>
      </w:pPr>
      <w:r w:rsidRPr="00553090">
        <w:rPr>
          <w:rFonts w:ascii="Arial" w:hAnsi="Arial" w:cs="Arial"/>
          <w:b/>
          <w:bCs/>
          <w:color w:val="393939"/>
          <w:sz w:val="24"/>
          <w:szCs w:val="24"/>
        </w:rPr>
        <w:t xml:space="preserve">Point: </w:t>
      </w:r>
      <w:r w:rsidRPr="00553090">
        <w:rPr>
          <w:rFonts w:ascii="Arial" w:hAnsi="Arial" w:cs="Arial"/>
          <w:color w:val="393939"/>
          <w:sz w:val="24"/>
          <w:szCs w:val="24"/>
        </w:rPr>
        <w:t xml:space="preserve">Engaging in sport has a positive impact on mental wellbeing in general. Improved sleep, decreases cortisol, releases endorphins, stabilizes mood, boosts self-esteem. </w:t>
      </w:r>
    </w:p>
    <w:p w14:paraId="01499AC6" w14:textId="2B3B1432" w:rsidR="00AE3423" w:rsidRPr="00553090" w:rsidRDefault="00AE3423" w:rsidP="00AE3423">
      <w:pPr>
        <w:ind w:left="720"/>
        <w:rPr>
          <w:rFonts w:ascii="Arial" w:hAnsi="Arial" w:cs="Arial"/>
          <w:color w:val="393939"/>
        </w:rPr>
      </w:pPr>
      <w:r w:rsidRPr="00553090">
        <w:rPr>
          <w:rFonts w:ascii="Arial" w:hAnsi="Arial" w:cs="Arial"/>
          <w:b/>
          <w:bCs/>
          <w:color w:val="393939"/>
        </w:rPr>
        <w:t xml:space="preserve">Evidence: </w:t>
      </w:r>
      <w:r w:rsidRPr="00553090">
        <w:rPr>
          <w:rFonts w:ascii="Arial" w:hAnsi="Arial" w:cs="Arial"/>
          <w:color w:val="393939"/>
        </w:rPr>
        <w:t xml:space="preserve">Boost to self-esteem, efficacy and identity. Positive impact on depression and anxiety, gambling, addictive behaviours, PTSD etc. </w:t>
      </w:r>
      <w:r w:rsidR="00FA2AB1">
        <w:rPr>
          <w:rFonts w:ascii="Arial" w:hAnsi="Arial" w:cs="Arial"/>
          <w:color w:val="393939"/>
        </w:rPr>
        <w:t>(</w:t>
      </w:r>
      <w:r w:rsidR="00FA2AB1" w:rsidRPr="00FA2AB1">
        <w:rPr>
          <w:rFonts w:ascii="Arial" w:hAnsi="Arial" w:cs="Arial"/>
          <w:color w:val="393939"/>
        </w:rPr>
        <w:t>Mandolesi</w:t>
      </w:r>
      <w:r w:rsidR="00FA2AB1">
        <w:rPr>
          <w:rFonts w:ascii="Arial" w:hAnsi="Arial" w:cs="Arial"/>
          <w:color w:val="393939"/>
        </w:rPr>
        <w:t xml:space="preserve"> et al., 2018)</w:t>
      </w:r>
      <w:r w:rsidRPr="00553090">
        <w:rPr>
          <w:rFonts w:ascii="Arial" w:hAnsi="Arial" w:cs="Arial"/>
          <w:color w:val="393939"/>
        </w:rPr>
        <w:t>.</w:t>
      </w:r>
    </w:p>
    <w:p w14:paraId="19A12A8F" w14:textId="73B4EF69" w:rsidR="00FA2AB1" w:rsidRPr="00553090" w:rsidRDefault="00AE3423" w:rsidP="00FA2AB1">
      <w:pPr>
        <w:ind w:left="720"/>
        <w:rPr>
          <w:rFonts w:ascii="Arial" w:hAnsi="Arial" w:cs="Arial"/>
          <w:color w:val="393939"/>
        </w:rPr>
      </w:pPr>
      <w:r w:rsidRPr="00553090">
        <w:rPr>
          <w:rFonts w:ascii="Arial" w:hAnsi="Arial" w:cs="Arial"/>
          <w:b/>
          <w:bCs/>
          <w:color w:val="393939"/>
        </w:rPr>
        <w:t xml:space="preserve">Evaluate: </w:t>
      </w:r>
      <w:r w:rsidRPr="00553090">
        <w:rPr>
          <w:rFonts w:ascii="Arial" w:hAnsi="Arial" w:cs="Arial"/>
          <w:color w:val="393939"/>
        </w:rPr>
        <w:t>Preventative as well as treatment. Highly competitive sports can lead to</w:t>
      </w:r>
      <w:r w:rsidRPr="00553090">
        <w:rPr>
          <w:rFonts w:ascii="Arial" w:hAnsi="Arial" w:cs="Arial"/>
          <w:b/>
          <w:bCs/>
          <w:color w:val="393939"/>
        </w:rPr>
        <w:t xml:space="preserve"> </w:t>
      </w:r>
      <w:r w:rsidRPr="00553090">
        <w:rPr>
          <w:rFonts w:ascii="Arial" w:hAnsi="Arial" w:cs="Arial"/>
          <w:color w:val="393939"/>
        </w:rPr>
        <w:t xml:space="preserve">psychological pressure at elite level including distortion of social norms; development of other psychological disorders such as OCD and eating issues </w:t>
      </w:r>
      <w:r w:rsidR="00FA2AB1">
        <w:rPr>
          <w:rFonts w:ascii="Arial" w:eastAsia="Times New Roman" w:hAnsi="Arial" w:cs="Arial"/>
          <w:color w:val="393939"/>
        </w:rPr>
        <w:t>(</w:t>
      </w:r>
      <w:r w:rsidR="00FA2AB1" w:rsidRPr="0007625A">
        <w:rPr>
          <w:rFonts w:ascii="Arial" w:eastAsia="Times New Roman" w:hAnsi="Arial" w:cs="Arial"/>
          <w:color w:val="393939"/>
        </w:rPr>
        <w:t>Martín-Rodríguez</w:t>
      </w:r>
      <w:r w:rsidR="00FA2AB1">
        <w:rPr>
          <w:rFonts w:ascii="Arial" w:eastAsia="Times New Roman" w:hAnsi="Arial" w:cs="Arial"/>
          <w:color w:val="393939"/>
        </w:rPr>
        <w:t xml:space="preserve"> et al., 2024; </w:t>
      </w:r>
      <w:r w:rsidR="00FA2AB1" w:rsidRPr="00FA2AB1">
        <w:rPr>
          <w:rFonts w:ascii="Arial" w:hAnsi="Arial" w:cs="Arial"/>
          <w:color w:val="393939"/>
        </w:rPr>
        <w:t>Wang</w:t>
      </w:r>
      <w:r w:rsidR="00FA2AB1">
        <w:rPr>
          <w:rFonts w:ascii="Arial" w:hAnsi="Arial" w:cs="Arial"/>
          <w:color w:val="393939"/>
        </w:rPr>
        <w:t xml:space="preserve"> </w:t>
      </w:r>
      <w:r w:rsidR="00FA2AB1" w:rsidRPr="00FA2AB1">
        <w:rPr>
          <w:rFonts w:ascii="Arial" w:hAnsi="Arial" w:cs="Arial"/>
          <w:color w:val="393939"/>
        </w:rPr>
        <w:t>&amp; Ashokan</w:t>
      </w:r>
      <w:r w:rsidR="00FA2AB1">
        <w:rPr>
          <w:rFonts w:ascii="Arial" w:hAnsi="Arial" w:cs="Arial"/>
          <w:color w:val="393939"/>
        </w:rPr>
        <w:t xml:space="preserve">, </w:t>
      </w:r>
      <w:r w:rsidR="00FA2AB1" w:rsidRPr="00FA2AB1">
        <w:rPr>
          <w:rFonts w:ascii="Arial" w:hAnsi="Arial" w:cs="Arial"/>
          <w:color w:val="393939"/>
        </w:rPr>
        <w:t>2021).</w:t>
      </w:r>
    </w:p>
    <w:p w14:paraId="05305C46" w14:textId="77777777" w:rsidR="00AE3423" w:rsidRPr="00553090" w:rsidRDefault="00AE3423" w:rsidP="00AE3423">
      <w:pPr>
        <w:rPr>
          <w:rFonts w:ascii="Arial" w:hAnsi="Arial" w:cs="Arial"/>
          <w:b/>
          <w:bCs/>
          <w:color w:val="393939"/>
        </w:rPr>
      </w:pPr>
    </w:p>
    <w:p w14:paraId="2B50A48D" w14:textId="77777777" w:rsidR="00AE3423" w:rsidRPr="00553090" w:rsidRDefault="00AE3423" w:rsidP="00AE3423">
      <w:pPr>
        <w:pStyle w:val="Heading3"/>
        <w:shd w:val="clear" w:color="auto" w:fill="FFFFFF"/>
        <w:spacing w:before="0" w:after="210" w:line="300" w:lineRule="atLeast"/>
        <w:rPr>
          <w:rFonts w:ascii="Arial" w:hAnsi="Arial" w:cs="Arial"/>
          <w:color w:val="393939"/>
          <w:sz w:val="24"/>
          <w:szCs w:val="24"/>
        </w:rPr>
      </w:pPr>
      <w:r w:rsidRPr="00553090">
        <w:rPr>
          <w:rFonts w:ascii="Arial" w:hAnsi="Arial" w:cs="Arial"/>
          <w:b/>
          <w:bCs/>
          <w:color w:val="393939"/>
          <w:sz w:val="24"/>
          <w:szCs w:val="24"/>
        </w:rPr>
        <w:t>Conclusion (300 words)</w:t>
      </w:r>
    </w:p>
    <w:p w14:paraId="4FC574C3" w14:textId="77777777" w:rsidR="00AE3423" w:rsidRPr="00553090" w:rsidRDefault="00AE3423" w:rsidP="00AE3423">
      <w:pPr>
        <w:pStyle w:val="NormalWeb"/>
        <w:shd w:val="clear" w:color="auto" w:fill="FFFFFF"/>
        <w:spacing w:after="210" w:afterAutospacing="0" w:line="343" w:lineRule="atLeast"/>
        <w:rPr>
          <w:rFonts w:ascii="Arial" w:hAnsi="Arial" w:cs="Arial"/>
          <w:color w:val="333333"/>
        </w:rPr>
      </w:pPr>
      <w:r w:rsidRPr="00553090">
        <w:rPr>
          <w:rFonts w:ascii="Arial" w:hAnsi="Arial" w:cs="Arial"/>
          <w:color w:val="333333"/>
        </w:rPr>
        <w:t>Clear evidence of physical, social and psychological benefits to engaging in sporting activity.  Summarising how these areas are interlinked and transferable skills for life e.g. value of setting achievable goals and working towards them, managing disappointment and building resilience.</w:t>
      </w:r>
    </w:p>
    <w:p w14:paraId="56B18F1A" w14:textId="77777777" w:rsidR="00553090" w:rsidRDefault="00553090" w:rsidP="00AE3423">
      <w:pPr>
        <w:pStyle w:val="NormalWeb"/>
        <w:shd w:val="clear" w:color="auto" w:fill="FFFFFF"/>
        <w:spacing w:after="210" w:afterAutospacing="0" w:line="343" w:lineRule="atLeast"/>
        <w:rPr>
          <w:rFonts w:asciiTheme="minorHAnsi" w:hAnsiTheme="minorHAnsi" w:cstheme="minorHAnsi"/>
          <w:b/>
          <w:bCs/>
          <w:color w:val="393939"/>
        </w:rPr>
      </w:pPr>
    </w:p>
    <w:p w14:paraId="46E4FC49" w14:textId="77777777" w:rsidR="00553090" w:rsidRDefault="00553090" w:rsidP="00AE3423">
      <w:pPr>
        <w:pStyle w:val="NormalWeb"/>
        <w:shd w:val="clear" w:color="auto" w:fill="FFFFFF"/>
        <w:spacing w:after="210" w:afterAutospacing="0" w:line="343" w:lineRule="atLeast"/>
        <w:rPr>
          <w:rFonts w:asciiTheme="minorHAnsi" w:hAnsiTheme="minorHAnsi" w:cstheme="minorHAnsi"/>
          <w:b/>
          <w:bCs/>
          <w:color w:val="393939"/>
        </w:rPr>
      </w:pPr>
    </w:p>
    <w:p w14:paraId="354927D6" w14:textId="77777777" w:rsidR="00553090" w:rsidRDefault="00553090" w:rsidP="00AE3423">
      <w:pPr>
        <w:pStyle w:val="NormalWeb"/>
        <w:shd w:val="clear" w:color="auto" w:fill="FFFFFF"/>
        <w:spacing w:after="210" w:afterAutospacing="0" w:line="343" w:lineRule="atLeast"/>
        <w:rPr>
          <w:rFonts w:asciiTheme="minorHAnsi" w:hAnsiTheme="minorHAnsi" w:cstheme="minorHAnsi"/>
          <w:b/>
          <w:bCs/>
          <w:color w:val="393939"/>
        </w:rPr>
      </w:pPr>
    </w:p>
    <w:p w14:paraId="17EA1449" w14:textId="77777777" w:rsidR="00553090" w:rsidRDefault="00553090" w:rsidP="00AE3423">
      <w:pPr>
        <w:pStyle w:val="NormalWeb"/>
        <w:shd w:val="clear" w:color="auto" w:fill="FFFFFF"/>
        <w:spacing w:after="210" w:afterAutospacing="0" w:line="343" w:lineRule="atLeast"/>
        <w:rPr>
          <w:rFonts w:asciiTheme="minorHAnsi" w:hAnsiTheme="minorHAnsi" w:cstheme="minorHAnsi"/>
          <w:b/>
          <w:bCs/>
          <w:color w:val="393939"/>
        </w:rPr>
      </w:pPr>
    </w:p>
    <w:p w14:paraId="7918ACD7" w14:textId="77777777" w:rsidR="00553090" w:rsidRDefault="00553090" w:rsidP="00AE3423">
      <w:pPr>
        <w:pStyle w:val="NormalWeb"/>
        <w:shd w:val="clear" w:color="auto" w:fill="FFFFFF"/>
        <w:spacing w:after="210" w:afterAutospacing="0" w:line="343" w:lineRule="atLeast"/>
        <w:rPr>
          <w:rFonts w:asciiTheme="minorHAnsi" w:hAnsiTheme="minorHAnsi" w:cstheme="minorHAnsi"/>
          <w:b/>
          <w:bCs/>
          <w:color w:val="393939"/>
        </w:rPr>
      </w:pPr>
    </w:p>
    <w:p w14:paraId="4DFDA5CB" w14:textId="77777777" w:rsidR="00553090" w:rsidRDefault="00553090" w:rsidP="00AE3423">
      <w:pPr>
        <w:pStyle w:val="NormalWeb"/>
        <w:shd w:val="clear" w:color="auto" w:fill="FFFFFF"/>
        <w:spacing w:after="210" w:afterAutospacing="0" w:line="343" w:lineRule="atLeast"/>
        <w:rPr>
          <w:rFonts w:asciiTheme="minorHAnsi" w:hAnsiTheme="minorHAnsi" w:cstheme="minorHAnsi"/>
          <w:b/>
          <w:bCs/>
          <w:color w:val="393939"/>
        </w:rPr>
      </w:pPr>
    </w:p>
    <w:p w14:paraId="015B7B4C" w14:textId="77777777" w:rsidR="00553090" w:rsidRDefault="00553090" w:rsidP="00AE3423">
      <w:pPr>
        <w:pStyle w:val="NormalWeb"/>
        <w:shd w:val="clear" w:color="auto" w:fill="FFFFFF"/>
        <w:spacing w:after="210" w:afterAutospacing="0" w:line="343" w:lineRule="atLeast"/>
        <w:rPr>
          <w:rFonts w:asciiTheme="minorHAnsi" w:hAnsiTheme="minorHAnsi" w:cstheme="minorHAnsi"/>
          <w:b/>
          <w:bCs/>
          <w:color w:val="393939"/>
        </w:rPr>
      </w:pPr>
    </w:p>
    <w:p w14:paraId="63C383D9" w14:textId="77777777" w:rsidR="00553090" w:rsidRDefault="00553090" w:rsidP="00AE3423">
      <w:pPr>
        <w:pStyle w:val="NormalWeb"/>
        <w:shd w:val="clear" w:color="auto" w:fill="FFFFFF"/>
        <w:spacing w:after="210" w:afterAutospacing="0" w:line="343" w:lineRule="atLeast"/>
        <w:rPr>
          <w:rFonts w:asciiTheme="minorHAnsi" w:hAnsiTheme="minorHAnsi" w:cstheme="minorHAnsi"/>
          <w:b/>
          <w:bCs/>
          <w:color w:val="393939"/>
        </w:rPr>
      </w:pPr>
    </w:p>
    <w:p w14:paraId="21F7F04D" w14:textId="77777777" w:rsidR="00553090" w:rsidRDefault="00553090" w:rsidP="00AE3423">
      <w:pPr>
        <w:pStyle w:val="NormalWeb"/>
        <w:shd w:val="clear" w:color="auto" w:fill="FFFFFF"/>
        <w:spacing w:after="210" w:afterAutospacing="0" w:line="343" w:lineRule="atLeast"/>
        <w:rPr>
          <w:rFonts w:asciiTheme="minorHAnsi" w:hAnsiTheme="minorHAnsi" w:cstheme="minorHAnsi"/>
          <w:b/>
          <w:bCs/>
          <w:color w:val="393939"/>
        </w:rPr>
      </w:pPr>
    </w:p>
    <w:p w14:paraId="4183FCBE" w14:textId="77777777" w:rsidR="00FA2AB1" w:rsidRPr="009F4E11" w:rsidRDefault="00FA2AB1" w:rsidP="00FA2AB1">
      <w:pPr>
        <w:pStyle w:val="NormalWeb"/>
        <w:shd w:val="clear" w:color="auto" w:fill="FFFFFF"/>
        <w:spacing w:after="210" w:line="343" w:lineRule="atLeast"/>
        <w:rPr>
          <w:rFonts w:asciiTheme="minorHAnsi" w:hAnsiTheme="minorHAnsi" w:cstheme="minorHAnsi"/>
          <w:b/>
          <w:bCs/>
          <w:color w:val="393939"/>
          <w:lang w:val="en-GB"/>
        </w:rPr>
      </w:pPr>
      <w:r w:rsidRPr="009F4E11">
        <w:rPr>
          <w:rFonts w:asciiTheme="minorHAnsi" w:hAnsiTheme="minorHAnsi" w:cstheme="minorHAnsi"/>
          <w:b/>
          <w:bCs/>
          <w:color w:val="393939"/>
          <w:lang w:val="en-GB"/>
        </w:rPr>
        <w:lastRenderedPageBreak/>
        <w:t>SEARCH EXAMPLES</w:t>
      </w:r>
    </w:p>
    <w:p w14:paraId="7F83E5AD" w14:textId="77777777" w:rsidR="00FA2AB1" w:rsidRDefault="00FA2AB1" w:rsidP="00FA2AB1">
      <w:pPr>
        <w:pStyle w:val="NormalWeb"/>
        <w:shd w:val="clear" w:color="auto" w:fill="FFFFFF"/>
        <w:spacing w:after="210" w:afterAutospacing="0" w:line="343" w:lineRule="atLeast"/>
        <w:rPr>
          <w:rFonts w:ascii="Helvetica" w:hAnsi="Helvetica" w:cs="Helvetica"/>
          <w:color w:val="333333"/>
        </w:rPr>
      </w:pPr>
      <w:r>
        <w:rPr>
          <w:rFonts w:ascii="Helvetica" w:hAnsi="Helvetica" w:cs="Helvetica"/>
          <w:noProof/>
          <w:color w:val="333333"/>
        </w:rPr>
        <w:drawing>
          <wp:inline distT="0" distB="0" distL="0" distR="0" wp14:anchorId="1C6A2497" wp14:editId="2F0A7DB0">
            <wp:extent cx="3946285" cy="2924720"/>
            <wp:effectExtent l="0" t="0" r="3810" b="0"/>
            <wp:docPr id="1340895367" name="Picture 1" descr="A screenshot of a search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895367" name="Picture 1" descr="A screenshot of a search eng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00024" cy="2964547"/>
                    </a:xfrm>
                    <a:prstGeom prst="rect">
                      <a:avLst/>
                    </a:prstGeom>
                  </pic:spPr>
                </pic:pic>
              </a:graphicData>
            </a:graphic>
          </wp:inline>
        </w:drawing>
      </w:r>
    </w:p>
    <w:p w14:paraId="020F2A31" w14:textId="77777777" w:rsidR="00FA2AB1" w:rsidRDefault="00FA2AB1" w:rsidP="00FA2AB1">
      <w:pPr>
        <w:pStyle w:val="NormalWeb"/>
        <w:shd w:val="clear" w:color="auto" w:fill="FFFFFF"/>
        <w:spacing w:after="210" w:afterAutospacing="0" w:line="343" w:lineRule="atLeast"/>
        <w:rPr>
          <w:rFonts w:ascii="Helvetica" w:hAnsi="Helvetica" w:cs="Helvetica"/>
          <w:color w:val="333333"/>
        </w:rPr>
      </w:pPr>
      <w:r>
        <w:rPr>
          <w:rFonts w:ascii="Helvetica" w:hAnsi="Helvetica" w:cs="Helvetica"/>
          <w:noProof/>
          <w:color w:val="333333"/>
        </w:rPr>
        <w:drawing>
          <wp:inline distT="0" distB="0" distL="0" distR="0" wp14:anchorId="408491B1" wp14:editId="38D61B74">
            <wp:extent cx="3945890" cy="2668113"/>
            <wp:effectExtent l="0" t="0" r="3810" b="0"/>
            <wp:docPr id="1040763150" name="Picture 2"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763150" name="Picture 2" descr="A screenshot of a web p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14056" cy="2714205"/>
                    </a:xfrm>
                    <a:prstGeom prst="rect">
                      <a:avLst/>
                    </a:prstGeom>
                  </pic:spPr>
                </pic:pic>
              </a:graphicData>
            </a:graphic>
          </wp:inline>
        </w:drawing>
      </w:r>
    </w:p>
    <w:p w14:paraId="1AD25585" w14:textId="77777777" w:rsidR="00FA2AB1" w:rsidRPr="00174048" w:rsidRDefault="00FA2AB1" w:rsidP="00FA2AB1"/>
    <w:p w14:paraId="1227A03F" w14:textId="77777777" w:rsidR="00FA2AB1" w:rsidRDefault="00FA2AB1" w:rsidP="00FA2AB1"/>
    <w:p w14:paraId="153B3B99" w14:textId="77777777" w:rsidR="00FA2AB1" w:rsidRDefault="00FA2AB1" w:rsidP="00FA2AB1">
      <w:pPr>
        <w:rPr>
          <w:rFonts w:ascii="Calibri" w:hAnsi="Calibri" w:cs="Calibri"/>
          <w:sz w:val="28"/>
          <w:szCs w:val="28"/>
        </w:rPr>
      </w:pPr>
    </w:p>
    <w:p w14:paraId="2C954B6F" w14:textId="77777777" w:rsidR="00FA2AB1" w:rsidRDefault="00FA2AB1" w:rsidP="00AE3423">
      <w:pPr>
        <w:pStyle w:val="NormalWeb"/>
        <w:shd w:val="clear" w:color="auto" w:fill="FFFFFF"/>
        <w:spacing w:after="210" w:afterAutospacing="0" w:line="343" w:lineRule="atLeast"/>
        <w:rPr>
          <w:rFonts w:ascii="Arial" w:hAnsi="Arial" w:cs="Arial"/>
          <w:b/>
          <w:bCs/>
          <w:color w:val="393939"/>
        </w:rPr>
      </w:pPr>
    </w:p>
    <w:p w14:paraId="042407CC" w14:textId="77777777" w:rsidR="00FA2AB1" w:rsidRDefault="00FA2AB1" w:rsidP="00AE3423">
      <w:pPr>
        <w:pStyle w:val="NormalWeb"/>
        <w:shd w:val="clear" w:color="auto" w:fill="FFFFFF"/>
        <w:spacing w:after="210" w:afterAutospacing="0" w:line="343" w:lineRule="atLeast"/>
        <w:rPr>
          <w:rFonts w:ascii="Arial" w:hAnsi="Arial" w:cs="Arial"/>
          <w:b/>
          <w:bCs/>
          <w:color w:val="393939"/>
        </w:rPr>
      </w:pPr>
    </w:p>
    <w:p w14:paraId="75F8B9E8" w14:textId="77777777" w:rsidR="00FA2AB1" w:rsidRDefault="00FA2AB1" w:rsidP="00AE3423">
      <w:pPr>
        <w:pStyle w:val="NormalWeb"/>
        <w:shd w:val="clear" w:color="auto" w:fill="FFFFFF"/>
        <w:spacing w:after="210" w:afterAutospacing="0" w:line="343" w:lineRule="atLeast"/>
        <w:rPr>
          <w:rFonts w:ascii="Arial" w:hAnsi="Arial" w:cs="Arial"/>
          <w:b/>
          <w:bCs/>
          <w:color w:val="393939"/>
        </w:rPr>
      </w:pPr>
    </w:p>
    <w:p w14:paraId="409902D6" w14:textId="77777777" w:rsidR="00FA2AB1" w:rsidRDefault="00FA2AB1" w:rsidP="00AE3423">
      <w:pPr>
        <w:pStyle w:val="NormalWeb"/>
        <w:shd w:val="clear" w:color="auto" w:fill="FFFFFF"/>
        <w:spacing w:after="210" w:afterAutospacing="0" w:line="343" w:lineRule="atLeast"/>
        <w:rPr>
          <w:rFonts w:ascii="Arial" w:hAnsi="Arial" w:cs="Arial"/>
          <w:b/>
          <w:bCs/>
          <w:color w:val="393939"/>
        </w:rPr>
      </w:pPr>
    </w:p>
    <w:p w14:paraId="651D37E0" w14:textId="172D516A" w:rsidR="00AE3423" w:rsidRDefault="00FA2AB1" w:rsidP="00AE3423">
      <w:pPr>
        <w:pStyle w:val="NormalWeb"/>
        <w:shd w:val="clear" w:color="auto" w:fill="FFFFFF"/>
        <w:spacing w:after="210" w:afterAutospacing="0" w:line="343" w:lineRule="atLeast"/>
        <w:rPr>
          <w:rFonts w:ascii="Arial" w:hAnsi="Arial" w:cs="Arial"/>
          <w:b/>
          <w:bCs/>
          <w:color w:val="393939"/>
        </w:rPr>
      </w:pPr>
      <w:r>
        <w:rPr>
          <w:rFonts w:ascii="Arial" w:hAnsi="Arial" w:cs="Arial"/>
          <w:b/>
          <w:bCs/>
          <w:color w:val="393939"/>
        </w:rPr>
        <w:lastRenderedPageBreak/>
        <w:t>REFERENCES</w:t>
      </w:r>
    </w:p>
    <w:p w14:paraId="02D29444" w14:textId="77777777" w:rsidR="00FA2AB1" w:rsidRPr="00FA2AB1" w:rsidRDefault="00FA2AB1" w:rsidP="00AE3423">
      <w:pPr>
        <w:pStyle w:val="NormalWeb"/>
        <w:shd w:val="clear" w:color="auto" w:fill="FFFFFF"/>
        <w:spacing w:after="210" w:afterAutospacing="0" w:line="343" w:lineRule="atLeast"/>
        <w:rPr>
          <w:rFonts w:ascii="Arial" w:hAnsi="Arial" w:cs="Arial"/>
          <w:b/>
          <w:bCs/>
          <w:color w:val="393939"/>
        </w:rPr>
      </w:pPr>
    </w:p>
    <w:p w14:paraId="76227B3D" w14:textId="79582021" w:rsidR="00FA2AB1" w:rsidRPr="00FA2AB1" w:rsidRDefault="00FA2AB1" w:rsidP="00FA2AB1">
      <w:pPr>
        <w:ind w:left="851" w:hanging="851"/>
        <w:rPr>
          <w:rFonts w:ascii="Arial" w:hAnsi="Arial" w:cs="Arial"/>
        </w:rPr>
      </w:pPr>
      <w:r w:rsidRPr="00FA2AB1">
        <w:rPr>
          <w:rFonts w:ascii="Arial" w:hAnsi="Arial" w:cs="Arial"/>
        </w:rPr>
        <w:t>American Psychological Association. (2020). Publication manual of the American Psychological Association (7th ed.).</w:t>
      </w:r>
      <w:r w:rsidRPr="00FA2AB1">
        <w:rPr>
          <w:rFonts w:ascii="Arial" w:hAnsi="Arial" w:cs="Arial"/>
        </w:rPr>
        <w:t xml:space="preserve"> </w:t>
      </w:r>
      <w:r w:rsidRPr="00FA2AB1">
        <w:rPr>
          <w:rFonts w:ascii="Arial" w:hAnsi="Arial" w:cs="Arial"/>
        </w:rPr>
        <w:t>https://doi.org/10.1037/0000165</w:t>
      </w:r>
      <w:r w:rsidRPr="00FA2AB1">
        <w:rPr>
          <w:rFonts w:ascii="Arial" w:hAnsi="Arial" w:cs="Arial"/>
        </w:rPr>
        <w:t>-</w:t>
      </w:r>
      <w:r w:rsidRPr="00FA2AB1">
        <w:rPr>
          <w:rFonts w:ascii="Arial" w:hAnsi="Arial" w:cs="Arial"/>
        </w:rPr>
        <w:t>000</w:t>
      </w:r>
    </w:p>
    <w:p w14:paraId="1ABE8822" w14:textId="77777777" w:rsidR="00FA2AB1" w:rsidRPr="00FA2AB1" w:rsidRDefault="00FA2AB1" w:rsidP="00FA2AB1">
      <w:pPr>
        <w:ind w:left="851" w:hanging="851"/>
        <w:rPr>
          <w:rFonts w:ascii="Arial" w:hAnsi="Arial" w:cs="Arial"/>
          <w:color w:val="393939"/>
          <w:lang w:val="en-US"/>
        </w:rPr>
      </w:pPr>
      <w:r w:rsidRPr="00FA2AB1">
        <w:rPr>
          <w:rFonts w:ascii="Arial" w:hAnsi="Arial" w:cs="Arial"/>
          <w:color w:val="393939"/>
          <w:lang w:val="en-US"/>
        </w:rPr>
        <w:t>Brooks, K. A., &amp; Carter, J. G. (2013). Overtraining, exercise, and adrenal insufficiency.</w:t>
      </w:r>
      <w:r w:rsidRPr="00FA2AB1">
        <w:rPr>
          <w:rFonts w:ascii="Arial" w:eastAsia="Times New Roman" w:hAnsi="Arial" w:cs="Arial"/>
          <w:color w:val="393939"/>
          <w:lang w:val="en-US"/>
        </w:rPr>
        <w:t> </w:t>
      </w:r>
      <w:r w:rsidRPr="00FA2AB1">
        <w:rPr>
          <w:rFonts w:ascii="Arial" w:hAnsi="Arial" w:cs="Arial"/>
          <w:i/>
          <w:iCs/>
          <w:color w:val="393939"/>
          <w:lang w:val="en-US"/>
        </w:rPr>
        <w:t>Journal of novel physiotherapies</w:t>
      </w:r>
      <w:r w:rsidRPr="00FA2AB1">
        <w:rPr>
          <w:rFonts w:ascii="Arial" w:hAnsi="Arial" w:cs="Arial"/>
          <w:color w:val="393939"/>
          <w:lang w:val="en-US"/>
        </w:rPr>
        <w:t>,</w:t>
      </w:r>
      <w:r w:rsidRPr="00FA2AB1">
        <w:rPr>
          <w:rFonts w:ascii="Arial" w:eastAsia="Times New Roman" w:hAnsi="Arial" w:cs="Arial"/>
          <w:color w:val="393939"/>
          <w:lang w:val="en-US"/>
        </w:rPr>
        <w:t> </w:t>
      </w:r>
      <w:r w:rsidRPr="00FA2AB1">
        <w:rPr>
          <w:rFonts w:ascii="Arial" w:hAnsi="Arial" w:cs="Arial"/>
          <w:i/>
          <w:iCs/>
          <w:color w:val="393939"/>
          <w:lang w:val="en-US"/>
        </w:rPr>
        <w:t>3</w:t>
      </w:r>
      <w:r w:rsidRPr="00FA2AB1">
        <w:rPr>
          <w:rFonts w:ascii="Arial" w:hAnsi="Arial" w:cs="Arial"/>
          <w:color w:val="393939"/>
          <w:lang w:val="en-US"/>
        </w:rPr>
        <w:t>(125).</w:t>
      </w:r>
    </w:p>
    <w:p w14:paraId="10707C76" w14:textId="77777777" w:rsidR="00FA2AB1" w:rsidRPr="00FA2AB1" w:rsidRDefault="00FA2AB1" w:rsidP="00FA2AB1">
      <w:pPr>
        <w:ind w:left="851" w:hanging="851"/>
        <w:rPr>
          <w:rFonts w:ascii="Arial" w:eastAsia="Times New Roman" w:hAnsi="Arial" w:cs="Arial"/>
          <w:color w:val="393939"/>
        </w:rPr>
      </w:pPr>
      <w:r w:rsidRPr="0030510D">
        <w:rPr>
          <w:rFonts w:ascii="Arial" w:eastAsia="Times New Roman" w:hAnsi="Arial" w:cs="Arial"/>
          <w:color w:val="393939"/>
        </w:rPr>
        <w:t>Eather, N., Wade, L., Pankowiak, A., &amp; Eime, R. (2023). The impact of sports participation on mental health and social outcomes in adults: a systematic review and the ‘Mental Health through Sport’conceptual model. </w:t>
      </w:r>
      <w:r w:rsidRPr="0030510D">
        <w:rPr>
          <w:rFonts w:ascii="Arial" w:eastAsia="Times New Roman" w:hAnsi="Arial" w:cs="Arial"/>
          <w:i/>
          <w:iCs/>
          <w:color w:val="393939"/>
        </w:rPr>
        <w:t>Systematic reviews</w:t>
      </w:r>
      <w:r w:rsidRPr="0030510D">
        <w:rPr>
          <w:rFonts w:ascii="Arial" w:eastAsia="Times New Roman" w:hAnsi="Arial" w:cs="Arial"/>
          <w:color w:val="393939"/>
        </w:rPr>
        <w:t>, </w:t>
      </w:r>
      <w:r w:rsidRPr="0030510D">
        <w:rPr>
          <w:rFonts w:ascii="Arial" w:eastAsia="Times New Roman" w:hAnsi="Arial" w:cs="Arial"/>
          <w:i/>
          <w:iCs/>
          <w:color w:val="393939"/>
        </w:rPr>
        <w:t>12</w:t>
      </w:r>
      <w:r w:rsidRPr="0030510D">
        <w:rPr>
          <w:rFonts w:ascii="Arial" w:eastAsia="Times New Roman" w:hAnsi="Arial" w:cs="Arial"/>
          <w:color w:val="393939"/>
        </w:rPr>
        <w:t>(1), 102</w:t>
      </w:r>
    </w:p>
    <w:p w14:paraId="7F9CE58E" w14:textId="77777777" w:rsidR="00FA2AB1" w:rsidRPr="00FA2AB1" w:rsidRDefault="00FA2AB1" w:rsidP="00FA2AB1">
      <w:pPr>
        <w:ind w:left="851" w:hanging="851"/>
        <w:rPr>
          <w:rFonts w:ascii="Arial" w:eastAsia="Times New Roman" w:hAnsi="Arial" w:cs="Arial"/>
          <w:color w:val="393939"/>
        </w:rPr>
      </w:pPr>
      <w:r w:rsidRPr="00403684">
        <w:rPr>
          <w:rFonts w:ascii="Arial" w:eastAsia="Times New Roman" w:hAnsi="Arial" w:cs="Arial"/>
          <w:color w:val="393939"/>
        </w:rPr>
        <w:t>Logan, K., Cuff, S., LaBella, C. R., Brooks, M. A., Canty, G., Diamond, A. B., ... &amp; Stricker, P. R. (2019). Organized sports for children, preadolescents, and adolescents. </w:t>
      </w:r>
      <w:r w:rsidRPr="00403684">
        <w:rPr>
          <w:rFonts w:ascii="Arial" w:eastAsia="Times New Roman" w:hAnsi="Arial" w:cs="Arial"/>
          <w:i/>
          <w:iCs/>
          <w:color w:val="393939"/>
        </w:rPr>
        <w:t>Pediatrics</w:t>
      </w:r>
      <w:r w:rsidRPr="00403684">
        <w:rPr>
          <w:rFonts w:ascii="Arial" w:eastAsia="Times New Roman" w:hAnsi="Arial" w:cs="Arial"/>
          <w:color w:val="393939"/>
        </w:rPr>
        <w:t>, </w:t>
      </w:r>
      <w:r w:rsidRPr="00403684">
        <w:rPr>
          <w:rFonts w:ascii="Arial" w:eastAsia="Times New Roman" w:hAnsi="Arial" w:cs="Arial"/>
          <w:i/>
          <w:iCs/>
          <w:color w:val="393939"/>
        </w:rPr>
        <w:t>143</w:t>
      </w:r>
      <w:r w:rsidRPr="00403684">
        <w:rPr>
          <w:rFonts w:ascii="Arial" w:eastAsia="Times New Roman" w:hAnsi="Arial" w:cs="Arial"/>
          <w:color w:val="393939"/>
        </w:rPr>
        <w:t>(6).</w:t>
      </w:r>
    </w:p>
    <w:p w14:paraId="72252C9C" w14:textId="77777777" w:rsidR="00FA2AB1" w:rsidRPr="00FA2AB1" w:rsidRDefault="00FA2AB1" w:rsidP="00FA2AB1">
      <w:pPr>
        <w:ind w:left="851" w:hanging="851"/>
        <w:rPr>
          <w:rFonts w:ascii="Arial" w:eastAsia="Times New Roman" w:hAnsi="Arial" w:cs="Arial"/>
          <w:color w:val="393939"/>
        </w:rPr>
      </w:pPr>
      <w:r w:rsidRPr="0030510D">
        <w:rPr>
          <w:rFonts w:ascii="Arial" w:eastAsia="Times New Roman" w:hAnsi="Arial" w:cs="Arial"/>
          <w:color w:val="393939"/>
        </w:rPr>
        <w:t>Malm, C., Jakobsson, J., &amp; Isaksson, A. (2019). Physical activity and sports—real health benefits: a review with insight into the public health of Sweden. </w:t>
      </w:r>
      <w:r w:rsidRPr="0030510D">
        <w:rPr>
          <w:rFonts w:ascii="Arial" w:eastAsia="Times New Roman" w:hAnsi="Arial" w:cs="Arial"/>
          <w:i/>
          <w:iCs/>
          <w:color w:val="393939"/>
        </w:rPr>
        <w:t>Sports</w:t>
      </w:r>
      <w:r w:rsidRPr="0030510D">
        <w:rPr>
          <w:rFonts w:ascii="Arial" w:eastAsia="Times New Roman" w:hAnsi="Arial" w:cs="Arial"/>
          <w:color w:val="393939"/>
        </w:rPr>
        <w:t>, </w:t>
      </w:r>
      <w:r w:rsidRPr="0030510D">
        <w:rPr>
          <w:rFonts w:ascii="Arial" w:eastAsia="Times New Roman" w:hAnsi="Arial" w:cs="Arial"/>
          <w:i/>
          <w:iCs/>
          <w:color w:val="393939"/>
        </w:rPr>
        <w:t>7</w:t>
      </w:r>
      <w:r w:rsidRPr="0030510D">
        <w:rPr>
          <w:rFonts w:ascii="Arial" w:eastAsia="Times New Roman" w:hAnsi="Arial" w:cs="Arial"/>
          <w:color w:val="393939"/>
        </w:rPr>
        <w:t>(5), 127.</w:t>
      </w:r>
    </w:p>
    <w:p w14:paraId="09E5B123" w14:textId="408CBC6B" w:rsidR="00FA2AB1" w:rsidRPr="00FA2AB1" w:rsidRDefault="00FA2AB1" w:rsidP="00FA2AB1">
      <w:pPr>
        <w:ind w:left="851" w:hanging="851"/>
        <w:rPr>
          <w:rFonts w:ascii="Arial" w:hAnsi="Arial" w:cs="Arial"/>
        </w:rPr>
      </w:pPr>
      <w:r w:rsidRPr="00FA2AB1">
        <w:rPr>
          <w:rFonts w:ascii="Arial" w:hAnsi="Arial" w:cs="Arial"/>
          <w:color w:val="393939"/>
        </w:rPr>
        <w:t>Mandolesi, L., Polverino, A., Montuori, S., Foti, F., Ferraioli, G., Sorrentino, P., &amp; Sorrentino, G. (2018). Effects of physical exercise on cognitive functioning and wellbeing: biological and psychological benefits.</w:t>
      </w:r>
      <w:r w:rsidRPr="00FA2AB1">
        <w:rPr>
          <w:rFonts w:ascii="Arial" w:eastAsia="Times New Roman" w:hAnsi="Arial" w:cs="Arial"/>
          <w:color w:val="393939"/>
        </w:rPr>
        <w:t> </w:t>
      </w:r>
      <w:r w:rsidRPr="00FA2AB1">
        <w:rPr>
          <w:rFonts w:ascii="Arial" w:hAnsi="Arial" w:cs="Arial"/>
          <w:i/>
          <w:iCs/>
          <w:color w:val="393939"/>
        </w:rPr>
        <w:t>Frontiers in psychology</w:t>
      </w:r>
      <w:r w:rsidRPr="00FA2AB1">
        <w:rPr>
          <w:rFonts w:ascii="Arial" w:hAnsi="Arial" w:cs="Arial"/>
          <w:color w:val="393939"/>
        </w:rPr>
        <w:t>,</w:t>
      </w:r>
      <w:r w:rsidRPr="00FA2AB1">
        <w:rPr>
          <w:rFonts w:ascii="Arial" w:eastAsia="Times New Roman" w:hAnsi="Arial" w:cs="Arial"/>
          <w:color w:val="393939"/>
        </w:rPr>
        <w:t> </w:t>
      </w:r>
      <w:r w:rsidRPr="00FA2AB1">
        <w:rPr>
          <w:rFonts w:ascii="Arial" w:hAnsi="Arial" w:cs="Arial"/>
          <w:i/>
          <w:iCs/>
          <w:color w:val="393939"/>
        </w:rPr>
        <w:t>9</w:t>
      </w:r>
      <w:r w:rsidRPr="00FA2AB1">
        <w:rPr>
          <w:rFonts w:ascii="Arial" w:hAnsi="Arial" w:cs="Arial"/>
          <w:color w:val="393939"/>
        </w:rPr>
        <w:t xml:space="preserve">, 509. </w:t>
      </w:r>
      <w:r w:rsidRPr="001F125B">
        <w:rPr>
          <w:rFonts w:ascii="Arial" w:eastAsia="Times New Roman" w:hAnsi="Arial" w:cs="Arial"/>
          <w:color w:val="393939"/>
        </w:rPr>
        <w:t>https://doi.org/10.3389/fpsyg.2018.00509</w:t>
      </w:r>
    </w:p>
    <w:p w14:paraId="03B757E5" w14:textId="77777777" w:rsidR="00FA2AB1" w:rsidRPr="00FA2AB1" w:rsidRDefault="00AE3423" w:rsidP="00FA2AB1">
      <w:pPr>
        <w:pStyle w:val="NormalWeb"/>
        <w:shd w:val="clear" w:color="auto" w:fill="FFFFFF"/>
        <w:spacing w:after="210" w:line="343" w:lineRule="atLeast"/>
        <w:ind w:left="851" w:hanging="851"/>
        <w:rPr>
          <w:rFonts w:ascii="Arial" w:hAnsi="Arial" w:cs="Arial"/>
          <w:color w:val="393939"/>
          <w:lang w:val="en-GB"/>
        </w:rPr>
      </w:pPr>
      <w:r w:rsidRPr="0007625A">
        <w:rPr>
          <w:rFonts w:ascii="Arial" w:hAnsi="Arial" w:cs="Arial"/>
          <w:color w:val="393939"/>
          <w:lang w:val="en-GB"/>
        </w:rPr>
        <w:t>Martín-Rodríguez, A., Gostian-Ropotin, L. A., Beltrán-Velasco, A. I., Belando-Pedreño, N., Simón, J. A., López-Mora, C., ... &amp; Clemente-Suárez, V. J. (2024). Sporting Mind: The Interplay of Physical Activity and Psychological Health. </w:t>
      </w:r>
      <w:r w:rsidRPr="0007625A">
        <w:rPr>
          <w:rFonts w:ascii="Arial" w:hAnsi="Arial" w:cs="Arial"/>
          <w:i/>
          <w:iCs/>
          <w:color w:val="393939"/>
          <w:lang w:val="en-GB"/>
        </w:rPr>
        <w:t>Sports</w:t>
      </w:r>
      <w:r w:rsidRPr="0007625A">
        <w:rPr>
          <w:rFonts w:ascii="Arial" w:hAnsi="Arial" w:cs="Arial"/>
          <w:color w:val="393939"/>
          <w:lang w:val="en-GB"/>
        </w:rPr>
        <w:t>, </w:t>
      </w:r>
      <w:r w:rsidRPr="0007625A">
        <w:rPr>
          <w:rFonts w:ascii="Arial" w:hAnsi="Arial" w:cs="Arial"/>
          <w:i/>
          <w:iCs/>
          <w:color w:val="393939"/>
          <w:lang w:val="en-GB"/>
        </w:rPr>
        <w:t>12</w:t>
      </w:r>
      <w:r w:rsidRPr="0007625A">
        <w:rPr>
          <w:rFonts w:ascii="Arial" w:hAnsi="Arial" w:cs="Arial"/>
          <w:color w:val="393939"/>
          <w:lang w:val="en-GB"/>
        </w:rPr>
        <w:t>(1), 37.</w:t>
      </w:r>
    </w:p>
    <w:p w14:paraId="3763CA5B" w14:textId="550AC459" w:rsidR="00FA2AB1" w:rsidRPr="00FA2AB1" w:rsidRDefault="00FA2AB1" w:rsidP="00FA2AB1">
      <w:pPr>
        <w:pStyle w:val="NormalWeb"/>
        <w:shd w:val="clear" w:color="auto" w:fill="FFFFFF"/>
        <w:spacing w:after="210" w:line="343" w:lineRule="atLeast"/>
        <w:ind w:left="851" w:hanging="851"/>
        <w:rPr>
          <w:rFonts w:ascii="Arial" w:hAnsi="Arial" w:cs="Arial"/>
          <w:color w:val="393939"/>
          <w:lang w:val="en-GB"/>
        </w:rPr>
      </w:pPr>
      <w:r w:rsidRPr="00FA2AB1">
        <w:rPr>
          <w:rFonts w:ascii="Arial" w:hAnsi="Arial" w:cs="Arial"/>
        </w:rPr>
        <w:t xml:space="preserve">Penn P. (2019). </w:t>
      </w:r>
      <w:r w:rsidRPr="00FA2AB1">
        <w:rPr>
          <w:rFonts w:ascii="Arial" w:hAnsi="Arial" w:cs="Arial"/>
          <w:i/>
          <w:iCs/>
        </w:rPr>
        <w:t xml:space="preserve">How to succeed in your degree, with psychology… </w:t>
      </w:r>
      <w:r w:rsidRPr="00FA2AB1">
        <w:rPr>
          <w:rFonts w:ascii="Arial" w:hAnsi="Arial" w:cs="Arial"/>
        </w:rPr>
        <w:t>https://www.bps.org.uk/psychologist/how-succeed-your-degree-psychology</w:t>
      </w:r>
    </w:p>
    <w:p w14:paraId="0F302A74" w14:textId="52FFB8DD" w:rsidR="00AE3423" w:rsidRPr="00FA2AB1" w:rsidRDefault="00FA2AB1" w:rsidP="00FA2AB1">
      <w:pPr>
        <w:pStyle w:val="NormalWeb"/>
        <w:shd w:val="clear" w:color="auto" w:fill="FFFFFF"/>
        <w:spacing w:after="210" w:line="343" w:lineRule="atLeast"/>
        <w:ind w:left="851" w:hanging="851"/>
        <w:rPr>
          <w:rFonts w:ascii="Arial" w:hAnsi="Arial" w:cs="Arial"/>
          <w:color w:val="393939"/>
          <w:lang w:val="en-GB"/>
        </w:rPr>
      </w:pPr>
      <w:r w:rsidRPr="00FA2AB1">
        <w:rPr>
          <w:rFonts w:ascii="Arial" w:hAnsi="Arial" w:cs="Arial"/>
          <w:color w:val="393939"/>
          <w:lang w:val="en-GB"/>
        </w:rPr>
        <w:t>Wang, Y., &amp; Ashokan, K. (2021). Physical exercise: An overview of benefits from psychological level to genetics and beyond. </w:t>
      </w:r>
      <w:r w:rsidRPr="00FA2AB1">
        <w:rPr>
          <w:rFonts w:ascii="Arial" w:hAnsi="Arial" w:cs="Arial"/>
          <w:i/>
          <w:iCs/>
          <w:color w:val="393939"/>
          <w:lang w:val="en-GB"/>
        </w:rPr>
        <w:t>Frontiers in Physiology</w:t>
      </w:r>
      <w:r w:rsidRPr="00FA2AB1">
        <w:rPr>
          <w:rFonts w:ascii="Arial" w:hAnsi="Arial" w:cs="Arial"/>
          <w:color w:val="393939"/>
          <w:lang w:val="en-GB"/>
        </w:rPr>
        <w:t>, </w:t>
      </w:r>
      <w:r w:rsidRPr="00FA2AB1">
        <w:rPr>
          <w:rFonts w:ascii="Arial" w:hAnsi="Arial" w:cs="Arial"/>
          <w:i/>
          <w:iCs/>
          <w:color w:val="393939"/>
          <w:lang w:val="en-GB"/>
        </w:rPr>
        <w:t>12</w:t>
      </w:r>
      <w:r w:rsidRPr="00FA2AB1">
        <w:rPr>
          <w:rFonts w:ascii="Arial" w:hAnsi="Arial" w:cs="Arial"/>
          <w:color w:val="393939"/>
          <w:lang w:val="en-GB"/>
        </w:rPr>
        <w:t>, 731858.</w:t>
      </w:r>
      <w:r w:rsidRPr="00FA2AB1">
        <w:rPr>
          <w:rFonts w:ascii="Arial" w:hAnsi="Arial" w:cs="Arial"/>
          <w:color w:val="393939"/>
          <w:lang w:val="en-GB"/>
        </w:rPr>
        <w:t xml:space="preserve"> </w:t>
      </w:r>
      <w:r w:rsidR="00AE3423" w:rsidRPr="00FA2AB1">
        <w:rPr>
          <w:rFonts w:ascii="Arial" w:hAnsi="Arial" w:cs="Arial"/>
          <w:color w:val="393939"/>
        </w:rPr>
        <w:t>https://doi.org/10.3389/fphys.2021.731858</w:t>
      </w:r>
    </w:p>
    <w:p w14:paraId="0C8CEFF7" w14:textId="77777777" w:rsidR="00AE3423" w:rsidRDefault="00AE3423" w:rsidP="00584198">
      <w:pPr>
        <w:rPr>
          <w:rFonts w:ascii="Calibri" w:hAnsi="Calibri" w:cs="Calibri"/>
          <w:sz w:val="28"/>
          <w:szCs w:val="28"/>
        </w:rPr>
      </w:pPr>
    </w:p>
    <w:p w14:paraId="1346BD80" w14:textId="77777777" w:rsidR="00AE3423" w:rsidRDefault="00AE3423" w:rsidP="00584198">
      <w:pPr>
        <w:rPr>
          <w:rFonts w:ascii="Calibri" w:hAnsi="Calibri" w:cs="Calibri"/>
          <w:sz w:val="28"/>
          <w:szCs w:val="28"/>
        </w:rPr>
      </w:pPr>
    </w:p>
    <w:p w14:paraId="11343741" w14:textId="77777777" w:rsidR="00B255A2" w:rsidRDefault="00B255A2" w:rsidP="00B255A2">
      <w:pPr>
        <w:rPr>
          <w:rFonts w:ascii="Arial" w:hAnsi="Arial" w:cs="Arial"/>
        </w:rPr>
      </w:pPr>
    </w:p>
    <w:p w14:paraId="09A60E6B" w14:textId="3460E2DA" w:rsidR="00AE3423" w:rsidRPr="00584198" w:rsidRDefault="00AE3423" w:rsidP="00584198">
      <w:pPr>
        <w:rPr>
          <w:rFonts w:ascii="Calibri" w:hAnsi="Calibri" w:cs="Calibri"/>
          <w:sz w:val="28"/>
          <w:szCs w:val="28"/>
        </w:rPr>
      </w:pPr>
    </w:p>
    <w:sectPr w:rsidR="00AE3423" w:rsidRPr="00584198" w:rsidSect="0000250E">
      <w:headerReference w:type="default" r:id="rId11"/>
      <w:footerReference w:type="even" r:id="rId12"/>
      <w:footerReference w:type="default" r:id="rId13"/>
      <w:pgSz w:w="11906" w:h="16838"/>
      <w:pgMar w:top="1440" w:right="1440" w:bottom="117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249559" w14:textId="77777777" w:rsidR="007D686E" w:rsidRDefault="007D686E" w:rsidP="0000250E">
      <w:pPr>
        <w:spacing w:after="0" w:line="240" w:lineRule="auto"/>
      </w:pPr>
      <w:r>
        <w:separator/>
      </w:r>
    </w:p>
  </w:endnote>
  <w:endnote w:type="continuationSeparator" w:id="0">
    <w:p w14:paraId="172CDED3" w14:textId="77777777" w:rsidR="007D686E" w:rsidRDefault="007D686E" w:rsidP="00002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9584031"/>
      <w:docPartObj>
        <w:docPartGallery w:val="Page Numbers (Bottom of Page)"/>
        <w:docPartUnique/>
      </w:docPartObj>
    </w:sdtPr>
    <w:sdtContent>
      <w:p w14:paraId="70543801" w14:textId="09223C91" w:rsidR="0000250E" w:rsidRDefault="0000250E" w:rsidP="00D351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4D7A29" w14:textId="77777777" w:rsidR="0000250E" w:rsidRDefault="0000250E" w:rsidP="0000250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26604202"/>
      <w:docPartObj>
        <w:docPartGallery w:val="Page Numbers (Bottom of Page)"/>
        <w:docPartUnique/>
      </w:docPartObj>
    </w:sdtPr>
    <w:sdtContent>
      <w:p w14:paraId="4F47B46B" w14:textId="773BFF8F" w:rsidR="0000250E" w:rsidRDefault="0000250E" w:rsidP="00D351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940319" w14:textId="77777777" w:rsidR="0000250E" w:rsidRDefault="0000250E" w:rsidP="0000250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F1002E" w14:textId="77777777" w:rsidR="007D686E" w:rsidRDefault="007D686E" w:rsidP="0000250E">
      <w:pPr>
        <w:spacing w:after="0" w:line="240" w:lineRule="auto"/>
      </w:pPr>
      <w:r>
        <w:separator/>
      </w:r>
    </w:p>
  </w:footnote>
  <w:footnote w:type="continuationSeparator" w:id="0">
    <w:p w14:paraId="7FA85DA9" w14:textId="77777777" w:rsidR="007D686E" w:rsidRDefault="007D686E" w:rsidP="000025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668531" w14:textId="2AA1B51E" w:rsidR="0000250E" w:rsidRPr="0000250E" w:rsidRDefault="0000250E" w:rsidP="0000250E">
    <w:pPr>
      <w:rPr>
        <w:rFonts w:ascii="Calibri" w:hAnsi="Calibri" w:cs="Calibri"/>
        <w:color w:val="A6A6A6" w:themeColor="background1" w:themeShade="A6"/>
      </w:rPr>
    </w:pPr>
    <w:r w:rsidRPr="0000250E">
      <w:rPr>
        <w:rFonts w:ascii="Calibri" w:hAnsi="Calibri" w:cs="Calibri"/>
        <w:color w:val="A6A6A6" w:themeColor="background1" w:themeShade="A6"/>
      </w:rPr>
      <w:t>Module Code: ECPS4018</w:t>
    </w:r>
  </w:p>
  <w:p w14:paraId="02C19A2B" w14:textId="54BB25B0" w:rsidR="0000250E" w:rsidRDefault="0000250E">
    <w:pPr>
      <w:pStyle w:val="Header"/>
    </w:pPr>
  </w:p>
  <w:p w14:paraId="73129EEF" w14:textId="77777777" w:rsidR="0000250E" w:rsidRDefault="000025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12BC5"/>
    <w:multiLevelType w:val="hybridMultilevel"/>
    <w:tmpl w:val="9B76AB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AD7A46"/>
    <w:multiLevelType w:val="hybridMultilevel"/>
    <w:tmpl w:val="DD161C22"/>
    <w:lvl w:ilvl="0" w:tplc="9460D332">
      <w:start w:val="1"/>
      <w:numFmt w:val="bullet"/>
      <w:lvlText w:val=""/>
      <w:lvlJc w:val="left"/>
      <w:pPr>
        <w:ind w:left="720" w:hanging="360"/>
      </w:pPr>
      <w:rPr>
        <w:rFonts w:ascii="Symbol" w:eastAsiaTheme="minorHAnsi" w:hAnsi="Symbol"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21F0F"/>
    <w:multiLevelType w:val="hybridMultilevel"/>
    <w:tmpl w:val="8EA4D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657476"/>
    <w:multiLevelType w:val="hybridMultilevel"/>
    <w:tmpl w:val="B726B682"/>
    <w:lvl w:ilvl="0" w:tplc="B8983182">
      <w:start w:val="1"/>
      <w:numFmt w:val="decimal"/>
      <w:lvlText w:val="%1."/>
      <w:lvlJc w:val="left"/>
      <w:pPr>
        <w:ind w:left="720" w:hanging="360"/>
      </w:pPr>
      <w:rPr>
        <w:rFonts w:ascii="Calibri" w:hAnsi="Calibri" w:cs="Calibr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6530843">
    <w:abstractNumId w:val="0"/>
  </w:num>
  <w:num w:numId="2" w16cid:durableId="1884174104">
    <w:abstractNumId w:val="1"/>
  </w:num>
  <w:num w:numId="3" w16cid:durableId="1475871928">
    <w:abstractNumId w:val="2"/>
  </w:num>
  <w:num w:numId="4" w16cid:durableId="7361724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198"/>
    <w:rsid w:val="0000250E"/>
    <w:rsid w:val="0012123A"/>
    <w:rsid w:val="00553090"/>
    <w:rsid w:val="00584198"/>
    <w:rsid w:val="007D686E"/>
    <w:rsid w:val="00832A8A"/>
    <w:rsid w:val="008D5EF6"/>
    <w:rsid w:val="00AE3423"/>
    <w:rsid w:val="00B255A2"/>
    <w:rsid w:val="00D0151E"/>
    <w:rsid w:val="00FA2AB1"/>
    <w:rsid w:val="00FB1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E9210"/>
  <w15:chartTrackingRefBased/>
  <w15:docId w15:val="{2A309286-A2C6-974B-8DD1-041F4466F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41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41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41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1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1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1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1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1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1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1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41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41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1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1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1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1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1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198"/>
    <w:rPr>
      <w:rFonts w:eastAsiaTheme="majorEastAsia" w:cstheme="majorBidi"/>
      <w:color w:val="272727" w:themeColor="text1" w:themeTint="D8"/>
    </w:rPr>
  </w:style>
  <w:style w:type="paragraph" w:styleId="Title">
    <w:name w:val="Title"/>
    <w:basedOn w:val="Normal"/>
    <w:next w:val="Normal"/>
    <w:link w:val="TitleChar"/>
    <w:uiPriority w:val="10"/>
    <w:qFormat/>
    <w:rsid w:val="005841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1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1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1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198"/>
    <w:pPr>
      <w:spacing w:before="160"/>
      <w:jc w:val="center"/>
    </w:pPr>
    <w:rPr>
      <w:i/>
      <w:iCs/>
      <w:color w:val="404040" w:themeColor="text1" w:themeTint="BF"/>
    </w:rPr>
  </w:style>
  <w:style w:type="character" w:customStyle="1" w:styleId="QuoteChar">
    <w:name w:val="Quote Char"/>
    <w:basedOn w:val="DefaultParagraphFont"/>
    <w:link w:val="Quote"/>
    <w:uiPriority w:val="29"/>
    <w:rsid w:val="00584198"/>
    <w:rPr>
      <w:i/>
      <w:iCs/>
      <w:color w:val="404040" w:themeColor="text1" w:themeTint="BF"/>
    </w:rPr>
  </w:style>
  <w:style w:type="paragraph" w:styleId="ListParagraph">
    <w:name w:val="List Paragraph"/>
    <w:basedOn w:val="Normal"/>
    <w:uiPriority w:val="34"/>
    <w:qFormat/>
    <w:rsid w:val="00584198"/>
    <w:pPr>
      <w:ind w:left="720"/>
      <w:contextualSpacing/>
    </w:pPr>
  </w:style>
  <w:style w:type="character" w:styleId="IntenseEmphasis">
    <w:name w:val="Intense Emphasis"/>
    <w:basedOn w:val="DefaultParagraphFont"/>
    <w:uiPriority w:val="21"/>
    <w:qFormat/>
    <w:rsid w:val="00584198"/>
    <w:rPr>
      <w:i/>
      <w:iCs/>
      <w:color w:val="0F4761" w:themeColor="accent1" w:themeShade="BF"/>
    </w:rPr>
  </w:style>
  <w:style w:type="paragraph" w:styleId="IntenseQuote">
    <w:name w:val="Intense Quote"/>
    <w:basedOn w:val="Normal"/>
    <w:next w:val="Normal"/>
    <w:link w:val="IntenseQuoteChar"/>
    <w:uiPriority w:val="30"/>
    <w:qFormat/>
    <w:rsid w:val="005841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198"/>
    <w:rPr>
      <w:i/>
      <w:iCs/>
      <w:color w:val="0F4761" w:themeColor="accent1" w:themeShade="BF"/>
    </w:rPr>
  </w:style>
  <w:style w:type="character" w:styleId="IntenseReference">
    <w:name w:val="Intense Reference"/>
    <w:basedOn w:val="DefaultParagraphFont"/>
    <w:uiPriority w:val="32"/>
    <w:qFormat/>
    <w:rsid w:val="00584198"/>
    <w:rPr>
      <w:b/>
      <w:bCs/>
      <w:smallCaps/>
      <w:color w:val="0F4761" w:themeColor="accent1" w:themeShade="BF"/>
      <w:spacing w:val="5"/>
    </w:rPr>
  </w:style>
  <w:style w:type="paragraph" w:styleId="NormalWeb">
    <w:name w:val="Normal (Web)"/>
    <w:basedOn w:val="Normal"/>
    <w:uiPriority w:val="99"/>
    <w:unhideWhenUsed/>
    <w:rsid w:val="00AE3423"/>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Hyperlink">
    <w:name w:val="Hyperlink"/>
    <w:basedOn w:val="DefaultParagraphFont"/>
    <w:uiPriority w:val="99"/>
    <w:unhideWhenUsed/>
    <w:rsid w:val="00AE3423"/>
    <w:rPr>
      <w:color w:val="467886" w:themeColor="hyperlink"/>
      <w:u w:val="single"/>
    </w:rPr>
  </w:style>
  <w:style w:type="character" w:styleId="UnresolvedMention">
    <w:name w:val="Unresolved Mention"/>
    <w:basedOn w:val="DefaultParagraphFont"/>
    <w:uiPriority w:val="99"/>
    <w:semiHidden/>
    <w:unhideWhenUsed/>
    <w:rsid w:val="00AE3423"/>
    <w:rPr>
      <w:color w:val="605E5C"/>
      <w:shd w:val="clear" w:color="auto" w:fill="E1DFDD"/>
    </w:rPr>
  </w:style>
  <w:style w:type="paragraph" w:styleId="Header">
    <w:name w:val="header"/>
    <w:basedOn w:val="Normal"/>
    <w:link w:val="HeaderChar"/>
    <w:uiPriority w:val="99"/>
    <w:unhideWhenUsed/>
    <w:rsid w:val="000025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50E"/>
  </w:style>
  <w:style w:type="paragraph" w:styleId="Footer">
    <w:name w:val="footer"/>
    <w:basedOn w:val="Normal"/>
    <w:link w:val="FooterChar"/>
    <w:uiPriority w:val="99"/>
    <w:unhideWhenUsed/>
    <w:rsid w:val="000025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50E"/>
  </w:style>
  <w:style w:type="character" w:styleId="PageNumber">
    <w:name w:val="page number"/>
    <w:basedOn w:val="DefaultParagraphFont"/>
    <w:uiPriority w:val="99"/>
    <w:semiHidden/>
    <w:unhideWhenUsed/>
    <w:rsid w:val="0000250E"/>
  </w:style>
  <w:style w:type="character" w:styleId="FollowedHyperlink">
    <w:name w:val="FollowedHyperlink"/>
    <w:basedOn w:val="DefaultParagraphFont"/>
    <w:uiPriority w:val="99"/>
    <w:semiHidden/>
    <w:unhideWhenUsed/>
    <w:rsid w:val="00FA2AB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9CB19-C60A-134A-8834-0B753185A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1015</Words>
  <Characters>5787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Vincent</dc:creator>
  <cp:keywords/>
  <dc:description/>
  <cp:lastModifiedBy>Hannah Vincent</cp:lastModifiedBy>
  <cp:revision>2</cp:revision>
  <dcterms:created xsi:type="dcterms:W3CDTF">2024-10-27T12:46:00Z</dcterms:created>
  <dcterms:modified xsi:type="dcterms:W3CDTF">2024-10-27T12:46:00Z</dcterms:modified>
</cp:coreProperties>
</file>