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390C3" w14:textId="2CDBF7E9" w:rsidR="00987463" w:rsidRPr="00D07AE4" w:rsidRDefault="00FC2B18" w:rsidP="00FC2B18">
      <w:pPr>
        <w:jc w:val="center"/>
        <w:rPr>
          <w:rFonts w:cstheme="minorHAnsi"/>
        </w:rPr>
      </w:pPr>
      <w:r w:rsidRPr="00D07AE4">
        <w:rPr>
          <w:rFonts w:cstheme="minorHAnsi"/>
        </w:rPr>
        <w:t xml:space="preserve">Criminal Law </w:t>
      </w:r>
    </w:p>
    <w:p w14:paraId="0DC27C7D" w14:textId="6DDA10FC" w:rsidR="00FC2B18" w:rsidRPr="00D07AE4" w:rsidRDefault="00FC2B18" w:rsidP="00FC2B18">
      <w:pPr>
        <w:jc w:val="center"/>
        <w:rPr>
          <w:rFonts w:cstheme="minorHAnsi"/>
        </w:rPr>
      </w:pPr>
      <w:r w:rsidRPr="00D07AE4">
        <w:rPr>
          <w:rFonts w:cstheme="minorHAnsi"/>
        </w:rPr>
        <w:t>By</w:t>
      </w:r>
    </w:p>
    <w:p w14:paraId="61CA800B" w14:textId="5221925B" w:rsidR="00FC2B18" w:rsidRPr="00D07AE4" w:rsidRDefault="00FC2B18" w:rsidP="00FC2B18">
      <w:pPr>
        <w:jc w:val="center"/>
        <w:rPr>
          <w:rFonts w:cstheme="minorHAnsi"/>
        </w:rPr>
      </w:pPr>
      <w:r w:rsidRPr="00D07AE4">
        <w:rPr>
          <w:rFonts w:cstheme="minorHAnsi"/>
        </w:rPr>
        <w:t>Raqia Bibi</w:t>
      </w:r>
    </w:p>
    <w:p w14:paraId="6CF8834C" w14:textId="436BB31D" w:rsidR="00FC2B18" w:rsidRDefault="00FC2B18" w:rsidP="00FC2B18">
      <w:pPr>
        <w:jc w:val="center"/>
        <w:rPr>
          <w:rFonts w:cstheme="minorHAnsi"/>
        </w:rPr>
      </w:pPr>
    </w:p>
    <w:p w14:paraId="15C33A34" w14:textId="46CFE39F" w:rsidR="00D07AE4" w:rsidRPr="00D07AE4" w:rsidRDefault="00D07AE4" w:rsidP="00FC2B18">
      <w:pPr>
        <w:jc w:val="center"/>
        <w:rPr>
          <w:rFonts w:cstheme="minorHAnsi"/>
        </w:rPr>
      </w:pPr>
      <w:r>
        <w:rPr>
          <w:rFonts w:cstheme="minorHAnsi"/>
        </w:rPr>
        <w:t>Part A.</w:t>
      </w:r>
    </w:p>
    <w:p w14:paraId="7F929311" w14:textId="349FEA24" w:rsidR="00B87C84" w:rsidRPr="00D07AE4" w:rsidRDefault="00FC2B18" w:rsidP="00160620">
      <w:pPr>
        <w:rPr>
          <w:rFonts w:cstheme="minorHAnsi"/>
        </w:rPr>
      </w:pPr>
      <w:r w:rsidRPr="00D07AE4">
        <w:rPr>
          <w:rFonts w:cstheme="minorHAnsi"/>
        </w:rPr>
        <w:t xml:space="preserve">Firstly, I will be discussing which criminal offences Hadley will be liable for. There is more then one offence to consider here, we will at first start with </w:t>
      </w:r>
      <w:r w:rsidR="009E5989" w:rsidRPr="00D07AE4">
        <w:rPr>
          <w:rFonts w:cstheme="minorHAnsi"/>
        </w:rPr>
        <w:t>trespassing with the intent to steal.</w:t>
      </w:r>
      <w:r w:rsidR="000E7ED9" w:rsidRPr="00D07AE4">
        <w:rPr>
          <w:rFonts w:cstheme="minorHAnsi"/>
        </w:rPr>
        <w:t xml:space="preserve"> Hadley offence was trespassing as well as theft.</w:t>
      </w:r>
      <w:r w:rsidR="00B87C84" w:rsidRPr="00D07AE4">
        <w:rPr>
          <w:rFonts w:cstheme="minorHAnsi"/>
        </w:rPr>
        <w:t xml:space="preserve"> Therefore, he can be prosecuted</w:t>
      </w:r>
      <w:r w:rsidR="000E7ED9" w:rsidRPr="00D07AE4">
        <w:rPr>
          <w:rFonts w:cstheme="minorHAnsi"/>
        </w:rPr>
        <w:t xml:space="preserve"> </w:t>
      </w:r>
      <w:r w:rsidR="000E7ED9" w:rsidRPr="00D07AE4">
        <w:rPr>
          <w:rFonts w:cstheme="minorHAnsi"/>
          <w:color w:val="212529"/>
          <w:shd w:val="clear" w:color="auto" w:fill="FFFFFF"/>
        </w:rPr>
        <w:t>Under s.9(1)(a) Theft Act 19</w:t>
      </w:r>
      <w:r w:rsidR="00B87C84" w:rsidRPr="00D07AE4">
        <w:rPr>
          <w:rFonts w:cstheme="minorHAnsi"/>
          <w:color w:val="212529"/>
          <w:shd w:val="clear" w:color="auto" w:fill="FFFFFF"/>
        </w:rPr>
        <w:t>9</w:t>
      </w:r>
      <w:r w:rsidR="000E7ED9" w:rsidRPr="00D07AE4">
        <w:rPr>
          <w:rFonts w:cstheme="minorHAnsi"/>
          <w:color w:val="212529"/>
          <w:shd w:val="clear" w:color="auto" w:fill="FFFFFF"/>
        </w:rPr>
        <w:t>6</w:t>
      </w:r>
      <w:r w:rsidR="00B87C84" w:rsidRPr="00D07AE4">
        <w:rPr>
          <w:rFonts w:cstheme="minorHAnsi"/>
          <w:color w:val="212529"/>
          <w:shd w:val="clear" w:color="auto" w:fill="FFFFFF"/>
        </w:rPr>
        <w:t>. In which</w:t>
      </w:r>
      <w:r w:rsidR="000E7ED9" w:rsidRPr="00D07AE4">
        <w:rPr>
          <w:rFonts w:cstheme="minorHAnsi"/>
          <w:color w:val="212529"/>
          <w:shd w:val="clear" w:color="auto" w:fill="FFFFFF"/>
        </w:rPr>
        <w:t xml:space="preserve"> a person commits the offence of burglary if they enter a building or part of a building as a trespasser with intent to commit certain offences. </w:t>
      </w:r>
      <w:r w:rsidR="00B87C84" w:rsidRPr="00D07AE4">
        <w:rPr>
          <w:rFonts w:cstheme="minorHAnsi"/>
          <w:color w:val="212529"/>
          <w:shd w:val="clear" w:color="auto" w:fill="FFFFFF"/>
        </w:rPr>
        <w:t xml:space="preserve">In this case </w:t>
      </w:r>
      <w:r w:rsidR="000E7ED9" w:rsidRPr="00D07AE4">
        <w:rPr>
          <w:rFonts w:cstheme="minorHAnsi"/>
          <w:color w:val="212529"/>
          <w:shd w:val="clear" w:color="auto" w:fill="FFFFFF"/>
        </w:rPr>
        <w:t xml:space="preserve">Hadley had intent to steal the trainers but ended up stealing Ronan’s </w:t>
      </w:r>
      <w:proofErr w:type="spellStart"/>
      <w:r w:rsidR="000E7ED9" w:rsidRPr="00D07AE4">
        <w:rPr>
          <w:rFonts w:cstheme="minorHAnsi"/>
          <w:color w:val="212529"/>
          <w:shd w:val="clear" w:color="auto" w:fill="FFFFFF"/>
        </w:rPr>
        <w:t>Kolex</w:t>
      </w:r>
      <w:proofErr w:type="spellEnd"/>
      <w:r w:rsidR="000E7ED9" w:rsidRPr="00D07AE4">
        <w:rPr>
          <w:rFonts w:cstheme="minorHAnsi"/>
          <w:color w:val="212529"/>
          <w:shd w:val="clear" w:color="auto" w:fill="FFFFFF"/>
        </w:rPr>
        <w:t xml:space="preserve"> watch instead. </w:t>
      </w:r>
      <w:r w:rsidR="00B87C84" w:rsidRPr="00D07AE4">
        <w:rPr>
          <w:rFonts w:cstheme="minorHAnsi"/>
          <w:color w:val="212529"/>
          <w:shd w:val="clear" w:color="auto" w:fill="FFFFFF"/>
        </w:rPr>
        <w:t xml:space="preserve">Regardless of what item was stolen </w:t>
      </w:r>
      <w:r w:rsidR="00AA38B7" w:rsidRPr="00D07AE4">
        <w:rPr>
          <w:rFonts w:cstheme="minorHAnsi"/>
          <w:color w:val="212529"/>
          <w:shd w:val="clear" w:color="auto" w:fill="FFFFFF"/>
        </w:rPr>
        <w:t>the</w:t>
      </w:r>
      <w:r w:rsidR="00B87C84" w:rsidRPr="00D07AE4">
        <w:rPr>
          <w:rFonts w:cstheme="minorHAnsi"/>
          <w:color w:val="212529"/>
          <w:shd w:val="clear" w:color="auto" w:fill="FFFFFF"/>
        </w:rPr>
        <w:t xml:space="preserve"> act</w:t>
      </w:r>
      <w:r w:rsidR="00AA38B7" w:rsidRPr="00D07AE4">
        <w:rPr>
          <w:rFonts w:cstheme="minorHAnsi"/>
          <w:color w:val="212529"/>
          <w:shd w:val="clear" w:color="auto" w:fill="FFFFFF"/>
        </w:rPr>
        <w:t>s</w:t>
      </w:r>
      <w:r w:rsidR="00B87C84" w:rsidRPr="00D07AE4">
        <w:rPr>
          <w:rFonts w:cstheme="minorHAnsi"/>
          <w:color w:val="212529"/>
          <w:shd w:val="clear" w:color="auto" w:fill="FFFFFF"/>
        </w:rPr>
        <w:t xml:space="preserve"> of theft </w:t>
      </w:r>
      <w:r w:rsidR="00AA38B7" w:rsidRPr="00D07AE4">
        <w:rPr>
          <w:rFonts w:cstheme="minorHAnsi"/>
          <w:color w:val="212529"/>
          <w:shd w:val="clear" w:color="auto" w:fill="FFFFFF"/>
        </w:rPr>
        <w:t xml:space="preserve">and trespassing </w:t>
      </w:r>
      <w:r w:rsidR="00B87C84" w:rsidRPr="00D07AE4">
        <w:rPr>
          <w:rFonts w:cstheme="minorHAnsi"/>
          <w:color w:val="212529"/>
          <w:shd w:val="clear" w:color="auto" w:fill="FFFFFF"/>
        </w:rPr>
        <w:t>w</w:t>
      </w:r>
      <w:r w:rsidR="00AA38B7" w:rsidRPr="00D07AE4">
        <w:rPr>
          <w:rFonts w:cstheme="minorHAnsi"/>
          <w:color w:val="212529"/>
          <w:shd w:val="clear" w:color="auto" w:fill="FFFFFF"/>
        </w:rPr>
        <w:t>ere</w:t>
      </w:r>
      <w:r w:rsidR="00B87C84" w:rsidRPr="00D07AE4">
        <w:rPr>
          <w:rFonts w:cstheme="minorHAnsi"/>
          <w:color w:val="212529"/>
          <w:shd w:val="clear" w:color="auto" w:fill="FFFFFF"/>
        </w:rPr>
        <w:t xml:space="preserve"> committed.</w:t>
      </w:r>
    </w:p>
    <w:p w14:paraId="2FDAE2B9" w14:textId="0EF13812" w:rsidR="009E5989" w:rsidRPr="00D07AE4" w:rsidRDefault="000E7ED9" w:rsidP="00FC2B18">
      <w:pPr>
        <w:rPr>
          <w:rFonts w:cstheme="minorHAnsi"/>
          <w:color w:val="212529"/>
          <w:shd w:val="clear" w:color="auto" w:fill="FFFFFF"/>
        </w:rPr>
      </w:pPr>
      <w:r w:rsidRPr="00D07AE4">
        <w:rPr>
          <w:rFonts w:cstheme="minorHAnsi"/>
        </w:rPr>
        <w:t xml:space="preserve">This can also relate to </w:t>
      </w:r>
      <w:r w:rsidR="00692D53" w:rsidRPr="00D07AE4">
        <w:rPr>
          <w:rFonts w:cstheme="minorHAnsi"/>
        </w:rPr>
        <w:t>the case</w:t>
      </w:r>
      <w:r w:rsidR="00042CB4">
        <w:rPr>
          <w:rFonts w:cstheme="minorHAnsi"/>
        </w:rPr>
        <w:t>,</w:t>
      </w:r>
      <w:r w:rsidR="00692D53" w:rsidRPr="00D07AE4">
        <w:rPr>
          <w:rFonts w:cstheme="minorHAnsi"/>
        </w:rPr>
        <w:t xml:space="preserve"> R v brown, </w:t>
      </w:r>
      <w:r w:rsidR="00AA38B7" w:rsidRPr="00D07AE4">
        <w:rPr>
          <w:rFonts w:cstheme="minorHAnsi"/>
        </w:rPr>
        <w:t>who</w:t>
      </w:r>
      <w:r w:rsidR="00692D53" w:rsidRPr="00D07AE4">
        <w:rPr>
          <w:rFonts w:cstheme="minorHAnsi"/>
        </w:rPr>
        <w:t xml:space="preserve"> </w:t>
      </w:r>
      <w:r w:rsidR="00692D53" w:rsidRPr="00D07AE4">
        <w:rPr>
          <w:rFonts w:cstheme="minorHAnsi"/>
          <w:color w:val="212529"/>
          <w:shd w:val="clear" w:color="auto" w:fill="FFFFFF"/>
        </w:rPr>
        <w:t>broke a shop window and stuck the top half of his body through the hole in the window in order to steal the contents and was then convicted of theft</w:t>
      </w:r>
      <w:r w:rsidR="00DE7FBE" w:rsidRPr="00D07AE4">
        <w:rPr>
          <w:rFonts w:cstheme="minorHAnsi"/>
          <w:color w:val="212529"/>
          <w:shd w:val="clear" w:color="auto" w:fill="FFFFFF"/>
        </w:rPr>
        <w:t>,</w:t>
      </w:r>
      <w:r w:rsidR="00692D53" w:rsidRPr="00D07AE4">
        <w:rPr>
          <w:rFonts w:cstheme="minorHAnsi"/>
          <w:color w:val="212529"/>
          <w:shd w:val="clear" w:color="auto" w:fill="FFFFFF"/>
        </w:rPr>
        <w:t xml:space="preserve"> under Section 9 of the theft act 1968.</w:t>
      </w:r>
      <w:r w:rsidRPr="00D07AE4">
        <w:rPr>
          <w:rFonts w:cstheme="minorHAnsi"/>
          <w:color w:val="212529"/>
          <w:shd w:val="clear" w:color="auto" w:fill="FFFFFF"/>
        </w:rPr>
        <w:t xml:space="preserve"> </w:t>
      </w:r>
      <w:r w:rsidR="00B87C84" w:rsidRPr="00D07AE4">
        <w:rPr>
          <w:rFonts w:cstheme="minorHAnsi"/>
          <w:color w:val="212529"/>
          <w:shd w:val="clear" w:color="auto" w:fill="FFFFFF"/>
        </w:rPr>
        <w:t xml:space="preserve">As well as trespassing another </w:t>
      </w:r>
      <w:r w:rsidR="006F7789" w:rsidRPr="00D07AE4">
        <w:rPr>
          <w:rFonts w:cstheme="minorHAnsi"/>
          <w:color w:val="212529"/>
          <w:shd w:val="clear" w:color="auto" w:fill="FFFFFF"/>
        </w:rPr>
        <w:t>criminal offence committed</w:t>
      </w:r>
      <w:r w:rsidR="00B87C84" w:rsidRPr="00D07AE4">
        <w:rPr>
          <w:rFonts w:cstheme="minorHAnsi"/>
          <w:color w:val="212529"/>
          <w:shd w:val="clear" w:color="auto" w:fill="FFFFFF"/>
        </w:rPr>
        <w:t xml:space="preserve"> by Hadley</w:t>
      </w:r>
      <w:r w:rsidR="006F7789" w:rsidRPr="00D07AE4">
        <w:rPr>
          <w:rFonts w:cstheme="minorHAnsi"/>
          <w:color w:val="212529"/>
          <w:shd w:val="clear" w:color="auto" w:fill="FFFFFF"/>
        </w:rPr>
        <w:t xml:space="preserve"> </w:t>
      </w:r>
      <w:r w:rsidR="00B87C84" w:rsidRPr="00D07AE4">
        <w:rPr>
          <w:rFonts w:cstheme="minorHAnsi"/>
          <w:color w:val="212529"/>
          <w:shd w:val="clear" w:color="auto" w:fill="FFFFFF"/>
        </w:rPr>
        <w:t>was</w:t>
      </w:r>
      <w:r w:rsidR="006F7789" w:rsidRPr="00D07AE4">
        <w:rPr>
          <w:rFonts w:cstheme="minorHAnsi"/>
          <w:color w:val="212529"/>
          <w:shd w:val="clear" w:color="auto" w:fill="FFFFFF"/>
        </w:rPr>
        <w:t xml:space="preserve"> theft, as he stole </w:t>
      </w:r>
      <w:r w:rsidR="00B87C84" w:rsidRPr="00D07AE4">
        <w:rPr>
          <w:rFonts w:cstheme="minorHAnsi"/>
          <w:color w:val="212529"/>
          <w:shd w:val="clear" w:color="auto" w:fill="FFFFFF"/>
        </w:rPr>
        <w:t>Ronan’s</w:t>
      </w:r>
      <w:r w:rsidR="006F7789" w:rsidRPr="00D07AE4">
        <w:rPr>
          <w:rFonts w:cstheme="minorHAnsi"/>
          <w:color w:val="212529"/>
          <w:shd w:val="clear" w:color="auto" w:fill="FFFFFF"/>
        </w:rPr>
        <w:t xml:space="preserve"> watch</w:t>
      </w:r>
      <w:r w:rsidR="00B87C84" w:rsidRPr="00D07AE4">
        <w:rPr>
          <w:rFonts w:cstheme="minorHAnsi"/>
          <w:color w:val="212529"/>
          <w:shd w:val="clear" w:color="auto" w:fill="FFFFFF"/>
        </w:rPr>
        <w:t xml:space="preserve"> whilst unlawfully entering his building</w:t>
      </w:r>
      <w:r w:rsidR="006F7789" w:rsidRPr="00D07AE4">
        <w:rPr>
          <w:rFonts w:cstheme="minorHAnsi"/>
          <w:color w:val="212529"/>
          <w:shd w:val="clear" w:color="auto" w:fill="FFFFFF"/>
        </w:rPr>
        <w:t xml:space="preserve">.  </w:t>
      </w:r>
      <w:r w:rsidRPr="00D07AE4">
        <w:rPr>
          <w:rFonts w:cstheme="minorHAnsi"/>
          <w:color w:val="212529"/>
          <w:shd w:val="clear" w:color="auto" w:fill="FFFFFF"/>
        </w:rPr>
        <w:t xml:space="preserve">In </w:t>
      </w:r>
      <w:r w:rsidR="006F7789" w:rsidRPr="00D07AE4">
        <w:rPr>
          <w:rFonts w:cstheme="minorHAnsi"/>
          <w:color w:val="212529"/>
          <w:shd w:val="clear" w:color="auto" w:fill="FFFFFF"/>
        </w:rPr>
        <w:t>some cases,</w:t>
      </w:r>
      <w:r w:rsidRPr="00D07AE4">
        <w:rPr>
          <w:rFonts w:cstheme="minorHAnsi"/>
          <w:color w:val="212529"/>
          <w:shd w:val="clear" w:color="auto" w:fill="FFFFFF"/>
        </w:rPr>
        <w:t xml:space="preserve"> appeals can be considered if there is not an effective approach of entry. In this case there </w:t>
      </w:r>
      <w:r w:rsidR="006F7789" w:rsidRPr="00D07AE4">
        <w:rPr>
          <w:rFonts w:cstheme="minorHAnsi"/>
          <w:color w:val="212529"/>
          <w:shd w:val="clear" w:color="auto" w:fill="FFFFFF"/>
        </w:rPr>
        <w:t>is clear intention to trespass and the effective way Hadley entered the building by putting the bamboo through the cat flap to get the keys. Hadley knew Ronan would be on holiday</w:t>
      </w:r>
      <w:r w:rsidR="00DE7FBE" w:rsidRPr="00D07AE4">
        <w:rPr>
          <w:rFonts w:cstheme="minorHAnsi"/>
          <w:color w:val="212529"/>
          <w:shd w:val="clear" w:color="auto" w:fill="FFFFFF"/>
        </w:rPr>
        <w:t xml:space="preserve"> as he overheard him saying this</w:t>
      </w:r>
      <w:r w:rsidR="006F7789" w:rsidRPr="00D07AE4">
        <w:rPr>
          <w:rFonts w:cstheme="minorHAnsi"/>
          <w:color w:val="212529"/>
          <w:shd w:val="clear" w:color="auto" w:fill="FFFFFF"/>
        </w:rPr>
        <w:t xml:space="preserve">. There is also clear intent of burglary as that was the whole purpose of him trespassing in the first place. </w:t>
      </w:r>
      <w:r w:rsidR="00B87C84" w:rsidRPr="00D07AE4">
        <w:rPr>
          <w:rFonts w:cstheme="minorHAnsi"/>
          <w:color w:val="212529"/>
          <w:shd w:val="clear" w:color="auto" w:fill="FFFFFF"/>
        </w:rPr>
        <w:t>So,</w:t>
      </w:r>
      <w:r w:rsidR="006F7789" w:rsidRPr="00D07AE4">
        <w:rPr>
          <w:rFonts w:cstheme="minorHAnsi"/>
          <w:color w:val="212529"/>
          <w:shd w:val="clear" w:color="auto" w:fill="FFFFFF"/>
        </w:rPr>
        <w:t xml:space="preserve"> in this case </w:t>
      </w:r>
      <w:r w:rsidRPr="00D07AE4">
        <w:rPr>
          <w:rFonts w:cstheme="minorHAnsi"/>
          <w:color w:val="212529"/>
          <w:shd w:val="clear" w:color="auto" w:fill="FFFFFF"/>
        </w:rPr>
        <w:t>an appeal is unlikely.</w:t>
      </w:r>
    </w:p>
    <w:p w14:paraId="2A076972" w14:textId="155E005F" w:rsidR="00A10B75" w:rsidRPr="00D07AE4" w:rsidRDefault="00A10B75" w:rsidP="00FC2B18">
      <w:pPr>
        <w:rPr>
          <w:rFonts w:cstheme="minorHAnsi"/>
          <w:color w:val="212529"/>
          <w:shd w:val="clear" w:color="auto" w:fill="FFFFFF"/>
        </w:rPr>
      </w:pPr>
      <w:r w:rsidRPr="00D07AE4">
        <w:rPr>
          <w:rFonts w:cstheme="minorHAnsi"/>
          <w:color w:val="212529"/>
          <w:shd w:val="clear" w:color="auto" w:fill="FFFFFF"/>
        </w:rPr>
        <w:t xml:space="preserve">The Actus Reus elements of the theft committed include permanently depriving Ronan of his property which Hadley had stolen for </w:t>
      </w:r>
      <w:r w:rsidR="00B87C84" w:rsidRPr="00D07AE4">
        <w:rPr>
          <w:rFonts w:cstheme="minorHAnsi"/>
          <w:color w:val="212529"/>
          <w:shd w:val="clear" w:color="auto" w:fill="FFFFFF"/>
        </w:rPr>
        <w:t>himself. The</w:t>
      </w:r>
      <w:r w:rsidRPr="00D07AE4">
        <w:rPr>
          <w:rFonts w:cstheme="minorHAnsi"/>
          <w:color w:val="212529"/>
          <w:shd w:val="clear" w:color="auto" w:fill="FFFFFF"/>
        </w:rPr>
        <w:t xml:space="preserve"> </w:t>
      </w:r>
      <w:proofErr w:type="spellStart"/>
      <w:r w:rsidRPr="00D07AE4">
        <w:rPr>
          <w:rFonts w:cstheme="minorHAnsi"/>
          <w:color w:val="212529"/>
          <w:shd w:val="clear" w:color="auto" w:fill="FFFFFF"/>
        </w:rPr>
        <w:t>mens</w:t>
      </w:r>
      <w:proofErr w:type="spellEnd"/>
      <w:r w:rsidRPr="00D07AE4">
        <w:rPr>
          <w:rFonts w:cstheme="minorHAnsi"/>
          <w:color w:val="212529"/>
          <w:shd w:val="clear" w:color="auto" w:fill="FFFFFF"/>
        </w:rPr>
        <w:t xml:space="preserve"> Reu can be the guilty mind element as the act of theft was committed with </w:t>
      </w:r>
      <w:r w:rsidR="00B87C84" w:rsidRPr="00D07AE4">
        <w:rPr>
          <w:rFonts w:cstheme="minorHAnsi"/>
          <w:color w:val="212529"/>
          <w:shd w:val="clear" w:color="auto" w:fill="FFFFFF"/>
        </w:rPr>
        <w:t>dishonesty.</w:t>
      </w:r>
    </w:p>
    <w:p w14:paraId="5D124C2B" w14:textId="7E64BF8E" w:rsidR="00D07AE4" w:rsidRDefault="00DE7FBE" w:rsidP="00691229">
      <w:pPr>
        <w:pStyle w:val="NormalWeb"/>
        <w:shd w:val="clear" w:color="auto" w:fill="FFFFFF"/>
        <w:spacing w:before="0" w:beforeAutospacing="0" w:after="450" w:afterAutospacing="0"/>
        <w:textAlignment w:val="baseline"/>
        <w:rPr>
          <w:rFonts w:asciiTheme="minorHAnsi" w:hAnsiTheme="minorHAnsi" w:cstheme="minorHAnsi"/>
          <w:color w:val="1A1A1A"/>
          <w:sz w:val="22"/>
          <w:szCs w:val="22"/>
        </w:rPr>
      </w:pPr>
      <w:r w:rsidRPr="00D07AE4">
        <w:rPr>
          <w:rFonts w:asciiTheme="minorHAnsi" w:hAnsiTheme="minorHAnsi" w:cstheme="minorHAnsi"/>
          <w:color w:val="212529"/>
          <w:sz w:val="22"/>
          <w:szCs w:val="22"/>
          <w:shd w:val="clear" w:color="auto" w:fill="FFFFFF"/>
        </w:rPr>
        <w:t>In the case R V Ryan 1996</w:t>
      </w:r>
      <w:r w:rsidR="00691229" w:rsidRPr="00D07AE4">
        <w:rPr>
          <w:rFonts w:asciiTheme="minorHAnsi" w:hAnsiTheme="minorHAnsi" w:cstheme="minorHAnsi"/>
          <w:color w:val="212529"/>
          <w:sz w:val="22"/>
          <w:szCs w:val="22"/>
          <w:shd w:val="clear" w:color="auto" w:fill="FFFFFF"/>
        </w:rPr>
        <w:t xml:space="preserve"> where </w:t>
      </w:r>
      <w:r w:rsidR="00691229" w:rsidRPr="00D07AE4">
        <w:rPr>
          <w:rFonts w:asciiTheme="minorHAnsi" w:hAnsiTheme="minorHAnsi" w:cstheme="minorHAnsi"/>
          <w:color w:val="1A1A1A"/>
          <w:sz w:val="22"/>
          <w:szCs w:val="22"/>
        </w:rPr>
        <w:t>the</w:t>
      </w:r>
      <w:r w:rsidR="00691229" w:rsidRPr="00D07AE4">
        <w:rPr>
          <w:rFonts w:asciiTheme="minorHAnsi" w:hAnsiTheme="minorHAnsi" w:cstheme="minorHAnsi"/>
          <w:color w:val="1A1A1A"/>
          <w:sz w:val="22"/>
          <w:szCs w:val="22"/>
        </w:rPr>
        <w:t xml:space="preserve"> defendant was found stuck in the window of a residential house. His head and right arm were inside the house </w:t>
      </w:r>
      <w:r w:rsidR="00691229" w:rsidRPr="00D07AE4">
        <w:rPr>
          <w:rFonts w:asciiTheme="minorHAnsi" w:hAnsiTheme="minorHAnsi" w:cstheme="minorHAnsi"/>
          <w:color w:val="1A1A1A"/>
          <w:sz w:val="22"/>
          <w:szCs w:val="22"/>
        </w:rPr>
        <w:t>and</w:t>
      </w:r>
      <w:r w:rsidR="00691229" w:rsidRPr="00D07AE4">
        <w:rPr>
          <w:rFonts w:asciiTheme="minorHAnsi" w:hAnsiTheme="minorHAnsi" w:cstheme="minorHAnsi"/>
          <w:color w:val="1A1A1A"/>
          <w:sz w:val="22"/>
          <w:szCs w:val="22"/>
        </w:rPr>
        <w:t xml:space="preserve"> the rest of his body was outside.</w:t>
      </w:r>
      <w:r w:rsidR="00691229" w:rsidRPr="00D07AE4">
        <w:rPr>
          <w:rFonts w:asciiTheme="minorHAnsi" w:hAnsiTheme="minorHAnsi" w:cstheme="minorHAnsi"/>
          <w:color w:val="1A1A1A"/>
          <w:sz w:val="22"/>
          <w:szCs w:val="22"/>
        </w:rPr>
        <w:t xml:space="preserve"> He was still convicted of burglary under the theft act 1968 as that was his intention. Regardless of whether he burgled or not he was caught with intent to do so. In this case with Hadley he actually did steal Ronan’s watch so the conviction </w:t>
      </w:r>
      <w:r w:rsidR="00D07AE4">
        <w:rPr>
          <w:rFonts w:asciiTheme="minorHAnsi" w:hAnsiTheme="minorHAnsi" w:cstheme="minorHAnsi"/>
          <w:color w:val="1A1A1A"/>
          <w:sz w:val="22"/>
          <w:szCs w:val="22"/>
        </w:rPr>
        <w:t>of</w:t>
      </w:r>
      <w:r w:rsidR="00691229" w:rsidRPr="00D07AE4">
        <w:rPr>
          <w:rFonts w:asciiTheme="minorHAnsi" w:hAnsiTheme="minorHAnsi" w:cstheme="minorHAnsi"/>
          <w:color w:val="1A1A1A"/>
          <w:sz w:val="22"/>
          <w:szCs w:val="22"/>
        </w:rPr>
        <w:t xml:space="preserve"> theft is very likely.</w:t>
      </w:r>
    </w:p>
    <w:p w14:paraId="1C64DE9F" w14:textId="77777777" w:rsidR="00D07AE4" w:rsidRDefault="006F7789" w:rsidP="00691229">
      <w:pPr>
        <w:pStyle w:val="NormalWeb"/>
        <w:shd w:val="clear" w:color="auto" w:fill="FFFFFF"/>
        <w:spacing w:before="0" w:beforeAutospacing="0" w:after="450" w:afterAutospacing="0"/>
        <w:textAlignment w:val="baseline"/>
        <w:rPr>
          <w:rFonts w:asciiTheme="minorHAnsi" w:hAnsiTheme="minorHAnsi" w:cstheme="minorHAnsi"/>
          <w:color w:val="000000"/>
          <w:sz w:val="22"/>
          <w:szCs w:val="22"/>
          <w:shd w:val="clear" w:color="auto" w:fill="FFFFFF"/>
        </w:rPr>
      </w:pPr>
      <w:r w:rsidRPr="00D07AE4">
        <w:rPr>
          <w:rFonts w:asciiTheme="minorHAnsi" w:hAnsiTheme="minorHAnsi" w:cstheme="minorHAnsi"/>
          <w:sz w:val="22"/>
          <w:szCs w:val="22"/>
        </w:rPr>
        <w:t xml:space="preserve">Another offence committed </w:t>
      </w:r>
      <w:r w:rsidR="00DE7FBE" w:rsidRPr="00D07AE4">
        <w:rPr>
          <w:rFonts w:asciiTheme="minorHAnsi" w:hAnsiTheme="minorHAnsi" w:cstheme="minorHAnsi"/>
          <w:sz w:val="22"/>
          <w:szCs w:val="22"/>
        </w:rPr>
        <w:t>w</w:t>
      </w:r>
      <w:r w:rsidRPr="00D07AE4">
        <w:rPr>
          <w:rFonts w:asciiTheme="minorHAnsi" w:hAnsiTheme="minorHAnsi" w:cstheme="minorHAnsi"/>
          <w:sz w:val="22"/>
          <w:szCs w:val="22"/>
        </w:rPr>
        <w:t>as arson, as Hadley set the room on fire before leaving.</w:t>
      </w:r>
      <w:r w:rsidR="00AA38B7" w:rsidRPr="00D07AE4">
        <w:rPr>
          <w:rFonts w:asciiTheme="minorHAnsi" w:hAnsiTheme="minorHAnsi" w:cstheme="minorHAnsi"/>
          <w:sz w:val="22"/>
          <w:szCs w:val="22"/>
        </w:rPr>
        <w:t xml:space="preserve"> He unlawfully set alight the </w:t>
      </w:r>
      <w:r w:rsidR="00D07AE4" w:rsidRPr="00D07AE4">
        <w:rPr>
          <w:rFonts w:asciiTheme="minorHAnsi" w:hAnsiTheme="minorHAnsi" w:cstheme="minorHAnsi"/>
          <w:sz w:val="22"/>
          <w:szCs w:val="22"/>
        </w:rPr>
        <w:t>room,</w:t>
      </w:r>
      <w:r w:rsidR="00AA38B7" w:rsidRPr="00D07AE4">
        <w:rPr>
          <w:rFonts w:asciiTheme="minorHAnsi" w:hAnsiTheme="minorHAnsi" w:cstheme="minorHAnsi"/>
          <w:sz w:val="22"/>
          <w:szCs w:val="22"/>
        </w:rPr>
        <w:t xml:space="preserve"> which is another person’s property</w:t>
      </w:r>
      <w:r w:rsidR="00D07AE4">
        <w:rPr>
          <w:rFonts w:asciiTheme="minorHAnsi" w:hAnsiTheme="minorHAnsi" w:cstheme="minorHAnsi"/>
          <w:sz w:val="22"/>
          <w:szCs w:val="22"/>
        </w:rPr>
        <w:t>.</w:t>
      </w:r>
      <w:r w:rsidR="00AA38B7" w:rsidRPr="00D07AE4">
        <w:rPr>
          <w:rFonts w:asciiTheme="minorHAnsi" w:hAnsiTheme="minorHAnsi" w:cstheme="minorHAnsi"/>
          <w:sz w:val="22"/>
          <w:szCs w:val="22"/>
        </w:rPr>
        <w:t xml:space="preserve"> </w:t>
      </w:r>
      <w:r w:rsidR="00D07AE4">
        <w:rPr>
          <w:rFonts w:asciiTheme="minorHAnsi" w:hAnsiTheme="minorHAnsi" w:cstheme="minorHAnsi"/>
          <w:sz w:val="22"/>
          <w:szCs w:val="22"/>
        </w:rPr>
        <w:t>W</w:t>
      </w:r>
      <w:r w:rsidR="00AA38B7" w:rsidRPr="00D07AE4">
        <w:rPr>
          <w:rFonts w:asciiTheme="minorHAnsi" w:hAnsiTheme="minorHAnsi" w:cstheme="minorHAnsi"/>
          <w:sz w:val="22"/>
          <w:szCs w:val="22"/>
        </w:rPr>
        <w:t xml:space="preserve">ith </w:t>
      </w:r>
      <w:r w:rsidR="00D07AE4">
        <w:rPr>
          <w:rFonts w:asciiTheme="minorHAnsi" w:hAnsiTheme="minorHAnsi" w:cstheme="minorHAnsi"/>
          <w:sz w:val="22"/>
          <w:szCs w:val="22"/>
        </w:rPr>
        <w:t xml:space="preserve">the </w:t>
      </w:r>
      <w:r w:rsidR="00AA38B7" w:rsidRPr="00D07AE4">
        <w:rPr>
          <w:rFonts w:asciiTheme="minorHAnsi" w:hAnsiTheme="minorHAnsi" w:cstheme="minorHAnsi"/>
          <w:sz w:val="22"/>
          <w:szCs w:val="22"/>
        </w:rPr>
        <w:t>intent</w:t>
      </w:r>
      <w:r w:rsidR="00D07AE4">
        <w:rPr>
          <w:rFonts w:asciiTheme="minorHAnsi" w:hAnsiTheme="minorHAnsi" w:cstheme="minorHAnsi"/>
          <w:sz w:val="22"/>
          <w:szCs w:val="22"/>
        </w:rPr>
        <w:t>ion</w:t>
      </w:r>
      <w:r w:rsidR="00AA38B7" w:rsidRPr="00D07AE4">
        <w:rPr>
          <w:rFonts w:asciiTheme="minorHAnsi" w:hAnsiTheme="minorHAnsi" w:cstheme="minorHAnsi"/>
          <w:sz w:val="22"/>
          <w:szCs w:val="22"/>
        </w:rPr>
        <w:t xml:space="preserve"> to destroy/damage the property without a lawful excise.</w:t>
      </w:r>
      <w:r w:rsidR="00A10B75" w:rsidRPr="00D07AE4">
        <w:rPr>
          <w:rFonts w:asciiTheme="minorHAnsi" w:hAnsiTheme="minorHAnsi" w:cstheme="minorHAnsi"/>
          <w:sz w:val="22"/>
          <w:szCs w:val="22"/>
        </w:rPr>
        <w:t xml:space="preserve"> According to the criminal damage act 1971</w:t>
      </w:r>
      <w:r w:rsidRPr="00D07AE4">
        <w:rPr>
          <w:rFonts w:asciiTheme="minorHAnsi" w:hAnsiTheme="minorHAnsi" w:cstheme="minorHAnsi"/>
          <w:sz w:val="22"/>
          <w:szCs w:val="22"/>
        </w:rPr>
        <w:t xml:space="preserve"> </w:t>
      </w:r>
      <w:r w:rsidR="00D07AE4">
        <w:rPr>
          <w:rFonts w:asciiTheme="minorHAnsi" w:hAnsiTheme="minorHAnsi" w:cstheme="minorHAnsi"/>
          <w:sz w:val="22"/>
          <w:szCs w:val="22"/>
        </w:rPr>
        <w:t>“</w:t>
      </w:r>
      <w:r w:rsidR="00A10B75" w:rsidRPr="00D07AE4">
        <w:rPr>
          <w:rFonts w:asciiTheme="minorHAnsi" w:hAnsiTheme="minorHAnsi" w:cstheme="minorHAnsi"/>
          <w:color w:val="000000"/>
          <w:sz w:val="22"/>
          <w:szCs w:val="22"/>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D07AE4">
        <w:rPr>
          <w:rFonts w:asciiTheme="minorHAnsi" w:hAnsiTheme="minorHAnsi" w:cstheme="minorHAnsi"/>
          <w:color w:val="000000"/>
          <w:sz w:val="22"/>
          <w:szCs w:val="22"/>
          <w:shd w:val="clear" w:color="auto" w:fill="FFFFFF"/>
        </w:rPr>
        <w:t>”</w:t>
      </w:r>
      <w:r w:rsidR="00B87C84" w:rsidRPr="00D07AE4">
        <w:rPr>
          <w:rFonts w:asciiTheme="minorHAnsi" w:hAnsiTheme="minorHAnsi" w:cstheme="minorHAnsi"/>
          <w:color w:val="000000"/>
          <w:sz w:val="22"/>
          <w:szCs w:val="22"/>
          <w:shd w:val="clear" w:color="auto" w:fill="FFFFFF"/>
        </w:rPr>
        <w:t xml:space="preserve"> </w:t>
      </w:r>
    </w:p>
    <w:p w14:paraId="4C4261DA" w14:textId="0803FF46" w:rsidR="00AA38B7" w:rsidRPr="00D07AE4" w:rsidRDefault="00B87C84" w:rsidP="00691229">
      <w:pPr>
        <w:pStyle w:val="NormalWeb"/>
        <w:shd w:val="clear" w:color="auto" w:fill="FFFFFF"/>
        <w:spacing w:before="0" w:beforeAutospacing="0" w:after="450" w:afterAutospacing="0"/>
        <w:textAlignment w:val="baseline"/>
        <w:rPr>
          <w:rFonts w:asciiTheme="minorHAnsi" w:hAnsiTheme="minorHAnsi" w:cstheme="minorHAnsi"/>
          <w:color w:val="1A1A1A"/>
          <w:sz w:val="22"/>
          <w:szCs w:val="22"/>
        </w:rPr>
      </w:pPr>
      <w:r w:rsidRPr="00D07AE4">
        <w:rPr>
          <w:rFonts w:asciiTheme="minorHAnsi" w:hAnsiTheme="minorHAnsi" w:cstheme="minorHAnsi"/>
          <w:color w:val="000000"/>
          <w:sz w:val="22"/>
          <w:szCs w:val="22"/>
          <w:shd w:val="clear" w:color="auto" w:fill="FFFFFF"/>
        </w:rPr>
        <w:t xml:space="preserve">He can also be prosecuted under section 9 of the Theft act which </w:t>
      </w:r>
      <w:r w:rsidRPr="00D07AE4">
        <w:rPr>
          <w:rFonts w:asciiTheme="minorHAnsi" w:hAnsiTheme="minorHAnsi" w:cstheme="minorHAnsi"/>
          <w:color w:val="212529"/>
          <w:sz w:val="22"/>
          <w:szCs w:val="22"/>
          <w:shd w:val="clear" w:color="auto" w:fill="FFFFFF"/>
        </w:rPr>
        <w:t xml:space="preserve">a person commits burglary if they enter a building or part of a building as a trespasser with intent to steal anything from the building, inflict grievous bodily harm on any person therein, or damage the building or anything therein. </w:t>
      </w:r>
    </w:p>
    <w:p w14:paraId="44BFF4DF" w14:textId="77777777" w:rsidR="00D07AE4" w:rsidRDefault="00D07AE4" w:rsidP="00AA38B7">
      <w:pPr>
        <w:rPr>
          <w:rFonts w:cstheme="minorHAnsi"/>
          <w:color w:val="212529"/>
          <w:shd w:val="clear" w:color="auto" w:fill="FFFFFF"/>
        </w:rPr>
      </w:pPr>
    </w:p>
    <w:p w14:paraId="792D14F1" w14:textId="5E79EAD1" w:rsidR="00691229" w:rsidRDefault="00691229" w:rsidP="00AA38B7">
      <w:pPr>
        <w:rPr>
          <w:rFonts w:cstheme="minorHAnsi"/>
          <w:color w:val="212529"/>
          <w:shd w:val="clear" w:color="auto" w:fill="FFFFFF"/>
        </w:rPr>
      </w:pPr>
      <w:r w:rsidRPr="00D07AE4">
        <w:rPr>
          <w:rFonts w:cstheme="minorHAnsi"/>
          <w:color w:val="212529"/>
          <w:shd w:val="clear" w:color="auto" w:fill="FFFFFF"/>
        </w:rPr>
        <w:lastRenderedPageBreak/>
        <w:t xml:space="preserve">In conclusion there are clear acts of trespassing using the bamboo stick to gain entry. Theft of the watch and arson when Hadley </w:t>
      </w:r>
      <w:r w:rsidR="00D07AE4">
        <w:rPr>
          <w:rFonts w:cstheme="minorHAnsi"/>
          <w:color w:val="212529"/>
          <w:shd w:val="clear" w:color="auto" w:fill="FFFFFF"/>
        </w:rPr>
        <w:t>po</w:t>
      </w:r>
      <w:r w:rsidR="00D85158">
        <w:rPr>
          <w:rFonts w:cstheme="minorHAnsi"/>
          <w:color w:val="212529"/>
          <w:shd w:val="clear" w:color="auto" w:fill="FFFFFF"/>
        </w:rPr>
        <w:t>u</w:t>
      </w:r>
      <w:r w:rsidR="00D07AE4">
        <w:rPr>
          <w:rFonts w:cstheme="minorHAnsi"/>
          <w:color w:val="212529"/>
          <w:shd w:val="clear" w:color="auto" w:fill="FFFFFF"/>
        </w:rPr>
        <w:t>red aftershave in</w:t>
      </w:r>
      <w:r w:rsidRPr="00D07AE4">
        <w:rPr>
          <w:rFonts w:cstheme="minorHAnsi"/>
          <w:color w:val="212529"/>
          <w:shd w:val="clear" w:color="auto" w:fill="FFFFFF"/>
        </w:rPr>
        <w:t xml:space="preserve"> the bin in Ronan’s room</w:t>
      </w:r>
      <w:r w:rsidR="00D07AE4">
        <w:rPr>
          <w:rFonts w:cstheme="minorHAnsi"/>
          <w:color w:val="212529"/>
          <w:shd w:val="clear" w:color="auto" w:fill="FFFFFF"/>
        </w:rPr>
        <w:t xml:space="preserve"> and setting it alight</w:t>
      </w:r>
      <w:r w:rsidRPr="00D07AE4">
        <w:rPr>
          <w:rFonts w:cstheme="minorHAnsi"/>
          <w:color w:val="212529"/>
          <w:shd w:val="clear" w:color="auto" w:fill="FFFFFF"/>
        </w:rPr>
        <w:t xml:space="preserve"> before leaving.</w:t>
      </w:r>
      <w:r w:rsidR="00D07AE4">
        <w:rPr>
          <w:rFonts w:cstheme="minorHAnsi"/>
          <w:color w:val="212529"/>
          <w:shd w:val="clear" w:color="auto" w:fill="FFFFFF"/>
        </w:rPr>
        <w:t xml:space="preserve"> This shows complete disregard </w:t>
      </w:r>
      <w:r w:rsidR="004D455C">
        <w:rPr>
          <w:rFonts w:cstheme="minorHAnsi"/>
          <w:color w:val="212529"/>
          <w:shd w:val="clear" w:color="auto" w:fill="FFFFFF"/>
        </w:rPr>
        <w:t>and</w:t>
      </w:r>
      <w:r w:rsidR="00D07AE4">
        <w:rPr>
          <w:rFonts w:cstheme="minorHAnsi"/>
          <w:color w:val="212529"/>
          <w:shd w:val="clear" w:color="auto" w:fill="FFFFFF"/>
        </w:rPr>
        <w:t xml:space="preserve"> recklessness of any further damage or injuries this could have caused.</w:t>
      </w:r>
      <w:r w:rsidRPr="00D07AE4">
        <w:rPr>
          <w:rFonts w:cstheme="minorHAnsi"/>
          <w:color w:val="212529"/>
          <w:shd w:val="clear" w:color="auto" w:fill="FFFFFF"/>
        </w:rPr>
        <w:t xml:space="preserve"> A guilty conviction using all these facts and evidence is highly likely. The</w:t>
      </w:r>
      <w:r w:rsidR="004D455C">
        <w:rPr>
          <w:rFonts w:cstheme="minorHAnsi"/>
          <w:color w:val="212529"/>
          <w:shd w:val="clear" w:color="auto" w:fill="FFFFFF"/>
        </w:rPr>
        <w:t xml:space="preserve"> prosecution could argue this was done with ill intent and malice. </w:t>
      </w:r>
      <w:r w:rsidRPr="00D07AE4">
        <w:rPr>
          <w:rFonts w:cstheme="minorHAnsi"/>
          <w:color w:val="212529"/>
          <w:shd w:val="clear" w:color="auto" w:fill="FFFFFF"/>
        </w:rPr>
        <w:t xml:space="preserve"> as he said he hated the fact that Ronan was “such a poser”.</w:t>
      </w:r>
      <w:r w:rsidR="004D455C">
        <w:rPr>
          <w:rFonts w:cstheme="minorHAnsi"/>
          <w:color w:val="212529"/>
          <w:shd w:val="clear" w:color="auto" w:fill="FFFFFF"/>
        </w:rPr>
        <w:t xml:space="preserve"> These words can be used against him in a court of law to show this act of trespassing, theft and arson was done out of jealousy and/ malice. As Hadley simply did not like the way Ronan portrayed himself. It may also be argued this is not a valid enough reason to commit such crimes.</w:t>
      </w:r>
    </w:p>
    <w:p w14:paraId="5BC0E4EC" w14:textId="121B2A4C" w:rsidR="00D07AE4" w:rsidRDefault="00D07AE4" w:rsidP="00AA38B7">
      <w:pPr>
        <w:rPr>
          <w:rFonts w:cstheme="minorHAnsi"/>
          <w:color w:val="212529"/>
          <w:shd w:val="clear" w:color="auto" w:fill="FFFFFF"/>
        </w:rPr>
      </w:pPr>
    </w:p>
    <w:p w14:paraId="4F267D76" w14:textId="77777777" w:rsidR="00D85158" w:rsidRDefault="00D85158" w:rsidP="00D07AE4">
      <w:pPr>
        <w:jc w:val="center"/>
        <w:rPr>
          <w:rFonts w:cstheme="minorHAnsi"/>
          <w:color w:val="212529"/>
          <w:shd w:val="clear" w:color="auto" w:fill="FFFFFF"/>
        </w:rPr>
      </w:pPr>
    </w:p>
    <w:p w14:paraId="4E1353E5" w14:textId="77777777" w:rsidR="00D85158" w:rsidRDefault="00D85158" w:rsidP="00D07AE4">
      <w:pPr>
        <w:jc w:val="center"/>
        <w:rPr>
          <w:rFonts w:cstheme="minorHAnsi"/>
          <w:color w:val="212529"/>
          <w:shd w:val="clear" w:color="auto" w:fill="FFFFFF"/>
        </w:rPr>
      </w:pPr>
    </w:p>
    <w:p w14:paraId="78FD5A79" w14:textId="77777777" w:rsidR="00D85158" w:rsidRDefault="00D85158" w:rsidP="00D07AE4">
      <w:pPr>
        <w:jc w:val="center"/>
        <w:rPr>
          <w:rFonts w:cstheme="minorHAnsi"/>
          <w:color w:val="212529"/>
          <w:shd w:val="clear" w:color="auto" w:fill="FFFFFF"/>
        </w:rPr>
      </w:pPr>
    </w:p>
    <w:p w14:paraId="440E432D" w14:textId="77777777" w:rsidR="00D85158" w:rsidRDefault="00D85158" w:rsidP="00D07AE4">
      <w:pPr>
        <w:jc w:val="center"/>
        <w:rPr>
          <w:rFonts w:cstheme="minorHAnsi"/>
          <w:color w:val="212529"/>
          <w:shd w:val="clear" w:color="auto" w:fill="FFFFFF"/>
        </w:rPr>
      </w:pPr>
    </w:p>
    <w:p w14:paraId="4EEA24E9" w14:textId="77777777" w:rsidR="00D85158" w:rsidRDefault="00D85158" w:rsidP="00D07AE4">
      <w:pPr>
        <w:jc w:val="center"/>
        <w:rPr>
          <w:rFonts w:cstheme="minorHAnsi"/>
          <w:color w:val="212529"/>
          <w:shd w:val="clear" w:color="auto" w:fill="FFFFFF"/>
        </w:rPr>
      </w:pPr>
    </w:p>
    <w:p w14:paraId="3F46F260" w14:textId="77777777" w:rsidR="00D85158" w:rsidRDefault="00D85158" w:rsidP="00D07AE4">
      <w:pPr>
        <w:jc w:val="center"/>
        <w:rPr>
          <w:rFonts w:cstheme="minorHAnsi"/>
          <w:color w:val="212529"/>
          <w:shd w:val="clear" w:color="auto" w:fill="FFFFFF"/>
        </w:rPr>
      </w:pPr>
    </w:p>
    <w:p w14:paraId="1E24B734" w14:textId="77777777" w:rsidR="00D85158" w:rsidRDefault="00D85158" w:rsidP="00D07AE4">
      <w:pPr>
        <w:jc w:val="center"/>
        <w:rPr>
          <w:rFonts w:cstheme="minorHAnsi"/>
          <w:color w:val="212529"/>
          <w:shd w:val="clear" w:color="auto" w:fill="FFFFFF"/>
        </w:rPr>
      </w:pPr>
    </w:p>
    <w:p w14:paraId="4E8DB606" w14:textId="77777777" w:rsidR="00D85158" w:rsidRDefault="00D85158" w:rsidP="00D07AE4">
      <w:pPr>
        <w:jc w:val="center"/>
        <w:rPr>
          <w:rFonts w:cstheme="minorHAnsi"/>
          <w:color w:val="212529"/>
          <w:shd w:val="clear" w:color="auto" w:fill="FFFFFF"/>
        </w:rPr>
      </w:pPr>
    </w:p>
    <w:p w14:paraId="0ECF92BC" w14:textId="77777777" w:rsidR="00D85158" w:rsidRDefault="00D85158" w:rsidP="00D07AE4">
      <w:pPr>
        <w:jc w:val="center"/>
        <w:rPr>
          <w:rFonts w:cstheme="minorHAnsi"/>
          <w:color w:val="212529"/>
          <w:shd w:val="clear" w:color="auto" w:fill="FFFFFF"/>
        </w:rPr>
      </w:pPr>
    </w:p>
    <w:p w14:paraId="57378A3B" w14:textId="77777777" w:rsidR="00D85158" w:rsidRDefault="00D85158" w:rsidP="00D07AE4">
      <w:pPr>
        <w:jc w:val="center"/>
        <w:rPr>
          <w:rFonts w:cstheme="minorHAnsi"/>
          <w:color w:val="212529"/>
          <w:shd w:val="clear" w:color="auto" w:fill="FFFFFF"/>
        </w:rPr>
      </w:pPr>
    </w:p>
    <w:p w14:paraId="1D9C0082" w14:textId="77777777" w:rsidR="00D85158" w:rsidRDefault="00D85158" w:rsidP="00D07AE4">
      <w:pPr>
        <w:jc w:val="center"/>
        <w:rPr>
          <w:rFonts w:cstheme="minorHAnsi"/>
          <w:color w:val="212529"/>
          <w:shd w:val="clear" w:color="auto" w:fill="FFFFFF"/>
        </w:rPr>
      </w:pPr>
    </w:p>
    <w:p w14:paraId="28705DD5" w14:textId="77777777" w:rsidR="00D85158" w:rsidRDefault="00D85158" w:rsidP="00D07AE4">
      <w:pPr>
        <w:jc w:val="center"/>
        <w:rPr>
          <w:rFonts w:cstheme="minorHAnsi"/>
          <w:color w:val="212529"/>
          <w:shd w:val="clear" w:color="auto" w:fill="FFFFFF"/>
        </w:rPr>
      </w:pPr>
    </w:p>
    <w:p w14:paraId="33769A30" w14:textId="77777777" w:rsidR="00D85158" w:rsidRDefault="00D85158" w:rsidP="00D07AE4">
      <w:pPr>
        <w:jc w:val="center"/>
        <w:rPr>
          <w:rFonts w:cstheme="minorHAnsi"/>
          <w:color w:val="212529"/>
          <w:shd w:val="clear" w:color="auto" w:fill="FFFFFF"/>
        </w:rPr>
      </w:pPr>
    </w:p>
    <w:p w14:paraId="4506CA2D" w14:textId="77777777" w:rsidR="00D85158" w:rsidRDefault="00D85158" w:rsidP="00D07AE4">
      <w:pPr>
        <w:jc w:val="center"/>
        <w:rPr>
          <w:rFonts w:cstheme="minorHAnsi"/>
          <w:color w:val="212529"/>
          <w:shd w:val="clear" w:color="auto" w:fill="FFFFFF"/>
        </w:rPr>
      </w:pPr>
    </w:p>
    <w:p w14:paraId="46EDC174" w14:textId="77777777" w:rsidR="00D85158" w:rsidRDefault="00D85158" w:rsidP="00D07AE4">
      <w:pPr>
        <w:jc w:val="center"/>
        <w:rPr>
          <w:rFonts w:cstheme="minorHAnsi"/>
          <w:color w:val="212529"/>
          <w:shd w:val="clear" w:color="auto" w:fill="FFFFFF"/>
        </w:rPr>
      </w:pPr>
    </w:p>
    <w:p w14:paraId="27253D5C" w14:textId="77777777" w:rsidR="00D85158" w:rsidRDefault="00D85158" w:rsidP="00D07AE4">
      <w:pPr>
        <w:jc w:val="center"/>
        <w:rPr>
          <w:rFonts w:cstheme="minorHAnsi"/>
          <w:color w:val="212529"/>
          <w:shd w:val="clear" w:color="auto" w:fill="FFFFFF"/>
        </w:rPr>
      </w:pPr>
    </w:p>
    <w:p w14:paraId="06785176" w14:textId="77777777" w:rsidR="00D85158" w:rsidRDefault="00D85158" w:rsidP="00D85158">
      <w:pPr>
        <w:jc w:val="center"/>
        <w:rPr>
          <w:rFonts w:cstheme="minorHAnsi"/>
          <w:color w:val="212529"/>
          <w:shd w:val="clear" w:color="auto" w:fill="FFFFFF"/>
        </w:rPr>
      </w:pPr>
    </w:p>
    <w:p w14:paraId="4FBA8BB7" w14:textId="77777777" w:rsidR="00D85158" w:rsidRDefault="00D85158" w:rsidP="00D85158">
      <w:pPr>
        <w:jc w:val="center"/>
        <w:rPr>
          <w:rFonts w:cstheme="minorHAnsi"/>
          <w:color w:val="212529"/>
          <w:shd w:val="clear" w:color="auto" w:fill="FFFFFF"/>
        </w:rPr>
      </w:pPr>
    </w:p>
    <w:p w14:paraId="7D84A64E" w14:textId="77777777" w:rsidR="00D85158" w:rsidRDefault="00D85158" w:rsidP="00D85158">
      <w:pPr>
        <w:jc w:val="center"/>
        <w:rPr>
          <w:rFonts w:cstheme="minorHAnsi"/>
          <w:color w:val="212529"/>
          <w:shd w:val="clear" w:color="auto" w:fill="FFFFFF"/>
        </w:rPr>
      </w:pPr>
    </w:p>
    <w:p w14:paraId="74A59204" w14:textId="77777777" w:rsidR="00D85158" w:rsidRDefault="00D85158" w:rsidP="00D85158">
      <w:pPr>
        <w:jc w:val="center"/>
        <w:rPr>
          <w:rFonts w:cstheme="minorHAnsi"/>
          <w:color w:val="212529"/>
          <w:shd w:val="clear" w:color="auto" w:fill="FFFFFF"/>
        </w:rPr>
      </w:pPr>
    </w:p>
    <w:p w14:paraId="3203F378" w14:textId="77777777" w:rsidR="00D85158" w:rsidRDefault="00D85158" w:rsidP="00D85158">
      <w:pPr>
        <w:jc w:val="center"/>
        <w:rPr>
          <w:rFonts w:cstheme="minorHAnsi"/>
          <w:color w:val="212529"/>
          <w:shd w:val="clear" w:color="auto" w:fill="FFFFFF"/>
        </w:rPr>
      </w:pPr>
    </w:p>
    <w:p w14:paraId="0527C33C" w14:textId="77777777" w:rsidR="00D85158" w:rsidRDefault="00D85158" w:rsidP="00D85158">
      <w:pPr>
        <w:jc w:val="center"/>
        <w:rPr>
          <w:rFonts w:cstheme="minorHAnsi"/>
          <w:color w:val="212529"/>
          <w:shd w:val="clear" w:color="auto" w:fill="FFFFFF"/>
        </w:rPr>
      </w:pPr>
    </w:p>
    <w:p w14:paraId="0C8DACB4" w14:textId="77777777" w:rsidR="00D85158" w:rsidRDefault="00D85158" w:rsidP="00D85158">
      <w:pPr>
        <w:jc w:val="center"/>
        <w:rPr>
          <w:rFonts w:cstheme="minorHAnsi"/>
          <w:color w:val="212529"/>
          <w:shd w:val="clear" w:color="auto" w:fill="FFFFFF"/>
        </w:rPr>
      </w:pPr>
    </w:p>
    <w:p w14:paraId="22ED431C" w14:textId="77777777" w:rsidR="00D85158" w:rsidRDefault="00D85158" w:rsidP="00D85158">
      <w:pPr>
        <w:jc w:val="center"/>
        <w:rPr>
          <w:rFonts w:cstheme="minorHAnsi"/>
          <w:color w:val="212529"/>
          <w:shd w:val="clear" w:color="auto" w:fill="FFFFFF"/>
        </w:rPr>
      </w:pPr>
    </w:p>
    <w:p w14:paraId="3732630D" w14:textId="32272618" w:rsidR="00D07AE4" w:rsidRDefault="00D07AE4" w:rsidP="00D85158">
      <w:pPr>
        <w:jc w:val="center"/>
        <w:rPr>
          <w:rFonts w:cstheme="minorHAnsi"/>
          <w:color w:val="212529"/>
          <w:shd w:val="clear" w:color="auto" w:fill="FFFFFF"/>
        </w:rPr>
      </w:pPr>
      <w:r>
        <w:rPr>
          <w:rFonts w:cstheme="minorHAnsi"/>
          <w:color w:val="212529"/>
          <w:shd w:val="clear" w:color="auto" w:fill="FFFFFF"/>
        </w:rPr>
        <w:lastRenderedPageBreak/>
        <w:t>Part B.</w:t>
      </w:r>
    </w:p>
    <w:p w14:paraId="323C1FA6" w14:textId="77777777" w:rsidR="00D07AE4" w:rsidRPr="00D07AE4" w:rsidRDefault="00D07AE4" w:rsidP="00D07AE4">
      <w:pPr>
        <w:jc w:val="center"/>
        <w:rPr>
          <w:rFonts w:cstheme="minorHAnsi"/>
          <w:color w:val="212529"/>
          <w:shd w:val="clear" w:color="auto" w:fill="FFFFFF"/>
        </w:rPr>
      </w:pPr>
    </w:p>
    <w:p w14:paraId="2CDD75CD" w14:textId="215D19F3" w:rsidR="00677389" w:rsidRPr="00D07AE4" w:rsidRDefault="00677389" w:rsidP="00AA38B7">
      <w:pPr>
        <w:rPr>
          <w:rFonts w:cstheme="minorHAnsi"/>
          <w:color w:val="212529"/>
          <w:shd w:val="clear" w:color="auto" w:fill="FFFFFF"/>
        </w:rPr>
      </w:pPr>
      <w:r w:rsidRPr="00D07AE4">
        <w:rPr>
          <w:rFonts w:cstheme="minorHAnsi"/>
          <w:color w:val="212529"/>
          <w:shd w:val="clear" w:color="auto" w:fill="FFFFFF"/>
        </w:rPr>
        <w:t>Dear Freya</w:t>
      </w:r>
    </w:p>
    <w:p w14:paraId="0BB93933" w14:textId="5BD41CA9" w:rsidR="00677389" w:rsidRPr="00D07AE4" w:rsidRDefault="00677389" w:rsidP="00AA38B7">
      <w:pPr>
        <w:rPr>
          <w:rFonts w:cstheme="minorHAnsi"/>
          <w:color w:val="212529"/>
          <w:shd w:val="clear" w:color="auto" w:fill="FFFFFF"/>
        </w:rPr>
      </w:pPr>
    </w:p>
    <w:p w14:paraId="7A96F7B0" w14:textId="490AB6B3" w:rsidR="009F51FB" w:rsidRPr="00D07AE4" w:rsidRDefault="008506D7" w:rsidP="009F51FB">
      <w:pPr>
        <w:pStyle w:val="NormalWeb"/>
        <w:shd w:val="clear" w:color="auto" w:fill="FFFFFF"/>
        <w:spacing w:before="0" w:beforeAutospacing="0" w:after="450" w:afterAutospacing="0"/>
        <w:textAlignment w:val="baseline"/>
        <w:rPr>
          <w:rFonts w:asciiTheme="minorHAnsi" w:hAnsiTheme="minorHAnsi" w:cstheme="minorHAnsi"/>
          <w:color w:val="1A1A1A"/>
          <w:sz w:val="22"/>
          <w:szCs w:val="22"/>
        </w:rPr>
      </w:pPr>
      <w:r w:rsidRPr="00D07AE4">
        <w:rPr>
          <w:rFonts w:asciiTheme="minorHAnsi" w:hAnsiTheme="minorHAnsi" w:cstheme="minorHAnsi"/>
          <w:color w:val="212529"/>
          <w:sz w:val="22"/>
          <w:szCs w:val="22"/>
          <w:shd w:val="clear" w:color="auto" w:fill="FFFFFF"/>
        </w:rPr>
        <w:t>In regard to</w:t>
      </w:r>
      <w:r w:rsidR="00677389" w:rsidRPr="00D07AE4">
        <w:rPr>
          <w:rFonts w:asciiTheme="minorHAnsi" w:hAnsiTheme="minorHAnsi" w:cstheme="minorHAnsi"/>
          <w:color w:val="212529"/>
          <w:sz w:val="22"/>
          <w:szCs w:val="22"/>
          <w:shd w:val="clear" w:color="auto" w:fill="FFFFFF"/>
        </w:rPr>
        <w:t xml:space="preserve"> </w:t>
      </w:r>
      <w:r w:rsidR="009F51FB" w:rsidRPr="00D07AE4">
        <w:rPr>
          <w:rFonts w:asciiTheme="minorHAnsi" w:hAnsiTheme="minorHAnsi" w:cstheme="minorHAnsi"/>
          <w:color w:val="212529"/>
          <w:sz w:val="22"/>
          <w:szCs w:val="22"/>
          <w:shd w:val="clear" w:color="auto" w:fill="FFFFFF"/>
        </w:rPr>
        <w:t xml:space="preserve">your case of being accused of Assault, </w:t>
      </w:r>
      <w:r w:rsidR="009F51FB" w:rsidRPr="00D07AE4">
        <w:rPr>
          <w:rFonts w:asciiTheme="minorHAnsi" w:hAnsiTheme="minorHAnsi" w:cstheme="minorHAnsi"/>
          <w:color w:val="1A1A1A"/>
          <w:sz w:val="22"/>
          <w:szCs w:val="22"/>
        </w:rPr>
        <w:t>you are being charged under section 47 offences against the persons act 1861.This offense is committed when a person intentionally or recklessly assaults another, therefore causing Actual bodily harm.</w:t>
      </w:r>
    </w:p>
    <w:p w14:paraId="45EBB003" w14:textId="3E0928AC" w:rsidR="009F51FB" w:rsidRPr="009F51FB" w:rsidRDefault="009F51FB" w:rsidP="009F51FB">
      <w:pPr>
        <w:pStyle w:val="NormalWeb"/>
        <w:shd w:val="clear" w:color="auto" w:fill="FFFFFF"/>
        <w:spacing w:before="0" w:beforeAutospacing="0" w:after="450" w:afterAutospacing="0"/>
        <w:textAlignment w:val="baseline"/>
        <w:rPr>
          <w:rFonts w:asciiTheme="minorHAnsi" w:hAnsiTheme="minorHAnsi" w:cstheme="minorHAnsi"/>
          <w:color w:val="1A1A1A"/>
          <w:sz w:val="22"/>
          <w:szCs w:val="22"/>
        </w:rPr>
      </w:pPr>
      <w:r w:rsidRPr="00D07AE4">
        <w:rPr>
          <w:rFonts w:asciiTheme="minorHAnsi" w:hAnsiTheme="minorHAnsi" w:cstheme="minorHAnsi"/>
          <w:color w:val="1A1A1A"/>
          <w:sz w:val="22"/>
          <w:szCs w:val="22"/>
        </w:rPr>
        <w:t xml:space="preserve">I am pleased to tell you in your case as you were unconscious at the time of assault, we can rely on the defences of automatism. In your </w:t>
      </w:r>
      <w:proofErr w:type="gramStart"/>
      <w:r w:rsidRPr="00D07AE4">
        <w:rPr>
          <w:rFonts w:asciiTheme="minorHAnsi" w:hAnsiTheme="minorHAnsi" w:cstheme="minorHAnsi"/>
          <w:color w:val="1A1A1A"/>
          <w:sz w:val="22"/>
          <w:szCs w:val="22"/>
        </w:rPr>
        <w:t>case in particular</w:t>
      </w:r>
      <w:r w:rsidR="004D455C">
        <w:rPr>
          <w:rFonts w:asciiTheme="minorHAnsi" w:hAnsiTheme="minorHAnsi" w:cstheme="minorHAnsi"/>
          <w:color w:val="1A1A1A"/>
          <w:sz w:val="22"/>
          <w:szCs w:val="22"/>
        </w:rPr>
        <w:t xml:space="preserve">, </w:t>
      </w:r>
      <w:r w:rsidRPr="00D07AE4">
        <w:rPr>
          <w:rFonts w:asciiTheme="minorHAnsi" w:hAnsiTheme="minorHAnsi" w:cstheme="minorHAnsi"/>
          <w:color w:val="1A1A1A"/>
          <w:sz w:val="22"/>
          <w:szCs w:val="22"/>
        </w:rPr>
        <w:t>this</w:t>
      </w:r>
      <w:proofErr w:type="gramEnd"/>
      <w:r w:rsidRPr="00D07AE4">
        <w:rPr>
          <w:rFonts w:asciiTheme="minorHAnsi" w:hAnsiTheme="minorHAnsi" w:cstheme="minorHAnsi"/>
          <w:color w:val="1A1A1A"/>
          <w:sz w:val="22"/>
          <w:szCs w:val="22"/>
        </w:rPr>
        <w:t xml:space="preserve"> will be self-induced automatism. The most frequent example of self-induced automatism is intoxication arising from the voluntary ingestion of alcohol or prescribed drugs. </w:t>
      </w:r>
    </w:p>
    <w:p w14:paraId="4FC50E2D" w14:textId="0DA349EB" w:rsidR="009F51FB" w:rsidRPr="00D07AE4" w:rsidRDefault="00AB3B99" w:rsidP="009F51FB">
      <w:pPr>
        <w:pStyle w:val="NormalWeb"/>
        <w:shd w:val="clear" w:color="auto" w:fill="FFFFFF"/>
        <w:spacing w:before="0" w:beforeAutospacing="0" w:after="450" w:afterAutospacing="0"/>
        <w:textAlignment w:val="baseline"/>
        <w:rPr>
          <w:rFonts w:asciiTheme="minorHAnsi" w:hAnsiTheme="minorHAnsi" w:cstheme="minorHAnsi"/>
          <w:color w:val="1A1A1A"/>
          <w:sz w:val="22"/>
          <w:szCs w:val="22"/>
        </w:rPr>
      </w:pPr>
      <w:r w:rsidRPr="00D07AE4">
        <w:rPr>
          <w:rFonts w:asciiTheme="minorHAnsi" w:hAnsiTheme="minorHAnsi" w:cstheme="minorHAnsi"/>
          <w:color w:val="1A1A1A"/>
          <w:sz w:val="22"/>
          <w:szCs w:val="22"/>
        </w:rPr>
        <w:t xml:space="preserve">As you were voluntarily intoxicated this may impact your case even though you were unconscious at the time of assault. I understand you did not have </w:t>
      </w:r>
      <w:r w:rsidR="001E7AED" w:rsidRPr="00D07AE4">
        <w:rPr>
          <w:rFonts w:asciiTheme="minorHAnsi" w:hAnsiTheme="minorHAnsi" w:cstheme="minorHAnsi"/>
          <w:color w:val="1A1A1A"/>
          <w:sz w:val="22"/>
          <w:szCs w:val="22"/>
        </w:rPr>
        <w:t>seizure</w:t>
      </w:r>
      <w:r w:rsidRPr="00D07AE4">
        <w:rPr>
          <w:rFonts w:asciiTheme="minorHAnsi" w:hAnsiTheme="minorHAnsi" w:cstheme="minorHAnsi"/>
          <w:color w:val="1A1A1A"/>
          <w:sz w:val="22"/>
          <w:szCs w:val="22"/>
        </w:rPr>
        <w:t xml:space="preserve"> for 10 years before this, so it seemed very unlikely. But the </w:t>
      </w:r>
      <w:r w:rsidR="001E7AED" w:rsidRPr="00D07AE4">
        <w:rPr>
          <w:rFonts w:asciiTheme="minorHAnsi" w:hAnsiTheme="minorHAnsi" w:cstheme="minorHAnsi"/>
          <w:color w:val="1A1A1A"/>
          <w:sz w:val="22"/>
          <w:szCs w:val="22"/>
        </w:rPr>
        <w:t>prosecution</w:t>
      </w:r>
      <w:r w:rsidRPr="00D07AE4">
        <w:rPr>
          <w:rFonts w:asciiTheme="minorHAnsi" w:hAnsiTheme="minorHAnsi" w:cstheme="minorHAnsi"/>
          <w:color w:val="1A1A1A"/>
          <w:sz w:val="22"/>
          <w:szCs w:val="22"/>
        </w:rPr>
        <w:t xml:space="preserve"> may argue you were aware the seizure may still happen. They may also add if it wasn’t for the voluntary intoxication this situation may not occurred in the first place.</w:t>
      </w:r>
    </w:p>
    <w:p w14:paraId="4C5774B7" w14:textId="612626B5" w:rsidR="008D18EE" w:rsidRPr="00D07AE4" w:rsidRDefault="008D18EE" w:rsidP="009F51FB">
      <w:pPr>
        <w:pStyle w:val="NormalWeb"/>
        <w:shd w:val="clear" w:color="auto" w:fill="FFFFFF"/>
        <w:spacing w:before="0" w:beforeAutospacing="0" w:after="450" w:afterAutospacing="0"/>
        <w:textAlignment w:val="baseline"/>
        <w:rPr>
          <w:rFonts w:asciiTheme="minorHAnsi" w:hAnsiTheme="minorHAnsi" w:cstheme="minorHAnsi"/>
          <w:caps/>
          <w:color w:val="1A1A1A"/>
          <w:sz w:val="22"/>
          <w:szCs w:val="22"/>
        </w:rPr>
      </w:pPr>
      <w:r w:rsidRPr="00D07AE4">
        <w:rPr>
          <w:rFonts w:asciiTheme="minorHAnsi" w:hAnsiTheme="minorHAnsi" w:cstheme="minorHAnsi"/>
          <w:color w:val="1A1A1A"/>
          <w:sz w:val="22"/>
          <w:szCs w:val="22"/>
        </w:rPr>
        <w:t>An example of a case where the defendant was convicted for criminal damage and recklessness under the influence of intoxication is M</w:t>
      </w:r>
      <w:r w:rsidR="00D85158">
        <w:rPr>
          <w:rFonts w:asciiTheme="minorHAnsi" w:hAnsiTheme="minorHAnsi" w:cstheme="minorHAnsi"/>
          <w:color w:val="1A1A1A"/>
          <w:sz w:val="22"/>
          <w:szCs w:val="22"/>
        </w:rPr>
        <w:t>PC</w:t>
      </w:r>
      <w:r w:rsidRPr="00D07AE4">
        <w:rPr>
          <w:rFonts w:asciiTheme="minorHAnsi" w:hAnsiTheme="minorHAnsi" w:cstheme="minorHAnsi"/>
          <w:color w:val="1A1A1A"/>
          <w:sz w:val="22"/>
          <w:szCs w:val="22"/>
        </w:rPr>
        <w:t xml:space="preserve"> v Caldwell. He was intoxicated but claimed to have no recollection. He was also conscious, so automatism did not apply to him</w:t>
      </w:r>
      <w:r w:rsidRPr="00D07AE4">
        <w:rPr>
          <w:rStyle w:val="Strong"/>
          <w:rFonts w:asciiTheme="minorHAnsi" w:hAnsiTheme="minorHAnsi" w:cstheme="minorHAnsi"/>
          <w:color w:val="000000"/>
          <w:sz w:val="22"/>
          <w:szCs w:val="22"/>
          <w:shd w:val="clear" w:color="auto" w:fill="FFFFFF"/>
        </w:rPr>
        <w:t xml:space="preserve">. </w:t>
      </w:r>
    </w:p>
    <w:p w14:paraId="24675475" w14:textId="66A00965" w:rsidR="00E20A30" w:rsidRPr="00D07AE4" w:rsidRDefault="009A0E3C" w:rsidP="00AA38B7">
      <w:pPr>
        <w:rPr>
          <w:rFonts w:cstheme="minorHAnsi"/>
          <w:color w:val="212529"/>
          <w:shd w:val="clear" w:color="auto" w:fill="FFFFFF"/>
        </w:rPr>
      </w:pPr>
      <w:r w:rsidRPr="00D07AE4">
        <w:rPr>
          <w:rFonts w:cstheme="minorHAnsi"/>
          <w:color w:val="212529"/>
          <w:shd w:val="clear" w:color="auto" w:fill="FFFFFF"/>
        </w:rPr>
        <w:t>As you voluntarily consumed alcohol regardless of the consequences this may be used against you. Because regardless of if you had not had a seizure for years the possibility was still there. You took the risk and go</w:t>
      </w:r>
      <w:r w:rsidR="004D455C">
        <w:rPr>
          <w:rFonts w:cstheme="minorHAnsi"/>
          <w:color w:val="212529"/>
          <w:shd w:val="clear" w:color="auto" w:fill="FFFFFF"/>
        </w:rPr>
        <w:t>t</w:t>
      </w:r>
      <w:r w:rsidRPr="00D07AE4">
        <w:rPr>
          <w:rFonts w:cstheme="minorHAnsi"/>
          <w:color w:val="212529"/>
          <w:shd w:val="clear" w:color="auto" w:fill="FFFFFF"/>
        </w:rPr>
        <w:t xml:space="preserve"> intoxicated without knowing the strength or impact it could have on you or any seizures it may have caused. This is classed as voluntary intoxication. An example of </w:t>
      </w:r>
      <w:r w:rsidR="00E20A30" w:rsidRPr="00D07AE4">
        <w:rPr>
          <w:rFonts w:cstheme="minorHAnsi"/>
          <w:color w:val="212529"/>
          <w:shd w:val="clear" w:color="auto" w:fill="FFFFFF"/>
        </w:rPr>
        <w:t>a similar case can be R v Allen (1989). In which the defendant drank a homemade wine of which he did not know the strength of it. This led him to assault another person. He pleaded th</w:t>
      </w:r>
      <w:r w:rsidR="004D455C">
        <w:rPr>
          <w:rFonts w:cstheme="minorHAnsi"/>
          <w:color w:val="212529"/>
          <w:shd w:val="clear" w:color="auto" w:fill="FFFFFF"/>
        </w:rPr>
        <w:t>at</w:t>
      </w:r>
      <w:r w:rsidR="00E20A30" w:rsidRPr="00D07AE4">
        <w:rPr>
          <w:rFonts w:cstheme="minorHAnsi"/>
          <w:color w:val="212529"/>
          <w:shd w:val="clear" w:color="auto" w:fill="FFFFFF"/>
        </w:rPr>
        <w:t xml:space="preserve"> he could not be responsible for his actions as he didn’t know the strength. But as he was voluntarily </w:t>
      </w:r>
      <w:r w:rsidR="004D455C" w:rsidRPr="00D07AE4">
        <w:rPr>
          <w:rFonts w:cstheme="minorHAnsi"/>
          <w:color w:val="212529"/>
          <w:shd w:val="clear" w:color="auto" w:fill="FFFFFF"/>
        </w:rPr>
        <w:t>intoxicated,</w:t>
      </w:r>
      <w:r w:rsidR="00E20A30" w:rsidRPr="00D07AE4">
        <w:rPr>
          <w:rFonts w:cstheme="minorHAnsi"/>
          <w:color w:val="212529"/>
          <w:shd w:val="clear" w:color="auto" w:fill="FFFFFF"/>
        </w:rPr>
        <w:t xml:space="preserve"> he was </w:t>
      </w:r>
      <w:r w:rsidR="004D455C" w:rsidRPr="00D07AE4">
        <w:rPr>
          <w:rFonts w:cstheme="minorHAnsi"/>
          <w:color w:val="212529"/>
          <w:shd w:val="clear" w:color="auto" w:fill="FFFFFF"/>
        </w:rPr>
        <w:t>convicted,</w:t>
      </w:r>
      <w:r w:rsidR="00E20A30" w:rsidRPr="00D07AE4">
        <w:rPr>
          <w:rFonts w:cstheme="minorHAnsi"/>
          <w:color w:val="212529"/>
          <w:shd w:val="clear" w:color="auto" w:fill="FFFFFF"/>
        </w:rPr>
        <w:t xml:space="preserve"> and</w:t>
      </w:r>
      <w:r w:rsidR="004D455C">
        <w:rPr>
          <w:rFonts w:cstheme="minorHAnsi"/>
          <w:color w:val="212529"/>
          <w:shd w:val="clear" w:color="auto" w:fill="FFFFFF"/>
        </w:rPr>
        <w:t xml:space="preserve"> the</w:t>
      </w:r>
      <w:r w:rsidR="00E20A30" w:rsidRPr="00D07AE4">
        <w:rPr>
          <w:rFonts w:cstheme="minorHAnsi"/>
          <w:color w:val="212529"/>
          <w:shd w:val="clear" w:color="auto" w:fill="FFFFFF"/>
        </w:rPr>
        <w:t xml:space="preserve"> appeal made was denied.</w:t>
      </w:r>
    </w:p>
    <w:p w14:paraId="0EB79C4B" w14:textId="77777777" w:rsidR="004D455C" w:rsidRDefault="004D455C" w:rsidP="00AA38B7">
      <w:pPr>
        <w:rPr>
          <w:rFonts w:cstheme="minorHAnsi"/>
          <w:color w:val="212529"/>
          <w:shd w:val="clear" w:color="auto" w:fill="FFFFFF"/>
        </w:rPr>
      </w:pPr>
    </w:p>
    <w:p w14:paraId="6109FCF0" w14:textId="24954CFF" w:rsidR="00D07AE4" w:rsidRPr="00D07AE4" w:rsidRDefault="00E20A30" w:rsidP="00AA38B7">
      <w:pPr>
        <w:rPr>
          <w:rFonts w:cstheme="minorHAnsi"/>
          <w:color w:val="212529"/>
          <w:shd w:val="clear" w:color="auto" w:fill="FFFFFF"/>
        </w:rPr>
      </w:pPr>
      <w:r w:rsidRPr="00D07AE4">
        <w:rPr>
          <w:rFonts w:cstheme="minorHAnsi"/>
          <w:color w:val="212529"/>
          <w:shd w:val="clear" w:color="auto" w:fill="FFFFFF"/>
        </w:rPr>
        <w:t xml:space="preserve">What will work in your favour is </w:t>
      </w:r>
      <w:r w:rsidR="009A0E3C" w:rsidRPr="00D07AE4">
        <w:rPr>
          <w:rFonts w:cstheme="minorHAnsi"/>
          <w:color w:val="212529"/>
          <w:shd w:val="clear" w:color="auto" w:fill="FFFFFF"/>
        </w:rPr>
        <w:t xml:space="preserve">you had no intention to assault the </w:t>
      </w:r>
      <w:r w:rsidRPr="00D07AE4">
        <w:rPr>
          <w:rFonts w:cstheme="minorHAnsi"/>
          <w:color w:val="212529"/>
          <w:shd w:val="clear" w:color="auto" w:fill="FFFFFF"/>
        </w:rPr>
        <w:t>victim</w:t>
      </w:r>
      <w:r w:rsidR="009A0E3C" w:rsidRPr="00D07AE4">
        <w:rPr>
          <w:rFonts w:cstheme="minorHAnsi"/>
          <w:color w:val="212529"/>
          <w:shd w:val="clear" w:color="auto" w:fill="FFFFFF"/>
        </w:rPr>
        <w:t xml:space="preserve">, as you were not conscious at the </w:t>
      </w:r>
      <w:r w:rsidR="00C33D6D" w:rsidRPr="00D07AE4">
        <w:rPr>
          <w:rFonts w:cstheme="minorHAnsi"/>
          <w:color w:val="212529"/>
          <w:shd w:val="clear" w:color="auto" w:fill="FFFFFF"/>
        </w:rPr>
        <w:t>time,</w:t>
      </w:r>
      <w:r w:rsidR="009A0E3C" w:rsidRPr="00D07AE4">
        <w:rPr>
          <w:rFonts w:cstheme="minorHAnsi"/>
          <w:color w:val="212529"/>
          <w:shd w:val="clear" w:color="auto" w:fill="FFFFFF"/>
        </w:rPr>
        <w:t xml:space="preserve"> and it was an accident/reflex of you being in a seizure that was beyond your control.</w:t>
      </w:r>
      <w:r w:rsidRPr="00D07AE4">
        <w:rPr>
          <w:rFonts w:cstheme="minorHAnsi"/>
          <w:color w:val="212529"/>
          <w:shd w:val="clear" w:color="auto" w:fill="FFFFFF"/>
        </w:rPr>
        <w:t xml:space="preserve"> In many cases defendants have been found guilty as they voluntarily get intoxicated to commit a crime, this was never your intention. Even though it happened as a result of alcohol that was consumed. You never set out to cause any malice. </w:t>
      </w:r>
    </w:p>
    <w:p w14:paraId="52BEF3AC" w14:textId="36AD3E30" w:rsidR="00C33D6D" w:rsidRPr="00D07AE4" w:rsidRDefault="00C33D6D" w:rsidP="00AA38B7">
      <w:pPr>
        <w:rPr>
          <w:rFonts w:cstheme="minorHAnsi"/>
          <w:color w:val="212529"/>
          <w:shd w:val="clear" w:color="auto" w:fill="FFFFFF"/>
        </w:rPr>
      </w:pPr>
      <w:r w:rsidRPr="00D07AE4">
        <w:rPr>
          <w:rFonts w:cstheme="minorHAnsi"/>
          <w:color w:val="212529"/>
          <w:shd w:val="clear" w:color="auto" w:fill="FFFFFF"/>
        </w:rPr>
        <w:t>In conclusion if the prosecution cannot prove that you were voluntarily intoxicated in order to commit assault you will not be charged under section 47 offences against the persons act. We would have to get you medically examined to confirm the seizure. Once this is confirmed we can determine automatism and prove your mind was acting imperfectly and you were not in control of your limbs.</w:t>
      </w:r>
      <w:r w:rsidR="00294134" w:rsidRPr="00D07AE4">
        <w:rPr>
          <w:rFonts w:cstheme="minorHAnsi"/>
          <w:color w:val="212529"/>
          <w:shd w:val="clear" w:color="auto" w:fill="FFFFFF"/>
        </w:rPr>
        <w:t xml:space="preserve"> The prosecution will argue that the intoxication was </w:t>
      </w:r>
      <w:r w:rsidR="004D455C" w:rsidRPr="00D07AE4">
        <w:rPr>
          <w:rFonts w:cstheme="minorHAnsi"/>
          <w:color w:val="212529"/>
          <w:shd w:val="clear" w:color="auto" w:fill="FFFFFF"/>
        </w:rPr>
        <w:t>self-induced,</w:t>
      </w:r>
      <w:r w:rsidR="00294134" w:rsidRPr="00D07AE4">
        <w:rPr>
          <w:rFonts w:cstheme="minorHAnsi"/>
          <w:color w:val="212529"/>
          <w:shd w:val="clear" w:color="auto" w:fill="FFFFFF"/>
        </w:rPr>
        <w:t xml:space="preserve"> but we will prove anything that occurred after that, in this case assault, was not voluntary and was not done so in your right mind. You had no idea what was happening until after the seizure had finished.</w:t>
      </w:r>
    </w:p>
    <w:p w14:paraId="66B9A432" w14:textId="7B8E69D2" w:rsidR="00294134" w:rsidRPr="00D07AE4" w:rsidRDefault="00D07AE4" w:rsidP="00AA38B7">
      <w:pPr>
        <w:rPr>
          <w:rFonts w:cstheme="minorHAnsi"/>
          <w:color w:val="212529"/>
          <w:shd w:val="clear" w:color="auto" w:fill="FFFFFF"/>
        </w:rPr>
      </w:pPr>
      <w:r w:rsidRPr="00D07AE4">
        <w:rPr>
          <w:rFonts w:cstheme="minorHAnsi"/>
          <w:color w:val="212529"/>
          <w:shd w:val="clear" w:color="auto" w:fill="FFFFFF"/>
        </w:rPr>
        <w:lastRenderedPageBreak/>
        <w:t>It may come across as reckless as you consumed a lot of alcohol, and they may argue you had no regard for the consequences that followed. Having said that I</w:t>
      </w:r>
      <w:r w:rsidR="00294134" w:rsidRPr="00D07AE4">
        <w:rPr>
          <w:rFonts w:cstheme="minorHAnsi"/>
          <w:color w:val="212529"/>
          <w:shd w:val="clear" w:color="auto" w:fill="FFFFFF"/>
        </w:rPr>
        <w:t xml:space="preserve"> believe we have a strong case a</w:t>
      </w:r>
      <w:r w:rsidR="00B37695" w:rsidRPr="00D07AE4">
        <w:rPr>
          <w:rFonts w:cstheme="minorHAnsi"/>
          <w:color w:val="212529"/>
          <w:shd w:val="clear" w:color="auto" w:fill="FFFFFF"/>
        </w:rPr>
        <w:t xml:space="preserve">s </w:t>
      </w:r>
      <w:r w:rsidRPr="00D07AE4">
        <w:rPr>
          <w:rFonts w:cstheme="minorHAnsi"/>
          <w:color w:val="212529"/>
          <w:shd w:val="clear" w:color="auto" w:fill="FFFFFF"/>
        </w:rPr>
        <w:t xml:space="preserve">you have no previous charges against you and </w:t>
      </w:r>
      <w:r w:rsidR="004D455C" w:rsidRPr="00D07AE4">
        <w:rPr>
          <w:rFonts w:cstheme="minorHAnsi"/>
          <w:color w:val="212529"/>
          <w:shd w:val="clear" w:color="auto" w:fill="FFFFFF"/>
        </w:rPr>
        <w:t>once,</w:t>
      </w:r>
      <w:r w:rsidRPr="00D07AE4">
        <w:rPr>
          <w:rFonts w:cstheme="minorHAnsi"/>
          <w:color w:val="212529"/>
          <w:shd w:val="clear" w:color="auto" w:fill="FFFFFF"/>
        </w:rPr>
        <w:t xml:space="preserve"> we get the medical examination we can prove that you were not in a conscious state o</w:t>
      </w:r>
      <w:r w:rsidR="004D455C">
        <w:rPr>
          <w:rFonts w:cstheme="minorHAnsi"/>
          <w:color w:val="212529"/>
          <w:shd w:val="clear" w:color="auto" w:fill="FFFFFF"/>
        </w:rPr>
        <w:t>f</w:t>
      </w:r>
      <w:r w:rsidRPr="00D07AE4">
        <w:rPr>
          <w:rFonts w:cstheme="minorHAnsi"/>
          <w:color w:val="212529"/>
          <w:shd w:val="clear" w:color="auto" w:fill="FFFFFF"/>
        </w:rPr>
        <w:t xml:space="preserve"> mind. You have no previous ABH charges </w:t>
      </w:r>
      <w:r w:rsidR="004D455C" w:rsidRPr="00D07AE4">
        <w:rPr>
          <w:rFonts w:cstheme="minorHAnsi"/>
          <w:color w:val="212529"/>
          <w:shd w:val="clear" w:color="auto" w:fill="FFFFFF"/>
        </w:rPr>
        <w:t>and</w:t>
      </w:r>
      <w:r w:rsidRPr="00D07AE4">
        <w:rPr>
          <w:rFonts w:cstheme="minorHAnsi"/>
          <w:color w:val="212529"/>
          <w:shd w:val="clear" w:color="auto" w:fill="FFFFFF"/>
        </w:rPr>
        <w:t xml:space="preserve"> have a witness who was there and can testify that you were unconscious in court. </w:t>
      </w:r>
    </w:p>
    <w:p w14:paraId="53B4A7C1" w14:textId="217E8CC9" w:rsidR="00D07AE4" w:rsidRDefault="00D07AE4" w:rsidP="00AA38B7">
      <w:pPr>
        <w:rPr>
          <w:rFonts w:cstheme="minorHAnsi"/>
          <w:color w:val="212529"/>
          <w:shd w:val="clear" w:color="auto" w:fill="FFFFFF"/>
        </w:rPr>
      </w:pPr>
    </w:p>
    <w:p w14:paraId="0EEBB94A" w14:textId="042FFD31" w:rsidR="004D455C" w:rsidRDefault="004D455C" w:rsidP="00AA38B7">
      <w:pPr>
        <w:rPr>
          <w:rFonts w:cstheme="minorHAnsi"/>
          <w:color w:val="212529"/>
          <w:shd w:val="clear" w:color="auto" w:fill="FFFFFF"/>
        </w:rPr>
      </w:pPr>
    </w:p>
    <w:p w14:paraId="4010E1D8" w14:textId="3825F526" w:rsidR="00883644" w:rsidRDefault="00883644" w:rsidP="00AA38B7">
      <w:pPr>
        <w:rPr>
          <w:rFonts w:cstheme="minorHAnsi"/>
          <w:color w:val="212529"/>
          <w:shd w:val="clear" w:color="auto" w:fill="FFFFFF"/>
        </w:rPr>
      </w:pPr>
    </w:p>
    <w:p w14:paraId="233A7AF6" w14:textId="77777777" w:rsidR="00883644" w:rsidRDefault="00883644">
      <w:pPr>
        <w:rPr>
          <w:rFonts w:cstheme="minorHAnsi"/>
          <w:color w:val="212529"/>
          <w:shd w:val="clear" w:color="auto" w:fill="FFFFFF"/>
        </w:rPr>
      </w:pPr>
      <w:r>
        <w:rPr>
          <w:rFonts w:cstheme="minorHAnsi"/>
          <w:color w:val="212529"/>
          <w:shd w:val="clear" w:color="auto" w:fill="FFFFFF"/>
        </w:rPr>
        <w:br w:type="page"/>
      </w:r>
    </w:p>
    <w:p w14:paraId="6AE6ED2E" w14:textId="361B0F23" w:rsidR="004D455C" w:rsidRPr="00D73490" w:rsidRDefault="00D73490" w:rsidP="00D73490">
      <w:pPr>
        <w:jc w:val="center"/>
        <w:rPr>
          <w:rFonts w:cstheme="minorHAnsi"/>
          <w:b/>
          <w:bCs/>
          <w:i/>
          <w:iCs/>
          <w:color w:val="212529"/>
          <w:sz w:val="36"/>
          <w:szCs w:val="36"/>
          <w:shd w:val="clear" w:color="auto" w:fill="FFFFFF"/>
        </w:rPr>
      </w:pPr>
      <w:r w:rsidRPr="00D73490">
        <w:rPr>
          <w:rFonts w:cstheme="minorHAnsi"/>
          <w:b/>
          <w:bCs/>
          <w:i/>
          <w:iCs/>
          <w:color w:val="212529"/>
          <w:sz w:val="36"/>
          <w:szCs w:val="36"/>
          <w:shd w:val="clear" w:color="auto" w:fill="FFFFFF"/>
        </w:rPr>
        <w:lastRenderedPageBreak/>
        <w:t xml:space="preserve">References </w:t>
      </w:r>
    </w:p>
    <w:p w14:paraId="61C32403" w14:textId="77AE370A" w:rsidR="00D07AE4" w:rsidRDefault="00D07AE4" w:rsidP="00AA38B7">
      <w:pPr>
        <w:rPr>
          <w:rFonts w:cstheme="minorHAnsi"/>
          <w:color w:val="212529"/>
          <w:shd w:val="clear" w:color="auto" w:fill="FFFFFF"/>
        </w:rPr>
      </w:pPr>
    </w:p>
    <w:p w14:paraId="63B22568" w14:textId="46223FD4" w:rsidR="00D73490" w:rsidRPr="004B3D87" w:rsidRDefault="00D73490" w:rsidP="00AA38B7">
      <w:pPr>
        <w:rPr>
          <w:rFonts w:cstheme="minorHAnsi"/>
          <w:b/>
          <w:bCs/>
          <w:color w:val="212529"/>
          <w:shd w:val="clear" w:color="auto" w:fill="FFFFFF"/>
        </w:rPr>
      </w:pPr>
      <w:proofErr w:type="spellStart"/>
      <w:r w:rsidRPr="004B3D87">
        <w:rPr>
          <w:rFonts w:cstheme="minorHAnsi"/>
          <w:b/>
          <w:bCs/>
          <w:color w:val="212529"/>
          <w:shd w:val="clear" w:color="auto" w:fill="FFFFFF"/>
        </w:rPr>
        <w:t>LawTeacher</w:t>
      </w:r>
      <w:proofErr w:type="spellEnd"/>
      <w:r w:rsidRPr="004B3D87">
        <w:rPr>
          <w:rFonts w:cstheme="minorHAnsi"/>
          <w:b/>
          <w:bCs/>
          <w:color w:val="212529"/>
          <w:shd w:val="clear" w:color="auto" w:fill="FFFFFF"/>
        </w:rPr>
        <w:t xml:space="preserve">. November 2013. R v Collins - 1973. [online]. Available from: https://www.lawteacher.net/cases/r-v-collins.php?vref=1 [Accessed </w:t>
      </w:r>
      <w:r w:rsidRPr="004B3D87">
        <w:rPr>
          <w:rFonts w:cstheme="minorHAnsi"/>
          <w:b/>
          <w:bCs/>
          <w:color w:val="212529"/>
          <w:shd w:val="clear" w:color="auto" w:fill="FFFFFF"/>
        </w:rPr>
        <w:t>26</w:t>
      </w:r>
      <w:r w:rsidRPr="004B3D87">
        <w:rPr>
          <w:rFonts w:cstheme="minorHAnsi"/>
          <w:b/>
          <w:bCs/>
          <w:color w:val="212529"/>
          <w:shd w:val="clear" w:color="auto" w:fill="FFFFFF"/>
        </w:rPr>
        <w:t xml:space="preserve"> </w:t>
      </w:r>
      <w:r w:rsidRPr="004B3D87">
        <w:rPr>
          <w:rFonts w:cstheme="minorHAnsi"/>
          <w:b/>
          <w:bCs/>
          <w:color w:val="212529"/>
          <w:shd w:val="clear" w:color="auto" w:fill="FFFFFF"/>
        </w:rPr>
        <w:t>December</w:t>
      </w:r>
      <w:r w:rsidRPr="004B3D87">
        <w:rPr>
          <w:rFonts w:cstheme="minorHAnsi"/>
          <w:b/>
          <w:bCs/>
          <w:color w:val="212529"/>
          <w:shd w:val="clear" w:color="auto" w:fill="FFFFFF"/>
        </w:rPr>
        <w:t xml:space="preserve"> 202</w:t>
      </w:r>
      <w:r w:rsidRPr="004B3D87">
        <w:rPr>
          <w:rFonts w:cstheme="minorHAnsi"/>
          <w:b/>
          <w:bCs/>
          <w:color w:val="212529"/>
          <w:shd w:val="clear" w:color="auto" w:fill="FFFFFF"/>
        </w:rPr>
        <w:t>2</w:t>
      </w:r>
      <w:r w:rsidRPr="004B3D87">
        <w:rPr>
          <w:rFonts w:cstheme="minorHAnsi"/>
          <w:b/>
          <w:bCs/>
          <w:color w:val="212529"/>
          <w:shd w:val="clear" w:color="auto" w:fill="FFFFFF"/>
        </w:rPr>
        <w:t>]</w:t>
      </w:r>
    </w:p>
    <w:p w14:paraId="2AF77831" w14:textId="3008F539" w:rsidR="00D73490" w:rsidRPr="004B3D87" w:rsidRDefault="00D73490" w:rsidP="00AA38B7">
      <w:pPr>
        <w:rPr>
          <w:rFonts w:cstheme="minorHAnsi"/>
          <w:b/>
          <w:bCs/>
          <w:color w:val="212529"/>
          <w:shd w:val="clear" w:color="auto" w:fill="FFFFFF"/>
        </w:rPr>
      </w:pPr>
      <w:sdt>
        <w:sdtPr>
          <w:rPr>
            <w:rFonts w:cstheme="minorHAnsi"/>
            <w:b/>
            <w:bCs/>
            <w:color w:val="212529"/>
            <w:shd w:val="clear" w:color="auto" w:fill="FFFFFF"/>
          </w:rPr>
          <w:id w:val="-573351634"/>
          <w:citation/>
        </w:sdtPr>
        <w:sdtContent>
          <w:r w:rsidRPr="004B3D87">
            <w:rPr>
              <w:rFonts w:cstheme="minorHAnsi"/>
              <w:b/>
              <w:bCs/>
              <w:color w:val="212529"/>
              <w:shd w:val="clear" w:color="auto" w:fill="FFFFFF"/>
            </w:rPr>
            <w:fldChar w:fldCharType="begin"/>
          </w:r>
          <w:r w:rsidRPr="004B3D87">
            <w:rPr>
              <w:rFonts w:cstheme="minorHAnsi"/>
              <w:b/>
              <w:bCs/>
              <w:color w:val="212529"/>
              <w:shd w:val="clear" w:color="auto" w:fill="FFFFFF"/>
            </w:rPr>
            <w:instrText xml:space="preserve"> CITATION htt68 \l 2057 </w:instrText>
          </w:r>
          <w:r w:rsidRPr="004B3D87">
            <w:rPr>
              <w:rFonts w:cstheme="minorHAnsi"/>
              <w:b/>
              <w:bCs/>
              <w:color w:val="212529"/>
              <w:shd w:val="clear" w:color="auto" w:fill="FFFFFF"/>
            </w:rPr>
            <w:fldChar w:fldCharType="separate"/>
          </w:r>
          <w:r w:rsidRPr="004B3D87">
            <w:rPr>
              <w:rFonts w:cstheme="minorHAnsi"/>
              <w:b/>
              <w:bCs/>
              <w:noProof/>
              <w:color w:val="212529"/>
              <w:shd w:val="clear" w:color="auto" w:fill="FFFFFF"/>
            </w:rPr>
            <w:t>(Anon., 1968)</w:t>
          </w:r>
          <w:r w:rsidRPr="004B3D87">
            <w:rPr>
              <w:rFonts w:cstheme="minorHAnsi"/>
              <w:b/>
              <w:bCs/>
              <w:color w:val="212529"/>
              <w:shd w:val="clear" w:color="auto" w:fill="FFFFFF"/>
            </w:rPr>
            <w:fldChar w:fldCharType="end"/>
          </w:r>
        </w:sdtContent>
      </w:sdt>
    </w:p>
    <w:p w14:paraId="62B46565" w14:textId="6D6C4873" w:rsidR="00D73490" w:rsidRDefault="004B3D87" w:rsidP="00AA38B7">
      <w:pPr>
        <w:rPr>
          <w:rFonts w:cstheme="minorHAnsi"/>
          <w:b/>
          <w:bCs/>
          <w:color w:val="212529"/>
          <w:shd w:val="clear" w:color="auto" w:fill="FFFFFF"/>
        </w:rPr>
      </w:pPr>
      <w:proofErr w:type="spellStart"/>
      <w:r w:rsidRPr="004B3D87">
        <w:rPr>
          <w:rFonts w:cstheme="minorHAnsi"/>
          <w:b/>
          <w:bCs/>
          <w:color w:val="212529"/>
          <w:shd w:val="clear" w:color="auto" w:fill="FFFFFF"/>
        </w:rPr>
        <w:t>LawTeacher</w:t>
      </w:r>
      <w:proofErr w:type="spellEnd"/>
      <w:r w:rsidRPr="004B3D87">
        <w:rPr>
          <w:rFonts w:cstheme="minorHAnsi"/>
          <w:b/>
          <w:bCs/>
          <w:color w:val="212529"/>
          <w:shd w:val="clear" w:color="auto" w:fill="FFFFFF"/>
        </w:rPr>
        <w:t>. November 2013. R v Ryan - 1996. [online]. Available from: https://www.lawteacher.net/cases/r-v-ryan-1996.php?vref=1 [Accessed 1 January 2023].</w:t>
      </w:r>
    </w:p>
    <w:p w14:paraId="6E246626" w14:textId="056FC21C" w:rsidR="004B3D87" w:rsidRDefault="004B3D87" w:rsidP="00AA38B7">
      <w:pPr>
        <w:rPr>
          <w:rFonts w:cstheme="minorHAnsi"/>
          <w:b/>
          <w:bCs/>
          <w:color w:val="212529"/>
          <w:shd w:val="clear" w:color="auto" w:fill="FFFFFF"/>
        </w:rPr>
      </w:pPr>
    </w:p>
    <w:p w14:paraId="2B765ADB" w14:textId="1DE2BC30" w:rsidR="004B3D87" w:rsidRDefault="004B3D87" w:rsidP="00AA38B7">
      <w:pPr>
        <w:rPr>
          <w:rFonts w:cstheme="minorHAnsi"/>
          <w:b/>
          <w:bCs/>
          <w:color w:val="212529"/>
          <w:shd w:val="clear" w:color="auto" w:fill="FFFFFF"/>
        </w:rPr>
      </w:pPr>
      <w:proofErr w:type="spellStart"/>
      <w:r w:rsidRPr="004B3D87">
        <w:rPr>
          <w:rFonts w:cstheme="minorHAnsi"/>
          <w:b/>
          <w:bCs/>
          <w:color w:val="212529"/>
          <w:shd w:val="clear" w:color="auto" w:fill="FFFFFF"/>
        </w:rPr>
        <w:t>LawTeacher</w:t>
      </w:r>
      <w:proofErr w:type="spellEnd"/>
      <w:r w:rsidRPr="004B3D87">
        <w:rPr>
          <w:rFonts w:cstheme="minorHAnsi"/>
          <w:b/>
          <w:bCs/>
          <w:color w:val="212529"/>
          <w:shd w:val="clear" w:color="auto" w:fill="FFFFFF"/>
        </w:rPr>
        <w:t xml:space="preserve">. November 2013. R v Allen. [online]. Available from: https://www.lawteacher.net/cases/r-v-allen.php?vref=1 [Accessed </w:t>
      </w:r>
      <w:r>
        <w:rPr>
          <w:rFonts w:cstheme="minorHAnsi"/>
          <w:b/>
          <w:bCs/>
          <w:color w:val="212529"/>
          <w:shd w:val="clear" w:color="auto" w:fill="FFFFFF"/>
        </w:rPr>
        <w:t>2</w:t>
      </w:r>
      <w:r w:rsidRPr="004B3D87">
        <w:rPr>
          <w:rFonts w:cstheme="minorHAnsi"/>
          <w:b/>
          <w:bCs/>
          <w:color w:val="212529"/>
          <w:shd w:val="clear" w:color="auto" w:fill="FFFFFF"/>
        </w:rPr>
        <w:t xml:space="preserve"> January 2023].</w:t>
      </w:r>
    </w:p>
    <w:p w14:paraId="1E5A3590" w14:textId="5F2EEF41" w:rsidR="004B3D87" w:rsidRDefault="004B3D87" w:rsidP="00AA38B7">
      <w:pPr>
        <w:rPr>
          <w:rFonts w:cstheme="minorHAnsi"/>
          <w:b/>
          <w:bCs/>
          <w:color w:val="212529"/>
          <w:shd w:val="clear" w:color="auto" w:fill="FFFFFF"/>
        </w:rPr>
      </w:pPr>
      <w:proofErr w:type="spellStart"/>
      <w:r w:rsidRPr="004B3D87">
        <w:rPr>
          <w:rFonts w:cstheme="minorHAnsi"/>
          <w:b/>
          <w:bCs/>
          <w:color w:val="212529"/>
          <w:shd w:val="clear" w:color="auto" w:fill="FFFFFF"/>
        </w:rPr>
        <w:t>LawTeacher</w:t>
      </w:r>
      <w:proofErr w:type="spellEnd"/>
      <w:r w:rsidRPr="004B3D87">
        <w:rPr>
          <w:rFonts w:cstheme="minorHAnsi"/>
          <w:b/>
          <w:bCs/>
          <w:color w:val="212529"/>
          <w:shd w:val="clear" w:color="auto" w:fill="FFFFFF"/>
        </w:rPr>
        <w:t>. November 2013. Metropolitan Police Commissioner v Caldwell. [online]. Available from: https://www.lawteacher.net/cases/metropolitan-police-v-caldwell.php?vref=1 [Accessed 1</w:t>
      </w:r>
      <w:r>
        <w:rPr>
          <w:rFonts w:cstheme="minorHAnsi"/>
          <w:b/>
          <w:bCs/>
          <w:color w:val="212529"/>
          <w:shd w:val="clear" w:color="auto" w:fill="FFFFFF"/>
        </w:rPr>
        <w:t xml:space="preserve">1 </w:t>
      </w:r>
      <w:r w:rsidRPr="004B3D87">
        <w:rPr>
          <w:rFonts w:cstheme="minorHAnsi"/>
          <w:b/>
          <w:bCs/>
          <w:color w:val="212529"/>
          <w:shd w:val="clear" w:color="auto" w:fill="FFFFFF"/>
        </w:rPr>
        <w:t>January 2023].</w:t>
      </w:r>
    </w:p>
    <w:p w14:paraId="269D83C8" w14:textId="4AB7B489" w:rsidR="004B3D87" w:rsidRPr="004B3D87" w:rsidRDefault="004B3D87" w:rsidP="00AA38B7">
      <w:pPr>
        <w:rPr>
          <w:rFonts w:cstheme="minorHAnsi"/>
          <w:color w:val="212529"/>
          <w:shd w:val="clear" w:color="auto" w:fill="FFFFFF"/>
        </w:rPr>
      </w:pPr>
    </w:p>
    <w:sectPr w:rsidR="004B3D87" w:rsidRPr="004B3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87463"/>
    <w:rsid w:val="00042CB4"/>
    <w:rsid w:val="000E7ED9"/>
    <w:rsid w:val="00160620"/>
    <w:rsid w:val="001E7AED"/>
    <w:rsid w:val="00271CB4"/>
    <w:rsid w:val="00294134"/>
    <w:rsid w:val="002A0B5F"/>
    <w:rsid w:val="004951C8"/>
    <w:rsid w:val="004B3D87"/>
    <w:rsid w:val="004D455C"/>
    <w:rsid w:val="00677389"/>
    <w:rsid w:val="00691229"/>
    <w:rsid w:val="00692D53"/>
    <w:rsid w:val="006C577B"/>
    <w:rsid w:val="006F7789"/>
    <w:rsid w:val="00700364"/>
    <w:rsid w:val="0071727B"/>
    <w:rsid w:val="008506D7"/>
    <w:rsid w:val="00883644"/>
    <w:rsid w:val="008D18EE"/>
    <w:rsid w:val="00987463"/>
    <w:rsid w:val="009A0E3C"/>
    <w:rsid w:val="009E5989"/>
    <w:rsid w:val="009F51FB"/>
    <w:rsid w:val="00A10B75"/>
    <w:rsid w:val="00AA38B7"/>
    <w:rsid w:val="00AB3B99"/>
    <w:rsid w:val="00B37695"/>
    <w:rsid w:val="00B87C84"/>
    <w:rsid w:val="00C33D6D"/>
    <w:rsid w:val="00C4359D"/>
    <w:rsid w:val="00D07AE4"/>
    <w:rsid w:val="00D73490"/>
    <w:rsid w:val="00D85158"/>
    <w:rsid w:val="00DE7FBE"/>
    <w:rsid w:val="00E20A30"/>
    <w:rsid w:val="00FA1F63"/>
    <w:rsid w:val="00FC283D"/>
    <w:rsid w:val="00FC2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F310"/>
  <w15:docId w15:val="{74C177D9-F2E4-404F-86D0-416FA587F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38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91229"/>
    <w:rPr>
      <w:color w:val="0000FF"/>
      <w:u w:val="single"/>
    </w:rPr>
  </w:style>
  <w:style w:type="character" w:styleId="Strong">
    <w:name w:val="Strong"/>
    <w:basedOn w:val="DefaultParagraphFont"/>
    <w:uiPriority w:val="22"/>
    <w:qFormat/>
    <w:rsid w:val="008D18EE"/>
    <w:rPr>
      <w:b/>
      <w:bCs/>
    </w:rPr>
  </w:style>
  <w:style w:type="character" w:styleId="Emphasis">
    <w:name w:val="Emphasis"/>
    <w:basedOn w:val="DefaultParagraphFont"/>
    <w:uiPriority w:val="20"/>
    <w:qFormat/>
    <w:rsid w:val="008D18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7583">
      <w:bodyDiv w:val="1"/>
      <w:marLeft w:val="0"/>
      <w:marRight w:val="0"/>
      <w:marTop w:val="0"/>
      <w:marBottom w:val="0"/>
      <w:divBdr>
        <w:top w:val="none" w:sz="0" w:space="0" w:color="auto"/>
        <w:left w:val="none" w:sz="0" w:space="0" w:color="auto"/>
        <w:bottom w:val="none" w:sz="0" w:space="0" w:color="auto"/>
        <w:right w:val="none" w:sz="0" w:space="0" w:color="auto"/>
      </w:divBdr>
    </w:div>
    <w:div w:id="286090013">
      <w:bodyDiv w:val="1"/>
      <w:marLeft w:val="0"/>
      <w:marRight w:val="0"/>
      <w:marTop w:val="0"/>
      <w:marBottom w:val="0"/>
      <w:divBdr>
        <w:top w:val="none" w:sz="0" w:space="0" w:color="auto"/>
        <w:left w:val="none" w:sz="0" w:space="0" w:color="auto"/>
        <w:bottom w:val="none" w:sz="0" w:space="0" w:color="auto"/>
        <w:right w:val="none" w:sz="0" w:space="0" w:color="auto"/>
      </w:divBdr>
    </w:div>
    <w:div w:id="399449246">
      <w:bodyDiv w:val="1"/>
      <w:marLeft w:val="0"/>
      <w:marRight w:val="0"/>
      <w:marTop w:val="0"/>
      <w:marBottom w:val="0"/>
      <w:divBdr>
        <w:top w:val="none" w:sz="0" w:space="0" w:color="auto"/>
        <w:left w:val="none" w:sz="0" w:space="0" w:color="auto"/>
        <w:bottom w:val="none" w:sz="0" w:space="0" w:color="auto"/>
        <w:right w:val="none" w:sz="0" w:space="0" w:color="auto"/>
      </w:divBdr>
    </w:div>
    <w:div w:id="1197697870">
      <w:bodyDiv w:val="1"/>
      <w:marLeft w:val="0"/>
      <w:marRight w:val="0"/>
      <w:marTop w:val="0"/>
      <w:marBottom w:val="0"/>
      <w:divBdr>
        <w:top w:val="none" w:sz="0" w:space="0" w:color="auto"/>
        <w:left w:val="none" w:sz="0" w:space="0" w:color="auto"/>
        <w:bottom w:val="none" w:sz="0" w:space="0" w:color="auto"/>
        <w:right w:val="none" w:sz="0" w:space="0" w:color="auto"/>
      </w:divBdr>
    </w:div>
    <w:div w:id="1270702351">
      <w:bodyDiv w:val="1"/>
      <w:marLeft w:val="0"/>
      <w:marRight w:val="0"/>
      <w:marTop w:val="0"/>
      <w:marBottom w:val="0"/>
      <w:divBdr>
        <w:top w:val="none" w:sz="0" w:space="0" w:color="auto"/>
        <w:left w:val="none" w:sz="0" w:space="0" w:color="auto"/>
        <w:bottom w:val="none" w:sz="0" w:space="0" w:color="auto"/>
        <w:right w:val="none" w:sz="0" w:space="0" w:color="auto"/>
      </w:divBdr>
    </w:div>
    <w:div w:id="1434127632">
      <w:bodyDiv w:val="1"/>
      <w:marLeft w:val="0"/>
      <w:marRight w:val="0"/>
      <w:marTop w:val="0"/>
      <w:marBottom w:val="0"/>
      <w:divBdr>
        <w:top w:val="none" w:sz="0" w:space="0" w:color="auto"/>
        <w:left w:val="none" w:sz="0" w:space="0" w:color="auto"/>
        <w:bottom w:val="none" w:sz="0" w:space="0" w:color="auto"/>
        <w:right w:val="none" w:sz="0" w:space="0" w:color="auto"/>
      </w:divBdr>
    </w:div>
    <w:div w:id="1613515554">
      <w:bodyDiv w:val="1"/>
      <w:marLeft w:val="0"/>
      <w:marRight w:val="0"/>
      <w:marTop w:val="0"/>
      <w:marBottom w:val="0"/>
      <w:divBdr>
        <w:top w:val="none" w:sz="0" w:space="0" w:color="auto"/>
        <w:left w:val="none" w:sz="0" w:space="0" w:color="auto"/>
        <w:bottom w:val="none" w:sz="0" w:space="0" w:color="auto"/>
        <w:right w:val="none" w:sz="0" w:space="0" w:color="auto"/>
      </w:divBdr>
    </w:div>
    <w:div w:id="1822230586">
      <w:bodyDiv w:val="1"/>
      <w:marLeft w:val="0"/>
      <w:marRight w:val="0"/>
      <w:marTop w:val="0"/>
      <w:marBottom w:val="0"/>
      <w:divBdr>
        <w:top w:val="none" w:sz="0" w:space="0" w:color="auto"/>
        <w:left w:val="none" w:sz="0" w:space="0" w:color="auto"/>
        <w:bottom w:val="none" w:sz="0" w:space="0" w:color="auto"/>
        <w:right w:val="none" w:sz="0" w:space="0" w:color="auto"/>
      </w:divBdr>
    </w:div>
    <w:div w:id="1936936577">
      <w:bodyDiv w:val="1"/>
      <w:marLeft w:val="0"/>
      <w:marRight w:val="0"/>
      <w:marTop w:val="0"/>
      <w:marBottom w:val="0"/>
      <w:divBdr>
        <w:top w:val="none" w:sz="0" w:space="0" w:color="auto"/>
        <w:left w:val="none" w:sz="0" w:space="0" w:color="auto"/>
        <w:bottom w:val="none" w:sz="0" w:space="0" w:color="auto"/>
        <w:right w:val="none" w:sz="0" w:space="0" w:color="auto"/>
      </w:divBdr>
    </w:div>
    <w:div w:id="1946498225">
      <w:bodyDiv w:val="1"/>
      <w:marLeft w:val="0"/>
      <w:marRight w:val="0"/>
      <w:marTop w:val="0"/>
      <w:marBottom w:val="0"/>
      <w:divBdr>
        <w:top w:val="none" w:sz="0" w:space="0" w:color="auto"/>
        <w:left w:val="none" w:sz="0" w:space="0" w:color="auto"/>
        <w:bottom w:val="none" w:sz="0" w:space="0" w:color="auto"/>
        <w:right w:val="none" w:sz="0" w:space="0" w:color="auto"/>
      </w:divBdr>
    </w:div>
    <w:div w:id="20082903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htt68</b:Tag>
    <b:SourceType>InternetSite</b:SourceType>
    <b:Guid>{41DE9570-33EB-4C5E-B6B3-C4786DC570BB}</b:Guid>
    <b:Title>https://www.legislation.gov.uk/ukpga/1971/48</b:Title>
    <b:Year>1968</b:Year>
    <b:YearAccessed>2022</b:YearAccessed>
    <b:MonthAccessed>december </b:MonthAccessed>
    <b:DayAccessed>26</b:DayAccessed>
    <b:URL>https://www.legislation.gov.uk/ukpga/1971/48</b:URL>
    <b:RefOrder>1</b:RefOrder>
  </b:Source>
  <b:Source>
    <b:Tag>htt23</b:Tag>
    <b:SourceType>InternetSite</b:SourceType>
    <b:Guid>{7F1B4866-161A-46CD-AB6D-4446C373474C}</b:Guid>
    <b:Title>https://www.legislation.gov.uk/ukpga/1968/60/contents</b:Title>
    <b:Year>2023</b:Year>
    <b:YearAccessed>2023</b:YearAccessed>
    <b:MonthAccessed>january</b:MonthAccessed>
    <b:DayAccessed>5</b:DayAccessed>
    <b:URL>https://www.legislation.gov.uk/ukpga/1968/60/contents</b:URL>
    <b:RefOrder>2</b:RefOrder>
  </b:Source>
</b:Sources>
</file>

<file path=customXml/itemProps1.xml><?xml version="1.0" encoding="utf-8"?>
<ds:datastoreItem xmlns:ds="http://schemas.openxmlformats.org/officeDocument/2006/customXml" ds:itemID="{983F75E1-5DC0-425C-BFA1-DA91CEE75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1217</Words>
  <Characters>6943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Raqia Bibi</dc:creator>
  <cp:keywords/>
  <dc:description/>
  <cp:lastModifiedBy>Raqia Bibi</cp:lastModifiedBy>
  <cp:revision>2</cp:revision>
  <dcterms:created xsi:type="dcterms:W3CDTF">2023-01-13T19:54:00Z</dcterms:created>
  <dcterms:modified xsi:type="dcterms:W3CDTF">2023-01-13T19:54:00Z</dcterms:modified>
</cp:coreProperties>
</file>