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127748723"/>
        <w:docPartObj>
          <w:docPartGallery w:val="Cover Pages"/>
          <w:docPartUnique/>
        </w:docPartObj>
      </w:sdtPr>
      <w:sdtEndPr>
        <w:rPr>
          <w:rFonts w:ascii="Arial" w:hAnsi="Arial" w:cs="Arial"/>
          <w:sz w:val="24"/>
          <w:szCs w:val="24"/>
        </w:rPr>
      </w:sdtEndPr>
      <w:sdtContent>
        <w:p w14:paraId="20C21C1F" w14:textId="77777777" w:rsidR="00DB2731" w:rsidRPr="009E6AFA" w:rsidRDefault="00DB2731">
          <w:pPr>
            <w:rPr>
              <w:rFonts w:ascii="Arial" w:hAnsi="Arial" w:cs="Arial"/>
              <w:sz w:val="24"/>
              <w:szCs w:val="24"/>
            </w:rPr>
          </w:pPr>
          <w:r w:rsidRPr="009E6AFA">
            <w:rPr>
              <w:rFonts w:ascii="Arial" w:hAnsi="Arial" w:cs="Arial"/>
              <w:noProof/>
              <w:sz w:val="24"/>
              <w:szCs w:val="24"/>
            </w:rPr>
            <w:drawing>
              <wp:anchor distT="0" distB="0" distL="114300" distR="114300" simplePos="0" relativeHeight="251659264" behindDoc="1" locked="0" layoutInCell="1" allowOverlap="1" wp14:anchorId="06F3B758" wp14:editId="4ECD4C3D">
                <wp:simplePos x="0" y="0"/>
                <wp:positionH relativeFrom="margin">
                  <wp:posOffset>499285</wp:posOffset>
                </wp:positionH>
                <wp:positionV relativeFrom="paragraph">
                  <wp:posOffset>4524769</wp:posOffset>
                </wp:positionV>
                <wp:extent cx="5959475" cy="3074035"/>
                <wp:effectExtent l="0" t="0" r="3175" b="0"/>
                <wp:wrapTight wrapText="bothSides">
                  <wp:wrapPolygon edited="0">
                    <wp:start x="0" y="0"/>
                    <wp:lineTo x="0" y="21417"/>
                    <wp:lineTo x="21542" y="21417"/>
                    <wp:lineTo x="21542" y="0"/>
                    <wp:lineTo x="0" y="0"/>
                  </wp:wrapPolygon>
                </wp:wrapTight>
                <wp:docPr id="2" name="Picture 2" descr="Premium Photo | Menopause word written on wood block. menopause text on  table, concep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remium Photo | Menopause word written on wood block. menopause text on  table, concep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959475" cy="3074035"/>
                        </a:xfrm>
                        <a:prstGeom prst="rect">
                          <a:avLst/>
                        </a:prstGeom>
                        <a:noFill/>
                        <a:ln>
                          <a:noFill/>
                        </a:ln>
                      </pic:spPr>
                    </pic:pic>
                  </a:graphicData>
                </a:graphic>
              </wp:anchor>
            </w:drawing>
          </w:r>
          <w:r w:rsidRPr="009E6AFA">
            <w:rPr>
              <w:rFonts w:ascii="Arial" w:hAnsi="Arial" w:cs="Arial"/>
              <w:noProof/>
              <w:sz w:val="24"/>
              <w:szCs w:val="24"/>
            </w:rPr>
            <w:drawing>
              <wp:anchor distT="0" distB="0" distL="114300" distR="114300" simplePos="0" relativeHeight="251658240" behindDoc="1" locked="0" layoutInCell="1" allowOverlap="1" wp14:anchorId="61BE259A" wp14:editId="56B55E69">
                <wp:simplePos x="0" y="0"/>
                <wp:positionH relativeFrom="margin">
                  <wp:posOffset>18481</wp:posOffset>
                </wp:positionH>
                <wp:positionV relativeFrom="paragraph">
                  <wp:posOffset>16072</wp:posOffset>
                </wp:positionV>
                <wp:extent cx="6793865" cy="9758680"/>
                <wp:effectExtent l="0" t="0" r="6985" b="0"/>
                <wp:wrapTight wrapText="bothSides">
                  <wp:wrapPolygon edited="0">
                    <wp:start x="0" y="0"/>
                    <wp:lineTo x="0" y="21547"/>
                    <wp:lineTo x="21562" y="21547"/>
                    <wp:lineTo x="21562"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6793865" cy="97586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1BD95F8" w14:textId="77777777" w:rsidR="00DB2731" w:rsidRPr="009E6AFA" w:rsidRDefault="00DB2731" w:rsidP="00DB2731">
          <w:pPr>
            <w:jc w:val="center"/>
            <w:rPr>
              <w:rFonts w:ascii="Arial" w:hAnsi="Arial" w:cs="Arial"/>
              <w:sz w:val="24"/>
              <w:szCs w:val="24"/>
              <w:u w:val="single"/>
            </w:rPr>
          </w:pPr>
          <w:r w:rsidRPr="009E6AFA">
            <w:rPr>
              <w:rFonts w:ascii="Arial" w:hAnsi="Arial" w:cs="Arial"/>
              <w:sz w:val="24"/>
              <w:szCs w:val="24"/>
              <w:u w:val="single"/>
            </w:rPr>
            <w:lastRenderedPageBreak/>
            <w:t>Investigating a business issue</w:t>
          </w:r>
        </w:p>
        <w:p w14:paraId="712F3A96" w14:textId="77777777" w:rsidR="00DB2731" w:rsidRPr="009E6AFA" w:rsidRDefault="00DB2731" w:rsidP="00DB2731">
          <w:pPr>
            <w:rPr>
              <w:rFonts w:ascii="Arial" w:hAnsi="Arial" w:cs="Arial"/>
              <w:sz w:val="24"/>
              <w:szCs w:val="24"/>
            </w:rPr>
          </w:pPr>
        </w:p>
        <w:p w14:paraId="3BE7711F" w14:textId="77777777" w:rsidR="00DB2731" w:rsidRPr="009E6AFA" w:rsidRDefault="00DB2731" w:rsidP="00DB2731">
          <w:pPr>
            <w:rPr>
              <w:rFonts w:ascii="Arial" w:hAnsi="Arial" w:cs="Arial"/>
              <w:sz w:val="24"/>
              <w:szCs w:val="24"/>
            </w:rPr>
          </w:pPr>
        </w:p>
        <w:p w14:paraId="38EB8A01" w14:textId="77777777" w:rsidR="00DB2731" w:rsidRPr="009E6AFA" w:rsidRDefault="00DB2731" w:rsidP="00DB2731">
          <w:pPr>
            <w:rPr>
              <w:rFonts w:ascii="Arial" w:hAnsi="Arial" w:cs="Arial"/>
              <w:sz w:val="24"/>
              <w:szCs w:val="24"/>
            </w:rPr>
          </w:pPr>
        </w:p>
        <w:p w14:paraId="3F1A16BD" w14:textId="225B15E8" w:rsidR="00DB2731" w:rsidRPr="009E6AFA" w:rsidRDefault="00DB2731" w:rsidP="00DB2731">
          <w:pPr>
            <w:rPr>
              <w:rFonts w:ascii="Arial" w:hAnsi="Arial" w:cs="Arial"/>
              <w:sz w:val="24"/>
              <w:szCs w:val="24"/>
            </w:rPr>
          </w:pPr>
          <w:r w:rsidRPr="009E6AFA">
            <w:rPr>
              <w:rFonts w:ascii="Arial" w:hAnsi="Arial" w:cs="Arial"/>
              <w:sz w:val="24"/>
              <w:szCs w:val="24"/>
            </w:rPr>
            <w:t xml:space="preserve">Word Count: </w:t>
          </w:r>
          <w:r w:rsidR="00813F3B">
            <w:rPr>
              <w:rFonts w:ascii="Arial" w:hAnsi="Arial" w:cs="Arial"/>
              <w:sz w:val="24"/>
              <w:szCs w:val="24"/>
              <w:highlight w:val="yellow"/>
            </w:rPr>
            <w:t>6735</w:t>
          </w:r>
        </w:p>
        <w:p w14:paraId="66E72A59" w14:textId="77777777" w:rsidR="00DB2731" w:rsidRPr="009E6AFA" w:rsidRDefault="00DB2731" w:rsidP="00DB2731">
          <w:pPr>
            <w:rPr>
              <w:rFonts w:ascii="Arial" w:hAnsi="Arial" w:cs="Arial"/>
              <w:sz w:val="24"/>
              <w:szCs w:val="24"/>
            </w:rPr>
          </w:pPr>
        </w:p>
        <w:p w14:paraId="4D50826E" w14:textId="77777777" w:rsidR="00DB2731" w:rsidRPr="009E6AFA" w:rsidRDefault="00DB2731" w:rsidP="00DB2731">
          <w:pPr>
            <w:rPr>
              <w:rFonts w:ascii="Arial" w:hAnsi="Arial" w:cs="Arial"/>
              <w:sz w:val="24"/>
              <w:szCs w:val="24"/>
            </w:rPr>
          </w:pPr>
        </w:p>
        <w:p w14:paraId="24A89798" w14:textId="77777777" w:rsidR="00DB2731" w:rsidRPr="009E6AFA" w:rsidRDefault="00DB2731" w:rsidP="00DB2731">
          <w:pPr>
            <w:rPr>
              <w:rFonts w:ascii="Arial" w:hAnsi="Arial" w:cs="Arial"/>
              <w:sz w:val="24"/>
              <w:szCs w:val="24"/>
            </w:rPr>
          </w:pPr>
          <w:r w:rsidRPr="009E6AFA">
            <w:rPr>
              <w:rFonts w:ascii="Arial" w:hAnsi="Arial" w:cs="Arial"/>
              <w:sz w:val="24"/>
              <w:szCs w:val="24"/>
            </w:rPr>
            <w:t>Qualification: CIPD Postgraduate Diploma in HRM</w:t>
          </w:r>
        </w:p>
        <w:p w14:paraId="72CC6FB1" w14:textId="77777777" w:rsidR="00DB2731" w:rsidRPr="009E6AFA" w:rsidRDefault="00DB2731" w:rsidP="00DB2731">
          <w:pPr>
            <w:rPr>
              <w:rFonts w:ascii="Arial" w:hAnsi="Arial" w:cs="Arial"/>
              <w:sz w:val="24"/>
              <w:szCs w:val="24"/>
            </w:rPr>
          </w:pPr>
        </w:p>
        <w:p w14:paraId="27E5D276" w14:textId="77777777" w:rsidR="00DB2731" w:rsidRPr="009E6AFA" w:rsidRDefault="00DB2731" w:rsidP="00DB2731">
          <w:pPr>
            <w:rPr>
              <w:rFonts w:ascii="Arial" w:hAnsi="Arial" w:cs="Arial"/>
              <w:sz w:val="24"/>
              <w:szCs w:val="24"/>
            </w:rPr>
          </w:pPr>
          <w:r w:rsidRPr="009E6AFA">
            <w:rPr>
              <w:rFonts w:ascii="Arial" w:hAnsi="Arial" w:cs="Arial"/>
              <w:sz w:val="24"/>
              <w:szCs w:val="24"/>
            </w:rPr>
            <w:t>Module Name: Investigating a Business Issue</w:t>
          </w:r>
        </w:p>
        <w:p w14:paraId="36C7C7C4" w14:textId="77777777" w:rsidR="00DB2731" w:rsidRPr="009E6AFA" w:rsidRDefault="00DB2731" w:rsidP="00DB2731">
          <w:pPr>
            <w:rPr>
              <w:rFonts w:ascii="Arial" w:hAnsi="Arial" w:cs="Arial"/>
              <w:sz w:val="24"/>
              <w:szCs w:val="24"/>
            </w:rPr>
          </w:pPr>
          <w:r w:rsidRPr="009E6AFA">
            <w:rPr>
              <w:rFonts w:ascii="Arial" w:hAnsi="Arial" w:cs="Arial"/>
              <w:sz w:val="24"/>
              <w:szCs w:val="24"/>
            </w:rPr>
            <w:t>Module Code: BMHR7006</w:t>
          </w:r>
        </w:p>
        <w:p w14:paraId="29478E4F" w14:textId="77777777" w:rsidR="00DB2731" w:rsidRPr="009E6AFA" w:rsidRDefault="00DB2731" w:rsidP="00DB2731">
          <w:pPr>
            <w:rPr>
              <w:rFonts w:ascii="Arial" w:hAnsi="Arial" w:cs="Arial"/>
              <w:sz w:val="24"/>
              <w:szCs w:val="24"/>
            </w:rPr>
          </w:pPr>
        </w:p>
        <w:p w14:paraId="392B39F3" w14:textId="77777777" w:rsidR="00DB2731" w:rsidRPr="009E6AFA" w:rsidRDefault="00DB2731" w:rsidP="00DB2731">
          <w:pPr>
            <w:rPr>
              <w:rFonts w:ascii="Arial" w:hAnsi="Arial" w:cs="Arial"/>
              <w:sz w:val="24"/>
              <w:szCs w:val="24"/>
            </w:rPr>
          </w:pPr>
        </w:p>
        <w:p w14:paraId="4A5B0388" w14:textId="77777777" w:rsidR="00DB2731" w:rsidRPr="009E6AFA" w:rsidRDefault="00DB2731" w:rsidP="00DB2731">
          <w:pPr>
            <w:rPr>
              <w:rFonts w:ascii="Arial" w:hAnsi="Arial" w:cs="Arial"/>
              <w:sz w:val="24"/>
              <w:szCs w:val="24"/>
            </w:rPr>
          </w:pPr>
          <w:r w:rsidRPr="009E6AFA">
            <w:rPr>
              <w:rFonts w:ascii="Arial" w:hAnsi="Arial" w:cs="Arial"/>
              <w:sz w:val="24"/>
              <w:szCs w:val="24"/>
            </w:rPr>
            <w:t>Student Name: Katy Barron</w:t>
          </w:r>
        </w:p>
        <w:p w14:paraId="20A35399" w14:textId="77777777" w:rsidR="00DB2731" w:rsidRPr="009E6AFA" w:rsidRDefault="00DB2731" w:rsidP="00DB2731">
          <w:pPr>
            <w:rPr>
              <w:rFonts w:ascii="Arial" w:hAnsi="Arial" w:cs="Arial"/>
              <w:sz w:val="24"/>
              <w:szCs w:val="24"/>
            </w:rPr>
          </w:pPr>
          <w:r w:rsidRPr="009E6AFA">
            <w:rPr>
              <w:rFonts w:ascii="Arial" w:hAnsi="Arial" w:cs="Arial"/>
              <w:sz w:val="24"/>
              <w:szCs w:val="24"/>
            </w:rPr>
            <w:t xml:space="preserve">Student Number: 1811083 </w:t>
          </w:r>
        </w:p>
        <w:p w14:paraId="34CACA3B" w14:textId="77777777" w:rsidR="00DB2731" w:rsidRPr="009E6AFA" w:rsidRDefault="00DB2731" w:rsidP="00DB2731">
          <w:pPr>
            <w:rPr>
              <w:rFonts w:ascii="Arial" w:hAnsi="Arial" w:cs="Arial"/>
              <w:sz w:val="24"/>
              <w:szCs w:val="24"/>
            </w:rPr>
          </w:pPr>
          <w:r w:rsidRPr="009E6AFA">
            <w:rPr>
              <w:rFonts w:ascii="Arial" w:hAnsi="Arial" w:cs="Arial"/>
              <w:sz w:val="24"/>
              <w:szCs w:val="24"/>
            </w:rPr>
            <w:t>CIPD Membership Number: 5339341X</w:t>
          </w:r>
        </w:p>
        <w:p w14:paraId="62BD155E" w14:textId="77777777" w:rsidR="00DB2731" w:rsidRPr="009E6AFA" w:rsidRDefault="00DB2731" w:rsidP="00DB2731">
          <w:pPr>
            <w:rPr>
              <w:rFonts w:ascii="Arial" w:hAnsi="Arial" w:cs="Arial"/>
              <w:sz w:val="24"/>
              <w:szCs w:val="24"/>
            </w:rPr>
          </w:pPr>
        </w:p>
        <w:p w14:paraId="0AE9B27C" w14:textId="77777777" w:rsidR="00DB2731" w:rsidRPr="009E6AFA" w:rsidRDefault="00DB2731" w:rsidP="00DB2731">
          <w:pPr>
            <w:rPr>
              <w:rFonts w:ascii="Arial" w:hAnsi="Arial" w:cs="Arial"/>
              <w:sz w:val="24"/>
              <w:szCs w:val="24"/>
            </w:rPr>
          </w:pPr>
        </w:p>
        <w:p w14:paraId="4270F1C6" w14:textId="77777777" w:rsidR="00DB2731" w:rsidRPr="009E6AFA" w:rsidRDefault="00DB2731" w:rsidP="00DB2731">
          <w:pPr>
            <w:rPr>
              <w:rFonts w:ascii="Arial" w:hAnsi="Arial" w:cs="Arial"/>
              <w:sz w:val="24"/>
              <w:szCs w:val="24"/>
            </w:rPr>
          </w:pPr>
        </w:p>
        <w:p w14:paraId="01F811A6" w14:textId="77777777" w:rsidR="00DB2731" w:rsidRPr="009E6AFA" w:rsidRDefault="00DB2731" w:rsidP="00DB2731">
          <w:pPr>
            <w:rPr>
              <w:rFonts w:ascii="Arial" w:hAnsi="Arial" w:cs="Arial"/>
              <w:sz w:val="24"/>
              <w:szCs w:val="24"/>
            </w:rPr>
          </w:pPr>
          <w:r w:rsidRPr="009E6AFA">
            <w:rPr>
              <w:rFonts w:ascii="Arial" w:hAnsi="Arial" w:cs="Arial"/>
              <w:sz w:val="24"/>
              <w:szCs w:val="24"/>
            </w:rPr>
            <w:t>By signing below, I confirm that the work/evidence presented is my own, unaided work. I understand the regulations pertaining to candidate malpractice and the action that may be taken as a result.</w:t>
          </w:r>
        </w:p>
        <w:p w14:paraId="24C9C32E" w14:textId="77777777" w:rsidR="00DB2731" w:rsidRPr="009E6AFA" w:rsidRDefault="00DB2731" w:rsidP="00DB2731">
          <w:pPr>
            <w:rPr>
              <w:rFonts w:ascii="Arial" w:hAnsi="Arial" w:cs="Arial"/>
              <w:sz w:val="24"/>
              <w:szCs w:val="24"/>
            </w:rPr>
          </w:pPr>
        </w:p>
        <w:p w14:paraId="6B518631" w14:textId="77777777" w:rsidR="00DB2731" w:rsidRPr="009E6AFA" w:rsidRDefault="00DB2731" w:rsidP="00DB2731">
          <w:pPr>
            <w:rPr>
              <w:rFonts w:ascii="Arial" w:hAnsi="Arial" w:cs="Arial"/>
              <w:sz w:val="24"/>
              <w:szCs w:val="24"/>
            </w:rPr>
          </w:pPr>
        </w:p>
        <w:p w14:paraId="3195E569" w14:textId="77777777" w:rsidR="00DB2731" w:rsidRPr="009E6AFA" w:rsidRDefault="00DB2731" w:rsidP="00DB2731">
          <w:pPr>
            <w:rPr>
              <w:rFonts w:ascii="Arial" w:hAnsi="Arial" w:cs="Arial"/>
              <w:sz w:val="24"/>
              <w:szCs w:val="24"/>
            </w:rPr>
          </w:pPr>
        </w:p>
        <w:p w14:paraId="5E8EBE4A" w14:textId="77777777" w:rsidR="00DB2731" w:rsidRPr="009E6AFA" w:rsidRDefault="00DB2731" w:rsidP="00DB2731">
          <w:pPr>
            <w:rPr>
              <w:rFonts w:ascii="Arial" w:hAnsi="Arial" w:cs="Arial"/>
              <w:sz w:val="24"/>
              <w:szCs w:val="24"/>
            </w:rPr>
          </w:pPr>
        </w:p>
        <w:p w14:paraId="25271239" w14:textId="77777777" w:rsidR="00DB2731" w:rsidRPr="009E6AFA" w:rsidRDefault="00DB2731" w:rsidP="00DB2731">
          <w:pPr>
            <w:rPr>
              <w:rFonts w:ascii="Arial" w:hAnsi="Arial" w:cs="Arial"/>
              <w:sz w:val="24"/>
              <w:szCs w:val="24"/>
            </w:rPr>
          </w:pPr>
          <w:r w:rsidRPr="009E6AFA">
            <w:rPr>
              <w:rFonts w:ascii="Arial" w:hAnsi="Arial" w:cs="Arial"/>
              <w:sz w:val="24"/>
              <w:szCs w:val="24"/>
            </w:rPr>
            <w:t xml:space="preserve">Signed: </w:t>
          </w:r>
          <w:r w:rsidRPr="009E6AFA">
            <w:rPr>
              <w:rFonts w:ascii="Arial" w:hAnsi="Arial" w:cs="Arial"/>
              <w:noProof/>
              <w:color w:val="000000" w:themeColor="text1"/>
              <w:sz w:val="24"/>
              <w:szCs w:val="24"/>
              <w:lang w:eastAsia="en-GB"/>
            </w:rPr>
            <w:t>KBarron</w:t>
          </w:r>
        </w:p>
        <w:p w14:paraId="66F2D96A" w14:textId="77777777" w:rsidR="00DB2731" w:rsidRPr="009E6AFA" w:rsidRDefault="00DB2731" w:rsidP="00DB2731">
          <w:pPr>
            <w:rPr>
              <w:rFonts w:ascii="Arial" w:hAnsi="Arial" w:cs="Arial"/>
              <w:sz w:val="24"/>
              <w:szCs w:val="24"/>
            </w:rPr>
          </w:pPr>
          <w:r w:rsidRPr="009E6AFA">
            <w:rPr>
              <w:rFonts w:ascii="Arial" w:hAnsi="Arial" w:cs="Arial"/>
              <w:sz w:val="24"/>
              <w:szCs w:val="24"/>
            </w:rPr>
            <w:t>Date: 12/10/2021</w:t>
          </w:r>
        </w:p>
        <w:p w14:paraId="0D8BA701" w14:textId="77777777" w:rsidR="00EF595D" w:rsidRPr="009E6AFA" w:rsidRDefault="00EF595D">
          <w:pPr>
            <w:rPr>
              <w:rFonts w:ascii="Arial" w:hAnsi="Arial" w:cs="Arial"/>
              <w:sz w:val="24"/>
              <w:szCs w:val="24"/>
            </w:rPr>
          </w:pPr>
        </w:p>
        <w:p w14:paraId="41928FA1" w14:textId="77777777" w:rsidR="00EF595D" w:rsidRPr="009E6AFA" w:rsidRDefault="00EF595D">
          <w:pPr>
            <w:rPr>
              <w:rFonts w:ascii="Arial" w:hAnsi="Arial" w:cs="Arial"/>
              <w:sz w:val="24"/>
              <w:szCs w:val="24"/>
            </w:rPr>
          </w:pPr>
        </w:p>
        <w:p w14:paraId="2E9CEB28" w14:textId="77777777" w:rsidR="00EF595D" w:rsidRPr="009E6AFA" w:rsidRDefault="00EF595D">
          <w:pPr>
            <w:rPr>
              <w:rFonts w:ascii="Arial" w:hAnsi="Arial" w:cs="Arial"/>
              <w:sz w:val="24"/>
              <w:szCs w:val="24"/>
            </w:rPr>
          </w:pPr>
        </w:p>
        <w:p w14:paraId="54F624F0" w14:textId="77777777" w:rsidR="00EF595D" w:rsidRPr="009E6AFA" w:rsidRDefault="00EF595D">
          <w:pPr>
            <w:rPr>
              <w:rFonts w:ascii="Arial" w:hAnsi="Arial" w:cs="Arial"/>
              <w:sz w:val="24"/>
              <w:szCs w:val="24"/>
            </w:rPr>
          </w:pPr>
        </w:p>
        <w:p w14:paraId="01F3E900" w14:textId="77777777" w:rsidR="00EF595D" w:rsidRPr="009E6AFA" w:rsidRDefault="00EF595D">
          <w:pPr>
            <w:rPr>
              <w:rFonts w:ascii="Arial" w:hAnsi="Arial" w:cs="Arial"/>
              <w:sz w:val="24"/>
              <w:szCs w:val="24"/>
            </w:rPr>
          </w:pPr>
        </w:p>
        <w:p w14:paraId="053E685D" w14:textId="77777777" w:rsidR="00EF595D" w:rsidRPr="009E6AFA" w:rsidRDefault="00EF595D">
          <w:pPr>
            <w:rPr>
              <w:rFonts w:ascii="Arial" w:hAnsi="Arial" w:cs="Arial"/>
              <w:sz w:val="24"/>
              <w:szCs w:val="24"/>
            </w:rPr>
          </w:pPr>
        </w:p>
        <w:p w14:paraId="46367694" w14:textId="77777777" w:rsidR="00EF595D" w:rsidRPr="009E6AFA" w:rsidRDefault="00EF595D">
          <w:pPr>
            <w:rPr>
              <w:rFonts w:ascii="Arial" w:hAnsi="Arial" w:cs="Arial"/>
              <w:b/>
              <w:sz w:val="24"/>
              <w:szCs w:val="24"/>
            </w:rPr>
          </w:pPr>
          <w:r w:rsidRPr="009E6AFA">
            <w:rPr>
              <w:rFonts w:ascii="Arial" w:hAnsi="Arial" w:cs="Arial"/>
              <w:b/>
              <w:sz w:val="24"/>
              <w:szCs w:val="24"/>
            </w:rPr>
            <w:lastRenderedPageBreak/>
            <w:t>Acknowledgements</w:t>
          </w:r>
        </w:p>
        <w:p w14:paraId="1E2C54C6" w14:textId="6E2CB82D" w:rsidR="00EB4ED7" w:rsidRPr="009E6AFA" w:rsidRDefault="00EB4ED7">
          <w:pPr>
            <w:rPr>
              <w:rFonts w:ascii="Arial" w:hAnsi="Arial" w:cs="Arial"/>
              <w:sz w:val="24"/>
              <w:szCs w:val="24"/>
            </w:rPr>
          </w:pPr>
          <w:r w:rsidRPr="009E6AFA">
            <w:rPr>
              <w:rFonts w:ascii="Arial" w:hAnsi="Arial" w:cs="Arial"/>
              <w:sz w:val="24"/>
              <w:szCs w:val="24"/>
            </w:rPr>
            <w:t xml:space="preserve">This research was conducted with great amount of support, encouragement and participation of individuals involved in the primary research, as well as in the background. Firstly, I would like to thank Coleg Ceredigion and Coleg Sir Gar for allowing research to be undertaken at the college and into </w:t>
          </w:r>
          <w:r w:rsidR="000B4BA6" w:rsidRPr="009E6AFA">
            <w:rPr>
              <w:rFonts w:ascii="Arial" w:hAnsi="Arial" w:cs="Arial"/>
              <w:sz w:val="24"/>
              <w:szCs w:val="24"/>
            </w:rPr>
            <w:t xml:space="preserve">my </w:t>
          </w:r>
          <w:r w:rsidRPr="009E6AFA">
            <w:rPr>
              <w:rFonts w:ascii="Arial" w:hAnsi="Arial" w:cs="Arial"/>
              <w:sz w:val="24"/>
              <w:szCs w:val="24"/>
            </w:rPr>
            <w:t xml:space="preserve">chosen </w:t>
          </w:r>
          <w:r w:rsidR="000B4BA6" w:rsidRPr="009E6AFA">
            <w:rPr>
              <w:rFonts w:ascii="Arial" w:hAnsi="Arial" w:cs="Arial"/>
              <w:sz w:val="24"/>
              <w:szCs w:val="24"/>
            </w:rPr>
            <w:t>area</w:t>
          </w:r>
          <w:r w:rsidRPr="009E6AFA">
            <w:rPr>
              <w:rFonts w:ascii="Arial" w:hAnsi="Arial" w:cs="Arial"/>
              <w:sz w:val="24"/>
              <w:szCs w:val="24"/>
            </w:rPr>
            <w:t xml:space="preserve"> which is a sensitive and personal topic. </w:t>
          </w:r>
        </w:p>
        <w:p w14:paraId="2B288783" w14:textId="476C293E" w:rsidR="00EB4ED7" w:rsidRPr="009E6AFA" w:rsidRDefault="00EB4ED7">
          <w:pPr>
            <w:rPr>
              <w:rFonts w:ascii="Arial" w:hAnsi="Arial" w:cs="Arial"/>
              <w:sz w:val="24"/>
              <w:szCs w:val="24"/>
            </w:rPr>
          </w:pPr>
          <w:r w:rsidRPr="009E6AFA">
            <w:rPr>
              <w:rFonts w:ascii="Arial" w:hAnsi="Arial" w:cs="Arial"/>
              <w:sz w:val="24"/>
              <w:szCs w:val="24"/>
            </w:rPr>
            <w:t>Secondly, I would like to thank my work colleague</w:t>
          </w:r>
          <w:r w:rsidR="007C453B" w:rsidRPr="009E6AFA">
            <w:rPr>
              <w:rFonts w:ascii="Arial" w:hAnsi="Arial" w:cs="Arial"/>
              <w:sz w:val="24"/>
              <w:szCs w:val="24"/>
            </w:rPr>
            <w:t xml:space="preserve">s </w:t>
          </w:r>
          <w:r w:rsidRPr="009E6AFA">
            <w:rPr>
              <w:rFonts w:ascii="Arial" w:hAnsi="Arial" w:cs="Arial"/>
              <w:sz w:val="24"/>
              <w:szCs w:val="24"/>
            </w:rPr>
            <w:t>within the HR department,</w:t>
          </w:r>
          <w:r w:rsidR="007C453B" w:rsidRPr="009E6AFA">
            <w:rPr>
              <w:rFonts w:ascii="Arial" w:hAnsi="Arial" w:cs="Arial"/>
              <w:sz w:val="24"/>
              <w:szCs w:val="24"/>
            </w:rPr>
            <w:t xml:space="preserve"> mostly Laura Lucas and Nia Williams</w:t>
          </w:r>
          <w:r w:rsidRPr="009E6AFA">
            <w:rPr>
              <w:rFonts w:ascii="Arial" w:hAnsi="Arial" w:cs="Arial"/>
              <w:sz w:val="24"/>
              <w:szCs w:val="24"/>
            </w:rPr>
            <w:t xml:space="preserve"> for working alongside me on data collection and allowing me access to internal organisational data which has been vital in conducting this research.</w:t>
          </w:r>
        </w:p>
        <w:p w14:paraId="702E2373" w14:textId="77777777" w:rsidR="00EB4ED7" w:rsidRPr="009E6AFA" w:rsidRDefault="00EB4ED7">
          <w:pPr>
            <w:rPr>
              <w:rFonts w:ascii="Arial" w:hAnsi="Arial" w:cs="Arial"/>
              <w:sz w:val="24"/>
              <w:szCs w:val="24"/>
            </w:rPr>
          </w:pPr>
          <w:r w:rsidRPr="009E6AFA">
            <w:rPr>
              <w:rFonts w:ascii="Arial" w:hAnsi="Arial" w:cs="Arial"/>
              <w:sz w:val="24"/>
              <w:szCs w:val="24"/>
            </w:rPr>
            <w:t>The research would not have succeeded or lifted without the participation of voluntary participants from both managers for completing questionnaires, and employees for attending a focus group.</w:t>
          </w:r>
        </w:p>
        <w:p w14:paraId="12BE295E" w14:textId="77777777" w:rsidR="007C453B" w:rsidRPr="009E6AFA" w:rsidRDefault="00EB4ED7">
          <w:pPr>
            <w:rPr>
              <w:rFonts w:ascii="Arial" w:hAnsi="Arial" w:cs="Arial"/>
              <w:sz w:val="24"/>
              <w:szCs w:val="24"/>
            </w:rPr>
          </w:pPr>
          <w:r w:rsidRPr="009E6AFA">
            <w:rPr>
              <w:rFonts w:ascii="Arial" w:hAnsi="Arial" w:cs="Arial"/>
              <w:sz w:val="24"/>
              <w:szCs w:val="24"/>
            </w:rPr>
            <w:t xml:space="preserve">Finally, I would like to express gratitude towards Jayne Woodman, my supervisor during this research, for meeting with me, providing me feedback and supporting me with my research. </w:t>
          </w:r>
        </w:p>
        <w:p w14:paraId="326FDE7A" w14:textId="36F2968F" w:rsidR="00DB2731" w:rsidRPr="009E6AFA" w:rsidRDefault="007C453B">
          <w:pPr>
            <w:rPr>
              <w:rFonts w:ascii="Arial" w:hAnsi="Arial" w:cs="Arial"/>
              <w:sz w:val="24"/>
              <w:szCs w:val="24"/>
            </w:rPr>
          </w:pPr>
          <w:r w:rsidRPr="009E6AFA">
            <w:rPr>
              <w:rFonts w:ascii="Arial" w:hAnsi="Arial" w:cs="Arial"/>
              <w:sz w:val="24"/>
              <w:szCs w:val="24"/>
            </w:rPr>
            <w:t>Without the continuing support and assistance from all those above, this research would not have been relevant or significant in influencing change and raising awareness at the college.</w:t>
          </w:r>
          <w:r w:rsidR="00DB2731" w:rsidRPr="009E6AFA">
            <w:rPr>
              <w:rFonts w:ascii="Arial" w:hAnsi="Arial" w:cs="Arial"/>
              <w:sz w:val="24"/>
              <w:szCs w:val="24"/>
            </w:rPr>
            <w:br w:type="page"/>
          </w:r>
        </w:p>
      </w:sdtContent>
    </w:sdt>
    <w:p w14:paraId="67ED15C5" w14:textId="4669F4C0" w:rsidR="00DB2731" w:rsidRPr="009E6AFA" w:rsidRDefault="00DB2731" w:rsidP="00DB2731">
      <w:pPr>
        <w:rPr>
          <w:rFonts w:ascii="Arial" w:hAnsi="Arial" w:cs="Arial"/>
          <w:b/>
          <w:sz w:val="24"/>
          <w:szCs w:val="24"/>
          <w:u w:val="single"/>
        </w:rPr>
      </w:pPr>
      <w:r w:rsidRPr="009E6AFA">
        <w:rPr>
          <w:rFonts w:ascii="Arial" w:hAnsi="Arial" w:cs="Arial"/>
          <w:b/>
          <w:sz w:val="24"/>
          <w:szCs w:val="24"/>
          <w:u w:val="single"/>
        </w:rPr>
        <w:lastRenderedPageBreak/>
        <w:t>Glossary of terms</w:t>
      </w:r>
    </w:p>
    <w:p w14:paraId="0D691AA2" w14:textId="77777777" w:rsidR="00DB2731" w:rsidRPr="009E6AFA" w:rsidRDefault="00DB2731" w:rsidP="00DB2731">
      <w:pPr>
        <w:rPr>
          <w:rFonts w:ascii="Arial" w:hAnsi="Arial" w:cs="Arial"/>
          <w:sz w:val="24"/>
          <w:szCs w:val="24"/>
        </w:rPr>
      </w:pPr>
    </w:p>
    <w:p w14:paraId="142F7A31" w14:textId="77777777" w:rsidR="00DB2731" w:rsidRPr="009E6AFA" w:rsidRDefault="00DB2731" w:rsidP="00DB2731">
      <w:pPr>
        <w:rPr>
          <w:rFonts w:ascii="Arial" w:hAnsi="Arial" w:cs="Arial"/>
          <w:sz w:val="24"/>
          <w:szCs w:val="24"/>
        </w:rPr>
      </w:pPr>
      <w:r w:rsidRPr="009E6AFA">
        <w:rPr>
          <w:rFonts w:ascii="Arial" w:hAnsi="Arial" w:cs="Arial"/>
          <w:sz w:val="24"/>
          <w:szCs w:val="24"/>
        </w:rPr>
        <w:t>ACAS – Advisory, Conciliation and Arbitration Service</w:t>
      </w:r>
    </w:p>
    <w:p w14:paraId="7C6F6C42" w14:textId="77777777" w:rsidR="00DB2731" w:rsidRPr="009E6AFA" w:rsidRDefault="00DB2731" w:rsidP="00DB2731">
      <w:pPr>
        <w:rPr>
          <w:rFonts w:ascii="Arial" w:hAnsi="Arial" w:cs="Arial"/>
          <w:sz w:val="24"/>
          <w:szCs w:val="24"/>
        </w:rPr>
      </w:pPr>
    </w:p>
    <w:p w14:paraId="59992499" w14:textId="77777777" w:rsidR="00DB2731" w:rsidRPr="009E6AFA" w:rsidRDefault="00DB2731" w:rsidP="00DB2731">
      <w:pPr>
        <w:rPr>
          <w:rFonts w:ascii="Arial" w:hAnsi="Arial" w:cs="Arial"/>
          <w:sz w:val="24"/>
          <w:szCs w:val="24"/>
        </w:rPr>
      </w:pPr>
      <w:r w:rsidRPr="009E6AFA">
        <w:rPr>
          <w:rFonts w:ascii="Arial" w:hAnsi="Arial" w:cs="Arial"/>
          <w:sz w:val="24"/>
          <w:szCs w:val="24"/>
        </w:rPr>
        <w:t>CAC – Central Arbitration Committee</w:t>
      </w:r>
    </w:p>
    <w:p w14:paraId="631DEEE7" w14:textId="77777777" w:rsidR="00DB2731" w:rsidRPr="009E6AFA" w:rsidRDefault="00DB2731" w:rsidP="00DB2731">
      <w:pPr>
        <w:rPr>
          <w:rFonts w:ascii="Arial" w:hAnsi="Arial" w:cs="Arial"/>
          <w:sz w:val="24"/>
          <w:szCs w:val="24"/>
        </w:rPr>
      </w:pPr>
    </w:p>
    <w:p w14:paraId="0E62EE49" w14:textId="77777777" w:rsidR="00DB2731" w:rsidRPr="009E6AFA" w:rsidRDefault="00DB2731" w:rsidP="00DB2731">
      <w:pPr>
        <w:rPr>
          <w:rFonts w:ascii="Arial" w:hAnsi="Arial" w:cs="Arial"/>
          <w:sz w:val="24"/>
          <w:szCs w:val="24"/>
        </w:rPr>
      </w:pPr>
      <w:r w:rsidRPr="009E6AFA">
        <w:rPr>
          <w:rFonts w:ascii="Arial" w:hAnsi="Arial" w:cs="Arial"/>
          <w:sz w:val="24"/>
          <w:szCs w:val="24"/>
        </w:rPr>
        <w:t xml:space="preserve">CC - Coleg Ceredigion </w:t>
      </w:r>
    </w:p>
    <w:p w14:paraId="045C1C3F" w14:textId="77777777" w:rsidR="00DB2731" w:rsidRPr="009E6AFA" w:rsidRDefault="00DB2731" w:rsidP="00DB2731">
      <w:pPr>
        <w:rPr>
          <w:rFonts w:ascii="Arial" w:hAnsi="Arial" w:cs="Arial"/>
          <w:sz w:val="24"/>
          <w:szCs w:val="24"/>
        </w:rPr>
      </w:pPr>
    </w:p>
    <w:p w14:paraId="5CB4596D" w14:textId="77777777" w:rsidR="00DB2731" w:rsidRPr="009E6AFA" w:rsidRDefault="00DB2731" w:rsidP="00DB2731">
      <w:pPr>
        <w:rPr>
          <w:rFonts w:ascii="Arial" w:hAnsi="Arial" w:cs="Arial"/>
          <w:sz w:val="24"/>
          <w:szCs w:val="24"/>
        </w:rPr>
      </w:pPr>
      <w:r w:rsidRPr="009E6AFA">
        <w:rPr>
          <w:rFonts w:ascii="Arial" w:hAnsi="Arial" w:cs="Arial"/>
          <w:sz w:val="24"/>
          <w:szCs w:val="24"/>
        </w:rPr>
        <w:t xml:space="preserve">Covid-19 - Coronavirus </w:t>
      </w:r>
    </w:p>
    <w:p w14:paraId="0DD7A1D0" w14:textId="77777777" w:rsidR="00DB2731" w:rsidRPr="009E6AFA" w:rsidRDefault="00DB2731" w:rsidP="00DB2731">
      <w:pPr>
        <w:rPr>
          <w:rFonts w:ascii="Arial" w:hAnsi="Arial" w:cs="Arial"/>
          <w:sz w:val="24"/>
          <w:szCs w:val="24"/>
        </w:rPr>
      </w:pPr>
    </w:p>
    <w:p w14:paraId="24675BAA" w14:textId="77777777" w:rsidR="00DB2731" w:rsidRPr="009E6AFA" w:rsidRDefault="00DB2731" w:rsidP="00DB2731">
      <w:pPr>
        <w:rPr>
          <w:rFonts w:ascii="Arial" w:hAnsi="Arial" w:cs="Arial"/>
          <w:sz w:val="24"/>
          <w:szCs w:val="24"/>
        </w:rPr>
      </w:pPr>
      <w:r w:rsidRPr="009E6AFA">
        <w:rPr>
          <w:rFonts w:ascii="Arial" w:hAnsi="Arial" w:cs="Arial"/>
          <w:sz w:val="24"/>
          <w:szCs w:val="24"/>
        </w:rPr>
        <w:t xml:space="preserve">CSG - Coleg Sir Gar </w:t>
      </w:r>
    </w:p>
    <w:p w14:paraId="2C345DF4" w14:textId="77777777" w:rsidR="00DB2731" w:rsidRPr="009E6AFA" w:rsidRDefault="00DB2731" w:rsidP="00DB2731">
      <w:pPr>
        <w:rPr>
          <w:rFonts w:ascii="Arial" w:hAnsi="Arial" w:cs="Arial"/>
          <w:sz w:val="24"/>
          <w:szCs w:val="24"/>
        </w:rPr>
      </w:pPr>
    </w:p>
    <w:p w14:paraId="70052145" w14:textId="77777777" w:rsidR="00DB2731" w:rsidRPr="009E6AFA" w:rsidRDefault="00DB2731" w:rsidP="00DB2731">
      <w:pPr>
        <w:rPr>
          <w:rFonts w:ascii="Arial" w:hAnsi="Arial" w:cs="Arial"/>
          <w:sz w:val="24"/>
          <w:szCs w:val="24"/>
        </w:rPr>
      </w:pPr>
      <w:r w:rsidRPr="009E6AFA">
        <w:rPr>
          <w:rFonts w:ascii="Arial" w:hAnsi="Arial" w:cs="Arial"/>
          <w:sz w:val="24"/>
          <w:szCs w:val="24"/>
        </w:rPr>
        <w:t>TU - Trade Union</w:t>
      </w:r>
    </w:p>
    <w:p w14:paraId="0FDA46C9" w14:textId="77777777" w:rsidR="00DB2731" w:rsidRPr="009E6AFA" w:rsidRDefault="00DB2731" w:rsidP="00DB2731">
      <w:pPr>
        <w:rPr>
          <w:rFonts w:ascii="Arial" w:hAnsi="Arial" w:cs="Arial"/>
          <w:sz w:val="24"/>
          <w:szCs w:val="24"/>
        </w:rPr>
      </w:pPr>
    </w:p>
    <w:p w14:paraId="43DA4418" w14:textId="77777777" w:rsidR="00DB2731" w:rsidRPr="009E6AFA" w:rsidRDefault="00DB2731" w:rsidP="00DB2731">
      <w:pPr>
        <w:rPr>
          <w:rFonts w:ascii="Arial" w:hAnsi="Arial" w:cs="Arial"/>
          <w:sz w:val="24"/>
          <w:szCs w:val="24"/>
        </w:rPr>
      </w:pPr>
    </w:p>
    <w:p w14:paraId="2773139A" w14:textId="77777777" w:rsidR="007C453B" w:rsidRPr="009E6AFA" w:rsidRDefault="007C453B">
      <w:pPr>
        <w:rPr>
          <w:rFonts w:ascii="Arial" w:hAnsi="Arial" w:cs="Arial"/>
          <w:sz w:val="24"/>
          <w:szCs w:val="24"/>
        </w:rPr>
      </w:pPr>
    </w:p>
    <w:p w14:paraId="04C3CE58" w14:textId="77777777" w:rsidR="00DB2731" w:rsidRPr="009E6AFA" w:rsidRDefault="00DB2731">
      <w:pPr>
        <w:rPr>
          <w:rFonts w:ascii="Arial" w:hAnsi="Arial" w:cs="Arial"/>
          <w:sz w:val="24"/>
          <w:szCs w:val="24"/>
        </w:rPr>
      </w:pPr>
    </w:p>
    <w:p w14:paraId="66CFBFD0" w14:textId="77777777" w:rsidR="00DB2731" w:rsidRPr="009E6AFA" w:rsidRDefault="00DB2731">
      <w:pPr>
        <w:rPr>
          <w:rFonts w:ascii="Arial" w:hAnsi="Arial" w:cs="Arial"/>
          <w:sz w:val="24"/>
          <w:szCs w:val="24"/>
        </w:rPr>
      </w:pPr>
    </w:p>
    <w:p w14:paraId="4AFE7118" w14:textId="77777777" w:rsidR="00DB2731" w:rsidRPr="009E6AFA" w:rsidRDefault="00DB2731">
      <w:pPr>
        <w:rPr>
          <w:rFonts w:ascii="Arial" w:hAnsi="Arial" w:cs="Arial"/>
          <w:sz w:val="24"/>
          <w:szCs w:val="24"/>
        </w:rPr>
      </w:pPr>
    </w:p>
    <w:p w14:paraId="1E457A17" w14:textId="77777777" w:rsidR="00DB2731" w:rsidRPr="009E6AFA" w:rsidRDefault="00DB2731">
      <w:pPr>
        <w:rPr>
          <w:rFonts w:ascii="Arial" w:hAnsi="Arial" w:cs="Arial"/>
          <w:sz w:val="24"/>
          <w:szCs w:val="24"/>
        </w:rPr>
      </w:pPr>
    </w:p>
    <w:p w14:paraId="6A698C0F" w14:textId="77777777" w:rsidR="00DB2731" w:rsidRPr="009E6AFA" w:rsidRDefault="00DB2731">
      <w:pPr>
        <w:rPr>
          <w:rFonts w:ascii="Arial" w:hAnsi="Arial" w:cs="Arial"/>
          <w:sz w:val="24"/>
          <w:szCs w:val="24"/>
        </w:rPr>
      </w:pPr>
    </w:p>
    <w:p w14:paraId="6E2F1521" w14:textId="77777777" w:rsidR="00DB2731" w:rsidRPr="009E6AFA" w:rsidRDefault="00DB2731">
      <w:pPr>
        <w:rPr>
          <w:rFonts w:ascii="Arial" w:hAnsi="Arial" w:cs="Arial"/>
          <w:sz w:val="24"/>
          <w:szCs w:val="24"/>
        </w:rPr>
      </w:pPr>
    </w:p>
    <w:p w14:paraId="1F4A9298" w14:textId="77777777" w:rsidR="00DB2731" w:rsidRPr="009E6AFA" w:rsidRDefault="00DB2731">
      <w:pPr>
        <w:rPr>
          <w:rFonts w:ascii="Arial" w:hAnsi="Arial" w:cs="Arial"/>
          <w:sz w:val="24"/>
          <w:szCs w:val="24"/>
        </w:rPr>
      </w:pPr>
    </w:p>
    <w:p w14:paraId="0AE69196" w14:textId="77777777" w:rsidR="00DB2731" w:rsidRPr="009E6AFA" w:rsidRDefault="00DB2731">
      <w:pPr>
        <w:rPr>
          <w:rFonts w:ascii="Arial" w:hAnsi="Arial" w:cs="Arial"/>
          <w:sz w:val="24"/>
          <w:szCs w:val="24"/>
        </w:rPr>
      </w:pPr>
    </w:p>
    <w:p w14:paraId="4A6BDC17" w14:textId="77777777" w:rsidR="00DB2731" w:rsidRPr="009E6AFA" w:rsidRDefault="00DB2731">
      <w:pPr>
        <w:rPr>
          <w:rFonts w:ascii="Arial" w:hAnsi="Arial" w:cs="Arial"/>
          <w:sz w:val="24"/>
          <w:szCs w:val="24"/>
        </w:rPr>
      </w:pPr>
    </w:p>
    <w:p w14:paraId="26E74BD4" w14:textId="77777777" w:rsidR="00DB2731" w:rsidRPr="009E6AFA" w:rsidRDefault="00DB2731">
      <w:pPr>
        <w:rPr>
          <w:rFonts w:ascii="Arial" w:hAnsi="Arial" w:cs="Arial"/>
          <w:sz w:val="24"/>
          <w:szCs w:val="24"/>
        </w:rPr>
      </w:pPr>
    </w:p>
    <w:p w14:paraId="1254C5F5" w14:textId="77777777" w:rsidR="00DB2731" w:rsidRPr="009E6AFA" w:rsidRDefault="00DB2731">
      <w:pPr>
        <w:rPr>
          <w:rFonts w:ascii="Arial" w:hAnsi="Arial" w:cs="Arial"/>
          <w:sz w:val="24"/>
          <w:szCs w:val="24"/>
        </w:rPr>
      </w:pPr>
    </w:p>
    <w:p w14:paraId="593AF57C" w14:textId="77777777" w:rsidR="00DB2731" w:rsidRPr="009E6AFA" w:rsidRDefault="00DB2731">
      <w:pPr>
        <w:rPr>
          <w:rFonts w:ascii="Arial" w:hAnsi="Arial" w:cs="Arial"/>
          <w:sz w:val="24"/>
          <w:szCs w:val="24"/>
        </w:rPr>
      </w:pPr>
    </w:p>
    <w:p w14:paraId="45E879B4" w14:textId="77777777" w:rsidR="00DB2731" w:rsidRPr="009E6AFA" w:rsidRDefault="00DB2731">
      <w:pPr>
        <w:rPr>
          <w:rFonts w:ascii="Arial" w:hAnsi="Arial" w:cs="Arial"/>
          <w:sz w:val="24"/>
          <w:szCs w:val="24"/>
        </w:rPr>
      </w:pPr>
    </w:p>
    <w:p w14:paraId="0291B833" w14:textId="77777777" w:rsidR="00DB2731" w:rsidRPr="009E6AFA" w:rsidRDefault="00DB2731">
      <w:pPr>
        <w:rPr>
          <w:rFonts w:ascii="Arial" w:hAnsi="Arial" w:cs="Arial"/>
          <w:sz w:val="24"/>
          <w:szCs w:val="24"/>
        </w:rPr>
      </w:pPr>
    </w:p>
    <w:p w14:paraId="2B542CC8" w14:textId="77777777" w:rsidR="00DB2731" w:rsidRPr="009E6AFA" w:rsidRDefault="00DB2731">
      <w:pPr>
        <w:rPr>
          <w:rFonts w:ascii="Arial" w:hAnsi="Arial" w:cs="Arial"/>
          <w:sz w:val="24"/>
          <w:szCs w:val="24"/>
        </w:rPr>
      </w:pPr>
    </w:p>
    <w:p w14:paraId="5746CD99" w14:textId="77777777" w:rsidR="00054A35" w:rsidRPr="009E6AFA" w:rsidRDefault="00054A35">
      <w:pPr>
        <w:rPr>
          <w:rFonts w:ascii="Arial" w:hAnsi="Arial" w:cs="Arial"/>
          <w:sz w:val="24"/>
          <w:szCs w:val="24"/>
        </w:rPr>
      </w:pPr>
    </w:p>
    <w:sdt>
      <w:sdtPr>
        <w:rPr>
          <w:rFonts w:ascii="Arial" w:eastAsiaTheme="minorHAnsi" w:hAnsi="Arial" w:cs="Arial"/>
          <w:color w:val="auto"/>
          <w:sz w:val="24"/>
          <w:szCs w:val="24"/>
          <w:lang w:val="en-GB"/>
        </w:rPr>
        <w:id w:val="-1491704369"/>
        <w:docPartObj>
          <w:docPartGallery w:val="Table of Contents"/>
          <w:docPartUnique/>
        </w:docPartObj>
      </w:sdtPr>
      <w:sdtEndPr>
        <w:rPr>
          <w:b/>
          <w:bCs/>
          <w:noProof/>
        </w:rPr>
      </w:sdtEndPr>
      <w:sdtContent>
        <w:p w14:paraId="524A485D" w14:textId="77777777" w:rsidR="007E2508" w:rsidRPr="009E6AFA" w:rsidRDefault="007E2508">
          <w:pPr>
            <w:pStyle w:val="TOCHeading"/>
            <w:rPr>
              <w:rFonts w:ascii="Arial" w:hAnsi="Arial" w:cs="Arial"/>
              <w:b/>
              <w:color w:val="auto"/>
              <w:sz w:val="24"/>
              <w:szCs w:val="24"/>
              <w:u w:val="single"/>
            </w:rPr>
          </w:pPr>
          <w:r w:rsidRPr="009E6AFA">
            <w:rPr>
              <w:rFonts w:ascii="Arial" w:hAnsi="Arial" w:cs="Arial"/>
              <w:b/>
              <w:color w:val="auto"/>
              <w:sz w:val="24"/>
              <w:szCs w:val="24"/>
              <w:u w:val="single"/>
            </w:rPr>
            <w:t>Contents</w:t>
          </w:r>
        </w:p>
        <w:p w14:paraId="5B1505DC" w14:textId="2AF90D82" w:rsidR="006406E1" w:rsidRPr="009E6AFA" w:rsidRDefault="007E2508">
          <w:pPr>
            <w:pStyle w:val="TOC1"/>
            <w:tabs>
              <w:tab w:val="left" w:pos="440"/>
              <w:tab w:val="right" w:leader="dot" w:pos="10456"/>
            </w:tabs>
            <w:rPr>
              <w:rFonts w:ascii="Arial" w:eastAsiaTheme="minorEastAsia" w:hAnsi="Arial" w:cs="Arial"/>
              <w:noProof/>
              <w:sz w:val="24"/>
              <w:szCs w:val="24"/>
              <w:lang w:eastAsia="en-GB"/>
            </w:rPr>
          </w:pPr>
          <w:r w:rsidRPr="009E6AFA">
            <w:rPr>
              <w:rFonts w:ascii="Arial" w:hAnsi="Arial" w:cs="Arial"/>
              <w:sz w:val="24"/>
              <w:szCs w:val="24"/>
            </w:rPr>
            <w:fldChar w:fldCharType="begin"/>
          </w:r>
          <w:r w:rsidRPr="009E6AFA">
            <w:rPr>
              <w:rFonts w:ascii="Arial" w:hAnsi="Arial" w:cs="Arial"/>
              <w:sz w:val="24"/>
              <w:szCs w:val="24"/>
            </w:rPr>
            <w:instrText xml:space="preserve"> TOC \o "1-3" \h \z \u </w:instrText>
          </w:r>
          <w:r w:rsidRPr="009E6AFA">
            <w:rPr>
              <w:rFonts w:ascii="Arial" w:hAnsi="Arial" w:cs="Arial"/>
              <w:sz w:val="24"/>
              <w:szCs w:val="24"/>
            </w:rPr>
            <w:fldChar w:fldCharType="separate"/>
          </w:r>
          <w:hyperlink w:anchor="_Toc84944670" w:history="1">
            <w:r w:rsidR="006406E1" w:rsidRPr="009E6AFA">
              <w:rPr>
                <w:rStyle w:val="Hyperlink"/>
                <w:rFonts w:ascii="Arial" w:hAnsi="Arial" w:cs="Arial"/>
                <w:b/>
                <w:noProof/>
                <w:sz w:val="24"/>
                <w:szCs w:val="24"/>
              </w:rPr>
              <w:t>1.</w:t>
            </w:r>
            <w:r w:rsidR="006406E1" w:rsidRPr="009E6AFA">
              <w:rPr>
                <w:rFonts w:ascii="Arial" w:eastAsiaTheme="minorEastAsia" w:hAnsi="Arial" w:cs="Arial"/>
                <w:noProof/>
                <w:sz w:val="24"/>
                <w:szCs w:val="24"/>
                <w:lang w:eastAsia="en-GB"/>
              </w:rPr>
              <w:tab/>
            </w:r>
            <w:r w:rsidR="006406E1" w:rsidRPr="009E6AFA">
              <w:rPr>
                <w:rStyle w:val="Hyperlink"/>
                <w:rFonts w:ascii="Arial" w:hAnsi="Arial" w:cs="Arial"/>
                <w:b/>
                <w:noProof/>
                <w:sz w:val="24"/>
                <w:szCs w:val="24"/>
              </w:rPr>
              <w:t>Introduction</w:t>
            </w:r>
            <w:r w:rsidR="006406E1" w:rsidRPr="009E6AFA">
              <w:rPr>
                <w:rFonts w:ascii="Arial" w:hAnsi="Arial" w:cs="Arial"/>
                <w:noProof/>
                <w:webHidden/>
                <w:sz w:val="24"/>
                <w:szCs w:val="24"/>
              </w:rPr>
              <w:tab/>
            </w:r>
            <w:r w:rsidR="006406E1" w:rsidRPr="009E6AFA">
              <w:rPr>
                <w:rFonts w:ascii="Arial" w:hAnsi="Arial" w:cs="Arial"/>
                <w:noProof/>
                <w:webHidden/>
                <w:sz w:val="24"/>
                <w:szCs w:val="24"/>
              </w:rPr>
              <w:fldChar w:fldCharType="begin"/>
            </w:r>
            <w:r w:rsidR="006406E1" w:rsidRPr="009E6AFA">
              <w:rPr>
                <w:rFonts w:ascii="Arial" w:hAnsi="Arial" w:cs="Arial"/>
                <w:noProof/>
                <w:webHidden/>
                <w:sz w:val="24"/>
                <w:szCs w:val="24"/>
              </w:rPr>
              <w:instrText xml:space="preserve"> PAGEREF _Toc84944670 \h </w:instrText>
            </w:r>
            <w:r w:rsidR="006406E1" w:rsidRPr="009E6AFA">
              <w:rPr>
                <w:rFonts w:ascii="Arial" w:hAnsi="Arial" w:cs="Arial"/>
                <w:noProof/>
                <w:webHidden/>
                <w:sz w:val="24"/>
                <w:szCs w:val="24"/>
              </w:rPr>
            </w:r>
            <w:r w:rsidR="006406E1" w:rsidRPr="009E6AFA">
              <w:rPr>
                <w:rFonts w:ascii="Arial" w:hAnsi="Arial" w:cs="Arial"/>
                <w:noProof/>
                <w:webHidden/>
                <w:sz w:val="24"/>
                <w:szCs w:val="24"/>
              </w:rPr>
              <w:fldChar w:fldCharType="separate"/>
            </w:r>
            <w:r w:rsidR="006406E1" w:rsidRPr="009E6AFA">
              <w:rPr>
                <w:rFonts w:ascii="Arial" w:hAnsi="Arial" w:cs="Arial"/>
                <w:noProof/>
                <w:webHidden/>
                <w:sz w:val="24"/>
                <w:szCs w:val="24"/>
              </w:rPr>
              <w:t>6</w:t>
            </w:r>
            <w:r w:rsidR="006406E1" w:rsidRPr="009E6AFA">
              <w:rPr>
                <w:rFonts w:ascii="Arial" w:hAnsi="Arial" w:cs="Arial"/>
                <w:noProof/>
                <w:webHidden/>
                <w:sz w:val="24"/>
                <w:szCs w:val="24"/>
              </w:rPr>
              <w:fldChar w:fldCharType="end"/>
            </w:r>
          </w:hyperlink>
        </w:p>
        <w:p w14:paraId="508EA6BB" w14:textId="529843DA" w:rsidR="006406E1" w:rsidRPr="009E6AFA" w:rsidRDefault="006406E1">
          <w:pPr>
            <w:pStyle w:val="TOC1"/>
            <w:tabs>
              <w:tab w:val="left" w:pos="440"/>
              <w:tab w:val="right" w:leader="dot" w:pos="10456"/>
            </w:tabs>
            <w:rPr>
              <w:rFonts w:ascii="Arial" w:eastAsiaTheme="minorEastAsia" w:hAnsi="Arial" w:cs="Arial"/>
              <w:noProof/>
              <w:sz w:val="24"/>
              <w:szCs w:val="24"/>
              <w:lang w:eastAsia="en-GB"/>
            </w:rPr>
          </w:pPr>
          <w:hyperlink w:anchor="_Toc84944671" w:history="1">
            <w:r w:rsidRPr="009E6AFA">
              <w:rPr>
                <w:rStyle w:val="Hyperlink"/>
                <w:rFonts w:ascii="Arial" w:hAnsi="Arial" w:cs="Arial"/>
                <w:b/>
                <w:noProof/>
                <w:sz w:val="24"/>
                <w:szCs w:val="24"/>
              </w:rPr>
              <w:t>2.</w:t>
            </w:r>
            <w:r w:rsidRPr="009E6AFA">
              <w:rPr>
                <w:rFonts w:ascii="Arial" w:eastAsiaTheme="minorEastAsia" w:hAnsi="Arial" w:cs="Arial"/>
                <w:noProof/>
                <w:sz w:val="24"/>
                <w:szCs w:val="24"/>
                <w:lang w:eastAsia="en-GB"/>
              </w:rPr>
              <w:tab/>
            </w:r>
            <w:r w:rsidRPr="009E6AFA">
              <w:rPr>
                <w:rStyle w:val="Hyperlink"/>
                <w:rFonts w:ascii="Arial" w:hAnsi="Arial" w:cs="Arial"/>
                <w:b/>
                <w:noProof/>
                <w:sz w:val="24"/>
                <w:szCs w:val="24"/>
              </w:rPr>
              <w:t>Literature Review</w:t>
            </w:r>
            <w:r w:rsidRPr="009E6AFA">
              <w:rPr>
                <w:rFonts w:ascii="Arial" w:hAnsi="Arial" w:cs="Arial"/>
                <w:noProof/>
                <w:webHidden/>
                <w:sz w:val="24"/>
                <w:szCs w:val="24"/>
              </w:rPr>
              <w:tab/>
            </w:r>
            <w:r w:rsidRPr="009E6AFA">
              <w:rPr>
                <w:rFonts w:ascii="Arial" w:hAnsi="Arial" w:cs="Arial"/>
                <w:noProof/>
                <w:webHidden/>
                <w:sz w:val="24"/>
                <w:szCs w:val="24"/>
              </w:rPr>
              <w:fldChar w:fldCharType="begin"/>
            </w:r>
            <w:r w:rsidRPr="009E6AFA">
              <w:rPr>
                <w:rFonts w:ascii="Arial" w:hAnsi="Arial" w:cs="Arial"/>
                <w:noProof/>
                <w:webHidden/>
                <w:sz w:val="24"/>
                <w:szCs w:val="24"/>
              </w:rPr>
              <w:instrText xml:space="preserve"> PAGEREF _Toc84944671 \h </w:instrText>
            </w:r>
            <w:r w:rsidRPr="009E6AFA">
              <w:rPr>
                <w:rFonts w:ascii="Arial" w:hAnsi="Arial" w:cs="Arial"/>
                <w:noProof/>
                <w:webHidden/>
                <w:sz w:val="24"/>
                <w:szCs w:val="24"/>
              </w:rPr>
            </w:r>
            <w:r w:rsidRPr="009E6AFA">
              <w:rPr>
                <w:rFonts w:ascii="Arial" w:hAnsi="Arial" w:cs="Arial"/>
                <w:noProof/>
                <w:webHidden/>
                <w:sz w:val="24"/>
                <w:szCs w:val="24"/>
              </w:rPr>
              <w:fldChar w:fldCharType="separate"/>
            </w:r>
            <w:r w:rsidRPr="009E6AFA">
              <w:rPr>
                <w:rFonts w:ascii="Arial" w:hAnsi="Arial" w:cs="Arial"/>
                <w:noProof/>
                <w:webHidden/>
                <w:sz w:val="24"/>
                <w:szCs w:val="24"/>
              </w:rPr>
              <w:t>8</w:t>
            </w:r>
            <w:r w:rsidRPr="009E6AFA">
              <w:rPr>
                <w:rFonts w:ascii="Arial" w:hAnsi="Arial" w:cs="Arial"/>
                <w:noProof/>
                <w:webHidden/>
                <w:sz w:val="24"/>
                <w:szCs w:val="24"/>
              </w:rPr>
              <w:fldChar w:fldCharType="end"/>
            </w:r>
          </w:hyperlink>
        </w:p>
        <w:p w14:paraId="0B9F3DA9" w14:textId="39DEA6FF" w:rsidR="006406E1" w:rsidRPr="009E6AFA" w:rsidRDefault="006406E1">
          <w:pPr>
            <w:pStyle w:val="TOC2"/>
            <w:tabs>
              <w:tab w:val="left" w:pos="880"/>
              <w:tab w:val="right" w:leader="dot" w:pos="10456"/>
            </w:tabs>
            <w:rPr>
              <w:rFonts w:ascii="Arial" w:eastAsiaTheme="minorEastAsia" w:hAnsi="Arial" w:cs="Arial"/>
              <w:noProof/>
              <w:sz w:val="24"/>
              <w:szCs w:val="24"/>
              <w:lang w:eastAsia="en-GB"/>
            </w:rPr>
          </w:pPr>
          <w:hyperlink w:anchor="_Toc84944672" w:history="1">
            <w:r w:rsidRPr="009E6AFA">
              <w:rPr>
                <w:rStyle w:val="Hyperlink"/>
                <w:rFonts w:ascii="Arial" w:hAnsi="Arial" w:cs="Arial"/>
                <w:b/>
                <w:noProof/>
                <w:sz w:val="24"/>
                <w:szCs w:val="24"/>
              </w:rPr>
              <w:t>2.1</w:t>
            </w:r>
            <w:r w:rsidRPr="009E6AFA">
              <w:rPr>
                <w:rFonts w:ascii="Arial" w:eastAsiaTheme="minorEastAsia" w:hAnsi="Arial" w:cs="Arial"/>
                <w:noProof/>
                <w:sz w:val="24"/>
                <w:szCs w:val="24"/>
                <w:lang w:eastAsia="en-GB"/>
              </w:rPr>
              <w:tab/>
            </w:r>
            <w:r w:rsidRPr="009E6AFA">
              <w:rPr>
                <w:rStyle w:val="Hyperlink"/>
                <w:rFonts w:ascii="Arial" w:hAnsi="Arial" w:cs="Arial"/>
                <w:b/>
                <w:noProof/>
                <w:sz w:val="24"/>
                <w:szCs w:val="24"/>
              </w:rPr>
              <w:t>Menopause and the Workplace</w:t>
            </w:r>
            <w:r w:rsidRPr="009E6AFA">
              <w:rPr>
                <w:rFonts w:ascii="Arial" w:hAnsi="Arial" w:cs="Arial"/>
                <w:noProof/>
                <w:webHidden/>
                <w:sz w:val="24"/>
                <w:szCs w:val="24"/>
              </w:rPr>
              <w:tab/>
            </w:r>
            <w:r w:rsidRPr="009E6AFA">
              <w:rPr>
                <w:rFonts w:ascii="Arial" w:hAnsi="Arial" w:cs="Arial"/>
                <w:noProof/>
                <w:webHidden/>
                <w:sz w:val="24"/>
                <w:szCs w:val="24"/>
              </w:rPr>
              <w:fldChar w:fldCharType="begin"/>
            </w:r>
            <w:r w:rsidRPr="009E6AFA">
              <w:rPr>
                <w:rFonts w:ascii="Arial" w:hAnsi="Arial" w:cs="Arial"/>
                <w:noProof/>
                <w:webHidden/>
                <w:sz w:val="24"/>
                <w:szCs w:val="24"/>
              </w:rPr>
              <w:instrText xml:space="preserve"> PAGEREF _Toc84944672 \h </w:instrText>
            </w:r>
            <w:r w:rsidRPr="009E6AFA">
              <w:rPr>
                <w:rFonts w:ascii="Arial" w:hAnsi="Arial" w:cs="Arial"/>
                <w:noProof/>
                <w:webHidden/>
                <w:sz w:val="24"/>
                <w:szCs w:val="24"/>
              </w:rPr>
            </w:r>
            <w:r w:rsidRPr="009E6AFA">
              <w:rPr>
                <w:rFonts w:ascii="Arial" w:hAnsi="Arial" w:cs="Arial"/>
                <w:noProof/>
                <w:webHidden/>
                <w:sz w:val="24"/>
                <w:szCs w:val="24"/>
              </w:rPr>
              <w:fldChar w:fldCharType="separate"/>
            </w:r>
            <w:r w:rsidRPr="009E6AFA">
              <w:rPr>
                <w:rFonts w:ascii="Arial" w:hAnsi="Arial" w:cs="Arial"/>
                <w:noProof/>
                <w:webHidden/>
                <w:sz w:val="24"/>
                <w:szCs w:val="24"/>
              </w:rPr>
              <w:t>9</w:t>
            </w:r>
            <w:r w:rsidRPr="009E6AFA">
              <w:rPr>
                <w:rFonts w:ascii="Arial" w:hAnsi="Arial" w:cs="Arial"/>
                <w:noProof/>
                <w:webHidden/>
                <w:sz w:val="24"/>
                <w:szCs w:val="24"/>
              </w:rPr>
              <w:fldChar w:fldCharType="end"/>
            </w:r>
          </w:hyperlink>
        </w:p>
        <w:p w14:paraId="770D3B2E" w14:textId="7759755A" w:rsidR="006406E1" w:rsidRPr="009E6AFA" w:rsidRDefault="006406E1">
          <w:pPr>
            <w:pStyle w:val="TOC2"/>
            <w:tabs>
              <w:tab w:val="left" w:pos="880"/>
              <w:tab w:val="right" w:leader="dot" w:pos="10456"/>
            </w:tabs>
            <w:rPr>
              <w:rFonts w:ascii="Arial" w:eastAsiaTheme="minorEastAsia" w:hAnsi="Arial" w:cs="Arial"/>
              <w:noProof/>
              <w:sz w:val="24"/>
              <w:szCs w:val="24"/>
              <w:lang w:eastAsia="en-GB"/>
            </w:rPr>
          </w:pPr>
          <w:hyperlink w:anchor="_Toc84944673" w:history="1">
            <w:r w:rsidRPr="009E6AFA">
              <w:rPr>
                <w:rStyle w:val="Hyperlink"/>
                <w:rFonts w:ascii="Arial" w:hAnsi="Arial" w:cs="Arial"/>
                <w:b/>
                <w:noProof/>
                <w:sz w:val="24"/>
                <w:szCs w:val="24"/>
              </w:rPr>
              <w:t>2.2</w:t>
            </w:r>
            <w:r w:rsidRPr="009E6AFA">
              <w:rPr>
                <w:rFonts w:ascii="Arial" w:eastAsiaTheme="minorEastAsia" w:hAnsi="Arial" w:cs="Arial"/>
                <w:noProof/>
                <w:sz w:val="24"/>
                <w:szCs w:val="24"/>
                <w:lang w:eastAsia="en-GB"/>
              </w:rPr>
              <w:tab/>
            </w:r>
            <w:r w:rsidRPr="009E6AFA">
              <w:rPr>
                <w:rStyle w:val="Hyperlink"/>
                <w:rFonts w:ascii="Arial" w:hAnsi="Arial" w:cs="Arial"/>
                <w:b/>
                <w:noProof/>
                <w:sz w:val="24"/>
                <w:szCs w:val="24"/>
              </w:rPr>
              <w:t>Absence Rates</w:t>
            </w:r>
            <w:r w:rsidRPr="009E6AFA">
              <w:rPr>
                <w:rFonts w:ascii="Arial" w:hAnsi="Arial" w:cs="Arial"/>
                <w:noProof/>
                <w:webHidden/>
                <w:sz w:val="24"/>
                <w:szCs w:val="24"/>
              </w:rPr>
              <w:tab/>
            </w:r>
            <w:r w:rsidRPr="009E6AFA">
              <w:rPr>
                <w:rFonts w:ascii="Arial" w:hAnsi="Arial" w:cs="Arial"/>
                <w:noProof/>
                <w:webHidden/>
                <w:sz w:val="24"/>
                <w:szCs w:val="24"/>
              </w:rPr>
              <w:fldChar w:fldCharType="begin"/>
            </w:r>
            <w:r w:rsidRPr="009E6AFA">
              <w:rPr>
                <w:rFonts w:ascii="Arial" w:hAnsi="Arial" w:cs="Arial"/>
                <w:noProof/>
                <w:webHidden/>
                <w:sz w:val="24"/>
                <w:szCs w:val="24"/>
              </w:rPr>
              <w:instrText xml:space="preserve"> PAGEREF _Toc84944673 \h </w:instrText>
            </w:r>
            <w:r w:rsidRPr="009E6AFA">
              <w:rPr>
                <w:rFonts w:ascii="Arial" w:hAnsi="Arial" w:cs="Arial"/>
                <w:noProof/>
                <w:webHidden/>
                <w:sz w:val="24"/>
                <w:szCs w:val="24"/>
              </w:rPr>
            </w:r>
            <w:r w:rsidRPr="009E6AFA">
              <w:rPr>
                <w:rFonts w:ascii="Arial" w:hAnsi="Arial" w:cs="Arial"/>
                <w:noProof/>
                <w:webHidden/>
                <w:sz w:val="24"/>
                <w:szCs w:val="24"/>
              </w:rPr>
              <w:fldChar w:fldCharType="separate"/>
            </w:r>
            <w:r w:rsidRPr="009E6AFA">
              <w:rPr>
                <w:rFonts w:ascii="Arial" w:hAnsi="Arial" w:cs="Arial"/>
                <w:noProof/>
                <w:webHidden/>
                <w:sz w:val="24"/>
                <w:szCs w:val="24"/>
              </w:rPr>
              <w:t>10</w:t>
            </w:r>
            <w:r w:rsidRPr="009E6AFA">
              <w:rPr>
                <w:rFonts w:ascii="Arial" w:hAnsi="Arial" w:cs="Arial"/>
                <w:noProof/>
                <w:webHidden/>
                <w:sz w:val="24"/>
                <w:szCs w:val="24"/>
              </w:rPr>
              <w:fldChar w:fldCharType="end"/>
            </w:r>
          </w:hyperlink>
        </w:p>
        <w:p w14:paraId="51A45C28" w14:textId="05F9B2CD" w:rsidR="006406E1" w:rsidRPr="009E6AFA" w:rsidRDefault="006406E1">
          <w:pPr>
            <w:pStyle w:val="TOC2"/>
            <w:tabs>
              <w:tab w:val="left" w:pos="880"/>
              <w:tab w:val="right" w:leader="dot" w:pos="10456"/>
            </w:tabs>
            <w:rPr>
              <w:rFonts w:ascii="Arial" w:eastAsiaTheme="minorEastAsia" w:hAnsi="Arial" w:cs="Arial"/>
              <w:noProof/>
              <w:sz w:val="24"/>
              <w:szCs w:val="24"/>
              <w:lang w:eastAsia="en-GB"/>
            </w:rPr>
          </w:pPr>
          <w:hyperlink w:anchor="_Toc84944674" w:history="1">
            <w:r w:rsidRPr="009E6AFA">
              <w:rPr>
                <w:rStyle w:val="Hyperlink"/>
                <w:rFonts w:ascii="Arial" w:hAnsi="Arial" w:cs="Arial"/>
                <w:b/>
                <w:noProof/>
                <w:sz w:val="24"/>
                <w:szCs w:val="24"/>
              </w:rPr>
              <w:t>2.3</w:t>
            </w:r>
            <w:r w:rsidRPr="009E6AFA">
              <w:rPr>
                <w:rFonts w:ascii="Arial" w:eastAsiaTheme="minorEastAsia" w:hAnsi="Arial" w:cs="Arial"/>
                <w:noProof/>
                <w:sz w:val="24"/>
                <w:szCs w:val="24"/>
                <w:lang w:eastAsia="en-GB"/>
              </w:rPr>
              <w:tab/>
            </w:r>
            <w:r w:rsidRPr="009E6AFA">
              <w:rPr>
                <w:rStyle w:val="Hyperlink"/>
                <w:rFonts w:ascii="Arial" w:hAnsi="Arial" w:cs="Arial"/>
                <w:b/>
                <w:noProof/>
                <w:sz w:val="24"/>
                <w:szCs w:val="24"/>
              </w:rPr>
              <w:t>Policy</w:t>
            </w:r>
            <w:r w:rsidRPr="009E6AFA">
              <w:rPr>
                <w:rFonts w:ascii="Arial" w:hAnsi="Arial" w:cs="Arial"/>
                <w:noProof/>
                <w:webHidden/>
                <w:sz w:val="24"/>
                <w:szCs w:val="24"/>
              </w:rPr>
              <w:tab/>
            </w:r>
            <w:r w:rsidRPr="009E6AFA">
              <w:rPr>
                <w:rFonts w:ascii="Arial" w:hAnsi="Arial" w:cs="Arial"/>
                <w:noProof/>
                <w:webHidden/>
                <w:sz w:val="24"/>
                <w:szCs w:val="24"/>
              </w:rPr>
              <w:fldChar w:fldCharType="begin"/>
            </w:r>
            <w:r w:rsidRPr="009E6AFA">
              <w:rPr>
                <w:rFonts w:ascii="Arial" w:hAnsi="Arial" w:cs="Arial"/>
                <w:noProof/>
                <w:webHidden/>
                <w:sz w:val="24"/>
                <w:szCs w:val="24"/>
              </w:rPr>
              <w:instrText xml:space="preserve"> PAGEREF _Toc84944674 \h </w:instrText>
            </w:r>
            <w:r w:rsidRPr="009E6AFA">
              <w:rPr>
                <w:rFonts w:ascii="Arial" w:hAnsi="Arial" w:cs="Arial"/>
                <w:noProof/>
                <w:webHidden/>
                <w:sz w:val="24"/>
                <w:szCs w:val="24"/>
              </w:rPr>
            </w:r>
            <w:r w:rsidRPr="009E6AFA">
              <w:rPr>
                <w:rFonts w:ascii="Arial" w:hAnsi="Arial" w:cs="Arial"/>
                <w:noProof/>
                <w:webHidden/>
                <w:sz w:val="24"/>
                <w:szCs w:val="24"/>
              </w:rPr>
              <w:fldChar w:fldCharType="separate"/>
            </w:r>
            <w:r w:rsidRPr="009E6AFA">
              <w:rPr>
                <w:rFonts w:ascii="Arial" w:hAnsi="Arial" w:cs="Arial"/>
                <w:noProof/>
                <w:webHidden/>
                <w:sz w:val="24"/>
                <w:szCs w:val="24"/>
              </w:rPr>
              <w:t>10</w:t>
            </w:r>
            <w:r w:rsidRPr="009E6AFA">
              <w:rPr>
                <w:rFonts w:ascii="Arial" w:hAnsi="Arial" w:cs="Arial"/>
                <w:noProof/>
                <w:webHidden/>
                <w:sz w:val="24"/>
                <w:szCs w:val="24"/>
              </w:rPr>
              <w:fldChar w:fldCharType="end"/>
            </w:r>
          </w:hyperlink>
        </w:p>
        <w:p w14:paraId="29703B88" w14:textId="5953EA27" w:rsidR="006406E1" w:rsidRPr="009E6AFA" w:rsidRDefault="006406E1">
          <w:pPr>
            <w:pStyle w:val="TOC2"/>
            <w:tabs>
              <w:tab w:val="left" w:pos="880"/>
              <w:tab w:val="right" w:leader="dot" w:pos="10456"/>
            </w:tabs>
            <w:rPr>
              <w:rFonts w:ascii="Arial" w:eastAsiaTheme="minorEastAsia" w:hAnsi="Arial" w:cs="Arial"/>
              <w:noProof/>
              <w:sz w:val="24"/>
              <w:szCs w:val="24"/>
              <w:lang w:eastAsia="en-GB"/>
            </w:rPr>
          </w:pPr>
          <w:hyperlink w:anchor="_Toc84944675" w:history="1">
            <w:r w:rsidRPr="009E6AFA">
              <w:rPr>
                <w:rStyle w:val="Hyperlink"/>
                <w:rFonts w:ascii="Arial" w:hAnsi="Arial" w:cs="Arial"/>
                <w:b/>
                <w:noProof/>
                <w:sz w:val="24"/>
                <w:szCs w:val="24"/>
              </w:rPr>
              <w:t>2.4</w:t>
            </w:r>
            <w:r w:rsidRPr="009E6AFA">
              <w:rPr>
                <w:rFonts w:ascii="Arial" w:eastAsiaTheme="minorEastAsia" w:hAnsi="Arial" w:cs="Arial"/>
                <w:noProof/>
                <w:sz w:val="24"/>
                <w:szCs w:val="24"/>
                <w:lang w:eastAsia="en-GB"/>
              </w:rPr>
              <w:tab/>
            </w:r>
            <w:r w:rsidRPr="009E6AFA">
              <w:rPr>
                <w:rStyle w:val="Hyperlink"/>
                <w:rFonts w:ascii="Arial" w:hAnsi="Arial" w:cs="Arial"/>
                <w:b/>
                <w:noProof/>
                <w:sz w:val="24"/>
                <w:szCs w:val="24"/>
              </w:rPr>
              <w:t>Line Manager Involvement</w:t>
            </w:r>
            <w:r w:rsidRPr="009E6AFA">
              <w:rPr>
                <w:rFonts w:ascii="Arial" w:hAnsi="Arial" w:cs="Arial"/>
                <w:noProof/>
                <w:webHidden/>
                <w:sz w:val="24"/>
                <w:szCs w:val="24"/>
              </w:rPr>
              <w:tab/>
            </w:r>
            <w:r w:rsidRPr="009E6AFA">
              <w:rPr>
                <w:rFonts w:ascii="Arial" w:hAnsi="Arial" w:cs="Arial"/>
                <w:noProof/>
                <w:webHidden/>
                <w:sz w:val="24"/>
                <w:szCs w:val="24"/>
              </w:rPr>
              <w:fldChar w:fldCharType="begin"/>
            </w:r>
            <w:r w:rsidRPr="009E6AFA">
              <w:rPr>
                <w:rFonts w:ascii="Arial" w:hAnsi="Arial" w:cs="Arial"/>
                <w:noProof/>
                <w:webHidden/>
                <w:sz w:val="24"/>
                <w:szCs w:val="24"/>
              </w:rPr>
              <w:instrText xml:space="preserve"> PAGEREF _Toc84944675 \h </w:instrText>
            </w:r>
            <w:r w:rsidRPr="009E6AFA">
              <w:rPr>
                <w:rFonts w:ascii="Arial" w:hAnsi="Arial" w:cs="Arial"/>
                <w:noProof/>
                <w:webHidden/>
                <w:sz w:val="24"/>
                <w:szCs w:val="24"/>
              </w:rPr>
            </w:r>
            <w:r w:rsidRPr="009E6AFA">
              <w:rPr>
                <w:rFonts w:ascii="Arial" w:hAnsi="Arial" w:cs="Arial"/>
                <w:noProof/>
                <w:webHidden/>
                <w:sz w:val="24"/>
                <w:szCs w:val="24"/>
              </w:rPr>
              <w:fldChar w:fldCharType="separate"/>
            </w:r>
            <w:r w:rsidRPr="009E6AFA">
              <w:rPr>
                <w:rFonts w:ascii="Arial" w:hAnsi="Arial" w:cs="Arial"/>
                <w:noProof/>
                <w:webHidden/>
                <w:sz w:val="24"/>
                <w:szCs w:val="24"/>
              </w:rPr>
              <w:t>10</w:t>
            </w:r>
            <w:r w:rsidRPr="009E6AFA">
              <w:rPr>
                <w:rFonts w:ascii="Arial" w:hAnsi="Arial" w:cs="Arial"/>
                <w:noProof/>
                <w:webHidden/>
                <w:sz w:val="24"/>
                <w:szCs w:val="24"/>
              </w:rPr>
              <w:fldChar w:fldCharType="end"/>
            </w:r>
          </w:hyperlink>
        </w:p>
        <w:p w14:paraId="51A89171" w14:textId="1C2165FD" w:rsidR="006406E1" w:rsidRPr="009E6AFA" w:rsidRDefault="006406E1">
          <w:pPr>
            <w:pStyle w:val="TOC2"/>
            <w:tabs>
              <w:tab w:val="left" w:pos="880"/>
              <w:tab w:val="right" w:leader="dot" w:pos="10456"/>
            </w:tabs>
            <w:rPr>
              <w:rFonts w:ascii="Arial" w:eastAsiaTheme="minorEastAsia" w:hAnsi="Arial" w:cs="Arial"/>
              <w:noProof/>
              <w:sz w:val="24"/>
              <w:szCs w:val="24"/>
              <w:lang w:eastAsia="en-GB"/>
            </w:rPr>
          </w:pPr>
          <w:hyperlink w:anchor="_Toc84944676" w:history="1">
            <w:r w:rsidRPr="009E6AFA">
              <w:rPr>
                <w:rStyle w:val="Hyperlink"/>
                <w:rFonts w:ascii="Arial" w:hAnsi="Arial" w:cs="Arial"/>
                <w:b/>
                <w:noProof/>
                <w:sz w:val="24"/>
                <w:szCs w:val="24"/>
              </w:rPr>
              <w:t>2.5</w:t>
            </w:r>
            <w:r w:rsidRPr="009E6AFA">
              <w:rPr>
                <w:rFonts w:ascii="Arial" w:eastAsiaTheme="minorEastAsia" w:hAnsi="Arial" w:cs="Arial"/>
                <w:noProof/>
                <w:sz w:val="24"/>
                <w:szCs w:val="24"/>
                <w:lang w:eastAsia="en-GB"/>
              </w:rPr>
              <w:tab/>
            </w:r>
            <w:r w:rsidRPr="009E6AFA">
              <w:rPr>
                <w:rStyle w:val="Hyperlink"/>
                <w:rFonts w:ascii="Arial" w:hAnsi="Arial" w:cs="Arial"/>
                <w:b/>
                <w:noProof/>
                <w:sz w:val="24"/>
                <w:szCs w:val="24"/>
              </w:rPr>
              <w:t>Literature Summary</w:t>
            </w:r>
            <w:r w:rsidRPr="009E6AFA">
              <w:rPr>
                <w:rFonts w:ascii="Arial" w:hAnsi="Arial" w:cs="Arial"/>
                <w:noProof/>
                <w:webHidden/>
                <w:sz w:val="24"/>
                <w:szCs w:val="24"/>
              </w:rPr>
              <w:tab/>
            </w:r>
            <w:r w:rsidRPr="009E6AFA">
              <w:rPr>
                <w:rFonts w:ascii="Arial" w:hAnsi="Arial" w:cs="Arial"/>
                <w:noProof/>
                <w:webHidden/>
                <w:sz w:val="24"/>
                <w:szCs w:val="24"/>
              </w:rPr>
              <w:fldChar w:fldCharType="begin"/>
            </w:r>
            <w:r w:rsidRPr="009E6AFA">
              <w:rPr>
                <w:rFonts w:ascii="Arial" w:hAnsi="Arial" w:cs="Arial"/>
                <w:noProof/>
                <w:webHidden/>
                <w:sz w:val="24"/>
                <w:szCs w:val="24"/>
              </w:rPr>
              <w:instrText xml:space="preserve"> PAGEREF _Toc84944676 \h </w:instrText>
            </w:r>
            <w:r w:rsidRPr="009E6AFA">
              <w:rPr>
                <w:rFonts w:ascii="Arial" w:hAnsi="Arial" w:cs="Arial"/>
                <w:noProof/>
                <w:webHidden/>
                <w:sz w:val="24"/>
                <w:szCs w:val="24"/>
              </w:rPr>
            </w:r>
            <w:r w:rsidRPr="009E6AFA">
              <w:rPr>
                <w:rFonts w:ascii="Arial" w:hAnsi="Arial" w:cs="Arial"/>
                <w:noProof/>
                <w:webHidden/>
                <w:sz w:val="24"/>
                <w:szCs w:val="24"/>
              </w:rPr>
              <w:fldChar w:fldCharType="separate"/>
            </w:r>
            <w:r w:rsidRPr="009E6AFA">
              <w:rPr>
                <w:rFonts w:ascii="Arial" w:hAnsi="Arial" w:cs="Arial"/>
                <w:noProof/>
                <w:webHidden/>
                <w:sz w:val="24"/>
                <w:szCs w:val="24"/>
              </w:rPr>
              <w:t>11</w:t>
            </w:r>
            <w:r w:rsidRPr="009E6AFA">
              <w:rPr>
                <w:rFonts w:ascii="Arial" w:hAnsi="Arial" w:cs="Arial"/>
                <w:noProof/>
                <w:webHidden/>
                <w:sz w:val="24"/>
                <w:szCs w:val="24"/>
              </w:rPr>
              <w:fldChar w:fldCharType="end"/>
            </w:r>
          </w:hyperlink>
        </w:p>
        <w:p w14:paraId="4AE08F5D" w14:textId="687D7883" w:rsidR="006406E1" w:rsidRPr="009E6AFA" w:rsidRDefault="006406E1">
          <w:pPr>
            <w:pStyle w:val="TOC1"/>
            <w:tabs>
              <w:tab w:val="left" w:pos="440"/>
              <w:tab w:val="right" w:leader="dot" w:pos="10456"/>
            </w:tabs>
            <w:rPr>
              <w:rFonts w:ascii="Arial" w:eastAsiaTheme="minorEastAsia" w:hAnsi="Arial" w:cs="Arial"/>
              <w:noProof/>
              <w:sz w:val="24"/>
              <w:szCs w:val="24"/>
              <w:lang w:eastAsia="en-GB"/>
            </w:rPr>
          </w:pPr>
          <w:hyperlink w:anchor="_Toc84944677" w:history="1">
            <w:r w:rsidRPr="009E6AFA">
              <w:rPr>
                <w:rStyle w:val="Hyperlink"/>
                <w:rFonts w:ascii="Arial" w:hAnsi="Arial" w:cs="Arial"/>
                <w:b/>
                <w:noProof/>
                <w:sz w:val="24"/>
                <w:szCs w:val="24"/>
              </w:rPr>
              <w:t>3.</w:t>
            </w:r>
            <w:r w:rsidRPr="009E6AFA">
              <w:rPr>
                <w:rFonts w:ascii="Arial" w:eastAsiaTheme="minorEastAsia" w:hAnsi="Arial" w:cs="Arial"/>
                <w:noProof/>
                <w:sz w:val="24"/>
                <w:szCs w:val="24"/>
                <w:lang w:eastAsia="en-GB"/>
              </w:rPr>
              <w:tab/>
            </w:r>
            <w:r w:rsidRPr="009E6AFA">
              <w:rPr>
                <w:rStyle w:val="Hyperlink"/>
                <w:rFonts w:ascii="Arial" w:hAnsi="Arial" w:cs="Arial"/>
                <w:b/>
                <w:noProof/>
                <w:sz w:val="24"/>
                <w:szCs w:val="24"/>
              </w:rPr>
              <w:t>Methodology</w:t>
            </w:r>
            <w:r w:rsidRPr="009E6AFA">
              <w:rPr>
                <w:rFonts w:ascii="Arial" w:hAnsi="Arial" w:cs="Arial"/>
                <w:noProof/>
                <w:webHidden/>
                <w:sz w:val="24"/>
                <w:szCs w:val="24"/>
              </w:rPr>
              <w:tab/>
            </w:r>
            <w:r w:rsidRPr="009E6AFA">
              <w:rPr>
                <w:rFonts w:ascii="Arial" w:hAnsi="Arial" w:cs="Arial"/>
                <w:noProof/>
                <w:webHidden/>
                <w:sz w:val="24"/>
                <w:szCs w:val="24"/>
              </w:rPr>
              <w:fldChar w:fldCharType="begin"/>
            </w:r>
            <w:r w:rsidRPr="009E6AFA">
              <w:rPr>
                <w:rFonts w:ascii="Arial" w:hAnsi="Arial" w:cs="Arial"/>
                <w:noProof/>
                <w:webHidden/>
                <w:sz w:val="24"/>
                <w:szCs w:val="24"/>
              </w:rPr>
              <w:instrText xml:space="preserve"> PAGEREF _Toc84944677 \h </w:instrText>
            </w:r>
            <w:r w:rsidRPr="009E6AFA">
              <w:rPr>
                <w:rFonts w:ascii="Arial" w:hAnsi="Arial" w:cs="Arial"/>
                <w:noProof/>
                <w:webHidden/>
                <w:sz w:val="24"/>
                <w:szCs w:val="24"/>
              </w:rPr>
            </w:r>
            <w:r w:rsidRPr="009E6AFA">
              <w:rPr>
                <w:rFonts w:ascii="Arial" w:hAnsi="Arial" w:cs="Arial"/>
                <w:noProof/>
                <w:webHidden/>
                <w:sz w:val="24"/>
                <w:szCs w:val="24"/>
              </w:rPr>
              <w:fldChar w:fldCharType="separate"/>
            </w:r>
            <w:r w:rsidRPr="009E6AFA">
              <w:rPr>
                <w:rFonts w:ascii="Arial" w:hAnsi="Arial" w:cs="Arial"/>
                <w:noProof/>
                <w:webHidden/>
                <w:sz w:val="24"/>
                <w:szCs w:val="24"/>
              </w:rPr>
              <w:t>11</w:t>
            </w:r>
            <w:r w:rsidRPr="009E6AFA">
              <w:rPr>
                <w:rFonts w:ascii="Arial" w:hAnsi="Arial" w:cs="Arial"/>
                <w:noProof/>
                <w:webHidden/>
                <w:sz w:val="24"/>
                <w:szCs w:val="24"/>
              </w:rPr>
              <w:fldChar w:fldCharType="end"/>
            </w:r>
          </w:hyperlink>
        </w:p>
        <w:p w14:paraId="23E8D188" w14:textId="1F3C4A34" w:rsidR="006406E1" w:rsidRPr="009E6AFA" w:rsidRDefault="006406E1">
          <w:pPr>
            <w:pStyle w:val="TOC2"/>
            <w:tabs>
              <w:tab w:val="right" w:leader="dot" w:pos="10456"/>
            </w:tabs>
            <w:rPr>
              <w:rFonts w:ascii="Arial" w:eastAsiaTheme="minorEastAsia" w:hAnsi="Arial" w:cs="Arial"/>
              <w:noProof/>
              <w:sz w:val="24"/>
              <w:szCs w:val="24"/>
              <w:lang w:eastAsia="en-GB"/>
            </w:rPr>
          </w:pPr>
          <w:hyperlink w:anchor="_Toc84944678" w:history="1">
            <w:r w:rsidRPr="009E6AFA">
              <w:rPr>
                <w:rStyle w:val="Hyperlink"/>
                <w:rFonts w:ascii="Arial" w:hAnsi="Arial" w:cs="Arial"/>
                <w:b/>
                <w:noProof/>
                <w:sz w:val="24"/>
                <w:szCs w:val="24"/>
              </w:rPr>
              <w:t>3.1 Research Philosophy</w:t>
            </w:r>
            <w:r w:rsidRPr="009E6AFA">
              <w:rPr>
                <w:rFonts w:ascii="Arial" w:hAnsi="Arial" w:cs="Arial"/>
                <w:noProof/>
                <w:webHidden/>
                <w:sz w:val="24"/>
                <w:szCs w:val="24"/>
              </w:rPr>
              <w:tab/>
            </w:r>
            <w:r w:rsidRPr="009E6AFA">
              <w:rPr>
                <w:rFonts w:ascii="Arial" w:hAnsi="Arial" w:cs="Arial"/>
                <w:noProof/>
                <w:webHidden/>
                <w:sz w:val="24"/>
                <w:szCs w:val="24"/>
              </w:rPr>
              <w:fldChar w:fldCharType="begin"/>
            </w:r>
            <w:r w:rsidRPr="009E6AFA">
              <w:rPr>
                <w:rFonts w:ascii="Arial" w:hAnsi="Arial" w:cs="Arial"/>
                <w:noProof/>
                <w:webHidden/>
                <w:sz w:val="24"/>
                <w:szCs w:val="24"/>
              </w:rPr>
              <w:instrText xml:space="preserve"> PAGEREF _Toc84944678 \h </w:instrText>
            </w:r>
            <w:r w:rsidRPr="009E6AFA">
              <w:rPr>
                <w:rFonts w:ascii="Arial" w:hAnsi="Arial" w:cs="Arial"/>
                <w:noProof/>
                <w:webHidden/>
                <w:sz w:val="24"/>
                <w:szCs w:val="24"/>
              </w:rPr>
            </w:r>
            <w:r w:rsidRPr="009E6AFA">
              <w:rPr>
                <w:rFonts w:ascii="Arial" w:hAnsi="Arial" w:cs="Arial"/>
                <w:noProof/>
                <w:webHidden/>
                <w:sz w:val="24"/>
                <w:szCs w:val="24"/>
              </w:rPr>
              <w:fldChar w:fldCharType="separate"/>
            </w:r>
            <w:r w:rsidRPr="009E6AFA">
              <w:rPr>
                <w:rFonts w:ascii="Arial" w:hAnsi="Arial" w:cs="Arial"/>
                <w:noProof/>
                <w:webHidden/>
                <w:sz w:val="24"/>
                <w:szCs w:val="24"/>
              </w:rPr>
              <w:t>12</w:t>
            </w:r>
            <w:r w:rsidRPr="009E6AFA">
              <w:rPr>
                <w:rFonts w:ascii="Arial" w:hAnsi="Arial" w:cs="Arial"/>
                <w:noProof/>
                <w:webHidden/>
                <w:sz w:val="24"/>
                <w:szCs w:val="24"/>
              </w:rPr>
              <w:fldChar w:fldCharType="end"/>
            </w:r>
          </w:hyperlink>
        </w:p>
        <w:p w14:paraId="35BB13B7" w14:textId="2EED4756" w:rsidR="006406E1" w:rsidRPr="009E6AFA" w:rsidRDefault="006406E1">
          <w:pPr>
            <w:pStyle w:val="TOC3"/>
            <w:tabs>
              <w:tab w:val="right" w:leader="dot" w:pos="10456"/>
            </w:tabs>
            <w:rPr>
              <w:rFonts w:ascii="Arial" w:eastAsiaTheme="minorEastAsia" w:hAnsi="Arial" w:cs="Arial"/>
              <w:noProof/>
              <w:sz w:val="24"/>
              <w:szCs w:val="24"/>
              <w:lang w:eastAsia="en-GB"/>
            </w:rPr>
          </w:pPr>
          <w:hyperlink w:anchor="_Toc84944679" w:history="1">
            <w:r w:rsidRPr="009E6AFA">
              <w:rPr>
                <w:rStyle w:val="Hyperlink"/>
                <w:rFonts w:ascii="Arial" w:hAnsi="Arial" w:cs="Arial"/>
                <w:b/>
                <w:noProof/>
                <w:sz w:val="24"/>
                <w:szCs w:val="24"/>
              </w:rPr>
              <w:t>3.1.1 Research Purpose</w:t>
            </w:r>
            <w:r w:rsidRPr="009E6AFA">
              <w:rPr>
                <w:rFonts w:ascii="Arial" w:hAnsi="Arial" w:cs="Arial"/>
                <w:noProof/>
                <w:webHidden/>
                <w:sz w:val="24"/>
                <w:szCs w:val="24"/>
              </w:rPr>
              <w:tab/>
            </w:r>
            <w:r w:rsidRPr="009E6AFA">
              <w:rPr>
                <w:rFonts w:ascii="Arial" w:hAnsi="Arial" w:cs="Arial"/>
                <w:noProof/>
                <w:webHidden/>
                <w:sz w:val="24"/>
                <w:szCs w:val="24"/>
              </w:rPr>
              <w:fldChar w:fldCharType="begin"/>
            </w:r>
            <w:r w:rsidRPr="009E6AFA">
              <w:rPr>
                <w:rFonts w:ascii="Arial" w:hAnsi="Arial" w:cs="Arial"/>
                <w:noProof/>
                <w:webHidden/>
                <w:sz w:val="24"/>
                <w:szCs w:val="24"/>
              </w:rPr>
              <w:instrText xml:space="preserve"> PAGEREF _Toc84944679 \h </w:instrText>
            </w:r>
            <w:r w:rsidRPr="009E6AFA">
              <w:rPr>
                <w:rFonts w:ascii="Arial" w:hAnsi="Arial" w:cs="Arial"/>
                <w:noProof/>
                <w:webHidden/>
                <w:sz w:val="24"/>
                <w:szCs w:val="24"/>
              </w:rPr>
            </w:r>
            <w:r w:rsidRPr="009E6AFA">
              <w:rPr>
                <w:rFonts w:ascii="Arial" w:hAnsi="Arial" w:cs="Arial"/>
                <w:noProof/>
                <w:webHidden/>
                <w:sz w:val="24"/>
                <w:szCs w:val="24"/>
              </w:rPr>
              <w:fldChar w:fldCharType="separate"/>
            </w:r>
            <w:r w:rsidRPr="009E6AFA">
              <w:rPr>
                <w:rFonts w:ascii="Arial" w:hAnsi="Arial" w:cs="Arial"/>
                <w:noProof/>
                <w:webHidden/>
                <w:sz w:val="24"/>
                <w:szCs w:val="24"/>
              </w:rPr>
              <w:t>12</w:t>
            </w:r>
            <w:r w:rsidRPr="009E6AFA">
              <w:rPr>
                <w:rFonts w:ascii="Arial" w:hAnsi="Arial" w:cs="Arial"/>
                <w:noProof/>
                <w:webHidden/>
                <w:sz w:val="24"/>
                <w:szCs w:val="24"/>
              </w:rPr>
              <w:fldChar w:fldCharType="end"/>
            </w:r>
          </w:hyperlink>
        </w:p>
        <w:p w14:paraId="64F02DFE" w14:textId="4316CD26" w:rsidR="006406E1" w:rsidRPr="009E6AFA" w:rsidRDefault="006406E1">
          <w:pPr>
            <w:pStyle w:val="TOC3"/>
            <w:tabs>
              <w:tab w:val="right" w:leader="dot" w:pos="10456"/>
            </w:tabs>
            <w:rPr>
              <w:rFonts w:ascii="Arial" w:eastAsiaTheme="minorEastAsia" w:hAnsi="Arial" w:cs="Arial"/>
              <w:noProof/>
              <w:sz w:val="24"/>
              <w:szCs w:val="24"/>
              <w:lang w:eastAsia="en-GB"/>
            </w:rPr>
          </w:pPr>
          <w:hyperlink w:anchor="_Toc84944680" w:history="1">
            <w:r w:rsidRPr="009E6AFA">
              <w:rPr>
                <w:rStyle w:val="Hyperlink"/>
                <w:rFonts w:ascii="Arial" w:hAnsi="Arial" w:cs="Arial"/>
                <w:b/>
                <w:noProof/>
                <w:sz w:val="24"/>
                <w:szCs w:val="24"/>
              </w:rPr>
              <w:t>3.1.2 Research Approach</w:t>
            </w:r>
            <w:r w:rsidRPr="009E6AFA">
              <w:rPr>
                <w:rFonts w:ascii="Arial" w:hAnsi="Arial" w:cs="Arial"/>
                <w:noProof/>
                <w:webHidden/>
                <w:sz w:val="24"/>
                <w:szCs w:val="24"/>
              </w:rPr>
              <w:tab/>
            </w:r>
            <w:r w:rsidRPr="009E6AFA">
              <w:rPr>
                <w:rFonts w:ascii="Arial" w:hAnsi="Arial" w:cs="Arial"/>
                <w:noProof/>
                <w:webHidden/>
                <w:sz w:val="24"/>
                <w:szCs w:val="24"/>
              </w:rPr>
              <w:fldChar w:fldCharType="begin"/>
            </w:r>
            <w:r w:rsidRPr="009E6AFA">
              <w:rPr>
                <w:rFonts w:ascii="Arial" w:hAnsi="Arial" w:cs="Arial"/>
                <w:noProof/>
                <w:webHidden/>
                <w:sz w:val="24"/>
                <w:szCs w:val="24"/>
              </w:rPr>
              <w:instrText xml:space="preserve"> PAGEREF _Toc84944680 \h </w:instrText>
            </w:r>
            <w:r w:rsidRPr="009E6AFA">
              <w:rPr>
                <w:rFonts w:ascii="Arial" w:hAnsi="Arial" w:cs="Arial"/>
                <w:noProof/>
                <w:webHidden/>
                <w:sz w:val="24"/>
                <w:szCs w:val="24"/>
              </w:rPr>
            </w:r>
            <w:r w:rsidRPr="009E6AFA">
              <w:rPr>
                <w:rFonts w:ascii="Arial" w:hAnsi="Arial" w:cs="Arial"/>
                <w:noProof/>
                <w:webHidden/>
                <w:sz w:val="24"/>
                <w:szCs w:val="24"/>
              </w:rPr>
              <w:fldChar w:fldCharType="separate"/>
            </w:r>
            <w:r w:rsidRPr="009E6AFA">
              <w:rPr>
                <w:rFonts w:ascii="Arial" w:hAnsi="Arial" w:cs="Arial"/>
                <w:noProof/>
                <w:webHidden/>
                <w:sz w:val="24"/>
                <w:szCs w:val="24"/>
              </w:rPr>
              <w:t>12</w:t>
            </w:r>
            <w:r w:rsidRPr="009E6AFA">
              <w:rPr>
                <w:rFonts w:ascii="Arial" w:hAnsi="Arial" w:cs="Arial"/>
                <w:noProof/>
                <w:webHidden/>
                <w:sz w:val="24"/>
                <w:szCs w:val="24"/>
              </w:rPr>
              <w:fldChar w:fldCharType="end"/>
            </w:r>
          </w:hyperlink>
        </w:p>
        <w:p w14:paraId="6D21534B" w14:textId="1B23B6A0" w:rsidR="006406E1" w:rsidRPr="009E6AFA" w:rsidRDefault="006406E1">
          <w:pPr>
            <w:pStyle w:val="TOC3"/>
            <w:tabs>
              <w:tab w:val="right" w:leader="dot" w:pos="10456"/>
            </w:tabs>
            <w:rPr>
              <w:rFonts w:ascii="Arial" w:eastAsiaTheme="minorEastAsia" w:hAnsi="Arial" w:cs="Arial"/>
              <w:noProof/>
              <w:sz w:val="24"/>
              <w:szCs w:val="24"/>
              <w:lang w:eastAsia="en-GB"/>
            </w:rPr>
          </w:pPr>
          <w:hyperlink w:anchor="_Toc84944681" w:history="1">
            <w:r w:rsidRPr="009E6AFA">
              <w:rPr>
                <w:rStyle w:val="Hyperlink"/>
                <w:rFonts w:ascii="Arial" w:hAnsi="Arial" w:cs="Arial"/>
                <w:b/>
                <w:noProof/>
                <w:sz w:val="24"/>
                <w:szCs w:val="24"/>
              </w:rPr>
              <w:t>3.1.3 Research Strategy</w:t>
            </w:r>
            <w:r w:rsidRPr="009E6AFA">
              <w:rPr>
                <w:rFonts w:ascii="Arial" w:hAnsi="Arial" w:cs="Arial"/>
                <w:noProof/>
                <w:webHidden/>
                <w:sz w:val="24"/>
                <w:szCs w:val="24"/>
              </w:rPr>
              <w:tab/>
            </w:r>
            <w:r w:rsidRPr="009E6AFA">
              <w:rPr>
                <w:rFonts w:ascii="Arial" w:hAnsi="Arial" w:cs="Arial"/>
                <w:noProof/>
                <w:webHidden/>
                <w:sz w:val="24"/>
                <w:szCs w:val="24"/>
              </w:rPr>
              <w:fldChar w:fldCharType="begin"/>
            </w:r>
            <w:r w:rsidRPr="009E6AFA">
              <w:rPr>
                <w:rFonts w:ascii="Arial" w:hAnsi="Arial" w:cs="Arial"/>
                <w:noProof/>
                <w:webHidden/>
                <w:sz w:val="24"/>
                <w:szCs w:val="24"/>
              </w:rPr>
              <w:instrText xml:space="preserve"> PAGEREF _Toc84944681 \h </w:instrText>
            </w:r>
            <w:r w:rsidRPr="009E6AFA">
              <w:rPr>
                <w:rFonts w:ascii="Arial" w:hAnsi="Arial" w:cs="Arial"/>
                <w:noProof/>
                <w:webHidden/>
                <w:sz w:val="24"/>
                <w:szCs w:val="24"/>
              </w:rPr>
            </w:r>
            <w:r w:rsidRPr="009E6AFA">
              <w:rPr>
                <w:rFonts w:ascii="Arial" w:hAnsi="Arial" w:cs="Arial"/>
                <w:noProof/>
                <w:webHidden/>
                <w:sz w:val="24"/>
                <w:szCs w:val="24"/>
              </w:rPr>
              <w:fldChar w:fldCharType="separate"/>
            </w:r>
            <w:r w:rsidRPr="009E6AFA">
              <w:rPr>
                <w:rFonts w:ascii="Arial" w:hAnsi="Arial" w:cs="Arial"/>
                <w:noProof/>
                <w:webHidden/>
                <w:sz w:val="24"/>
                <w:szCs w:val="24"/>
              </w:rPr>
              <w:t>12</w:t>
            </w:r>
            <w:r w:rsidRPr="009E6AFA">
              <w:rPr>
                <w:rFonts w:ascii="Arial" w:hAnsi="Arial" w:cs="Arial"/>
                <w:noProof/>
                <w:webHidden/>
                <w:sz w:val="24"/>
                <w:szCs w:val="24"/>
              </w:rPr>
              <w:fldChar w:fldCharType="end"/>
            </w:r>
          </w:hyperlink>
        </w:p>
        <w:p w14:paraId="32856546" w14:textId="7E559E13" w:rsidR="006406E1" w:rsidRPr="009E6AFA" w:rsidRDefault="006406E1">
          <w:pPr>
            <w:pStyle w:val="TOC3"/>
            <w:tabs>
              <w:tab w:val="right" w:leader="dot" w:pos="10456"/>
            </w:tabs>
            <w:rPr>
              <w:rFonts w:ascii="Arial" w:eastAsiaTheme="minorEastAsia" w:hAnsi="Arial" w:cs="Arial"/>
              <w:noProof/>
              <w:sz w:val="24"/>
              <w:szCs w:val="24"/>
              <w:lang w:eastAsia="en-GB"/>
            </w:rPr>
          </w:pPr>
          <w:hyperlink w:anchor="_Toc84944682" w:history="1">
            <w:r w:rsidRPr="009E6AFA">
              <w:rPr>
                <w:rStyle w:val="Hyperlink"/>
                <w:rFonts w:ascii="Arial" w:hAnsi="Arial" w:cs="Arial"/>
                <w:b/>
                <w:noProof/>
                <w:sz w:val="24"/>
                <w:szCs w:val="24"/>
              </w:rPr>
              <w:t>3.1.4 Research methods</w:t>
            </w:r>
            <w:r w:rsidRPr="009E6AFA">
              <w:rPr>
                <w:rFonts w:ascii="Arial" w:hAnsi="Arial" w:cs="Arial"/>
                <w:noProof/>
                <w:webHidden/>
                <w:sz w:val="24"/>
                <w:szCs w:val="24"/>
              </w:rPr>
              <w:tab/>
            </w:r>
            <w:r w:rsidRPr="009E6AFA">
              <w:rPr>
                <w:rFonts w:ascii="Arial" w:hAnsi="Arial" w:cs="Arial"/>
                <w:noProof/>
                <w:webHidden/>
                <w:sz w:val="24"/>
                <w:szCs w:val="24"/>
              </w:rPr>
              <w:fldChar w:fldCharType="begin"/>
            </w:r>
            <w:r w:rsidRPr="009E6AFA">
              <w:rPr>
                <w:rFonts w:ascii="Arial" w:hAnsi="Arial" w:cs="Arial"/>
                <w:noProof/>
                <w:webHidden/>
                <w:sz w:val="24"/>
                <w:szCs w:val="24"/>
              </w:rPr>
              <w:instrText xml:space="preserve"> PAGEREF _Toc84944682 \h </w:instrText>
            </w:r>
            <w:r w:rsidRPr="009E6AFA">
              <w:rPr>
                <w:rFonts w:ascii="Arial" w:hAnsi="Arial" w:cs="Arial"/>
                <w:noProof/>
                <w:webHidden/>
                <w:sz w:val="24"/>
                <w:szCs w:val="24"/>
              </w:rPr>
            </w:r>
            <w:r w:rsidRPr="009E6AFA">
              <w:rPr>
                <w:rFonts w:ascii="Arial" w:hAnsi="Arial" w:cs="Arial"/>
                <w:noProof/>
                <w:webHidden/>
                <w:sz w:val="24"/>
                <w:szCs w:val="24"/>
              </w:rPr>
              <w:fldChar w:fldCharType="separate"/>
            </w:r>
            <w:r w:rsidRPr="009E6AFA">
              <w:rPr>
                <w:rFonts w:ascii="Arial" w:hAnsi="Arial" w:cs="Arial"/>
                <w:noProof/>
                <w:webHidden/>
                <w:sz w:val="24"/>
                <w:szCs w:val="24"/>
              </w:rPr>
              <w:t>13</w:t>
            </w:r>
            <w:r w:rsidRPr="009E6AFA">
              <w:rPr>
                <w:rFonts w:ascii="Arial" w:hAnsi="Arial" w:cs="Arial"/>
                <w:noProof/>
                <w:webHidden/>
                <w:sz w:val="24"/>
                <w:szCs w:val="24"/>
              </w:rPr>
              <w:fldChar w:fldCharType="end"/>
            </w:r>
          </w:hyperlink>
        </w:p>
        <w:p w14:paraId="428B002D" w14:textId="72B10CA9" w:rsidR="006406E1" w:rsidRPr="009E6AFA" w:rsidRDefault="006406E1">
          <w:pPr>
            <w:pStyle w:val="TOC2"/>
            <w:tabs>
              <w:tab w:val="left" w:pos="880"/>
              <w:tab w:val="right" w:leader="dot" w:pos="10456"/>
            </w:tabs>
            <w:rPr>
              <w:rFonts w:ascii="Arial" w:eastAsiaTheme="minorEastAsia" w:hAnsi="Arial" w:cs="Arial"/>
              <w:noProof/>
              <w:sz w:val="24"/>
              <w:szCs w:val="24"/>
              <w:lang w:eastAsia="en-GB"/>
            </w:rPr>
          </w:pPr>
          <w:hyperlink w:anchor="_Toc84944683" w:history="1">
            <w:r w:rsidRPr="009E6AFA">
              <w:rPr>
                <w:rStyle w:val="Hyperlink"/>
                <w:rFonts w:ascii="Arial" w:hAnsi="Arial" w:cs="Arial"/>
                <w:b/>
                <w:noProof/>
                <w:sz w:val="24"/>
                <w:szCs w:val="24"/>
              </w:rPr>
              <w:t>3.2</w:t>
            </w:r>
            <w:r w:rsidRPr="009E6AFA">
              <w:rPr>
                <w:rFonts w:ascii="Arial" w:eastAsiaTheme="minorEastAsia" w:hAnsi="Arial" w:cs="Arial"/>
                <w:noProof/>
                <w:sz w:val="24"/>
                <w:szCs w:val="24"/>
                <w:lang w:eastAsia="en-GB"/>
              </w:rPr>
              <w:tab/>
            </w:r>
            <w:r w:rsidRPr="009E6AFA">
              <w:rPr>
                <w:rStyle w:val="Hyperlink"/>
                <w:rFonts w:ascii="Arial" w:hAnsi="Arial" w:cs="Arial"/>
                <w:b/>
                <w:noProof/>
                <w:sz w:val="24"/>
                <w:szCs w:val="24"/>
              </w:rPr>
              <w:t>Data Collection</w:t>
            </w:r>
            <w:r w:rsidRPr="009E6AFA">
              <w:rPr>
                <w:rFonts w:ascii="Arial" w:hAnsi="Arial" w:cs="Arial"/>
                <w:noProof/>
                <w:webHidden/>
                <w:sz w:val="24"/>
                <w:szCs w:val="24"/>
              </w:rPr>
              <w:tab/>
            </w:r>
            <w:r w:rsidRPr="009E6AFA">
              <w:rPr>
                <w:rFonts w:ascii="Arial" w:hAnsi="Arial" w:cs="Arial"/>
                <w:noProof/>
                <w:webHidden/>
                <w:sz w:val="24"/>
                <w:szCs w:val="24"/>
              </w:rPr>
              <w:fldChar w:fldCharType="begin"/>
            </w:r>
            <w:r w:rsidRPr="009E6AFA">
              <w:rPr>
                <w:rFonts w:ascii="Arial" w:hAnsi="Arial" w:cs="Arial"/>
                <w:noProof/>
                <w:webHidden/>
                <w:sz w:val="24"/>
                <w:szCs w:val="24"/>
              </w:rPr>
              <w:instrText xml:space="preserve"> PAGEREF _Toc84944683 \h </w:instrText>
            </w:r>
            <w:r w:rsidRPr="009E6AFA">
              <w:rPr>
                <w:rFonts w:ascii="Arial" w:hAnsi="Arial" w:cs="Arial"/>
                <w:noProof/>
                <w:webHidden/>
                <w:sz w:val="24"/>
                <w:szCs w:val="24"/>
              </w:rPr>
            </w:r>
            <w:r w:rsidRPr="009E6AFA">
              <w:rPr>
                <w:rFonts w:ascii="Arial" w:hAnsi="Arial" w:cs="Arial"/>
                <w:noProof/>
                <w:webHidden/>
                <w:sz w:val="24"/>
                <w:szCs w:val="24"/>
              </w:rPr>
              <w:fldChar w:fldCharType="separate"/>
            </w:r>
            <w:r w:rsidRPr="009E6AFA">
              <w:rPr>
                <w:rFonts w:ascii="Arial" w:hAnsi="Arial" w:cs="Arial"/>
                <w:noProof/>
                <w:webHidden/>
                <w:sz w:val="24"/>
                <w:szCs w:val="24"/>
              </w:rPr>
              <w:t>13</w:t>
            </w:r>
            <w:r w:rsidRPr="009E6AFA">
              <w:rPr>
                <w:rFonts w:ascii="Arial" w:hAnsi="Arial" w:cs="Arial"/>
                <w:noProof/>
                <w:webHidden/>
                <w:sz w:val="24"/>
                <w:szCs w:val="24"/>
              </w:rPr>
              <w:fldChar w:fldCharType="end"/>
            </w:r>
          </w:hyperlink>
        </w:p>
        <w:p w14:paraId="69929EB4" w14:textId="2BE589D0" w:rsidR="006406E1" w:rsidRPr="009E6AFA" w:rsidRDefault="006406E1">
          <w:pPr>
            <w:pStyle w:val="TOC3"/>
            <w:tabs>
              <w:tab w:val="right" w:leader="dot" w:pos="10456"/>
            </w:tabs>
            <w:rPr>
              <w:rFonts w:ascii="Arial" w:eastAsiaTheme="minorEastAsia" w:hAnsi="Arial" w:cs="Arial"/>
              <w:noProof/>
              <w:sz w:val="24"/>
              <w:szCs w:val="24"/>
              <w:lang w:eastAsia="en-GB"/>
            </w:rPr>
          </w:pPr>
          <w:hyperlink w:anchor="_Toc84944684" w:history="1">
            <w:r w:rsidRPr="009E6AFA">
              <w:rPr>
                <w:rStyle w:val="Hyperlink"/>
                <w:rFonts w:ascii="Arial" w:hAnsi="Arial" w:cs="Arial"/>
                <w:b/>
                <w:noProof/>
                <w:sz w:val="24"/>
                <w:szCs w:val="24"/>
              </w:rPr>
              <w:t>3.2.1 Organisational Evidence</w:t>
            </w:r>
            <w:r w:rsidRPr="009E6AFA">
              <w:rPr>
                <w:rFonts w:ascii="Arial" w:hAnsi="Arial" w:cs="Arial"/>
                <w:noProof/>
                <w:webHidden/>
                <w:sz w:val="24"/>
                <w:szCs w:val="24"/>
              </w:rPr>
              <w:tab/>
            </w:r>
            <w:r w:rsidRPr="009E6AFA">
              <w:rPr>
                <w:rFonts w:ascii="Arial" w:hAnsi="Arial" w:cs="Arial"/>
                <w:noProof/>
                <w:webHidden/>
                <w:sz w:val="24"/>
                <w:szCs w:val="24"/>
              </w:rPr>
              <w:fldChar w:fldCharType="begin"/>
            </w:r>
            <w:r w:rsidRPr="009E6AFA">
              <w:rPr>
                <w:rFonts w:ascii="Arial" w:hAnsi="Arial" w:cs="Arial"/>
                <w:noProof/>
                <w:webHidden/>
                <w:sz w:val="24"/>
                <w:szCs w:val="24"/>
              </w:rPr>
              <w:instrText xml:space="preserve"> PAGEREF _Toc84944684 \h </w:instrText>
            </w:r>
            <w:r w:rsidRPr="009E6AFA">
              <w:rPr>
                <w:rFonts w:ascii="Arial" w:hAnsi="Arial" w:cs="Arial"/>
                <w:noProof/>
                <w:webHidden/>
                <w:sz w:val="24"/>
                <w:szCs w:val="24"/>
              </w:rPr>
            </w:r>
            <w:r w:rsidRPr="009E6AFA">
              <w:rPr>
                <w:rFonts w:ascii="Arial" w:hAnsi="Arial" w:cs="Arial"/>
                <w:noProof/>
                <w:webHidden/>
                <w:sz w:val="24"/>
                <w:szCs w:val="24"/>
              </w:rPr>
              <w:fldChar w:fldCharType="separate"/>
            </w:r>
            <w:r w:rsidRPr="009E6AFA">
              <w:rPr>
                <w:rFonts w:ascii="Arial" w:hAnsi="Arial" w:cs="Arial"/>
                <w:noProof/>
                <w:webHidden/>
                <w:sz w:val="24"/>
                <w:szCs w:val="24"/>
              </w:rPr>
              <w:t>13</w:t>
            </w:r>
            <w:r w:rsidRPr="009E6AFA">
              <w:rPr>
                <w:rFonts w:ascii="Arial" w:hAnsi="Arial" w:cs="Arial"/>
                <w:noProof/>
                <w:webHidden/>
                <w:sz w:val="24"/>
                <w:szCs w:val="24"/>
              </w:rPr>
              <w:fldChar w:fldCharType="end"/>
            </w:r>
          </w:hyperlink>
        </w:p>
        <w:p w14:paraId="38DF4FDC" w14:textId="5E29D02E" w:rsidR="006406E1" w:rsidRPr="009E6AFA" w:rsidRDefault="006406E1">
          <w:pPr>
            <w:pStyle w:val="TOC3"/>
            <w:tabs>
              <w:tab w:val="right" w:leader="dot" w:pos="10456"/>
            </w:tabs>
            <w:rPr>
              <w:rFonts w:ascii="Arial" w:eastAsiaTheme="minorEastAsia" w:hAnsi="Arial" w:cs="Arial"/>
              <w:noProof/>
              <w:sz w:val="24"/>
              <w:szCs w:val="24"/>
              <w:lang w:eastAsia="en-GB"/>
            </w:rPr>
          </w:pPr>
          <w:hyperlink w:anchor="_Toc84944685" w:history="1">
            <w:r w:rsidRPr="009E6AFA">
              <w:rPr>
                <w:rStyle w:val="Hyperlink"/>
                <w:rFonts w:ascii="Arial" w:hAnsi="Arial" w:cs="Arial"/>
                <w:b/>
                <w:noProof/>
                <w:sz w:val="24"/>
                <w:szCs w:val="24"/>
              </w:rPr>
              <w:t>3.2.2 Questionnaire</w:t>
            </w:r>
            <w:r w:rsidRPr="009E6AFA">
              <w:rPr>
                <w:rFonts w:ascii="Arial" w:hAnsi="Arial" w:cs="Arial"/>
                <w:noProof/>
                <w:webHidden/>
                <w:sz w:val="24"/>
                <w:szCs w:val="24"/>
              </w:rPr>
              <w:tab/>
            </w:r>
            <w:r w:rsidRPr="009E6AFA">
              <w:rPr>
                <w:rFonts w:ascii="Arial" w:hAnsi="Arial" w:cs="Arial"/>
                <w:noProof/>
                <w:webHidden/>
                <w:sz w:val="24"/>
                <w:szCs w:val="24"/>
              </w:rPr>
              <w:fldChar w:fldCharType="begin"/>
            </w:r>
            <w:r w:rsidRPr="009E6AFA">
              <w:rPr>
                <w:rFonts w:ascii="Arial" w:hAnsi="Arial" w:cs="Arial"/>
                <w:noProof/>
                <w:webHidden/>
                <w:sz w:val="24"/>
                <w:szCs w:val="24"/>
              </w:rPr>
              <w:instrText xml:space="preserve"> PAGEREF _Toc84944685 \h </w:instrText>
            </w:r>
            <w:r w:rsidRPr="009E6AFA">
              <w:rPr>
                <w:rFonts w:ascii="Arial" w:hAnsi="Arial" w:cs="Arial"/>
                <w:noProof/>
                <w:webHidden/>
                <w:sz w:val="24"/>
                <w:szCs w:val="24"/>
              </w:rPr>
            </w:r>
            <w:r w:rsidRPr="009E6AFA">
              <w:rPr>
                <w:rFonts w:ascii="Arial" w:hAnsi="Arial" w:cs="Arial"/>
                <w:noProof/>
                <w:webHidden/>
                <w:sz w:val="24"/>
                <w:szCs w:val="24"/>
              </w:rPr>
              <w:fldChar w:fldCharType="separate"/>
            </w:r>
            <w:r w:rsidRPr="009E6AFA">
              <w:rPr>
                <w:rFonts w:ascii="Arial" w:hAnsi="Arial" w:cs="Arial"/>
                <w:noProof/>
                <w:webHidden/>
                <w:sz w:val="24"/>
                <w:szCs w:val="24"/>
              </w:rPr>
              <w:t>13</w:t>
            </w:r>
            <w:r w:rsidRPr="009E6AFA">
              <w:rPr>
                <w:rFonts w:ascii="Arial" w:hAnsi="Arial" w:cs="Arial"/>
                <w:noProof/>
                <w:webHidden/>
                <w:sz w:val="24"/>
                <w:szCs w:val="24"/>
              </w:rPr>
              <w:fldChar w:fldCharType="end"/>
            </w:r>
          </w:hyperlink>
        </w:p>
        <w:p w14:paraId="6A07770C" w14:textId="087E02AD" w:rsidR="006406E1" w:rsidRPr="009E6AFA" w:rsidRDefault="006406E1">
          <w:pPr>
            <w:pStyle w:val="TOC3"/>
            <w:tabs>
              <w:tab w:val="right" w:leader="dot" w:pos="10456"/>
            </w:tabs>
            <w:rPr>
              <w:rFonts w:ascii="Arial" w:eastAsiaTheme="minorEastAsia" w:hAnsi="Arial" w:cs="Arial"/>
              <w:noProof/>
              <w:sz w:val="24"/>
              <w:szCs w:val="24"/>
              <w:lang w:eastAsia="en-GB"/>
            </w:rPr>
          </w:pPr>
          <w:hyperlink w:anchor="_Toc84944686" w:history="1">
            <w:r w:rsidRPr="009E6AFA">
              <w:rPr>
                <w:rStyle w:val="Hyperlink"/>
                <w:rFonts w:ascii="Arial" w:hAnsi="Arial" w:cs="Arial"/>
                <w:b/>
                <w:noProof/>
                <w:sz w:val="24"/>
                <w:szCs w:val="24"/>
              </w:rPr>
              <w:t>3.2.3 Focus Group</w:t>
            </w:r>
            <w:r w:rsidRPr="009E6AFA">
              <w:rPr>
                <w:rFonts w:ascii="Arial" w:hAnsi="Arial" w:cs="Arial"/>
                <w:noProof/>
                <w:webHidden/>
                <w:sz w:val="24"/>
                <w:szCs w:val="24"/>
              </w:rPr>
              <w:tab/>
            </w:r>
            <w:r w:rsidRPr="009E6AFA">
              <w:rPr>
                <w:rFonts w:ascii="Arial" w:hAnsi="Arial" w:cs="Arial"/>
                <w:noProof/>
                <w:webHidden/>
                <w:sz w:val="24"/>
                <w:szCs w:val="24"/>
              </w:rPr>
              <w:fldChar w:fldCharType="begin"/>
            </w:r>
            <w:r w:rsidRPr="009E6AFA">
              <w:rPr>
                <w:rFonts w:ascii="Arial" w:hAnsi="Arial" w:cs="Arial"/>
                <w:noProof/>
                <w:webHidden/>
                <w:sz w:val="24"/>
                <w:szCs w:val="24"/>
              </w:rPr>
              <w:instrText xml:space="preserve"> PAGEREF _Toc84944686 \h </w:instrText>
            </w:r>
            <w:r w:rsidRPr="009E6AFA">
              <w:rPr>
                <w:rFonts w:ascii="Arial" w:hAnsi="Arial" w:cs="Arial"/>
                <w:noProof/>
                <w:webHidden/>
                <w:sz w:val="24"/>
                <w:szCs w:val="24"/>
              </w:rPr>
            </w:r>
            <w:r w:rsidRPr="009E6AFA">
              <w:rPr>
                <w:rFonts w:ascii="Arial" w:hAnsi="Arial" w:cs="Arial"/>
                <w:noProof/>
                <w:webHidden/>
                <w:sz w:val="24"/>
                <w:szCs w:val="24"/>
              </w:rPr>
              <w:fldChar w:fldCharType="separate"/>
            </w:r>
            <w:r w:rsidRPr="009E6AFA">
              <w:rPr>
                <w:rFonts w:ascii="Arial" w:hAnsi="Arial" w:cs="Arial"/>
                <w:noProof/>
                <w:webHidden/>
                <w:sz w:val="24"/>
                <w:szCs w:val="24"/>
              </w:rPr>
              <w:t>13</w:t>
            </w:r>
            <w:r w:rsidRPr="009E6AFA">
              <w:rPr>
                <w:rFonts w:ascii="Arial" w:hAnsi="Arial" w:cs="Arial"/>
                <w:noProof/>
                <w:webHidden/>
                <w:sz w:val="24"/>
                <w:szCs w:val="24"/>
              </w:rPr>
              <w:fldChar w:fldCharType="end"/>
            </w:r>
          </w:hyperlink>
        </w:p>
        <w:p w14:paraId="3B6EF62E" w14:textId="3855D7E7" w:rsidR="006406E1" w:rsidRPr="009E6AFA" w:rsidRDefault="006406E1">
          <w:pPr>
            <w:pStyle w:val="TOC2"/>
            <w:tabs>
              <w:tab w:val="left" w:pos="880"/>
              <w:tab w:val="right" w:leader="dot" w:pos="10456"/>
            </w:tabs>
            <w:rPr>
              <w:rFonts w:ascii="Arial" w:eastAsiaTheme="minorEastAsia" w:hAnsi="Arial" w:cs="Arial"/>
              <w:noProof/>
              <w:sz w:val="24"/>
              <w:szCs w:val="24"/>
              <w:lang w:eastAsia="en-GB"/>
            </w:rPr>
          </w:pPr>
          <w:hyperlink w:anchor="_Toc84944687" w:history="1">
            <w:r w:rsidRPr="009E6AFA">
              <w:rPr>
                <w:rStyle w:val="Hyperlink"/>
                <w:rFonts w:ascii="Arial" w:hAnsi="Arial" w:cs="Arial"/>
                <w:b/>
                <w:noProof/>
                <w:sz w:val="24"/>
                <w:szCs w:val="24"/>
              </w:rPr>
              <w:t>3.3</w:t>
            </w:r>
            <w:r w:rsidRPr="009E6AFA">
              <w:rPr>
                <w:rFonts w:ascii="Arial" w:eastAsiaTheme="minorEastAsia" w:hAnsi="Arial" w:cs="Arial"/>
                <w:noProof/>
                <w:sz w:val="24"/>
                <w:szCs w:val="24"/>
                <w:lang w:eastAsia="en-GB"/>
              </w:rPr>
              <w:tab/>
            </w:r>
            <w:r w:rsidRPr="009E6AFA">
              <w:rPr>
                <w:rStyle w:val="Hyperlink"/>
                <w:rFonts w:ascii="Arial" w:hAnsi="Arial" w:cs="Arial"/>
                <w:b/>
                <w:noProof/>
                <w:sz w:val="24"/>
                <w:szCs w:val="24"/>
              </w:rPr>
              <w:t>Sampling Strategy</w:t>
            </w:r>
            <w:r w:rsidRPr="009E6AFA">
              <w:rPr>
                <w:rFonts w:ascii="Arial" w:hAnsi="Arial" w:cs="Arial"/>
                <w:noProof/>
                <w:webHidden/>
                <w:sz w:val="24"/>
                <w:szCs w:val="24"/>
              </w:rPr>
              <w:tab/>
            </w:r>
            <w:r w:rsidRPr="009E6AFA">
              <w:rPr>
                <w:rFonts w:ascii="Arial" w:hAnsi="Arial" w:cs="Arial"/>
                <w:noProof/>
                <w:webHidden/>
                <w:sz w:val="24"/>
                <w:szCs w:val="24"/>
              </w:rPr>
              <w:fldChar w:fldCharType="begin"/>
            </w:r>
            <w:r w:rsidRPr="009E6AFA">
              <w:rPr>
                <w:rFonts w:ascii="Arial" w:hAnsi="Arial" w:cs="Arial"/>
                <w:noProof/>
                <w:webHidden/>
                <w:sz w:val="24"/>
                <w:szCs w:val="24"/>
              </w:rPr>
              <w:instrText xml:space="preserve"> PAGEREF _Toc84944687 \h </w:instrText>
            </w:r>
            <w:r w:rsidRPr="009E6AFA">
              <w:rPr>
                <w:rFonts w:ascii="Arial" w:hAnsi="Arial" w:cs="Arial"/>
                <w:noProof/>
                <w:webHidden/>
                <w:sz w:val="24"/>
                <w:szCs w:val="24"/>
              </w:rPr>
            </w:r>
            <w:r w:rsidRPr="009E6AFA">
              <w:rPr>
                <w:rFonts w:ascii="Arial" w:hAnsi="Arial" w:cs="Arial"/>
                <w:noProof/>
                <w:webHidden/>
                <w:sz w:val="24"/>
                <w:szCs w:val="24"/>
              </w:rPr>
              <w:fldChar w:fldCharType="separate"/>
            </w:r>
            <w:r w:rsidRPr="009E6AFA">
              <w:rPr>
                <w:rFonts w:ascii="Arial" w:hAnsi="Arial" w:cs="Arial"/>
                <w:noProof/>
                <w:webHidden/>
                <w:sz w:val="24"/>
                <w:szCs w:val="24"/>
              </w:rPr>
              <w:t>14</w:t>
            </w:r>
            <w:r w:rsidRPr="009E6AFA">
              <w:rPr>
                <w:rFonts w:ascii="Arial" w:hAnsi="Arial" w:cs="Arial"/>
                <w:noProof/>
                <w:webHidden/>
                <w:sz w:val="24"/>
                <w:szCs w:val="24"/>
              </w:rPr>
              <w:fldChar w:fldCharType="end"/>
            </w:r>
          </w:hyperlink>
        </w:p>
        <w:p w14:paraId="2AE70EFD" w14:textId="4CBDD6D8" w:rsidR="006406E1" w:rsidRPr="009E6AFA" w:rsidRDefault="006406E1">
          <w:pPr>
            <w:pStyle w:val="TOC3"/>
            <w:tabs>
              <w:tab w:val="right" w:leader="dot" w:pos="10456"/>
            </w:tabs>
            <w:rPr>
              <w:rFonts w:ascii="Arial" w:eastAsiaTheme="minorEastAsia" w:hAnsi="Arial" w:cs="Arial"/>
              <w:noProof/>
              <w:sz w:val="24"/>
              <w:szCs w:val="24"/>
              <w:lang w:eastAsia="en-GB"/>
            </w:rPr>
          </w:pPr>
          <w:hyperlink w:anchor="_Toc84944688" w:history="1">
            <w:r w:rsidRPr="009E6AFA">
              <w:rPr>
                <w:rStyle w:val="Hyperlink"/>
                <w:rFonts w:ascii="Arial" w:hAnsi="Arial" w:cs="Arial"/>
                <w:b/>
                <w:noProof/>
                <w:sz w:val="24"/>
                <w:szCs w:val="24"/>
              </w:rPr>
              <w:t>3.3.1 Questionnaire</w:t>
            </w:r>
            <w:r w:rsidRPr="009E6AFA">
              <w:rPr>
                <w:rFonts w:ascii="Arial" w:hAnsi="Arial" w:cs="Arial"/>
                <w:noProof/>
                <w:webHidden/>
                <w:sz w:val="24"/>
                <w:szCs w:val="24"/>
              </w:rPr>
              <w:tab/>
            </w:r>
            <w:r w:rsidRPr="009E6AFA">
              <w:rPr>
                <w:rFonts w:ascii="Arial" w:hAnsi="Arial" w:cs="Arial"/>
                <w:noProof/>
                <w:webHidden/>
                <w:sz w:val="24"/>
                <w:szCs w:val="24"/>
              </w:rPr>
              <w:fldChar w:fldCharType="begin"/>
            </w:r>
            <w:r w:rsidRPr="009E6AFA">
              <w:rPr>
                <w:rFonts w:ascii="Arial" w:hAnsi="Arial" w:cs="Arial"/>
                <w:noProof/>
                <w:webHidden/>
                <w:sz w:val="24"/>
                <w:szCs w:val="24"/>
              </w:rPr>
              <w:instrText xml:space="preserve"> PAGEREF _Toc84944688 \h </w:instrText>
            </w:r>
            <w:r w:rsidRPr="009E6AFA">
              <w:rPr>
                <w:rFonts w:ascii="Arial" w:hAnsi="Arial" w:cs="Arial"/>
                <w:noProof/>
                <w:webHidden/>
                <w:sz w:val="24"/>
                <w:szCs w:val="24"/>
              </w:rPr>
            </w:r>
            <w:r w:rsidRPr="009E6AFA">
              <w:rPr>
                <w:rFonts w:ascii="Arial" w:hAnsi="Arial" w:cs="Arial"/>
                <w:noProof/>
                <w:webHidden/>
                <w:sz w:val="24"/>
                <w:szCs w:val="24"/>
              </w:rPr>
              <w:fldChar w:fldCharType="separate"/>
            </w:r>
            <w:r w:rsidRPr="009E6AFA">
              <w:rPr>
                <w:rFonts w:ascii="Arial" w:hAnsi="Arial" w:cs="Arial"/>
                <w:noProof/>
                <w:webHidden/>
                <w:sz w:val="24"/>
                <w:szCs w:val="24"/>
              </w:rPr>
              <w:t>14</w:t>
            </w:r>
            <w:r w:rsidRPr="009E6AFA">
              <w:rPr>
                <w:rFonts w:ascii="Arial" w:hAnsi="Arial" w:cs="Arial"/>
                <w:noProof/>
                <w:webHidden/>
                <w:sz w:val="24"/>
                <w:szCs w:val="24"/>
              </w:rPr>
              <w:fldChar w:fldCharType="end"/>
            </w:r>
          </w:hyperlink>
        </w:p>
        <w:p w14:paraId="7D36D64D" w14:textId="2F31AB95" w:rsidR="006406E1" w:rsidRPr="009E6AFA" w:rsidRDefault="006406E1">
          <w:pPr>
            <w:pStyle w:val="TOC3"/>
            <w:tabs>
              <w:tab w:val="right" w:leader="dot" w:pos="10456"/>
            </w:tabs>
            <w:rPr>
              <w:rFonts w:ascii="Arial" w:eastAsiaTheme="minorEastAsia" w:hAnsi="Arial" w:cs="Arial"/>
              <w:noProof/>
              <w:sz w:val="24"/>
              <w:szCs w:val="24"/>
              <w:lang w:eastAsia="en-GB"/>
            </w:rPr>
          </w:pPr>
          <w:hyperlink w:anchor="_Toc84944689" w:history="1">
            <w:r w:rsidRPr="009E6AFA">
              <w:rPr>
                <w:rStyle w:val="Hyperlink"/>
                <w:rFonts w:ascii="Arial" w:hAnsi="Arial" w:cs="Arial"/>
                <w:b/>
                <w:noProof/>
                <w:sz w:val="24"/>
                <w:szCs w:val="24"/>
              </w:rPr>
              <w:t>3.3.2 Focus Group</w:t>
            </w:r>
            <w:r w:rsidRPr="009E6AFA">
              <w:rPr>
                <w:rFonts w:ascii="Arial" w:hAnsi="Arial" w:cs="Arial"/>
                <w:noProof/>
                <w:webHidden/>
                <w:sz w:val="24"/>
                <w:szCs w:val="24"/>
              </w:rPr>
              <w:tab/>
            </w:r>
            <w:r w:rsidRPr="009E6AFA">
              <w:rPr>
                <w:rFonts w:ascii="Arial" w:hAnsi="Arial" w:cs="Arial"/>
                <w:noProof/>
                <w:webHidden/>
                <w:sz w:val="24"/>
                <w:szCs w:val="24"/>
              </w:rPr>
              <w:fldChar w:fldCharType="begin"/>
            </w:r>
            <w:r w:rsidRPr="009E6AFA">
              <w:rPr>
                <w:rFonts w:ascii="Arial" w:hAnsi="Arial" w:cs="Arial"/>
                <w:noProof/>
                <w:webHidden/>
                <w:sz w:val="24"/>
                <w:szCs w:val="24"/>
              </w:rPr>
              <w:instrText xml:space="preserve"> PAGEREF _Toc84944689 \h </w:instrText>
            </w:r>
            <w:r w:rsidRPr="009E6AFA">
              <w:rPr>
                <w:rFonts w:ascii="Arial" w:hAnsi="Arial" w:cs="Arial"/>
                <w:noProof/>
                <w:webHidden/>
                <w:sz w:val="24"/>
                <w:szCs w:val="24"/>
              </w:rPr>
            </w:r>
            <w:r w:rsidRPr="009E6AFA">
              <w:rPr>
                <w:rFonts w:ascii="Arial" w:hAnsi="Arial" w:cs="Arial"/>
                <w:noProof/>
                <w:webHidden/>
                <w:sz w:val="24"/>
                <w:szCs w:val="24"/>
              </w:rPr>
              <w:fldChar w:fldCharType="separate"/>
            </w:r>
            <w:r w:rsidRPr="009E6AFA">
              <w:rPr>
                <w:rFonts w:ascii="Arial" w:hAnsi="Arial" w:cs="Arial"/>
                <w:noProof/>
                <w:webHidden/>
                <w:sz w:val="24"/>
                <w:szCs w:val="24"/>
              </w:rPr>
              <w:t>14</w:t>
            </w:r>
            <w:r w:rsidRPr="009E6AFA">
              <w:rPr>
                <w:rFonts w:ascii="Arial" w:hAnsi="Arial" w:cs="Arial"/>
                <w:noProof/>
                <w:webHidden/>
                <w:sz w:val="24"/>
                <w:szCs w:val="24"/>
              </w:rPr>
              <w:fldChar w:fldCharType="end"/>
            </w:r>
          </w:hyperlink>
        </w:p>
        <w:p w14:paraId="3BC8325F" w14:textId="0B334AE5" w:rsidR="006406E1" w:rsidRPr="009E6AFA" w:rsidRDefault="006406E1">
          <w:pPr>
            <w:pStyle w:val="TOC2"/>
            <w:tabs>
              <w:tab w:val="right" w:leader="dot" w:pos="10456"/>
            </w:tabs>
            <w:rPr>
              <w:rFonts w:ascii="Arial" w:eastAsiaTheme="minorEastAsia" w:hAnsi="Arial" w:cs="Arial"/>
              <w:noProof/>
              <w:sz w:val="24"/>
              <w:szCs w:val="24"/>
              <w:lang w:eastAsia="en-GB"/>
            </w:rPr>
          </w:pPr>
          <w:hyperlink w:anchor="_Toc84944690" w:history="1">
            <w:r w:rsidRPr="009E6AFA">
              <w:rPr>
                <w:rStyle w:val="Hyperlink"/>
                <w:rFonts w:ascii="Arial" w:hAnsi="Arial" w:cs="Arial"/>
                <w:b/>
                <w:noProof/>
                <w:sz w:val="24"/>
                <w:szCs w:val="24"/>
              </w:rPr>
              <w:t>3.4 Ethical Consideration</w:t>
            </w:r>
            <w:r w:rsidRPr="009E6AFA">
              <w:rPr>
                <w:rFonts w:ascii="Arial" w:hAnsi="Arial" w:cs="Arial"/>
                <w:noProof/>
                <w:webHidden/>
                <w:sz w:val="24"/>
                <w:szCs w:val="24"/>
              </w:rPr>
              <w:tab/>
            </w:r>
            <w:r w:rsidRPr="009E6AFA">
              <w:rPr>
                <w:rFonts w:ascii="Arial" w:hAnsi="Arial" w:cs="Arial"/>
                <w:noProof/>
                <w:webHidden/>
                <w:sz w:val="24"/>
                <w:szCs w:val="24"/>
              </w:rPr>
              <w:fldChar w:fldCharType="begin"/>
            </w:r>
            <w:r w:rsidRPr="009E6AFA">
              <w:rPr>
                <w:rFonts w:ascii="Arial" w:hAnsi="Arial" w:cs="Arial"/>
                <w:noProof/>
                <w:webHidden/>
                <w:sz w:val="24"/>
                <w:szCs w:val="24"/>
              </w:rPr>
              <w:instrText xml:space="preserve"> PAGEREF _Toc84944690 \h </w:instrText>
            </w:r>
            <w:r w:rsidRPr="009E6AFA">
              <w:rPr>
                <w:rFonts w:ascii="Arial" w:hAnsi="Arial" w:cs="Arial"/>
                <w:noProof/>
                <w:webHidden/>
                <w:sz w:val="24"/>
                <w:szCs w:val="24"/>
              </w:rPr>
            </w:r>
            <w:r w:rsidRPr="009E6AFA">
              <w:rPr>
                <w:rFonts w:ascii="Arial" w:hAnsi="Arial" w:cs="Arial"/>
                <w:noProof/>
                <w:webHidden/>
                <w:sz w:val="24"/>
                <w:szCs w:val="24"/>
              </w:rPr>
              <w:fldChar w:fldCharType="separate"/>
            </w:r>
            <w:r w:rsidRPr="009E6AFA">
              <w:rPr>
                <w:rFonts w:ascii="Arial" w:hAnsi="Arial" w:cs="Arial"/>
                <w:noProof/>
                <w:webHidden/>
                <w:sz w:val="24"/>
                <w:szCs w:val="24"/>
              </w:rPr>
              <w:t>15</w:t>
            </w:r>
            <w:r w:rsidRPr="009E6AFA">
              <w:rPr>
                <w:rFonts w:ascii="Arial" w:hAnsi="Arial" w:cs="Arial"/>
                <w:noProof/>
                <w:webHidden/>
                <w:sz w:val="24"/>
                <w:szCs w:val="24"/>
              </w:rPr>
              <w:fldChar w:fldCharType="end"/>
            </w:r>
          </w:hyperlink>
        </w:p>
        <w:p w14:paraId="0A413DA8" w14:textId="6875AD9F" w:rsidR="006406E1" w:rsidRPr="009E6AFA" w:rsidRDefault="006406E1">
          <w:pPr>
            <w:pStyle w:val="TOC2"/>
            <w:tabs>
              <w:tab w:val="right" w:leader="dot" w:pos="10456"/>
            </w:tabs>
            <w:rPr>
              <w:rFonts w:ascii="Arial" w:eastAsiaTheme="minorEastAsia" w:hAnsi="Arial" w:cs="Arial"/>
              <w:noProof/>
              <w:sz w:val="24"/>
              <w:szCs w:val="24"/>
              <w:lang w:eastAsia="en-GB"/>
            </w:rPr>
          </w:pPr>
          <w:hyperlink w:anchor="_Toc84944691" w:history="1">
            <w:r w:rsidRPr="009E6AFA">
              <w:rPr>
                <w:rStyle w:val="Hyperlink"/>
                <w:rFonts w:ascii="Arial" w:hAnsi="Arial" w:cs="Arial"/>
                <w:b/>
                <w:noProof/>
                <w:sz w:val="24"/>
                <w:szCs w:val="24"/>
              </w:rPr>
              <w:t>3.5 Reliability and Validity</w:t>
            </w:r>
            <w:r w:rsidRPr="009E6AFA">
              <w:rPr>
                <w:rFonts w:ascii="Arial" w:hAnsi="Arial" w:cs="Arial"/>
                <w:noProof/>
                <w:webHidden/>
                <w:sz w:val="24"/>
                <w:szCs w:val="24"/>
              </w:rPr>
              <w:tab/>
            </w:r>
            <w:r w:rsidRPr="009E6AFA">
              <w:rPr>
                <w:rFonts w:ascii="Arial" w:hAnsi="Arial" w:cs="Arial"/>
                <w:noProof/>
                <w:webHidden/>
                <w:sz w:val="24"/>
                <w:szCs w:val="24"/>
              </w:rPr>
              <w:fldChar w:fldCharType="begin"/>
            </w:r>
            <w:r w:rsidRPr="009E6AFA">
              <w:rPr>
                <w:rFonts w:ascii="Arial" w:hAnsi="Arial" w:cs="Arial"/>
                <w:noProof/>
                <w:webHidden/>
                <w:sz w:val="24"/>
                <w:szCs w:val="24"/>
              </w:rPr>
              <w:instrText xml:space="preserve"> PAGEREF _Toc84944691 \h </w:instrText>
            </w:r>
            <w:r w:rsidRPr="009E6AFA">
              <w:rPr>
                <w:rFonts w:ascii="Arial" w:hAnsi="Arial" w:cs="Arial"/>
                <w:noProof/>
                <w:webHidden/>
                <w:sz w:val="24"/>
                <w:szCs w:val="24"/>
              </w:rPr>
            </w:r>
            <w:r w:rsidRPr="009E6AFA">
              <w:rPr>
                <w:rFonts w:ascii="Arial" w:hAnsi="Arial" w:cs="Arial"/>
                <w:noProof/>
                <w:webHidden/>
                <w:sz w:val="24"/>
                <w:szCs w:val="24"/>
              </w:rPr>
              <w:fldChar w:fldCharType="separate"/>
            </w:r>
            <w:r w:rsidRPr="009E6AFA">
              <w:rPr>
                <w:rFonts w:ascii="Arial" w:hAnsi="Arial" w:cs="Arial"/>
                <w:noProof/>
                <w:webHidden/>
                <w:sz w:val="24"/>
                <w:szCs w:val="24"/>
              </w:rPr>
              <w:t>15</w:t>
            </w:r>
            <w:r w:rsidRPr="009E6AFA">
              <w:rPr>
                <w:rFonts w:ascii="Arial" w:hAnsi="Arial" w:cs="Arial"/>
                <w:noProof/>
                <w:webHidden/>
                <w:sz w:val="24"/>
                <w:szCs w:val="24"/>
              </w:rPr>
              <w:fldChar w:fldCharType="end"/>
            </w:r>
          </w:hyperlink>
        </w:p>
        <w:p w14:paraId="03E71307" w14:textId="6DE5518C" w:rsidR="006406E1" w:rsidRPr="009E6AFA" w:rsidRDefault="006406E1">
          <w:pPr>
            <w:pStyle w:val="TOC2"/>
            <w:tabs>
              <w:tab w:val="right" w:leader="dot" w:pos="10456"/>
            </w:tabs>
            <w:rPr>
              <w:rFonts w:ascii="Arial" w:eastAsiaTheme="minorEastAsia" w:hAnsi="Arial" w:cs="Arial"/>
              <w:noProof/>
              <w:sz w:val="24"/>
              <w:szCs w:val="24"/>
              <w:lang w:eastAsia="en-GB"/>
            </w:rPr>
          </w:pPr>
          <w:hyperlink w:anchor="_Toc84944692" w:history="1">
            <w:r w:rsidRPr="009E6AFA">
              <w:rPr>
                <w:rStyle w:val="Hyperlink"/>
                <w:rFonts w:ascii="Arial" w:hAnsi="Arial" w:cs="Arial"/>
                <w:b/>
                <w:noProof/>
                <w:sz w:val="24"/>
                <w:szCs w:val="24"/>
              </w:rPr>
              <w:t>3.6 Limitations of the study</w:t>
            </w:r>
            <w:r w:rsidRPr="009E6AFA">
              <w:rPr>
                <w:rFonts w:ascii="Arial" w:hAnsi="Arial" w:cs="Arial"/>
                <w:noProof/>
                <w:webHidden/>
                <w:sz w:val="24"/>
                <w:szCs w:val="24"/>
              </w:rPr>
              <w:tab/>
            </w:r>
            <w:r w:rsidRPr="009E6AFA">
              <w:rPr>
                <w:rFonts w:ascii="Arial" w:hAnsi="Arial" w:cs="Arial"/>
                <w:noProof/>
                <w:webHidden/>
                <w:sz w:val="24"/>
                <w:szCs w:val="24"/>
              </w:rPr>
              <w:fldChar w:fldCharType="begin"/>
            </w:r>
            <w:r w:rsidRPr="009E6AFA">
              <w:rPr>
                <w:rFonts w:ascii="Arial" w:hAnsi="Arial" w:cs="Arial"/>
                <w:noProof/>
                <w:webHidden/>
                <w:sz w:val="24"/>
                <w:szCs w:val="24"/>
              </w:rPr>
              <w:instrText xml:space="preserve"> PAGEREF _Toc84944692 \h </w:instrText>
            </w:r>
            <w:r w:rsidRPr="009E6AFA">
              <w:rPr>
                <w:rFonts w:ascii="Arial" w:hAnsi="Arial" w:cs="Arial"/>
                <w:noProof/>
                <w:webHidden/>
                <w:sz w:val="24"/>
                <w:szCs w:val="24"/>
              </w:rPr>
            </w:r>
            <w:r w:rsidRPr="009E6AFA">
              <w:rPr>
                <w:rFonts w:ascii="Arial" w:hAnsi="Arial" w:cs="Arial"/>
                <w:noProof/>
                <w:webHidden/>
                <w:sz w:val="24"/>
                <w:szCs w:val="24"/>
              </w:rPr>
              <w:fldChar w:fldCharType="separate"/>
            </w:r>
            <w:r w:rsidRPr="009E6AFA">
              <w:rPr>
                <w:rFonts w:ascii="Arial" w:hAnsi="Arial" w:cs="Arial"/>
                <w:noProof/>
                <w:webHidden/>
                <w:sz w:val="24"/>
                <w:szCs w:val="24"/>
              </w:rPr>
              <w:t>15</w:t>
            </w:r>
            <w:r w:rsidRPr="009E6AFA">
              <w:rPr>
                <w:rFonts w:ascii="Arial" w:hAnsi="Arial" w:cs="Arial"/>
                <w:noProof/>
                <w:webHidden/>
                <w:sz w:val="24"/>
                <w:szCs w:val="24"/>
              </w:rPr>
              <w:fldChar w:fldCharType="end"/>
            </w:r>
          </w:hyperlink>
        </w:p>
        <w:p w14:paraId="52D1A179" w14:textId="7252A57F" w:rsidR="006406E1" w:rsidRPr="009E6AFA" w:rsidRDefault="006406E1">
          <w:pPr>
            <w:pStyle w:val="TOC1"/>
            <w:tabs>
              <w:tab w:val="left" w:pos="440"/>
              <w:tab w:val="right" w:leader="dot" w:pos="10456"/>
            </w:tabs>
            <w:rPr>
              <w:rFonts w:ascii="Arial" w:eastAsiaTheme="minorEastAsia" w:hAnsi="Arial" w:cs="Arial"/>
              <w:noProof/>
              <w:sz w:val="24"/>
              <w:szCs w:val="24"/>
              <w:lang w:eastAsia="en-GB"/>
            </w:rPr>
          </w:pPr>
          <w:hyperlink w:anchor="_Toc84944693" w:history="1">
            <w:r w:rsidRPr="009E6AFA">
              <w:rPr>
                <w:rStyle w:val="Hyperlink"/>
                <w:rFonts w:ascii="Arial" w:hAnsi="Arial" w:cs="Arial"/>
                <w:b/>
                <w:noProof/>
                <w:sz w:val="24"/>
                <w:szCs w:val="24"/>
              </w:rPr>
              <w:t>4.</w:t>
            </w:r>
            <w:r w:rsidRPr="009E6AFA">
              <w:rPr>
                <w:rFonts w:ascii="Arial" w:eastAsiaTheme="minorEastAsia" w:hAnsi="Arial" w:cs="Arial"/>
                <w:noProof/>
                <w:sz w:val="24"/>
                <w:szCs w:val="24"/>
                <w:lang w:eastAsia="en-GB"/>
              </w:rPr>
              <w:tab/>
            </w:r>
            <w:r w:rsidRPr="009E6AFA">
              <w:rPr>
                <w:rStyle w:val="Hyperlink"/>
                <w:rFonts w:ascii="Arial" w:hAnsi="Arial" w:cs="Arial"/>
                <w:b/>
                <w:noProof/>
                <w:sz w:val="24"/>
                <w:szCs w:val="24"/>
              </w:rPr>
              <w:t>Results and Analysis</w:t>
            </w:r>
            <w:r w:rsidRPr="009E6AFA">
              <w:rPr>
                <w:rFonts w:ascii="Arial" w:hAnsi="Arial" w:cs="Arial"/>
                <w:noProof/>
                <w:webHidden/>
                <w:sz w:val="24"/>
                <w:szCs w:val="24"/>
              </w:rPr>
              <w:tab/>
            </w:r>
            <w:r w:rsidRPr="009E6AFA">
              <w:rPr>
                <w:rFonts w:ascii="Arial" w:hAnsi="Arial" w:cs="Arial"/>
                <w:noProof/>
                <w:webHidden/>
                <w:sz w:val="24"/>
                <w:szCs w:val="24"/>
              </w:rPr>
              <w:fldChar w:fldCharType="begin"/>
            </w:r>
            <w:r w:rsidRPr="009E6AFA">
              <w:rPr>
                <w:rFonts w:ascii="Arial" w:hAnsi="Arial" w:cs="Arial"/>
                <w:noProof/>
                <w:webHidden/>
                <w:sz w:val="24"/>
                <w:szCs w:val="24"/>
              </w:rPr>
              <w:instrText xml:space="preserve"> PAGEREF _Toc84944693 \h </w:instrText>
            </w:r>
            <w:r w:rsidRPr="009E6AFA">
              <w:rPr>
                <w:rFonts w:ascii="Arial" w:hAnsi="Arial" w:cs="Arial"/>
                <w:noProof/>
                <w:webHidden/>
                <w:sz w:val="24"/>
                <w:szCs w:val="24"/>
              </w:rPr>
            </w:r>
            <w:r w:rsidRPr="009E6AFA">
              <w:rPr>
                <w:rFonts w:ascii="Arial" w:hAnsi="Arial" w:cs="Arial"/>
                <w:noProof/>
                <w:webHidden/>
                <w:sz w:val="24"/>
                <w:szCs w:val="24"/>
              </w:rPr>
              <w:fldChar w:fldCharType="separate"/>
            </w:r>
            <w:r w:rsidRPr="009E6AFA">
              <w:rPr>
                <w:rFonts w:ascii="Arial" w:hAnsi="Arial" w:cs="Arial"/>
                <w:noProof/>
                <w:webHidden/>
                <w:sz w:val="24"/>
                <w:szCs w:val="24"/>
              </w:rPr>
              <w:t>15</w:t>
            </w:r>
            <w:r w:rsidRPr="009E6AFA">
              <w:rPr>
                <w:rFonts w:ascii="Arial" w:hAnsi="Arial" w:cs="Arial"/>
                <w:noProof/>
                <w:webHidden/>
                <w:sz w:val="24"/>
                <w:szCs w:val="24"/>
              </w:rPr>
              <w:fldChar w:fldCharType="end"/>
            </w:r>
          </w:hyperlink>
        </w:p>
        <w:p w14:paraId="4F2C860F" w14:textId="574560C8" w:rsidR="006406E1" w:rsidRPr="009E6AFA" w:rsidRDefault="006406E1">
          <w:pPr>
            <w:pStyle w:val="TOC2"/>
            <w:tabs>
              <w:tab w:val="right" w:leader="dot" w:pos="10456"/>
            </w:tabs>
            <w:rPr>
              <w:rFonts w:ascii="Arial" w:eastAsiaTheme="minorEastAsia" w:hAnsi="Arial" w:cs="Arial"/>
              <w:noProof/>
              <w:sz w:val="24"/>
              <w:szCs w:val="24"/>
              <w:lang w:eastAsia="en-GB"/>
            </w:rPr>
          </w:pPr>
          <w:hyperlink w:anchor="_Toc84944694" w:history="1">
            <w:r w:rsidRPr="009E6AFA">
              <w:rPr>
                <w:rStyle w:val="Hyperlink"/>
                <w:rFonts w:ascii="Arial" w:hAnsi="Arial" w:cs="Arial"/>
                <w:b/>
                <w:noProof/>
                <w:sz w:val="24"/>
                <w:szCs w:val="24"/>
              </w:rPr>
              <w:t>4.1 Organisational Evidence</w:t>
            </w:r>
            <w:r w:rsidRPr="009E6AFA">
              <w:rPr>
                <w:rFonts w:ascii="Arial" w:hAnsi="Arial" w:cs="Arial"/>
                <w:noProof/>
                <w:webHidden/>
                <w:sz w:val="24"/>
                <w:szCs w:val="24"/>
              </w:rPr>
              <w:tab/>
            </w:r>
            <w:r w:rsidRPr="009E6AFA">
              <w:rPr>
                <w:rFonts w:ascii="Arial" w:hAnsi="Arial" w:cs="Arial"/>
                <w:noProof/>
                <w:webHidden/>
                <w:sz w:val="24"/>
                <w:szCs w:val="24"/>
              </w:rPr>
              <w:fldChar w:fldCharType="begin"/>
            </w:r>
            <w:r w:rsidRPr="009E6AFA">
              <w:rPr>
                <w:rFonts w:ascii="Arial" w:hAnsi="Arial" w:cs="Arial"/>
                <w:noProof/>
                <w:webHidden/>
                <w:sz w:val="24"/>
                <w:szCs w:val="24"/>
              </w:rPr>
              <w:instrText xml:space="preserve"> PAGEREF _Toc84944694 \h </w:instrText>
            </w:r>
            <w:r w:rsidRPr="009E6AFA">
              <w:rPr>
                <w:rFonts w:ascii="Arial" w:hAnsi="Arial" w:cs="Arial"/>
                <w:noProof/>
                <w:webHidden/>
                <w:sz w:val="24"/>
                <w:szCs w:val="24"/>
              </w:rPr>
            </w:r>
            <w:r w:rsidRPr="009E6AFA">
              <w:rPr>
                <w:rFonts w:ascii="Arial" w:hAnsi="Arial" w:cs="Arial"/>
                <w:noProof/>
                <w:webHidden/>
                <w:sz w:val="24"/>
                <w:szCs w:val="24"/>
              </w:rPr>
              <w:fldChar w:fldCharType="separate"/>
            </w:r>
            <w:r w:rsidRPr="009E6AFA">
              <w:rPr>
                <w:rFonts w:ascii="Arial" w:hAnsi="Arial" w:cs="Arial"/>
                <w:noProof/>
                <w:webHidden/>
                <w:sz w:val="24"/>
                <w:szCs w:val="24"/>
              </w:rPr>
              <w:t>16</w:t>
            </w:r>
            <w:r w:rsidRPr="009E6AFA">
              <w:rPr>
                <w:rFonts w:ascii="Arial" w:hAnsi="Arial" w:cs="Arial"/>
                <w:noProof/>
                <w:webHidden/>
                <w:sz w:val="24"/>
                <w:szCs w:val="24"/>
              </w:rPr>
              <w:fldChar w:fldCharType="end"/>
            </w:r>
          </w:hyperlink>
        </w:p>
        <w:p w14:paraId="7A1FC4E3" w14:textId="312FCD5D" w:rsidR="006406E1" w:rsidRPr="009E6AFA" w:rsidRDefault="006406E1">
          <w:pPr>
            <w:pStyle w:val="TOC2"/>
            <w:tabs>
              <w:tab w:val="right" w:leader="dot" w:pos="10456"/>
            </w:tabs>
            <w:rPr>
              <w:rFonts w:ascii="Arial" w:eastAsiaTheme="minorEastAsia" w:hAnsi="Arial" w:cs="Arial"/>
              <w:noProof/>
              <w:sz w:val="24"/>
              <w:szCs w:val="24"/>
              <w:lang w:eastAsia="en-GB"/>
            </w:rPr>
          </w:pPr>
          <w:hyperlink w:anchor="_Toc84944695" w:history="1">
            <w:r w:rsidRPr="009E6AFA">
              <w:rPr>
                <w:rStyle w:val="Hyperlink"/>
                <w:rFonts w:ascii="Arial" w:hAnsi="Arial" w:cs="Arial"/>
                <w:b/>
                <w:noProof/>
                <w:sz w:val="24"/>
                <w:szCs w:val="24"/>
              </w:rPr>
              <w:t>4.2 Questionnaire</w:t>
            </w:r>
            <w:r w:rsidRPr="009E6AFA">
              <w:rPr>
                <w:rFonts w:ascii="Arial" w:hAnsi="Arial" w:cs="Arial"/>
                <w:noProof/>
                <w:webHidden/>
                <w:sz w:val="24"/>
                <w:szCs w:val="24"/>
              </w:rPr>
              <w:tab/>
            </w:r>
            <w:r w:rsidRPr="009E6AFA">
              <w:rPr>
                <w:rFonts w:ascii="Arial" w:hAnsi="Arial" w:cs="Arial"/>
                <w:noProof/>
                <w:webHidden/>
                <w:sz w:val="24"/>
                <w:szCs w:val="24"/>
              </w:rPr>
              <w:fldChar w:fldCharType="begin"/>
            </w:r>
            <w:r w:rsidRPr="009E6AFA">
              <w:rPr>
                <w:rFonts w:ascii="Arial" w:hAnsi="Arial" w:cs="Arial"/>
                <w:noProof/>
                <w:webHidden/>
                <w:sz w:val="24"/>
                <w:szCs w:val="24"/>
              </w:rPr>
              <w:instrText xml:space="preserve"> PAGEREF _Toc84944695 \h </w:instrText>
            </w:r>
            <w:r w:rsidRPr="009E6AFA">
              <w:rPr>
                <w:rFonts w:ascii="Arial" w:hAnsi="Arial" w:cs="Arial"/>
                <w:noProof/>
                <w:webHidden/>
                <w:sz w:val="24"/>
                <w:szCs w:val="24"/>
              </w:rPr>
            </w:r>
            <w:r w:rsidRPr="009E6AFA">
              <w:rPr>
                <w:rFonts w:ascii="Arial" w:hAnsi="Arial" w:cs="Arial"/>
                <w:noProof/>
                <w:webHidden/>
                <w:sz w:val="24"/>
                <w:szCs w:val="24"/>
              </w:rPr>
              <w:fldChar w:fldCharType="separate"/>
            </w:r>
            <w:r w:rsidRPr="009E6AFA">
              <w:rPr>
                <w:rFonts w:ascii="Arial" w:hAnsi="Arial" w:cs="Arial"/>
                <w:noProof/>
                <w:webHidden/>
                <w:sz w:val="24"/>
                <w:szCs w:val="24"/>
              </w:rPr>
              <w:t>17</w:t>
            </w:r>
            <w:r w:rsidRPr="009E6AFA">
              <w:rPr>
                <w:rFonts w:ascii="Arial" w:hAnsi="Arial" w:cs="Arial"/>
                <w:noProof/>
                <w:webHidden/>
                <w:sz w:val="24"/>
                <w:szCs w:val="24"/>
              </w:rPr>
              <w:fldChar w:fldCharType="end"/>
            </w:r>
          </w:hyperlink>
        </w:p>
        <w:p w14:paraId="2FD137B2" w14:textId="46C8446D" w:rsidR="006406E1" w:rsidRPr="009E6AFA" w:rsidRDefault="006406E1">
          <w:pPr>
            <w:pStyle w:val="TOC2"/>
            <w:tabs>
              <w:tab w:val="right" w:leader="dot" w:pos="10456"/>
            </w:tabs>
            <w:rPr>
              <w:rFonts w:ascii="Arial" w:eastAsiaTheme="minorEastAsia" w:hAnsi="Arial" w:cs="Arial"/>
              <w:noProof/>
              <w:sz w:val="24"/>
              <w:szCs w:val="24"/>
              <w:lang w:eastAsia="en-GB"/>
            </w:rPr>
          </w:pPr>
          <w:hyperlink w:anchor="_Toc84944696" w:history="1">
            <w:r w:rsidRPr="009E6AFA">
              <w:rPr>
                <w:rStyle w:val="Hyperlink"/>
                <w:rFonts w:ascii="Arial" w:hAnsi="Arial" w:cs="Arial"/>
                <w:b/>
                <w:noProof/>
                <w:sz w:val="24"/>
                <w:szCs w:val="24"/>
              </w:rPr>
              <w:t>4.3 Focus Group</w:t>
            </w:r>
            <w:r w:rsidRPr="009E6AFA">
              <w:rPr>
                <w:rFonts w:ascii="Arial" w:hAnsi="Arial" w:cs="Arial"/>
                <w:noProof/>
                <w:webHidden/>
                <w:sz w:val="24"/>
                <w:szCs w:val="24"/>
              </w:rPr>
              <w:tab/>
            </w:r>
            <w:r w:rsidRPr="009E6AFA">
              <w:rPr>
                <w:rFonts w:ascii="Arial" w:hAnsi="Arial" w:cs="Arial"/>
                <w:noProof/>
                <w:webHidden/>
                <w:sz w:val="24"/>
                <w:szCs w:val="24"/>
              </w:rPr>
              <w:fldChar w:fldCharType="begin"/>
            </w:r>
            <w:r w:rsidRPr="009E6AFA">
              <w:rPr>
                <w:rFonts w:ascii="Arial" w:hAnsi="Arial" w:cs="Arial"/>
                <w:noProof/>
                <w:webHidden/>
                <w:sz w:val="24"/>
                <w:szCs w:val="24"/>
              </w:rPr>
              <w:instrText xml:space="preserve"> PAGEREF _Toc84944696 \h </w:instrText>
            </w:r>
            <w:r w:rsidRPr="009E6AFA">
              <w:rPr>
                <w:rFonts w:ascii="Arial" w:hAnsi="Arial" w:cs="Arial"/>
                <w:noProof/>
                <w:webHidden/>
                <w:sz w:val="24"/>
                <w:szCs w:val="24"/>
              </w:rPr>
            </w:r>
            <w:r w:rsidRPr="009E6AFA">
              <w:rPr>
                <w:rFonts w:ascii="Arial" w:hAnsi="Arial" w:cs="Arial"/>
                <w:noProof/>
                <w:webHidden/>
                <w:sz w:val="24"/>
                <w:szCs w:val="24"/>
              </w:rPr>
              <w:fldChar w:fldCharType="separate"/>
            </w:r>
            <w:r w:rsidRPr="009E6AFA">
              <w:rPr>
                <w:rFonts w:ascii="Arial" w:hAnsi="Arial" w:cs="Arial"/>
                <w:noProof/>
                <w:webHidden/>
                <w:sz w:val="24"/>
                <w:szCs w:val="24"/>
              </w:rPr>
              <w:t>19</w:t>
            </w:r>
            <w:r w:rsidRPr="009E6AFA">
              <w:rPr>
                <w:rFonts w:ascii="Arial" w:hAnsi="Arial" w:cs="Arial"/>
                <w:noProof/>
                <w:webHidden/>
                <w:sz w:val="24"/>
                <w:szCs w:val="24"/>
              </w:rPr>
              <w:fldChar w:fldCharType="end"/>
            </w:r>
          </w:hyperlink>
        </w:p>
        <w:p w14:paraId="08526BA1" w14:textId="47B13A08" w:rsidR="006406E1" w:rsidRPr="009E6AFA" w:rsidRDefault="006406E1">
          <w:pPr>
            <w:pStyle w:val="TOC1"/>
            <w:tabs>
              <w:tab w:val="left" w:pos="440"/>
              <w:tab w:val="right" w:leader="dot" w:pos="10456"/>
            </w:tabs>
            <w:rPr>
              <w:rFonts w:ascii="Arial" w:eastAsiaTheme="minorEastAsia" w:hAnsi="Arial" w:cs="Arial"/>
              <w:noProof/>
              <w:sz w:val="24"/>
              <w:szCs w:val="24"/>
              <w:lang w:eastAsia="en-GB"/>
            </w:rPr>
          </w:pPr>
          <w:hyperlink w:anchor="_Toc84944697" w:history="1">
            <w:r w:rsidRPr="009E6AFA">
              <w:rPr>
                <w:rStyle w:val="Hyperlink"/>
                <w:rFonts w:ascii="Arial" w:hAnsi="Arial" w:cs="Arial"/>
                <w:b/>
                <w:noProof/>
                <w:sz w:val="24"/>
                <w:szCs w:val="24"/>
              </w:rPr>
              <w:t>5.</w:t>
            </w:r>
            <w:r w:rsidRPr="009E6AFA">
              <w:rPr>
                <w:rFonts w:ascii="Arial" w:eastAsiaTheme="minorEastAsia" w:hAnsi="Arial" w:cs="Arial"/>
                <w:noProof/>
                <w:sz w:val="24"/>
                <w:szCs w:val="24"/>
                <w:lang w:eastAsia="en-GB"/>
              </w:rPr>
              <w:tab/>
            </w:r>
            <w:r w:rsidRPr="009E6AFA">
              <w:rPr>
                <w:rStyle w:val="Hyperlink"/>
                <w:rFonts w:ascii="Arial" w:hAnsi="Arial" w:cs="Arial"/>
                <w:b/>
                <w:noProof/>
                <w:sz w:val="24"/>
                <w:szCs w:val="24"/>
              </w:rPr>
              <w:t>Conclusion</w:t>
            </w:r>
            <w:r w:rsidRPr="009E6AFA">
              <w:rPr>
                <w:rFonts w:ascii="Arial" w:hAnsi="Arial" w:cs="Arial"/>
                <w:noProof/>
                <w:webHidden/>
                <w:sz w:val="24"/>
                <w:szCs w:val="24"/>
              </w:rPr>
              <w:tab/>
            </w:r>
            <w:r w:rsidRPr="009E6AFA">
              <w:rPr>
                <w:rFonts w:ascii="Arial" w:hAnsi="Arial" w:cs="Arial"/>
                <w:noProof/>
                <w:webHidden/>
                <w:sz w:val="24"/>
                <w:szCs w:val="24"/>
              </w:rPr>
              <w:fldChar w:fldCharType="begin"/>
            </w:r>
            <w:r w:rsidRPr="009E6AFA">
              <w:rPr>
                <w:rFonts w:ascii="Arial" w:hAnsi="Arial" w:cs="Arial"/>
                <w:noProof/>
                <w:webHidden/>
                <w:sz w:val="24"/>
                <w:szCs w:val="24"/>
              </w:rPr>
              <w:instrText xml:space="preserve"> PAGEREF _Toc84944697 \h </w:instrText>
            </w:r>
            <w:r w:rsidRPr="009E6AFA">
              <w:rPr>
                <w:rFonts w:ascii="Arial" w:hAnsi="Arial" w:cs="Arial"/>
                <w:noProof/>
                <w:webHidden/>
                <w:sz w:val="24"/>
                <w:szCs w:val="24"/>
              </w:rPr>
            </w:r>
            <w:r w:rsidRPr="009E6AFA">
              <w:rPr>
                <w:rFonts w:ascii="Arial" w:hAnsi="Arial" w:cs="Arial"/>
                <w:noProof/>
                <w:webHidden/>
                <w:sz w:val="24"/>
                <w:szCs w:val="24"/>
              </w:rPr>
              <w:fldChar w:fldCharType="separate"/>
            </w:r>
            <w:r w:rsidRPr="009E6AFA">
              <w:rPr>
                <w:rFonts w:ascii="Arial" w:hAnsi="Arial" w:cs="Arial"/>
                <w:noProof/>
                <w:webHidden/>
                <w:sz w:val="24"/>
                <w:szCs w:val="24"/>
              </w:rPr>
              <w:t>20</w:t>
            </w:r>
            <w:r w:rsidRPr="009E6AFA">
              <w:rPr>
                <w:rFonts w:ascii="Arial" w:hAnsi="Arial" w:cs="Arial"/>
                <w:noProof/>
                <w:webHidden/>
                <w:sz w:val="24"/>
                <w:szCs w:val="24"/>
              </w:rPr>
              <w:fldChar w:fldCharType="end"/>
            </w:r>
          </w:hyperlink>
        </w:p>
        <w:p w14:paraId="5CF7A94C" w14:textId="57A1C485" w:rsidR="006406E1" w:rsidRPr="009E6AFA" w:rsidRDefault="006406E1">
          <w:pPr>
            <w:pStyle w:val="TOC1"/>
            <w:tabs>
              <w:tab w:val="left" w:pos="440"/>
              <w:tab w:val="right" w:leader="dot" w:pos="10456"/>
            </w:tabs>
            <w:rPr>
              <w:rFonts w:ascii="Arial" w:eastAsiaTheme="minorEastAsia" w:hAnsi="Arial" w:cs="Arial"/>
              <w:noProof/>
              <w:sz w:val="24"/>
              <w:szCs w:val="24"/>
              <w:lang w:eastAsia="en-GB"/>
            </w:rPr>
          </w:pPr>
          <w:hyperlink w:anchor="_Toc84944698" w:history="1">
            <w:r w:rsidRPr="009E6AFA">
              <w:rPr>
                <w:rStyle w:val="Hyperlink"/>
                <w:rFonts w:ascii="Arial" w:hAnsi="Arial" w:cs="Arial"/>
                <w:b/>
                <w:noProof/>
                <w:sz w:val="24"/>
                <w:szCs w:val="24"/>
              </w:rPr>
              <w:t>6.</w:t>
            </w:r>
            <w:r w:rsidRPr="009E6AFA">
              <w:rPr>
                <w:rFonts w:ascii="Arial" w:eastAsiaTheme="minorEastAsia" w:hAnsi="Arial" w:cs="Arial"/>
                <w:noProof/>
                <w:sz w:val="24"/>
                <w:szCs w:val="24"/>
                <w:lang w:eastAsia="en-GB"/>
              </w:rPr>
              <w:tab/>
            </w:r>
            <w:r w:rsidRPr="009E6AFA">
              <w:rPr>
                <w:rStyle w:val="Hyperlink"/>
                <w:rFonts w:ascii="Arial" w:hAnsi="Arial" w:cs="Arial"/>
                <w:b/>
                <w:noProof/>
                <w:sz w:val="24"/>
                <w:szCs w:val="24"/>
              </w:rPr>
              <w:t>Recommendations</w:t>
            </w:r>
            <w:r w:rsidRPr="009E6AFA">
              <w:rPr>
                <w:rFonts w:ascii="Arial" w:hAnsi="Arial" w:cs="Arial"/>
                <w:noProof/>
                <w:webHidden/>
                <w:sz w:val="24"/>
                <w:szCs w:val="24"/>
              </w:rPr>
              <w:tab/>
            </w:r>
            <w:r w:rsidRPr="009E6AFA">
              <w:rPr>
                <w:rFonts w:ascii="Arial" w:hAnsi="Arial" w:cs="Arial"/>
                <w:noProof/>
                <w:webHidden/>
                <w:sz w:val="24"/>
                <w:szCs w:val="24"/>
              </w:rPr>
              <w:fldChar w:fldCharType="begin"/>
            </w:r>
            <w:r w:rsidRPr="009E6AFA">
              <w:rPr>
                <w:rFonts w:ascii="Arial" w:hAnsi="Arial" w:cs="Arial"/>
                <w:noProof/>
                <w:webHidden/>
                <w:sz w:val="24"/>
                <w:szCs w:val="24"/>
              </w:rPr>
              <w:instrText xml:space="preserve"> PAGEREF _Toc84944698 \h </w:instrText>
            </w:r>
            <w:r w:rsidRPr="009E6AFA">
              <w:rPr>
                <w:rFonts w:ascii="Arial" w:hAnsi="Arial" w:cs="Arial"/>
                <w:noProof/>
                <w:webHidden/>
                <w:sz w:val="24"/>
                <w:szCs w:val="24"/>
              </w:rPr>
            </w:r>
            <w:r w:rsidRPr="009E6AFA">
              <w:rPr>
                <w:rFonts w:ascii="Arial" w:hAnsi="Arial" w:cs="Arial"/>
                <w:noProof/>
                <w:webHidden/>
                <w:sz w:val="24"/>
                <w:szCs w:val="24"/>
              </w:rPr>
              <w:fldChar w:fldCharType="separate"/>
            </w:r>
            <w:r w:rsidRPr="009E6AFA">
              <w:rPr>
                <w:rFonts w:ascii="Arial" w:hAnsi="Arial" w:cs="Arial"/>
                <w:noProof/>
                <w:webHidden/>
                <w:sz w:val="24"/>
                <w:szCs w:val="24"/>
              </w:rPr>
              <w:t>21</w:t>
            </w:r>
            <w:r w:rsidRPr="009E6AFA">
              <w:rPr>
                <w:rFonts w:ascii="Arial" w:hAnsi="Arial" w:cs="Arial"/>
                <w:noProof/>
                <w:webHidden/>
                <w:sz w:val="24"/>
                <w:szCs w:val="24"/>
              </w:rPr>
              <w:fldChar w:fldCharType="end"/>
            </w:r>
          </w:hyperlink>
        </w:p>
        <w:p w14:paraId="2426B016" w14:textId="6B62749C" w:rsidR="006406E1" w:rsidRPr="009E6AFA" w:rsidRDefault="006406E1">
          <w:pPr>
            <w:pStyle w:val="TOC1"/>
            <w:tabs>
              <w:tab w:val="left" w:pos="440"/>
              <w:tab w:val="right" w:leader="dot" w:pos="10456"/>
            </w:tabs>
            <w:rPr>
              <w:rFonts w:ascii="Arial" w:eastAsiaTheme="minorEastAsia" w:hAnsi="Arial" w:cs="Arial"/>
              <w:noProof/>
              <w:sz w:val="24"/>
              <w:szCs w:val="24"/>
              <w:lang w:eastAsia="en-GB"/>
            </w:rPr>
          </w:pPr>
          <w:hyperlink w:anchor="_Toc84944699" w:history="1">
            <w:r w:rsidRPr="009E6AFA">
              <w:rPr>
                <w:rStyle w:val="Hyperlink"/>
                <w:rFonts w:ascii="Arial" w:hAnsi="Arial" w:cs="Arial"/>
                <w:b/>
                <w:noProof/>
                <w:sz w:val="24"/>
                <w:szCs w:val="24"/>
              </w:rPr>
              <w:t>7.</w:t>
            </w:r>
            <w:r w:rsidRPr="009E6AFA">
              <w:rPr>
                <w:rFonts w:ascii="Arial" w:eastAsiaTheme="minorEastAsia" w:hAnsi="Arial" w:cs="Arial"/>
                <w:noProof/>
                <w:sz w:val="24"/>
                <w:szCs w:val="24"/>
                <w:lang w:eastAsia="en-GB"/>
              </w:rPr>
              <w:tab/>
            </w:r>
            <w:r w:rsidRPr="009E6AFA">
              <w:rPr>
                <w:rStyle w:val="Hyperlink"/>
                <w:rFonts w:ascii="Arial" w:hAnsi="Arial" w:cs="Arial"/>
                <w:b/>
                <w:noProof/>
                <w:sz w:val="24"/>
                <w:szCs w:val="24"/>
              </w:rPr>
              <w:t>Appendices</w:t>
            </w:r>
            <w:r w:rsidRPr="009E6AFA">
              <w:rPr>
                <w:rFonts w:ascii="Arial" w:hAnsi="Arial" w:cs="Arial"/>
                <w:noProof/>
                <w:webHidden/>
                <w:sz w:val="24"/>
                <w:szCs w:val="24"/>
              </w:rPr>
              <w:tab/>
            </w:r>
            <w:r w:rsidRPr="009E6AFA">
              <w:rPr>
                <w:rFonts w:ascii="Arial" w:hAnsi="Arial" w:cs="Arial"/>
                <w:noProof/>
                <w:webHidden/>
                <w:sz w:val="24"/>
                <w:szCs w:val="24"/>
              </w:rPr>
              <w:fldChar w:fldCharType="begin"/>
            </w:r>
            <w:r w:rsidRPr="009E6AFA">
              <w:rPr>
                <w:rFonts w:ascii="Arial" w:hAnsi="Arial" w:cs="Arial"/>
                <w:noProof/>
                <w:webHidden/>
                <w:sz w:val="24"/>
                <w:szCs w:val="24"/>
              </w:rPr>
              <w:instrText xml:space="preserve"> PAGEREF _Toc84944699 \h </w:instrText>
            </w:r>
            <w:r w:rsidRPr="009E6AFA">
              <w:rPr>
                <w:rFonts w:ascii="Arial" w:hAnsi="Arial" w:cs="Arial"/>
                <w:noProof/>
                <w:webHidden/>
                <w:sz w:val="24"/>
                <w:szCs w:val="24"/>
              </w:rPr>
            </w:r>
            <w:r w:rsidRPr="009E6AFA">
              <w:rPr>
                <w:rFonts w:ascii="Arial" w:hAnsi="Arial" w:cs="Arial"/>
                <w:noProof/>
                <w:webHidden/>
                <w:sz w:val="24"/>
                <w:szCs w:val="24"/>
              </w:rPr>
              <w:fldChar w:fldCharType="separate"/>
            </w:r>
            <w:r w:rsidRPr="009E6AFA">
              <w:rPr>
                <w:rFonts w:ascii="Arial" w:hAnsi="Arial" w:cs="Arial"/>
                <w:noProof/>
                <w:webHidden/>
                <w:sz w:val="24"/>
                <w:szCs w:val="24"/>
              </w:rPr>
              <w:t>22</w:t>
            </w:r>
            <w:r w:rsidRPr="009E6AFA">
              <w:rPr>
                <w:rFonts w:ascii="Arial" w:hAnsi="Arial" w:cs="Arial"/>
                <w:noProof/>
                <w:webHidden/>
                <w:sz w:val="24"/>
                <w:szCs w:val="24"/>
              </w:rPr>
              <w:fldChar w:fldCharType="end"/>
            </w:r>
          </w:hyperlink>
        </w:p>
        <w:p w14:paraId="7B3E0FE9" w14:textId="038BFF2F" w:rsidR="006406E1" w:rsidRPr="009E6AFA" w:rsidRDefault="006406E1">
          <w:pPr>
            <w:pStyle w:val="TOC2"/>
            <w:tabs>
              <w:tab w:val="right" w:leader="dot" w:pos="10456"/>
            </w:tabs>
            <w:rPr>
              <w:rFonts w:ascii="Arial" w:eastAsiaTheme="minorEastAsia" w:hAnsi="Arial" w:cs="Arial"/>
              <w:noProof/>
              <w:sz w:val="24"/>
              <w:szCs w:val="24"/>
              <w:lang w:eastAsia="en-GB"/>
            </w:rPr>
          </w:pPr>
          <w:hyperlink w:anchor="_Toc84944700" w:history="1">
            <w:r w:rsidRPr="009E6AFA">
              <w:rPr>
                <w:rStyle w:val="Hyperlink"/>
                <w:rFonts w:ascii="Arial" w:hAnsi="Arial" w:cs="Arial"/>
                <w:b/>
                <w:noProof/>
                <w:sz w:val="24"/>
                <w:szCs w:val="24"/>
              </w:rPr>
              <w:t>Appendix 1 – Middle Management Questionnaire</w:t>
            </w:r>
            <w:r w:rsidRPr="009E6AFA">
              <w:rPr>
                <w:rFonts w:ascii="Arial" w:hAnsi="Arial" w:cs="Arial"/>
                <w:noProof/>
                <w:webHidden/>
                <w:sz w:val="24"/>
                <w:szCs w:val="24"/>
              </w:rPr>
              <w:tab/>
            </w:r>
            <w:r w:rsidRPr="009E6AFA">
              <w:rPr>
                <w:rFonts w:ascii="Arial" w:hAnsi="Arial" w:cs="Arial"/>
                <w:noProof/>
                <w:webHidden/>
                <w:sz w:val="24"/>
                <w:szCs w:val="24"/>
              </w:rPr>
              <w:fldChar w:fldCharType="begin"/>
            </w:r>
            <w:r w:rsidRPr="009E6AFA">
              <w:rPr>
                <w:rFonts w:ascii="Arial" w:hAnsi="Arial" w:cs="Arial"/>
                <w:noProof/>
                <w:webHidden/>
                <w:sz w:val="24"/>
                <w:szCs w:val="24"/>
              </w:rPr>
              <w:instrText xml:space="preserve"> PAGEREF _Toc84944700 \h </w:instrText>
            </w:r>
            <w:r w:rsidRPr="009E6AFA">
              <w:rPr>
                <w:rFonts w:ascii="Arial" w:hAnsi="Arial" w:cs="Arial"/>
                <w:noProof/>
                <w:webHidden/>
                <w:sz w:val="24"/>
                <w:szCs w:val="24"/>
              </w:rPr>
            </w:r>
            <w:r w:rsidRPr="009E6AFA">
              <w:rPr>
                <w:rFonts w:ascii="Arial" w:hAnsi="Arial" w:cs="Arial"/>
                <w:noProof/>
                <w:webHidden/>
                <w:sz w:val="24"/>
                <w:szCs w:val="24"/>
              </w:rPr>
              <w:fldChar w:fldCharType="separate"/>
            </w:r>
            <w:r w:rsidRPr="009E6AFA">
              <w:rPr>
                <w:rFonts w:ascii="Arial" w:hAnsi="Arial" w:cs="Arial"/>
                <w:noProof/>
                <w:webHidden/>
                <w:sz w:val="24"/>
                <w:szCs w:val="24"/>
              </w:rPr>
              <w:t>22</w:t>
            </w:r>
            <w:r w:rsidRPr="009E6AFA">
              <w:rPr>
                <w:rFonts w:ascii="Arial" w:hAnsi="Arial" w:cs="Arial"/>
                <w:noProof/>
                <w:webHidden/>
                <w:sz w:val="24"/>
                <w:szCs w:val="24"/>
              </w:rPr>
              <w:fldChar w:fldCharType="end"/>
            </w:r>
          </w:hyperlink>
        </w:p>
        <w:p w14:paraId="16F54845" w14:textId="18E4F7BE" w:rsidR="006406E1" w:rsidRPr="009E6AFA" w:rsidRDefault="006406E1">
          <w:pPr>
            <w:pStyle w:val="TOC2"/>
            <w:tabs>
              <w:tab w:val="right" w:leader="dot" w:pos="10456"/>
            </w:tabs>
            <w:rPr>
              <w:rFonts w:ascii="Arial" w:eastAsiaTheme="minorEastAsia" w:hAnsi="Arial" w:cs="Arial"/>
              <w:noProof/>
              <w:sz w:val="24"/>
              <w:szCs w:val="24"/>
              <w:lang w:eastAsia="en-GB"/>
            </w:rPr>
          </w:pPr>
          <w:hyperlink w:anchor="_Toc84944701" w:history="1">
            <w:r w:rsidRPr="009E6AFA">
              <w:rPr>
                <w:rStyle w:val="Hyperlink"/>
                <w:rFonts w:ascii="Arial" w:hAnsi="Arial" w:cs="Arial"/>
                <w:b/>
                <w:noProof/>
                <w:sz w:val="24"/>
                <w:szCs w:val="24"/>
              </w:rPr>
              <w:t>Appendix 2 – Information and Confirmation Sheet from Focus Group</w:t>
            </w:r>
            <w:r w:rsidRPr="009E6AFA">
              <w:rPr>
                <w:rFonts w:ascii="Arial" w:hAnsi="Arial" w:cs="Arial"/>
                <w:noProof/>
                <w:webHidden/>
                <w:sz w:val="24"/>
                <w:szCs w:val="24"/>
              </w:rPr>
              <w:tab/>
            </w:r>
            <w:r w:rsidRPr="009E6AFA">
              <w:rPr>
                <w:rFonts w:ascii="Arial" w:hAnsi="Arial" w:cs="Arial"/>
                <w:noProof/>
                <w:webHidden/>
                <w:sz w:val="24"/>
                <w:szCs w:val="24"/>
              </w:rPr>
              <w:fldChar w:fldCharType="begin"/>
            </w:r>
            <w:r w:rsidRPr="009E6AFA">
              <w:rPr>
                <w:rFonts w:ascii="Arial" w:hAnsi="Arial" w:cs="Arial"/>
                <w:noProof/>
                <w:webHidden/>
                <w:sz w:val="24"/>
                <w:szCs w:val="24"/>
              </w:rPr>
              <w:instrText xml:space="preserve"> PAGEREF _Toc84944701 \h </w:instrText>
            </w:r>
            <w:r w:rsidRPr="009E6AFA">
              <w:rPr>
                <w:rFonts w:ascii="Arial" w:hAnsi="Arial" w:cs="Arial"/>
                <w:noProof/>
                <w:webHidden/>
                <w:sz w:val="24"/>
                <w:szCs w:val="24"/>
              </w:rPr>
            </w:r>
            <w:r w:rsidRPr="009E6AFA">
              <w:rPr>
                <w:rFonts w:ascii="Arial" w:hAnsi="Arial" w:cs="Arial"/>
                <w:noProof/>
                <w:webHidden/>
                <w:sz w:val="24"/>
                <w:szCs w:val="24"/>
              </w:rPr>
              <w:fldChar w:fldCharType="separate"/>
            </w:r>
            <w:r w:rsidRPr="009E6AFA">
              <w:rPr>
                <w:rFonts w:ascii="Arial" w:hAnsi="Arial" w:cs="Arial"/>
                <w:noProof/>
                <w:webHidden/>
                <w:sz w:val="24"/>
                <w:szCs w:val="24"/>
              </w:rPr>
              <w:t>26</w:t>
            </w:r>
            <w:r w:rsidRPr="009E6AFA">
              <w:rPr>
                <w:rFonts w:ascii="Arial" w:hAnsi="Arial" w:cs="Arial"/>
                <w:noProof/>
                <w:webHidden/>
                <w:sz w:val="24"/>
                <w:szCs w:val="24"/>
              </w:rPr>
              <w:fldChar w:fldCharType="end"/>
            </w:r>
          </w:hyperlink>
        </w:p>
        <w:p w14:paraId="5AE244D3" w14:textId="2011995B" w:rsidR="006406E1" w:rsidRPr="009E6AFA" w:rsidRDefault="006406E1">
          <w:pPr>
            <w:pStyle w:val="TOC2"/>
            <w:tabs>
              <w:tab w:val="right" w:leader="dot" w:pos="10456"/>
            </w:tabs>
            <w:rPr>
              <w:rFonts w:ascii="Arial" w:eastAsiaTheme="minorEastAsia" w:hAnsi="Arial" w:cs="Arial"/>
              <w:noProof/>
              <w:sz w:val="24"/>
              <w:szCs w:val="24"/>
              <w:lang w:eastAsia="en-GB"/>
            </w:rPr>
          </w:pPr>
          <w:hyperlink w:anchor="_Toc84944702" w:history="1">
            <w:r w:rsidRPr="009E6AFA">
              <w:rPr>
                <w:rStyle w:val="Hyperlink"/>
                <w:rFonts w:ascii="Arial" w:hAnsi="Arial" w:cs="Arial"/>
                <w:b/>
                <w:noProof/>
                <w:sz w:val="24"/>
                <w:szCs w:val="24"/>
              </w:rPr>
              <w:t>Appendix 4 - Reflection</w:t>
            </w:r>
            <w:r w:rsidRPr="009E6AFA">
              <w:rPr>
                <w:rFonts w:ascii="Arial" w:hAnsi="Arial" w:cs="Arial"/>
                <w:noProof/>
                <w:webHidden/>
                <w:sz w:val="24"/>
                <w:szCs w:val="24"/>
              </w:rPr>
              <w:tab/>
            </w:r>
            <w:r w:rsidRPr="009E6AFA">
              <w:rPr>
                <w:rFonts w:ascii="Arial" w:hAnsi="Arial" w:cs="Arial"/>
                <w:noProof/>
                <w:webHidden/>
                <w:sz w:val="24"/>
                <w:szCs w:val="24"/>
              </w:rPr>
              <w:fldChar w:fldCharType="begin"/>
            </w:r>
            <w:r w:rsidRPr="009E6AFA">
              <w:rPr>
                <w:rFonts w:ascii="Arial" w:hAnsi="Arial" w:cs="Arial"/>
                <w:noProof/>
                <w:webHidden/>
                <w:sz w:val="24"/>
                <w:szCs w:val="24"/>
              </w:rPr>
              <w:instrText xml:space="preserve"> PAGEREF _Toc84944702 \h </w:instrText>
            </w:r>
            <w:r w:rsidRPr="009E6AFA">
              <w:rPr>
                <w:rFonts w:ascii="Arial" w:hAnsi="Arial" w:cs="Arial"/>
                <w:noProof/>
                <w:webHidden/>
                <w:sz w:val="24"/>
                <w:szCs w:val="24"/>
              </w:rPr>
            </w:r>
            <w:r w:rsidRPr="009E6AFA">
              <w:rPr>
                <w:rFonts w:ascii="Arial" w:hAnsi="Arial" w:cs="Arial"/>
                <w:noProof/>
                <w:webHidden/>
                <w:sz w:val="24"/>
                <w:szCs w:val="24"/>
              </w:rPr>
              <w:fldChar w:fldCharType="separate"/>
            </w:r>
            <w:r w:rsidRPr="009E6AFA">
              <w:rPr>
                <w:rFonts w:ascii="Arial" w:hAnsi="Arial" w:cs="Arial"/>
                <w:noProof/>
                <w:webHidden/>
                <w:sz w:val="24"/>
                <w:szCs w:val="24"/>
              </w:rPr>
              <w:t>28</w:t>
            </w:r>
            <w:r w:rsidRPr="009E6AFA">
              <w:rPr>
                <w:rFonts w:ascii="Arial" w:hAnsi="Arial" w:cs="Arial"/>
                <w:noProof/>
                <w:webHidden/>
                <w:sz w:val="24"/>
                <w:szCs w:val="24"/>
              </w:rPr>
              <w:fldChar w:fldCharType="end"/>
            </w:r>
          </w:hyperlink>
        </w:p>
        <w:p w14:paraId="3577309D" w14:textId="3B7A0E8A" w:rsidR="006406E1" w:rsidRPr="009E6AFA" w:rsidRDefault="006406E1">
          <w:pPr>
            <w:pStyle w:val="TOC1"/>
            <w:tabs>
              <w:tab w:val="left" w:pos="440"/>
              <w:tab w:val="right" w:leader="dot" w:pos="10456"/>
            </w:tabs>
            <w:rPr>
              <w:rFonts w:ascii="Arial" w:eastAsiaTheme="minorEastAsia" w:hAnsi="Arial" w:cs="Arial"/>
              <w:noProof/>
              <w:sz w:val="24"/>
              <w:szCs w:val="24"/>
              <w:lang w:eastAsia="en-GB"/>
            </w:rPr>
          </w:pPr>
          <w:hyperlink w:anchor="_Toc84944703" w:history="1">
            <w:r w:rsidRPr="009E6AFA">
              <w:rPr>
                <w:rStyle w:val="Hyperlink"/>
                <w:rFonts w:ascii="Arial" w:hAnsi="Arial" w:cs="Arial"/>
                <w:b/>
                <w:noProof/>
                <w:sz w:val="24"/>
                <w:szCs w:val="24"/>
              </w:rPr>
              <w:t>8.</w:t>
            </w:r>
            <w:r w:rsidRPr="009E6AFA">
              <w:rPr>
                <w:rFonts w:ascii="Arial" w:eastAsiaTheme="minorEastAsia" w:hAnsi="Arial" w:cs="Arial"/>
                <w:noProof/>
                <w:sz w:val="24"/>
                <w:szCs w:val="24"/>
                <w:lang w:eastAsia="en-GB"/>
              </w:rPr>
              <w:tab/>
            </w:r>
            <w:r w:rsidRPr="009E6AFA">
              <w:rPr>
                <w:rStyle w:val="Hyperlink"/>
                <w:rFonts w:ascii="Arial" w:hAnsi="Arial" w:cs="Arial"/>
                <w:b/>
                <w:noProof/>
                <w:sz w:val="24"/>
                <w:szCs w:val="24"/>
              </w:rPr>
              <w:t>Bibliography</w:t>
            </w:r>
            <w:r w:rsidRPr="009E6AFA">
              <w:rPr>
                <w:rFonts w:ascii="Arial" w:hAnsi="Arial" w:cs="Arial"/>
                <w:noProof/>
                <w:webHidden/>
                <w:sz w:val="24"/>
                <w:szCs w:val="24"/>
              </w:rPr>
              <w:tab/>
            </w:r>
            <w:r w:rsidRPr="009E6AFA">
              <w:rPr>
                <w:rFonts w:ascii="Arial" w:hAnsi="Arial" w:cs="Arial"/>
                <w:noProof/>
                <w:webHidden/>
                <w:sz w:val="24"/>
                <w:szCs w:val="24"/>
              </w:rPr>
              <w:fldChar w:fldCharType="begin"/>
            </w:r>
            <w:r w:rsidRPr="009E6AFA">
              <w:rPr>
                <w:rFonts w:ascii="Arial" w:hAnsi="Arial" w:cs="Arial"/>
                <w:noProof/>
                <w:webHidden/>
                <w:sz w:val="24"/>
                <w:szCs w:val="24"/>
              </w:rPr>
              <w:instrText xml:space="preserve"> PAGEREF _Toc84944703 \h </w:instrText>
            </w:r>
            <w:r w:rsidRPr="009E6AFA">
              <w:rPr>
                <w:rFonts w:ascii="Arial" w:hAnsi="Arial" w:cs="Arial"/>
                <w:noProof/>
                <w:webHidden/>
                <w:sz w:val="24"/>
                <w:szCs w:val="24"/>
              </w:rPr>
            </w:r>
            <w:r w:rsidRPr="009E6AFA">
              <w:rPr>
                <w:rFonts w:ascii="Arial" w:hAnsi="Arial" w:cs="Arial"/>
                <w:noProof/>
                <w:webHidden/>
                <w:sz w:val="24"/>
                <w:szCs w:val="24"/>
              </w:rPr>
              <w:fldChar w:fldCharType="separate"/>
            </w:r>
            <w:r w:rsidRPr="009E6AFA">
              <w:rPr>
                <w:rFonts w:ascii="Arial" w:hAnsi="Arial" w:cs="Arial"/>
                <w:noProof/>
                <w:webHidden/>
                <w:sz w:val="24"/>
                <w:szCs w:val="24"/>
              </w:rPr>
              <w:t>29</w:t>
            </w:r>
            <w:r w:rsidRPr="009E6AFA">
              <w:rPr>
                <w:rFonts w:ascii="Arial" w:hAnsi="Arial" w:cs="Arial"/>
                <w:noProof/>
                <w:webHidden/>
                <w:sz w:val="24"/>
                <w:szCs w:val="24"/>
              </w:rPr>
              <w:fldChar w:fldCharType="end"/>
            </w:r>
          </w:hyperlink>
        </w:p>
        <w:p w14:paraId="6867DF1E" w14:textId="65C1E903" w:rsidR="007E2508" w:rsidRPr="009E6AFA" w:rsidRDefault="007E2508">
          <w:pPr>
            <w:rPr>
              <w:rFonts w:ascii="Arial" w:hAnsi="Arial" w:cs="Arial"/>
              <w:sz w:val="24"/>
              <w:szCs w:val="24"/>
            </w:rPr>
          </w:pPr>
          <w:r w:rsidRPr="009E6AFA">
            <w:rPr>
              <w:rFonts w:ascii="Arial" w:hAnsi="Arial" w:cs="Arial"/>
              <w:b/>
              <w:bCs/>
              <w:noProof/>
              <w:sz w:val="24"/>
              <w:szCs w:val="24"/>
            </w:rPr>
            <w:fldChar w:fldCharType="end"/>
          </w:r>
        </w:p>
      </w:sdtContent>
    </w:sdt>
    <w:p w14:paraId="54637208" w14:textId="2E0CE616" w:rsidR="00D25BC2" w:rsidRPr="009E6AFA" w:rsidRDefault="00D25BC2">
      <w:pPr>
        <w:pStyle w:val="TableofFigures"/>
        <w:tabs>
          <w:tab w:val="right" w:leader="dot" w:pos="10456"/>
        </w:tabs>
        <w:rPr>
          <w:rFonts w:ascii="Arial" w:hAnsi="Arial" w:cs="Arial"/>
          <w:sz w:val="24"/>
          <w:szCs w:val="24"/>
        </w:rPr>
      </w:pPr>
    </w:p>
    <w:p w14:paraId="3FE3A525" w14:textId="1B435D67" w:rsidR="00D25BC2" w:rsidRPr="009E6AFA" w:rsidRDefault="00D25BC2" w:rsidP="00D25BC2">
      <w:pPr>
        <w:rPr>
          <w:rFonts w:ascii="Arial" w:hAnsi="Arial" w:cs="Arial"/>
          <w:sz w:val="24"/>
          <w:szCs w:val="24"/>
        </w:rPr>
      </w:pPr>
    </w:p>
    <w:p w14:paraId="0262ED8C" w14:textId="011DA02C" w:rsidR="00D25BC2" w:rsidRDefault="00D25BC2" w:rsidP="00D25BC2">
      <w:pPr>
        <w:rPr>
          <w:rFonts w:ascii="Arial" w:hAnsi="Arial" w:cs="Arial"/>
          <w:sz w:val="24"/>
          <w:szCs w:val="24"/>
        </w:rPr>
      </w:pPr>
    </w:p>
    <w:p w14:paraId="68965B93" w14:textId="77777777" w:rsidR="009E6AFA" w:rsidRPr="009E6AFA" w:rsidRDefault="009E6AFA" w:rsidP="00D25BC2">
      <w:pPr>
        <w:rPr>
          <w:rFonts w:ascii="Arial" w:hAnsi="Arial" w:cs="Arial"/>
          <w:sz w:val="24"/>
          <w:szCs w:val="24"/>
        </w:rPr>
      </w:pPr>
    </w:p>
    <w:p w14:paraId="308FEE46" w14:textId="44ED58C2" w:rsidR="00D25BC2" w:rsidRPr="009E6AFA" w:rsidRDefault="00D25BC2" w:rsidP="00D25BC2">
      <w:pPr>
        <w:rPr>
          <w:rFonts w:ascii="Arial" w:hAnsi="Arial" w:cs="Arial"/>
          <w:b/>
          <w:sz w:val="24"/>
          <w:szCs w:val="24"/>
          <w:u w:val="single"/>
        </w:rPr>
      </w:pPr>
      <w:r w:rsidRPr="009E6AFA">
        <w:rPr>
          <w:rFonts w:ascii="Arial" w:hAnsi="Arial" w:cs="Arial"/>
          <w:b/>
          <w:sz w:val="24"/>
          <w:szCs w:val="24"/>
          <w:u w:val="single"/>
        </w:rPr>
        <w:lastRenderedPageBreak/>
        <w:t>List of figures and tables</w:t>
      </w:r>
    </w:p>
    <w:p w14:paraId="1EA18158" w14:textId="7273F11E" w:rsidR="00D25BC2" w:rsidRPr="009E6AFA" w:rsidRDefault="00D25BC2">
      <w:pPr>
        <w:pStyle w:val="TableofFigures"/>
        <w:tabs>
          <w:tab w:val="right" w:leader="dot" w:pos="10456"/>
        </w:tabs>
        <w:rPr>
          <w:rFonts w:ascii="Arial" w:eastAsiaTheme="minorEastAsia" w:hAnsi="Arial" w:cs="Arial"/>
          <w:b/>
          <w:noProof/>
          <w:sz w:val="24"/>
          <w:szCs w:val="24"/>
          <w:lang w:eastAsia="en-GB"/>
        </w:rPr>
      </w:pPr>
      <w:r w:rsidRPr="009E6AFA">
        <w:rPr>
          <w:rFonts w:ascii="Arial" w:hAnsi="Arial" w:cs="Arial"/>
          <w:sz w:val="24"/>
          <w:szCs w:val="24"/>
        </w:rPr>
        <w:fldChar w:fldCharType="begin"/>
      </w:r>
      <w:r w:rsidRPr="009E6AFA">
        <w:rPr>
          <w:rFonts w:ascii="Arial" w:hAnsi="Arial" w:cs="Arial"/>
          <w:sz w:val="24"/>
          <w:szCs w:val="24"/>
        </w:rPr>
        <w:instrText xml:space="preserve"> TOC \h \z \c "Figure" </w:instrText>
      </w:r>
      <w:r w:rsidRPr="009E6AFA">
        <w:rPr>
          <w:rFonts w:ascii="Arial" w:hAnsi="Arial" w:cs="Arial"/>
          <w:sz w:val="24"/>
          <w:szCs w:val="24"/>
        </w:rPr>
        <w:fldChar w:fldCharType="separate"/>
      </w:r>
      <w:hyperlink w:anchor="_Toc84944433" w:history="1">
        <w:r w:rsidRPr="009E6AFA">
          <w:rPr>
            <w:rStyle w:val="Hyperlink"/>
            <w:rFonts w:ascii="Arial" w:hAnsi="Arial" w:cs="Arial"/>
            <w:b/>
            <w:noProof/>
            <w:sz w:val="24"/>
            <w:szCs w:val="24"/>
          </w:rPr>
          <w:t>Figure 1</w:t>
        </w:r>
        <w:r w:rsidRPr="009E6AFA">
          <w:rPr>
            <w:rFonts w:ascii="Arial" w:hAnsi="Arial" w:cs="Arial"/>
            <w:b/>
            <w:noProof/>
            <w:webHidden/>
            <w:sz w:val="24"/>
            <w:szCs w:val="24"/>
          </w:rPr>
          <w:tab/>
        </w:r>
        <w:r w:rsidRPr="009E6AFA">
          <w:rPr>
            <w:rFonts w:ascii="Arial" w:hAnsi="Arial" w:cs="Arial"/>
            <w:b/>
            <w:noProof/>
            <w:webHidden/>
            <w:sz w:val="24"/>
            <w:szCs w:val="24"/>
          </w:rPr>
          <w:fldChar w:fldCharType="begin"/>
        </w:r>
        <w:r w:rsidRPr="009E6AFA">
          <w:rPr>
            <w:rFonts w:ascii="Arial" w:hAnsi="Arial" w:cs="Arial"/>
            <w:b/>
            <w:noProof/>
            <w:webHidden/>
            <w:sz w:val="24"/>
            <w:szCs w:val="24"/>
          </w:rPr>
          <w:instrText xml:space="preserve"> PAGEREF _Toc84944433 \h </w:instrText>
        </w:r>
        <w:r w:rsidRPr="009E6AFA">
          <w:rPr>
            <w:rFonts w:ascii="Arial" w:hAnsi="Arial" w:cs="Arial"/>
            <w:b/>
            <w:noProof/>
            <w:webHidden/>
            <w:sz w:val="24"/>
            <w:szCs w:val="24"/>
          </w:rPr>
        </w:r>
        <w:r w:rsidRPr="009E6AFA">
          <w:rPr>
            <w:rFonts w:ascii="Arial" w:hAnsi="Arial" w:cs="Arial"/>
            <w:b/>
            <w:noProof/>
            <w:webHidden/>
            <w:sz w:val="24"/>
            <w:szCs w:val="24"/>
          </w:rPr>
          <w:fldChar w:fldCharType="separate"/>
        </w:r>
        <w:r w:rsidRPr="009E6AFA">
          <w:rPr>
            <w:rFonts w:ascii="Arial" w:hAnsi="Arial" w:cs="Arial"/>
            <w:b/>
            <w:noProof/>
            <w:webHidden/>
            <w:sz w:val="24"/>
            <w:szCs w:val="24"/>
          </w:rPr>
          <w:t>15</w:t>
        </w:r>
        <w:r w:rsidRPr="009E6AFA">
          <w:rPr>
            <w:rFonts w:ascii="Arial" w:hAnsi="Arial" w:cs="Arial"/>
            <w:b/>
            <w:noProof/>
            <w:webHidden/>
            <w:sz w:val="24"/>
            <w:szCs w:val="24"/>
          </w:rPr>
          <w:fldChar w:fldCharType="end"/>
        </w:r>
      </w:hyperlink>
    </w:p>
    <w:p w14:paraId="34EBDD38" w14:textId="69DC0EDF" w:rsidR="00D25BC2" w:rsidRPr="009E6AFA" w:rsidRDefault="00D25BC2">
      <w:pPr>
        <w:pStyle w:val="TableofFigures"/>
        <w:tabs>
          <w:tab w:val="right" w:leader="dot" w:pos="10456"/>
        </w:tabs>
        <w:rPr>
          <w:rFonts w:ascii="Arial" w:eastAsiaTheme="minorEastAsia" w:hAnsi="Arial" w:cs="Arial"/>
          <w:b/>
          <w:noProof/>
          <w:sz w:val="24"/>
          <w:szCs w:val="24"/>
          <w:lang w:eastAsia="en-GB"/>
        </w:rPr>
      </w:pPr>
      <w:hyperlink w:anchor="_Toc84944434" w:history="1">
        <w:r w:rsidRPr="009E6AFA">
          <w:rPr>
            <w:rStyle w:val="Hyperlink"/>
            <w:rFonts w:ascii="Arial" w:hAnsi="Arial" w:cs="Arial"/>
            <w:b/>
            <w:noProof/>
            <w:sz w:val="24"/>
            <w:szCs w:val="24"/>
          </w:rPr>
          <w:t>Figure 2</w:t>
        </w:r>
        <w:r w:rsidRPr="009E6AFA">
          <w:rPr>
            <w:rFonts w:ascii="Arial" w:hAnsi="Arial" w:cs="Arial"/>
            <w:b/>
            <w:noProof/>
            <w:webHidden/>
            <w:sz w:val="24"/>
            <w:szCs w:val="24"/>
          </w:rPr>
          <w:tab/>
        </w:r>
        <w:r w:rsidRPr="009E6AFA">
          <w:rPr>
            <w:rFonts w:ascii="Arial" w:hAnsi="Arial" w:cs="Arial"/>
            <w:b/>
            <w:noProof/>
            <w:webHidden/>
            <w:sz w:val="24"/>
            <w:szCs w:val="24"/>
          </w:rPr>
          <w:fldChar w:fldCharType="begin"/>
        </w:r>
        <w:r w:rsidRPr="009E6AFA">
          <w:rPr>
            <w:rFonts w:ascii="Arial" w:hAnsi="Arial" w:cs="Arial"/>
            <w:b/>
            <w:noProof/>
            <w:webHidden/>
            <w:sz w:val="24"/>
            <w:szCs w:val="24"/>
          </w:rPr>
          <w:instrText xml:space="preserve"> PAGEREF _Toc84944434 \h </w:instrText>
        </w:r>
        <w:r w:rsidRPr="009E6AFA">
          <w:rPr>
            <w:rFonts w:ascii="Arial" w:hAnsi="Arial" w:cs="Arial"/>
            <w:b/>
            <w:noProof/>
            <w:webHidden/>
            <w:sz w:val="24"/>
            <w:szCs w:val="24"/>
          </w:rPr>
        </w:r>
        <w:r w:rsidRPr="009E6AFA">
          <w:rPr>
            <w:rFonts w:ascii="Arial" w:hAnsi="Arial" w:cs="Arial"/>
            <w:b/>
            <w:noProof/>
            <w:webHidden/>
            <w:sz w:val="24"/>
            <w:szCs w:val="24"/>
          </w:rPr>
          <w:fldChar w:fldCharType="separate"/>
        </w:r>
        <w:r w:rsidRPr="009E6AFA">
          <w:rPr>
            <w:rFonts w:ascii="Arial" w:hAnsi="Arial" w:cs="Arial"/>
            <w:b/>
            <w:noProof/>
            <w:webHidden/>
            <w:sz w:val="24"/>
            <w:szCs w:val="24"/>
          </w:rPr>
          <w:t>16</w:t>
        </w:r>
        <w:r w:rsidRPr="009E6AFA">
          <w:rPr>
            <w:rFonts w:ascii="Arial" w:hAnsi="Arial" w:cs="Arial"/>
            <w:b/>
            <w:noProof/>
            <w:webHidden/>
            <w:sz w:val="24"/>
            <w:szCs w:val="24"/>
          </w:rPr>
          <w:fldChar w:fldCharType="end"/>
        </w:r>
      </w:hyperlink>
    </w:p>
    <w:p w14:paraId="5792756C" w14:textId="615FB445" w:rsidR="00D25BC2" w:rsidRPr="009E6AFA" w:rsidRDefault="00D25BC2">
      <w:pPr>
        <w:pStyle w:val="TableofFigures"/>
        <w:tabs>
          <w:tab w:val="right" w:leader="dot" w:pos="10456"/>
        </w:tabs>
        <w:rPr>
          <w:rFonts w:ascii="Arial" w:eastAsiaTheme="minorEastAsia" w:hAnsi="Arial" w:cs="Arial"/>
          <w:b/>
          <w:noProof/>
          <w:sz w:val="24"/>
          <w:szCs w:val="24"/>
          <w:lang w:eastAsia="en-GB"/>
        </w:rPr>
      </w:pPr>
      <w:hyperlink w:anchor="_Toc84944435" w:history="1">
        <w:r w:rsidRPr="009E6AFA">
          <w:rPr>
            <w:rStyle w:val="Hyperlink"/>
            <w:rFonts w:ascii="Arial" w:hAnsi="Arial" w:cs="Arial"/>
            <w:b/>
            <w:noProof/>
            <w:sz w:val="24"/>
            <w:szCs w:val="24"/>
          </w:rPr>
          <w:t>Figure 3</w:t>
        </w:r>
        <w:r w:rsidRPr="009E6AFA">
          <w:rPr>
            <w:rFonts w:ascii="Arial" w:hAnsi="Arial" w:cs="Arial"/>
            <w:b/>
            <w:noProof/>
            <w:webHidden/>
            <w:sz w:val="24"/>
            <w:szCs w:val="24"/>
          </w:rPr>
          <w:tab/>
        </w:r>
        <w:r w:rsidRPr="009E6AFA">
          <w:rPr>
            <w:rFonts w:ascii="Arial" w:hAnsi="Arial" w:cs="Arial"/>
            <w:b/>
            <w:noProof/>
            <w:webHidden/>
            <w:sz w:val="24"/>
            <w:szCs w:val="24"/>
          </w:rPr>
          <w:fldChar w:fldCharType="begin"/>
        </w:r>
        <w:r w:rsidRPr="009E6AFA">
          <w:rPr>
            <w:rFonts w:ascii="Arial" w:hAnsi="Arial" w:cs="Arial"/>
            <w:b/>
            <w:noProof/>
            <w:webHidden/>
            <w:sz w:val="24"/>
            <w:szCs w:val="24"/>
          </w:rPr>
          <w:instrText xml:space="preserve"> PAGEREF _Toc84944435 \h </w:instrText>
        </w:r>
        <w:r w:rsidRPr="009E6AFA">
          <w:rPr>
            <w:rFonts w:ascii="Arial" w:hAnsi="Arial" w:cs="Arial"/>
            <w:b/>
            <w:noProof/>
            <w:webHidden/>
            <w:sz w:val="24"/>
            <w:szCs w:val="24"/>
          </w:rPr>
        </w:r>
        <w:r w:rsidRPr="009E6AFA">
          <w:rPr>
            <w:rFonts w:ascii="Arial" w:hAnsi="Arial" w:cs="Arial"/>
            <w:b/>
            <w:noProof/>
            <w:webHidden/>
            <w:sz w:val="24"/>
            <w:szCs w:val="24"/>
          </w:rPr>
          <w:fldChar w:fldCharType="separate"/>
        </w:r>
        <w:r w:rsidRPr="009E6AFA">
          <w:rPr>
            <w:rFonts w:ascii="Arial" w:hAnsi="Arial" w:cs="Arial"/>
            <w:b/>
            <w:noProof/>
            <w:webHidden/>
            <w:sz w:val="24"/>
            <w:szCs w:val="24"/>
          </w:rPr>
          <w:t>17</w:t>
        </w:r>
        <w:r w:rsidRPr="009E6AFA">
          <w:rPr>
            <w:rFonts w:ascii="Arial" w:hAnsi="Arial" w:cs="Arial"/>
            <w:b/>
            <w:noProof/>
            <w:webHidden/>
            <w:sz w:val="24"/>
            <w:szCs w:val="24"/>
          </w:rPr>
          <w:fldChar w:fldCharType="end"/>
        </w:r>
      </w:hyperlink>
    </w:p>
    <w:p w14:paraId="28AFA666" w14:textId="33709F49" w:rsidR="00D25BC2" w:rsidRPr="009E6AFA" w:rsidRDefault="00D25BC2">
      <w:pPr>
        <w:pStyle w:val="TableofFigures"/>
        <w:tabs>
          <w:tab w:val="right" w:leader="dot" w:pos="10456"/>
        </w:tabs>
        <w:rPr>
          <w:rFonts w:ascii="Arial" w:eastAsiaTheme="minorEastAsia" w:hAnsi="Arial" w:cs="Arial"/>
          <w:b/>
          <w:noProof/>
          <w:sz w:val="24"/>
          <w:szCs w:val="24"/>
          <w:lang w:eastAsia="en-GB"/>
        </w:rPr>
      </w:pPr>
      <w:hyperlink w:anchor="_Toc84944436" w:history="1">
        <w:r w:rsidRPr="009E6AFA">
          <w:rPr>
            <w:rStyle w:val="Hyperlink"/>
            <w:rFonts w:ascii="Arial" w:hAnsi="Arial" w:cs="Arial"/>
            <w:b/>
            <w:noProof/>
            <w:sz w:val="24"/>
            <w:szCs w:val="24"/>
          </w:rPr>
          <w:t>Figure 4</w:t>
        </w:r>
        <w:r w:rsidRPr="009E6AFA">
          <w:rPr>
            <w:rFonts w:ascii="Arial" w:hAnsi="Arial" w:cs="Arial"/>
            <w:b/>
            <w:noProof/>
            <w:webHidden/>
            <w:sz w:val="24"/>
            <w:szCs w:val="24"/>
          </w:rPr>
          <w:tab/>
        </w:r>
        <w:r w:rsidRPr="009E6AFA">
          <w:rPr>
            <w:rFonts w:ascii="Arial" w:hAnsi="Arial" w:cs="Arial"/>
            <w:b/>
            <w:noProof/>
            <w:webHidden/>
            <w:sz w:val="24"/>
            <w:szCs w:val="24"/>
          </w:rPr>
          <w:fldChar w:fldCharType="begin"/>
        </w:r>
        <w:r w:rsidRPr="009E6AFA">
          <w:rPr>
            <w:rFonts w:ascii="Arial" w:hAnsi="Arial" w:cs="Arial"/>
            <w:b/>
            <w:noProof/>
            <w:webHidden/>
            <w:sz w:val="24"/>
            <w:szCs w:val="24"/>
          </w:rPr>
          <w:instrText xml:space="preserve"> PAGEREF _Toc84944436 \h </w:instrText>
        </w:r>
        <w:r w:rsidRPr="009E6AFA">
          <w:rPr>
            <w:rFonts w:ascii="Arial" w:hAnsi="Arial" w:cs="Arial"/>
            <w:b/>
            <w:noProof/>
            <w:webHidden/>
            <w:sz w:val="24"/>
            <w:szCs w:val="24"/>
          </w:rPr>
        </w:r>
        <w:r w:rsidRPr="009E6AFA">
          <w:rPr>
            <w:rFonts w:ascii="Arial" w:hAnsi="Arial" w:cs="Arial"/>
            <w:b/>
            <w:noProof/>
            <w:webHidden/>
            <w:sz w:val="24"/>
            <w:szCs w:val="24"/>
          </w:rPr>
          <w:fldChar w:fldCharType="separate"/>
        </w:r>
        <w:r w:rsidRPr="009E6AFA">
          <w:rPr>
            <w:rFonts w:ascii="Arial" w:hAnsi="Arial" w:cs="Arial"/>
            <w:b/>
            <w:noProof/>
            <w:webHidden/>
            <w:sz w:val="24"/>
            <w:szCs w:val="24"/>
          </w:rPr>
          <w:t>18</w:t>
        </w:r>
        <w:r w:rsidRPr="009E6AFA">
          <w:rPr>
            <w:rFonts w:ascii="Arial" w:hAnsi="Arial" w:cs="Arial"/>
            <w:b/>
            <w:noProof/>
            <w:webHidden/>
            <w:sz w:val="24"/>
            <w:szCs w:val="24"/>
          </w:rPr>
          <w:fldChar w:fldCharType="end"/>
        </w:r>
      </w:hyperlink>
    </w:p>
    <w:p w14:paraId="596BD341" w14:textId="6072E3F0" w:rsidR="00D25BC2" w:rsidRPr="009E6AFA" w:rsidRDefault="00D25BC2" w:rsidP="00D25BC2">
      <w:pPr>
        <w:rPr>
          <w:rFonts w:ascii="Arial" w:hAnsi="Arial" w:cs="Arial"/>
          <w:sz w:val="24"/>
          <w:szCs w:val="24"/>
        </w:rPr>
      </w:pPr>
      <w:r w:rsidRPr="009E6AFA">
        <w:rPr>
          <w:rFonts w:ascii="Arial" w:hAnsi="Arial" w:cs="Arial"/>
          <w:sz w:val="24"/>
          <w:szCs w:val="24"/>
        </w:rPr>
        <w:fldChar w:fldCharType="end"/>
      </w:r>
    </w:p>
    <w:p w14:paraId="428C1510" w14:textId="77777777" w:rsidR="00D25BC2" w:rsidRPr="009E6AFA" w:rsidRDefault="00D25BC2">
      <w:pPr>
        <w:pStyle w:val="TableofFigures"/>
        <w:tabs>
          <w:tab w:val="right" w:leader="dot" w:pos="10456"/>
        </w:tabs>
        <w:rPr>
          <w:rFonts w:ascii="Arial" w:hAnsi="Arial" w:cs="Arial"/>
          <w:sz w:val="24"/>
          <w:szCs w:val="24"/>
        </w:rPr>
      </w:pPr>
    </w:p>
    <w:p w14:paraId="527A92A6" w14:textId="061A85CF" w:rsidR="00B32084" w:rsidRPr="009E6AFA" w:rsidRDefault="00B32084">
      <w:pPr>
        <w:pStyle w:val="TableofFigures"/>
        <w:tabs>
          <w:tab w:val="right" w:leader="dot" w:pos="10456"/>
        </w:tabs>
        <w:rPr>
          <w:rFonts w:ascii="Arial" w:hAnsi="Arial" w:cs="Arial"/>
          <w:b/>
          <w:noProof/>
          <w:sz w:val="24"/>
          <w:szCs w:val="24"/>
        </w:rPr>
      </w:pPr>
      <w:r w:rsidRPr="009E6AFA">
        <w:rPr>
          <w:rFonts w:ascii="Arial" w:hAnsi="Arial" w:cs="Arial"/>
          <w:b/>
          <w:sz w:val="24"/>
          <w:szCs w:val="24"/>
        </w:rPr>
        <w:fldChar w:fldCharType="begin"/>
      </w:r>
      <w:r w:rsidRPr="009E6AFA">
        <w:rPr>
          <w:rFonts w:ascii="Arial" w:hAnsi="Arial" w:cs="Arial"/>
          <w:b/>
          <w:sz w:val="24"/>
          <w:szCs w:val="24"/>
        </w:rPr>
        <w:instrText xml:space="preserve"> TOC \h \z \c "Table" </w:instrText>
      </w:r>
      <w:r w:rsidRPr="009E6AFA">
        <w:rPr>
          <w:rFonts w:ascii="Arial" w:hAnsi="Arial" w:cs="Arial"/>
          <w:b/>
          <w:sz w:val="24"/>
          <w:szCs w:val="24"/>
        </w:rPr>
        <w:fldChar w:fldCharType="separate"/>
      </w:r>
      <w:hyperlink w:anchor="_Toc84792279" w:history="1">
        <w:r w:rsidRPr="009E6AFA">
          <w:rPr>
            <w:rStyle w:val="Hyperlink"/>
            <w:rFonts w:ascii="Arial" w:hAnsi="Arial" w:cs="Arial"/>
            <w:b/>
            <w:noProof/>
            <w:sz w:val="24"/>
            <w:szCs w:val="24"/>
          </w:rPr>
          <w:t>Table 1</w:t>
        </w:r>
        <w:r w:rsidRPr="009E6AFA">
          <w:rPr>
            <w:rFonts w:ascii="Arial" w:hAnsi="Arial" w:cs="Arial"/>
            <w:b/>
            <w:noProof/>
            <w:webHidden/>
            <w:sz w:val="24"/>
            <w:szCs w:val="24"/>
          </w:rPr>
          <w:tab/>
        </w:r>
        <w:r w:rsidRPr="009E6AFA">
          <w:rPr>
            <w:rFonts w:ascii="Arial" w:hAnsi="Arial" w:cs="Arial"/>
            <w:b/>
            <w:noProof/>
            <w:webHidden/>
            <w:sz w:val="24"/>
            <w:szCs w:val="24"/>
          </w:rPr>
          <w:fldChar w:fldCharType="begin"/>
        </w:r>
        <w:r w:rsidRPr="009E6AFA">
          <w:rPr>
            <w:rFonts w:ascii="Arial" w:hAnsi="Arial" w:cs="Arial"/>
            <w:b/>
            <w:noProof/>
            <w:webHidden/>
            <w:sz w:val="24"/>
            <w:szCs w:val="24"/>
          </w:rPr>
          <w:instrText xml:space="preserve"> PAGEREF _Toc84792279 \h </w:instrText>
        </w:r>
        <w:r w:rsidRPr="009E6AFA">
          <w:rPr>
            <w:rFonts w:ascii="Arial" w:hAnsi="Arial" w:cs="Arial"/>
            <w:b/>
            <w:noProof/>
            <w:webHidden/>
            <w:sz w:val="24"/>
            <w:szCs w:val="24"/>
          </w:rPr>
        </w:r>
        <w:r w:rsidRPr="009E6AFA">
          <w:rPr>
            <w:rFonts w:ascii="Arial" w:hAnsi="Arial" w:cs="Arial"/>
            <w:b/>
            <w:noProof/>
            <w:webHidden/>
            <w:sz w:val="24"/>
            <w:szCs w:val="24"/>
          </w:rPr>
          <w:fldChar w:fldCharType="separate"/>
        </w:r>
        <w:r w:rsidRPr="009E6AFA">
          <w:rPr>
            <w:rFonts w:ascii="Arial" w:hAnsi="Arial" w:cs="Arial"/>
            <w:b/>
            <w:noProof/>
            <w:webHidden/>
            <w:sz w:val="24"/>
            <w:szCs w:val="24"/>
          </w:rPr>
          <w:t>18</w:t>
        </w:r>
        <w:r w:rsidRPr="009E6AFA">
          <w:rPr>
            <w:rFonts w:ascii="Arial" w:hAnsi="Arial" w:cs="Arial"/>
            <w:b/>
            <w:noProof/>
            <w:webHidden/>
            <w:sz w:val="24"/>
            <w:szCs w:val="24"/>
          </w:rPr>
          <w:fldChar w:fldCharType="end"/>
        </w:r>
      </w:hyperlink>
    </w:p>
    <w:p w14:paraId="73E76B2B" w14:textId="047B493F" w:rsidR="00054A35" w:rsidRPr="009E6AFA" w:rsidRDefault="00B32084">
      <w:pPr>
        <w:rPr>
          <w:rFonts w:ascii="Arial" w:hAnsi="Arial" w:cs="Arial"/>
          <w:b/>
          <w:sz w:val="24"/>
          <w:szCs w:val="24"/>
        </w:rPr>
      </w:pPr>
      <w:r w:rsidRPr="009E6AFA">
        <w:rPr>
          <w:rFonts w:ascii="Arial" w:hAnsi="Arial" w:cs="Arial"/>
          <w:b/>
          <w:sz w:val="24"/>
          <w:szCs w:val="24"/>
        </w:rPr>
        <w:fldChar w:fldCharType="end"/>
      </w:r>
    </w:p>
    <w:p w14:paraId="34F9FFD1" w14:textId="75D7D2A8" w:rsidR="00D25BC2" w:rsidRPr="009E6AFA" w:rsidRDefault="00D25BC2">
      <w:pPr>
        <w:rPr>
          <w:rFonts w:ascii="Arial" w:hAnsi="Arial" w:cs="Arial"/>
          <w:sz w:val="24"/>
          <w:szCs w:val="24"/>
        </w:rPr>
      </w:pPr>
    </w:p>
    <w:p w14:paraId="73B98026" w14:textId="6510682B" w:rsidR="00D25BC2" w:rsidRPr="009E6AFA" w:rsidRDefault="00D25BC2">
      <w:pPr>
        <w:rPr>
          <w:rFonts w:ascii="Arial" w:hAnsi="Arial" w:cs="Arial"/>
          <w:sz w:val="24"/>
          <w:szCs w:val="24"/>
        </w:rPr>
      </w:pPr>
    </w:p>
    <w:p w14:paraId="417916FB" w14:textId="5D738176" w:rsidR="00D25BC2" w:rsidRPr="009E6AFA" w:rsidRDefault="00D25BC2">
      <w:pPr>
        <w:rPr>
          <w:rFonts w:ascii="Arial" w:hAnsi="Arial" w:cs="Arial"/>
          <w:sz w:val="24"/>
          <w:szCs w:val="24"/>
        </w:rPr>
      </w:pPr>
    </w:p>
    <w:p w14:paraId="333A6362" w14:textId="6203866F" w:rsidR="00D25BC2" w:rsidRPr="009E6AFA" w:rsidRDefault="00D25BC2">
      <w:pPr>
        <w:rPr>
          <w:rFonts w:ascii="Arial" w:hAnsi="Arial" w:cs="Arial"/>
          <w:sz w:val="24"/>
          <w:szCs w:val="24"/>
        </w:rPr>
      </w:pPr>
    </w:p>
    <w:p w14:paraId="3C493661" w14:textId="5FB7E9D9" w:rsidR="00D25BC2" w:rsidRPr="009E6AFA" w:rsidRDefault="00D25BC2">
      <w:pPr>
        <w:rPr>
          <w:rFonts w:ascii="Arial" w:hAnsi="Arial" w:cs="Arial"/>
          <w:sz w:val="24"/>
          <w:szCs w:val="24"/>
        </w:rPr>
      </w:pPr>
    </w:p>
    <w:p w14:paraId="2D931608" w14:textId="7EC0EF78" w:rsidR="00D25BC2" w:rsidRPr="009E6AFA" w:rsidRDefault="00D25BC2">
      <w:pPr>
        <w:rPr>
          <w:rFonts w:ascii="Arial" w:hAnsi="Arial" w:cs="Arial"/>
          <w:sz w:val="24"/>
          <w:szCs w:val="24"/>
        </w:rPr>
      </w:pPr>
    </w:p>
    <w:p w14:paraId="4AAFC222" w14:textId="53B76FC9" w:rsidR="00D25BC2" w:rsidRPr="009E6AFA" w:rsidRDefault="00D25BC2">
      <w:pPr>
        <w:rPr>
          <w:rFonts w:ascii="Arial" w:hAnsi="Arial" w:cs="Arial"/>
          <w:sz w:val="24"/>
          <w:szCs w:val="24"/>
        </w:rPr>
      </w:pPr>
    </w:p>
    <w:p w14:paraId="3F485F44" w14:textId="567B8719" w:rsidR="00D25BC2" w:rsidRPr="009E6AFA" w:rsidRDefault="00D25BC2">
      <w:pPr>
        <w:rPr>
          <w:rFonts w:ascii="Arial" w:hAnsi="Arial" w:cs="Arial"/>
          <w:sz w:val="24"/>
          <w:szCs w:val="24"/>
        </w:rPr>
      </w:pPr>
    </w:p>
    <w:p w14:paraId="5BFAAA4A" w14:textId="3A63BB6A" w:rsidR="00D25BC2" w:rsidRPr="009E6AFA" w:rsidRDefault="00D25BC2">
      <w:pPr>
        <w:rPr>
          <w:rFonts w:ascii="Arial" w:hAnsi="Arial" w:cs="Arial"/>
          <w:sz w:val="24"/>
          <w:szCs w:val="24"/>
        </w:rPr>
      </w:pPr>
    </w:p>
    <w:p w14:paraId="1F19A5E1" w14:textId="35FD7072" w:rsidR="00D25BC2" w:rsidRPr="009E6AFA" w:rsidRDefault="00D25BC2">
      <w:pPr>
        <w:rPr>
          <w:rFonts w:ascii="Arial" w:hAnsi="Arial" w:cs="Arial"/>
          <w:sz w:val="24"/>
          <w:szCs w:val="24"/>
        </w:rPr>
      </w:pPr>
    </w:p>
    <w:p w14:paraId="56CF98BC" w14:textId="75233D89" w:rsidR="00D25BC2" w:rsidRPr="009E6AFA" w:rsidRDefault="00D25BC2">
      <w:pPr>
        <w:rPr>
          <w:rFonts w:ascii="Arial" w:hAnsi="Arial" w:cs="Arial"/>
          <w:sz w:val="24"/>
          <w:szCs w:val="24"/>
        </w:rPr>
      </w:pPr>
    </w:p>
    <w:p w14:paraId="63FC976B" w14:textId="6C49DE60" w:rsidR="00D25BC2" w:rsidRPr="009E6AFA" w:rsidRDefault="00D25BC2">
      <w:pPr>
        <w:rPr>
          <w:rFonts w:ascii="Arial" w:hAnsi="Arial" w:cs="Arial"/>
          <w:sz w:val="24"/>
          <w:szCs w:val="24"/>
        </w:rPr>
      </w:pPr>
    </w:p>
    <w:p w14:paraId="68E50867" w14:textId="35803741" w:rsidR="00D25BC2" w:rsidRPr="009E6AFA" w:rsidRDefault="00D25BC2">
      <w:pPr>
        <w:rPr>
          <w:rFonts w:ascii="Arial" w:hAnsi="Arial" w:cs="Arial"/>
          <w:sz w:val="24"/>
          <w:szCs w:val="24"/>
        </w:rPr>
      </w:pPr>
    </w:p>
    <w:p w14:paraId="12D4784E" w14:textId="7C180AF2" w:rsidR="00D25BC2" w:rsidRPr="009E6AFA" w:rsidRDefault="00D25BC2">
      <w:pPr>
        <w:rPr>
          <w:rFonts w:ascii="Arial" w:hAnsi="Arial" w:cs="Arial"/>
          <w:sz w:val="24"/>
          <w:szCs w:val="24"/>
        </w:rPr>
      </w:pPr>
    </w:p>
    <w:p w14:paraId="4168D21C" w14:textId="6D516119" w:rsidR="00D25BC2" w:rsidRPr="009E6AFA" w:rsidRDefault="00D25BC2">
      <w:pPr>
        <w:rPr>
          <w:rFonts w:ascii="Arial" w:hAnsi="Arial" w:cs="Arial"/>
          <w:sz w:val="24"/>
          <w:szCs w:val="24"/>
        </w:rPr>
      </w:pPr>
    </w:p>
    <w:p w14:paraId="6606EF9F" w14:textId="33238433" w:rsidR="00D25BC2" w:rsidRPr="009E6AFA" w:rsidRDefault="00D25BC2">
      <w:pPr>
        <w:rPr>
          <w:rFonts w:ascii="Arial" w:hAnsi="Arial" w:cs="Arial"/>
          <w:sz w:val="24"/>
          <w:szCs w:val="24"/>
        </w:rPr>
      </w:pPr>
    </w:p>
    <w:p w14:paraId="74935F68" w14:textId="54C0128A" w:rsidR="00D25BC2" w:rsidRPr="009E6AFA" w:rsidRDefault="00D25BC2">
      <w:pPr>
        <w:rPr>
          <w:rFonts w:ascii="Arial" w:hAnsi="Arial" w:cs="Arial"/>
          <w:sz w:val="24"/>
          <w:szCs w:val="24"/>
        </w:rPr>
      </w:pPr>
    </w:p>
    <w:p w14:paraId="6794186A" w14:textId="37798402" w:rsidR="00D25BC2" w:rsidRPr="009E6AFA" w:rsidRDefault="00D25BC2">
      <w:pPr>
        <w:rPr>
          <w:rFonts w:ascii="Arial" w:hAnsi="Arial" w:cs="Arial"/>
          <w:sz w:val="24"/>
          <w:szCs w:val="24"/>
        </w:rPr>
      </w:pPr>
    </w:p>
    <w:p w14:paraId="4BCA10F9" w14:textId="21FA0EE7" w:rsidR="00D25BC2" w:rsidRPr="009E6AFA" w:rsidRDefault="00D25BC2">
      <w:pPr>
        <w:rPr>
          <w:rFonts w:ascii="Arial" w:hAnsi="Arial" w:cs="Arial"/>
          <w:sz w:val="24"/>
          <w:szCs w:val="24"/>
        </w:rPr>
      </w:pPr>
    </w:p>
    <w:p w14:paraId="111A83B8" w14:textId="413BEE7A" w:rsidR="00D25BC2" w:rsidRPr="009E6AFA" w:rsidRDefault="00D25BC2">
      <w:pPr>
        <w:rPr>
          <w:rFonts w:ascii="Arial" w:hAnsi="Arial" w:cs="Arial"/>
          <w:sz w:val="24"/>
          <w:szCs w:val="24"/>
        </w:rPr>
      </w:pPr>
    </w:p>
    <w:p w14:paraId="3338A6D9" w14:textId="1F659539" w:rsidR="00D25BC2" w:rsidRPr="009E6AFA" w:rsidRDefault="00D25BC2">
      <w:pPr>
        <w:rPr>
          <w:rFonts w:ascii="Arial" w:hAnsi="Arial" w:cs="Arial"/>
          <w:sz w:val="24"/>
          <w:szCs w:val="24"/>
        </w:rPr>
      </w:pPr>
    </w:p>
    <w:p w14:paraId="171A5CA3" w14:textId="6960A424" w:rsidR="00D25BC2" w:rsidRPr="009E6AFA" w:rsidRDefault="00D25BC2">
      <w:pPr>
        <w:rPr>
          <w:rFonts w:ascii="Arial" w:hAnsi="Arial" w:cs="Arial"/>
          <w:sz w:val="24"/>
          <w:szCs w:val="24"/>
        </w:rPr>
      </w:pPr>
    </w:p>
    <w:p w14:paraId="3B85EB7F" w14:textId="1BA828A0" w:rsidR="00D25BC2" w:rsidRPr="009E6AFA" w:rsidRDefault="00D25BC2">
      <w:pPr>
        <w:rPr>
          <w:rFonts w:ascii="Arial" w:hAnsi="Arial" w:cs="Arial"/>
          <w:sz w:val="24"/>
          <w:szCs w:val="24"/>
        </w:rPr>
      </w:pPr>
    </w:p>
    <w:p w14:paraId="1D2B5287" w14:textId="2209B4B3" w:rsidR="00D25BC2" w:rsidRPr="009E6AFA" w:rsidRDefault="00D25BC2">
      <w:pPr>
        <w:rPr>
          <w:rFonts w:ascii="Arial" w:hAnsi="Arial" w:cs="Arial"/>
          <w:sz w:val="24"/>
          <w:szCs w:val="24"/>
        </w:rPr>
      </w:pPr>
    </w:p>
    <w:p w14:paraId="6965FE95" w14:textId="77777777" w:rsidR="00D25BC2" w:rsidRPr="009E6AFA" w:rsidRDefault="00D25BC2">
      <w:pPr>
        <w:rPr>
          <w:rFonts w:ascii="Arial" w:hAnsi="Arial" w:cs="Arial"/>
          <w:sz w:val="24"/>
          <w:szCs w:val="24"/>
        </w:rPr>
      </w:pPr>
    </w:p>
    <w:p w14:paraId="04E252C0" w14:textId="77777777" w:rsidR="00054A35" w:rsidRPr="009E6AFA" w:rsidRDefault="00054A35">
      <w:pPr>
        <w:rPr>
          <w:rFonts w:ascii="Arial" w:hAnsi="Arial" w:cs="Arial"/>
          <w:sz w:val="24"/>
          <w:szCs w:val="24"/>
        </w:rPr>
      </w:pPr>
    </w:p>
    <w:p w14:paraId="77CA9544" w14:textId="77777777" w:rsidR="00D821D4" w:rsidRPr="009E6AFA" w:rsidRDefault="00D821D4">
      <w:pPr>
        <w:rPr>
          <w:rFonts w:ascii="Arial" w:hAnsi="Arial" w:cs="Arial"/>
          <w:sz w:val="24"/>
          <w:szCs w:val="24"/>
        </w:rPr>
      </w:pPr>
    </w:p>
    <w:p w14:paraId="31CD3B5A" w14:textId="77777777" w:rsidR="00EF595D" w:rsidRPr="009E6AFA" w:rsidRDefault="00EF595D" w:rsidP="00EF595D">
      <w:pPr>
        <w:rPr>
          <w:rFonts w:ascii="Arial" w:hAnsi="Arial" w:cs="Arial"/>
          <w:b/>
          <w:sz w:val="24"/>
          <w:szCs w:val="24"/>
          <w:u w:val="single"/>
        </w:rPr>
      </w:pPr>
      <w:r w:rsidRPr="009E6AFA">
        <w:rPr>
          <w:rFonts w:ascii="Arial" w:hAnsi="Arial" w:cs="Arial"/>
          <w:b/>
          <w:sz w:val="24"/>
          <w:szCs w:val="24"/>
          <w:u w:val="single"/>
        </w:rPr>
        <w:lastRenderedPageBreak/>
        <w:t>Executive Summary</w:t>
      </w:r>
    </w:p>
    <w:p w14:paraId="296ACA08" w14:textId="77777777" w:rsidR="00EF595D" w:rsidRPr="009E6AFA" w:rsidRDefault="00EF595D" w:rsidP="00EF595D">
      <w:pPr>
        <w:rPr>
          <w:rFonts w:ascii="Arial" w:hAnsi="Arial" w:cs="Arial"/>
          <w:sz w:val="24"/>
          <w:szCs w:val="24"/>
        </w:rPr>
      </w:pPr>
      <w:r w:rsidRPr="009E6AFA">
        <w:rPr>
          <w:rFonts w:ascii="Arial" w:hAnsi="Arial" w:cs="Arial"/>
          <w:sz w:val="24"/>
          <w:szCs w:val="24"/>
        </w:rPr>
        <w:t>This report critically analyses the impact of menopause on working women, and how this can be positively influenced at Coleg Ceredigion and Coleg Sir Gar.</w:t>
      </w:r>
    </w:p>
    <w:p w14:paraId="00D562B0" w14:textId="77777777" w:rsidR="00EF595D" w:rsidRPr="009E6AFA" w:rsidRDefault="00EF595D" w:rsidP="00EF595D">
      <w:pPr>
        <w:rPr>
          <w:rFonts w:ascii="Arial" w:hAnsi="Arial" w:cs="Arial"/>
          <w:sz w:val="24"/>
          <w:szCs w:val="24"/>
        </w:rPr>
      </w:pPr>
      <w:r w:rsidRPr="009E6AFA">
        <w:rPr>
          <w:rFonts w:ascii="Arial" w:hAnsi="Arial" w:cs="Arial"/>
          <w:sz w:val="24"/>
          <w:szCs w:val="24"/>
        </w:rPr>
        <w:t xml:space="preserve">The main literature and findings highlighted the significance of establishing a menopause in the workplace policy as well as the importance of strengthening conversations between managers and their employees to improve consideration and support. </w:t>
      </w:r>
    </w:p>
    <w:p w14:paraId="15379BE2" w14:textId="77777777" w:rsidR="00EF595D" w:rsidRPr="009E6AFA" w:rsidRDefault="00EF595D" w:rsidP="00EF595D">
      <w:pPr>
        <w:rPr>
          <w:rFonts w:ascii="Arial" w:hAnsi="Arial" w:cs="Arial"/>
          <w:sz w:val="24"/>
          <w:szCs w:val="24"/>
        </w:rPr>
      </w:pPr>
      <w:r w:rsidRPr="009E6AFA">
        <w:rPr>
          <w:rFonts w:ascii="Arial" w:hAnsi="Arial" w:cs="Arial"/>
          <w:sz w:val="24"/>
          <w:szCs w:val="24"/>
        </w:rPr>
        <w:t xml:space="preserve">The report includes primary research where by internal organisational data is analysed to analyse number of sickness absences and the reasons reported for these absences, as well as undertaking questionnaires with management and focus groups with employees. </w:t>
      </w:r>
    </w:p>
    <w:p w14:paraId="1163EB72" w14:textId="77777777" w:rsidR="00EF595D" w:rsidRPr="009E6AFA" w:rsidRDefault="00EF595D" w:rsidP="00EF595D">
      <w:pPr>
        <w:rPr>
          <w:rFonts w:ascii="Arial" w:hAnsi="Arial" w:cs="Arial"/>
          <w:sz w:val="24"/>
          <w:szCs w:val="24"/>
        </w:rPr>
      </w:pPr>
      <w:r w:rsidRPr="009E6AFA">
        <w:rPr>
          <w:rFonts w:ascii="Arial" w:hAnsi="Arial" w:cs="Arial"/>
          <w:sz w:val="24"/>
          <w:szCs w:val="24"/>
        </w:rPr>
        <w:t xml:space="preserve">The recommendations discussed include, devising a menopause policy and revising current policies and procedures to ensure inclusivity, upskilling management and employees to enhance their knowledge and understanding of the menopause, establish a menopause support group for employees to attend voluntarily; enabling employees to discuss and share experiences and stories, as well as running an awareness campaign for all employees to appreciate the severity of the menopause and create a culture where the menopause is openly discussed. </w:t>
      </w:r>
    </w:p>
    <w:p w14:paraId="414C3830" w14:textId="77777777" w:rsidR="00D821D4" w:rsidRPr="009E6AFA" w:rsidRDefault="00D821D4">
      <w:pPr>
        <w:rPr>
          <w:rFonts w:ascii="Arial" w:hAnsi="Arial" w:cs="Arial"/>
          <w:sz w:val="24"/>
          <w:szCs w:val="24"/>
        </w:rPr>
      </w:pPr>
    </w:p>
    <w:p w14:paraId="24145B60" w14:textId="77777777" w:rsidR="00D821D4" w:rsidRPr="009E6AFA" w:rsidRDefault="00D821D4">
      <w:pPr>
        <w:rPr>
          <w:rFonts w:ascii="Arial" w:hAnsi="Arial" w:cs="Arial"/>
          <w:sz w:val="24"/>
          <w:szCs w:val="24"/>
        </w:rPr>
      </w:pPr>
    </w:p>
    <w:p w14:paraId="3C022A12" w14:textId="77777777" w:rsidR="00D821D4" w:rsidRPr="009E6AFA" w:rsidRDefault="00D821D4">
      <w:pPr>
        <w:rPr>
          <w:rFonts w:ascii="Arial" w:hAnsi="Arial" w:cs="Arial"/>
          <w:sz w:val="24"/>
          <w:szCs w:val="24"/>
        </w:rPr>
      </w:pPr>
    </w:p>
    <w:p w14:paraId="3A14D738" w14:textId="77777777" w:rsidR="00D821D4" w:rsidRPr="009E6AFA" w:rsidRDefault="00D821D4">
      <w:pPr>
        <w:rPr>
          <w:rFonts w:ascii="Arial" w:hAnsi="Arial" w:cs="Arial"/>
          <w:sz w:val="24"/>
          <w:szCs w:val="24"/>
        </w:rPr>
      </w:pPr>
    </w:p>
    <w:p w14:paraId="4C9161A6" w14:textId="77777777" w:rsidR="00D821D4" w:rsidRPr="009E6AFA" w:rsidRDefault="00D821D4">
      <w:pPr>
        <w:rPr>
          <w:rFonts w:ascii="Arial" w:hAnsi="Arial" w:cs="Arial"/>
          <w:sz w:val="24"/>
          <w:szCs w:val="24"/>
        </w:rPr>
      </w:pPr>
    </w:p>
    <w:p w14:paraId="005C0323" w14:textId="77777777" w:rsidR="00D821D4" w:rsidRPr="009E6AFA" w:rsidRDefault="00D821D4">
      <w:pPr>
        <w:rPr>
          <w:rFonts w:ascii="Arial" w:hAnsi="Arial" w:cs="Arial"/>
          <w:sz w:val="24"/>
          <w:szCs w:val="24"/>
        </w:rPr>
      </w:pPr>
    </w:p>
    <w:p w14:paraId="64F1036B" w14:textId="77777777" w:rsidR="00D821D4" w:rsidRPr="009E6AFA" w:rsidRDefault="00D821D4">
      <w:pPr>
        <w:rPr>
          <w:rFonts w:ascii="Arial" w:hAnsi="Arial" w:cs="Arial"/>
          <w:sz w:val="24"/>
          <w:szCs w:val="24"/>
        </w:rPr>
      </w:pPr>
    </w:p>
    <w:p w14:paraId="0D1D1870" w14:textId="77777777" w:rsidR="00D821D4" w:rsidRPr="009E6AFA" w:rsidRDefault="00D821D4">
      <w:pPr>
        <w:rPr>
          <w:rFonts w:ascii="Arial" w:hAnsi="Arial" w:cs="Arial"/>
          <w:sz w:val="24"/>
          <w:szCs w:val="24"/>
        </w:rPr>
      </w:pPr>
    </w:p>
    <w:p w14:paraId="303F2627" w14:textId="77777777" w:rsidR="00D821D4" w:rsidRPr="009E6AFA" w:rsidRDefault="00D821D4">
      <w:pPr>
        <w:rPr>
          <w:rFonts w:ascii="Arial" w:hAnsi="Arial" w:cs="Arial"/>
          <w:sz w:val="24"/>
          <w:szCs w:val="24"/>
        </w:rPr>
      </w:pPr>
    </w:p>
    <w:p w14:paraId="01A7791E" w14:textId="77777777" w:rsidR="00D821D4" w:rsidRPr="009E6AFA" w:rsidRDefault="00D821D4">
      <w:pPr>
        <w:rPr>
          <w:rFonts w:ascii="Arial" w:hAnsi="Arial" w:cs="Arial"/>
          <w:sz w:val="24"/>
          <w:szCs w:val="24"/>
        </w:rPr>
      </w:pPr>
    </w:p>
    <w:p w14:paraId="10DE2A4D" w14:textId="77777777" w:rsidR="00D821D4" w:rsidRPr="009E6AFA" w:rsidRDefault="00D821D4">
      <w:pPr>
        <w:rPr>
          <w:rFonts w:ascii="Arial" w:hAnsi="Arial" w:cs="Arial"/>
          <w:sz w:val="24"/>
          <w:szCs w:val="24"/>
        </w:rPr>
      </w:pPr>
    </w:p>
    <w:p w14:paraId="36097A81" w14:textId="68D0C6D8" w:rsidR="00EF595D" w:rsidRPr="009E6AFA" w:rsidRDefault="00EF595D">
      <w:pPr>
        <w:rPr>
          <w:rFonts w:ascii="Arial" w:hAnsi="Arial" w:cs="Arial"/>
          <w:sz w:val="24"/>
          <w:szCs w:val="24"/>
        </w:rPr>
      </w:pPr>
    </w:p>
    <w:p w14:paraId="2C693C1D" w14:textId="5C33F0BC" w:rsidR="007C453B" w:rsidRPr="009E6AFA" w:rsidRDefault="007C453B">
      <w:pPr>
        <w:rPr>
          <w:rFonts w:ascii="Arial" w:hAnsi="Arial" w:cs="Arial"/>
          <w:sz w:val="24"/>
          <w:szCs w:val="24"/>
        </w:rPr>
      </w:pPr>
    </w:p>
    <w:p w14:paraId="4FA75215" w14:textId="6104DE25" w:rsidR="007C453B" w:rsidRPr="009E6AFA" w:rsidRDefault="007C453B">
      <w:pPr>
        <w:rPr>
          <w:rFonts w:ascii="Arial" w:hAnsi="Arial" w:cs="Arial"/>
          <w:sz w:val="24"/>
          <w:szCs w:val="24"/>
        </w:rPr>
      </w:pPr>
    </w:p>
    <w:p w14:paraId="12CB2E93" w14:textId="17C67DEB" w:rsidR="007C453B" w:rsidRPr="009E6AFA" w:rsidRDefault="007C453B">
      <w:pPr>
        <w:rPr>
          <w:rFonts w:ascii="Arial" w:hAnsi="Arial" w:cs="Arial"/>
          <w:sz w:val="24"/>
          <w:szCs w:val="24"/>
        </w:rPr>
      </w:pPr>
    </w:p>
    <w:p w14:paraId="34D962E9" w14:textId="12B44383" w:rsidR="007C453B" w:rsidRPr="009E6AFA" w:rsidRDefault="007C453B">
      <w:pPr>
        <w:rPr>
          <w:rFonts w:ascii="Arial" w:hAnsi="Arial" w:cs="Arial"/>
          <w:sz w:val="24"/>
          <w:szCs w:val="24"/>
        </w:rPr>
      </w:pPr>
    </w:p>
    <w:p w14:paraId="288EBB47" w14:textId="06B35F99" w:rsidR="007C453B" w:rsidRPr="009E6AFA" w:rsidRDefault="007C453B">
      <w:pPr>
        <w:rPr>
          <w:rFonts w:ascii="Arial" w:hAnsi="Arial" w:cs="Arial"/>
          <w:sz w:val="24"/>
          <w:szCs w:val="24"/>
        </w:rPr>
      </w:pPr>
    </w:p>
    <w:p w14:paraId="2A672B07" w14:textId="52EA7918" w:rsidR="007C453B" w:rsidRPr="009E6AFA" w:rsidRDefault="007C453B">
      <w:pPr>
        <w:rPr>
          <w:rFonts w:ascii="Arial" w:hAnsi="Arial" w:cs="Arial"/>
          <w:sz w:val="24"/>
          <w:szCs w:val="24"/>
        </w:rPr>
      </w:pPr>
    </w:p>
    <w:p w14:paraId="0834677D" w14:textId="5D72CAC0" w:rsidR="007C453B" w:rsidRPr="009E6AFA" w:rsidRDefault="007C453B">
      <w:pPr>
        <w:rPr>
          <w:rFonts w:ascii="Arial" w:hAnsi="Arial" w:cs="Arial"/>
          <w:sz w:val="24"/>
          <w:szCs w:val="24"/>
        </w:rPr>
      </w:pPr>
    </w:p>
    <w:p w14:paraId="17D90543" w14:textId="77777777" w:rsidR="007C453B" w:rsidRPr="009E6AFA" w:rsidRDefault="007C453B">
      <w:pPr>
        <w:rPr>
          <w:rFonts w:ascii="Arial" w:hAnsi="Arial" w:cs="Arial"/>
          <w:sz w:val="24"/>
          <w:szCs w:val="24"/>
        </w:rPr>
      </w:pPr>
    </w:p>
    <w:p w14:paraId="24AD847D" w14:textId="77777777" w:rsidR="00EF595D" w:rsidRPr="009E6AFA" w:rsidRDefault="00EF595D">
      <w:pPr>
        <w:rPr>
          <w:rFonts w:ascii="Arial" w:hAnsi="Arial" w:cs="Arial"/>
          <w:sz w:val="24"/>
          <w:szCs w:val="24"/>
        </w:rPr>
      </w:pPr>
    </w:p>
    <w:p w14:paraId="2FC0747F" w14:textId="77777777" w:rsidR="00311859" w:rsidRPr="009E6AFA" w:rsidRDefault="00311859" w:rsidP="00311859">
      <w:pPr>
        <w:pStyle w:val="Heading1"/>
        <w:numPr>
          <w:ilvl w:val="0"/>
          <w:numId w:val="4"/>
        </w:numPr>
        <w:rPr>
          <w:rFonts w:ascii="Arial" w:hAnsi="Arial" w:cs="Arial"/>
          <w:b/>
          <w:color w:val="auto"/>
          <w:sz w:val="24"/>
          <w:szCs w:val="24"/>
          <w:u w:val="single"/>
        </w:rPr>
      </w:pPr>
      <w:bookmarkStart w:id="0" w:name="_Toc84944670"/>
      <w:r w:rsidRPr="009E6AFA">
        <w:rPr>
          <w:rFonts w:ascii="Arial" w:hAnsi="Arial" w:cs="Arial"/>
          <w:b/>
          <w:color w:val="auto"/>
          <w:sz w:val="24"/>
          <w:szCs w:val="24"/>
          <w:u w:val="single"/>
        </w:rPr>
        <w:lastRenderedPageBreak/>
        <w:t>Introduction</w:t>
      </w:r>
      <w:bookmarkEnd w:id="0"/>
    </w:p>
    <w:p w14:paraId="0541F1C0" w14:textId="77777777" w:rsidR="00311859" w:rsidRPr="009E6AFA" w:rsidRDefault="00311859" w:rsidP="00311859">
      <w:pPr>
        <w:rPr>
          <w:rFonts w:ascii="Arial" w:hAnsi="Arial" w:cs="Arial"/>
          <w:sz w:val="24"/>
          <w:szCs w:val="24"/>
        </w:rPr>
      </w:pPr>
    </w:p>
    <w:p w14:paraId="4DE3FC69" w14:textId="77777777" w:rsidR="00311859" w:rsidRPr="009E6AFA" w:rsidRDefault="00311859" w:rsidP="00311859">
      <w:pPr>
        <w:rPr>
          <w:rFonts w:ascii="Arial" w:hAnsi="Arial" w:cs="Arial"/>
          <w:sz w:val="24"/>
          <w:szCs w:val="24"/>
          <w:highlight w:val="yellow"/>
        </w:rPr>
      </w:pPr>
      <w:commentRangeStart w:id="1"/>
      <w:r w:rsidRPr="009E6AFA">
        <w:rPr>
          <w:rFonts w:ascii="Arial" w:hAnsi="Arial" w:cs="Arial"/>
          <w:sz w:val="24"/>
          <w:szCs w:val="24"/>
        </w:rPr>
        <w:t xml:space="preserve">The focus on this research report is </w:t>
      </w:r>
      <w:bookmarkStart w:id="2" w:name="_Hlk84766439"/>
      <w:r w:rsidRPr="009E6AFA">
        <w:rPr>
          <w:rFonts w:ascii="Arial" w:hAnsi="Arial" w:cs="Arial"/>
          <w:sz w:val="24"/>
          <w:szCs w:val="24"/>
        </w:rPr>
        <w:t>how the menopause impacts working women</w:t>
      </w:r>
      <w:commentRangeEnd w:id="1"/>
      <w:r w:rsidRPr="009E6AFA">
        <w:rPr>
          <w:rStyle w:val="CommentReference"/>
          <w:rFonts w:ascii="Arial" w:hAnsi="Arial" w:cs="Arial"/>
          <w:sz w:val="24"/>
          <w:szCs w:val="24"/>
        </w:rPr>
        <w:commentReference w:id="1"/>
      </w:r>
      <w:r w:rsidRPr="009E6AFA">
        <w:rPr>
          <w:rFonts w:ascii="Arial" w:hAnsi="Arial" w:cs="Arial"/>
          <w:sz w:val="24"/>
          <w:szCs w:val="24"/>
        </w:rPr>
        <w:t xml:space="preserve"> in Coleg Ceredigion and Coleg Sir Ga</w:t>
      </w:r>
      <w:bookmarkEnd w:id="2"/>
      <w:r w:rsidRPr="009E6AFA">
        <w:rPr>
          <w:rFonts w:ascii="Arial" w:hAnsi="Arial" w:cs="Arial"/>
          <w:sz w:val="24"/>
          <w:szCs w:val="24"/>
        </w:rPr>
        <w:t>r and how this can be positively managed.</w:t>
      </w:r>
    </w:p>
    <w:p w14:paraId="3E5721AF" w14:textId="77777777" w:rsidR="00311859" w:rsidRPr="009E6AFA" w:rsidRDefault="00311859" w:rsidP="00311859">
      <w:pPr>
        <w:rPr>
          <w:rFonts w:ascii="Arial" w:hAnsi="Arial" w:cs="Arial"/>
          <w:sz w:val="24"/>
          <w:szCs w:val="24"/>
        </w:rPr>
      </w:pPr>
      <w:r w:rsidRPr="009E6AFA">
        <w:rPr>
          <w:rFonts w:ascii="Arial" w:hAnsi="Arial" w:cs="Arial"/>
          <w:sz w:val="24"/>
          <w:szCs w:val="24"/>
        </w:rPr>
        <w:t>T</w:t>
      </w:r>
      <w:commentRangeStart w:id="3"/>
      <w:r w:rsidRPr="009E6AFA">
        <w:rPr>
          <w:rFonts w:ascii="Arial" w:hAnsi="Arial" w:cs="Arial"/>
          <w:sz w:val="24"/>
          <w:szCs w:val="24"/>
        </w:rPr>
        <w:t>he</w:t>
      </w:r>
      <w:commentRangeEnd w:id="3"/>
      <w:r w:rsidRPr="009E6AFA">
        <w:rPr>
          <w:rStyle w:val="CommentReference"/>
          <w:rFonts w:ascii="Arial" w:hAnsi="Arial" w:cs="Arial"/>
          <w:sz w:val="24"/>
          <w:szCs w:val="24"/>
        </w:rPr>
        <w:commentReference w:id="3"/>
      </w:r>
      <w:r w:rsidRPr="009E6AFA">
        <w:rPr>
          <w:rFonts w:ascii="Arial" w:hAnsi="Arial" w:cs="Arial"/>
          <w:sz w:val="24"/>
          <w:szCs w:val="24"/>
        </w:rPr>
        <w:t xml:space="preserve"> menopause is a natural process when there is a change in balance to female sex hormones (NHS, 2018). It is estimated that around 13 million women in the UK are currently peri or menopausal (Brain, 2021 and LGA, 2021). These figures along with current publicised books and documentaries written and published by famous figures such as Andrea McLean (2018) and more recently the channel 4 documentary Davina McCall “Sex, Myths and the Menopause” (2021) has raised awareness of the menopause, </w:t>
      </w:r>
      <w:commentRangeStart w:id="4"/>
      <w:r w:rsidRPr="009E6AFA">
        <w:rPr>
          <w:rFonts w:ascii="Arial" w:hAnsi="Arial" w:cs="Arial"/>
          <w:sz w:val="24"/>
          <w:szCs w:val="24"/>
        </w:rPr>
        <w:t>making it a subject that is more openly discussed.</w:t>
      </w:r>
      <w:commentRangeEnd w:id="4"/>
      <w:r w:rsidRPr="009E6AFA">
        <w:rPr>
          <w:rStyle w:val="CommentReference"/>
          <w:rFonts w:ascii="Arial" w:hAnsi="Arial" w:cs="Arial"/>
          <w:sz w:val="24"/>
          <w:szCs w:val="24"/>
        </w:rPr>
        <w:commentReference w:id="4"/>
      </w:r>
    </w:p>
    <w:p w14:paraId="2FB412BD" w14:textId="77777777" w:rsidR="00311859" w:rsidRPr="009E6AFA" w:rsidRDefault="00311859" w:rsidP="00311859">
      <w:pPr>
        <w:rPr>
          <w:rFonts w:ascii="Arial" w:hAnsi="Arial" w:cs="Arial"/>
          <w:sz w:val="24"/>
          <w:szCs w:val="24"/>
        </w:rPr>
      </w:pPr>
      <w:commentRangeStart w:id="5"/>
      <w:r w:rsidRPr="009E6AFA">
        <w:rPr>
          <w:rFonts w:ascii="Arial" w:hAnsi="Arial" w:cs="Arial"/>
          <w:sz w:val="24"/>
          <w:szCs w:val="24"/>
        </w:rPr>
        <w:t xml:space="preserve">The focus of this research is at </w:t>
      </w:r>
      <w:commentRangeEnd w:id="5"/>
      <w:r w:rsidRPr="009E6AFA">
        <w:rPr>
          <w:rStyle w:val="CommentReference"/>
          <w:rFonts w:ascii="Arial" w:hAnsi="Arial" w:cs="Arial"/>
          <w:sz w:val="24"/>
          <w:szCs w:val="24"/>
        </w:rPr>
        <w:commentReference w:id="5"/>
      </w:r>
      <w:r w:rsidRPr="009E6AFA">
        <w:rPr>
          <w:rFonts w:ascii="Arial" w:hAnsi="Arial" w:cs="Arial"/>
          <w:sz w:val="24"/>
          <w:szCs w:val="24"/>
        </w:rPr>
        <w:t>Coleg Ceredigion and Coleg Sir Gar, based</w:t>
      </w:r>
      <w:commentRangeStart w:id="6"/>
      <w:r w:rsidRPr="009E6AFA">
        <w:rPr>
          <w:rFonts w:ascii="Arial" w:hAnsi="Arial" w:cs="Arial"/>
          <w:sz w:val="24"/>
          <w:szCs w:val="24"/>
        </w:rPr>
        <w:t xml:space="preserve"> </w:t>
      </w:r>
      <w:commentRangeEnd w:id="6"/>
      <w:r w:rsidRPr="009E6AFA">
        <w:rPr>
          <w:rStyle w:val="CommentReference"/>
          <w:rFonts w:ascii="Arial" w:hAnsi="Arial" w:cs="Arial"/>
          <w:sz w:val="24"/>
          <w:szCs w:val="24"/>
        </w:rPr>
        <w:commentReference w:id="6"/>
      </w:r>
      <w:r w:rsidRPr="009E6AFA">
        <w:rPr>
          <w:rFonts w:ascii="Arial" w:hAnsi="Arial" w:cs="Arial"/>
          <w:sz w:val="24"/>
          <w:szCs w:val="24"/>
        </w:rPr>
        <w:t xml:space="preserve">on the employees and managers employed at the college. Coleg Ceredigion (CC) and Coleg Sir Gar (CSG), known as ‘the college’, is a further education college situated in South West Wales with around 869 </w:t>
      </w:r>
      <w:commentRangeStart w:id="7"/>
      <w:r w:rsidRPr="009E6AFA">
        <w:rPr>
          <w:rFonts w:ascii="Arial" w:hAnsi="Arial" w:cs="Arial"/>
          <w:sz w:val="24"/>
          <w:szCs w:val="24"/>
        </w:rPr>
        <w:t xml:space="preserve">employees based on seven campuses </w:t>
      </w:r>
      <w:commentRangeEnd w:id="7"/>
      <w:r w:rsidRPr="009E6AFA">
        <w:rPr>
          <w:rStyle w:val="CommentReference"/>
          <w:rFonts w:ascii="Arial" w:hAnsi="Arial" w:cs="Arial"/>
          <w:sz w:val="24"/>
          <w:szCs w:val="24"/>
        </w:rPr>
        <w:commentReference w:id="7"/>
      </w:r>
      <w:r w:rsidRPr="009E6AFA">
        <w:rPr>
          <w:rFonts w:ascii="Arial" w:hAnsi="Arial" w:cs="Arial"/>
          <w:sz w:val="24"/>
          <w:szCs w:val="24"/>
        </w:rPr>
        <w:t>located between Aberystwyth and Llanelli.</w:t>
      </w:r>
    </w:p>
    <w:p w14:paraId="2A3FA02C" w14:textId="46E41FE8" w:rsidR="00311859" w:rsidRPr="009E6AFA" w:rsidRDefault="00311859" w:rsidP="00311859">
      <w:pPr>
        <w:rPr>
          <w:rFonts w:ascii="Arial" w:hAnsi="Arial" w:cs="Arial"/>
          <w:sz w:val="24"/>
          <w:szCs w:val="24"/>
        </w:rPr>
      </w:pPr>
      <w:commentRangeStart w:id="8"/>
      <w:r w:rsidRPr="009E6AFA">
        <w:rPr>
          <w:rFonts w:ascii="Arial" w:hAnsi="Arial" w:cs="Arial"/>
          <w:sz w:val="24"/>
          <w:szCs w:val="24"/>
        </w:rPr>
        <w:t xml:space="preserve">The college adopts a hierarchical structure where senior </w:t>
      </w:r>
      <w:r w:rsidR="00D25BC2" w:rsidRPr="009E6AFA">
        <w:rPr>
          <w:rFonts w:ascii="Arial" w:hAnsi="Arial" w:cs="Arial"/>
          <w:sz w:val="24"/>
          <w:szCs w:val="24"/>
        </w:rPr>
        <w:t>managers</w:t>
      </w:r>
      <w:r w:rsidRPr="009E6AFA">
        <w:rPr>
          <w:rFonts w:ascii="Arial" w:hAnsi="Arial" w:cs="Arial"/>
          <w:sz w:val="24"/>
          <w:szCs w:val="24"/>
        </w:rPr>
        <w:t xml:space="preserve"> disseminate instructions in a top down format (Campbell and Craig 2005, Wagner and Hollenbeck 2014). Being an educational sector, the college is increasingly supportive of encouraging development of their staff. However, there has been very little if not, no emphasis or awareness shared from management, or during staff development and wellbeing days on the topic of menopause within the college.</w:t>
      </w:r>
    </w:p>
    <w:p w14:paraId="65F084B5" w14:textId="77777777" w:rsidR="00311859" w:rsidRPr="009E6AFA" w:rsidRDefault="00311859" w:rsidP="00311859">
      <w:pPr>
        <w:rPr>
          <w:rFonts w:ascii="Arial" w:hAnsi="Arial" w:cs="Arial"/>
          <w:sz w:val="24"/>
          <w:szCs w:val="24"/>
        </w:rPr>
      </w:pPr>
      <w:commentRangeStart w:id="9"/>
      <w:r w:rsidRPr="009E6AFA">
        <w:rPr>
          <w:rFonts w:ascii="Arial" w:hAnsi="Arial" w:cs="Arial"/>
          <w:sz w:val="24"/>
          <w:szCs w:val="24"/>
        </w:rPr>
        <w:t>The current HR Function constitutes of ten professionals with offices situated in Aberystwyth and Llanelli with responsibilities of all seven campuses. The HR department is divided into three sub teams</w:t>
      </w:r>
      <w:commentRangeEnd w:id="9"/>
      <w:r w:rsidRPr="009E6AFA">
        <w:rPr>
          <w:rStyle w:val="CommentReference"/>
          <w:rFonts w:ascii="Arial" w:hAnsi="Arial" w:cs="Arial"/>
          <w:sz w:val="24"/>
          <w:szCs w:val="24"/>
        </w:rPr>
        <w:commentReference w:id="9"/>
      </w:r>
      <w:r w:rsidRPr="009E6AFA">
        <w:rPr>
          <w:rFonts w:ascii="Arial" w:hAnsi="Arial" w:cs="Arial"/>
          <w:sz w:val="24"/>
          <w:szCs w:val="24"/>
        </w:rPr>
        <w:t>; Data and Information’s, HR Partners and Recruitment and Selection; with the HR Executive Director managing and supporting the teams. This HR structure resembles the Ulrich (1997) model and enables the department to deliver the organisational objectives and strategies by effectively managing people and performance (Wilkinson and Taylor, 2016).</w:t>
      </w:r>
    </w:p>
    <w:p w14:paraId="572013F5" w14:textId="08E485E1" w:rsidR="00311859" w:rsidRPr="009E6AFA" w:rsidRDefault="00311859" w:rsidP="00311859">
      <w:pPr>
        <w:rPr>
          <w:rFonts w:ascii="Arial" w:hAnsi="Arial" w:cs="Arial"/>
          <w:sz w:val="24"/>
          <w:szCs w:val="24"/>
        </w:rPr>
      </w:pPr>
      <w:commentRangeStart w:id="10"/>
      <w:r w:rsidRPr="009E6AFA">
        <w:rPr>
          <w:rFonts w:ascii="Arial" w:hAnsi="Arial" w:cs="Arial"/>
          <w:sz w:val="24"/>
          <w:szCs w:val="24"/>
        </w:rPr>
        <w:t xml:space="preserve">Personal motivation to undertake research into menopause and the workplace has arisen from hearing individual experiences of close colleagues, friends and families. These experiences drew attention to the seriousness of the menopause and how symptoms can affect personal and working lives (ACAS 2021, Newson 2021); something that had never been brought to my attention as someone who is younger than the menopausal age bracket. </w:t>
      </w:r>
      <w:commentRangeEnd w:id="10"/>
      <w:r w:rsidRPr="009E6AFA">
        <w:rPr>
          <w:rStyle w:val="CommentReference"/>
          <w:rFonts w:ascii="Arial" w:hAnsi="Arial" w:cs="Arial"/>
          <w:sz w:val="24"/>
          <w:szCs w:val="24"/>
        </w:rPr>
        <w:commentReference w:id="10"/>
      </w:r>
    </w:p>
    <w:p w14:paraId="04AA6FAE" w14:textId="77777777" w:rsidR="00311859" w:rsidRPr="009E6AFA" w:rsidRDefault="00311859" w:rsidP="00311859">
      <w:pPr>
        <w:rPr>
          <w:rFonts w:ascii="Arial" w:hAnsi="Arial" w:cs="Arial"/>
          <w:sz w:val="24"/>
          <w:szCs w:val="24"/>
        </w:rPr>
      </w:pPr>
      <w:r w:rsidRPr="009E6AFA">
        <w:rPr>
          <w:rFonts w:ascii="Arial" w:hAnsi="Arial" w:cs="Arial"/>
          <w:sz w:val="24"/>
          <w:szCs w:val="24"/>
        </w:rPr>
        <w:t>My recent promotion to HR Partner requires more personal interaction with the employees. To be an effective and successful HR Partner, it would be beneficial to employees, managers and the HR function to understand the menopause in greater detail and how to support those affected as effectively as possible.</w:t>
      </w:r>
    </w:p>
    <w:p w14:paraId="198B193D" w14:textId="77777777" w:rsidR="00311859" w:rsidRPr="009E6AFA" w:rsidRDefault="00311859" w:rsidP="00311859">
      <w:pPr>
        <w:rPr>
          <w:rFonts w:ascii="Arial" w:hAnsi="Arial" w:cs="Arial"/>
          <w:sz w:val="24"/>
          <w:szCs w:val="24"/>
        </w:rPr>
      </w:pPr>
      <w:r w:rsidRPr="009E6AFA">
        <w:rPr>
          <w:rFonts w:ascii="Arial" w:hAnsi="Arial" w:cs="Arial"/>
          <w:sz w:val="24"/>
          <w:szCs w:val="24"/>
        </w:rPr>
        <w:t>Currently the college has no menopause policy or support mechanisms. It is hoped that the findings of this report will lead to recommendations which can be implemented.</w:t>
      </w:r>
    </w:p>
    <w:p w14:paraId="08540764" w14:textId="77777777" w:rsidR="00311859" w:rsidRPr="009E6AFA" w:rsidRDefault="00311859" w:rsidP="00311859">
      <w:pPr>
        <w:rPr>
          <w:rFonts w:ascii="Arial" w:hAnsi="Arial" w:cs="Arial"/>
          <w:sz w:val="24"/>
          <w:szCs w:val="24"/>
        </w:rPr>
      </w:pPr>
      <w:r w:rsidRPr="009E6AFA">
        <w:rPr>
          <w:rFonts w:ascii="Arial" w:hAnsi="Arial" w:cs="Arial"/>
          <w:sz w:val="24"/>
          <w:szCs w:val="24"/>
        </w:rPr>
        <w:t>The business case for undertaking this research is to determine whether there is</w:t>
      </w:r>
      <w:commentRangeStart w:id="11"/>
      <w:r w:rsidRPr="009E6AFA">
        <w:rPr>
          <w:rFonts w:ascii="Arial" w:hAnsi="Arial" w:cs="Arial"/>
          <w:sz w:val="24"/>
          <w:szCs w:val="24"/>
        </w:rPr>
        <w:t xml:space="preserve"> a possible link between sickness rates and pre and menopausal women. If an association is identified, the college can establish a substantial procedure and support mechanisms to tackle the number of sickness absences and create an open trusting culture (CIPD 2012, Forbes 2020); by doing so, female employees could feel comfortable in having open and honest conversations with their managers on their health, enabling alternative approaches to sickness to be granted. This may reduce sickness costs and improve the culture, leading to higher productivity and motivation.  </w:t>
      </w:r>
      <w:commentRangeEnd w:id="11"/>
      <w:r w:rsidRPr="009E6AFA">
        <w:rPr>
          <w:rStyle w:val="CommentReference"/>
          <w:rFonts w:ascii="Arial" w:hAnsi="Arial" w:cs="Arial"/>
          <w:sz w:val="24"/>
          <w:szCs w:val="24"/>
        </w:rPr>
        <w:commentReference w:id="11"/>
      </w:r>
    </w:p>
    <w:p w14:paraId="1AAC2CB8" w14:textId="77777777" w:rsidR="00311859" w:rsidRPr="009E6AFA" w:rsidRDefault="00311859" w:rsidP="00311859">
      <w:pPr>
        <w:rPr>
          <w:rFonts w:ascii="Arial" w:hAnsi="Arial" w:cs="Arial"/>
          <w:sz w:val="24"/>
          <w:szCs w:val="24"/>
        </w:rPr>
      </w:pPr>
      <w:r w:rsidRPr="009E6AFA">
        <w:rPr>
          <w:rFonts w:ascii="Arial" w:hAnsi="Arial" w:cs="Arial"/>
          <w:sz w:val="24"/>
          <w:szCs w:val="24"/>
        </w:rPr>
        <w:t xml:space="preserve">Reduced absences will also be beneficial to the students who are the college’s main stakeholders. If lecturers and support staff are absent, this negatively impacts the studies and experiences of our </w:t>
      </w:r>
      <w:r w:rsidRPr="009E6AFA">
        <w:rPr>
          <w:rFonts w:ascii="Arial" w:hAnsi="Arial" w:cs="Arial"/>
          <w:sz w:val="24"/>
          <w:szCs w:val="24"/>
        </w:rPr>
        <w:lastRenderedPageBreak/>
        <w:t xml:space="preserve">students. To ensure students receive a seamless education, the college must insure cover is in place for the students if their lecturer is absent; which increases sickness costs. </w:t>
      </w:r>
      <w:commentRangeEnd w:id="8"/>
      <w:r w:rsidRPr="009E6AFA">
        <w:rPr>
          <w:rStyle w:val="CommentReference"/>
          <w:rFonts w:ascii="Arial" w:hAnsi="Arial" w:cs="Arial"/>
          <w:sz w:val="24"/>
          <w:szCs w:val="24"/>
        </w:rPr>
        <w:commentReference w:id="8"/>
      </w:r>
    </w:p>
    <w:p w14:paraId="5A3C5AD2" w14:textId="77777777" w:rsidR="00311859" w:rsidRPr="009E6AFA" w:rsidRDefault="00311859" w:rsidP="00311859">
      <w:pPr>
        <w:pStyle w:val="BodyText"/>
        <w:rPr>
          <w:rFonts w:cs="Arial"/>
          <w:color w:val="000000"/>
          <w:sz w:val="24"/>
        </w:rPr>
      </w:pPr>
      <w:commentRangeStart w:id="12"/>
      <w:r w:rsidRPr="009E6AFA">
        <w:rPr>
          <w:rFonts w:cs="Arial"/>
          <w:sz w:val="24"/>
        </w:rPr>
        <w:t xml:space="preserve">The aim of this research report is </w:t>
      </w:r>
      <w:r w:rsidRPr="009E6AFA">
        <w:rPr>
          <w:rFonts w:cs="Arial"/>
          <w:color w:val="000000"/>
          <w:sz w:val="24"/>
        </w:rPr>
        <w:t xml:space="preserve">to critically analyse how the menopause can be positively managed in Coleg Ceredigion and Coleg Sir Gar. </w:t>
      </w:r>
      <w:commentRangeEnd w:id="12"/>
      <w:r w:rsidRPr="009E6AFA">
        <w:rPr>
          <w:rStyle w:val="CommentReference"/>
          <w:rFonts w:eastAsiaTheme="minorHAnsi" w:cs="Arial"/>
          <w:sz w:val="24"/>
          <w:szCs w:val="24"/>
        </w:rPr>
        <w:commentReference w:id="12"/>
      </w:r>
    </w:p>
    <w:p w14:paraId="58750B2C" w14:textId="77777777" w:rsidR="00311859" w:rsidRPr="009E6AFA" w:rsidRDefault="00311859" w:rsidP="00311859">
      <w:pPr>
        <w:pStyle w:val="BodyText"/>
        <w:rPr>
          <w:rFonts w:cs="Arial"/>
          <w:color w:val="000000"/>
          <w:sz w:val="24"/>
        </w:rPr>
      </w:pPr>
    </w:p>
    <w:p w14:paraId="1D3A6B82" w14:textId="77777777" w:rsidR="00311859" w:rsidRPr="009E6AFA" w:rsidRDefault="00311859" w:rsidP="00311859">
      <w:pPr>
        <w:rPr>
          <w:rFonts w:ascii="Arial" w:hAnsi="Arial" w:cs="Arial"/>
          <w:sz w:val="24"/>
          <w:szCs w:val="24"/>
        </w:rPr>
      </w:pPr>
      <w:r w:rsidRPr="009E6AFA">
        <w:rPr>
          <w:rFonts w:ascii="Arial" w:hAnsi="Arial" w:cs="Arial"/>
          <w:sz w:val="24"/>
          <w:szCs w:val="24"/>
        </w:rPr>
        <w:t>To achieve the aim of this research report, the objectives of this investigation will be</w:t>
      </w:r>
    </w:p>
    <w:p w14:paraId="653B0981" w14:textId="77777777" w:rsidR="00311859" w:rsidRPr="009E6AFA" w:rsidRDefault="00311859" w:rsidP="00311859">
      <w:pPr>
        <w:pStyle w:val="ListParagraph"/>
        <w:numPr>
          <w:ilvl w:val="0"/>
          <w:numId w:val="1"/>
        </w:numPr>
        <w:rPr>
          <w:rFonts w:ascii="Arial" w:hAnsi="Arial" w:cs="Arial"/>
          <w:sz w:val="24"/>
          <w:szCs w:val="24"/>
        </w:rPr>
      </w:pPr>
      <w:r w:rsidRPr="009E6AFA">
        <w:rPr>
          <w:rFonts w:ascii="Arial" w:hAnsi="Arial" w:cs="Arial"/>
          <w:sz w:val="24"/>
          <w:szCs w:val="24"/>
        </w:rPr>
        <w:t>Evaluate theory with current literature and identify appropriate research methods</w:t>
      </w:r>
    </w:p>
    <w:p w14:paraId="24E88B4F" w14:textId="77777777" w:rsidR="00311859" w:rsidRPr="009E6AFA" w:rsidRDefault="00311859" w:rsidP="00311859">
      <w:pPr>
        <w:pStyle w:val="ListParagraph"/>
        <w:numPr>
          <w:ilvl w:val="0"/>
          <w:numId w:val="1"/>
        </w:numPr>
        <w:rPr>
          <w:rFonts w:ascii="Arial" w:hAnsi="Arial" w:cs="Arial"/>
          <w:sz w:val="24"/>
          <w:szCs w:val="24"/>
        </w:rPr>
      </w:pPr>
      <w:r w:rsidRPr="009E6AFA">
        <w:rPr>
          <w:rFonts w:ascii="Arial" w:hAnsi="Arial" w:cs="Arial"/>
          <w:sz w:val="24"/>
          <w:szCs w:val="24"/>
        </w:rPr>
        <w:t>Undertake an investigation to analyse the impact of the menopause and the organisation, using primary and secondary research alongside internal data</w:t>
      </w:r>
    </w:p>
    <w:p w14:paraId="08350954" w14:textId="77777777" w:rsidR="00311859" w:rsidRPr="009E6AFA" w:rsidRDefault="00311859" w:rsidP="00311859">
      <w:pPr>
        <w:pStyle w:val="ListParagraph"/>
        <w:numPr>
          <w:ilvl w:val="0"/>
          <w:numId w:val="1"/>
        </w:numPr>
        <w:rPr>
          <w:rFonts w:ascii="Arial" w:hAnsi="Arial" w:cs="Arial"/>
          <w:sz w:val="24"/>
          <w:szCs w:val="24"/>
        </w:rPr>
      </w:pPr>
      <w:r w:rsidRPr="009E6AFA">
        <w:rPr>
          <w:rFonts w:ascii="Arial" w:hAnsi="Arial" w:cs="Arial"/>
          <w:sz w:val="24"/>
          <w:szCs w:val="24"/>
        </w:rPr>
        <w:t>Analyse results of research and compare with literature to establish methods on how the college can positively manager the menopause</w:t>
      </w:r>
    </w:p>
    <w:p w14:paraId="75B394C2" w14:textId="77777777" w:rsidR="00311859" w:rsidRPr="009E6AFA" w:rsidRDefault="00311859" w:rsidP="00311859">
      <w:pPr>
        <w:pStyle w:val="ListParagraph"/>
        <w:numPr>
          <w:ilvl w:val="0"/>
          <w:numId w:val="1"/>
        </w:numPr>
        <w:rPr>
          <w:rFonts w:ascii="Arial" w:hAnsi="Arial" w:cs="Arial"/>
          <w:sz w:val="24"/>
          <w:szCs w:val="24"/>
        </w:rPr>
      </w:pPr>
      <w:r w:rsidRPr="009E6AFA">
        <w:rPr>
          <w:rFonts w:ascii="Arial" w:hAnsi="Arial" w:cs="Arial"/>
          <w:sz w:val="24"/>
          <w:szCs w:val="24"/>
        </w:rPr>
        <w:t>To make recommendations on how to avoid the menopause having negative impact on sickness and performance.</w:t>
      </w:r>
    </w:p>
    <w:p w14:paraId="055ECDFE" w14:textId="77777777" w:rsidR="00311859" w:rsidRPr="009E6AFA" w:rsidRDefault="00311859" w:rsidP="00311859">
      <w:pPr>
        <w:rPr>
          <w:rFonts w:ascii="Arial" w:hAnsi="Arial" w:cs="Arial"/>
          <w:sz w:val="24"/>
          <w:szCs w:val="24"/>
        </w:rPr>
      </w:pPr>
      <w:r w:rsidRPr="009E6AFA">
        <w:rPr>
          <w:rFonts w:ascii="Arial" w:hAnsi="Arial" w:cs="Arial"/>
          <w:sz w:val="24"/>
          <w:szCs w:val="24"/>
        </w:rPr>
        <w:t>The methodological approach adopted in this research is mainly quantitative, whereby research is undertaken by identifying a causal link and analysing data that is easily published into statistics and figures (Anderson, 2013). This approach is typically inductive, and undertaken through surveys/questionnaires. This approach often describes and compares data whilst confirming observation and theory (Gill et al, 2010).</w:t>
      </w:r>
    </w:p>
    <w:p w14:paraId="211131F6" w14:textId="77777777" w:rsidR="00311859" w:rsidRPr="009E6AFA" w:rsidRDefault="00311859" w:rsidP="00311859">
      <w:pPr>
        <w:rPr>
          <w:rFonts w:ascii="Arial" w:hAnsi="Arial" w:cs="Arial"/>
          <w:sz w:val="24"/>
          <w:szCs w:val="24"/>
        </w:rPr>
      </w:pPr>
      <w:r w:rsidRPr="009E6AFA">
        <w:rPr>
          <w:rFonts w:ascii="Arial" w:hAnsi="Arial" w:cs="Arial"/>
          <w:sz w:val="24"/>
          <w:szCs w:val="24"/>
        </w:rPr>
        <w:t xml:space="preserve">However, the researcher will undertake minimal qualitative deductive research by conducting a focus group with volunteers. The data gathered from this approach will help establish support mechanisms for the college to adopt. O’Reilly et al (2012) alleges that qualitative data adds value and supports inductive approaches. </w:t>
      </w:r>
    </w:p>
    <w:p w14:paraId="2BB6760C" w14:textId="77777777" w:rsidR="00EF595D" w:rsidRPr="009E6AFA" w:rsidRDefault="00EF595D">
      <w:pPr>
        <w:rPr>
          <w:rFonts w:ascii="Arial" w:hAnsi="Arial" w:cs="Arial"/>
          <w:sz w:val="24"/>
          <w:szCs w:val="24"/>
        </w:rPr>
      </w:pPr>
    </w:p>
    <w:p w14:paraId="11DB6F5F" w14:textId="77777777" w:rsidR="00D821D4" w:rsidRPr="009E6AFA" w:rsidRDefault="00D821D4">
      <w:pPr>
        <w:rPr>
          <w:rFonts w:ascii="Arial" w:hAnsi="Arial" w:cs="Arial"/>
          <w:sz w:val="24"/>
          <w:szCs w:val="24"/>
        </w:rPr>
      </w:pPr>
    </w:p>
    <w:p w14:paraId="2A4C4E27" w14:textId="77777777" w:rsidR="00D821D4" w:rsidRPr="009E6AFA" w:rsidRDefault="00D821D4">
      <w:pPr>
        <w:rPr>
          <w:rFonts w:ascii="Arial" w:hAnsi="Arial" w:cs="Arial"/>
          <w:sz w:val="24"/>
          <w:szCs w:val="24"/>
        </w:rPr>
      </w:pPr>
    </w:p>
    <w:p w14:paraId="4C5F0250" w14:textId="77777777" w:rsidR="00D821D4" w:rsidRPr="009E6AFA" w:rsidRDefault="00D821D4">
      <w:pPr>
        <w:rPr>
          <w:rFonts w:ascii="Arial" w:hAnsi="Arial" w:cs="Arial"/>
          <w:sz w:val="24"/>
          <w:szCs w:val="24"/>
        </w:rPr>
      </w:pPr>
    </w:p>
    <w:p w14:paraId="73E89039" w14:textId="77777777" w:rsidR="00311859" w:rsidRPr="009E6AFA" w:rsidRDefault="00311859">
      <w:pPr>
        <w:rPr>
          <w:rFonts w:ascii="Arial" w:hAnsi="Arial" w:cs="Arial"/>
          <w:sz w:val="24"/>
          <w:szCs w:val="24"/>
        </w:rPr>
      </w:pPr>
    </w:p>
    <w:p w14:paraId="3BF1E0C1" w14:textId="77777777" w:rsidR="00311859" w:rsidRPr="009E6AFA" w:rsidRDefault="00311859">
      <w:pPr>
        <w:rPr>
          <w:rFonts w:ascii="Arial" w:hAnsi="Arial" w:cs="Arial"/>
          <w:sz w:val="24"/>
          <w:szCs w:val="24"/>
        </w:rPr>
      </w:pPr>
    </w:p>
    <w:p w14:paraId="4948244E" w14:textId="77777777" w:rsidR="00311859" w:rsidRPr="009E6AFA" w:rsidRDefault="00311859">
      <w:pPr>
        <w:rPr>
          <w:rFonts w:ascii="Arial" w:hAnsi="Arial" w:cs="Arial"/>
          <w:sz w:val="24"/>
          <w:szCs w:val="24"/>
        </w:rPr>
      </w:pPr>
    </w:p>
    <w:p w14:paraId="6FA59628" w14:textId="77777777" w:rsidR="00311859" w:rsidRPr="009E6AFA" w:rsidRDefault="00311859">
      <w:pPr>
        <w:rPr>
          <w:rFonts w:ascii="Arial" w:hAnsi="Arial" w:cs="Arial"/>
          <w:sz w:val="24"/>
          <w:szCs w:val="24"/>
        </w:rPr>
      </w:pPr>
    </w:p>
    <w:p w14:paraId="3E7E63DC" w14:textId="77777777" w:rsidR="00311859" w:rsidRPr="009E6AFA" w:rsidRDefault="00311859">
      <w:pPr>
        <w:rPr>
          <w:rFonts w:ascii="Arial" w:hAnsi="Arial" w:cs="Arial"/>
          <w:sz w:val="24"/>
          <w:szCs w:val="24"/>
        </w:rPr>
      </w:pPr>
    </w:p>
    <w:p w14:paraId="11C9B4FC" w14:textId="77777777" w:rsidR="00311859" w:rsidRPr="009E6AFA" w:rsidRDefault="00311859">
      <w:pPr>
        <w:rPr>
          <w:rFonts w:ascii="Arial" w:hAnsi="Arial" w:cs="Arial"/>
          <w:sz w:val="24"/>
          <w:szCs w:val="24"/>
        </w:rPr>
      </w:pPr>
    </w:p>
    <w:p w14:paraId="0230D4A8" w14:textId="77777777" w:rsidR="00311859" w:rsidRPr="009E6AFA" w:rsidRDefault="00311859">
      <w:pPr>
        <w:rPr>
          <w:rFonts w:ascii="Arial" w:hAnsi="Arial" w:cs="Arial"/>
          <w:sz w:val="24"/>
          <w:szCs w:val="24"/>
        </w:rPr>
      </w:pPr>
    </w:p>
    <w:p w14:paraId="265AF1D9" w14:textId="77777777" w:rsidR="00311859" w:rsidRPr="009E6AFA" w:rsidRDefault="00311859">
      <w:pPr>
        <w:rPr>
          <w:rFonts w:ascii="Arial" w:hAnsi="Arial" w:cs="Arial"/>
          <w:sz w:val="24"/>
          <w:szCs w:val="24"/>
        </w:rPr>
      </w:pPr>
    </w:p>
    <w:p w14:paraId="09FCC9E2" w14:textId="77777777" w:rsidR="00311859" w:rsidRPr="009E6AFA" w:rsidRDefault="00311859">
      <w:pPr>
        <w:rPr>
          <w:rFonts w:ascii="Arial" w:hAnsi="Arial" w:cs="Arial"/>
          <w:sz w:val="24"/>
          <w:szCs w:val="24"/>
        </w:rPr>
      </w:pPr>
    </w:p>
    <w:p w14:paraId="41D9A87C" w14:textId="77777777" w:rsidR="00311859" w:rsidRPr="009E6AFA" w:rsidRDefault="00311859">
      <w:pPr>
        <w:rPr>
          <w:rFonts w:ascii="Arial" w:hAnsi="Arial" w:cs="Arial"/>
          <w:sz w:val="24"/>
          <w:szCs w:val="24"/>
        </w:rPr>
      </w:pPr>
    </w:p>
    <w:p w14:paraId="56217E87" w14:textId="77777777" w:rsidR="00311859" w:rsidRPr="009E6AFA" w:rsidRDefault="00311859">
      <w:pPr>
        <w:rPr>
          <w:rFonts w:ascii="Arial" w:hAnsi="Arial" w:cs="Arial"/>
          <w:sz w:val="24"/>
          <w:szCs w:val="24"/>
        </w:rPr>
      </w:pPr>
    </w:p>
    <w:p w14:paraId="5DFFE6F2" w14:textId="77777777" w:rsidR="00311859" w:rsidRPr="009E6AFA" w:rsidRDefault="00311859">
      <w:pPr>
        <w:rPr>
          <w:rFonts w:ascii="Arial" w:hAnsi="Arial" w:cs="Arial"/>
          <w:sz w:val="24"/>
          <w:szCs w:val="24"/>
        </w:rPr>
      </w:pPr>
    </w:p>
    <w:p w14:paraId="227182A9" w14:textId="77777777" w:rsidR="00311859" w:rsidRPr="009E6AFA" w:rsidRDefault="00311859">
      <w:pPr>
        <w:rPr>
          <w:rFonts w:ascii="Arial" w:hAnsi="Arial" w:cs="Arial"/>
          <w:sz w:val="24"/>
          <w:szCs w:val="24"/>
        </w:rPr>
      </w:pPr>
    </w:p>
    <w:p w14:paraId="77AE619C" w14:textId="77777777" w:rsidR="00311859" w:rsidRPr="009E6AFA" w:rsidRDefault="00311859" w:rsidP="00311859">
      <w:pPr>
        <w:pStyle w:val="Heading1"/>
        <w:numPr>
          <w:ilvl w:val="0"/>
          <w:numId w:val="4"/>
        </w:numPr>
        <w:rPr>
          <w:rFonts w:ascii="Arial" w:hAnsi="Arial" w:cs="Arial"/>
          <w:b/>
          <w:color w:val="auto"/>
          <w:sz w:val="24"/>
          <w:szCs w:val="24"/>
          <w:u w:val="single"/>
        </w:rPr>
      </w:pPr>
      <w:bookmarkStart w:id="13" w:name="_Toc84944671"/>
      <w:r w:rsidRPr="009E6AFA">
        <w:rPr>
          <w:rFonts w:ascii="Arial" w:hAnsi="Arial" w:cs="Arial"/>
          <w:b/>
          <w:color w:val="auto"/>
          <w:sz w:val="24"/>
          <w:szCs w:val="24"/>
          <w:u w:val="single"/>
        </w:rPr>
        <w:t>Literature Review</w:t>
      </w:r>
      <w:bookmarkEnd w:id="13"/>
    </w:p>
    <w:p w14:paraId="77E3A42A" w14:textId="77777777" w:rsidR="00311859" w:rsidRPr="009E6AFA" w:rsidRDefault="00311859" w:rsidP="00311859">
      <w:pPr>
        <w:rPr>
          <w:rFonts w:ascii="Arial" w:hAnsi="Arial" w:cs="Arial"/>
          <w:sz w:val="24"/>
          <w:szCs w:val="24"/>
        </w:rPr>
      </w:pPr>
    </w:p>
    <w:p w14:paraId="731DE141" w14:textId="6EF819EA" w:rsidR="00311859" w:rsidRPr="009E6AFA" w:rsidRDefault="00311859" w:rsidP="00311859">
      <w:pPr>
        <w:rPr>
          <w:rFonts w:ascii="Arial" w:hAnsi="Arial" w:cs="Arial"/>
          <w:sz w:val="24"/>
          <w:szCs w:val="24"/>
        </w:rPr>
      </w:pPr>
      <w:r w:rsidRPr="009E6AFA">
        <w:rPr>
          <w:rFonts w:ascii="Arial" w:hAnsi="Arial" w:cs="Arial"/>
          <w:sz w:val="24"/>
          <w:szCs w:val="24"/>
        </w:rPr>
        <w:t>Menopause is an increasingly topical and current matter with extensive literature on the importance and effects it can have on women and livelihoods (</w:t>
      </w:r>
      <w:proofErr w:type="spellStart"/>
      <w:r w:rsidRPr="009E6AFA">
        <w:rPr>
          <w:rFonts w:ascii="Arial" w:hAnsi="Arial" w:cs="Arial"/>
          <w:sz w:val="24"/>
          <w:szCs w:val="24"/>
        </w:rPr>
        <w:t>Frostrup</w:t>
      </w:r>
      <w:proofErr w:type="spellEnd"/>
      <w:r w:rsidRPr="009E6AFA">
        <w:rPr>
          <w:rFonts w:ascii="Arial" w:hAnsi="Arial" w:cs="Arial"/>
          <w:sz w:val="24"/>
          <w:szCs w:val="24"/>
        </w:rPr>
        <w:t xml:space="preserve"> 2021, Forbes 2021, Newson, 2021 and ScienceDaily 2021) as well as having an increasing presence in Employment Tribunals</w:t>
      </w:r>
      <w:r w:rsidR="00DB7A4A" w:rsidRPr="009E6AFA">
        <w:rPr>
          <w:rFonts w:ascii="Arial" w:hAnsi="Arial" w:cs="Arial"/>
          <w:sz w:val="24"/>
          <w:szCs w:val="24"/>
        </w:rPr>
        <w:t>; it is reported that the number pf menopausal related employment tribunals have risen from five in 2018 to 16 in 2020, and already ten within the first half of 2021</w:t>
      </w:r>
      <w:r w:rsidRPr="009E6AFA">
        <w:rPr>
          <w:rFonts w:ascii="Arial" w:hAnsi="Arial" w:cs="Arial"/>
          <w:sz w:val="24"/>
          <w:szCs w:val="24"/>
        </w:rPr>
        <w:t xml:space="preserve"> (Guardian 2021</w:t>
      </w:r>
      <w:r w:rsidR="00DB7A4A" w:rsidRPr="009E6AFA">
        <w:rPr>
          <w:rFonts w:ascii="Arial" w:hAnsi="Arial" w:cs="Arial"/>
          <w:sz w:val="24"/>
          <w:szCs w:val="24"/>
        </w:rPr>
        <w:t>, People Management 2021</w:t>
      </w:r>
      <w:r w:rsidRPr="009E6AFA">
        <w:rPr>
          <w:rFonts w:ascii="Arial" w:hAnsi="Arial" w:cs="Arial"/>
          <w:sz w:val="24"/>
          <w:szCs w:val="24"/>
        </w:rPr>
        <w:t xml:space="preserve">). The menopause is a natural stage in life; occurring when a woman’s menstrual cycle finishes and oestrogen levels decline (NHS, 2018). All women experience the menopause, often between the ages of 45 – 55, however, 1 in 100 women under the age of 40, </w:t>
      </w:r>
      <w:r w:rsidRPr="009E6AFA">
        <w:rPr>
          <w:rStyle w:val="CommentReference"/>
          <w:rFonts w:ascii="Arial" w:hAnsi="Arial" w:cs="Arial"/>
          <w:sz w:val="24"/>
          <w:szCs w:val="24"/>
        </w:rPr>
        <w:commentReference w:id="14"/>
      </w:r>
      <w:r w:rsidRPr="009E6AFA">
        <w:rPr>
          <w:rStyle w:val="CommentReference"/>
          <w:rFonts w:ascii="Arial" w:hAnsi="Arial" w:cs="Arial"/>
          <w:sz w:val="24"/>
          <w:szCs w:val="24"/>
        </w:rPr>
        <w:commentReference w:id="15"/>
      </w:r>
      <w:r w:rsidRPr="009E6AFA">
        <w:rPr>
          <w:rFonts w:ascii="Arial" w:hAnsi="Arial" w:cs="Arial"/>
          <w:sz w:val="24"/>
          <w:szCs w:val="24"/>
        </w:rPr>
        <w:t xml:space="preserve">can begin the menopause earlier which is known as premature menopause (NHS, 2021a). </w:t>
      </w:r>
    </w:p>
    <w:p w14:paraId="5C578082" w14:textId="77777777" w:rsidR="00311859" w:rsidRPr="009E6AFA" w:rsidRDefault="00311859" w:rsidP="00311859">
      <w:pPr>
        <w:rPr>
          <w:rFonts w:ascii="Arial" w:hAnsi="Arial" w:cs="Arial"/>
          <w:sz w:val="24"/>
          <w:szCs w:val="24"/>
        </w:rPr>
      </w:pPr>
      <w:proofErr w:type="spellStart"/>
      <w:r w:rsidRPr="009E6AFA">
        <w:rPr>
          <w:rFonts w:ascii="Arial" w:hAnsi="Arial" w:cs="Arial"/>
          <w:sz w:val="24"/>
          <w:szCs w:val="24"/>
        </w:rPr>
        <w:t>MenopauseNow</w:t>
      </w:r>
      <w:proofErr w:type="spellEnd"/>
      <w:r w:rsidRPr="009E6AFA">
        <w:rPr>
          <w:rFonts w:ascii="Arial" w:hAnsi="Arial" w:cs="Arial"/>
          <w:sz w:val="24"/>
          <w:szCs w:val="24"/>
        </w:rPr>
        <w:t xml:space="preserve"> (2021) provide information on the 34 menopausal symptoms that women can experience; to enhance understanding of the causes and treatments available. Although women will not experience all 34, every individual will experience different variations of the symptoms, with 25% finding elements more debilitating than others (</w:t>
      </w:r>
      <w:proofErr w:type="spellStart"/>
      <w:r w:rsidRPr="009E6AFA">
        <w:rPr>
          <w:rFonts w:ascii="Arial" w:hAnsi="Arial" w:cs="Arial"/>
          <w:sz w:val="24"/>
          <w:szCs w:val="24"/>
        </w:rPr>
        <w:t>Henpicked</w:t>
      </w:r>
      <w:proofErr w:type="spellEnd"/>
      <w:r w:rsidRPr="009E6AFA">
        <w:rPr>
          <w:rFonts w:ascii="Arial" w:hAnsi="Arial" w:cs="Arial"/>
          <w:sz w:val="24"/>
          <w:szCs w:val="24"/>
        </w:rPr>
        <w:t>, 2020).</w:t>
      </w:r>
    </w:p>
    <w:p w14:paraId="23E9EBD9" w14:textId="77777777" w:rsidR="00311859" w:rsidRPr="009E6AFA" w:rsidRDefault="00311859" w:rsidP="007E2508">
      <w:pPr>
        <w:pStyle w:val="Heading2"/>
        <w:numPr>
          <w:ilvl w:val="1"/>
          <w:numId w:val="4"/>
        </w:numPr>
        <w:rPr>
          <w:rFonts w:ascii="Arial" w:hAnsi="Arial" w:cs="Arial"/>
          <w:b/>
          <w:color w:val="auto"/>
          <w:sz w:val="24"/>
          <w:szCs w:val="24"/>
        </w:rPr>
      </w:pPr>
      <w:bookmarkStart w:id="16" w:name="_Toc84944672"/>
      <w:r w:rsidRPr="009E6AFA">
        <w:rPr>
          <w:rFonts w:ascii="Arial" w:hAnsi="Arial" w:cs="Arial"/>
          <w:b/>
          <w:color w:val="auto"/>
          <w:sz w:val="24"/>
          <w:szCs w:val="24"/>
        </w:rPr>
        <w:t>Menopause and the Workplace</w:t>
      </w:r>
      <w:bookmarkEnd w:id="16"/>
    </w:p>
    <w:p w14:paraId="60099788" w14:textId="77777777" w:rsidR="007E2508" w:rsidRPr="009E6AFA" w:rsidRDefault="007E2508" w:rsidP="007E2508">
      <w:pPr>
        <w:pStyle w:val="ListParagraph"/>
        <w:ind w:left="760"/>
        <w:rPr>
          <w:rFonts w:ascii="Arial" w:hAnsi="Arial" w:cs="Arial"/>
          <w:sz w:val="24"/>
          <w:szCs w:val="24"/>
        </w:rPr>
      </w:pPr>
    </w:p>
    <w:p w14:paraId="6B0722FB" w14:textId="77777777" w:rsidR="00311859" w:rsidRPr="009E6AFA" w:rsidRDefault="00311859" w:rsidP="00311859">
      <w:pPr>
        <w:rPr>
          <w:rFonts w:ascii="Arial" w:hAnsi="Arial" w:cs="Arial"/>
          <w:sz w:val="24"/>
          <w:szCs w:val="24"/>
        </w:rPr>
      </w:pPr>
      <w:r w:rsidRPr="009E6AFA">
        <w:rPr>
          <w:rFonts w:ascii="Arial" w:hAnsi="Arial" w:cs="Arial"/>
          <w:sz w:val="24"/>
          <w:szCs w:val="24"/>
        </w:rPr>
        <w:t>The ONS (2021) reported that employment rates in Wales for females between the ages of 16 and 64 during December 2020 and February 2021 was 71.9%. CIPD (2019a) state that women over 50 make up a large proportion of a workforce; with 8 out of 10 women experiencing the menopause whilst working (Faculty of Occupational Medicine, 2016), around 3.5 million women in the UK alone (NHS Employers, 2021). With an ageing population and menopausal women becoming a large proportion of the workforce demographic (</w:t>
      </w:r>
      <w:proofErr w:type="spellStart"/>
      <w:r w:rsidRPr="009E6AFA">
        <w:rPr>
          <w:rFonts w:ascii="Arial" w:hAnsi="Arial" w:cs="Arial"/>
          <w:sz w:val="24"/>
          <w:szCs w:val="24"/>
        </w:rPr>
        <w:t>Henpicked</w:t>
      </w:r>
      <w:proofErr w:type="spellEnd"/>
      <w:r w:rsidRPr="009E6AFA">
        <w:rPr>
          <w:rFonts w:ascii="Arial" w:hAnsi="Arial" w:cs="Arial"/>
          <w:sz w:val="24"/>
          <w:szCs w:val="24"/>
        </w:rPr>
        <w:t>, 2020), it is important to support women going through this period in their lives; proving that the workplace is an age and gender-inclusive organisation (CIPD, 2019b).</w:t>
      </w:r>
    </w:p>
    <w:p w14:paraId="0BD5EA94" w14:textId="77777777" w:rsidR="00311859" w:rsidRPr="009E6AFA" w:rsidRDefault="00311859" w:rsidP="00311859">
      <w:pPr>
        <w:jc w:val="both"/>
        <w:rPr>
          <w:rFonts w:ascii="Arial" w:hAnsi="Arial" w:cs="Arial"/>
          <w:color w:val="000000"/>
          <w:sz w:val="24"/>
          <w:szCs w:val="24"/>
        </w:rPr>
      </w:pPr>
      <w:r w:rsidRPr="009E6AFA">
        <w:rPr>
          <w:rFonts w:ascii="Arial" w:hAnsi="Arial" w:cs="Arial"/>
          <w:color w:val="000000"/>
          <w:sz w:val="24"/>
          <w:szCs w:val="24"/>
        </w:rPr>
        <w:t xml:space="preserve">NHS (2021) claim that symptoms of the menopause can significantly impact </w:t>
      </w:r>
      <w:commentRangeStart w:id="17"/>
      <w:r w:rsidRPr="009E6AFA">
        <w:rPr>
          <w:rFonts w:ascii="Arial" w:hAnsi="Arial" w:cs="Arial"/>
          <w:color w:val="000000"/>
          <w:sz w:val="24"/>
          <w:szCs w:val="24"/>
        </w:rPr>
        <w:t>attendance</w:t>
      </w:r>
      <w:commentRangeEnd w:id="17"/>
      <w:r w:rsidRPr="009E6AFA">
        <w:rPr>
          <w:rStyle w:val="CommentReference"/>
          <w:rFonts w:ascii="Arial" w:hAnsi="Arial" w:cs="Arial"/>
          <w:sz w:val="24"/>
          <w:szCs w:val="24"/>
        </w:rPr>
        <w:commentReference w:id="17"/>
      </w:r>
      <w:r w:rsidRPr="009E6AFA">
        <w:rPr>
          <w:rFonts w:ascii="Arial" w:hAnsi="Arial" w:cs="Arial"/>
          <w:color w:val="000000"/>
          <w:sz w:val="24"/>
          <w:szCs w:val="24"/>
        </w:rPr>
        <w:t xml:space="preserve"> and performance; </w:t>
      </w:r>
      <w:r w:rsidRPr="009E6AFA">
        <w:rPr>
          <w:rFonts w:ascii="Arial" w:hAnsi="Arial" w:cs="Arial"/>
          <w:sz w:val="24"/>
          <w:szCs w:val="24"/>
        </w:rPr>
        <w:t>with 3 out of 5 women declaring the menopause has negatively impacted their job (CIPD, 2019c).</w:t>
      </w:r>
    </w:p>
    <w:p w14:paraId="2894D8C1" w14:textId="77777777" w:rsidR="00311859" w:rsidRPr="009E6AFA" w:rsidRDefault="00311859" w:rsidP="00311859">
      <w:pPr>
        <w:rPr>
          <w:rFonts w:ascii="Arial" w:hAnsi="Arial" w:cs="Arial"/>
          <w:sz w:val="24"/>
          <w:szCs w:val="24"/>
        </w:rPr>
      </w:pPr>
      <w:r w:rsidRPr="009E6AFA">
        <w:rPr>
          <w:rFonts w:ascii="Arial" w:hAnsi="Arial" w:cs="Arial"/>
          <w:sz w:val="24"/>
          <w:szCs w:val="24"/>
        </w:rPr>
        <w:t>If an employee</w:t>
      </w:r>
      <w:commentRangeStart w:id="18"/>
      <w:r w:rsidRPr="009E6AFA">
        <w:rPr>
          <w:rFonts w:ascii="Arial" w:hAnsi="Arial" w:cs="Arial"/>
          <w:sz w:val="24"/>
          <w:szCs w:val="24"/>
        </w:rPr>
        <w:t xml:space="preserve"> </w:t>
      </w:r>
      <w:commentRangeEnd w:id="18"/>
      <w:r w:rsidRPr="009E6AFA">
        <w:rPr>
          <w:rStyle w:val="CommentReference"/>
          <w:rFonts w:ascii="Arial" w:hAnsi="Arial" w:cs="Arial"/>
          <w:sz w:val="24"/>
          <w:szCs w:val="24"/>
        </w:rPr>
        <w:commentReference w:id="18"/>
      </w:r>
      <w:r w:rsidRPr="009E6AFA">
        <w:rPr>
          <w:rFonts w:ascii="Arial" w:hAnsi="Arial" w:cs="Arial"/>
          <w:sz w:val="24"/>
          <w:szCs w:val="24"/>
        </w:rPr>
        <w:t>feels unsupported whilst menopausal, this often leads to feeling poorly and reduced state of mental health and wellbeing, lack of confidence in undertaken their work as well considering leaving their job (ACAS, 2021). The results of the CIPD (2019) survey showed more than half of the participants acknowledged increase in stress and reduced concentration and patience. These behaviours are also harmful to an organisation as the workforce become disengaged and unsatisfied; leading to poorer output (Menopause Doctor, 2018).</w:t>
      </w:r>
    </w:p>
    <w:p w14:paraId="714C254C" w14:textId="77777777" w:rsidR="00311859" w:rsidRPr="009E6AFA" w:rsidRDefault="00311859" w:rsidP="00311859">
      <w:pPr>
        <w:rPr>
          <w:rFonts w:ascii="Arial" w:hAnsi="Arial" w:cs="Arial"/>
          <w:sz w:val="24"/>
          <w:szCs w:val="24"/>
        </w:rPr>
      </w:pPr>
      <w:r w:rsidRPr="009E6AFA">
        <w:rPr>
          <w:rFonts w:ascii="Arial" w:hAnsi="Arial" w:cs="Arial"/>
          <w:sz w:val="24"/>
          <w:szCs w:val="24"/>
        </w:rPr>
        <w:t xml:space="preserve">UNISON (2019) recognise the menopause as being a workplace issue and therefore a trade union matter. It is reported that although some individuals manage symptoms better than others, those who have a negative experience are often driven to the decision </w:t>
      </w:r>
      <w:commentRangeStart w:id="19"/>
      <w:r w:rsidRPr="009E6AFA">
        <w:rPr>
          <w:rFonts w:ascii="Arial" w:hAnsi="Arial" w:cs="Arial"/>
          <w:sz w:val="24"/>
          <w:szCs w:val="24"/>
        </w:rPr>
        <w:t xml:space="preserve">to leave their work (wellbeing of women, 2016), because </w:t>
      </w:r>
      <w:commentRangeEnd w:id="19"/>
      <w:r w:rsidRPr="009E6AFA">
        <w:rPr>
          <w:rStyle w:val="CommentReference"/>
          <w:rFonts w:ascii="Arial" w:hAnsi="Arial" w:cs="Arial"/>
          <w:sz w:val="24"/>
          <w:szCs w:val="24"/>
        </w:rPr>
        <w:commentReference w:id="19"/>
      </w:r>
      <w:r w:rsidRPr="009E6AFA">
        <w:rPr>
          <w:rFonts w:ascii="Arial" w:hAnsi="Arial" w:cs="Arial"/>
          <w:sz w:val="24"/>
          <w:szCs w:val="24"/>
        </w:rPr>
        <w:t xml:space="preserve">of inflexible working and lack of understanding towards their symptoms and situation. This conclusion supports the outcomes found following the Wellbeing of Women Survey (2016), whereby 2 out of 3 women felt they had no support in their workplace with 1 in 4 considering leaving work due to the significant impact the symptoms were having. </w:t>
      </w:r>
    </w:p>
    <w:p w14:paraId="113FD5DD" w14:textId="77777777" w:rsidR="00311859" w:rsidRPr="009E6AFA" w:rsidRDefault="00311859" w:rsidP="00311859">
      <w:pPr>
        <w:rPr>
          <w:rFonts w:ascii="Arial" w:hAnsi="Arial" w:cs="Arial"/>
          <w:sz w:val="24"/>
          <w:szCs w:val="24"/>
        </w:rPr>
      </w:pPr>
      <w:r w:rsidRPr="009E6AFA">
        <w:rPr>
          <w:rFonts w:ascii="Arial" w:hAnsi="Arial" w:cs="Arial"/>
          <w:sz w:val="24"/>
          <w:szCs w:val="24"/>
        </w:rPr>
        <w:t>The menopause remains to be a ‘taboo’ subject, despite media and literature trying to overcome this; The Guardian (</w:t>
      </w:r>
      <w:commentRangeStart w:id="20"/>
      <w:r w:rsidRPr="009E6AFA">
        <w:rPr>
          <w:rFonts w:ascii="Arial" w:hAnsi="Arial" w:cs="Arial"/>
          <w:sz w:val="24"/>
          <w:szCs w:val="24"/>
        </w:rPr>
        <w:t>2019)</w:t>
      </w:r>
      <w:commentRangeEnd w:id="20"/>
      <w:r w:rsidRPr="009E6AFA">
        <w:rPr>
          <w:rStyle w:val="CommentReference"/>
          <w:rFonts w:ascii="Arial" w:hAnsi="Arial" w:cs="Arial"/>
          <w:sz w:val="24"/>
          <w:szCs w:val="24"/>
        </w:rPr>
        <w:commentReference w:id="20"/>
      </w:r>
      <w:r w:rsidRPr="009E6AFA">
        <w:rPr>
          <w:rFonts w:ascii="Arial" w:hAnsi="Arial" w:cs="Arial"/>
          <w:sz w:val="24"/>
          <w:szCs w:val="24"/>
        </w:rPr>
        <w:t xml:space="preserve"> reported that the lack of discussion and information left women unprepared for the menopause. Lack of support in organisations could be a consequence of the little discussion that is to be had on the matter, in formal settings such as a workplace. This </w:t>
      </w:r>
      <w:r w:rsidRPr="009E6AFA">
        <w:rPr>
          <w:rFonts w:ascii="Arial" w:hAnsi="Arial" w:cs="Arial"/>
          <w:sz w:val="24"/>
          <w:szCs w:val="24"/>
        </w:rPr>
        <w:lastRenderedPageBreak/>
        <w:t>statement is supported by Dr Beck (2021) research into how organisations have yet to normalise discussions on the menopause; recording only 20% of participants of a survey stating that dialogue and accessible information has taken place at their place of work.</w:t>
      </w:r>
    </w:p>
    <w:p w14:paraId="6189C0AB" w14:textId="77777777" w:rsidR="007C453B" w:rsidRPr="009E6AFA" w:rsidRDefault="00311859" w:rsidP="00311859">
      <w:pPr>
        <w:rPr>
          <w:rFonts w:ascii="Arial" w:hAnsi="Arial" w:cs="Arial"/>
          <w:sz w:val="24"/>
          <w:szCs w:val="24"/>
        </w:rPr>
      </w:pPr>
      <w:r w:rsidRPr="009E6AFA">
        <w:rPr>
          <w:rFonts w:ascii="Arial" w:hAnsi="Arial" w:cs="Arial"/>
          <w:sz w:val="24"/>
          <w:szCs w:val="24"/>
        </w:rPr>
        <w:t>The Menopause Report Survey undertaken by the Trade Union Congress (TUC) in 2017, disclosed women to be frightened</w:t>
      </w:r>
      <w:commentRangeStart w:id="21"/>
      <w:r w:rsidRPr="009E6AFA">
        <w:rPr>
          <w:rFonts w:ascii="Arial" w:hAnsi="Arial" w:cs="Arial"/>
          <w:sz w:val="24"/>
          <w:szCs w:val="24"/>
        </w:rPr>
        <w:t xml:space="preserve"> </w:t>
      </w:r>
      <w:commentRangeEnd w:id="21"/>
      <w:r w:rsidRPr="009E6AFA">
        <w:rPr>
          <w:rStyle w:val="CommentReference"/>
          <w:rFonts w:ascii="Arial" w:hAnsi="Arial" w:cs="Arial"/>
          <w:sz w:val="24"/>
          <w:szCs w:val="24"/>
        </w:rPr>
        <w:commentReference w:id="21"/>
      </w:r>
      <w:r w:rsidRPr="009E6AFA">
        <w:rPr>
          <w:rFonts w:ascii="Arial" w:hAnsi="Arial" w:cs="Arial"/>
          <w:sz w:val="24"/>
          <w:szCs w:val="24"/>
        </w:rPr>
        <w:t xml:space="preserve">of discussing their symptoms with their employer on the basis that they would be perceived as incompetent and vulnerable. The lack of training provided to employers on the menopause and how to manage and support employers has highlighted the need to educate. </w:t>
      </w:r>
    </w:p>
    <w:p w14:paraId="58FC3F7F" w14:textId="14DC4683" w:rsidR="00311859" w:rsidRPr="009E6AFA" w:rsidRDefault="00311859" w:rsidP="00311859">
      <w:pPr>
        <w:rPr>
          <w:rFonts w:ascii="Arial" w:hAnsi="Arial" w:cs="Arial"/>
          <w:sz w:val="24"/>
          <w:szCs w:val="24"/>
        </w:rPr>
      </w:pPr>
      <w:r w:rsidRPr="009E6AFA">
        <w:rPr>
          <w:rFonts w:ascii="Arial" w:hAnsi="Arial" w:cs="Arial"/>
          <w:sz w:val="24"/>
          <w:szCs w:val="24"/>
        </w:rPr>
        <w:t xml:space="preserve"> </w:t>
      </w:r>
    </w:p>
    <w:p w14:paraId="601CDE86" w14:textId="77777777" w:rsidR="00311859" w:rsidRPr="009E6AFA" w:rsidRDefault="00311859" w:rsidP="007E2508">
      <w:pPr>
        <w:pStyle w:val="Heading2"/>
        <w:numPr>
          <w:ilvl w:val="1"/>
          <w:numId w:val="4"/>
        </w:numPr>
        <w:rPr>
          <w:rFonts w:ascii="Arial" w:hAnsi="Arial" w:cs="Arial"/>
          <w:b/>
          <w:color w:val="auto"/>
          <w:sz w:val="24"/>
          <w:szCs w:val="24"/>
        </w:rPr>
      </w:pPr>
      <w:bookmarkStart w:id="22" w:name="_Toc84944673"/>
      <w:r w:rsidRPr="009E6AFA">
        <w:rPr>
          <w:rFonts w:ascii="Arial" w:hAnsi="Arial" w:cs="Arial"/>
          <w:b/>
          <w:color w:val="auto"/>
          <w:sz w:val="24"/>
          <w:szCs w:val="24"/>
        </w:rPr>
        <w:t>Absence Rates</w:t>
      </w:r>
      <w:bookmarkEnd w:id="22"/>
    </w:p>
    <w:p w14:paraId="4E91B064" w14:textId="77777777" w:rsidR="007E2508" w:rsidRPr="009E6AFA" w:rsidRDefault="007E2508" w:rsidP="007E2508">
      <w:pPr>
        <w:pStyle w:val="ListParagraph"/>
        <w:ind w:left="760"/>
        <w:rPr>
          <w:rFonts w:ascii="Arial" w:hAnsi="Arial" w:cs="Arial"/>
          <w:sz w:val="24"/>
          <w:szCs w:val="24"/>
        </w:rPr>
      </w:pPr>
    </w:p>
    <w:p w14:paraId="4628D3E1" w14:textId="77777777" w:rsidR="00311859" w:rsidRPr="009E6AFA" w:rsidRDefault="00311859" w:rsidP="00311859">
      <w:pPr>
        <w:rPr>
          <w:rFonts w:ascii="Arial" w:hAnsi="Arial" w:cs="Arial"/>
          <w:sz w:val="24"/>
          <w:szCs w:val="24"/>
        </w:rPr>
      </w:pPr>
      <w:commentRangeStart w:id="23"/>
      <w:r w:rsidRPr="009E6AFA">
        <w:rPr>
          <w:rFonts w:ascii="Arial" w:hAnsi="Arial" w:cs="Arial"/>
          <w:sz w:val="24"/>
          <w:szCs w:val="24"/>
        </w:rPr>
        <w:t xml:space="preserve">Studies have found a compelling link between the menopause and attendance and performance in the workplace </w:t>
      </w:r>
      <w:commentRangeEnd w:id="23"/>
      <w:r w:rsidRPr="009E6AFA">
        <w:rPr>
          <w:rStyle w:val="CommentReference"/>
          <w:rFonts w:ascii="Arial" w:hAnsi="Arial" w:cs="Arial"/>
          <w:sz w:val="24"/>
          <w:szCs w:val="24"/>
        </w:rPr>
        <w:commentReference w:id="23"/>
      </w:r>
      <w:r w:rsidRPr="009E6AFA">
        <w:rPr>
          <w:rFonts w:ascii="Arial" w:hAnsi="Arial" w:cs="Arial"/>
          <w:sz w:val="24"/>
          <w:szCs w:val="24"/>
        </w:rPr>
        <w:t xml:space="preserve">(Menopause Doctor, 2018). Not only do symptoms affect performance due to concentration, stress and engagement levels (CIPD, 2021) but an increase in absences relating to the menopause will also impact performance and have financial implications. The CIPD (2019c) and Personnel Today (2019) found that 30% of working women had taken sick leave as a result of menopause symptoms. In 2020, the ONS reported 118.6 million working days were lost due to sickness or injury; which is around 3.6 days lost per worker; although these figures are on a decline, many of the reasons provided are similar to symptoms experienced by menopausal women; mental health, headaches and migraines, respiratory conditions and heart blood pressure problems. It is possible to argue whether some of these absences could have been avoided if improved management is undertaken by employers surrounding the menopause. </w:t>
      </w:r>
    </w:p>
    <w:p w14:paraId="275539A1" w14:textId="77777777" w:rsidR="00311859" w:rsidRPr="009E6AFA" w:rsidRDefault="00311859" w:rsidP="00311859">
      <w:pPr>
        <w:rPr>
          <w:rFonts w:ascii="Arial" w:hAnsi="Arial" w:cs="Arial"/>
          <w:sz w:val="24"/>
          <w:szCs w:val="24"/>
        </w:rPr>
      </w:pPr>
      <w:r w:rsidRPr="009E6AFA">
        <w:rPr>
          <w:rFonts w:ascii="Arial" w:hAnsi="Arial" w:cs="Arial"/>
          <w:sz w:val="24"/>
          <w:szCs w:val="24"/>
        </w:rPr>
        <w:t>Employers are legally bound to ensure working conditions do not intensify symptoms whilst protecting from discrimination (CIPD, 2019c).</w:t>
      </w:r>
    </w:p>
    <w:p w14:paraId="0B9095A1" w14:textId="7CB138FC" w:rsidR="00311859" w:rsidRPr="009E6AFA" w:rsidRDefault="00311859" w:rsidP="00311859">
      <w:pPr>
        <w:rPr>
          <w:rFonts w:ascii="Arial" w:hAnsi="Arial" w:cs="Arial"/>
          <w:sz w:val="24"/>
          <w:szCs w:val="24"/>
        </w:rPr>
      </w:pPr>
      <w:r w:rsidRPr="009E6AFA">
        <w:rPr>
          <w:rFonts w:ascii="Arial" w:hAnsi="Arial" w:cs="Arial"/>
          <w:sz w:val="24"/>
          <w:szCs w:val="24"/>
        </w:rPr>
        <w:t>Clear sickness procedures should be available to make it clear that employees are entitled to flexibility around ‘menopause-related sickness absences’, including flexibility on working arrangements (Silkin, 2020). This may allow employees to adapt working hours for consideration of fatigue and sleepless nights, as well as the possibility of increase in working breaks to relieve hot flushes and headaches. By working and communicating together, the working life of the employee becomes compassionate and eases stress, whilst employers continue having commitment and engagement from their workforce with reduced absenteeism and sickness absences (Silkin, 2020).</w:t>
      </w:r>
    </w:p>
    <w:p w14:paraId="35E405B9" w14:textId="77777777" w:rsidR="007C453B" w:rsidRPr="009E6AFA" w:rsidRDefault="007C453B" w:rsidP="00311859">
      <w:pPr>
        <w:rPr>
          <w:rFonts w:ascii="Arial" w:hAnsi="Arial" w:cs="Arial"/>
          <w:sz w:val="24"/>
          <w:szCs w:val="24"/>
        </w:rPr>
      </w:pPr>
    </w:p>
    <w:p w14:paraId="44C9078C" w14:textId="77777777" w:rsidR="00311859" w:rsidRPr="009E6AFA" w:rsidRDefault="00311859" w:rsidP="007E2508">
      <w:pPr>
        <w:pStyle w:val="Heading2"/>
        <w:numPr>
          <w:ilvl w:val="1"/>
          <w:numId w:val="4"/>
        </w:numPr>
        <w:rPr>
          <w:rFonts w:ascii="Arial" w:hAnsi="Arial" w:cs="Arial"/>
          <w:b/>
          <w:color w:val="auto"/>
          <w:sz w:val="24"/>
          <w:szCs w:val="24"/>
        </w:rPr>
      </w:pPr>
      <w:bookmarkStart w:id="24" w:name="_Toc84944674"/>
      <w:r w:rsidRPr="009E6AFA">
        <w:rPr>
          <w:rFonts w:ascii="Arial" w:hAnsi="Arial" w:cs="Arial"/>
          <w:b/>
          <w:color w:val="auto"/>
          <w:sz w:val="24"/>
          <w:szCs w:val="24"/>
        </w:rPr>
        <w:t>Policy</w:t>
      </w:r>
      <w:bookmarkEnd w:id="24"/>
    </w:p>
    <w:p w14:paraId="6F335954" w14:textId="77777777" w:rsidR="007E2508" w:rsidRPr="009E6AFA" w:rsidRDefault="007E2508" w:rsidP="007E2508">
      <w:pPr>
        <w:pStyle w:val="ListParagraph"/>
        <w:ind w:left="760"/>
        <w:rPr>
          <w:rFonts w:ascii="Arial" w:hAnsi="Arial" w:cs="Arial"/>
          <w:sz w:val="24"/>
          <w:szCs w:val="24"/>
        </w:rPr>
      </w:pPr>
    </w:p>
    <w:p w14:paraId="1FF6D2B2" w14:textId="77777777" w:rsidR="00311859" w:rsidRPr="009E6AFA" w:rsidRDefault="00311859" w:rsidP="00311859">
      <w:pPr>
        <w:rPr>
          <w:rFonts w:ascii="Arial" w:hAnsi="Arial" w:cs="Arial"/>
          <w:sz w:val="24"/>
          <w:szCs w:val="24"/>
        </w:rPr>
      </w:pPr>
      <w:r w:rsidRPr="009E6AFA">
        <w:rPr>
          <w:rFonts w:ascii="Arial" w:hAnsi="Arial" w:cs="Arial"/>
          <w:sz w:val="24"/>
          <w:szCs w:val="24"/>
        </w:rPr>
        <w:t>To reform the workplace culture, Unison (2017) advise developing the knowledge, skills and awareness of employers including management and colleagues. All existing policies and procedures should be ‘equality-proofed’ and embed menopause content, to ensure fairness and avoid discrimination towards female workers experiencing the menopause (</w:t>
      </w:r>
      <w:proofErr w:type="spellStart"/>
      <w:r w:rsidRPr="009E6AFA">
        <w:rPr>
          <w:rFonts w:ascii="Arial" w:hAnsi="Arial" w:cs="Arial"/>
          <w:sz w:val="24"/>
          <w:szCs w:val="24"/>
        </w:rPr>
        <w:t>Henpicked</w:t>
      </w:r>
      <w:proofErr w:type="spellEnd"/>
      <w:r w:rsidRPr="009E6AFA">
        <w:rPr>
          <w:rFonts w:ascii="Arial" w:hAnsi="Arial" w:cs="Arial"/>
          <w:sz w:val="24"/>
          <w:szCs w:val="24"/>
        </w:rPr>
        <w:t>, 2020).</w:t>
      </w:r>
    </w:p>
    <w:p w14:paraId="5AFDAEC9" w14:textId="77777777" w:rsidR="00311859" w:rsidRPr="009E6AFA" w:rsidRDefault="00311859" w:rsidP="00311859">
      <w:pPr>
        <w:rPr>
          <w:rFonts w:ascii="Arial" w:hAnsi="Arial" w:cs="Arial"/>
          <w:sz w:val="24"/>
          <w:szCs w:val="24"/>
        </w:rPr>
      </w:pPr>
      <w:r w:rsidRPr="009E6AFA">
        <w:rPr>
          <w:rFonts w:ascii="Arial" w:hAnsi="Arial" w:cs="Arial"/>
          <w:sz w:val="24"/>
          <w:szCs w:val="24"/>
        </w:rPr>
        <w:t>Establishing a menopause policy that clearly defines the menopause and highlighting for who and why the policy is created is necessary for organisations to create an inclusive and open working environment and culture (NHS 2020a, NASUWT 2021a).</w:t>
      </w:r>
    </w:p>
    <w:p w14:paraId="67855C5C" w14:textId="38A8D55B" w:rsidR="007E2508" w:rsidRPr="009E6AFA" w:rsidRDefault="00311859" w:rsidP="00311859">
      <w:pPr>
        <w:rPr>
          <w:rFonts w:ascii="Arial" w:hAnsi="Arial" w:cs="Arial"/>
          <w:sz w:val="24"/>
          <w:szCs w:val="24"/>
        </w:rPr>
      </w:pPr>
      <w:r w:rsidRPr="009E6AFA">
        <w:rPr>
          <w:rFonts w:ascii="Arial" w:hAnsi="Arial" w:cs="Arial"/>
          <w:sz w:val="24"/>
          <w:szCs w:val="24"/>
        </w:rPr>
        <w:t xml:space="preserve">Once a policy or guidance is devised, it is advisable that these documents are accessible and regularly publicised in order to reach out the entire target audience; it may be a period of time after </w:t>
      </w:r>
      <w:r w:rsidRPr="009E6AFA">
        <w:rPr>
          <w:rFonts w:ascii="Arial" w:hAnsi="Arial" w:cs="Arial"/>
          <w:sz w:val="24"/>
          <w:szCs w:val="24"/>
        </w:rPr>
        <w:lastRenderedPageBreak/>
        <w:t xml:space="preserve">the launch of the documents that an employee or manager requires the document and it must be easy to locate. </w:t>
      </w:r>
    </w:p>
    <w:p w14:paraId="02351AE1" w14:textId="77777777" w:rsidR="00311859" w:rsidRPr="009E6AFA" w:rsidRDefault="00311859" w:rsidP="007E2508">
      <w:pPr>
        <w:pStyle w:val="Heading2"/>
        <w:numPr>
          <w:ilvl w:val="1"/>
          <w:numId w:val="4"/>
        </w:numPr>
        <w:rPr>
          <w:rFonts w:ascii="Arial" w:hAnsi="Arial" w:cs="Arial"/>
          <w:b/>
          <w:color w:val="auto"/>
          <w:sz w:val="24"/>
          <w:szCs w:val="24"/>
        </w:rPr>
      </w:pPr>
      <w:bookmarkStart w:id="25" w:name="_Toc84944675"/>
      <w:r w:rsidRPr="009E6AFA">
        <w:rPr>
          <w:rFonts w:ascii="Arial" w:hAnsi="Arial" w:cs="Arial"/>
          <w:b/>
          <w:color w:val="auto"/>
          <w:sz w:val="24"/>
          <w:szCs w:val="24"/>
        </w:rPr>
        <w:t xml:space="preserve">Line Manager </w:t>
      </w:r>
      <w:commentRangeStart w:id="26"/>
      <w:r w:rsidRPr="009E6AFA">
        <w:rPr>
          <w:rFonts w:ascii="Arial" w:hAnsi="Arial" w:cs="Arial"/>
          <w:b/>
          <w:color w:val="auto"/>
          <w:sz w:val="24"/>
          <w:szCs w:val="24"/>
        </w:rPr>
        <w:t>Involvement</w:t>
      </w:r>
      <w:commentRangeEnd w:id="26"/>
      <w:r w:rsidRPr="009E6AFA">
        <w:rPr>
          <w:rStyle w:val="CommentReference"/>
          <w:rFonts w:ascii="Arial" w:hAnsi="Arial" w:cs="Arial"/>
          <w:b/>
          <w:color w:val="auto"/>
          <w:sz w:val="24"/>
          <w:szCs w:val="24"/>
        </w:rPr>
        <w:commentReference w:id="26"/>
      </w:r>
      <w:bookmarkEnd w:id="25"/>
    </w:p>
    <w:p w14:paraId="4A54DAF7" w14:textId="77777777" w:rsidR="007E2508" w:rsidRPr="009E6AFA" w:rsidRDefault="007E2508" w:rsidP="007E2508">
      <w:pPr>
        <w:pStyle w:val="ListParagraph"/>
        <w:ind w:left="760"/>
        <w:rPr>
          <w:rFonts w:ascii="Arial" w:hAnsi="Arial" w:cs="Arial"/>
          <w:sz w:val="24"/>
          <w:szCs w:val="24"/>
        </w:rPr>
      </w:pPr>
    </w:p>
    <w:p w14:paraId="34611C89" w14:textId="77777777" w:rsidR="00311859" w:rsidRPr="009E6AFA" w:rsidRDefault="00311859" w:rsidP="00311859">
      <w:pPr>
        <w:rPr>
          <w:rFonts w:ascii="Arial" w:hAnsi="Arial" w:cs="Arial"/>
          <w:sz w:val="24"/>
          <w:szCs w:val="24"/>
        </w:rPr>
      </w:pPr>
      <w:r w:rsidRPr="009E6AFA">
        <w:rPr>
          <w:rFonts w:ascii="Arial" w:hAnsi="Arial" w:cs="Arial"/>
          <w:sz w:val="24"/>
          <w:szCs w:val="24"/>
        </w:rPr>
        <w:t xml:space="preserve">According to Unison (2017), line managers are a fundamental factor in employees working lives, in ensuring workers are provided with appropriate support, opportunities and treated fairly. Management are also responsible on influencing organisational culture (ACAS, 2014). A large part of a manager’s role is to manage employee performance (Wilkinson and Taylor, 2016); research conducted by Crail (2004) and Truss (2001) highlights the increasing expectations that line managers must resolve all employment related issues from absences to performance. </w:t>
      </w:r>
    </w:p>
    <w:p w14:paraId="0C908658" w14:textId="77777777" w:rsidR="00311859" w:rsidRPr="009E6AFA" w:rsidRDefault="00311859" w:rsidP="00311859">
      <w:pPr>
        <w:rPr>
          <w:rFonts w:ascii="Arial" w:hAnsi="Arial" w:cs="Arial"/>
          <w:sz w:val="24"/>
          <w:szCs w:val="24"/>
        </w:rPr>
      </w:pPr>
      <w:r w:rsidRPr="009E6AFA">
        <w:rPr>
          <w:rFonts w:ascii="Arial" w:hAnsi="Arial" w:cs="Arial"/>
          <w:sz w:val="24"/>
          <w:szCs w:val="24"/>
        </w:rPr>
        <w:t xml:space="preserve">As menopause can impact on the mental and physical health of women, the management of the menopause in the workplace is an important part of sickness absence management and support. </w:t>
      </w:r>
    </w:p>
    <w:p w14:paraId="1F7E97E4" w14:textId="77777777" w:rsidR="00311859" w:rsidRPr="009E6AFA" w:rsidRDefault="00311859" w:rsidP="00311859">
      <w:pPr>
        <w:rPr>
          <w:rFonts w:ascii="Arial" w:hAnsi="Arial" w:cs="Arial"/>
          <w:sz w:val="24"/>
          <w:szCs w:val="24"/>
        </w:rPr>
      </w:pPr>
      <w:r w:rsidRPr="009E6AFA">
        <w:rPr>
          <w:rFonts w:ascii="Arial" w:hAnsi="Arial" w:cs="Arial"/>
          <w:sz w:val="24"/>
          <w:szCs w:val="24"/>
        </w:rPr>
        <w:t>Through positively working towards a high trust culture, this will lead to constructive conversations, increased support and higher employee performance (CIPD, 2011). This research will highlight the need and importance of having effective management structure within the College.</w:t>
      </w:r>
    </w:p>
    <w:p w14:paraId="5695C8F6" w14:textId="77777777" w:rsidR="00311859" w:rsidRPr="009E6AFA" w:rsidRDefault="00311859" w:rsidP="00311859">
      <w:pPr>
        <w:rPr>
          <w:rFonts w:ascii="Arial" w:hAnsi="Arial" w:cs="Arial"/>
          <w:sz w:val="24"/>
          <w:szCs w:val="24"/>
        </w:rPr>
      </w:pPr>
      <w:r w:rsidRPr="009E6AFA">
        <w:rPr>
          <w:rFonts w:ascii="Arial" w:hAnsi="Arial" w:cs="Arial"/>
          <w:sz w:val="24"/>
          <w:szCs w:val="24"/>
        </w:rPr>
        <w:t>The report undertaken by Wales TUC in 2017, discovered that 6 in 10 participants witnessed the menopause being treated as a ‘joke’ at the workplace; with some male employees making sexist remarks. Society sees the menopause as a trivial matter, which can lead to women feeling uncomfortable in talking to their managers about their experience, in fear they won’t be taken seriously.</w:t>
      </w:r>
    </w:p>
    <w:p w14:paraId="4B4B7BFA" w14:textId="77777777" w:rsidR="00311859" w:rsidRPr="009E6AFA" w:rsidRDefault="00311859" w:rsidP="00311859">
      <w:pPr>
        <w:rPr>
          <w:rFonts w:ascii="Arial" w:hAnsi="Arial" w:cs="Arial"/>
          <w:sz w:val="24"/>
          <w:szCs w:val="24"/>
        </w:rPr>
      </w:pPr>
      <w:r w:rsidRPr="009E6AFA">
        <w:rPr>
          <w:rFonts w:ascii="Arial" w:hAnsi="Arial" w:cs="Arial"/>
          <w:sz w:val="24"/>
          <w:szCs w:val="24"/>
        </w:rPr>
        <w:t>CIPD (2019b)’s menopause at work guidance suggests employers provide female workers with options to support them at work whilst going through the menopause; measures such as increase in ventilation, adequate toilet facilities and access to fresh water, can be easily adopted. With support from the line manager, undertaking a risk assessment with the employee can highlight any further adjustments or adaptations that may need to be done in order to positively assist and encourage the employee’s at work (Unison, 2017) in accordance to the Health and Safety at Work Act 1974 and Equality Act 2010.</w:t>
      </w:r>
    </w:p>
    <w:p w14:paraId="29E01444" w14:textId="77777777" w:rsidR="00311859" w:rsidRPr="009E6AFA" w:rsidRDefault="00311859" w:rsidP="00311859">
      <w:pPr>
        <w:rPr>
          <w:rFonts w:ascii="Arial" w:hAnsi="Arial" w:cs="Arial"/>
          <w:b/>
          <w:sz w:val="24"/>
          <w:szCs w:val="24"/>
        </w:rPr>
      </w:pPr>
      <w:r w:rsidRPr="009E6AFA">
        <w:rPr>
          <w:rFonts w:ascii="Arial" w:hAnsi="Arial" w:cs="Arial"/>
          <w:sz w:val="24"/>
          <w:szCs w:val="24"/>
        </w:rPr>
        <w:t>Organisations who have a compelling policy in place will not only help employees understand their rights but will help line managers effectively manage and support their staff whom are experiencing the menopause.</w:t>
      </w:r>
      <w:r w:rsidRPr="009E6AFA">
        <w:rPr>
          <w:rFonts w:ascii="Arial" w:hAnsi="Arial" w:cs="Arial"/>
          <w:b/>
          <w:sz w:val="24"/>
          <w:szCs w:val="24"/>
        </w:rPr>
        <w:t xml:space="preserve"> </w:t>
      </w:r>
      <w:r w:rsidRPr="009E6AFA">
        <w:rPr>
          <w:rFonts w:ascii="Arial" w:hAnsi="Arial" w:cs="Arial"/>
          <w:b/>
          <w:sz w:val="24"/>
          <w:szCs w:val="24"/>
        </w:rPr>
        <w:br/>
      </w:r>
    </w:p>
    <w:p w14:paraId="14764481" w14:textId="77777777" w:rsidR="00311859" w:rsidRPr="009E6AFA" w:rsidRDefault="00311859" w:rsidP="007E2508">
      <w:pPr>
        <w:pStyle w:val="Heading2"/>
        <w:numPr>
          <w:ilvl w:val="1"/>
          <w:numId w:val="4"/>
        </w:numPr>
        <w:rPr>
          <w:rFonts w:ascii="Arial" w:hAnsi="Arial" w:cs="Arial"/>
          <w:b/>
          <w:color w:val="auto"/>
          <w:sz w:val="24"/>
          <w:szCs w:val="24"/>
        </w:rPr>
      </w:pPr>
      <w:bookmarkStart w:id="27" w:name="_Toc84944676"/>
      <w:r w:rsidRPr="009E6AFA">
        <w:rPr>
          <w:rFonts w:ascii="Arial" w:hAnsi="Arial" w:cs="Arial"/>
          <w:b/>
          <w:color w:val="auto"/>
          <w:sz w:val="24"/>
          <w:szCs w:val="24"/>
        </w:rPr>
        <w:t>Literature Summary</w:t>
      </w:r>
      <w:bookmarkEnd w:id="27"/>
    </w:p>
    <w:p w14:paraId="182ECD80" w14:textId="77777777" w:rsidR="007E2508" w:rsidRPr="009E6AFA" w:rsidRDefault="007E2508" w:rsidP="007E2508">
      <w:pPr>
        <w:pStyle w:val="ListParagraph"/>
        <w:ind w:left="760"/>
        <w:rPr>
          <w:rFonts w:ascii="Arial" w:hAnsi="Arial" w:cs="Arial"/>
          <w:sz w:val="24"/>
          <w:szCs w:val="24"/>
        </w:rPr>
      </w:pPr>
    </w:p>
    <w:p w14:paraId="568E69A9" w14:textId="77777777" w:rsidR="00311859" w:rsidRPr="009E6AFA" w:rsidRDefault="00311859" w:rsidP="00311859">
      <w:pPr>
        <w:rPr>
          <w:rFonts w:ascii="Arial" w:hAnsi="Arial" w:cs="Arial"/>
          <w:sz w:val="24"/>
          <w:szCs w:val="24"/>
        </w:rPr>
      </w:pPr>
      <w:r w:rsidRPr="009E6AFA">
        <w:rPr>
          <w:rFonts w:ascii="Arial" w:hAnsi="Arial" w:cs="Arial"/>
          <w:sz w:val="24"/>
          <w:szCs w:val="24"/>
        </w:rPr>
        <w:t xml:space="preserve">To summarise, </w:t>
      </w:r>
      <w:commentRangeStart w:id="28"/>
      <w:r w:rsidRPr="009E6AFA">
        <w:rPr>
          <w:rFonts w:ascii="Arial" w:hAnsi="Arial" w:cs="Arial"/>
          <w:sz w:val="24"/>
          <w:szCs w:val="24"/>
        </w:rPr>
        <w:t>literature</w:t>
      </w:r>
      <w:commentRangeEnd w:id="28"/>
      <w:r w:rsidRPr="009E6AFA">
        <w:rPr>
          <w:rStyle w:val="CommentReference"/>
          <w:rFonts w:ascii="Arial" w:hAnsi="Arial" w:cs="Arial"/>
          <w:sz w:val="24"/>
          <w:szCs w:val="24"/>
        </w:rPr>
        <w:commentReference w:id="28"/>
      </w:r>
      <w:r w:rsidRPr="009E6AFA">
        <w:rPr>
          <w:rFonts w:ascii="Arial" w:hAnsi="Arial" w:cs="Arial"/>
          <w:sz w:val="24"/>
          <w:szCs w:val="24"/>
        </w:rPr>
        <w:t xml:space="preserve"> suggests that line managers have a substantial </w:t>
      </w:r>
      <w:r w:rsidR="007E2508" w:rsidRPr="009E6AFA">
        <w:rPr>
          <w:rFonts w:ascii="Arial" w:hAnsi="Arial" w:cs="Arial"/>
          <w:sz w:val="24"/>
          <w:szCs w:val="24"/>
        </w:rPr>
        <w:t>r</w:t>
      </w:r>
      <w:r w:rsidRPr="009E6AFA">
        <w:rPr>
          <w:rFonts w:ascii="Arial" w:hAnsi="Arial" w:cs="Arial"/>
          <w:sz w:val="24"/>
          <w:szCs w:val="24"/>
        </w:rPr>
        <w:t xml:space="preserve">ole in supporting employees alongside the HR function to effectively and consistently manage workplace issues (Wilkinson and Taylor, 2016). Therefore, managers must women in the workplace whilst experiencing the menopause by having a more open and understanding environment, the stigma associated with the menopause may reduce, and women could feel comfortable in sharing the real reasons for their absences. The importance of incorporating the menopause into existing policies and procedures, as well as developing an independent policy could positively impact the inclusivity of the organisation and how well supported the employees feel. </w:t>
      </w:r>
    </w:p>
    <w:p w14:paraId="30786125" w14:textId="77777777" w:rsidR="00311859" w:rsidRPr="009E6AFA" w:rsidRDefault="00311859" w:rsidP="00311859">
      <w:pPr>
        <w:rPr>
          <w:rFonts w:ascii="Arial" w:hAnsi="Arial" w:cs="Arial"/>
          <w:sz w:val="24"/>
          <w:szCs w:val="24"/>
        </w:rPr>
      </w:pPr>
      <w:r w:rsidRPr="009E6AFA">
        <w:rPr>
          <w:rFonts w:ascii="Arial" w:hAnsi="Arial" w:cs="Arial"/>
          <w:sz w:val="24"/>
          <w:szCs w:val="24"/>
        </w:rPr>
        <w:t>With the above in mind, the researcher will focus on identifying the thoughts and needs of the employees, the current understanding that managers have on the menopause, as well as the sickness absence reasons given by female workers at the College.</w:t>
      </w:r>
    </w:p>
    <w:p w14:paraId="15339FBC" w14:textId="77777777" w:rsidR="007E2508" w:rsidRPr="009E6AFA" w:rsidRDefault="007E2508" w:rsidP="00311859">
      <w:pPr>
        <w:rPr>
          <w:rFonts w:ascii="Arial" w:hAnsi="Arial" w:cs="Arial"/>
          <w:sz w:val="24"/>
          <w:szCs w:val="24"/>
        </w:rPr>
      </w:pPr>
    </w:p>
    <w:p w14:paraId="7883BA39" w14:textId="77777777" w:rsidR="007E2508" w:rsidRPr="009E6AFA" w:rsidRDefault="007E2508" w:rsidP="00311859">
      <w:pPr>
        <w:rPr>
          <w:rFonts w:ascii="Arial" w:hAnsi="Arial" w:cs="Arial"/>
          <w:sz w:val="24"/>
          <w:szCs w:val="24"/>
        </w:rPr>
      </w:pPr>
    </w:p>
    <w:p w14:paraId="708C0F1F" w14:textId="77777777" w:rsidR="007E2508" w:rsidRPr="009E6AFA" w:rsidRDefault="007E2508" w:rsidP="00311859">
      <w:pPr>
        <w:rPr>
          <w:rFonts w:ascii="Arial" w:hAnsi="Arial" w:cs="Arial"/>
          <w:sz w:val="24"/>
          <w:szCs w:val="24"/>
        </w:rPr>
      </w:pPr>
    </w:p>
    <w:p w14:paraId="482D0030" w14:textId="77777777" w:rsidR="007E2508" w:rsidRPr="009E6AFA" w:rsidRDefault="007E2508" w:rsidP="007E2508">
      <w:pPr>
        <w:pStyle w:val="Heading1"/>
        <w:numPr>
          <w:ilvl w:val="0"/>
          <w:numId w:val="4"/>
        </w:numPr>
        <w:rPr>
          <w:rFonts w:ascii="Arial" w:hAnsi="Arial" w:cs="Arial"/>
          <w:b/>
          <w:color w:val="auto"/>
          <w:sz w:val="24"/>
          <w:szCs w:val="24"/>
          <w:u w:val="single"/>
        </w:rPr>
      </w:pPr>
      <w:bookmarkStart w:id="29" w:name="_Toc84944677"/>
      <w:r w:rsidRPr="009E6AFA">
        <w:rPr>
          <w:rFonts w:ascii="Arial" w:hAnsi="Arial" w:cs="Arial"/>
          <w:b/>
          <w:color w:val="auto"/>
          <w:sz w:val="24"/>
          <w:szCs w:val="24"/>
          <w:u w:val="single"/>
        </w:rPr>
        <w:t>Methodology</w:t>
      </w:r>
      <w:bookmarkEnd w:id="29"/>
    </w:p>
    <w:p w14:paraId="016D08E2" w14:textId="77777777" w:rsidR="007E2508" w:rsidRPr="009E6AFA" w:rsidRDefault="007E2508" w:rsidP="007E2508">
      <w:pPr>
        <w:rPr>
          <w:rFonts w:ascii="Arial" w:hAnsi="Arial" w:cs="Arial"/>
          <w:sz w:val="24"/>
          <w:szCs w:val="24"/>
        </w:rPr>
      </w:pPr>
    </w:p>
    <w:p w14:paraId="4EFA789A" w14:textId="77777777" w:rsidR="007E2508" w:rsidRPr="009E6AFA" w:rsidRDefault="007E2508" w:rsidP="007E2508">
      <w:pPr>
        <w:pStyle w:val="BodyText"/>
        <w:rPr>
          <w:rFonts w:cs="Arial"/>
          <w:sz w:val="24"/>
        </w:rPr>
      </w:pPr>
      <w:r w:rsidRPr="009E6AFA">
        <w:rPr>
          <w:rFonts w:cs="Arial"/>
          <w:sz w:val="24"/>
        </w:rPr>
        <w:t xml:space="preserve">This research aims to critically investigate what factors can influence positive experiences of the menopause in the workplace. The objectives of this research will be to evaluate literature, identify appropriate research method to conduct and analyse data gathered during primary and secondary investigation, analyse and compare the research and literature, and finally, make recommendations on how to avoid negative effects and experience of menopause and the workplace. </w:t>
      </w:r>
    </w:p>
    <w:p w14:paraId="79F1961E" w14:textId="77777777" w:rsidR="007E2508" w:rsidRPr="009E6AFA" w:rsidRDefault="007E2508" w:rsidP="007E2508">
      <w:pPr>
        <w:pStyle w:val="BodyText"/>
        <w:rPr>
          <w:rFonts w:cs="Arial"/>
          <w:sz w:val="24"/>
        </w:rPr>
      </w:pPr>
    </w:p>
    <w:p w14:paraId="4418F0F6" w14:textId="77777777" w:rsidR="007E2508" w:rsidRPr="009E6AFA" w:rsidRDefault="007E2508" w:rsidP="007E2508">
      <w:pPr>
        <w:pStyle w:val="Heading2"/>
        <w:rPr>
          <w:rFonts w:ascii="Arial" w:hAnsi="Arial" w:cs="Arial"/>
          <w:b/>
          <w:color w:val="auto"/>
          <w:sz w:val="24"/>
          <w:szCs w:val="24"/>
        </w:rPr>
      </w:pPr>
      <w:bookmarkStart w:id="30" w:name="_Toc84944678"/>
      <w:r w:rsidRPr="009E6AFA">
        <w:rPr>
          <w:rFonts w:ascii="Arial" w:hAnsi="Arial" w:cs="Arial"/>
          <w:b/>
          <w:color w:val="auto"/>
          <w:sz w:val="24"/>
          <w:szCs w:val="24"/>
        </w:rPr>
        <w:t>3.1 Research Philosophy</w:t>
      </w:r>
      <w:bookmarkEnd w:id="30"/>
      <w:r w:rsidRPr="009E6AFA">
        <w:rPr>
          <w:rFonts w:ascii="Arial" w:hAnsi="Arial" w:cs="Arial"/>
          <w:b/>
          <w:color w:val="auto"/>
          <w:sz w:val="24"/>
          <w:szCs w:val="24"/>
        </w:rPr>
        <w:t xml:space="preserve"> </w:t>
      </w:r>
    </w:p>
    <w:p w14:paraId="0BE0F525" w14:textId="77777777" w:rsidR="007E2508" w:rsidRPr="009E6AFA" w:rsidRDefault="007E2508" w:rsidP="007E2508">
      <w:pPr>
        <w:pStyle w:val="BodyText"/>
        <w:rPr>
          <w:rFonts w:cs="Arial"/>
          <w:b/>
          <w:sz w:val="24"/>
        </w:rPr>
      </w:pPr>
    </w:p>
    <w:p w14:paraId="502955DF" w14:textId="77777777" w:rsidR="007E2508" w:rsidRPr="009E6AFA" w:rsidRDefault="007E2508" w:rsidP="007E2508">
      <w:pPr>
        <w:pStyle w:val="BodyText"/>
        <w:rPr>
          <w:rFonts w:cs="Arial"/>
          <w:b/>
          <w:sz w:val="24"/>
        </w:rPr>
      </w:pPr>
      <w:r w:rsidRPr="009E6AFA">
        <w:rPr>
          <w:rFonts w:cs="Arial"/>
          <w:sz w:val="24"/>
        </w:rPr>
        <w:t>In order to gather data for this research, the researcher will undertake applied research as this method is best used for ‘developing knowledge in order to solve problems by predicting effects and developing interventions (Anderson, 2013). This method is most appropriate for this investigation as the researcher will obtain understanding of the current situation and how best to overcome this. This research will be undertaken by an insider researcher, whereby the researcher’s own organisation and employees will be at the centre of the investigation.</w:t>
      </w:r>
    </w:p>
    <w:p w14:paraId="5CD02626" w14:textId="77777777" w:rsidR="007E2508" w:rsidRPr="009E6AFA" w:rsidRDefault="007E2508" w:rsidP="007E2508">
      <w:pPr>
        <w:pStyle w:val="BodyText"/>
        <w:rPr>
          <w:rFonts w:cs="Arial"/>
          <w:sz w:val="24"/>
        </w:rPr>
      </w:pPr>
    </w:p>
    <w:p w14:paraId="38546D5A" w14:textId="77777777" w:rsidR="007E2508" w:rsidRPr="009E6AFA" w:rsidRDefault="007E2508" w:rsidP="007E2508">
      <w:pPr>
        <w:pStyle w:val="BodyText"/>
        <w:rPr>
          <w:rFonts w:cs="Arial"/>
          <w:sz w:val="24"/>
        </w:rPr>
      </w:pPr>
      <w:r w:rsidRPr="009E6AFA">
        <w:rPr>
          <w:rFonts w:cs="Arial"/>
          <w:sz w:val="24"/>
        </w:rPr>
        <w:t>The philosophical approach to this research will mainly take the positivist research stance as the majority of the data will be gathered using quantitative research methods such as questionnaires.  Positivist researchers believe their role is to analyse the relationships of the facts and data obtained to establish conclusions (</w:t>
      </w:r>
      <w:proofErr w:type="spellStart"/>
      <w:r w:rsidRPr="009E6AFA">
        <w:rPr>
          <w:rFonts w:cs="Arial"/>
          <w:sz w:val="24"/>
        </w:rPr>
        <w:t>Remenyi</w:t>
      </w:r>
      <w:proofErr w:type="spellEnd"/>
      <w:r w:rsidRPr="009E6AFA">
        <w:rPr>
          <w:rFonts w:cs="Arial"/>
          <w:sz w:val="24"/>
        </w:rPr>
        <w:t xml:space="preserve"> et al 1998, Lee and Lings 2008). </w:t>
      </w:r>
    </w:p>
    <w:p w14:paraId="19F3DE9A" w14:textId="77777777" w:rsidR="007E2508" w:rsidRPr="009E6AFA" w:rsidRDefault="007E2508" w:rsidP="007E2508">
      <w:pPr>
        <w:pStyle w:val="BodyText"/>
        <w:rPr>
          <w:rFonts w:cs="Arial"/>
          <w:sz w:val="24"/>
        </w:rPr>
      </w:pPr>
    </w:p>
    <w:p w14:paraId="3BAF89AB" w14:textId="77777777" w:rsidR="007E2508" w:rsidRPr="009E6AFA" w:rsidRDefault="007E2508" w:rsidP="007E2508">
      <w:pPr>
        <w:pStyle w:val="BodyText"/>
        <w:rPr>
          <w:rFonts w:cs="Arial"/>
          <w:sz w:val="24"/>
        </w:rPr>
      </w:pPr>
      <w:r w:rsidRPr="009E6AFA">
        <w:rPr>
          <w:rFonts w:cs="Arial"/>
          <w:sz w:val="24"/>
        </w:rPr>
        <w:t>Alongside this, the researcher will also take the interpretivist stance as the main primary research will be supplemented by qualitative research methods; the principles of an interpretivist are to investigate and analyse perceptions and meanings of individuals (Creswell, 2009).</w:t>
      </w:r>
    </w:p>
    <w:p w14:paraId="58414926" w14:textId="77777777" w:rsidR="007E2508" w:rsidRPr="009E6AFA" w:rsidRDefault="007E2508" w:rsidP="007E2508">
      <w:pPr>
        <w:pStyle w:val="BodyText"/>
        <w:rPr>
          <w:rFonts w:cs="Arial"/>
          <w:sz w:val="24"/>
        </w:rPr>
      </w:pPr>
    </w:p>
    <w:p w14:paraId="5BA02373" w14:textId="77777777" w:rsidR="007E2508" w:rsidRPr="009E6AFA" w:rsidRDefault="007E2508" w:rsidP="007E2508">
      <w:pPr>
        <w:pStyle w:val="BodyText"/>
        <w:rPr>
          <w:rFonts w:cs="Arial"/>
          <w:sz w:val="24"/>
        </w:rPr>
      </w:pPr>
      <w:r w:rsidRPr="009E6AFA">
        <w:rPr>
          <w:rFonts w:cs="Arial"/>
          <w:sz w:val="24"/>
        </w:rPr>
        <w:t xml:space="preserve">These philosophies are most appropriate for the mixed method approach that will be utilised during this research; they will suitably allow effective data gathering and analysis in line with the research objectives. </w:t>
      </w:r>
    </w:p>
    <w:p w14:paraId="297CDB27" w14:textId="77777777" w:rsidR="007E2508" w:rsidRPr="009E6AFA" w:rsidRDefault="007E2508" w:rsidP="007E2508">
      <w:pPr>
        <w:pStyle w:val="BodyText"/>
        <w:rPr>
          <w:rFonts w:cs="Arial"/>
          <w:sz w:val="24"/>
        </w:rPr>
      </w:pPr>
    </w:p>
    <w:p w14:paraId="35F041FB" w14:textId="77777777" w:rsidR="007E2508" w:rsidRPr="009E6AFA" w:rsidRDefault="007E2508" w:rsidP="007E2508">
      <w:pPr>
        <w:pStyle w:val="Heading3"/>
        <w:rPr>
          <w:rFonts w:ascii="Arial" w:hAnsi="Arial" w:cs="Arial"/>
          <w:b/>
          <w:color w:val="auto"/>
        </w:rPr>
      </w:pPr>
      <w:bookmarkStart w:id="31" w:name="_Toc84944679"/>
      <w:r w:rsidRPr="009E6AFA">
        <w:rPr>
          <w:rFonts w:ascii="Arial" w:hAnsi="Arial" w:cs="Arial"/>
          <w:b/>
          <w:color w:val="auto"/>
        </w:rPr>
        <w:t>3.1.1 Research Purpose</w:t>
      </w:r>
      <w:bookmarkEnd w:id="31"/>
    </w:p>
    <w:p w14:paraId="5D2019B7" w14:textId="77777777" w:rsidR="007E2508" w:rsidRPr="009E6AFA" w:rsidRDefault="007E2508" w:rsidP="007E2508">
      <w:pPr>
        <w:pStyle w:val="BodyText"/>
        <w:rPr>
          <w:rFonts w:cs="Arial"/>
          <w:sz w:val="24"/>
        </w:rPr>
      </w:pPr>
    </w:p>
    <w:p w14:paraId="33877206" w14:textId="77777777" w:rsidR="007E2508" w:rsidRPr="009E6AFA" w:rsidRDefault="007E2508" w:rsidP="007E2508">
      <w:pPr>
        <w:pStyle w:val="BodyText"/>
        <w:rPr>
          <w:rFonts w:cs="Arial"/>
          <w:sz w:val="24"/>
        </w:rPr>
      </w:pPr>
      <w:r w:rsidRPr="009E6AFA">
        <w:rPr>
          <w:rFonts w:cs="Arial"/>
          <w:sz w:val="24"/>
        </w:rPr>
        <w:t xml:space="preserve">The </w:t>
      </w:r>
      <w:commentRangeStart w:id="32"/>
      <w:r w:rsidRPr="009E6AFA">
        <w:rPr>
          <w:rFonts w:cs="Arial"/>
          <w:sz w:val="24"/>
        </w:rPr>
        <w:t xml:space="preserve">purpose </w:t>
      </w:r>
      <w:commentRangeEnd w:id="32"/>
      <w:r w:rsidRPr="009E6AFA">
        <w:rPr>
          <w:rStyle w:val="CommentReference"/>
          <w:rFonts w:eastAsiaTheme="minorHAnsi" w:cs="Arial"/>
          <w:sz w:val="24"/>
          <w:szCs w:val="24"/>
        </w:rPr>
        <w:commentReference w:id="32"/>
      </w:r>
      <w:r w:rsidRPr="009E6AFA">
        <w:rPr>
          <w:rFonts w:cs="Arial"/>
          <w:sz w:val="24"/>
        </w:rPr>
        <w:t>of this research is to critically analyse how menopause can be positively managed at Coleg Ceredigion and Coleg Sir Gar. To do this, the researcher will use an exploratory method in order to understand why menopausal women experience difficulties in the workplace. Exploratory research is effective when understanding reasons behind problems from the perspective of the organisations people and current standpoint (Brow 2006, Fox et al 2007).</w:t>
      </w:r>
    </w:p>
    <w:p w14:paraId="6E2E2346" w14:textId="77777777" w:rsidR="007E2508" w:rsidRPr="009E6AFA" w:rsidRDefault="007E2508" w:rsidP="007E2508">
      <w:pPr>
        <w:pStyle w:val="BodyText"/>
        <w:rPr>
          <w:rFonts w:cs="Arial"/>
          <w:sz w:val="24"/>
        </w:rPr>
      </w:pPr>
    </w:p>
    <w:p w14:paraId="7B0C1F20" w14:textId="77777777" w:rsidR="007E2508" w:rsidRPr="009E6AFA" w:rsidRDefault="007E2508" w:rsidP="007E2508">
      <w:pPr>
        <w:pStyle w:val="Heading3"/>
        <w:rPr>
          <w:rFonts w:ascii="Arial" w:hAnsi="Arial" w:cs="Arial"/>
          <w:b/>
          <w:color w:val="auto"/>
        </w:rPr>
      </w:pPr>
      <w:bookmarkStart w:id="33" w:name="_Toc84944680"/>
      <w:r w:rsidRPr="009E6AFA">
        <w:rPr>
          <w:rFonts w:ascii="Arial" w:hAnsi="Arial" w:cs="Arial"/>
          <w:b/>
          <w:color w:val="auto"/>
        </w:rPr>
        <w:t>3.1.2 Research Approach</w:t>
      </w:r>
      <w:bookmarkEnd w:id="33"/>
    </w:p>
    <w:p w14:paraId="1B1301A4" w14:textId="77777777" w:rsidR="007E2508" w:rsidRPr="009E6AFA" w:rsidRDefault="007E2508" w:rsidP="007E2508">
      <w:pPr>
        <w:pStyle w:val="BodyText"/>
        <w:rPr>
          <w:rFonts w:cs="Arial"/>
          <w:sz w:val="24"/>
        </w:rPr>
      </w:pPr>
    </w:p>
    <w:p w14:paraId="4332C386" w14:textId="77777777" w:rsidR="007E2508" w:rsidRPr="009E6AFA" w:rsidRDefault="007E2508" w:rsidP="007E2508">
      <w:pPr>
        <w:pStyle w:val="BodyText"/>
        <w:rPr>
          <w:rFonts w:cs="Arial"/>
          <w:sz w:val="24"/>
        </w:rPr>
      </w:pPr>
      <w:r w:rsidRPr="009E6AFA">
        <w:rPr>
          <w:rFonts w:cs="Arial"/>
          <w:sz w:val="24"/>
        </w:rPr>
        <w:t>The way in which this research will be carried out is through deductive reasoning. This approach is most suitable to the aim of the investigation as information and data will be analysed in order to draw conclusions and theory as to why the menopause negatively impacts lives of working women in the college and how this can be overcome (Saunders et al, 2019).</w:t>
      </w:r>
    </w:p>
    <w:p w14:paraId="0D83C872" w14:textId="77777777" w:rsidR="007E2508" w:rsidRPr="009E6AFA" w:rsidRDefault="007E2508" w:rsidP="007E2508">
      <w:pPr>
        <w:pStyle w:val="BodyText"/>
        <w:rPr>
          <w:rFonts w:cs="Arial"/>
          <w:sz w:val="24"/>
        </w:rPr>
      </w:pPr>
    </w:p>
    <w:p w14:paraId="13AD6BF3" w14:textId="77777777" w:rsidR="007E2508" w:rsidRPr="009E6AFA" w:rsidRDefault="007E2508" w:rsidP="007E2508">
      <w:pPr>
        <w:pStyle w:val="Heading3"/>
        <w:rPr>
          <w:rFonts w:ascii="Arial" w:hAnsi="Arial" w:cs="Arial"/>
          <w:b/>
          <w:color w:val="auto"/>
        </w:rPr>
      </w:pPr>
      <w:bookmarkStart w:id="34" w:name="_Toc84944681"/>
      <w:r w:rsidRPr="009E6AFA">
        <w:rPr>
          <w:rFonts w:ascii="Arial" w:hAnsi="Arial" w:cs="Arial"/>
          <w:b/>
          <w:color w:val="auto"/>
        </w:rPr>
        <w:t>3.1.3 Research Strategy</w:t>
      </w:r>
      <w:bookmarkEnd w:id="34"/>
    </w:p>
    <w:p w14:paraId="7F12F508" w14:textId="77777777" w:rsidR="007E2508" w:rsidRPr="009E6AFA" w:rsidRDefault="007E2508" w:rsidP="007E2508">
      <w:pPr>
        <w:pStyle w:val="BodyText"/>
        <w:rPr>
          <w:rFonts w:cs="Arial"/>
          <w:sz w:val="24"/>
        </w:rPr>
      </w:pPr>
    </w:p>
    <w:p w14:paraId="154F371C" w14:textId="77777777" w:rsidR="007E2508" w:rsidRPr="009E6AFA" w:rsidRDefault="007E2508" w:rsidP="007E2508">
      <w:pPr>
        <w:pStyle w:val="BodyText"/>
        <w:rPr>
          <w:rFonts w:cs="Arial"/>
          <w:sz w:val="24"/>
        </w:rPr>
      </w:pPr>
      <w:r w:rsidRPr="009E6AFA">
        <w:rPr>
          <w:rFonts w:cs="Arial"/>
          <w:sz w:val="24"/>
        </w:rPr>
        <w:lastRenderedPageBreak/>
        <w:t>The researcher will collect data using a survey research strategy. This strategy allows data to be obtained from individuals through multiple avenues, such as questionnaires and focus groups; helping to form patterns and comparisons of data (Saunders et al, 2012).</w:t>
      </w:r>
    </w:p>
    <w:p w14:paraId="1B01E2C0" w14:textId="77777777" w:rsidR="007E2508" w:rsidRPr="009E6AFA" w:rsidRDefault="007E2508" w:rsidP="007E2508">
      <w:pPr>
        <w:pStyle w:val="BodyText"/>
        <w:rPr>
          <w:rFonts w:cs="Arial"/>
          <w:sz w:val="24"/>
        </w:rPr>
      </w:pPr>
    </w:p>
    <w:p w14:paraId="32648E5B" w14:textId="77777777" w:rsidR="007E2508" w:rsidRPr="009E6AFA" w:rsidRDefault="007E2508" w:rsidP="007E2508">
      <w:pPr>
        <w:pStyle w:val="BodyText"/>
        <w:rPr>
          <w:rFonts w:cs="Arial"/>
          <w:sz w:val="24"/>
        </w:rPr>
      </w:pPr>
      <w:r w:rsidRPr="009E6AFA">
        <w:rPr>
          <w:rFonts w:cs="Arial"/>
          <w:sz w:val="24"/>
        </w:rPr>
        <w:t xml:space="preserve">The advantages of using survey-based research is the ability to create and distribute questionnaires quickly and at a low cost, participants can also complete and return anonymously which can lead to higher honesty of answers. It is realistic to obtain data from a high number of participants at ease, unlike with structured interviews as these are more time consuming. The ability to share questionnaires digitally allows for a wider audience to participate. However, Neuman (2011) and Bryman and Bell (2007) have acknowledged that poor questionnaire design and level of responses can lead to poor quality and unrepresentative data. It is difficult to establish the motivation behind the participants as well as how well and consistently the questions were interpreted. </w:t>
      </w:r>
    </w:p>
    <w:p w14:paraId="56B61226" w14:textId="77777777" w:rsidR="007E2508" w:rsidRPr="009E6AFA" w:rsidRDefault="007E2508" w:rsidP="007E2508">
      <w:pPr>
        <w:pStyle w:val="BodyText"/>
        <w:rPr>
          <w:rFonts w:cs="Arial"/>
          <w:sz w:val="24"/>
        </w:rPr>
      </w:pPr>
    </w:p>
    <w:p w14:paraId="21E31486" w14:textId="77777777" w:rsidR="007E2508" w:rsidRPr="009E6AFA" w:rsidRDefault="007E2508" w:rsidP="007E2508">
      <w:pPr>
        <w:pStyle w:val="Heading3"/>
        <w:rPr>
          <w:rFonts w:ascii="Arial" w:hAnsi="Arial" w:cs="Arial"/>
          <w:b/>
          <w:color w:val="auto"/>
        </w:rPr>
      </w:pPr>
      <w:bookmarkStart w:id="35" w:name="_Toc84944682"/>
      <w:r w:rsidRPr="009E6AFA">
        <w:rPr>
          <w:rFonts w:ascii="Arial" w:hAnsi="Arial" w:cs="Arial"/>
          <w:b/>
          <w:color w:val="auto"/>
        </w:rPr>
        <w:t>3.1.4 Research methods</w:t>
      </w:r>
      <w:bookmarkEnd w:id="35"/>
    </w:p>
    <w:p w14:paraId="1F970E8E" w14:textId="77777777" w:rsidR="007E2508" w:rsidRPr="009E6AFA" w:rsidRDefault="007E2508" w:rsidP="007E2508">
      <w:pPr>
        <w:pStyle w:val="BodyText"/>
        <w:rPr>
          <w:rFonts w:cs="Arial"/>
          <w:sz w:val="24"/>
        </w:rPr>
      </w:pPr>
    </w:p>
    <w:p w14:paraId="01162812" w14:textId="77777777" w:rsidR="007E2508" w:rsidRPr="009E6AFA" w:rsidRDefault="007E2508" w:rsidP="007E2508">
      <w:pPr>
        <w:pStyle w:val="BodyText"/>
        <w:rPr>
          <w:rFonts w:cs="Arial"/>
          <w:sz w:val="24"/>
        </w:rPr>
      </w:pPr>
      <w:r w:rsidRPr="009E6AFA">
        <w:rPr>
          <w:rFonts w:cs="Arial"/>
          <w:sz w:val="24"/>
        </w:rPr>
        <w:t>To achieve the aims and objectives of this investigation, the research methods will include both quantitative and qualitative research. The quantitative research will involve managers participating in questionnaires; this enables the researcher to collect objective, structured data to statistically analyse. Majority of the primary research will be obtained this way and presented in percentages and graphs. However, to supplement this, qualitative research will also be undertaken by employees voluntarily attending a focus group. Unlike quantitative research, this method is subjective and unstructured (Horn, 20212), and will acquire perceptions and experiences of those affected by the menopause in the workplace.</w:t>
      </w:r>
    </w:p>
    <w:p w14:paraId="4A0BDCC8" w14:textId="77777777" w:rsidR="007E2508" w:rsidRPr="009E6AFA" w:rsidRDefault="007E2508" w:rsidP="007E2508">
      <w:pPr>
        <w:pStyle w:val="BodyText"/>
        <w:rPr>
          <w:rFonts w:cs="Arial"/>
          <w:sz w:val="24"/>
        </w:rPr>
      </w:pPr>
      <w:r w:rsidRPr="009E6AFA">
        <w:rPr>
          <w:rFonts w:cs="Arial"/>
          <w:sz w:val="24"/>
        </w:rPr>
        <w:t xml:space="preserve">By using both research methods and targeted at managers and employees, the researcher will get a clear understanding of how both parties view the menopause in the workplace. </w:t>
      </w:r>
    </w:p>
    <w:p w14:paraId="4421BEDF" w14:textId="77777777" w:rsidR="007E2508" w:rsidRPr="009E6AFA" w:rsidRDefault="007E2508" w:rsidP="007E2508">
      <w:pPr>
        <w:pStyle w:val="BodyText"/>
        <w:rPr>
          <w:rFonts w:cs="Arial"/>
          <w:sz w:val="24"/>
        </w:rPr>
      </w:pPr>
    </w:p>
    <w:p w14:paraId="5DA44AA0" w14:textId="77777777" w:rsidR="007E2508" w:rsidRPr="009E6AFA" w:rsidRDefault="007E2508" w:rsidP="007E2508">
      <w:pPr>
        <w:pStyle w:val="Heading2"/>
        <w:numPr>
          <w:ilvl w:val="1"/>
          <w:numId w:val="5"/>
        </w:numPr>
        <w:rPr>
          <w:rFonts w:ascii="Arial" w:hAnsi="Arial" w:cs="Arial"/>
          <w:b/>
          <w:color w:val="auto"/>
          <w:sz w:val="24"/>
          <w:szCs w:val="24"/>
        </w:rPr>
      </w:pPr>
      <w:bookmarkStart w:id="36" w:name="_Toc84944683"/>
      <w:r w:rsidRPr="009E6AFA">
        <w:rPr>
          <w:rFonts w:ascii="Arial" w:hAnsi="Arial" w:cs="Arial"/>
          <w:b/>
          <w:color w:val="auto"/>
          <w:sz w:val="24"/>
          <w:szCs w:val="24"/>
        </w:rPr>
        <w:t>Data Collection</w:t>
      </w:r>
      <w:bookmarkEnd w:id="36"/>
    </w:p>
    <w:p w14:paraId="02CFBF42" w14:textId="77777777" w:rsidR="007E2508" w:rsidRPr="009E6AFA" w:rsidRDefault="007E2508" w:rsidP="007E2508">
      <w:pPr>
        <w:pStyle w:val="BodyText"/>
        <w:rPr>
          <w:rFonts w:cs="Arial"/>
          <w:b/>
          <w:sz w:val="24"/>
        </w:rPr>
      </w:pPr>
    </w:p>
    <w:p w14:paraId="76E9065D" w14:textId="77777777" w:rsidR="007E2508" w:rsidRPr="009E6AFA" w:rsidRDefault="007E2508" w:rsidP="007E2508">
      <w:pPr>
        <w:pStyle w:val="Heading3"/>
        <w:rPr>
          <w:rFonts w:ascii="Arial" w:hAnsi="Arial" w:cs="Arial"/>
          <w:b/>
        </w:rPr>
      </w:pPr>
      <w:bookmarkStart w:id="37" w:name="_Toc84944684"/>
      <w:r w:rsidRPr="009E6AFA">
        <w:rPr>
          <w:rFonts w:ascii="Arial" w:hAnsi="Arial" w:cs="Arial"/>
          <w:b/>
          <w:color w:val="auto"/>
        </w:rPr>
        <w:t>3.2.1 Organisational Evidence</w:t>
      </w:r>
      <w:bookmarkEnd w:id="37"/>
      <w:r w:rsidRPr="009E6AFA">
        <w:rPr>
          <w:rFonts w:ascii="Arial" w:hAnsi="Arial" w:cs="Arial"/>
          <w:b/>
          <w:color w:val="auto"/>
        </w:rPr>
        <w:t xml:space="preserve"> </w:t>
      </w:r>
    </w:p>
    <w:p w14:paraId="64A61140" w14:textId="77777777" w:rsidR="007E2508" w:rsidRPr="009E6AFA" w:rsidRDefault="007E2508" w:rsidP="007E2508">
      <w:pPr>
        <w:pStyle w:val="BodyText"/>
        <w:ind w:left="1080"/>
        <w:rPr>
          <w:rFonts w:cs="Arial"/>
          <w:b/>
          <w:sz w:val="24"/>
        </w:rPr>
      </w:pPr>
    </w:p>
    <w:p w14:paraId="51F0B192" w14:textId="77777777" w:rsidR="007E2508" w:rsidRPr="009E6AFA" w:rsidRDefault="007E2508" w:rsidP="007E2508">
      <w:pPr>
        <w:pStyle w:val="BodyText"/>
        <w:rPr>
          <w:rFonts w:cs="Arial"/>
          <w:sz w:val="24"/>
        </w:rPr>
      </w:pPr>
      <w:r w:rsidRPr="009E6AFA">
        <w:rPr>
          <w:rFonts w:cs="Arial"/>
          <w:sz w:val="24"/>
        </w:rPr>
        <w:t xml:space="preserve">The researcher will analyse organisational data on the sickness absence levels of female employees between the ages of 45 and 55 and the reasons submitted for those absences. The data considered will of the last three years, unfortunately the researcher is unable to analyse data further than that as the sickness absences systems at Coleg Ceredigion and Coleg Sir Gar were only harmonised in 2019 and therefore the absences prior to the harmonisation would not be a clear representation of the college. </w:t>
      </w:r>
    </w:p>
    <w:p w14:paraId="19D90868" w14:textId="77777777" w:rsidR="007E2508" w:rsidRPr="009E6AFA" w:rsidRDefault="007E2508" w:rsidP="007E2508">
      <w:pPr>
        <w:pStyle w:val="BodyText"/>
        <w:ind w:firstLine="360"/>
        <w:rPr>
          <w:rFonts w:cs="Arial"/>
          <w:b/>
          <w:sz w:val="24"/>
        </w:rPr>
      </w:pPr>
    </w:p>
    <w:p w14:paraId="36243381" w14:textId="77777777" w:rsidR="007E2508" w:rsidRPr="009E6AFA" w:rsidRDefault="007E2508" w:rsidP="007E2508">
      <w:pPr>
        <w:pStyle w:val="Heading3"/>
        <w:rPr>
          <w:rFonts w:ascii="Arial" w:hAnsi="Arial" w:cs="Arial"/>
          <w:b/>
          <w:color w:val="auto"/>
        </w:rPr>
      </w:pPr>
      <w:bookmarkStart w:id="38" w:name="_Toc84944685"/>
      <w:r w:rsidRPr="009E6AFA">
        <w:rPr>
          <w:rFonts w:ascii="Arial" w:hAnsi="Arial" w:cs="Arial"/>
          <w:b/>
          <w:color w:val="auto"/>
        </w:rPr>
        <w:t>3.2.2 Questionnaire</w:t>
      </w:r>
      <w:bookmarkEnd w:id="38"/>
    </w:p>
    <w:p w14:paraId="25D8BEC5" w14:textId="77777777" w:rsidR="007E2508" w:rsidRPr="009E6AFA" w:rsidRDefault="007E2508" w:rsidP="007E2508">
      <w:pPr>
        <w:pStyle w:val="BodyText"/>
        <w:rPr>
          <w:rFonts w:cs="Arial"/>
          <w:sz w:val="24"/>
        </w:rPr>
      </w:pPr>
    </w:p>
    <w:p w14:paraId="071B5C6B" w14:textId="77777777" w:rsidR="007E2508" w:rsidRPr="009E6AFA" w:rsidRDefault="007E2508" w:rsidP="007E2508">
      <w:pPr>
        <w:pStyle w:val="BodyText"/>
        <w:rPr>
          <w:rFonts w:cs="Arial"/>
          <w:sz w:val="24"/>
        </w:rPr>
      </w:pPr>
      <w:r w:rsidRPr="009E6AFA">
        <w:rPr>
          <w:rFonts w:cs="Arial"/>
          <w:sz w:val="24"/>
        </w:rPr>
        <w:t>The quantitative data will be collected through the use of questionnaires; these will be designed on Google Docs and shared with the managers at the college via this platform. The college is a google college therefore managers are familiar with accessing and completing documents in this format. The questionnaires will clearly advertise the anonymity and confidentiality of participants and answers disclosed.</w:t>
      </w:r>
    </w:p>
    <w:p w14:paraId="3FB527F9" w14:textId="77777777" w:rsidR="007E2508" w:rsidRPr="009E6AFA" w:rsidRDefault="007E2508" w:rsidP="007E2508">
      <w:pPr>
        <w:pStyle w:val="BodyText"/>
        <w:rPr>
          <w:rFonts w:cs="Arial"/>
          <w:sz w:val="24"/>
        </w:rPr>
      </w:pPr>
      <w:r w:rsidRPr="009E6AFA">
        <w:rPr>
          <w:rFonts w:cs="Arial"/>
          <w:sz w:val="24"/>
        </w:rPr>
        <w:t xml:space="preserve">A submission date will be included to ensure answers are submitted and received in an appropriate time frame in order for the researcher to proceed with the research in a timely manner. Once the information has been received, an analysis will take place of the data to identify a link or association between variables. </w:t>
      </w:r>
    </w:p>
    <w:p w14:paraId="23CB50A7" w14:textId="77777777" w:rsidR="007E2508" w:rsidRPr="009E6AFA" w:rsidRDefault="007E2508" w:rsidP="007E2508">
      <w:pPr>
        <w:pStyle w:val="BodyText"/>
        <w:rPr>
          <w:rFonts w:cs="Arial"/>
          <w:sz w:val="24"/>
        </w:rPr>
      </w:pPr>
    </w:p>
    <w:p w14:paraId="49E1DE4D" w14:textId="77777777" w:rsidR="007E2508" w:rsidRPr="009E6AFA" w:rsidRDefault="007E2508" w:rsidP="007E2508">
      <w:pPr>
        <w:pStyle w:val="BodyText"/>
        <w:rPr>
          <w:rFonts w:cs="Arial"/>
          <w:sz w:val="24"/>
        </w:rPr>
      </w:pPr>
      <w:r w:rsidRPr="009E6AFA">
        <w:rPr>
          <w:rFonts w:cs="Arial"/>
          <w:sz w:val="24"/>
        </w:rPr>
        <w:t xml:space="preserve">The outcomes of this primary research will be demonstrated in percentage and graph format due to the data mostly being numerical, this is the most effective and powerful way of clearly presenting results (Anderson, 2013). </w:t>
      </w:r>
    </w:p>
    <w:p w14:paraId="7919FC52" w14:textId="77777777" w:rsidR="007E2508" w:rsidRPr="009E6AFA" w:rsidRDefault="007E2508" w:rsidP="007E2508">
      <w:pPr>
        <w:pStyle w:val="BodyText"/>
        <w:rPr>
          <w:rFonts w:cs="Arial"/>
          <w:sz w:val="24"/>
        </w:rPr>
      </w:pPr>
    </w:p>
    <w:p w14:paraId="74F1D983" w14:textId="77777777" w:rsidR="007E2508" w:rsidRPr="009E6AFA" w:rsidRDefault="007E2508" w:rsidP="007E2508">
      <w:pPr>
        <w:pStyle w:val="Heading3"/>
        <w:rPr>
          <w:rFonts w:ascii="Arial" w:hAnsi="Arial" w:cs="Arial"/>
          <w:b/>
          <w:color w:val="auto"/>
        </w:rPr>
      </w:pPr>
      <w:bookmarkStart w:id="39" w:name="_Toc84944686"/>
      <w:r w:rsidRPr="009E6AFA">
        <w:rPr>
          <w:rFonts w:ascii="Arial" w:hAnsi="Arial" w:cs="Arial"/>
          <w:b/>
          <w:color w:val="auto"/>
        </w:rPr>
        <w:lastRenderedPageBreak/>
        <w:t>3.2.3 Focus Group</w:t>
      </w:r>
      <w:bookmarkEnd w:id="39"/>
    </w:p>
    <w:p w14:paraId="7D325D03" w14:textId="77777777" w:rsidR="007E2508" w:rsidRPr="009E6AFA" w:rsidRDefault="007E2508" w:rsidP="007E2508">
      <w:pPr>
        <w:pStyle w:val="BodyText"/>
        <w:rPr>
          <w:rFonts w:cs="Arial"/>
          <w:b/>
          <w:sz w:val="24"/>
        </w:rPr>
      </w:pPr>
    </w:p>
    <w:p w14:paraId="102747FC" w14:textId="77777777" w:rsidR="007E2508" w:rsidRPr="009E6AFA" w:rsidRDefault="007E2508" w:rsidP="007E2508">
      <w:pPr>
        <w:pStyle w:val="BodyText"/>
        <w:rPr>
          <w:rFonts w:cs="Arial"/>
          <w:sz w:val="24"/>
        </w:rPr>
      </w:pPr>
      <w:r w:rsidRPr="009E6AFA">
        <w:rPr>
          <w:rFonts w:cs="Arial"/>
          <w:sz w:val="24"/>
        </w:rPr>
        <w:t>The researcher will arrange a voluntary focus group for all employees both male and female to attend to discuss with their peers their experiences, symptoms and ideas on how to improve the support available to them in the organisation. The focus group will be advertised on the intranet for staff to consider and a link to join the virtual focus group will be available for individuals to join at their leisure. Although the focus groups will be informal to allow the employees to discuss openly amongst themselves, there will be a structured list of questions and points to raise to ensure participants discuss topics of interest to the research (Currie, 2005).</w:t>
      </w:r>
    </w:p>
    <w:p w14:paraId="4E0146D1" w14:textId="77777777" w:rsidR="007E2508" w:rsidRPr="009E6AFA" w:rsidRDefault="007E2508" w:rsidP="007E2508">
      <w:pPr>
        <w:pStyle w:val="BodyText"/>
        <w:rPr>
          <w:rFonts w:cs="Arial"/>
          <w:sz w:val="24"/>
        </w:rPr>
      </w:pPr>
    </w:p>
    <w:p w14:paraId="2206A994" w14:textId="77777777" w:rsidR="007E2508" w:rsidRPr="009E6AFA" w:rsidRDefault="007E2508" w:rsidP="007E2508">
      <w:pPr>
        <w:pStyle w:val="BodyText"/>
        <w:rPr>
          <w:rFonts w:cs="Arial"/>
          <w:sz w:val="24"/>
        </w:rPr>
      </w:pPr>
      <w:r w:rsidRPr="009E6AFA">
        <w:rPr>
          <w:rFonts w:cs="Arial"/>
          <w:sz w:val="24"/>
        </w:rPr>
        <w:t xml:space="preserve">During the focus group, the researcher will be documenting the open discussion. This style of documentation is preferred to formal recording as not all participants are willing to be honest if their discussion is recorded; this also ensures focus and active listening from the researcher as accurate written notes will be required (Anderson, 2013). </w:t>
      </w:r>
    </w:p>
    <w:p w14:paraId="74A44A96" w14:textId="77777777" w:rsidR="007E2508" w:rsidRPr="009E6AFA" w:rsidRDefault="007E2508" w:rsidP="007E2508">
      <w:pPr>
        <w:pStyle w:val="BodyText"/>
        <w:rPr>
          <w:rFonts w:cs="Arial"/>
          <w:sz w:val="24"/>
        </w:rPr>
      </w:pPr>
    </w:p>
    <w:p w14:paraId="5DCE42B1" w14:textId="77777777" w:rsidR="007E2508" w:rsidRPr="009E6AFA" w:rsidRDefault="007E2508" w:rsidP="007E2508">
      <w:pPr>
        <w:pStyle w:val="BodyText"/>
        <w:rPr>
          <w:rFonts w:cs="Arial"/>
          <w:sz w:val="24"/>
        </w:rPr>
      </w:pPr>
      <w:r w:rsidRPr="009E6AFA">
        <w:rPr>
          <w:rFonts w:cs="Arial"/>
          <w:sz w:val="24"/>
        </w:rPr>
        <w:t xml:space="preserve">Fundamental themes and points raised during the focus group will be shown in the research report under sub headings; this will group key trends which will clearly show reoccurring thoughts and opinions on the matter. Burnard et al (2008) explains that there is often a </w:t>
      </w:r>
      <w:proofErr w:type="spellStart"/>
      <w:r w:rsidRPr="009E6AFA">
        <w:rPr>
          <w:rFonts w:cs="Arial"/>
          <w:sz w:val="24"/>
        </w:rPr>
        <w:t>cross over</w:t>
      </w:r>
      <w:proofErr w:type="spellEnd"/>
      <w:r w:rsidRPr="009E6AFA">
        <w:rPr>
          <w:rFonts w:cs="Arial"/>
          <w:sz w:val="24"/>
        </w:rPr>
        <w:t xml:space="preserve"> of data-gathering and analysis when producing the outcomes of quantitative data research as writing notes allows the researcher to reflect on the research.</w:t>
      </w:r>
    </w:p>
    <w:p w14:paraId="4CE17736" w14:textId="77777777" w:rsidR="007E2508" w:rsidRPr="009E6AFA" w:rsidRDefault="007E2508" w:rsidP="007E2508">
      <w:pPr>
        <w:pStyle w:val="BodyText"/>
        <w:rPr>
          <w:rFonts w:cs="Arial"/>
          <w:sz w:val="24"/>
        </w:rPr>
      </w:pPr>
    </w:p>
    <w:p w14:paraId="00A73693" w14:textId="77777777" w:rsidR="007E2508" w:rsidRPr="009E6AFA" w:rsidRDefault="007E2508" w:rsidP="007E2508">
      <w:pPr>
        <w:pStyle w:val="Heading2"/>
        <w:numPr>
          <w:ilvl w:val="1"/>
          <w:numId w:val="5"/>
        </w:numPr>
        <w:rPr>
          <w:rFonts w:ascii="Arial" w:hAnsi="Arial" w:cs="Arial"/>
          <w:b/>
          <w:sz w:val="24"/>
          <w:szCs w:val="24"/>
        </w:rPr>
      </w:pPr>
      <w:bookmarkStart w:id="40" w:name="_Toc84944687"/>
      <w:r w:rsidRPr="009E6AFA">
        <w:rPr>
          <w:rFonts w:ascii="Arial" w:hAnsi="Arial" w:cs="Arial"/>
          <w:b/>
          <w:color w:val="auto"/>
          <w:sz w:val="24"/>
          <w:szCs w:val="24"/>
        </w:rPr>
        <w:t>Sampling Strategy</w:t>
      </w:r>
      <w:bookmarkEnd w:id="40"/>
      <w:r w:rsidRPr="009E6AFA">
        <w:rPr>
          <w:rFonts w:ascii="Arial" w:hAnsi="Arial" w:cs="Arial"/>
          <w:b/>
          <w:sz w:val="24"/>
          <w:szCs w:val="24"/>
        </w:rPr>
        <w:tab/>
      </w:r>
    </w:p>
    <w:p w14:paraId="29E564B8" w14:textId="77777777" w:rsidR="007E2508" w:rsidRPr="009E6AFA" w:rsidRDefault="007E2508" w:rsidP="007E2508">
      <w:pPr>
        <w:pStyle w:val="BodyText"/>
        <w:ind w:left="360"/>
        <w:rPr>
          <w:rFonts w:cs="Arial"/>
          <w:b/>
          <w:sz w:val="24"/>
        </w:rPr>
      </w:pPr>
      <w:r w:rsidRPr="009E6AFA">
        <w:rPr>
          <w:rFonts w:cs="Arial"/>
          <w:b/>
          <w:sz w:val="24"/>
        </w:rPr>
        <w:tab/>
      </w:r>
    </w:p>
    <w:p w14:paraId="6055ACFA" w14:textId="77777777" w:rsidR="007E2508" w:rsidRPr="009E6AFA" w:rsidRDefault="007E2508" w:rsidP="007E2508">
      <w:pPr>
        <w:pStyle w:val="Heading3"/>
        <w:rPr>
          <w:rFonts w:ascii="Arial" w:hAnsi="Arial" w:cs="Arial"/>
          <w:b/>
          <w:color w:val="auto"/>
        </w:rPr>
      </w:pPr>
      <w:bookmarkStart w:id="41" w:name="_Toc84944688"/>
      <w:r w:rsidRPr="009E6AFA">
        <w:rPr>
          <w:rFonts w:ascii="Arial" w:hAnsi="Arial" w:cs="Arial"/>
          <w:b/>
          <w:color w:val="auto"/>
        </w:rPr>
        <w:t>3.3.1 Questionnaire</w:t>
      </w:r>
      <w:bookmarkEnd w:id="41"/>
    </w:p>
    <w:p w14:paraId="51D9D8C2" w14:textId="77777777" w:rsidR="007E2508" w:rsidRPr="009E6AFA" w:rsidRDefault="007E2508" w:rsidP="007E2508">
      <w:pPr>
        <w:pStyle w:val="BodyText"/>
        <w:rPr>
          <w:rFonts w:cs="Arial"/>
          <w:sz w:val="24"/>
        </w:rPr>
      </w:pPr>
    </w:p>
    <w:p w14:paraId="2D5D7C38" w14:textId="77777777" w:rsidR="007E2508" w:rsidRPr="009E6AFA" w:rsidRDefault="007E2508" w:rsidP="007E2508">
      <w:pPr>
        <w:pStyle w:val="BodyText"/>
        <w:rPr>
          <w:rFonts w:cs="Arial"/>
          <w:sz w:val="24"/>
        </w:rPr>
      </w:pPr>
      <w:r w:rsidRPr="009E6AFA">
        <w:rPr>
          <w:rFonts w:cs="Arial"/>
          <w:sz w:val="24"/>
        </w:rPr>
        <w:t>The focus of this research is on understanding how the menopause impacts women in the workplace, in association with sickness absences and performances. The respondents for the questionnaire will be the managers at the college; more specifically the middle managers and their assistants as they have day to day line management responsibilities, and are at heart of absence and performance management; therefore, making the criteria for sample selection clear as it is crucial that the managers understanding and perception is considered and analysed (Horn, 2012).</w:t>
      </w:r>
    </w:p>
    <w:p w14:paraId="76733FD7" w14:textId="77777777" w:rsidR="007E2508" w:rsidRPr="009E6AFA" w:rsidRDefault="007E2508" w:rsidP="007E2508">
      <w:pPr>
        <w:pStyle w:val="BodyText"/>
        <w:rPr>
          <w:rFonts w:cs="Arial"/>
          <w:sz w:val="24"/>
        </w:rPr>
      </w:pPr>
    </w:p>
    <w:p w14:paraId="3E651098" w14:textId="77777777" w:rsidR="007E2508" w:rsidRPr="009E6AFA" w:rsidRDefault="007E2508" w:rsidP="007E2508">
      <w:pPr>
        <w:pStyle w:val="BodyText"/>
        <w:rPr>
          <w:rFonts w:cs="Arial"/>
          <w:sz w:val="24"/>
        </w:rPr>
      </w:pPr>
      <w:r w:rsidRPr="009E6AFA">
        <w:rPr>
          <w:rFonts w:cs="Arial"/>
          <w:sz w:val="24"/>
        </w:rPr>
        <w:t xml:space="preserve">It is important to determine a sample that statistically represents the population. Given that the focus is on the middle management at the college the number of respondents required is low. According to Neuman (2011) the lower the population size, the greater the ration needs to be. Across the college wide, the number of individuals within the population chosen is 30. Hart (2010) recommends the sample size to be 28 if the population is 30. For that reason, to respectfully collect effective data from this method of research, the researcher will need 28 responses. </w:t>
      </w:r>
    </w:p>
    <w:p w14:paraId="463A69DD" w14:textId="77777777" w:rsidR="007E2508" w:rsidRPr="009E6AFA" w:rsidRDefault="007E2508" w:rsidP="007E2508">
      <w:pPr>
        <w:pStyle w:val="BodyText"/>
        <w:rPr>
          <w:rFonts w:cs="Arial"/>
          <w:sz w:val="24"/>
        </w:rPr>
      </w:pPr>
    </w:p>
    <w:p w14:paraId="49FC2A89" w14:textId="77777777" w:rsidR="007E2508" w:rsidRPr="009E6AFA" w:rsidRDefault="007E2508" w:rsidP="007E2508">
      <w:pPr>
        <w:pStyle w:val="BodyText"/>
        <w:rPr>
          <w:rFonts w:cs="Arial"/>
          <w:sz w:val="24"/>
        </w:rPr>
      </w:pPr>
      <w:r w:rsidRPr="009E6AFA">
        <w:rPr>
          <w:rFonts w:cs="Arial"/>
          <w:sz w:val="24"/>
        </w:rPr>
        <w:t>Neuman (2011) suggests ‘maintaining clarity and the respondent’s perspective in mind’ when devising questionnaires. The purpose of the questionnaires is to gather information on the managers understanding of menopause as a whole and the affects they believe it may or may not have in the workplace. The questionnaire will contain both open and closed questions; closed questions will ensure the respondents provide clear and concise answers which can be categorised easily during the analysis stage. However, if an option of answers is provided, it is important that respondents to not feel the researcher is suggesting and forcing answers upon them (Anderson, 2013). Whereas the open questions will allow the respondents to provide additional information to clarify their own thoughts which can be compared to the data collected during focus groups.</w:t>
      </w:r>
    </w:p>
    <w:p w14:paraId="69F8AF25" w14:textId="77777777" w:rsidR="007E2508" w:rsidRPr="009E6AFA" w:rsidRDefault="007E2508" w:rsidP="007E2508">
      <w:pPr>
        <w:pStyle w:val="BodyText"/>
        <w:rPr>
          <w:rFonts w:cs="Arial"/>
          <w:sz w:val="24"/>
        </w:rPr>
      </w:pPr>
    </w:p>
    <w:p w14:paraId="0464156E" w14:textId="77777777" w:rsidR="007E2508" w:rsidRPr="009E6AFA" w:rsidRDefault="007E2508" w:rsidP="007E2508">
      <w:pPr>
        <w:pStyle w:val="BodyText"/>
        <w:rPr>
          <w:rFonts w:cs="Arial"/>
          <w:sz w:val="24"/>
        </w:rPr>
      </w:pPr>
    </w:p>
    <w:p w14:paraId="0E96E186" w14:textId="77777777" w:rsidR="007E2508" w:rsidRPr="009E6AFA" w:rsidRDefault="007E2508" w:rsidP="007E2508">
      <w:pPr>
        <w:pStyle w:val="BodyText"/>
        <w:rPr>
          <w:rFonts w:cs="Arial"/>
          <w:b/>
          <w:sz w:val="24"/>
        </w:rPr>
      </w:pPr>
    </w:p>
    <w:p w14:paraId="4D568CDF" w14:textId="77777777" w:rsidR="007E2508" w:rsidRPr="009E6AFA" w:rsidRDefault="007E2508" w:rsidP="007E2508">
      <w:pPr>
        <w:pStyle w:val="Heading3"/>
        <w:rPr>
          <w:rFonts w:ascii="Arial" w:hAnsi="Arial" w:cs="Arial"/>
          <w:b/>
        </w:rPr>
      </w:pPr>
      <w:bookmarkStart w:id="42" w:name="_Toc84944689"/>
      <w:r w:rsidRPr="009E6AFA">
        <w:rPr>
          <w:rFonts w:ascii="Arial" w:hAnsi="Arial" w:cs="Arial"/>
          <w:b/>
          <w:color w:val="auto"/>
        </w:rPr>
        <w:t>3.3.2 Focus Group</w:t>
      </w:r>
      <w:bookmarkEnd w:id="42"/>
      <w:r w:rsidRPr="009E6AFA">
        <w:rPr>
          <w:rFonts w:ascii="Arial" w:hAnsi="Arial" w:cs="Arial"/>
          <w:b/>
          <w:color w:val="auto"/>
        </w:rPr>
        <w:t xml:space="preserve"> </w:t>
      </w:r>
    </w:p>
    <w:p w14:paraId="0C6733E3" w14:textId="77777777" w:rsidR="007E2508" w:rsidRPr="009E6AFA" w:rsidRDefault="007E2508" w:rsidP="007E2508">
      <w:pPr>
        <w:pStyle w:val="BodyText"/>
        <w:rPr>
          <w:rFonts w:cs="Arial"/>
          <w:sz w:val="24"/>
        </w:rPr>
      </w:pPr>
    </w:p>
    <w:p w14:paraId="6E3E3C04" w14:textId="77777777" w:rsidR="007E2508" w:rsidRPr="009E6AFA" w:rsidRDefault="007E2508" w:rsidP="007E2508">
      <w:pPr>
        <w:pStyle w:val="BodyText"/>
        <w:rPr>
          <w:rFonts w:cs="Arial"/>
          <w:sz w:val="24"/>
        </w:rPr>
      </w:pPr>
      <w:r w:rsidRPr="009E6AFA">
        <w:rPr>
          <w:rFonts w:cs="Arial"/>
          <w:sz w:val="24"/>
        </w:rPr>
        <w:t xml:space="preserve">The focus group will be an open, informal and voluntary opportunity for all employees with an interest to attend; however, the target audience of the group is women between the ages of 45 -55 or those </w:t>
      </w:r>
      <w:r w:rsidRPr="009E6AFA">
        <w:rPr>
          <w:rFonts w:cs="Arial"/>
          <w:sz w:val="24"/>
        </w:rPr>
        <w:lastRenderedPageBreak/>
        <w:t xml:space="preserve">who are perimenopausal and menopausal; therefore, purposive sampling will be undertaken as the perceptions and experiences of the participants is crucial in this research (Swanson et al 2005, </w:t>
      </w:r>
      <w:proofErr w:type="spellStart"/>
      <w:r w:rsidRPr="009E6AFA">
        <w:rPr>
          <w:rFonts w:cs="Arial"/>
          <w:sz w:val="24"/>
        </w:rPr>
        <w:t>Juup</w:t>
      </w:r>
      <w:proofErr w:type="spellEnd"/>
      <w:r w:rsidRPr="009E6AFA">
        <w:rPr>
          <w:rFonts w:cs="Arial"/>
          <w:sz w:val="24"/>
        </w:rPr>
        <w:t xml:space="preserve"> 2006). The purpose of the focus group is for individuals to participate in open conversations about symptoms and experiences to widen the understanding and awareness of this life cycle with peers. The meeting will consist of open and probing questions on how the college could provide better and further support to help them and their colleagues during this difficult chapter in their lives. Closed questions are less appropriate to use during a semi-structured meeting. </w:t>
      </w:r>
    </w:p>
    <w:p w14:paraId="64915A44" w14:textId="77777777" w:rsidR="007E2508" w:rsidRPr="009E6AFA" w:rsidRDefault="007E2508" w:rsidP="007E2508">
      <w:pPr>
        <w:pStyle w:val="BodyText"/>
        <w:rPr>
          <w:rFonts w:cs="Arial"/>
          <w:sz w:val="24"/>
        </w:rPr>
      </w:pPr>
    </w:p>
    <w:p w14:paraId="3740C370" w14:textId="77777777" w:rsidR="007E2508" w:rsidRPr="009E6AFA" w:rsidRDefault="007E2508" w:rsidP="007E2508">
      <w:pPr>
        <w:pStyle w:val="BodyText"/>
        <w:rPr>
          <w:rFonts w:cs="Arial"/>
          <w:sz w:val="24"/>
        </w:rPr>
      </w:pPr>
      <w:r w:rsidRPr="009E6AFA">
        <w:rPr>
          <w:rFonts w:cs="Arial"/>
          <w:sz w:val="24"/>
        </w:rPr>
        <w:t xml:space="preserve">To encourage the participants to discuss more about the topic, Robson (2011) suggests allowing moments of silence as well as simple glances and verbal signals to develop the conversation; an effective way of ensuring understanding is by summarizing what has been said, this can also be key to keeping accurate records of the discussion. </w:t>
      </w:r>
    </w:p>
    <w:p w14:paraId="4A966645" w14:textId="77777777" w:rsidR="007E2508" w:rsidRPr="009E6AFA" w:rsidRDefault="007E2508" w:rsidP="007E2508">
      <w:pPr>
        <w:pStyle w:val="BodyText"/>
        <w:rPr>
          <w:rFonts w:cs="Arial"/>
          <w:sz w:val="24"/>
        </w:rPr>
      </w:pPr>
    </w:p>
    <w:p w14:paraId="06DE42F5" w14:textId="77777777" w:rsidR="007E2508" w:rsidRPr="009E6AFA" w:rsidRDefault="007E2508" w:rsidP="007E2508">
      <w:pPr>
        <w:pStyle w:val="Heading2"/>
        <w:rPr>
          <w:rFonts w:ascii="Arial" w:hAnsi="Arial" w:cs="Arial"/>
          <w:b/>
          <w:color w:val="auto"/>
          <w:sz w:val="24"/>
          <w:szCs w:val="24"/>
        </w:rPr>
      </w:pPr>
      <w:bookmarkStart w:id="43" w:name="_Toc84944690"/>
      <w:r w:rsidRPr="009E6AFA">
        <w:rPr>
          <w:rFonts w:ascii="Arial" w:hAnsi="Arial" w:cs="Arial"/>
          <w:b/>
          <w:color w:val="auto"/>
          <w:sz w:val="24"/>
          <w:szCs w:val="24"/>
        </w:rPr>
        <w:t>3.4 Ethical Consideration</w:t>
      </w:r>
      <w:bookmarkEnd w:id="43"/>
      <w:r w:rsidRPr="009E6AFA">
        <w:rPr>
          <w:rFonts w:ascii="Arial" w:hAnsi="Arial" w:cs="Arial"/>
          <w:b/>
          <w:color w:val="auto"/>
          <w:sz w:val="24"/>
          <w:szCs w:val="24"/>
        </w:rPr>
        <w:t xml:space="preserve"> </w:t>
      </w:r>
    </w:p>
    <w:p w14:paraId="17BB54F9" w14:textId="77777777" w:rsidR="007E2508" w:rsidRPr="009E6AFA" w:rsidRDefault="007E2508" w:rsidP="007E2508">
      <w:pPr>
        <w:pStyle w:val="BodyText"/>
        <w:rPr>
          <w:rFonts w:cs="Arial"/>
          <w:b/>
          <w:sz w:val="24"/>
        </w:rPr>
      </w:pPr>
    </w:p>
    <w:p w14:paraId="08B78F21" w14:textId="77777777" w:rsidR="007E2508" w:rsidRPr="009E6AFA" w:rsidRDefault="007E2508" w:rsidP="007E2508">
      <w:pPr>
        <w:pStyle w:val="BodyText"/>
        <w:rPr>
          <w:rFonts w:cs="Arial"/>
          <w:sz w:val="24"/>
        </w:rPr>
      </w:pPr>
      <w:r w:rsidRPr="009E6AFA">
        <w:rPr>
          <w:rFonts w:cs="Arial"/>
          <w:sz w:val="24"/>
        </w:rPr>
        <w:t xml:space="preserve">All pieces of research have ethical implications which must be considered prior to research taking place (Horn, 2012). As a HR Professional, the researcher is committed to maintaining the ethical standards and behaviours stated in the Code of Professional Conduct (CIPD, 2020a). Before conducting research on individuals, it is essential to obtain informed consent, which can be achieved by asking participants to complete a simple consent form; this can be included in the questionnaire and provided to them to complete and return during the focus group. </w:t>
      </w:r>
    </w:p>
    <w:p w14:paraId="04FAA116" w14:textId="77777777" w:rsidR="007E2508" w:rsidRPr="009E6AFA" w:rsidRDefault="007E2508" w:rsidP="007E2508">
      <w:pPr>
        <w:pStyle w:val="BodyText"/>
        <w:rPr>
          <w:rFonts w:cs="Arial"/>
          <w:sz w:val="24"/>
        </w:rPr>
      </w:pPr>
    </w:p>
    <w:p w14:paraId="1E027008" w14:textId="77777777" w:rsidR="007E2508" w:rsidRPr="009E6AFA" w:rsidRDefault="007E2508" w:rsidP="007E2508">
      <w:pPr>
        <w:pStyle w:val="BodyText"/>
        <w:rPr>
          <w:rFonts w:cs="Arial"/>
          <w:sz w:val="24"/>
        </w:rPr>
      </w:pPr>
      <w:r w:rsidRPr="009E6AFA">
        <w:rPr>
          <w:rFonts w:cs="Arial"/>
          <w:sz w:val="24"/>
        </w:rPr>
        <w:t xml:space="preserve">It is best practice to clearly explain the research ahead of the data collection methods to ensure the individuals involved are aware of the topic and how their input will be used during the research stages. This information can include the benefits of the research; how the conclusions drawn can positively impact on menopausal women at the college and how support can be improved, how to overcome potential conflict of interests, as well as reiterating how anonymity, confidentiality and privacy will be maintained (Horn, 2012). Participants are entitled to withdrawing their name from being published in the report and how by participating their working relationships and conditions will not be affected. </w:t>
      </w:r>
    </w:p>
    <w:p w14:paraId="5E90AEBB" w14:textId="77777777" w:rsidR="007E2508" w:rsidRPr="009E6AFA" w:rsidRDefault="007E2508" w:rsidP="007E2508">
      <w:pPr>
        <w:pStyle w:val="BodyText"/>
        <w:rPr>
          <w:rFonts w:cs="Arial"/>
          <w:sz w:val="24"/>
        </w:rPr>
      </w:pPr>
    </w:p>
    <w:p w14:paraId="6F8C353D" w14:textId="77777777" w:rsidR="007E2508" w:rsidRPr="009E6AFA" w:rsidRDefault="007E2508" w:rsidP="007E2508">
      <w:pPr>
        <w:pStyle w:val="BodyText"/>
        <w:rPr>
          <w:rFonts w:cs="Arial"/>
          <w:sz w:val="24"/>
        </w:rPr>
      </w:pPr>
      <w:r w:rsidRPr="009E6AFA">
        <w:rPr>
          <w:rFonts w:cs="Arial"/>
          <w:sz w:val="24"/>
        </w:rPr>
        <w:t xml:space="preserve">When wording questions to be discussed in the qualitative and quantitative research methods and working with a group of diverse participants, the researcher must make conscious and sensitive measures when handling different genders, ages, religions and cultures. </w:t>
      </w:r>
    </w:p>
    <w:p w14:paraId="70E36848" w14:textId="77777777" w:rsidR="007E2508" w:rsidRPr="009E6AFA" w:rsidRDefault="007E2508" w:rsidP="007E2508">
      <w:pPr>
        <w:pStyle w:val="BodyText"/>
        <w:rPr>
          <w:rFonts w:cs="Arial"/>
          <w:sz w:val="24"/>
        </w:rPr>
      </w:pPr>
    </w:p>
    <w:p w14:paraId="5F248D90" w14:textId="77777777" w:rsidR="007E2508" w:rsidRPr="009E6AFA" w:rsidRDefault="00BA7E7A" w:rsidP="00BA7E7A">
      <w:pPr>
        <w:pStyle w:val="Heading2"/>
        <w:rPr>
          <w:rFonts w:ascii="Arial" w:hAnsi="Arial" w:cs="Arial"/>
          <w:b/>
          <w:color w:val="auto"/>
          <w:sz w:val="24"/>
          <w:szCs w:val="24"/>
        </w:rPr>
      </w:pPr>
      <w:bookmarkStart w:id="44" w:name="_Toc84944691"/>
      <w:r w:rsidRPr="009E6AFA">
        <w:rPr>
          <w:rFonts w:ascii="Arial" w:hAnsi="Arial" w:cs="Arial"/>
          <w:b/>
          <w:color w:val="auto"/>
          <w:sz w:val="24"/>
          <w:szCs w:val="24"/>
        </w:rPr>
        <w:t xml:space="preserve">3.5 </w:t>
      </w:r>
      <w:r w:rsidR="007E2508" w:rsidRPr="009E6AFA">
        <w:rPr>
          <w:rFonts w:ascii="Arial" w:hAnsi="Arial" w:cs="Arial"/>
          <w:b/>
          <w:color w:val="auto"/>
          <w:sz w:val="24"/>
          <w:szCs w:val="24"/>
        </w:rPr>
        <w:t>Reliability and Validity</w:t>
      </w:r>
      <w:bookmarkEnd w:id="44"/>
    </w:p>
    <w:p w14:paraId="1857AD73" w14:textId="77777777" w:rsidR="007E2508" w:rsidRPr="009E6AFA" w:rsidRDefault="007E2508" w:rsidP="007E2508">
      <w:pPr>
        <w:pStyle w:val="BodyText"/>
        <w:rPr>
          <w:rFonts w:cs="Arial"/>
          <w:sz w:val="24"/>
        </w:rPr>
      </w:pPr>
    </w:p>
    <w:p w14:paraId="76A5C9F9" w14:textId="70934060" w:rsidR="007E2508" w:rsidRPr="009E6AFA" w:rsidRDefault="007E2508" w:rsidP="007E2508">
      <w:pPr>
        <w:pStyle w:val="BodyText"/>
        <w:rPr>
          <w:rFonts w:cs="Arial"/>
          <w:sz w:val="24"/>
        </w:rPr>
      </w:pPr>
      <w:r w:rsidRPr="009E6AFA">
        <w:rPr>
          <w:rFonts w:cs="Arial"/>
          <w:sz w:val="24"/>
        </w:rPr>
        <w:t xml:space="preserve">To ensure internal validity the methods used were reliable and valid the researcher piloted the questionnaire and focus group agenda with the HR department and supervisor to ensure appropriate data would be collected and measures whilst suitably satisfying the aims and objectives set. External validity </w:t>
      </w:r>
      <w:r w:rsidR="00D25BC2" w:rsidRPr="009E6AFA">
        <w:rPr>
          <w:rFonts w:cs="Arial"/>
          <w:sz w:val="24"/>
        </w:rPr>
        <w:t>cannot</w:t>
      </w:r>
      <w:r w:rsidRPr="009E6AFA">
        <w:rPr>
          <w:rFonts w:cs="Arial"/>
          <w:sz w:val="24"/>
        </w:rPr>
        <w:t xml:space="preserve"> be applied to this study as it is only applicable to the college. Assume base of whole org </w:t>
      </w:r>
    </w:p>
    <w:p w14:paraId="5142544F" w14:textId="77777777" w:rsidR="007E2508" w:rsidRPr="009E6AFA" w:rsidRDefault="007E2508" w:rsidP="007E2508">
      <w:pPr>
        <w:pStyle w:val="BodyText"/>
        <w:rPr>
          <w:rFonts w:cs="Arial"/>
          <w:sz w:val="24"/>
        </w:rPr>
      </w:pPr>
    </w:p>
    <w:p w14:paraId="78A94877" w14:textId="77777777" w:rsidR="007E2508" w:rsidRPr="009E6AFA" w:rsidRDefault="007E2508" w:rsidP="00BA7E7A">
      <w:pPr>
        <w:pStyle w:val="Heading2"/>
        <w:rPr>
          <w:rFonts w:ascii="Arial" w:hAnsi="Arial" w:cs="Arial"/>
          <w:b/>
          <w:color w:val="auto"/>
          <w:sz w:val="24"/>
          <w:szCs w:val="24"/>
        </w:rPr>
      </w:pPr>
      <w:bookmarkStart w:id="45" w:name="_Toc84944692"/>
      <w:r w:rsidRPr="009E6AFA">
        <w:rPr>
          <w:rFonts w:ascii="Arial" w:hAnsi="Arial" w:cs="Arial"/>
          <w:b/>
          <w:color w:val="auto"/>
          <w:sz w:val="24"/>
          <w:szCs w:val="24"/>
        </w:rPr>
        <w:t>3.6 Limitations of the study</w:t>
      </w:r>
      <w:bookmarkEnd w:id="45"/>
      <w:r w:rsidRPr="009E6AFA">
        <w:rPr>
          <w:rFonts w:ascii="Arial" w:hAnsi="Arial" w:cs="Arial"/>
          <w:b/>
          <w:color w:val="auto"/>
          <w:sz w:val="24"/>
          <w:szCs w:val="24"/>
        </w:rPr>
        <w:t xml:space="preserve"> </w:t>
      </w:r>
    </w:p>
    <w:p w14:paraId="114E0168" w14:textId="77777777" w:rsidR="007E2508" w:rsidRPr="009E6AFA" w:rsidRDefault="007E2508" w:rsidP="007E2508">
      <w:pPr>
        <w:pStyle w:val="BodyText"/>
        <w:rPr>
          <w:rFonts w:cs="Arial"/>
          <w:sz w:val="24"/>
        </w:rPr>
      </w:pPr>
    </w:p>
    <w:p w14:paraId="7898B623" w14:textId="77777777" w:rsidR="007E2508" w:rsidRPr="009E6AFA" w:rsidRDefault="007E2508" w:rsidP="007E2508">
      <w:pPr>
        <w:pStyle w:val="BodyText"/>
        <w:rPr>
          <w:rFonts w:cs="Arial"/>
          <w:sz w:val="24"/>
        </w:rPr>
      </w:pPr>
      <w:r w:rsidRPr="009E6AFA">
        <w:rPr>
          <w:rFonts w:cs="Arial"/>
          <w:sz w:val="24"/>
        </w:rPr>
        <w:t xml:space="preserve">As the study was undertaken over the Summer period, many employees at the college are on annual leave, thus making it difficult to meet with more employees to conduct focus groups and complete questionnaires. It could be argued that due to a small number of employees including managers were involved in the research that it does not represent the entire organisation and its’ population. </w:t>
      </w:r>
    </w:p>
    <w:p w14:paraId="1590683C" w14:textId="77777777" w:rsidR="007E2508" w:rsidRPr="009E6AFA" w:rsidRDefault="007E2508" w:rsidP="007E2508">
      <w:pPr>
        <w:pStyle w:val="BodyText"/>
        <w:rPr>
          <w:rFonts w:cs="Arial"/>
          <w:sz w:val="24"/>
        </w:rPr>
      </w:pPr>
    </w:p>
    <w:p w14:paraId="5FFB81AA" w14:textId="77777777" w:rsidR="007E2508" w:rsidRPr="009E6AFA" w:rsidRDefault="007E2508" w:rsidP="007E2508">
      <w:pPr>
        <w:pStyle w:val="BodyText"/>
        <w:rPr>
          <w:rFonts w:cs="Arial"/>
          <w:sz w:val="24"/>
        </w:rPr>
      </w:pPr>
      <w:r w:rsidRPr="009E6AFA">
        <w:rPr>
          <w:rFonts w:cs="Arial"/>
          <w:sz w:val="24"/>
        </w:rPr>
        <w:t xml:space="preserve">The disadvantage of relying on questionnaires as a data collection method is the uncertainty as to how respondents have perceived and understood the questions and the difficulty in measuring how honest and meaningful the answers provided are. </w:t>
      </w:r>
    </w:p>
    <w:p w14:paraId="4EAA359E" w14:textId="77777777" w:rsidR="007E2508" w:rsidRPr="009E6AFA" w:rsidRDefault="007E2508" w:rsidP="007E2508">
      <w:pPr>
        <w:pStyle w:val="BodyText"/>
        <w:rPr>
          <w:rFonts w:cs="Arial"/>
          <w:sz w:val="24"/>
        </w:rPr>
      </w:pPr>
    </w:p>
    <w:p w14:paraId="72D7C696" w14:textId="28EE13BC" w:rsidR="007E2508" w:rsidRPr="009E6AFA" w:rsidRDefault="007E2508" w:rsidP="007E2508">
      <w:pPr>
        <w:pStyle w:val="BodyText"/>
        <w:rPr>
          <w:rFonts w:cs="Arial"/>
          <w:sz w:val="24"/>
        </w:rPr>
      </w:pPr>
      <w:r w:rsidRPr="009E6AFA">
        <w:rPr>
          <w:rFonts w:cs="Arial"/>
          <w:sz w:val="24"/>
        </w:rPr>
        <w:lastRenderedPageBreak/>
        <w:t xml:space="preserve">Similarly, with the voluntary focus groups, it can be challenging if the participants have attended with different agenda to what the research is aiming for; this will be difficult to identify until the focus group has begun. As well as this, given that the topic is sensitive and personal, not all participants may feel comfortable in opening up and sharing honest experiences; possibly resulting inaccurate or falsely representing the </w:t>
      </w:r>
      <w:r w:rsidR="00BA7E7A" w:rsidRPr="009E6AFA">
        <w:rPr>
          <w:rFonts w:cs="Arial"/>
          <w:sz w:val="24"/>
        </w:rPr>
        <w:t>employee’s</w:t>
      </w:r>
      <w:r w:rsidRPr="009E6AFA">
        <w:rPr>
          <w:rFonts w:cs="Arial"/>
          <w:sz w:val="24"/>
        </w:rPr>
        <w:t xml:space="preserve"> overall opinions.</w:t>
      </w:r>
    </w:p>
    <w:p w14:paraId="5077D17D" w14:textId="1FAC791C" w:rsidR="00B010C0" w:rsidRPr="009E6AFA" w:rsidRDefault="00B010C0" w:rsidP="007E2508">
      <w:pPr>
        <w:pStyle w:val="BodyText"/>
        <w:rPr>
          <w:rFonts w:cs="Arial"/>
          <w:sz w:val="24"/>
        </w:rPr>
      </w:pPr>
    </w:p>
    <w:p w14:paraId="70A19A76" w14:textId="4491A0F7" w:rsidR="00B010C0" w:rsidRPr="009E6AFA" w:rsidRDefault="00B010C0" w:rsidP="00370A12">
      <w:pPr>
        <w:pStyle w:val="Heading1"/>
        <w:numPr>
          <w:ilvl w:val="0"/>
          <w:numId w:val="4"/>
        </w:numPr>
        <w:rPr>
          <w:rFonts w:ascii="Arial" w:hAnsi="Arial" w:cs="Arial"/>
          <w:b/>
          <w:sz w:val="24"/>
          <w:szCs w:val="24"/>
          <w:u w:val="single"/>
        </w:rPr>
      </w:pPr>
      <w:bookmarkStart w:id="46" w:name="_Toc84944693"/>
      <w:r w:rsidRPr="009E6AFA">
        <w:rPr>
          <w:rFonts w:ascii="Arial" w:hAnsi="Arial" w:cs="Arial"/>
          <w:b/>
          <w:color w:val="auto"/>
          <w:sz w:val="24"/>
          <w:szCs w:val="24"/>
          <w:u w:val="single"/>
        </w:rPr>
        <w:t>Results and Analysis</w:t>
      </w:r>
      <w:bookmarkEnd w:id="46"/>
      <w:r w:rsidRPr="009E6AFA">
        <w:rPr>
          <w:rFonts w:ascii="Arial" w:hAnsi="Arial" w:cs="Arial"/>
          <w:b/>
          <w:color w:val="auto"/>
          <w:sz w:val="24"/>
          <w:szCs w:val="24"/>
          <w:u w:val="single"/>
        </w:rPr>
        <w:t xml:space="preserve"> </w:t>
      </w:r>
    </w:p>
    <w:p w14:paraId="02AF8E1E" w14:textId="77777777" w:rsidR="00B010C0" w:rsidRPr="009E6AFA" w:rsidRDefault="00B010C0" w:rsidP="00B010C0">
      <w:pPr>
        <w:pStyle w:val="BodyText"/>
        <w:rPr>
          <w:rFonts w:cs="Arial"/>
          <w:color w:val="000000"/>
          <w:sz w:val="24"/>
        </w:rPr>
      </w:pPr>
    </w:p>
    <w:p w14:paraId="23EBC215" w14:textId="77777777" w:rsidR="00B010C0" w:rsidRPr="009E6AFA" w:rsidRDefault="00B010C0" w:rsidP="00B010C0">
      <w:pPr>
        <w:pStyle w:val="BodyText"/>
        <w:rPr>
          <w:rFonts w:cs="Arial"/>
          <w:color w:val="000000"/>
          <w:sz w:val="24"/>
        </w:rPr>
      </w:pPr>
      <w:r w:rsidRPr="009E6AFA">
        <w:rPr>
          <w:rFonts w:cs="Arial"/>
          <w:color w:val="000000"/>
          <w:sz w:val="24"/>
        </w:rPr>
        <w:t>This chapter presents the findings produced during the research and support the third objective set in order to establish thoughts of employees and methods to influence a positive experience of the menopause.</w:t>
      </w:r>
    </w:p>
    <w:p w14:paraId="2681676A" w14:textId="77777777" w:rsidR="00B010C0" w:rsidRPr="009E6AFA" w:rsidRDefault="00B010C0" w:rsidP="00B010C0">
      <w:pPr>
        <w:pStyle w:val="BodyText"/>
        <w:rPr>
          <w:rFonts w:cs="Arial"/>
          <w:color w:val="000000"/>
          <w:sz w:val="24"/>
        </w:rPr>
      </w:pPr>
    </w:p>
    <w:p w14:paraId="4D691870" w14:textId="41A4EC87" w:rsidR="00B010C0" w:rsidRPr="009E6AFA" w:rsidRDefault="00370A12" w:rsidP="00370A12">
      <w:pPr>
        <w:pStyle w:val="Heading2"/>
        <w:rPr>
          <w:rFonts w:ascii="Arial" w:hAnsi="Arial" w:cs="Arial"/>
          <w:b/>
          <w:color w:val="auto"/>
          <w:sz w:val="24"/>
          <w:szCs w:val="24"/>
        </w:rPr>
      </w:pPr>
      <w:bookmarkStart w:id="47" w:name="_Toc84944694"/>
      <w:r w:rsidRPr="009E6AFA">
        <w:rPr>
          <w:rFonts w:ascii="Arial" w:hAnsi="Arial" w:cs="Arial"/>
          <w:b/>
          <w:color w:val="auto"/>
          <w:sz w:val="24"/>
          <w:szCs w:val="24"/>
        </w:rPr>
        <w:t xml:space="preserve">4.1 </w:t>
      </w:r>
      <w:r w:rsidR="00B010C0" w:rsidRPr="009E6AFA">
        <w:rPr>
          <w:rFonts w:ascii="Arial" w:hAnsi="Arial" w:cs="Arial"/>
          <w:b/>
          <w:color w:val="auto"/>
          <w:sz w:val="24"/>
          <w:szCs w:val="24"/>
        </w:rPr>
        <w:t>Organisational Evidence</w:t>
      </w:r>
      <w:bookmarkEnd w:id="47"/>
    </w:p>
    <w:p w14:paraId="53DB4CBD" w14:textId="77777777" w:rsidR="00B010C0" w:rsidRPr="009E6AFA" w:rsidRDefault="00B010C0" w:rsidP="00B010C0">
      <w:pPr>
        <w:pStyle w:val="BodyText"/>
        <w:rPr>
          <w:rFonts w:cs="Arial"/>
          <w:b/>
          <w:color w:val="000000"/>
          <w:sz w:val="24"/>
        </w:rPr>
      </w:pPr>
    </w:p>
    <w:p w14:paraId="1F1BD683" w14:textId="77777777" w:rsidR="00B010C0" w:rsidRPr="009E6AFA" w:rsidRDefault="00B010C0" w:rsidP="00B010C0">
      <w:pPr>
        <w:pStyle w:val="BodyText"/>
        <w:rPr>
          <w:rFonts w:cs="Arial"/>
          <w:color w:val="000000"/>
          <w:sz w:val="24"/>
        </w:rPr>
      </w:pPr>
      <w:r w:rsidRPr="009E6AFA">
        <w:rPr>
          <w:rFonts w:cs="Arial"/>
          <w:color w:val="000000"/>
          <w:sz w:val="24"/>
        </w:rPr>
        <w:t xml:space="preserve">The researcher studied sickness absence reports held within the HR department. The data analysed the number and reasons of absences recorded by female workers aged 45 - 55 that could potentially be associated with the menopause. </w:t>
      </w:r>
    </w:p>
    <w:p w14:paraId="0A012FFE" w14:textId="77777777" w:rsidR="00B010C0" w:rsidRPr="009E6AFA" w:rsidRDefault="00B010C0" w:rsidP="00B010C0">
      <w:pPr>
        <w:pStyle w:val="BodyText"/>
        <w:rPr>
          <w:rFonts w:cs="Arial"/>
          <w:color w:val="000000"/>
          <w:sz w:val="24"/>
        </w:rPr>
      </w:pPr>
    </w:p>
    <w:p w14:paraId="6A9AD2ED" w14:textId="77777777" w:rsidR="00B010C0" w:rsidRPr="009E6AFA" w:rsidRDefault="00B010C0" w:rsidP="00B010C0">
      <w:pPr>
        <w:pStyle w:val="BodyText"/>
        <w:rPr>
          <w:rFonts w:cs="Arial"/>
          <w:color w:val="000000"/>
          <w:sz w:val="24"/>
        </w:rPr>
      </w:pPr>
      <w:r w:rsidRPr="009E6AFA">
        <w:rPr>
          <w:rFonts w:cs="Arial"/>
          <w:i/>
          <w:color w:val="000000"/>
          <w:sz w:val="24"/>
        </w:rPr>
        <w:t>Figure 1</w:t>
      </w:r>
      <w:r w:rsidRPr="009E6AFA">
        <w:rPr>
          <w:rFonts w:cs="Arial"/>
          <w:color w:val="000000"/>
          <w:sz w:val="24"/>
        </w:rPr>
        <w:t xml:space="preserve"> shows the number of sickness absences recorded at the college by female employees aged 45 – 55 over the past 3 years. </w:t>
      </w:r>
    </w:p>
    <w:p w14:paraId="509ABC04" w14:textId="77777777" w:rsidR="00B010C0" w:rsidRPr="009E6AFA" w:rsidRDefault="00B010C0" w:rsidP="00B010C0">
      <w:pPr>
        <w:pStyle w:val="BodyText"/>
        <w:rPr>
          <w:rFonts w:cs="Arial"/>
          <w:color w:val="000000"/>
          <w:sz w:val="24"/>
        </w:rPr>
      </w:pPr>
    </w:p>
    <w:p w14:paraId="3B057302" w14:textId="77777777" w:rsidR="00B010C0" w:rsidRPr="009E6AFA" w:rsidRDefault="00B010C0" w:rsidP="00B010C0">
      <w:pPr>
        <w:pStyle w:val="BodyText"/>
        <w:rPr>
          <w:rFonts w:cs="Arial"/>
          <w:color w:val="000000"/>
          <w:sz w:val="24"/>
        </w:rPr>
      </w:pPr>
    </w:p>
    <w:p w14:paraId="2283DB75" w14:textId="77777777" w:rsidR="007A1D7C" w:rsidRPr="009E6AFA" w:rsidRDefault="00B010C0" w:rsidP="007A1D7C">
      <w:pPr>
        <w:pStyle w:val="BodyText"/>
        <w:keepNext/>
        <w:rPr>
          <w:rFonts w:cs="Arial"/>
          <w:sz w:val="24"/>
        </w:rPr>
      </w:pPr>
      <w:r w:rsidRPr="009E6AFA">
        <w:rPr>
          <w:rFonts w:cs="Arial"/>
          <w:noProof/>
          <w:sz w:val="24"/>
        </w:rPr>
        <w:drawing>
          <wp:inline distT="0" distB="0" distL="0" distR="0" wp14:anchorId="256E9BC6" wp14:editId="1F5AB347">
            <wp:extent cx="4572000" cy="2743200"/>
            <wp:effectExtent l="0" t="0" r="0" b="0"/>
            <wp:docPr id="3" name="Chart 3">
              <a:extLst xmlns:a="http://schemas.openxmlformats.org/drawingml/2006/main">
                <a:ext uri="{FF2B5EF4-FFF2-40B4-BE49-F238E27FC236}">
                  <a16:creationId xmlns:a16="http://schemas.microsoft.com/office/drawing/2014/main" id="{E7299AE4-9E3F-49DE-B863-6E7E469B481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B19F9A1" w14:textId="67939709" w:rsidR="00B010C0" w:rsidRPr="009E6AFA" w:rsidRDefault="007A1D7C" w:rsidP="007A1D7C">
      <w:pPr>
        <w:pStyle w:val="Caption"/>
        <w:jc w:val="both"/>
        <w:rPr>
          <w:rFonts w:ascii="Arial" w:hAnsi="Arial" w:cs="Arial"/>
          <w:color w:val="000000"/>
          <w:sz w:val="24"/>
          <w:szCs w:val="24"/>
        </w:rPr>
      </w:pPr>
      <w:bookmarkStart w:id="48" w:name="_Toc84944433"/>
      <w:r w:rsidRPr="009E6AFA">
        <w:rPr>
          <w:rFonts w:ascii="Arial" w:hAnsi="Arial" w:cs="Arial"/>
          <w:sz w:val="24"/>
          <w:szCs w:val="24"/>
        </w:rPr>
        <w:t xml:space="preserve">Figure </w:t>
      </w:r>
      <w:r w:rsidRPr="009E6AFA">
        <w:rPr>
          <w:rFonts w:ascii="Arial" w:hAnsi="Arial" w:cs="Arial"/>
          <w:sz w:val="24"/>
          <w:szCs w:val="24"/>
        </w:rPr>
        <w:fldChar w:fldCharType="begin"/>
      </w:r>
      <w:r w:rsidRPr="009E6AFA">
        <w:rPr>
          <w:rFonts w:ascii="Arial" w:hAnsi="Arial" w:cs="Arial"/>
          <w:sz w:val="24"/>
          <w:szCs w:val="24"/>
        </w:rPr>
        <w:instrText xml:space="preserve"> SEQ Figure \* ARABIC </w:instrText>
      </w:r>
      <w:r w:rsidRPr="009E6AFA">
        <w:rPr>
          <w:rFonts w:ascii="Arial" w:hAnsi="Arial" w:cs="Arial"/>
          <w:sz w:val="24"/>
          <w:szCs w:val="24"/>
        </w:rPr>
        <w:fldChar w:fldCharType="separate"/>
      </w:r>
      <w:r w:rsidR="00D25BC2" w:rsidRPr="009E6AFA">
        <w:rPr>
          <w:rFonts w:ascii="Arial" w:hAnsi="Arial" w:cs="Arial"/>
          <w:noProof/>
          <w:sz w:val="24"/>
          <w:szCs w:val="24"/>
        </w:rPr>
        <w:t>1</w:t>
      </w:r>
      <w:bookmarkEnd w:id="48"/>
      <w:r w:rsidRPr="009E6AFA">
        <w:rPr>
          <w:rFonts w:ascii="Arial" w:hAnsi="Arial" w:cs="Arial"/>
          <w:sz w:val="24"/>
          <w:szCs w:val="24"/>
        </w:rPr>
        <w:fldChar w:fldCharType="end"/>
      </w:r>
    </w:p>
    <w:p w14:paraId="0E8A7088" w14:textId="77777777" w:rsidR="00B010C0" w:rsidRPr="009E6AFA" w:rsidRDefault="00B010C0" w:rsidP="00B010C0">
      <w:pPr>
        <w:pStyle w:val="BodyText"/>
        <w:rPr>
          <w:rFonts w:cs="Arial"/>
          <w:color w:val="000000"/>
          <w:sz w:val="24"/>
        </w:rPr>
      </w:pPr>
    </w:p>
    <w:p w14:paraId="700BB91E" w14:textId="77777777" w:rsidR="00B010C0" w:rsidRPr="009E6AFA" w:rsidRDefault="00B010C0" w:rsidP="00B010C0">
      <w:pPr>
        <w:pStyle w:val="BodyText"/>
        <w:rPr>
          <w:rFonts w:cs="Arial"/>
          <w:color w:val="000000"/>
          <w:sz w:val="24"/>
        </w:rPr>
      </w:pPr>
      <w:r w:rsidRPr="009E6AFA">
        <w:rPr>
          <w:rFonts w:cs="Arial"/>
          <w:color w:val="000000"/>
          <w:sz w:val="24"/>
        </w:rPr>
        <w:t>The data shows a clear decline in absences, however both 2018 and 2019 figures remain extremely high. The reduced absences support the ONS (2020) discovery that sickness absence levels reduced during 2020. Arguably, this could be related to Covid-19 and the requirement to work from home meant employees did not feel they needed to report their sicknesses as often.</w:t>
      </w:r>
    </w:p>
    <w:p w14:paraId="0CC99815" w14:textId="77777777" w:rsidR="00B010C0" w:rsidRPr="009E6AFA" w:rsidRDefault="00B010C0" w:rsidP="00B010C0">
      <w:pPr>
        <w:pStyle w:val="BodyText"/>
        <w:rPr>
          <w:rFonts w:cs="Arial"/>
          <w:color w:val="000000"/>
          <w:sz w:val="24"/>
        </w:rPr>
      </w:pPr>
    </w:p>
    <w:p w14:paraId="2CDC0B90" w14:textId="6EAFD377" w:rsidR="00B010C0" w:rsidRPr="009E6AFA" w:rsidRDefault="00B010C0" w:rsidP="00B010C0">
      <w:pPr>
        <w:pStyle w:val="BodyText"/>
        <w:rPr>
          <w:rFonts w:cs="Arial"/>
          <w:color w:val="000000"/>
          <w:sz w:val="24"/>
        </w:rPr>
      </w:pPr>
      <w:r w:rsidRPr="009E6AFA">
        <w:rPr>
          <w:rFonts w:cs="Arial"/>
          <w:color w:val="000000"/>
          <w:sz w:val="24"/>
        </w:rPr>
        <w:t>The researcher then looked at the various reasons provided for their sickness absences that could potentially be associated to the menopause (</w:t>
      </w:r>
      <w:proofErr w:type="spellStart"/>
      <w:r w:rsidRPr="009E6AFA">
        <w:rPr>
          <w:rFonts w:cs="Arial"/>
          <w:color w:val="000000"/>
          <w:sz w:val="24"/>
        </w:rPr>
        <w:t>MenopauseNow</w:t>
      </w:r>
      <w:proofErr w:type="spellEnd"/>
      <w:r w:rsidRPr="009E6AFA">
        <w:rPr>
          <w:rFonts w:cs="Arial"/>
          <w:color w:val="000000"/>
          <w:sz w:val="24"/>
        </w:rPr>
        <w:t xml:space="preserve">, 2021). </w:t>
      </w:r>
      <w:r w:rsidRPr="009E6AFA">
        <w:rPr>
          <w:rFonts w:cs="Arial"/>
          <w:i/>
          <w:color w:val="000000"/>
          <w:sz w:val="24"/>
        </w:rPr>
        <w:t>Figure 2</w:t>
      </w:r>
      <w:r w:rsidRPr="009E6AFA">
        <w:rPr>
          <w:rFonts w:cs="Arial"/>
          <w:color w:val="000000"/>
          <w:sz w:val="24"/>
        </w:rPr>
        <w:t xml:space="preserve"> clearly demonstrates that the main reason for absences is flu like symptoms, with </w:t>
      </w:r>
      <w:commentRangeStart w:id="49"/>
      <w:r w:rsidRPr="009E6AFA">
        <w:rPr>
          <w:rFonts w:cs="Arial"/>
          <w:color w:val="000000"/>
          <w:sz w:val="24"/>
        </w:rPr>
        <w:t xml:space="preserve">anxiety and stress also consuming a large amount of the absences. Other reasons provided included, depression, headaches, exhaustion and fatigue, joint pain, back pain, balance and dizzy spells and blood pressure. </w:t>
      </w:r>
      <w:commentRangeEnd w:id="49"/>
      <w:r w:rsidRPr="009E6AFA">
        <w:rPr>
          <w:rStyle w:val="CommentReference"/>
          <w:rFonts w:eastAsiaTheme="minorHAnsi" w:cs="Arial"/>
          <w:sz w:val="24"/>
          <w:szCs w:val="24"/>
        </w:rPr>
        <w:commentReference w:id="49"/>
      </w:r>
      <w:r w:rsidRPr="009E6AFA">
        <w:rPr>
          <w:rFonts w:cs="Arial"/>
          <w:color w:val="000000"/>
          <w:sz w:val="24"/>
        </w:rPr>
        <w:t>It could be argued that these sickness absences are menopause related as they fall into some of the typical menopausal symptoms (</w:t>
      </w:r>
      <w:proofErr w:type="spellStart"/>
      <w:r w:rsidRPr="009E6AFA">
        <w:rPr>
          <w:rFonts w:cs="Arial"/>
          <w:color w:val="000000"/>
          <w:sz w:val="24"/>
        </w:rPr>
        <w:t>MenopauseNow</w:t>
      </w:r>
      <w:proofErr w:type="spellEnd"/>
      <w:r w:rsidRPr="009E6AFA">
        <w:rPr>
          <w:rFonts w:cs="Arial"/>
          <w:color w:val="000000"/>
          <w:sz w:val="24"/>
        </w:rPr>
        <w:t>, 2021).</w:t>
      </w:r>
    </w:p>
    <w:p w14:paraId="10B4540E" w14:textId="77777777" w:rsidR="00B010C0" w:rsidRPr="009E6AFA" w:rsidRDefault="00B010C0" w:rsidP="00B010C0">
      <w:pPr>
        <w:pStyle w:val="BodyText"/>
        <w:rPr>
          <w:rFonts w:cs="Arial"/>
          <w:color w:val="000000"/>
          <w:sz w:val="24"/>
        </w:rPr>
      </w:pPr>
    </w:p>
    <w:p w14:paraId="12BC6F2D" w14:textId="77777777" w:rsidR="00D25BC2" w:rsidRPr="009E6AFA" w:rsidRDefault="00B010C0" w:rsidP="00D25BC2">
      <w:pPr>
        <w:pStyle w:val="BodyText"/>
        <w:keepNext/>
        <w:rPr>
          <w:rFonts w:cs="Arial"/>
          <w:sz w:val="24"/>
        </w:rPr>
      </w:pPr>
      <w:r w:rsidRPr="009E6AFA">
        <w:rPr>
          <w:rFonts w:cs="Arial"/>
          <w:noProof/>
          <w:sz w:val="24"/>
        </w:rPr>
        <w:lastRenderedPageBreak/>
        <w:drawing>
          <wp:inline distT="0" distB="0" distL="0" distR="0" wp14:anchorId="759C750B" wp14:editId="0E43276D">
            <wp:extent cx="5721349" cy="3575050"/>
            <wp:effectExtent l="0" t="0" r="13335" b="6350"/>
            <wp:docPr id="4" name="Chart 4">
              <a:extLst xmlns:a="http://schemas.openxmlformats.org/drawingml/2006/main">
                <a:ext uri="{FF2B5EF4-FFF2-40B4-BE49-F238E27FC236}">
                  <a16:creationId xmlns:a16="http://schemas.microsoft.com/office/drawing/2014/main" id="{A331483B-5D5F-4980-84D6-8397FCA5423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71094E29" w14:textId="2475B755" w:rsidR="00B010C0" w:rsidRPr="009E6AFA" w:rsidRDefault="00D25BC2" w:rsidP="00D25BC2">
      <w:pPr>
        <w:pStyle w:val="Caption"/>
        <w:jc w:val="both"/>
        <w:rPr>
          <w:rFonts w:ascii="Arial" w:hAnsi="Arial" w:cs="Arial"/>
          <w:color w:val="000000"/>
          <w:sz w:val="24"/>
          <w:szCs w:val="24"/>
        </w:rPr>
      </w:pPr>
      <w:bookmarkStart w:id="50" w:name="_Toc84944434"/>
      <w:r w:rsidRPr="009E6AFA">
        <w:rPr>
          <w:rFonts w:ascii="Arial" w:hAnsi="Arial" w:cs="Arial"/>
          <w:sz w:val="24"/>
          <w:szCs w:val="24"/>
        </w:rPr>
        <w:t xml:space="preserve">Figure </w:t>
      </w:r>
      <w:r w:rsidRPr="009E6AFA">
        <w:rPr>
          <w:rFonts w:ascii="Arial" w:hAnsi="Arial" w:cs="Arial"/>
          <w:sz w:val="24"/>
          <w:szCs w:val="24"/>
        </w:rPr>
        <w:fldChar w:fldCharType="begin"/>
      </w:r>
      <w:r w:rsidRPr="009E6AFA">
        <w:rPr>
          <w:rFonts w:ascii="Arial" w:hAnsi="Arial" w:cs="Arial"/>
          <w:sz w:val="24"/>
          <w:szCs w:val="24"/>
        </w:rPr>
        <w:instrText xml:space="preserve"> SEQ Figure \* ARABIC </w:instrText>
      </w:r>
      <w:r w:rsidRPr="009E6AFA">
        <w:rPr>
          <w:rFonts w:ascii="Arial" w:hAnsi="Arial" w:cs="Arial"/>
          <w:sz w:val="24"/>
          <w:szCs w:val="24"/>
        </w:rPr>
        <w:fldChar w:fldCharType="separate"/>
      </w:r>
      <w:r w:rsidRPr="009E6AFA">
        <w:rPr>
          <w:rFonts w:ascii="Arial" w:hAnsi="Arial" w:cs="Arial"/>
          <w:noProof/>
          <w:sz w:val="24"/>
          <w:szCs w:val="24"/>
        </w:rPr>
        <w:t>2</w:t>
      </w:r>
      <w:bookmarkEnd w:id="50"/>
      <w:r w:rsidRPr="009E6AFA">
        <w:rPr>
          <w:rFonts w:ascii="Arial" w:hAnsi="Arial" w:cs="Arial"/>
          <w:sz w:val="24"/>
          <w:szCs w:val="24"/>
        </w:rPr>
        <w:fldChar w:fldCharType="end"/>
      </w:r>
    </w:p>
    <w:p w14:paraId="0D087A20" w14:textId="77777777" w:rsidR="00B010C0" w:rsidRPr="009E6AFA" w:rsidRDefault="00B010C0" w:rsidP="00B010C0">
      <w:pPr>
        <w:pStyle w:val="BodyText"/>
        <w:rPr>
          <w:rFonts w:cs="Arial"/>
          <w:color w:val="000000"/>
          <w:sz w:val="24"/>
        </w:rPr>
      </w:pPr>
    </w:p>
    <w:p w14:paraId="1941E196" w14:textId="77777777" w:rsidR="00B010C0" w:rsidRPr="009E6AFA" w:rsidRDefault="00B010C0" w:rsidP="00B010C0">
      <w:pPr>
        <w:pStyle w:val="BodyText"/>
        <w:rPr>
          <w:rFonts w:cs="Arial"/>
          <w:color w:val="000000"/>
          <w:sz w:val="24"/>
        </w:rPr>
      </w:pPr>
    </w:p>
    <w:p w14:paraId="0F7807AB" w14:textId="77777777" w:rsidR="00B010C0" w:rsidRPr="009E6AFA" w:rsidRDefault="00B010C0" w:rsidP="00B010C0">
      <w:pPr>
        <w:pStyle w:val="BodyText"/>
        <w:rPr>
          <w:rFonts w:cs="Arial"/>
          <w:color w:val="000000"/>
          <w:sz w:val="24"/>
        </w:rPr>
      </w:pPr>
    </w:p>
    <w:p w14:paraId="0ACAEC3D" w14:textId="77777777" w:rsidR="00B010C0" w:rsidRPr="009E6AFA" w:rsidRDefault="00B010C0" w:rsidP="00B010C0">
      <w:pPr>
        <w:pStyle w:val="BodyText"/>
        <w:rPr>
          <w:rFonts w:cs="Arial"/>
          <w:b/>
          <w:color w:val="000000"/>
          <w:sz w:val="24"/>
        </w:rPr>
      </w:pPr>
    </w:p>
    <w:p w14:paraId="25D58DB8" w14:textId="3A3245D7" w:rsidR="00B010C0" w:rsidRPr="009E6AFA" w:rsidRDefault="00370A12" w:rsidP="00370A12">
      <w:pPr>
        <w:pStyle w:val="Heading2"/>
        <w:rPr>
          <w:rFonts w:ascii="Arial" w:hAnsi="Arial" w:cs="Arial"/>
          <w:b/>
          <w:color w:val="auto"/>
          <w:sz w:val="24"/>
          <w:szCs w:val="24"/>
        </w:rPr>
      </w:pPr>
      <w:bookmarkStart w:id="51" w:name="_Toc84944695"/>
      <w:r w:rsidRPr="009E6AFA">
        <w:rPr>
          <w:rFonts w:ascii="Arial" w:hAnsi="Arial" w:cs="Arial"/>
          <w:b/>
          <w:color w:val="auto"/>
          <w:sz w:val="24"/>
          <w:szCs w:val="24"/>
        </w:rPr>
        <w:t xml:space="preserve">4.2 </w:t>
      </w:r>
      <w:r w:rsidR="00B010C0" w:rsidRPr="009E6AFA">
        <w:rPr>
          <w:rFonts w:ascii="Arial" w:hAnsi="Arial" w:cs="Arial"/>
          <w:b/>
          <w:color w:val="auto"/>
          <w:sz w:val="24"/>
          <w:szCs w:val="24"/>
        </w:rPr>
        <w:t>Questionnaire</w:t>
      </w:r>
      <w:bookmarkEnd w:id="51"/>
    </w:p>
    <w:p w14:paraId="0CAA901B" w14:textId="77777777" w:rsidR="00B010C0" w:rsidRPr="009E6AFA" w:rsidRDefault="00B010C0" w:rsidP="00B010C0">
      <w:pPr>
        <w:pStyle w:val="BodyText"/>
        <w:rPr>
          <w:rFonts w:cs="Arial"/>
          <w:b/>
          <w:color w:val="000000"/>
          <w:sz w:val="24"/>
        </w:rPr>
      </w:pPr>
    </w:p>
    <w:p w14:paraId="0667217F" w14:textId="77777777" w:rsidR="00B010C0" w:rsidRPr="009E6AFA" w:rsidRDefault="00B010C0" w:rsidP="00B010C0">
      <w:pPr>
        <w:pStyle w:val="BodyText"/>
        <w:rPr>
          <w:rFonts w:cs="Arial"/>
          <w:color w:val="000000"/>
          <w:sz w:val="24"/>
        </w:rPr>
      </w:pPr>
      <w:r w:rsidRPr="009E6AFA">
        <w:rPr>
          <w:rFonts w:cs="Arial"/>
          <w:color w:val="000000"/>
          <w:sz w:val="24"/>
        </w:rPr>
        <w:t>Responses from the questionnaire have been analysed and broken down as seen below, of which 18 responses were received. The questionnaire can be viewed in Appendix 1.</w:t>
      </w:r>
    </w:p>
    <w:p w14:paraId="3D7CB5C4" w14:textId="77777777" w:rsidR="00B010C0" w:rsidRPr="009E6AFA" w:rsidRDefault="00B010C0" w:rsidP="00B010C0">
      <w:pPr>
        <w:pStyle w:val="BodyText"/>
        <w:rPr>
          <w:rFonts w:cs="Arial"/>
          <w:color w:val="000000"/>
          <w:sz w:val="24"/>
        </w:rPr>
      </w:pPr>
    </w:p>
    <w:p w14:paraId="7455F59E" w14:textId="77777777" w:rsidR="00B010C0" w:rsidRPr="009E6AFA" w:rsidRDefault="00B010C0" w:rsidP="00B010C0">
      <w:pPr>
        <w:pStyle w:val="BodyText"/>
        <w:rPr>
          <w:rFonts w:cs="Arial"/>
          <w:color w:val="000000"/>
          <w:sz w:val="24"/>
        </w:rPr>
      </w:pPr>
      <w:r w:rsidRPr="009E6AFA">
        <w:rPr>
          <w:rFonts w:cs="Arial"/>
          <w:color w:val="000000"/>
          <w:sz w:val="24"/>
        </w:rPr>
        <w:t>Question 1 – mostly all (84%) of the participants are aware that menopause typically occurs in women aged 45 and over; only 16% got this incorrect.</w:t>
      </w:r>
    </w:p>
    <w:p w14:paraId="20BCB14D" w14:textId="77777777" w:rsidR="00B010C0" w:rsidRPr="009E6AFA" w:rsidRDefault="00B010C0" w:rsidP="00B010C0">
      <w:pPr>
        <w:pStyle w:val="BodyText"/>
        <w:rPr>
          <w:rFonts w:cs="Arial"/>
          <w:color w:val="000000"/>
          <w:sz w:val="24"/>
        </w:rPr>
      </w:pPr>
    </w:p>
    <w:p w14:paraId="01EA970A" w14:textId="77777777" w:rsidR="00B010C0" w:rsidRPr="009E6AFA" w:rsidRDefault="00B010C0" w:rsidP="00B010C0">
      <w:pPr>
        <w:pStyle w:val="BodyText"/>
        <w:rPr>
          <w:rFonts w:cs="Arial"/>
          <w:color w:val="000000"/>
          <w:sz w:val="24"/>
        </w:rPr>
      </w:pPr>
      <w:r w:rsidRPr="009E6AFA">
        <w:rPr>
          <w:rFonts w:cs="Arial"/>
          <w:color w:val="000000"/>
          <w:sz w:val="24"/>
        </w:rPr>
        <w:t xml:space="preserve">Question 2 – half of the respondents believe that out of the College’s female workforce, 33% are within the menopausal age bracket, however, the correct answer is 72%. This highlights the unawareness of the managers towards the number of potential menopausal women working at the college at present. </w:t>
      </w:r>
    </w:p>
    <w:p w14:paraId="1FB119BA" w14:textId="77777777" w:rsidR="00B010C0" w:rsidRPr="009E6AFA" w:rsidRDefault="00B010C0" w:rsidP="00B010C0">
      <w:pPr>
        <w:pStyle w:val="BodyText"/>
        <w:rPr>
          <w:rFonts w:cs="Arial"/>
          <w:color w:val="000000"/>
          <w:sz w:val="24"/>
        </w:rPr>
      </w:pPr>
    </w:p>
    <w:p w14:paraId="6834A5CC" w14:textId="77777777" w:rsidR="00B010C0" w:rsidRPr="009E6AFA" w:rsidRDefault="00B010C0" w:rsidP="00B010C0">
      <w:pPr>
        <w:pStyle w:val="BodyText"/>
        <w:rPr>
          <w:rFonts w:cs="Arial"/>
          <w:color w:val="000000"/>
          <w:sz w:val="24"/>
        </w:rPr>
      </w:pPr>
      <w:r w:rsidRPr="009E6AFA">
        <w:rPr>
          <w:rFonts w:cs="Arial"/>
          <w:color w:val="000000"/>
          <w:sz w:val="24"/>
        </w:rPr>
        <w:t>Question 3 – majority of the managers chose all symptoms listed to be symptoms associated to the menopause. It is difficult to determine whether the answers were educated guesses or not. The symptoms chosen the least were, dental/gum problems, allergies, body odour, hair loss, incontinence and muscle tension.</w:t>
      </w:r>
    </w:p>
    <w:p w14:paraId="46C980EA" w14:textId="77777777" w:rsidR="00B010C0" w:rsidRPr="009E6AFA" w:rsidRDefault="00B010C0" w:rsidP="00B010C0">
      <w:pPr>
        <w:pStyle w:val="BodyText"/>
        <w:rPr>
          <w:rFonts w:cs="Arial"/>
          <w:color w:val="000000"/>
          <w:sz w:val="24"/>
        </w:rPr>
      </w:pPr>
    </w:p>
    <w:p w14:paraId="3B6369E0" w14:textId="77777777" w:rsidR="00B010C0" w:rsidRPr="009E6AFA" w:rsidRDefault="00B010C0" w:rsidP="00B010C0">
      <w:pPr>
        <w:pStyle w:val="BodyText"/>
        <w:rPr>
          <w:rFonts w:cs="Arial"/>
          <w:color w:val="000000"/>
          <w:sz w:val="24"/>
        </w:rPr>
      </w:pPr>
      <w:r w:rsidRPr="009E6AFA">
        <w:rPr>
          <w:rFonts w:cs="Arial"/>
          <w:color w:val="000000"/>
          <w:sz w:val="24"/>
        </w:rPr>
        <w:t xml:space="preserve">Question 4 – 61% of managers believe that the menopause affects women at work; it could be argued that as almost all of the respondents were female managers, that they answered yes due to experiencing the menopause at work themselves. </w:t>
      </w:r>
    </w:p>
    <w:p w14:paraId="6FE17A2F" w14:textId="77777777" w:rsidR="00B010C0" w:rsidRPr="009E6AFA" w:rsidRDefault="00B010C0" w:rsidP="00B010C0">
      <w:pPr>
        <w:pStyle w:val="BodyText"/>
        <w:rPr>
          <w:rFonts w:cs="Arial"/>
          <w:color w:val="000000"/>
          <w:sz w:val="24"/>
        </w:rPr>
      </w:pPr>
    </w:p>
    <w:p w14:paraId="381945AD" w14:textId="214876E2" w:rsidR="00B010C0" w:rsidRPr="009E6AFA" w:rsidRDefault="00B010C0" w:rsidP="00B010C0">
      <w:pPr>
        <w:pStyle w:val="BodyText"/>
        <w:rPr>
          <w:rFonts w:cs="Arial"/>
          <w:i/>
          <w:color w:val="000000"/>
          <w:sz w:val="24"/>
        </w:rPr>
      </w:pPr>
      <w:r w:rsidRPr="009E6AFA">
        <w:rPr>
          <w:rFonts w:cs="Arial"/>
          <w:color w:val="000000"/>
          <w:sz w:val="24"/>
        </w:rPr>
        <w:t>Question 5 – over 77% were unsure whether the menopause was a contributing factor to sickness absences rates</w:t>
      </w:r>
      <w:r w:rsidR="00D25BC2" w:rsidRPr="009E6AFA">
        <w:rPr>
          <w:rFonts w:cs="Arial"/>
          <w:color w:val="000000"/>
          <w:sz w:val="24"/>
        </w:rPr>
        <w:t xml:space="preserve">, as seen in </w:t>
      </w:r>
      <w:r w:rsidR="00D25BC2" w:rsidRPr="009E6AFA">
        <w:rPr>
          <w:rFonts w:cs="Arial"/>
          <w:i/>
          <w:color w:val="000000"/>
          <w:sz w:val="24"/>
        </w:rPr>
        <w:t>Figure 3.</w:t>
      </w:r>
    </w:p>
    <w:p w14:paraId="74058767" w14:textId="13286951" w:rsidR="00D25BC2" w:rsidRPr="009E6AFA" w:rsidRDefault="00D25BC2" w:rsidP="00B010C0">
      <w:pPr>
        <w:pStyle w:val="BodyText"/>
        <w:rPr>
          <w:rFonts w:cs="Arial"/>
          <w:i/>
          <w:color w:val="000000"/>
          <w:sz w:val="24"/>
        </w:rPr>
      </w:pPr>
    </w:p>
    <w:p w14:paraId="105CF550" w14:textId="593BA9F8" w:rsidR="00D25BC2" w:rsidRPr="009E6AFA" w:rsidRDefault="00D25BC2" w:rsidP="00B010C0">
      <w:pPr>
        <w:pStyle w:val="BodyText"/>
        <w:rPr>
          <w:rFonts w:cs="Arial"/>
          <w:i/>
          <w:color w:val="000000"/>
          <w:sz w:val="24"/>
        </w:rPr>
      </w:pPr>
    </w:p>
    <w:p w14:paraId="36ADDED1" w14:textId="445945F6" w:rsidR="00D25BC2" w:rsidRPr="009E6AFA" w:rsidRDefault="00D25BC2" w:rsidP="00B010C0">
      <w:pPr>
        <w:pStyle w:val="BodyText"/>
        <w:rPr>
          <w:rFonts w:cs="Arial"/>
          <w:i/>
          <w:color w:val="000000"/>
          <w:sz w:val="24"/>
        </w:rPr>
      </w:pPr>
    </w:p>
    <w:p w14:paraId="3C92C734" w14:textId="77777777" w:rsidR="00B010C0" w:rsidRPr="009E6AFA" w:rsidRDefault="00B010C0" w:rsidP="00B010C0">
      <w:pPr>
        <w:pStyle w:val="BodyText"/>
        <w:rPr>
          <w:rFonts w:cs="Arial"/>
          <w:color w:val="000000"/>
          <w:sz w:val="24"/>
        </w:rPr>
      </w:pPr>
    </w:p>
    <w:p w14:paraId="567AA022" w14:textId="77777777" w:rsidR="00D25BC2" w:rsidRPr="009E6AFA" w:rsidRDefault="00B010C0" w:rsidP="00D25BC2">
      <w:pPr>
        <w:pStyle w:val="BodyText"/>
        <w:keepNext/>
        <w:rPr>
          <w:rFonts w:cs="Arial"/>
          <w:sz w:val="24"/>
        </w:rPr>
      </w:pPr>
      <w:r w:rsidRPr="009E6AFA">
        <w:rPr>
          <w:rFonts w:cs="Arial"/>
          <w:noProof/>
          <w:sz w:val="24"/>
        </w:rPr>
        <w:lastRenderedPageBreak/>
        <w:drawing>
          <wp:inline distT="0" distB="0" distL="0" distR="0" wp14:anchorId="414C40F6" wp14:editId="2564F855">
            <wp:extent cx="4854575" cy="3086100"/>
            <wp:effectExtent l="0" t="0" r="3175" b="0"/>
            <wp:docPr id="5" name="Chart 5">
              <a:extLst xmlns:a="http://schemas.openxmlformats.org/drawingml/2006/main">
                <a:ext uri="{FF2B5EF4-FFF2-40B4-BE49-F238E27FC236}">
                  <a16:creationId xmlns:a16="http://schemas.microsoft.com/office/drawing/2014/main" id="{9AC62578-F535-49FF-8F91-AF1F515EE02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65F0E90F" w14:textId="6C2C3894" w:rsidR="00B010C0" w:rsidRPr="009E6AFA" w:rsidRDefault="00D25BC2" w:rsidP="00D25BC2">
      <w:pPr>
        <w:pStyle w:val="Caption"/>
        <w:jc w:val="both"/>
        <w:rPr>
          <w:rFonts w:ascii="Arial" w:hAnsi="Arial" w:cs="Arial"/>
          <w:color w:val="000000"/>
          <w:sz w:val="24"/>
          <w:szCs w:val="24"/>
        </w:rPr>
      </w:pPr>
      <w:bookmarkStart w:id="52" w:name="_Toc84944435"/>
      <w:r w:rsidRPr="009E6AFA">
        <w:rPr>
          <w:rFonts w:ascii="Arial" w:hAnsi="Arial" w:cs="Arial"/>
          <w:sz w:val="24"/>
          <w:szCs w:val="24"/>
        </w:rPr>
        <w:t xml:space="preserve">Figure </w:t>
      </w:r>
      <w:r w:rsidRPr="009E6AFA">
        <w:rPr>
          <w:rFonts w:ascii="Arial" w:hAnsi="Arial" w:cs="Arial"/>
          <w:sz w:val="24"/>
          <w:szCs w:val="24"/>
        </w:rPr>
        <w:fldChar w:fldCharType="begin"/>
      </w:r>
      <w:r w:rsidRPr="009E6AFA">
        <w:rPr>
          <w:rFonts w:ascii="Arial" w:hAnsi="Arial" w:cs="Arial"/>
          <w:sz w:val="24"/>
          <w:szCs w:val="24"/>
        </w:rPr>
        <w:instrText xml:space="preserve"> SEQ Figure \* ARABIC </w:instrText>
      </w:r>
      <w:r w:rsidRPr="009E6AFA">
        <w:rPr>
          <w:rFonts w:ascii="Arial" w:hAnsi="Arial" w:cs="Arial"/>
          <w:sz w:val="24"/>
          <w:szCs w:val="24"/>
        </w:rPr>
        <w:fldChar w:fldCharType="separate"/>
      </w:r>
      <w:r w:rsidRPr="009E6AFA">
        <w:rPr>
          <w:rFonts w:ascii="Arial" w:hAnsi="Arial" w:cs="Arial"/>
          <w:noProof/>
          <w:sz w:val="24"/>
          <w:szCs w:val="24"/>
        </w:rPr>
        <w:t>3</w:t>
      </w:r>
      <w:bookmarkEnd w:id="52"/>
      <w:r w:rsidRPr="009E6AFA">
        <w:rPr>
          <w:rFonts w:ascii="Arial" w:hAnsi="Arial" w:cs="Arial"/>
          <w:sz w:val="24"/>
          <w:szCs w:val="24"/>
        </w:rPr>
        <w:fldChar w:fldCharType="end"/>
      </w:r>
    </w:p>
    <w:p w14:paraId="6629D61D" w14:textId="77777777" w:rsidR="00B010C0" w:rsidRPr="009E6AFA" w:rsidRDefault="00B010C0" w:rsidP="00B010C0">
      <w:pPr>
        <w:pStyle w:val="BodyText"/>
        <w:rPr>
          <w:rFonts w:cs="Arial"/>
          <w:color w:val="000000"/>
          <w:sz w:val="24"/>
        </w:rPr>
      </w:pPr>
    </w:p>
    <w:p w14:paraId="6E08056D" w14:textId="77777777" w:rsidR="00B010C0" w:rsidRPr="009E6AFA" w:rsidRDefault="00B010C0" w:rsidP="00B010C0">
      <w:pPr>
        <w:pStyle w:val="BodyText"/>
        <w:rPr>
          <w:rFonts w:cs="Arial"/>
          <w:color w:val="000000"/>
          <w:sz w:val="24"/>
        </w:rPr>
      </w:pPr>
      <w:r w:rsidRPr="009E6AFA">
        <w:rPr>
          <w:rFonts w:cs="Arial"/>
          <w:color w:val="000000"/>
          <w:sz w:val="24"/>
        </w:rPr>
        <w:t>Question 6 – when asked if line managers have an important role in supporting menopausal women, ¾ of the respondents said yes with the remaining claiming they were not sure; with some supporting comments referring to the need “to recognise it as a condition like other ailments/illnesses as it can be quite debilitating”</w:t>
      </w:r>
    </w:p>
    <w:p w14:paraId="44C52035" w14:textId="77777777" w:rsidR="00B010C0" w:rsidRPr="009E6AFA" w:rsidRDefault="00B010C0" w:rsidP="00B010C0">
      <w:pPr>
        <w:pStyle w:val="BodyText"/>
        <w:rPr>
          <w:rFonts w:cs="Arial"/>
          <w:color w:val="000000"/>
          <w:sz w:val="24"/>
        </w:rPr>
      </w:pPr>
    </w:p>
    <w:p w14:paraId="59716399" w14:textId="77777777" w:rsidR="00B010C0" w:rsidRPr="009E6AFA" w:rsidRDefault="00B010C0" w:rsidP="00B010C0">
      <w:pPr>
        <w:pStyle w:val="BodyText"/>
        <w:rPr>
          <w:rFonts w:cs="Arial"/>
          <w:color w:val="000000"/>
          <w:sz w:val="24"/>
        </w:rPr>
      </w:pPr>
      <w:r w:rsidRPr="009E6AFA">
        <w:rPr>
          <w:rFonts w:cs="Arial"/>
          <w:color w:val="000000"/>
          <w:sz w:val="24"/>
        </w:rPr>
        <w:t>Question 7 – 89% stated that no, they have never had a conversation with their employees regarding the menopause.</w:t>
      </w:r>
    </w:p>
    <w:p w14:paraId="6E06D652" w14:textId="77777777" w:rsidR="00B010C0" w:rsidRPr="009E6AFA" w:rsidRDefault="00B010C0" w:rsidP="00B010C0">
      <w:pPr>
        <w:pStyle w:val="BodyText"/>
        <w:rPr>
          <w:rFonts w:cs="Arial"/>
          <w:color w:val="000000"/>
          <w:sz w:val="24"/>
        </w:rPr>
      </w:pPr>
    </w:p>
    <w:p w14:paraId="1758FDA7" w14:textId="77777777" w:rsidR="00B010C0" w:rsidRPr="009E6AFA" w:rsidRDefault="00B010C0" w:rsidP="00B010C0">
      <w:pPr>
        <w:pStyle w:val="BodyText"/>
        <w:rPr>
          <w:rFonts w:cs="Arial"/>
          <w:color w:val="000000"/>
          <w:sz w:val="24"/>
        </w:rPr>
      </w:pPr>
      <w:r w:rsidRPr="009E6AFA">
        <w:rPr>
          <w:rFonts w:cs="Arial"/>
          <w:color w:val="000000"/>
          <w:sz w:val="24"/>
        </w:rPr>
        <w:t>Question 8 – When asked if they believe that there was sufficient support and flexibility within the college for menopausal women</w:t>
      </w:r>
      <w:commentRangeStart w:id="53"/>
      <w:r w:rsidRPr="009E6AFA">
        <w:rPr>
          <w:rFonts w:cs="Arial"/>
          <w:color w:val="000000"/>
          <w:sz w:val="24"/>
        </w:rPr>
        <w:t>, 9 respondents said no, 7 answered with unsure and only 2 said yes.</w:t>
      </w:r>
      <w:commentRangeEnd w:id="53"/>
      <w:r w:rsidRPr="009E6AFA">
        <w:rPr>
          <w:rStyle w:val="CommentReference"/>
          <w:rFonts w:eastAsiaTheme="minorHAnsi" w:cs="Arial"/>
          <w:sz w:val="24"/>
          <w:szCs w:val="24"/>
        </w:rPr>
        <w:commentReference w:id="53"/>
      </w:r>
    </w:p>
    <w:p w14:paraId="4C07BEDE" w14:textId="77777777" w:rsidR="00B010C0" w:rsidRPr="009E6AFA" w:rsidRDefault="00B010C0" w:rsidP="00B010C0">
      <w:pPr>
        <w:pStyle w:val="BodyText"/>
        <w:rPr>
          <w:rFonts w:cs="Arial"/>
          <w:color w:val="000000"/>
          <w:sz w:val="24"/>
        </w:rPr>
      </w:pPr>
    </w:p>
    <w:p w14:paraId="60322443" w14:textId="7B0B4366" w:rsidR="00B010C0" w:rsidRPr="009E6AFA" w:rsidRDefault="00B010C0" w:rsidP="00B010C0">
      <w:pPr>
        <w:pStyle w:val="BodyText"/>
        <w:rPr>
          <w:rFonts w:cs="Arial"/>
          <w:color w:val="000000"/>
          <w:sz w:val="24"/>
        </w:rPr>
      </w:pPr>
      <w:r w:rsidRPr="009E6AFA">
        <w:rPr>
          <w:rFonts w:cs="Arial"/>
          <w:color w:val="000000"/>
          <w:sz w:val="24"/>
        </w:rPr>
        <w:t xml:space="preserve">Question 9 – All managers thought that implementing a menopause policy and support group would be helpful in supporting their employees with over 83% wanting an awareness campaign and 77.7% wanting a nominated support person. </w:t>
      </w:r>
      <w:r w:rsidR="00D25BC2" w:rsidRPr="009E6AFA">
        <w:rPr>
          <w:rFonts w:cs="Arial"/>
          <w:color w:val="000000"/>
          <w:sz w:val="24"/>
        </w:rPr>
        <w:t>This is highlighted in Figure 4.</w:t>
      </w:r>
    </w:p>
    <w:p w14:paraId="7EA60177" w14:textId="77777777" w:rsidR="00B010C0" w:rsidRPr="009E6AFA" w:rsidRDefault="00B010C0" w:rsidP="00B010C0">
      <w:pPr>
        <w:pStyle w:val="BodyText"/>
        <w:rPr>
          <w:rFonts w:cs="Arial"/>
          <w:color w:val="000000"/>
          <w:sz w:val="24"/>
        </w:rPr>
      </w:pPr>
    </w:p>
    <w:p w14:paraId="1227A7CA" w14:textId="77777777" w:rsidR="00D25BC2" w:rsidRPr="009E6AFA" w:rsidRDefault="00B010C0" w:rsidP="00D25BC2">
      <w:pPr>
        <w:pStyle w:val="BodyText"/>
        <w:keepNext/>
        <w:rPr>
          <w:rFonts w:cs="Arial"/>
          <w:sz w:val="24"/>
        </w:rPr>
      </w:pPr>
      <w:r w:rsidRPr="009E6AFA">
        <w:rPr>
          <w:rFonts w:cs="Arial"/>
          <w:noProof/>
          <w:sz w:val="24"/>
        </w:rPr>
        <w:drawing>
          <wp:inline distT="0" distB="0" distL="0" distR="0" wp14:anchorId="2D979BFD" wp14:editId="2C47FAD9">
            <wp:extent cx="4572000" cy="2800350"/>
            <wp:effectExtent l="0" t="0" r="0" b="0"/>
            <wp:docPr id="6" name="Chart 6">
              <a:extLst xmlns:a="http://schemas.openxmlformats.org/drawingml/2006/main">
                <a:ext uri="{FF2B5EF4-FFF2-40B4-BE49-F238E27FC236}">
                  <a16:creationId xmlns:a16="http://schemas.microsoft.com/office/drawing/2014/main" id="{6C451940-128D-4CD7-B353-32F9AFEE312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41933E59" w14:textId="66451BDE" w:rsidR="00B010C0" w:rsidRPr="009E6AFA" w:rsidRDefault="00D25BC2" w:rsidP="00D25BC2">
      <w:pPr>
        <w:pStyle w:val="Caption"/>
        <w:jc w:val="both"/>
        <w:rPr>
          <w:rFonts w:ascii="Arial" w:hAnsi="Arial" w:cs="Arial"/>
          <w:color w:val="000000"/>
          <w:sz w:val="24"/>
          <w:szCs w:val="24"/>
        </w:rPr>
      </w:pPr>
      <w:bookmarkStart w:id="54" w:name="_Toc84944436"/>
      <w:r w:rsidRPr="009E6AFA">
        <w:rPr>
          <w:rFonts w:ascii="Arial" w:hAnsi="Arial" w:cs="Arial"/>
          <w:sz w:val="24"/>
          <w:szCs w:val="24"/>
        </w:rPr>
        <w:t xml:space="preserve">Figure </w:t>
      </w:r>
      <w:r w:rsidRPr="009E6AFA">
        <w:rPr>
          <w:rFonts w:ascii="Arial" w:hAnsi="Arial" w:cs="Arial"/>
          <w:sz w:val="24"/>
          <w:szCs w:val="24"/>
        </w:rPr>
        <w:fldChar w:fldCharType="begin"/>
      </w:r>
      <w:r w:rsidRPr="009E6AFA">
        <w:rPr>
          <w:rFonts w:ascii="Arial" w:hAnsi="Arial" w:cs="Arial"/>
          <w:sz w:val="24"/>
          <w:szCs w:val="24"/>
        </w:rPr>
        <w:instrText xml:space="preserve"> SEQ Figure \* ARABIC </w:instrText>
      </w:r>
      <w:r w:rsidRPr="009E6AFA">
        <w:rPr>
          <w:rFonts w:ascii="Arial" w:hAnsi="Arial" w:cs="Arial"/>
          <w:sz w:val="24"/>
          <w:szCs w:val="24"/>
        </w:rPr>
        <w:fldChar w:fldCharType="separate"/>
      </w:r>
      <w:r w:rsidRPr="009E6AFA">
        <w:rPr>
          <w:rFonts w:ascii="Arial" w:hAnsi="Arial" w:cs="Arial"/>
          <w:noProof/>
          <w:sz w:val="24"/>
          <w:szCs w:val="24"/>
        </w:rPr>
        <w:t>4</w:t>
      </w:r>
      <w:bookmarkEnd w:id="54"/>
      <w:r w:rsidRPr="009E6AFA">
        <w:rPr>
          <w:rFonts w:ascii="Arial" w:hAnsi="Arial" w:cs="Arial"/>
          <w:sz w:val="24"/>
          <w:szCs w:val="24"/>
        </w:rPr>
        <w:fldChar w:fldCharType="end"/>
      </w:r>
    </w:p>
    <w:p w14:paraId="5DD05AA3" w14:textId="1D3214A1" w:rsidR="007C453B" w:rsidRPr="009E6AFA" w:rsidRDefault="007C453B" w:rsidP="00B010C0">
      <w:pPr>
        <w:pStyle w:val="BodyText"/>
        <w:rPr>
          <w:rFonts w:cs="Arial"/>
          <w:color w:val="000000"/>
          <w:sz w:val="24"/>
        </w:rPr>
      </w:pPr>
    </w:p>
    <w:p w14:paraId="254E302B" w14:textId="77777777" w:rsidR="007C453B" w:rsidRPr="009E6AFA" w:rsidRDefault="007C453B" w:rsidP="00B010C0">
      <w:pPr>
        <w:pStyle w:val="BodyText"/>
        <w:rPr>
          <w:rFonts w:cs="Arial"/>
          <w:color w:val="000000"/>
          <w:sz w:val="24"/>
        </w:rPr>
      </w:pPr>
    </w:p>
    <w:p w14:paraId="48CBA995" w14:textId="77777777" w:rsidR="00B010C0" w:rsidRPr="009E6AFA" w:rsidRDefault="00B010C0" w:rsidP="00B010C0">
      <w:pPr>
        <w:pStyle w:val="BodyText"/>
        <w:rPr>
          <w:rFonts w:cs="Arial"/>
          <w:b/>
          <w:color w:val="000000"/>
          <w:sz w:val="24"/>
        </w:rPr>
      </w:pPr>
    </w:p>
    <w:p w14:paraId="48359D62" w14:textId="52F456FC" w:rsidR="00B010C0" w:rsidRPr="009E6AFA" w:rsidRDefault="00370A12" w:rsidP="00370A12">
      <w:pPr>
        <w:pStyle w:val="Heading2"/>
        <w:rPr>
          <w:rFonts w:ascii="Arial" w:hAnsi="Arial" w:cs="Arial"/>
          <w:b/>
          <w:sz w:val="24"/>
          <w:szCs w:val="24"/>
        </w:rPr>
      </w:pPr>
      <w:bookmarkStart w:id="55" w:name="_Toc84944696"/>
      <w:r w:rsidRPr="009E6AFA">
        <w:rPr>
          <w:rFonts w:ascii="Arial" w:hAnsi="Arial" w:cs="Arial"/>
          <w:b/>
          <w:color w:val="auto"/>
          <w:sz w:val="24"/>
          <w:szCs w:val="24"/>
        </w:rPr>
        <w:t xml:space="preserve">4.3 </w:t>
      </w:r>
      <w:r w:rsidR="00B010C0" w:rsidRPr="009E6AFA">
        <w:rPr>
          <w:rFonts w:ascii="Arial" w:hAnsi="Arial" w:cs="Arial"/>
          <w:b/>
          <w:color w:val="auto"/>
          <w:sz w:val="24"/>
          <w:szCs w:val="24"/>
        </w:rPr>
        <w:t>Focus Group</w:t>
      </w:r>
      <w:bookmarkEnd w:id="55"/>
    </w:p>
    <w:p w14:paraId="4BE393CA" w14:textId="77777777" w:rsidR="00B010C0" w:rsidRPr="009E6AFA" w:rsidRDefault="00B010C0" w:rsidP="00B010C0">
      <w:pPr>
        <w:pStyle w:val="BodyText"/>
        <w:rPr>
          <w:rFonts w:cs="Arial"/>
          <w:color w:val="000000"/>
          <w:sz w:val="24"/>
        </w:rPr>
      </w:pPr>
    </w:p>
    <w:p w14:paraId="74A98864" w14:textId="77777777" w:rsidR="00B010C0" w:rsidRPr="009E6AFA" w:rsidRDefault="00B010C0" w:rsidP="00B010C0">
      <w:pPr>
        <w:pStyle w:val="BodyText"/>
        <w:rPr>
          <w:rFonts w:cs="Arial"/>
          <w:color w:val="000000"/>
          <w:sz w:val="24"/>
        </w:rPr>
      </w:pPr>
      <w:r w:rsidRPr="009E6AFA">
        <w:rPr>
          <w:rFonts w:cs="Arial"/>
          <w:color w:val="000000"/>
          <w:sz w:val="24"/>
        </w:rPr>
        <w:t>Due to Covid-19 restrictions, the 31 participants joined the focus group on Google Meet. The purpose of the G</w:t>
      </w:r>
      <w:commentRangeStart w:id="56"/>
      <w:r w:rsidRPr="009E6AFA">
        <w:rPr>
          <w:rFonts w:cs="Arial"/>
          <w:color w:val="000000"/>
          <w:sz w:val="24"/>
        </w:rPr>
        <w:t xml:space="preserve">oogle Meet </w:t>
      </w:r>
      <w:commentRangeEnd w:id="56"/>
      <w:r w:rsidRPr="009E6AFA">
        <w:rPr>
          <w:rStyle w:val="CommentReference"/>
          <w:rFonts w:eastAsiaTheme="minorHAnsi" w:cs="Arial"/>
          <w:sz w:val="24"/>
          <w:szCs w:val="24"/>
        </w:rPr>
        <w:commentReference w:id="56"/>
      </w:r>
      <w:r w:rsidRPr="009E6AFA">
        <w:rPr>
          <w:rFonts w:cs="Arial"/>
          <w:color w:val="000000"/>
          <w:sz w:val="24"/>
        </w:rPr>
        <w:t xml:space="preserve">was explained to them and each individual was asked to sign and return the information and confirmation sheet (Appendix 2).  </w:t>
      </w:r>
    </w:p>
    <w:p w14:paraId="26E266A1" w14:textId="77777777" w:rsidR="00B010C0" w:rsidRPr="009E6AFA" w:rsidRDefault="00B010C0" w:rsidP="00B010C0">
      <w:pPr>
        <w:pStyle w:val="BodyText"/>
        <w:rPr>
          <w:rFonts w:cs="Arial"/>
          <w:color w:val="000000"/>
          <w:sz w:val="24"/>
        </w:rPr>
      </w:pPr>
    </w:p>
    <w:p w14:paraId="56880388" w14:textId="77777777" w:rsidR="00B010C0" w:rsidRPr="009E6AFA" w:rsidRDefault="00B010C0" w:rsidP="00B010C0">
      <w:pPr>
        <w:pStyle w:val="BodyText"/>
        <w:rPr>
          <w:rFonts w:cs="Arial"/>
          <w:color w:val="000000"/>
          <w:sz w:val="24"/>
        </w:rPr>
      </w:pPr>
      <w:r w:rsidRPr="009E6AFA">
        <w:rPr>
          <w:rFonts w:cs="Arial"/>
          <w:color w:val="000000"/>
          <w:sz w:val="24"/>
        </w:rPr>
        <w:t xml:space="preserve">The researcher began by asking the participants how the menopause has affected them </w:t>
      </w:r>
      <w:commentRangeStart w:id="57"/>
      <w:r w:rsidRPr="009E6AFA">
        <w:rPr>
          <w:rFonts w:cs="Arial"/>
          <w:color w:val="000000"/>
          <w:sz w:val="24"/>
        </w:rPr>
        <w:t>to give the organisation an idea on the symptoms to consider moving forward</w:t>
      </w:r>
      <w:commentRangeEnd w:id="57"/>
      <w:r w:rsidRPr="009E6AFA">
        <w:rPr>
          <w:rStyle w:val="CommentReference"/>
          <w:rFonts w:eastAsiaTheme="minorHAnsi" w:cs="Arial"/>
          <w:sz w:val="24"/>
          <w:szCs w:val="24"/>
        </w:rPr>
        <w:commentReference w:id="57"/>
      </w:r>
      <w:r w:rsidRPr="009E6AFA">
        <w:rPr>
          <w:rFonts w:cs="Arial"/>
          <w:color w:val="000000"/>
          <w:sz w:val="24"/>
        </w:rPr>
        <w:t>. Main concerns raised are listed in the table below</w:t>
      </w:r>
    </w:p>
    <w:p w14:paraId="477EF843" w14:textId="77777777" w:rsidR="00B010C0" w:rsidRPr="009E6AFA" w:rsidRDefault="00B010C0" w:rsidP="00B010C0">
      <w:pPr>
        <w:pStyle w:val="BodyText"/>
        <w:rPr>
          <w:rFonts w:cs="Arial"/>
          <w:color w:val="000000"/>
          <w:sz w:val="24"/>
        </w:rPr>
      </w:pPr>
    </w:p>
    <w:p w14:paraId="5CB33A10" w14:textId="5D47B2F8" w:rsidR="00B32084" w:rsidRPr="009E6AFA" w:rsidRDefault="00B32084" w:rsidP="00B32084">
      <w:pPr>
        <w:pStyle w:val="Caption"/>
        <w:keepNext/>
        <w:rPr>
          <w:rFonts w:ascii="Arial" w:hAnsi="Arial" w:cs="Arial"/>
          <w:color w:val="auto"/>
          <w:sz w:val="24"/>
          <w:szCs w:val="24"/>
        </w:rPr>
      </w:pPr>
      <w:bookmarkStart w:id="58" w:name="_Toc84792279"/>
      <w:r w:rsidRPr="009E6AFA">
        <w:rPr>
          <w:rFonts w:ascii="Arial" w:hAnsi="Arial" w:cs="Arial"/>
          <w:color w:val="auto"/>
          <w:sz w:val="24"/>
          <w:szCs w:val="24"/>
        </w:rPr>
        <w:t xml:space="preserve">Table </w:t>
      </w:r>
      <w:r w:rsidRPr="009E6AFA">
        <w:rPr>
          <w:rFonts w:ascii="Arial" w:hAnsi="Arial" w:cs="Arial"/>
          <w:color w:val="auto"/>
          <w:sz w:val="24"/>
          <w:szCs w:val="24"/>
        </w:rPr>
        <w:fldChar w:fldCharType="begin"/>
      </w:r>
      <w:r w:rsidRPr="009E6AFA">
        <w:rPr>
          <w:rFonts w:ascii="Arial" w:hAnsi="Arial" w:cs="Arial"/>
          <w:color w:val="auto"/>
          <w:sz w:val="24"/>
          <w:szCs w:val="24"/>
        </w:rPr>
        <w:instrText xml:space="preserve"> SEQ Table \* ARABIC </w:instrText>
      </w:r>
      <w:r w:rsidRPr="009E6AFA">
        <w:rPr>
          <w:rFonts w:ascii="Arial" w:hAnsi="Arial" w:cs="Arial"/>
          <w:color w:val="auto"/>
          <w:sz w:val="24"/>
          <w:szCs w:val="24"/>
        </w:rPr>
        <w:fldChar w:fldCharType="separate"/>
      </w:r>
      <w:r w:rsidRPr="009E6AFA">
        <w:rPr>
          <w:rFonts w:ascii="Arial" w:hAnsi="Arial" w:cs="Arial"/>
          <w:noProof/>
          <w:color w:val="auto"/>
          <w:sz w:val="24"/>
          <w:szCs w:val="24"/>
        </w:rPr>
        <w:t>1</w:t>
      </w:r>
      <w:bookmarkEnd w:id="58"/>
      <w:r w:rsidRPr="009E6AFA">
        <w:rPr>
          <w:rFonts w:ascii="Arial" w:hAnsi="Arial" w:cs="Arial"/>
          <w:color w:val="auto"/>
          <w:sz w:val="24"/>
          <w:szCs w:val="24"/>
        </w:rPr>
        <w:fldChar w:fldCharType="end"/>
      </w:r>
    </w:p>
    <w:tbl>
      <w:tblPr>
        <w:tblStyle w:val="TableGrid"/>
        <w:tblW w:w="0" w:type="auto"/>
        <w:tblLook w:val="04A0" w:firstRow="1" w:lastRow="0" w:firstColumn="1" w:lastColumn="0" w:noHBand="0" w:noVBand="1"/>
      </w:tblPr>
      <w:tblGrid>
        <w:gridCol w:w="9016"/>
      </w:tblGrid>
      <w:tr w:rsidR="00B010C0" w:rsidRPr="009E6AFA" w14:paraId="42F0A0C2" w14:textId="77777777" w:rsidTr="007C453B">
        <w:tc>
          <w:tcPr>
            <w:tcW w:w="9016" w:type="dxa"/>
          </w:tcPr>
          <w:p w14:paraId="6D070FA8" w14:textId="77777777" w:rsidR="00B010C0" w:rsidRPr="009E6AFA" w:rsidRDefault="00B010C0" w:rsidP="007C453B">
            <w:pPr>
              <w:pStyle w:val="BodyText"/>
              <w:rPr>
                <w:rFonts w:cs="Arial"/>
                <w:color w:val="000000"/>
                <w:sz w:val="24"/>
              </w:rPr>
            </w:pPr>
            <w:r w:rsidRPr="009E6AFA">
              <w:rPr>
                <w:rFonts w:cs="Arial"/>
                <w:color w:val="000000"/>
                <w:sz w:val="24"/>
              </w:rPr>
              <w:t>Anxiety</w:t>
            </w:r>
          </w:p>
        </w:tc>
      </w:tr>
      <w:tr w:rsidR="00B010C0" w:rsidRPr="009E6AFA" w14:paraId="47C54CF6" w14:textId="77777777" w:rsidTr="007C453B">
        <w:tc>
          <w:tcPr>
            <w:tcW w:w="9016" w:type="dxa"/>
          </w:tcPr>
          <w:p w14:paraId="24540EB7" w14:textId="77777777" w:rsidR="00B010C0" w:rsidRPr="009E6AFA" w:rsidRDefault="00B010C0" w:rsidP="007C453B">
            <w:pPr>
              <w:pStyle w:val="BodyText"/>
              <w:rPr>
                <w:rFonts w:cs="Arial"/>
                <w:color w:val="000000"/>
                <w:sz w:val="24"/>
              </w:rPr>
            </w:pPr>
            <w:r w:rsidRPr="009E6AFA">
              <w:rPr>
                <w:rFonts w:cs="Arial"/>
                <w:color w:val="000000"/>
                <w:sz w:val="24"/>
              </w:rPr>
              <w:t>Disturbed sleep</w:t>
            </w:r>
          </w:p>
        </w:tc>
      </w:tr>
      <w:tr w:rsidR="00B010C0" w:rsidRPr="009E6AFA" w14:paraId="11BDC7AD" w14:textId="77777777" w:rsidTr="007C453B">
        <w:tc>
          <w:tcPr>
            <w:tcW w:w="9016" w:type="dxa"/>
          </w:tcPr>
          <w:p w14:paraId="772641F8" w14:textId="77777777" w:rsidR="00B010C0" w:rsidRPr="009E6AFA" w:rsidRDefault="00B010C0" w:rsidP="007C453B">
            <w:pPr>
              <w:pStyle w:val="BodyText"/>
              <w:rPr>
                <w:rFonts w:cs="Arial"/>
                <w:color w:val="000000"/>
                <w:sz w:val="24"/>
              </w:rPr>
            </w:pPr>
            <w:r w:rsidRPr="009E6AFA">
              <w:rPr>
                <w:rFonts w:cs="Arial"/>
                <w:color w:val="000000"/>
                <w:sz w:val="24"/>
              </w:rPr>
              <w:t>Foggy Head</w:t>
            </w:r>
          </w:p>
        </w:tc>
      </w:tr>
      <w:tr w:rsidR="00B010C0" w:rsidRPr="009E6AFA" w14:paraId="350D3500" w14:textId="77777777" w:rsidTr="007C453B">
        <w:tc>
          <w:tcPr>
            <w:tcW w:w="9016" w:type="dxa"/>
          </w:tcPr>
          <w:p w14:paraId="38A1DFA3" w14:textId="77777777" w:rsidR="00B010C0" w:rsidRPr="009E6AFA" w:rsidRDefault="00B010C0" w:rsidP="007C453B">
            <w:pPr>
              <w:pStyle w:val="BodyText"/>
              <w:rPr>
                <w:rFonts w:cs="Arial"/>
                <w:color w:val="000000"/>
                <w:sz w:val="24"/>
              </w:rPr>
            </w:pPr>
            <w:r w:rsidRPr="009E6AFA">
              <w:rPr>
                <w:rFonts w:cs="Arial"/>
                <w:color w:val="000000"/>
                <w:sz w:val="24"/>
              </w:rPr>
              <w:t>Low Mood</w:t>
            </w:r>
          </w:p>
        </w:tc>
      </w:tr>
      <w:tr w:rsidR="00B010C0" w:rsidRPr="009E6AFA" w14:paraId="4817CC97" w14:textId="77777777" w:rsidTr="007C453B">
        <w:tc>
          <w:tcPr>
            <w:tcW w:w="9016" w:type="dxa"/>
          </w:tcPr>
          <w:p w14:paraId="56B71119" w14:textId="77777777" w:rsidR="00B010C0" w:rsidRPr="009E6AFA" w:rsidRDefault="00B010C0" w:rsidP="007C453B">
            <w:pPr>
              <w:pStyle w:val="BodyText"/>
              <w:rPr>
                <w:rFonts w:cs="Arial"/>
                <w:color w:val="000000"/>
                <w:sz w:val="24"/>
              </w:rPr>
            </w:pPr>
            <w:r w:rsidRPr="009E6AFA">
              <w:rPr>
                <w:rFonts w:cs="Arial"/>
                <w:color w:val="000000"/>
                <w:sz w:val="24"/>
              </w:rPr>
              <w:t>Memory problems – hard to retain information</w:t>
            </w:r>
          </w:p>
        </w:tc>
      </w:tr>
      <w:tr w:rsidR="00B010C0" w:rsidRPr="009E6AFA" w14:paraId="1B2CFF71" w14:textId="77777777" w:rsidTr="007C453B">
        <w:tc>
          <w:tcPr>
            <w:tcW w:w="9016" w:type="dxa"/>
          </w:tcPr>
          <w:p w14:paraId="541094E5" w14:textId="77777777" w:rsidR="00B010C0" w:rsidRPr="009E6AFA" w:rsidRDefault="00B010C0" w:rsidP="007C453B">
            <w:pPr>
              <w:pStyle w:val="BodyText"/>
              <w:rPr>
                <w:rFonts w:cs="Arial"/>
                <w:color w:val="000000"/>
                <w:sz w:val="24"/>
              </w:rPr>
            </w:pPr>
            <w:r w:rsidRPr="009E6AFA">
              <w:rPr>
                <w:rFonts w:cs="Arial"/>
                <w:color w:val="000000"/>
                <w:sz w:val="24"/>
              </w:rPr>
              <w:t>Physical Symptoms – hot flushes, change in period, breast pain</w:t>
            </w:r>
          </w:p>
        </w:tc>
      </w:tr>
      <w:tr w:rsidR="00B010C0" w:rsidRPr="009E6AFA" w14:paraId="2DC9B836" w14:textId="77777777" w:rsidTr="007C453B">
        <w:tc>
          <w:tcPr>
            <w:tcW w:w="9016" w:type="dxa"/>
          </w:tcPr>
          <w:p w14:paraId="28505B42" w14:textId="77777777" w:rsidR="00B010C0" w:rsidRPr="009E6AFA" w:rsidRDefault="00B010C0" w:rsidP="007C453B">
            <w:pPr>
              <w:pStyle w:val="BodyText"/>
              <w:rPr>
                <w:rFonts w:cs="Arial"/>
                <w:color w:val="000000"/>
                <w:sz w:val="24"/>
              </w:rPr>
            </w:pPr>
            <w:r w:rsidRPr="009E6AFA">
              <w:rPr>
                <w:rFonts w:cs="Arial"/>
                <w:color w:val="000000"/>
                <w:sz w:val="24"/>
              </w:rPr>
              <w:t>Unorganised</w:t>
            </w:r>
          </w:p>
        </w:tc>
      </w:tr>
      <w:tr w:rsidR="00B010C0" w:rsidRPr="009E6AFA" w14:paraId="34C7EA0A" w14:textId="77777777" w:rsidTr="007C453B">
        <w:tc>
          <w:tcPr>
            <w:tcW w:w="9016" w:type="dxa"/>
          </w:tcPr>
          <w:p w14:paraId="2EACC32A" w14:textId="77777777" w:rsidR="00B010C0" w:rsidRPr="009E6AFA" w:rsidRDefault="00B010C0" w:rsidP="007C453B">
            <w:pPr>
              <w:pStyle w:val="BodyText"/>
              <w:rPr>
                <w:rFonts w:cs="Arial"/>
                <w:color w:val="000000"/>
                <w:sz w:val="24"/>
              </w:rPr>
            </w:pPr>
            <w:r w:rsidRPr="009E6AFA">
              <w:rPr>
                <w:rFonts w:cs="Arial"/>
                <w:color w:val="000000"/>
                <w:sz w:val="24"/>
              </w:rPr>
              <w:t>Vagueness</w:t>
            </w:r>
          </w:p>
        </w:tc>
      </w:tr>
    </w:tbl>
    <w:p w14:paraId="746A5BEB" w14:textId="77777777" w:rsidR="00B010C0" w:rsidRPr="009E6AFA" w:rsidRDefault="00B010C0" w:rsidP="00B010C0">
      <w:pPr>
        <w:pStyle w:val="BodyText"/>
        <w:rPr>
          <w:rFonts w:cs="Arial"/>
          <w:color w:val="000000"/>
          <w:sz w:val="24"/>
        </w:rPr>
      </w:pPr>
    </w:p>
    <w:p w14:paraId="2F5541DB" w14:textId="296FFD15" w:rsidR="00B010C0" w:rsidRPr="009E6AFA" w:rsidRDefault="00B010C0" w:rsidP="00B010C0">
      <w:pPr>
        <w:rPr>
          <w:rFonts w:ascii="Arial" w:hAnsi="Arial" w:cs="Arial"/>
          <w:sz w:val="24"/>
          <w:szCs w:val="24"/>
        </w:rPr>
      </w:pPr>
      <w:r w:rsidRPr="009E6AFA">
        <w:rPr>
          <w:rFonts w:ascii="Arial" w:hAnsi="Arial" w:cs="Arial"/>
          <w:sz w:val="24"/>
          <w:szCs w:val="24"/>
        </w:rPr>
        <w:t>Many participants agreed that symptoms appear before realising they might be going through the menopause as it can begin at any age;</w:t>
      </w:r>
      <w:r w:rsidR="009E6AFA">
        <w:rPr>
          <w:rFonts w:ascii="Arial" w:hAnsi="Arial" w:cs="Arial"/>
          <w:sz w:val="24"/>
          <w:szCs w:val="24"/>
        </w:rPr>
        <w:t xml:space="preserve"> stating clearly to the researcher that</w:t>
      </w:r>
      <w:r w:rsidRPr="009E6AFA">
        <w:rPr>
          <w:rFonts w:ascii="Arial" w:hAnsi="Arial" w:cs="Arial"/>
          <w:sz w:val="24"/>
          <w:szCs w:val="24"/>
        </w:rPr>
        <w:t xml:space="preserve"> it is important to recognise the unknown feelings in order to accept </w:t>
      </w:r>
      <w:r w:rsidR="009E6AFA">
        <w:rPr>
          <w:rFonts w:ascii="Arial" w:hAnsi="Arial" w:cs="Arial"/>
          <w:sz w:val="24"/>
          <w:szCs w:val="24"/>
        </w:rPr>
        <w:t xml:space="preserve">the change </w:t>
      </w:r>
      <w:r w:rsidRPr="009E6AFA">
        <w:rPr>
          <w:rFonts w:ascii="Arial" w:hAnsi="Arial" w:cs="Arial"/>
          <w:sz w:val="24"/>
          <w:szCs w:val="24"/>
        </w:rPr>
        <w:t>and manage</w:t>
      </w:r>
      <w:r w:rsidR="009E6AFA">
        <w:rPr>
          <w:rFonts w:ascii="Arial" w:hAnsi="Arial" w:cs="Arial"/>
          <w:sz w:val="24"/>
          <w:szCs w:val="24"/>
        </w:rPr>
        <w:t xml:space="preserve"> symptoms appropriately</w:t>
      </w:r>
      <w:r w:rsidRPr="009E6AFA">
        <w:rPr>
          <w:rFonts w:ascii="Arial" w:hAnsi="Arial" w:cs="Arial"/>
          <w:sz w:val="24"/>
          <w:szCs w:val="24"/>
        </w:rPr>
        <w:t>. Others stated that they were aware that their body was changing</w:t>
      </w:r>
      <w:r w:rsidR="00813F3B">
        <w:rPr>
          <w:rFonts w:ascii="Arial" w:hAnsi="Arial" w:cs="Arial"/>
          <w:sz w:val="24"/>
          <w:szCs w:val="24"/>
        </w:rPr>
        <w:t xml:space="preserve">, </w:t>
      </w:r>
      <w:r w:rsidRPr="009E6AFA">
        <w:rPr>
          <w:rFonts w:ascii="Arial" w:hAnsi="Arial" w:cs="Arial"/>
          <w:sz w:val="24"/>
          <w:szCs w:val="24"/>
        </w:rPr>
        <w:t xml:space="preserve">with some going to their Doctors for a diagnosis and further support. </w:t>
      </w:r>
      <w:r w:rsidR="00813F3B">
        <w:rPr>
          <w:rFonts w:ascii="Arial" w:hAnsi="Arial" w:cs="Arial"/>
          <w:sz w:val="24"/>
          <w:szCs w:val="24"/>
        </w:rPr>
        <w:t>The significance of r</w:t>
      </w:r>
      <w:r w:rsidRPr="009E6AFA">
        <w:rPr>
          <w:rFonts w:ascii="Arial" w:hAnsi="Arial" w:cs="Arial"/>
          <w:sz w:val="24"/>
          <w:szCs w:val="24"/>
        </w:rPr>
        <w:t xml:space="preserve">ecording symptoms arose as a helpful way of documenting and understanding patterns and changes to their bodies; some kept paper diaries or documented using digital applications namely </w:t>
      </w:r>
      <w:r w:rsidRPr="009E6AFA">
        <w:rPr>
          <w:rFonts w:ascii="Arial" w:hAnsi="Arial" w:cs="Arial"/>
          <w:i/>
          <w:sz w:val="24"/>
          <w:szCs w:val="24"/>
        </w:rPr>
        <w:t>‘Balance’.</w:t>
      </w:r>
    </w:p>
    <w:p w14:paraId="74CC2F38" w14:textId="14A18453" w:rsidR="00B010C0" w:rsidRPr="009E6AFA" w:rsidRDefault="00B010C0" w:rsidP="00B010C0">
      <w:pPr>
        <w:rPr>
          <w:rFonts w:ascii="Arial" w:hAnsi="Arial" w:cs="Arial"/>
          <w:sz w:val="24"/>
          <w:szCs w:val="24"/>
        </w:rPr>
      </w:pPr>
      <w:r w:rsidRPr="009E6AFA">
        <w:rPr>
          <w:rFonts w:ascii="Arial" w:hAnsi="Arial" w:cs="Arial"/>
          <w:sz w:val="24"/>
          <w:szCs w:val="24"/>
        </w:rPr>
        <w:t xml:space="preserve">The participants began sharing experiences of seeking help from professionals and what herbal or medicinal therapies were taken. An individual opened up about their ordeal of having a blood test that failed to highlight the menopause as a reason for her symptoms; </w:t>
      </w:r>
      <w:r w:rsidR="00813F3B">
        <w:rPr>
          <w:rFonts w:ascii="Arial" w:hAnsi="Arial" w:cs="Arial"/>
          <w:sz w:val="24"/>
          <w:szCs w:val="24"/>
        </w:rPr>
        <w:t>they</w:t>
      </w:r>
      <w:r w:rsidRPr="009E6AFA">
        <w:rPr>
          <w:rFonts w:ascii="Arial" w:hAnsi="Arial" w:cs="Arial"/>
          <w:sz w:val="24"/>
          <w:szCs w:val="24"/>
        </w:rPr>
        <w:t xml:space="preserve"> later discovered that the fluctuation in hormones can affect the outcome of the test. The group began sharing concerns with taking HRT whilst others reassured them with their positive experiences. The alternative therapies discussed were taking various vitamins such as red clover. </w:t>
      </w:r>
    </w:p>
    <w:p w14:paraId="583C6E2E" w14:textId="5B12163D" w:rsidR="00B010C0" w:rsidRPr="009E6AFA" w:rsidRDefault="00B010C0" w:rsidP="00B010C0">
      <w:pPr>
        <w:rPr>
          <w:rFonts w:ascii="Arial" w:hAnsi="Arial" w:cs="Arial"/>
          <w:sz w:val="24"/>
          <w:szCs w:val="24"/>
        </w:rPr>
      </w:pPr>
      <w:r w:rsidRPr="009E6AFA">
        <w:rPr>
          <w:rFonts w:ascii="Arial" w:hAnsi="Arial" w:cs="Arial"/>
          <w:sz w:val="24"/>
          <w:szCs w:val="24"/>
        </w:rPr>
        <w:t>The researcher then asked how they feel the college could support them</w:t>
      </w:r>
      <w:r w:rsidR="00813F3B">
        <w:rPr>
          <w:rFonts w:ascii="Arial" w:hAnsi="Arial" w:cs="Arial"/>
          <w:sz w:val="24"/>
          <w:szCs w:val="24"/>
        </w:rPr>
        <w:t xml:space="preserve"> and influence a positive experience within the workplace</w:t>
      </w:r>
      <w:r w:rsidRPr="009E6AFA">
        <w:rPr>
          <w:rFonts w:ascii="Arial" w:hAnsi="Arial" w:cs="Arial"/>
          <w:sz w:val="24"/>
          <w:szCs w:val="24"/>
        </w:rPr>
        <w:t>. This was met by many saying raising awareness of the menopause with managers is important as it would be great to discuss with them openly; reasons for sickness absences could relate to menopausal symptoms but currently they don’t feel confident to use the menopause as a reason to be absent. As well as</w:t>
      </w:r>
      <w:r w:rsidR="00813F3B">
        <w:rPr>
          <w:rFonts w:ascii="Arial" w:hAnsi="Arial" w:cs="Arial"/>
          <w:sz w:val="24"/>
          <w:szCs w:val="24"/>
        </w:rPr>
        <w:t xml:space="preserve"> increasing the awareness of</w:t>
      </w:r>
      <w:r w:rsidRPr="009E6AFA">
        <w:rPr>
          <w:rFonts w:ascii="Arial" w:hAnsi="Arial" w:cs="Arial"/>
          <w:sz w:val="24"/>
          <w:szCs w:val="24"/>
        </w:rPr>
        <w:t xml:space="preserve"> managers,</w:t>
      </w:r>
      <w:r w:rsidR="00813F3B">
        <w:rPr>
          <w:rFonts w:ascii="Arial" w:hAnsi="Arial" w:cs="Arial"/>
          <w:sz w:val="24"/>
          <w:szCs w:val="24"/>
        </w:rPr>
        <w:t xml:space="preserve"> they also recommended that</w:t>
      </w:r>
      <w:r w:rsidRPr="009E6AFA">
        <w:rPr>
          <w:rFonts w:ascii="Arial" w:hAnsi="Arial" w:cs="Arial"/>
          <w:sz w:val="24"/>
          <w:szCs w:val="24"/>
        </w:rPr>
        <w:t xml:space="preserve"> making the male and younger workforce aware</w:t>
      </w:r>
      <w:r w:rsidR="00813F3B">
        <w:rPr>
          <w:rFonts w:ascii="Arial" w:hAnsi="Arial" w:cs="Arial"/>
          <w:sz w:val="24"/>
          <w:szCs w:val="24"/>
        </w:rPr>
        <w:t xml:space="preserve"> also plays an important part in their experiences, as all staff will begin to</w:t>
      </w:r>
      <w:r w:rsidRPr="009E6AFA">
        <w:rPr>
          <w:rFonts w:ascii="Arial" w:hAnsi="Arial" w:cs="Arial"/>
          <w:sz w:val="24"/>
          <w:szCs w:val="24"/>
        </w:rPr>
        <w:t xml:space="preserve"> understand and sympathise with colleagues.</w:t>
      </w:r>
    </w:p>
    <w:p w14:paraId="215BB7D9" w14:textId="7525AF31" w:rsidR="00B010C0" w:rsidRPr="009E6AFA" w:rsidRDefault="00B010C0" w:rsidP="00B010C0">
      <w:pPr>
        <w:rPr>
          <w:rFonts w:ascii="Arial" w:hAnsi="Arial" w:cs="Arial"/>
          <w:sz w:val="24"/>
          <w:szCs w:val="24"/>
        </w:rPr>
      </w:pPr>
      <w:r w:rsidRPr="009E6AFA">
        <w:rPr>
          <w:rFonts w:ascii="Arial" w:hAnsi="Arial" w:cs="Arial"/>
          <w:sz w:val="24"/>
          <w:szCs w:val="24"/>
        </w:rPr>
        <w:t>Another topic that opened great discussion was disturbed slee</w:t>
      </w:r>
      <w:r w:rsidR="00813F3B">
        <w:rPr>
          <w:rFonts w:ascii="Arial" w:hAnsi="Arial" w:cs="Arial"/>
          <w:sz w:val="24"/>
          <w:szCs w:val="24"/>
        </w:rPr>
        <w:t>p. A</w:t>
      </w:r>
      <w:r w:rsidRPr="009E6AFA">
        <w:rPr>
          <w:rFonts w:ascii="Arial" w:hAnsi="Arial" w:cs="Arial"/>
          <w:sz w:val="24"/>
          <w:szCs w:val="24"/>
        </w:rPr>
        <w:t>lmost all participants agreed that the menopause has affected their sleep which in turn affects their work</w:t>
      </w:r>
      <w:r w:rsidR="00813F3B">
        <w:rPr>
          <w:rFonts w:ascii="Arial" w:hAnsi="Arial" w:cs="Arial"/>
          <w:sz w:val="24"/>
          <w:szCs w:val="24"/>
        </w:rPr>
        <w:t>. A</w:t>
      </w:r>
      <w:r w:rsidRPr="009E6AFA">
        <w:rPr>
          <w:rFonts w:ascii="Arial" w:hAnsi="Arial" w:cs="Arial"/>
          <w:sz w:val="24"/>
          <w:szCs w:val="24"/>
        </w:rPr>
        <w:t xml:space="preserve"> suggestion made </w:t>
      </w:r>
      <w:r w:rsidR="00813F3B">
        <w:rPr>
          <w:rFonts w:ascii="Arial" w:hAnsi="Arial" w:cs="Arial"/>
          <w:sz w:val="24"/>
          <w:szCs w:val="24"/>
        </w:rPr>
        <w:t>b</w:t>
      </w:r>
      <w:r w:rsidRPr="009E6AFA">
        <w:rPr>
          <w:rFonts w:ascii="Arial" w:hAnsi="Arial" w:cs="Arial"/>
          <w:sz w:val="24"/>
          <w:szCs w:val="24"/>
        </w:rPr>
        <w:t>y the group was to be able to start work later in the day and make up their hours in their own time as this may reduce the number of absent days</w:t>
      </w:r>
      <w:r w:rsidR="00813F3B">
        <w:rPr>
          <w:rFonts w:ascii="Arial" w:hAnsi="Arial" w:cs="Arial"/>
          <w:sz w:val="24"/>
          <w:szCs w:val="24"/>
        </w:rPr>
        <w:t>, due to</w:t>
      </w:r>
      <w:r w:rsidRPr="009E6AFA">
        <w:rPr>
          <w:rFonts w:ascii="Arial" w:hAnsi="Arial" w:cs="Arial"/>
          <w:sz w:val="24"/>
          <w:szCs w:val="24"/>
        </w:rPr>
        <w:t xml:space="preserve"> employees feel</w:t>
      </w:r>
      <w:r w:rsidR="00813F3B">
        <w:rPr>
          <w:rFonts w:ascii="Arial" w:hAnsi="Arial" w:cs="Arial"/>
          <w:sz w:val="24"/>
          <w:szCs w:val="24"/>
        </w:rPr>
        <w:t xml:space="preserve">ing </w:t>
      </w:r>
      <w:r w:rsidRPr="009E6AFA">
        <w:rPr>
          <w:rFonts w:ascii="Arial" w:hAnsi="Arial" w:cs="Arial"/>
          <w:sz w:val="24"/>
          <w:szCs w:val="24"/>
        </w:rPr>
        <w:t xml:space="preserve">rested. </w:t>
      </w:r>
    </w:p>
    <w:p w14:paraId="56A8D134" w14:textId="435BEBB2" w:rsidR="00B010C0" w:rsidRPr="009E6AFA" w:rsidRDefault="00B010C0" w:rsidP="00B010C0">
      <w:pPr>
        <w:rPr>
          <w:rFonts w:ascii="Arial" w:hAnsi="Arial" w:cs="Arial"/>
          <w:sz w:val="24"/>
          <w:szCs w:val="24"/>
        </w:rPr>
      </w:pPr>
      <w:r w:rsidRPr="009E6AFA">
        <w:rPr>
          <w:rFonts w:ascii="Arial" w:hAnsi="Arial" w:cs="Arial"/>
          <w:sz w:val="24"/>
          <w:szCs w:val="24"/>
        </w:rPr>
        <w:t>To conclude, the group suggested nominating a menopause champion who could arrange coffee breaks or walking groups where menopausal women can meet as a group and discuss their experiences openly with others who can relate. The champion could then proactively influence changes in the workplace</w:t>
      </w:r>
      <w:r w:rsidR="00813F3B">
        <w:rPr>
          <w:rFonts w:ascii="Arial" w:hAnsi="Arial" w:cs="Arial"/>
          <w:sz w:val="24"/>
          <w:szCs w:val="24"/>
        </w:rPr>
        <w:t xml:space="preserve"> by liaising with the HR department and developing stronger working relations with management.</w:t>
      </w:r>
    </w:p>
    <w:p w14:paraId="1EF7537E" w14:textId="77777777" w:rsidR="007C453B" w:rsidRPr="009E6AFA" w:rsidRDefault="007C453B" w:rsidP="00B010C0">
      <w:pPr>
        <w:rPr>
          <w:rFonts w:ascii="Arial" w:hAnsi="Arial" w:cs="Arial"/>
          <w:sz w:val="24"/>
          <w:szCs w:val="24"/>
        </w:rPr>
      </w:pPr>
    </w:p>
    <w:p w14:paraId="1F4EA69E" w14:textId="42BC9508" w:rsidR="00370A12" w:rsidRPr="009E6AFA" w:rsidRDefault="00370A12" w:rsidP="00370A12">
      <w:pPr>
        <w:pStyle w:val="Heading1"/>
        <w:numPr>
          <w:ilvl w:val="0"/>
          <w:numId w:val="4"/>
        </w:numPr>
        <w:rPr>
          <w:rFonts w:ascii="Arial" w:hAnsi="Arial" w:cs="Arial"/>
          <w:b/>
          <w:color w:val="auto"/>
          <w:sz w:val="24"/>
          <w:szCs w:val="24"/>
        </w:rPr>
      </w:pPr>
      <w:bookmarkStart w:id="59" w:name="_Toc84944697"/>
      <w:r w:rsidRPr="009E6AFA">
        <w:rPr>
          <w:rFonts w:ascii="Arial" w:hAnsi="Arial" w:cs="Arial"/>
          <w:b/>
          <w:color w:val="auto"/>
          <w:sz w:val="24"/>
          <w:szCs w:val="24"/>
        </w:rPr>
        <w:lastRenderedPageBreak/>
        <w:t>Conclusion</w:t>
      </w:r>
      <w:bookmarkEnd w:id="59"/>
    </w:p>
    <w:p w14:paraId="57AE250D" w14:textId="77777777" w:rsidR="00370A12" w:rsidRPr="009E6AFA" w:rsidRDefault="00370A12" w:rsidP="00370A12">
      <w:pPr>
        <w:rPr>
          <w:rFonts w:ascii="Arial" w:hAnsi="Arial" w:cs="Arial"/>
          <w:sz w:val="24"/>
          <w:szCs w:val="24"/>
        </w:rPr>
      </w:pPr>
    </w:p>
    <w:p w14:paraId="275AB1B9" w14:textId="77777777" w:rsidR="00370A12" w:rsidRPr="009E6AFA" w:rsidRDefault="00370A12" w:rsidP="00370A12">
      <w:pPr>
        <w:pStyle w:val="BodyText"/>
        <w:rPr>
          <w:rFonts w:cs="Arial"/>
          <w:color w:val="000000"/>
          <w:sz w:val="24"/>
        </w:rPr>
      </w:pPr>
      <w:r w:rsidRPr="009E6AFA">
        <w:rPr>
          <w:rFonts w:cs="Arial"/>
          <w:sz w:val="24"/>
        </w:rPr>
        <w:t xml:space="preserve">The aims and objectives of this report was to </w:t>
      </w:r>
      <w:r w:rsidRPr="009E6AFA">
        <w:rPr>
          <w:rFonts w:cs="Arial"/>
          <w:color w:val="000000"/>
          <w:sz w:val="24"/>
        </w:rPr>
        <w:t>critically analyse and establish how the experience of menopause at the college can be positively managed. This chapter will discuss the research methodology adopted and links between the literature review and results and analysis.</w:t>
      </w:r>
    </w:p>
    <w:p w14:paraId="5D60D422" w14:textId="77777777" w:rsidR="00370A12" w:rsidRPr="009E6AFA" w:rsidRDefault="00370A12" w:rsidP="00370A12">
      <w:pPr>
        <w:pStyle w:val="BodyText"/>
        <w:rPr>
          <w:rFonts w:cs="Arial"/>
          <w:color w:val="000000"/>
          <w:sz w:val="24"/>
        </w:rPr>
      </w:pPr>
    </w:p>
    <w:p w14:paraId="66B6F298" w14:textId="77777777" w:rsidR="00370A12" w:rsidRPr="009E6AFA" w:rsidRDefault="00370A12" w:rsidP="00370A12">
      <w:pPr>
        <w:rPr>
          <w:rFonts w:ascii="Arial" w:hAnsi="Arial" w:cs="Arial"/>
          <w:sz w:val="24"/>
          <w:szCs w:val="24"/>
        </w:rPr>
      </w:pPr>
      <w:r w:rsidRPr="009E6AFA">
        <w:rPr>
          <w:rFonts w:ascii="Arial" w:hAnsi="Arial" w:cs="Arial"/>
          <w:sz w:val="24"/>
          <w:szCs w:val="24"/>
        </w:rPr>
        <w:t xml:space="preserve">The primary research of quantitative and supported by qualitative research provided a helpful perception on menopause in the workplace as the focus group enabled the researcher to have deep and meaningful discussion with employees on their own experiences whilst understanding </w:t>
      </w:r>
      <w:proofErr w:type="spellStart"/>
      <w:r w:rsidRPr="009E6AFA">
        <w:rPr>
          <w:rFonts w:ascii="Arial" w:hAnsi="Arial" w:cs="Arial"/>
          <w:sz w:val="24"/>
          <w:szCs w:val="24"/>
        </w:rPr>
        <w:t>first hand</w:t>
      </w:r>
      <w:proofErr w:type="spellEnd"/>
      <w:r w:rsidRPr="009E6AFA">
        <w:rPr>
          <w:rFonts w:ascii="Arial" w:hAnsi="Arial" w:cs="Arial"/>
          <w:sz w:val="24"/>
          <w:szCs w:val="24"/>
        </w:rPr>
        <w:t xml:space="preserve"> what implementation and improvements could be made in order to create a more inclusive, flexible and understanding culture within the college.</w:t>
      </w:r>
    </w:p>
    <w:p w14:paraId="13858DAF" w14:textId="77777777" w:rsidR="00370A12" w:rsidRPr="009E6AFA" w:rsidRDefault="00370A12" w:rsidP="00370A12">
      <w:pPr>
        <w:rPr>
          <w:rFonts w:ascii="Arial" w:hAnsi="Arial" w:cs="Arial"/>
          <w:sz w:val="24"/>
          <w:szCs w:val="24"/>
        </w:rPr>
      </w:pPr>
      <w:r w:rsidRPr="009E6AFA">
        <w:rPr>
          <w:rFonts w:ascii="Arial" w:hAnsi="Arial" w:cs="Arial"/>
          <w:sz w:val="24"/>
          <w:szCs w:val="24"/>
        </w:rPr>
        <w:t xml:space="preserve">The questionnaire approach facilitated the process in gaining the current understanding of the menopause by middle management at the college. However, as middle management only consist of around 30 of the 869 employees of the college, and only 60% participated in the questionnaire, it could be argued that the findings do not reflect the entire organisation. </w:t>
      </w:r>
    </w:p>
    <w:p w14:paraId="05992B99" w14:textId="77777777" w:rsidR="00370A12" w:rsidRPr="009E6AFA" w:rsidRDefault="00370A12" w:rsidP="00370A12">
      <w:pPr>
        <w:rPr>
          <w:rFonts w:ascii="Arial" w:hAnsi="Arial" w:cs="Arial"/>
          <w:sz w:val="24"/>
          <w:szCs w:val="24"/>
        </w:rPr>
      </w:pPr>
      <w:r w:rsidRPr="009E6AFA">
        <w:rPr>
          <w:rFonts w:ascii="Arial" w:hAnsi="Arial" w:cs="Arial"/>
          <w:sz w:val="24"/>
          <w:szCs w:val="24"/>
        </w:rPr>
        <w:t>Due to time constraints, and the research being conducted over the Summer period whilst majority of staff take annual leave, the researcher was unable to conduct further focus groups or extend the deadline of the questionnaire for more managers and potentially employees, to complete</w:t>
      </w:r>
    </w:p>
    <w:p w14:paraId="602A48D3" w14:textId="77777777" w:rsidR="00370A12" w:rsidRPr="009E6AFA" w:rsidRDefault="00370A12" w:rsidP="00370A12">
      <w:pPr>
        <w:rPr>
          <w:rFonts w:ascii="Arial" w:hAnsi="Arial" w:cs="Arial"/>
          <w:sz w:val="24"/>
          <w:szCs w:val="24"/>
        </w:rPr>
      </w:pPr>
      <w:r w:rsidRPr="009E6AFA">
        <w:rPr>
          <w:rFonts w:ascii="Arial" w:hAnsi="Arial" w:cs="Arial"/>
          <w:sz w:val="24"/>
          <w:szCs w:val="24"/>
        </w:rPr>
        <w:t xml:space="preserve">As the researcher worked within the HR department, this was advantageous when studying the primary data, as the information was easily accessible and familiar to analyse. Similarly, Secondary research was also easily attainable as the topic of menopause has become a </w:t>
      </w:r>
      <w:commentRangeStart w:id="60"/>
      <w:r w:rsidRPr="009E6AFA">
        <w:rPr>
          <w:rFonts w:ascii="Arial" w:hAnsi="Arial" w:cs="Arial"/>
          <w:sz w:val="24"/>
          <w:szCs w:val="24"/>
        </w:rPr>
        <w:t xml:space="preserve">current focus in many articles, journals and news reports </w:t>
      </w:r>
      <w:commentRangeEnd w:id="60"/>
      <w:r w:rsidRPr="009E6AFA">
        <w:rPr>
          <w:rStyle w:val="CommentReference"/>
          <w:rFonts w:ascii="Arial" w:hAnsi="Arial" w:cs="Arial"/>
          <w:sz w:val="24"/>
          <w:szCs w:val="24"/>
        </w:rPr>
        <w:commentReference w:id="60"/>
      </w:r>
      <w:r w:rsidRPr="009E6AFA">
        <w:rPr>
          <w:rFonts w:ascii="Arial" w:hAnsi="Arial" w:cs="Arial"/>
          <w:sz w:val="24"/>
          <w:szCs w:val="24"/>
        </w:rPr>
        <w:t>(</w:t>
      </w:r>
      <w:proofErr w:type="spellStart"/>
      <w:r w:rsidRPr="009E6AFA">
        <w:rPr>
          <w:rFonts w:ascii="Arial" w:hAnsi="Arial" w:cs="Arial"/>
          <w:sz w:val="24"/>
          <w:szCs w:val="24"/>
        </w:rPr>
        <w:t>Frostrup</w:t>
      </w:r>
      <w:proofErr w:type="spellEnd"/>
      <w:r w:rsidRPr="009E6AFA">
        <w:rPr>
          <w:rFonts w:ascii="Arial" w:hAnsi="Arial" w:cs="Arial"/>
          <w:sz w:val="24"/>
          <w:szCs w:val="24"/>
        </w:rPr>
        <w:t xml:space="preserve"> 2021, Forbes 2021, Newson, 2021 and ScienceDaily 2021).</w:t>
      </w:r>
    </w:p>
    <w:p w14:paraId="5138A1FD" w14:textId="1F41EB9B" w:rsidR="00370A12" w:rsidRPr="009E6AFA" w:rsidRDefault="00370A12" w:rsidP="00370A12">
      <w:pPr>
        <w:rPr>
          <w:rFonts w:ascii="Arial" w:hAnsi="Arial" w:cs="Arial"/>
          <w:sz w:val="24"/>
          <w:szCs w:val="24"/>
        </w:rPr>
      </w:pPr>
      <w:r w:rsidRPr="009E6AFA">
        <w:rPr>
          <w:rFonts w:ascii="Arial" w:hAnsi="Arial" w:cs="Arial"/>
          <w:sz w:val="24"/>
          <w:szCs w:val="24"/>
        </w:rPr>
        <w:t xml:space="preserve">Literature found that women who felt unsupported in the work place suffered with poor state of wellbeing and mental health; leading to an increase in stress and reduced concentration (ACAS 2021 and CIPD 2019). These discoveries are supported by the primary research into organisational evidence; where two of the main reasons for sickness in women aged between 45 – 55 were stress and anxiety. The Guardian (2019) also reported lack of discussion around the topic within organisations was occurring; similarly, this was highlighted during the questionnaires where 89% of the managers claimed that they had never had a discussion with an employee on the menopause. Discussion during the focus group revealed how college employees would like to have open conversations on the </w:t>
      </w:r>
      <w:commentRangeStart w:id="61"/>
      <w:r w:rsidRPr="009E6AFA">
        <w:rPr>
          <w:rFonts w:ascii="Arial" w:hAnsi="Arial" w:cs="Arial"/>
          <w:sz w:val="24"/>
          <w:szCs w:val="24"/>
        </w:rPr>
        <w:t>menopause</w:t>
      </w:r>
      <w:commentRangeEnd w:id="61"/>
      <w:r w:rsidRPr="009E6AFA">
        <w:rPr>
          <w:rStyle w:val="CommentReference"/>
          <w:rFonts w:ascii="Arial" w:hAnsi="Arial" w:cs="Arial"/>
          <w:sz w:val="24"/>
          <w:szCs w:val="24"/>
        </w:rPr>
        <w:commentReference w:id="61"/>
      </w:r>
      <w:r w:rsidRPr="009E6AFA">
        <w:rPr>
          <w:rFonts w:ascii="Arial" w:hAnsi="Arial" w:cs="Arial"/>
          <w:sz w:val="24"/>
          <w:szCs w:val="24"/>
        </w:rPr>
        <w:t xml:space="preserve"> with their line manager but at present they feel uncomfortable in doing so.</w:t>
      </w:r>
      <w:r w:rsidR="00DB7A4A" w:rsidRPr="009E6AFA">
        <w:rPr>
          <w:rFonts w:ascii="Arial" w:hAnsi="Arial" w:cs="Arial"/>
          <w:sz w:val="24"/>
          <w:szCs w:val="24"/>
        </w:rPr>
        <w:t xml:space="preserve"> With the reported increase of employment tribunal (Guardian 2021, People Management 2021) it is important that this situation is dealt with quickly, effectively and sensitively to avoid employment tribunal proceedings.</w:t>
      </w:r>
    </w:p>
    <w:p w14:paraId="04AB50DD" w14:textId="21AF0FCC" w:rsidR="00370A12" w:rsidRPr="009E6AFA" w:rsidRDefault="00370A12" w:rsidP="00370A12">
      <w:pPr>
        <w:rPr>
          <w:rFonts w:ascii="Arial" w:hAnsi="Arial" w:cs="Arial"/>
          <w:sz w:val="24"/>
          <w:szCs w:val="24"/>
        </w:rPr>
      </w:pPr>
      <w:r w:rsidRPr="009E6AFA">
        <w:rPr>
          <w:rFonts w:ascii="Arial" w:hAnsi="Arial" w:cs="Arial"/>
          <w:sz w:val="24"/>
          <w:szCs w:val="24"/>
        </w:rPr>
        <w:t>Literature also declares that line managers have a fundamental involvement in having a positive effect and influence on menopause in the workplace;</w:t>
      </w:r>
      <w:r w:rsidR="00DB7A4A" w:rsidRPr="009E6AFA">
        <w:rPr>
          <w:rFonts w:ascii="Arial" w:hAnsi="Arial" w:cs="Arial"/>
          <w:sz w:val="24"/>
          <w:szCs w:val="24"/>
        </w:rPr>
        <w:t xml:space="preserve"> three quarters </w:t>
      </w:r>
      <w:r w:rsidRPr="009E6AFA">
        <w:rPr>
          <w:rFonts w:ascii="Arial" w:hAnsi="Arial" w:cs="Arial"/>
          <w:sz w:val="24"/>
          <w:szCs w:val="24"/>
        </w:rPr>
        <w:t xml:space="preserve">of the managers whom participated in the questionnaire believed this to be the case. There was little research on how managers have positively impacted a women’s experience within the workplace, however, if further research was to be conducted at the college, it would be of interest to inquire deeper into this suggestion. </w:t>
      </w:r>
    </w:p>
    <w:p w14:paraId="3B49DB9E" w14:textId="77777777" w:rsidR="00370A12" w:rsidRPr="009E6AFA" w:rsidRDefault="00370A12" w:rsidP="00370A12">
      <w:pPr>
        <w:rPr>
          <w:rFonts w:ascii="Arial" w:hAnsi="Arial" w:cs="Arial"/>
          <w:sz w:val="24"/>
          <w:szCs w:val="24"/>
        </w:rPr>
      </w:pPr>
      <w:r w:rsidRPr="009E6AFA">
        <w:rPr>
          <w:rFonts w:ascii="Arial" w:hAnsi="Arial" w:cs="Arial"/>
          <w:sz w:val="24"/>
          <w:szCs w:val="24"/>
        </w:rPr>
        <w:t>Secondary research also emphasised a need for organisations to implement a menopause policy whist also ensuring other existing policies and procedures consider the menopause. Similarly, results following the questionnaire found that managers would all like to see a menopause policy established at the college.</w:t>
      </w:r>
    </w:p>
    <w:p w14:paraId="1B7B121E" w14:textId="77777777" w:rsidR="00370A12" w:rsidRPr="009E6AFA" w:rsidRDefault="00370A12" w:rsidP="00370A12">
      <w:pPr>
        <w:rPr>
          <w:rFonts w:ascii="Arial" w:hAnsi="Arial" w:cs="Arial"/>
          <w:sz w:val="24"/>
          <w:szCs w:val="24"/>
        </w:rPr>
      </w:pPr>
      <w:r w:rsidRPr="009E6AFA">
        <w:rPr>
          <w:rFonts w:ascii="Arial" w:hAnsi="Arial" w:cs="Arial"/>
          <w:sz w:val="24"/>
          <w:szCs w:val="24"/>
        </w:rPr>
        <w:t>To summarise, the research approach and method chosen was crucially effective in allowing the researcher to meet the aims and objectives set.</w:t>
      </w:r>
    </w:p>
    <w:p w14:paraId="5B72DAF2" w14:textId="77777777" w:rsidR="00370A12" w:rsidRPr="009E6AFA" w:rsidRDefault="00370A12" w:rsidP="00370A12">
      <w:pPr>
        <w:rPr>
          <w:rFonts w:ascii="Arial" w:hAnsi="Arial" w:cs="Arial"/>
          <w:sz w:val="24"/>
          <w:szCs w:val="24"/>
        </w:rPr>
      </w:pPr>
      <w:r w:rsidRPr="009E6AFA">
        <w:rPr>
          <w:rFonts w:ascii="Arial" w:hAnsi="Arial" w:cs="Arial"/>
          <w:sz w:val="24"/>
          <w:szCs w:val="24"/>
        </w:rPr>
        <w:lastRenderedPageBreak/>
        <w:t>In conclusion, the research approach and method chosen was crucially effective in allowing the researcher to meet the aims and objectives set; displaying the need to normalise managers and employees having conversations on the menopause, in order to for employees to feel comfortable and more likely to share their reasons for sickness absences; allowing managers to provide flexible working arrangements to support them during this period in their lives, which could be supported by establishing a robust menopause policy and procedure. The recommendations clarify this.</w:t>
      </w:r>
    </w:p>
    <w:p w14:paraId="2FAF104D" w14:textId="0088A508" w:rsidR="00370A12" w:rsidRPr="009E6AFA" w:rsidRDefault="00370A12" w:rsidP="00B010C0">
      <w:pPr>
        <w:rPr>
          <w:rFonts w:ascii="Arial" w:hAnsi="Arial" w:cs="Arial"/>
          <w:sz w:val="24"/>
          <w:szCs w:val="24"/>
        </w:rPr>
      </w:pPr>
    </w:p>
    <w:p w14:paraId="6458BF73" w14:textId="0009FC8A" w:rsidR="00370A12" w:rsidRPr="009E6AFA" w:rsidRDefault="00370A12" w:rsidP="00370A12">
      <w:pPr>
        <w:pStyle w:val="Heading1"/>
        <w:numPr>
          <w:ilvl w:val="0"/>
          <w:numId w:val="4"/>
        </w:numPr>
        <w:rPr>
          <w:rFonts w:ascii="Arial" w:hAnsi="Arial" w:cs="Arial"/>
          <w:b/>
          <w:color w:val="auto"/>
          <w:sz w:val="24"/>
          <w:szCs w:val="24"/>
        </w:rPr>
      </w:pPr>
      <w:bookmarkStart w:id="62" w:name="_Toc84944698"/>
      <w:r w:rsidRPr="009E6AFA">
        <w:rPr>
          <w:rFonts w:ascii="Arial" w:hAnsi="Arial" w:cs="Arial"/>
          <w:b/>
          <w:color w:val="auto"/>
          <w:sz w:val="24"/>
          <w:szCs w:val="24"/>
        </w:rPr>
        <w:t>Recommendations</w:t>
      </w:r>
      <w:bookmarkEnd w:id="62"/>
    </w:p>
    <w:p w14:paraId="1A29F375" w14:textId="77777777" w:rsidR="007C453B" w:rsidRPr="009E6AFA" w:rsidRDefault="007C453B" w:rsidP="007C453B">
      <w:pPr>
        <w:rPr>
          <w:rFonts w:ascii="Arial" w:hAnsi="Arial" w:cs="Arial"/>
          <w:sz w:val="24"/>
          <w:szCs w:val="24"/>
        </w:rPr>
      </w:pPr>
    </w:p>
    <w:p w14:paraId="3BB58C10" w14:textId="77777777" w:rsidR="00370A12" w:rsidRPr="009E6AFA" w:rsidRDefault="00370A12" w:rsidP="00370A12">
      <w:pPr>
        <w:rPr>
          <w:rFonts w:ascii="Arial" w:hAnsi="Arial" w:cs="Arial"/>
          <w:sz w:val="24"/>
          <w:szCs w:val="24"/>
        </w:rPr>
      </w:pPr>
      <w:r w:rsidRPr="009E6AFA">
        <w:rPr>
          <w:rFonts w:ascii="Arial" w:hAnsi="Arial" w:cs="Arial"/>
          <w:sz w:val="24"/>
          <w:szCs w:val="24"/>
        </w:rPr>
        <w:t>Subsequent to the primary and secondary research, the following recommendations are made and will be presented to the Executive Director of HR and wider Executive Team (as per Appendix 3)</w:t>
      </w:r>
    </w:p>
    <w:p w14:paraId="3ECB058C" w14:textId="77777777" w:rsidR="00370A12" w:rsidRPr="009E6AFA" w:rsidRDefault="00370A12" w:rsidP="00370A12">
      <w:pPr>
        <w:pStyle w:val="ListParagraph"/>
        <w:numPr>
          <w:ilvl w:val="0"/>
          <w:numId w:val="9"/>
        </w:numPr>
        <w:rPr>
          <w:rFonts w:ascii="Arial" w:hAnsi="Arial" w:cs="Arial"/>
          <w:sz w:val="24"/>
          <w:szCs w:val="24"/>
        </w:rPr>
      </w:pPr>
      <w:commentRangeStart w:id="63"/>
      <w:r w:rsidRPr="009E6AFA">
        <w:rPr>
          <w:rFonts w:ascii="Arial" w:hAnsi="Arial" w:cs="Arial"/>
          <w:sz w:val="24"/>
          <w:szCs w:val="24"/>
        </w:rPr>
        <w:t>Encourage manager</w:t>
      </w:r>
      <w:commentRangeEnd w:id="63"/>
      <w:r w:rsidRPr="009E6AFA">
        <w:rPr>
          <w:rStyle w:val="CommentReference"/>
          <w:rFonts w:ascii="Arial" w:hAnsi="Arial" w:cs="Arial"/>
          <w:sz w:val="24"/>
          <w:szCs w:val="24"/>
        </w:rPr>
        <w:commentReference w:id="63"/>
      </w:r>
      <w:r w:rsidRPr="009E6AFA">
        <w:rPr>
          <w:rFonts w:ascii="Arial" w:hAnsi="Arial" w:cs="Arial"/>
          <w:sz w:val="24"/>
          <w:szCs w:val="24"/>
        </w:rPr>
        <w:t>s and team leaders to have conversations with their staff on the menopause to encourage openness. This must</w:t>
      </w:r>
      <w:commentRangeStart w:id="64"/>
      <w:r w:rsidRPr="009E6AFA">
        <w:rPr>
          <w:rFonts w:ascii="Arial" w:hAnsi="Arial" w:cs="Arial"/>
          <w:sz w:val="24"/>
          <w:szCs w:val="24"/>
        </w:rPr>
        <w:t xml:space="preserve"> </w:t>
      </w:r>
      <w:commentRangeEnd w:id="64"/>
      <w:r w:rsidRPr="009E6AFA">
        <w:rPr>
          <w:rStyle w:val="CommentReference"/>
          <w:rFonts w:ascii="Arial" w:hAnsi="Arial" w:cs="Arial"/>
          <w:sz w:val="24"/>
          <w:szCs w:val="24"/>
        </w:rPr>
        <w:commentReference w:id="64"/>
      </w:r>
      <w:r w:rsidRPr="009E6AFA">
        <w:rPr>
          <w:rFonts w:ascii="Arial" w:hAnsi="Arial" w:cs="Arial"/>
          <w:sz w:val="24"/>
          <w:szCs w:val="24"/>
        </w:rPr>
        <w:t xml:space="preserve">be supported by training and development from external expertise in the matter to provide managers with the confidence to have these conversations and share experiences. </w:t>
      </w:r>
    </w:p>
    <w:p w14:paraId="0DA0AD7F" w14:textId="77777777" w:rsidR="00370A12" w:rsidRPr="009E6AFA" w:rsidRDefault="00370A12" w:rsidP="00370A12">
      <w:pPr>
        <w:pStyle w:val="ListParagraph"/>
        <w:numPr>
          <w:ilvl w:val="0"/>
          <w:numId w:val="9"/>
        </w:numPr>
        <w:rPr>
          <w:rFonts w:ascii="Arial" w:hAnsi="Arial" w:cs="Arial"/>
          <w:sz w:val="24"/>
          <w:szCs w:val="24"/>
        </w:rPr>
      </w:pPr>
      <w:r w:rsidRPr="009E6AFA">
        <w:rPr>
          <w:rFonts w:ascii="Arial" w:hAnsi="Arial" w:cs="Arial"/>
          <w:sz w:val="24"/>
          <w:szCs w:val="24"/>
        </w:rPr>
        <w:t xml:space="preserve">Review and revise current policies and procedures to ensure inclusivity of the menopause; ensuring protocols relating to sickness absences consider the menopause when formally managing the absences; understanding certain triggers such as late arrival may be a result of discussions with managers on flexible working arrangements to support them with the menopause. </w:t>
      </w:r>
    </w:p>
    <w:p w14:paraId="682C883F" w14:textId="77777777" w:rsidR="00370A12" w:rsidRPr="009E6AFA" w:rsidRDefault="00370A12" w:rsidP="00370A12">
      <w:pPr>
        <w:pStyle w:val="ListParagraph"/>
        <w:numPr>
          <w:ilvl w:val="0"/>
          <w:numId w:val="9"/>
        </w:numPr>
        <w:rPr>
          <w:rFonts w:ascii="Arial" w:hAnsi="Arial" w:cs="Arial"/>
          <w:sz w:val="24"/>
          <w:szCs w:val="24"/>
        </w:rPr>
      </w:pPr>
      <w:r w:rsidRPr="009E6AFA">
        <w:rPr>
          <w:rFonts w:ascii="Arial" w:hAnsi="Arial" w:cs="Arial"/>
          <w:sz w:val="24"/>
          <w:szCs w:val="24"/>
        </w:rPr>
        <w:t>Secondly, to implement a standalone menopause policy. The policy will clearly state the purpose and aims in order to support both managers and employees. The policy can include, definitions, different symptoms, need to undertake risk assessments, examples of flexible working (albeit these will vary with each employee depending on their circumstances), advice sheets and links to further support groups and contacts.</w:t>
      </w:r>
    </w:p>
    <w:p w14:paraId="0F73D20D" w14:textId="77777777" w:rsidR="00370A12" w:rsidRPr="009E6AFA" w:rsidRDefault="00370A12" w:rsidP="00370A12">
      <w:pPr>
        <w:pStyle w:val="ListParagraph"/>
        <w:numPr>
          <w:ilvl w:val="0"/>
          <w:numId w:val="9"/>
        </w:numPr>
        <w:rPr>
          <w:rFonts w:ascii="Arial" w:hAnsi="Arial" w:cs="Arial"/>
          <w:sz w:val="24"/>
          <w:szCs w:val="24"/>
        </w:rPr>
      </w:pPr>
      <w:r w:rsidRPr="009E6AFA">
        <w:rPr>
          <w:rFonts w:ascii="Arial" w:hAnsi="Arial" w:cs="Arial"/>
          <w:sz w:val="24"/>
          <w:szCs w:val="24"/>
        </w:rPr>
        <w:t xml:space="preserve">Develop an awareness campaign to expand the knowledge and understanding of all employees at the college. This could coincide with the annual ‘Menopause Awareness Day’ whilst maintain a level of awareness all year around by displaying posters in offices, toilets and staff </w:t>
      </w:r>
      <w:commentRangeStart w:id="65"/>
      <w:r w:rsidRPr="009E6AFA">
        <w:rPr>
          <w:rFonts w:ascii="Arial" w:hAnsi="Arial" w:cs="Arial"/>
          <w:sz w:val="24"/>
          <w:szCs w:val="24"/>
        </w:rPr>
        <w:t>rooms</w:t>
      </w:r>
      <w:commentRangeEnd w:id="65"/>
      <w:r w:rsidRPr="009E6AFA">
        <w:rPr>
          <w:rStyle w:val="CommentReference"/>
          <w:rFonts w:ascii="Arial" w:hAnsi="Arial" w:cs="Arial"/>
          <w:sz w:val="24"/>
          <w:szCs w:val="24"/>
        </w:rPr>
        <w:commentReference w:id="65"/>
      </w:r>
      <w:r w:rsidRPr="009E6AFA">
        <w:rPr>
          <w:rFonts w:ascii="Arial" w:hAnsi="Arial" w:cs="Arial"/>
          <w:sz w:val="24"/>
          <w:szCs w:val="24"/>
        </w:rPr>
        <w:t xml:space="preserve">. </w:t>
      </w:r>
    </w:p>
    <w:p w14:paraId="694DE52F" w14:textId="77777777" w:rsidR="00370A12" w:rsidRPr="009E6AFA" w:rsidRDefault="00370A12" w:rsidP="00370A12">
      <w:pPr>
        <w:pStyle w:val="ListParagraph"/>
        <w:numPr>
          <w:ilvl w:val="0"/>
          <w:numId w:val="9"/>
        </w:numPr>
        <w:rPr>
          <w:rFonts w:ascii="Arial" w:hAnsi="Arial" w:cs="Arial"/>
          <w:sz w:val="24"/>
          <w:szCs w:val="24"/>
        </w:rPr>
      </w:pPr>
      <w:commentRangeStart w:id="66"/>
      <w:r w:rsidRPr="009E6AFA">
        <w:rPr>
          <w:rFonts w:ascii="Arial" w:hAnsi="Arial" w:cs="Arial"/>
          <w:sz w:val="24"/>
          <w:szCs w:val="24"/>
        </w:rPr>
        <w:t xml:space="preserve">Establish a support group </w:t>
      </w:r>
      <w:commentRangeEnd w:id="66"/>
      <w:r w:rsidRPr="009E6AFA">
        <w:rPr>
          <w:rStyle w:val="CommentReference"/>
          <w:rFonts w:ascii="Arial" w:hAnsi="Arial" w:cs="Arial"/>
          <w:sz w:val="24"/>
          <w:szCs w:val="24"/>
        </w:rPr>
        <w:commentReference w:id="66"/>
      </w:r>
      <w:r w:rsidRPr="009E6AFA">
        <w:rPr>
          <w:rFonts w:ascii="Arial" w:hAnsi="Arial" w:cs="Arial"/>
          <w:sz w:val="24"/>
          <w:szCs w:val="24"/>
        </w:rPr>
        <w:t>for all employees to attend at their leisure. This opportunity will allow colleagues to share experiences, symptoms through both meaningful and light-hearted conversations. A nominated support person could arrange various activities to allow the staff time aware from their desks, such as coffee and walking clubs.</w:t>
      </w:r>
    </w:p>
    <w:p w14:paraId="6C5E1935" w14:textId="77777777" w:rsidR="00370A12" w:rsidRPr="009E6AFA" w:rsidRDefault="00370A12" w:rsidP="00370A12">
      <w:pPr>
        <w:pStyle w:val="ListParagraph"/>
        <w:numPr>
          <w:ilvl w:val="0"/>
          <w:numId w:val="10"/>
        </w:numPr>
        <w:rPr>
          <w:rFonts w:ascii="Arial" w:hAnsi="Arial" w:cs="Arial"/>
          <w:sz w:val="24"/>
          <w:szCs w:val="24"/>
        </w:rPr>
      </w:pPr>
      <w:r w:rsidRPr="009E6AFA">
        <w:rPr>
          <w:rFonts w:ascii="Arial" w:hAnsi="Arial" w:cs="Arial"/>
          <w:sz w:val="24"/>
          <w:szCs w:val="24"/>
        </w:rPr>
        <w:t xml:space="preserve">With more awareness and discussions happening within the college and amongst colleagues, hopefully this would lead to more honesty with sickness absences, allowing managers and HR department to support the employees with their menopausal symptoms when necessary. To record these absences appropriately, the sickness absence reporting system needs updating with ‘menopause’ as a reason, to avoid employees choosing alternative reasons such as flue, stress and headaches. When running reports, this will provide an accurate representation of those struggling with the menopause.  </w:t>
      </w:r>
    </w:p>
    <w:p w14:paraId="004A0E64" w14:textId="3416C881" w:rsidR="00370A12" w:rsidRPr="009E6AFA" w:rsidRDefault="00370A12" w:rsidP="00311859">
      <w:pPr>
        <w:rPr>
          <w:rFonts w:ascii="Arial" w:hAnsi="Arial" w:cs="Arial"/>
          <w:sz w:val="24"/>
          <w:szCs w:val="24"/>
        </w:rPr>
      </w:pPr>
      <w:bookmarkStart w:id="67" w:name="_GoBack"/>
      <w:bookmarkEnd w:id="67"/>
    </w:p>
    <w:p w14:paraId="70265286" w14:textId="77777777" w:rsidR="00370A12" w:rsidRPr="009E6AFA" w:rsidRDefault="00370A12" w:rsidP="00311859">
      <w:pPr>
        <w:rPr>
          <w:rFonts w:ascii="Arial" w:hAnsi="Arial" w:cs="Arial"/>
          <w:sz w:val="24"/>
          <w:szCs w:val="24"/>
        </w:rPr>
      </w:pPr>
    </w:p>
    <w:p w14:paraId="311A5AF4" w14:textId="19BEB532" w:rsidR="00370A12" w:rsidRPr="009E6AFA" w:rsidRDefault="00370A12" w:rsidP="00370A12">
      <w:pPr>
        <w:pStyle w:val="Heading1"/>
        <w:numPr>
          <w:ilvl w:val="0"/>
          <w:numId w:val="4"/>
        </w:numPr>
        <w:rPr>
          <w:rFonts w:ascii="Arial" w:hAnsi="Arial" w:cs="Arial"/>
          <w:b/>
          <w:color w:val="auto"/>
          <w:sz w:val="24"/>
          <w:szCs w:val="24"/>
        </w:rPr>
      </w:pPr>
      <w:bookmarkStart w:id="68" w:name="_Toc84944699"/>
      <w:r w:rsidRPr="009E6AFA">
        <w:rPr>
          <w:rFonts w:ascii="Arial" w:hAnsi="Arial" w:cs="Arial"/>
          <w:b/>
          <w:color w:val="auto"/>
          <w:sz w:val="24"/>
          <w:szCs w:val="24"/>
        </w:rPr>
        <w:lastRenderedPageBreak/>
        <w:t>Appendices</w:t>
      </w:r>
      <w:bookmarkEnd w:id="68"/>
    </w:p>
    <w:p w14:paraId="5B201A28" w14:textId="77777777" w:rsidR="00370A12" w:rsidRPr="009E6AFA" w:rsidRDefault="00370A12" w:rsidP="00370A12">
      <w:pPr>
        <w:pStyle w:val="ListParagraph"/>
        <w:rPr>
          <w:rFonts w:ascii="Arial" w:hAnsi="Arial" w:cs="Arial"/>
          <w:sz w:val="24"/>
          <w:szCs w:val="24"/>
        </w:rPr>
      </w:pPr>
    </w:p>
    <w:p w14:paraId="7998505D" w14:textId="77777777" w:rsidR="00370A12" w:rsidRPr="009E6AFA" w:rsidRDefault="00370A12" w:rsidP="00370A12">
      <w:pPr>
        <w:pStyle w:val="Heading2"/>
        <w:rPr>
          <w:rFonts w:ascii="Arial" w:hAnsi="Arial" w:cs="Arial"/>
          <w:b/>
          <w:color w:val="auto"/>
          <w:sz w:val="24"/>
          <w:szCs w:val="24"/>
        </w:rPr>
      </w:pPr>
      <w:bookmarkStart w:id="69" w:name="_Toc84944700"/>
      <w:r w:rsidRPr="009E6AFA">
        <w:rPr>
          <w:rFonts w:ascii="Arial" w:hAnsi="Arial" w:cs="Arial"/>
          <w:b/>
          <w:color w:val="auto"/>
          <w:sz w:val="24"/>
          <w:szCs w:val="24"/>
        </w:rPr>
        <w:t>Appendix 1 – Middle Management Questionnaire</w:t>
      </w:r>
      <w:bookmarkEnd w:id="69"/>
      <w:r w:rsidRPr="009E6AFA">
        <w:rPr>
          <w:rFonts w:ascii="Arial" w:hAnsi="Arial" w:cs="Arial"/>
          <w:b/>
          <w:color w:val="auto"/>
          <w:sz w:val="24"/>
          <w:szCs w:val="24"/>
        </w:rPr>
        <w:t xml:space="preserve"> </w:t>
      </w:r>
    </w:p>
    <w:p w14:paraId="468BE855" w14:textId="212F81E3" w:rsidR="00311859" w:rsidRPr="009E6AFA" w:rsidRDefault="00311859">
      <w:pPr>
        <w:rPr>
          <w:rFonts w:ascii="Arial" w:hAnsi="Arial" w:cs="Arial"/>
          <w:sz w:val="24"/>
          <w:szCs w:val="24"/>
        </w:rPr>
      </w:pPr>
    </w:p>
    <w:p w14:paraId="36969A69" w14:textId="7105AD2B" w:rsidR="00370A12" w:rsidRPr="009E6AFA" w:rsidRDefault="00370A12">
      <w:pPr>
        <w:rPr>
          <w:rFonts w:ascii="Arial" w:hAnsi="Arial" w:cs="Arial"/>
          <w:sz w:val="24"/>
          <w:szCs w:val="24"/>
        </w:rPr>
      </w:pPr>
      <w:r w:rsidRPr="009E6AFA">
        <w:rPr>
          <w:rFonts w:ascii="Arial" w:hAnsi="Arial" w:cs="Arial"/>
          <w:noProof/>
          <w:sz w:val="24"/>
          <w:szCs w:val="24"/>
        </w:rPr>
        <w:drawing>
          <wp:inline distT="0" distB="0" distL="0" distR="0" wp14:anchorId="0E1BE84B" wp14:editId="5FAB2F0E">
            <wp:extent cx="5613621" cy="7247092"/>
            <wp:effectExtent l="0" t="0" r="635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32463" t="16525" r="33682" b="5773"/>
                    <a:stretch/>
                  </pic:blipFill>
                  <pic:spPr bwMode="auto">
                    <a:xfrm>
                      <a:off x="0" y="0"/>
                      <a:ext cx="5615022" cy="7248900"/>
                    </a:xfrm>
                    <a:prstGeom prst="rect">
                      <a:avLst/>
                    </a:prstGeom>
                    <a:ln>
                      <a:noFill/>
                    </a:ln>
                    <a:extLst>
                      <a:ext uri="{53640926-AAD7-44D8-BBD7-CCE9431645EC}">
                        <a14:shadowObscured xmlns:a14="http://schemas.microsoft.com/office/drawing/2010/main"/>
                      </a:ext>
                    </a:extLst>
                  </pic:spPr>
                </pic:pic>
              </a:graphicData>
            </a:graphic>
          </wp:inline>
        </w:drawing>
      </w:r>
    </w:p>
    <w:p w14:paraId="01D14FFF" w14:textId="29F9CEB8" w:rsidR="00370A12" w:rsidRPr="009E6AFA" w:rsidRDefault="00370A12" w:rsidP="00370A12">
      <w:pPr>
        <w:rPr>
          <w:rFonts w:ascii="Arial" w:hAnsi="Arial" w:cs="Arial"/>
          <w:sz w:val="24"/>
          <w:szCs w:val="24"/>
        </w:rPr>
      </w:pPr>
    </w:p>
    <w:p w14:paraId="6F7C3352" w14:textId="3BFC1815" w:rsidR="00370A12" w:rsidRPr="009E6AFA" w:rsidRDefault="00370A12" w:rsidP="00370A12">
      <w:pPr>
        <w:rPr>
          <w:rFonts w:ascii="Arial" w:hAnsi="Arial" w:cs="Arial"/>
          <w:sz w:val="24"/>
          <w:szCs w:val="24"/>
        </w:rPr>
      </w:pPr>
      <w:r w:rsidRPr="009E6AFA">
        <w:rPr>
          <w:rFonts w:ascii="Arial" w:hAnsi="Arial" w:cs="Arial"/>
          <w:noProof/>
          <w:sz w:val="24"/>
          <w:szCs w:val="24"/>
        </w:rPr>
        <w:lastRenderedPageBreak/>
        <w:drawing>
          <wp:inline distT="0" distB="0" distL="0" distR="0" wp14:anchorId="78CE4FC3" wp14:editId="1DD6E753">
            <wp:extent cx="5621572" cy="744858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33018" t="14552" r="33683" b="7007"/>
                    <a:stretch/>
                  </pic:blipFill>
                  <pic:spPr bwMode="auto">
                    <a:xfrm>
                      <a:off x="0" y="0"/>
                      <a:ext cx="5628976" cy="7458395"/>
                    </a:xfrm>
                    <a:prstGeom prst="rect">
                      <a:avLst/>
                    </a:prstGeom>
                    <a:ln>
                      <a:noFill/>
                    </a:ln>
                    <a:extLst>
                      <a:ext uri="{53640926-AAD7-44D8-BBD7-CCE9431645EC}">
                        <a14:shadowObscured xmlns:a14="http://schemas.microsoft.com/office/drawing/2010/main"/>
                      </a:ext>
                    </a:extLst>
                  </pic:spPr>
                </pic:pic>
              </a:graphicData>
            </a:graphic>
          </wp:inline>
        </w:drawing>
      </w:r>
    </w:p>
    <w:p w14:paraId="5134BB97" w14:textId="11C9E21F" w:rsidR="00370A12" w:rsidRPr="009E6AFA" w:rsidRDefault="00370A12" w:rsidP="00370A12">
      <w:pPr>
        <w:rPr>
          <w:rFonts w:ascii="Arial" w:hAnsi="Arial" w:cs="Arial"/>
          <w:sz w:val="24"/>
          <w:szCs w:val="24"/>
        </w:rPr>
      </w:pPr>
      <w:r w:rsidRPr="009E6AFA">
        <w:rPr>
          <w:rFonts w:ascii="Arial" w:hAnsi="Arial" w:cs="Arial"/>
          <w:noProof/>
          <w:sz w:val="24"/>
          <w:szCs w:val="24"/>
        </w:rPr>
        <w:lastRenderedPageBreak/>
        <w:drawing>
          <wp:inline distT="0" distB="0" distL="0" distR="0" wp14:anchorId="7B712ED2" wp14:editId="401E2580">
            <wp:extent cx="5311471" cy="6378909"/>
            <wp:effectExtent l="0" t="0" r="3810" b="317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32884" t="14060" r="33271" b="13677"/>
                    <a:stretch/>
                  </pic:blipFill>
                  <pic:spPr bwMode="auto">
                    <a:xfrm>
                      <a:off x="0" y="0"/>
                      <a:ext cx="5325437" cy="6395682"/>
                    </a:xfrm>
                    <a:prstGeom prst="rect">
                      <a:avLst/>
                    </a:prstGeom>
                    <a:ln>
                      <a:noFill/>
                    </a:ln>
                    <a:extLst>
                      <a:ext uri="{53640926-AAD7-44D8-BBD7-CCE9431645EC}">
                        <a14:shadowObscured xmlns:a14="http://schemas.microsoft.com/office/drawing/2010/main"/>
                      </a:ext>
                    </a:extLst>
                  </pic:spPr>
                </pic:pic>
              </a:graphicData>
            </a:graphic>
          </wp:inline>
        </w:drawing>
      </w:r>
    </w:p>
    <w:p w14:paraId="08F48CD1" w14:textId="3234FB27" w:rsidR="00370A12" w:rsidRPr="009E6AFA" w:rsidRDefault="00370A12" w:rsidP="00370A12">
      <w:pPr>
        <w:rPr>
          <w:rFonts w:ascii="Arial" w:hAnsi="Arial" w:cs="Arial"/>
          <w:sz w:val="24"/>
          <w:szCs w:val="24"/>
        </w:rPr>
      </w:pPr>
      <w:r w:rsidRPr="009E6AFA">
        <w:rPr>
          <w:rFonts w:ascii="Arial" w:hAnsi="Arial" w:cs="Arial"/>
          <w:noProof/>
          <w:sz w:val="24"/>
          <w:szCs w:val="24"/>
        </w:rPr>
        <w:lastRenderedPageBreak/>
        <w:drawing>
          <wp:inline distT="0" distB="0" distL="0" distR="0" wp14:anchorId="1065ED6C" wp14:editId="31520274">
            <wp:extent cx="5502303" cy="5635698"/>
            <wp:effectExtent l="0" t="0" r="3175" b="317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32465" t="20227" r="33133" b="17129"/>
                    <a:stretch/>
                  </pic:blipFill>
                  <pic:spPr bwMode="auto">
                    <a:xfrm>
                      <a:off x="0" y="0"/>
                      <a:ext cx="5513451" cy="5647116"/>
                    </a:xfrm>
                    <a:prstGeom prst="rect">
                      <a:avLst/>
                    </a:prstGeom>
                    <a:ln>
                      <a:noFill/>
                    </a:ln>
                    <a:extLst>
                      <a:ext uri="{53640926-AAD7-44D8-BBD7-CCE9431645EC}">
                        <a14:shadowObscured xmlns:a14="http://schemas.microsoft.com/office/drawing/2010/main"/>
                      </a:ext>
                    </a:extLst>
                  </pic:spPr>
                </pic:pic>
              </a:graphicData>
            </a:graphic>
          </wp:inline>
        </w:drawing>
      </w:r>
    </w:p>
    <w:p w14:paraId="3593C6EF" w14:textId="566D8142" w:rsidR="00370A12" w:rsidRPr="009E6AFA" w:rsidRDefault="00370A12" w:rsidP="00370A12">
      <w:pPr>
        <w:rPr>
          <w:rFonts w:ascii="Arial" w:hAnsi="Arial" w:cs="Arial"/>
          <w:sz w:val="24"/>
          <w:szCs w:val="24"/>
        </w:rPr>
      </w:pPr>
    </w:p>
    <w:p w14:paraId="4204997C" w14:textId="45810FE0" w:rsidR="007C453B" w:rsidRPr="009E6AFA" w:rsidRDefault="007C453B" w:rsidP="00370A12">
      <w:pPr>
        <w:rPr>
          <w:rFonts w:ascii="Arial" w:hAnsi="Arial" w:cs="Arial"/>
          <w:sz w:val="24"/>
          <w:szCs w:val="24"/>
        </w:rPr>
      </w:pPr>
    </w:p>
    <w:p w14:paraId="034AD873" w14:textId="219F8211" w:rsidR="007C453B" w:rsidRPr="009E6AFA" w:rsidRDefault="007C453B" w:rsidP="00370A12">
      <w:pPr>
        <w:rPr>
          <w:rFonts w:ascii="Arial" w:hAnsi="Arial" w:cs="Arial"/>
          <w:sz w:val="24"/>
          <w:szCs w:val="24"/>
        </w:rPr>
      </w:pPr>
    </w:p>
    <w:p w14:paraId="7F4D8B7B" w14:textId="0352A420" w:rsidR="007C453B" w:rsidRPr="009E6AFA" w:rsidRDefault="007C453B" w:rsidP="00370A12">
      <w:pPr>
        <w:rPr>
          <w:rFonts w:ascii="Arial" w:hAnsi="Arial" w:cs="Arial"/>
          <w:sz w:val="24"/>
          <w:szCs w:val="24"/>
        </w:rPr>
      </w:pPr>
    </w:p>
    <w:p w14:paraId="146F0ADD" w14:textId="125AED1B" w:rsidR="007C453B" w:rsidRPr="009E6AFA" w:rsidRDefault="007C453B" w:rsidP="00370A12">
      <w:pPr>
        <w:rPr>
          <w:rFonts w:ascii="Arial" w:hAnsi="Arial" w:cs="Arial"/>
          <w:sz w:val="24"/>
          <w:szCs w:val="24"/>
        </w:rPr>
      </w:pPr>
    </w:p>
    <w:p w14:paraId="4546E5C5" w14:textId="0B5BE187" w:rsidR="007C453B" w:rsidRPr="009E6AFA" w:rsidRDefault="007C453B" w:rsidP="00370A12">
      <w:pPr>
        <w:rPr>
          <w:rFonts w:ascii="Arial" w:hAnsi="Arial" w:cs="Arial"/>
          <w:sz w:val="24"/>
          <w:szCs w:val="24"/>
        </w:rPr>
      </w:pPr>
    </w:p>
    <w:p w14:paraId="5EE7AFB7" w14:textId="020408A2" w:rsidR="007C453B" w:rsidRPr="009E6AFA" w:rsidRDefault="007C453B" w:rsidP="00370A12">
      <w:pPr>
        <w:rPr>
          <w:rFonts w:ascii="Arial" w:hAnsi="Arial" w:cs="Arial"/>
          <w:sz w:val="24"/>
          <w:szCs w:val="24"/>
        </w:rPr>
      </w:pPr>
    </w:p>
    <w:p w14:paraId="6FCBD5D0" w14:textId="25E06DC1" w:rsidR="007C453B" w:rsidRPr="009E6AFA" w:rsidRDefault="007C453B" w:rsidP="00370A12">
      <w:pPr>
        <w:rPr>
          <w:rFonts w:ascii="Arial" w:hAnsi="Arial" w:cs="Arial"/>
          <w:sz w:val="24"/>
          <w:szCs w:val="24"/>
        </w:rPr>
      </w:pPr>
    </w:p>
    <w:p w14:paraId="2DDF3EF6" w14:textId="708AEFC8" w:rsidR="007C453B" w:rsidRPr="009E6AFA" w:rsidRDefault="007C453B" w:rsidP="00370A12">
      <w:pPr>
        <w:rPr>
          <w:rFonts w:ascii="Arial" w:hAnsi="Arial" w:cs="Arial"/>
          <w:sz w:val="24"/>
          <w:szCs w:val="24"/>
        </w:rPr>
      </w:pPr>
    </w:p>
    <w:p w14:paraId="1D1DC56B" w14:textId="57FD8F59" w:rsidR="007C453B" w:rsidRPr="009E6AFA" w:rsidRDefault="007C453B" w:rsidP="00370A12">
      <w:pPr>
        <w:rPr>
          <w:rFonts w:ascii="Arial" w:hAnsi="Arial" w:cs="Arial"/>
          <w:sz w:val="24"/>
          <w:szCs w:val="24"/>
        </w:rPr>
      </w:pPr>
    </w:p>
    <w:p w14:paraId="357137C7" w14:textId="5D1B7338" w:rsidR="007C453B" w:rsidRPr="009E6AFA" w:rsidRDefault="007C453B" w:rsidP="00370A12">
      <w:pPr>
        <w:rPr>
          <w:rFonts w:ascii="Arial" w:hAnsi="Arial" w:cs="Arial"/>
          <w:sz w:val="24"/>
          <w:szCs w:val="24"/>
        </w:rPr>
      </w:pPr>
    </w:p>
    <w:p w14:paraId="01201419" w14:textId="69E97155" w:rsidR="007C453B" w:rsidRPr="009E6AFA" w:rsidRDefault="007C453B" w:rsidP="00370A12">
      <w:pPr>
        <w:rPr>
          <w:rFonts w:ascii="Arial" w:hAnsi="Arial" w:cs="Arial"/>
          <w:sz w:val="24"/>
          <w:szCs w:val="24"/>
        </w:rPr>
      </w:pPr>
    </w:p>
    <w:p w14:paraId="3BADA9B6" w14:textId="77777777" w:rsidR="007C453B" w:rsidRPr="009E6AFA" w:rsidRDefault="007C453B" w:rsidP="00370A12">
      <w:pPr>
        <w:rPr>
          <w:rFonts w:ascii="Arial" w:hAnsi="Arial" w:cs="Arial"/>
          <w:sz w:val="24"/>
          <w:szCs w:val="24"/>
        </w:rPr>
      </w:pPr>
    </w:p>
    <w:p w14:paraId="7DB2307B" w14:textId="77777777" w:rsidR="00370A12" w:rsidRPr="009E6AFA" w:rsidRDefault="00370A12" w:rsidP="00370A12">
      <w:pPr>
        <w:pStyle w:val="Heading2"/>
        <w:rPr>
          <w:rFonts w:ascii="Arial" w:hAnsi="Arial" w:cs="Arial"/>
          <w:b/>
          <w:sz w:val="24"/>
          <w:szCs w:val="24"/>
        </w:rPr>
      </w:pPr>
      <w:bookmarkStart w:id="70" w:name="_Toc84944701"/>
      <w:r w:rsidRPr="009E6AFA">
        <w:rPr>
          <w:rFonts w:ascii="Arial" w:hAnsi="Arial" w:cs="Arial"/>
          <w:b/>
          <w:color w:val="auto"/>
          <w:sz w:val="24"/>
          <w:szCs w:val="24"/>
        </w:rPr>
        <w:lastRenderedPageBreak/>
        <w:t>Appendix 2 – Information and Confirmation Sheet from Focus Group</w:t>
      </w:r>
      <w:bookmarkEnd w:id="70"/>
    </w:p>
    <w:p w14:paraId="189304AE" w14:textId="2AA681F5" w:rsidR="00370A12" w:rsidRPr="009E6AFA" w:rsidRDefault="00370A12" w:rsidP="00370A12">
      <w:pPr>
        <w:rPr>
          <w:rFonts w:ascii="Arial" w:hAnsi="Arial" w:cs="Arial"/>
          <w:sz w:val="24"/>
          <w:szCs w:val="24"/>
        </w:rPr>
      </w:pPr>
    </w:p>
    <w:p w14:paraId="50D461A1" w14:textId="2C164054" w:rsidR="00370A12" w:rsidRPr="009E6AFA" w:rsidRDefault="00370A12" w:rsidP="00370A12">
      <w:pPr>
        <w:rPr>
          <w:rFonts w:ascii="Arial" w:hAnsi="Arial" w:cs="Arial"/>
          <w:sz w:val="24"/>
          <w:szCs w:val="24"/>
        </w:rPr>
      </w:pPr>
      <w:r w:rsidRPr="009E6AFA">
        <w:rPr>
          <w:rFonts w:ascii="Arial" w:hAnsi="Arial" w:cs="Arial"/>
          <w:noProof/>
          <w:sz w:val="24"/>
          <w:szCs w:val="24"/>
        </w:rPr>
        <w:drawing>
          <wp:inline distT="0" distB="0" distL="0" distR="0" wp14:anchorId="76F08027" wp14:editId="03714950">
            <wp:extent cx="5502275" cy="5458257"/>
            <wp:effectExtent l="0" t="0" r="3175"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34567" t="16546" r="23886" b="10183"/>
                    <a:stretch/>
                  </pic:blipFill>
                  <pic:spPr bwMode="auto">
                    <a:xfrm>
                      <a:off x="0" y="0"/>
                      <a:ext cx="5519956" cy="5475796"/>
                    </a:xfrm>
                    <a:prstGeom prst="rect">
                      <a:avLst/>
                    </a:prstGeom>
                    <a:ln>
                      <a:noFill/>
                    </a:ln>
                    <a:extLst>
                      <a:ext uri="{53640926-AAD7-44D8-BBD7-CCE9431645EC}">
                        <a14:shadowObscured xmlns:a14="http://schemas.microsoft.com/office/drawing/2010/main"/>
                      </a:ext>
                    </a:extLst>
                  </pic:spPr>
                </pic:pic>
              </a:graphicData>
            </a:graphic>
          </wp:inline>
        </w:drawing>
      </w:r>
    </w:p>
    <w:p w14:paraId="6CAEAE2E" w14:textId="701162EC" w:rsidR="00370A12" w:rsidRPr="009E6AFA" w:rsidRDefault="00370A12" w:rsidP="00370A12">
      <w:pPr>
        <w:rPr>
          <w:rFonts w:ascii="Arial" w:hAnsi="Arial" w:cs="Arial"/>
          <w:sz w:val="24"/>
          <w:szCs w:val="24"/>
        </w:rPr>
      </w:pPr>
    </w:p>
    <w:p w14:paraId="660CDE29" w14:textId="16B3B06D" w:rsidR="00370A12" w:rsidRPr="009E6AFA" w:rsidRDefault="00370A12" w:rsidP="00370A12">
      <w:pPr>
        <w:rPr>
          <w:rFonts w:ascii="Arial" w:hAnsi="Arial" w:cs="Arial"/>
          <w:sz w:val="24"/>
          <w:szCs w:val="24"/>
        </w:rPr>
      </w:pPr>
    </w:p>
    <w:p w14:paraId="0683FDCC" w14:textId="10AC376E" w:rsidR="00370A12" w:rsidRPr="009E6AFA" w:rsidRDefault="00370A12" w:rsidP="00370A12">
      <w:pPr>
        <w:rPr>
          <w:rFonts w:ascii="Arial" w:hAnsi="Arial" w:cs="Arial"/>
          <w:sz w:val="24"/>
          <w:szCs w:val="24"/>
        </w:rPr>
      </w:pPr>
    </w:p>
    <w:p w14:paraId="39D732E7" w14:textId="0FC8ADC0" w:rsidR="00370A12" w:rsidRPr="009E6AFA" w:rsidRDefault="00370A12" w:rsidP="00370A12">
      <w:pPr>
        <w:rPr>
          <w:rFonts w:ascii="Arial" w:hAnsi="Arial" w:cs="Arial"/>
          <w:sz w:val="24"/>
          <w:szCs w:val="24"/>
        </w:rPr>
      </w:pPr>
    </w:p>
    <w:p w14:paraId="20BE4C75" w14:textId="3F87F6B3" w:rsidR="00370A12" w:rsidRPr="009E6AFA" w:rsidRDefault="00370A12" w:rsidP="00370A12">
      <w:pPr>
        <w:rPr>
          <w:rFonts w:ascii="Arial" w:hAnsi="Arial" w:cs="Arial"/>
          <w:sz w:val="24"/>
          <w:szCs w:val="24"/>
        </w:rPr>
      </w:pPr>
    </w:p>
    <w:p w14:paraId="5E1014D5" w14:textId="29FC071F" w:rsidR="00370A12" w:rsidRPr="009E6AFA" w:rsidRDefault="00370A12" w:rsidP="00370A12">
      <w:pPr>
        <w:rPr>
          <w:rFonts w:ascii="Arial" w:hAnsi="Arial" w:cs="Arial"/>
          <w:sz w:val="24"/>
          <w:szCs w:val="24"/>
        </w:rPr>
      </w:pPr>
    </w:p>
    <w:p w14:paraId="44A9FEA3" w14:textId="489A8CE7" w:rsidR="00370A12" w:rsidRPr="009E6AFA" w:rsidRDefault="00370A12" w:rsidP="00370A12">
      <w:pPr>
        <w:rPr>
          <w:rFonts w:ascii="Arial" w:hAnsi="Arial" w:cs="Arial"/>
          <w:sz w:val="24"/>
          <w:szCs w:val="24"/>
        </w:rPr>
      </w:pPr>
    </w:p>
    <w:p w14:paraId="6C1C6404" w14:textId="1835CF16" w:rsidR="00370A12" w:rsidRPr="009E6AFA" w:rsidRDefault="00370A12" w:rsidP="00370A12">
      <w:pPr>
        <w:rPr>
          <w:rFonts w:ascii="Arial" w:hAnsi="Arial" w:cs="Arial"/>
          <w:sz w:val="24"/>
          <w:szCs w:val="24"/>
        </w:rPr>
      </w:pPr>
    </w:p>
    <w:p w14:paraId="63564C8B" w14:textId="00C34A44" w:rsidR="00370A12" w:rsidRPr="009E6AFA" w:rsidRDefault="00370A12" w:rsidP="00370A12">
      <w:pPr>
        <w:rPr>
          <w:rFonts w:ascii="Arial" w:hAnsi="Arial" w:cs="Arial"/>
          <w:sz w:val="24"/>
          <w:szCs w:val="24"/>
        </w:rPr>
      </w:pPr>
    </w:p>
    <w:p w14:paraId="5F04B70B" w14:textId="52EEFE82" w:rsidR="00370A12" w:rsidRPr="009E6AFA" w:rsidRDefault="00370A12" w:rsidP="00370A12">
      <w:pPr>
        <w:rPr>
          <w:rFonts w:ascii="Arial" w:hAnsi="Arial" w:cs="Arial"/>
          <w:sz w:val="24"/>
          <w:szCs w:val="24"/>
        </w:rPr>
      </w:pPr>
    </w:p>
    <w:p w14:paraId="35A69A8B" w14:textId="53838DC1" w:rsidR="00370A12" w:rsidRPr="009E6AFA" w:rsidRDefault="00370A12" w:rsidP="00370A12">
      <w:pPr>
        <w:rPr>
          <w:rFonts w:ascii="Arial" w:hAnsi="Arial" w:cs="Arial"/>
          <w:sz w:val="24"/>
          <w:szCs w:val="24"/>
        </w:rPr>
      </w:pPr>
    </w:p>
    <w:p w14:paraId="78E1F4FC" w14:textId="0F805984" w:rsidR="00370A12" w:rsidRPr="009E6AFA" w:rsidRDefault="00370A12" w:rsidP="00370A12">
      <w:pPr>
        <w:rPr>
          <w:rFonts w:ascii="Arial" w:hAnsi="Arial" w:cs="Arial"/>
          <w:sz w:val="24"/>
          <w:szCs w:val="24"/>
        </w:rPr>
      </w:pPr>
    </w:p>
    <w:p w14:paraId="49F6DB12" w14:textId="1E3F0B45" w:rsidR="00370A12" w:rsidRPr="009E6AFA" w:rsidRDefault="00370A12" w:rsidP="00370A12">
      <w:pPr>
        <w:rPr>
          <w:rFonts w:ascii="Arial" w:hAnsi="Arial" w:cs="Arial"/>
          <w:sz w:val="24"/>
          <w:szCs w:val="24"/>
        </w:rPr>
      </w:pPr>
    </w:p>
    <w:p w14:paraId="12A8310E" w14:textId="77777777" w:rsidR="00370A12" w:rsidRPr="009E6AFA" w:rsidRDefault="00370A12" w:rsidP="00370A12">
      <w:pPr>
        <w:rPr>
          <w:rFonts w:ascii="Arial" w:hAnsi="Arial" w:cs="Arial"/>
          <w:sz w:val="24"/>
          <w:szCs w:val="24"/>
        </w:rPr>
      </w:pPr>
    </w:p>
    <w:p w14:paraId="3322549B" w14:textId="77777777" w:rsidR="00370A12" w:rsidRPr="009E6AFA" w:rsidRDefault="00370A12" w:rsidP="00370A12">
      <w:pPr>
        <w:rPr>
          <w:rFonts w:ascii="Arial" w:hAnsi="Arial" w:cs="Arial"/>
          <w:b/>
          <w:sz w:val="24"/>
          <w:szCs w:val="24"/>
        </w:rPr>
      </w:pPr>
      <w:r w:rsidRPr="009E6AFA">
        <w:rPr>
          <w:rFonts w:ascii="Arial" w:hAnsi="Arial" w:cs="Arial"/>
          <w:b/>
          <w:sz w:val="24"/>
          <w:szCs w:val="24"/>
        </w:rPr>
        <w:t>Appendix 3 – Action Plan</w:t>
      </w:r>
    </w:p>
    <w:tbl>
      <w:tblPr>
        <w:tblStyle w:val="TableGrid"/>
        <w:tblW w:w="10348" w:type="dxa"/>
        <w:tblInd w:w="-5" w:type="dxa"/>
        <w:tblLook w:val="04A0" w:firstRow="1" w:lastRow="0" w:firstColumn="1" w:lastColumn="0" w:noHBand="0" w:noVBand="1"/>
      </w:tblPr>
      <w:tblGrid>
        <w:gridCol w:w="1697"/>
        <w:gridCol w:w="1861"/>
        <w:gridCol w:w="1769"/>
        <w:gridCol w:w="5021"/>
      </w:tblGrid>
      <w:tr w:rsidR="00370A12" w:rsidRPr="009E6AFA" w14:paraId="70E1379E" w14:textId="77777777" w:rsidTr="00370A12">
        <w:tc>
          <w:tcPr>
            <w:tcW w:w="1697" w:type="dxa"/>
          </w:tcPr>
          <w:p w14:paraId="7A2AF9FD" w14:textId="77777777" w:rsidR="00370A12" w:rsidRPr="009E6AFA" w:rsidRDefault="00370A12" w:rsidP="007C453B">
            <w:pPr>
              <w:jc w:val="center"/>
              <w:rPr>
                <w:rFonts w:ascii="Arial" w:hAnsi="Arial" w:cs="Arial"/>
                <w:b/>
                <w:sz w:val="24"/>
                <w:szCs w:val="24"/>
              </w:rPr>
            </w:pPr>
            <w:r w:rsidRPr="009E6AFA">
              <w:rPr>
                <w:rFonts w:ascii="Arial" w:hAnsi="Arial" w:cs="Arial"/>
                <w:b/>
                <w:sz w:val="24"/>
                <w:szCs w:val="24"/>
              </w:rPr>
              <w:t>Action</w:t>
            </w:r>
          </w:p>
        </w:tc>
        <w:tc>
          <w:tcPr>
            <w:tcW w:w="1861" w:type="dxa"/>
          </w:tcPr>
          <w:p w14:paraId="5DC558AB" w14:textId="77777777" w:rsidR="00370A12" w:rsidRPr="009E6AFA" w:rsidRDefault="00370A12" w:rsidP="007C453B">
            <w:pPr>
              <w:jc w:val="center"/>
              <w:rPr>
                <w:rFonts w:ascii="Arial" w:hAnsi="Arial" w:cs="Arial"/>
                <w:b/>
                <w:sz w:val="24"/>
                <w:szCs w:val="24"/>
              </w:rPr>
            </w:pPr>
            <w:r w:rsidRPr="009E6AFA">
              <w:rPr>
                <w:rFonts w:ascii="Arial" w:hAnsi="Arial" w:cs="Arial"/>
                <w:b/>
                <w:sz w:val="24"/>
                <w:szCs w:val="24"/>
              </w:rPr>
              <w:t>Responsible</w:t>
            </w:r>
          </w:p>
        </w:tc>
        <w:tc>
          <w:tcPr>
            <w:tcW w:w="1769" w:type="dxa"/>
          </w:tcPr>
          <w:p w14:paraId="76E77867" w14:textId="77777777" w:rsidR="00370A12" w:rsidRPr="009E6AFA" w:rsidRDefault="00370A12" w:rsidP="007C453B">
            <w:pPr>
              <w:jc w:val="center"/>
              <w:rPr>
                <w:rFonts w:ascii="Arial" w:hAnsi="Arial" w:cs="Arial"/>
                <w:b/>
                <w:sz w:val="24"/>
                <w:szCs w:val="24"/>
              </w:rPr>
            </w:pPr>
            <w:r w:rsidRPr="009E6AFA">
              <w:rPr>
                <w:rFonts w:ascii="Arial" w:hAnsi="Arial" w:cs="Arial"/>
                <w:b/>
                <w:sz w:val="24"/>
                <w:szCs w:val="24"/>
              </w:rPr>
              <w:t>Time Scale</w:t>
            </w:r>
          </w:p>
        </w:tc>
        <w:tc>
          <w:tcPr>
            <w:tcW w:w="5021" w:type="dxa"/>
          </w:tcPr>
          <w:p w14:paraId="2902F0EB" w14:textId="77777777" w:rsidR="00370A12" w:rsidRPr="009E6AFA" w:rsidRDefault="00370A12" w:rsidP="007C453B">
            <w:pPr>
              <w:jc w:val="center"/>
              <w:rPr>
                <w:rFonts w:ascii="Arial" w:hAnsi="Arial" w:cs="Arial"/>
                <w:b/>
                <w:sz w:val="24"/>
                <w:szCs w:val="24"/>
              </w:rPr>
            </w:pPr>
            <w:r w:rsidRPr="009E6AFA">
              <w:rPr>
                <w:rFonts w:ascii="Arial" w:hAnsi="Arial" w:cs="Arial"/>
                <w:b/>
                <w:sz w:val="24"/>
                <w:szCs w:val="24"/>
              </w:rPr>
              <w:t>Cost</w:t>
            </w:r>
          </w:p>
        </w:tc>
      </w:tr>
      <w:tr w:rsidR="00370A12" w:rsidRPr="009E6AFA" w14:paraId="6EDE5909" w14:textId="77777777" w:rsidTr="00370A12">
        <w:tc>
          <w:tcPr>
            <w:tcW w:w="1697" w:type="dxa"/>
          </w:tcPr>
          <w:p w14:paraId="0B1F96D9" w14:textId="77777777" w:rsidR="00370A12" w:rsidRPr="009E6AFA" w:rsidRDefault="00370A12" w:rsidP="007C453B">
            <w:pPr>
              <w:rPr>
                <w:rFonts w:ascii="Arial" w:hAnsi="Arial" w:cs="Arial"/>
                <w:sz w:val="24"/>
                <w:szCs w:val="24"/>
              </w:rPr>
            </w:pPr>
            <w:r w:rsidRPr="009E6AFA">
              <w:rPr>
                <w:rFonts w:ascii="Arial" w:hAnsi="Arial" w:cs="Arial"/>
                <w:sz w:val="24"/>
                <w:szCs w:val="24"/>
              </w:rPr>
              <w:t xml:space="preserve">Training and development for managers and team leaders on the menopause and how to conduct sensitive and meaningful conversations with their employees. </w:t>
            </w:r>
          </w:p>
          <w:p w14:paraId="55EAAC6B" w14:textId="77777777" w:rsidR="00370A12" w:rsidRPr="009E6AFA" w:rsidRDefault="00370A12" w:rsidP="007C453B">
            <w:pPr>
              <w:rPr>
                <w:rFonts w:ascii="Arial" w:hAnsi="Arial" w:cs="Arial"/>
                <w:sz w:val="24"/>
                <w:szCs w:val="24"/>
              </w:rPr>
            </w:pPr>
          </w:p>
        </w:tc>
        <w:tc>
          <w:tcPr>
            <w:tcW w:w="1861" w:type="dxa"/>
          </w:tcPr>
          <w:p w14:paraId="26E55772" w14:textId="77777777" w:rsidR="00370A12" w:rsidRPr="009E6AFA" w:rsidRDefault="00370A12" w:rsidP="007C453B">
            <w:pPr>
              <w:rPr>
                <w:rFonts w:ascii="Arial" w:hAnsi="Arial" w:cs="Arial"/>
                <w:sz w:val="24"/>
                <w:szCs w:val="24"/>
              </w:rPr>
            </w:pPr>
            <w:r w:rsidRPr="009E6AFA">
              <w:rPr>
                <w:rFonts w:ascii="Arial" w:hAnsi="Arial" w:cs="Arial"/>
                <w:sz w:val="24"/>
                <w:szCs w:val="24"/>
              </w:rPr>
              <w:t>HR Department to arrange appropriate training for management and team leaders to attend.</w:t>
            </w:r>
          </w:p>
        </w:tc>
        <w:tc>
          <w:tcPr>
            <w:tcW w:w="1769" w:type="dxa"/>
          </w:tcPr>
          <w:p w14:paraId="47586A55" w14:textId="77777777" w:rsidR="00370A12" w:rsidRPr="009E6AFA" w:rsidRDefault="00370A12" w:rsidP="007C453B">
            <w:pPr>
              <w:rPr>
                <w:rFonts w:ascii="Arial" w:hAnsi="Arial" w:cs="Arial"/>
                <w:sz w:val="24"/>
                <w:szCs w:val="24"/>
              </w:rPr>
            </w:pPr>
            <w:r w:rsidRPr="009E6AFA">
              <w:rPr>
                <w:rFonts w:ascii="Arial" w:hAnsi="Arial" w:cs="Arial"/>
                <w:sz w:val="24"/>
                <w:szCs w:val="24"/>
              </w:rPr>
              <w:t>Within the academic year</w:t>
            </w:r>
          </w:p>
        </w:tc>
        <w:tc>
          <w:tcPr>
            <w:tcW w:w="5021" w:type="dxa"/>
          </w:tcPr>
          <w:p w14:paraId="25F42861" w14:textId="77777777" w:rsidR="00370A12" w:rsidRPr="009E6AFA" w:rsidRDefault="00370A12" w:rsidP="007C453B">
            <w:pPr>
              <w:rPr>
                <w:rFonts w:ascii="Arial" w:hAnsi="Arial" w:cs="Arial"/>
                <w:sz w:val="24"/>
                <w:szCs w:val="24"/>
              </w:rPr>
            </w:pPr>
            <w:r w:rsidRPr="009E6AFA">
              <w:rPr>
                <w:rFonts w:ascii="Arial" w:hAnsi="Arial" w:cs="Arial"/>
                <w:sz w:val="24"/>
                <w:szCs w:val="24"/>
              </w:rPr>
              <w:t xml:space="preserve">External training would result in cost to the organisation. ACAS offer a digital and in person training event on Menopause and the Workplace for £110 per person. If all CC and CSG employees attended this training, this would result in a total cost of £95,590. </w:t>
            </w:r>
          </w:p>
          <w:p w14:paraId="22BDE17D" w14:textId="77777777" w:rsidR="00370A12" w:rsidRPr="009E6AFA" w:rsidRDefault="00370A12" w:rsidP="007C453B">
            <w:pPr>
              <w:rPr>
                <w:rFonts w:ascii="Arial" w:hAnsi="Arial" w:cs="Arial"/>
                <w:sz w:val="24"/>
                <w:szCs w:val="24"/>
              </w:rPr>
            </w:pPr>
          </w:p>
          <w:p w14:paraId="6980407D" w14:textId="77777777" w:rsidR="00370A12" w:rsidRPr="009E6AFA" w:rsidRDefault="00370A12" w:rsidP="007C453B">
            <w:pPr>
              <w:rPr>
                <w:rFonts w:ascii="Arial" w:hAnsi="Arial" w:cs="Arial"/>
                <w:sz w:val="24"/>
                <w:szCs w:val="24"/>
              </w:rPr>
            </w:pPr>
            <w:r w:rsidRPr="009E6AFA">
              <w:rPr>
                <w:rFonts w:ascii="Arial" w:hAnsi="Arial" w:cs="Arial"/>
                <w:sz w:val="24"/>
                <w:szCs w:val="24"/>
              </w:rPr>
              <w:t xml:space="preserve">Once employees have established significant understanding and knowledge of the menopause and are competent in delivering sessions to employees, either new employees or as a refresher course, this would be free from financial costs. However, there will be the costs of time for the trainer and attendees. </w:t>
            </w:r>
          </w:p>
          <w:p w14:paraId="7836F192" w14:textId="77777777" w:rsidR="00370A12" w:rsidRPr="009E6AFA" w:rsidRDefault="00370A12" w:rsidP="007C453B">
            <w:pPr>
              <w:rPr>
                <w:rFonts w:ascii="Arial" w:hAnsi="Arial" w:cs="Arial"/>
                <w:sz w:val="24"/>
                <w:szCs w:val="24"/>
              </w:rPr>
            </w:pPr>
          </w:p>
        </w:tc>
      </w:tr>
      <w:tr w:rsidR="00370A12" w:rsidRPr="009E6AFA" w14:paraId="36E32C40" w14:textId="77777777" w:rsidTr="00370A12">
        <w:tc>
          <w:tcPr>
            <w:tcW w:w="1697" w:type="dxa"/>
          </w:tcPr>
          <w:p w14:paraId="630A96CB" w14:textId="3AA11185" w:rsidR="00370A12" w:rsidRPr="009E6AFA" w:rsidRDefault="00370A12" w:rsidP="007C453B">
            <w:pPr>
              <w:rPr>
                <w:rFonts w:ascii="Arial" w:hAnsi="Arial" w:cs="Arial"/>
                <w:sz w:val="24"/>
                <w:szCs w:val="24"/>
              </w:rPr>
            </w:pPr>
            <w:r w:rsidRPr="009E6AFA">
              <w:rPr>
                <w:rFonts w:ascii="Arial" w:hAnsi="Arial" w:cs="Arial"/>
                <w:sz w:val="24"/>
                <w:szCs w:val="24"/>
              </w:rPr>
              <w:t xml:space="preserve">Review and revise current policies and procedures to ensure menopause inclusivity, as well as establishing a </w:t>
            </w:r>
            <w:r w:rsidR="00B32084" w:rsidRPr="009E6AFA">
              <w:rPr>
                <w:rFonts w:ascii="Arial" w:hAnsi="Arial" w:cs="Arial"/>
                <w:sz w:val="24"/>
                <w:szCs w:val="24"/>
              </w:rPr>
              <w:t>standalone</w:t>
            </w:r>
            <w:r w:rsidRPr="009E6AFA">
              <w:rPr>
                <w:rFonts w:ascii="Arial" w:hAnsi="Arial" w:cs="Arial"/>
                <w:sz w:val="24"/>
                <w:szCs w:val="24"/>
              </w:rPr>
              <w:t xml:space="preserve"> menopause policy.</w:t>
            </w:r>
          </w:p>
        </w:tc>
        <w:tc>
          <w:tcPr>
            <w:tcW w:w="1861" w:type="dxa"/>
          </w:tcPr>
          <w:p w14:paraId="2847D293" w14:textId="77777777" w:rsidR="00370A12" w:rsidRPr="009E6AFA" w:rsidRDefault="00370A12" w:rsidP="007C453B">
            <w:pPr>
              <w:rPr>
                <w:rFonts w:ascii="Arial" w:hAnsi="Arial" w:cs="Arial"/>
                <w:sz w:val="24"/>
                <w:szCs w:val="24"/>
              </w:rPr>
            </w:pPr>
            <w:r w:rsidRPr="009E6AFA">
              <w:rPr>
                <w:rFonts w:ascii="Arial" w:hAnsi="Arial" w:cs="Arial"/>
                <w:sz w:val="24"/>
                <w:szCs w:val="24"/>
              </w:rPr>
              <w:t>HR Department and Unions</w:t>
            </w:r>
          </w:p>
        </w:tc>
        <w:tc>
          <w:tcPr>
            <w:tcW w:w="1769" w:type="dxa"/>
          </w:tcPr>
          <w:p w14:paraId="6666094C" w14:textId="77777777" w:rsidR="00370A12" w:rsidRPr="009E6AFA" w:rsidRDefault="00370A12" w:rsidP="007C453B">
            <w:pPr>
              <w:rPr>
                <w:rFonts w:ascii="Arial" w:hAnsi="Arial" w:cs="Arial"/>
                <w:sz w:val="24"/>
                <w:szCs w:val="24"/>
              </w:rPr>
            </w:pPr>
          </w:p>
        </w:tc>
        <w:tc>
          <w:tcPr>
            <w:tcW w:w="5021" w:type="dxa"/>
          </w:tcPr>
          <w:p w14:paraId="737F95C7" w14:textId="77777777" w:rsidR="00370A12" w:rsidRPr="009E6AFA" w:rsidRDefault="00370A12" w:rsidP="007C453B">
            <w:pPr>
              <w:rPr>
                <w:rFonts w:ascii="Arial" w:hAnsi="Arial" w:cs="Arial"/>
                <w:sz w:val="24"/>
                <w:szCs w:val="24"/>
              </w:rPr>
            </w:pPr>
            <w:r w:rsidRPr="009E6AFA">
              <w:rPr>
                <w:rFonts w:ascii="Arial" w:hAnsi="Arial" w:cs="Arial"/>
                <w:sz w:val="24"/>
                <w:szCs w:val="24"/>
              </w:rPr>
              <w:t xml:space="preserve">There will be no financial cost to implementing this recommendation. However, there may be a cost of time for the HR department to work on devising and revising policies and procedures. </w:t>
            </w:r>
          </w:p>
          <w:p w14:paraId="00A1E616" w14:textId="77777777" w:rsidR="00370A12" w:rsidRPr="009E6AFA" w:rsidRDefault="00370A12" w:rsidP="007C453B">
            <w:pPr>
              <w:rPr>
                <w:rFonts w:ascii="Arial" w:hAnsi="Arial" w:cs="Arial"/>
                <w:sz w:val="24"/>
                <w:szCs w:val="24"/>
              </w:rPr>
            </w:pPr>
          </w:p>
          <w:p w14:paraId="5E0497F5" w14:textId="77777777" w:rsidR="00370A12" w:rsidRPr="009E6AFA" w:rsidRDefault="00370A12" w:rsidP="007C453B">
            <w:pPr>
              <w:rPr>
                <w:rFonts w:ascii="Arial" w:hAnsi="Arial" w:cs="Arial"/>
                <w:sz w:val="24"/>
                <w:szCs w:val="24"/>
              </w:rPr>
            </w:pPr>
            <w:r w:rsidRPr="009E6AFA">
              <w:rPr>
                <w:rFonts w:ascii="Arial" w:hAnsi="Arial" w:cs="Arial"/>
                <w:sz w:val="24"/>
                <w:szCs w:val="24"/>
              </w:rPr>
              <w:t xml:space="preserve">Possibly, with structured and clear guidelines on how to manage and support menopausal women and menopause related absences, this may lead to cost saving due to managers providing adjustments required to keep employees in work as oppose to taking sick leave. </w:t>
            </w:r>
          </w:p>
          <w:p w14:paraId="71467429" w14:textId="77777777" w:rsidR="00370A12" w:rsidRPr="009E6AFA" w:rsidRDefault="00370A12" w:rsidP="007C453B">
            <w:pPr>
              <w:rPr>
                <w:rFonts w:ascii="Arial" w:hAnsi="Arial" w:cs="Arial"/>
                <w:sz w:val="24"/>
                <w:szCs w:val="24"/>
              </w:rPr>
            </w:pPr>
          </w:p>
        </w:tc>
      </w:tr>
      <w:tr w:rsidR="00370A12" w:rsidRPr="009E6AFA" w14:paraId="0A0A00B9" w14:textId="77777777" w:rsidTr="00370A12">
        <w:tc>
          <w:tcPr>
            <w:tcW w:w="1697" w:type="dxa"/>
          </w:tcPr>
          <w:p w14:paraId="442567B2" w14:textId="77777777" w:rsidR="00370A12" w:rsidRPr="009E6AFA" w:rsidRDefault="00370A12" w:rsidP="007C453B">
            <w:pPr>
              <w:rPr>
                <w:rFonts w:ascii="Arial" w:hAnsi="Arial" w:cs="Arial"/>
                <w:sz w:val="24"/>
                <w:szCs w:val="24"/>
              </w:rPr>
            </w:pPr>
            <w:r w:rsidRPr="009E6AFA">
              <w:rPr>
                <w:rFonts w:ascii="Arial" w:hAnsi="Arial" w:cs="Arial"/>
                <w:sz w:val="24"/>
                <w:szCs w:val="24"/>
              </w:rPr>
              <w:t xml:space="preserve">Develop an awareness campaign  </w:t>
            </w:r>
          </w:p>
        </w:tc>
        <w:tc>
          <w:tcPr>
            <w:tcW w:w="1861" w:type="dxa"/>
          </w:tcPr>
          <w:p w14:paraId="6A07E656" w14:textId="77777777" w:rsidR="00370A12" w:rsidRPr="009E6AFA" w:rsidRDefault="00370A12" w:rsidP="007C453B">
            <w:pPr>
              <w:rPr>
                <w:rFonts w:ascii="Arial" w:hAnsi="Arial" w:cs="Arial"/>
                <w:sz w:val="24"/>
                <w:szCs w:val="24"/>
              </w:rPr>
            </w:pPr>
            <w:r w:rsidRPr="009E6AFA">
              <w:rPr>
                <w:rFonts w:ascii="Arial" w:hAnsi="Arial" w:cs="Arial"/>
                <w:sz w:val="24"/>
                <w:szCs w:val="24"/>
              </w:rPr>
              <w:t>HR Department and Staff Wellbeing Officers to co-ordinate with voluntary support from staff</w:t>
            </w:r>
          </w:p>
        </w:tc>
        <w:tc>
          <w:tcPr>
            <w:tcW w:w="1769" w:type="dxa"/>
          </w:tcPr>
          <w:p w14:paraId="4C1C66CE" w14:textId="77777777" w:rsidR="00370A12" w:rsidRPr="009E6AFA" w:rsidRDefault="00370A12" w:rsidP="007C453B">
            <w:pPr>
              <w:rPr>
                <w:rFonts w:ascii="Arial" w:hAnsi="Arial" w:cs="Arial"/>
                <w:sz w:val="24"/>
                <w:szCs w:val="24"/>
              </w:rPr>
            </w:pPr>
            <w:r w:rsidRPr="009E6AFA">
              <w:rPr>
                <w:rFonts w:ascii="Arial" w:hAnsi="Arial" w:cs="Arial"/>
                <w:sz w:val="24"/>
                <w:szCs w:val="24"/>
              </w:rPr>
              <w:t>Termly and annually to coincide with ‘Menopause Awareness Day’</w:t>
            </w:r>
          </w:p>
        </w:tc>
        <w:tc>
          <w:tcPr>
            <w:tcW w:w="5021" w:type="dxa"/>
          </w:tcPr>
          <w:p w14:paraId="78A0C672" w14:textId="77777777" w:rsidR="00370A12" w:rsidRPr="009E6AFA" w:rsidRDefault="00370A12" w:rsidP="007C453B">
            <w:pPr>
              <w:rPr>
                <w:rFonts w:ascii="Arial" w:hAnsi="Arial" w:cs="Arial"/>
                <w:sz w:val="24"/>
                <w:szCs w:val="24"/>
              </w:rPr>
            </w:pPr>
            <w:r w:rsidRPr="009E6AFA">
              <w:rPr>
                <w:rFonts w:ascii="Arial" w:hAnsi="Arial" w:cs="Arial"/>
                <w:sz w:val="24"/>
                <w:szCs w:val="24"/>
              </w:rPr>
              <w:t xml:space="preserve">Financial cost will be a result of the awareness and activities agreed within the campaign. </w:t>
            </w:r>
          </w:p>
          <w:p w14:paraId="4AEA0CE8" w14:textId="77777777" w:rsidR="00370A12" w:rsidRPr="009E6AFA" w:rsidRDefault="00370A12" w:rsidP="007C453B">
            <w:pPr>
              <w:rPr>
                <w:rFonts w:ascii="Arial" w:hAnsi="Arial" w:cs="Arial"/>
                <w:sz w:val="24"/>
                <w:szCs w:val="24"/>
              </w:rPr>
            </w:pPr>
          </w:p>
          <w:p w14:paraId="0FFE061D" w14:textId="77777777" w:rsidR="00370A12" w:rsidRPr="009E6AFA" w:rsidRDefault="00370A12" w:rsidP="007C453B">
            <w:pPr>
              <w:rPr>
                <w:rFonts w:ascii="Arial" w:hAnsi="Arial" w:cs="Arial"/>
                <w:sz w:val="24"/>
                <w:szCs w:val="24"/>
              </w:rPr>
            </w:pPr>
            <w:r w:rsidRPr="009E6AFA">
              <w:rPr>
                <w:rFonts w:ascii="Arial" w:hAnsi="Arial" w:cs="Arial"/>
                <w:sz w:val="24"/>
                <w:szCs w:val="24"/>
              </w:rPr>
              <w:t xml:space="preserve">Internal resources could be used to create posters and signs to place in toilets, staff rooms and offices to publicise and raise awareness of the menopause. The financial cost of using internal resources would be reduced and the materials will be easily accessible for future campaigns. </w:t>
            </w:r>
          </w:p>
          <w:p w14:paraId="1F3D343E" w14:textId="77777777" w:rsidR="00370A12" w:rsidRPr="009E6AFA" w:rsidRDefault="00370A12" w:rsidP="007C453B">
            <w:pPr>
              <w:rPr>
                <w:rFonts w:ascii="Arial" w:hAnsi="Arial" w:cs="Arial"/>
                <w:sz w:val="24"/>
                <w:szCs w:val="24"/>
              </w:rPr>
            </w:pPr>
          </w:p>
        </w:tc>
      </w:tr>
      <w:tr w:rsidR="00370A12" w:rsidRPr="009E6AFA" w14:paraId="2BBCCF68" w14:textId="77777777" w:rsidTr="00370A12">
        <w:tc>
          <w:tcPr>
            <w:tcW w:w="1697" w:type="dxa"/>
          </w:tcPr>
          <w:p w14:paraId="3CCA76A6" w14:textId="77777777" w:rsidR="00370A12" w:rsidRPr="009E6AFA" w:rsidRDefault="00370A12" w:rsidP="007C453B">
            <w:pPr>
              <w:rPr>
                <w:rFonts w:ascii="Arial" w:hAnsi="Arial" w:cs="Arial"/>
                <w:sz w:val="24"/>
                <w:szCs w:val="24"/>
              </w:rPr>
            </w:pPr>
            <w:r w:rsidRPr="009E6AFA">
              <w:rPr>
                <w:rFonts w:ascii="Arial" w:hAnsi="Arial" w:cs="Arial"/>
                <w:sz w:val="24"/>
                <w:szCs w:val="24"/>
              </w:rPr>
              <w:t xml:space="preserve">Support Group which is open to employees if they wish to attend </w:t>
            </w:r>
          </w:p>
        </w:tc>
        <w:tc>
          <w:tcPr>
            <w:tcW w:w="1861" w:type="dxa"/>
          </w:tcPr>
          <w:p w14:paraId="3E36960C" w14:textId="77777777" w:rsidR="00370A12" w:rsidRPr="009E6AFA" w:rsidRDefault="00370A12" w:rsidP="007C453B">
            <w:pPr>
              <w:rPr>
                <w:rFonts w:ascii="Arial" w:hAnsi="Arial" w:cs="Arial"/>
                <w:sz w:val="24"/>
                <w:szCs w:val="24"/>
              </w:rPr>
            </w:pPr>
            <w:r w:rsidRPr="009E6AFA">
              <w:rPr>
                <w:rFonts w:ascii="Arial" w:hAnsi="Arial" w:cs="Arial"/>
                <w:sz w:val="24"/>
                <w:szCs w:val="24"/>
              </w:rPr>
              <w:t xml:space="preserve">HR Department, Wellbeing Officers and other staff members that </w:t>
            </w:r>
            <w:r w:rsidRPr="009E6AFA">
              <w:rPr>
                <w:rFonts w:ascii="Arial" w:hAnsi="Arial" w:cs="Arial"/>
                <w:sz w:val="24"/>
                <w:szCs w:val="24"/>
              </w:rPr>
              <w:lastRenderedPageBreak/>
              <w:t xml:space="preserve">wish to participate </w:t>
            </w:r>
          </w:p>
        </w:tc>
        <w:tc>
          <w:tcPr>
            <w:tcW w:w="1769" w:type="dxa"/>
          </w:tcPr>
          <w:p w14:paraId="4F2718BC" w14:textId="77777777" w:rsidR="00370A12" w:rsidRPr="009E6AFA" w:rsidRDefault="00370A12" w:rsidP="007C453B">
            <w:pPr>
              <w:rPr>
                <w:rFonts w:ascii="Arial" w:hAnsi="Arial" w:cs="Arial"/>
                <w:sz w:val="24"/>
                <w:szCs w:val="24"/>
              </w:rPr>
            </w:pPr>
            <w:r w:rsidRPr="009E6AFA">
              <w:rPr>
                <w:rFonts w:ascii="Arial" w:hAnsi="Arial" w:cs="Arial"/>
                <w:sz w:val="24"/>
                <w:szCs w:val="24"/>
              </w:rPr>
              <w:lastRenderedPageBreak/>
              <w:t>Monthly</w:t>
            </w:r>
          </w:p>
        </w:tc>
        <w:tc>
          <w:tcPr>
            <w:tcW w:w="5021" w:type="dxa"/>
          </w:tcPr>
          <w:p w14:paraId="29ECBDFD" w14:textId="77777777" w:rsidR="00370A12" w:rsidRPr="009E6AFA" w:rsidRDefault="00370A12" w:rsidP="007C453B">
            <w:pPr>
              <w:rPr>
                <w:rFonts w:ascii="Arial" w:hAnsi="Arial" w:cs="Arial"/>
                <w:sz w:val="24"/>
                <w:szCs w:val="24"/>
              </w:rPr>
            </w:pPr>
            <w:r w:rsidRPr="009E6AFA">
              <w:rPr>
                <w:rFonts w:ascii="Arial" w:hAnsi="Arial" w:cs="Arial"/>
                <w:sz w:val="24"/>
                <w:szCs w:val="24"/>
              </w:rPr>
              <w:t xml:space="preserve">Financial cost will be a result of the activities decided by the employees. Activities could be cost free such as a walking group, or could be required a small cost </w:t>
            </w:r>
            <w:proofErr w:type="spellStart"/>
            <w:r w:rsidRPr="009E6AFA">
              <w:rPr>
                <w:rFonts w:ascii="Arial" w:hAnsi="Arial" w:cs="Arial"/>
                <w:sz w:val="24"/>
                <w:szCs w:val="24"/>
              </w:rPr>
              <w:t>if</w:t>
            </w:r>
            <w:proofErr w:type="spellEnd"/>
            <w:r w:rsidRPr="009E6AFA">
              <w:rPr>
                <w:rFonts w:ascii="Arial" w:hAnsi="Arial" w:cs="Arial"/>
                <w:sz w:val="24"/>
                <w:szCs w:val="24"/>
              </w:rPr>
              <w:t xml:space="preserve"> attending a Menopause Café.</w:t>
            </w:r>
          </w:p>
          <w:p w14:paraId="7A4156A4" w14:textId="77777777" w:rsidR="00370A12" w:rsidRPr="009E6AFA" w:rsidRDefault="00370A12" w:rsidP="007C453B">
            <w:pPr>
              <w:rPr>
                <w:rFonts w:ascii="Arial" w:hAnsi="Arial" w:cs="Arial"/>
                <w:sz w:val="24"/>
                <w:szCs w:val="24"/>
              </w:rPr>
            </w:pPr>
          </w:p>
          <w:p w14:paraId="37A5D993" w14:textId="4BC333BD" w:rsidR="00370A12" w:rsidRPr="009E6AFA" w:rsidRDefault="00370A12" w:rsidP="007C453B">
            <w:pPr>
              <w:rPr>
                <w:rFonts w:ascii="Arial" w:hAnsi="Arial" w:cs="Arial"/>
                <w:sz w:val="24"/>
                <w:szCs w:val="24"/>
              </w:rPr>
            </w:pPr>
            <w:r w:rsidRPr="009E6AFA">
              <w:rPr>
                <w:rFonts w:ascii="Arial" w:hAnsi="Arial" w:cs="Arial"/>
                <w:sz w:val="24"/>
                <w:szCs w:val="24"/>
              </w:rPr>
              <w:lastRenderedPageBreak/>
              <w:t xml:space="preserve">If activities are arranged during working </w:t>
            </w:r>
            <w:r w:rsidR="00B32084" w:rsidRPr="009E6AFA">
              <w:rPr>
                <w:rFonts w:ascii="Arial" w:hAnsi="Arial" w:cs="Arial"/>
                <w:sz w:val="24"/>
                <w:szCs w:val="24"/>
              </w:rPr>
              <w:t>hours</w:t>
            </w:r>
            <w:r w:rsidRPr="009E6AFA">
              <w:rPr>
                <w:rFonts w:ascii="Arial" w:hAnsi="Arial" w:cs="Arial"/>
                <w:sz w:val="24"/>
                <w:szCs w:val="24"/>
              </w:rPr>
              <w:t xml:space="preserve">, </w:t>
            </w:r>
            <w:r w:rsidR="00B32084" w:rsidRPr="009E6AFA">
              <w:rPr>
                <w:rFonts w:ascii="Arial" w:hAnsi="Arial" w:cs="Arial"/>
                <w:sz w:val="24"/>
                <w:szCs w:val="24"/>
              </w:rPr>
              <w:t>mangers</w:t>
            </w:r>
            <w:r w:rsidRPr="009E6AFA">
              <w:rPr>
                <w:rFonts w:ascii="Arial" w:hAnsi="Arial" w:cs="Arial"/>
                <w:sz w:val="24"/>
                <w:szCs w:val="24"/>
              </w:rPr>
              <w:t xml:space="preserve"> would need to release their staff from work duties to attend the support group. This could impact on work being produced during the time the employee is absent from their desk.</w:t>
            </w:r>
          </w:p>
          <w:p w14:paraId="7098A9F3" w14:textId="77777777" w:rsidR="00370A12" w:rsidRPr="009E6AFA" w:rsidRDefault="00370A12" w:rsidP="007C453B">
            <w:pPr>
              <w:rPr>
                <w:rFonts w:ascii="Arial" w:hAnsi="Arial" w:cs="Arial"/>
                <w:sz w:val="24"/>
                <w:szCs w:val="24"/>
              </w:rPr>
            </w:pPr>
            <w:r w:rsidRPr="009E6AFA">
              <w:rPr>
                <w:rFonts w:ascii="Arial" w:hAnsi="Arial" w:cs="Arial"/>
                <w:sz w:val="24"/>
                <w:szCs w:val="24"/>
              </w:rPr>
              <w:t xml:space="preserve"> </w:t>
            </w:r>
          </w:p>
        </w:tc>
      </w:tr>
    </w:tbl>
    <w:p w14:paraId="0D28D78E" w14:textId="77477DCF" w:rsidR="00370A12" w:rsidRPr="009E6AFA" w:rsidRDefault="00370A12" w:rsidP="00370A12">
      <w:pPr>
        <w:rPr>
          <w:rFonts w:ascii="Arial" w:hAnsi="Arial" w:cs="Arial"/>
          <w:sz w:val="24"/>
          <w:szCs w:val="24"/>
        </w:rPr>
      </w:pPr>
    </w:p>
    <w:p w14:paraId="12A58175" w14:textId="77777777" w:rsidR="00370A12" w:rsidRPr="009E6AFA" w:rsidRDefault="00370A12" w:rsidP="00370A12">
      <w:pPr>
        <w:rPr>
          <w:rFonts w:ascii="Arial" w:hAnsi="Arial" w:cs="Arial"/>
          <w:b/>
          <w:sz w:val="24"/>
          <w:szCs w:val="24"/>
        </w:rPr>
      </w:pPr>
    </w:p>
    <w:p w14:paraId="7264233E" w14:textId="77777777" w:rsidR="00370A12" w:rsidRPr="009E6AFA" w:rsidRDefault="00370A12" w:rsidP="00370A12">
      <w:pPr>
        <w:pStyle w:val="Heading2"/>
        <w:rPr>
          <w:rFonts w:ascii="Arial" w:hAnsi="Arial" w:cs="Arial"/>
          <w:b/>
          <w:color w:val="auto"/>
          <w:sz w:val="24"/>
          <w:szCs w:val="24"/>
        </w:rPr>
      </w:pPr>
      <w:bookmarkStart w:id="71" w:name="_Toc84944702"/>
      <w:r w:rsidRPr="009E6AFA">
        <w:rPr>
          <w:rFonts w:ascii="Arial" w:hAnsi="Arial" w:cs="Arial"/>
          <w:b/>
          <w:color w:val="auto"/>
          <w:sz w:val="24"/>
          <w:szCs w:val="24"/>
        </w:rPr>
        <w:t>Appendix 4 - Reflection</w:t>
      </w:r>
      <w:bookmarkEnd w:id="71"/>
    </w:p>
    <w:p w14:paraId="6123AD40" w14:textId="77777777" w:rsidR="006402C6" w:rsidRPr="009E6AFA" w:rsidRDefault="006402C6" w:rsidP="006402C6">
      <w:pPr>
        <w:rPr>
          <w:rFonts w:ascii="Arial" w:hAnsi="Arial" w:cs="Arial"/>
          <w:sz w:val="24"/>
          <w:szCs w:val="24"/>
        </w:rPr>
      </w:pPr>
    </w:p>
    <w:p w14:paraId="4D360855" w14:textId="686AB80D" w:rsidR="006402C6" w:rsidRPr="009E6AFA" w:rsidRDefault="006402C6" w:rsidP="006402C6">
      <w:pPr>
        <w:rPr>
          <w:rFonts w:ascii="Arial" w:hAnsi="Arial" w:cs="Arial"/>
          <w:sz w:val="24"/>
          <w:szCs w:val="24"/>
        </w:rPr>
      </w:pPr>
      <w:r w:rsidRPr="009E6AFA">
        <w:rPr>
          <w:rFonts w:ascii="Arial" w:hAnsi="Arial" w:cs="Arial"/>
          <w:sz w:val="24"/>
          <w:szCs w:val="24"/>
        </w:rPr>
        <w:t xml:space="preserve">Following this research report, the main learning experience which I have gained are to conduct primary research, such as questionnaires and focus groups digitally. This developed my personal skills and ability to create and share documents via the Google platform, as well as assessing body language and feedback during the online focus group; something I am more familiar doing on a face to face basis. </w:t>
      </w:r>
    </w:p>
    <w:p w14:paraId="2CEA81B7" w14:textId="77777777" w:rsidR="006402C6" w:rsidRPr="009E6AFA" w:rsidRDefault="006402C6" w:rsidP="006402C6">
      <w:pPr>
        <w:rPr>
          <w:rFonts w:ascii="Arial" w:hAnsi="Arial" w:cs="Arial"/>
          <w:sz w:val="24"/>
          <w:szCs w:val="24"/>
        </w:rPr>
      </w:pPr>
      <w:r w:rsidRPr="009E6AFA">
        <w:rPr>
          <w:rFonts w:ascii="Arial" w:hAnsi="Arial" w:cs="Arial"/>
          <w:sz w:val="24"/>
          <w:szCs w:val="24"/>
        </w:rPr>
        <w:t xml:space="preserve">There have been a few challenges to face whilst undertaking this research, the major challenge being time restrictions. Due to the research being conducted over the Summer term, this negatively impacted on the number of employees and managers available to participate in the study. Majority of employees at Coleg Ceredigion and Coleg Sir Gar take annual leave during this time, which meant the primary research could not conclude until September 2021 when they returned to campus. Following on from this, given that the research was conducted over a short period of time, this reduced the number of focus groups that could be held; this could be argued that the entire workforce at the college were disproportionally represented. </w:t>
      </w:r>
    </w:p>
    <w:p w14:paraId="3B7F2558" w14:textId="77777777" w:rsidR="006402C6" w:rsidRPr="009E6AFA" w:rsidRDefault="006402C6" w:rsidP="006402C6">
      <w:pPr>
        <w:rPr>
          <w:rFonts w:ascii="Arial" w:hAnsi="Arial" w:cs="Arial"/>
          <w:sz w:val="24"/>
          <w:szCs w:val="24"/>
        </w:rPr>
      </w:pPr>
      <w:r w:rsidRPr="009E6AFA">
        <w:rPr>
          <w:rFonts w:ascii="Arial" w:hAnsi="Arial" w:cs="Arial"/>
          <w:sz w:val="24"/>
          <w:szCs w:val="24"/>
        </w:rPr>
        <w:t xml:space="preserve">The main strengths of this research would be the accessibility to collect internal organisational data; by working within the HR department where sickness absence data and employee statistics are collected and stored regularly, this prevented me from spending time collecting and analysing additional data as it was already available. </w:t>
      </w:r>
    </w:p>
    <w:p w14:paraId="17C86EF9" w14:textId="77777777" w:rsidR="006402C6" w:rsidRPr="009E6AFA" w:rsidRDefault="006402C6" w:rsidP="006402C6">
      <w:pPr>
        <w:rPr>
          <w:rFonts w:ascii="Arial" w:hAnsi="Arial" w:cs="Arial"/>
          <w:sz w:val="24"/>
          <w:szCs w:val="24"/>
        </w:rPr>
      </w:pPr>
      <w:r w:rsidRPr="009E6AFA">
        <w:rPr>
          <w:rFonts w:ascii="Arial" w:hAnsi="Arial" w:cs="Arial"/>
          <w:sz w:val="24"/>
          <w:szCs w:val="24"/>
        </w:rPr>
        <w:t xml:space="preserve">A weakness of the research would be the time given to analyse results following primary research. Due to employees taking annual leave, the questionnaire was available until the beginning of September 2021, to allow all invited participants the opportunity to complete the questionnaire. However, this </w:t>
      </w:r>
      <w:proofErr w:type="gramStart"/>
      <w:r w:rsidRPr="009E6AFA">
        <w:rPr>
          <w:rFonts w:ascii="Arial" w:hAnsi="Arial" w:cs="Arial"/>
          <w:sz w:val="24"/>
          <w:szCs w:val="24"/>
        </w:rPr>
        <w:t>lead</w:t>
      </w:r>
      <w:proofErr w:type="gramEnd"/>
      <w:r w:rsidRPr="009E6AFA">
        <w:rPr>
          <w:rFonts w:ascii="Arial" w:hAnsi="Arial" w:cs="Arial"/>
          <w:sz w:val="24"/>
          <w:szCs w:val="24"/>
        </w:rPr>
        <w:t xml:space="preserve"> to a reduced time to analyse the results.</w:t>
      </w:r>
    </w:p>
    <w:p w14:paraId="7F55FD4D" w14:textId="77777777" w:rsidR="006402C6" w:rsidRPr="009E6AFA" w:rsidRDefault="006402C6" w:rsidP="006402C6">
      <w:pPr>
        <w:rPr>
          <w:rFonts w:ascii="Arial" w:hAnsi="Arial" w:cs="Arial"/>
          <w:sz w:val="24"/>
          <w:szCs w:val="24"/>
        </w:rPr>
      </w:pPr>
      <w:r w:rsidRPr="009E6AFA">
        <w:rPr>
          <w:rFonts w:ascii="Arial" w:hAnsi="Arial" w:cs="Arial"/>
          <w:sz w:val="24"/>
          <w:szCs w:val="24"/>
        </w:rPr>
        <w:t>This research has enhanced and developed my understanding of the menopause which would benefit my personal and professional life. Through reading and analysing literature, my interest and passion of the topic has increased which will positively feed into my professional role as a HR Partner at the college. Expectation of my role is to work closely with management and manage employee issues, by strengthening my knowledge, I have developed my ability to support and advise managers with their employees who are experiencing the menopause.</w:t>
      </w:r>
    </w:p>
    <w:p w14:paraId="20E371AE" w14:textId="77777777" w:rsidR="006402C6" w:rsidRPr="009E6AFA" w:rsidRDefault="006402C6" w:rsidP="006402C6">
      <w:pPr>
        <w:rPr>
          <w:rFonts w:ascii="Arial" w:hAnsi="Arial" w:cs="Arial"/>
          <w:sz w:val="24"/>
          <w:szCs w:val="24"/>
        </w:rPr>
      </w:pPr>
      <w:r w:rsidRPr="009E6AFA">
        <w:rPr>
          <w:rFonts w:ascii="Arial" w:hAnsi="Arial" w:cs="Arial"/>
          <w:sz w:val="24"/>
          <w:szCs w:val="24"/>
        </w:rPr>
        <w:t xml:space="preserve">If this research were to be reconducted, I would change the time of year that undertaken to a different term in the academic calendar where all employees are typically in work, to avoid disruptive factors such as annual leave from impacting on the participants and time scale. </w:t>
      </w:r>
    </w:p>
    <w:p w14:paraId="6BF2C5C8" w14:textId="5029E51F" w:rsidR="00370A12" w:rsidRPr="009E6AFA" w:rsidRDefault="006402C6" w:rsidP="00370A12">
      <w:pPr>
        <w:rPr>
          <w:rFonts w:ascii="Arial" w:hAnsi="Arial" w:cs="Arial"/>
          <w:sz w:val="24"/>
          <w:szCs w:val="24"/>
        </w:rPr>
      </w:pPr>
      <w:r w:rsidRPr="009E6AFA">
        <w:rPr>
          <w:rFonts w:ascii="Arial" w:hAnsi="Arial" w:cs="Arial"/>
          <w:sz w:val="24"/>
          <w:szCs w:val="24"/>
        </w:rPr>
        <w:t xml:space="preserve">My advice to forthcoming students would be to devise a plan from prior to the research which includes a time frame of events, whilst maintaining an open and reasonable mind that some complications may occur along the way that could affect this. I would also advise brain storming with your research support in order to predict potential barriers that could appear during the research design a way to overcome these before you face them in real time; this could save valuable time.  </w:t>
      </w:r>
    </w:p>
    <w:p w14:paraId="51EF96F2" w14:textId="42893655" w:rsidR="00370A12" w:rsidRPr="009E6AFA" w:rsidRDefault="00370A12" w:rsidP="00370A12">
      <w:pPr>
        <w:pStyle w:val="Heading1"/>
        <w:numPr>
          <w:ilvl w:val="0"/>
          <w:numId w:val="4"/>
        </w:numPr>
        <w:rPr>
          <w:rFonts w:ascii="Arial" w:hAnsi="Arial" w:cs="Arial"/>
          <w:b/>
          <w:color w:val="auto"/>
          <w:sz w:val="24"/>
          <w:szCs w:val="24"/>
          <w:u w:val="single"/>
        </w:rPr>
      </w:pPr>
      <w:bookmarkStart w:id="72" w:name="_Toc84944703"/>
      <w:r w:rsidRPr="009E6AFA">
        <w:rPr>
          <w:rFonts w:ascii="Arial" w:hAnsi="Arial" w:cs="Arial"/>
          <w:b/>
          <w:color w:val="auto"/>
          <w:sz w:val="24"/>
          <w:szCs w:val="24"/>
          <w:u w:val="single"/>
        </w:rPr>
        <w:lastRenderedPageBreak/>
        <w:t>Bibliography</w:t>
      </w:r>
      <w:bookmarkEnd w:id="72"/>
    </w:p>
    <w:p w14:paraId="24F629A1" w14:textId="12A7DBA9" w:rsidR="00370A12" w:rsidRPr="009E6AFA" w:rsidRDefault="00370A12" w:rsidP="00370A12">
      <w:pPr>
        <w:rPr>
          <w:rFonts w:ascii="Arial" w:hAnsi="Arial" w:cs="Arial"/>
          <w:sz w:val="24"/>
          <w:szCs w:val="24"/>
        </w:rPr>
      </w:pPr>
    </w:p>
    <w:p w14:paraId="37D70501" w14:textId="77777777" w:rsidR="00370A12" w:rsidRPr="002F5722" w:rsidRDefault="00370A12" w:rsidP="002F5722">
      <w:pPr>
        <w:ind w:left="360"/>
        <w:rPr>
          <w:rFonts w:ascii="Arial" w:hAnsi="Arial" w:cs="Arial"/>
          <w:sz w:val="24"/>
          <w:szCs w:val="24"/>
        </w:rPr>
      </w:pPr>
      <w:r w:rsidRPr="002F5722">
        <w:rPr>
          <w:rFonts w:ascii="Arial" w:hAnsi="Arial" w:cs="Arial"/>
          <w:sz w:val="24"/>
          <w:szCs w:val="24"/>
        </w:rPr>
        <w:t xml:space="preserve">ACAS (2014) </w:t>
      </w:r>
      <w:r w:rsidRPr="002F5722">
        <w:rPr>
          <w:rFonts w:ascii="Arial" w:hAnsi="Arial" w:cs="Arial"/>
          <w:i/>
          <w:sz w:val="24"/>
          <w:szCs w:val="24"/>
        </w:rPr>
        <w:t>The People Factor.</w:t>
      </w:r>
      <w:r w:rsidRPr="002F5722">
        <w:rPr>
          <w:rFonts w:ascii="Arial" w:hAnsi="Arial" w:cs="Arial"/>
          <w:sz w:val="24"/>
          <w:szCs w:val="24"/>
        </w:rPr>
        <w:t xml:space="preserve"> Available at: </w:t>
      </w:r>
      <w:hyperlink r:id="rId20" w:history="1">
        <w:r w:rsidRPr="002F5722">
          <w:rPr>
            <w:rStyle w:val="Hyperlink"/>
            <w:rFonts w:ascii="Arial" w:hAnsi="Arial" w:cs="Arial"/>
            <w:sz w:val="24"/>
            <w:szCs w:val="24"/>
          </w:rPr>
          <w:t>http://www.mas.org.uk/uploads/artlib/acas-engage-your-employees-for-business-success-2011.pdf</w:t>
        </w:r>
      </w:hyperlink>
      <w:r w:rsidRPr="002F5722">
        <w:rPr>
          <w:rFonts w:ascii="Arial" w:hAnsi="Arial" w:cs="Arial"/>
          <w:sz w:val="24"/>
          <w:szCs w:val="24"/>
        </w:rPr>
        <w:t xml:space="preserve"> [Accessed: 6 October 2021]</w:t>
      </w:r>
    </w:p>
    <w:p w14:paraId="4EE7D6F9" w14:textId="77777777" w:rsidR="00370A12" w:rsidRPr="002F5722" w:rsidRDefault="00370A12" w:rsidP="002F5722">
      <w:pPr>
        <w:ind w:left="360"/>
        <w:rPr>
          <w:rFonts w:ascii="Arial" w:hAnsi="Arial" w:cs="Arial"/>
          <w:sz w:val="24"/>
          <w:szCs w:val="24"/>
        </w:rPr>
      </w:pPr>
      <w:r w:rsidRPr="002F5722">
        <w:rPr>
          <w:rFonts w:ascii="Arial" w:hAnsi="Arial" w:cs="Arial"/>
          <w:sz w:val="24"/>
          <w:szCs w:val="24"/>
        </w:rPr>
        <w:t xml:space="preserve">ACAS (2021) </w:t>
      </w:r>
      <w:r w:rsidRPr="002F5722">
        <w:rPr>
          <w:rFonts w:ascii="Arial" w:hAnsi="Arial" w:cs="Arial"/>
          <w:i/>
          <w:sz w:val="24"/>
          <w:szCs w:val="24"/>
        </w:rPr>
        <w:t>Menopause at work</w:t>
      </w:r>
      <w:r w:rsidRPr="002F5722">
        <w:rPr>
          <w:rFonts w:ascii="Arial" w:hAnsi="Arial" w:cs="Arial"/>
          <w:sz w:val="24"/>
          <w:szCs w:val="24"/>
        </w:rPr>
        <w:t xml:space="preserve">. Available at: </w:t>
      </w:r>
      <w:hyperlink r:id="rId21" w:anchor="Impact%20of%20the%20menopause%20on%20a%20worker" w:history="1">
        <w:r w:rsidRPr="002F5722">
          <w:rPr>
            <w:rStyle w:val="Hyperlink"/>
            <w:rFonts w:ascii="Arial" w:hAnsi="Arial" w:cs="Arial"/>
            <w:sz w:val="24"/>
            <w:szCs w:val="24"/>
          </w:rPr>
          <w:t>https://webarchive.nationalarchives.gov.uk/ukgwa/20210104111010/https://archive.acas.org.uk/index.aspx?articleid=6752#Impact%20of%20the%20menopause%20on%20a%20worker</w:t>
        </w:r>
      </w:hyperlink>
      <w:r w:rsidRPr="002F5722">
        <w:rPr>
          <w:rFonts w:ascii="Arial" w:hAnsi="Arial" w:cs="Arial"/>
          <w:sz w:val="24"/>
          <w:szCs w:val="24"/>
        </w:rPr>
        <w:t xml:space="preserve"> [Accessed: 18 August 2021]</w:t>
      </w:r>
    </w:p>
    <w:p w14:paraId="2F2EDF9B" w14:textId="7B66FDCC" w:rsidR="00370A12" w:rsidRPr="002F5722" w:rsidRDefault="00370A12" w:rsidP="002F5722">
      <w:pPr>
        <w:ind w:left="360"/>
        <w:rPr>
          <w:rFonts w:ascii="Arial" w:hAnsi="Arial" w:cs="Arial"/>
          <w:sz w:val="24"/>
          <w:szCs w:val="24"/>
        </w:rPr>
      </w:pPr>
      <w:r w:rsidRPr="002F5722">
        <w:rPr>
          <w:rFonts w:ascii="Arial" w:hAnsi="Arial" w:cs="Arial"/>
          <w:sz w:val="24"/>
          <w:szCs w:val="24"/>
        </w:rPr>
        <w:t xml:space="preserve">Anderson, V. (2013) </w:t>
      </w:r>
      <w:r w:rsidRPr="002F5722">
        <w:rPr>
          <w:rFonts w:ascii="Arial" w:hAnsi="Arial" w:cs="Arial"/>
          <w:i/>
          <w:sz w:val="24"/>
          <w:szCs w:val="24"/>
        </w:rPr>
        <w:t xml:space="preserve">Research Methods in Human Resource Management: Investigating a Business Issue.  </w:t>
      </w:r>
      <w:r w:rsidRPr="002F5722">
        <w:rPr>
          <w:rFonts w:ascii="Arial" w:hAnsi="Arial" w:cs="Arial"/>
          <w:sz w:val="24"/>
          <w:szCs w:val="24"/>
        </w:rPr>
        <w:t>3</w:t>
      </w:r>
      <w:r w:rsidRPr="002F5722">
        <w:rPr>
          <w:rFonts w:ascii="Arial" w:hAnsi="Arial" w:cs="Arial"/>
          <w:sz w:val="24"/>
          <w:szCs w:val="24"/>
          <w:vertAlign w:val="superscript"/>
        </w:rPr>
        <w:t>rd</w:t>
      </w:r>
      <w:r w:rsidRPr="002F5722">
        <w:rPr>
          <w:rFonts w:ascii="Arial" w:hAnsi="Arial" w:cs="Arial"/>
          <w:sz w:val="24"/>
          <w:szCs w:val="24"/>
        </w:rPr>
        <w:t xml:space="preserve"> ed. London: Chartered Institute of Personnel and Development</w:t>
      </w:r>
    </w:p>
    <w:p w14:paraId="39238727" w14:textId="0A932B1A" w:rsidR="000B4BA6" w:rsidRPr="002F5722" w:rsidRDefault="000B4BA6" w:rsidP="002F5722">
      <w:pPr>
        <w:ind w:left="360"/>
        <w:rPr>
          <w:rFonts w:ascii="Arial" w:hAnsi="Arial" w:cs="Arial"/>
          <w:sz w:val="24"/>
          <w:szCs w:val="24"/>
        </w:rPr>
      </w:pPr>
      <w:r w:rsidRPr="002F5722">
        <w:rPr>
          <w:rFonts w:ascii="Arial" w:hAnsi="Arial" w:cs="Arial"/>
          <w:sz w:val="24"/>
          <w:szCs w:val="24"/>
        </w:rPr>
        <w:t xml:space="preserve">Bennett, T. </w:t>
      </w:r>
      <w:proofErr w:type="spellStart"/>
      <w:r w:rsidRPr="002F5722">
        <w:rPr>
          <w:rFonts w:ascii="Arial" w:hAnsi="Arial" w:cs="Arial"/>
          <w:sz w:val="24"/>
          <w:szCs w:val="24"/>
        </w:rPr>
        <w:t>Saundry</w:t>
      </w:r>
      <w:proofErr w:type="spellEnd"/>
      <w:r w:rsidRPr="002F5722">
        <w:rPr>
          <w:rFonts w:ascii="Arial" w:hAnsi="Arial" w:cs="Arial"/>
          <w:sz w:val="24"/>
          <w:szCs w:val="24"/>
        </w:rPr>
        <w:t xml:space="preserve">, R. and Fisher, V. (2020) </w:t>
      </w:r>
      <w:r w:rsidRPr="002F5722">
        <w:rPr>
          <w:rFonts w:ascii="Arial" w:hAnsi="Arial" w:cs="Arial"/>
          <w:i/>
          <w:sz w:val="24"/>
          <w:szCs w:val="24"/>
        </w:rPr>
        <w:t>Managing Employment Relations</w:t>
      </w:r>
      <w:r w:rsidRPr="002F5722">
        <w:rPr>
          <w:rFonts w:ascii="Arial" w:hAnsi="Arial" w:cs="Arial"/>
          <w:sz w:val="24"/>
          <w:szCs w:val="24"/>
        </w:rPr>
        <w:t>. 7</w:t>
      </w:r>
      <w:r w:rsidRPr="002F5722">
        <w:rPr>
          <w:rFonts w:ascii="Arial" w:hAnsi="Arial" w:cs="Arial"/>
          <w:sz w:val="24"/>
          <w:szCs w:val="24"/>
          <w:vertAlign w:val="superscript"/>
        </w:rPr>
        <w:t>th</w:t>
      </w:r>
      <w:r w:rsidRPr="002F5722">
        <w:rPr>
          <w:rFonts w:ascii="Arial" w:hAnsi="Arial" w:cs="Arial"/>
          <w:sz w:val="24"/>
          <w:szCs w:val="24"/>
        </w:rPr>
        <w:t xml:space="preserve"> ed. United States: Kogan Page Limited.</w:t>
      </w:r>
    </w:p>
    <w:p w14:paraId="34450C49" w14:textId="77777777" w:rsidR="00370A12" w:rsidRPr="002F5722" w:rsidRDefault="00370A12" w:rsidP="002F5722">
      <w:pPr>
        <w:ind w:left="360"/>
        <w:rPr>
          <w:rFonts w:ascii="Arial" w:hAnsi="Arial" w:cs="Arial"/>
          <w:sz w:val="24"/>
          <w:szCs w:val="24"/>
        </w:rPr>
      </w:pPr>
      <w:r w:rsidRPr="002F5722">
        <w:rPr>
          <w:rFonts w:ascii="Arial" w:hAnsi="Arial" w:cs="Arial"/>
          <w:sz w:val="24"/>
          <w:szCs w:val="24"/>
        </w:rPr>
        <w:t xml:space="preserve">Beck, V. (2021) </w:t>
      </w:r>
      <w:r w:rsidRPr="002F5722">
        <w:rPr>
          <w:rFonts w:ascii="Arial" w:hAnsi="Arial" w:cs="Arial"/>
          <w:i/>
          <w:sz w:val="24"/>
          <w:szCs w:val="24"/>
        </w:rPr>
        <w:t>There is still a long way to go to normalise menopause conversations in the workplace</w:t>
      </w:r>
      <w:r w:rsidRPr="002F5722">
        <w:rPr>
          <w:rFonts w:ascii="Arial" w:hAnsi="Arial" w:cs="Arial"/>
          <w:sz w:val="24"/>
          <w:szCs w:val="24"/>
        </w:rPr>
        <w:t xml:space="preserve">. Available at: </w:t>
      </w:r>
      <w:hyperlink r:id="rId22" w:history="1">
        <w:r w:rsidRPr="002F5722">
          <w:rPr>
            <w:rStyle w:val="Hyperlink"/>
            <w:rFonts w:ascii="Arial" w:hAnsi="Arial" w:cs="Arial"/>
            <w:sz w:val="24"/>
            <w:szCs w:val="24"/>
          </w:rPr>
          <w:t>https://employeebenefits.co.uk/dr-vanessa-beck-long-way-to-normalise-menopause-conversations-workplace/</w:t>
        </w:r>
      </w:hyperlink>
      <w:r w:rsidRPr="002F5722">
        <w:rPr>
          <w:rFonts w:ascii="Arial" w:hAnsi="Arial" w:cs="Arial"/>
          <w:sz w:val="24"/>
          <w:szCs w:val="24"/>
        </w:rPr>
        <w:t xml:space="preserve"> [Accessed: 5 October 2021]</w:t>
      </w:r>
    </w:p>
    <w:p w14:paraId="57F5113A" w14:textId="77777777" w:rsidR="00370A12" w:rsidRPr="002F5722" w:rsidRDefault="00370A12" w:rsidP="002F5722">
      <w:pPr>
        <w:ind w:left="360"/>
        <w:rPr>
          <w:rFonts w:ascii="Arial" w:hAnsi="Arial" w:cs="Arial"/>
          <w:sz w:val="24"/>
          <w:szCs w:val="24"/>
        </w:rPr>
      </w:pPr>
      <w:r w:rsidRPr="002F5722">
        <w:rPr>
          <w:rFonts w:ascii="Arial" w:hAnsi="Arial" w:cs="Arial"/>
          <w:sz w:val="24"/>
          <w:szCs w:val="24"/>
        </w:rPr>
        <w:t xml:space="preserve">Brain, H. (2021) </w:t>
      </w:r>
      <w:r w:rsidRPr="002F5722">
        <w:rPr>
          <w:rFonts w:ascii="Arial" w:hAnsi="Arial" w:cs="Arial"/>
          <w:i/>
          <w:sz w:val="24"/>
          <w:szCs w:val="24"/>
        </w:rPr>
        <w:t>13 million women in the UK are going through the menopause at any one point in time</w:t>
      </w:r>
      <w:r w:rsidRPr="002F5722">
        <w:rPr>
          <w:rFonts w:ascii="Arial" w:hAnsi="Arial" w:cs="Arial"/>
          <w:sz w:val="24"/>
          <w:szCs w:val="24"/>
        </w:rPr>
        <w:t xml:space="preserve">. Available at:  </w:t>
      </w:r>
      <w:hyperlink r:id="rId23" w:history="1">
        <w:r w:rsidRPr="002F5722">
          <w:rPr>
            <w:rStyle w:val="Hyperlink"/>
            <w:rFonts w:ascii="Arial" w:hAnsi="Arial" w:cs="Arial"/>
            <w:sz w:val="24"/>
            <w:szCs w:val="24"/>
          </w:rPr>
          <w:t>https://www.linkedin.com/pulse/13-million-women-uk-going-through-menopause-any-one-point-helen-brain</w:t>
        </w:r>
      </w:hyperlink>
      <w:r w:rsidRPr="002F5722">
        <w:rPr>
          <w:rFonts w:ascii="Arial" w:hAnsi="Arial" w:cs="Arial"/>
          <w:sz w:val="24"/>
          <w:szCs w:val="24"/>
        </w:rPr>
        <w:t xml:space="preserve"> [Accessed 28 July 2021]</w:t>
      </w:r>
    </w:p>
    <w:p w14:paraId="6FA2CD90" w14:textId="77777777" w:rsidR="00370A12" w:rsidRPr="002F5722" w:rsidRDefault="00370A12" w:rsidP="002F5722">
      <w:pPr>
        <w:ind w:left="360"/>
        <w:rPr>
          <w:rFonts w:ascii="Arial" w:hAnsi="Arial" w:cs="Arial"/>
          <w:sz w:val="24"/>
          <w:szCs w:val="24"/>
        </w:rPr>
      </w:pPr>
      <w:r w:rsidRPr="002F5722">
        <w:rPr>
          <w:rFonts w:ascii="Arial" w:hAnsi="Arial" w:cs="Arial"/>
          <w:sz w:val="24"/>
          <w:szCs w:val="24"/>
        </w:rPr>
        <w:t xml:space="preserve">Brown, R.B. (2006) </w:t>
      </w:r>
      <w:r w:rsidRPr="002F5722">
        <w:rPr>
          <w:rFonts w:ascii="Arial" w:hAnsi="Arial" w:cs="Arial"/>
          <w:i/>
          <w:sz w:val="24"/>
          <w:szCs w:val="24"/>
        </w:rPr>
        <w:t>Doing your dissertation in business and management: the reality of researching and writing</w:t>
      </w:r>
      <w:r w:rsidRPr="002F5722">
        <w:rPr>
          <w:rFonts w:ascii="Arial" w:hAnsi="Arial" w:cs="Arial"/>
          <w:sz w:val="24"/>
          <w:szCs w:val="24"/>
        </w:rPr>
        <w:t>. London: Sage.</w:t>
      </w:r>
    </w:p>
    <w:p w14:paraId="53B4F1F1" w14:textId="77777777" w:rsidR="00370A12" w:rsidRPr="002F5722" w:rsidRDefault="00370A12" w:rsidP="002F5722">
      <w:pPr>
        <w:ind w:left="360"/>
        <w:rPr>
          <w:rFonts w:ascii="Arial" w:hAnsi="Arial" w:cs="Arial"/>
          <w:sz w:val="24"/>
          <w:szCs w:val="24"/>
        </w:rPr>
      </w:pPr>
      <w:r w:rsidRPr="002F5722">
        <w:rPr>
          <w:rFonts w:ascii="Arial" w:hAnsi="Arial" w:cs="Arial"/>
          <w:sz w:val="24"/>
          <w:szCs w:val="24"/>
        </w:rPr>
        <w:t xml:space="preserve">Bryman, A. and Bell, E. (2007) </w:t>
      </w:r>
      <w:r w:rsidRPr="002F5722">
        <w:rPr>
          <w:rFonts w:ascii="Arial" w:hAnsi="Arial" w:cs="Arial"/>
          <w:i/>
          <w:sz w:val="24"/>
          <w:szCs w:val="24"/>
        </w:rPr>
        <w:t>Business research methods</w:t>
      </w:r>
      <w:r w:rsidRPr="002F5722">
        <w:rPr>
          <w:rFonts w:ascii="Arial" w:hAnsi="Arial" w:cs="Arial"/>
          <w:sz w:val="24"/>
          <w:szCs w:val="24"/>
        </w:rPr>
        <w:t xml:space="preserve">. Oxford: Oxford University Press. </w:t>
      </w:r>
    </w:p>
    <w:p w14:paraId="5FB2824A" w14:textId="77777777" w:rsidR="00370A12" w:rsidRPr="002F5722" w:rsidRDefault="00370A12" w:rsidP="002F5722">
      <w:pPr>
        <w:ind w:left="360"/>
        <w:rPr>
          <w:rFonts w:ascii="Arial" w:hAnsi="Arial" w:cs="Arial"/>
          <w:sz w:val="24"/>
          <w:szCs w:val="24"/>
        </w:rPr>
      </w:pPr>
      <w:r w:rsidRPr="002F5722">
        <w:rPr>
          <w:rFonts w:ascii="Arial" w:hAnsi="Arial" w:cs="Arial"/>
          <w:sz w:val="24"/>
          <w:szCs w:val="24"/>
        </w:rPr>
        <w:t xml:space="preserve">Burnard, P., Gill, P., Stewart, K., Treasure, E. and Chadwick, B. (2008) </w:t>
      </w:r>
      <w:r w:rsidRPr="002F5722">
        <w:rPr>
          <w:rFonts w:ascii="Arial" w:hAnsi="Arial" w:cs="Arial"/>
          <w:i/>
          <w:sz w:val="24"/>
          <w:szCs w:val="24"/>
        </w:rPr>
        <w:t>Analysing and presenting qualitative data</w:t>
      </w:r>
      <w:r w:rsidRPr="002F5722">
        <w:rPr>
          <w:rFonts w:ascii="Arial" w:hAnsi="Arial" w:cs="Arial"/>
          <w:sz w:val="24"/>
          <w:szCs w:val="24"/>
        </w:rPr>
        <w:t xml:space="preserve">. British Dental Journal, 204. </w:t>
      </w:r>
    </w:p>
    <w:p w14:paraId="5E3D459F" w14:textId="77777777" w:rsidR="00370A12" w:rsidRPr="002F5722" w:rsidRDefault="00370A12" w:rsidP="002F5722">
      <w:pPr>
        <w:ind w:left="360"/>
        <w:rPr>
          <w:rFonts w:ascii="Arial" w:hAnsi="Arial" w:cs="Arial"/>
          <w:sz w:val="24"/>
          <w:szCs w:val="24"/>
        </w:rPr>
      </w:pPr>
      <w:r w:rsidRPr="002F5722">
        <w:rPr>
          <w:rFonts w:ascii="Arial" w:hAnsi="Arial" w:cs="Arial"/>
          <w:sz w:val="24"/>
          <w:szCs w:val="24"/>
        </w:rPr>
        <w:t xml:space="preserve">Campbell, D. and Craig, T. (2005) </w:t>
      </w:r>
      <w:r w:rsidRPr="002F5722">
        <w:rPr>
          <w:rFonts w:ascii="Arial" w:hAnsi="Arial" w:cs="Arial"/>
          <w:i/>
          <w:sz w:val="24"/>
          <w:szCs w:val="24"/>
        </w:rPr>
        <w:t>Organisations and the business environment</w:t>
      </w:r>
      <w:r w:rsidRPr="002F5722">
        <w:rPr>
          <w:rFonts w:ascii="Arial" w:hAnsi="Arial" w:cs="Arial"/>
          <w:sz w:val="24"/>
          <w:szCs w:val="24"/>
        </w:rPr>
        <w:t>. Oxford: Elsevier Butterworth Heinemann.</w:t>
      </w:r>
    </w:p>
    <w:p w14:paraId="6FA4BE73" w14:textId="77777777" w:rsidR="00370A12" w:rsidRPr="002F5722" w:rsidRDefault="00370A12" w:rsidP="002F5722">
      <w:pPr>
        <w:ind w:left="360"/>
        <w:rPr>
          <w:rFonts w:ascii="Arial" w:hAnsi="Arial" w:cs="Arial"/>
          <w:sz w:val="24"/>
          <w:szCs w:val="24"/>
        </w:rPr>
      </w:pPr>
      <w:r w:rsidRPr="002F5722">
        <w:rPr>
          <w:rFonts w:ascii="Arial" w:hAnsi="Arial" w:cs="Arial"/>
          <w:sz w:val="24"/>
          <w:szCs w:val="24"/>
        </w:rPr>
        <w:t xml:space="preserve">CIPD (2011) </w:t>
      </w:r>
      <w:r w:rsidRPr="002F5722">
        <w:rPr>
          <w:rFonts w:ascii="Arial" w:hAnsi="Arial" w:cs="Arial"/>
          <w:i/>
          <w:sz w:val="24"/>
          <w:szCs w:val="24"/>
        </w:rPr>
        <w:t>Developing organisation culture: six case studies</w:t>
      </w:r>
      <w:r w:rsidRPr="002F5722">
        <w:rPr>
          <w:rFonts w:ascii="Arial" w:hAnsi="Arial" w:cs="Arial"/>
          <w:sz w:val="24"/>
          <w:szCs w:val="24"/>
        </w:rPr>
        <w:t xml:space="preserve">. Available at: </w:t>
      </w:r>
      <w:hyperlink r:id="rId24" w:history="1">
        <w:r w:rsidRPr="002F5722">
          <w:rPr>
            <w:rStyle w:val="Hyperlink"/>
            <w:rFonts w:ascii="Arial" w:hAnsi="Arial" w:cs="Arial"/>
            <w:sz w:val="24"/>
            <w:szCs w:val="24"/>
          </w:rPr>
          <w:t>https://www.cipd.co.uk/knowledge/culture/working-environment/organisational-culture-report</w:t>
        </w:r>
      </w:hyperlink>
      <w:r w:rsidRPr="002F5722">
        <w:rPr>
          <w:rFonts w:ascii="Arial" w:hAnsi="Arial" w:cs="Arial"/>
          <w:sz w:val="24"/>
          <w:szCs w:val="24"/>
        </w:rPr>
        <w:t xml:space="preserve"> [Accessed: 6 October 2021]</w:t>
      </w:r>
    </w:p>
    <w:p w14:paraId="1E2B2BE1" w14:textId="77777777" w:rsidR="00370A12" w:rsidRPr="002F5722" w:rsidRDefault="00370A12" w:rsidP="002F5722">
      <w:pPr>
        <w:ind w:left="360"/>
        <w:rPr>
          <w:rFonts w:ascii="Arial" w:hAnsi="Arial" w:cs="Arial"/>
          <w:sz w:val="24"/>
          <w:szCs w:val="24"/>
        </w:rPr>
      </w:pPr>
      <w:r w:rsidRPr="002F5722">
        <w:rPr>
          <w:rFonts w:ascii="Arial" w:hAnsi="Arial" w:cs="Arial"/>
          <w:sz w:val="24"/>
          <w:szCs w:val="24"/>
        </w:rPr>
        <w:t xml:space="preserve">CIPD (2012) </w:t>
      </w:r>
      <w:r w:rsidRPr="002F5722">
        <w:rPr>
          <w:rFonts w:ascii="Arial" w:hAnsi="Arial" w:cs="Arial"/>
          <w:i/>
          <w:sz w:val="24"/>
          <w:szCs w:val="24"/>
        </w:rPr>
        <w:t>Where has all the trust gone?</w:t>
      </w:r>
      <w:r w:rsidRPr="002F5722">
        <w:rPr>
          <w:rFonts w:ascii="Arial" w:hAnsi="Arial" w:cs="Arial"/>
          <w:sz w:val="24"/>
          <w:szCs w:val="24"/>
        </w:rPr>
        <w:t xml:space="preserve"> Available at: </w:t>
      </w:r>
      <w:hyperlink r:id="rId25" w:history="1">
        <w:r w:rsidRPr="002F5722">
          <w:rPr>
            <w:rStyle w:val="Hyperlink"/>
            <w:rFonts w:ascii="Arial" w:hAnsi="Arial" w:cs="Arial"/>
            <w:sz w:val="24"/>
            <w:szCs w:val="24"/>
          </w:rPr>
          <w:t>https://www.cipd.co.uk/knowledge/culture/ethics/has-trust-gone-report</w:t>
        </w:r>
      </w:hyperlink>
      <w:r w:rsidRPr="002F5722">
        <w:rPr>
          <w:rFonts w:ascii="Arial" w:hAnsi="Arial" w:cs="Arial"/>
          <w:sz w:val="24"/>
          <w:szCs w:val="24"/>
        </w:rPr>
        <w:t xml:space="preserve"> [Accessed: 6 October 2021]</w:t>
      </w:r>
    </w:p>
    <w:p w14:paraId="793F1201" w14:textId="77777777" w:rsidR="00370A12" w:rsidRPr="002F5722" w:rsidRDefault="00370A12" w:rsidP="002F5722">
      <w:pPr>
        <w:ind w:left="360"/>
        <w:rPr>
          <w:rFonts w:ascii="Arial" w:hAnsi="Arial" w:cs="Arial"/>
          <w:sz w:val="24"/>
          <w:szCs w:val="24"/>
        </w:rPr>
      </w:pPr>
      <w:r w:rsidRPr="002F5722">
        <w:rPr>
          <w:rFonts w:ascii="Arial" w:hAnsi="Arial" w:cs="Arial"/>
          <w:sz w:val="24"/>
          <w:szCs w:val="24"/>
        </w:rPr>
        <w:t xml:space="preserve">CIPD (2019a) </w:t>
      </w:r>
      <w:r w:rsidRPr="002F5722">
        <w:rPr>
          <w:rFonts w:ascii="Arial" w:hAnsi="Arial" w:cs="Arial"/>
          <w:i/>
          <w:sz w:val="24"/>
          <w:szCs w:val="24"/>
        </w:rPr>
        <w:t>Let’s</w:t>
      </w:r>
      <w:r w:rsidRPr="002F5722">
        <w:rPr>
          <w:rFonts w:ascii="Arial" w:hAnsi="Arial" w:cs="Arial"/>
          <w:sz w:val="24"/>
          <w:szCs w:val="24"/>
        </w:rPr>
        <w:t xml:space="preserve"> </w:t>
      </w:r>
      <w:r w:rsidRPr="002F5722">
        <w:rPr>
          <w:rFonts w:ascii="Arial" w:hAnsi="Arial" w:cs="Arial"/>
          <w:i/>
          <w:sz w:val="24"/>
          <w:szCs w:val="24"/>
        </w:rPr>
        <w:t>talk</w:t>
      </w:r>
      <w:r w:rsidRPr="002F5722">
        <w:rPr>
          <w:rFonts w:ascii="Arial" w:hAnsi="Arial" w:cs="Arial"/>
          <w:sz w:val="24"/>
          <w:szCs w:val="24"/>
        </w:rPr>
        <w:t xml:space="preserve"> </w:t>
      </w:r>
      <w:r w:rsidRPr="002F5722">
        <w:rPr>
          <w:rFonts w:ascii="Arial" w:hAnsi="Arial" w:cs="Arial"/>
          <w:i/>
          <w:sz w:val="24"/>
          <w:szCs w:val="24"/>
        </w:rPr>
        <w:t>menopause</w:t>
      </w:r>
      <w:r w:rsidRPr="002F5722">
        <w:rPr>
          <w:rFonts w:ascii="Arial" w:hAnsi="Arial" w:cs="Arial"/>
          <w:sz w:val="24"/>
          <w:szCs w:val="24"/>
        </w:rPr>
        <w:t xml:space="preserve">. Available at: </w:t>
      </w:r>
      <w:hyperlink r:id="rId26" w:anchor="gref" w:history="1">
        <w:r w:rsidRPr="002F5722">
          <w:rPr>
            <w:rStyle w:val="Hyperlink"/>
            <w:rFonts w:ascii="Arial" w:hAnsi="Arial" w:cs="Arial"/>
            <w:sz w:val="24"/>
            <w:szCs w:val="24"/>
          </w:rPr>
          <w:t>https://www.cipd.co.uk/knowledge/culture/well-being/menopause#gref</w:t>
        </w:r>
      </w:hyperlink>
      <w:r w:rsidRPr="002F5722">
        <w:rPr>
          <w:rFonts w:ascii="Arial" w:hAnsi="Arial" w:cs="Arial"/>
          <w:sz w:val="24"/>
          <w:szCs w:val="24"/>
        </w:rPr>
        <w:t xml:space="preserve"> [Accessed: 18 August 2021]</w:t>
      </w:r>
    </w:p>
    <w:p w14:paraId="03A2A435" w14:textId="77777777" w:rsidR="00370A12" w:rsidRPr="002F5722" w:rsidRDefault="00370A12" w:rsidP="002F5722">
      <w:pPr>
        <w:ind w:left="360"/>
        <w:rPr>
          <w:rFonts w:ascii="Arial" w:hAnsi="Arial" w:cs="Arial"/>
          <w:sz w:val="24"/>
          <w:szCs w:val="24"/>
        </w:rPr>
      </w:pPr>
      <w:r w:rsidRPr="002F5722">
        <w:rPr>
          <w:rFonts w:ascii="Arial" w:hAnsi="Arial" w:cs="Arial"/>
          <w:sz w:val="24"/>
          <w:szCs w:val="24"/>
        </w:rPr>
        <w:t xml:space="preserve">CIPD (2019b) </w:t>
      </w:r>
      <w:r w:rsidRPr="002F5722">
        <w:rPr>
          <w:rFonts w:ascii="Arial" w:hAnsi="Arial" w:cs="Arial"/>
          <w:i/>
          <w:sz w:val="24"/>
          <w:szCs w:val="24"/>
        </w:rPr>
        <w:t>The menopause at work: guidance for people professionals</w:t>
      </w:r>
      <w:r w:rsidRPr="002F5722">
        <w:rPr>
          <w:rFonts w:ascii="Arial" w:hAnsi="Arial" w:cs="Arial"/>
          <w:sz w:val="24"/>
          <w:szCs w:val="24"/>
        </w:rPr>
        <w:t xml:space="preserve">. Available at: </w:t>
      </w:r>
      <w:hyperlink r:id="rId27" w:history="1">
        <w:r w:rsidRPr="002F5722">
          <w:rPr>
            <w:rStyle w:val="Hyperlink"/>
            <w:rFonts w:ascii="Arial" w:hAnsi="Arial" w:cs="Arial"/>
            <w:sz w:val="24"/>
            <w:szCs w:val="24"/>
          </w:rPr>
          <w:t>https://www.cipd.co.uk/knowledge/culture/well-being/menopause/people-professionals-guidance</w:t>
        </w:r>
      </w:hyperlink>
      <w:r w:rsidRPr="002F5722">
        <w:rPr>
          <w:rFonts w:ascii="Arial" w:hAnsi="Arial" w:cs="Arial"/>
          <w:sz w:val="24"/>
          <w:szCs w:val="24"/>
        </w:rPr>
        <w:t xml:space="preserve"> [Accessed: 18 August 2021]</w:t>
      </w:r>
    </w:p>
    <w:p w14:paraId="118231D7" w14:textId="77777777" w:rsidR="00370A12" w:rsidRPr="002F5722" w:rsidRDefault="00370A12" w:rsidP="002F5722">
      <w:pPr>
        <w:ind w:left="360"/>
        <w:rPr>
          <w:rFonts w:ascii="Arial" w:hAnsi="Arial" w:cs="Arial"/>
          <w:sz w:val="24"/>
          <w:szCs w:val="24"/>
        </w:rPr>
      </w:pPr>
      <w:r w:rsidRPr="002F5722">
        <w:rPr>
          <w:rFonts w:ascii="Arial" w:hAnsi="Arial" w:cs="Arial"/>
          <w:sz w:val="24"/>
          <w:szCs w:val="24"/>
        </w:rPr>
        <w:t xml:space="preserve">CIPD (2019c) </w:t>
      </w:r>
      <w:r w:rsidRPr="002F5722">
        <w:rPr>
          <w:rFonts w:ascii="Arial" w:hAnsi="Arial" w:cs="Arial"/>
          <w:i/>
          <w:sz w:val="24"/>
          <w:szCs w:val="24"/>
        </w:rPr>
        <w:t>Majority of working women experiencing the menopause say it has a negative impact on them at work.</w:t>
      </w:r>
      <w:r w:rsidRPr="002F5722">
        <w:rPr>
          <w:rFonts w:ascii="Arial" w:hAnsi="Arial" w:cs="Arial"/>
          <w:sz w:val="24"/>
          <w:szCs w:val="24"/>
        </w:rPr>
        <w:t xml:space="preserve"> Available at: </w:t>
      </w:r>
      <w:hyperlink r:id="rId28" w:anchor="gref" w:history="1">
        <w:r w:rsidRPr="002F5722">
          <w:rPr>
            <w:rStyle w:val="Hyperlink"/>
            <w:rFonts w:ascii="Arial" w:hAnsi="Arial" w:cs="Arial"/>
            <w:sz w:val="24"/>
            <w:szCs w:val="24"/>
          </w:rPr>
          <w:t>https://www.cipd.co.uk/about/media/press/menopause-at-work#gref</w:t>
        </w:r>
      </w:hyperlink>
      <w:r w:rsidRPr="002F5722">
        <w:rPr>
          <w:rFonts w:ascii="Arial" w:hAnsi="Arial" w:cs="Arial"/>
          <w:sz w:val="24"/>
          <w:szCs w:val="24"/>
        </w:rPr>
        <w:t xml:space="preserve"> [Accessed: 17 August 2021]</w:t>
      </w:r>
    </w:p>
    <w:p w14:paraId="4ABEBB81" w14:textId="77777777" w:rsidR="00370A12" w:rsidRPr="002F5722" w:rsidRDefault="00370A12" w:rsidP="002F5722">
      <w:pPr>
        <w:ind w:left="360"/>
        <w:rPr>
          <w:rFonts w:ascii="Arial" w:hAnsi="Arial" w:cs="Arial"/>
          <w:sz w:val="24"/>
          <w:szCs w:val="24"/>
        </w:rPr>
      </w:pPr>
      <w:r w:rsidRPr="002F5722">
        <w:rPr>
          <w:rFonts w:ascii="Arial" w:hAnsi="Arial" w:cs="Arial"/>
          <w:sz w:val="24"/>
          <w:szCs w:val="24"/>
        </w:rPr>
        <w:t xml:space="preserve">CIPD (2020a) </w:t>
      </w:r>
      <w:r w:rsidRPr="002F5722">
        <w:rPr>
          <w:rFonts w:ascii="Arial" w:hAnsi="Arial" w:cs="Arial"/>
          <w:i/>
          <w:sz w:val="24"/>
          <w:szCs w:val="24"/>
        </w:rPr>
        <w:t>Code of Professional Conduct.</w:t>
      </w:r>
      <w:r w:rsidRPr="002F5722">
        <w:rPr>
          <w:rFonts w:ascii="Arial" w:hAnsi="Arial" w:cs="Arial"/>
          <w:sz w:val="24"/>
          <w:szCs w:val="24"/>
        </w:rPr>
        <w:t xml:space="preserve"> Available at: </w:t>
      </w:r>
      <w:hyperlink r:id="rId29" w:history="1">
        <w:r w:rsidRPr="002F5722">
          <w:rPr>
            <w:rStyle w:val="Hyperlink"/>
            <w:rFonts w:ascii="Arial" w:hAnsi="Arial" w:cs="Arial"/>
            <w:sz w:val="24"/>
            <w:szCs w:val="24"/>
          </w:rPr>
          <w:t>https://www.cipd.co.uk/Images/code-of-professional-conduct-april-2020_tcm18-14510.pdf</w:t>
        </w:r>
      </w:hyperlink>
      <w:r w:rsidRPr="002F5722">
        <w:rPr>
          <w:rFonts w:ascii="Arial" w:hAnsi="Arial" w:cs="Arial"/>
          <w:sz w:val="24"/>
          <w:szCs w:val="24"/>
        </w:rPr>
        <w:t xml:space="preserve"> [Accessed: 20 August 2021]</w:t>
      </w:r>
    </w:p>
    <w:p w14:paraId="122C18C3" w14:textId="77777777" w:rsidR="00370A12" w:rsidRPr="002F5722" w:rsidRDefault="00370A12" w:rsidP="002F5722">
      <w:pPr>
        <w:ind w:left="360"/>
        <w:rPr>
          <w:rFonts w:ascii="Arial" w:hAnsi="Arial" w:cs="Arial"/>
          <w:sz w:val="24"/>
          <w:szCs w:val="24"/>
        </w:rPr>
      </w:pPr>
      <w:r w:rsidRPr="002F5722">
        <w:rPr>
          <w:rFonts w:ascii="Arial" w:hAnsi="Arial" w:cs="Arial"/>
          <w:sz w:val="24"/>
          <w:szCs w:val="24"/>
        </w:rPr>
        <w:t xml:space="preserve">CIPD (2021) </w:t>
      </w:r>
      <w:r w:rsidRPr="002F5722">
        <w:rPr>
          <w:rFonts w:ascii="Arial" w:hAnsi="Arial" w:cs="Arial"/>
          <w:i/>
          <w:sz w:val="24"/>
          <w:szCs w:val="24"/>
        </w:rPr>
        <w:t xml:space="preserve">A Guide </w:t>
      </w:r>
      <w:proofErr w:type="gramStart"/>
      <w:r w:rsidRPr="002F5722">
        <w:rPr>
          <w:rFonts w:ascii="Arial" w:hAnsi="Arial" w:cs="Arial"/>
          <w:i/>
          <w:sz w:val="24"/>
          <w:szCs w:val="24"/>
        </w:rPr>
        <w:t>To</w:t>
      </w:r>
      <w:proofErr w:type="gramEnd"/>
      <w:r w:rsidRPr="002F5722">
        <w:rPr>
          <w:rFonts w:ascii="Arial" w:hAnsi="Arial" w:cs="Arial"/>
          <w:i/>
          <w:sz w:val="24"/>
          <w:szCs w:val="24"/>
        </w:rPr>
        <w:t xml:space="preserve"> Managing Menopause At Work</w:t>
      </w:r>
      <w:r w:rsidRPr="002F5722">
        <w:rPr>
          <w:rFonts w:ascii="Arial" w:hAnsi="Arial" w:cs="Arial"/>
          <w:sz w:val="24"/>
          <w:szCs w:val="24"/>
        </w:rPr>
        <w:t xml:space="preserve">. Available at: </w:t>
      </w:r>
      <w:hyperlink r:id="rId30" w:history="1">
        <w:r w:rsidRPr="002F5722">
          <w:rPr>
            <w:rStyle w:val="Hyperlink"/>
            <w:rFonts w:ascii="Arial" w:hAnsi="Arial" w:cs="Arial"/>
            <w:sz w:val="24"/>
            <w:szCs w:val="24"/>
          </w:rPr>
          <w:t>https://www.cipd.co.uk/Images/line-manager-guide-to-menopause_tcm18-95174.pdf</w:t>
        </w:r>
      </w:hyperlink>
      <w:r w:rsidRPr="002F5722">
        <w:rPr>
          <w:rFonts w:ascii="Arial" w:hAnsi="Arial" w:cs="Arial"/>
          <w:sz w:val="24"/>
          <w:szCs w:val="24"/>
        </w:rPr>
        <w:t xml:space="preserve"> [Accessed: 5 October 2021]</w:t>
      </w:r>
    </w:p>
    <w:p w14:paraId="40BE9C99" w14:textId="77777777" w:rsidR="00370A12" w:rsidRPr="002F5722" w:rsidRDefault="00370A12" w:rsidP="002F5722">
      <w:pPr>
        <w:ind w:left="360"/>
        <w:rPr>
          <w:rFonts w:ascii="Arial" w:hAnsi="Arial" w:cs="Arial"/>
          <w:sz w:val="24"/>
          <w:szCs w:val="24"/>
        </w:rPr>
      </w:pPr>
      <w:r w:rsidRPr="002F5722">
        <w:rPr>
          <w:rFonts w:ascii="Arial" w:hAnsi="Arial" w:cs="Arial"/>
          <w:sz w:val="24"/>
          <w:szCs w:val="24"/>
        </w:rPr>
        <w:t xml:space="preserve">Crail, M. (20014) </w:t>
      </w:r>
      <w:r w:rsidRPr="002F5722">
        <w:rPr>
          <w:rFonts w:ascii="Arial" w:hAnsi="Arial" w:cs="Arial"/>
          <w:i/>
          <w:sz w:val="24"/>
          <w:szCs w:val="24"/>
        </w:rPr>
        <w:t>Welcome the multi-tasking all-purpose management expert.</w:t>
      </w:r>
      <w:r w:rsidRPr="002F5722">
        <w:rPr>
          <w:rFonts w:ascii="Arial" w:hAnsi="Arial" w:cs="Arial"/>
          <w:sz w:val="24"/>
          <w:szCs w:val="24"/>
        </w:rPr>
        <w:t xml:space="preserve"> IRS Employment Trends. No. 793 February.</w:t>
      </w:r>
    </w:p>
    <w:p w14:paraId="6B8A766A" w14:textId="77777777" w:rsidR="00370A12" w:rsidRPr="002F5722" w:rsidRDefault="00370A12" w:rsidP="002F5722">
      <w:pPr>
        <w:ind w:left="360"/>
        <w:rPr>
          <w:rFonts w:ascii="Arial" w:hAnsi="Arial" w:cs="Arial"/>
          <w:sz w:val="24"/>
          <w:szCs w:val="24"/>
        </w:rPr>
      </w:pPr>
      <w:r w:rsidRPr="002F5722">
        <w:rPr>
          <w:rFonts w:ascii="Arial" w:hAnsi="Arial" w:cs="Arial"/>
          <w:sz w:val="24"/>
          <w:szCs w:val="24"/>
        </w:rPr>
        <w:t xml:space="preserve">Creswell, J. (2009) </w:t>
      </w:r>
      <w:r w:rsidRPr="002F5722">
        <w:rPr>
          <w:rFonts w:ascii="Arial" w:hAnsi="Arial" w:cs="Arial"/>
          <w:i/>
          <w:sz w:val="24"/>
          <w:szCs w:val="24"/>
        </w:rPr>
        <w:t>Research design: qualitative, quantitative and mixed method approaches</w:t>
      </w:r>
      <w:r w:rsidRPr="002F5722">
        <w:rPr>
          <w:rFonts w:ascii="Arial" w:hAnsi="Arial" w:cs="Arial"/>
          <w:sz w:val="24"/>
          <w:szCs w:val="24"/>
        </w:rPr>
        <w:t xml:space="preserve">. London: Sage. </w:t>
      </w:r>
    </w:p>
    <w:p w14:paraId="39EDC2BC" w14:textId="77777777" w:rsidR="00370A12" w:rsidRPr="002F5722" w:rsidRDefault="00370A12" w:rsidP="002F5722">
      <w:pPr>
        <w:ind w:left="360"/>
        <w:rPr>
          <w:rFonts w:ascii="Arial" w:hAnsi="Arial" w:cs="Arial"/>
          <w:sz w:val="24"/>
          <w:szCs w:val="24"/>
        </w:rPr>
      </w:pPr>
      <w:r w:rsidRPr="002F5722">
        <w:rPr>
          <w:rFonts w:ascii="Arial" w:hAnsi="Arial" w:cs="Arial"/>
          <w:sz w:val="24"/>
          <w:szCs w:val="24"/>
        </w:rPr>
        <w:lastRenderedPageBreak/>
        <w:t xml:space="preserve">Currie, D. (2005) </w:t>
      </w:r>
      <w:r w:rsidRPr="002F5722">
        <w:rPr>
          <w:rFonts w:ascii="Arial" w:hAnsi="Arial" w:cs="Arial"/>
          <w:i/>
          <w:sz w:val="24"/>
          <w:szCs w:val="24"/>
        </w:rPr>
        <w:t>Developing and Applying Study Skills</w:t>
      </w:r>
      <w:r w:rsidRPr="002F5722">
        <w:rPr>
          <w:rFonts w:ascii="Arial" w:hAnsi="Arial" w:cs="Arial"/>
          <w:sz w:val="24"/>
          <w:szCs w:val="24"/>
        </w:rPr>
        <w:t>. London: Chartered Institute of Personnel and Development.</w:t>
      </w:r>
    </w:p>
    <w:p w14:paraId="71547472" w14:textId="77777777" w:rsidR="00370A12" w:rsidRPr="002F5722" w:rsidRDefault="00370A12" w:rsidP="002F5722">
      <w:pPr>
        <w:ind w:left="360"/>
        <w:rPr>
          <w:rFonts w:ascii="Arial" w:hAnsi="Arial" w:cs="Arial"/>
          <w:sz w:val="24"/>
          <w:szCs w:val="24"/>
        </w:rPr>
      </w:pPr>
      <w:r w:rsidRPr="002F5722">
        <w:rPr>
          <w:rFonts w:ascii="Arial" w:hAnsi="Arial" w:cs="Arial"/>
          <w:sz w:val="24"/>
          <w:szCs w:val="24"/>
        </w:rPr>
        <w:t xml:space="preserve">Equality Act 2010. Available at: </w:t>
      </w:r>
      <w:hyperlink r:id="rId31" w:history="1">
        <w:r w:rsidRPr="002F5722">
          <w:rPr>
            <w:rStyle w:val="Hyperlink"/>
            <w:rFonts w:ascii="Arial" w:hAnsi="Arial" w:cs="Arial"/>
            <w:sz w:val="24"/>
            <w:szCs w:val="24"/>
          </w:rPr>
          <w:t>https://www.legislation.gov.uk/ukpga/2010/15/contents</w:t>
        </w:r>
      </w:hyperlink>
      <w:r w:rsidRPr="002F5722">
        <w:rPr>
          <w:rFonts w:ascii="Arial" w:hAnsi="Arial" w:cs="Arial"/>
          <w:sz w:val="24"/>
          <w:szCs w:val="24"/>
        </w:rPr>
        <w:t xml:space="preserve"> [Accessed: 31 August 2021]</w:t>
      </w:r>
    </w:p>
    <w:p w14:paraId="50042490" w14:textId="77777777" w:rsidR="00370A12" w:rsidRPr="002F5722" w:rsidRDefault="00370A12" w:rsidP="002F5722">
      <w:pPr>
        <w:ind w:left="360"/>
        <w:rPr>
          <w:rFonts w:ascii="Arial" w:hAnsi="Arial" w:cs="Arial"/>
          <w:sz w:val="24"/>
          <w:szCs w:val="24"/>
        </w:rPr>
      </w:pPr>
      <w:r w:rsidRPr="002F5722">
        <w:rPr>
          <w:rFonts w:ascii="Arial" w:hAnsi="Arial" w:cs="Arial"/>
          <w:sz w:val="24"/>
          <w:szCs w:val="24"/>
        </w:rPr>
        <w:t xml:space="preserve">Faculty of Occupational Medicine (2016) </w:t>
      </w:r>
      <w:r w:rsidRPr="002F5722">
        <w:rPr>
          <w:rFonts w:ascii="Arial" w:hAnsi="Arial" w:cs="Arial"/>
          <w:i/>
          <w:sz w:val="24"/>
          <w:szCs w:val="24"/>
        </w:rPr>
        <w:t>Guidance on menopause and the workplace</w:t>
      </w:r>
      <w:r w:rsidRPr="002F5722">
        <w:rPr>
          <w:rFonts w:ascii="Arial" w:hAnsi="Arial" w:cs="Arial"/>
          <w:sz w:val="24"/>
          <w:szCs w:val="24"/>
        </w:rPr>
        <w:t xml:space="preserve">. Available at: </w:t>
      </w:r>
      <w:hyperlink r:id="rId32" w:history="1">
        <w:r w:rsidRPr="002F5722">
          <w:rPr>
            <w:rStyle w:val="Hyperlink"/>
            <w:rFonts w:ascii="Arial" w:hAnsi="Arial" w:cs="Arial"/>
            <w:sz w:val="24"/>
            <w:szCs w:val="24"/>
          </w:rPr>
          <w:t>http://www.fom.ac.uk/wp-content/uploads/Guidance-on-menopause-and-the-workplace-v6.pdf</w:t>
        </w:r>
      </w:hyperlink>
      <w:r w:rsidRPr="002F5722">
        <w:rPr>
          <w:rFonts w:ascii="Arial" w:hAnsi="Arial" w:cs="Arial"/>
          <w:sz w:val="24"/>
          <w:szCs w:val="24"/>
        </w:rPr>
        <w:t xml:space="preserve"> [Accessed: 18 August 2021]</w:t>
      </w:r>
    </w:p>
    <w:p w14:paraId="49FB788F" w14:textId="77777777" w:rsidR="00370A12" w:rsidRPr="002F5722" w:rsidRDefault="00370A12" w:rsidP="002F5722">
      <w:pPr>
        <w:ind w:left="360"/>
        <w:rPr>
          <w:rFonts w:ascii="Arial" w:hAnsi="Arial" w:cs="Arial"/>
          <w:sz w:val="24"/>
          <w:szCs w:val="24"/>
        </w:rPr>
      </w:pPr>
      <w:r w:rsidRPr="002F5722">
        <w:rPr>
          <w:rFonts w:ascii="Arial" w:hAnsi="Arial" w:cs="Arial"/>
          <w:sz w:val="24"/>
          <w:szCs w:val="24"/>
        </w:rPr>
        <w:t xml:space="preserve">Forbes (2020) </w:t>
      </w:r>
      <w:r w:rsidRPr="002F5722">
        <w:rPr>
          <w:rFonts w:ascii="Arial" w:hAnsi="Arial" w:cs="Arial"/>
          <w:i/>
          <w:sz w:val="24"/>
          <w:szCs w:val="24"/>
        </w:rPr>
        <w:t>Why A Positive Company Culture Is Especially Critical Today</w:t>
      </w:r>
      <w:r w:rsidRPr="002F5722">
        <w:rPr>
          <w:rFonts w:ascii="Arial" w:hAnsi="Arial" w:cs="Arial"/>
          <w:sz w:val="24"/>
          <w:szCs w:val="24"/>
        </w:rPr>
        <w:t xml:space="preserve">. .Available at: </w:t>
      </w:r>
      <w:hyperlink r:id="rId33" w:history="1">
        <w:r w:rsidRPr="002F5722">
          <w:rPr>
            <w:rStyle w:val="Hyperlink"/>
            <w:rFonts w:ascii="Arial" w:hAnsi="Arial" w:cs="Arial"/>
            <w:sz w:val="24"/>
            <w:szCs w:val="24"/>
          </w:rPr>
          <w:t>https://www.forbes.com/sites/paulmcdonald/2020/06/25/why-a-positive-company-culture-is-especially-critical-today/</w:t>
        </w:r>
      </w:hyperlink>
      <w:r w:rsidRPr="002F5722">
        <w:rPr>
          <w:rFonts w:ascii="Arial" w:hAnsi="Arial" w:cs="Arial"/>
          <w:sz w:val="24"/>
          <w:szCs w:val="24"/>
        </w:rPr>
        <w:t xml:space="preserve"> [Accessed: 6 October 2021]</w:t>
      </w:r>
    </w:p>
    <w:p w14:paraId="4F4CF465" w14:textId="77777777" w:rsidR="00370A12" w:rsidRPr="002F5722" w:rsidRDefault="00370A12" w:rsidP="002F5722">
      <w:pPr>
        <w:ind w:left="360"/>
        <w:rPr>
          <w:rFonts w:ascii="Arial" w:hAnsi="Arial" w:cs="Arial"/>
          <w:sz w:val="24"/>
          <w:szCs w:val="24"/>
        </w:rPr>
      </w:pPr>
      <w:r w:rsidRPr="002F5722">
        <w:rPr>
          <w:rFonts w:ascii="Arial" w:hAnsi="Arial" w:cs="Arial"/>
          <w:sz w:val="24"/>
          <w:szCs w:val="24"/>
        </w:rPr>
        <w:t xml:space="preserve">Forbes (2021) </w:t>
      </w:r>
      <w:r w:rsidRPr="002F5722">
        <w:rPr>
          <w:rFonts w:ascii="Arial" w:hAnsi="Arial" w:cs="Arial"/>
          <w:i/>
          <w:sz w:val="24"/>
          <w:szCs w:val="24"/>
        </w:rPr>
        <w:t>73% of women don’t treat their menopause symptoms, new survey shows</w:t>
      </w:r>
      <w:r w:rsidRPr="002F5722">
        <w:rPr>
          <w:rFonts w:ascii="Arial" w:hAnsi="Arial" w:cs="Arial"/>
          <w:sz w:val="24"/>
          <w:szCs w:val="24"/>
        </w:rPr>
        <w:t xml:space="preserve">. Available at: </w:t>
      </w:r>
      <w:hyperlink r:id="rId34" w:history="1">
        <w:r w:rsidRPr="002F5722">
          <w:rPr>
            <w:rStyle w:val="Hyperlink"/>
            <w:rFonts w:ascii="Arial" w:hAnsi="Arial" w:cs="Arial"/>
            <w:sz w:val="24"/>
            <w:szCs w:val="24"/>
          </w:rPr>
          <w:t>https://www.forbes.com/sites/debgordon/2021/07/13/73-of-women-dont-treat-their-menopause-symptoms-new-survey-shows/?sh=138ae0c9454f</w:t>
        </w:r>
      </w:hyperlink>
      <w:r w:rsidRPr="002F5722">
        <w:rPr>
          <w:rFonts w:ascii="Arial" w:hAnsi="Arial" w:cs="Arial"/>
          <w:sz w:val="24"/>
          <w:szCs w:val="24"/>
        </w:rPr>
        <w:t xml:space="preserve"> [Accessed: 14 September 2021]</w:t>
      </w:r>
    </w:p>
    <w:p w14:paraId="5648967D" w14:textId="77777777" w:rsidR="00370A12" w:rsidRPr="002F5722" w:rsidRDefault="00370A12" w:rsidP="002F5722">
      <w:pPr>
        <w:ind w:left="360"/>
        <w:rPr>
          <w:rFonts w:ascii="Arial" w:hAnsi="Arial" w:cs="Arial"/>
          <w:sz w:val="24"/>
          <w:szCs w:val="24"/>
        </w:rPr>
      </w:pPr>
      <w:r w:rsidRPr="002F5722">
        <w:rPr>
          <w:rFonts w:ascii="Arial" w:hAnsi="Arial" w:cs="Arial"/>
          <w:sz w:val="24"/>
          <w:szCs w:val="24"/>
        </w:rPr>
        <w:t xml:space="preserve">Fox, M., Martin, P. and Green, G. (2007) </w:t>
      </w:r>
      <w:r w:rsidRPr="002F5722">
        <w:rPr>
          <w:rFonts w:ascii="Arial" w:hAnsi="Arial" w:cs="Arial"/>
          <w:i/>
          <w:sz w:val="24"/>
          <w:szCs w:val="24"/>
        </w:rPr>
        <w:t>Doing practitioner research</w:t>
      </w:r>
      <w:r w:rsidRPr="002F5722">
        <w:rPr>
          <w:rFonts w:ascii="Arial" w:hAnsi="Arial" w:cs="Arial"/>
          <w:sz w:val="24"/>
          <w:szCs w:val="24"/>
        </w:rPr>
        <w:t>. London: Sage</w:t>
      </w:r>
    </w:p>
    <w:p w14:paraId="39C22469" w14:textId="77777777" w:rsidR="00370A12" w:rsidRPr="002F5722" w:rsidRDefault="00370A12" w:rsidP="002F5722">
      <w:pPr>
        <w:ind w:left="360"/>
        <w:rPr>
          <w:rFonts w:ascii="Arial" w:hAnsi="Arial" w:cs="Arial"/>
          <w:sz w:val="24"/>
          <w:szCs w:val="24"/>
        </w:rPr>
      </w:pPr>
      <w:proofErr w:type="spellStart"/>
      <w:r w:rsidRPr="002F5722">
        <w:rPr>
          <w:rFonts w:ascii="Arial" w:hAnsi="Arial" w:cs="Arial"/>
          <w:sz w:val="24"/>
          <w:szCs w:val="24"/>
        </w:rPr>
        <w:t>Frostrup</w:t>
      </w:r>
      <w:proofErr w:type="spellEnd"/>
      <w:r w:rsidRPr="002F5722">
        <w:rPr>
          <w:rFonts w:ascii="Arial" w:hAnsi="Arial" w:cs="Arial"/>
          <w:sz w:val="24"/>
          <w:szCs w:val="24"/>
        </w:rPr>
        <w:t xml:space="preserve">, M. (2021) Anxiety. Rage. And two years of insomnia. Available at: </w:t>
      </w:r>
      <w:hyperlink r:id="rId35" w:history="1">
        <w:r w:rsidRPr="002F5722">
          <w:rPr>
            <w:rStyle w:val="Hyperlink"/>
            <w:rFonts w:ascii="Arial" w:hAnsi="Arial" w:cs="Arial"/>
            <w:sz w:val="24"/>
            <w:szCs w:val="24"/>
          </w:rPr>
          <w:t>https://www.dailymail.co.uk/femail/article-9938165/When-Mariella-Frostrups-hormones-went-haywire-didnt-know-happening.html</w:t>
        </w:r>
      </w:hyperlink>
      <w:r w:rsidRPr="002F5722">
        <w:rPr>
          <w:rFonts w:ascii="Arial" w:hAnsi="Arial" w:cs="Arial"/>
          <w:sz w:val="24"/>
          <w:szCs w:val="24"/>
        </w:rPr>
        <w:t xml:space="preserve"> [Accessed: 30 August 2021]</w:t>
      </w:r>
    </w:p>
    <w:p w14:paraId="67FB924E" w14:textId="77777777" w:rsidR="00370A12" w:rsidRPr="002F5722" w:rsidRDefault="00370A12" w:rsidP="002F5722">
      <w:pPr>
        <w:ind w:left="360"/>
        <w:rPr>
          <w:rFonts w:ascii="Arial" w:hAnsi="Arial" w:cs="Arial"/>
          <w:sz w:val="24"/>
          <w:szCs w:val="24"/>
        </w:rPr>
      </w:pPr>
      <w:r w:rsidRPr="002F5722">
        <w:rPr>
          <w:rFonts w:ascii="Arial" w:hAnsi="Arial" w:cs="Arial"/>
          <w:sz w:val="24"/>
          <w:szCs w:val="24"/>
        </w:rPr>
        <w:t xml:space="preserve">Gill, J., Johnson, P. and Clark, M. (2010) </w:t>
      </w:r>
      <w:r w:rsidRPr="002F5722">
        <w:rPr>
          <w:rFonts w:ascii="Arial" w:hAnsi="Arial" w:cs="Arial"/>
          <w:i/>
          <w:sz w:val="24"/>
          <w:szCs w:val="24"/>
        </w:rPr>
        <w:t>Research methods for managers</w:t>
      </w:r>
      <w:r w:rsidRPr="002F5722">
        <w:rPr>
          <w:rFonts w:ascii="Arial" w:hAnsi="Arial" w:cs="Arial"/>
          <w:sz w:val="24"/>
          <w:szCs w:val="24"/>
        </w:rPr>
        <w:t>. London: Sage</w:t>
      </w:r>
    </w:p>
    <w:p w14:paraId="3928A316" w14:textId="77777777" w:rsidR="00370A12" w:rsidRPr="002F5722" w:rsidRDefault="00370A12" w:rsidP="002F5722">
      <w:pPr>
        <w:ind w:left="360"/>
        <w:rPr>
          <w:rFonts w:ascii="Arial" w:hAnsi="Arial" w:cs="Arial"/>
          <w:sz w:val="24"/>
          <w:szCs w:val="24"/>
        </w:rPr>
      </w:pPr>
      <w:r w:rsidRPr="002F5722">
        <w:rPr>
          <w:rFonts w:ascii="Arial" w:hAnsi="Arial" w:cs="Arial"/>
          <w:sz w:val="24"/>
          <w:szCs w:val="24"/>
        </w:rPr>
        <w:t xml:space="preserve">Guardian (2021) </w:t>
      </w:r>
      <w:r w:rsidRPr="002F5722">
        <w:rPr>
          <w:rFonts w:ascii="Arial" w:hAnsi="Arial" w:cs="Arial"/>
          <w:i/>
          <w:sz w:val="24"/>
          <w:szCs w:val="24"/>
        </w:rPr>
        <w:t>Menopause at centre of increasing number of UK employment tribunals</w:t>
      </w:r>
      <w:r w:rsidRPr="002F5722">
        <w:rPr>
          <w:rFonts w:ascii="Arial" w:hAnsi="Arial" w:cs="Arial"/>
          <w:sz w:val="24"/>
          <w:szCs w:val="24"/>
        </w:rPr>
        <w:t xml:space="preserve">. Available at: </w:t>
      </w:r>
      <w:hyperlink r:id="rId36" w:history="1">
        <w:r w:rsidRPr="002F5722">
          <w:rPr>
            <w:rStyle w:val="Hyperlink"/>
            <w:rFonts w:ascii="Arial" w:hAnsi="Arial" w:cs="Arial"/>
            <w:sz w:val="24"/>
            <w:szCs w:val="24"/>
          </w:rPr>
          <w:t>https://www.theguardian.com/uk-news/2021/aug/07/menopause-centre-increasing-number-uk-employment-tribunals</w:t>
        </w:r>
      </w:hyperlink>
      <w:r w:rsidRPr="002F5722">
        <w:rPr>
          <w:rFonts w:ascii="Arial" w:hAnsi="Arial" w:cs="Arial"/>
          <w:sz w:val="24"/>
          <w:szCs w:val="24"/>
        </w:rPr>
        <w:t xml:space="preserve"> [Accessed: 22 August 2021]</w:t>
      </w:r>
    </w:p>
    <w:p w14:paraId="67055A48" w14:textId="77777777" w:rsidR="00370A12" w:rsidRPr="002F5722" w:rsidRDefault="00370A12" w:rsidP="002F5722">
      <w:pPr>
        <w:ind w:left="360"/>
        <w:rPr>
          <w:rFonts w:ascii="Arial" w:hAnsi="Arial" w:cs="Arial"/>
          <w:sz w:val="24"/>
          <w:szCs w:val="24"/>
        </w:rPr>
      </w:pPr>
      <w:r w:rsidRPr="002F5722">
        <w:rPr>
          <w:rFonts w:ascii="Arial" w:hAnsi="Arial" w:cs="Arial"/>
          <w:sz w:val="24"/>
          <w:szCs w:val="24"/>
        </w:rPr>
        <w:t xml:space="preserve">Hart, C. (2010) </w:t>
      </w:r>
      <w:r w:rsidRPr="002F5722">
        <w:rPr>
          <w:rFonts w:ascii="Arial" w:hAnsi="Arial" w:cs="Arial"/>
          <w:i/>
          <w:sz w:val="24"/>
          <w:szCs w:val="24"/>
        </w:rPr>
        <w:t>Doing your master’s dissertation</w:t>
      </w:r>
      <w:r w:rsidRPr="002F5722">
        <w:rPr>
          <w:rFonts w:ascii="Arial" w:hAnsi="Arial" w:cs="Arial"/>
          <w:sz w:val="24"/>
          <w:szCs w:val="24"/>
        </w:rPr>
        <w:t>. London: Sage</w:t>
      </w:r>
    </w:p>
    <w:p w14:paraId="53656D72" w14:textId="77777777" w:rsidR="00370A12" w:rsidRPr="002F5722" w:rsidRDefault="00370A12" w:rsidP="002F5722">
      <w:pPr>
        <w:ind w:left="360"/>
        <w:rPr>
          <w:rFonts w:ascii="Arial" w:hAnsi="Arial" w:cs="Arial"/>
          <w:sz w:val="24"/>
          <w:szCs w:val="24"/>
        </w:rPr>
      </w:pPr>
      <w:r w:rsidRPr="002F5722">
        <w:rPr>
          <w:rFonts w:ascii="Arial" w:hAnsi="Arial" w:cs="Arial"/>
          <w:sz w:val="24"/>
          <w:szCs w:val="24"/>
        </w:rPr>
        <w:t xml:space="preserve">Health and Safety at Work Act 1974. Available at: </w:t>
      </w:r>
      <w:hyperlink r:id="rId37" w:history="1">
        <w:r w:rsidRPr="002F5722">
          <w:rPr>
            <w:rStyle w:val="Hyperlink"/>
            <w:rFonts w:ascii="Arial" w:hAnsi="Arial" w:cs="Arial"/>
            <w:sz w:val="24"/>
            <w:szCs w:val="24"/>
          </w:rPr>
          <w:t>https://www.legislation.gov.uk/ukpga/1974/37/contents</w:t>
        </w:r>
      </w:hyperlink>
      <w:r w:rsidRPr="002F5722">
        <w:rPr>
          <w:rFonts w:ascii="Arial" w:hAnsi="Arial" w:cs="Arial"/>
          <w:sz w:val="24"/>
          <w:szCs w:val="24"/>
        </w:rPr>
        <w:t xml:space="preserve"> [Accessed: 31 August 2021]</w:t>
      </w:r>
    </w:p>
    <w:p w14:paraId="7524A0D4" w14:textId="77777777" w:rsidR="00370A12" w:rsidRPr="002F5722" w:rsidRDefault="00370A12" w:rsidP="002F5722">
      <w:pPr>
        <w:ind w:left="360"/>
        <w:rPr>
          <w:rFonts w:ascii="Arial" w:hAnsi="Arial" w:cs="Arial"/>
          <w:sz w:val="24"/>
          <w:szCs w:val="24"/>
        </w:rPr>
      </w:pPr>
      <w:proofErr w:type="spellStart"/>
      <w:r w:rsidRPr="002F5722">
        <w:rPr>
          <w:rFonts w:ascii="Arial" w:hAnsi="Arial" w:cs="Arial"/>
          <w:sz w:val="24"/>
          <w:szCs w:val="24"/>
        </w:rPr>
        <w:t>Henpicked</w:t>
      </w:r>
      <w:proofErr w:type="spellEnd"/>
      <w:r w:rsidRPr="002F5722">
        <w:rPr>
          <w:rFonts w:ascii="Arial" w:hAnsi="Arial" w:cs="Arial"/>
          <w:sz w:val="24"/>
          <w:szCs w:val="24"/>
        </w:rPr>
        <w:t xml:space="preserve"> (2020) </w:t>
      </w:r>
      <w:r w:rsidRPr="002F5722">
        <w:rPr>
          <w:rFonts w:ascii="Arial" w:hAnsi="Arial" w:cs="Arial"/>
          <w:i/>
          <w:sz w:val="24"/>
          <w:szCs w:val="24"/>
        </w:rPr>
        <w:t>Menopause at work: why it’s so important</w:t>
      </w:r>
      <w:r w:rsidRPr="002F5722">
        <w:rPr>
          <w:rFonts w:ascii="Arial" w:hAnsi="Arial" w:cs="Arial"/>
          <w:sz w:val="24"/>
          <w:szCs w:val="24"/>
        </w:rPr>
        <w:t xml:space="preserve">. Available at: </w:t>
      </w:r>
      <w:hyperlink r:id="rId38" w:history="1">
        <w:r w:rsidRPr="002F5722">
          <w:rPr>
            <w:rStyle w:val="Hyperlink"/>
            <w:rFonts w:ascii="Arial" w:hAnsi="Arial" w:cs="Arial"/>
            <w:sz w:val="24"/>
            <w:szCs w:val="24"/>
          </w:rPr>
          <w:t>https://menopauseintheworkplace.co.uk/articles/menopause-and-work-its-important/</w:t>
        </w:r>
      </w:hyperlink>
      <w:r w:rsidRPr="002F5722">
        <w:rPr>
          <w:rFonts w:ascii="Arial" w:hAnsi="Arial" w:cs="Arial"/>
          <w:sz w:val="24"/>
          <w:szCs w:val="24"/>
        </w:rPr>
        <w:t xml:space="preserve"> [Accessed: 18 August 2021]</w:t>
      </w:r>
    </w:p>
    <w:p w14:paraId="193ACCDE" w14:textId="77777777" w:rsidR="00370A12" w:rsidRPr="002F5722" w:rsidRDefault="00370A12" w:rsidP="002F5722">
      <w:pPr>
        <w:ind w:left="360"/>
        <w:rPr>
          <w:rFonts w:ascii="Arial" w:hAnsi="Arial" w:cs="Arial"/>
          <w:sz w:val="24"/>
          <w:szCs w:val="24"/>
        </w:rPr>
      </w:pPr>
      <w:r w:rsidRPr="002F5722">
        <w:rPr>
          <w:rFonts w:ascii="Arial" w:hAnsi="Arial" w:cs="Arial"/>
          <w:sz w:val="24"/>
          <w:szCs w:val="24"/>
        </w:rPr>
        <w:t xml:space="preserve">Horn, R. (2012) </w:t>
      </w:r>
      <w:r w:rsidRPr="002F5722">
        <w:rPr>
          <w:rFonts w:ascii="Arial" w:hAnsi="Arial" w:cs="Arial"/>
          <w:i/>
          <w:sz w:val="24"/>
          <w:szCs w:val="24"/>
        </w:rPr>
        <w:t xml:space="preserve">Researching and Writing Dissertations. A Complete Guide </w:t>
      </w:r>
      <w:proofErr w:type="gramStart"/>
      <w:r w:rsidRPr="002F5722">
        <w:rPr>
          <w:rFonts w:ascii="Arial" w:hAnsi="Arial" w:cs="Arial"/>
          <w:i/>
          <w:sz w:val="24"/>
          <w:szCs w:val="24"/>
        </w:rPr>
        <w:t>For</w:t>
      </w:r>
      <w:proofErr w:type="gramEnd"/>
      <w:r w:rsidRPr="002F5722">
        <w:rPr>
          <w:rFonts w:ascii="Arial" w:hAnsi="Arial" w:cs="Arial"/>
          <w:i/>
          <w:sz w:val="24"/>
          <w:szCs w:val="24"/>
        </w:rPr>
        <w:t xml:space="preserve"> Business And Management Students</w:t>
      </w:r>
      <w:r w:rsidRPr="002F5722">
        <w:rPr>
          <w:rFonts w:ascii="Arial" w:hAnsi="Arial" w:cs="Arial"/>
          <w:sz w:val="24"/>
          <w:szCs w:val="24"/>
        </w:rPr>
        <w:t>. 2</w:t>
      </w:r>
      <w:r w:rsidRPr="002F5722">
        <w:rPr>
          <w:rFonts w:ascii="Arial" w:hAnsi="Arial" w:cs="Arial"/>
          <w:sz w:val="24"/>
          <w:szCs w:val="24"/>
          <w:vertAlign w:val="superscript"/>
        </w:rPr>
        <w:t>nd</w:t>
      </w:r>
      <w:r w:rsidRPr="002F5722">
        <w:rPr>
          <w:rFonts w:ascii="Arial" w:hAnsi="Arial" w:cs="Arial"/>
          <w:sz w:val="24"/>
          <w:szCs w:val="24"/>
        </w:rPr>
        <w:t xml:space="preserve"> ed. London: Chartered Institute of Personnel and Development.</w:t>
      </w:r>
    </w:p>
    <w:p w14:paraId="7FD23131" w14:textId="77777777" w:rsidR="00370A12" w:rsidRPr="002F5722" w:rsidRDefault="00370A12" w:rsidP="002F5722">
      <w:pPr>
        <w:ind w:left="360"/>
        <w:rPr>
          <w:rFonts w:ascii="Arial" w:hAnsi="Arial" w:cs="Arial"/>
          <w:sz w:val="24"/>
          <w:szCs w:val="24"/>
        </w:rPr>
      </w:pPr>
      <w:proofErr w:type="spellStart"/>
      <w:r w:rsidRPr="002F5722">
        <w:rPr>
          <w:rFonts w:ascii="Arial" w:hAnsi="Arial" w:cs="Arial"/>
          <w:sz w:val="24"/>
          <w:szCs w:val="24"/>
        </w:rPr>
        <w:t>Juup</w:t>
      </w:r>
      <w:proofErr w:type="spellEnd"/>
      <w:r w:rsidRPr="002F5722">
        <w:rPr>
          <w:rFonts w:ascii="Arial" w:hAnsi="Arial" w:cs="Arial"/>
          <w:sz w:val="24"/>
          <w:szCs w:val="24"/>
        </w:rPr>
        <w:t xml:space="preserve">, V. (2006) </w:t>
      </w:r>
      <w:r w:rsidRPr="002F5722">
        <w:rPr>
          <w:rFonts w:ascii="Arial" w:hAnsi="Arial" w:cs="Arial"/>
          <w:i/>
          <w:sz w:val="24"/>
          <w:szCs w:val="24"/>
        </w:rPr>
        <w:t>The SAGE Dictionary of Social Research Methods</w:t>
      </w:r>
      <w:r w:rsidRPr="002F5722">
        <w:rPr>
          <w:rFonts w:ascii="Arial" w:hAnsi="Arial" w:cs="Arial"/>
          <w:sz w:val="24"/>
          <w:szCs w:val="24"/>
        </w:rPr>
        <w:t xml:space="preserve">. London: Sage </w:t>
      </w:r>
    </w:p>
    <w:p w14:paraId="3DB62F1E" w14:textId="77777777" w:rsidR="00370A12" w:rsidRPr="002F5722" w:rsidRDefault="00370A12" w:rsidP="002F5722">
      <w:pPr>
        <w:ind w:left="360"/>
        <w:rPr>
          <w:rFonts w:ascii="Arial" w:hAnsi="Arial" w:cs="Arial"/>
          <w:sz w:val="24"/>
          <w:szCs w:val="24"/>
        </w:rPr>
      </w:pPr>
      <w:r w:rsidRPr="002F5722">
        <w:rPr>
          <w:rFonts w:ascii="Arial" w:hAnsi="Arial" w:cs="Arial"/>
          <w:sz w:val="24"/>
          <w:szCs w:val="24"/>
        </w:rPr>
        <w:t>Lee, N. and Lings, L. (2008) Doing business research: a guide to theory and practice. London: Sage</w:t>
      </w:r>
    </w:p>
    <w:p w14:paraId="113A77BB" w14:textId="77777777" w:rsidR="00370A12" w:rsidRPr="002F5722" w:rsidRDefault="00370A12" w:rsidP="002F5722">
      <w:pPr>
        <w:ind w:left="360"/>
        <w:rPr>
          <w:rFonts w:ascii="Arial" w:hAnsi="Arial" w:cs="Arial"/>
          <w:sz w:val="24"/>
          <w:szCs w:val="24"/>
        </w:rPr>
      </w:pPr>
      <w:r w:rsidRPr="002F5722">
        <w:rPr>
          <w:rFonts w:ascii="Arial" w:hAnsi="Arial" w:cs="Arial"/>
          <w:sz w:val="24"/>
          <w:szCs w:val="24"/>
        </w:rPr>
        <w:t xml:space="preserve">LGA (2021) </w:t>
      </w:r>
      <w:r w:rsidRPr="002F5722">
        <w:rPr>
          <w:rFonts w:ascii="Arial" w:hAnsi="Arial" w:cs="Arial"/>
          <w:i/>
          <w:sz w:val="24"/>
          <w:szCs w:val="24"/>
        </w:rPr>
        <w:t xml:space="preserve">Menopause </w:t>
      </w:r>
      <w:proofErr w:type="spellStart"/>
      <w:r w:rsidRPr="002F5722">
        <w:rPr>
          <w:rFonts w:ascii="Arial" w:hAnsi="Arial" w:cs="Arial"/>
          <w:i/>
          <w:sz w:val="24"/>
          <w:szCs w:val="24"/>
        </w:rPr>
        <w:t>factfile</w:t>
      </w:r>
      <w:proofErr w:type="spellEnd"/>
      <w:r w:rsidRPr="002F5722">
        <w:rPr>
          <w:rFonts w:ascii="Arial" w:hAnsi="Arial" w:cs="Arial"/>
          <w:sz w:val="24"/>
          <w:szCs w:val="24"/>
        </w:rPr>
        <w:t xml:space="preserve">. Available at: </w:t>
      </w:r>
      <w:hyperlink r:id="rId39" w:history="1">
        <w:r w:rsidRPr="002F5722">
          <w:rPr>
            <w:rStyle w:val="Hyperlink"/>
            <w:rFonts w:ascii="Arial" w:hAnsi="Arial" w:cs="Arial"/>
            <w:sz w:val="24"/>
            <w:szCs w:val="24"/>
          </w:rPr>
          <w:t>https://www.local.gov.uk/our-support/workforce-and-hr-support/wellbeing/menopause/menopause-factfile</w:t>
        </w:r>
      </w:hyperlink>
      <w:r w:rsidRPr="002F5722">
        <w:rPr>
          <w:rFonts w:ascii="Arial" w:hAnsi="Arial" w:cs="Arial"/>
          <w:sz w:val="24"/>
          <w:szCs w:val="24"/>
        </w:rPr>
        <w:t xml:space="preserve"> [Accessed: 28 July 2021]</w:t>
      </w:r>
    </w:p>
    <w:p w14:paraId="0B0FEEA5" w14:textId="77777777" w:rsidR="00370A12" w:rsidRPr="002F5722" w:rsidRDefault="00370A12" w:rsidP="002F5722">
      <w:pPr>
        <w:ind w:left="360"/>
        <w:rPr>
          <w:rFonts w:ascii="Arial" w:hAnsi="Arial" w:cs="Arial"/>
          <w:sz w:val="24"/>
          <w:szCs w:val="24"/>
        </w:rPr>
      </w:pPr>
      <w:r w:rsidRPr="002F5722">
        <w:rPr>
          <w:rFonts w:ascii="Arial" w:hAnsi="Arial" w:cs="Arial"/>
          <w:sz w:val="24"/>
          <w:szCs w:val="24"/>
        </w:rPr>
        <w:t xml:space="preserve">McCall, D. (2021) </w:t>
      </w:r>
      <w:r w:rsidRPr="002F5722">
        <w:rPr>
          <w:rFonts w:ascii="Arial" w:hAnsi="Arial" w:cs="Arial"/>
          <w:i/>
          <w:sz w:val="24"/>
          <w:szCs w:val="24"/>
        </w:rPr>
        <w:t>Sex, Myths and the Menopause</w:t>
      </w:r>
      <w:r w:rsidRPr="002F5722">
        <w:rPr>
          <w:rFonts w:ascii="Arial" w:hAnsi="Arial" w:cs="Arial"/>
          <w:sz w:val="24"/>
          <w:szCs w:val="24"/>
        </w:rPr>
        <w:t xml:space="preserve">. Available on </w:t>
      </w:r>
      <w:hyperlink r:id="rId40" w:history="1">
        <w:r w:rsidRPr="002F5722">
          <w:rPr>
            <w:rStyle w:val="Hyperlink"/>
            <w:rFonts w:ascii="Arial" w:hAnsi="Arial" w:cs="Arial"/>
            <w:sz w:val="24"/>
            <w:szCs w:val="24"/>
          </w:rPr>
          <w:t>https://www.channel4.com/programmes/davina-mccall-sex-myths-and-the-menopause</w:t>
        </w:r>
      </w:hyperlink>
      <w:r w:rsidRPr="002F5722">
        <w:rPr>
          <w:rFonts w:ascii="Arial" w:hAnsi="Arial" w:cs="Arial"/>
          <w:sz w:val="24"/>
          <w:szCs w:val="24"/>
        </w:rPr>
        <w:t xml:space="preserve"> [Accessed: 12 May 2021]</w:t>
      </w:r>
    </w:p>
    <w:p w14:paraId="7D42DBC5" w14:textId="77777777" w:rsidR="00370A12" w:rsidRPr="002F5722" w:rsidRDefault="00370A12" w:rsidP="002F5722">
      <w:pPr>
        <w:ind w:left="360"/>
        <w:rPr>
          <w:rFonts w:ascii="Arial" w:hAnsi="Arial" w:cs="Arial"/>
          <w:sz w:val="24"/>
          <w:szCs w:val="24"/>
        </w:rPr>
      </w:pPr>
      <w:r w:rsidRPr="002F5722">
        <w:rPr>
          <w:rFonts w:ascii="Arial" w:hAnsi="Arial" w:cs="Arial"/>
          <w:sz w:val="24"/>
          <w:szCs w:val="24"/>
        </w:rPr>
        <w:t xml:space="preserve">McLean, A. (2018) </w:t>
      </w:r>
      <w:r w:rsidRPr="002F5722">
        <w:rPr>
          <w:rFonts w:ascii="Arial" w:hAnsi="Arial" w:cs="Arial"/>
          <w:i/>
          <w:sz w:val="24"/>
          <w:szCs w:val="24"/>
        </w:rPr>
        <w:t>Confessions of a Menopausal Woman.</w:t>
      </w:r>
      <w:r w:rsidRPr="002F5722">
        <w:rPr>
          <w:rFonts w:ascii="Arial" w:hAnsi="Arial" w:cs="Arial"/>
          <w:sz w:val="24"/>
          <w:szCs w:val="24"/>
        </w:rPr>
        <w:t xml:space="preserve"> Bantam Press.</w:t>
      </w:r>
    </w:p>
    <w:p w14:paraId="08F61EBD" w14:textId="77777777" w:rsidR="00370A12" w:rsidRPr="002F5722" w:rsidRDefault="00370A12" w:rsidP="002F5722">
      <w:pPr>
        <w:ind w:left="360"/>
        <w:rPr>
          <w:rFonts w:ascii="Arial" w:hAnsi="Arial" w:cs="Arial"/>
          <w:sz w:val="24"/>
          <w:szCs w:val="24"/>
        </w:rPr>
      </w:pPr>
      <w:r w:rsidRPr="002F5722">
        <w:rPr>
          <w:rFonts w:ascii="Arial" w:hAnsi="Arial" w:cs="Arial"/>
          <w:sz w:val="24"/>
          <w:szCs w:val="24"/>
        </w:rPr>
        <w:t xml:space="preserve">Menopause Doctor (2018) </w:t>
      </w:r>
      <w:r w:rsidRPr="002F5722">
        <w:rPr>
          <w:rFonts w:ascii="Arial" w:hAnsi="Arial" w:cs="Arial"/>
          <w:i/>
          <w:sz w:val="24"/>
          <w:szCs w:val="24"/>
        </w:rPr>
        <w:t>Menopause and Work – New Guidelines</w:t>
      </w:r>
      <w:r w:rsidRPr="002F5722">
        <w:rPr>
          <w:rFonts w:ascii="Arial" w:hAnsi="Arial" w:cs="Arial"/>
          <w:sz w:val="24"/>
          <w:szCs w:val="24"/>
        </w:rPr>
        <w:t xml:space="preserve">. Available at: </w:t>
      </w:r>
      <w:hyperlink r:id="rId41" w:history="1">
        <w:r w:rsidRPr="002F5722">
          <w:rPr>
            <w:rStyle w:val="Hyperlink"/>
            <w:rFonts w:ascii="Arial" w:hAnsi="Arial" w:cs="Arial"/>
            <w:sz w:val="24"/>
            <w:szCs w:val="24"/>
          </w:rPr>
          <w:t>https://www.menopausedoctor.co.uk/menopause/menopause-work-new-guidelines</w:t>
        </w:r>
      </w:hyperlink>
      <w:r w:rsidRPr="002F5722">
        <w:rPr>
          <w:rFonts w:ascii="Arial" w:hAnsi="Arial" w:cs="Arial"/>
          <w:sz w:val="24"/>
          <w:szCs w:val="24"/>
        </w:rPr>
        <w:t xml:space="preserve"> [Accessed: 28 July 2021]</w:t>
      </w:r>
    </w:p>
    <w:p w14:paraId="6505EA09" w14:textId="77777777" w:rsidR="00370A12" w:rsidRPr="002F5722" w:rsidRDefault="00370A12" w:rsidP="002F5722">
      <w:pPr>
        <w:ind w:left="360"/>
        <w:rPr>
          <w:rFonts w:ascii="Arial" w:hAnsi="Arial" w:cs="Arial"/>
          <w:sz w:val="24"/>
          <w:szCs w:val="24"/>
        </w:rPr>
      </w:pPr>
      <w:proofErr w:type="spellStart"/>
      <w:r w:rsidRPr="002F5722">
        <w:rPr>
          <w:rFonts w:ascii="Arial" w:hAnsi="Arial" w:cs="Arial"/>
          <w:sz w:val="24"/>
          <w:szCs w:val="24"/>
        </w:rPr>
        <w:t>MenopauseNow</w:t>
      </w:r>
      <w:proofErr w:type="spellEnd"/>
      <w:r w:rsidRPr="002F5722">
        <w:rPr>
          <w:rFonts w:ascii="Arial" w:hAnsi="Arial" w:cs="Arial"/>
          <w:sz w:val="24"/>
          <w:szCs w:val="24"/>
        </w:rPr>
        <w:t xml:space="preserve"> (2021) </w:t>
      </w:r>
      <w:r w:rsidRPr="002F5722">
        <w:rPr>
          <w:rFonts w:ascii="Arial" w:hAnsi="Arial" w:cs="Arial"/>
          <w:i/>
          <w:sz w:val="24"/>
          <w:szCs w:val="24"/>
        </w:rPr>
        <w:t>Menopause Symptoms</w:t>
      </w:r>
      <w:r w:rsidRPr="002F5722">
        <w:rPr>
          <w:rFonts w:ascii="Arial" w:hAnsi="Arial" w:cs="Arial"/>
          <w:sz w:val="24"/>
          <w:szCs w:val="24"/>
        </w:rPr>
        <w:t xml:space="preserve">. Available at: </w:t>
      </w:r>
      <w:hyperlink r:id="rId42" w:history="1">
        <w:r w:rsidRPr="002F5722">
          <w:rPr>
            <w:rStyle w:val="Hyperlink"/>
            <w:rFonts w:ascii="Arial" w:hAnsi="Arial" w:cs="Arial"/>
            <w:sz w:val="24"/>
            <w:szCs w:val="24"/>
          </w:rPr>
          <w:t>https://www.menopausenow.com/symptoms</w:t>
        </w:r>
      </w:hyperlink>
      <w:r w:rsidRPr="002F5722">
        <w:rPr>
          <w:rFonts w:ascii="Arial" w:hAnsi="Arial" w:cs="Arial"/>
          <w:sz w:val="24"/>
          <w:szCs w:val="24"/>
        </w:rPr>
        <w:t xml:space="preserve"> [Accessed: 17 August 2021]</w:t>
      </w:r>
    </w:p>
    <w:p w14:paraId="2EF05002" w14:textId="77777777" w:rsidR="00370A12" w:rsidRPr="002F5722" w:rsidRDefault="00370A12" w:rsidP="002F5722">
      <w:pPr>
        <w:ind w:left="360"/>
        <w:rPr>
          <w:rFonts w:ascii="Arial" w:hAnsi="Arial" w:cs="Arial"/>
          <w:sz w:val="24"/>
          <w:szCs w:val="24"/>
        </w:rPr>
      </w:pPr>
      <w:r w:rsidRPr="002F5722">
        <w:rPr>
          <w:rFonts w:ascii="Arial" w:hAnsi="Arial" w:cs="Arial"/>
          <w:sz w:val="24"/>
          <w:szCs w:val="24"/>
        </w:rPr>
        <w:t xml:space="preserve">NASUWT (2021a) </w:t>
      </w:r>
      <w:r w:rsidRPr="002F5722">
        <w:rPr>
          <w:rFonts w:ascii="Arial" w:hAnsi="Arial" w:cs="Arial"/>
          <w:i/>
          <w:sz w:val="24"/>
          <w:szCs w:val="24"/>
        </w:rPr>
        <w:t>Menopause Policy and Guidance</w:t>
      </w:r>
      <w:r w:rsidRPr="002F5722">
        <w:rPr>
          <w:rFonts w:ascii="Arial" w:hAnsi="Arial" w:cs="Arial"/>
          <w:sz w:val="24"/>
          <w:szCs w:val="24"/>
        </w:rPr>
        <w:t xml:space="preserve">. Available at: </w:t>
      </w:r>
      <w:hyperlink r:id="rId43" w:history="1">
        <w:r w:rsidRPr="002F5722">
          <w:rPr>
            <w:rStyle w:val="Hyperlink"/>
            <w:rFonts w:ascii="Arial" w:hAnsi="Arial" w:cs="Arial"/>
            <w:sz w:val="24"/>
            <w:szCs w:val="24"/>
          </w:rPr>
          <w:t>https://www.nasuwt.org.uk/uploads/assets/uploaded/3083b5c2-7a39-4c39-bca77421e080305d.pdf</w:t>
        </w:r>
      </w:hyperlink>
      <w:r w:rsidRPr="002F5722">
        <w:rPr>
          <w:rFonts w:ascii="Arial" w:hAnsi="Arial" w:cs="Arial"/>
          <w:sz w:val="24"/>
          <w:szCs w:val="24"/>
        </w:rPr>
        <w:t xml:space="preserve"> [Accessed: 31 August 2021]</w:t>
      </w:r>
    </w:p>
    <w:p w14:paraId="543A366A" w14:textId="77777777" w:rsidR="00370A12" w:rsidRPr="002F5722" w:rsidRDefault="00370A12" w:rsidP="002F5722">
      <w:pPr>
        <w:ind w:left="360"/>
        <w:rPr>
          <w:rFonts w:ascii="Arial" w:hAnsi="Arial" w:cs="Arial"/>
          <w:sz w:val="24"/>
          <w:szCs w:val="24"/>
        </w:rPr>
      </w:pPr>
      <w:r w:rsidRPr="002F5722">
        <w:rPr>
          <w:rFonts w:ascii="Arial" w:hAnsi="Arial" w:cs="Arial"/>
          <w:sz w:val="24"/>
          <w:szCs w:val="24"/>
        </w:rPr>
        <w:lastRenderedPageBreak/>
        <w:t xml:space="preserve">NASUWT (2021b) </w:t>
      </w:r>
      <w:r w:rsidRPr="002F5722">
        <w:rPr>
          <w:rFonts w:ascii="Arial" w:hAnsi="Arial" w:cs="Arial"/>
          <w:i/>
          <w:sz w:val="24"/>
          <w:szCs w:val="24"/>
        </w:rPr>
        <w:t>Managing menopause in the workplace.</w:t>
      </w:r>
      <w:r w:rsidRPr="002F5722">
        <w:rPr>
          <w:rFonts w:ascii="Arial" w:hAnsi="Arial" w:cs="Arial"/>
          <w:sz w:val="24"/>
          <w:szCs w:val="24"/>
        </w:rPr>
        <w:t xml:space="preserve"> Available at: </w:t>
      </w:r>
      <w:hyperlink r:id="rId44" w:history="1">
        <w:r w:rsidRPr="002F5722">
          <w:rPr>
            <w:rStyle w:val="Hyperlink"/>
            <w:rFonts w:ascii="Arial" w:hAnsi="Arial" w:cs="Arial"/>
            <w:sz w:val="24"/>
            <w:szCs w:val="24"/>
          </w:rPr>
          <w:t>https://www.nasuwt.org.uk/advice/equalities/under-represented-groups/women/managing-the-menopause-in-the-workplace.html</w:t>
        </w:r>
      </w:hyperlink>
      <w:r w:rsidRPr="002F5722">
        <w:rPr>
          <w:rFonts w:ascii="Arial" w:hAnsi="Arial" w:cs="Arial"/>
          <w:sz w:val="24"/>
          <w:szCs w:val="24"/>
        </w:rPr>
        <w:t xml:space="preserve"> [Accessed: 31 August 2021]</w:t>
      </w:r>
    </w:p>
    <w:p w14:paraId="58466A9B" w14:textId="77777777" w:rsidR="00370A12" w:rsidRPr="002F5722" w:rsidRDefault="00370A12" w:rsidP="002F5722">
      <w:pPr>
        <w:ind w:left="360"/>
        <w:rPr>
          <w:rFonts w:ascii="Arial" w:hAnsi="Arial" w:cs="Arial"/>
          <w:sz w:val="24"/>
          <w:szCs w:val="24"/>
        </w:rPr>
      </w:pPr>
      <w:r w:rsidRPr="002F5722">
        <w:rPr>
          <w:rFonts w:ascii="Arial" w:hAnsi="Arial" w:cs="Arial"/>
          <w:sz w:val="24"/>
          <w:szCs w:val="24"/>
        </w:rPr>
        <w:t xml:space="preserve">Neuman, W. (2011) </w:t>
      </w:r>
      <w:r w:rsidRPr="002F5722">
        <w:rPr>
          <w:rFonts w:ascii="Arial" w:hAnsi="Arial" w:cs="Arial"/>
          <w:i/>
          <w:sz w:val="24"/>
          <w:szCs w:val="24"/>
        </w:rPr>
        <w:t>Basics of social research: qualitative and quantitative approaches. International edition</w:t>
      </w:r>
      <w:r w:rsidRPr="002F5722">
        <w:rPr>
          <w:rFonts w:ascii="Arial" w:hAnsi="Arial" w:cs="Arial"/>
          <w:sz w:val="24"/>
          <w:szCs w:val="24"/>
        </w:rPr>
        <w:t>. Harlow: Pearson Education</w:t>
      </w:r>
    </w:p>
    <w:p w14:paraId="20749DF1" w14:textId="77777777" w:rsidR="00370A12" w:rsidRPr="002F5722" w:rsidRDefault="00370A12" w:rsidP="002F5722">
      <w:pPr>
        <w:ind w:left="360"/>
        <w:rPr>
          <w:rFonts w:ascii="Arial" w:hAnsi="Arial" w:cs="Arial"/>
          <w:sz w:val="24"/>
          <w:szCs w:val="24"/>
        </w:rPr>
      </w:pPr>
      <w:r w:rsidRPr="002F5722">
        <w:rPr>
          <w:rFonts w:ascii="Arial" w:hAnsi="Arial" w:cs="Arial"/>
          <w:sz w:val="24"/>
          <w:szCs w:val="24"/>
        </w:rPr>
        <w:t xml:space="preserve">Newson, L. (2021) </w:t>
      </w:r>
      <w:r w:rsidRPr="002F5722">
        <w:rPr>
          <w:rFonts w:ascii="Arial" w:hAnsi="Arial" w:cs="Arial"/>
          <w:i/>
          <w:sz w:val="24"/>
          <w:szCs w:val="24"/>
        </w:rPr>
        <w:t>Menopause Doctor</w:t>
      </w:r>
      <w:r w:rsidRPr="002F5722">
        <w:rPr>
          <w:rFonts w:ascii="Arial" w:hAnsi="Arial" w:cs="Arial"/>
          <w:sz w:val="24"/>
          <w:szCs w:val="24"/>
        </w:rPr>
        <w:t xml:space="preserve">. Available at: </w:t>
      </w:r>
      <w:hyperlink r:id="rId45" w:history="1">
        <w:r w:rsidRPr="002F5722">
          <w:rPr>
            <w:rStyle w:val="Hyperlink"/>
            <w:rFonts w:ascii="Arial" w:hAnsi="Arial" w:cs="Arial"/>
            <w:sz w:val="24"/>
            <w:szCs w:val="24"/>
          </w:rPr>
          <w:t>https://www.menopausedoctor.co.uk/menopause</w:t>
        </w:r>
      </w:hyperlink>
      <w:r w:rsidRPr="002F5722">
        <w:rPr>
          <w:rFonts w:ascii="Arial" w:hAnsi="Arial" w:cs="Arial"/>
          <w:sz w:val="24"/>
          <w:szCs w:val="24"/>
        </w:rPr>
        <w:t xml:space="preserve"> [Accessed: 14 September 2021]</w:t>
      </w:r>
    </w:p>
    <w:p w14:paraId="34DBF407" w14:textId="77777777" w:rsidR="00370A12" w:rsidRPr="002F5722" w:rsidRDefault="00370A12" w:rsidP="002F5722">
      <w:pPr>
        <w:ind w:left="360"/>
        <w:rPr>
          <w:rFonts w:ascii="Arial" w:hAnsi="Arial" w:cs="Arial"/>
          <w:sz w:val="24"/>
          <w:szCs w:val="24"/>
        </w:rPr>
      </w:pPr>
      <w:r w:rsidRPr="002F5722">
        <w:rPr>
          <w:rFonts w:ascii="Arial" w:hAnsi="Arial" w:cs="Arial"/>
          <w:sz w:val="24"/>
          <w:szCs w:val="24"/>
        </w:rPr>
        <w:t xml:space="preserve">NHS (2018) </w:t>
      </w:r>
      <w:r w:rsidRPr="002F5722">
        <w:rPr>
          <w:rFonts w:ascii="Arial" w:hAnsi="Arial" w:cs="Arial"/>
          <w:i/>
          <w:sz w:val="24"/>
          <w:szCs w:val="24"/>
        </w:rPr>
        <w:t>Menopause</w:t>
      </w:r>
      <w:r w:rsidRPr="002F5722">
        <w:rPr>
          <w:rFonts w:ascii="Arial" w:hAnsi="Arial" w:cs="Arial"/>
          <w:sz w:val="24"/>
          <w:szCs w:val="24"/>
        </w:rPr>
        <w:t xml:space="preserve">. Available at: </w:t>
      </w:r>
      <w:hyperlink r:id="rId46" w:history="1">
        <w:r w:rsidRPr="002F5722">
          <w:rPr>
            <w:rStyle w:val="Hyperlink"/>
            <w:rFonts w:ascii="Arial" w:hAnsi="Arial" w:cs="Arial"/>
            <w:sz w:val="24"/>
            <w:szCs w:val="24"/>
          </w:rPr>
          <w:t>https://www.nhs.uk/conditions/menopause/</w:t>
        </w:r>
      </w:hyperlink>
      <w:r w:rsidRPr="002F5722">
        <w:rPr>
          <w:rFonts w:ascii="Arial" w:hAnsi="Arial" w:cs="Arial"/>
          <w:sz w:val="24"/>
          <w:szCs w:val="24"/>
        </w:rPr>
        <w:t xml:space="preserve"> [Accessed: 4 October 2021]</w:t>
      </w:r>
    </w:p>
    <w:p w14:paraId="752D8356" w14:textId="77777777" w:rsidR="00370A12" w:rsidRPr="002F5722" w:rsidRDefault="00370A12" w:rsidP="002F5722">
      <w:pPr>
        <w:ind w:left="360"/>
        <w:rPr>
          <w:rFonts w:ascii="Arial" w:hAnsi="Arial" w:cs="Arial"/>
          <w:sz w:val="24"/>
          <w:szCs w:val="24"/>
        </w:rPr>
      </w:pPr>
      <w:r w:rsidRPr="002F5722">
        <w:rPr>
          <w:rFonts w:ascii="Arial" w:hAnsi="Arial" w:cs="Arial"/>
          <w:sz w:val="24"/>
          <w:szCs w:val="24"/>
        </w:rPr>
        <w:t xml:space="preserve">NHS (2020a) </w:t>
      </w:r>
      <w:r w:rsidRPr="002F5722">
        <w:rPr>
          <w:rFonts w:ascii="Arial" w:hAnsi="Arial" w:cs="Arial"/>
          <w:i/>
          <w:sz w:val="24"/>
          <w:szCs w:val="24"/>
        </w:rPr>
        <w:t>Menopause at work policy</w:t>
      </w:r>
      <w:r w:rsidRPr="002F5722">
        <w:rPr>
          <w:rFonts w:ascii="Arial" w:hAnsi="Arial" w:cs="Arial"/>
          <w:sz w:val="24"/>
          <w:szCs w:val="24"/>
        </w:rPr>
        <w:t xml:space="preserve">. Available at: </w:t>
      </w:r>
      <w:hyperlink r:id="rId47" w:history="1">
        <w:r w:rsidRPr="002F5722">
          <w:rPr>
            <w:rStyle w:val="Hyperlink"/>
            <w:rFonts w:ascii="Arial" w:hAnsi="Arial" w:cs="Arial"/>
            <w:sz w:val="24"/>
            <w:szCs w:val="24"/>
          </w:rPr>
          <w:t>https://www.hullccg.nhs.uk/wp-content/uploads/2020/12/menopause-policy.pdf</w:t>
        </w:r>
      </w:hyperlink>
      <w:r w:rsidRPr="002F5722">
        <w:rPr>
          <w:rFonts w:ascii="Arial" w:hAnsi="Arial" w:cs="Arial"/>
          <w:sz w:val="24"/>
          <w:szCs w:val="24"/>
        </w:rPr>
        <w:t xml:space="preserve"> [Accessed: 31 August 2021]</w:t>
      </w:r>
    </w:p>
    <w:p w14:paraId="6E146F6D" w14:textId="77777777" w:rsidR="00370A12" w:rsidRPr="002F5722" w:rsidRDefault="00370A12" w:rsidP="002F5722">
      <w:pPr>
        <w:ind w:left="360"/>
        <w:rPr>
          <w:rFonts w:ascii="Arial" w:hAnsi="Arial" w:cs="Arial"/>
          <w:sz w:val="24"/>
          <w:szCs w:val="24"/>
        </w:rPr>
      </w:pPr>
      <w:r w:rsidRPr="002F5722">
        <w:rPr>
          <w:rFonts w:ascii="Arial" w:hAnsi="Arial" w:cs="Arial"/>
          <w:sz w:val="24"/>
          <w:szCs w:val="24"/>
        </w:rPr>
        <w:t xml:space="preserve">NHS (2021a) </w:t>
      </w:r>
      <w:r w:rsidRPr="002F5722">
        <w:rPr>
          <w:rFonts w:ascii="Arial" w:hAnsi="Arial" w:cs="Arial"/>
          <w:i/>
          <w:sz w:val="24"/>
          <w:szCs w:val="24"/>
        </w:rPr>
        <w:t>Early</w:t>
      </w:r>
      <w:r w:rsidRPr="002F5722">
        <w:rPr>
          <w:rFonts w:ascii="Arial" w:hAnsi="Arial" w:cs="Arial"/>
          <w:sz w:val="24"/>
          <w:szCs w:val="24"/>
        </w:rPr>
        <w:t xml:space="preserve"> </w:t>
      </w:r>
      <w:r w:rsidRPr="002F5722">
        <w:rPr>
          <w:rFonts w:ascii="Arial" w:hAnsi="Arial" w:cs="Arial"/>
          <w:i/>
          <w:sz w:val="24"/>
          <w:szCs w:val="24"/>
        </w:rPr>
        <w:t>Menopause</w:t>
      </w:r>
      <w:r w:rsidRPr="002F5722">
        <w:rPr>
          <w:rFonts w:ascii="Arial" w:hAnsi="Arial" w:cs="Arial"/>
          <w:sz w:val="24"/>
          <w:szCs w:val="24"/>
        </w:rPr>
        <w:t xml:space="preserve">. Available at: </w:t>
      </w:r>
      <w:hyperlink r:id="rId48" w:history="1">
        <w:r w:rsidRPr="002F5722">
          <w:rPr>
            <w:rStyle w:val="Hyperlink"/>
            <w:rFonts w:ascii="Arial" w:hAnsi="Arial" w:cs="Arial"/>
            <w:sz w:val="24"/>
            <w:szCs w:val="24"/>
          </w:rPr>
          <w:t>https://www.nhs.uk/conditions/early-menopause/</w:t>
        </w:r>
      </w:hyperlink>
      <w:r w:rsidRPr="002F5722">
        <w:rPr>
          <w:rFonts w:ascii="Arial" w:hAnsi="Arial" w:cs="Arial"/>
          <w:sz w:val="24"/>
          <w:szCs w:val="24"/>
        </w:rPr>
        <w:t xml:space="preserve"> [Accessed: 18 August 2021]</w:t>
      </w:r>
    </w:p>
    <w:p w14:paraId="2103AC19" w14:textId="77777777" w:rsidR="00370A12" w:rsidRPr="002F5722" w:rsidRDefault="00370A12" w:rsidP="002F5722">
      <w:pPr>
        <w:ind w:left="360"/>
        <w:rPr>
          <w:rFonts w:ascii="Arial" w:hAnsi="Arial" w:cs="Arial"/>
          <w:sz w:val="24"/>
          <w:szCs w:val="24"/>
        </w:rPr>
      </w:pPr>
      <w:r w:rsidRPr="002F5722">
        <w:rPr>
          <w:rFonts w:ascii="Arial" w:hAnsi="Arial" w:cs="Arial"/>
          <w:sz w:val="24"/>
          <w:szCs w:val="24"/>
        </w:rPr>
        <w:t xml:space="preserve">NHS Employers (2021) </w:t>
      </w:r>
      <w:r w:rsidRPr="002F5722">
        <w:rPr>
          <w:rFonts w:ascii="Arial" w:hAnsi="Arial" w:cs="Arial"/>
          <w:i/>
          <w:sz w:val="24"/>
          <w:szCs w:val="24"/>
        </w:rPr>
        <w:t>Menopause and the workplace</w:t>
      </w:r>
      <w:r w:rsidRPr="002F5722">
        <w:rPr>
          <w:rFonts w:ascii="Arial" w:hAnsi="Arial" w:cs="Arial"/>
          <w:sz w:val="24"/>
          <w:szCs w:val="24"/>
        </w:rPr>
        <w:t xml:space="preserve">. Available at: </w:t>
      </w:r>
      <w:hyperlink r:id="rId49" w:history="1">
        <w:r w:rsidRPr="002F5722">
          <w:rPr>
            <w:rStyle w:val="Hyperlink"/>
            <w:rFonts w:ascii="Arial" w:hAnsi="Arial" w:cs="Arial"/>
            <w:sz w:val="24"/>
            <w:szCs w:val="24"/>
          </w:rPr>
          <w:t>https://www.nhsemployers.org/articles/menopause-and-workplace</w:t>
        </w:r>
      </w:hyperlink>
      <w:r w:rsidRPr="002F5722">
        <w:rPr>
          <w:rFonts w:ascii="Arial" w:hAnsi="Arial" w:cs="Arial"/>
          <w:sz w:val="24"/>
          <w:szCs w:val="24"/>
        </w:rPr>
        <w:t xml:space="preserve"> [Accessed: 18 August 2021]</w:t>
      </w:r>
    </w:p>
    <w:p w14:paraId="24EE0C88" w14:textId="77777777" w:rsidR="00370A12" w:rsidRPr="002F5722" w:rsidRDefault="00370A12" w:rsidP="002F5722">
      <w:pPr>
        <w:ind w:left="360"/>
        <w:rPr>
          <w:rFonts w:ascii="Arial" w:hAnsi="Arial" w:cs="Arial"/>
          <w:i/>
          <w:sz w:val="24"/>
          <w:szCs w:val="24"/>
        </w:rPr>
      </w:pPr>
      <w:r w:rsidRPr="002F5722">
        <w:rPr>
          <w:rFonts w:ascii="Arial" w:hAnsi="Arial" w:cs="Arial"/>
          <w:sz w:val="24"/>
          <w:szCs w:val="24"/>
        </w:rPr>
        <w:t xml:space="preserve">O’Reilly, K., Paper, D. and Marx, S. (2012) </w:t>
      </w:r>
      <w:r w:rsidRPr="002F5722">
        <w:rPr>
          <w:rFonts w:ascii="Arial" w:hAnsi="Arial" w:cs="Arial"/>
          <w:i/>
          <w:sz w:val="24"/>
          <w:szCs w:val="24"/>
        </w:rPr>
        <w:t xml:space="preserve">Demystifying grounded theory for business research, Organizational Research Methods. </w:t>
      </w:r>
    </w:p>
    <w:p w14:paraId="5B6381E4" w14:textId="77777777" w:rsidR="00370A12" w:rsidRPr="002F5722" w:rsidRDefault="00370A12" w:rsidP="002F5722">
      <w:pPr>
        <w:ind w:left="360"/>
        <w:rPr>
          <w:rFonts w:ascii="Arial" w:hAnsi="Arial" w:cs="Arial"/>
          <w:sz w:val="24"/>
          <w:szCs w:val="24"/>
        </w:rPr>
      </w:pPr>
      <w:r w:rsidRPr="002F5722">
        <w:rPr>
          <w:rFonts w:ascii="Arial" w:hAnsi="Arial" w:cs="Arial"/>
          <w:sz w:val="24"/>
          <w:szCs w:val="24"/>
        </w:rPr>
        <w:t xml:space="preserve">ONS (2020) </w:t>
      </w:r>
      <w:r w:rsidRPr="002F5722">
        <w:rPr>
          <w:rFonts w:ascii="Arial" w:hAnsi="Arial" w:cs="Arial"/>
          <w:i/>
          <w:sz w:val="24"/>
          <w:szCs w:val="24"/>
        </w:rPr>
        <w:t>Sickness Absence in the UK Labour Market:  2020</w:t>
      </w:r>
      <w:r w:rsidRPr="002F5722">
        <w:rPr>
          <w:rFonts w:ascii="Arial" w:hAnsi="Arial" w:cs="Arial"/>
          <w:sz w:val="24"/>
          <w:szCs w:val="24"/>
        </w:rPr>
        <w:t xml:space="preserve">. Available at: </w:t>
      </w:r>
      <w:hyperlink r:id="rId50" w:history="1">
        <w:r w:rsidRPr="002F5722">
          <w:rPr>
            <w:rStyle w:val="Hyperlink"/>
            <w:rFonts w:ascii="Arial" w:hAnsi="Arial" w:cs="Arial"/>
            <w:sz w:val="24"/>
            <w:szCs w:val="24"/>
          </w:rPr>
          <w:t>https://www.ons.gov.uk/employmentandlabourmarket/peopleinwork/labourproductivity/articles/sicknessabsenceinthelabourmarket/2020</w:t>
        </w:r>
      </w:hyperlink>
      <w:r w:rsidRPr="002F5722">
        <w:rPr>
          <w:rFonts w:ascii="Arial" w:hAnsi="Arial" w:cs="Arial"/>
          <w:sz w:val="24"/>
          <w:szCs w:val="24"/>
        </w:rPr>
        <w:t xml:space="preserve"> [Accessed: 28 July 2021]</w:t>
      </w:r>
    </w:p>
    <w:p w14:paraId="137AE26B" w14:textId="7BA8D186" w:rsidR="00370A12" w:rsidRPr="002F5722" w:rsidRDefault="00370A12" w:rsidP="002F5722">
      <w:pPr>
        <w:ind w:left="360"/>
        <w:rPr>
          <w:rFonts w:ascii="Arial" w:hAnsi="Arial" w:cs="Arial"/>
          <w:sz w:val="24"/>
          <w:szCs w:val="24"/>
        </w:rPr>
      </w:pPr>
      <w:r w:rsidRPr="002F5722">
        <w:rPr>
          <w:rFonts w:ascii="Arial" w:hAnsi="Arial" w:cs="Arial"/>
          <w:sz w:val="24"/>
          <w:szCs w:val="24"/>
        </w:rPr>
        <w:t xml:space="preserve">ONS (2021) </w:t>
      </w:r>
      <w:r w:rsidRPr="002F5722">
        <w:rPr>
          <w:rFonts w:ascii="Arial" w:hAnsi="Arial" w:cs="Arial"/>
          <w:i/>
          <w:sz w:val="24"/>
          <w:szCs w:val="24"/>
        </w:rPr>
        <w:t>Labour Market Overview April 2021.</w:t>
      </w:r>
      <w:r w:rsidRPr="002F5722">
        <w:rPr>
          <w:rFonts w:ascii="Arial" w:hAnsi="Arial" w:cs="Arial"/>
          <w:sz w:val="24"/>
          <w:szCs w:val="24"/>
        </w:rPr>
        <w:t xml:space="preserve"> Available at: </w:t>
      </w:r>
      <w:proofErr w:type="gramStart"/>
      <w:r w:rsidRPr="002F5722">
        <w:rPr>
          <w:rFonts w:ascii="Arial" w:hAnsi="Arial" w:cs="Arial"/>
          <w:sz w:val="24"/>
          <w:szCs w:val="24"/>
        </w:rPr>
        <w:t>https://gov.wales/sites/default/files/statistics-and-research/2021-04/labour-market-overview-april-2021-627.pdf  [</w:t>
      </w:r>
      <w:proofErr w:type="gramEnd"/>
      <w:r w:rsidRPr="002F5722">
        <w:rPr>
          <w:rFonts w:ascii="Arial" w:hAnsi="Arial" w:cs="Arial"/>
          <w:sz w:val="24"/>
          <w:szCs w:val="24"/>
        </w:rPr>
        <w:t>Accessed 4 October 2021</w:t>
      </w:r>
      <w:r w:rsidR="00DB7A4A" w:rsidRPr="002F5722">
        <w:rPr>
          <w:rFonts w:ascii="Arial" w:hAnsi="Arial" w:cs="Arial"/>
          <w:sz w:val="24"/>
          <w:szCs w:val="24"/>
        </w:rPr>
        <w:t>]</w:t>
      </w:r>
    </w:p>
    <w:p w14:paraId="167AED81" w14:textId="02B1E32E" w:rsidR="00DB7A4A" w:rsidRPr="002F5722" w:rsidRDefault="00DB7A4A" w:rsidP="002F5722">
      <w:pPr>
        <w:ind w:left="360"/>
        <w:rPr>
          <w:rFonts w:ascii="Arial" w:hAnsi="Arial" w:cs="Arial"/>
          <w:sz w:val="24"/>
          <w:szCs w:val="24"/>
        </w:rPr>
      </w:pPr>
      <w:r w:rsidRPr="002F5722">
        <w:rPr>
          <w:rFonts w:ascii="Arial" w:hAnsi="Arial" w:cs="Arial"/>
          <w:sz w:val="24"/>
          <w:szCs w:val="24"/>
        </w:rPr>
        <w:t xml:space="preserve">People Management (2021) </w:t>
      </w:r>
      <w:r w:rsidRPr="002F5722">
        <w:rPr>
          <w:rFonts w:ascii="Arial" w:hAnsi="Arial" w:cs="Arial"/>
          <w:i/>
          <w:sz w:val="24"/>
          <w:szCs w:val="24"/>
        </w:rPr>
        <w:t>Number of tribunals involving menopause triples in three years, research finds</w:t>
      </w:r>
      <w:r w:rsidRPr="002F5722">
        <w:rPr>
          <w:rFonts w:ascii="Arial" w:hAnsi="Arial" w:cs="Arial"/>
          <w:sz w:val="24"/>
          <w:szCs w:val="24"/>
        </w:rPr>
        <w:t xml:space="preserve">. Available at: </w:t>
      </w:r>
      <w:hyperlink r:id="rId51" w:anchor="gref" w:history="1">
        <w:r w:rsidRPr="002F5722">
          <w:rPr>
            <w:rStyle w:val="Hyperlink"/>
            <w:rFonts w:ascii="Arial" w:hAnsi="Arial" w:cs="Arial"/>
            <w:sz w:val="24"/>
            <w:szCs w:val="24"/>
          </w:rPr>
          <w:t>https://www.peoplemanagement.co.uk/news/articles/number-tribunals-involving-menopause-triples-in-three-years-research-finds#gref</w:t>
        </w:r>
      </w:hyperlink>
      <w:r w:rsidRPr="002F5722">
        <w:rPr>
          <w:rFonts w:ascii="Arial" w:hAnsi="Arial" w:cs="Arial"/>
          <w:sz w:val="24"/>
          <w:szCs w:val="24"/>
        </w:rPr>
        <w:t xml:space="preserve"> [Accessed 9 October 2021]</w:t>
      </w:r>
    </w:p>
    <w:p w14:paraId="5A0AA5A2" w14:textId="69BD0B9E" w:rsidR="00DB7A4A" w:rsidRPr="002F5722" w:rsidRDefault="00370A12" w:rsidP="002F5722">
      <w:pPr>
        <w:ind w:left="360"/>
        <w:rPr>
          <w:rFonts w:ascii="Arial" w:hAnsi="Arial" w:cs="Arial"/>
          <w:sz w:val="24"/>
          <w:szCs w:val="24"/>
        </w:rPr>
      </w:pPr>
      <w:r w:rsidRPr="002F5722">
        <w:rPr>
          <w:rFonts w:ascii="Arial" w:hAnsi="Arial" w:cs="Arial"/>
          <w:sz w:val="24"/>
          <w:szCs w:val="24"/>
        </w:rPr>
        <w:t xml:space="preserve">Personnel Today (2019) </w:t>
      </w:r>
      <w:r w:rsidRPr="002F5722">
        <w:rPr>
          <w:rFonts w:ascii="Arial" w:hAnsi="Arial" w:cs="Arial"/>
          <w:i/>
          <w:sz w:val="24"/>
          <w:szCs w:val="24"/>
        </w:rPr>
        <w:t>Three in five suffer at work due to menopause</w:t>
      </w:r>
      <w:r w:rsidRPr="002F5722">
        <w:rPr>
          <w:rFonts w:ascii="Arial" w:hAnsi="Arial" w:cs="Arial"/>
          <w:sz w:val="24"/>
          <w:szCs w:val="24"/>
        </w:rPr>
        <w:t>. Available at: https://www.personneltoday.com/hr/three-in-five-suffer-at-work-due-to-menopause/ [Accessed: 18 August 2021]</w:t>
      </w:r>
    </w:p>
    <w:p w14:paraId="1473A4D0" w14:textId="6E1A20BE" w:rsidR="000B4BA6" w:rsidRPr="002F5722" w:rsidRDefault="000B4BA6" w:rsidP="002F5722">
      <w:pPr>
        <w:ind w:left="360"/>
        <w:rPr>
          <w:rFonts w:ascii="Arial" w:hAnsi="Arial" w:cs="Arial"/>
          <w:sz w:val="24"/>
          <w:szCs w:val="24"/>
        </w:rPr>
      </w:pPr>
      <w:r w:rsidRPr="002F5722">
        <w:rPr>
          <w:rFonts w:ascii="Arial" w:hAnsi="Arial" w:cs="Arial"/>
          <w:sz w:val="24"/>
          <w:szCs w:val="24"/>
        </w:rPr>
        <w:t xml:space="preserve">Rees, G. and French, R. (2013) </w:t>
      </w:r>
      <w:r w:rsidRPr="002F5722">
        <w:rPr>
          <w:rFonts w:ascii="Arial" w:hAnsi="Arial" w:cs="Arial"/>
          <w:i/>
          <w:sz w:val="24"/>
          <w:szCs w:val="24"/>
        </w:rPr>
        <w:t>Leading, Managing and Developing People</w:t>
      </w:r>
      <w:r w:rsidRPr="002F5722">
        <w:rPr>
          <w:rFonts w:ascii="Arial" w:hAnsi="Arial" w:cs="Arial"/>
          <w:sz w:val="24"/>
          <w:szCs w:val="24"/>
        </w:rPr>
        <w:t>. 4</w:t>
      </w:r>
      <w:r w:rsidRPr="002F5722">
        <w:rPr>
          <w:rFonts w:ascii="Arial" w:hAnsi="Arial" w:cs="Arial"/>
          <w:sz w:val="24"/>
          <w:szCs w:val="24"/>
          <w:vertAlign w:val="superscript"/>
        </w:rPr>
        <w:t>th</w:t>
      </w:r>
      <w:r w:rsidRPr="002F5722">
        <w:rPr>
          <w:rFonts w:ascii="Arial" w:hAnsi="Arial" w:cs="Arial"/>
          <w:sz w:val="24"/>
          <w:szCs w:val="24"/>
        </w:rPr>
        <w:t xml:space="preserve"> ed. London: Chartered Institute of Personnel and Development. </w:t>
      </w:r>
    </w:p>
    <w:p w14:paraId="5E401E0A" w14:textId="77777777" w:rsidR="00370A12" w:rsidRPr="002F5722" w:rsidRDefault="00370A12" w:rsidP="002F5722">
      <w:pPr>
        <w:ind w:left="360"/>
        <w:rPr>
          <w:rFonts w:ascii="Arial" w:hAnsi="Arial" w:cs="Arial"/>
          <w:sz w:val="24"/>
          <w:szCs w:val="24"/>
        </w:rPr>
      </w:pPr>
      <w:proofErr w:type="spellStart"/>
      <w:r w:rsidRPr="002F5722">
        <w:rPr>
          <w:rFonts w:ascii="Arial" w:hAnsi="Arial" w:cs="Arial"/>
          <w:sz w:val="24"/>
          <w:szCs w:val="24"/>
        </w:rPr>
        <w:t>Remenyi</w:t>
      </w:r>
      <w:proofErr w:type="spellEnd"/>
      <w:r w:rsidRPr="002F5722">
        <w:rPr>
          <w:rFonts w:ascii="Arial" w:hAnsi="Arial" w:cs="Arial"/>
          <w:sz w:val="24"/>
          <w:szCs w:val="24"/>
        </w:rPr>
        <w:t xml:space="preserve">, D., Williams, B., Money, A. and </w:t>
      </w:r>
      <w:proofErr w:type="spellStart"/>
      <w:r w:rsidRPr="002F5722">
        <w:rPr>
          <w:rFonts w:ascii="Arial" w:hAnsi="Arial" w:cs="Arial"/>
          <w:sz w:val="24"/>
          <w:szCs w:val="24"/>
        </w:rPr>
        <w:t>Shwartz</w:t>
      </w:r>
      <w:proofErr w:type="spellEnd"/>
      <w:r w:rsidRPr="002F5722">
        <w:rPr>
          <w:rFonts w:ascii="Arial" w:hAnsi="Arial" w:cs="Arial"/>
          <w:sz w:val="24"/>
          <w:szCs w:val="24"/>
        </w:rPr>
        <w:t xml:space="preserve">, E. (1998) </w:t>
      </w:r>
      <w:r w:rsidRPr="002F5722">
        <w:rPr>
          <w:rFonts w:ascii="Arial" w:hAnsi="Arial" w:cs="Arial"/>
          <w:i/>
          <w:sz w:val="24"/>
          <w:szCs w:val="24"/>
        </w:rPr>
        <w:t>Doing research in business and management: an introduction to process and method</w:t>
      </w:r>
      <w:r w:rsidRPr="002F5722">
        <w:rPr>
          <w:rFonts w:ascii="Arial" w:hAnsi="Arial" w:cs="Arial"/>
          <w:sz w:val="24"/>
          <w:szCs w:val="24"/>
        </w:rPr>
        <w:t>. London: Sage.</w:t>
      </w:r>
    </w:p>
    <w:p w14:paraId="5CCD5E0B" w14:textId="77777777" w:rsidR="00370A12" w:rsidRPr="002F5722" w:rsidRDefault="00370A12" w:rsidP="002F5722">
      <w:pPr>
        <w:ind w:left="360"/>
        <w:rPr>
          <w:rFonts w:ascii="Arial" w:hAnsi="Arial" w:cs="Arial"/>
          <w:sz w:val="24"/>
          <w:szCs w:val="24"/>
        </w:rPr>
      </w:pPr>
      <w:r w:rsidRPr="002F5722">
        <w:rPr>
          <w:rFonts w:ascii="Arial" w:hAnsi="Arial" w:cs="Arial"/>
          <w:sz w:val="24"/>
          <w:szCs w:val="24"/>
        </w:rPr>
        <w:t xml:space="preserve">Robson, C. (2011) </w:t>
      </w:r>
      <w:r w:rsidRPr="002F5722">
        <w:rPr>
          <w:rFonts w:ascii="Arial" w:hAnsi="Arial" w:cs="Arial"/>
          <w:i/>
          <w:sz w:val="24"/>
          <w:szCs w:val="24"/>
        </w:rPr>
        <w:t>Real world research: a resource for social scientists and practitioner-researchers</w:t>
      </w:r>
      <w:r w:rsidRPr="002F5722">
        <w:rPr>
          <w:rFonts w:ascii="Arial" w:hAnsi="Arial" w:cs="Arial"/>
          <w:sz w:val="24"/>
          <w:szCs w:val="24"/>
        </w:rPr>
        <w:t>. Oxford: Wiley</w:t>
      </w:r>
    </w:p>
    <w:p w14:paraId="4D9DA1DD" w14:textId="77777777" w:rsidR="00370A12" w:rsidRPr="002F5722" w:rsidRDefault="00370A12" w:rsidP="002F5722">
      <w:pPr>
        <w:ind w:left="360"/>
        <w:rPr>
          <w:rFonts w:ascii="Arial" w:hAnsi="Arial" w:cs="Arial"/>
          <w:sz w:val="24"/>
          <w:szCs w:val="24"/>
        </w:rPr>
      </w:pPr>
      <w:r w:rsidRPr="002F5722">
        <w:rPr>
          <w:rFonts w:ascii="Arial" w:hAnsi="Arial" w:cs="Arial"/>
          <w:sz w:val="24"/>
          <w:szCs w:val="24"/>
        </w:rPr>
        <w:t xml:space="preserve">Saunders, M., Lewis, P. and Thornhill, A. (2012) </w:t>
      </w:r>
      <w:r w:rsidRPr="002F5722">
        <w:rPr>
          <w:rFonts w:ascii="Arial" w:hAnsi="Arial" w:cs="Arial"/>
          <w:i/>
          <w:sz w:val="24"/>
          <w:szCs w:val="24"/>
        </w:rPr>
        <w:t>Research methods</w:t>
      </w:r>
      <w:r w:rsidRPr="002F5722">
        <w:rPr>
          <w:rFonts w:ascii="Arial" w:hAnsi="Arial" w:cs="Arial"/>
          <w:sz w:val="24"/>
          <w:szCs w:val="24"/>
        </w:rPr>
        <w:t>. 6</w:t>
      </w:r>
      <w:r w:rsidRPr="002F5722">
        <w:rPr>
          <w:rFonts w:ascii="Arial" w:hAnsi="Arial" w:cs="Arial"/>
          <w:sz w:val="24"/>
          <w:szCs w:val="24"/>
          <w:vertAlign w:val="superscript"/>
        </w:rPr>
        <w:t>th</w:t>
      </w:r>
      <w:r w:rsidRPr="002F5722">
        <w:rPr>
          <w:rFonts w:ascii="Arial" w:hAnsi="Arial" w:cs="Arial"/>
          <w:sz w:val="24"/>
          <w:szCs w:val="24"/>
        </w:rPr>
        <w:t xml:space="preserve"> ed Maidenhead: Open </w:t>
      </w:r>
      <w:proofErr w:type="spellStart"/>
      <w:r w:rsidRPr="002F5722">
        <w:rPr>
          <w:rFonts w:ascii="Arial" w:hAnsi="Arial" w:cs="Arial"/>
          <w:sz w:val="24"/>
          <w:szCs w:val="24"/>
        </w:rPr>
        <w:t>Univeristy</w:t>
      </w:r>
      <w:proofErr w:type="spellEnd"/>
      <w:r w:rsidRPr="002F5722">
        <w:rPr>
          <w:rFonts w:ascii="Arial" w:hAnsi="Arial" w:cs="Arial"/>
          <w:sz w:val="24"/>
          <w:szCs w:val="24"/>
        </w:rPr>
        <w:t xml:space="preserve"> Press.</w:t>
      </w:r>
    </w:p>
    <w:p w14:paraId="33577B45" w14:textId="77777777" w:rsidR="00370A12" w:rsidRPr="002F5722" w:rsidRDefault="00370A12" w:rsidP="002F5722">
      <w:pPr>
        <w:ind w:left="360"/>
        <w:rPr>
          <w:rFonts w:ascii="Arial" w:hAnsi="Arial" w:cs="Arial"/>
          <w:sz w:val="24"/>
          <w:szCs w:val="24"/>
        </w:rPr>
      </w:pPr>
      <w:r w:rsidRPr="002F5722">
        <w:rPr>
          <w:rFonts w:ascii="Arial" w:hAnsi="Arial" w:cs="Arial"/>
          <w:sz w:val="24"/>
          <w:szCs w:val="24"/>
        </w:rPr>
        <w:t xml:space="preserve">Saunders, M., Philip, L. and Thornhill, A. (2019) </w:t>
      </w:r>
      <w:r w:rsidRPr="002F5722">
        <w:rPr>
          <w:rFonts w:ascii="Arial" w:hAnsi="Arial" w:cs="Arial"/>
          <w:i/>
          <w:sz w:val="24"/>
          <w:szCs w:val="24"/>
        </w:rPr>
        <w:t>Research methods for Business Students</w:t>
      </w:r>
      <w:r w:rsidRPr="002F5722">
        <w:rPr>
          <w:rFonts w:ascii="Arial" w:hAnsi="Arial" w:cs="Arial"/>
          <w:sz w:val="24"/>
          <w:szCs w:val="24"/>
        </w:rPr>
        <w:t>. 8</w:t>
      </w:r>
      <w:r w:rsidRPr="002F5722">
        <w:rPr>
          <w:rFonts w:ascii="Arial" w:hAnsi="Arial" w:cs="Arial"/>
          <w:sz w:val="24"/>
          <w:szCs w:val="24"/>
          <w:vertAlign w:val="superscript"/>
        </w:rPr>
        <w:t>th</w:t>
      </w:r>
      <w:r w:rsidRPr="002F5722">
        <w:rPr>
          <w:rFonts w:ascii="Arial" w:hAnsi="Arial" w:cs="Arial"/>
          <w:sz w:val="24"/>
          <w:szCs w:val="24"/>
        </w:rPr>
        <w:t xml:space="preserve"> ed. United Kingdom: Pearson Education Limited </w:t>
      </w:r>
    </w:p>
    <w:p w14:paraId="3E20D3B1" w14:textId="77777777" w:rsidR="00370A12" w:rsidRPr="002F5722" w:rsidRDefault="00370A12" w:rsidP="002F5722">
      <w:pPr>
        <w:ind w:left="360"/>
        <w:rPr>
          <w:rFonts w:ascii="Arial" w:hAnsi="Arial" w:cs="Arial"/>
          <w:sz w:val="24"/>
          <w:szCs w:val="24"/>
        </w:rPr>
      </w:pPr>
      <w:r w:rsidRPr="002F5722">
        <w:rPr>
          <w:rFonts w:ascii="Arial" w:hAnsi="Arial" w:cs="Arial"/>
          <w:sz w:val="24"/>
          <w:szCs w:val="24"/>
        </w:rPr>
        <w:t xml:space="preserve">Science Daily (2021) </w:t>
      </w:r>
      <w:r w:rsidRPr="002F5722">
        <w:rPr>
          <w:rFonts w:ascii="Arial" w:hAnsi="Arial" w:cs="Arial"/>
          <w:i/>
          <w:sz w:val="24"/>
          <w:szCs w:val="24"/>
        </w:rPr>
        <w:t>‘Brain Fog’ of menopause confirmed</w:t>
      </w:r>
      <w:r w:rsidRPr="002F5722">
        <w:rPr>
          <w:rFonts w:ascii="Arial" w:hAnsi="Arial" w:cs="Arial"/>
          <w:sz w:val="24"/>
          <w:szCs w:val="24"/>
        </w:rPr>
        <w:t xml:space="preserve">. Available at: </w:t>
      </w:r>
      <w:hyperlink r:id="rId52" w:history="1">
        <w:r w:rsidRPr="002F5722">
          <w:rPr>
            <w:rStyle w:val="Hyperlink"/>
            <w:rFonts w:ascii="Arial" w:hAnsi="Arial" w:cs="Arial"/>
            <w:sz w:val="24"/>
            <w:szCs w:val="24"/>
          </w:rPr>
          <w:t>https://www.sciencedaily.com/releases/2012/03/120314124018.htm</w:t>
        </w:r>
      </w:hyperlink>
      <w:r w:rsidRPr="002F5722">
        <w:rPr>
          <w:rFonts w:ascii="Arial" w:hAnsi="Arial" w:cs="Arial"/>
          <w:sz w:val="24"/>
          <w:szCs w:val="24"/>
        </w:rPr>
        <w:t xml:space="preserve"> [Accessed 14 September 2021]</w:t>
      </w:r>
    </w:p>
    <w:p w14:paraId="0C660E09" w14:textId="77777777" w:rsidR="00370A12" w:rsidRPr="002F5722" w:rsidRDefault="00370A12" w:rsidP="002F5722">
      <w:pPr>
        <w:ind w:left="360"/>
        <w:rPr>
          <w:rFonts w:ascii="Arial" w:hAnsi="Arial" w:cs="Arial"/>
          <w:sz w:val="24"/>
          <w:szCs w:val="24"/>
        </w:rPr>
      </w:pPr>
      <w:r w:rsidRPr="002F5722">
        <w:rPr>
          <w:rFonts w:ascii="Arial" w:hAnsi="Arial" w:cs="Arial"/>
          <w:sz w:val="24"/>
          <w:szCs w:val="24"/>
        </w:rPr>
        <w:t xml:space="preserve">Silkin, L. (2020) </w:t>
      </w:r>
      <w:r w:rsidRPr="002F5722">
        <w:rPr>
          <w:rFonts w:ascii="Arial" w:hAnsi="Arial" w:cs="Arial"/>
          <w:i/>
          <w:sz w:val="24"/>
          <w:szCs w:val="24"/>
        </w:rPr>
        <w:t>Menopause and work</w:t>
      </w:r>
      <w:r w:rsidRPr="002F5722">
        <w:rPr>
          <w:rFonts w:ascii="Arial" w:hAnsi="Arial" w:cs="Arial"/>
          <w:sz w:val="24"/>
          <w:szCs w:val="24"/>
        </w:rPr>
        <w:t xml:space="preserve">. Available at:  </w:t>
      </w:r>
      <w:hyperlink r:id="rId53" w:history="1">
        <w:r w:rsidRPr="002F5722">
          <w:rPr>
            <w:rStyle w:val="Hyperlink"/>
            <w:rFonts w:ascii="Arial" w:hAnsi="Arial" w:cs="Arial"/>
            <w:sz w:val="24"/>
            <w:szCs w:val="24"/>
          </w:rPr>
          <w:t>https://www.lewissilkin.com/en/insights/menopause-and-work</w:t>
        </w:r>
      </w:hyperlink>
      <w:r w:rsidRPr="002F5722">
        <w:rPr>
          <w:rFonts w:ascii="Arial" w:hAnsi="Arial" w:cs="Arial"/>
          <w:sz w:val="24"/>
          <w:szCs w:val="24"/>
        </w:rPr>
        <w:t xml:space="preserve"> [Accessed: 18 August 2021]</w:t>
      </w:r>
    </w:p>
    <w:p w14:paraId="423535DA" w14:textId="5B9D5A9F" w:rsidR="00370A12" w:rsidRPr="002F5722" w:rsidRDefault="00370A12" w:rsidP="002F5722">
      <w:pPr>
        <w:ind w:left="360"/>
        <w:rPr>
          <w:rFonts w:ascii="Arial" w:hAnsi="Arial" w:cs="Arial"/>
          <w:sz w:val="24"/>
          <w:szCs w:val="24"/>
        </w:rPr>
      </w:pPr>
      <w:r w:rsidRPr="002F5722">
        <w:rPr>
          <w:rFonts w:ascii="Arial" w:hAnsi="Arial" w:cs="Arial"/>
          <w:sz w:val="24"/>
          <w:szCs w:val="24"/>
        </w:rPr>
        <w:t xml:space="preserve">Swanson, R.A., Holton, E.F. and Holton, E. (2005) </w:t>
      </w:r>
      <w:r w:rsidRPr="002F5722">
        <w:rPr>
          <w:rFonts w:ascii="Arial" w:hAnsi="Arial" w:cs="Arial"/>
          <w:i/>
          <w:sz w:val="24"/>
          <w:szCs w:val="24"/>
        </w:rPr>
        <w:t>Research in organizations: foundations and methods of inquiry</w:t>
      </w:r>
      <w:r w:rsidRPr="002F5722">
        <w:rPr>
          <w:rFonts w:ascii="Arial" w:hAnsi="Arial" w:cs="Arial"/>
          <w:sz w:val="24"/>
          <w:szCs w:val="24"/>
        </w:rPr>
        <w:t xml:space="preserve">. San </w:t>
      </w:r>
      <w:proofErr w:type="spellStart"/>
      <w:r w:rsidRPr="002F5722">
        <w:rPr>
          <w:rFonts w:ascii="Arial" w:hAnsi="Arial" w:cs="Arial"/>
          <w:sz w:val="24"/>
          <w:szCs w:val="24"/>
        </w:rPr>
        <w:t>Fransico</w:t>
      </w:r>
      <w:proofErr w:type="spellEnd"/>
      <w:r w:rsidRPr="002F5722">
        <w:rPr>
          <w:rFonts w:ascii="Arial" w:hAnsi="Arial" w:cs="Arial"/>
          <w:sz w:val="24"/>
          <w:szCs w:val="24"/>
        </w:rPr>
        <w:t>, CA: Berrett-Koehler</w:t>
      </w:r>
    </w:p>
    <w:p w14:paraId="3EAA7D33" w14:textId="19D66CC1" w:rsidR="007A1D7C" w:rsidRPr="002F5722" w:rsidRDefault="007A1D7C" w:rsidP="002F5722">
      <w:pPr>
        <w:ind w:left="360"/>
        <w:rPr>
          <w:rFonts w:ascii="Arial" w:hAnsi="Arial" w:cs="Arial"/>
          <w:sz w:val="24"/>
          <w:szCs w:val="24"/>
        </w:rPr>
      </w:pPr>
      <w:r w:rsidRPr="002F5722">
        <w:rPr>
          <w:rFonts w:ascii="Arial" w:hAnsi="Arial" w:cs="Arial"/>
          <w:sz w:val="24"/>
          <w:szCs w:val="24"/>
        </w:rPr>
        <w:t xml:space="preserve">Taylor, S. and Woodhams, C. (2016) </w:t>
      </w:r>
      <w:r w:rsidRPr="002F5722">
        <w:rPr>
          <w:rFonts w:ascii="Arial" w:hAnsi="Arial" w:cs="Arial"/>
          <w:i/>
          <w:sz w:val="24"/>
          <w:szCs w:val="24"/>
        </w:rPr>
        <w:t>Human Resource Management: People and Organisations</w:t>
      </w:r>
      <w:r w:rsidRPr="002F5722">
        <w:rPr>
          <w:rFonts w:ascii="Arial" w:hAnsi="Arial" w:cs="Arial"/>
          <w:sz w:val="24"/>
          <w:szCs w:val="24"/>
        </w:rPr>
        <w:t>. 2d ed. London: Chartered Institute of Personnel and Development.</w:t>
      </w:r>
    </w:p>
    <w:p w14:paraId="666688D9" w14:textId="538E0F08" w:rsidR="007A1D7C" w:rsidRPr="002F5722" w:rsidRDefault="007A1D7C" w:rsidP="002F5722">
      <w:pPr>
        <w:ind w:left="360"/>
        <w:rPr>
          <w:rFonts w:ascii="Arial" w:hAnsi="Arial" w:cs="Arial"/>
          <w:sz w:val="24"/>
          <w:szCs w:val="24"/>
        </w:rPr>
      </w:pPr>
      <w:r w:rsidRPr="002F5722">
        <w:rPr>
          <w:rFonts w:ascii="Arial" w:hAnsi="Arial" w:cs="Arial"/>
          <w:sz w:val="24"/>
          <w:szCs w:val="24"/>
        </w:rPr>
        <w:t xml:space="preserve">Taylor, S. and Woodhams, C. (2016) </w:t>
      </w:r>
      <w:r w:rsidRPr="002F5722">
        <w:rPr>
          <w:rFonts w:ascii="Arial" w:hAnsi="Arial" w:cs="Arial"/>
          <w:i/>
          <w:sz w:val="24"/>
          <w:szCs w:val="24"/>
        </w:rPr>
        <w:t>Studying Human Resource Management</w:t>
      </w:r>
      <w:r w:rsidRPr="002F5722">
        <w:rPr>
          <w:rFonts w:ascii="Arial" w:hAnsi="Arial" w:cs="Arial"/>
          <w:sz w:val="24"/>
          <w:szCs w:val="24"/>
        </w:rPr>
        <w:t>. 2</w:t>
      </w:r>
      <w:r w:rsidRPr="002F5722">
        <w:rPr>
          <w:rFonts w:ascii="Arial" w:hAnsi="Arial" w:cs="Arial"/>
          <w:sz w:val="24"/>
          <w:szCs w:val="24"/>
          <w:vertAlign w:val="superscript"/>
        </w:rPr>
        <w:t>nd</w:t>
      </w:r>
      <w:r w:rsidRPr="002F5722">
        <w:rPr>
          <w:rFonts w:ascii="Arial" w:hAnsi="Arial" w:cs="Arial"/>
          <w:sz w:val="24"/>
          <w:szCs w:val="24"/>
        </w:rPr>
        <w:t xml:space="preserve"> ed. London: Chartered Institute of Personnel and Development.</w:t>
      </w:r>
    </w:p>
    <w:p w14:paraId="0E5FCA15" w14:textId="77777777" w:rsidR="00370A12" w:rsidRPr="002F5722" w:rsidRDefault="00370A12" w:rsidP="002F5722">
      <w:pPr>
        <w:ind w:left="360"/>
        <w:rPr>
          <w:rFonts w:ascii="Arial" w:hAnsi="Arial" w:cs="Arial"/>
          <w:sz w:val="24"/>
          <w:szCs w:val="24"/>
        </w:rPr>
      </w:pPr>
      <w:r w:rsidRPr="002F5722">
        <w:rPr>
          <w:rFonts w:ascii="Arial" w:hAnsi="Arial" w:cs="Arial"/>
          <w:sz w:val="24"/>
          <w:szCs w:val="24"/>
        </w:rPr>
        <w:lastRenderedPageBreak/>
        <w:t>The Guardian (2019)</w:t>
      </w:r>
      <w:r w:rsidRPr="002F5722">
        <w:rPr>
          <w:rFonts w:ascii="Arial" w:hAnsi="Arial" w:cs="Arial"/>
          <w:i/>
          <w:sz w:val="24"/>
          <w:szCs w:val="24"/>
        </w:rPr>
        <w:t xml:space="preserve"> Breaking the menopause taboo: there are vital stories we should continue to </w:t>
      </w:r>
      <w:proofErr w:type="spellStart"/>
      <w:r w:rsidRPr="002F5722">
        <w:rPr>
          <w:rFonts w:ascii="Arial" w:hAnsi="Arial" w:cs="Arial"/>
          <w:i/>
          <w:sz w:val="24"/>
          <w:szCs w:val="24"/>
        </w:rPr>
        <w:t>puruse</w:t>
      </w:r>
      <w:proofErr w:type="spellEnd"/>
      <w:r w:rsidRPr="002F5722">
        <w:rPr>
          <w:rFonts w:ascii="Arial" w:hAnsi="Arial" w:cs="Arial"/>
          <w:i/>
          <w:sz w:val="24"/>
          <w:szCs w:val="24"/>
        </w:rPr>
        <w:t xml:space="preserve">. </w:t>
      </w:r>
      <w:r w:rsidRPr="002F5722">
        <w:rPr>
          <w:rFonts w:ascii="Arial" w:hAnsi="Arial" w:cs="Arial"/>
          <w:sz w:val="24"/>
          <w:szCs w:val="24"/>
        </w:rPr>
        <w:t xml:space="preserve">Available at: </w:t>
      </w:r>
      <w:hyperlink r:id="rId54" w:history="1">
        <w:r w:rsidRPr="002F5722">
          <w:rPr>
            <w:rStyle w:val="Hyperlink"/>
            <w:rFonts w:ascii="Arial" w:hAnsi="Arial" w:cs="Arial"/>
            <w:sz w:val="24"/>
            <w:szCs w:val="24"/>
          </w:rPr>
          <w:t>https://www.theguardian.com/membership/2019/sep/21/breaking-the-menopause-taboo-there-are-vital-stories-we-should-continue-to-pursue</w:t>
        </w:r>
      </w:hyperlink>
      <w:r w:rsidRPr="002F5722">
        <w:rPr>
          <w:rFonts w:ascii="Arial" w:hAnsi="Arial" w:cs="Arial"/>
          <w:sz w:val="24"/>
          <w:szCs w:val="24"/>
        </w:rPr>
        <w:t xml:space="preserve"> [Accessed 18 August 2021]</w:t>
      </w:r>
    </w:p>
    <w:p w14:paraId="0BD851F6" w14:textId="77777777" w:rsidR="00370A12" w:rsidRPr="002F5722" w:rsidRDefault="00370A12" w:rsidP="002F5722">
      <w:pPr>
        <w:ind w:left="360"/>
        <w:rPr>
          <w:rFonts w:ascii="Arial" w:hAnsi="Arial" w:cs="Arial"/>
          <w:sz w:val="24"/>
          <w:szCs w:val="24"/>
        </w:rPr>
      </w:pPr>
      <w:r w:rsidRPr="002F5722">
        <w:rPr>
          <w:rFonts w:ascii="Arial" w:hAnsi="Arial" w:cs="Arial"/>
          <w:sz w:val="24"/>
          <w:szCs w:val="24"/>
        </w:rPr>
        <w:t xml:space="preserve">Truss, K. (2001) </w:t>
      </w:r>
      <w:r w:rsidRPr="002F5722">
        <w:rPr>
          <w:rFonts w:ascii="Arial" w:hAnsi="Arial" w:cs="Arial"/>
          <w:i/>
          <w:sz w:val="24"/>
          <w:szCs w:val="24"/>
        </w:rPr>
        <w:t xml:space="preserve">Complexities and controversies in linking HRM with organizational outcomes. </w:t>
      </w:r>
      <w:r w:rsidRPr="002F5722">
        <w:rPr>
          <w:rFonts w:ascii="Arial" w:hAnsi="Arial" w:cs="Arial"/>
          <w:sz w:val="24"/>
          <w:szCs w:val="24"/>
        </w:rPr>
        <w:t>Journal of Management Studies. Vol 38, No 8.</w:t>
      </w:r>
    </w:p>
    <w:p w14:paraId="04CD050A" w14:textId="77777777" w:rsidR="00370A12" w:rsidRPr="002F5722" w:rsidRDefault="00370A12" w:rsidP="002F5722">
      <w:pPr>
        <w:ind w:left="360"/>
        <w:rPr>
          <w:rFonts w:ascii="Arial" w:hAnsi="Arial" w:cs="Arial"/>
          <w:sz w:val="24"/>
          <w:szCs w:val="24"/>
        </w:rPr>
      </w:pPr>
      <w:r w:rsidRPr="002F5722">
        <w:rPr>
          <w:rFonts w:ascii="Arial" w:hAnsi="Arial" w:cs="Arial"/>
          <w:sz w:val="24"/>
          <w:szCs w:val="24"/>
        </w:rPr>
        <w:t xml:space="preserve">TUC (2017) </w:t>
      </w:r>
      <w:r w:rsidRPr="002F5722">
        <w:rPr>
          <w:rFonts w:ascii="Arial" w:hAnsi="Arial" w:cs="Arial"/>
          <w:i/>
          <w:sz w:val="24"/>
          <w:szCs w:val="24"/>
        </w:rPr>
        <w:t>The menopause: a workplace issue</w:t>
      </w:r>
      <w:r w:rsidRPr="002F5722">
        <w:rPr>
          <w:rFonts w:ascii="Arial" w:hAnsi="Arial" w:cs="Arial"/>
          <w:sz w:val="24"/>
          <w:szCs w:val="24"/>
        </w:rPr>
        <w:t xml:space="preserve">. Available at: </w:t>
      </w:r>
      <w:hyperlink r:id="rId55" w:history="1">
        <w:r w:rsidRPr="002F5722">
          <w:rPr>
            <w:rStyle w:val="Hyperlink"/>
            <w:rFonts w:ascii="Arial" w:hAnsi="Arial" w:cs="Arial"/>
            <w:sz w:val="24"/>
            <w:szCs w:val="24"/>
          </w:rPr>
          <w:t>https://www.tuc.org.uk/sites/default/files/Menopause%20survey%20report%20FINAL_0.pdf</w:t>
        </w:r>
      </w:hyperlink>
      <w:r w:rsidRPr="002F5722">
        <w:rPr>
          <w:rFonts w:ascii="Arial" w:hAnsi="Arial" w:cs="Arial"/>
          <w:sz w:val="24"/>
          <w:szCs w:val="24"/>
        </w:rPr>
        <w:t xml:space="preserve"> [Accessed: 18 August 2021]</w:t>
      </w:r>
    </w:p>
    <w:p w14:paraId="48470CBA" w14:textId="4BD23DE5" w:rsidR="00370A12" w:rsidRPr="002F5722" w:rsidRDefault="007A1D7C" w:rsidP="002F5722">
      <w:pPr>
        <w:ind w:left="360"/>
        <w:rPr>
          <w:rFonts w:ascii="Arial" w:hAnsi="Arial" w:cs="Arial"/>
          <w:sz w:val="24"/>
          <w:szCs w:val="24"/>
        </w:rPr>
      </w:pPr>
      <w:r w:rsidRPr="002F5722">
        <w:rPr>
          <w:rFonts w:ascii="Arial" w:hAnsi="Arial" w:cs="Arial"/>
          <w:sz w:val="24"/>
          <w:szCs w:val="24"/>
        </w:rPr>
        <w:t>Ulr</w:t>
      </w:r>
      <w:r w:rsidR="00370A12" w:rsidRPr="002F5722">
        <w:rPr>
          <w:rFonts w:ascii="Arial" w:hAnsi="Arial" w:cs="Arial"/>
          <w:sz w:val="24"/>
          <w:szCs w:val="24"/>
        </w:rPr>
        <w:t xml:space="preserve">ich, D. (1997) </w:t>
      </w:r>
      <w:r w:rsidR="00370A12" w:rsidRPr="002F5722">
        <w:rPr>
          <w:rFonts w:ascii="Arial" w:hAnsi="Arial" w:cs="Arial"/>
          <w:i/>
          <w:sz w:val="24"/>
          <w:szCs w:val="24"/>
        </w:rPr>
        <w:t>Human resource champions: the next agenda for adding value and delivering results</w:t>
      </w:r>
      <w:r w:rsidR="00370A12" w:rsidRPr="002F5722">
        <w:rPr>
          <w:rFonts w:ascii="Arial" w:hAnsi="Arial" w:cs="Arial"/>
          <w:sz w:val="24"/>
          <w:szCs w:val="24"/>
        </w:rPr>
        <w:t>. Boston, MA: Harvard Business Press</w:t>
      </w:r>
    </w:p>
    <w:p w14:paraId="68C008F8" w14:textId="44A28731" w:rsidR="00370A12" w:rsidRPr="002F5722" w:rsidRDefault="00370A12" w:rsidP="002F5722">
      <w:pPr>
        <w:ind w:left="360"/>
        <w:rPr>
          <w:rFonts w:ascii="Arial" w:hAnsi="Arial" w:cs="Arial"/>
          <w:sz w:val="24"/>
          <w:szCs w:val="24"/>
        </w:rPr>
      </w:pPr>
      <w:r w:rsidRPr="002F5722">
        <w:rPr>
          <w:rFonts w:ascii="Arial" w:hAnsi="Arial" w:cs="Arial"/>
          <w:sz w:val="24"/>
          <w:szCs w:val="24"/>
        </w:rPr>
        <w:t xml:space="preserve">UNISON (2019) </w:t>
      </w:r>
      <w:r w:rsidRPr="002F5722">
        <w:rPr>
          <w:rFonts w:ascii="Arial" w:hAnsi="Arial" w:cs="Arial"/>
          <w:i/>
          <w:sz w:val="24"/>
          <w:szCs w:val="24"/>
        </w:rPr>
        <w:t>Menopause. The menopause is a workplace issue: Guidance and model policy</w:t>
      </w:r>
      <w:r w:rsidRPr="002F5722">
        <w:rPr>
          <w:rFonts w:ascii="Arial" w:hAnsi="Arial" w:cs="Arial"/>
          <w:sz w:val="24"/>
          <w:szCs w:val="24"/>
        </w:rPr>
        <w:t xml:space="preserve">. Available at: </w:t>
      </w:r>
      <w:hyperlink r:id="rId56" w:history="1">
        <w:r w:rsidRPr="002F5722">
          <w:rPr>
            <w:rStyle w:val="Hyperlink"/>
            <w:rFonts w:ascii="Arial" w:hAnsi="Arial" w:cs="Arial"/>
            <w:sz w:val="24"/>
            <w:szCs w:val="24"/>
          </w:rPr>
          <w:t>https://www.unison.org.uk/content/uploads/2019/10/25831.pdf</w:t>
        </w:r>
      </w:hyperlink>
      <w:r w:rsidRPr="002F5722">
        <w:rPr>
          <w:rFonts w:ascii="Arial" w:hAnsi="Arial" w:cs="Arial"/>
          <w:sz w:val="24"/>
          <w:szCs w:val="24"/>
        </w:rPr>
        <w:t xml:space="preserve"> [Accessed: 17 August 2021]</w:t>
      </w:r>
    </w:p>
    <w:p w14:paraId="2A2939CB" w14:textId="6BDF1F34" w:rsidR="000B4BA6" w:rsidRPr="002F5722" w:rsidRDefault="000B4BA6" w:rsidP="002F5722">
      <w:pPr>
        <w:ind w:left="360"/>
        <w:rPr>
          <w:rFonts w:ascii="Arial" w:hAnsi="Arial" w:cs="Arial"/>
          <w:sz w:val="24"/>
          <w:szCs w:val="24"/>
        </w:rPr>
      </w:pPr>
      <w:r w:rsidRPr="002F5722">
        <w:rPr>
          <w:rFonts w:ascii="Arial" w:hAnsi="Arial" w:cs="Arial"/>
          <w:sz w:val="24"/>
          <w:szCs w:val="24"/>
        </w:rPr>
        <w:t xml:space="preserve">Watson, G. and </w:t>
      </w:r>
      <w:proofErr w:type="spellStart"/>
      <w:r w:rsidRPr="002F5722">
        <w:rPr>
          <w:rFonts w:ascii="Arial" w:hAnsi="Arial" w:cs="Arial"/>
          <w:sz w:val="24"/>
          <w:szCs w:val="24"/>
        </w:rPr>
        <w:t>Reissner</w:t>
      </w:r>
      <w:proofErr w:type="spellEnd"/>
      <w:r w:rsidRPr="002F5722">
        <w:rPr>
          <w:rFonts w:ascii="Arial" w:hAnsi="Arial" w:cs="Arial"/>
          <w:sz w:val="24"/>
          <w:szCs w:val="24"/>
        </w:rPr>
        <w:t xml:space="preserve">, S. (2014) </w:t>
      </w:r>
      <w:r w:rsidRPr="002F5722">
        <w:rPr>
          <w:rFonts w:ascii="Arial" w:hAnsi="Arial" w:cs="Arial"/>
          <w:i/>
          <w:sz w:val="24"/>
          <w:szCs w:val="24"/>
        </w:rPr>
        <w:t>Developing Skills for Business Leadership</w:t>
      </w:r>
      <w:r w:rsidRPr="002F5722">
        <w:rPr>
          <w:rFonts w:ascii="Arial" w:hAnsi="Arial" w:cs="Arial"/>
          <w:sz w:val="24"/>
          <w:szCs w:val="24"/>
        </w:rPr>
        <w:t>. 2</w:t>
      </w:r>
      <w:r w:rsidRPr="002F5722">
        <w:rPr>
          <w:rFonts w:ascii="Arial" w:hAnsi="Arial" w:cs="Arial"/>
          <w:sz w:val="24"/>
          <w:szCs w:val="24"/>
          <w:vertAlign w:val="superscript"/>
        </w:rPr>
        <w:t>nd</w:t>
      </w:r>
      <w:r w:rsidRPr="002F5722">
        <w:rPr>
          <w:rFonts w:ascii="Arial" w:hAnsi="Arial" w:cs="Arial"/>
          <w:sz w:val="24"/>
          <w:szCs w:val="24"/>
        </w:rPr>
        <w:t xml:space="preserve"> ed. London: Chartered Institute of Personnel and Development </w:t>
      </w:r>
    </w:p>
    <w:p w14:paraId="2A250449" w14:textId="77777777" w:rsidR="00370A12" w:rsidRPr="002F5722" w:rsidRDefault="00370A12" w:rsidP="002F5722">
      <w:pPr>
        <w:ind w:left="360"/>
        <w:rPr>
          <w:rFonts w:ascii="Arial" w:hAnsi="Arial" w:cs="Arial"/>
          <w:sz w:val="24"/>
          <w:szCs w:val="24"/>
        </w:rPr>
      </w:pPr>
      <w:r w:rsidRPr="002F5722">
        <w:rPr>
          <w:rFonts w:ascii="Arial" w:hAnsi="Arial" w:cs="Arial"/>
          <w:sz w:val="24"/>
          <w:szCs w:val="24"/>
        </w:rPr>
        <w:t xml:space="preserve">Wagner, J.A., and Hollenbeck, J.R. (2014) </w:t>
      </w:r>
      <w:r w:rsidRPr="002F5722">
        <w:rPr>
          <w:rFonts w:ascii="Arial" w:hAnsi="Arial" w:cs="Arial"/>
          <w:i/>
          <w:sz w:val="24"/>
          <w:szCs w:val="24"/>
        </w:rPr>
        <w:t>Organizational behaviour: securing competitive advantage</w:t>
      </w:r>
      <w:r w:rsidRPr="002F5722">
        <w:rPr>
          <w:rFonts w:ascii="Arial" w:hAnsi="Arial" w:cs="Arial"/>
          <w:sz w:val="24"/>
          <w:szCs w:val="24"/>
        </w:rPr>
        <w:t>. New York: Routledge</w:t>
      </w:r>
    </w:p>
    <w:p w14:paraId="69223777" w14:textId="77777777" w:rsidR="00370A12" w:rsidRPr="002F5722" w:rsidRDefault="00370A12" w:rsidP="002F5722">
      <w:pPr>
        <w:ind w:left="360"/>
        <w:rPr>
          <w:rFonts w:ascii="Arial" w:hAnsi="Arial" w:cs="Arial"/>
          <w:sz w:val="24"/>
          <w:szCs w:val="24"/>
        </w:rPr>
      </w:pPr>
      <w:r w:rsidRPr="002F5722">
        <w:rPr>
          <w:rFonts w:ascii="Arial" w:hAnsi="Arial" w:cs="Arial"/>
          <w:sz w:val="24"/>
          <w:szCs w:val="24"/>
        </w:rPr>
        <w:t xml:space="preserve">Wellbeing of Women Survey (2016) Available at: </w:t>
      </w:r>
      <w:hyperlink r:id="rId57" w:history="1">
        <w:r w:rsidRPr="002F5722">
          <w:rPr>
            <w:rStyle w:val="Hyperlink"/>
            <w:rFonts w:ascii="Arial" w:hAnsi="Arial" w:cs="Arial"/>
            <w:sz w:val="24"/>
            <w:szCs w:val="24"/>
          </w:rPr>
          <w:t>https://www.itv.com/news/2016-11-23/quarter-of-women-going-through-menopause-considered-leaving-work</w:t>
        </w:r>
      </w:hyperlink>
      <w:r w:rsidRPr="002F5722">
        <w:rPr>
          <w:rFonts w:ascii="Arial" w:hAnsi="Arial" w:cs="Arial"/>
          <w:sz w:val="24"/>
          <w:szCs w:val="24"/>
        </w:rPr>
        <w:t xml:space="preserve"> </w:t>
      </w:r>
    </w:p>
    <w:p w14:paraId="60B6ACFD" w14:textId="77777777" w:rsidR="00370A12" w:rsidRPr="002F5722" w:rsidRDefault="00370A12" w:rsidP="002F5722">
      <w:pPr>
        <w:ind w:left="360"/>
        <w:rPr>
          <w:rFonts w:ascii="Arial" w:hAnsi="Arial" w:cs="Arial"/>
          <w:sz w:val="24"/>
          <w:szCs w:val="24"/>
        </w:rPr>
      </w:pPr>
      <w:r w:rsidRPr="002F5722">
        <w:rPr>
          <w:rFonts w:ascii="Arial" w:hAnsi="Arial" w:cs="Arial"/>
          <w:sz w:val="24"/>
          <w:szCs w:val="24"/>
        </w:rPr>
        <w:t xml:space="preserve">Wilkinson, K. and Taylor, S. (2016) </w:t>
      </w:r>
      <w:r w:rsidRPr="002F5722">
        <w:rPr>
          <w:rFonts w:ascii="Arial" w:hAnsi="Arial" w:cs="Arial"/>
          <w:i/>
          <w:sz w:val="24"/>
          <w:szCs w:val="24"/>
        </w:rPr>
        <w:t>Managing and Co-ordinating the HR Function</w:t>
      </w:r>
      <w:r w:rsidRPr="002F5722">
        <w:rPr>
          <w:rFonts w:ascii="Arial" w:hAnsi="Arial" w:cs="Arial"/>
          <w:sz w:val="24"/>
          <w:szCs w:val="24"/>
        </w:rPr>
        <w:t>. In Taylor, S. and Woodhams, C. (“016) Studying Human Resource Management. 2</w:t>
      </w:r>
      <w:r w:rsidRPr="002F5722">
        <w:rPr>
          <w:rFonts w:ascii="Arial" w:hAnsi="Arial" w:cs="Arial"/>
          <w:sz w:val="24"/>
          <w:szCs w:val="24"/>
          <w:vertAlign w:val="superscript"/>
        </w:rPr>
        <w:t>nd</w:t>
      </w:r>
      <w:r w:rsidRPr="002F5722">
        <w:rPr>
          <w:rFonts w:ascii="Arial" w:hAnsi="Arial" w:cs="Arial"/>
          <w:sz w:val="24"/>
          <w:szCs w:val="24"/>
        </w:rPr>
        <w:t xml:space="preserve"> ed. London: Chartered Institute of Personnel and Development.</w:t>
      </w:r>
    </w:p>
    <w:p w14:paraId="4CA29186" w14:textId="77777777" w:rsidR="00370A12" w:rsidRPr="009E6AFA" w:rsidRDefault="00370A12" w:rsidP="00370A12">
      <w:pPr>
        <w:rPr>
          <w:rFonts w:ascii="Arial" w:hAnsi="Arial" w:cs="Arial"/>
          <w:sz w:val="24"/>
          <w:szCs w:val="24"/>
        </w:rPr>
      </w:pPr>
    </w:p>
    <w:p w14:paraId="05610559" w14:textId="77777777" w:rsidR="00370A12" w:rsidRPr="00370A12" w:rsidRDefault="00370A12" w:rsidP="00370A12">
      <w:pPr>
        <w:rPr>
          <w:rFonts w:ascii="Arial" w:hAnsi="Arial" w:cs="Arial"/>
          <w:sz w:val="24"/>
          <w:szCs w:val="24"/>
        </w:rPr>
      </w:pPr>
    </w:p>
    <w:sectPr w:rsidR="00370A12" w:rsidRPr="00370A12" w:rsidSect="00DB2731">
      <w:pgSz w:w="11906" w:h="16838"/>
      <w:pgMar w:top="720" w:right="720" w:bottom="720" w:left="72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1" w:author="Jayne Woodman" w:date="2021-10-02T15:59:00Z" w:initials="JW">
    <w:p w14:paraId="11556736" w14:textId="77777777" w:rsidR="002F5722" w:rsidRDefault="002F5722" w:rsidP="00311859">
      <w:pPr>
        <w:pStyle w:val="CommentText"/>
      </w:pPr>
      <w:r>
        <w:rPr>
          <w:rStyle w:val="CommentReference"/>
        </w:rPr>
        <w:annotationRef/>
      </w:r>
      <w:r>
        <w:t xml:space="preserve">The focus of this research report is how the menopause impacts on working women. </w:t>
      </w:r>
    </w:p>
  </w:comment>
  <w:comment w:id="3" w:author="Jayne Woodman" w:date="2021-10-02T16:00:00Z" w:initials="JW">
    <w:p w14:paraId="14654D49" w14:textId="77777777" w:rsidR="002F5722" w:rsidRDefault="002F5722" w:rsidP="00311859">
      <w:pPr>
        <w:pStyle w:val="CommentText"/>
      </w:pPr>
      <w:r>
        <w:rPr>
          <w:rStyle w:val="CommentReference"/>
        </w:rPr>
        <w:annotationRef/>
      </w:r>
      <w:r>
        <w:t>New paragraph.</w:t>
      </w:r>
    </w:p>
  </w:comment>
  <w:comment w:id="4" w:author="Jayne Woodman" w:date="2021-10-02T16:01:00Z" w:initials="JW">
    <w:p w14:paraId="0D52B05E" w14:textId="77777777" w:rsidR="002F5722" w:rsidRDefault="002F5722" w:rsidP="00311859">
      <w:pPr>
        <w:pStyle w:val="CommentText"/>
      </w:pPr>
      <w:r>
        <w:rPr>
          <w:rStyle w:val="CommentReference"/>
        </w:rPr>
        <w:annotationRef/>
      </w:r>
      <w:r>
        <w:t>Making it a subject which is more openly discussed.</w:t>
      </w:r>
    </w:p>
  </w:comment>
  <w:comment w:id="5" w:author="Jayne Woodman" w:date="2021-10-02T16:02:00Z" w:initials="JW">
    <w:p w14:paraId="3844C2E1" w14:textId="77777777" w:rsidR="002F5722" w:rsidRDefault="002F5722" w:rsidP="00311859">
      <w:pPr>
        <w:pStyle w:val="CommentText"/>
      </w:pPr>
      <w:r>
        <w:rPr>
          <w:rStyle w:val="CommentReference"/>
        </w:rPr>
        <w:annotationRef/>
      </w:r>
      <w:r>
        <w:t xml:space="preserve">The focus of this </w:t>
      </w:r>
      <w:r>
        <w:t>reseach is…</w:t>
      </w:r>
    </w:p>
  </w:comment>
  <w:comment w:id="6" w:author="Jayne Woodman" w:date="2021-10-02T16:02:00Z" w:initials="JW">
    <w:p w14:paraId="40F500D3" w14:textId="77777777" w:rsidR="002F5722" w:rsidRDefault="002F5722" w:rsidP="00311859">
      <w:pPr>
        <w:pStyle w:val="CommentText"/>
      </w:pPr>
      <w:r>
        <w:rPr>
          <w:rStyle w:val="CommentReference"/>
        </w:rPr>
        <w:annotationRef/>
      </w:r>
      <w:r>
        <w:t>Based…</w:t>
      </w:r>
    </w:p>
  </w:comment>
  <w:comment w:id="7" w:author="Jayne Woodman" w:date="2021-10-02T16:09:00Z" w:initials="JW">
    <w:p w14:paraId="122D80F6" w14:textId="77777777" w:rsidR="002F5722" w:rsidRDefault="002F5722" w:rsidP="00311859">
      <w:pPr>
        <w:pStyle w:val="CommentText"/>
      </w:pPr>
      <w:r>
        <w:rPr>
          <w:rStyle w:val="CommentReference"/>
        </w:rPr>
        <w:annotationRef/>
      </w:r>
      <w:r>
        <w:t>You could highlight the female staff age ranges – less than 40, 40 – 44, 45 – 55, 55+</w:t>
      </w:r>
    </w:p>
  </w:comment>
  <w:comment w:id="9" w:author="Jayne Woodman" w:date="2021-10-02T16:03:00Z" w:initials="JW">
    <w:p w14:paraId="76B91CD4" w14:textId="77777777" w:rsidR="002F5722" w:rsidRDefault="002F5722" w:rsidP="00311859">
      <w:pPr>
        <w:pStyle w:val="CommentText"/>
      </w:pPr>
      <w:r>
        <w:rPr>
          <w:rStyle w:val="CommentReference"/>
        </w:rPr>
        <w:annotationRef/>
      </w:r>
      <w:r>
        <w:t>Try to use words and not numbers where possible…</w:t>
      </w:r>
    </w:p>
  </w:comment>
  <w:comment w:id="10" w:author="Jayne Woodman" w:date="2021-10-02T16:04:00Z" w:initials="JW">
    <w:p w14:paraId="3693EB73" w14:textId="77777777" w:rsidR="002F5722" w:rsidRDefault="002F5722" w:rsidP="00311859">
      <w:pPr>
        <w:pStyle w:val="CommentText"/>
      </w:pPr>
      <w:r>
        <w:rPr>
          <w:rStyle w:val="CommentReference"/>
        </w:rPr>
        <w:annotationRef/>
      </w:r>
      <w:r>
        <w:t>References?</w:t>
      </w:r>
    </w:p>
  </w:comment>
  <w:comment w:id="11" w:author="Jayne Woodman" w:date="2021-10-02T16:06:00Z" w:initials="JW">
    <w:p w14:paraId="63BC6D1F" w14:textId="77777777" w:rsidR="002F5722" w:rsidRDefault="002F5722" w:rsidP="00311859">
      <w:pPr>
        <w:pStyle w:val="CommentText"/>
      </w:pPr>
      <w:r>
        <w:rPr>
          <w:rStyle w:val="CommentReference"/>
        </w:rPr>
        <w:annotationRef/>
      </w:r>
      <w:r>
        <w:t>This is pre-emptive.</w:t>
      </w:r>
    </w:p>
    <w:p w14:paraId="4EB33001" w14:textId="77777777" w:rsidR="002F5722" w:rsidRDefault="002F5722" w:rsidP="00311859">
      <w:pPr>
        <w:pStyle w:val="CommentText"/>
      </w:pPr>
      <w:r>
        <w:t>You could talk of the business case for engaging with the menopause at work at this point in your research report.</w:t>
      </w:r>
    </w:p>
  </w:comment>
  <w:comment w:id="8" w:author="Jayne Woodman" w:date="2021-10-02T16:07:00Z" w:initials="JW">
    <w:p w14:paraId="4B4565DD" w14:textId="77777777" w:rsidR="002F5722" w:rsidRDefault="002F5722" w:rsidP="00311859">
      <w:pPr>
        <w:pStyle w:val="CommentText"/>
      </w:pPr>
      <w:r>
        <w:rPr>
          <w:rStyle w:val="CommentReference"/>
        </w:rPr>
        <w:annotationRef/>
      </w:r>
      <w:r>
        <w:t>Quality references are required to support your claims.</w:t>
      </w:r>
    </w:p>
  </w:comment>
  <w:comment w:id="12" w:author="Jayne Woodman" w:date="2021-10-02T16:09:00Z" w:initials="JW">
    <w:p w14:paraId="40619E69" w14:textId="77777777" w:rsidR="002F5722" w:rsidRDefault="002F5722" w:rsidP="00311859">
      <w:pPr>
        <w:pStyle w:val="CommentText"/>
      </w:pPr>
      <w:r>
        <w:rPr>
          <w:rStyle w:val="CommentReference"/>
        </w:rPr>
        <w:annotationRef/>
      </w:r>
      <w:r>
        <w:t>The aim of this research report is to critically analyse how the menopause can be positively managed in Coleg….</w:t>
      </w:r>
    </w:p>
  </w:comment>
  <w:comment w:id="14" w:author="Jayne Woodman" w:date="2021-10-02T16:12:00Z" w:initials="JW">
    <w:p w14:paraId="7C06F4C9" w14:textId="77777777" w:rsidR="002F5722" w:rsidRDefault="002F5722" w:rsidP="00311859">
      <w:pPr>
        <w:pStyle w:val="CommentText"/>
      </w:pPr>
      <w:r>
        <w:rPr>
          <w:rStyle w:val="CommentReference"/>
        </w:rPr>
        <w:annotationRef/>
      </w:r>
      <w:r>
        <w:t>Figures? 1 in a 100 under 40, 1 in 20 between 40 – 45.</w:t>
      </w:r>
    </w:p>
  </w:comment>
  <w:comment w:id="15" w:author="Katy Louise Barron (1811083)" w:date="2021-10-10T13:36:00Z" w:initials="KLB(">
    <w:p w14:paraId="31E9D0A3" w14:textId="77777777" w:rsidR="002F5722" w:rsidRDefault="002F5722" w:rsidP="00311859">
      <w:pPr>
        <w:pStyle w:val="CommentText"/>
      </w:pPr>
      <w:r>
        <w:rPr>
          <w:rStyle w:val="CommentReference"/>
        </w:rPr>
        <w:annotationRef/>
      </w:r>
      <w:r>
        <w:t>Couldn’t find a resource that explained this</w:t>
      </w:r>
    </w:p>
  </w:comment>
  <w:comment w:id="17" w:author="Jayne Woodman" w:date="2021-10-02T16:15:00Z" w:initials="JW">
    <w:p w14:paraId="71F5BC60" w14:textId="77777777" w:rsidR="002F5722" w:rsidRDefault="002F5722" w:rsidP="00311859">
      <w:pPr>
        <w:pStyle w:val="CommentText"/>
      </w:pPr>
      <w:r>
        <w:rPr>
          <w:rStyle w:val="CommentReference"/>
        </w:rPr>
        <w:annotationRef/>
      </w:r>
      <w:r>
        <w:t>Use academic references from Vanessa Beck, Jo Brewis and Andrea Davies.</w:t>
      </w:r>
    </w:p>
  </w:comment>
  <w:comment w:id="18" w:author="Jayne Woodman" w:date="2021-10-02T16:14:00Z" w:initials="JW">
    <w:p w14:paraId="7B48B3CB" w14:textId="77777777" w:rsidR="002F5722" w:rsidRDefault="002F5722" w:rsidP="00311859">
      <w:pPr>
        <w:pStyle w:val="CommentText"/>
      </w:pPr>
      <w:r>
        <w:rPr>
          <w:rStyle w:val="CommentReference"/>
        </w:rPr>
        <w:annotationRef/>
      </w:r>
      <w:r>
        <w:t>?? Take care with proof reading.</w:t>
      </w:r>
    </w:p>
  </w:comment>
  <w:comment w:id="19" w:author="Jayne Woodman" w:date="2021-10-02T16:17:00Z" w:initials="JW">
    <w:p w14:paraId="2F267BF1" w14:textId="77777777" w:rsidR="002F5722" w:rsidRDefault="002F5722" w:rsidP="00311859">
      <w:pPr>
        <w:pStyle w:val="CommentText"/>
      </w:pPr>
      <w:r>
        <w:rPr>
          <w:rStyle w:val="CommentReference"/>
        </w:rPr>
        <w:annotationRef/>
      </w:r>
      <w:r>
        <w:t>1 in 10, find a reference to support this.</w:t>
      </w:r>
    </w:p>
  </w:comment>
  <w:comment w:id="20" w:author="Jayne Woodman" w:date="2021-10-02T16:17:00Z" w:initials="JW">
    <w:p w14:paraId="726D9681" w14:textId="77777777" w:rsidR="002F5722" w:rsidRDefault="002F5722" w:rsidP="00311859">
      <w:pPr>
        <w:pStyle w:val="CommentText"/>
      </w:pPr>
      <w:r>
        <w:rPr>
          <w:rStyle w:val="CommentReference"/>
        </w:rPr>
        <w:annotationRef/>
      </w:r>
      <w:r>
        <w:t>Two years old. Things have changed. Seek a more recent reference to support this claim.</w:t>
      </w:r>
    </w:p>
  </w:comment>
  <w:comment w:id="21" w:author="Jayne Woodman" w:date="2021-10-02T16:18:00Z" w:initials="JW">
    <w:p w14:paraId="7133B76A" w14:textId="77777777" w:rsidR="002F5722" w:rsidRDefault="002F5722" w:rsidP="00311859">
      <w:pPr>
        <w:pStyle w:val="CommentText"/>
      </w:pPr>
      <w:r>
        <w:rPr>
          <w:rStyle w:val="CommentReference"/>
        </w:rPr>
        <w:annotationRef/>
      </w:r>
      <w:r>
        <w:t>frightened</w:t>
      </w:r>
    </w:p>
  </w:comment>
  <w:comment w:id="23" w:author="Jayne Woodman" w:date="2021-10-02T16:18:00Z" w:initials="JW">
    <w:p w14:paraId="681054B7" w14:textId="77777777" w:rsidR="002F5722" w:rsidRDefault="002F5722" w:rsidP="00311859">
      <w:pPr>
        <w:pStyle w:val="CommentText"/>
      </w:pPr>
      <w:r>
        <w:rPr>
          <w:rStyle w:val="CommentReference"/>
        </w:rPr>
        <w:annotationRef/>
      </w:r>
      <w:r>
        <w:t>Recent CIPD material will be significant here.</w:t>
      </w:r>
    </w:p>
  </w:comment>
  <w:comment w:id="26" w:author="Jayne Woodman" w:date="2021-10-02T16:19:00Z" w:initials="JW">
    <w:p w14:paraId="558EF062" w14:textId="77777777" w:rsidR="002F5722" w:rsidRDefault="002F5722" w:rsidP="00311859">
      <w:pPr>
        <w:pStyle w:val="CommentText"/>
      </w:pPr>
      <w:r>
        <w:rPr>
          <w:rStyle w:val="CommentReference"/>
        </w:rPr>
        <w:annotationRef/>
      </w:r>
      <w:r>
        <w:t>Talk about the business case.</w:t>
      </w:r>
    </w:p>
  </w:comment>
  <w:comment w:id="28" w:author="Jayne Woodman" w:date="2021-10-02T16:20:00Z" w:initials="JW">
    <w:p w14:paraId="67A8BBC3" w14:textId="77777777" w:rsidR="002F5722" w:rsidRDefault="002F5722" w:rsidP="00311859">
      <w:pPr>
        <w:pStyle w:val="CommentText"/>
      </w:pPr>
      <w:r>
        <w:rPr>
          <w:rStyle w:val="CommentReference"/>
        </w:rPr>
        <w:annotationRef/>
      </w:r>
      <w:r>
        <w:t>More academic literature required.</w:t>
      </w:r>
    </w:p>
  </w:comment>
  <w:comment w:id="32" w:author="Jayne Woodman" w:date="2021-10-02T16:21:00Z" w:initials="JW">
    <w:p w14:paraId="4F3811B7" w14:textId="77777777" w:rsidR="002F5722" w:rsidRDefault="002F5722" w:rsidP="007E2508">
      <w:pPr>
        <w:pStyle w:val="CommentText"/>
      </w:pPr>
      <w:r>
        <w:rPr>
          <w:rStyle w:val="CommentReference"/>
        </w:rPr>
        <w:annotationRef/>
      </w:r>
      <w:r>
        <w:t>Return to your aim</w:t>
      </w:r>
    </w:p>
  </w:comment>
  <w:comment w:id="49" w:author="Jayne Woodman" w:date="2021-10-02T16:23:00Z" w:initials="JW">
    <w:p w14:paraId="350C6635" w14:textId="77777777" w:rsidR="002F5722" w:rsidRDefault="002F5722" w:rsidP="00B010C0">
      <w:pPr>
        <w:pStyle w:val="CommentText"/>
      </w:pPr>
      <w:r>
        <w:rPr>
          <w:rStyle w:val="CommentReference"/>
        </w:rPr>
        <w:annotationRef/>
      </w:r>
      <w:r>
        <w:t>Menopause related.</w:t>
      </w:r>
    </w:p>
  </w:comment>
  <w:comment w:id="53" w:author="Jayne Woodman" w:date="2021-10-02T16:24:00Z" w:initials="JW">
    <w:p w14:paraId="37B9D918" w14:textId="77777777" w:rsidR="002F5722" w:rsidRDefault="002F5722" w:rsidP="00B010C0">
      <w:pPr>
        <w:pStyle w:val="CommentText"/>
      </w:pPr>
      <w:r>
        <w:rPr>
          <w:rStyle w:val="CommentReference"/>
        </w:rPr>
        <w:annotationRef/>
      </w:r>
      <w:r>
        <w:t>Did 18 employees in total answer your questionnaire?</w:t>
      </w:r>
    </w:p>
  </w:comment>
  <w:comment w:id="56" w:author="Jayne Woodman" w:date="2021-10-02T16:27:00Z" w:initials="JW">
    <w:p w14:paraId="6FCA3F63" w14:textId="77777777" w:rsidR="002F5722" w:rsidRDefault="002F5722" w:rsidP="00B010C0">
      <w:pPr>
        <w:pStyle w:val="CommentText"/>
      </w:pPr>
      <w:r>
        <w:rPr>
          <w:rStyle w:val="CommentReference"/>
        </w:rPr>
        <w:annotationRef/>
      </w:r>
      <w:r>
        <w:t>Capital letters at the beginning of the words.</w:t>
      </w:r>
    </w:p>
  </w:comment>
  <w:comment w:id="57" w:author="Jayne Woodman" w:date="2021-10-02T16:27:00Z" w:initials="JW">
    <w:p w14:paraId="3CEEB8B8" w14:textId="77777777" w:rsidR="002F5722" w:rsidRDefault="002F5722" w:rsidP="00B010C0">
      <w:pPr>
        <w:pStyle w:val="CommentText"/>
      </w:pPr>
      <w:r>
        <w:rPr>
          <w:rStyle w:val="CommentReference"/>
        </w:rPr>
        <w:annotationRef/>
      </w:r>
      <w:r>
        <w:t>Sense?</w:t>
      </w:r>
    </w:p>
  </w:comment>
  <w:comment w:id="60" w:author="Jayne Woodman" w:date="2021-10-02T16:28:00Z" w:initials="JW">
    <w:p w14:paraId="546A1329" w14:textId="77777777" w:rsidR="002F5722" w:rsidRDefault="002F5722" w:rsidP="00370A12">
      <w:pPr>
        <w:pStyle w:val="CommentText"/>
      </w:pPr>
      <w:r>
        <w:rPr>
          <w:rStyle w:val="CommentReference"/>
        </w:rPr>
        <w:annotationRef/>
      </w:r>
      <w:r>
        <w:t>A more academic foundation is required which can be found by looking at the work of Beck, Brewis and Andrea Davies</w:t>
      </w:r>
    </w:p>
  </w:comment>
  <w:comment w:id="61" w:author="Jayne Woodman" w:date="2021-10-02T16:29:00Z" w:initials="JW">
    <w:p w14:paraId="046DFA1E" w14:textId="77777777" w:rsidR="002F5722" w:rsidRDefault="002F5722" w:rsidP="00370A12">
      <w:pPr>
        <w:pStyle w:val="CommentText"/>
      </w:pPr>
      <w:r>
        <w:rPr>
          <w:rStyle w:val="CommentReference"/>
        </w:rPr>
        <w:annotationRef/>
      </w:r>
      <w:r>
        <w:t>Comment on the rising number of tribunals.</w:t>
      </w:r>
    </w:p>
  </w:comment>
  <w:comment w:id="63" w:author="Jayne Woodman" w:date="2021-10-02T16:30:00Z" w:initials="JW">
    <w:p w14:paraId="0A210BCC" w14:textId="77777777" w:rsidR="002F5722" w:rsidRDefault="002F5722" w:rsidP="00370A12">
      <w:pPr>
        <w:pStyle w:val="CommentText"/>
      </w:pPr>
      <w:r>
        <w:rPr>
          <w:rStyle w:val="CommentReference"/>
        </w:rPr>
        <w:annotationRef/>
      </w:r>
      <w:r>
        <w:t>Manageres and team leaders…</w:t>
      </w:r>
    </w:p>
  </w:comment>
  <w:comment w:id="64" w:author="Jayne Woodman" w:date="2021-10-02T16:30:00Z" w:initials="JW">
    <w:p w14:paraId="30CE3BBF" w14:textId="77777777" w:rsidR="002F5722" w:rsidRDefault="002F5722" w:rsidP="00370A12">
      <w:pPr>
        <w:pStyle w:val="CommentText"/>
      </w:pPr>
      <w:r>
        <w:rPr>
          <w:rStyle w:val="CommentReference"/>
        </w:rPr>
        <w:annotationRef/>
      </w:r>
      <w:r>
        <w:t>Must be</w:t>
      </w:r>
    </w:p>
  </w:comment>
  <w:comment w:id="65" w:author="Jayne Woodman" w:date="2021-10-02T16:31:00Z" w:initials="JW">
    <w:p w14:paraId="72D6CF6C" w14:textId="77777777" w:rsidR="002F5722" w:rsidRDefault="002F5722" w:rsidP="00370A12">
      <w:pPr>
        <w:pStyle w:val="CommentText"/>
      </w:pPr>
      <w:r>
        <w:rPr>
          <w:rStyle w:val="CommentReference"/>
        </w:rPr>
        <w:annotationRef/>
      </w:r>
      <w:r>
        <w:t>Pausivity…look at their website. Talk here of developing a culture within the college that supports the menopause.</w:t>
      </w:r>
    </w:p>
  </w:comment>
  <w:comment w:id="66" w:author="Jayne Woodman" w:date="2021-10-02T16:32:00Z" w:initials="JW">
    <w:p w14:paraId="35E0558D" w14:textId="77777777" w:rsidR="002F5722" w:rsidRDefault="002F5722" w:rsidP="00370A12">
      <w:pPr>
        <w:pStyle w:val="CommentText"/>
      </w:pPr>
      <w:r>
        <w:rPr>
          <w:rStyle w:val="CommentReference"/>
        </w:rPr>
        <w:annotationRef/>
      </w:r>
      <w:r>
        <w:t>Menopause Café…look up this charity.</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11556736" w15:done="1"/>
  <w15:commentEx w15:paraId="14654D49" w15:done="1"/>
  <w15:commentEx w15:paraId="0D52B05E" w15:done="1"/>
  <w15:commentEx w15:paraId="3844C2E1" w15:done="1"/>
  <w15:commentEx w15:paraId="40F500D3" w15:done="1"/>
  <w15:commentEx w15:paraId="122D80F6" w15:done="0"/>
  <w15:commentEx w15:paraId="76B91CD4" w15:done="1"/>
  <w15:commentEx w15:paraId="3693EB73" w15:done="1"/>
  <w15:commentEx w15:paraId="4EB33001" w15:done="1"/>
  <w15:commentEx w15:paraId="4B4565DD" w15:done="0"/>
  <w15:commentEx w15:paraId="40619E69" w15:done="1"/>
  <w15:commentEx w15:paraId="7C06F4C9" w15:done="1"/>
  <w15:commentEx w15:paraId="31E9D0A3" w15:paraIdParent="7C06F4C9" w15:done="1"/>
  <w15:commentEx w15:paraId="71F5BC60" w15:done="0"/>
  <w15:commentEx w15:paraId="7B48B3CB" w15:done="1"/>
  <w15:commentEx w15:paraId="2F267BF1" w15:done="1"/>
  <w15:commentEx w15:paraId="726D9681" w15:done="1"/>
  <w15:commentEx w15:paraId="7133B76A" w15:done="1"/>
  <w15:commentEx w15:paraId="681054B7" w15:done="1"/>
  <w15:commentEx w15:paraId="558EF062" w15:done="1"/>
  <w15:commentEx w15:paraId="67A8BBC3" w15:done="0"/>
  <w15:commentEx w15:paraId="4F3811B7" w15:done="1"/>
  <w15:commentEx w15:paraId="350C6635" w15:done="1"/>
  <w15:commentEx w15:paraId="37B9D918" w15:done="1"/>
  <w15:commentEx w15:paraId="6FCA3F63" w15:done="1"/>
  <w15:commentEx w15:paraId="3CEEB8B8" w15:done="1"/>
  <w15:commentEx w15:paraId="546A1329" w15:done="0"/>
  <w15:commentEx w15:paraId="046DFA1E" w15:done="0"/>
  <w15:commentEx w15:paraId="0A210BCC" w15:done="1"/>
  <w15:commentEx w15:paraId="30CE3BBF" w15:done="1"/>
  <w15:commentEx w15:paraId="72D6CF6C" w15:done="0"/>
  <w15:commentEx w15:paraId="35E0558D"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11556736" w16cid:durableId="2503005C"/>
  <w16cid:commentId w16cid:paraId="14654D49" w16cid:durableId="250300B1"/>
  <w16cid:commentId w16cid:paraId="0D52B05E" w16cid:durableId="250300F0"/>
  <w16cid:commentId w16cid:paraId="3844C2E1" w16cid:durableId="2503010E"/>
  <w16cid:commentId w16cid:paraId="40F500D3" w16cid:durableId="25030125"/>
  <w16cid:commentId w16cid:paraId="122D80F6" w16cid:durableId="250302D7"/>
  <w16cid:commentId w16cid:paraId="76B91CD4" w16cid:durableId="25030161"/>
  <w16cid:commentId w16cid:paraId="3693EB73" w16cid:durableId="25030187"/>
  <w16cid:commentId w16cid:paraId="4EB33001" w16cid:durableId="2503020F"/>
  <w16cid:commentId w16cid:paraId="4B4565DD" w16cid:durableId="25030250"/>
  <w16cid:commentId w16cid:paraId="40619E69" w16cid:durableId="250302A1"/>
  <w16cid:commentId w16cid:paraId="71F5BC60" w16cid:durableId="25030406"/>
  <w16cid:commentId w16cid:paraId="7B48B3CB" w16cid:durableId="250303EE"/>
  <w16cid:commentId w16cid:paraId="2F267BF1" w16cid:durableId="2503048E"/>
  <w16cid:commentId w16cid:paraId="726D9681" w16cid:durableId="250304B0"/>
  <w16cid:commentId w16cid:paraId="7133B76A" w16cid:durableId="250304D5"/>
  <w16cid:commentId w16cid:paraId="681054B7" w16cid:durableId="250304E6"/>
  <w16cid:commentId w16cid:paraId="558EF062" w16cid:durableId="25030523"/>
  <w16cid:commentId w16cid:paraId="67A8BBC3" w16cid:durableId="25030542"/>
  <w16cid:commentId w16cid:paraId="4F3811B7" w16cid:durableId="25030573"/>
  <w16cid:commentId w16cid:paraId="350C6635" w16cid:durableId="250305EF"/>
  <w16cid:commentId w16cid:paraId="37B9D918" w16cid:durableId="2503062D"/>
  <w16cid:commentId w16cid:paraId="6FCA3F63" w16cid:durableId="250306D6"/>
  <w16cid:commentId w16cid:paraId="3CEEB8B8" w16cid:durableId="250306F2"/>
  <w16cid:commentId w16cid:paraId="546A1329" w16cid:durableId="25030734"/>
  <w16cid:commentId w16cid:paraId="046DFA1E" w16cid:durableId="2503077E"/>
  <w16cid:commentId w16cid:paraId="0A210BCC" w16cid:durableId="250307AE"/>
  <w16cid:commentId w16cid:paraId="30CE3BBF" w16cid:durableId="250307BF"/>
  <w16cid:commentId w16cid:paraId="72D6CF6C" w16cid:durableId="250307E0"/>
  <w16cid:commentId w16cid:paraId="35E0558D" w16cid:durableId="25030808"/>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38666D"/>
    <w:multiLevelType w:val="hybridMultilevel"/>
    <w:tmpl w:val="247E48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6F38F7"/>
    <w:multiLevelType w:val="multilevel"/>
    <w:tmpl w:val="0F3607AC"/>
    <w:lvl w:ilvl="0">
      <w:start w:val="1"/>
      <w:numFmt w:val="decimal"/>
      <w:lvlText w:val="%1."/>
      <w:lvlJc w:val="left"/>
      <w:pPr>
        <w:ind w:left="720" w:hanging="360"/>
      </w:pPr>
      <w:rPr>
        <w:rFonts w:hint="default"/>
        <w:color w:val="auto"/>
        <w:sz w:val="24"/>
      </w:rPr>
    </w:lvl>
    <w:lvl w:ilvl="1">
      <w:start w:val="1"/>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 w15:restartNumberingAfterBreak="0">
    <w:nsid w:val="2FB0314A"/>
    <w:multiLevelType w:val="multilevel"/>
    <w:tmpl w:val="FFEC8D40"/>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 w15:restartNumberingAfterBreak="0">
    <w:nsid w:val="311E02C6"/>
    <w:multiLevelType w:val="multilevel"/>
    <w:tmpl w:val="4088F94E"/>
    <w:lvl w:ilvl="0">
      <w:start w:val="3"/>
      <w:numFmt w:val="decimal"/>
      <w:lvlText w:val="%1"/>
      <w:lvlJc w:val="left"/>
      <w:pPr>
        <w:ind w:left="530" w:hanging="530"/>
      </w:pPr>
      <w:rPr>
        <w:rFonts w:hint="default"/>
      </w:rPr>
    </w:lvl>
    <w:lvl w:ilvl="1">
      <w:start w:val="3"/>
      <w:numFmt w:val="decimal"/>
      <w:lvlText w:val="%1.%2"/>
      <w:lvlJc w:val="left"/>
      <w:pPr>
        <w:ind w:left="530" w:hanging="53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31AD0677"/>
    <w:multiLevelType w:val="hybridMultilevel"/>
    <w:tmpl w:val="42E269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0ED7C51"/>
    <w:multiLevelType w:val="hybridMultilevel"/>
    <w:tmpl w:val="E556AD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E90382E"/>
    <w:multiLevelType w:val="multilevel"/>
    <w:tmpl w:val="7F8EE480"/>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color w:val="auto"/>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66C67C7E"/>
    <w:multiLevelType w:val="hybridMultilevel"/>
    <w:tmpl w:val="A53099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C942AD1"/>
    <w:multiLevelType w:val="multilevel"/>
    <w:tmpl w:val="FFEC8D40"/>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9" w15:restartNumberingAfterBreak="0">
    <w:nsid w:val="738200B0"/>
    <w:multiLevelType w:val="multilevel"/>
    <w:tmpl w:val="07988DA2"/>
    <w:lvl w:ilvl="0">
      <w:start w:val="3"/>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74F94565"/>
    <w:multiLevelType w:val="multilevel"/>
    <w:tmpl w:val="ED7C5400"/>
    <w:lvl w:ilvl="0">
      <w:start w:val="4"/>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8"/>
  </w:num>
  <w:num w:numId="3">
    <w:abstractNumId w:val="2"/>
  </w:num>
  <w:num w:numId="4">
    <w:abstractNumId w:val="1"/>
  </w:num>
  <w:num w:numId="5">
    <w:abstractNumId w:val="6"/>
  </w:num>
  <w:num w:numId="6">
    <w:abstractNumId w:val="3"/>
  </w:num>
  <w:num w:numId="7">
    <w:abstractNumId w:val="9"/>
  </w:num>
  <w:num w:numId="8">
    <w:abstractNumId w:val="10"/>
  </w:num>
  <w:num w:numId="9">
    <w:abstractNumId w:val="0"/>
  </w:num>
  <w:num w:numId="10">
    <w:abstractNumId w:val="4"/>
  </w:num>
  <w:num w:numId="11">
    <w:abstractNumId w:val="7"/>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Jayne Woodman">
    <w15:presenceInfo w15:providerId="Windows Live" w15:userId="1e14955f46ca14a8"/>
  </w15:person>
  <w15:person w15:author="Katy Louise Barron (1811083)">
    <w15:presenceInfo w15:providerId="AD" w15:userId="S-1-5-21-1231306340-3727610659-664199657-100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revisionView w:comment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2731"/>
    <w:rsid w:val="00054A35"/>
    <w:rsid w:val="0006361A"/>
    <w:rsid w:val="000B4BA6"/>
    <w:rsid w:val="002F5722"/>
    <w:rsid w:val="00311859"/>
    <w:rsid w:val="00370A12"/>
    <w:rsid w:val="0045277E"/>
    <w:rsid w:val="006402C6"/>
    <w:rsid w:val="006406E1"/>
    <w:rsid w:val="006A7AD6"/>
    <w:rsid w:val="007A1D7C"/>
    <w:rsid w:val="007C453B"/>
    <w:rsid w:val="007E2508"/>
    <w:rsid w:val="00813F3B"/>
    <w:rsid w:val="00885480"/>
    <w:rsid w:val="009A29D9"/>
    <w:rsid w:val="009E6AFA"/>
    <w:rsid w:val="00B010C0"/>
    <w:rsid w:val="00B32084"/>
    <w:rsid w:val="00BA7E7A"/>
    <w:rsid w:val="00D25BC2"/>
    <w:rsid w:val="00D821D4"/>
    <w:rsid w:val="00DB2731"/>
    <w:rsid w:val="00DB7A4A"/>
    <w:rsid w:val="00EB4ED7"/>
    <w:rsid w:val="00EF595D"/>
    <w:rsid w:val="00F75D42"/>
    <w:rsid w:val="00F815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AEEDEE"/>
  <w15:chartTrackingRefBased/>
  <w15:docId w15:val="{504B4F48-6067-458D-A5A9-0359BA50F5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21D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1185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E250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B273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B2731"/>
    <w:rPr>
      <w:rFonts w:eastAsiaTheme="minorEastAsia"/>
      <w:lang w:val="en-US"/>
    </w:rPr>
  </w:style>
  <w:style w:type="character" w:customStyle="1" w:styleId="Heading1Char">
    <w:name w:val="Heading 1 Char"/>
    <w:basedOn w:val="DefaultParagraphFont"/>
    <w:link w:val="Heading1"/>
    <w:uiPriority w:val="9"/>
    <w:rsid w:val="00D821D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821D4"/>
    <w:pPr>
      <w:outlineLvl w:val="9"/>
    </w:pPr>
    <w:rPr>
      <w:lang w:val="en-US"/>
    </w:rPr>
  </w:style>
  <w:style w:type="paragraph" w:styleId="BodyText">
    <w:name w:val="Body Text"/>
    <w:basedOn w:val="Normal"/>
    <w:link w:val="BodyTextChar"/>
    <w:rsid w:val="00311859"/>
    <w:pPr>
      <w:spacing w:after="0" w:line="240" w:lineRule="auto"/>
      <w:jc w:val="both"/>
    </w:pPr>
    <w:rPr>
      <w:rFonts w:ascii="Arial" w:eastAsia="Times New Roman" w:hAnsi="Arial" w:cs="Times New Roman"/>
      <w:szCs w:val="24"/>
    </w:rPr>
  </w:style>
  <w:style w:type="character" w:customStyle="1" w:styleId="BodyTextChar">
    <w:name w:val="Body Text Char"/>
    <w:basedOn w:val="DefaultParagraphFont"/>
    <w:link w:val="BodyText"/>
    <w:rsid w:val="00311859"/>
    <w:rPr>
      <w:rFonts w:ascii="Arial" w:eastAsia="Times New Roman" w:hAnsi="Arial" w:cs="Times New Roman"/>
      <w:szCs w:val="24"/>
    </w:rPr>
  </w:style>
  <w:style w:type="paragraph" w:styleId="ListParagraph">
    <w:name w:val="List Paragraph"/>
    <w:basedOn w:val="Normal"/>
    <w:uiPriority w:val="34"/>
    <w:qFormat/>
    <w:rsid w:val="00311859"/>
    <w:pPr>
      <w:ind w:left="720"/>
      <w:contextualSpacing/>
    </w:pPr>
  </w:style>
  <w:style w:type="character" w:styleId="CommentReference">
    <w:name w:val="annotation reference"/>
    <w:basedOn w:val="DefaultParagraphFont"/>
    <w:uiPriority w:val="99"/>
    <w:semiHidden/>
    <w:unhideWhenUsed/>
    <w:rsid w:val="00311859"/>
    <w:rPr>
      <w:sz w:val="16"/>
      <w:szCs w:val="16"/>
    </w:rPr>
  </w:style>
  <w:style w:type="paragraph" w:styleId="CommentText">
    <w:name w:val="annotation text"/>
    <w:basedOn w:val="Normal"/>
    <w:link w:val="CommentTextChar"/>
    <w:uiPriority w:val="99"/>
    <w:semiHidden/>
    <w:unhideWhenUsed/>
    <w:rsid w:val="00311859"/>
    <w:pPr>
      <w:spacing w:line="240" w:lineRule="auto"/>
    </w:pPr>
    <w:rPr>
      <w:sz w:val="20"/>
      <w:szCs w:val="20"/>
    </w:rPr>
  </w:style>
  <w:style w:type="character" w:customStyle="1" w:styleId="CommentTextChar">
    <w:name w:val="Comment Text Char"/>
    <w:basedOn w:val="DefaultParagraphFont"/>
    <w:link w:val="CommentText"/>
    <w:uiPriority w:val="99"/>
    <w:semiHidden/>
    <w:rsid w:val="00311859"/>
    <w:rPr>
      <w:sz w:val="20"/>
      <w:szCs w:val="20"/>
    </w:rPr>
  </w:style>
  <w:style w:type="paragraph" w:styleId="BalloonText">
    <w:name w:val="Balloon Text"/>
    <w:basedOn w:val="Normal"/>
    <w:link w:val="BalloonTextChar"/>
    <w:uiPriority w:val="99"/>
    <w:semiHidden/>
    <w:unhideWhenUsed/>
    <w:rsid w:val="0031185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11859"/>
    <w:rPr>
      <w:rFonts w:ascii="Segoe UI" w:hAnsi="Segoe UI" w:cs="Segoe UI"/>
      <w:sz w:val="18"/>
      <w:szCs w:val="18"/>
    </w:rPr>
  </w:style>
  <w:style w:type="character" w:customStyle="1" w:styleId="Heading2Char">
    <w:name w:val="Heading 2 Char"/>
    <w:basedOn w:val="DefaultParagraphFont"/>
    <w:link w:val="Heading2"/>
    <w:uiPriority w:val="9"/>
    <w:rsid w:val="00311859"/>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7E2508"/>
    <w:pPr>
      <w:spacing w:after="100"/>
    </w:pPr>
  </w:style>
  <w:style w:type="paragraph" w:styleId="TOC2">
    <w:name w:val="toc 2"/>
    <w:basedOn w:val="Normal"/>
    <w:next w:val="Normal"/>
    <w:autoRedefine/>
    <w:uiPriority w:val="39"/>
    <w:unhideWhenUsed/>
    <w:rsid w:val="007E2508"/>
    <w:pPr>
      <w:spacing w:after="100"/>
      <w:ind w:left="220"/>
    </w:pPr>
  </w:style>
  <w:style w:type="character" w:styleId="Hyperlink">
    <w:name w:val="Hyperlink"/>
    <w:basedOn w:val="DefaultParagraphFont"/>
    <w:uiPriority w:val="99"/>
    <w:unhideWhenUsed/>
    <w:rsid w:val="007E2508"/>
    <w:rPr>
      <w:color w:val="0563C1" w:themeColor="hyperlink"/>
      <w:u w:val="single"/>
    </w:rPr>
  </w:style>
  <w:style w:type="character" w:customStyle="1" w:styleId="Heading3Char">
    <w:name w:val="Heading 3 Char"/>
    <w:basedOn w:val="DefaultParagraphFont"/>
    <w:link w:val="Heading3"/>
    <w:uiPriority w:val="9"/>
    <w:rsid w:val="007E2508"/>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885480"/>
    <w:pPr>
      <w:spacing w:after="100"/>
      <w:ind w:left="440"/>
    </w:pPr>
  </w:style>
  <w:style w:type="table" w:styleId="TableGrid">
    <w:name w:val="Table Grid"/>
    <w:basedOn w:val="TableNormal"/>
    <w:uiPriority w:val="39"/>
    <w:rsid w:val="00B010C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3208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32084"/>
    <w:pPr>
      <w:spacing w:after="0"/>
    </w:pPr>
  </w:style>
  <w:style w:type="character" w:styleId="UnresolvedMention">
    <w:name w:val="Unresolved Mention"/>
    <w:basedOn w:val="DefaultParagraphFont"/>
    <w:uiPriority w:val="99"/>
    <w:semiHidden/>
    <w:unhideWhenUsed/>
    <w:rsid w:val="00DB7A4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3.xml"/><Relationship Id="rId18" Type="http://schemas.openxmlformats.org/officeDocument/2006/relationships/image" Target="media/image6.png"/><Relationship Id="rId26" Type="http://schemas.openxmlformats.org/officeDocument/2006/relationships/hyperlink" Target="https://www.cipd.co.uk/knowledge/culture/well-being/menopause" TargetMode="External"/><Relationship Id="rId39" Type="http://schemas.openxmlformats.org/officeDocument/2006/relationships/hyperlink" Target="https://www.local.gov.uk/our-support/workforce-and-hr-support/wellbeing/menopause/menopause-factfile" TargetMode="External"/><Relationship Id="rId21" Type="http://schemas.openxmlformats.org/officeDocument/2006/relationships/hyperlink" Target="https://webarchive.nationalarchives.gov.uk/ukgwa/20210104111010/https://archive.acas.org.uk/index.aspx?articleid=6752" TargetMode="External"/><Relationship Id="rId34" Type="http://schemas.openxmlformats.org/officeDocument/2006/relationships/hyperlink" Target="https://www.forbes.com/sites/debgordon/2021/07/13/73-of-women-dont-treat-their-menopause-symptoms-new-survey-shows/?sh=138ae0c9454f" TargetMode="External"/><Relationship Id="rId42" Type="http://schemas.openxmlformats.org/officeDocument/2006/relationships/hyperlink" Target="https://www.menopausenow.com/symptoms" TargetMode="External"/><Relationship Id="rId47" Type="http://schemas.openxmlformats.org/officeDocument/2006/relationships/hyperlink" Target="https://www.hullccg.nhs.uk/wp-content/uploads/2020/12/menopause-policy.pdf" TargetMode="External"/><Relationship Id="rId50" Type="http://schemas.openxmlformats.org/officeDocument/2006/relationships/hyperlink" Target="https://www.ons.gov.uk/employmentandlabourmarket/peopleinwork/labourproductivity/articles/sicknessabsenceinthelabourmarket/2020" TargetMode="External"/><Relationship Id="rId55" Type="http://schemas.openxmlformats.org/officeDocument/2006/relationships/hyperlink" Target="https://www.tuc.org.uk/sites/default/files/Menopause%20survey%20report%20FINAL_0.pdf" TargetMode="Externa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image" Target="media/image4.png"/><Relationship Id="rId29" Type="http://schemas.openxmlformats.org/officeDocument/2006/relationships/hyperlink" Target="https://www.cipd.co.uk/Images/code-of-professional-conduct-april-2020_tcm18-14510.pdf" TargetMode="External"/><Relationship Id="rId11" Type="http://schemas.openxmlformats.org/officeDocument/2006/relationships/chart" Target="charts/chart1.xml"/><Relationship Id="rId24" Type="http://schemas.openxmlformats.org/officeDocument/2006/relationships/hyperlink" Target="https://www.cipd.co.uk/knowledge/culture/working-environment/organisational-culture-report" TargetMode="External"/><Relationship Id="rId32" Type="http://schemas.openxmlformats.org/officeDocument/2006/relationships/hyperlink" Target="http://www.fom.ac.uk/wp-content/uploads/Guidance-on-menopause-and-the-workplace-v6.pdf" TargetMode="External"/><Relationship Id="rId37" Type="http://schemas.openxmlformats.org/officeDocument/2006/relationships/hyperlink" Target="https://www.legislation.gov.uk/ukpga/1974/37/contents" TargetMode="External"/><Relationship Id="rId40" Type="http://schemas.openxmlformats.org/officeDocument/2006/relationships/hyperlink" Target="https://www.channel4.com/programmes/davina-mccall-sex-myths-and-the-menopause" TargetMode="External"/><Relationship Id="rId45" Type="http://schemas.openxmlformats.org/officeDocument/2006/relationships/hyperlink" Target="https://www.menopausedoctor.co.uk/menopause" TargetMode="External"/><Relationship Id="rId53" Type="http://schemas.openxmlformats.org/officeDocument/2006/relationships/hyperlink" Target="https://www.lewissilkin.com/en/insights/menopause-and-work" TargetMode="External"/><Relationship Id="rId58" Type="http://schemas.openxmlformats.org/officeDocument/2006/relationships/fontTable" Target="fontTable.xml"/><Relationship Id="rId5" Type="http://schemas.openxmlformats.org/officeDocument/2006/relationships/webSettings" Target="webSettings.xml"/><Relationship Id="rId19" Type="http://schemas.openxmlformats.org/officeDocument/2006/relationships/image" Target="media/image7.png"/><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chart" Target="charts/chart4.xml"/><Relationship Id="rId22" Type="http://schemas.openxmlformats.org/officeDocument/2006/relationships/hyperlink" Target="https://employeebenefits.co.uk/dr-vanessa-beck-long-way-to-normalise-menopause-conversations-workplace/" TargetMode="External"/><Relationship Id="rId27" Type="http://schemas.openxmlformats.org/officeDocument/2006/relationships/hyperlink" Target="https://www.cipd.co.uk/knowledge/culture/well-being/menopause/people-professionals-guidance" TargetMode="External"/><Relationship Id="rId30" Type="http://schemas.openxmlformats.org/officeDocument/2006/relationships/hyperlink" Target="https://www.cipd.co.uk/Images/line-manager-guide-to-menopause_tcm18-95174.pdf" TargetMode="External"/><Relationship Id="rId35" Type="http://schemas.openxmlformats.org/officeDocument/2006/relationships/hyperlink" Target="https://www.dailymail.co.uk/femail/article-9938165/When-Mariella-Frostrups-hormones-went-haywire-didnt-know-happening.html" TargetMode="External"/><Relationship Id="rId43" Type="http://schemas.openxmlformats.org/officeDocument/2006/relationships/hyperlink" Target="https://www.nasuwt.org.uk/uploads/assets/uploaded/3083b5c2-7a39-4c39-bca77421e080305d.pdf" TargetMode="External"/><Relationship Id="rId48" Type="http://schemas.openxmlformats.org/officeDocument/2006/relationships/hyperlink" Target="https://www.nhs.uk/conditions/early-menopause/" TargetMode="External"/><Relationship Id="rId56" Type="http://schemas.openxmlformats.org/officeDocument/2006/relationships/hyperlink" Target="https://www.unison.org.uk/content/uploads/2019/10/25831.pdf" TargetMode="External"/><Relationship Id="rId8" Type="http://schemas.openxmlformats.org/officeDocument/2006/relationships/comments" Target="comments.xml"/><Relationship Id="rId51" Type="http://schemas.openxmlformats.org/officeDocument/2006/relationships/hyperlink" Target="https://www.peoplemanagement.co.uk/news/articles/number-tribunals-involving-menopause-triples-in-three-years-research-finds" TargetMode="External"/><Relationship Id="rId3" Type="http://schemas.openxmlformats.org/officeDocument/2006/relationships/styles" Target="styles.xml"/><Relationship Id="rId12" Type="http://schemas.openxmlformats.org/officeDocument/2006/relationships/chart" Target="charts/chart2.xml"/><Relationship Id="rId17" Type="http://schemas.openxmlformats.org/officeDocument/2006/relationships/image" Target="media/image5.png"/><Relationship Id="rId25" Type="http://schemas.openxmlformats.org/officeDocument/2006/relationships/hyperlink" Target="https://www.cipd.co.uk/knowledge/culture/ethics/has-trust-gone-report" TargetMode="External"/><Relationship Id="rId33" Type="http://schemas.openxmlformats.org/officeDocument/2006/relationships/hyperlink" Target="https://www.forbes.com/sites/paulmcdonald/2020/06/25/why-a-positive-company-culture-is-especially-critical-today/" TargetMode="External"/><Relationship Id="rId38" Type="http://schemas.openxmlformats.org/officeDocument/2006/relationships/hyperlink" Target="https://menopauseintheworkplace.co.uk/articles/menopause-and-work-its-important/" TargetMode="External"/><Relationship Id="rId46" Type="http://schemas.openxmlformats.org/officeDocument/2006/relationships/hyperlink" Target="https://www.nhs.uk/conditions/menopause/" TargetMode="External"/><Relationship Id="rId59" Type="http://schemas.microsoft.com/office/2011/relationships/people" Target="people.xml"/><Relationship Id="rId20" Type="http://schemas.openxmlformats.org/officeDocument/2006/relationships/hyperlink" Target="http://www.mas.org.uk/uploads/artlib/acas-engage-your-employees-for-business-success-2011.pdf" TargetMode="External"/><Relationship Id="rId41" Type="http://schemas.openxmlformats.org/officeDocument/2006/relationships/hyperlink" Target="https://www.menopausedoctor.co.uk/menopause/menopause-work-new-guidelines" TargetMode="External"/><Relationship Id="rId54" Type="http://schemas.openxmlformats.org/officeDocument/2006/relationships/hyperlink" Target="https://www.theguardian.com/membership/2019/sep/21/breaking-the-menopause-taboo-there-are-vital-stories-we-should-continue-to-pursue" TargetMode="External"/><Relationship Id="rId1" Type="http://schemas.openxmlformats.org/officeDocument/2006/relationships/customXml" Target="../customXml/item1.xml"/><Relationship Id="rId6" Type="http://schemas.openxmlformats.org/officeDocument/2006/relationships/image" Target="media/image1.jpeg"/><Relationship Id="rId15" Type="http://schemas.openxmlformats.org/officeDocument/2006/relationships/image" Target="media/image3.png"/><Relationship Id="rId23" Type="http://schemas.openxmlformats.org/officeDocument/2006/relationships/hyperlink" Target="https://www.linkedin.com/pulse/13-million-women-uk-going-through-menopause-any-one-point-helen-brain" TargetMode="External"/><Relationship Id="rId28" Type="http://schemas.openxmlformats.org/officeDocument/2006/relationships/hyperlink" Target="https://www.cipd.co.uk/about/media/press/menopause-at-work" TargetMode="External"/><Relationship Id="rId36" Type="http://schemas.openxmlformats.org/officeDocument/2006/relationships/hyperlink" Target="https://www.theguardian.com/uk-news/2021/aug/07/menopause-centre-increasing-number-uk-employment-tribunals" TargetMode="External"/><Relationship Id="rId49" Type="http://schemas.openxmlformats.org/officeDocument/2006/relationships/hyperlink" Target="https://www.nhsemployers.org/articles/menopause-and-workplace" TargetMode="External"/><Relationship Id="rId57" Type="http://schemas.openxmlformats.org/officeDocument/2006/relationships/hyperlink" Target="https://www.itv.com/news/2016-11-23/quarter-of-women-going-through-menopause-considered-leaving-work" TargetMode="External"/><Relationship Id="rId10" Type="http://schemas.microsoft.com/office/2016/09/relationships/commentsIds" Target="commentsIds.xml"/><Relationship Id="rId31" Type="http://schemas.openxmlformats.org/officeDocument/2006/relationships/hyperlink" Target="https://www.legislation.gov.uk/ukpga/2010/15/contents" TargetMode="External"/><Relationship Id="rId44" Type="http://schemas.openxmlformats.org/officeDocument/2006/relationships/hyperlink" Target="https://www.nasuwt.org.uk/advice/equalities/under-represented-groups/women/managing-the-menopause-in-the-workplace.html" TargetMode="External"/><Relationship Id="rId52" Type="http://schemas.openxmlformats.org/officeDocument/2006/relationships/hyperlink" Target="https://www.sciencedaily.com/releases/2012/03/120314124018.htm" TargetMode="External"/><Relationship Id="rId60"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W:\SanDiskSecureAccess\KATY\CIPD%20Level%207\Investigating%20a%20Business%20Issue\Graphs%20from%20questionnaire.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W:\SanDiskSecureAccess\KATY\CIPD%20Level%207\Investigating%20a%20Business%20Issue\Graphs%20from%20questionnaire.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Number of sickness</a:t>
            </a:r>
            <a:r>
              <a:rPr lang="en-GB" baseline="0"/>
              <a:t> absences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'HR Data'!$A$2:$A$4</c:f>
              <c:strCache>
                <c:ptCount val="3"/>
                <c:pt idx="0">
                  <c:v>Twenty Eighteen</c:v>
                </c:pt>
                <c:pt idx="1">
                  <c:v>Twenty Nineteen</c:v>
                </c:pt>
                <c:pt idx="2">
                  <c:v>Twenty Twenty</c:v>
                </c:pt>
              </c:strCache>
            </c:strRef>
          </c:cat>
          <c:val>
            <c:numRef>
              <c:f>'HR Data'!$B$2:$B$4</c:f>
              <c:numCache>
                <c:formatCode>General</c:formatCode>
                <c:ptCount val="3"/>
                <c:pt idx="0">
                  <c:v>581</c:v>
                </c:pt>
                <c:pt idx="1">
                  <c:v>447</c:v>
                </c:pt>
                <c:pt idx="2">
                  <c:v>209</c:v>
                </c:pt>
              </c:numCache>
            </c:numRef>
          </c:val>
          <c:extLst>
            <c:ext xmlns:c16="http://schemas.microsoft.com/office/drawing/2014/chart" uri="{C3380CC4-5D6E-409C-BE32-E72D297353CC}">
              <c16:uniqueId val="{00000000-60A5-4666-983E-272DDA2982E9}"/>
            </c:ext>
          </c:extLst>
        </c:ser>
        <c:dLbls>
          <c:showLegendKey val="0"/>
          <c:showVal val="0"/>
          <c:showCatName val="0"/>
          <c:showSerName val="0"/>
          <c:showPercent val="0"/>
          <c:showBubbleSize val="0"/>
        </c:dLbls>
        <c:gapWidth val="219"/>
        <c:overlap val="-27"/>
        <c:axId val="1033212351"/>
        <c:axId val="1032225055"/>
      </c:barChart>
      <c:catAx>
        <c:axId val="103321235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32225055"/>
        <c:crosses val="autoZero"/>
        <c:auto val="1"/>
        <c:lblAlgn val="ctr"/>
        <c:lblOffset val="100"/>
        <c:noMultiLvlLbl val="0"/>
      </c:catAx>
      <c:valAx>
        <c:axId val="103222505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33212351"/>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Reasons for sickness absences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D866-4FD7-94C3-CCDB72F6F6DD}"/>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D866-4FD7-94C3-CCDB72F6F6DD}"/>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D866-4FD7-94C3-CCDB72F6F6DD}"/>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D866-4FD7-94C3-CCDB72F6F6DD}"/>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D866-4FD7-94C3-CCDB72F6F6DD}"/>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D866-4FD7-94C3-CCDB72F6F6DD}"/>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D-D866-4FD7-94C3-CCDB72F6F6DD}"/>
              </c:ext>
            </c:extLst>
          </c:dPt>
          <c:dPt>
            <c:idx val="7"/>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00F-D866-4FD7-94C3-CCDB72F6F6DD}"/>
              </c:ext>
            </c:extLst>
          </c:dPt>
          <c:dPt>
            <c:idx val="8"/>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0011-D866-4FD7-94C3-CCDB72F6F6DD}"/>
              </c:ext>
            </c:extLst>
          </c:dPt>
          <c:dPt>
            <c:idx val="9"/>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0013-D866-4FD7-94C3-CCDB72F6F6DD}"/>
              </c:ext>
            </c:extLst>
          </c:dPt>
          <c:dPt>
            <c:idx val="10"/>
            <c:bubble3D val="0"/>
            <c:spPr>
              <a:solidFill>
                <a:schemeClr val="accent5">
                  <a:lumMod val="60000"/>
                </a:schemeClr>
              </a:solidFill>
              <a:ln w="19050">
                <a:solidFill>
                  <a:schemeClr val="lt1"/>
                </a:solidFill>
              </a:ln>
              <a:effectLst/>
            </c:spPr>
            <c:extLst>
              <c:ext xmlns:c16="http://schemas.microsoft.com/office/drawing/2014/chart" uri="{C3380CC4-5D6E-409C-BE32-E72D297353CC}">
                <c16:uniqueId val="{00000015-D866-4FD7-94C3-CCDB72F6F6DD}"/>
              </c:ext>
            </c:extLst>
          </c:dPt>
          <c:cat>
            <c:strRef>
              <c:f>'HR Data'!$A$21:$A$31</c:f>
              <c:strCache>
                <c:ptCount val="11"/>
                <c:pt idx="0">
                  <c:v>Anxiety</c:v>
                </c:pt>
                <c:pt idx="1">
                  <c:v>Stress</c:v>
                </c:pt>
                <c:pt idx="2">
                  <c:v>Depression</c:v>
                </c:pt>
                <c:pt idx="3">
                  <c:v>Back Pain</c:v>
                </c:pt>
                <c:pt idx="4">
                  <c:v>Balance / Dizzy Spells</c:v>
                </c:pt>
                <c:pt idx="5">
                  <c:v>Exhaustion</c:v>
                </c:pt>
                <c:pt idx="6">
                  <c:v>Fatigue</c:v>
                </c:pt>
                <c:pt idx="7">
                  <c:v>Flu</c:v>
                </c:pt>
                <c:pt idx="8">
                  <c:v>Headache</c:v>
                </c:pt>
                <c:pt idx="9">
                  <c:v>Joint Pain</c:v>
                </c:pt>
                <c:pt idx="10">
                  <c:v>Blood Pressure</c:v>
                </c:pt>
              </c:strCache>
            </c:strRef>
          </c:cat>
          <c:val>
            <c:numRef>
              <c:f>'HR Data'!$B$21:$B$31</c:f>
              <c:numCache>
                <c:formatCode>General</c:formatCode>
                <c:ptCount val="11"/>
                <c:pt idx="0">
                  <c:v>57</c:v>
                </c:pt>
                <c:pt idx="1">
                  <c:v>78</c:v>
                </c:pt>
                <c:pt idx="2">
                  <c:v>24</c:v>
                </c:pt>
                <c:pt idx="3">
                  <c:v>8</c:v>
                </c:pt>
                <c:pt idx="4">
                  <c:v>3</c:v>
                </c:pt>
                <c:pt idx="5">
                  <c:v>2</c:v>
                </c:pt>
                <c:pt idx="6">
                  <c:v>11</c:v>
                </c:pt>
                <c:pt idx="7">
                  <c:v>328</c:v>
                </c:pt>
                <c:pt idx="8">
                  <c:v>36</c:v>
                </c:pt>
                <c:pt idx="9">
                  <c:v>17</c:v>
                </c:pt>
                <c:pt idx="10">
                  <c:v>17</c:v>
                </c:pt>
              </c:numCache>
            </c:numRef>
          </c:val>
          <c:extLst>
            <c:ext xmlns:c16="http://schemas.microsoft.com/office/drawing/2014/chart" uri="{C3380CC4-5D6E-409C-BE32-E72D297353CC}">
              <c16:uniqueId val="{00000016-D866-4FD7-94C3-CCDB72F6F6DD}"/>
            </c:ext>
          </c:extLst>
        </c:ser>
        <c:ser>
          <c:idx val="1"/>
          <c:order val="1"/>
          <c:dPt>
            <c:idx val="0"/>
            <c:bubble3D val="0"/>
            <c:spPr>
              <a:solidFill>
                <a:schemeClr val="accent1"/>
              </a:solidFill>
              <a:ln w="19050">
                <a:solidFill>
                  <a:schemeClr val="lt1"/>
                </a:solidFill>
              </a:ln>
              <a:effectLst/>
            </c:spPr>
            <c:extLst>
              <c:ext xmlns:c16="http://schemas.microsoft.com/office/drawing/2014/chart" uri="{C3380CC4-5D6E-409C-BE32-E72D297353CC}">
                <c16:uniqueId val="{00000018-D866-4FD7-94C3-CCDB72F6F6DD}"/>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1A-D866-4FD7-94C3-CCDB72F6F6DD}"/>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1C-D866-4FD7-94C3-CCDB72F6F6DD}"/>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1E-D866-4FD7-94C3-CCDB72F6F6DD}"/>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20-D866-4FD7-94C3-CCDB72F6F6DD}"/>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22-D866-4FD7-94C3-CCDB72F6F6DD}"/>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24-D866-4FD7-94C3-CCDB72F6F6DD}"/>
              </c:ext>
            </c:extLst>
          </c:dPt>
          <c:dPt>
            <c:idx val="7"/>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026-D866-4FD7-94C3-CCDB72F6F6DD}"/>
              </c:ext>
            </c:extLst>
          </c:dPt>
          <c:dPt>
            <c:idx val="8"/>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0028-D866-4FD7-94C3-CCDB72F6F6DD}"/>
              </c:ext>
            </c:extLst>
          </c:dPt>
          <c:dPt>
            <c:idx val="9"/>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002A-D866-4FD7-94C3-CCDB72F6F6DD}"/>
              </c:ext>
            </c:extLst>
          </c:dPt>
          <c:dPt>
            <c:idx val="10"/>
            <c:bubble3D val="0"/>
            <c:spPr>
              <a:solidFill>
                <a:schemeClr val="accent5">
                  <a:lumMod val="60000"/>
                </a:schemeClr>
              </a:solidFill>
              <a:ln w="19050">
                <a:solidFill>
                  <a:schemeClr val="lt1"/>
                </a:solidFill>
              </a:ln>
              <a:effectLst/>
            </c:spPr>
            <c:extLst>
              <c:ext xmlns:c16="http://schemas.microsoft.com/office/drawing/2014/chart" uri="{C3380CC4-5D6E-409C-BE32-E72D297353CC}">
                <c16:uniqueId val="{0000002C-D866-4FD7-94C3-CCDB72F6F6DD}"/>
              </c:ext>
            </c:extLst>
          </c:dPt>
          <c:cat>
            <c:strRef>
              <c:f>'HR Data'!$A$21:$A$31</c:f>
              <c:strCache>
                <c:ptCount val="11"/>
                <c:pt idx="0">
                  <c:v>Anxiety</c:v>
                </c:pt>
                <c:pt idx="1">
                  <c:v>Stress</c:v>
                </c:pt>
                <c:pt idx="2">
                  <c:v>Depression</c:v>
                </c:pt>
                <c:pt idx="3">
                  <c:v>Back Pain</c:v>
                </c:pt>
                <c:pt idx="4">
                  <c:v>Balance / Dizzy Spells</c:v>
                </c:pt>
                <c:pt idx="5">
                  <c:v>Exhaustion</c:v>
                </c:pt>
                <c:pt idx="6">
                  <c:v>Fatigue</c:v>
                </c:pt>
                <c:pt idx="7">
                  <c:v>Flu</c:v>
                </c:pt>
                <c:pt idx="8">
                  <c:v>Headache</c:v>
                </c:pt>
                <c:pt idx="9">
                  <c:v>Joint Pain</c:v>
                </c:pt>
                <c:pt idx="10">
                  <c:v>Blood Pressure</c:v>
                </c:pt>
              </c:strCache>
            </c:strRef>
          </c:cat>
          <c:val>
            <c:numRef>
              <c:f>'HR Data'!$C$21:$C$31</c:f>
              <c:numCache>
                <c:formatCode>General</c:formatCode>
                <c:ptCount val="11"/>
                <c:pt idx="0">
                  <c:v>38</c:v>
                </c:pt>
                <c:pt idx="1">
                  <c:v>42</c:v>
                </c:pt>
                <c:pt idx="2">
                  <c:v>22</c:v>
                </c:pt>
                <c:pt idx="3">
                  <c:v>5</c:v>
                </c:pt>
                <c:pt idx="4">
                  <c:v>1</c:v>
                </c:pt>
                <c:pt idx="5">
                  <c:v>1</c:v>
                </c:pt>
                <c:pt idx="6">
                  <c:v>9</c:v>
                </c:pt>
                <c:pt idx="7">
                  <c:v>268</c:v>
                </c:pt>
                <c:pt idx="8">
                  <c:v>49</c:v>
                </c:pt>
                <c:pt idx="9">
                  <c:v>7</c:v>
                </c:pt>
                <c:pt idx="10">
                  <c:v>5</c:v>
                </c:pt>
              </c:numCache>
            </c:numRef>
          </c:val>
          <c:extLst>
            <c:ext xmlns:c16="http://schemas.microsoft.com/office/drawing/2014/chart" uri="{C3380CC4-5D6E-409C-BE32-E72D297353CC}">
              <c16:uniqueId val="{0000002D-D866-4FD7-94C3-CCDB72F6F6DD}"/>
            </c:ext>
          </c:extLst>
        </c:ser>
        <c:ser>
          <c:idx val="2"/>
          <c:order val="2"/>
          <c:dPt>
            <c:idx val="0"/>
            <c:bubble3D val="0"/>
            <c:spPr>
              <a:solidFill>
                <a:schemeClr val="accent1"/>
              </a:solidFill>
              <a:ln w="19050">
                <a:solidFill>
                  <a:schemeClr val="lt1"/>
                </a:solidFill>
              </a:ln>
              <a:effectLst/>
            </c:spPr>
            <c:extLst>
              <c:ext xmlns:c16="http://schemas.microsoft.com/office/drawing/2014/chart" uri="{C3380CC4-5D6E-409C-BE32-E72D297353CC}">
                <c16:uniqueId val="{0000002F-D866-4FD7-94C3-CCDB72F6F6DD}"/>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31-D866-4FD7-94C3-CCDB72F6F6DD}"/>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33-D866-4FD7-94C3-CCDB72F6F6DD}"/>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35-D866-4FD7-94C3-CCDB72F6F6DD}"/>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37-D866-4FD7-94C3-CCDB72F6F6DD}"/>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39-D866-4FD7-94C3-CCDB72F6F6DD}"/>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3B-D866-4FD7-94C3-CCDB72F6F6DD}"/>
              </c:ext>
            </c:extLst>
          </c:dPt>
          <c:dPt>
            <c:idx val="7"/>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03D-D866-4FD7-94C3-CCDB72F6F6DD}"/>
              </c:ext>
            </c:extLst>
          </c:dPt>
          <c:dPt>
            <c:idx val="8"/>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003F-D866-4FD7-94C3-CCDB72F6F6DD}"/>
              </c:ext>
            </c:extLst>
          </c:dPt>
          <c:dPt>
            <c:idx val="9"/>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0041-D866-4FD7-94C3-CCDB72F6F6DD}"/>
              </c:ext>
            </c:extLst>
          </c:dPt>
          <c:dPt>
            <c:idx val="10"/>
            <c:bubble3D val="0"/>
            <c:spPr>
              <a:solidFill>
                <a:schemeClr val="accent5">
                  <a:lumMod val="60000"/>
                </a:schemeClr>
              </a:solidFill>
              <a:ln w="19050">
                <a:solidFill>
                  <a:schemeClr val="lt1"/>
                </a:solidFill>
              </a:ln>
              <a:effectLst/>
            </c:spPr>
            <c:extLst>
              <c:ext xmlns:c16="http://schemas.microsoft.com/office/drawing/2014/chart" uri="{C3380CC4-5D6E-409C-BE32-E72D297353CC}">
                <c16:uniqueId val="{00000043-D866-4FD7-94C3-CCDB72F6F6DD}"/>
              </c:ext>
            </c:extLst>
          </c:dPt>
          <c:cat>
            <c:strRef>
              <c:f>'HR Data'!$A$21:$A$31</c:f>
              <c:strCache>
                <c:ptCount val="11"/>
                <c:pt idx="0">
                  <c:v>Anxiety</c:v>
                </c:pt>
                <c:pt idx="1">
                  <c:v>Stress</c:v>
                </c:pt>
                <c:pt idx="2">
                  <c:v>Depression</c:v>
                </c:pt>
                <c:pt idx="3">
                  <c:v>Back Pain</c:v>
                </c:pt>
                <c:pt idx="4">
                  <c:v>Balance / Dizzy Spells</c:v>
                </c:pt>
                <c:pt idx="5">
                  <c:v>Exhaustion</c:v>
                </c:pt>
                <c:pt idx="6">
                  <c:v>Fatigue</c:v>
                </c:pt>
                <c:pt idx="7">
                  <c:v>Flu</c:v>
                </c:pt>
                <c:pt idx="8">
                  <c:v>Headache</c:v>
                </c:pt>
                <c:pt idx="9">
                  <c:v>Joint Pain</c:v>
                </c:pt>
                <c:pt idx="10">
                  <c:v>Blood Pressure</c:v>
                </c:pt>
              </c:strCache>
            </c:strRef>
          </c:cat>
          <c:val>
            <c:numRef>
              <c:f>'HR Data'!$D$21:$D$31</c:f>
              <c:numCache>
                <c:formatCode>General</c:formatCode>
                <c:ptCount val="11"/>
                <c:pt idx="0">
                  <c:v>37</c:v>
                </c:pt>
                <c:pt idx="1">
                  <c:v>29</c:v>
                </c:pt>
                <c:pt idx="2">
                  <c:v>26</c:v>
                </c:pt>
                <c:pt idx="3">
                  <c:v>13</c:v>
                </c:pt>
                <c:pt idx="4">
                  <c:v>0</c:v>
                </c:pt>
                <c:pt idx="5">
                  <c:v>4</c:v>
                </c:pt>
                <c:pt idx="6">
                  <c:v>17</c:v>
                </c:pt>
                <c:pt idx="7">
                  <c:v>31</c:v>
                </c:pt>
                <c:pt idx="8">
                  <c:v>67</c:v>
                </c:pt>
                <c:pt idx="9">
                  <c:v>12</c:v>
                </c:pt>
                <c:pt idx="10">
                  <c:v>3</c:v>
                </c:pt>
              </c:numCache>
            </c:numRef>
          </c:val>
          <c:extLst>
            <c:ext xmlns:c16="http://schemas.microsoft.com/office/drawing/2014/chart" uri="{C3380CC4-5D6E-409C-BE32-E72D297353CC}">
              <c16:uniqueId val="{00000044-D866-4FD7-94C3-CCDB72F6F6DD}"/>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Do you believe that the menopause is a contributing factor to sickness absences in the college?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1"/>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0FA8-429F-8BE7-E0BF09DD5E8A}"/>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0FA8-429F-8BE7-E0BF09DD5E8A}"/>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0FA8-429F-8BE7-E0BF09DD5E8A}"/>
              </c:ext>
            </c:extLst>
          </c:dPt>
          <c:dLbls>
            <c:dLbl>
              <c:idx val="0"/>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0FA8-429F-8BE7-E0BF09DD5E8A}"/>
                </c:ext>
              </c:extLst>
            </c:dLbl>
            <c:dLbl>
              <c:idx val="1"/>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0FA8-429F-8BE7-E0BF09DD5E8A}"/>
                </c:ext>
              </c:extLst>
            </c:dLbl>
            <c:dLbl>
              <c:idx val="2"/>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5-0FA8-429F-8BE7-E0BF09DD5E8A}"/>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s>
          <c:val>
            <c:numRef>
              <c:f>Sheet2!$B$2:$B$4</c:f>
              <c:numCache>
                <c:formatCode>0.00%</c:formatCode>
                <c:ptCount val="3"/>
                <c:pt idx="0" formatCode="0%">
                  <c:v>0.16600000000000001</c:v>
                </c:pt>
                <c:pt idx="1">
                  <c:v>5.5E-2</c:v>
                </c:pt>
                <c:pt idx="2">
                  <c:v>0.77700000000000002</c:v>
                </c:pt>
              </c:numCache>
            </c:numRef>
          </c:val>
          <c:extLst>
            <c:ext xmlns:c16="http://schemas.microsoft.com/office/drawing/2014/chart" uri="{C3380CC4-5D6E-409C-BE32-E72D297353CC}">
              <c16:uniqueId val="{00000006-0FA8-429F-8BE7-E0BF09DD5E8A}"/>
            </c:ext>
          </c:extLst>
        </c:ser>
        <c:dLbls>
          <c:showLegendKey val="0"/>
          <c:showVal val="0"/>
          <c:showCatName val="0"/>
          <c:showSerName val="0"/>
          <c:showPercent val="0"/>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 Do you think introducing any of the following would be useful in the workplace? Please tick all that applies.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'Question 9'!$A$7:$A$10</c:f>
              <c:strCache>
                <c:ptCount val="4"/>
                <c:pt idx="0">
                  <c:v>Menopause Policy</c:v>
                </c:pt>
                <c:pt idx="1">
                  <c:v>Support Group</c:v>
                </c:pt>
                <c:pt idx="2">
                  <c:v>Awarenss Campaign</c:v>
                </c:pt>
                <c:pt idx="3">
                  <c:v>Nominated Support Person</c:v>
                </c:pt>
              </c:strCache>
            </c:strRef>
          </c:cat>
          <c:val>
            <c:numRef>
              <c:f>'Question 9'!$B$7:$B$10</c:f>
              <c:numCache>
                <c:formatCode>0%</c:formatCode>
                <c:ptCount val="4"/>
                <c:pt idx="0">
                  <c:v>1</c:v>
                </c:pt>
                <c:pt idx="1">
                  <c:v>1</c:v>
                </c:pt>
                <c:pt idx="2" formatCode="0.00%">
                  <c:v>0.83299999999999996</c:v>
                </c:pt>
                <c:pt idx="3" formatCode="0.00%">
                  <c:v>0.77700000000000002</c:v>
                </c:pt>
              </c:numCache>
            </c:numRef>
          </c:val>
          <c:extLst>
            <c:ext xmlns:c16="http://schemas.microsoft.com/office/drawing/2014/chart" uri="{C3380CC4-5D6E-409C-BE32-E72D297353CC}">
              <c16:uniqueId val="{00000000-4CC7-45C7-8EDF-F086A9DB4575}"/>
            </c:ext>
          </c:extLst>
        </c:ser>
        <c:dLbls>
          <c:showLegendKey val="0"/>
          <c:showVal val="0"/>
          <c:showCatName val="0"/>
          <c:showSerName val="0"/>
          <c:showPercent val="0"/>
          <c:showBubbleSize val="0"/>
        </c:dLbls>
        <c:gapWidth val="219"/>
        <c:overlap val="-27"/>
        <c:axId val="1699119423"/>
        <c:axId val="1702081311"/>
      </c:barChart>
      <c:catAx>
        <c:axId val="169911942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02081311"/>
        <c:crosses val="autoZero"/>
        <c:auto val="1"/>
        <c:lblAlgn val="ctr"/>
        <c:lblOffset val="100"/>
        <c:noMultiLvlLbl val="0"/>
      </c:catAx>
      <c:valAx>
        <c:axId val="1702081311"/>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99119423"/>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40FD88-9C8D-4230-A142-84D5E41507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252</TotalTime>
  <Pages>34</Pages>
  <Words>10737</Words>
  <Characters>61205</Characters>
  <Application>Microsoft Office Word</Application>
  <DocSecurity>0</DocSecurity>
  <Lines>510</Lines>
  <Paragraphs>143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Katy Barron</dc:creator>
  <cp:keywords/>
  <dc:description/>
  <cp:lastModifiedBy>Katy Louise Barron (1811083)</cp:lastModifiedBy>
  <cp:revision>10</cp:revision>
  <dcterms:created xsi:type="dcterms:W3CDTF">2021-10-10T13:15:00Z</dcterms:created>
  <dcterms:modified xsi:type="dcterms:W3CDTF">2021-10-12T15:34:00Z</dcterms:modified>
</cp:coreProperties>
</file>