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61835C" w14:textId="77777777" w:rsidR="00641612" w:rsidRDefault="00641612" w:rsidP="00641612">
      <w:pPr>
        <w:jc w:val="center"/>
        <w:rPr>
          <w:rFonts w:ascii="Arial" w:hAnsi="Arial" w:cs="Arial"/>
          <w:sz w:val="32"/>
          <w:szCs w:val="32"/>
        </w:rPr>
      </w:pPr>
    </w:p>
    <w:p w14:paraId="193A0E25" w14:textId="77777777" w:rsidR="00641612" w:rsidRDefault="00641612" w:rsidP="00641612">
      <w:pPr>
        <w:jc w:val="center"/>
        <w:rPr>
          <w:rFonts w:ascii="Arial" w:hAnsi="Arial" w:cs="Arial"/>
          <w:sz w:val="32"/>
          <w:szCs w:val="32"/>
        </w:rPr>
      </w:pPr>
    </w:p>
    <w:p w14:paraId="437C66B5" w14:textId="77777777" w:rsidR="00641612" w:rsidRDefault="00641612" w:rsidP="00641612">
      <w:pPr>
        <w:jc w:val="center"/>
        <w:rPr>
          <w:rFonts w:ascii="Arial" w:hAnsi="Arial" w:cs="Arial"/>
          <w:sz w:val="32"/>
          <w:szCs w:val="32"/>
        </w:rPr>
      </w:pPr>
    </w:p>
    <w:p w14:paraId="6F3D50DA" w14:textId="1C722966" w:rsidR="00A47273" w:rsidRDefault="00641612" w:rsidP="00C3512A">
      <w:pPr>
        <w:spacing w:line="360" w:lineRule="auto"/>
        <w:jc w:val="center"/>
        <w:rPr>
          <w:rFonts w:ascii="Arial" w:hAnsi="Arial" w:cs="Arial"/>
          <w:sz w:val="32"/>
          <w:szCs w:val="32"/>
        </w:rPr>
      </w:pPr>
      <w:r w:rsidRPr="00641612">
        <w:rPr>
          <w:rFonts w:ascii="Arial" w:hAnsi="Arial" w:cs="Arial"/>
          <w:sz w:val="32"/>
          <w:szCs w:val="32"/>
        </w:rPr>
        <w:t>Essay</w:t>
      </w:r>
    </w:p>
    <w:p w14:paraId="6015BE11" w14:textId="6FD012E7" w:rsidR="00B2654C" w:rsidRPr="00641612" w:rsidRDefault="00B2654C" w:rsidP="00C3512A">
      <w:pPr>
        <w:spacing w:line="360" w:lineRule="auto"/>
        <w:jc w:val="center"/>
        <w:rPr>
          <w:rFonts w:ascii="Arial" w:hAnsi="Arial" w:cs="Arial"/>
          <w:sz w:val="32"/>
          <w:szCs w:val="32"/>
        </w:rPr>
      </w:pPr>
      <w:r>
        <w:rPr>
          <w:rFonts w:ascii="Arial" w:hAnsi="Arial" w:cs="Arial"/>
          <w:sz w:val="32"/>
          <w:szCs w:val="32"/>
        </w:rPr>
        <w:t>Goleman’s leadership styles and essential leadership skills in contemporary organisations</w:t>
      </w:r>
    </w:p>
    <w:p w14:paraId="38C06DFF" w14:textId="77777777" w:rsidR="00641612" w:rsidRDefault="00641612" w:rsidP="00C3512A">
      <w:pPr>
        <w:spacing w:line="360" w:lineRule="auto"/>
        <w:jc w:val="both"/>
        <w:rPr>
          <w:rFonts w:ascii="Arial" w:hAnsi="Arial" w:cs="Arial"/>
        </w:rPr>
      </w:pPr>
    </w:p>
    <w:p w14:paraId="0D88BE87" w14:textId="77777777" w:rsidR="00641612" w:rsidRDefault="00641612" w:rsidP="00C3512A">
      <w:pPr>
        <w:spacing w:line="360" w:lineRule="auto"/>
        <w:jc w:val="both"/>
        <w:rPr>
          <w:rFonts w:ascii="Arial" w:hAnsi="Arial" w:cs="Arial"/>
        </w:rPr>
      </w:pPr>
    </w:p>
    <w:p w14:paraId="3255E9BC" w14:textId="77777777" w:rsidR="00641612" w:rsidRDefault="00641612" w:rsidP="00C3512A">
      <w:pPr>
        <w:spacing w:line="360" w:lineRule="auto"/>
        <w:jc w:val="both"/>
        <w:rPr>
          <w:rFonts w:ascii="Arial" w:hAnsi="Arial" w:cs="Arial"/>
        </w:rPr>
      </w:pPr>
    </w:p>
    <w:p w14:paraId="67BCD3EF" w14:textId="77777777" w:rsidR="00641612" w:rsidRDefault="00641612" w:rsidP="00C3512A">
      <w:pPr>
        <w:spacing w:line="360" w:lineRule="auto"/>
        <w:jc w:val="both"/>
        <w:rPr>
          <w:rFonts w:ascii="Arial" w:hAnsi="Arial" w:cs="Arial"/>
        </w:rPr>
      </w:pPr>
    </w:p>
    <w:p w14:paraId="7EAE0631" w14:textId="77777777" w:rsidR="00641612" w:rsidRDefault="00641612" w:rsidP="00C3512A">
      <w:pPr>
        <w:spacing w:line="360" w:lineRule="auto"/>
        <w:jc w:val="both"/>
        <w:rPr>
          <w:rFonts w:ascii="Arial" w:hAnsi="Arial" w:cs="Arial"/>
        </w:rPr>
      </w:pPr>
    </w:p>
    <w:p w14:paraId="60A8D0A9" w14:textId="77777777" w:rsidR="00641612" w:rsidRDefault="00641612" w:rsidP="00C3512A">
      <w:pPr>
        <w:spacing w:line="360" w:lineRule="auto"/>
        <w:jc w:val="both"/>
        <w:rPr>
          <w:rFonts w:ascii="Arial" w:hAnsi="Arial" w:cs="Arial"/>
        </w:rPr>
      </w:pPr>
    </w:p>
    <w:p w14:paraId="590DF4D9" w14:textId="77777777" w:rsidR="00641612" w:rsidRDefault="00641612" w:rsidP="00C3512A">
      <w:pPr>
        <w:spacing w:line="360" w:lineRule="auto"/>
        <w:jc w:val="both"/>
        <w:rPr>
          <w:rFonts w:ascii="Arial" w:hAnsi="Arial" w:cs="Arial"/>
        </w:rPr>
      </w:pPr>
    </w:p>
    <w:p w14:paraId="7B919372" w14:textId="77777777" w:rsidR="00641612" w:rsidRDefault="00641612" w:rsidP="00C3512A">
      <w:pPr>
        <w:spacing w:line="360" w:lineRule="auto"/>
        <w:jc w:val="both"/>
        <w:rPr>
          <w:rFonts w:ascii="Arial" w:hAnsi="Arial" w:cs="Arial"/>
        </w:rPr>
      </w:pPr>
    </w:p>
    <w:p w14:paraId="185F8702" w14:textId="77777777" w:rsidR="00641612" w:rsidRDefault="00641612" w:rsidP="00C3512A">
      <w:pPr>
        <w:spacing w:line="360" w:lineRule="auto"/>
        <w:jc w:val="both"/>
        <w:rPr>
          <w:rFonts w:ascii="Arial" w:hAnsi="Arial" w:cs="Arial"/>
        </w:rPr>
      </w:pPr>
    </w:p>
    <w:p w14:paraId="43AF8B11" w14:textId="77777777" w:rsidR="00641612" w:rsidRDefault="00641612" w:rsidP="00C3512A">
      <w:pPr>
        <w:spacing w:line="360" w:lineRule="auto"/>
        <w:jc w:val="both"/>
        <w:rPr>
          <w:rFonts w:ascii="Arial" w:hAnsi="Arial" w:cs="Arial"/>
        </w:rPr>
      </w:pPr>
    </w:p>
    <w:p w14:paraId="2A8A8FA8" w14:textId="77777777" w:rsidR="00641612" w:rsidRDefault="00641612" w:rsidP="00C3512A">
      <w:pPr>
        <w:spacing w:line="360" w:lineRule="auto"/>
        <w:jc w:val="both"/>
        <w:rPr>
          <w:rFonts w:ascii="Arial" w:hAnsi="Arial" w:cs="Arial"/>
        </w:rPr>
      </w:pPr>
    </w:p>
    <w:p w14:paraId="59A4014F" w14:textId="77777777" w:rsidR="00641612" w:rsidRPr="001B1620" w:rsidRDefault="00641612" w:rsidP="00C3512A">
      <w:pPr>
        <w:spacing w:line="360" w:lineRule="auto"/>
        <w:jc w:val="both"/>
        <w:rPr>
          <w:rFonts w:ascii="Arial" w:eastAsia="Aptos" w:hAnsi="Arial" w:cs="Arial"/>
        </w:rPr>
      </w:pPr>
      <w:r w:rsidRPr="001B1620">
        <w:rPr>
          <w:rFonts w:ascii="Arial" w:eastAsia="Aptos" w:hAnsi="Arial" w:cs="Arial"/>
        </w:rPr>
        <w:t>Student name: Miruna Roberta Dumitru</w:t>
      </w:r>
    </w:p>
    <w:p w14:paraId="03D317A9" w14:textId="77777777" w:rsidR="00641612" w:rsidRPr="001B1620" w:rsidRDefault="00641612" w:rsidP="00C3512A">
      <w:pPr>
        <w:spacing w:line="360" w:lineRule="auto"/>
        <w:jc w:val="both"/>
        <w:rPr>
          <w:rFonts w:ascii="Arial" w:eastAsia="Aptos" w:hAnsi="Arial" w:cs="Arial"/>
        </w:rPr>
      </w:pPr>
      <w:r w:rsidRPr="001B1620">
        <w:rPr>
          <w:rFonts w:ascii="Arial" w:eastAsia="Aptos" w:hAnsi="Arial" w:cs="Arial"/>
        </w:rPr>
        <w:t>Student ID: 2437534</w:t>
      </w:r>
    </w:p>
    <w:p w14:paraId="543F55BB" w14:textId="3D823F79" w:rsidR="00641612" w:rsidRPr="001B1620" w:rsidRDefault="00641612" w:rsidP="00C3512A">
      <w:pPr>
        <w:spacing w:line="360" w:lineRule="auto"/>
        <w:jc w:val="both"/>
        <w:rPr>
          <w:rFonts w:ascii="Arial" w:eastAsia="Aptos" w:hAnsi="Arial" w:cs="Arial"/>
        </w:rPr>
      </w:pPr>
      <w:r w:rsidRPr="001B1620">
        <w:rPr>
          <w:rFonts w:ascii="Arial" w:eastAsia="Aptos" w:hAnsi="Arial" w:cs="Arial"/>
        </w:rPr>
        <w:t>Module nam</w:t>
      </w:r>
      <w:r w:rsidRPr="0045413B">
        <w:rPr>
          <w:rFonts w:ascii="Arial" w:eastAsia="Aptos" w:hAnsi="Arial" w:cs="Arial"/>
        </w:rPr>
        <w:t>e:</w:t>
      </w:r>
      <w:r>
        <w:rPr>
          <w:rFonts w:ascii="Arial" w:eastAsia="Aptos" w:hAnsi="Arial" w:cs="Arial"/>
        </w:rPr>
        <w:t xml:space="preserve"> </w:t>
      </w:r>
      <w:r w:rsidR="007C4EF0">
        <w:rPr>
          <w:rFonts w:ascii="Arial" w:eastAsia="Aptos" w:hAnsi="Arial" w:cs="Arial"/>
        </w:rPr>
        <w:t xml:space="preserve">Introduction to leadership and management </w:t>
      </w:r>
    </w:p>
    <w:p w14:paraId="1CC8CEA3" w14:textId="1A0C7BEA" w:rsidR="00641612" w:rsidRPr="001B1620" w:rsidRDefault="00641612" w:rsidP="00C3512A">
      <w:pPr>
        <w:spacing w:line="360" w:lineRule="auto"/>
        <w:jc w:val="both"/>
        <w:rPr>
          <w:rFonts w:ascii="Arial" w:eastAsia="Aptos" w:hAnsi="Arial" w:cs="Arial"/>
        </w:rPr>
      </w:pPr>
      <w:r w:rsidRPr="001B1620">
        <w:rPr>
          <w:rFonts w:ascii="Arial" w:eastAsia="Aptos" w:hAnsi="Arial" w:cs="Arial"/>
        </w:rPr>
        <w:t xml:space="preserve">Module code: </w:t>
      </w:r>
      <w:r w:rsidR="007C4EF0">
        <w:rPr>
          <w:rFonts w:ascii="Arial" w:eastAsia="Aptos" w:hAnsi="Arial" w:cs="Arial"/>
        </w:rPr>
        <w:t>LCBB4015</w:t>
      </w:r>
    </w:p>
    <w:p w14:paraId="3B8B8883" w14:textId="77777777" w:rsidR="00641612" w:rsidRDefault="00641612" w:rsidP="00C3512A">
      <w:pPr>
        <w:spacing w:line="360" w:lineRule="auto"/>
        <w:jc w:val="both"/>
        <w:rPr>
          <w:rFonts w:ascii="Arial" w:hAnsi="Arial" w:cs="Arial"/>
        </w:rPr>
      </w:pPr>
    </w:p>
    <w:p w14:paraId="4FE2F85B" w14:textId="77777777" w:rsidR="00C3512A" w:rsidRDefault="00C3512A" w:rsidP="00C3512A">
      <w:pPr>
        <w:spacing w:line="360" w:lineRule="auto"/>
        <w:jc w:val="both"/>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654841372"/>
        <w:docPartObj>
          <w:docPartGallery w:val="Table of Contents"/>
          <w:docPartUnique/>
        </w:docPartObj>
      </w:sdtPr>
      <w:sdtEndPr>
        <w:rPr>
          <w:b/>
          <w:bCs/>
        </w:rPr>
      </w:sdtEndPr>
      <w:sdtContent>
        <w:p w14:paraId="49C3BEF9" w14:textId="1CB7BB4C" w:rsidR="00641612" w:rsidRDefault="00641612" w:rsidP="00C3512A">
          <w:pPr>
            <w:pStyle w:val="TOCHeading"/>
            <w:spacing w:line="360" w:lineRule="auto"/>
            <w:jc w:val="both"/>
          </w:pPr>
          <w:r>
            <w:t>Contents</w:t>
          </w:r>
        </w:p>
        <w:p w14:paraId="538CFC3D" w14:textId="1B28102D" w:rsidR="00D65C49" w:rsidRDefault="0064161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669019" w:history="1">
            <w:r w:rsidR="00D65C49" w:rsidRPr="009133FD">
              <w:rPr>
                <w:rStyle w:val="Hyperlink"/>
                <w:rFonts w:ascii="Arial" w:hAnsi="Arial" w:cs="Arial"/>
                <w:noProof/>
              </w:rPr>
              <w:t>Introduction</w:t>
            </w:r>
            <w:r w:rsidR="00D65C49">
              <w:rPr>
                <w:noProof/>
                <w:webHidden/>
              </w:rPr>
              <w:tab/>
            </w:r>
            <w:r w:rsidR="00D65C49">
              <w:rPr>
                <w:noProof/>
                <w:webHidden/>
              </w:rPr>
              <w:fldChar w:fldCharType="begin"/>
            </w:r>
            <w:r w:rsidR="00D65C49">
              <w:rPr>
                <w:noProof/>
                <w:webHidden/>
              </w:rPr>
              <w:instrText xml:space="preserve"> PAGEREF _Toc213669019 \h </w:instrText>
            </w:r>
            <w:r w:rsidR="00D65C49">
              <w:rPr>
                <w:noProof/>
                <w:webHidden/>
              </w:rPr>
            </w:r>
            <w:r w:rsidR="00D65C49">
              <w:rPr>
                <w:noProof/>
                <w:webHidden/>
              </w:rPr>
              <w:fldChar w:fldCharType="separate"/>
            </w:r>
            <w:r w:rsidR="00D65C49">
              <w:rPr>
                <w:noProof/>
                <w:webHidden/>
              </w:rPr>
              <w:t>3</w:t>
            </w:r>
            <w:r w:rsidR="00D65C49">
              <w:rPr>
                <w:noProof/>
                <w:webHidden/>
              </w:rPr>
              <w:fldChar w:fldCharType="end"/>
            </w:r>
          </w:hyperlink>
        </w:p>
        <w:p w14:paraId="62B58820" w14:textId="2D354B92" w:rsidR="00D65C49" w:rsidRDefault="00D65C49" w:rsidP="00D65C49">
          <w:pPr>
            <w:pStyle w:val="TOC2"/>
            <w:tabs>
              <w:tab w:val="right" w:leader="dot" w:pos="9016"/>
            </w:tabs>
            <w:ind w:left="0"/>
            <w:rPr>
              <w:rFonts w:eastAsiaTheme="minorEastAsia"/>
              <w:noProof/>
              <w:lang w:eastAsia="en-GB"/>
            </w:rPr>
          </w:pPr>
          <w:hyperlink w:anchor="_Toc213669020" w:history="1">
            <w:r w:rsidRPr="009133FD">
              <w:rPr>
                <w:rStyle w:val="Hyperlink"/>
                <w:rFonts w:ascii="Arial" w:hAnsi="Arial" w:cs="Arial"/>
                <w:noProof/>
              </w:rPr>
              <w:t>Defining leadership</w:t>
            </w:r>
            <w:r>
              <w:rPr>
                <w:noProof/>
                <w:webHidden/>
              </w:rPr>
              <w:tab/>
            </w:r>
            <w:r>
              <w:rPr>
                <w:noProof/>
                <w:webHidden/>
              </w:rPr>
              <w:fldChar w:fldCharType="begin"/>
            </w:r>
            <w:r>
              <w:rPr>
                <w:noProof/>
                <w:webHidden/>
              </w:rPr>
              <w:instrText xml:space="preserve"> PAGEREF _Toc213669020 \h </w:instrText>
            </w:r>
            <w:r>
              <w:rPr>
                <w:noProof/>
                <w:webHidden/>
              </w:rPr>
            </w:r>
            <w:r>
              <w:rPr>
                <w:noProof/>
                <w:webHidden/>
              </w:rPr>
              <w:fldChar w:fldCharType="separate"/>
            </w:r>
            <w:r>
              <w:rPr>
                <w:noProof/>
                <w:webHidden/>
              </w:rPr>
              <w:t>4</w:t>
            </w:r>
            <w:r>
              <w:rPr>
                <w:noProof/>
                <w:webHidden/>
              </w:rPr>
              <w:fldChar w:fldCharType="end"/>
            </w:r>
          </w:hyperlink>
        </w:p>
        <w:p w14:paraId="693416E7" w14:textId="6A5A0183" w:rsidR="00D65C49" w:rsidRDefault="00D65C49" w:rsidP="00D65C49">
          <w:pPr>
            <w:pStyle w:val="TOC2"/>
            <w:tabs>
              <w:tab w:val="right" w:leader="dot" w:pos="9016"/>
            </w:tabs>
            <w:ind w:left="0"/>
            <w:rPr>
              <w:rFonts w:eastAsiaTheme="minorEastAsia"/>
              <w:noProof/>
              <w:lang w:eastAsia="en-GB"/>
            </w:rPr>
          </w:pPr>
          <w:hyperlink w:anchor="_Toc213669021" w:history="1">
            <w:r w:rsidRPr="009133FD">
              <w:rPr>
                <w:rStyle w:val="Hyperlink"/>
                <w:rFonts w:ascii="Arial" w:hAnsi="Arial" w:cs="Arial"/>
                <w:noProof/>
              </w:rPr>
              <w:t>Goleman’s leadership style</w:t>
            </w:r>
            <w:r>
              <w:rPr>
                <w:noProof/>
                <w:webHidden/>
              </w:rPr>
              <w:tab/>
            </w:r>
            <w:r>
              <w:rPr>
                <w:noProof/>
                <w:webHidden/>
              </w:rPr>
              <w:fldChar w:fldCharType="begin"/>
            </w:r>
            <w:r>
              <w:rPr>
                <w:noProof/>
                <w:webHidden/>
              </w:rPr>
              <w:instrText xml:space="preserve"> PAGEREF _Toc213669021 \h </w:instrText>
            </w:r>
            <w:r>
              <w:rPr>
                <w:noProof/>
                <w:webHidden/>
              </w:rPr>
            </w:r>
            <w:r>
              <w:rPr>
                <w:noProof/>
                <w:webHidden/>
              </w:rPr>
              <w:fldChar w:fldCharType="separate"/>
            </w:r>
            <w:r>
              <w:rPr>
                <w:noProof/>
                <w:webHidden/>
              </w:rPr>
              <w:t>4</w:t>
            </w:r>
            <w:r>
              <w:rPr>
                <w:noProof/>
                <w:webHidden/>
              </w:rPr>
              <w:fldChar w:fldCharType="end"/>
            </w:r>
          </w:hyperlink>
        </w:p>
        <w:p w14:paraId="0E5F8F9C" w14:textId="7DDB1FDE" w:rsidR="00D65C49" w:rsidRDefault="00D65C49">
          <w:pPr>
            <w:pStyle w:val="TOC2"/>
            <w:tabs>
              <w:tab w:val="right" w:leader="dot" w:pos="9016"/>
            </w:tabs>
            <w:rPr>
              <w:rFonts w:eastAsiaTheme="minorEastAsia"/>
              <w:noProof/>
              <w:lang w:eastAsia="en-GB"/>
            </w:rPr>
          </w:pPr>
          <w:hyperlink w:anchor="_Toc213669022" w:history="1">
            <w:r w:rsidRPr="009133FD">
              <w:rPr>
                <w:rStyle w:val="Hyperlink"/>
                <w:rFonts w:ascii="Arial" w:hAnsi="Arial" w:cs="Arial"/>
                <w:noProof/>
              </w:rPr>
              <w:t>Authoritative leadership</w:t>
            </w:r>
            <w:r>
              <w:rPr>
                <w:noProof/>
                <w:webHidden/>
              </w:rPr>
              <w:tab/>
            </w:r>
            <w:r>
              <w:rPr>
                <w:noProof/>
                <w:webHidden/>
              </w:rPr>
              <w:fldChar w:fldCharType="begin"/>
            </w:r>
            <w:r>
              <w:rPr>
                <w:noProof/>
                <w:webHidden/>
              </w:rPr>
              <w:instrText xml:space="preserve"> PAGEREF _Toc213669022 \h </w:instrText>
            </w:r>
            <w:r>
              <w:rPr>
                <w:noProof/>
                <w:webHidden/>
              </w:rPr>
            </w:r>
            <w:r>
              <w:rPr>
                <w:noProof/>
                <w:webHidden/>
              </w:rPr>
              <w:fldChar w:fldCharType="separate"/>
            </w:r>
            <w:r>
              <w:rPr>
                <w:noProof/>
                <w:webHidden/>
              </w:rPr>
              <w:t>4</w:t>
            </w:r>
            <w:r>
              <w:rPr>
                <w:noProof/>
                <w:webHidden/>
              </w:rPr>
              <w:fldChar w:fldCharType="end"/>
            </w:r>
          </w:hyperlink>
        </w:p>
        <w:p w14:paraId="03151889" w14:textId="0ED4E109" w:rsidR="00D65C49" w:rsidRDefault="00D65C49">
          <w:pPr>
            <w:pStyle w:val="TOC2"/>
            <w:tabs>
              <w:tab w:val="right" w:leader="dot" w:pos="9016"/>
            </w:tabs>
            <w:rPr>
              <w:rFonts w:eastAsiaTheme="minorEastAsia"/>
              <w:noProof/>
              <w:lang w:eastAsia="en-GB"/>
            </w:rPr>
          </w:pPr>
          <w:hyperlink w:anchor="_Toc213669023" w:history="1">
            <w:r w:rsidRPr="009133FD">
              <w:rPr>
                <w:rStyle w:val="Hyperlink"/>
                <w:rFonts w:ascii="Arial" w:hAnsi="Arial" w:cs="Arial"/>
                <w:noProof/>
              </w:rPr>
              <w:t>Affiliative leadership</w:t>
            </w:r>
            <w:r>
              <w:rPr>
                <w:noProof/>
                <w:webHidden/>
              </w:rPr>
              <w:tab/>
            </w:r>
            <w:r>
              <w:rPr>
                <w:noProof/>
                <w:webHidden/>
              </w:rPr>
              <w:fldChar w:fldCharType="begin"/>
            </w:r>
            <w:r>
              <w:rPr>
                <w:noProof/>
                <w:webHidden/>
              </w:rPr>
              <w:instrText xml:space="preserve"> PAGEREF _Toc213669023 \h </w:instrText>
            </w:r>
            <w:r>
              <w:rPr>
                <w:noProof/>
                <w:webHidden/>
              </w:rPr>
            </w:r>
            <w:r>
              <w:rPr>
                <w:noProof/>
                <w:webHidden/>
              </w:rPr>
              <w:fldChar w:fldCharType="separate"/>
            </w:r>
            <w:r>
              <w:rPr>
                <w:noProof/>
                <w:webHidden/>
              </w:rPr>
              <w:t>5</w:t>
            </w:r>
            <w:r>
              <w:rPr>
                <w:noProof/>
                <w:webHidden/>
              </w:rPr>
              <w:fldChar w:fldCharType="end"/>
            </w:r>
          </w:hyperlink>
        </w:p>
        <w:p w14:paraId="5B5AF079" w14:textId="335BD56A" w:rsidR="00D65C49" w:rsidRDefault="00D65C49">
          <w:pPr>
            <w:pStyle w:val="TOC2"/>
            <w:tabs>
              <w:tab w:val="right" w:leader="dot" w:pos="9016"/>
            </w:tabs>
            <w:rPr>
              <w:rFonts w:eastAsiaTheme="minorEastAsia"/>
              <w:noProof/>
              <w:lang w:eastAsia="en-GB"/>
            </w:rPr>
          </w:pPr>
          <w:hyperlink w:anchor="_Toc213669024" w:history="1">
            <w:r w:rsidRPr="009133FD">
              <w:rPr>
                <w:rStyle w:val="Hyperlink"/>
                <w:rFonts w:ascii="Arial" w:hAnsi="Arial" w:cs="Arial"/>
                <w:noProof/>
              </w:rPr>
              <w:t>Coaching leadership</w:t>
            </w:r>
            <w:r>
              <w:rPr>
                <w:noProof/>
                <w:webHidden/>
              </w:rPr>
              <w:tab/>
            </w:r>
            <w:r>
              <w:rPr>
                <w:noProof/>
                <w:webHidden/>
              </w:rPr>
              <w:fldChar w:fldCharType="begin"/>
            </w:r>
            <w:r>
              <w:rPr>
                <w:noProof/>
                <w:webHidden/>
              </w:rPr>
              <w:instrText xml:space="preserve"> PAGEREF _Toc213669024 \h </w:instrText>
            </w:r>
            <w:r>
              <w:rPr>
                <w:noProof/>
                <w:webHidden/>
              </w:rPr>
            </w:r>
            <w:r>
              <w:rPr>
                <w:noProof/>
                <w:webHidden/>
              </w:rPr>
              <w:fldChar w:fldCharType="separate"/>
            </w:r>
            <w:r>
              <w:rPr>
                <w:noProof/>
                <w:webHidden/>
              </w:rPr>
              <w:t>6</w:t>
            </w:r>
            <w:r>
              <w:rPr>
                <w:noProof/>
                <w:webHidden/>
              </w:rPr>
              <w:fldChar w:fldCharType="end"/>
            </w:r>
          </w:hyperlink>
        </w:p>
        <w:p w14:paraId="4AC82E58" w14:textId="3FA5F558" w:rsidR="00D65C49" w:rsidRDefault="00D65C49" w:rsidP="00D65C49">
          <w:pPr>
            <w:pStyle w:val="TOC2"/>
            <w:tabs>
              <w:tab w:val="right" w:leader="dot" w:pos="9016"/>
            </w:tabs>
            <w:ind w:left="0"/>
            <w:rPr>
              <w:rFonts w:eastAsiaTheme="minorEastAsia"/>
              <w:noProof/>
              <w:lang w:eastAsia="en-GB"/>
            </w:rPr>
          </w:pPr>
          <w:hyperlink w:anchor="_Toc213669025" w:history="1">
            <w:r w:rsidRPr="009133FD">
              <w:rPr>
                <w:rStyle w:val="Hyperlink"/>
                <w:rFonts w:ascii="Arial" w:hAnsi="Arial" w:cs="Arial"/>
                <w:noProof/>
              </w:rPr>
              <w:t>Essential Leadership Skills in Contemporary Organisations</w:t>
            </w:r>
            <w:r>
              <w:rPr>
                <w:noProof/>
                <w:webHidden/>
              </w:rPr>
              <w:tab/>
            </w:r>
            <w:r>
              <w:rPr>
                <w:noProof/>
                <w:webHidden/>
              </w:rPr>
              <w:fldChar w:fldCharType="begin"/>
            </w:r>
            <w:r>
              <w:rPr>
                <w:noProof/>
                <w:webHidden/>
              </w:rPr>
              <w:instrText xml:space="preserve"> PAGEREF _Toc213669025 \h </w:instrText>
            </w:r>
            <w:r>
              <w:rPr>
                <w:noProof/>
                <w:webHidden/>
              </w:rPr>
            </w:r>
            <w:r>
              <w:rPr>
                <w:noProof/>
                <w:webHidden/>
              </w:rPr>
              <w:fldChar w:fldCharType="separate"/>
            </w:r>
            <w:r>
              <w:rPr>
                <w:noProof/>
                <w:webHidden/>
              </w:rPr>
              <w:t>6</w:t>
            </w:r>
            <w:r>
              <w:rPr>
                <w:noProof/>
                <w:webHidden/>
              </w:rPr>
              <w:fldChar w:fldCharType="end"/>
            </w:r>
          </w:hyperlink>
        </w:p>
        <w:p w14:paraId="7CA6D562" w14:textId="1C254D5D" w:rsidR="00D65C49" w:rsidRDefault="00D65C49">
          <w:pPr>
            <w:pStyle w:val="TOC2"/>
            <w:tabs>
              <w:tab w:val="right" w:leader="dot" w:pos="9016"/>
            </w:tabs>
            <w:rPr>
              <w:rFonts w:eastAsiaTheme="minorEastAsia"/>
              <w:noProof/>
              <w:lang w:eastAsia="en-GB"/>
            </w:rPr>
          </w:pPr>
          <w:hyperlink w:anchor="_Toc213669026" w:history="1">
            <w:r w:rsidRPr="009133FD">
              <w:rPr>
                <w:rStyle w:val="Hyperlink"/>
                <w:rFonts w:ascii="Arial" w:hAnsi="Arial" w:cs="Arial"/>
                <w:noProof/>
              </w:rPr>
              <w:t>Emotional Intelligence</w:t>
            </w:r>
            <w:r>
              <w:rPr>
                <w:noProof/>
                <w:webHidden/>
              </w:rPr>
              <w:tab/>
            </w:r>
            <w:r>
              <w:rPr>
                <w:noProof/>
                <w:webHidden/>
              </w:rPr>
              <w:fldChar w:fldCharType="begin"/>
            </w:r>
            <w:r>
              <w:rPr>
                <w:noProof/>
                <w:webHidden/>
              </w:rPr>
              <w:instrText xml:space="preserve"> PAGEREF _Toc213669026 \h </w:instrText>
            </w:r>
            <w:r>
              <w:rPr>
                <w:noProof/>
                <w:webHidden/>
              </w:rPr>
            </w:r>
            <w:r>
              <w:rPr>
                <w:noProof/>
                <w:webHidden/>
              </w:rPr>
              <w:fldChar w:fldCharType="separate"/>
            </w:r>
            <w:r>
              <w:rPr>
                <w:noProof/>
                <w:webHidden/>
              </w:rPr>
              <w:t>6</w:t>
            </w:r>
            <w:r>
              <w:rPr>
                <w:noProof/>
                <w:webHidden/>
              </w:rPr>
              <w:fldChar w:fldCharType="end"/>
            </w:r>
          </w:hyperlink>
        </w:p>
        <w:p w14:paraId="275514A1" w14:textId="008E0BB2" w:rsidR="00D65C49" w:rsidRDefault="00D65C49">
          <w:pPr>
            <w:pStyle w:val="TOC2"/>
            <w:tabs>
              <w:tab w:val="right" w:leader="dot" w:pos="9016"/>
            </w:tabs>
            <w:rPr>
              <w:rFonts w:eastAsiaTheme="minorEastAsia"/>
              <w:noProof/>
              <w:lang w:eastAsia="en-GB"/>
            </w:rPr>
          </w:pPr>
          <w:hyperlink w:anchor="_Toc213669027" w:history="1">
            <w:r w:rsidRPr="009133FD">
              <w:rPr>
                <w:rStyle w:val="Hyperlink"/>
                <w:rFonts w:ascii="Arial" w:hAnsi="Arial" w:cs="Arial"/>
                <w:noProof/>
              </w:rPr>
              <w:t>Adaptability</w:t>
            </w:r>
            <w:r>
              <w:rPr>
                <w:noProof/>
                <w:webHidden/>
              </w:rPr>
              <w:tab/>
            </w:r>
            <w:r>
              <w:rPr>
                <w:noProof/>
                <w:webHidden/>
              </w:rPr>
              <w:fldChar w:fldCharType="begin"/>
            </w:r>
            <w:r>
              <w:rPr>
                <w:noProof/>
                <w:webHidden/>
              </w:rPr>
              <w:instrText xml:space="preserve"> PAGEREF _Toc213669027 \h </w:instrText>
            </w:r>
            <w:r>
              <w:rPr>
                <w:noProof/>
                <w:webHidden/>
              </w:rPr>
            </w:r>
            <w:r>
              <w:rPr>
                <w:noProof/>
                <w:webHidden/>
              </w:rPr>
              <w:fldChar w:fldCharType="separate"/>
            </w:r>
            <w:r>
              <w:rPr>
                <w:noProof/>
                <w:webHidden/>
              </w:rPr>
              <w:t>7</w:t>
            </w:r>
            <w:r>
              <w:rPr>
                <w:noProof/>
                <w:webHidden/>
              </w:rPr>
              <w:fldChar w:fldCharType="end"/>
            </w:r>
          </w:hyperlink>
        </w:p>
        <w:p w14:paraId="06051A11" w14:textId="502F3D51" w:rsidR="00D65C49" w:rsidRDefault="00D65C49">
          <w:pPr>
            <w:pStyle w:val="TOC2"/>
            <w:tabs>
              <w:tab w:val="right" w:leader="dot" w:pos="9016"/>
            </w:tabs>
            <w:rPr>
              <w:rFonts w:eastAsiaTheme="minorEastAsia"/>
              <w:noProof/>
              <w:lang w:eastAsia="en-GB"/>
            </w:rPr>
          </w:pPr>
          <w:hyperlink w:anchor="_Toc213669028" w:history="1">
            <w:r w:rsidRPr="009133FD">
              <w:rPr>
                <w:rStyle w:val="Hyperlink"/>
                <w:rFonts w:ascii="Arial" w:hAnsi="Arial" w:cs="Arial"/>
                <w:noProof/>
              </w:rPr>
              <w:t>Strategic Thinking</w:t>
            </w:r>
            <w:r>
              <w:rPr>
                <w:noProof/>
                <w:webHidden/>
              </w:rPr>
              <w:tab/>
            </w:r>
            <w:r>
              <w:rPr>
                <w:noProof/>
                <w:webHidden/>
              </w:rPr>
              <w:fldChar w:fldCharType="begin"/>
            </w:r>
            <w:r>
              <w:rPr>
                <w:noProof/>
                <w:webHidden/>
              </w:rPr>
              <w:instrText xml:space="preserve"> PAGEREF _Toc213669028 \h </w:instrText>
            </w:r>
            <w:r>
              <w:rPr>
                <w:noProof/>
                <w:webHidden/>
              </w:rPr>
            </w:r>
            <w:r>
              <w:rPr>
                <w:noProof/>
                <w:webHidden/>
              </w:rPr>
              <w:fldChar w:fldCharType="separate"/>
            </w:r>
            <w:r>
              <w:rPr>
                <w:noProof/>
                <w:webHidden/>
              </w:rPr>
              <w:t>7</w:t>
            </w:r>
            <w:r>
              <w:rPr>
                <w:noProof/>
                <w:webHidden/>
              </w:rPr>
              <w:fldChar w:fldCharType="end"/>
            </w:r>
          </w:hyperlink>
        </w:p>
        <w:p w14:paraId="0CC5ACC9" w14:textId="7FDBDBC1" w:rsidR="00D65C49" w:rsidRDefault="00D65C49">
          <w:pPr>
            <w:pStyle w:val="TOC2"/>
            <w:tabs>
              <w:tab w:val="right" w:leader="dot" w:pos="9016"/>
            </w:tabs>
            <w:rPr>
              <w:rFonts w:eastAsiaTheme="minorEastAsia"/>
              <w:noProof/>
              <w:lang w:eastAsia="en-GB"/>
            </w:rPr>
          </w:pPr>
          <w:hyperlink w:anchor="_Toc213669029" w:history="1">
            <w:r w:rsidRPr="009133FD">
              <w:rPr>
                <w:rStyle w:val="Hyperlink"/>
                <w:rFonts w:ascii="Arial" w:hAnsi="Arial" w:cs="Arial"/>
                <w:noProof/>
              </w:rPr>
              <w:t>Integration of skills</w:t>
            </w:r>
            <w:r>
              <w:rPr>
                <w:noProof/>
                <w:webHidden/>
              </w:rPr>
              <w:tab/>
            </w:r>
            <w:r>
              <w:rPr>
                <w:noProof/>
                <w:webHidden/>
              </w:rPr>
              <w:fldChar w:fldCharType="begin"/>
            </w:r>
            <w:r>
              <w:rPr>
                <w:noProof/>
                <w:webHidden/>
              </w:rPr>
              <w:instrText xml:space="preserve"> PAGEREF _Toc213669029 \h </w:instrText>
            </w:r>
            <w:r>
              <w:rPr>
                <w:noProof/>
                <w:webHidden/>
              </w:rPr>
            </w:r>
            <w:r>
              <w:rPr>
                <w:noProof/>
                <w:webHidden/>
              </w:rPr>
              <w:fldChar w:fldCharType="separate"/>
            </w:r>
            <w:r>
              <w:rPr>
                <w:noProof/>
                <w:webHidden/>
              </w:rPr>
              <w:t>7</w:t>
            </w:r>
            <w:r>
              <w:rPr>
                <w:noProof/>
                <w:webHidden/>
              </w:rPr>
              <w:fldChar w:fldCharType="end"/>
            </w:r>
          </w:hyperlink>
        </w:p>
        <w:p w14:paraId="16824DC0" w14:textId="48738929" w:rsidR="00D65C49" w:rsidRDefault="00D65C49" w:rsidP="00D65C49">
          <w:pPr>
            <w:pStyle w:val="TOC3"/>
            <w:tabs>
              <w:tab w:val="right" w:leader="dot" w:pos="9016"/>
            </w:tabs>
            <w:ind w:left="0"/>
            <w:rPr>
              <w:rFonts w:eastAsiaTheme="minorEastAsia"/>
              <w:noProof/>
              <w:lang w:eastAsia="en-GB"/>
            </w:rPr>
          </w:pPr>
          <w:hyperlink w:anchor="_Toc213669030" w:history="1">
            <w:r w:rsidRPr="009133FD">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_Toc213669030 \h </w:instrText>
            </w:r>
            <w:r>
              <w:rPr>
                <w:noProof/>
                <w:webHidden/>
              </w:rPr>
            </w:r>
            <w:r>
              <w:rPr>
                <w:noProof/>
                <w:webHidden/>
              </w:rPr>
              <w:fldChar w:fldCharType="separate"/>
            </w:r>
            <w:r>
              <w:rPr>
                <w:noProof/>
                <w:webHidden/>
              </w:rPr>
              <w:t>8</w:t>
            </w:r>
            <w:r>
              <w:rPr>
                <w:noProof/>
                <w:webHidden/>
              </w:rPr>
              <w:fldChar w:fldCharType="end"/>
            </w:r>
          </w:hyperlink>
        </w:p>
        <w:p w14:paraId="1FED711B" w14:textId="2800BC15" w:rsidR="00D65C49" w:rsidRDefault="00D65C49" w:rsidP="00D65C49">
          <w:pPr>
            <w:pStyle w:val="TOC3"/>
            <w:tabs>
              <w:tab w:val="right" w:leader="dot" w:pos="9016"/>
            </w:tabs>
            <w:ind w:left="0"/>
            <w:rPr>
              <w:rFonts w:eastAsiaTheme="minorEastAsia"/>
              <w:noProof/>
              <w:lang w:eastAsia="en-GB"/>
            </w:rPr>
          </w:pPr>
          <w:hyperlink w:anchor="_Toc213669031" w:history="1">
            <w:r w:rsidRPr="009133F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_Toc213669031 \h </w:instrText>
            </w:r>
            <w:r>
              <w:rPr>
                <w:noProof/>
                <w:webHidden/>
              </w:rPr>
            </w:r>
            <w:r>
              <w:rPr>
                <w:noProof/>
                <w:webHidden/>
              </w:rPr>
              <w:fldChar w:fldCharType="separate"/>
            </w:r>
            <w:r>
              <w:rPr>
                <w:noProof/>
                <w:webHidden/>
              </w:rPr>
              <w:t>9</w:t>
            </w:r>
            <w:r>
              <w:rPr>
                <w:noProof/>
                <w:webHidden/>
              </w:rPr>
              <w:fldChar w:fldCharType="end"/>
            </w:r>
          </w:hyperlink>
        </w:p>
        <w:p w14:paraId="7582396F" w14:textId="7318CEAE" w:rsidR="00641612" w:rsidRDefault="00641612" w:rsidP="00C3512A">
          <w:pPr>
            <w:spacing w:line="360" w:lineRule="auto"/>
            <w:jc w:val="both"/>
          </w:pPr>
          <w:r>
            <w:rPr>
              <w:b/>
              <w:bCs/>
            </w:rPr>
            <w:fldChar w:fldCharType="end"/>
          </w:r>
        </w:p>
      </w:sdtContent>
    </w:sdt>
    <w:p w14:paraId="01E25555" w14:textId="77777777" w:rsidR="00641612" w:rsidRDefault="00641612" w:rsidP="00C3512A">
      <w:pPr>
        <w:spacing w:line="360" w:lineRule="auto"/>
        <w:jc w:val="both"/>
        <w:rPr>
          <w:rFonts w:ascii="Arial" w:hAnsi="Arial" w:cs="Arial"/>
        </w:rPr>
      </w:pPr>
    </w:p>
    <w:p w14:paraId="5E7F7AE0" w14:textId="77777777" w:rsidR="00530D99" w:rsidRDefault="00530D99" w:rsidP="00C3512A">
      <w:pPr>
        <w:spacing w:line="360" w:lineRule="auto"/>
        <w:jc w:val="both"/>
        <w:rPr>
          <w:rFonts w:ascii="Arial" w:hAnsi="Arial" w:cs="Arial"/>
        </w:rPr>
      </w:pPr>
    </w:p>
    <w:p w14:paraId="37105538" w14:textId="77777777" w:rsidR="00530D99" w:rsidRDefault="00530D99" w:rsidP="00C3512A">
      <w:pPr>
        <w:spacing w:line="360" w:lineRule="auto"/>
        <w:jc w:val="both"/>
        <w:rPr>
          <w:rFonts w:ascii="Arial" w:hAnsi="Arial" w:cs="Arial"/>
        </w:rPr>
      </w:pPr>
    </w:p>
    <w:p w14:paraId="4C03BD3B" w14:textId="77777777" w:rsidR="00530D99" w:rsidRDefault="00530D99" w:rsidP="00C3512A">
      <w:pPr>
        <w:spacing w:line="360" w:lineRule="auto"/>
        <w:jc w:val="both"/>
        <w:rPr>
          <w:rFonts w:ascii="Arial" w:hAnsi="Arial" w:cs="Arial"/>
        </w:rPr>
      </w:pPr>
    </w:p>
    <w:p w14:paraId="217A214A" w14:textId="77777777" w:rsidR="00530D99" w:rsidRDefault="00530D99" w:rsidP="00C3512A">
      <w:pPr>
        <w:spacing w:line="360" w:lineRule="auto"/>
        <w:jc w:val="both"/>
        <w:rPr>
          <w:rFonts w:ascii="Arial" w:hAnsi="Arial" w:cs="Arial"/>
        </w:rPr>
      </w:pPr>
    </w:p>
    <w:p w14:paraId="1037C0DA" w14:textId="77777777" w:rsidR="00530D99" w:rsidRDefault="00530D99" w:rsidP="00C3512A">
      <w:pPr>
        <w:spacing w:line="360" w:lineRule="auto"/>
        <w:jc w:val="both"/>
        <w:rPr>
          <w:rFonts w:ascii="Arial" w:hAnsi="Arial" w:cs="Arial"/>
        </w:rPr>
      </w:pPr>
    </w:p>
    <w:p w14:paraId="5B663ACB" w14:textId="77777777" w:rsidR="00530D99" w:rsidRDefault="00530D99" w:rsidP="00C3512A">
      <w:pPr>
        <w:spacing w:line="360" w:lineRule="auto"/>
        <w:jc w:val="both"/>
        <w:rPr>
          <w:rFonts w:ascii="Arial" w:hAnsi="Arial" w:cs="Arial"/>
        </w:rPr>
      </w:pPr>
    </w:p>
    <w:p w14:paraId="694E5A3B" w14:textId="77777777" w:rsidR="00530D99" w:rsidRDefault="00530D99" w:rsidP="00C3512A">
      <w:pPr>
        <w:spacing w:line="360" w:lineRule="auto"/>
        <w:jc w:val="both"/>
        <w:rPr>
          <w:rFonts w:ascii="Arial" w:hAnsi="Arial" w:cs="Arial"/>
        </w:rPr>
      </w:pPr>
    </w:p>
    <w:p w14:paraId="58A5358C" w14:textId="77777777" w:rsidR="00530D99" w:rsidRDefault="00530D99" w:rsidP="00C3512A">
      <w:pPr>
        <w:spacing w:line="360" w:lineRule="auto"/>
        <w:jc w:val="both"/>
        <w:rPr>
          <w:rFonts w:ascii="Arial" w:hAnsi="Arial" w:cs="Arial"/>
        </w:rPr>
      </w:pPr>
    </w:p>
    <w:p w14:paraId="1A25B5AA" w14:textId="77777777" w:rsidR="00530D99" w:rsidRDefault="00530D99" w:rsidP="00C3512A">
      <w:pPr>
        <w:spacing w:line="360" w:lineRule="auto"/>
        <w:jc w:val="both"/>
        <w:rPr>
          <w:rFonts w:ascii="Arial" w:hAnsi="Arial" w:cs="Arial"/>
        </w:rPr>
      </w:pPr>
    </w:p>
    <w:p w14:paraId="0FB5593E" w14:textId="77777777" w:rsidR="00530D99" w:rsidRDefault="00530D99" w:rsidP="00C3512A">
      <w:pPr>
        <w:spacing w:line="360" w:lineRule="auto"/>
        <w:jc w:val="both"/>
        <w:rPr>
          <w:rFonts w:ascii="Arial" w:hAnsi="Arial" w:cs="Arial"/>
        </w:rPr>
      </w:pPr>
    </w:p>
    <w:p w14:paraId="6A7CEF0E" w14:textId="77777777" w:rsidR="00530D99" w:rsidRDefault="00530D99" w:rsidP="00C3512A">
      <w:pPr>
        <w:spacing w:line="360" w:lineRule="auto"/>
        <w:jc w:val="both"/>
        <w:rPr>
          <w:rFonts w:ascii="Arial" w:hAnsi="Arial" w:cs="Arial"/>
        </w:rPr>
      </w:pPr>
    </w:p>
    <w:p w14:paraId="1563A2BF" w14:textId="7BEBB934" w:rsidR="00530D99" w:rsidRDefault="00530D99" w:rsidP="00C3512A">
      <w:pPr>
        <w:pStyle w:val="Heading1"/>
        <w:spacing w:line="360" w:lineRule="auto"/>
        <w:jc w:val="both"/>
        <w:rPr>
          <w:rFonts w:ascii="Arial" w:hAnsi="Arial" w:cs="Arial"/>
        </w:rPr>
      </w:pPr>
      <w:bookmarkStart w:id="0" w:name="_Toc213669019"/>
      <w:r w:rsidRPr="00B2654C">
        <w:rPr>
          <w:rFonts w:ascii="Arial" w:hAnsi="Arial" w:cs="Arial"/>
          <w:sz w:val="24"/>
          <w:szCs w:val="24"/>
        </w:rPr>
        <w:lastRenderedPageBreak/>
        <w:t>Introduction</w:t>
      </w:r>
      <w:bookmarkEnd w:id="0"/>
      <w:r>
        <w:rPr>
          <w:rFonts w:ascii="Arial" w:hAnsi="Arial" w:cs="Arial"/>
        </w:rPr>
        <w:t xml:space="preserve"> </w:t>
      </w:r>
    </w:p>
    <w:p w14:paraId="75C02ED9" w14:textId="19401EE9" w:rsidR="00B2654C" w:rsidRDefault="00B2654C" w:rsidP="00C3512A">
      <w:pPr>
        <w:spacing w:line="360" w:lineRule="auto"/>
        <w:jc w:val="both"/>
        <w:rPr>
          <w:rFonts w:ascii="Arial" w:hAnsi="Arial" w:cs="Arial"/>
        </w:rPr>
      </w:pPr>
      <w:r>
        <w:rPr>
          <w:rFonts w:ascii="Arial" w:hAnsi="Arial" w:cs="Arial"/>
        </w:rPr>
        <w:t xml:space="preserve">Leadership is a crucial factor in organisational effectiveness and development. It involves influencing and guiding others toward shared objectives while creating an environment that supports motivation and performance. Among the key frameworks in leadership theory is Daniel Goleman’s (2000) model, which identifies six styles of leadership grounded in emotional intelligence: coercive, authoritative, affiliative, democratic, pacesetting, and coaching. This essay focuses on three of these styles – authoritative, affiliative, and coaching – and analyses their characteristics, strengths, and weaknesses. Real – world examples are provided from Apple, Starbucks, and Google to demonstrate their effectiveness in practice. </w:t>
      </w:r>
      <w:r w:rsidR="0065092A">
        <w:rPr>
          <w:rFonts w:ascii="Arial" w:hAnsi="Arial" w:cs="Arial"/>
        </w:rPr>
        <w:t>The essay also explores the leadership capabilities needed in modern organisations, including emotional intelligence, flexibility, and the ability to think strategically. It discusses how these competencies help leaders handle complexity and drive organisational development.</w:t>
      </w:r>
    </w:p>
    <w:p w14:paraId="30865566" w14:textId="77777777" w:rsidR="00B2654C" w:rsidRPr="00B2654C" w:rsidRDefault="00B2654C" w:rsidP="00C3512A">
      <w:pPr>
        <w:spacing w:line="360" w:lineRule="auto"/>
        <w:jc w:val="both"/>
        <w:rPr>
          <w:rFonts w:ascii="Arial" w:hAnsi="Arial" w:cs="Arial"/>
        </w:rPr>
      </w:pPr>
    </w:p>
    <w:p w14:paraId="6C21D5ED" w14:textId="14BFB73B" w:rsidR="00A8023E" w:rsidRDefault="00A8023E" w:rsidP="00C3512A">
      <w:pPr>
        <w:spacing w:line="360" w:lineRule="auto"/>
        <w:jc w:val="both"/>
        <w:rPr>
          <w:rFonts w:ascii="Arial" w:hAnsi="Arial" w:cs="Arial"/>
          <w:sz w:val="22"/>
          <w:szCs w:val="22"/>
        </w:rPr>
      </w:pPr>
    </w:p>
    <w:p w14:paraId="4F0703E5" w14:textId="77777777" w:rsidR="00B2654C" w:rsidRDefault="00B2654C" w:rsidP="00C3512A">
      <w:pPr>
        <w:spacing w:line="360" w:lineRule="auto"/>
        <w:jc w:val="both"/>
        <w:rPr>
          <w:rFonts w:ascii="Arial" w:hAnsi="Arial" w:cs="Arial"/>
          <w:sz w:val="22"/>
          <w:szCs w:val="22"/>
        </w:rPr>
      </w:pPr>
    </w:p>
    <w:p w14:paraId="71B8652C" w14:textId="77777777" w:rsidR="00B2654C" w:rsidRDefault="00B2654C" w:rsidP="00C3512A">
      <w:pPr>
        <w:spacing w:line="360" w:lineRule="auto"/>
        <w:jc w:val="both"/>
        <w:rPr>
          <w:rFonts w:ascii="Arial" w:hAnsi="Arial" w:cs="Arial"/>
          <w:sz w:val="22"/>
          <w:szCs w:val="22"/>
        </w:rPr>
      </w:pPr>
    </w:p>
    <w:p w14:paraId="1E09CB91" w14:textId="77777777" w:rsidR="00B2654C" w:rsidRDefault="00B2654C" w:rsidP="00C3512A">
      <w:pPr>
        <w:spacing w:line="360" w:lineRule="auto"/>
        <w:jc w:val="both"/>
        <w:rPr>
          <w:rFonts w:ascii="Arial" w:hAnsi="Arial" w:cs="Arial"/>
          <w:sz w:val="22"/>
          <w:szCs w:val="22"/>
        </w:rPr>
      </w:pPr>
    </w:p>
    <w:p w14:paraId="5C5D75F6" w14:textId="77777777" w:rsidR="00B2654C" w:rsidRDefault="00B2654C" w:rsidP="00C3512A">
      <w:pPr>
        <w:spacing w:line="360" w:lineRule="auto"/>
        <w:jc w:val="both"/>
        <w:rPr>
          <w:rFonts w:ascii="Arial" w:hAnsi="Arial" w:cs="Arial"/>
          <w:sz w:val="22"/>
          <w:szCs w:val="22"/>
        </w:rPr>
      </w:pPr>
    </w:p>
    <w:p w14:paraId="312C2B98" w14:textId="77777777" w:rsidR="00B2654C" w:rsidRDefault="00B2654C" w:rsidP="00C3512A">
      <w:pPr>
        <w:spacing w:line="360" w:lineRule="auto"/>
        <w:jc w:val="both"/>
        <w:rPr>
          <w:rFonts w:ascii="Arial" w:hAnsi="Arial" w:cs="Arial"/>
          <w:sz w:val="22"/>
          <w:szCs w:val="22"/>
        </w:rPr>
      </w:pPr>
    </w:p>
    <w:p w14:paraId="0B7066DA" w14:textId="77777777" w:rsidR="00B2654C" w:rsidRDefault="00B2654C" w:rsidP="00C3512A">
      <w:pPr>
        <w:spacing w:line="360" w:lineRule="auto"/>
        <w:jc w:val="both"/>
        <w:rPr>
          <w:rFonts w:ascii="Arial" w:hAnsi="Arial" w:cs="Arial"/>
          <w:sz w:val="22"/>
          <w:szCs w:val="22"/>
        </w:rPr>
      </w:pPr>
    </w:p>
    <w:p w14:paraId="475791D4" w14:textId="77777777" w:rsidR="00B2654C" w:rsidRDefault="00B2654C" w:rsidP="00C3512A">
      <w:pPr>
        <w:spacing w:line="360" w:lineRule="auto"/>
        <w:jc w:val="both"/>
        <w:rPr>
          <w:rFonts w:ascii="Arial" w:hAnsi="Arial" w:cs="Arial"/>
          <w:sz w:val="22"/>
          <w:szCs w:val="22"/>
        </w:rPr>
      </w:pPr>
    </w:p>
    <w:p w14:paraId="72F55E9B" w14:textId="77777777" w:rsidR="00B2654C" w:rsidRDefault="00B2654C" w:rsidP="00C3512A">
      <w:pPr>
        <w:spacing w:line="360" w:lineRule="auto"/>
        <w:jc w:val="both"/>
        <w:rPr>
          <w:rFonts w:ascii="Arial" w:hAnsi="Arial" w:cs="Arial"/>
          <w:sz w:val="22"/>
          <w:szCs w:val="22"/>
        </w:rPr>
      </w:pPr>
    </w:p>
    <w:p w14:paraId="62D594A1" w14:textId="77777777" w:rsidR="00B2654C" w:rsidRDefault="00B2654C" w:rsidP="00C3512A">
      <w:pPr>
        <w:spacing w:line="360" w:lineRule="auto"/>
        <w:jc w:val="both"/>
        <w:rPr>
          <w:rFonts w:ascii="Arial" w:hAnsi="Arial" w:cs="Arial"/>
          <w:sz w:val="22"/>
          <w:szCs w:val="22"/>
        </w:rPr>
      </w:pPr>
    </w:p>
    <w:p w14:paraId="2A00BE06" w14:textId="77777777" w:rsidR="00B2654C" w:rsidRDefault="00B2654C" w:rsidP="00C3512A">
      <w:pPr>
        <w:spacing w:line="360" w:lineRule="auto"/>
        <w:jc w:val="both"/>
        <w:rPr>
          <w:rFonts w:ascii="Arial" w:hAnsi="Arial" w:cs="Arial"/>
          <w:sz w:val="22"/>
          <w:szCs w:val="22"/>
        </w:rPr>
      </w:pPr>
    </w:p>
    <w:p w14:paraId="3FE0BC96" w14:textId="77777777" w:rsidR="00B2654C" w:rsidRDefault="00B2654C" w:rsidP="00C3512A">
      <w:pPr>
        <w:spacing w:line="360" w:lineRule="auto"/>
        <w:jc w:val="both"/>
        <w:rPr>
          <w:rFonts w:ascii="Arial" w:hAnsi="Arial" w:cs="Arial"/>
          <w:sz w:val="22"/>
          <w:szCs w:val="22"/>
        </w:rPr>
      </w:pPr>
    </w:p>
    <w:p w14:paraId="0C9263F3" w14:textId="77777777" w:rsidR="00B2654C" w:rsidRDefault="00B2654C" w:rsidP="00C3512A">
      <w:pPr>
        <w:spacing w:line="360" w:lineRule="auto"/>
        <w:jc w:val="both"/>
        <w:rPr>
          <w:rFonts w:ascii="Arial" w:hAnsi="Arial" w:cs="Arial"/>
          <w:sz w:val="22"/>
          <w:szCs w:val="22"/>
        </w:rPr>
      </w:pPr>
    </w:p>
    <w:p w14:paraId="55F08278" w14:textId="77777777" w:rsidR="00B2654C" w:rsidRDefault="00B2654C" w:rsidP="00C3512A">
      <w:pPr>
        <w:spacing w:line="360" w:lineRule="auto"/>
        <w:jc w:val="both"/>
        <w:rPr>
          <w:rFonts w:ascii="Arial" w:hAnsi="Arial" w:cs="Arial"/>
          <w:sz w:val="22"/>
          <w:szCs w:val="22"/>
        </w:rPr>
      </w:pPr>
    </w:p>
    <w:p w14:paraId="12207718" w14:textId="561F5CC5" w:rsidR="00B2654C" w:rsidRDefault="00B2654C" w:rsidP="00C3512A">
      <w:pPr>
        <w:pStyle w:val="Heading2"/>
        <w:spacing w:line="360" w:lineRule="auto"/>
        <w:jc w:val="both"/>
        <w:rPr>
          <w:rFonts w:ascii="Arial" w:hAnsi="Arial" w:cs="Arial"/>
          <w:sz w:val="24"/>
          <w:szCs w:val="24"/>
        </w:rPr>
      </w:pPr>
      <w:bookmarkStart w:id="1" w:name="_Toc213669020"/>
      <w:r w:rsidRPr="00B2654C">
        <w:rPr>
          <w:rFonts w:ascii="Arial" w:hAnsi="Arial" w:cs="Arial"/>
          <w:sz w:val="24"/>
          <w:szCs w:val="24"/>
        </w:rPr>
        <w:lastRenderedPageBreak/>
        <w:t>Defining leadership</w:t>
      </w:r>
      <w:bookmarkEnd w:id="1"/>
    </w:p>
    <w:p w14:paraId="1226A44A" w14:textId="2242679C" w:rsidR="00B2654C" w:rsidRDefault="00B2654C" w:rsidP="00C3512A">
      <w:pPr>
        <w:spacing w:line="360" w:lineRule="auto"/>
        <w:jc w:val="both"/>
        <w:rPr>
          <w:rFonts w:ascii="Arial" w:hAnsi="Arial" w:cs="Arial"/>
          <w:sz w:val="22"/>
          <w:szCs w:val="22"/>
        </w:rPr>
      </w:pPr>
      <w:r>
        <w:rPr>
          <w:rFonts w:ascii="Arial" w:hAnsi="Arial" w:cs="Arial"/>
          <w:sz w:val="22"/>
          <w:szCs w:val="22"/>
        </w:rPr>
        <w:t xml:space="preserve">Leadership has been defined in various ways by scholars. Yukl (2013) </w:t>
      </w:r>
      <w:r w:rsidR="001C36D7">
        <w:rPr>
          <w:rFonts w:ascii="Arial" w:hAnsi="Arial" w:cs="Arial"/>
          <w:sz w:val="22"/>
          <w:szCs w:val="22"/>
        </w:rPr>
        <w:t>explains leadership as a process through which individuals influence others to reach agreement on what needs to be accomplished and how to achieve it, as well as encouraging both personal and group efforts toward shared objectives. In a similar way, Northouse (2019) views leadership as a</w:t>
      </w:r>
      <w:r w:rsidR="000B50EA">
        <w:rPr>
          <w:rFonts w:ascii="Arial" w:hAnsi="Arial" w:cs="Arial"/>
          <w:sz w:val="22"/>
          <w:szCs w:val="22"/>
        </w:rPr>
        <w:t>n operation</w:t>
      </w:r>
      <w:r w:rsidR="001C36D7">
        <w:rPr>
          <w:rFonts w:ascii="Arial" w:hAnsi="Arial" w:cs="Arial"/>
          <w:sz w:val="22"/>
          <w:szCs w:val="22"/>
        </w:rPr>
        <w:t xml:space="preserve"> in which one individual guides a group toward a common goal</w:t>
      </w:r>
      <w:r>
        <w:rPr>
          <w:rFonts w:ascii="Arial" w:hAnsi="Arial" w:cs="Arial"/>
          <w:sz w:val="22"/>
          <w:szCs w:val="22"/>
        </w:rPr>
        <w:t xml:space="preserve">. Leadership therefore involves interpersonal processes that align and motivate people to achieve collective aims. According to Adair (2009), effective leadership also </w:t>
      </w:r>
      <w:r w:rsidR="000B50EA">
        <w:rPr>
          <w:rFonts w:ascii="Arial" w:hAnsi="Arial" w:cs="Arial"/>
          <w:sz w:val="22"/>
          <w:szCs w:val="22"/>
        </w:rPr>
        <w:t>involves balancing three central needs</w:t>
      </w:r>
      <w:r>
        <w:rPr>
          <w:rFonts w:ascii="Arial" w:hAnsi="Arial" w:cs="Arial"/>
          <w:sz w:val="22"/>
          <w:szCs w:val="22"/>
        </w:rPr>
        <w:t xml:space="preserve">: achieving the task, building the team, and developing the individual. In this context, leadership is not simply about authority or hierarchy but about facilitating commitment and shared purpose. </w:t>
      </w:r>
    </w:p>
    <w:p w14:paraId="5D8B53BA" w14:textId="77777777" w:rsidR="00B2654C" w:rsidRDefault="00B2654C" w:rsidP="00C3512A">
      <w:pPr>
        <w:spacing w:line="360" w:lineRule="auto"/>
        <w:jc w:val="both"/>
        <w:rPr>
          <w:rFonts w:ascii="Arial" w:hAnsi="Arial" w:cs="Arial"/>
          <w:sz w:val="22"/>
          <w:szCs w:val="22"/>
        </w:rPr>
      </w:pPr>
    </w:p>
    <w:p w14:paraId="405C5874" w14:textId="4AFD7BF8" w:rsidR="00B2654C" w:rsidRDefault="00764526" w:rsidP="00C3512A">
      <w:pPr>
        <w:pStyle w:val="Heading2"/>
        <w:spacing w:line="360" w:lineRule="auto"/>
        <w:jc w:val="both"/>
        <w:rPr>
          <w:rFonts w:ascii="Arial" w:hAnsi="Arial" w:cs="Arial"/>
          <w:sz w:val="24"/>
          <w:szCs w:val="24"/>
        </w:rPr>
      </w:pPr>
      <w:bookmarkStart w:id="2" w:name="_Toc213669021"/>
      <w:r w:rsidRPr="00764526">
        <w:rPr>
          <w:rFonts w:ascii="Arial" w:hAnsi="Arial" w:cs="Arial"/>
          <w:sz w:val="24"/>
          <w:szCs w:val="24"/>
        </w:rPr>
        <w:t>Goleman’s leadership style</w:t>
      </w:r>
      <w:bookmarkEnd w:id="2"/>
      <w:r w:rsidRPr="00764526">
        <w:rPr>
          <w:rFonts w:ascii="Arial" w:hAnsi="Arial" w:cs="Arial"/>
          <w:sz w:val="24"/>
          <w:szCs w:val="24"/>
        </w:rPr>
        <w:t xml:space="preserve"> </w:t>
      </w:r>
    </w:p>
    <w:p w14:paraId="19F29D19" w14:textId="373D060C" w:rsidR="00764526" w:rsidRDefault="00764526" w:rsidP="00C3512A">
      <w:pPr>
        <w:spacing w:line="360" w:lineRule="auto"/>
        <w:jc w:val="both"/>
        <w:rPr>
          <w:rFonts w:ascii="Arial" w:hAnsi="Arial" w:cs="Arial"/>
          <w:sz w:val="22"/>
          <w:szCs w:val="22"/>
        </w:rPr>
      </w:pPr>
      <w:r>
        <w:rPr>
          <w:rFonts w:ascii="Arial" w:hAnsi="Arial" w:cs="Arial"/>
          <w:sz w:val="22"/>
          <w:szCs w:val="22"/>
        </w:rPr>
        <w:t xml:space="preserve">Goleman (2000) proposed six leadership styles based on different components of emotional intelligence, each producing varying effects on organisational climate. The three styles examined here – authoritative, affiliative, and coaching – represent distinct yet complementary approaches that are particularly relevant to today’s dynamic organisational environments. </w:t>
      </w:r>
    </w:p>
    <w:p w14:paraId="0062D139" w14:textId="77777777" w:rsidR="00764526" w:rsidRDefault="00764526" w:rsidP="00C3512A">
      <w:pPr>
        <w:spacing w:line="360" w:lineRule="auto"/>
        <w:jc w:val="both"/>
        <w:rPr>
          <w:rFonts w:ascii="Arial" w:hAnsi="Arial" w:cs="Arial"/>
          <w:sz w:val="22"/>
          <w:szCs w:val="22"/>
        </w:rPr>
      </w:pPr>
    </w:p>
    <w:p w14:paraId="4A837481" w14:textId="2B4B81B6" w:rsidR="00764526" w:rsidRPr="00C3512A" w:rsidRDefault="00764526" w:rsidP="00C3512A">
      <w:pPr>
        <w:pStyle w:val="Heading2"/>
        <w:spacing w:line="360" w:lineRule="auto"/>
        <w:jc w:val="both"/>
        <w:rPr>
          <w:rFonts w:ascii="Arial" w:hAnsi="Arial" w:cs="Arial"/>
          <w:sz w:val="24"/>
          <w:szCs w:val="24"/>
        </w:rPr>
      </w:pPr>
      <w:bookmarkStart w:id="3" w:name="_Toc213669022"/>
      <w:r w:rsidRPr="00C3512A">
        <w:rPr>
          <w:rFonts w:ascii="Arial" w:hAnsi="Arial" w:cs="Arial"/>
          <w:sz w:val="24"/>
          <w:szCs w:val="24"/>
        </w:rPr>
        <w:t>Authoritative leadership</w:t>
      </w:r>
      <w:bookmarkEnd w:id="3"/>
      <w:r w:rsidRPr="00C3512A">
        <w:rPr>
          <w:rFonts w:ascii="Arial" w:hAnsi="Arial" w:cs="Arial"/>
          <w:sz w:val="24"/>
          <w:szCs w:val="24"/>
        </w:rPr>
        <w:t xml:space="preserve"> </w:t>
      </w:r>
    </w:p>
    <w:p w14:paraId="66D60C57" w14:textId="27B2E624" w:rsidR="00764526" w:rsidRDefault="00764526" w:rsidP="00C3512A">
      <w:pPr>
        <w:spacing w:line="360" w:lineRule="auto"/>
        <w:jc w:val="both"/>
        <w:rPr>
          <w:rFonts w:ascii="Arial" w:hAnsi="Arial" w:cs="Arial"/>
          <w:sz w:val="22"/>
          <w:szCs w:val="22"/>
        </w:rPr>
      </w:pPr>
      <w:r>
        <w:rPr>
          <w:rFonts w:ascii="Arial" w:hAnsi="Arial" w:cs="Arial"/>
          <w:sz w:val="22"/>
          <w:szCs w:val="22"/>
        </w:rPr>
        <w:t xml:space="preserve">The authoritative style is characterised by leaders who articulate a clear vision and mobilise people to achieve it. Goleman (2000) notes that the key phrase of this style is ,,come with me’’, reflecting confidence and inspiration rather than control. Such leaders provide direction while allowing autonomy in execution. According to Mullins (2016), authoritative leadership combines strategic clarity with empowerment, encouraging creativity and ownership among employees. </w:t>
      </w:r>
    </w:p>
    <w:p w14:paraId="3CD4B37D" w14:textId="71947075" w:rsidR="00764526" w:rsidRDefault="00764526" w:rsidP="00C3512A">
      <w:pPr>
        <w:spacing w:line="360" w:lineRule="auto"/>
        <w:jc w:val="both"/>
        <w:rPr>
          <w:rFonts w:ascii="Arial" w:hAnsi="Arial" w:cs="Arial"/>
          <w:sz w:val="22"/>
          <w:szCs w:val="22"/>
        </w:rPr>
      </w:pPr>
      <w:r>
        <w:rPr>
          <w:rFonts w:ascii="Arial" w:hAnsi="Arial" w:cs="Arial"/>
          <w:sz w:val="22"/>
          <w:szCs w:val="22"/>
        </w:rPr>
        <w:t>Strengths – this style is especially effective when an organisation lacks direction or faces changes. It promotes engagement, as followers understand the overall vision and their role in achieving it. Goleman (2000) found that the authoritative approach has the strongest positive impact on organisational climate, fostering commitment and motivation. Daft (2018) adds that visionary leaders energise followers through clear communication and emotional appeal, aligning them with the organisation’s mission.</w:t>
      </w:r>
    </w:p>
    <w:p w14:paraId="4DDFB536" w14:textId="0D62B6F3" w:rsidR="00764526" w:rsidRDefault="00764526" w:rsidP="00C3512A">
      <w:pPr>
        <w:spacing w:line="360" w:lineRule="auto"/>
        <w:jc w:val="both"/>
        <w:rPr>
          <w:rFonts w:ascii="Arial" w:hAnsi="Arial" w:cs="Arial"/>
          <w:sz w:val="22"/>
          <w:szCs w:val="22"/>
        </w:rPr>
      </w:pPr>
      <w:r>
        <w:rPr>
          <w:rFonts w:ascii="Arial" w:hAnsi="Arial" w:cs="Arial"/>
          <w:sz w:val="22"/>
          <w:szCs w:val="22"/>
        </w:rPr>
        <w:t xml:space="preserve">Weaknesses – however, the authoritative style can be less effective when team members are more experienced than the leader or in situations requiring collaborative decision-making. If </w:t>
      </w:r>
      <w:r>
        <w:rPr>
          <w:rFonts w:ascii="Arial" w:hAnsi="Arial" w:cs="Arial"/>
          <w:sz w:val="22"/>
          <w:szCs w:val="22"/>
        </w:rPr>
        <w:lastRenderedPageBreak/>
        <w:t xml:space="preserve">overused, it may appear autocratic (Robbins &amp; Judge, 2019). The style requires credibility and expertise to be accepted by followers; without these, a leader’s vision may be disregarded. </w:t>
      </w:r>
    </w:p>
    <w:p w14:paraId="5DA1B088" w14:textId="329DD127" w:rsidR="002226FF" w:rsidRDefault="002226FF" w:rsidP="00C3512A">
      <w:pPr>
        <w:spacing w:line="360" w:lineRule="auto"/>
        <w:jc w:val="both"/>
        <w:rPr>
          <w:rFonts w:ascii="Arial" w:hAnsi="Arial" w:cs="Arial"/>
          <w:sz w:val="22"/>
          <w:szCs w:val="22"/>
        </w:rPr>
      </w:pPr>
      <w:r>
        <w:rPr>
          <w:rFonts w:ascii="Arial" w:hAnsi="Arial" w:cs="Arial"/>
          <w:sz w:val="22"/>
          <w:szCs w:val="22"/>
        </w:rPr>
        <w:t xml:space="preserve">Example – a strong example of authoritative leadership is Steve Jobs, who revitalised Apple in the late 1990s through a compelling vision centred on innovation and design excellence. Isaacson (2011) describes Jobs as a leader with ,,a relentless focus on vision and simplicity,’’ who inspired employees to exceed expectations. His ability to define Apple’s direction – focusing on fewer, high quality products – transformed the company from near bankruptcy into a global leader in technology. This demonstrates the authoritative style’s effectiveness in times of organisational drift, when strong vision and purpose are essential. </w:t>
      </w:r>
    </w:p>
    <w:p w14:paraId="67C77DE8" w14:textId="77777777" w:rsidR="002226FF" w:rsidRDefault="002226FF" w:rsidP="00C3512A">
      <w:pPr>
        <w:spacing w:line="360" w:lineRule="auto"/>
        <w:jc w:val="both"/>
        <w:rPr>
          <w:rFonts w:ascii="Arial" w:hAnsi="Arial" w:cs="Arial"/>
          <w:sz w:val="22"/>
          <w:szCs w:val="22"/>
        </w:rPr>
      </w:pPr>
    </w:p>
    <w:p w14:paraId="13403BFD" w14:textId="1F109EFD" w:rsidR="002226FF" w:rsidRPr="00C3512A" w:rsidRDefault="002226FF" w:rsidP="00C3512A">
      <w:pPr>
        <w:pStyle w:val="Heading2"/>
        <w:spacing w:line="360" w:lineRule="auto"/>
        <w:jc w:val="both"/>
        <w:rPr>
          <w:rFonts w:ascii="Arial" w:hAnsi="Arial" w:cs="Arial"/>
          <w:sz w:val="24"/>
          <w:szCs w:val="24"/>
        </w:rPr>
      </w:pPr>
      <w:bookmarkStart w:id="4" w:name="_Toc213669023"/>
      <w:r w:rsidRPr="00C3512A">
        <w:rPr>
          <w:rFonts w:ascii="Arial" w:hAnsi="Arial" w:cs="Arial"/>
          <w:sz w:val="24"/>
          <w:szCs w:val="24"/>
        </w:rPr>
        <w:t>Affiliative leadership</w:t>
      </w:r>
      <w:bookmarkEnd w:id="4"/>
      <w:r w:rsidRPr="00C3512A">
        <w:rPr>
          <w:rFonts w:ascii="Arial" w:hAnsi="Arial" w:cs="Arial"/>
          <w:sz w:val="24"/>
          <w:szCs w:val="24"/>
        </w:rPr>
        <w:t xml:space="preserve"> </w:t>
      </w:r>
    </w:p>
    <w:p w14:paraId="0D787C5E" w14:textId="6B496CDE" w:rsidR="002226FF" w:rsidRDefault="002226FF" w:rsidP="00C3512A">
      <w:pPr>
        <w:spacing w:line="360" w:lineRule="auto"/>
        <w:jc w:val="both"/>
        <w:rPr>
          <w:rFonts w:ascii="Arial" w:hAnsi="Arial" w:cs="Arial"/>
          <w:sz w:val="22"/>
          <w:szCs w:val="22"/>
        </w:rPr>
      </w:pPr>
      <w:r>
        <w:rPr>
          <w:rFonts w:ascii="Arial" w:hAnsi="Arial" w:cs="Arial"/>
          <w:sz w:val="22"/>
          <w:szCs w:val="22"/>
        </w:rPr>
        <w:t xml:space="preserve">The affiliative leadership style focuses on building emotional bonds and prioritising people’s well-being. Its guiding principle is ,,People come first’’ (Goleman, 2000). Such leaders promote harmony, trust, and teamwork by valuing individuals emotions and needs. This style is rooted in empathy, one of Goleman’s core components of emotional intelligence. </w:t>
      </w:r>
    </w:p>
    <w:p w14:paraId="5EC9591D" w14:textId="5C2023A9" w:rsidR="002226FF" w:rsidRDefault="002226FF" w:rsidP="00C3512A">
      <w:pPr>
        <w:spacing w:line="360" w:lineRule="auto"/>
        <w:jc w:val="both"/>
        <w:rPr>
          <w:rFonts w:ascii="Arial" w:hAnsi="Arial" w:cs="Arial"/>
          <w:sz w:val="22"/>
          <w:szCs w:val="22"/>
        </w:rPr>
      </w:pPr>
      <w:r>
        <w:rPr>
          <w:rFonts w:ascii="Arial" w:hAnsi="Arial" w:cs="Arial"/>
          <w:sz w:val="22"/>
          <w:szCs w:val="22"/>
        </w:rPr>
        <w:t xml:space="preserve">Strengths – affiliative leadership enhances morale and loyalty by fostering a supportive culture. According to Mullins (2016), employees perform better when they feel respected and valued. The style is particularly effective during stressful periods or when healing rifts within teams. Adair (2009) highlights that the affiliative leader’s focus on relationships strengthens cohesion and communication, both of which are crucial for collaboration and long-term productivity. </w:t>
      </w:r>
    </w:p>
    <w:p w14:paraId="52CDD444" w14:textId="5E136869" w:rsidR="002226FF" w:rsidRDefault="002226FF" w:rsidP="00C3512A">
      <w:pPr>
        <w:spacing w:line="360" w:lineRule="auto"/>
        <w:jc w:val="both"/>
        <w:rPr>
          <w:rFonts w:ascii="Arial" w:hAnsi="Arial" w:cs="Arial"/>
          <w:sz w:val="22"/>
          <w:szCs w:val="22"/>
        </w:rPr>
      </w:pPr>
      <w:r>
        <w:rPr>
          <w:rFonts w:ascii="Arial" w:hAnsi="Arial" w:cs="Arial"/>
          <w:sz w:val="22"/>
          <w:szCs w:val="22"/>
        </w:rPr>
        <w:t xml:space="preserve">Weaknesses – however, exclusive reliance on this style can lead to problems. Leaders may avoid necessary criticism or fail to confront underperformance. Northouse (2019) argues that while empathy is essential, effective leaders must also balance compassion with accountability. Thus, affiliative leadership is most successful when combined with more directive or visionary approaches. </w:t>
      </w:r>
    </w:p>
    <w:p w14:paraId="7B360409" w14:textId="79696B3B" w:rsidR="002226FF" w:rsidRDefault="002226FF" w:rsidP="00C3512A">
      <w:pPr>
        <w:spacing w:line="360" w:lineRule="auto"/>
        <w:jc w:val="both"/>
        <w:rPr>
          <w:rFonts w:ascii="Arial" w:hAnsi="Arial" w:cs="Arial"/>
          <w:sz w:val="22"/>
          <w:szCs w:val="22"/>
        </w:rPr>
      </w:pPr>
      <w:r>
        <w:rPr>
          <w:rFonts w:ascii="Arial" w:hAnsi="Arial" w:cs="Arial"/>
          <w:sz w:val="22"/>
          <w:szCs w:val="22"/>
        </w:rPr>
        <w:t>Example – the leadership of Howard Schultz at Starbucks exemplifies the affiliative approach. Schultz’s philosophy emphasised that treating employees well leads to customer satisfaction and business success. As described by Behar (2007), Starbucks culture is based on mutual respect and shared values, offering employees benefits and development opportunities uncommon in the retail sector. This people-centred approach created high employee loyalty and low turnover, contributing significantly to Starbucks global reputation for service excellence. The affiliative style, therefore, supports positive organisational culture and sustained performance when balanced with clear goals.</w:t>
      </w:r>
    </w:p>
    <w:p w14:paraId="2BDC674F" w14:textId="7B700E5D" w:rsidR="002226FF" w:rsidRDefault="002226FF" w:rsidP="00C3512A">
      <w:pPr>
        <w:pStyle w:val="Heading2"/>
        <w:spacing w:line="360" w:lineRule="auto"/>
        <w:jc w:val="both"/>
        <w:rPr>
          <w:rFonts w:ascii="Arial" w:hAnsi="Arial" w:cs="Arial"/>
        </w:rPr>
      </w:pPr>
      <w:bookmarkStart w:id="5" w:name="_Toc213669024"/>
      <w:r w:rsidRPr="002226FF">
        <w:rPr>
          <w:rFonts w:ascii="Arial" w:hAnsi="Arial" w:cs="Arial"/>
          <w:sz w:val="24"/>
          <w:szCs w:val="24"/>
        </w:rPr>
        <w:lastRenderedPageBreak/>
        <w:t>Coaching leadership</w:t>
      </w:r>
      <w:bookmarkEnd w:id="5"/>
      <w:r w:rsidRPr="002226FF">
        <w:rPr>
          <w:rFonts w:ascii="Arial" w:hAnsi="Arial" w:cs="Arial"/>
          <w:sz w:val="24"/>
          <w:szCs w:val="24"/>
        </w:rPr>
        <w:t xml:space="preserve"> </w:t>
      </w:r>
    </w:p>
    <w:p w14:paraId="156E93E1" w14:textId="7D6CEEA5" w:rsidR="002226FF" w:rsidRDefault="00446FCB" w:rsidP="00C3512A">
      <w:pPr>
        <w:spacing w:line="360" w:lineRule="auto"/>
        <w:jc w:val="both"/>
        <w:rPr>
          <w:rFonts w:ascii="Arial" w:hAnsi="Arial" w:cs="Arial"/>
          <w:sz w:val="22"/>
          <w:szCs w:val="22"/>
        </w:rPr>
      </w:pPr>
      <w:r>
        <w:rPr>
          <w:rFonts w:ascii="Arial" w:hAnsi="Arial" w:cs="Arial"/>
          <w:sz w:val="22"/>
          <w:szCs w:val="22"/>
        </w:rPr>
        <w:t xml:space="preserve">The coaching style focuses on developing individuals for the future. Goleman (2000) identifies it as the most underused yet one of </w:t>
      </w:r>
      <w:r w:rsidR="001C36D7">
        <w:rPr>
          <w:rFonts w:ascii="Arial" w:hAnsi="Arial" w:cs="Arial"/>
          <w:sz w:val="22"/>
          <w:szCs w:val="22"/>
        </w:rPr>
        <w:t>the styles that contribute most effectively to sustained organisational performance</w:t>
      </w:r>
      <w:r>
        <w:rPr>
          <w:rFonts w:ascii="Arial" w:hAnsi="Arial" w:cs="Arial"/>
          <w:sz w:val="22"/>
          <w:szCs w:val="22"/>
        </w:rPr>
        <w:t xml:space="preserve">. The coaching leader helps employees identify strengths and weaknesses and links their personal goals to organisational objectives. Rather than directing, the coaching leader guides through feedback and encouragement. </w:t>
      </w:r>
    </w:p>
    <w:p w14:paraId="1C863753" w14:textId="11096106" w:rsidR="00446FCB" w:rsidRDefault="00446FCB" w:rsidP="00C3512A">
      <w:pPr>
        <w:spacing w:line="360" w:lineRule="auto"/>
        <w:jc w:val="both"/>
        <w:rPr>
          <w:rFonts w:ascii="Arial" w:hAnsi="Arial" w:cs="Arial"/>
          <w:sz w:val="22"/>
          <w:szCs w:val="22"/>
        </w:rPr>
      </w:pPr>
      <w:r>
        <w:rPr>
          <w:rFonts w:ascii="Arial" w:hAnsi="Arial" w:cs="Arial"/>
          <w:sz w:val="22"/>
          <w:szCs w:val="22"/>
        </w:rPr>
        <w:t xml:space="preserve">Strengths – coaching promotes growth, responsibility, and confidence. According to Armstrong (2020), this style fosters a learning culture, enabling employees to acquire new skills and adapt to change. It enhances motivation because individuals feel invested in their development. Northouse (2019) notes that coaching builds self-efficacy, leading to improved individual and organisational performance over time. </w:t>
      </w:r>
    </w:p>
    <w:p w14:paraId="1F8A5F6C" w14:textId="2D65ED10" w:rsidR="00446FCB" w:rsidRDefault="00446FCB" w:rsidP="00C3512A">
      <w:pPr>
        <w:spacing w:line="360" w:lineRule="auto"/>
        <w:jc w:val="both"/>
        <w:rPr>
          <w:rFonts w:ascii="Arial" w:hAnsi="Arial" w:cs="Arial"/>
          <w:sz w:val="22"/>
          <w:szCs w:val="22"/>
        </w:rPr>
      </w:pPr>
      <w:r>
        <w:rPr>
          <w:rFonts w:ascii="Arial" w:hAnsi="Arial" w:cs="Arial"/>
          <w:sz w:val="22"/>
          <w:szCs w:val="22"/>
        </w:rPr>
        <w:t xml:space="preserve">Weakness – the coaching style requires time, patience, and emotional intelligence. It may be ineffective with employees who are resistant to feedback or lack self-awareness (Mullins, 2016). Moreover, leaders who are under pressure for immediate results may struggle to dedicate sufficient time to developmental conversations. Hence, while coaching is invaluable for sustainable success, it demands organisational commitment and trust. </w:t>
      </w:r>
    </w:p>
    <w:p w14:paraId="6B1DEF6F" w14:textId="34DC8359" w:rsidR="00446FCB" w:rsidRDefault="00446FCB" w:rsidP="00C3512A">
      <w:pPr>
        <w:spacing w:line="360" w:lineRule="auto"/>
        <w:jc w:val="both"/>
        <w:rPr>
          <w:rFonts w:ascii="Arial" w:hAnsi="Arial" w:cs="Arial"/>
          <w:sz w:val="22"/>
          <w:szCs w:val="22"/>
        </w:rPr>
      </w:pPr>
      <w:r>
        <w:rPr>
          <w:rFonts w:ascii="Arial" w:hAnsi="Arial" w:cs="Arial"/>
          <w:sz w:val="22"/>
          <w:szCs w:val="22"/>
        </w:rPr>
        <w:t xml:space="preserve">Example – within Google, managers have long been encouraged to act as coaches to their teams. Bock (2015) describes how the company’s leadership philosophy prioritises employee growth, with managers expected to provide regular feedback and mentorship. This approach has contributed to Google’s reputation for innovation and engagement. The coaching style aligns with the company’s culture of continuous learning and empowerment, demonstrating how leadership that focuses on development can enhance performance and creativity in knowledge-based industries. </w:t>
      </w:r>
    </w:p>
    <w:p w14:paraId="5EF8B287" w14:textId="77777777" w:rsidR="00446FCB" w:rsidRDefault="00446FCB" w:rsidP="00C3512A">
      <w:pPr>
        <w:spacing w:line="360" w:lineRule="auto"/>
        <w:jc w:val="both"/>
        <w:rPr>
          <w:rFonts w:ascii="Arial" w:hAnsi="Arial" w:cs="Arial"/>
          <w:sz w:val="22"/>
          <w:szCs w:val="22"/>
        </w:rPr>
      </w:pPr>
    </w:p>
    <w:p w14:paraId="135214BB" w14:textId="77777777" w:rsidR="00446FCB" w:rsidRPr="00446FCB" w:rsidRDefault="00446FCB" w:rsidP="00C3512A">
      <w:pPr>
        <w:pStyle w:val="Heading2"/>
        <w:spacing w:line="360" w:lineRule="auto"/>
        <w:jc w:val="both"/>
        <w:rPr>
          <w:rFonts w:ascii="Arial" w:hAnsi="Arial" w:cs="Arial"/>
          <w:sz w:val="24"/>
          <w:szCs w:val="24"/>
        </w:rPr>
      </w:pPr>
      <w:bookmarkStart w:id="6" w:name="_Toc213669025"/>
      <w:r w:rsidRPr="00446FCB">
        <w:rPr>
          <w:rFonts w:ascii="Arial" w:hAnsi="Arial" w:cs="Arial"/>
          <w:sz w:val="24"/>
          <w:szCs w:val="24"/>
        </w:rPr>
        <w:t>Essential Leadership Skills in Contemporary Organisations</w:t>
      </w:r>
      <w:bookmarkEnd w:id="6"/>
    </w:p>
    <w:p w14:paraId="4EF20401" w14:textId="77777777" w:rsidR="00446FCB" w:rsidRPr="00446FCB" w:rsidRDefault="00446FCB" w:rsidP="00C3512A">
      <w:pPr>
        <w:spacing w:line="360" w:lineRule="auto"/>
        <w:jc w:val="both"/>
        <w:rPr>
          <w:rFonts w:ascii="Arial" w:hAnsi="Arial" w:cs="Arial"/>
          <w:sz w:val="22"/>
          <w:szCs w:val="22"/>
        </w:rPr>
      </w:pPr>
      <w:r w:rsidRPr="00446FCB">
        <w:rPr>
          <w:rFonts w:ascii="Arial" w:hAnsi="Arial" w:cs="Arial"/>
          <w:sz w:val="22"/>
          <w:szCs w:val="22"/>
        </w:rPr>
        <w:t>While Goleman’s leadership styles describe behavioural approaches, successful leaders must also possess a set of core skills that enable them to apply these styles effectively. Three key skills stand out in contemporary organisations: emotional intelligence, adaptability, and strategic thinking.</w:t>
      </w:r>
    </w:p>
    <w:p w14:paraId="35906B70" w14:textId="77777777" w:rsidR="00446FCB" w:rsidRPr="00446FCB" w:rsidRDefault="00446FCB" w:rsidP="00C3512A">
      <w:pPr>
        <w:pStyle w:val="Heading2"/>
        <w:spacing w:line="360" w:lineRule="auto"/>
        <w:jc w:val="both"/>
        <w:rPr>
          <w:rFonts w:ascii="Arial" w:hAnsi="Arial" w:cs="Arial"/>
          <w:sz w:val="24"/>
          <w:szCs w:val="24"/>
        </w:rPr>
      </w:pPr>
      <w:bookmarkStart w:id="7" w:name="_Toc213669026"/>
      <w:r w:rsidRPr="00446FCB">
        <w:rPr>
          <w:rFonts w:ascii="Arial" w:hAnsi="Arial" w:cs="Arial"/>
          <w:sz w:val="24"/>
          <w:szCs w:val="24"/>
        </w:rPr>
        <w:t>Emotional Intelligence</w:t>
      </w:r>
      <w:bookmarkEnd w:id="7"/>
    </w:p>
    <w:p w14:paraId="00766FB3" w14:textId="38D0DBA7" w:rsidR="00446FCB" w:rsidRPr="00446FCB" w:rsidRDefault="00446FCB" w:rsidP="00C3512A">
      <w:pPr>
        <w:spacing w:line="360" w:lineRule="auto"/>
        <w:jc w:val="both"/>
        <w:rPr>
          <w:rFonts w:ascii="Arial" w:hAnsi="Arial" w:cs="Arial"/>
          <w:sz w:val="22"/>
          <w:szCs w:val="22"/>
        </w:rPr>
      </w:pPr>
      <w:r w:rsidRPr="00446FCB">
        <w:rPr>
          <w:rFonts w:ascii="Arial" w:hAnsi="Arial" w:cs="Arial"/>
          <w:sz w:val="22"/>
          <w:szCs w:val="22"/>
        </w:rPr>
        <w:t xml:space="preserve">Emotional intelligence is the foundation of Goleman’s framework. </w:t>
      </w:r>
      <w:r w:rsidR="001C36D7">
        <w:rPr>
          <w:rFonts w:ascii="Arial" w:hAnsi="Arial" w:cs="Arial"/>
          <w:sz w:val="22"/>
          <w:szCs w:val="22"/>
        </w:rPr>
        <w:t xml:space="preserve">It encompasses abilities such as recognising and understanding </w:t>
      </w:r>
      <w:r w:rsidR="000B50EA">
        <w:rPr>
          <w:rFonts w:ascii="Arial" w:hAnsi="Arial" w:cs="Arial"/>
          <w:sz w:val="22"/>
          <w:szCs w:val="22"/>
        </w:rPr>
        <w:t>your</w:t>
      </w:r>
      <w:r w:rsidR="001C36D7">
        <w:rPr>
          <w:rFonts w:ascii="Arial" w:hAnsi="Arial" w:cs="Arial"/>
          <w:sz w:val="22"/>
          <w:szCs w:val="22"/>
        </w:rPr>
        <w:t xml:space="preserve"> own emotions, managing them appropriately, staying motivated, showing empathy towards others, and interacting effectively in social </w:t>
      </w:r>
      <w:r w:rsidR="001C36D7">
        <w:rPr>
          <w:rFonts w:ascii="Arial" w:hAnsi="Arial" w:cs="Arial"/>
          <w:sz w:val="22"/>
          <w:szCs w:val="22"/>
        </w:rPr>
        <w:lastRenderedPageBreak/>
        <w:t>situations. It includes being aware of one’s emotions, controlling emotional responses, maintaining personal drive, understanding other’s feelings, and communicating or relating well in social contexts</w:t>
      </w:r>
      <w:r w:rsidRPr="00446FCB">
        <w:rPr>
          <w:rFonts w:ascii="Arial" w:hAnsi="Arial" w:cs="Arial"/>
          <w:sz w:val="22"/>
          <w:szCs w:val="22"/>
        </w:rPr>
        <w:t xml:space="preserve">. Boyatzis and McKee (2005) argue that emotionally intelligent leaders create resonant relationships that sustain high performance. Emotional intelligence enables leaders to adapt their style appropriately using authority when clarity is needed, empathy when teams require support, and coaching when developing talent. In today’s diverse and fast-changing organisations, </w:t>
      </w:r>
      <w:r w:rsidR="009F102F">
        <w:rPr>
          <w:rFonts w:ascii="Arial" w:hAnsi="Arial" w:cs="Arial"/>
          <w:sz w:val="22"/>
          <w:szCs w:val="22"/>
        </w:rPr>
        <w:t>emotional intelligence</w:t>
      </w:r>
      <w:r w:rsidRPr="00446FCB">
        <w:rPr>
          <w:rFonts w:ascii="Arial" w:hAnsi="Arial" w:cs="Arial"/>
          <w:sz w:val="22"/>
          <w:szCs w:val="22"/>
        </w:rPr>
        <w:t xml:space="preserve"> is indispensable for leading with understanding and authenticity.</w:t>
      </w:r>
    </w:p>
    <w:p w14:paraId="5AA7C87E" w14:textId="77777777" w:rsidR="00446FCB" w:rsidRPr="00446FCB" w:rsidRDefault="00446FCB" w:rsidP="00C3512A">
      <w:pPr>
        <w:pStyle w:val="Heading2"/>
        <w:spacing w:line="360" w:lineRule="auto"/>
        <w:jc w:val="both"/>
        <w:rPr>
          <w:rFonts w:ascii="Arial" w:hAnsi="Arial" w:cs="Arial"/>
          <w:sz w:val="24"/>
          <w:szCs w:val="24"/>
        </w:rPr>
      </w:pPr>
      <w:bookmarkStart w:id="8" w:name="_Toc213669027"/>
      <w:r w:rsidRPr="00446FCB">
        <w:rPr>
          <w:rFonts w:ascii="Arial" w:hAnsi="Arial" w:cs="Arial"/>
          <w:sz w:val="24"/>
          <w:szCs w:val="24"/>
        </w:rPr>
        <w:t>Adaptability</w:t>
      </w:r>
      <w:bookmarkEnd w:id="8"/>
    </w:p>
    <w:p w14:paraId="71C378E4" w14:textId="77777777" w:rsidR="00446FCB" w:rsidRPr="00446FCB" w:rsidRDefault="00446FCB" w:rsidP="00C3512A">
      <w:pPr>
        <w:spacing w:line="360" w:lineRule="auto"/>
        <w:jc w:val="both"/>
        <w:rPr>
          <w:rFonts w:ascii="Arial" w:hAnsi="Arial" w:cs="Arial"/>
          <w:sz w:val="22"/>
          <w:szCs w:val="22"/>
        </w:rPr>
      </w:pPr>
      <w:r w:rsidRPr="00446FCB">
        <w:rPr>
          <w:rFonts w:ascii="Arial" w:hAnsi="Arial" w:cs="Arial"/>
          <w:sz w:val="22"/>
          <w:szCs w:val="22"/>
        </w:rPr>
        <w:t>Adaptability refers to a leader’s ability to remain flexible in thought and behaviour. Yukl and Mahsud (2010) note that adaptive leadership has become increasingly vital due to the rapid pace of technological and market change. Leaders must assess shifting circumstances and adjust their strategies and leadership styles accordingly. Goleman’s (2000) research found that effective leaders switch between styles based on situational demands. Adaptable leaders are open to new ideas, embrace innovation, and maintain composure under uncertainty. This capacity is essential for sustaining organisational resilience and responsiveness.</w:t>
      </w:r>
    </w:p>
    <w:p w14:paraId="7301B671" w14:textId="77777777" w:rsidR="00446FCB" w:rsidRPr="00446FCB" w:rsidRDefault="00446FCB" w:rsidP="00C3512A">
      <w:pPr>
        <w:pStyle w:val="Heading2"/>
        <w:spacing w:line="360" w:lineRule="auto"/>
        <w:jc w:val="both"/>
        <w:rPr>
          <w:rFonts w:ascii="Arial" w:hAnsi="Arial" w:cs="Arial"/>
          <w:sz w:val="24"/>
          <w:szCs w:val="24"/>
        </w:rPr>
      </w:pPr>
      <w:bookmarkStart w:id="9" w:name="_Toc213669028"/>
      <w:r w:rsidRPr="00446FCB">
        <w:rPr>
          <w:rFonts w:ascii="Arial" w:hAnsi="Arial" w:cs="Arial"/>
          <w:sz w:val="24"/>
          <w:szCs w:val="24"/>
        </w:rPr>
        <w:t>Strategic Thinking</w:t>
      </w:r>
      <w:bookmarkEnd w:id="9"/>
    </w:p>
    <w:p w14:paraId="24B7F0E7" w14:textId="77777777" w:rsidR="00C3512A" w:rsidRDefault="00446FCB" w:rsidP="00C3512A">
      <w:pPr>
        <w:spacing w:line="360" w:lineRule="auto"/>
        <w:jc w:val="both"/>
        <w:rPr>
          <w:rFonts w:ascii="Arial" w:hAnsi="Arial" w:cs="Arial"/>
          <w:sz w:val="22"/>
          <w:szCs w:val="22"/>
        </w:rPr>
      </w:pPr>
      <w:r w:rsidRPr="00446FCB">
        <w:rPr>
          <w:rFonts w:ascii="Arial" w:hAnsi="Arial" w:cs="Arial"/>
          <w:sz w:val="22"/>
          <w:szCs w:val="22"/>
        </w:rPr>
        <w:t>Strategic thinking enables leaders to analyse complex environments, anticipate challenges, and formulate long-term goals. Daft (2018) describes it as the ability to connect vision with action through systematic planning and foresight. Strategic thinkers balance immediate needs with future opportunities, guiding organisations toward sustainable growth. They link day-to-day decisions to broader objectives and communicate the overall direction clearly. As Adair (2010) asserts, strategic leaders must be both visionary and practical, combining creativity with disciplined execution.</w:t>
      </w:r>
    </w:p>
    <w:p w14:paraId="7862ECAD" w14:textId="7A93AC8B" w:rsidR="00446FCB" w:rsidRPr="00C3512A" w:rsidRDefault="00446FCB" w:rsidP="00C3512A">
      <w:pPr>
        <w:pStyle w:val="Heading2"/>
        <w:rPr>
          <w:rFonts w:ascii="Arial" w:hAnsi="Arial" w:cs="Arial"/>
          <w:sz w:val="24"/>
          <w:szCs w:val="24"/>
        </w:rPr>
      </w:pPr>
      <w:r w:rsidRPr="00446FCB">
        <w:rPr>
          <w:rFonts w:ascii="Arial" w:hAnsi="Arial" w:cs="Arial"/>
          <w:sz w:val="24"/>
          <w:szCs w:val="24"/>
        </w:rPr>
        <w:br/>
      </w:r>
      <w:bookmarkStart w:id="10" w:name="_Toc213669029"/>
      <w:r w:rsidR="00C3512A" w:rsidRPr="00C3512A">
        <w:rPr>
          <w:rFonts w:ascii="Arial" w:hAnsi="Arial" w:cs="Arial"/>
          <w:sz w:val="24"/>
          <w:szCs w:val="24"/>
        </w:rPr>
        <w:t>I</w:t>
      </w:r>
      <w:r w:rsidRPr="00C3512A">
        <w:rPr>
          <w:rFonts w:ascii="Arial" w:hAnsi="Arial" w:cs="Arial"/>
          <w:sz w:val="24"/>
          <w:szCs w:val="24"/>
        </w:rPr>
        <w:t>ntegration of skills</w:t>
      </w:r>
      <w:bookmarkEnd w:id="10"/>
      <w:r w:rsidRPr="00C3512A">
        <w:rPr>
          <w:rFonts w:ascii="Arial" w:hAnsi="Arial" w:cs="Arial"/>
          <w:sz w:val="24"/>
          <w:szCs w:val="24"/>
        </w:rPr>
        <w:t xml:space="preserve"> </w:t>
      </w:r>
    </w:p>
    <w:p w14:paraId="3BF8F878" w14:textId="42880CE1" w:rsidR="00446FCB" w:rsidRPr="00446FCB" w:rsidRDefault="00446FCB" w:rsidP="00C3512A">
      <w:pPr>
        <w:spacing w:line="360" w:lineRule="auto"/>
        <w:jc w:val="both"/>
        <w:rPr>
          <w:rFonts w:ascii="Arial" w:hAnsi="Arial" w:cs="Arial"/>
          <w:sz w:val="22"/>
          <w:szCs w:val="22"/>
        </w:rPr>
      </w:pPr>
      <w:r w:rsidRPr="00446FCB">
        <w:rPr>
          <w:rFonts w:ascii="Arial" w:hAnsi="Arial" w:cs="Arial"/>
          <w:sz w:val="22"/>
          <w:szCs w:val="22"/>
        </w:rPr>
        <w:t>These three skills are interrelated. Emotional intelligence supports adaptability by helping leaders understand the human side of change, while strategic thinking provides the framework for applying adaptive responses effectively. Together, they enable leaders to choose the appropriate style for each situation and to inspire commitment among followers. In a volatile business environment, leaders who master these competencies can navigate uncertainty, motivate teams, and secure long-term success.</w:t>
      </w:r>
    </w:p>
    <w:p w14:paraId="5E76209E" w14:textId="77777777" w:rsidR="00446FCB" w:rsidRDefault="00446FCB" w:rsidP="00C3512A">
      <w:pPr>
        <w:spacing w:line="360" w:lineRule="auto"/>
        <w:jc w:val="both"/>
        <w:rPr>
          <w:rFonts w:ascii="Arial" w:hAnsi="Arial" w:cs="Arial"/>
          <w:sz w:val="22"/>
          <w:szCs w:val="22"/>
        </w:rPr>
      </w:pPr>
    </w:p>
    <w:p w14:paraId="20318BE2" w14:textId="77777777" w:rsidR="00446FCB" w:rsidRDefault="00446FCB" w:rsidP="00C3512A">
      <w:pPr>
        <w:spacing w:line="360" w:lineRule="auto"/>
        <w:jc w:val="both"/>
        <w:rPr>
          <w:rFonts w:ascii="Arial" w:hAnsi="Arial" w:cs="Arial"/>
          <w:sz w:val="22"/>
          <w:szCs w:val="22"/>
        </w:rPr>
      </w:pPr>
    </w:p>
    <w:p w14:paraId="3778ABFE" w14:textId="77777777" w:rsidR="00446FCB" w:rsidRDefault="00446FCB" w:rsidP="00C3512A">
      <w:pPr>
        <w:spacing w:line="360" w:lineRule="auto"/>
        <w:jc w:val="both"/>
        <w:rPr>
          <w:rFonts w:ascii="Arial" w:hAnsi="Arial" w:cs="Arial"/>
          <w:sz w:val="22"/>
          <w:szCs w:val="22"/>
        </w:rPr>
      </w:pPr>
    </w:p>
    <w:p w14:paraId="0ABD0754" w14:textId="77777777" w:rsidR="00446FCB" w:rsidRPr="00446FCB" w:rsidRDefault="00446FCB" w:rsidP="00C3512A">
      <w:pPr>
        <w:pStyle w:val="Heading3"/>
        <w:spacing w:line="360" w:lineRule="auto"/>
        <w:jc w:val="both"/>
        <w:rPr>
          <w:rFonts w:ascii="Arial" w:hAnsi="Arial" w:cs="Arial"/>
          <w:sz w:val="24"/>
          <w:szCs w:val="24"/>
        </w:rPr>
      </w:pPr>
      <w:bookmarkStart w:id="11" w:name="_Toc213669030"/>
      <w:r w:rsidRPr="00446FCB">
        <w:rPr>
          <w:rFonts w:ascii="Arial" w:hAnsi="Arial" w:cs="Arial"/>
          <w:sz w:val="24"/>
          <w:szCs w:val="24"/>
        </w:rPr>
        <w:t>Conclusion</w:t>
      </w:r>
      <w:bookmarkEnd w:id="11"/>
    </w:p>
    <w:p w14:paraId="10CEE81A" w14:textId="60E730D5" w:rsidR="00446FCB" w:rsidRDefault="00446FCB" w:rsidP="00C3512A">
      <w:pPr>
        <w:spacing w:line="360" w:lineRule="auto"/>
        <w:jc w:val="both"/>
        <w:rPr>
          <w:rFonts w:ascii="Arial" w:hAnsi="Arial" w:cs="Arial"/>
          <w:sz w:val="22"/>
          <w:szCs w:val="22"/>
        </w:rPr>
      </w:pPr>
      <w:r w:rsidRPr="00446FCB">
        <w:rPr>
          <w:rFonts w:ascii="Arial" w:hAnsi="Arial" w:cs="Arial"/>
          <w:sz w:val="22"/>
          <w:szCs w:val="22"/>
        </w:rPr>
        <w:t xml:space="preserve">Leadership is fundamentally about influencing others to achieve shared objectives (Yukl, 2013). Daniel Goleman’s model offers valuable insights into how emotional intelligence underpins effective leadership. The </w:t>
      </w:r>
      <w:r w:rsidRPr="001D5C09">
        <w:rPr>
          <w:rFonts w:ascii="Arial" w:hAnsi="Arial" w:cs="Arial"/>
          <w:sz w:val="22"/>
          <w:szCs w:val="22"/>
        </w:rPr>
        <w:t>authoritative, affiliative, and coaching</w:t>
      </w:r>
      <w:r w:rsidRPr="00446FCB">
        <w:rPr>
          <w:rFonts w:ascii="Arial" w:hAnsi="Arial" w:cs="Arial"/>
          <w:sz w:val="22"/>
          <w:szCs w:val="22"/>
        </w:rPr>
        <w:t xml:space="preserve"> styles each contribute uniquely to organisational effectiveness: the authoritative style provides vision and direction; the affiliative style builds trust and harmony; and the coaching style develops people for future success. As illustrated by leaders such as Steve Jobs, Howard Schultz, and Google’s managers, effective leadership involves balancing these approaches according to context. Underpinning them are essential skills</w:t>
      </w:r>
      <w:r w:rsidR="001D5C09">
        <w:rPr>
          <w:rFonts w:ascii="Arial" w:hAnsi="Arial" w:cs="Arial"/>
          <w:sz w:val="22"/>
          <w:szCs w:val="22"/>
        </w:rPr>
        <w:t xml:space="preserve"> </w:t>
      </w:r>
      <w:r w:rsidRPr="00446FCB">
        <w:rPr>
          <w:rFonts w:ascii="Arial" w:hAnsi="Arial" w:cs="Arial"/>
          <w:sz w:val="22"/>
          <w:szCs w:val="22"/>
        </w:rPr>
        <w:t>that enable leaders to respond to complexity and foster growth. Contemporary leaders should therefore invest in developing these competencies, combining clear vision with empathy and flexibility. In doing so, they can cultivate organisational cultures that are both resilient and high-performing in the face of continuous change.</w:t>
      </w:r>
    </w:p>
    <w:p w14:paraId="5C5FB667" w14:textId="77777777" w:rsidR="00446FCB" w:rsidRDefault="00446FCB" w:rsidP="00C3512A">
      <w:pPr>
        <w:spacing w:line="360" w:lineRule="auto"/>
        <w:jc w:val="both"/>
        <w:rPr>
          <w:rFonts w:ascii="Arial" w:hAnsi="Arial" w:cs="Arial"/>
          <w:sz w:val="22"/>
          <w:szCs w:val="22"/>
        </w:rPr>
      </w:pPr>
    </w:p>
    <w:p w14:paraId="24FE7AE3" w14:textId="77777777" w:rsidR="00446FCB" w:rsidRDefault="00446FCB" w:rsidP="00C3512A">
      <w:pPr>
        <w:spacing w:line="360" w:lineRule="auto"/>
        <w:jc w:val="both"/>
        <w:rPr>
          <w:rFonts w:ascii="Arial" w:hAnsi="Arial" w:cs="Arial"/>
          <w:sz w:val="22"/>
          <w:szCs w:val="22"/>
        </w:rPr>
      </w:pPr>
    </w:p>
    <w:p w14:paraId="5FC54B18" w14:textId="77777777" w:rsidR="00446FCB" w:rsidRDefault="00446FCB" w:rsidP="00C3512A">
      <w:pPr>
        <w:spacing w:line="360" w:lineRule="auto"/>
        <w:jc w:val="both"/>
        <w:rPr>
          <w:rFonts w:ascii="Arial" w:hAnsi="Arial" w:cs="Arial"/>
          <w:sz w:val="22"/>
          <w:szCs w:val="22"/>
        </w:rPr>
      </w:pPr>
    </w:p>
    <w:p w14:paraId="351155CA" w14:textId="77777777" w:rsidR="00446FCB" w:rsidRDefault="00446FCB" w:rsidP="00C3512A">
      <w:pPr>
        <w:spacing w:line="360" w:lineRule="auto"/>
        <w:jc w:val="both"/>
        <w:rPr>
          <w:rFonts w:ascii="Arial" w:hAnsi="Arial" w:cs="Arial"/>
          <w:sz w:val="22"/>
          <w:szCs w:val="22"/>
        </w:rPr>
      </w:pPr>
    </w:p>
    <w:p w14:paraId="3E80415E" w14:textId="77777777" w:rsidR="00446FCB" w:rsidRDefault="00446FCB" w:rsidP="00C3512A">
      <w:pPr>
        <w:spacing w:line="360" w:lineRule="auto"/>
        <w:jc w:val="both"/>
        <w:rPr>
          <w:rFonts w:ascii="Arial" w:hAnsi="Arial" w:cs="Arial"/>
          <w:sz w:val="22"/>
          <w:szCs w:val="22"/>
        </w:rPr>
      </w:pPr>
    </w:p>
    <w:p w14:paraId="337C2AB9" w14:textId="77777777" w:rsidR="00446FCB" w:rsidRDefault="00446FCB" w:rsidP="00C3512A">
      <w:pPr>
        <w:spacing w:line="360" w:lineRule="auto"/>
        <w:jc w:val="both"/>
        <w:rPr>
          <w:rFonts w:ascii="Arial" w:hAnsi="Arial" w:cs="Arial"/>
          <w:sz w:val="22"/>
          <w:szCs w:val="22"/>
        </w:rPr>
      </w:pPr>
    </w:p>
    <w:p w14:paraId="6B764688" w14:textId="77777777" w:rsidR="00446FCB" w:rsidRDefault="00446FCB" w:rsidP="00C3512A">
      <w:pPr>
        <w:spacing w:line="360" w:lineRule="auto"/>
        <w:jc w:val="both"/>
        <w:rPr>
          <w:rFonts w:ascii="Arial" w:hAnsi="Arial" w:cs="Arial"/>
          <w:sz w:val="22"/>
          <w:szCs w:val="22"/>
        </w:rPr>
      </w:pPr>
    </w:p>
    <w:p w14:paraId="51B79926" w14:textId="77777777" w:rsidR="00446FCB" w:rsidRDefault="00446FCB" w:rsidP="00C3512A">
      <w:pPr>
        <w:spacing w:line="360" w:lineRule="auto"/>
        <w:jc w:val="both"/>
        <w:rPr>
          <w:rFonts w:ascii="Arial" w:hAnsi="Arial" w:cs="Arial"/>
          <w:sz w:val="22"/>
          <w:szCs w:val="22"/>
        </w:rPr>
      </w:pPr>
    </w:p>
    <w:p w14:paraId="0E6C426F" w14:textId="77777777" w:rsidR="00446FCB" w:rsidRDefault="00446FCB" w:rsidP="00C3512A">
      <w:pPr>
        <w:spacing w:line="360" w:lineRule="auto"/>
        <w:jc w:val="both"/>
        <w:rPr>
          <w:rFonts w:ascii="Arial" w:hAnsi="Arial" w:cs="Arial"/>
          <w:sz w:val="22"/>
          <w:szCs w:val="22"/>
        </w:rPr>
      </w:pPr>
    </w:p>
    <w:p w14:paraId="4F3F0538" w14:textId="77777777" w:rsidR="00446FCB" w:rsidRDefault="00446FCB" w:rsidP="00C3512A">
      <w:pPr>
        <w:spacing w:line="360" w:lineRule="auto"/>
        <w:jc w:val="both"/>
        <w:rPr>
          <w:rFonts w:ascii="Arial" w:hAnsi="Arial" w:cs="Arial"/>
          <w:sz w:val="22"/>
          <w:szCs w:val="22"/>
        </w:rPr>
      </w:pPr>
    </w:p>
    <w:p w14:paraId="13D4E81E" w14:textId="77777777" w:rsidR="00446FCB" w:rsidRDefault="00446FCB" w:rsidP="00C3512A">
      <w:pPr>
        <w:spacing w:line="360" w:lineRule="auto"/>
        <w:jc w:val="both"/>
        <w:rPr>
          <w:rFonts w:ascii="Arial" w:hAnsi="Arial" w:cs="Arial"/>
          <w:sz w:val="22"/>
          <w:szCs w:val="22"/>
        </w:rPr>
      </w:pPr>
    </w:p>
    <w:p w14:paraId="5AF5BB7B" w14:textId="77777777" w:rsidR="00446FCB" w:rsidRDefault="00446FCB" w:rsidP="00C3512A">
      <w:pPr>
        <w:spacing w:line="360" w:lineRule="auto"/>
        <w:jc w:val="both"/>
        <w:rPr>
          <w:rFonts w:ascii="Arial" w:hAnsi="Arial" w:cs="Arial"/>
          <w:sz w:val="22"/>
          <w:szCs w:val="22"/>
        </w:rPr>
      </w:pPr>
    </w:p>
    <w:p w14:paraId="766BF2FE" w14:textId="77777777" w:rsidR="00446FCB" w:rsidRDefault="00446FCB" w:rsidP="00C3512A">
      <w:pPr>
        <w:spacing w:line="360" w:lineRule="auto"/>
        <w:jc w:val="both"/>
        <w:rPr>
          <w:rFonts w:ascii="Arial" w:hAnsi="Arial" w:cs="Arial"/>
          <w:sz w:val="22"/>
          <w:szCs w:val="22"/>
        </w:rPr>
      </w:pPr>
    </w:p>
    <w:p w14:paraId="4BD5C7B9" w14:textId="77777777" w:rsidR="00446FCB" w:rsidRDefault="00446FCB" w:rsidP="00C3512A">
      <w:pPr>
        <w:spacing w:line="360" w:lineRule="auto"/>
        <w:jc w:val="both"/>
        <w:rPr>
          <w:rFonts w:ascii="Arial" w:hAnsi="Arial" w:cs="Arial"/>
          <w:sz w:val="22"/>
          <w:szCs w:val="22"/>
        </w:rPr>
      </w:pPr>
    </w:p>
    <w:p w14:paraId="58EEC6AC" w14:textId="77777777" w:rsidR="00446FCB" w:rsidRDefault="00446FCB" w:rsidP="00C3512A">
      <w:pPr>
        <w:spacing w:line="360" w:lineRule="auto"/>
        <w:jc w:val="both"/>
        <w:rPr>
          <w:rFonts w:ascii="Arial" w:hAnsi="Arial" w:cs="Arial"/>
          <w:sz w:val="22"/>
          <w:szCs w:val="22"/>
        </w:rPr>
      </w:pPr>
    </w:p>
    <w:p w14:paraId="0D010FDE" w14:textId="77777777" w:rsidR="00446FCB" w:rsidRDefault="00446FCB" w:rsidP="00C3512A">
      <w:pPr>
        <w:spacing w:line="360" w:lineRule="auto"/>
        <w:jc w:val="both"/>
        <w:rPr>
          <w:rFonts w:ascii="Arial" w:hAnsi="Arial" w:cs="Arial"/>
          <w:sz w:val="22"/>
          <w:szCs w:val="22"/>
        </w:rPr>
      </w:pPr>
    </w:p>
    <w:p w14:paraId="7B4EA9DF" w14:textId="4AD60ED7" w:rsidR="00446FCB" w:rsidRDefault="00446FCB" w:rsidP="00C3512A">
      <w:pPr>
        <w:pStyle w:val="Heading3"/>
        <w:spacing w:line="360" w:lineRule="auto"/>
        <w:jc w:val="both"/>
        <w:rPr>
          <w:rFonts w:ascii="Arial" w:hAnsi="Arial" w:cs="Arial"/>
          <w:sz w:val="24"/>
          <w:szCs w:val="24"/>
        </w:rPr>
      </w:pPr>
      <w:bookmarkStart w:id="12" w:name="_Toc213669031"/>
      <w:r w:rsidRPr="00446FCB">
        <w:rPr>
          <w:rFonts w:ascii="Arial" w:hAnsi="Arial" w:cs="Arial"/>
          <w:sz w:val="24"/>
          <w:szCs w:val="24"/>
        </w:rPr>
        <w:t>References</w:t>
      </w:r>
      <w:bookmarkEnd w:id="12"/>
    </w:p>
    <w:p w14:paraId="393E31DA"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Adair, J. (2009). </w:t>
      </w:r>
      <w:r w:rsidRPr="00C3512A">
        <w:rPr>
          <w:rFonts w:ascii="Arial" w:hAnsi="Arial" w:cs="Arial"/>
          <w:i/>
          <w:iCs/>
        </w:rPr>
        <w:t>Effective Leadership: How to Develop Leadership Skills</w:t>
      </w:r>
      <w:r w:rsidRPr="00C3512A">
        <w:rPr>
          <w:rFonts w:ascii="Arial" w:hAnsi="Arial" w:cs="Arial"/>
        </w:rPr>
        <w:t>. London: Pan Macmillan.</w:t>
      </w:r>
    </w:p>
    <w:p w14:paraId="01217D2E"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Adair, J. (2010). </w:t>
      </w:r>
      <w:r w:rsidRPr="00C3512A">
        <w:rPr>
          <w:rFonts w:ascii="Arial" w:hAnsi="Arial" w:cs="Arial"/>
          <w:i/>
          <w:iCs/>
        </w:rPr>
        <w:t>Strategic Leadership: How to Think and Plan Strategically and Provide Direction</w:t>
      </w:r>
      <w:r w:rsidRPr="00C3512A">
        <w:rPr>
          <w:rFonts w:ascii="Arial" w:hAnsi="Arial" w:cs="Arial"/>
        </w:rPr>
        <w:t>. London: Kogan Page.</w:t>
      </w:r>
    </w:p>
    <w:p w14:paraId="5FAEB157"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Armstrong, M. (2020). </w:t>
      </w:r>
      <w:r w:rsidRPr="00C3512A">
        <w:rPr>
          <w:rFonts w:ascii="Arial" w:hAnsi="Arial" w:cs="Arial"/>
          <w:i/>
          <w:iCs/>
        </w:rPr>
        <w:t>Armstrong’s Handbook of Leadership and Management for HR: Developing Effective People Skills for Better Performance</w:t>
      </w:r>
      <w:r w:rsidRPr="00C3512A">
        <w:rPr>
          <w:rFonts w:ascii="Arial" w:hAnsi="Arial" w:cs="Arial"/>
        </w:rPr>
        <w:t>. London: Kogan Page.</w:t>
      </w:r>
    </w:p>
    <w:p w14:paraId="51C1D41F"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Behar, H. (2007). </w:t>
      </w:r>
      <w:r w:rsidRPr="00C3512A">
        <w:rPr>
          <w:rFonts w:ascii="Arial" w:hAnsi="Arial" w:cs="Arial"/>
          <w:i/>
          <w:iCs/>
        </w:rPr>
        <w:t>It’s Not About the Coffee: Leadership Principles from a Life at Starbucks</w:t>
      </w:r>
      <w:r w:rsidRPr="00C3512A">
        <w:rPr>
          <w:rFonts w:ascii="Arial" w:hAnsi="Arial" w:cs="Arial"/>
        </w:rPr>
        <w:t>. New York: Portfolio.</w:t>
      </w:r>
    </w:p>
    <w:p w14:paraId="786C2BEB"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Bock, L. (2015). </w:t>
      </w:r>
      <w:r w:rsidRPr="00C3512A">
        <w:rPr>
          <w:rFonts w:ascii="Arial" w:hAnsi="Arial" w:cs="Arial"/>
          <w:i/>
          <w:iCs/>
        </w:rPr>
        <w:t>Work Rules!: Insights from Inside Google That Will Transform How You Live and Lead</w:t>
      </w:r>
      <w:r w:rsidRPr="00C3512A">
        <w:rPr>
          <w:rFonts w:ascii="Arial" w:hAnsi="Arial" w:cs="Arial"/>
        </w:rPr>
        <w:t>. London: John Murray.</w:t>
      </w:r>
    </w:p>
    <w:p w14:paraId="6650AC86"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Boyatzis, R. &amp; McKee, A. (2005). </w:t>
      </w:r>
      <w:r w:rsidRPr="00C3512A">
        <w:rPr>
          <w:rFonts w:ascii="Arial" w:hAnsi="Arial" w:cs="Arial"/>
          <w:i/>
          <w:iCs/>
        </w:rPr>
        <w:t>Resonant Leadership: Renewing Yourself and Connecting with Others Through Mindfulness, Hope, and Compassion</w:t>
      </w:r>
      <w:r w:rsidRPr="00C3512A">
        <w:rPr>
          <w:rFonts w:ascii="Arial" w:hAnsi="Arial" w:cs="Arial"/>
        </w:rPr>
        <w:t>. Boston: Harvard Business School Press.</w:t>
      </w:r>
    </w:p>
    <w:p w14:paraId="21521377"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Daft, R. L. (2018). </w:t>
      </w:r>
      <w:r w:rsidRPr="00C3512A">
        <w:rPr>
          <w:rFonts w:ascii="Arial" w:hAnsi="Arial" w:cs="Arial"/>
          <w:i/>
          <w:iCs/>
        </w:rPr>
        <w:t>The Leadership Experience</w:t>
      </w:r>
      <w:r w:rsidRPr="00C3512A">
        <w:rPr>
          <w:rFonts w:ascii="Arial" w:hAnsi="Arial" w:cs="Arial"/>
        </w:rPr>
        <w:t xml:space="preserve"> (7th ed.). Boston: Cengage Learning.</w:t>
      </w:r>
    </w:p>
    <w:p w14:paraId="008D7DBB"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Goleman, D. (1998). </w:t>
      </w:r>
      <w:r w:rsidRPr="00C3512A">
        <w:rPr>
          <w:rFonts w:ascii="Arial" w:hAnsi="Arial" w:cs="Arial"/>
          <w:i/>
          <w:iCs/>
        </w:rPr>
        <w:t>Working with Emotional Intelligence</w:t>
      </w:r>
      <w:r w:rsidRPr="00C3512A">
        <w:rPr>
          <w:rFonts w:ascii="Arial" w:hAnsi="Arial" w:cs="Arial"/>
        </w:rPr>
        <w:t>. London: Bloomsbury.</w:t>
      </w:r>
    </w:p>
    <w:p w14:paraId="35A44266"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Goleman, D. (2000). </w:t>
      </w:r>
      <w:r w:rsidRPr="00C3512A">
        <w:rPr>
          <w:rFonts w:ascii="Arial" w:hAnsi="Arial" w:cs="Arial"/>
          <w:i/>
          <w:iCs/>
        </w:rPr>
        <w:t>Leadership That Gets Results</w:t>
      </w:r>
      <w:r w:rsidRPr="00C3512A">
        <w:rPr>
          <w:rFonts w:ascii="Arial" w:hAnsi="Arial" w:cs="Arial"/>
        </w:rPr>
        <w:t xml:space="preserve">. In </w:t>
      </w:r>
      <w:r w:rsidRPr="00C3512A">
        <w:rPr>
          <w:rFonts w:ascii="Arial" w:hAnsi="Arial" w:cs="Arial"/>
          <w:i/>
          <w:iCs/>
        </w:rPr>
        <w:t>Harvard Business Review on Effective Leadership</w:t>
      </w:r>
      <w:r w:rsidRPr="00C3512A">
        <w:rPr>
          <w:rFonts w:ascii="Arial" w:hAnsi="Arial" w:cs="Arial"/>
        </w:rPr>
        <w:t>. Boston: Harvard Business School Press.</w:t>
      </w:r>
    </w:p>
    <w:p w14:paraId="08DC2176"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Isaacson, W. (2011). </w:t>
      </w:r>
      <w:r w:rsidRPr="00C3512A">
        <w:rPr>
          <w:rFonts w:ascii="Arial" w:hAnsi="Arial" w:cs="Arial"/>
          <w:i/>
          <w:iCs/>
        </w:rPr>
        <w:t>Steve Jobs</w:t>
      </w:r>
      <w:r w:rsidRPr="00C3512A">
        <w:rPr>
          <w:rFonts w:ascii="Arial" w:hAnsi="Arial" w:cs="Arial"/>
        </w:rPr>
        <w:t>. London: Little, Brown.</w:t>
      </w:r>
    </w:p>
    <w:p w14:paraId="0A2566E6"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Mullins, L. J. (2016). </w:t>
      </w:r>
      <w:r w:rsidRPr="00C3512A">
        <w:rPr>
          <w:rFonts w:ascii="Arial" w:hAnsi="Arial" w:cs="Arial"/>
          <w:i/>
          <w:iCs/>
        </w:rPr>
        <w:t>Management and Organisational Behaviour</w:t>
      </w:r>
      <w:r w:rsidRPr="00C3512A">
        <w:rPr>
          <w:rFonts w:ascii="Arial" w:hAnsi="Arial" w:cs="Arial"/>
        </w:rPr>
        <w:t xml:space="preserve"> (11th ed.). Harlow: Pearson Education.</w:t>
      </w:r>
    </w:p>
    <w:p w14:paraId="5735443E"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Northouse, P. G. (2019). </w:t>
      </w:r>
      <w:r w:rsidRPr="00C3512A">
        <w:rPr>
          <w:rFonts w:ascii="Arial" w:hAnsi="Arial" w:cs="Arial"/>
          <w:i/>
          <w:iCs/>
        </w:rPr>
        <w:t>Leadership: Theory and Practice</w:t>
      </w:r>
      <w:r w:rsidRPr="00C3512A">
        <w:rPr>
          <w:rFonts w:ascii="Arial" w:hAnsi="Arial" w:cs="Arial"/>
        </w:rPr>
        <w:t xml:space="preserve"> (8th ed.). London: Sage.</w:t>
      </w:r>
    </w:p>
    <w:p w14:paraId="5843923C"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Yukl, G. (2013). </w:t>
      </w:r>
      <w:r w:rsidRPr="00C3512A">
        <w:rPr>
          <w:rFonts w:ascii="Arial" w:hAnsi="Arial" w:cs="Arial"/>
          <w:i/>
          <w:iCs/>
        </w:rPr>
        <w:t>Leadership in Organizations</w:t>
      </w:r>
      <w:r w:rsidRPr="00C3512A">
        <w:rPr>
          <w:rFonts w:ascii="Arial" w:hAnsi="Arial" w:cs="Arial"/>
        </w:rPr>
        <w:t xml:space="preserve"> (8th ed.). Harlow: Pearson Education.</w:t>
      </w:r>
    </w:p>
    <w:p w14:paraId="659A5650" w14:textId="439578AE" w:rsidR="00446FCB"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Yukl, G. &amp; Mahsud, R. (2010). “Why Flexible and Adaptive Leadership is Essential.” </w:t>
      </w:r>
      <w:r w:rsidRPr="00C3512A">
        <w:rPr>
          <w:rFonts w:ascii="Arial" w:hAnsi="Arial" w:cs="Arial"/>
          <w:i/>
          <w:iCs/>
        </w:rPr>
        <w:t>Consulting Psychology Journal: Practice and Research</w:t>
      </w:r>
      <w:r w:rsidRPr="00C3512A">
        <w:rPr>
          <w:rFonts w:ascii="Arial" w:hAnsi="Arial" w:cs="Arial"/>
        </w:rPr>
        <w:t>, 62(2), pp. 81–93.</w:t>
      </w:r>
    </w:p>
    <w:p w14:paraId="34AA02A0" w14:textId="77777777" w:rsidR="002226FF" w:rsidRPr="00764526" w:rsidRDefault="002226FF" w:rsidP="00C3512A">
      <w:pPr>
        <w:spacing w:line="360" w:lineRule="auto"/>
        <w:jc w:val="both"/>
        <w:rPr>
          <w:rFonts w:ascii="Arial" w:hAnsi="Arial" w:cs="Arial"/>
          <w:sz w:val="22"/>
          <w:szCs w:val="22"/>
        </w:rPr>
      </w:pPr>
    </w:p>
    <w:sectPr w:rsidR="002226FF" w:rsidRPr="0076452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9360F3" w14:textId="77777777" w:rsidR="000F79C2" w:rsidRDefault="000F79C2" w:rsidP="008A1BDC">
      <w:pPr>
        <w:spacing w:after="0" w:line="240" w:lineRule="auto"/>
      </w:pPr>
      <w:r>
        <w:separator/>
      </w:r>
    </w:p>
  </w:endnote>
  <w:endnote w:type="continuationSeparator" w:id="0">
    <w:p w14:paraId="0229479B" w14:textId="77777777" w:rsidR="000F79C2" w:rsidRDefault="000F79C2" w:rsidP="008A1B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0245838"/>
      <w:docPartObj>
        <w:docPartGallery w:val="Page Numbers (Bottom of Page)"/>
        <w:docPartUnique/>
      </w:docPartObj>
    </w:sdtPr>
    <w:sdtContent>
      <w:p w14:paraId="11CA7147" w14:textId="1FF793EC" w:rsidR="008A1BDC" w:rsidRDefault="008A1BDC">
        <w:pPr>
          <w:pStyle w:val="Footer"/>
          <w:jc w:val="center"/>
        </w:pPr>
        <w:r>
          <w:fldChar w:fldCharType="begin"/>
        </w:r>
        <w:r>
          <w:instrText>PAGE   \* MERGEFORMAT</w:instrText>
        </w:r>
        <w:r>
          <w:fldChar w:fldCharType="separate"/>
        </w:r>
        <w:r>
          <w:t>2</w:t>
        </w:r>
        <w:r>
          <w:fldChar w:fldCharType="end"/>
        </w:r>
      </w:p>
    </w:sdtContent>
  </w:sdt>
  <w:p w14:paraId="202D3152" w14:textId="77777777" w:rsidR="008A1BDC" w:rsidRDefault="008A1B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E7E49B" w14:textId="77777777" w:rsidR="000F79C2" w:rsidRDefault="000F79C2" w:rsidP="008A1BDC">
      <w:pPr>
        <w:spacing w:after="0" w:line="240" w:lineRule="auto"/>
      </w:pPr>
      <w:r>
        <w:separator/>
      </w:r>
    </w:p>
  </w:footnote>
  <w:footnote w:type="continuationSeparator" w:id="0">
    <w:p w14:paraId="3C042F07" w14:textId="77777777" w:rsidR="000F79C2" w:rsidRDefault="000F79C2" w:rsidP="008A1B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CF7D26"/>
    <w:multiLevelType w:val="hybridMultilevel"/>
    <w:tmpl w:val="CA3A9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D96AA8"/>
    <w:multiLevelType w:val="hybridMultilevel"/>
    <w:tmpl w:val="193EB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7B08AA"/>
    <w:multiLevelType w:val="hybridMultilevel"/>
    <w:tmpl w:val="452AB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7738427">
    <w:abstractNumId w:val="1"/>
  </w:num>
  <w:num w:numId="2" w16cid:durableId="61756593">
    <w:abstractNumId w:val="2"/>
  </w:num>
  <w:num w:numId="3" w16cid:durableId="733429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273"/>
    <w:rsid w:val="000B50EA"/>
    <w:rsid w:val="000F79C2"/>
    <w:rsid w:val="00152C0F"/>
    <w:rsid w:val="00182E1B"/>
    <w:rsid w:val="00196DD7"/>
    <w:rsid w:val="001C36D7"/>
    <w:rsid w:val="001D5C09"/>
    <w:rsid w:val="002226FF"/>
    <w:rsid w:val="00225F7D"/>
    <w:rsid w:val="002F5633"/>
    <w:rsid w:val="003700A2"/>
    <w:rsid w:val="00446FCB"/>
    <w:rsid w:val="004F186C"/>
    <w:rsid w:val="00530D99"/>
    <w:rsid w:val="00641612"/>
    <w:rsid w:val="0065092A"/>
    <w:rsid w:val="00764526"/>
    <w:rsid w:val="00785078"/>
    <w:rsid w:val="007A6523"/>
    <w:rsid w:val="007C4EF0"/>
    <w:rsid w:val="0081555C"/>
    <w:rsid w:val="008A1BDC"/>
    <w:rsid w:val="008C6D8F"/>
    <w:rsid w:val="00975447"/>
    <w:rsid w:val="009F102F"/>
    <w:rsid w:val="00A47273"/>
    <w:rsid w:val="00A8023E"/>
    <w:rsid w:val="00A920B5"/>
    <w:rsid w:val="00B2654C"/>
    <w:rsid w:val="00C3512A"/>
    <w:rsid w:val="00CE0457"/>
    <w:rsid w:val="00D65C49"/>
    <w:rsid w:val="00E151DF"/>
    <w:rsid w:val="00E71081"/>
    <w:rsid w:val="00FD2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14355"/>
  <w15:chartTrackingRefBased/>
  <w15:docId w15:val="{FCE2C8DE-F088-45E7-B64E-C77A754C9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72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72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72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72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72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72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72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72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72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2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72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72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72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72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72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72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72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7273"/>
    <w:rPr>
      <w:rFonts w:eastAsiaTheme="majorEastAsia" w:cstheme="majorBidi"/>
      <w:color w:val="272727" w:themeColor="text1" w:themeTint="D8"/>
    </w:rPr>
  </w:style>
  <w:style w:type="paragraph" w:styleId="Title">
    <w:name w:val="Title"/>
    <w:basedOn w:val="Normal"/>
    <w:next w:val="Normal"/>
    <w:link w:val="TitleChar"/>
    <w:uiPriority w:val="10"/>
    <w:qFormat/>
    <w:rsid w:val="00A472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72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72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72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7273"/>
    <w:pPr>
      <w:spacing w:before="160"/>
      <w:jc w:val="center"/>
    </w:pPr>
    <w:rPr>
      <w:i/>
      <w:iCs/>
      <w:color w:val="404040" w:themeColor="text1" w:themeTint="BF"/>
    </w:rPr>
  </w:style>
  <w:style w:type="character" w:customStyle="1" w:styleId="QuoteChar">
    <w:name w:val="Quote Char"/>
    <w:basedOn w:val="DefaultParagraphFont"/>
    <w:link w:val="Quote"/>
    <w:uiPriority w:val="29"/>
    <w:rsid w:val="00A47273"/>
    <w:rPr>
      <w:i/>
      <w:iCs/>
      <w:color w:val="404040" w:themeColor="text1" w:themeTint="BF"/>
    </w:rPr>
  </w:style>
  <w:style w:type="paragraph" w:styleId="ListParagraph">
    <w:name w:val="List Paragraph"/>
    <w:basedOn w:val="Normal"/>
    <w:uiPriority w:val="34"/>
    <w:qFormat/>
    <w:rsid w:val="00A47273"/>
    <w:pPr>
      <w:ind w:left="720"/>
      <w:contextualSpacing/>
    </w:pPr>
  </w:style>
  <w:style w:type="character" w:styleId="IntenseEmphasis">
    <w:name w:val="Intense Emphasis"/>
    <w:basedOn w:val="DefaultParagraphFont"/>
    <w:uiPriority w:val="21"/>
    <w:qFormat/>
    <w:rsid w:val="00A47273"/>
    <w:rPr>
      <w:i/>
      <w:iCs/>
      <w:color w:val="0F4761" w:themeColor="accent1" w:themeShade="BF"/>
    </w:rPr>
  </w:style>
  <w:style w:type="paragraph" w:styleId="IntenseQuote">
    <w:name w:val="Intense Quote"/>
    <w:basedOn w:val="Normal"/>
    <w:next w:val="Normal"/>
    <w:link w:val="IntenseQuoteChar"/>
    <w:uiPriority w:val="30"/>
    <w:qFormat/>
    <w:rsid w:val="00A472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7273"/>
    <w:rPr>
      <w:i/>
      <w:iCs/>
      <w:color w:val="0F4761" w:themeColor="accent1" w:themeShade="BF"/>
    </w:rPr>
  </w:style>
  <w:style w:type="character" w:styleId="IntenseReference">
    <w:name w:val="Intense Reference"/>
    <w:basedOn w:val="DefaultParagraphFont"/>
    <w:uiPriority w:val="32"/>
    <w:qFormat/>
    <w:rsid w:val="00A47273"/>
    <w:rPr>
      <w:b/>
      <w:bCs/>
      <w:smallCaps/>
      <w:color w:val="0F4761" w:themeColor="accent1" w:themeShade="BF"/>
      <w:spacing w:val="5"/>
    </w:rPr>
  </w:style>
  <w:style w:type="paragraph" w:styleId="TOCHeading">
    <w:name w:val="TOC Heading"/>
    <w:basedOn w:val="Heading1"/>
    <w:next w:val="Normal"/>
    <w:uiPriority w:val="39"/>
    <w:unhideWhenUsed/>
    <w:qFormat/>
    <w:rsid w:val="00641612"/>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8A1B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BDC"/>
  </w:style>
  <w:style w:type="paragraph" w:styleId="Footer">
    <w:name w:val="footer"/>
    <w:basedOn w:val="Normal"/>
    <w:link w:val="FooterChar"/>
    <w:uiPriority w:val="99"/>
    <w:unhideWhenUsed/>
    <w:rsid w:val="008A1B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BDC"/>
  </w:style>
  <w:style w:type="paragraph" w:styleId="TOC1">
    <w:name w:val="toc 1"/>
    <w:basedOn w:val="Normal"/>
    <w:next w:val="Normal"/>
    <w:autoRedefine/>
    <w:uiPriority w:val="39"/>
    <w:unhideWhenUsed/>
    <w:rsid w:val="00C3512A"/>
    <w:pPr>
      <w:spacing w:after="100"/>
    </w:pPr>
  </w:style>
  <w:style w:type="paragraph" w:styleId="TOC2">
    <w:name w:val="toc 2"/>
    <w:basedOn w:val="Normal"/>
    <w:next w:val="Normal"/>
    <w:autoRedefine/>
    <w:uiPriority w:val="39"/>
    <w:unhideWhenUsed/>
    <w:rsid w:val="00C3512A"/>
    <w:pPr>
      <w:spacing w:after="100"/>
      <w:ind w:left="240"/>
    </w:pPr>
  </w:style>
  <w:style w:type="paragraph" w:styleId="TOC3">
    <w:name w:val="toc 3"/>
    <w:basedOn w:val="Normal"/>
    <w:next w:val="Normal"/>
    <w:autoRedefine/>
    <w:uiPriority w:val="39"/>
    <w:unhideWhenUsed/>
    <w:rsid w:val="00C3512A"/>
    <w:pPr>
      <w:spacing w:after="100"/>
      <w:ind w:left="480"/>
    </w:pPr>
  </w:style>
  <w:style w:type="character" w:styleId="Hyperlink">
    <w:name w:val="Hyperlink"/>
    <w:basedOn w:val="DefaultParagraphFont"/>
    <w:uiPriority w:val="99"/>
    <w:unhideWhenUsed/>
    <w:rsid w:val="00C3512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949FC1-7341-4EE5-A014-DE32480BF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9</Pages>
  <Words>2268</Words>
  <Characters>12929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Catalin Manole (2223641)</dc:creator>
  <cp:keywords/>
  <dc:description/>
  <cp:lastModifiedBy>Gabriel Catalin Manole (2223641)</cp:lastModifiedBy>
  <cp:revision>14</cp:revision>
  <dcterms:created xsi:type="dcterms:W3CDTF">2025-09-20T18:05:00Z</dcterms:created>
  <dcterms:modified xsi:type="dcterms:W3CDTF">2025-11-18T15:21:00Z</dcterms:modified>
</cp:coreProperties>
</file>