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97612" w14:textId="77777777" w:rsidR="0079623D" w:rsidRDefault="0079623D" w:rsidP="0079623D">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A c</w:t>
      </w:r>
      <w:r w:rsidRPr="0079623D">
        <w:rPr>
          <w:rFonts w:ascii="Times New Roman" w:hAnsi="Times New Roman" w:cs="Times New Roman"/>
          <w:b/>
          <w:sz w:val="24"/>
          <w:szCs w:val="24"/>
          <w:u w:val="single"/>
        </w:rPr>
        <w:t>ritical response to an article that provides evidence of sound knowledge and understanding of themes related to the teaching of Welsh in the English-medium sector.</w:t>
      </w:r>
      <w:r>
        <w:rPr>
          <w:rFonts w:ascii="Times New Roman" w:hAnsi="Times New Roman" w:cs="Times New Roman"/>
          <w:b/>
          <w:sz w:val="24"/>
          <w:szCs w:val="24"/>
          <w:u w:val="single"/>
        </w:rPr>
        <w:t xml:space="preserve"> (2000 Words)</w:t>
      </w:r>
    </w:p>
    <w:p w14:paraId="34537C49" w14:textId="625B8FA1" w:rsidR="00162657" w:rsidRDefault="00162657" w:rsidP="0079623D">
      <w:pPr>
        <w:spacing w:line="360" w:lineRule="auto"/>
        <w:rPr>
          <w:rFonts w:ascii="Times New Roman" w:hAnsi="Times New Roman" w:cs="Times New Roman"/>
          <w:b/>
          <w:sz w:val="24"/>
          <w:szCs w:val="24"/>
          <w:u w:val="single"/>
        </w:rPr>
      </w:pPr>
    </w:p>
    <w:p w14:paraId="6DA1FA83" w14:textId="2DE9801B" w:rsidR="00C30036" w:rsidRDefault="0005687E" w:rsidP="003E0BD4">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evidence evaluated through out this article ‘points</w:t>
      </w:r>
      <w:r w:rsidR="00C30036">
        <w:rPr>
          <w:rFonts w:ascii="Times New Roman" w:hAnsi="Times New Roman" w:cs="Times New Roman"/>
          <w:sz w:val="24"/>
          <w:szCs w:val="24"/>
        </w:rPr>
        <w:t xml:space="preserve"> to how the bilinguals ability to use two languages may actually serve as important resources in their learning,’ suggesting that pupils in schools that can utilise two languages during learning experiences have a valuable and effective resource that can enhance their learning. (Bernardo, 2005 as cited in Bernardo and </w:t>
      </w:r>
      <w:proofErr w:type="spellStart"/>
      <w:r w:rsidR="00C30036">
        <w:rPr>
          <w:rFonts w:ascii="Times New Roman" w:hAnsi="Times New Roman" w:cs="Times New Roman"/>
          <w:sz w:val="24"/>
          <w:szCs w:val="24"/>
        </w:rPr>
        <w:t>Gaerlan</w:t>
      </w:r>
      <w:proofErr w:type="spellEnd"/>
      <w:r w:rsidR="00C30036">
        <w:rPr>
          <w:rFonts w:ascii="Times New Roman" w:hAnsi="Times New Roman" w:cs="Times New Roman"/>
          <w:sz w:val="24"/>
          <w:szCs w:val="24"/>
        </w:rPr>
        <w:t>, 2011: 4.)</w:t>
      </w:r>
      <w:r w:rsidR="0081738E">
        <w:rPr>
          <w:rFonts w:ascii="Times New Roman" w:hAnsi="Times New Roman" w:cs="Times New Roman"/>
          <w:sz w:val="24"/>
          <w:szCs w:val="24"/>
        </w:rPr>
        <w:t xml:space="preserve"> T</w:t>
      </w:r>
      <w:r w:rsidR="002036FA">
        <w:rPr>
          <w:rFonts w:ascii="Times New Roman" w:hAnsi="Times New Roman" w:cs="Times New Roman"/>
          <w:sz w:val="24"/>
          <w:szCs w:val="24"/>
        </w:rPr>
        <w:t>h</w:t>
      </w:r>
      <w:r w:rsidR="003E0BD4">
        <w:rPr>
          <w:rFonts w:ascii="Times New Roman" w:hAnsi="Times New Roman" w:cs="Times New Roman"/>
          <w:sz w:val="24"/>
          <w:szCs w:val="24"/>
        </w:rPr>
        <w:t>roughout this article, the</w:t>
      </w:r>
      <w:r w:rsidR="002036FA">
        <w:rPr>
          <w:rFonts w:ascii="Times New Roman" w:hAnsi="Times New Roman" w:cs="Times New Roman"/>
          <w:sz w:val="24"/>
          <w:szCs w:val="24"/>
        </w:rPr>
        <w:t xml:space="preserve"> authors aim to </w:t>
      </w:r>
      <w:r w:rsidR="00DC0033">
        <w:rPr>
          <w:rFonts w:ascii="Times New Roman" w:hAnsi="Times New Roman" w:cs="Times New Roman"/>
          <w:sz w:val="24"/>
          <w:szCs w:val="24"/>
        </w:rPr>
        <w:t xml:space="preserve">evaluate and reflect on </w:t>
      </w:r>
      <w:r w:rsidR="00EB3DAC">
        <w:rPr>
          <w:rFonts w:ascii="Times New Roman" w:hAnsi="Times New Roman" w:cs="Times New Roman"/>
          <w:sz w:val="24"/>
          <w:szCs w:val="24"/>
        </w:rPr>
        <w:t>the ‘experiences of non-native English speakers wh</w:t>
      </w:r>
      <w:r w:rsidR="003E0BD4">
        <w:rPr>
          <w:rFonts w:ascii="Times New Roman" w:hAnsi="Times New Roman" w:cs="Times New Roman"/>
          <w:sz w:val="24"/>
          <w:szCs w:val="24"/>
        </w:rPr>
        <w:t>o</w:t>
      </w:r>
      <w:r w:rsidR="00EB3DAC">
        <w:rPr>
          <w:rFonts w:ascii="Times New Roman" w:hAnsi="Times New Roman" w:cs="Times New Roman"/>
          <w:sz w:val="24"/>
          <w:szCs w:val="24"/>
        </w:rPr>
        <w:t xml:space="preserve"> are learning </w:t>
      </w:r>
      <w:r w:rsidR="00EB3DAC">
        <w:rPr>
          <w:rFonts w:ascii="Times New Roman" w:hAnsi="Times New Roman" w:cs="Times New Roman"/>
          <w:i/>
          <w:sz w:val="24"/>
          <w:szCs w:val="24"/>
        </w:rPr>
        <w:t xml:space="preserve">in </w:t>
      </w:r>
      <w:r w:rsidR="00EB3DAC">
        <w:rPr>
          <w:rFonts w:ascii="Times New Roman" w:hAnsi="Times New Roman" w:cs="Times New Roman"/>
          <w:sz w:val="24"/>
          <w:szCs w:val="24"/>
        </w:rPr>
        <w:t>Englis</w:t>
      </w:r>
      <w:r w:rsidR="008C241B">
        <w:rPr>
          <w:rFonts w:ascii="Times New Roman" w:hAnsi="Times New Roman" w:cs="Times New Roman"/>
          <w:sz w:val="24"/>
          <w:szCs w:val="24"/>
        </w:rPr>
        <w:t xml:space="preserve">h’ </w:t>
      </w:r>
      <w:r w:rsidR="003E0BD4">
        <w:rPr>
          <w:rFonts w:ascii="Times New Roman" w:hAnsi="Times New Roman" w:cs="Times New Roman"/>
          <w:sz w:val="24"/>
          <w:szCs w:val="24"/>
        </w:rPr>
        <w:t xml:space="preserve">to discover the psycholinguistic and sociolinguistic impact of their learning experiences through the medium of a second language. (Bernardo and </w:t>
      </w:r>
      <w:proofErr w:type="spellStart"/>
      <w:r w:rsidR="003E0BD4">
        <w:rPr>
          <w:rFonts w:ascii="Times New Roman" w:hAnsi="Times New Roman" w:cs="Times New Roman"/>
          <w:sz w:val="24"/>
          <w:szCs w:val="24"/>
        </w:rPr>
        <w:t>Gaerlan</w:t>
      </w:r>
      <w:proofErr w:type="spellEnd"/>
      <w:r w:rsidR="003E0BD4">
        <w:rPr>
          <w:rFonts w:ascii="Times New Roman" w:hAnsi="Times New Roman" w:cs="Times New Roman"/>
          <w:sz w:val="24"/>
          <w:szCs w:val="24"/>
        </w:rPr>
        <w:t>, 2011: 2.)</w:t>
      </w:r>
      <w:r w:rsidR="00565994">
        <w:rPr>
          <w:rFonts w:ascii="Times New Roman" w:hAnsi="Times New Roman" w:cs="Times New Roman"/>
          <w:sz w:val="24"/>
          <w:szCs w:val="24"/>
        </w:rPr>
        <w:t xml:space="preserve"> While looking at the psycholinguistic </w:t>
      </w:r>
      <w:r w:rsidR="0025365D">
        <w:rPr>
          <w:rFonts w:ascii="Times New Roman" w:hAnsi="Times New Roman" w:cs="Times New Roman"/>
          <w:sz w:val="24"/>
          <w:szCs w:val="24"/>
        </w:rPr>
        <w:t xml:space="preserve">perspective: considering how the brain is affected through different learning experiences, and the sociolinguistic perspectives: </w:t>
      </w:r>
      <w:r w:rsidR="00F769D2">
        <w:rPr>
          <w:rFonts w:ascii="Times New Roman" w:hAnsi="Times New Roman" w:cs="Times New Roman"/>
          <w:sz w:val="24"/>
          <w:szCs w:val="24"/>
        </w:rPr>
        <w:t xml:space="preserve">how language is viewed and relates to other aspects of their lives such as family, social aspects and resources, the authors discover a variety of both positive and negative affects </w:t>
      </w:r>
      <w:r w:rsidR="00765C04">
        <w:rPr>
          <w:rFonts w:ascii="Times New Roman" w:hAnsi="Times New Roman" w:cs="Times New Roman"/>
          <w:sz w:val="24"/>
          <w:szCs w:val="24"/>
        </w:rPr>
        <w:t>that learning through the medium of a second language may have. In relation to how the Welsh language is currently taught in the English-medium sector,</w:t>
      </w:r>
      <w:r w:rsidR="00B24C3A">
        <w:rPr>
          <w:rFonts w:ascii="Times New Roman" w:hAnsi="Times New Roman" w:cs="Times New Roman"/>
          <w:sz w:val="24"/>
          <w:szCs w:val="24"/>
        </w:rPr>
        <w:t xml:space="preserve"> Donaldson (2015</w:t>
      </w:r>
      <w:r w:rsidR="00BF49BE">
        <w:rPr>
          <w:rFonts w:ascii="Times New Roman" w:hAnsi="Times New Roman" w:cs="Times New Roman"/>
          <w:sz w:val="24"/>
          <w:szCs w:val="24"/>
        </w:rPr>
        <w:t xml:space="preserve">: </w:t>
      </w:r>
      <w:r w:rsidR="00A826C6">
        <w:rPr>
          <w:rFonts w:ascii="Times New Roman" w:hAnsi="Times New Roman" w:cs="Times New Roman"/>
          <w:sz w:val="24"/>
          <w:szCs w:val="24"/>
        </w:rPr>
        <w:t>49.</w:t>
      </w:r>
      <w:r w:rsidR="00B24C3A">
        <w:rPr>
          <w:rFonts w:ascii="Times New Roman" w:hAnsi="Times New Roman" w:cs="Times New Roman"/>
          <w:sz w:val="24"/>
          <w:szCs w:val="24"/>
        </w:rPr>
        <w:t xml:space="preserve">) argues </w:t>
      </w:r>
      <w:r>
        <w:rPr>
          <w:rFonts w:ascii="Times New Roman" w:hAnsi="Times New Roman" w:cs="Times New Roman"/>
          <w:sz w:val="24"/>
          <w:szCs w:val="24"/>
        </w:rPr>
        <w:t xml:space="preserve">for the </w:t>
      </w:r>
      <w:r w:rsidR="00B24C3A">
        <w:rPr>
          <w:rFonts w:ascii="Times New Roman" w:hAnsi="Times New Roman" w:cs="Times New Roman"/>
          <w:sz w:val="24"/>
          <w:szCs w:val="24"/>
        </w:rPr>
        <w:t>importance of children being able to ‘</w:t>
      </w:r>
      <w:r w:rsidR="00B24C3A" w:rsidRPr="00B24C3A">
        <w:rPr>
          <w:rFonts w:ascii="Times New Roman" w:hAnsi="Times New Roman" w:cs="Times New Roman"/>
          <w:sz w:val="24"/>
          <w:szCs w:val="24"/>
        </w:rPr>
        <w:t>communic</w:t>
      </w:r>
      <w:r w:rsidR="00B24C3A">
        <w:rPr>
          <w:rFonts w:ascii="Times New Roman" w:hAnsi="Times New Roman" w:cs="Times New Roman"/>
          <w:sz w:val="24"/>
          <w:szCs w:val="24"/>
        </w:rPr>
        <w:t>ate</w:t>
      </w:r>
      <w:r w:rsidR="00B24C3A" w:rsidRPr="00B24C3A">
        <w:rPr>
          <w:rFonts w:ascii="Times New Roman" w:hAnsi="Times New Roman" w:cs="Times New Roman"/>
          <w:sz w:val="24"/>
          <w:szCs w:val="24"/>
        </w:rPr>
        <w:t xml:space="preserve"> effectively in the Welsh language in different settings, including work settings</w:t>
      </w:r>
      <w:r w:rsidR="00B24C3A">
        <w:rPr>
          <w:rFonts w:ascii="Times New Roman" w:hAnsi="Times New Roman" w:cs="Times New Roman"/>
          <w:sz w:val="24"/>
          <w:szCs w:val="24"/>
        </w:rPr>
        <w:t>,’</w:t>
      </w:r>
      <w:r w:rsidR="00BF49BE">
        <w:rPr>
          <w:rFonts w:ascii="Times New Roman" w:hAnsi="Times New Roman" w:cs="Times New Roman"/>
          <w:sz w:val="24"/>
          <w:szCs w:val="24"/>
        </w:rPr>
        <w:t xml:space="preserve"> and in order for that to occur, we must also consider the psycholinguistic and sociolinguistic impacts of how Welsh is currently being taught</w:t>
      </w:r>
      <w:r w:rsidR="00A826C6">
        <w:rPr>
          <w:rFonts w:ascii="Times New Roman" w:hAnsi="Times New Roman" w:cs="Times New Roman"/>
          <w:sz w:val="24"/>
          <w:szCs w:val="24"/>
        </w:rPr>
        <w:t xml:space="preserve"> as a second language</w:t>
      </w:r>
      <w:r w:rsidR="009543ED">
        <w:rPr>
          <w:rFonts w:ascii="Times New Roman" w:hAnsi="Times New Roman" w:cs="Times New Roman"/>
          <w:sz w:val="24"/>
          <w:szCs w:val="24"/>
        </w:rPr>
        <w:t xml:space="preserve"> on pupils, to allow us to ensure development in their language skills. </w:t>
      </w:r>
      <w:r w:rsidR="0031610E">
        <w:rPr>
          <w:rFonts w:ascii="Times New Roman" w:hAnsi="Times New Roman" w:cs="Times New Roman"/>
          <w:sz w:val="24"/>
          <w:szCs w:val="24"/>
        </w:rPr>
        <w:t>Estyn (2018) discovered that in a third of English-medium primary schools, the teaching of Welsh is an area for development, and many pupils can</w:t>
      </w:r>
      <w:r w:rsidR="00B40E52">
        <w:rPr>
          <w:rFonts w:ascii="Times New Roman" w:hAnsi="Times New Roman" w:cs="Times New Roman"/>
          <w:sz w:val="24"/>
          <w:szCs w:val="24"/>
        </w:rPr>
        <w:t xml:space="preserve"> not</w:t>
      </w:r>
      <w:r w:rsidR="0031610E">
        <w:rPr>
          <w:rFonts w:ascii="Times New Roman" w:hAnsi="Times New Roman" w:cs="Times New Roman"/>
          <w:sz w:val="24"/>
          <w:szCs w:val="24"/>
        </w:rPr>
        <w:t xml:space="preserve"> use the Welsh language confidently out o</w:t>
      </w:r>
      <w:r w:rsidR="00B40E52">
        <w:rPr>
          <w:rFonts w:ascii="Times New Roman" w:hAnsi="Times New Roman" w:cs="Times New Roman"/>
          <w:sz w:val="24"/>
          <w:szCs w:val="24"/>
        </w:rPr>
        <w:t>f formal Welsh lessons.</w:t>
      </w:r>
      <w:r w:rsidR="00255C03">
        <w:rPr>
          <w:rFonts w:ascii="Times New Roman" w:hAnsi="Times New Roman" w:cs="Times New Roman"/>
          <w:sz w:val="24"/>
          <w:szCs w:val="24"/>
        </w:rPr>
        <w:t xml:space="preserve"> Therefore, this suggests the need for an evaluation of whether the Welsh language is being taught effectively, and through the critical review of the article ‘Non-Native English Students Learning in English,’ themes and recommendations seen within the article will be consider</w:t>
      </w:r>
      <w:r w:rsidR="00E87567">
        <w:rPr>
          <w:rFonts w:ascii="Times New Roman" w:hAnsi="Times New Roman" w:cs="Times New Roman"/>
          <w:sz w:val="24"/>
          <w:szCs w:val="24"/>
        </w:rPr>
        <w:t>ed</w:t>
      </w:r>
      <w:r w:rsidR="00255C03">
        <w:rPr>
          <w:rFonts w:ascii="Times New Roman" w:hAnsi="Times New Roman" w:cs="Times New Roman"/>
          <w:sz w:val="24"/>
          <w:szCs w:val="24"/>
        </w:rPr>
        <w:t xml:space="preserve"> and </w:t>
      </w:r>
      <w:r w:rsidR="00E87567">
        <w:rPr>
          <w:rFonts w:ascii="Times New Roman" w:hAnsi="Times New Roman" w:cs="Times New Roman"/>
          <w:sz w:val="24"/>
          <w:szCs w:val="24"/>
        </w:rPr>
        <w:t xml:space="preserve">exemplified as to how they can possibly be </w:t>
      </w:r>
      <w:r w:rsidR="00255C03">
        <w:rPr>
          <w:rFonts w:ascii="Times New Roman" w:hAnsi="Times New Roman" w:cs="Times New Roman"/>
          <w:sz w:val="24"/>
          <w:szCs w:val="24"/>
        </w:rPr>
        <w:t>applied to the teaching of Welsh in the English-medium sector.</w:t>
      </w:r>
    </w:p>
    <w:p w14:paraId="1B5A7D28" w14:textId="77777777" w:rsidR="007C28DA" w:rsidRDefault="007C28DA" w:rsidP="003E0BD4">
      <w:pPr>
        <w:spacing w:line="360" w:lineRule="auto"/>
        <w:ind w:firstLine="720"/>
        <w:rPr>
          <w:rFonts w:ascii="Times New Roman" w:hAnsi="Times New Roman" w:cs="Times New Roman"/>
          <w:sz w:val="24"/>
          <w:szCs w:val="24"/>
        </w:rPr>
      </w:pPr>
    </w:p>
    <w:p w14:paraId="629E922C" w14:textId="4CC55743" w:rsidR="008F76AD" w:rsidRPr="007C28DA" w:rsidRDefault="008A7173" w:rsidP="007C28DA">
      <w:pPr>
        <w:spacing w:line="360" w:lineRule="auto"/>
        <w:ind w:firstLine="720"/>
        <w:rPr>
          <w:rFonts w:ascii="Times New Roman" w:hAnsi="Times New Roman" w:cs="Times New Roman"/>
          <w:b/>
          <w:sz w:val="24"/>
          <w:szCs w:val="24"/>
        </w:rPr>
      </w:pPr>
      <w:r>
        <w:rPr>
          <w:rFonts w:ascii="Times New Roman" w:hAnsi="Times New Roman" w:cs="Times New Roman"/>
          <w:sz w:val="24"/>
          <w:szCs w:val="24"/>
        </w:rPr>
        <w:t>As the title suggests, the article begins by considering the importance of learning the English language and learning through their English language, as across the world, ‘learning English is a means towards personal and social goals’ for many people</w:t>
      </w:r>
      <w:r w:rsidR="00D74338">
        <w:rPr>
          <w:rFonts w:ascii="Times New Roman" w:hAnsi="Times New Roman" w:cs="Times New Roman"/>
          <w:sz w:val="24"/>
          <w:szCs w:val="24"/>
        </w:rPr>
        <w:t xml:space="preserve">. (Bernardo and </w:t>
      </w:r>
      <w:proofErr w:type="spellStart"/>
      <w:r w:rsidR="00D74338">
        <w:rPr>
          <w:rFonts w:ascii="Times New Roman" w:hAnsi="Times New Roman" w:cs="Times New Roman"/>
          <w:sz w:val="24"/>
          <w:szCs w:val="24"/>
        </w:rPr>
        <w:t>Gaerlan</w:t>
      </w:r>
      <w:proofErr w:type="spellEnd"/>
      <w:r w:rsidR="00D74338">
        <w:rPr>
          <w:rFonts w:ascii="Times New Roman" w:hAnsi="Times New Roman" w:cs="Times New Roman"/>
          <w:sz w:val="24"/>
          <w:szCs w:val="24"/>
        </w:rPr>
        <w:t>, 2011: 1.)</w:t>
      </w:r>
      <w:r w:rsidR="007C28DA">
        <w:rPr>
          <w:rFonts w:ascii="Times New Roman" w:hAnsi="Times New Roman" w:cs="Times New Roman"/>
          <w:sz w:val="24"/>
          <w:szCs w:val="24"/>
        </w:rPr>
        <w:t xml:space="preserve"> As the article moves forward, it </w:t>
      </w:r>
      <w:r w:rsidR="008F76AD">
        <w:rPr>
          <w:rFonts w:ascii="Times New Roman" w:hAnsi="Times New Roman" w:cs="Times New Roman"/>
          <w:sz w:val="24"/>
          <w:szCs w:val="24"/>
        </w:rPr>
        <w:t xml:space="preserve">is divided into two areas of focus: psycholinguistic and sociolinguistic perspectives. Within the psycholinguistic area of the </w:t>
      </w:r>
      <w:r w:rsidR="008F76AD">
        <w:rPr>
          <w:rFonts w:ascii="Times New Roman" w:hAnsi="Times New Roman" w:cs="Times New Roman"/>
          <w:sz w:val="24"/>
          <w:szCs w:val="24"/>
        </w:rPr>
        <w:lastRenderedPageBreak/>
        <w:t>article, the research aims to look at the ‘underlying cognitive psychological processes that underlie or relate to language related behaviours</w:t>
      </w:r>
      <w:r w:rsidR="00E903EB">
        <w:rPr>
          <w:rFonts w:ascii="Times New Roman" w:hAnsi="Times New Roman" w:cs="Times New Roman"/>
          <w:sz w:val="24"/>
          <w:szCs w:val="24"/>
        </w:rPr>
        <w:t>,’ considering how pupils learning is affected by learning through a second language</w:t>
      </w:r>
      <w:r w:rsidR="002E5F17">
        <w:rPr>
          <w:rFonts w:ascii="Times New Roman" w:hAnsi="Times New Roman" w:cs="Times New Roman"/>
          <w:sz w:val="24"/>
          <w:szCs w:val="24"/>
        </w:rPr>
        <w:t xml:space="preserve">, and whether it has a positive or negative affect on their skills development and cognitive development. (Bernardo and </w:t>
      </w:r>
      <w:proofErr w:type="spellStart"/>
      <w:r w:rsidR="002E5F17">
        <w:rPr>
          <w:rFonts w:ascii="Times New Roman" w:hAnsi="Times New Roman" w:cs="Times New Roman"/>
          <w:sz w:val="24"/>
          <w:szCs w:val="24"/>
        </w:rPr>
        <w:t>Gaerlan</w:t>
      </w:r>
      <w:proofErr w:type="spellEnd"/>
      <w:r w:rsidR="002E5F17">
        <w:rPr>
          <w:rFonts w:ascii="Times New Roman" w:hAnsi="Times New Roman" w:cs="Times New Roman"/>
          <w:sz w:val="24"/>
          <w:szCs w:val="24"/>
        </w:rPr>
        <w:t>, 2011: 2.)</w:t>
      </w:r>
      <w:r w:rsidR="00F005EB">
        <w:rPr>
          <w:rFonts w:ascii="Times New Roman" w:hAnsi="Times New Roman" w:cs="Times New Roman"/>
          <w:sz w:val="24"/>
          <w:szCs w:val="24"/>
        </w:rPr>
        <w:t xml:space="preserve"> The author beings this focus area by considering how we learn, and argues that learning involves ‘acquiring or attaining a le</w:t>
      </w:r>
      <w:r w:rsidR="009529E2">
        <w:rPr>
          <w:rFonts w:ascii="Times New Roman" w:hAnsi="Times New Roman" w:cs="Times New Roman"/>
          <w:sz w:val="24"/>
          <w:szCs w:val="24"/>
        </w:rPr>
        <w:t>vel</w:t>
      </w:r>
      <w:r w:rsidR="00F005EB">
        <w:rPr>
          <w:rFonts w:ascii="Times New Roman" w:hAnsi="Times New Roman" w:cs="Times New Roman"/>
          <w:sz w:val="24"/>
          <w:szCs w:val="24"/>
        </w:rPr>
        <w:t xml:space="preserve"> of mastery and automaticity in processing or using learned information’, arguing that learning is simply not being able to recall and remember simple information, but taking the skills and information learned and applying those skills to new experiences, including the skill of speaking a second language. </w:t>
      </w:r>
      <w:r w:rsidR="00F005EB" w:rsidRPr="00F005EB">
        <w:rPr>
          <w:rFonts w:ascii="Times New Roman" w:hAnsi="Times New Roman" w:cs="Times New Roman"/>
          <w:sz w:val="24"/>
          <w:szCs w:val="24"/>
        </w:rPr>
        <w:t xml:space="preserve">(Bernardo and </w:t>
      </w:r>
      <w:proofErr w:type="spellStart"/>
      <w:r w:rsidR="00F005EB" w:rsidRPr="00F005EB">
        <w:rPr>
          <w:rFonts w:ascii="Times New Roman" w:hAnsi="Times New Roman" w:cs="Times New Roman"/>
          <w:sz w:val="24"/>
          <w:szCs w:val="24"/>
        </w:rPr>
        <w:t>Gaerlan</w:t>
      </w:r>
      <w:proofErr w:type="spellEnd"/>
      <w:r w:rsidR="00F005EB" w:rsidRPr="00F005EB">
        <w:rPr>
          <w:rFonts w:ascii="Times New Roman" w:hAnsi="Times New Roman" w:cs="Times New Roman"/>
          <w:sz w:val="24"/>
          <w:szCs w:val="24"/>
        </w:rPr>
        <w:t>, 2011: 2.)</w:t>
      </w:r>
      <w:r w:rsidR="009529E2">
        <w:rPr>
          <w:rFonts w:ascii="Times New Roman" w:hAnsi="Times New Roman" w:cs="Times New Roman"/>
          <w:sz w:val="24"/>
          <w:szCs w:val="24"/>
        </w:rPr>
        <w:t xml:space="preserve"> Therefore, when teaching a second language, it is vital that practitioners understand that for children to learn the language effectively, they must be </w:t>
      </w:r>
      <w:r w:rsidR="00A5557A">
        <w:rPr>
          <w:rFonts w:ascii="Times New Roman" w:hAnsi="Times New Roman" w:cs="Times New Roman"/>
          <w:sz w:val="24"/>
          <w:szCs w:val="24"/>
        </w:rPr>
        <w:t xml:space="preserve">encouraged and be </w:t>
      </w:r>
      <w:r w:rsidR="009529E2">
        <w:rPr>
          <w:rFonts w:ascii="Times New Roman" w:hAnsi="Times New Roman" w:cs="Times New Roman"/>
          <w:sz w:val="24"/>
          <w:szCs w:val="24"/>
        </w:rPr>
        <w:t xml:space="preserve">able to utilise the language </w:t>
      </w:r>
      <w:r w:rsidR="00A5557A">
        <w:rPr>
          <w:rFonts w:ascii="Times New Roman" w:hAnsi="Times New Roman" w:cs="Times New Roman"/>
          <w:sz w:val="24"/>
          <w:szCs w:val="24"/>
        </w:rPr>
        <w:t xml:space="preserve">in a variety of different experiences. </w:t>
      </w:r>
      <w:r w:rsidR="004E4D43">
        <w:rPr>
          <w:rFonts w:ascii="Times New Roman" w:hAnsi="Times New Roman" w:cs="Times New Roman"/>
          <w:sz w:val="24"/>
          <w:szCs w:val="24"/>
        </w:rPr>
        <w:t>In relation to the teaching of Welsh as a second language, Welsh Government (</w:t>
      </w:r>
      <w:r w:rsidR="00BD0594">
        <w:rPr>
          <w:rFonts w:ascii="Times New Roman" w:hAnsi="Times New Roman" w:cs="Times New Roman"/>
          <w:sz w:val="24"/>
          <w:szCs w:val="24"/>
        </w:rPr>
        <w:t>2015: 5.</w:t>
      </w:r>
      <w:r w:rsidR="004E4D43">
        <w:rPr>
          <w:rFonts w:ascii="Times New Roman" w:hAnsi="Times New Roman" w:cs="Times New Roman"/>
          <w:sz w:val="24"/>
          <w:szCs w:val="24"/>
        </w:rPr>
        <w:t>) argue that pupils must be able to ‘</w:t>
      </w:r>
      <w:r w:rsidR="004E4D43" w:rsidRPr="004E4D43">
        <w:rPr>
          <w:rFonts w:ascii="Times New Roman" w:hAnsi="Times New Roman" w:cs="Times New Roman"/>
          <w:sz w:val="24"/>
          <w:szCs w:val="24"/>
        </w:rPr>
        <w:t>deal with extended and increasingly complex language in order</w:t>
      </w:r>
      <w:r w:rsidR="004E4D43">
        <w:rPr>
          <w:rFonts w:ascii="Times New Roman" w:hAnsi="Times New Roman" w:cs="Times New Roman"/>
          <w:sz w:val="24"/>
          <w:szCs w:val="24"/>
        </w:rPr>
        <w:t xml:space="preserve"> </w:t>
      </w:r>
      <w:r w:rsidR="004E4D43" w:rsidRPr="004E4D43">
        <w:rPr>
          <w:rFonts w:ascii="Times New Roman" w:hAnsi="Times New Roman" w:cs="Times New Roman"/>
          <w:sz w:val="24"/>
          <w:szCs w:val="24"/>
        </w:rPr>
        <w:t>to develop as independent and confident users</w:t>
      </w:r>
      <w:r w:rsidR="004E4D43">
        <w:rPr>
          <w:rFonts w:ascii="Times New Roman" w:hAnsi="Times New Roman" w:cs="Times New Roman"/>
          <w:sz w:val="24"/>
          <w:szCs w:val="24"/>
        </w:rPr>
        <w:t xml:space="preserve">’ of the Welsh language. </w:t>
      </w:r>
    </w:p>
    <w:p w14:paraId="0085F108" w14:textId="77777777" w:rsidR="007C28DA" w:rsidRDefault="007C28DA" w:rsidP="004E4D43">
      <w:pPr>
        <w:spacing w:line="360" w:lineRule="auto"/>
        <w:ind w:firstLine="720"/>
        <w:rPr>
          <w:rFonts w:ascii="Times New Roman" w:hAnsi="Times New Roman" w:cs="Times New Roman"/>
          <w:sz w:val="24"/>
          <w:szCs w:val="24"/>
        </w:rPr>
      </w:pPr>
    </w:p>
    <w:p w14:paraId="5BF32E1B" w14:textId="3C8F0F0E" w:rsidR="003B2B43" w:rsidRPr="009529E2" w:rsidRDefault="00C42805" w:rsidP="004E4D43">
      <w:pPr>
        <w:spacing w:line="360" w:lineRule="auto"/>
        <w:ind w:firstLine="720"/>
        <w:rPr>
          <w:rFonts w:ascii="Times New Roman" w:hAnsi="Times New Roman" w:cs="Times New Roman"/>
          <w:sz w:val="24"/>
          <w:szCs w:val="24"/>
        </w:rPr>
      </w:pPr>
      <w:r>
        <w:rPr>
          <w:rFonts w:ascii="Times New Roman" w:hAnsi="Times New Roman" w:cs="Times New Roman"/>
          <w:sz w:val="24"/>
          <w:szCs w:val="24"/>
        </w:rPr>
        <w:t>Bialystok</w:t>
      </w:r>
      <w:r w:rsidR="008066F0">
        <w:rPr>
          <w:rFonts w:ascii="Times New Roman" w:hAnsi="Times New Roman" w:cs="Times New Roman"/>
          <w:sz w:val="24"/>
          <w:szCs w:val="24"/>
        </w:rPr>
        <w:t xml:space="preserve"> (2008, as cited in Bernardo and </w:t>
      </w:r>
      <w:proofErr w:type="spellStart"/>
      <w:r w:rsidR="008066F0">
        <w:rPr>
          <w:rFonts w:ascii="Times New Roman" w:hAnsi="Times New Roman" w:cs="Times New Roman"/>
          <w:sz w:val="24"/>
          <w:szCs w:val="24"/>
        </w:rPr>
        <w:t>Gaerlan</w:t>
      </w:r>
      <w:proofErr w:type="spellEnd"/>
      <w:r w:rsidR="008066F0">
        <w:rPr>
          <w:rFonts w:ascii="Times New Roman" w:hAnsi="Times New Roman" w:cs="Times New Roman"/>
          <w:sz w:val="24"/>
          <w:szCs w:val="24"/>
        </w:rPr>
        <w:t>, 2011.) found that in relation to cognitive skills development, bilingual pupils have enhanced control skills, skills that are used in complex learning tasks, compared to monolingual pupils. However, it must be considered that this study is not inclusive for pupils with a variety of different levels of proficiency in a second language, as they mostly reviewed bilingual learn</w:t>
      </w:r>
      <w:r w:rsidR="00646264">
        <w:rPr>
          <w:rFonts w:ascii="Times New Roman" w:hAnsi="Times New Roman" w:cs="Times New Roman"/>
          <w:sz w:val="24"/>
          <w:szCs w:val="24"/>
        </w:rPr>
        <w:t>er</w:t>
      </w:r>
      <w:r w:rsidR="008066F0">
        <w:rPr>
          <w:rFonts w:ascii="Times New Roman" w:hAnsi="Times New Roman" w:cs="Times New Roman"/>
          <w:sz w:val="24"/>
          <w:szCs w:val="24"/>
        </w:rPr>
        <w:t xml:space="preserve">s with ‘relatively adequate levels of proficiency.’ (Bernardo and </w:t>
      </w:r>
      <w:proofErr w:type="spellStart"/>
      <w:r w:rsidR="008066F0">
        <w:rPr>
          <w:rFonts w:ascii="Times New Roman" w:hAnsi="Times New Roman" w:cs="Times New Roman"/>
          <w:sz w:val="24"/>
          <w:szCs w:val="24"/>
        </w:rPr>
        <w:t>Gaerlan</w:t>
      </w:r>
      <w:proofErr w:type="spellEnd"/>
      <w:r w:rsidR="008066F0">
        <w:rPr>
          <w:rFonts w:ascii="Times New Roman" w:hAnsi="Times New Roman" w:cs="Times New Roman"/>
          <w:sz w:val="24"/>
          <w:szCs w:val="24"/>
        </w:rPr>
        <w:t xml:space="preserve">, 2011: 6.) Due to this fact, it could be argued that skills development compared within the research conducted does not show an average mean for comparison, as it does not include children with lower levels of proficiency in their second language. </w:t>
      </w:r>
      <w:proofErr w:type="spellStart"/>
      <w:r w:rsidR="008066F0">
        <w:rPr>
          <w:rFonts w:ascii="Times New Roman" w:hAnsi="Times New Roman" w:cs="Times New Roman"/>
          <w:sz w:val="24"/>
          <w:szCs w:val="24"/>
        </w:rPr>
        <w:t>Houwer</w:t>
      </w:r>
      <w:proofErr w:type="spellEnd"/>
      <w:r w:rsidR="008066F0">
        <w:rPr>
          <w:rFonts w:ascii="Times New Roman" w:hAnsi="Times New Roman" w:cs="Times New Roman"/>
          <w:sz w:val="24"/>
          <w:szCs w:val="24"/>
        </w:rPr>
        <w:t xml:space="preserve"> (2009: 69.) also argues that ‘</w:t>
      </w:r>
      <w:proofErr w:type="spellStart"/>
      <w:r w:rsidR="008066F0">
        <w:rPr>
          <w:rFonts w:ascii="Times New Roman" w:hAnsi="Times New Roman" w:cs="Times New Roman"/>
          <w:sz w:val="24"/>
          <w:szCs w:val="24"/>
        </w:rPr>
        <w:t>billingual</w:t>
      </w:r>
      <w:proofErr w:type="spellEnd"/>
      <w:r w:rsidR="008066F0">
        <w:rPr>
          <w:rFonts w:ascii="Times New Roman" w:hAnsi="Times New Roman" w:cs="Times New Roman"/>
          <w:sz w:val="24"/>
          <w:szCs w:val="24"/>
        </w:rPr>
        <w:t xml:space="preserve"> and monolingual children develop … in extraordinarily similar ways,’ suggesting that perhaps learning a second language, or learning through a second language does not always result in an increased development of skills compared to children who are monolingual.</w:t>
      </w:r>
      <w:r w:rsidR="00390816">
        <w:rPr>
          <w:rFonts w:ascii="Times New Roman" w:hAnsi="Times New Roman" w:cs="Times New Roman"/>
          <w:sz w:val="24"/>
          <w:szCs w:val="24"/>
        </w:rPr>
        <w:t xml:space="preserve"> In order to ensure an inclusive study, it may have been helpful to evaluate the skill development of pupils with much lower levels of proficiency in their second language, as this would have provided a more </w:t>
      </w:r>
      <w:r w:rsidR="00D11362">
        <w:rPr>
          <w:rFonts w:ascii="Times New Roman" w:hAnsi="Times New Roman" w:cs="Times New Roman"/>
          <w:sz w:val="24"/>
          <w:szCs w:val="24"/>
        </w:rPr>
        <w:t>comprehensive evaluation of the skills development of non-native English students learning in English.</w:t>
      </w:r>
    </w:p>
    <w:p w14:paraId="62847FE2" w14:textId="22C5AF3B" w:rsidR="00240A9B" w:rsidRDefault="00240A9B" w:rsidP="0079623D">
      <w:pPr>
        <w:spacing w:line="360" w:lineRule="auto"/>
        <w:rPr>
          <w:rFonts w:ascii="Times New Roman" w:hAnsi="Times New Roman" w:cs="Times New Roman"/>
          <w:b/>
          <w:sz w:val="24"/>
          <w:szCs w:val="24"/>
          <w:u w:val="single"/>
        </w:rPr>
      </w:pPr>
    </w:p>
    <w:p w14:paraId="14E02268" w14:textId="4C7E7109" w:rsidR="00634FCD" w:rsidRDefault="00634FCD" w:rsidP="0079623D">
      <w:pPr>
        <w:spacing w:line="360" w:lineRule="auto"/>
        <w:rPr>
          <w:rFonts w:ascii="Times New Roman" w:hAnsi="Times New Roman" w:cs="Times New Roman"/>
          <w:sz w:val="24"/>
          <w:szCs w:val="24"/>
        </w:rPr>
      </w:pPr>
      <w:r>
        <w:rPr>
          <w:rFonts w:ascii="Times New Roman" w:hAnsi="Times New Roman" w:cs="Times New Roman"/>
          <w:sz w:val="24"/>
          <w:szCs w:val="24"/>
        </w:rPr>
        <w:tab/>
      </w:r>
      <w:r w:rsidR="00046AEB">
        <w:rPr>
          <w:rFonts w:ascii="Times New Roman" w:hAnsi="Times New Roman" w:cs="Times New Roman"/>
          <w:sz w:val="24"/>
          <w:szCs w:val="24"/>
        </w:rPr>
        <w:t xml:space="preserve">The second focus of the article is the consideration of the impact of sociolinguistic factors on the development of children’s second language skills. </w:t>
      </w:r>
      <w:proofErr w:type="spellStart"/>
      <w:r w:rsidR="00046AEB">
        <w:rPr>
          <w:rFonts w:ascii="Times New Roman" w:hAnsi="Times New Roman" w:cs="Times New Roman"/>
          <w:sz w:val="24"/>
          <w:szCs w:val="24"/>
        </w:rPr>
        <w:t>Gaerlan</w:t>
      </w:r>
      <w:proofErr w:type="spellEnd"/>
      <w:r w:rsidR="00046AEB">
        <w:rPr>
          <w:rFonts w:ascii="Times New Roman" w:hAnsi="Times New Roman" w:cs="Times New Roman"/>
          <w:sz w:val="24"/>
          <w:szCs w:val="24"/>
        </w:rPr>
        <w:t xml:space="preserve"> (2009</w:t>
      </w:r>
      <w:r w:rsidR="0023200B">
        <w:rPr>
          <w:rFonts w:ascii="Times New Roman" w:hAnsi="Times New Roman" w:cs="Times New Roman"/>
          <w:sz w:val="24"/>
          <w:szCs w:val="24"/>
        </w:rPr>
        <w:t xml:space="preserve"> as cited in </w:t>
      </w:r>
      <w:r w:rsidR="0023200B">
        <w:rPr>
          <w:rFonts w:ascii="Times New Roman" w:hAnsi="Times New Roman" w:cs="Times New Roman"/>
          <w:sz w:val="24"/>
          <w:szCs w:val="24"/>
        </w:rPr>
        <w:lastRenderedPageBreak/>
        <w:t xml:space="preserve">Bernardo and </w:t>
      </w:r>
      <w:proofErr w:type="spellStart"/>
      <w:r w:rsidR="0023200B">
        <w:rPr>
          <w:rFonts w:ascii="Times New Roman" w:hAnsi="Times New Roman" w:cs="Times New Roman"/>
          <w:sz w:val="24"/>
          <w:szCs w:val="24"/>
        </w:rPr>
        <w:t>Gaerlan</w:t>
      </w:r>
      <w:proofErr w:type="spellEnd"/>
      <w:r w:rsidR="0023200B">
        <w:rPr>
          <w:rFonts w:ascii="Times New Roman" w:hAnsi="Times New Roman" w:cs="Times New Roman"/>
          <w:sz w:val="24"/>
          <w:szCs w:val="24"/>
        </w:rPr>
        <w:t>, 2011.</w:t>
      </w:r>
      <w:r w:rsidR="00046AEB">
        <w:rPr>
          <w:rFonts w:ascii="Times New Roman" w:hAnsi="Times New Roman" w:cs="Times New Roman"/>
          <w:sz w:val="24"/>
          <w:szCs w:val="24"/>
        </w:rPr>
        <w:t>) found that many pupils felt that their families attitudes to their learning of English had an impact on their learning, and found that when there was a positive influence from home</w:t>
      </w:r>
      <w:r w:rsidR="001C1F2A">
        <w:rPr>
          <w:rFonts w:ascii="Times New Roman" w:hAnsi="Times New Roman" w:cs="Times New Roman"/>
          <w:sz w:val="24"/>
          <w:szCs w:val="24"/>
        </w:rPr>
        <w:t>,</w:t>
      </w:r>
      <w:r w:rsidR="00046AEB">
        <w:rPr>
          <w:rFonts w:ascii="Times New Roman" w:hAnsi="Times New Roman" w:cs="Times New Roman"/>
          <w:sz w:val="24"/>
          <w:szCs w:val="24"/>
        </w:rPr>
        <w:t xml:space="preserve"> children could switch between the two languages regularly outside of the classroom environment, further developing their language skills.  </w:t>
      </w:r>
      <w:r w:rsidR="005F07CC">
        <w:rPr>
          <w:rFonts w:ascii="Times New Roman" w:hAnsi="Times New Roman" w:cs="Times New Roman"/>
          <w:sz w:val="24"/>
          <w:szCs w:val="24"/>
        </w:rPr>
        <w:t>The authors research found that family-related factors had an important impact on shaping the children</w:t>
      </w:r>
      <w:r w:rsidR="00783852">
        <w:rPr>
          <w:rFonts w:ascii="Times New Roman" w:hAnsi="Times New Roman" w:cs="Times New Roman"/>
          <w:sz w:val="24"/>
          <w:szCs w:val="24"/>
        </w:rPr>
        <w:t>’</w:t>
      </w:r>
      <w:r w:rsidR="005F07CC">
        <w:rPr>
          <w:rFonts w:ascii="Times New Roman" w:hAnsi="Times New Roman" w:cs="Times New Roman"/>
          <w:sz w:val="24"/>
          <w:szCs w:val="24"/>
        </w:rPr>
        <w:t xml:space="preserve">s learning experiences when it came to learning and using English as a second language. </w:t>
      </w:r>
      <w:r w:rsidR="00783852">
        <w:rPr>
          <w:rFonts w:ascii="Times New Roman" w:hAnsi="Times New Roman" w:cs="Times New Roman"/>
          <w:sz w:val="24"/>
          <w:szCs w:val="24"/>
        </w:rPr>
        <w:t xml:space="preserve">The </w:t>
      </w:r>
      <w:r w:rsidR="00322F07">
        <w:rPr>
          <w:rFonts w:ascii="Times New Roman" w:hAnsi="Times New Roman" w:cs="Times New Roman"/>
          <w:sz w:val="24"/>
          <w:szCs w:val="24"/>
        </w:rPr>
        <w:t xml:space="preserve">concept that parental attitudes can have an impact on children’s learning and skills development, particularly in language learning, has also been considered by the </w:t>
      </w:r>
      <w:r w:rsidR="0089521E">
        <w:rPr>
          <w:rFonts w:ascii="Times New Roman" w:hAnsi="Times New Roman" w:cs="Times New Roman"/>
          <w:sz w:val="24"/>
          <w:szCs w:val="24"/>
        </w:rPr>
        <w:t>Welsh Government (2016</w:t>
      </w:r>
      <w:r w:rsidR="007560F6">
        <w:rPr>
          <w:rFonts w:ascii="Times New Roman" w:hAnsi="Times New Roman" w:cs="Times New Roman"/>
          <w:sz w:val="24"/>
          <w:szCs w:val="24"/>
        </w:rPr>
        <w:t>: 5.</w:t>
      </w:r>
      <w:r w:rsidR="0089521E">
        <w:rPr>
          <w:rFonts w:ascii="Times New Roman" w:hAnsi="Times New Roman" w:cs="Times New Roman"/>
          <w:sz w:val="24"/>
          <w:szCs w:val="24"/>
        </w:rPr>
        <w:t>) who argue that children’s social, emotional and cognitive development is ‘</w:t>
      </w:r>
      <w:r w:rsidR="0089521E" w:rsidRPr="0089521E">
        <w:rPr>
          <w:rFonts w:ascii="Times New Roman" w:hAnsi="Times New Roman" w:cs="Times New Roman"/>
          <w:sz w:val="24"/>
          <w:szCs w:val="24"/>
        </w:rPr>
        <w:t>significantly affected by what is happening at home and the degree of parental involvement in their education</w:t>
      </w:r>
      <w:r w:rsidR="007560F6">
        <w:rPr>
          <w:rFonts w:ascii="Times New Roman" w:hAnsi="Times New Roman" w:cs="Times New Roman"/>
          <w:sz w:val="24"/>
          <w:szCs w:val="24"/>
        </w:rPr>
        <w:t xml:space="preserve">’, and so as Bernardo and </w:t>
      </w:r>
      <w:proofErr w:type="spellStart"/>
      <w:r w:rsidR="007560F6">
        <w:rPr>
          <w:rFonts w:ascii="Times New Roman" w:hAnsi="Times New Roman" w:cs="Times New Roman"/>
          <w:sz w:val="24"/>
          <w:szCs w:val="24"/>
        </w:rPr>
        <w:t>Gaerlan’s</w:t>
      </w:r>
      <w:proofErr w:type="spellEnd"/>
      <w:r w:rsidR="007560F6">
        <w:rPr>
          <w:rFonts w:ascii="Times New Roman" w:hAnsi="Times New Roman" w:cs="Times New Roman"/>
          <w:sz w:val="24"/>
          <w:szCs w:val="24"/>
        </w:rPr>
        <w:t xml:space="preserve"> (2011) research suggests, in order to ensure further development in the learning of a second language, the</w:t>
      </w:r>
      <w:r w:rsidR="001C1F2A">
        <w:rPr>
          <w:rFonts w:ascii="Times New Roman" w:hAnsi="Times New Roman" w:cs="Times New Roman"/>
          <w:sz w:val="24"/>
          <w:szCs w:val="24"/>
        </w:rPr>
        <w:t>re</w:t>
      </w:r>
      <w:r w:rsidR="007560F6">
        <w:rPr>
          <w:rFonts w:ascii="Times New Roman" w:hAnsi="Times New Roman" w:cs="Times New Roman"/>
          <w:sz w:val="24"/>
          <w:szCs w:val="24"/>
        </w:rPr>
        <w:t xml:space="preserve"> must be significant parental involvement. </w:t>
      </w:r>
      <w:r w:rsidR="00CA4D0C">
        <w:rPr>
          <w:rFonts w:ascii="Times New Roman" w:hAnsi="Times New Roman" w:cs="Times New Roman"/>
          <w:sz w:val="24"/>
          <w:szCs w:val="24"/>
        </w:rPr>
        <w:t xml:space="preserve">In relation to the teaching of the Welsh language in English medium schools, the Welsh Government (2013) in </w:t>
      </w:r>
      <w:r w:rsidR="00CA4D0C">
        <w:rPr>
          <w:rFonts w:ascii="Times New Roman" w:hAnsi="Times New Roman" w:cs="Times New Roman"/>
          <w:i/>
          <w:sz w:val="24"/>
          <w:szCs w:val="24"/>
        </w:rPr>
        <w:t xml:space="preserve">‘One Language for All’ </w:t>
      </w:r>
      <w:r w:rsidR="00CA4D0C" w:rsidRPr="00CA4D0C">
        <w:rPr>
          <w:rFonts w:ascii="Times New Roman" w:hAnsi="Times New Roman" w:cs="Times New Roman"/>
          <w:sz w:val="24"/>
          <w:szCs w:val="24"/>
        </w:rPr>
        <w:t>discovered tha</w:t>
      </w:r>
      <w:r w:rsidR="00CA4D0C">
        <w:rPr>
          <w:rFonts w:ascii="Times New Roman" w:hAnsi="Times New Roman" w:cs="Times New Roman"/>
          <w:sz w:val="24"/>
          <w:szCs w:val="24"/>
        </w:rPr>
        <w:t xml:space="preserve">t the attitude of many parents towards the Welsh language had changed, with many now seeing Welsh as a useful skill that will help their children move forward, particularly in the working world. In order to continue to foster that positive attitude to help children’s development of the Welsh language, the Welsh Government (2016) </w:t>
      </w:r>
      <w:r w:rsidR="0039084D">
        <w:rPr>
          <w:rFonts w:ascii="Times New Roman" w:hAnsi="Times New Roman" w:cs="Times New Roman"/>
          <w:sz w:val="24"/>
          <w:szCs w:val="24"/>
        </w:rPr>
        <w:t>argue that practitioners must ‘</w:t>
      </w:r>
      <w:r w:rsidR="0039084D" w:rsidRPr="0039084D">
        <w:rPr>
          <w:rFonts w:ascii="Times New Roman" w:hAnsi="Times New Roman" w:cs="Times New Roman"/>
          <w:sz w:val="24"/>
          <w:szCs w:val="24"/>
        </w:rPr>
        <w:t>communica</w:t>
      </w:r>
      <w:r w:rsidR="0039084D">
        <w:rPr>
          <w:rFonts w:ascii="Times New Roman" w:hAnsi="Times New Roman" w:cs="Times New Roman"/>
          <w:sz w:val="24"/>
          <w:szCs w:val="24"/>
        </w:rPr>
        <w:t xml:space="preserve">te </w:t>
      </w:r>
      <w:r w:rsidR="0039084D" w:rsidRPr="0039084D">
        <w:rPr>
          <w:rFonts w:ascii="Times New Roman" w:hAnsi="Times New Roman" w:cs="Times New Roman"/>
          <w:sz w:val="24"/>
          <w:szCs w:val="24"/>
        </w:rPr>
        <w:t>the best ways for families to support learning</w:t>
      </w:r>
      <w:r w:rsidR="0039084D">
        <w:rPr>
          <w:rFonts w:ascii="Times New Roman" w:hAnsi="Times New Roman" w:cs="Times New Roman"/>
          <w:sz w:val="24"/>
          <w:szCs w:val="24"/>
        </w:rPr>
        <w:t>’ and provide ‘</w:t>
      </w:r>
      <w:r w:rsidR="0039084D" w:rsidRPr="0039084D">
        <w:rPr>
          <w:rFonts w:ascii="Times New Roman" w:hAnsi="Times New Roman" w:cs="Times New Roman"/>
          <w:sz w:val="24"/>
          <w:szCs w:val="24"/>
        </w:rPr>
        <w:t>family learning opportunities for families to practice the skills</w:t>
      </w:r>
      <w:r w:rsidR="0039084D">
        <w:rPr>
          <w:rFonts w:ascii="Times New Roman" w:hAnsi="Times New Roman" w:cs="Times New Roman"/>
          <w:sz w:val="24"/>
          <w:szCs w:val="24"/>
        </w:rPr>
        <w:t>’ that the children are learning.</w:t>
      </w:r>
      <w:r w:rsidR="000E62A7">
        <w:rPr>
          <w:rFonts w:ascii="Times New Roman" w:hAnsi="Times New Roman" w:cs="Times New Roman"/>
          <w:sz w:val="24"/>
          <w:szCs w:val="24"/>
        </w:rPr>
        <w:t xml:space="preserve"> However</w:t>
      </w:r>
      <w:r w:rsidR="007560F6">
        <w:rPr>
          <w:rFonts w:ascii="Times New Roman" w:hAnsi="Times New Roman" w:cs="Times New Roman"/>
          <w:sz w:val="24"/>
          <w:szCs w:val="24"/>
        </w:rPr>
        <w:t xml:space="preserve">, Bernardo and </w:t>
      </w:r>
      <w:proofErr w:type="spellStart"/>
      <w:r w:rsidR="007560F6">
        <w:rPr>
          <w:rFonts w:ascii="Times New Roman" w:hAnsi="Times New Roman" w:cs="Times New Roman"/>
          <w:sz w:val="24"/>
          <w:szCs w:val="24"/>
        </w:rPr>
        <w:t>Gaerlan</w:t>
      </w:r>
      <w:proofErr w:type="spellEnd"/>
      <w:r w:rsidR="00552FA9">
        <w:rPr>
          <w:rFonts w:ascii="Times New Roman" w:hAnsi="Times New Roman" w:cs="Times New Roman"/>
          <w:sz w:val="24"/>
          <w:szCs w:val="24"/>
        </w:rPr>
        <w:t xml:space="preserve"> (2011)</w:t>
      </w:r>
      <w:r w:rsidR="007560F6">
        <w:rPr>
          <w:rFonts w:ascii="Times New Roman" w:hAnsi="Times New Roman" w:cs="Times New Roman"/>
          <w:sz w:val="24"/>
          <w:szCs w:val="24"/>
        </w:rPr>
        <w:t xml:space="preserve"> do not consider the impact of a negative parental attitude on children’s language learning within their article, and it would’ve been useful to consider the impact of a negative attitude in order to evaluate the support that would be required for those children in their learning. </w:t>
      </w:r>
    </w:p>
    <w:p w14:paraId="64E67F0E" w14:textId="77777777" w:rsidR="007C28DA" w:rsidRDefault="007C28DA" w:rsidP="0079623D">
      <w:pPr>
        <w:spacing w:line="360" w:lineRule="auto"/>
        <w:rPr>
          <w:rFonts w:ascii="Times New Roman" w:hAnsi="Times New Roman" w:cs="Times New Roman"/>
          <w:sz w:val="24"/>
          <w:szCs w:val="24"/>
        </w:rPr>
      </w:pPr>
    </w:p>
    <w:p w14:paraId="161934FA" w14:textId="65A5DE5D" w:rsidR="00C0341D" w:rsidRDefault="00CA13A9" w:rsidP="0079623D">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Another aspect of the </w:t>
      </w:r>
      <w:r w:rsidR="00552FA9">
        <w:rPr>
          <w:rFonts w:ascii="Times New Roman" w:hAnsi="Times New Roman" w:cs="Times New Roman"/>
          <w:sz w:val="24"/>
          <w:szCs w:val="24"/>
        </w:rPr>
        <w:t xml:space="preserve">sociolinguistic perspectives that Bernardo and </w:t>
      </w:r>
      <w:proofErr w:type="spellStart"/>
      <w:r w:rsidR="00552FA9">
        <w:rPr>
          <w:rFonts w:ascii="Times New Roman" w:hAnsi="Times New Roman" w:cs="Times New Roman"/>
          <w:sz w:val="24"/>
          <w:szCs w:val="24"/>
        </w:rPr>
        <w:t>Gaerlan</w:t>
      </w:r>
      <w:proofErr w:type="spellEnd"/>
      <w:r w:rsidR="00552FA9">
        <w:rPr>
          <w:rFonts w:ascii="Times New Roman" w:hAnsi="Times New Roman" w:cs="Times New Roman"/>
          <w:sz w:val="24"/>
          <w:szCs w:val="24"/>
        </w:rPr>
        <w:t xml:space="preserve"> (2011) focus on is the consideration of the role of the practitioner in </w:t>
      </w:r>
      <w:r w:rsidR="00AC27CC">
        <w:rPr>
          <w:rFonts w:ascii="Times New Roman" w:hAnsi="Times New Roman" w:cs="Times New Roman"/>
          <w:sz w:val="24"/>
          <w:szCs w:val="24"/>
        </w:rPr>
        <w:t xml:space="preserve">‘modelling’ good use of English regularly throughout the pupils lessons. The </w:t>
      </w:r>
      <w:r w:rsidR="00E40A3C">
        <w:rPr>
          <w:rFonts w:ascii="Times New Roman" w:hAnsi="Times New Roman" w:cs="Times New Roman"/>
          <w:sz w:val="24"/>
          <w:szCs w:val="24"/>
        </w:rPr>
        <w:t xml:space="preserve">research </w:t>
      </w:r>
      <w:r w:rsidR="006D11C6">
        <w:rPr>
          <w:rFonts w:ascii="Times New Roman" w:hAnsi="Times New Roman" w:cs="Times New Roman"/>
          <w:sz w:val="24"/>
          <w:szCs w:val="24"/>
        </w:rPr>
        <w:t>showed that in many schools, teachers used both the children</w:t>
      </w:r>
      <w:r w:rsidR="00CF21D0">
        <w:rPr>
          <w:rFonts w:ascii="Times New Roman" w:hAnsi="Times New Roman" w:cs="Times New Roman"/>
          <w:sz w:val="24"/>
          <w:szCs w:val="24"/>
        </w:rPr>
        <w:t xml:space="preserve">’s first language of Filipino and the second language of English during the children’s learning experiences. Through the use of both languages, the teachers were modelling good use of a second language, which encouraged and supported the learners further in using both. Both the attitude and confidence of the teacher when </w:t>
      </w:r>
      <w:r w:rsidR="004F1C9E">
        <w:rPr>
          <w:rFonts w:ascii="Times New Roman" w:hAnsi="Times New Roman" w:cs="Times New Roman"/>
          <w:sz w:val="24"/>
          <w:szCs w:val="24"/>
        </w:rPr>
        <w:t>teaching a second language has a massive impact on children</w:t>
      </w:r>
      <w:r w:rsidR="00956F04">
        <w:rPr>
          <w:rFonts w:ascii="Times New Roman" w:hAnsi="Times New Roman" w:cs="Times New Roman"/>
          <w:sz w:val="24"/>
          <w:szCs w:val="24"/>
        </w:rPr>
        <w:t>’</w:t>
      </w:r>
      <w:r w:rsidR="004F1C9E">
        <w:rPr>
          <w:rFonts w:ascii="Times New Roman" w:hAnsi="Times New Roman" w:cs="Times New Roman"/>
          <w:sz w:val="24"/>
          <w:szCs w:val="24"/>
        </w:rPr>
        <w:t xml:space="preserve">s development, as </w:t>
      </w:r>
      <w:r w:rsidR="008B48F2">
        <w:rPr>
          <w:rFonts w:ascii="Times New Roman" w:hAnsi="Times New Roman" w:cs="Times New Roman"/>
          <w:sz w:val="24"/>
          <w:szCs w:val="24"/>
        </w:rPr>
        <w:t>Grigg (2015: 71.) argues that characteristics of an outstanding teacher include having ‘a commitment to do everything possible for each pupils and enable all pupils to be successful,’ and confidence in oneself as a teacher, having a belief in ‘ones ability to be effective and take on challenges.’</w:t>
      </w:r>
      <w:r w:rsidR="00433172">
        <w:rPr>
          <w:rFonts w:ascii="Times New Roman" w:hAnsi="Times New Roman" w:cs="Times New Roman"/>
          <w:sz w:val="24"/>
          <w:szCs w:val="24"/>
        </w:rPr>
        <w:t xml:space="preserve"> In order to </w:t>
      </w:r>
      <w:r w:rsidR="00433172">
        <w:rPr>
          <w:rFonts w:ascii="Times New Roman" w:hAnsi="Times New Roman" w:cs="Times New Roman"/>
          <w:sz w:val="24"/>
          <w:szCs w:val="24"/>
        </w:rPr>
        <w:lastRenderedPageBreak/>
        <w:t>teach a second language effectively, the practitioner must have confidence in their knowledge of the language and how to utilise it in a variety of situations.</w:t>
      </w:r>
      <w:r w:rsidR="00956F04">
        <w:rPr>
          <w:rFonts w:ascii="Times New Roman" w:hAnsi="Times New Roman" w:cs="Times New Roman"/>
          <w:b/>
          <w:sz w:val="24"/>
          <w:szCs w:val="24"/>
        </w:rPr>
        <w:t xml:space="preserve"> </w:t>
      </w:r>
      <w:r w:rsidR="00956F04">
        <w:rPr>
          <w:rFonts w:ascii="Times New Roman" w:hAnsi="Times New Roman" w:cs="Times New Roman"/>
          <w:sz w:val="24"/>
          <w:szCs w:val="24"/>
        </w:rPr>
        <w:t>In relation to teaching Welsh second language within the primary schools, Estyn</w:t>
      </w:r>
      <w:r w:rsidR="006B59FE">
        <w:rPr>
          <w:rFonts w:ascii="Times New Roman" w:hAnsi="Times New Roman" w:cs="Times New Roman"/>
          <w:sz w:val="24"/>
          <w:szCs w:val="24"/>
        </w:rPr>
        <w:t xml:space="preserve"> (2013: </w:t>
      </w:r>
      <w:r w:rsidR="000E6537">
        <w:rPr>
          <w:rFonts w:ascii="Times New Roman" w:hAnsi="Times New Roman" w:cs="Times New Roman"/>
          <w:sz w:val="24"/>
          <w:szCs w:val="24"/>
        </w:rPr>
        <w:t>32.)</w:t>
      </w:r>
      <w:r w:rsidR="00956F04">
        <w:rPr>
          <w:rFonts w:ascii="Times New Roman" w:hAnsi="Times New Roman" w:cs="Times New Roman"/>
          <w:sz w:val="24"/>
          <w:szCs w:val="24"/>
        </w:rPr>
        <w:t xml:space="preserve"> found that ‘</w:t>
      </w:r>
      <w:r w:rsidR="00F85614" w:rsidRPr="00F85614">
        <w:rPr>
          <w:rFonts w:ascii="Times New Roman" w:hAnsi="Times New Roman" w:cs="Times New Roman"/>
          <w:sz w:val="24"/>
          <w:szCs w:val="24"/>
        </w:rPr>
        <w:t>In many schools, provision for speaking and reading Welsh second language is good in Welsh lessons. However, in key stage 2, provision for writing in Welsh and the use of the language in other lessons is limited</w:t>
      </w:r>
      <w:r w:rsidR="00F85614">
        <w:rPr>
          <w:rFonts w:ascii="Times New Roman" w:hAnsi="Times New Roman" w:cs="Times New Roman"/>
          <w:sz w:val="24"/>
          <w:szCs w:val="24"/>
        </w:rPr>
        <w:t xml:space="preserve">,’ and as Bernardo and </w:t>
      </w:r>
      <w:proofErr w:type="spellStart"/>
      <w:r w:rsidR="00F85614">
        <w:rPr>
          <w:rFonts w:ascii="Times New Roman" w:hAnsi="Times New Roman" w:cs="Times New Roman"/>
          <w:sz w:val="24"/>
          <w:szCs w:val="24"/>
        </w:rPr>
        <w:t>Gaerlan</w:t>
      </w:r>
      <w:proofErr w:type="spellEnd"/>
      <w:r w:rsidR="00F85614">
        <w:rPr>
          <w:rFonts w:ascii="Times New Roman" w:hAnsi="Times New Roman" w:cs="Times New Roman"/>
          <w:sz w:val="24"/>
          <w:szCs w:val="24"/>
        </w:rPr>
        <w:t xml:space="preserve"> (2011) found that the pupils in their study thought of teachers as good models when they used both languages in all learning </w:t>
      </w:r>
      <w:r w:rsidR="000E6537">
        <w:rPr>
          <w:rFonts w:ascii="Times New Roman" w:hAnsi="Times New Roman" w:cs="Times New Roman"/>
          <w:sz w:val="24"/>
          <w:szCs w:val="24"/>
        </w:rPr>
        <w:t>experiences</w:t>
      </w:r>
      <w:r w:rsidR="00F85614">
        <w:rPr>
          <w:rFonts w:ascii="Times New Roman" w:hAnsi="Times New Roman" w:cs="Times New Roman"/>
          <w:sz w:val="24"/>
          <w:szCs w:val="24"/>
        </w:rPr>
        <w:t xml:space="preserve">, perhaps this </w:t>
      </w:r>
      <w:r w:rsidR="001C24BC">
        <w:rPr>
          <w:rFonts w:ascii="Times New Roman" w:hAnsi="Times New Roman" w:cs="Times New Roman"/>
          <w:sz w:val="24"/>
          <w:szCs w:val="24"/>
        </w:rPr>
        <w:t xml:space="preserve">is </w:t>
      </w:r>
      <w:r w:rsidR="00F85614">
        <w:rPr>
          <w:rFonts w:ascii="Times New Roman" w:hAnsi="Times New Roman" w:cs="Times New Roman"/>
          <w:sz w:val="24"/>
          <w:szCs w:val="24"/>
        </w:rPr>
        <w:t xml:space="preserve">a </w:t>
      </w:r>
      <w:r w:rsidR="001C24BC">
        <w:rPr>
          <w:rFonts w:ascii="Times New Roman" w:hAnsi="Times New Roman" w:cs="Times New Roman"/>
          <w:sz w:val="24"/>
          <w:szCs w:val="24"/>
        </w:rPr>
        <w:t xml:space="preserve">possible </w:t>
      </w:r>
      <w:r w:rsidR="00F85614">
        <w:rPr>
          <w:rFonts w:ascii="Times New Roman" w:hAnsi="Times New Roman" w:cs="Times New Roman"/>
          <w:sz w:val="24"/>
          <w:szCs w:val="24"/>
        </w:rPr>
        <w:t>consideration that could be used to further improve the development of children’s Welsh language skills</w:t>
      </w:r>
      <w:r w:rsidR="001C24BC">
        <w:rPr>
          <w:rFonts w:ascii="Times New Roman" w:hAnsi="Times New Roman" w:cs="Times New Roman"/>
          <w:sz w:val="24"/>
          <w:szCs w:val="24"/>
        </w:rPr>
        <w:t xml:space="preserve"> in English medium schools</w:t>
      </w:r>
      <w:r w:rsidR="00F85614">
        <w:rPr>
          <w:rFonts w:ascii="Times New Roman" w:hAnsi="Times New Roman" w:cs="Times New Roman"/>
          <w:sz w:val="24"/>
          <w:szCs w:val="24"/>
        </w:rPr>
        <w:t xml:space="preserve">. </w:t>
      </w:r>
      <w:r w:rsidR="006B59FE">
        <w:rPr>
          <w:rFonts w:ascii="Times New Roman" w:hAnsi="Times New Roman" w:cs="Times New Roman"/>
          <w:sz w:val="24"/>
          <w:szCs w:val="24"/>
        </w:rPr>
        <w:t>Estyn (2013) found that best practice</w:t>
      </w:r>
      <w:r w:rsidR="001C24BC">
        <w:rPr>
          <w:rFonts w:ascii="Times New Roman" w:hAnsi="Times New Roman" w:cs="Times New Roman"/>
          <w:sz w:val="24"/>
          <w:szCs w:val="24"/>
        </w:rPr>
        <w:t xml:space="preserve"> of Welsh second language teaching in the English medium sector </w:t>
      </w:r>
      <w:r w:rsidR="006B59FE">
        <w:rPr>
          <w:rFonts w:ascii="Times New Roman" w:hAnsi="Times New Roman" w:cs="Times New Roman"/>
          <w:sz w:val="24"/>
          <w:szCs w:val="24"/>
        </w:rPr>
        <w:t xml:space="preserve"> showed examples of lessons that fired the children’s interests, encouraged them to ‘have a go a</w:t>
      </w:r>
      <w:r w:rsidR="000E6537">
        <w:rPr>
          <w:rFonts w:ascii="Times New Roman" w:hAnsi="Times New Roman" w:cs="Times New Roman"/>
          <w:sz w:val="24"/>
          <w:szCs w:val="24"/>
        </w:rPr>
        <w:t>nd</w:t>
      </w:r>
      <w:r w:rsidR="00DA45CA">
        <w:rPr>
          <w:rFonts w:ascii="Times New Roman" w:hAnsi="Times New Roman" w:cs="Times New Roman"/>
          <w:sz w:val="24"/>
          <w:szCs w:val="24"/>
        </w:rPr>
        <w:t xml:space="preserve"> used a mixture of stimulating and exciting resources</w:t>
      </w:r>
      <w:r w:rsidR="00E53B84">
        <w:rPr>
          <w:rFonts w:ascii="Times New Roman" w:hAnsi="Times New Roman" w:cs="Times New Roman"/>
          <w:sz w:val="24"/>
          <w:szCs w:val="24"/>
        </w:rPr>
        <w:t xml:space="preserve">, and Bernardo and </w:t>
      </w:r>
      <w:proofErr w:type="spellStart"/>
      <w:r w:rsidR="00E53B84">
        <w:rPr>
          <w:rFonts w:ascii="Times New Roman" w:hAnsi="Times New Roman" w:cs="Times New Roman"/>
          <w:sz w:val="24"/>
          <w:szCs w:val="24"/>
        </w:rPr>
        <w:t>Gaerlan’s</w:t>
      </w:r>
      <w:proofErr w:type="spellEnd"/>
      <w:r w:rsidR="00E53B84">
        <w:rPr>
          <w:rFonts w:ascii="Times New Roman" w:hAnsi="Times New Roman" w:cs="Times New Roman"/>
          <w:sz w:val="24"/>
          <w:szCs w:val="24"/>
        </w:rPr>
        <w:t xml:space="preserve"> (2011) study supports the concept that best practice in language learning involves engaging sessions with relevant and exciting resources, as</w:t>
      </w:r>
      <w:r w:rsidR="00EA65A3">
        <w:rPr>
          <w:rFonts w:ascii="Times New Roman" w:hAnsi="Times New Roman" w:cs="Times New Roman"/>
          <w:sz w:val="24"/>
          <w:szCs w:val="24"/>
        </w:rPr>
        <w:t xml:space="preserve"> their research showed that</w:t>
      </w:r>
      <w:r w:rsidR="00E53B84">
        <w:rPr>
          <w:rFonts w:ascii="Times New Roman" w:hAnsi="Times New Roman" w:cs="Times New Roman"/>
          <w:sz w:val="24"/>
          <w:szCs w:val="24"/>
        </w:rPr>
        <w:t xml:space="preserve"> successful English </w:t>
      </w:r>
      <w:r w:rsidR="00EA65A3">
        <w:rPr>
          <w:rFonts w:ascii="Times New Roman" w:hAnsi="Times New Roman" w:cs="Times New Roman"/>
          <w:sz w:val="24"/>
          <w:szCs w:val="24"/>
        </w:rPr>
        <w:t>learners had</w:t>
      </w:r>
      <w:r w:rsidR="00E53B84">
        <w:rPr>
          <w:rFonts w:ascii="Times New Roman" w:hAnsi="Times New Roman" w:cs="Times New Roman"/>
          <w:sz w:val="24"/>
          <w:szCs w:val="24"/>
        </w:rPr>
        <w:t xml:space="preserve"> developed their language learning further through the use of popular media like television, films and web sites</w:t>
      </w:r>
      <w:r w:rsidR="00EA65A3">
        <w:rPr>
          <w:rFonts w:ascii="Times New Roman" w:hAnsi="Times New Roman" w:cs="Times New Roman"/>
          <w:sz w:val="24"/>
          <w:szCs w:val="24"/>
        </w:rPr>
        <w:t xml:space="preserve">, all of which were relevant and interesting to them. </w:t>
      </w:r>
    </w:p>
    <w:p w14:paraId="4FDC1906" w14:textId="77777777" w:rsidR="007C28DA" w:rsidRDefault="007C28DA" w:rsidP="0079623D">
      <w:pPr>
        <w:spacing w:line="360" w:lineRule="auto"/>
        <w:rPr>
          <w:rFonts w:ascii="Times New Roman" w:hAnsi="Times New Roman" w:cs="Times New Roman"/>
          <w:sz w:val="24"/>
          <w:szCs w:val="24"/>
        </w:rPr>
      </w:pPr>
    </w:p>
    <w:p w14:paraId="384CD6FD" w14:textId="4B823820" w:rsidR="00D63C66" w:rsidRDefault="00AF09A1" w:rsidP="0079623D">
      <w:pPr>
        <w:spacing w:line="360" w:lineRule="auto"/>
        <w:rPr>
          <w:rFonts w:ascii="Times New Roman" w:hAnsi="Times New Roman" w:cs="Times New Roman"/>
          <w:sz w:val="24"/>
          <w:szCs w:val="24"/>
        </w:rPr>
      </w:pPr>
      <w:r>
        <w:rPr>
          <w:rFonts w:ascii="Times New Roman" w:hAnsi="Times New Roman" w:cs="Times New Roman"/>
          <w:b/>
          <w:sz w:val="24"/>
          <w:szCs w:val="24"/>
        </w:rPr>
        <w:tab/>
      </w:r>
      <w:r w:rsidR="00324A80">
        <w:rPr>
          <w:rFonts w:ascii="Times New Roman" w:hAnsi="Times New Roman" w:cs="Times New Roman"/>
          <w:sz w:val="24"/>
          <w:szCs w:val="24"/>
        </w:rPr>
        <w:t xml:space="preserve">According to Bernardo and </w:t>
      </w:r>
      <w:proofErr w:type="spellStart"/>
      <w:r w:rsidR="00324A80">
        <w:rPr>
          <w:rFonts w:ascii="Times New Roman" w:hAnsi="Times New Roman" w:cs="Times New Roman"/>
          <w:sz w:val="24"/>
          <w:szCs w:val="24"/>
        </w:rPr>
        <w:t>Gaerlan</w:t>
      </w:r>
      <w:proofErr w:type="spellEnd"/>
      <w:r w:rsidR="00324A80">
        <w:rPr>
          <w:rFonts w:ascii="Times New Roman" w:hAnsi="Times New Roman" w:cs="Times New Roman"/>
          <w:sz w:val="24"/>
          <w:szCs w:val="24"/>
        </w:rPr>
        <w:t xml:space="preserve"> (2011), there are many positive</w:t>
      </w:r>
      <w:r w:rsidR="00791573">
        <w:rPr>
          <w:rFonts w:ascii="Times New Roman" w:hAnsi="Times New Roman" w:cs="Times New Roman"/>
          <w:sz w:val="24"/>
          <w:szCs w:val="24"/>
        </w:rPr>
        <w:t xml:space="preserve"> impacts on</w:t>
      </w:r>
      <w:r w:rsidR="00324A80">
        <w:rPr>
          <w:rFonts w:ascii="Times New Roman" w:hAnsi="Times New Roman" w:cs="Times New Roman"/>
          <w:sz w:val="24"/>
          <w:szCs w:val="24"/>
        </w:rPr>
        <w:t xml:space="preserve"> cognitive developments </w:t>
      </w:r>
      <w:r w:rsidR="00791573">
        <w:rPr>
          <w:rFonts w:ascii="Times New Roman" w:hAnsi="Times New Roman" w:cs="Times New Roman"/>
          <w:sz w:val="24"/>
          <w:szCs w:val="24"/>
        </w:rPr>
        <w:t xml:space="preserve">when a child learns a second language and through a second language, and there </w:t>
      </w:r>
      <w:r w:rsidR="001C24BC">
        <w:rPr>
          <w:rFonts w:ascii="Times New Roman" w:hAnsi="Times New Roman" w:cs="Times New Roman"/>
          <w:sz w:val="24"/>
          <w:szCs w:val="24"/>
        </w:rPr>
        <w:t xml:space="preserve">are </w:t>
      </w:r>
      <w:r w:rsidR="00791573">
        <w:rPr>
          <w:rFonts w:ascii="Times New Roman" w:hAnsi="Times New Roman" w:cs="Times New Roman"/>
          <w:sz w:val="24"/>
          <w:szCs w:val="24"/>
        </w:rPr>
        <w:t xml:space="preserve">also many sociolinguistic aspects that have a positive effect on children’s language learning: parental involvement, the teacher as a role model and popular, relevant resources. </w:t>
      </w:r>
      <w:r w:rsidR="00AB1B60">
        <w:rPr>
          <w:rFonts w:ascii="Times New Roman" w:hAnsi="Times New Roman" w:cs="Times New Roman"/>
          <w:sz w:val="24"/>
          <w:szCs w:val="24"/>
        </w:rPr>
        <w:t xml:space="preserve">One of the main focuses within the article is the concept of teachers confidently using both English and Filipino throughout the children’s learning experiences. From </w:t>
      </w:r>
      <w:r w:rsidR="00FD1BFE">
        <w:rPr>
          <w:rFonts w:ascii="Times New Roman" w:hAnsi="Times New Roman" w:cs="Times New Roman"/>
          <w:sz w:val="24"/>
          <w:szCs w:val="24"/>
        </w:rPr>
        <w:t>th</w:t>
      </w:r>
      <w:r w:rsidR="00502E6C">
        <w:rPr>
          <w:rFonts w:ascii="Times New Roman" w:hAnsi="Times New Roman" w:cs="Times New Roman"/>
          <w:sz w:val="24"/>
          <w:szCs w:val="24"/>
        </w:rPr>
        <w:t>e evidence of this positive impact, there could be a recommendation for a change in teaching style when teaching Welsh second language in English medium schools.</w:t>
      </w:r>
      <w:r w:rsidR="00C46845">
        <w:rPr>
          <w:rFonts w:ascii="Times New Roman" w:hAnsi="Times New Roman" w:cs="Times New Roman"/>
          <w:sz w:val="24"/>
          <w:szCs w:val="24"/>
        </w:rPr>
        <w:t xml:space="preserve"> Baker (2011) argues that the 21</w:t>
      </w:r>
      <w:r w:rsidR="00C46845" w:rsidRPr="00C46845">
        <w:rPr>
          <w:rFonts w:ascii="Times New Roman" w:hAnsi="Times New Roman" w:cs="Times New Roman"/>
          <w:sz w:val="24"/>
          <w:szCs w:val="24"/>
          <w:vertAlign w:val="superscript"/>
        </w:rPr>
        <w:t>st</w:t>
      </w:r>
      <w:r w:rsidR="00C46845">
        <w:rPr>
          <w:rFonts w:ascii="Times New Roman" w:hAnsi="Times New Roman" w:cs="Times New Roman"/>
          <w:sz w:val="24"/>
          <w:szCs w:val="24"/>
        </w:rPr>
        <w:t xml:space="preserve"> century will see the systematic use of two languages within the classroom, furthering both the practitioner and the child’s fluency in Welsh.</w:t>
      </w:r>
      <w:r w:rsidR="005D1867">
        <w:rPr>
          <w:rFonts w:ascii="Times New Roman" w:hAnsi="Times New Roman" w:cs="Times New Roman"/>
          <w:sz w:val="24"/>
          <w:szCs w:val="24"/>
        </w:rPr>
        <w:t xml:space="preserve"> This is a concept called CLIL - </w:t>
      </w:r>
      <w:r w:rsidR="008033E3" w:rsidRPr="008033E3">
        <w:rPr>
          <w:rFonts w:ascii="Times New Roman" w:hAnsi="Times New Roman" w:cs="Times New Roman"/>
          <w:sz w:val="24"/>
          <w:szCs w:val="24"/>
        </w:rPr>
        <w:t>Content and Language Integrated Learning</w:t>
      </w:r>
      <w:r w:rsidR="008033E3">
        <w:rPr>
          <w:rFonts w:ascii="Times New Roman" w:hAnsi="Times New Roman" w:cs="Times New Roman"/>
          <w:sz w:val="24"/>
          <w:szCs w:val="24"/>
        </w:rPr>
        <w:t>. (</w:t>
      </w:r>
      <w:r w:rsidR="00E438D4">
        <w:rPr>
          <w:rFonts w:ascii="Times New Roman" w:hAnsi="Times New Roman" w:cs="Times New Roman"/>
          <w:sz w:val="24"/>
          <w:szCs w:val="24"/>
        </w:rPr>
        <w:t>Darn, 2003.)</w:t>
      </w:r>
      <w:r w:rsidR="00051753">
        <w:rPr>
          <w:rFonts w:ascii="Times New Roman" w:hAnsi="Times New Roman" w:cs="Times New Roman"/>
          <w:sz w:val="24"/>
          <w:szCs w:val="24"/>
        </w:rPr>
        <w:t xml:space="preserve"> Content and Language Integrated Learning is a concept that considers language as both something to be learnt and something to be used to communicate. Through the use of CLIL, some of th</w:t>
      </w:r>
      <w:r w:rsidR="001C24BC">
        <w:rPr>
          <w:rFonts w:ascii="Times New Roman" w:hAnsi="Times New Roman" w:cs="Times New Roman"/>
          <w:sz w:val="24"/>
          <w:szCs w:val="24"/>
        </w:rPr>
        <w:t>e</w:t>
      </w:r>
      <w:r w:rsidR="00051753">
        <w:rPr>
          <w:rFonts w:ascii="Times New Roman" w:hAnsi="Times New Roman" w:cs="Times New Roman"/>
          <w:sz w:val="24"/>
          <w:szCs w:val="24"/>
        </w:rPr>
        <w:t xml:space="preserve"> children’s lessons would be taught through the medium of Welsh, and some through the medium of English, ensuring pupils can use their Welsh language skills effectively in a variety of </w:t>
      </w:r>
      <w:r w:rsidR="000F1790">
        <w:rPr>
          <w:rFonts w:ascii="Times New Roman" w:hAnsi="Times New Roman" w:cs="Times New Roman"/>
          <w:sz w:val="24"/>
          <w:szCs w:val="24"/>
        </w:rPr>
        <w:t>experiences</w:t>
      </w:r>
      <w:r w:rsidR="00051753">
        <w:rPr>
          <w:rFonts w:ascii="Times New Roman" w:hAnsi="Times New Roman" w:cs="Times New Roman"/>
          <w:sz w:val="24"/>
          <w:szCs w:val="24"/>
        </w:rPr>
        <w:t xml:space="preserve"> and situations. If the CLIL concept was adopted into English medium schools in Wales, although it would take a significant amount of staff training and adjustment, pupils may take greater steps in moving forward to becoming bilingual </w:t>
      </w:r>
      <w:r w:rsidR="000F1790">
        <w:rPr>
          <w:rFonts w:ascii="Times New Roman" w:hAnsi="Times New Roman" w:cs="Times New Roman"/>
          <w:sz w:val="24"/>
          <w:szCs w:val="24"/>
        </w:rPr>
        <w:t xml:space="preserve">and </w:t>
      </w:r>
      <w:r w:rsidR="000F1790">
        <w:rPr>
          <w:rFonts w:ascii="Times New Roman" w:hAnsi="Times New Roman" w:cs="Times New Roman"/>
          <w:sz w:val="24"/>
          <w:szCs w:val="24"/>
        </w:rPr>
        <w:lastRenderedPageBreak/>
        <w:t>confident in using the Welsh language in their everyday lives, not just in their Welsh lessons, as</w:t>
      </w:r>
      <w:r w:rsidR="00F32F07">
        <w:rPr>
          <w:rFonts w:ascii="Times New Roman" w:hAnsi="Times New Roman" w:cs="Times New Roman"/>
          <w:sz w:val="24"/>
          <w:szCs w:val="24"/>
        </w:rPr>
        <w:t xml:space="preserve"> the Welsh Government</w:t>
      </w:r>
      <w:r w:rsidR="00377CC5">
        <w:rPr>
          <w:rFonts w:ascii="Times New Roman" w:hAnsi="Times New Roman" w:cs="Times New Roman"/>
          <w:sz w:val="24"/>
          <w:szCs w:val="24"/>
        </w:rPr>
        <w:t xml:space="preserve"> (2012: 31.)</w:t>
      </w:r>
      <w:r w:rsidR="00F32F07">
        <w:rPr>
          <w:rFonts w:ascii="Times New Roman" w:hAnsi="Times New Roman" w:cs="Times New Roman"/>
          <w:sz w:val="24"/>
          <w:szCs w:val="24"/>
        </w:rPr>
        <w:t xml:space="preserve"> aims to</w:t>
      </w:r>
      <w:r w:rsidR="00051753">
        <w:rPr>
          <w:rFonts w:ascii="Times New Roman" w:hAnsi="Times New Roman" w:cs="Times New Roman"/>
          <w:sz w:val="24"/>
          <w:szCs w:val="24"/>
        </w:rPr>
        <w:t xml:space="preserve"> </w:t>
      </w:r>
      <w:r w:rsidR="00F32F07">
        <w:rPr>
          <w:rFonts w:ascii="Times New Roman" w:hAnsi="Times New Roman" w:cs="Times New Roman"/>
          <w:sz w:val="24"/>
          <w:szCs w:val="24"/>
        </w:rPr>
        <w:t>‘i</w:t>
      </w:r>
      <w:r w:rsidR="00F32F07" w:rsidRPr="00F32F07">
        <w:rPr>
          <w:rFonts w:ascii="Times New Roman" w:hAnsi="Times New Roman" w:cs="Times New Roman"/>
          <w:sz w:val="24"/>
          <w:szCs w:val="24"/>
        </w:rPr>
        <w:t>mprove the opportunities for children and young people to use Welsh informally within educational organisations.</w:t>
      </w:r>
      <w:r w:rsidR="00F32F07">
        <w:rPr>
          <w:rFonts w:ascii="Times New Roman" w:hAnsi="Times New Roman" w:cs="Times New Roman"/>
          <w:sz w:val="24"/>
          <w:szCs w:val="24"/>
        </w:rPr>
        <w:t>’</w:t>
      </w:r>
    </w:p>
    <w:p w14:paraId="546EDFDD" w14:textId="77777777" w:rsidR="007C28DA" w:rsidRPr="00051753" w:rsidRDefault="007C28DA" w:rsidP="0079623D">
      <w:pPr>
        <w:spacing w:line="360" w:lineRule="auto"/>
        <w:rPr>
          <w:rFonts w:ascii="Times New Roman" w:hAnsi="Times New Roman" w:cs="Times New Roman"/>
          <w:sz w:val="24"/>
          <w:szCs w:val="24"/>
        </w:rPr>
      </w:pPr>
    </w:p>
    <w:p w14:paraId="5CCD8BFF" w14:textId="327132F0" w:rsidR="00C0341D" w:rsidRPr="00D63C66" w:rsidRDefault="00C0341D" w:rsidP="0079623D">
      <w:pPr>
        <w:spacing w:line="360" w:lineRule="auto"/>
        <w:rPr>
          <w:rFonts w:ascii="Times New Roman" w:hAnsi="Times New Roman" w:cs="Times New Roman"/>
          <w:sz w:val="24"/>
          <w:szCs w:val="24"/>
        </w:rPr>
      </w:pPr>
      <w:r>
        <w:rPr>
          <w:rFonts w:ascii="Times New Roman" w:hAnsi="Times New Roman" w:cs="Times New Roman"/>
          <w:sz w:val="24"/>
          <w:szCs w:val="24"/>
        </w:rPr>
        <w:tab/>
      </w:r>
      <w:r w:rsidR="00D63C66">
        <w:rPr>
          <w:rFonts w:ascii="Times New Roman" w:hAnsi="Times New Roman" w:cs="Times New Roman"/>
          <w:sz w:val="24"/>
          <w:szCs w:val="24"/>
        </w:rPr>
        <w:t xml:space="preserve">Overall, this article is a generally comprehensive overview of how children learning a second language can further develop their skills by learning </w:t>
      </w:r>
      <w:r w:rsidR="00D63C66">
        <w:rPr>
          <w:rFonts w:ascii="Times New Roman" w:hAnsi="Times New Roman" w:cs="Times New Roman"/>
          <w:i/>
          <w:sz w:val="24"/>
          <w:szCs w:val="24"/>
        </w:rPr>
        <w:t>through</w:t>
      </w:r>
      <w:r w:rsidR="00D63C66">
        <w:rPr>
          <w:rFonts w:ascii="Times New Roman" w:hAnsi="Times New Roman" w:cs="Times New Roman"/>
          <w:sz w:val="24"/>
          <w:szCs w:val="24"/>
        </w:rPr>
        <w:t xml:space="preserve"> that second language. Despite the fact that it is not an entirely inclusive study as it does not consider pupils wi</w:t>
      </w:r>
      <w:r w:rsidR="008B48F2">
        <w:rPr>
          <w:rFonts w:ascii="Times New Roman" w:hAnsi="Times New Roman" w:cs="Times New Roman"/>
          <w:sz w:val="24"/>
          <w:szCs w:val="24"/>
        </w:rPr>
        <w:t>th</w:t>
      </w:r>
      <w:r w:rsidR="00D63C66">
        <w:rPr>
          <w:rFonts w:ascii="Times New Roman" w:hAnsi="Times New Roman" w:cs="Times New Roman"/>
          <w:sz w:val="24"/>
          <w:szCs w:val="24"/>
        </w:rPr>
        <w:t xml:space="preserve"> lower levels of proficiency in the second language of English, or the impact that negative attitudes of family and teachers may have on children’s learning, Bernardo and </w:t>
      </w:r>
      <w:proofErr w:type="spellStart"/>
      <w:r w:rsidR="00D63C66">
        <w:rPr>
          <w:rFonts w:ascii="Times New Roman" w:hAnsi="Times New Roman" w:cs="Times New Roman"/>
          <w:sz w:val="24"/>
          <w:szCs w:val="24"/>
        </w:rPr>
        <w:t>Gaerlan</w:t>
      </w:r>
      <w:proofErr w:type="spellEnd"/>
      <w:r w:rsidR="00D63C66">
        <w:rPr>
          <w:rFonts w:ascii="Times New Roman" w:hAnsi="Times New Roman" w:cs="Times New Roman"/>
          <w:sz w:val="24"/>
          <w:szCs w:val="24"/>
        </w:rPr>
        <w:t xml:space="preserve"> (2011) successfully evaluate, through their research the positive affect that learning through a second language can have on children’s cognitive development and </w:t>
      </w:r>
      <w:r w:rsidR="00971558">
        <w:rPr>
          <w:rFonts w:ascii="Times New Roman" w:hAnsi="Times New Roman" w:cs="Times New Roman"/>
          <w:sz w:val="24"/>
          <w:szCs w:val="24"/>
        </w:rPr>
        <w:t>the positive impact that the sociolinguistic areas of a child’s life can have on the learning of a new language. In relation to teaching Welsh as a second language, I believe that some recommendations can be taken from this article, as written above, to implement in the teaching of Welsh as a second language to further develop children’s confidence and skills in speaking Welsh in an English medium setting. Through continuing to improve parents attitudes to the Welsh language, insuring there are relevant up-to-date resources for pupils and encouraging teachers to not only use more incidental Welsh in their classrooms, but considering teaching some parts of sessions through the medium of Welsh, schools can work towards achieving Donaldsons</w:t>
      </w:r>
      <w:r w:rsidR="0095657C">
        <w:rPr>
          <w:rFonts w:ascii="Times New Roman" w:hAnsi="Times New Roman" w:cs="Times New Roman"/>
          <w:sz w:val="24"/>
          <w:szCs w:val="24"/>
        </w:rPr>
        <w:t xml:space="preserve"> (2015: 29.)</w:t>
      </w:r>
      <w:r w:rsidR="00971558">
        <w:rPr>
          <w:rFonts w:ascii="Times New Roman" w:hAnsi="Times New Roman" w:cs="Times New Roman"/>
          <w:sz w:val="24"/>
          <w:szCs w:val="24"/>
        </w:rPr>
        <w:t xml:space="preserve"> aim of </w:t>
      </w:r>
      <w:r w:rsidR="0095657C">
        <w:rPr>
          <w:rFonts w:ascii="Times New Roman" w:hAnsi="Times New Roman" w:cs="Times New Roman"/>
          <w:sz w:val="24"/>
          <w:szCs w:val="24"/>
        </w:rPr>
        <w:t xml:space="preserve">children who </w:t>
      </w:r>
      <w:r w:rsidR="0095657C" w:rsidRPr="0095657C">
        <w:rPr>
          <w:rFonts w:ascii="Times New Roman" w:hAnsi="Times New Roman" w:cs="Times New Roman"/>
          <w:sz w:val="24"/>
          <w:szCs w:val="24"/>
        </w:rPr>
        <w:t xml:space="preserve">can </w:t>
      </w:r>
      <w:r w:rsidR="0095657C">
        <w:rPr>
          <w:rFonts w:ascii="Times New Roman" w:hAnsi="Times New Roman" w:cs="Times New Roman"/>
          <w:sz w:val="24"/>
          <w:szCs w:val="24"/>
        </w:rPr>
        <w:t>‘</w:t>
      </w:r>
      <w:r w:rsidR="0095657C" w:rsidRPr="0095657C">
        <w:rPr>
          <w:rFonts w:ascii="Times New Roman" w:hAnsi="Times New Roman" w:cs="Times New Roman"/>
          <w:sz w:val="24"/>
          <w:szCs w:val="24"/>
        </w:rPr>
        <w:t>communicate effectively in different forms and settings, using both</w:t>
      </w:r>
      <w:r w:rsidR="0095657C">
        <w:rPr>
          <w:rFonts w:ascii="Times New Roman" w:hAnsi="Times New Roman" w:cs="Times New Roman"/>
          <w:sz w:val="24"/>
          <w:szCs w:val="24"/>
        </w:rPr>
        <w:t xml:space="preserve"> </w:t>
      </w:r>
      <w:r w:rsidR="0095657C" w:rsidRPr="0095657C">
        <w:rPr>
          <w:rFonts w:ascii="Times New Roman" w:hAnsi="Times New Roman" w:cs="Times New Roman"/>
          <w:sz w:val="24"/>
          <w:szCs w:val="24"/>
        </w:rPr>
        <w:t>Welsh and English</w:t>
      </w:r>
      <w:r w:rsidR="0095657C">
        <w:rPr>
          <w:rFonts w:ascii="Times New Roman" w:hAnsi="Times New Roman" w:cs="Times New Roman"/>
          <w:sz w:val="24"/>
          <w:szCs w:val="24"/>
        </w:rPr>
        <w:t xml:space="preserve">,’ and also the Welsh Government </w:t>
      </w:r>
      <w:r w:rsidR="005E4656">
        <w:rPr>
          <w:rFonts w:ascii="Times New Roman" w:hAnsi="Times New Roman" w:cs="Times New Roman"/>
          <w:sz w:val="24"/>
          <w:szCs w:val="24"/>
        </w:rPr>
        <w:t xml:space="preserve">(2017: 4.) </w:t>
      </w:r>
      <w:r w:rsidR="0029325F">
        <w:rPr>
          <w:rFonts w:ascii="Times New Roman" w:hAnsi="Times New Roman" w:cs="Times New Roman"/>
          <w:sz w:val="24"/>
          <w:szCs w:val="24"/>
        </w:rPr>
        <w:t>aim of, by 2050: ‘</w:t>
      </w:r>
      <w:r w:rsidR="00543735" w:rsidRPr="00543735">
        <w:rPr>
          <w:rFonts w:ascii="Times New Roman" w:hAnsi="Times New Roman" w:cs="Times New Roman"/>
          <w:sz w:val="24"/>
          <w:szCs w:val="24"/>
        </w:rPr>
        <w:t>The Welsh language is thriving, the number of speakers has reached a million, and it is used in every aspect of life.</w:t>
      </w:r>
      <w:r w:rsidR="00543735">
        <w:rPr>
          <w:rFonts w:ascii="Times New Roman" w:hAnsi="Times New Roman" w:cs="Times New Roman"/>
          <w:sz w:val="24"/>
          <w:szCs w:val="24"/>
        </w:rPr>
        <w:t>’</w:t>
      </w:r>
    </w:p>
    <w:p w14:paraId="60399D8B" w14:textId="6194D10D" w:rsidR="00634FCD" w:rsidRDefault="00634FCD" w:rsidP="0079623D">
      <w:pPr>
        <w:spacing w:line="360" w:lineRule="auto"/>
        <w:rPr>
          <w:rFonts w:ascii="Times New Roman" w:hAnsi="Times New Roman" w:cs="Times New Roman"/>
          <w:sz w:val="24"/>
          <w:szCs w:val="24"/>
        </w:rPr>
      </w:pPr>
    </w:p>
    <w:p w14:paraId="2524C314" w14:textId="660E817F" w:rsidR="00CA13A9" w:rsidRDefault="00CA13A9" w:rsidP="0079623D">
      <w:pPr>
        <w:spacing w:line="360" w:lineRule="auto"/>
        <w:rPr>
          <w:rFonts w:ascii="Times New Roman" w:hAnsi="Times New Roman" w:cs="Times New Roman"/>
          <w:sz w:val="24"/>
          <w:szCs w:val="24"/>
        </w:rPr>
      </w:pPr>
      <w:r>
        <w:rPr>
          <w:rFonts w:ascii="Times New Roman" w:hAnsi="Times New Roman" w:cs="Times New Roman"/>
          <w:sz w:val="24"/>
          <w:szCs w:val="24"/>
        </w:rPr>
        <w:tab/>
      </w:r>
    </w:p>
    <w:p w14:paraId="558AC738" w14:textId="48098044" w:rsidR="001A1DDA" w:rsidRDefault="001A1DDA" w:rsidP="0079623D">
      <w:pPr>
        <w:spacing w:line="360" w:lineRule="auto"/>
        <w:rPr>
          <w:rFonts w:ascii="Times New Roman" w:hAnsi="Times New Roman" w:cs="Times New Roman"/>
          <w:sz w:val="24"/>
          <w:szCs w:val="24"/>
        </w:rPr>
      </w:pPr>
    </w:p>
    <w:p w14:paraId="2F8A9123" w14:textId="71EEBCC9" w:rsidR="001A1DDA" w:rsidRDefault="001A1DDA" w:rsidP="0079623D">
      <w:pPr>
        <w:spacing w:line="360" w:lineRule="auto"/>
        <w:rPr>
          <w:rFonts w:ascii="Times New Roman" w:hAnsi="Times New Roman" w:cs="Times New Roman"/>
          <w:sz w:val="24"/>
          <w:szCs w:val="24"/>
        </w:rPr>
      </w:pPr>
    </w:p>
    <w:p w14:paraId="6ECD5963" w14:textId="56EB1A3B" w:rsidR="001A1DDA" w:rsidRDefault="001A1DDA" w:rsidP="0079623D">
      <w:pPr>
        <w:spacing w:line="360" w:lineRule="auto"/>
        <w:rPr>
          <w:rFonts w:ascii="Times New Roman" w:hAnsi="Times New Roman" w:cs="Times New Roman"/>
          <w:sz w:val="24"/>
          <w:szCs w:val="24"/>
        </w:rPr>
      </w:pPr>
    </w:p>
    <w:p w14:paraId="145A3F99" w14:textId="65469537" w:rsidR="001A1DDA" w:rsidRDefault="001A1DDA" w:rsidP="0079623D">
      <w:pPr>
        <w:spacing w:line="360" w:lineRule="auto"/>
        <w:rPr>
          <w:rFonts w:ascii="Times New Roman" w:hAnsi="Times New Roman" w:cs="Times New Roman"/>
          <w:sz w:val="24"/>
          <w:szCs w:val="24"/>
        </w:rPr>
      </w:pPr>
    </w:p>
    <w:p w14:paraId="5FD74781" w14:textId="60DF089D" w:rsidR="001A1DDA" w:rsidRDefault="001A1DDA" w:rsidP="0079623D">
      <w:pPr>
        <w:spacing w:line="360" w:lineRule="auto"/>
        <w:rPr>
          <w:rFonts w:ascii="Times New Roman" w:hAnsi="Times New Roman" w:cs="Times New Roman"/>
          <w:sz w:val="24"/>
          <w:szCs w:val="24"/>
        </w:rPr>
      </w:pPr>
    </w:p>
    <w:p w14:paraId="675A4653" w14:textId="0D48CF73" w:rsidR="001A1DDA" w:rsidRDefault="001A1DDA" w:rsidP="0079623D">
      <w:pPr>
        <w:spacing w:line="360" w:lineRule="auto"/>
        <w:rPr>
          <w:rFonts w:ascii="Times New Roman" w:hAnsi="Times New Roman" w:cs="Times New Roman"/>
          <w:sz w:val="24"/>
          <w:szCs w:val="24"/>
        </w:rPr>
      </w:pPr>
    </w:p>
    <w:p w14:paraId="3D4B1477" w14:textId="045D0116" w:rsidR="001A1DDA" w:rsidRDefault="001A1DDA" w:rsidP="0079623D">
      <w:pPr>
        <w:spacing w:line="360" w:lineRule="auto"/>
        <w:rPr>
          <w:rFonts w:ascii="Times New Roman" w:hAnsi="Times New Roman" w:cs="Times New Roman"/>
          <w:sz w:val="24"/>
          <w:szCs w:val="24"/>
        </w:rPr>
      </w:pPr>
    </w:p>
    <w:p w14:paraId="7EFF5306" w14:textId="08C05066" w:rsidR="001A1DDA" w:rsidRDefault="001A1DDA" w:rsidP="0079623D">
      <w:pPr>
        <w:spacing w:line="360" w:lineRule="auto"/>
        <w:rPr>
          <w:rFonts w:ascii="Times New Roman" w:hAnsi="Times New Roman" w:cs="Times New Roman"/>
          <w:sz w:val="24"/>
          <w:szCs w:val="24"/>
        </w:rPr>
      </w:pPr>
    </w:p>
    <w:p w14:paraId="54D9142C" w14:textId="26E7C1E4" w:rsidR="001A1DDA" w:rsidRDefault="001A1DDA" w:rsidP="0079623D">
      <w:pPr>
        <w:spacing w:line="360" w:lineRule="auto"/>
        <w:rPr>
          <w:rFonts w:ascii="Times New Roman" w:hAnsi="Times New Roman" w:cs="Times New Roman"/>
          <w:sz w:val="24"/>
          <w:szCs w:val="24"/>
        </w:rPr>
      </w:pPr>
    </w:p>
    <w:p w14:paraId="3C205148" w14:textId="3EDB12B8" w:rsidR="001A1DDA" w:rsidRDefault="001A1DDA" w:rsidP="0079623D">
      <w:pPr>
        <w:spacing w:line="360" w:lineRule="auto"/>
        <w:rPr>
          <w:rFonts w:ascii="Times New Roman" w:hAnsi="Times New Roman" w:cs="Times New Roman"/>
          <w:sz w:val="24"/>
          <w:szCs w:val="24"/>
        </w:rPr>
      </w:pPr>
    </w:p>
    <w:p w14:paraId="7569F555" w14:textId="5BFFF4FB" w:rsidR="001A1DDA" w:rsidRDefault="00EA3BD8" w:rsidP="0079623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Word Count: 2,108 words.</w:t>
      </w:r>
    </w:p>
    <w:p w14:paraId="056630F1" w14:textId="77777777" w:rsidR="00EA3BD8" w:rsidRPr="00634FCD" w:rsidRDefault="00EA3BD8" w:rsidP="0079623D">
      <w:pPr>
        <w:spacing w:line="360" w:lineRule="auto"/>
        <w:rPr>
          <w:rFonts w:ascii="Times New Roman" w:hAnsi="Times New Roman" w:cs="Times New Roman"/>
          <w:sz w:val="24"/>
          <w:szCs w:val="24"/>
        </w:rPr>
      </w:pPr>
      <w:bookmarkStart w:id="0" w:name="_GoBack"/>
      <w:bookmarkEnd w:id="0"/>
    </w:p>
    <w:p w14:paraId="01D3DE01" w14:textId="2A18C8DA" w:rsidR="00162657" w:rsidRPr="00C86B1C" w:rsidRDefault="00525466" w:rsidP="0079623D">
      <w:pPr>
        <w:spacing w:line="360" w:lineRule="auto"/>
        <w:rPr>
          <w:rFonts w:ascii="Times New Roman" w:hAnsi="Times New Roman" w:cs="Times New Roman"/>
          <w:sz w:val="24"/>
          <w:szCs w:val="24"/>
        </w:rPr>
      </w:pPr>
      <w:r>
        <w:rPr>
          <w:rFonts w:ascii="Times New Roman" w:hAnsi="Times New Roman" w:cs="Times New Roman"/>
          <w:b/>
          <w:sz w:val="24"/>
          <w:szCs w:val="24"/>
          <w:u w:val="single"/>
        </w:rPr>
        <w:t>Reference:</w:t>
      </w:r>
    </w:p>
    <w:p w14:paraId="13DE1DC1" w14:textId="1EBEF16D" w:rsidR="00C86B1C" w:rsidRDefault="00C86B1C" w:rsidP="0079623D">
      <w:pPr>
        <w:spacing w:line="360" w:lineRule="auto"/>
        <w:rPr>
          <w:rFonts w:ascii="Times New Roman" w:hAnsi="Times New Roman" w:cs="Times New Roman"/>
          <w:sz w:val="24"/>
          <w:szCs w:val="24"/>
        </w:rPr>
      </w:pPr>
      <w:r w:rsidRPr="00C86B1C">
        <w:rPr>
          <w:rFonts w:ascii="Times New Roman" w:hAnsi="Times New Roman" w:cs="Times New Roman"/>
          <w:sz w:val="24"/>
          <w:szCs w:val="24"/>
        </w:rPr>
        <w:t>Baker, C. (2011). Foundations of bilingual education and bilingualism. Bristol: Multilingual Matters.</w:t>
      </w:r>
    </w:p>
    <w:p w14:paraId="1E409EC4" w14:textId="77777777" w:rsidR="00C86B1C" w:rsidRPr="00C86B1C" w:rsidRDefault="00C86B1C" w:rsidP="0079623D">
      <w:pPr>
        <w:spacing w:line="360" w:lineRule="auto"/>
        <w:rPr>
          <w:rFonts w:ascii="Times New Roman" w:hAnsi="Times New Roman" w:cs="Times New Roman"/>
          <w:sz w:val="24"/>
          <w:szCs w:val="24"/>
        </w:rPr>
      </w:pPr>
    </w:p>
    <w:p w14:paraId="12296333" w14:textId="6ADCA395" w:rsidR="00525466" w:rsidRDefault="00525466" w:rsidP="0079623D">
      <w:pPr>
        <w:spacing w:line="360" w:lineRule="auto"/>
        <w:rPr>
          <w:rFonts w:ascii="Times New Roman" w:hAnsi="Times New Roman" w:cs="Times New Roman"/>
          <w:sz w:val="24"/>
          <w:szCs w:val="24"/>
        </w:rPr>
      </w:pPr>
      <w:r w:rsidRPr="00525466">
        <w:rPr>
          <w:rFonts w:ascii="Times New Roman" w:hAnsi="Times New Roman" w:cs="Times New Roman"/>
          <w:sz w:val="24"/>
          <w:szCs w:val="24"/>
        </w:rPr>
        <w:t xml:space="preserve">Bernardo, A.B.I. &amp; </w:t>
      </w:r>
      <w:proofErr w:type="spellStart"/>
      <w:r w:rsidRPr="00525466">
        <w:rPr>
          <w:rFonts w:ascii="Times New Roman" w:hAnsi="Times New Roman" w:cs="Times New Roman"/>
          <w:sz w:val="24"/>
          <w:szCs w:val="24"/>
        </w:rPr>
        <w:t>Gaerlan</w:t>
      </w:r>
      <w:proofErr w:type="spellEnd"/>
      <w:r w:rsidRPr="00525466">
        <w:rPr>
          <w:rFonts w:ascii="Times New Roman" w:hAnsi="Times New Roman" w:cs="Times New Roman"/>
          <w:sz w:val="24"/>
          <w:szCs w:val="24"/>
        </w:rPr>
        <w:t xml:space="preserve">, M.J.M. (2011) </w:t>
      </w:r>
      <w:r w:rsidRPr="001274BD">
        <w:rPr>
          <w:rFonts w:ascii="Times New Roman" w:hAnsi="Times New Roman" w:cs="Times New Roman"/>
          <w:i/>
          <w:sz w:val="24"/>
          <w:szCs w:val="24"/>
        </w:rPr>
        <w:t>Non-Native English Students Learning in English: Reviewing and Reﬂ</w:t>
      </w:r>
      <w:proofErr w:type="spellStart"/>
      <w:r w:rsidRPr="001274BD">
        <w:rPr>
          <w:rFonts w:ascii="Times New Roman" w:hAnsi="Times New Roman" w:cs="Times New Roman"/>
          <w:i/>
          <w:sz w:val="24"/>
          <w:szCs w:val="24"/>
        </w:rPr>
        <w:t>ecting</w:t>
      </w:r>
      <w:proofErr w:type="spellEnd"/>
      <w:r w:rsidRPr="001274BD">
        <w:rPr>
          <w:rFonts w:ascii="Times New Roman" w:hAnsi="Times New Roman" w:cs="Times New Roman"/>
          <w:i/>
          <w:sz w:val="24"/>
          <w:szCs w:val="24"/>
        </w:rPr>
        <w:t xml:space="preserve"> on the Research.</w:t>
      </w:r>
      <w:r w:rsidRPr="00525466">
        <w:rPr>
          <w:rFonts w:ascii="Times New Roman" w:hAnsi="Times New Roman" w:cs="Times New Roman"/>
          <w:sz w:val="24"/>
          <w:szCs w:val="24"/>
        </w:rPr>
        <w:t xml:space="preserve">  In </w:t>
      </w:r>
      <w:proofErr w:type="spellStart"/>
      <w:r w:rsidRPr="00525466">
        <w:rPr>
          <w:rFonts w:ascii="Times New Roman" w:hAnsi="Times New Roman" w:cs="Times New Roman"/>
          <w:sz w:val="24"/>
          <w:szCs w:val="24"/>
        </w:rPr>
        <w:t>Jaidey</w:t>
      </w:r>
      <w:proofErr w:type="spellEnd"/>
      <w:r w:rsidRPr="00525466">
        <w:rPr>
          <w:rFonts w:ascii="Times New Roman" w:hAnsi="Times New Roman" w:cs="Times New Roman"/>
          <w:sz w:val="24"/>
          <w:szCs w:val="24"/>
        </w:rPr>
        <w:t xml:space="preserve">, R., </w:t>
      </w:r>
      <w:proofErr w:type="spellStart"/>
      <w:r w:rsidRPr="00525466">
        <w:rPr>
          <w:rFonts w:ascii="Times New Roman" w:hAnsi="Times New Roman" w:cs="Times New Roman"/>
          <w:sz w:val="24"/>
          <w:szCs w:val="24"/>
        </w:rPr>
        <w:t>Sadorra</w:t>
      </w:r>
      <w:proofErr w:type="spellEnd"/>
      <w:r w:rsidRPr="00525466">
        <w:rPr>
          <w:rFonts w:ascii="Times New Roman" w:hAnsi="Times New Roman" w:cs="Times New Roman"/>
          <w:sz w:val="24"/>
          <w:szCs w:val="24"/>
        </w:rPr>
        <w:t xml:space="preserve">, M.L.C., Wong, J.O., Lee, M.C. &amp; </w:t>
      </w:r>
      <w:proofErr w:type="spellStart"/>
      <w:r w:rsidRPr="00525466">
        <w:rPr>
          <w:rFonts w:ascii="Times New Roman" w:hAnsi="Times New Roman" w:cs="Times New Roman"/>
          <w:sz w:val="24"/>
          <w:szCs w:val="24"/>
        </w:rPr>
        <w:t>Lorente</w:t>
      </w:r>
      <w:proofErr w:type="spellEnd"/>
      <w:r w:rsidRPr="00525466">
        <w:rPr>
          <w:rFonts w:ascii="Times New Roman" w:hAnsi="Times New Roman" w:cs="Times New Roman"/>
          <w:sz w:val="24"/>
          <w:szCs w:val="24"/>
        </w:rPr>
        <w:t>, M.C. (eds.) Global perspectives, local initiatives: Reflections and practices in ELT.  National University of Singapore, CELC, pp.1-9.</w:t>
      </w:r>
      <w:r>
        <w:rPr>
          <w:rFonts w:ascii="Times New Roman" w:hAnsi="Times New Roman" w:cs="Times New Roman"/>
          <w:sz w:val="24"/>
          <w:szCs w:val="24"/>
        </w:rPr>
        <w:t xml:space="preserve"> </w:t>
      </w:r>
    </w:p>
    <w:p w14:paraId="2D7C7EE5" w14:textId="1C1CE319" w:rsidR="00E438D4" w:rsidRDefault="00E438D4" w:rsidP="0079623D">
      <w:pPr>
        <w:spacing w:line="360" w:lineRule="auto"/>
        <w:rPr>
          <w:rFonts w:ascii="Times New Roman" w:hAnsi="Times New Roman" w:cs="Times New Roman"/>
          <w:sz w:val="24"/>
          <w:szCs w:val="24"/>
        </w:rPr>
      </w:pPr>
    </w:p>
    <w:p w14:paraId="1B40E9A3" w14:textId="6E6CAF0C" w:rsidR="00E438D4" w:rsidRPr="00BC5178" w:rsidRDefault="00E438D4" w:rsidP="0079623D">
      <w:pPr>
        <w:spacing w:line="360" w:lineRule="auto"/>
        <w:rPr>
          <w:rFonts w:ascii="Times New Roman" w:hAnsi="Times New Roman" w:cs="Times New Roman"/>
          <w:sz w:val="24"/>
          <w:szCs w:val="24"/>
        </w:rPr>
      </w:pPr>
      <w:r>
        <w:rPr>
          <w:rFonts w:ascii="Times New Roman" w:hAnsi="Times New Roman" w:cs="Times New Roman"/>
          <w:sz w:val="24"/>
          <w:szCs w:val="24"/>
        </w:rPr>
        <w:t>Darn, S. (2003)</w:t>
      </w:r>
      <w:r w:rsidR="00D74074">
        <w:rPr>
          <w:rFonts w:ascii="Times New Roman" w:hAnsi="Times New Roman" w:cs="Times New Roman"/>
          <w:sz w:val="24"/>
          <w:szCs w:val="24"/>
        </w:rPr>
        <w:t xml:space="preserve"> </w:t>
      </w:r>
      <w:r w:rsidR="00D74074" w:rsidRPr="00D74074">
        <w:rPr>
          <w:rFonts w:ascii="Times New Roman" w:hAnsi="Times New Roman" w:cs="Times New Roman"/>
          <w:i/>
          <w:sz w:val="24"/>
          <w:szCs w:val="24"/>
        </w:rPr>
        <w:t>CLIL: A lesson framework</w:t>
      </w:r>
      <w:r w:rsidR="00D74074">
        <w:rPr>
          <w:rFonts w:ascii="Times New Roman" w:hAnsi="Times New Roman" w:cs="Times New Roman"/>
          <w:i/>
          <w:sz w:val="24"/>
          <w:szCs w:val="24"/>
        </w:rPr>
        <w:t xml:space="preserve">. </w:t>
      </w:r>
      <w:r w:rsidR="00BC5178">
        <w:rPr>
          <w:rFonts w:ascii="Times New Roman" w:hAnsi="Times New Roman" w:cs="Times New Roman"/>
          <w:sz w:val="24"/>
          <w:szCs w:val="24"/>
        </w:rPr>
        <w:t>[Online]</w:t>
      </w:r>
      <w:r w:rsidR="00D15226">
        <w:rPr>
          <w:rFonts w:ascii="Times New Roman" w:hAnsi="Times New Roman" w:cs="Times New Roman"/>
          <w:sz w:val="24"/>
          <w:szCs w:val="24"/>
        </w:rPr>
        <w:t xml:space="preserve"> Available at: </w:t>
      </w:r>
      <w:hyperlink r:id="rId6" w:history="1">
        <w:r w:rsidR="005058E1" w:rsidRPr="008231BB">
          <w:rPr>
            <w:rStyle w:val="Hyperlink"/>
            <w:rFonts w:ascii="Times New Roman" w:hAnsi="Times New Roman" w:cs="Times New Roman"/>
            <w:sz w:val="24"/>
            <w:szCs w:val="24"/>
          </w:rPr>
          <w:t>https://www.teachingenglish.org.uk/article/clil-a-lesson-framework</w:t>
        </w:r>
      </w:hyperlink>
      <w:r w:rsidR="005058E1">
        <w:rPr>
          <w:rFonts w:ascii="Times New Roman" w:hAnsi="Times New Roman" w:cs="Times New Roman"/>
          <w:sz w:val="24"/>
          <w:szCs w:val="24"/>
        </w:rPr>
        <w:t xml:space="preserve"> (Accessed: 2</w:t>
      </w:r>
      <w:r w:rsidR="005058E1" w:rsidRPr="005058E1">
        <w:rPr>
          <w:rFonts w:ascii="Times New Roman" w:hAnsi="Times New Roman" w:cs="Times New Roman"/>
          <w:sz w:val="24"/>
          <w:szCs w:val="24"/>
          <w:vertAlign w:val="superscript"/>
        </w:rPr>
        <w:t>nd</w:t>
      </w:r>
      <w:r w:rsidR="005058E1">
        <w:rPr>
          <w:rFonts w:ascii="Times New Roman" w:hAnsi="Times New Roman" w:cs="Times New Roman"/>
          <w:sz w:val="24"/>
          <w:szCs w:val="24"/>
        </w:rPr>
        <w:t xml:space="preserve"> February 2019.)</w:t>
      </w:r>
    </w:p>
    <w:p w14:paraId="41848CC0" w14:textId="15187A9E" w:rsidR="009543ED" w:rsidRDefault="009543ED" w:rsidP="0079623D">
      <w:pPr>
        <w:spacing w:line="360" w:lineRule="auto"/>
        <w:rPr>
          <w:rFonts w:ascii="Times New Roman" w:hAnsi="Times New Roman" w:cs="Times New Roman"/>
          <w:sz w:val="24"/>
          <w:szCs w:val="24"/>
        </w:rPr>
      </w:pPr>
    </w:p>
    <w:p w14:paraId="6724C335" w14:textId="311F7265" w:rsidR="009543ED" w:rsidRDefault="009543ED" w:rsidP="0079623D">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G. (2015) </w:t>
      </w:r>
      <w:r w:rsidR="009A70BF">
        <w:rPr>
          <w:rFonts w:ascii="Times New Roman" w:hAnsi="Times New Roman" w:cs="Times New Roman"/>
          <w:i/>
          <w:sz w:val="24"/>
          <w:szCs w:val="24"/>
        </w:rPr>
        <w:t xml:space="preserve">Successful Futures. </w:t>
      </w:r>
      <w:r w:rsidR="009A70BF">
        <w:rPr>
          <w:rFonts w:ascii="Times New Roman" w:hAnsi="Times New Roman" w:cs="Times New Roman"/>
          <w:sz w:val="24"/>
          <w:szCs w:val="24"/>
        </w:rPr>
        <w:t xml:space="preserve">Cardiff: Welsh Government. </w:t>
      </w:r>
    </w:p>
    <w:p w14:paraId="1E7458BF" w14:textId="707D58DF" w:rsidR="00DA45CA" w:rsidRDefault="00DA45CA" w:rsidP="0079623D">
      <w:pPr>
        <w:spacing w:line="360" w:lineRule="auto"/>
        <w:rPr>
          <w:rFonts w:ascii="Times New Roman" w:hAnsi="Times New Roman" w:cs="Times New Roman"/>
          <w:sz w:val="24"/>
          <w:szCs w:val="24"/>
        </w:rPr>
      </w:pPr>
    </w:p>
    <w:p w14:paraId="13C759C7" w14:textId="7BF84CDF" w:rsidR="00DA45CA" w:rsidRPr="005B7C3C" w:rsidRDefault="00DA45CA" w:rsidP="0079623D">
      <w:pPr>
        <w:spacing w:line="360" w:lineRule="auto"/>
        <w:rPr>
          <w:rFonts w:ascii="Times New Roman" w:hAnsi="Times New Roman" w:cs="Times New Roman"/>
          <w:sz w:val="24"/>
          <w:szCs w:val="24"/>
        </w:rPr>
      </w:pPr>
      <w:r>
        <w:rPr>
          <w:rFonts w:ascii="Times New Roman" w:hAnsi="Times New Roman" w:cs="Times New Roman"/>
          <w:sz w:val="24"/>
          <w:szCs w:val="24"/>
        </w:rPr>
        <w:t>Estyn. (2013)</w:t>
      </w:r>
      <w:r w:rsidR="009571CB">
        <w:rPr>
          <w:rFonts w:ascii="Times New Roman" w:hAnsi="Times New Roman" w:cs="Times New Roman"/>
          <w:sz w:val="24"/>
          <w:szCs w:val="24"/>
        </w:rPr>
        <w:t xml:space="preserve"> </w:t>
      </w:r>
      <w:r w:rsidR="005B7C3C" w:rsidRPr="005B7C3C">
        <w:rPr>
          <w:rFonts w:ascii="Times New Roman" w:hAnsi="Times New Roman" w:cs="Times New Roman"/>
          <w:i/>
          <w:sz w:val="24"/>
          <w:szCs w:val="24"/>
        </w:rPr>
        <w:t>Welsh Language Development</w:t>
      </w:r>
      <w:r w:rsidR="005B7C3C">
        <w:rPr>
          <w:rFonts w:ascii="Times New Roman" w:hAnsi="Times New Roman" w:cs="Times New Roman"/>
          <w:i/>
          <w:sz w:val="24"/>
          <w:szCs w:val="24"/>
        </w:rPr>
        <w:t xml:space="preserve"> </w:t>
      </w:r>
      <w:r w:rsidR="005B7C3C" w:rsidRPr="005B7C3C">
        <w:rPr>
          <w:rFonts w:ascii="Times New Roman" w:hAnsi="Times New Roman" w:cs="Times New Roman"/>
          <w:i/>
          <w:sz w:val="24"/>
          <w:szCs w:val="24"/>
        </w:rPr>
        <w:t>in the Foundation Phase January 2013</w:t>
      </w:r>
      <w:r w:rsidR="005B7C3C">
        <w:rPr>
          <w:rFonts w:ascii="Times New Roman" w:hAnsi="Times New Roman" w:cs="Times New Roman"/>
          <w:i/>
          <w:sz w:val="24"/>
          <w:szCs w:val="24"/>
        </w:rPr>
        <w:t xml:space="preserve">. </w:t>
      </w:r>
      <w:r w:rsidR="005B7C3C">
        <w:rPr>
          <w:rFonts w:ascii="Times New Roman" w:hAnsi="Times New Roman" w:cs="Times New Roman"/>
          <w:sz w:val="24"/>
          <w:szCs w:val="24"/>
        </w:rPr>
        <w:t>Cardiff: Estyn.</w:t>
      </w:r>
    </w:p>
    <w:p w14:paraId="7B321139" w14:textId="4ACBA75A" w:rsidR="00255C03" w:rsidRDefault="00255C03" w:rsidP="0079623D">
      <w:pPr>
        <w:spacing w:line="360" w:lineRule="auto"/>
        <w:rPr>
          <w:rFonts w:ascii="Times New Roman" w:hAnsi="Times New Roman" w:cs="Times New Roman"/>
          <w:sz w:val="24"/>
          <w:szCs w:val="24"/>
        </w:rPr>
      </w:pPr>
    </w:p>
    <w:p w14:paraId="266D2170" w14:textId="27507279" w:rsidR="00BE400D" w:rsidRDefault="00255C03" w:rsidP="0079623D">
      <w:pPr>
        <w:spacing w:line="360" w:lineRule="auto"/>
        <w:rPr>
          <w:rFonts w:ascii="Times New Roman" w:hAnsi="Times New Roman" w:cs="Times New Roman"/>
          <w:sz w:val="24"/>
          <w:szCs w:val="24"/>
        </w:rPr>
      </w:pPr>
      <w:r>
        <w:rPr>
          <w:rFonts w:ascii="Times New Roman" w:hAnsi="Times New Roman" w:cs="Times New Roman"/>
          <w:sz w:val="24"/>
          <w:szCs w:val="24"/>
        </w:rPr>
        <w:t>Estyn. (2018)</w:t>
      </w:r>
      <w:r w:rsidR="00D96439">
        <w:rPr>
          <w:rFonts w:ascii="Times New Roman" w:hAnsi="Times New Roman" w:cs="Times New Roman"/>
          <w:sz w:val="24"/>
          <w:szCs w:val="24"/>
        </w:rPr>
        <w:t xml:space="preserve"> </w:t>
      </w:r>
      <w:r w:rsidR="00CA20CB" w:rsidRPr="00CA20CB">
        <w:rPr>
          <w:rFonts w:ascii="Times New Roman" w:hAnsi="Times New Roman" w:cs="Times New Roman"/>
          <w:i/>
          <w:sz w:val="24"/>
          <w:szCs w:val="24"/>
        </w:rPr>
        <w:t>Welsh in key stage 2 and key stage 3 in Welsh-medium or bilingual schools</w:t>
      </w:r>
      <w:r w:rsidR="00CA20CB">
        <w:rPr>
          <w:rFonts w:ascii="Times New Roman" w:hAnsi="Times New Roman" w:cs="Times New Roman"/>
          <w:i/>
          <w:sz w:val="24"/>
          <w:szCs w:val="24"/>
        </w:rPr>
        <w:t xml:space="preserve">. </w:t>
      </w:r>
      <w:r w:rsidR="00CA20CB">
        <w:rPr>
          <w:rFonts w:ascii="Times New Roman" w:hAnsi="Times New Roman" w:cs="Times New Roman"/>
          <w:sz w:val="24"/>
          <w:szCs w:val="24"/>
        </w:rPr>
        <w:t>Cardiff: Estyn.</w:t>
      </w:r>
    </w:p>
    <w:p w14:paraId="544459E2" w14:textId="5D390958" w:rsidR="00433172" w:rsidRDefault="00433172" w:rsidP="0079623D">
      <w:pPr>
        <w:spacing w:line="360" w:lineRule="auto"/>
        <w:rPr>
          <w:rFonts w:ascii="Times New Roman" w:hAnsi="Times New Roman" w:cs="Times New Roman"/>
          <w:sz w:val="24"/>
          <w:szCs w:val="24"/>
        </w:rPr>
      </w:pPr>
    </w:p>
    <w:p w14:paraId="7028516D" w14:textId="0449DD36" w:rsidR="00433172" w:rsidRPr="008930B7" w:rsidRDefault="00433172" w:rsidP="0079623D">
      <w:pPr>
        <w:spacing w:line="360" w:lineRule="auto"/>
        <w:rPr>
          <w:rFonts w:ascii="Times New Roman" w:hAnsi="Times New Roman" w:cs="Times New Roman"/>
          <w:sz w:val="24"/>
          <w:szCs w:val="24"/>
        </w:rPr>
      </w:pPr>
      <w:r>
        <w:rPr>
          <w:rFonts w:ascii="Times New Roman" w:hAnsi="Times New Roman" w:cs="Times New Roman"/>
          <w:sz w:val="24"/>
          <w:szCs w:val="24"/>
        </w:rPr>
        <w:t xml:space="preserve">Grigg, R. </w:t>
      </w:r>
      <w:r w:rsidR="008930B7">
        <w:rPr>
          <w:rFonts w:ascii="Times New Roman" w:hAnsi="Times New Roman" w:cs="Times New Roman"/>
          <w:sz w:val="24"/>
          <w:szCs w:val="24"/>
        </w:rPr>
        <w:t xml:space="preserve">(2015) </w:t>
      </w:r>
      <w:r w:rsidR="008930B7">
        <w:rPr>
          <w:rFonts w:ascii="Times New Roman" w:hAnsi="Times New Roman" w:cs="Times New Roman"/>
          <w:i/>
          <w:sz w:val="24"/>
          <w:szCs w:val="24"/>
        </w:rPr>
        <w:t xml:space="preserve">Becoming an outstanding primary school teacher. </w:t>
      </w:r>
      <w:r w:rsidR="008930B7">
        <w:rPr>
          <w:rFonts w:ascii="Times New Roman" w:hAnsi="Times New Roman" w:cs="Times New Roman"/>
          <w:sz w:val="24"/>
          <w:szCs w:val="24"/>
        </w:rPr>
        <w:t>Oxon: Routledge.</w:t>
      </w:r>
    </w:p>
    <w:p w14:paraId="37F88BE7" w14:textId="4445C2B0" w:rsidR="0079623D" w:rsidRDefault="0079623D" w:rsidP="0079623D">
      <w:pPr>
        <w:spacing w:line="360" w:lineRule="auto"/>
        <w:rPr>
          <w:rFonts w:ascii="Times New Roman" w:hAnsi="Times New Roman" w:cs="Times New Roman"/>
          <w:b/>
          <w:sz w:val="24"/>
          <w:szCs w:val="24"/>
          <w:u w:val="single"/>
        </w:rPr>
      </w:pPr>
    </w:p>
    <w:p w14:paraId="434AAFA8" w14:textId="3263D1A5" w:rsidR="008066F0" w:rsidRDefault="008066F0" w:rsidP="0079623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Houwer</w:t>
      </w:r>
      <w:proofErr w:type="spellEnd"/>
      <w:r>
        <w:rPr>
          <w:rFonts w:ascii="Times New Roman" w:hAnsi="Times New Roman" w:cs="Times New Roman"/>
          <w:sz w:val="24"/>
          <w:szCs w:val="24"/>
        </w:rPr>
        <w:t xml:space="preserve">, A. (2009) </w:t>
      </w:r>
      <w:r>
        <w:rPr>
          <w:rFonts w:ascii="Times New Roman" w:hAnsi="Times New Roman" w:cs="Times New Roman"/>
          <w:i/>
          <w:sz w:val="24"/>
          <w:szCs w:val="24"/>
        </w:rPr>
        <w:t xml:space="preserve">An introduction to Bilingual Development. Bristol: </w:t>
      </w:r>
      <w:r w:rsidRPr="008066F0">
        <w:rPr>
          <w:rFonts w:ascii="Times New Roman" w:hAnsi="Times New Roman" w:cs="Times New Roman"/>
          <w:sz w:val="24"/>
          <w:szCs w:val="24"/>
        </w:rPr>
        <w:t>MM Textbooks.</w:t>
      </w:r>
    </w:p>
    <w:p w14:paraId="3A6E7697" w14:textId="3AC85BEB" w:rsidR="00377CC5" w:rsidRDefault="00377CC5" w:rsidP="0079623D">
      <w:pPr>
        <w:spacing w:line="360" w:lineRule="auto"/>
        <w:rPr>
          <w:rFonts w:ascii="Times New Roman" w:hAnsi="Times New Roman" w:cs="Times New Roman"/>
          <w:sz w:val="24"/>
          <w:szCs w:val="24"/>
        </w:rPr>
      </w:pPr>
    </w:p>
    <w:p w14:paraId="337B10C7" w14:textId="2F92515F" w:rsidR="00377CC5" w:rsidRPr="00D45174" w:rsidRDefault="00377CC5" w:rsidP="0079623D">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(2012) </w:t>
      </w:r>
      <w:r w:rsidR="00D45174" w:rsidRPr="00D45174">
        <w:rPr>
          <w:rFonts w:ascii="Times New Roman" w:hAnsi="Times New Roman" w:cs="Times New Roman"/>
          <w:i/>
          <w:sz w:val="24"/>
          <w:szCs w:val="24"/>
        </w:rPr>
        <w:t>A living language:</w:t>
      </w:r>
      <w:r w:rsidR="00D45174">
        <w:rPr>
          <w:rFonts w:ascii="Times New Roman" w:hAnsi="Times New Roman" w:cs="Times New Roman"/>
          <w:i/>
          <w:sz w:val="24"/>
          <w:szCs w:val="24"/>
        </w:rPr>
        <w:t xml:space="preserve"> </w:t>
      </w:r>
      <w:r w:rsidR="00D45174" w:rsidRPr="00D45174">
        <w:rPr>
          <w:rFonts w:ascii="Times New Roman" w:hAnsi="Times New Roman" w:cs="Times New Roman"/>
          <w:i/>
          <w:sz w:val="24"/>
          <w:szCs w:val="24"/>
        </w:rPr>
        <w:t>a language for living</w:t>
      </w:r>
      <w:r w:rsidR="00D45174">
        <w:rPr>
          <w:rFonts w:ascii="Times New Roman" w:hAnsi="Times New Roman" w:cs="Times New Roman"/>
          <w:i/>
          <w:sz w:val="24"/>
          <w:szCs w:val="24"/>
        </w:rPr>
        <w:t xml:space="preserve">. </w:t>
      </w:r>
      <w:r w:rsidR="00D45174" w:rsidRPr="00D45174">
        <w:rPr>
          <w:rFonts w:ascii="Times New Roman" w:hAnsi="Times New Roman" w:cs="Times New Roman"/>
          <w:i/>
          <w:sz w:val="24"/>
          <w:szCs w:val="24"/>
        </w:rPr>
        <w:t>Welsh Language Strategy 2012–17</w:t>
      </w:r>
      <w:r w:rsidR="00D45174">
        <w:rPr>
          <w:rFonts w:ascii="Times New Roman" w:hAnsi="Times New Roman" w:cs="Times New Roman"/>
          <w:i/>
          <w:sz w:val="24"/>
          <w:szCs w:val="24"/>
        </w:rPr>
        <w:t xml:space="preserve">. </w:t>
      </w:r>
      <w:r w:rsidR="00D45174">
        <w:rPr>
          <w:rFonts w:ascii="Times New Roman" w:hAnsi="Times New Roman" w:cs="Times New Roman"/>
          <w:sz w:val="24"/>
          <w:szCs w:val="24"/>
        </w:rPr>
        <w:t>Cardiff: Welsh Government.</w:t>
      </w:r>
    </w:p>
    <w:p w14:paraId="551BF7F5" w14:textId="3DDAA1A0" w:rsidR="0079623D" w:rsidRDefault="0079623D" w:rsidP="0079623D">
      <w:pPr>
        <w:spacing w:line="360" w:lineRule="auto"/>
        <w:rPr>
          <w:rFonts w:ascii="Times New Roman" w:hAnsi="Times New Roman" w:cs="Times New Roman"/>
          <w:sz w:val="24"/>
          <w:szCs w:val="24"/>
        </w:rPr>
      </w:pPr>
    </w:p>
    <w:p w14:paraId="1AE18AD8" w14:textId="7390547F" w:rsidR="000E62A7" w:rsidRDefault="000E62A7" w:rsidP="000E62A7">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(2013) </w:t>
      </w:r>
      <w:r w:rsidR="00BA417B" w:rsidRPr="00BA417B">
        <w:rPr>
          <w:rFonts w:ascii="Times New Roman" w:hAnsi="Times New Roman" w:cs="Times New Roman"/>
          <w:i/>
          <w:sz w:val="24"/>
          <w:szCs w:val="24"/>
        </w:rPr>
        <w:t>One language for all</w:t>
      </w:r>
      <w:r w:rsidR="00BA417B">
        <w:rPr>
          <w:rFonts w:ascii="Times New Roman" w:hAnsi="Times New Roman" w:cs="Times New Roman"/>
          <w:i/>
          <w:sz w:val="24"/>
          <w:szCs w:val="24"/>
        </w:rPr>
        <w:t xml:space="preserve">. </w:t>
      </w:r>
      <w:r w:rsidR="00BA417B" w:rsidRPr="00BA417B">
        <w:rPr>
          <w:rFonts w:ascii="Times New Roman" w:hAnsi="Times New Roman" w:cs="Times New Roman"/>
          <w:i/>
          <w:sz w:val="24"/>
          <w:szCs w:val="24"/>
        </w:rPr>
        <w:t>Review of Welsh second language at Key Stages 3 and 4</w:t>
      </w:r>
      <w:r w:rsidR="00BA417B">
        <w:rPr>
          <w:rFonts w:ascii="Times New Roman" w:hAnsi="Times New Roman" w:cs="Times New Roman"/>
          <w:i/>
          <w:sz w:val="24"/>
          <w:szCs w:val="24"/>
        </w:rPr>
        <w:t xml:space="preserve">. </w:t>
      </w:r>
      <w:r w:rsidR="00E07D7C">
        <w:rPr>
          <w:rFonts w:ascii="Times New Roman" w:hAnsi="Times New Roman" w:cs="Times New Roman"/>
          <w:sz w:val="24"/>
          <w:szCs w:val="24"/>
        </w:rPr>
        <w:t>Cardiff: Welsh Government.</w:t>
      </w:r>
    </w:p>
    <w:p w14:paraId="03068CDE" w14:textId="2D56D686" w:rsidR="00E07D7C" w:rsidRDefault="00E07D7C" w:rsidP="000E62A7">
      <w:pPr>
        <w:spacing w:line="360" w:lineRule="auto"/>
        <w:rPr>
          <w:rFonts w:ascii="Times New Roman" w:hAnsi="Times New Roman" w:cs="Times New Roman"/>
          <w:sz w:val="24"/>
          <w:szCs w:val="24"/>
        </w:rPr>
      </w:pPr>
    </w:p>
    <w:p w14:paraId="77709D28" w14:textId="699261E2" w:rsidR="00E07D7C" w:rsidRPr="00E07D7C" w:rsidRDefault="00E07D7C" w:rsidP="000E62A7">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(2015) </w:t>
      </w:r>
      <w:r w:rsidRPr="00BD0594">
        <w:rPr>
          <w:rFonts w:ascii="Times New Roman" w:hAnsi="Times New Roman" w:cs="Times New Roman"/>
          <w:i/>
          <w:sz w:val="24"/>
          <w:szCs w:val="24"/>
        </w:rPr>
        <w:t>Welsh second language in the National Curriculum for Wales</w:t>
      </w:r>
      <w:r>
        <w:rPr>
          <w:rFonts w:ascii="Times New Roman" w:hAnsi="Times New Roman" w:cs="Times New Roman"/>
          <w:i/>
          <w:sz w:val="24"/>
          <w:szCs w:val="24"/>
        </w:rPr>
        <w:t xml:space="preserve">. </w:t>
      </w:r>
      <w:r>
        <w:rPr>
          <w:rFonts w:ascii="Times New Roman" w:hAnsi="Times New Roman" w:cs="Times New Roman"/>
          <w:sz w:val="24"/>
          <w:szCs w:val="24"/>
        </w:rPr>
        <w:t xml:space="preserve">Cardiff: Welsh Government. </w:t>
      </w:r>
    </w:p>
    <w:p w14:paraId="77D92682" w14:textId="60A747A2" w:rsidR="003B1C4E" w:rsidRDefault="003B1C4E" w:rsidP="000E62A7">
      <w:pPr>
        <w:spacing w:line="360" w:lineRule="auto"/>
        <w:rPr>
          <w:rFonts w:ascii="Times New Roman" w:hAnsi="Times New Roman" w:cs="Times New Roman"/>
          <w:sz w:val="24"/>
          <w:szCs w:val="24"/>
        </w:rPr>
      </w:pPr>
    </w:p>
    <w:p w14:paraId="0C73ECBE" w14:textId="2A53764D" w:rsidR="003B1C4E" w:rsidRDefault="003B1C4E" w:rsidP="000E62A7">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(2016) </w:t>
      </w:r>
      <w:r w:rsidR="00864260">
        <w:rPr>
          <w:rFonts w:ascii="Times New Roman" w:hAnsi="Times New Roman" w:cs="Times New Roman"/>
          <w:i/>
          <w:sz w:val="24"/>
          <w:szCs w:val="24"/>
        </w:rPr>
        <w:t xml:space="preserve">Family and Community Engagement Toolkit: </w:t>
      </w:r>
      <w:r w:rsidRPr="003B1C4E">
        <w:rPr>
          <w:rFonts w:ascii="Times New Roman" w:hAnsi="Times New Roman" w:cs="Times New Roman"/>
          <w:i/>
          <w:sz w:val="24"/>
          <w:szCs w:val="24"/>
        </w:rPr>
        <w:t>Theme 4: Helping families to actively support their child’s learning</w:t>
      </w:r>
      <w:r w:rsidR="00864260">
        <w:rPr>
          <w:rFonts w:ascii="Times New Roman" w:hAnsi="Times New Roman" w:cs="Times New Roman"/>
          <w:i/>
          <w:sz w:val="24"/>
          <w:szCs w:val="24"/>
        </w:rPr>
        <w:t xml:space="preserve">. </w:t>
      </w:r>
      <w:r w:rsidRPr="003B1C4E">
        <w:rPr>
          <w:rFonts w:ascii="Times New Roman" w:hAnsi="Times New Roman" w:cs="Times New Roman"/>
          <w:i/>
          <w:sz w:val="24"/>
          <w:szCs w:val="24"/>
        </w:rPr>
        <w:t>Resources 1–5</w:t>
      </w:r>
      <w:r w:rsidR="00864260">
        <w:rPr>
          <w:rFonts w:ascii="Times New Roman" w:hAnsi="Times New Roman" w:cs="Times New Roman"/>
          <w:i/>
          <w:sz w:val="24"/>
          <w:szCs w:val="24"/>
        </w:rPr>
        <w:t xml:space="preserve">. </w:t>
      </w:r>
      <w:r w:rsidR="00864260" w:rsidRPr="00864260">
        <w:rPr>
          <w:rFonts w:ascii="Times New Roman" w:hAnsi="Times New Roman" w:cs="Times New Roman"/>
          <w:sz w:val="24"/>
          <w:szCs w:val="24"/>
        </w:rPr>
        <w:t xml:space="preserve">Cardiff: </w:t>
      </w:r>
      <w:r w:rsidR="00864260">
        <w:rPr>
          <w:rFonts w:ascii="Times New Roman" w:hAnsi="Times New Roman" w:cs="Times New Roman"/>
          <w:sz w:val="24"/>
          <w:szCs w:val="24"/>
        </w:rPr>
        <w:t>Welsh Government.</w:t>
      </w:r>
    </w:p>
    <w:p w14:paraId="5EEE39F1" w14:textId="7431C7D0" w:rsidR="00543735" w:rsidRDefault="00543735" w:rsidP="000E62A7">
      <w:pPr>
        <w:spacing w:line="360" w:lineRule="auto"/>
        <w:rPr>
          <w:rFonts w:ascii="Times New Roman" w:hAnsi="Times New Roman" w:cs="Times New Roman"/>
          <w:sz w:val="24"/>
          <w:szCs w:val="24"/>
        </w:rPr>
      </w:pPr>
    </w:p>
    <w:p w14:paraId="34CB5AAB" w14:textId="1DAD997C" w:rsidR="00543735" w:rsidRPr="004320B0" w:rsidRDefault="00543735" w:rsidP="000E62A7">
      <w:pPr>
        <w:spacing w:line="360" w:lineRule="auto"/>
        <w:rPr>
          <w:rFonts w:ascii="Times New Roman" w:hAnsi="Times New Roman" w:cs="Times New Roman"/>
          <w:sz w:val="24"/>
          <w:szCs w:val="24"/>
        </w:rPr>
      </w:pPr>
      <w:r>
        <w:rPr>
          <w:rFonts w:ascii="Times New Roman" w:hAnsi="Times New Roman" w:cs="Times New Roman"/>
          <w:sz w:val="24"/>
          <w:szCs w:val="24"/>
        </w:rPr>
        <w:t>Welsh Government. (</w:t>
      </w:r>
      <w:r w:rsidR="004320B0">
        <w:rPr>
          <w:rFonts w:ascii="Times New Roman" w:hAnsi="Times New Roman" w:cs="Times New Roman"/>
          <w:sz w:val="24"/>
          <w:szCs w:val="24"/>
        </w:rPr>
        <w:t xml:space="preserve">2017) </w:t>
      </w:r>
      <w:r w:rsidR="004320B0" w:rsidRPr="004320B0">
        <w:rPr>
          <w:rFonts w:ascii="Times New Roman" w:hAnsi="Times New Roman" w:cs="Times New Roman"/>
          <w:i/>
          <w:sz w:val="24"/>
          <w:szCs w:val="24"/>
        </w:rPr>
        <w:t>Cymraeg 2050</w:t>
      </w:r>
      <w:r w:rsidR="004320B0">
        <w:rPr>
          <w:rFonts w:ascii="Times New Roman" w:hAnsi="Times New Roman" w:cs="Times New Roman"/>
          <w:i/>
          <w:sz w:val="24"/>
          <w:szCs w:val="24"/>
        </w:rPr>
        <w:t xml:space="preserve">: </w:t>
      </w:r>
      <w:r w:rsidR="004320B0" w:rsidRPr="004320B0">
        <w:rPr>
          <w:rFonts w:ascii="Times New Roman" w:hAnsi="Times New Roman" w:cs="Times New Roman"/>
          <w:i/>
          <w:sz w:val="24"/>
          <w:szCs w:val="24"/>
        </w:rPr>
        <w:t>A million Welsh speakers</w:t>
      </w:r>
      <w:r w:rsidR="004320B0">
        <w:rPr>
          <w:rFonts w:ascii="Times New Roman" w:hAnsi="Times New Roman" w:cs="Times New Roman"/>
          <w:i/>
          <w:sz w:val="24"/>
          <w:szCs w:val="24"/>
        </w:rPr>
        <w:t xml:space="preserve">. </w:t>
      </w:r>
      <w:r w:rsidR="004320B0">
        <w:rPr>
          <w:rFonts w:ascii="Times New Roman" w:hAnsi="Times New Roman" w:cs="Times New Roman"/>
          <w:sz w:val="24"/>
          <w:szCs w:val="24"/>
        </w:rPr>
        <w:t>Cardiff: Welsh Government.</w:t>
      </w:r>
    </w:p>
    <w:p w14:paraId="07775E15" w14:textId="3AA4BF38" w:rsidR="000E62A7" w:rsidRPr="0079623D" w:rsidRDefault="000E62A7" w:rsidP="0079623D">
      <w:pPr>
        <w:spacing w:line="360" w:lineRule="auto"/>
        <w:rPr>
          <w:rFonts w:ascii="Times New Roman" w:hAnsi="Times New Roman" w:cs="Times New Roman"/>
          <w:sz w:val="24"/>
          <w:szCs w:val="24"/>
        </w:rPr>
      </w:pPr>
    </w:p>
    <w:sectPr w:rsidR="000E62A7" w:rsidRPr="0079623D">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5E2A7" w14:textId="77777777" w:rsidR="00A722A2" w:rsidRDefault="00A722A2" w:rsidP="00D11362">
      <w:r>
        <w:separator/>
      </w:r>
    </w:p>
  </w:endnote>
  <w:endnote w:type="continuationSeparator" w:id="0">
    <w:p w14:paraId="425C071A" w14:textId="77777777" w:rsidR="00A722A2" w:rsidRDefault="00A722A2" w:rsidP="00D113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146692"/>
      <w:docPartObj>
        <w:docPartGallery w:val="Page Numbers (Bottom of Page)"/>
        <w:docPartUnique/>
      </w:docPartObj>
    </w:sdtPr>
    <w:sdtEndPr>
      <w:rPr>
        <w:rStyle w:val="PageNumber"/>
      </w:rPr>
    </w:sdtEndPr>
    <w:sdtContent>
      <w:p w14:paraId="20002C3C" w14:textId="404A37AD" w:rsidR="00D11362" w:rsidRDefault="00D11362" w:rsidP="005345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C92626" w14:textId="77777777" w:rsidR="00D11362" w:rsidRDefault="00D113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79521271"/>
      <w:docPartObj>
        <w:docPartGallery w:val="Page Numbers (Bottom of Page)"/>
        <w:docPartUnique/>
      </w:docPartObj>
    </w:sdtPr>
    <w:sdtEndPr>
      <w:rPr>
        <w:rStyle w:val="PageNumber"/>
      </w:rPr>
    </w:sdtEndPr>
    <w:sdtContent>
      <w:p w14:paraId="4560C6C9" w14:textId="0179965B" w:rsidR="00D11362" w:rsidRDefault="00D11362" w:rsidP="005345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26D9B12" w14:textId="77777777" w:rsidR="00D11362" w:rsidRDefault="00D113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1469B7" w14:textId="77777777" w:rsidR="00A722A2" w:rsidRDefault="00A722A2" w:rsidP="00D11362">
      <w:r>
        <w:separator/>
      </w:r>
    </w:p>
  </w:footnote>
  <w:footnote w:type="continuationSeparator" w:id="0">
    <w:p w14:paraId="3F1F52A1" w14:textId="77777777" w:rsidR="00A722A2" w:rsidRDefault="00A722A2" w:rsidP="00D113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5DBE9" w14:textId="15785962" w:rsidR="00D11362" w:rsidRPr="00A2073C" w:rsidRDefault="00D11362">
    <w:pPr>
      <w:pStyle w:val="Header"/>
      <w:rPr>
        <w:rFonts w:ascii="Times New Roman" w:hAnsi="Times New Roman" w:cs="Times New Roman"/>
      </w:rPr>
    </w:pPr>
    <w:r w:rsidRPr="00A2073C">
      <w:rPr>
        <w:rFonts w:ascii="Times New Roman" w:hAnsi="Times New Roman" w:cs="Times New Roman"/>
      </w:rPr>
      <w:t>ECAD6006                                                                                                     Student Number: 1404827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23D"/>
    <w:rsid w:val="00046AEB"/>
    <w:rsid w:val="00051753"/>
    <w:rsid w:val="0005687E"/>
    <w:rsid w:val="000E62A7"/>
    <w:rsid w:val="000E6537"/>
    <w:rsid w:val="000F1790"/>
    <w:rsid w:val="001020AA"/>
    <w:rsid w:val="001274BD"/>
    <w:rsid w:val="00162657"/>
    <w:rsid w:val="00196E8B"/>
    <w:rsid w:val="001A1DDA"/>
    <w:rsid w:val="001C1F2A"/>
    <w:rsid w:val="001C24BC"/>
    <w:rsid w:val="002036FA"/>
    <w:rsid w:val="002240A7"/>
    <w:rsid w:val="0023200B"/>
    <w:rsid w:val="00240A9B"/>
    <w:rsid w:val="00252BF7"/>
    <w:rsid w:val="0025365D"/>
    <w:rsid w:val="00255C03"/>
    <w:rsid w:val="0029325F"/>
    <w:rsid w:val="002B6FCD"/>
    <w:rsid w:val="002D44CC"/>
    <w:rsid w:val="002E5F17"/>
    <w:rsid w:val="0031610E"/>
    <w:rsid w:val="00322F07"/>
    <w:rsid w:val="00324A80"/>
    <w:rsid w:val="003663B6"/>
    <w:rsid w:val="00377CC5"/>
    <w:rsid w:val="00390816"/>
    <w:rsid w:val="0039084D"/>
    <w:rsid w:val="003B1C4E"/>
    <w:rsid w:val="003B2B43"/>
    <w:rsid w:val="003E0BD4"/>
    <w:rsid w:val="004320B0"/>
    <w:rsid w:val="00433172"/>
    <w:rsid w:val="004A02FB"/>
    <w:rsid w:val="004E4D43"/>
    <w:rsid w:val="004F1C9E"/>
    <w:rsid w:val="00502E6C"/>
    <w:rsid w:val="005058E1"/>
    <w:rsid w:val="00525466"/>
    <w:rsid w:val="00543735"/>
    <w:rsid w:val="00552FA9"/>
    <w:rsid w:val="00565994"/>
    <w:rsid w:val="005B7C3C"/>
    <w:rsid w:val="005D1867"/>
    <w:rsid w:val="005E1017"/>
    <w:rsid w:val="005E4656"/>
    <w:rsid w:val="005F07CC"/>
    <w:rsid w:val="00634FCD"/>
    <w:rsid w:val="00646264"/>
    <w:rsid w:val="006B59FE"/>
    <w:rsid w:val="006D11C6"/>
    <w:rsid w:val="006E549A"/>
    <w:rsid w:val="007560F6"/>
    <w:rsid w:val="00765C04"/>
    <w:rsid w:val="00783852"/>
    <w:rsid w:val="00791573"/>
    <w:rsid w:val="0079623D"/>
    <w:rsid w:val="007A1C09"/>
    <w:rsid w:val="007C28DA"/>
    <w:rsid w:val="007E29FD"/>
    <w:rsid w:val="008033E3"/>
    <w:rsid w:val="008066F0"/>
    <w:rsid w:val="0081738E"/>
    <w:rsid w:val="00841CCD"/>
    <w:rsid w:val="00864260"/>
    <w:rsid w:val="00870CF5"/>
    <w:rsid w:val="008930B7"/>
    <w:rsid w:val="0089521E"/>
    <w:rsid w:val="008A7173"/>
    <w:rsid w:val="008B48F2"/>
    <w:rsid w:val="008C241B"/>
    <w:rsid w:val="008F76AD"/>
    <w:rsid w:val="009529E2"/>
    <w:rsid w:val="009543ED"/>
    <w:rsid w:val="0095657C"/>
    <w:rsid w:val="00956F04"/>
    <w:rsid w:val="009571CB"/>
    <w:rsid w:val="00971558"/>
    <w:rsid w:val="009A70BF"/>
    <w:rsid w:val="009C7B59"/>
    <w:rsid w:val="00A02A0C"/>
    <w:rsid w:val="00A2073C"/>
    <w:rsid w:val="00A5557A"/>
    <w:rsid w:val="00A722A2"/>
    <w:rsid w:val="00A826C6"/>
    <w:rsid w:val="00AB1B60"/>
    <w:rsid w:val="00AC27CC"/>
    <w:rsid w:val="00AF09A1"/>
    <w:rsid w:val="00B24C3A"/>
    <w:rsid w:val="00B40E52"/>
    <w:rsid w:val="00B84C74"/>
    <w:rsid w:val="00BA417B"/>
    <w:rsid w:val="00BC5178"/>
    <w:rsid w:val="00BD0594"/>
    <w:rsid w:val="00BE400D"/>
    <w:rsid w:val="00BF49BE"/>
    <w:rsid w:val="00C0341D"/>
    <w:rsid w:val="00C30036"/>
    <w:rsid w:val="00C42805"/>
    <w:rsid w:val="00C46845"/>
    <w:rsid w:val="00C55889"/>
    <w:rsid w:val="00C86B1C"/>
    <w:rsid w:val="00CA13A9"/>
    <w:rsid w:val="00CA20CB"/>
    <w:rsid w:val="00CA4D0C"/>
    <w:rsid w:val="00CC0FA1"/>
    <w:rsid w:val="00CF21D0"/>
    <w:rsid w:val="00CF5FEB"/>
    <w:rsid w:val="00D01E8B"/>
    <w:rsid w:val="00D11362"/>
    <w:rsid w:val="00D15226"/>
    <w:rsid w:val="00D45174"/>
    <w:rsid w:val="00D63C66"/>
    <w:rsid w:val="00D74074"/>
    <w:rsid w:val="00D74338"/>
    <w:rsid w:val="00D96439"/>
    <w:rsid w:val="00DA45CA"/>
    <w:rsid w:val="00DC0033"/>
    <w:rsid w:val="00E07D7C"/>
    <w:rsid w:val="00E31634"/>
    <w:rsid w:val="00E40A3C"/>
    <w:rsid w:val="00E438D4"/>
    <w:rsid w:val="00E53B84"/>
    <w:rsid w:val="00E713FB"/>
    <w:rsid w:val="00E8483D"/>
    <w:rsid w:val="00E87567"/>
    <w:rsid w:val="00E903EB"/>
    <w:rsid w:val="00EA3BD8"/>
    <w:rsid w:val="00EA65A3"/>
    <w:rsid w:val="00EB3DAC"/>
    <w:rsid w:val="00EC48A5"/>
    <w:rsid w:val="00F005EB"/>
    <w:rsid w:val="00F32F07"/>
    <w:rsid w:val="00F769D2"/>
    <w:rsid w:val="00F82299"/>
    <w:rsid w:val="00F85614"/>
    <w:rsid w:val="00FD1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C3FFF2"/>
  <w15:chartTrackingRefBased/>
  <w15:docId w15:val="{3B8C23C7-DA45-314C-A8EE-58403A0F4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6439"/>
    <w:rPr>
      <w:color w:val="0563C1" w:themeColor="hyperlink"/>
      <w:u w:val="single"/>
    </w:rPr>
  </w:style>
  <w:style w:type="character" w:styleId="UnresolvedMention">
    <w:name w:val="Unresolved Mention"/>
    <w:basedOn w:val="DefaultParagraphFont"/>
    <w:uiPriority w:val="99"/>
    <w:semiHidden/>
    <w:unhideWhenUsed/>
    <w:rsid w:val="00D96439"/>
    <w:rPr>
      <w:color w:val="605E5C"/>
      <w:shd w:val="clear" w:color="auto" w:fill="E1DFDD"/>
    </w:rPr>
  </w:style>
  <w:style w:type="paragraph" w:styleId="Header">
    <w:name w:val="header"/>
    <w:basedOn w:val="Normal"/>
    <w:link w:val="HeaderChar"/>
    <w:uiPriority w:val="99"/>
    <w:unhideWhenUsed/>
    <w:rsid w:val="00D11362"/>
    <w:pPr>
      <w:tabs>
        <w:tab w:val="center" w:pos="4513"/>
        <w:tab w:val="right" w:pos="9026"/>
      </w:tabs>
    </w:pPr>
  </w:style>
  <w:style w:type="character" w:customStyle="1" w:styleId="HeaderChar">
    <w:name w:val="Header Char"/>
    <w:basedOn w:val="DefaultParagraphFont"/>
    <w:link w:val="Header"/>
    <w:uiPriority w:val="99"/>
    <w:rsid w:val="00D11362"/>
  </w:style>
  <w:style w:type="paragraph" w:styleId="Footer">
    <w:name w:val="footer"/>
    <w:basedOn w:val="Normal"/>
    <w:link w:val="FooterChar"/>
    <w:uiPriority w:val="99"/>
    <w:unhideWhenUsed/>
    <w:rsid w:val="00D11362"/>
    <w:pPr>
      <w:tabs>
        <w:tab w:val="center" w:pos="4513"/>
        <w:tab w:val="right" w:pos="9026"/>
      </w:tabs>
    </w:pPr>
  </w:style>
  <w:style w:type="character" w:customStyle="1" w:styleId="FooterChar">
    <w:name w:val="Footer Char"/>
    <w:basedOn w:val="DefaultParagraphFont"/>
    <w:link w:val="Footer"/>
    <w:uiPriority w:val="99"/>
    <w:rsid w:val="00D11362"/>
  </w:style>
  <w:style w:type="character" w:styleId="PageNumber">
    <w:name w:val="page number"/>
    <w:basedOn w:val="DefaultParagraphFont"/>
    <w:uiPriority w:val="99"/>
    <w:semiHidden/>
    <w:unhideWhenUsed/>
    <w:rsid w:val="00D113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achingenglish.org.uk/article/clil-a-lesson-framewor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TotalTime>
  <Pages>7</Pages>
  <Words>2327</Words>
  <Characters>13270</Characters>
  <Application>Microsoft Office Word</Application>
  <DocSecurity>0</DocSecurity>
  <Lines>110</Lines>
  <Paragraphs>31</Paragraphs>
  <ScaleCrop>false</ScaleCrop>
  <Company/>
  <LinksUpToDate>false</LinksUpToDate>
  <CharactersWithSpaces>15566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Naomi Rolfe (1404827)</cp:lastModifiedBy>
  <cp:revision>123</cp:revision>
  <dcterms:created xsi:type="dcterms:W3CDTF">2019-02-04T09:27:00Z</dcterms:created>
  <dcterms:modified xsi:type="dcterms:W3CDTF">2019-02-04T22:12:00Z</dcterms:modified>
</cp:coreProperties>
</file>