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E6602D" w14:textId="77777777" w:rsidR="00F41A74" w:rsidRDefault="00F41A74" w:rsidP="0027277A">
      <w:pPr>
        <w:pStyle w:val="NormalWeb"/>
        <w:ind w:left="567" w:hanging="567"/>
        <w:rPr>
          <w:rFonts w:ascii="Arial" w:hAnsi="Arial" w:cs="Arial"/>
          <w:sz w:val="28"/>
          <w:szCs w:val="28"/>
        </w:rPr>
      </w:pPr>
    </w:p>
    <w:p w14:paraId="6E4F8FFA" w14:textId="77777777" w:rsidR="002030CA" w:rsidRDefault="002030CA" w:rsidP="0027277A">
      <w:pPr>
        <w:pStyle w:val="NormalWeb"/>
        <w:ind w:left="567" w:hanging="567"/>
        <w:rPr>
          <w:rFonts w:ascii="Arial" w:hAnsi="Arial" w:cs="Arial"/>
          <w:sz w:val="28"/>
          <w:szCs w:val="28"/>
        </w:rPr>
      </w:pPr>
    </w:p>
    <w:p w14:paraId="2A7ACFFD" w14:textId="77777777" w:rsidR="00F41A74" w:rsidRDefault="00F41A74" w:rsidP="0027277A">
      <w:pPr>
        <w:pStyle w:val="NormalWeb"/>
        <w:ind w:left="567" w:hanging="567"/>
        <w:rPr>
          <w:rFonts w:ascii="Arial" w:hAnsi="Arial" w:cs="Arial"/>
          <w:sz w:val="28"/>
          <w:szCs w:val="28"/>
        </w:rPr>
      </w:pPr>
    </w:p>
    <w:p w14:paraId="7A5C05F9" w14:textId="77777777" w:rsidR="00F41A74" w:rsidRDefault="00F41A74" w:rsidP="0027277A">
      <w:pPr>
        <w:pStyle w:val="NormalWeb"/>
        <w:ind w:left="567" w:hanging="567"/>
        <w:rPr>
          <w:rFonts w:ascii="Arial" w:hAnsi="Arial" w:cs="Arial"/>
          <w:sz w:val="28"/>
          <w:szCs w:val="28"/>
        </w:rPr>
      </w:pPr>
    </w:p>
    <w:p w14:paraId="2FBCF379" w14:textId="77777777" w:rsidR="00F41A74" w:rsidRDefault="00F41A74" w:rsidP="00EC3116">
      <w:pPr>
        <w:pStyle w:val="NormalWeb"/>
        <w:rPr>
          <w:rFonts w:ascii="Arial" w:hAnsi="Arial" w:cs="Arial"/>
          <w:sz w:val="28"/>
          <w:szCs w:val="28"/>
        </w:rPr>
      </w:pPr>
    </w:p>
    <w:p w14:paraId="4CB06A77" w14:textId="7013AB52" w:rsidR="0047760A" w:rsidRDefault="002B31BC" w:rsidP="03F5B910">
      <w:pPr>
        <w:pStyle w:val="NormalWeb"/>
        <w:rPr>
          <w:rFonts w:ascii="Arial" w:hAnsi="Arial" w:cs="Arial"/>
          <w:sz w:val="32"/>
          <w:szCs w:val="32"/>
        </w:rPr>
      </w:pPr>
      <w:r w:rsidRPr="03F5B910">
        <w:rPr>
          <w:rFonts w:ascii="Arial" w:hAnsi="Arial" w:cs="Arial"/>
          <w:sz w:val="32"/>
          <w:szCs w:val="32"/>
        </w:rPr>
        <w:t>Student</w:t>
      </w:r>
      <w:r w:rsidR="005B256E" w:rsidRPr="03F5B910">
        <w:rPr>
          <w:rFonts w:ascii="Arial" w:hAnsi="Arial" w:cs="Arial"/>
          <w:sz w:val="32"/>
          <w:szCs w:val="32"/>
        </w:rPr>
        <w:t xml:space="preserve"> </w:t>
      </w:r>
      <w:r w:rsidRPr="03F5B910">
        <w:rPr>
          <w:rFonts w:ascii="Arial" w:hAnsi="Arial" w:cs="Arial"/>
          <w:sz w:val="32"/>
          <w:szCs w:val="32"/>
        </w:rPr>
        <w:t>name:</w:t>
      </w:r>
      <w:r w:rsidR="0047760A" w:rsidRPr="03F5B910">
        <w:rPr>
          <w:rFonts w:ascii="Arial" w:hAnsi="Arial" w:cs="Arial"/>
          <w:sz w:val="32"/>
          <w:szCs w:val="32"/>
        </w:rPr>
        <w:t xml:space="preserve"> </w:t>
      </w:r>
      <w:r>
        <w:tab/>
      </w:r>
      <w:r w:rsidR="005B256E" w:rsidRPr="03F5B910">
        <w:rPr>
          <w:rFonts w:ascii="Arial" w:hAnsi="Arial" w:cs="Arial"/>
          <w:sz w:val="32"/>
          <w:szCs w:val="32"/>
        </w:rPr>
        <w:t>Sadeka Dhali</w:t>
      </w:r>
      <w:r>
        <w:tab/>
      </w:r>
      <w:r w:rsidR="005B256E" w:rsidRPr="03F5B910">
        <w:rPr>
          <w:rFonts w:ascii="Arial" w:hAnsi="Arial" w:cs="Arial"/>
          <w:sz w:val="32"/>
          <w:szCs w:val="32"/>
        </w:rPr>
        <w:t xml:space="preserve">Student </w:t>
      </w:r>
      <w:r w:rsidR="5854F53A" w:rsidRPr="03F5B910">
        <w:rPr>
          <w:rFonts w:ascii="Arial" w:hAnsi="Arial" w:cs="Arial"/>
          <w:sz w:val="32"/>
          <w:szCs w:val="32"/>
        </w:rPr>
        <w:t>ID</w:t>
      </w:r>
      <w:r w:rsidR="12C8D010" w:rsidRPr="03F5B910">
        <w:rPr>
          <w:rFonts w:ascii="Arial" w:hAnsi="Arial" w:cs="Arial"/>
          <w:sz w:val="32"/>
          <w:szCs w:val="32"/>
        </w:rPr>
        <w:t>:</w:t>
      </w:r>
      <w:r>
        <w:tab/>
      </w:r>
      <w:r w:rsidR="005B256E" w:rsidRPr="03F5B910">
        <w:rPr>
          <w:rFonts w:ascii="Arial" w:hAnsi="Arial" w:cs="Arial"/>
          <w:sz w:val="32"/>
          <w:szCs w:val="32"/>
        </w:rPr>
        <w:t>2</w:t>
      </w:r>
      <w:r w:rsidR="6D07A51F" w:rsidRPr="03F5B910">
        <w:rPr>
          <w:rFonts w:ascii="Arial" w:hAnsi="Arial" w:cs="Arial"/>
          <w:sz w:val="32"/>
          <w:szCs w:val="32"/>
        </w:rPr>
        <w:t>122280</w:t>
      </w:r>
      <w:r>
        <w:tab/>
      </w:r>
    </w:p>
    <w:p w14:paraId="08CA5431" w14:textId="77777777" w:rsidR="00FA0AB8" w:rsidRPr="00C06C63" w:rsidRDefault="00FA0AB8" w:rsidP="58EEEEFF">
      <w:pPr>
        <w:pStyle w:val="NormalWeb"/>
        <w:ind w:left="567" w:hanging="567"/>
        <w:rPr>
          <w:rFonts w:ascii="Arial" w:hAnsi="Arial" w:cs="Arial"/>
          <w:sz w:val="32"/>
          <w:szCs w:val="32"/>
        </w:rPr>
      </w:pPr>
    </w:p>
    <w:p w14:paraId="0D8EEA7B" w14:textId="5FC434B9" w:rsidR="00A65EDC" w:rsidRDefault="00D84556" w:rsidP="58EEEEFF">
      <w:pPr>
        <w:pStyle w:val="NormalWeb"/>
        <w:ind w:left="567" w:hanging="567"/>
        <w:rPr>
          <w:rFonts w:ascii="Arial" w:hAnsi="Arial" w:cs="Arial"/>
          <w:sz w:val="32"/>
          <w:szCs w:val="32"/>
        </w:rPr>
      </w:pPr>
      <w:r w:rsidRPr="03F5B910">
        <w:rPr>
          <w:rFonts w:ascii="Arial" w:hAnsi="Arial" w:cs="Arial"/>
          <w:sz w:val="32"/>
          <w:szCs w:val="32"/>
        </w:rPr>
        <w:t>Programme:</w:t>
      </w:r>
      <w:r>
        <w:tab/>
      </w:r>
      <w:r>
        <w:tab/>
      </w:r>
      <w:r w:rsidR="00AD0AD7" w:rsidRPr="03F5B910">
        <w:rPr>
          <w:rFonts w:ascii="Arial" w:hAnsi="Arial" w:cs="Arial"/>
          <w:sz w:val="32"/>
          <w:szCs w:val="32"/>
        </w:rPr>
        <w:t>Health</w:t>
      </w:r>
      <w:r w:rsidR="00DF1C16" w:rsidRPr="03F5B910">
        <w:rPr>
          <w:rFonts w:ascii="Arial" w:hAnsi="Arial" w:cs="Arial"/>
          <w:sz w:val="32"/>
          <w:szCs w:val="32"/>
        </w:rPr>
        <w:t xml:space="preserve"> and Social Care</w:t>
      </w:r>
    </w:p>
    <w:p w14:paraId="5EECBC70" w14:textId="77777777" w:rsidR="00FA0AB8" w:rsidRPr="00C06C63" w:rsidRDefault="00FA0AB8" w:rsidP="58EEEEFF">
      <w:pPr>
        <w:pStyle w:val="NormalWeb"/>
        <w:ind w:left="567" w:hanging="567"/>
        <w:rPr>
          <w:rFonts w:ascii="Arial" w:hAnsi="Arial" w:cs="Arial"/>
          <w:sz w:val="32"/>
          <w:szCs w:val="32"/>
        </w:rPr>
      </w:pPr>
    </w:p>
    <w:p w14:paraId="42F0B453" w14:textId="2017ADCD" w:rsidR="00DF1C16" w:rsidRDefault="00053DF2" w:rsidP="58EEEEFF">
      <w:pPr>
        <w:pStyle w:val="NormalWeb"/>
        <w:ind w:left="567" w:hanging="567"/>
        <w:rPr>
          <w:rFonts w:ascii="Arial" w:hAnsi="Arial" w:cs="Arial"/>
          <w:sz w:val="32"/>
          <w:szCs w:val="32"/>
        </w:rPr>
      </w:pPr>
      <w:r w:rsidRPr="03F5B910">
        <w:rPr>
          <w:rFonts w:ascii="Arial" w:hAnsi="Arial" w:cs="Arial"/>
          <w:sz w:val="32"/>
          <w:szCs w:val="32"/>
        </w:rPr>
        <w:t>Module:</w:t>
      </w:r>
      <w:r>
        <w:tab/>
      </w:r>
      <w:r>
        <w:tab/>
      </w:r>
      <w:r>
        <w:tab/>
      </w:r>
      <w:r w:rsidR="00DF1C16" w:rsidRPr="03F5B910">
        <w:rPr>
          <w:rFonts w:ascii="Arial" w:hAnsi="Arial" w:cs="Arial"/>
          <w:sz w:val="32"/>
          <w:szCs w:val="32"/>
        </w:rPr>
        <w:t>Introduction to Research</w:t>
      </w:r>
    </w:p>
    <w:p w14:paraId="6D99A2D7" w14:textId="77777777" w:rsidR="00FA0AB8" w:rsidRPr="00C06C63" w:rsidRDefault="00FA0AB8" w:rsidP="58EEEEFF">
      <w:pPr>
        <w:pStyle w:val="NormalWeb"/>
        <w:ind w:left="567" w:hanging="567"/>
        <w:rPr>
          <w:rFonts w:ascii="Arial" w:hAnsi="Arial" w:cs="Arial"/>
          <w:sz w:val="32"/>
          <w:szCs w:val="32"/>
        </w:rPr>
      </w:pPr>
    </w:p>
    <w:p w14:paraId="412A6014" w14:textId="2221BF73" w:rsidR="00053DF2" w:rsidRDefault="00053DF2" w:rsidP="58EEEEFF">
      <w:pPr>
        <w:pStyle w:val="NormalWeb"/>
        <w:ind w:left="567" w:hanging="567"/>
        <w:rPr>
          <w:rFonts w:ascii="Arial" w:hAnsi="Arial" w:cs="Arial"/>
          <w:sz w:val="32"/>
          <w:szCs w:val="32"/>
        </w:rPr>
      </w:pPr>
      <w:r w:rsidRPr="03F5B910">
        <w:rPr>
          <w:rFonts w:ascii="Arial" w:hAnsi="Arial" w:cs="Arial"/>
          <w:sz w:val="32"/>
          <w:szCs w:val="32"/>
        </w:rPr>
        <w:t>Module Code:</w:t>
      </w:r>
      <w:r>
        <w:tab/>
      </w:r>
      <w:r>
        <w:tab/>
      </w:r>
      <w:r w:rsidR="001F2305" w:rsidRPr="03F5B910">
        <w:rPr>
          <w:rFonts w:ascii="Arial" w:hAnsi="Arial" w:cs="Arial"/>
          <w:sz w:val="32"/>
          <w:szCs w:val="32"/>
        </w:rPr>
        <w:t>BMHP5005_BIRM</w:t>
      </w:r>
    </w:p>
    <w:p w14:paraId="099D0C0A" w14:textId="77777777" w:rsidR="00FA0AB8" w:rsidRPr="00C06C63" w:rsidRDefault="00FA0AB8" w:rsidP="58EEEEFF">
      <w:pPr>
        <w:pStyle w:val="NormalWeb"/>
        <w:ind w:left="567" w:hanging="567"/>
        <w:rPr>
          <w:rFonts w:ascii="Arial" w:hAnsi="Arial" w:cs="Arial"/>
          <w:sz w:val="32"/>
          <w:szCs w:val="32"/>
        </w:rPr>
      </w:pPr>
    </w:p>
    <w:p w14:paraId="2248CE6B" w14:textId="36C368E1" w:rsidR="001F2305" w:rsidRDefault="7559768D" w:rsidP="58EEEEFF">
      <w:pPr>
        <w:pStyle w:val="NormalWeb"/>
        <w:ind w:left="567" w:hanging="567"/>
        <w:rPr>
          <w:rFonts w:ascii="Arial" w:hAnsi="Arial" w:cs="Arial"/>
          <w:sz w:val="32"/>
          <w:szCs w:val="32"/>
        </w:rPr>
      </w:pPr>
      <w:r w:rsidRPr="58EEEEFF">
        <w:rPr>
          <w:rFonts w:ascii="Arial" w:hAnsi="Arial" w:cs="Arial"/>
          <w:sz w:val="32"/>
          <w:szCs w:val="32"/>
        </w:rPr>
        <w:t xml:space="preserve">Lecturer: </w:t>
      </w:r>
      <w:r w:rsidR="008A75D7">
        <w:tab/>
      </w:r>
      <w:r w:rsidR="008A75D7">
        <w:tab/>
      </w:r>
      <w:r w:rsidR="008A75D7">
        <w:tab/>
      </w:r>
      <w:r w:rsidR="001F2305" w:rsidRPr="58EEEEFF">
        <w:rPr>
          <w:rFonts w:ascii="Arial" w:hAnsi="Arial" w:cs="Arial"/>
          <w:sz w:val="32"/>
          <w:szCs w:val="32"/>
        </w:rPr>
        <w:t>Neale Haddon</w:t>
      </w:r>
    </w:p>
    <w:p w14:paraId="7B60A913" w14:textId="77777777" w:rsidR="00FA0AB8" w:rsidRPr="00C06C63" w:rsidRDefault="00FA0AB8" w:rsidP="58EEEEFF">
      <w:pPr>
        <w:pStyle w:val="NormalWeb"/>
        <w:ind w:left="567" w:hanging="567"/>
        <w:rPr>
          <w:rFonts w:ascii="Arial" w:hAnsi="Arial" w:cs="Arial"/>
          <w:sz w:val="32"/>
          <w:szCs w:val="32"/>
        </w:rPr>
      </w:pPr>
    </w:p>
    <w:p w14:paraId="4559F9CB" w14:textId="56433EFB" w:rsidR="00A65EDC" w:rsidRPr="00C06C63" w:rsidRDefault="008A75D7" w:rsidP="58EEEEFF">
      <w:pPr>
        <w:pStyle w:val="NormalWeb"/>
        <w:rPr>
          <w:rFonts w:ascii="Arial" w:hAnsi="Arial" w:cs="Arial"/>
          <w:sz w:val="32"/>
          <w:szCs w:val="32"/>
        </w:rPr>
      </w:pPr>
      <w:r w:rsidRPr="58EEEEFF">
        <w:rPr>
          <w:rFonts w:ascii="Arial" w:hAnsi="Arial" w:cs="Arial"/>
          <w:sz w:val="32"/>
          <w:szCs w:val="32"/>
        </w:rPr>
        <w:t>Assignment Ti</w:t>
      </w:r>
      <w:r w:rsidR="00E45911" w:rsidRPr="58EEEEFF">
        <w:rPr>
          <w:rFonts w:ascii="Arial" w:hAnsi="Arial" w:cs="Arial"/>
          <w:sz w:val="32"/>
          <w:szCs w:val="32"/>
        </w:rPr>
        <w:t xml:space="preserve">tle: </w:t>
      </w:r>
      <w:r>
        <w:tab/>
      </w:r>
      <w:r w:rsidR="00E45911" w:rsidRPr="58EEEEFF">
        <w:rPr>
          <w:rFonts w:ascii="Arial" w:hAnsi="Arial" w:cs="Arial"/>
          <w:sz w:val="32"/>
          <w:szCs w:val="32"/>
        </w:rPr>
        <w:t xml:space="preserve">Assessment 1 – Literature </w:t>
      </w:r>
      <w:r w:rsidR="002B31BC" w:rsidRPr="58EEEEFF">
        <w:rPr>
          <w:rFonts w:ascii="Arial" w:hAnsi="Arial" w:cs="Arial"/>
          <w:sz w:val="32"/>
          <w:szCs w:val="32"/>
        </w:rPr>
        <w:t>Review</w:t>
      </w:r>
    </w:p>
    <w:p w14:paraId="0CF1E569" w14:textId="77777777" w:rsidR="00A65EDC" w:rsidRPr="00C06C63" w:rsidRDefault="00A65EDC" w:rsidP="0027277A">
      <w:pPr>
        <w:pStyle w:val="NormalWeb"/>
        <w:ind w:left="567" w:hanging="567"/>
        <w:rPr>
          <w:rFonts w:ascii="Arial" w:hAnsi="Arial" w:cs="Arial"/>
          <w:sz w:val="28"/>
          <w:szCs w:val="28"/>
        </w:rPr>
      </w:pPr>
    </w:p>
    <w:p w14:paraId="47F6852D" w14:textId="77777777" w:rsidR="00A65EDC" w:rsidRDefault="00A65EDC" w:rsidP="0027277A">
      <w:pPr>
        <w:pStyle w:val="NormalWeb"/>
        <w:ind w:left="567" w:hanging="567"/>
        <w:rPr>
          <w:rFonts w:ascii="Arial" w:hAnsi="Arial" w:cs="Arial"/>
          <w:sz w:val="22"/>
          <w:szCs w:val="22"/>
        </w:rPr>
      </w:pPr>
    </w:p>
    <w:p w14:paraId="1434371D" w14:textId="77777777" w:rsidR="00A65EDC" w:rsidRDefault="00A65EDC" w:rsidP="0074276A">
      <w:pPr>
        <w:pStyle w:val="NormalWeb"/>
        <w:ind w:left="567" w:hanging="567"/>
        <w:rPr>
          <w:rFonts w:ascii="Arial" w:hAnsi="Arial" w:cs="Arial"/>
          <w:sz w:val="22"/>
          <w:szCs w:val="22"/>
        </w:rPr>
      </w:pPr>
    </w:p>
    <w:p w14:paraId="10AFC560" w14:textId="5847D6C4" w:rsidR="00A65EDC" w:rsidRDefault="00A65EDC" w:rsidP="0074276A">
      <w:pPr>
        <w:pStyle w:val="NormalWeb"/>
        <w:ind w:left="567" w:hanging="567"/>
        <w:rPr>
          <w:rFonts w:ascii="Arial" w:hAnsi="Arial" w:cs="Arial"/>
          <w:sz w:val="22"/>
          <w:szCs w:val="22"/>
        </w:rPr>
      </w:pPr>
    </w:p>
    <w:p w14:paraId="465ACFDF" w14:textId="2B28E27C" w:rsidR="6CBAEE7C" w:rsidRDefault="6CBAEE7C" w:rsidP="6CBAEE7C">
      <w:pPr>
        <w:pStyle w:val="NormalWeb"/>
        <w:ind w:left="567" w:hanging="567"/>
        <w:rPr>
          <w:rFonts w:ascii="Arial" w:hAnsi="Arial" w:cs="Arial"/>
          <w:sz w:val="22"/>
          <w:szCs w:val="22"/>
        </w:rPr>
      </w:pPr>
    </w:p>
    <w:p w14:paraId="70D6A9EA" w14:textId="1087F3C5" w:rsidR="34FB0B29" w:rsidRDefault="34FB0B29" w:rsidP="34FB0B29">
      <w:pPr>
        <w:pStyle w:val="NormalWeb"/>
        <w:rPr>
          <w:rFonts w:ascii="Arial" w:hAnsi="Arial" w:cs="Arial"/>
          <w:sz w:val="22"/>
          <w:szCs w:val="22"/>
        </w:rPr>
      </w:pPr>
    </w:p>
    <w:p w14:paraId="5A87D23E" w14:textId="77777777" w:rsidR="001269B3" w:rsidRDefault="001269B3" w:rsidP="34FB0B29">
      <w:pPr>
        <w:pStyle w:val="NormalWeb"/>
        <w:rPr>
          <w:rFonts w:ascii="Arial" w:hAnsi="Arial" w:cs="Arial"/>
          <w:sz w:val="22"/>
          <w:szCs w:val="22"/>
        </w:rPr>
      </w:pPr>
    </w:p>
    <w:p w14:paraId="435CC0C5" w14:textId="77777777" w:rsidR="001269B3" w:rsidRDefault="001269B3" w:rsidP="34FB0B29">
      <w:pPr>
        <w:pStyle w:val="NormalWeb"/>
        <w:rPr>
          <w:rFonts w:ascii="Arial" w:hAnsi="Arial" w:cs="Arial"/>
          <w:b/>
          <w:bCs/>
          <w:sz w:val="22"/>
          <w:szCs w:val="22"/>
        </w:rPr>
      </w:pPr>
    </w:p>
    <w:p w14:paraId="4ED45C9D" w14:textId="77777777" w:rsidR="005F1A27" w:rsidRDefault="00C971A2" w:rsidP="00E04A51">
      <w:pPr>
        <w:pStyle w:val="NormalWeb"/>
        <w:jc w:val="both"/>
      </w:pPr>
      <w:r w:rsidRPr="00285E78">
        <w:rPr>
          <w:rFonts w:ascii="Arial" w:hAnsi="Arial" w:cs="Arial"/>
          <w:b/>
          <w:bCs/>
          <w:sz w:val="22"/>
          <w:szCs w:val="22"/>
        </w:rPr>
        <w:t>Abstract</w:t>
      </w:r>
      <w:r w:rsidR="005F1A27" w:rsidRPr="005F1A27">
        <w:t xml:space="preserve"> </w:t>
      </w:r>
    </w:p>
    <w:p w14:paraId="429BE854" w14:textId="3B875ED5" w:rsidR="00FF2238" w:rsidRDefault="005F1A27" w:rsidP="00231AB1">
      <w:pPr>
        <w:pStyle w:val="NormalWeb"/>
        <w:jc w:val="both"/>
        <w:rPr>
          <w:rFonts w:ascii="Arial" w:hAnsi="Arial" w:cs="Arial"/>
          <w:sz w:val="22"/>
          <w:szCs w:val="22"/>
        </w:rPr>
      </w:pPr>
      <w:r w:rsidRPr="005F1A27">
        <w:rPr>
          <w:rFonts w:ascii="Arial" w:hAnsi="Arial" w:cs="Arial"/>
          <w:sz w:val="22"/>
          <w:szCs w:val="22"/>
        </w:rPr>
        <w:t>The difficulties Black, Asian, and Minority Ethnic (BAME) people have in obtaining mental health care are critically examined in this research review. This study emphasises the many barriers preventing BAME people from accessing mental health support through a thorough analysis of pertinent academic publications, scholarly journals, and reports. The findings are summarised and show recurring issues, such as cultural stigma and beliefs, communication and language obstacles, disparities in care delivery, and a lack of cultural competency among mental health professionals. The underrepresentation of BAME professionals in the mental health workforce and financial restrictions are additional factors that contribute to the inequities that already exist. This evaluation promotes the creation of culturally aware and inclusive mental health policies and practises that support accessibility, responsiveness, and equity for BAME people by addressing these barriers.</w:t>
      </w:r>
      <w:r w:rsidR="003E100D" w:rsidRPr="003E100D">
        <w:t xml:space="preserve"> </w:t>
      </w:r>
      <w:r w:rsidR="003E100D" w:rsidRPr="003E100D">
        <w:rPr>
          <w:rFonts w:ascii="Arial" w:hAnsi="Arial" w:cs="Arial"/>
          <w:sz w:val="22"/>
          <w:szCs w:val="22"/>
        </w:rPr>
        <w:t xml:space="preserve">communities. The results' ramifications highlight how urgent it is to put in place focused interventions </w:t>
      </w:r>
      <w:r w:rsidR="00231AB1" w:rsidRPr="003E100D">
        <w:rPr>
          <w:rFonts w:ascii="Arial" w:hAnsi="Arial" w:cs="Arial"/>
          <w:sz w:val="22"/>
          <w:szCs w:val="22"/>
        </w:rPr>
        <w:t>to</w:t>
      </w:r>
      <w:r w:rsidR="003E100D" w:rsidRPr="003E100D">
        <w:rPr>
          <w:rFonts w:ascii="Arial" w:hAnsi="Arial" w:cs="Arial"/>
          <w:sz w:val="22"/>
          <w:szCs w:val="22"/>
        </w:rPr>
        <w:t xml:space="preserve"> remove these obstacles and open the door to better BAME patients' experiences receiving mental health treatment.</w:t>
      </w:r>
    </w:p>
    <w:p w14:paraId="3C11F1FD" w14:textId="77777777" w:rsidR="00231AB1" w:rsidRPr="00285E78" w:rsidRDefault="00231AB1" w:rsidP="00231AB1">
      <w:pPr>
        <w:pStyle w:val="NormalWeb"/>
        <w:jc w:val="both"/>
        <w:rPr>
          <w:rFonts w:ascii="Arial" w:hAnsi="Arial" w:cs="Arial"/>
          <w:sz w:val="22"/>
          <w:szCs w:val="22"/>
        </w:rPr>
      </w:pPr>
    </w:p>
    <w:p w14:paraId="0EED90CF" w14:textId="0480829F" w:rsidR="34FB0B29" w:rsidRPr="006968C2" w:rsidRDefault="00BB6E5E" w:rsidP="00E04A51">
      <w:pPr>
        <w:pStyle w:val="NormalWeb"/>
        <w:ind w:left="567" w:hanging="567"/>
        <w:jc w:val="both"/>
        <w:rPr>
          <w:rFonts w:ascii="Arial" w:hAnsi="Arial" w:cs="Arial"/>
          <w:sz w:val="22"/>
          <w:szCs w:val="22"/>
        </w:rPr>
      </w:pPr>
      <w:r w:rsidRPr="6CBAEE7C">
        <w:rPr>
          <w:rFonts w:ascii="Arial" w:hAnsi="Arial" w:cs="Arial"/>
          <w:sz w:val="22"/>
          <w:szCs w:val="22"/>
        </w:rPr>
        <w:t xml:space="preserve">What </w:t>
      </w:r>
      <w:r w:rsidR="006E2E18" w:rsidRPr="6CBAEE7C">
        <w:rPr>
          <w:rFonts w:ascii="Arial" w:hAnsi="Arial" w:cs="Arial"/>
          <w:sz w:val="22"/>
          <w:szCs w:val="22"/>
        </w:rPr>
        <w:t>are</w:t>
      </w:r>
      <w:r w:rsidRPr="6CBAEE7C">
        <w:rPr>
          <w:rFonts w:ascii="Arial" w:hAnsi="Arial" w:cs="Arial"/>
          <w:sz w:val="22"/>
          <w:szCs w:val="22"/>
        </w:rPr>
        <w:t xml:space="preserve"> the barriers</w:t>
      </w:r>
      <w:r w:rsidR="00FC5EF3" w:rsidRPr="6CBAEE7C">
        <w:rPr>
          <w:rFonts w:ascii="Arial" w:hAnsi="Arial" w:cs="Arial"/>
          <w:sz w:val="22"/>
          <w:szCs w:val="22"/>
        </w:rPr>
        <w:t xml:space="preserve"> to </w:t>
      </w:r>
      <w:r w:rsidR="0BDB0A8A" w:rsidRPr="6CBAEE7C">
        <w:rPr>
          <w:rFonts w:ascii="Arial" w:hAnsi="Arial" w:cs="Arial"/>
          <w:sz w:val="22"/>
          <w:szCs w:val="22"/>
        </w:rPr>
        <w:t>access mental</w:t>
      </w:r>
      <w:r w:rsidR="00EC23AF" w:rsidRPr="6CBAEE7C">
        <w:rPr>
          <w:rFonts w:ascii="Arial" w:hAnsi="Arial" w:cs="Arial"/>
          <w:sz w:val="22"/>
          <w:szCs w:val="22"/>
        </w:rPr>
        <w:t xml:space="preserve"> </w:t>
      </w:r>
      <w:r w:rsidR="00C6437F" w:rsidRPr="6CBAEE7C">
        <w:rPr>
          <w:rFonts w:ascii="Arial" w:hAnsi="Arial" w:cs="Arial"/>
          <w:sz w:val="22"/>
          <w:szCs w:val="22"/>
        </w:rPr>
        <w:t>h</w:t>
      </w:r>
      <w:r w:rsidR="00EC23AF" w:rsidRPr="6CBAEE7C">
        <w:rPr>
          <w:rFonts w:ascii="Arial" w:hAnsi="Arial" w:cs="Arial"/>
          <w:sz w:val="22"/>
          <w:szCs w:val="22"/>
        </w:rPr>
        <w:t>ealth</w:t>
      </w:r>
      <w:r w:rsidR="00FC5EF3" w:rsidRPr="6CBAEE7C">
        <w:rPr>
          <w:rFonts w:ascii="Arial" w:hAnsi="Arial" w:cs="Arial"/>
          <w:sz w:val="22"/>
          <w:szCs w:val="22"/>
        </w:rPr>
        <w:t xml:space="preserve"> services</w:t>
      </w:r>
      <w:r w:rsidR="00EC23AF" w:rsidRPr="6CBAEE7C">
        <w:rPr>
          <w:rFonts w:ascii="Arial" w:hAnsi="Arial" w:cs="Arial"/>
          <w:sz w:val="22"/>
          <w:szCs w:val="22"/>
        </w:rPr>
        <w:t xml:space="preserve"> in </w:t>
      </w:r>
      <w:r w:rsidR="4880BB37" w:rsidRPr="6CBAEE7C">
        <w:rPr>
          <w:rFonts w:ascii="Arial" w:hAnsi="Arial" w:cs="Arial"/>
          <w:sz w:val="22"/>
          <w:szCs w:val="22"/>
        </w:rPr>
        <w:t>BAME (Black, Asian and</w:t>
      </w:r>
      <w:r w:rsidR="7AE5AAF5" w:rsidRPr="6CBAEE7C">
        <w:rPr>
          <w:rFonts w:ascii="Arial" w:hAnsi="Arial" w:cs="Arial"/>
          <w:sz w:val="22"/>
          <w:szCs w:val="22"/>
        </w:rPr>
        <w:t xml:space="preserve"> Minority Ethnic</w:t>
      </w:r>
      <w:r w:rsidR="4880BB37" w:rsidRPr="6CBAEE7C">
        <w:rPr>
          <w:rFonts w:ascii="Arial" w:hAnsi="Arial" w:cs="Arial"/>
          <w:sz w:val="22"/>
          <w:szCs w:val="22"/>
        </w:rPr>
        <w:t>)</w:t>
      </w:r>
      <w:r w:rsidR="007F09FB" w:rsidRPr="6CBAEE7C">
        <w:rPr>
          <w:rFonts w:ascii="Arial" w:hAnsi="Arial" w:cs="Arial"/>
          <w:sz w:val="22"/>
          <w:szCs w:val="22"/>
        </w:rPr>
        <w:t xml:space="preserve"> communities?</w:t>
      </w:r>
    </w:p>
    <w:p w14:paraId="6E8A6DE6" w14:textId="1292522E" w:rsidR="6CBAEE7C" w:rsidRDefault="6CBAEE7C" w:rsidP="00E04A51">
      <w:pPr>
        <w:pStyle w:val="NormalWeb"/>
        <w:ind w:left="567" w:hanging="567"/>
        <w:jc w:val="both"/>
        <w:rPr>
          <w:rFonts w:ascii="Arial" w:hAnsi="Arial" w:cs="Arial"/>
          <w:b/>
          <w:bCs/>
          <w:sz w:val="22"/>
          <w:szCs w:val="22"/>
        </w:rPr>
      </w:pPr>
    </w:p>
    <w:p w14:paraId="7938190F" w14:textId="52703CAB" w:rsidR="00F55E69" w:rsidRPr="00C441C2" w:rsidRDefault="00FF2238" w:rsidP="00E04A51">
      <w:pPr>
        <w:pStyle w:val="NormalWeb"/>
        <w:ind w:left="567" w:hanging="567"/>
        <w:jc w:val="both"/>
        <w:rPr>
          <w:rFonts w:ascii="Arial" w:hAnsi="Arial" w:cs="Arial"/>
          <w:b/>
          <w:bCs/>
          <w:sz w:val="22"/>
          <w:szCs w:val="22"/>
        </w:rPr>
      </w:pPr>
      <w:r w:rsidRPr="34FB0B29">
        <w:rPr>
          <w:rFonts w:ascii="Arial" w:hAnsi="Arial" w:cs="Arial"/>
          <w:b/>
          <w:bCs/>
          <w:sz w:val="22"/>
          <w:szCs w:val="22"/>
        </w:rPr>
        <w:t>Introductio</w:t>
      </w:r>
      <w:r w:rsidR="62C7B23A" w:rsidRPr="34FB0B29">
        <w:rPr>
          <w:rFonts w:ascii="Arial" w:hAnsi="Arial" w:cs="Arial"/>
          <w:b/>
          <w:bCs/>
          <w:sz w:val="22"/>
          <w:szCs w:val="22"/>
        </w:rPr>
        <w:t>n</w:t>
      </w:r>
    </w:p>
    <w:p w14:paraId="32412C95" w14:textId="11906141" w:rsidR="7F33D69D" w:rsidRPr="00992D6E" w:rsidRDefault="1BFC6113" w:rsidP="00E04A51">
      <w:pPr>
        <w:pStyle w:val="NormalWeb"/>
        <w:jc w:val="both"/>
        <w:rPr>
          <w:rFonts w:ascii="Arial" w:eastAsia="Arial" w:hAnsi="Arial" w:cs="Arial"/>
          <w:sz w:val="22"/>
          <w:szCs w:val="22"/>
        </w:rPr>
      </w:pPr>
      <w:r w:rsidRPr="00992D6E">
        <w:rPr>
          <w:rFonts w:ascii="Arial" w:hAnsi="Arial" w:cs="Arial"/>
          <w:sz w:val="22"/>
          <w:szCs w:val="22"/>
        </w:rPr>
        <w:t>Access to mental health care and services is a human right shared by people from BAME backgrounds. However, research demonstrates that BAME persons might encounter obstacles to receiving assistance, suc</w:t>
      </w:r>
      <w:r w:rsidR="35D12A2D" w:rsidRPr="00992D6E">
        <w:rPr>
          <w:rFonts w:ascii="Arial" w:hAnsi="Arial" w:cs="Arial"/>
          <w:sz w:val="22"/>
          <w:szCs w:val="22"/>
        </w:rPr>
        <w:t>h as</w:t>
      </w:r>
      <w:r w:rsidRPr="00992D6E">
        <w:rPr>
          <w:rFonts w:ascii="Arial" w:hAnsi="Arial" w:cs="Arial"/>
          <w:sz w:val="22"/>
          <w:szCs w:val="22"/>
        </w:rPr>
        <w:t xml:space="preserve"> failing to recognise they are suffering from a mental illness because mental health was stigmatised or never discussed in their </w:t>
      </w:r>
      <w:r w:rsidR="42D50888" w:rsidRPr="00992D6E">
        <w:rPr>
          <w:rFonts w:ascii="Arial" w:hAnsi="Arial" w:cs="Arial"/>
          <w:sz w:val="22"/>
          <w:szCs w:val="22"/>
        </w:rPr>
        <w:t>society (</w:t>
      </w:r>
      <w:r w:rsidR="00EF4D0A" w:rsidRPr="00992D6E">
        <w:rPr>
          <w:rFonts w:ascii="Arial" w:hAnsi="Arial" w:cs="Arial"/>
          <w:sz w:val="22"/>
          <w:szCs w:val="22"/>
        </w:rPr>
        <w:t>NHS</w:t>
      </w:r>
      <w:r w:rsidR="00474323" w:rsidRPr="00992D6E">
        <w:rPr>
          <w:rFonts w:ascii="Arial" w:hAnsi="Arial" w:cs="Arial"/>
          <w:sz w:val="22"/>
          <w:szCs w:val="22"/>
        </w:rPr>
        <w:t xml:space="preserve"> </w:t>
      </w:r>
      <w:r w:rsidR="42D50888" w:rsidRPr="00992D6E">
        <w:rPr>
          <w:rFonts w:ascii="Arial" w:hAnsi="Arial" w:cs="Arial"/>
          <w:sz w:val="22"/>
          <w:szCs w:val="22"/>
        </w:rPr>
        <w:t>2021</w:t>
      </w:r>
      <w:r w:rsidR="004B742D" w:rsidRPr="00992D6E">
        <w:rPr>
          <w:rFonts w:ascii="Arial" w:eastAsia="Arial" w:hAnsi="Arial" w:cs="Arial"/>
          <w:sz w:val="22"/>
          <w:szCs w:val="22"/>
        </w:rPr>
        <w:t>).</w:t>
      </w:r>
      <w:r w:rsidR="004B742D" w:rsidRPr="00992D6E">
        <w:rPr>
          <w:rFonts w:ascii="Arial" w:hAnsi="Arial" w:cs="Arial"/>
          <w:sz w:val="22"/>
          <w:szCs w:val="22"/>
        </w:rPr>
        <w:t xml:space="preserve"> One</w:t>
      </w:r>
      <w:r w:rsidR="00764240" w:rsidRPr="00992D6E">
        <w:rPr>
          <w:rFonts w:ascii="Arial" w:hAnsi="Arial" w:cs="Arial"/>
          <w:sz w:val="22"/>
          <w:szCs w:val="22"/>
        </w:rPr>
        <w:t xml:space="preserve"> in four adults in England will have a mental health issue at some point, and 75% of all lifelong mental health</w:t>
      </w:r>
      <w:r w:rsidR="00D47CDA" w:rsidRPr="00992D6E">
        <w:rPr>
          <w:rFonts w:ascii="Arial" w:hAnsi="Arial" w:cs="Arial"/>
          <w:sz w:val="22"/>
          <w:szCs w:val="22"/>
        </w:rPr>
        <w:t>.</w:t>
      </w:r>
      <w:r w:rsidR="00764240" w:rsidRPr="00992D6E">
        <w:rPr>
          <w:rFonts w:ascii="Arial" w:hAnsi="Arial" w:cs="Arial"/>
          <w:sz w:val="22"/>
          <w:szCs w:val="22"/>
        </w:rPr>
        <w:t xml:space="preserve"> For young individuals, poor mental health is linked to an increased risk of antisocial conduct, substance abuse, unemployment, and suicide It can lead to serious disabilities</w:t>
      </w:r>
      <w:r w:rsidR="005976D6" w:rsidRPr="00992D6E">
        <w:rPr>
          <w:rFonts w:ascii="Arial" w:hAnsi="Arial" w:cs="Arial"/>
          <w:sz w:val="22"/>
          <w:szCs w:val="22"/>
        </w:rPr>
        <w:t xml:space="preserve"> (Salaheddin&amp; Mason 2016)</w:t>
      </w:r>
      <w:r w:rsidR="00BF7E59" w:rsidRPr="00992D6E">
        <w:rPr>
          <w:rFonts w:ascii="Arial" w:hAnsi="Arial" w:cs="Arial"/>
          <w:sz w:val="22"/>
          <w:szCs w:val="22"/>
        </w:rPr>
        <w:t>.</w:t>
      </w:r>
    </w:p>
    <w:p w14:paraId="2A5ECC1B" w14:textId="34DB0D80" w:rsidR="00D202BD" w:rsidRDefault="00720A5E" w:rsidP="00E04A51">
      <w:pPr>
        <w:pStyle w:val="NormalWeb"/>
        <w:jc w:val="both"/>
        <w:rPr>
          <w:rFonts w:ascii="Arial" w:hAnsi="Arial" w:cs="Arial"/>
          <w:sz w:val="22"/>
          <w:szCs w:val="22"/>
        </w:rPr>
      </w:pPr>
      <w:r w:rsidRPr="7F33D69D">
        <w:rPr>
          <w:rFonts w:ascii="Arial" w:hAnsi="Arial" w:cs="Arial"/>
          <w:b/>
          <w:bCs/>
          <w:sz w:val="22"/>
          <w:szCs w:val="22"/>
        </w:rPr>
        <w:t>Background</w:t>
      </w:r>
      <w:r w:rsidR="00615817" w:rsidRPr="7F33D69D">
        <w:rPr>
          <w:rFonts w:ascii="Arial" w:hAnsi="Arial" w:cs="Arial"/>
          <w:b/>
          <w:bCs/>
          <w:sz w:val="22"/>
          <w:szCs w:val="22"/>
        </w:rPr>
        <w:t xml:space="preserve"> </w:t>
      </w:r>
      <w:r w:rsidR="00B40246" w:rsidRPr="7F33D69D">
        <w:rPr>
          <w:rFonts w:ascii="Arial" w:hAnsi="Arial" w:cs="Arial"/>
          <w:b/>
          <w:bCs/>
          <w:sz w:val="22"/>
          <w:szCs w:val="22"/>
        </w:rPr>
        <w:t>information</w:t>
      </w:r>
      <w:r w:rsidR="00B40246" w:rsidRPr="7F33D69D">
        <w:rPr>
          <w:rFonts w:ascii="Arial" w:hAnsi="Arial" w:cs="Arial"/>
          <w:sz w:val="22"/>
          <w:szCs w:val="22"/>
        </w:rPr>
        <w:t xml:space="preserve"> </w:t>
      </w:r>
    </w:p>
    <w:p w14:paraId="72847C86" w14:textId="18057980" w:rsidR="008820B5" w:rsidRPr="00E24CFE" w:rsidRDefault="008820B5" w:rsidP="00E04A51">
      <w:pPr>
        <w:pStyle w:val="NormalWeb"/>
        <w:jc w:val="both"/>
        <w:rPr>
          <w:rFonts w:ascii="Arial" w:eastAsia="Arial" w:hAnsi="Arial" w:cs="Arial"/>
          <w:sz w:val="22"/>
          <w:szCs w:val="22"/>
        </w:rPr>
      </w:pPr>
      <w:r w:rsidRPr="008820B5">
        <w:rPr>
          <w:rFonts w:ascii="Arial" w:hAnsi="Arial" w:cs="Arial"/>
          <w:sz w:val="22"/>
          <w:szCs w:val="22"/>
        </w:rPr>
        <w:t>In England, one in four adults will experience mental health problems at some time in their lives, accounting for 75% of all mental health issues. (Salaheddin &amp; Mason 2016). It is believed that asking for help is an essential step in receiving the best mental health treatment and improving quality of life. Currently, improving public health and expanding access to mental health treatments are given top importance by government policies, initiatives, and programmes. Despite deliberate attempts to enhance public awareness and reduce the stigma surrounding young BAME people, research show that they are less likely to seek help from others, particularly professional care from GPs</w:t>
      </w:r>
      <w:r w:rsidR="003F4563" w:rsidRPr="003F4563">
        <w:rPr>
          <w:rFonts w:ascii="Arial" w:hAnsi="Arial" w:cs="Arial"/>
          <w:sz w:val="22"/>
          <w:szCs w:val="22"/>
        </w:rPr>
        <w:t xml:space="preserve"> (Memon et al. 2016).</w:t>
      </w:r>
      <w:r w:rsidR="0048635A">
        <w:rPr>
          <w:rFonts w:ascii="Arial" w:hAnsi="Arial" w:cs="Arial"/>
          <w:sz w:val="22"/>
          <w:szCs w:val="22"/>
        </w:rPr>
        <w:t xml:space="preserve"> </w:t>
      </w:r>
      <w:r w:rsidR="003F4563" w:rsidRPr="003F4563">
        <w:rPr>
          <w:rFonts w:ascii="Arial" w:hAnsi="Arial" w:cs="Arial"/>
          <w:sz w:val="22"/>
          <w:szCs w:val="22"/>
        </w:rPr>
        <w:t>However, it is troubling that BAME men don't request help frequently enough. Issues with acknowledging and expressing discomfort, stigmatising attitudes, shame, a propensity for independence, and the belief that assistance would be challenging all limit access to mental health care</w:t>
      </w:r>
      <w:r w:rsidR="00F25AD8">
        <w:t xml:space="preserve"> </w:t>
      </w:r>
      <w:r w:rsidR="004703E6" w:rsidRPr="004703E6">
        <w:rPr>
          <w:rFonts w:ascii="Arial" w:hAnsi="Arial" w:cs="Arial"/>
          <w:sz w:val="22"/>
          <w:szCs w:val="22"/>
        </w:rPr>
        <w:t xml:space="preserve">(Mason &amp; Salaheddin </w:t>
      </w:r>
      <w:r w:rsidR="00FF3495" w:rsidRPr="004703E6">
        <w:rPr>
          <w:rFonts w:ascii="Arial" w:hAnsi="Arial" w:cs="Arial"/>
          <w:sz w:val="22"/>
          <w:szCs w:val="22"/>
        </w:rPr>
        <w:t>2016)</w:t>
      </w:r>
      <w:r w:rsidR="00FF3495">
        <w:rPr>
          <w:rFonts w:ascii="Arial" w:hAnsi="Arial" w:cs="Arial"/>
          <w:sz w:val="22"/>
          <w:szCs w:val="22"/>
        </w:rPr>
        <w:t xml:space="preserve"> &amp;</w:t>
      </w:r>
      <w:r w:rsidR="0048635A">
        <w:rPr>
          <w:rFonts w:ascii="Arial" w:hAnsi="Arial" w:cs="Arial"/>
          <w:sz w:val="22"/>
          <w:szCs w:val="22"/>
        </w:rPr>
        <w:t xml:space="preserve"> (Memon et al.2016)</w:t>
      </w:r>
      <w:r w:rsidR="004703E6" w:rsidRPr="004703E6">
        <w:rPr>
          <w:rFonts w:ascii="Arial" w:hAnsi="Arial" w:cs="Arial"/>
          <w:sz w:val="22"/>
          <w:szCs w:val="22"/>
        </w:rPr>
        <w:t xml:space="preserve">. Due to fear of censure, humiliation, or incomplete information, stigma and cultural beliefs may prevent some people from seeking therapy (Memon et al. 2016). Access to information on mental health and the potions is hampered by ignorance and lack of knowledge. Communication and language skills are crucial for using the service. </w:t>
      </w:r>
      <w:r w:rsidR="00622070" w:rsidRPr="004703E6">
        <w:rPr>
          <w:rFonts w:ascii="Arial" w:hAnsi="Arial" w:cs="Arial"/>
          <w:sz w:val="22"/>
          <w:szCs w:val="22"/>
        </w:rPr>
        <w:t>To</w:t>
      </w:r>
      <w:r w:rsidR="004703E6" w:rsidRPr="004703E6">
        <w:rPr>
          <w:rFonts w:ascii="Arial" w:hAnsi="Arial" w:cs="Arial"/>
          <w:sz w:val="22"/>
          <w:szCs w:val="22"/>
        </w:rPr>
        <w:t xml:space="preserve"> creating targeted treatments and encouraging equal access to mental health </w:t>
      </w:r>
      <w:r w:rsidR="004703E6" w:rsidRPr="004703E6">
        <w:rPr>
          <w:rFonts w:ascii="Arial" w:hAnsi="Arial" w:cs="Arial"/>
          <w:sz w:val="22"/>
          <w:szCs w:val="22"/>
        </w:rPr>
        <w:lastRenderedPageBreak/>
        <w:t>resources, it is crucial to understand the barriers (Clement, S. et al. 2014). Financial limitations, healthcare inequities, and a lack of faith in the healthcare system. The need for cultural competency and representation among mental health providers. the difficulties relating to immigration</w:t>
      </w:r>
      <w:r w:rsidR="00F2229F" w:rsidRPr="00F2229F">
        <w:rPr>
          <w:rFonts w:ascii="Arial" w:hAnsi="Arial" w:cs="Arial"/>
          <w:sz w:val="22"/>
          <w:szCs w:val="22"/>
        </w:rPr>
        <w:t xml:space="preserve"> </w:t>
      </w:r>
      <w:r w:rsidR="00F2229F">
        <w:rPr>
          <w:rFonts w:ascii="Arial" w:hAnsi="Arial" w:cs="Arial"/>
          <w:sz w:val="22"/>
          <w:szCs w:val="22"/>
        </w:rPr>
        <w:t>(</w:t>
      </w:r>
      <w:r w:rsidR="00F2229F" w:rsidRPr="34FB0B29">
        <w:rPr>
          <w:rFonts w:ascii="Arial" w:hAnsi="Arial" w:cs="Arial"/>
          <w:sz w:val="22"/>
          <w:szCs w:val="22"/>
        </w:rPr>
        <w:t>Vahdanina 2020)</w:t>
      </w:r>
      <w:r w:rsidR="004703E6" w:rsidRPr="004703E6">
        <w:rPr>
          <w:rFonts w:ascii="Arial" w:hAnsi="Arial" w:cs="Arial"/>
          <w:sz w:val="22"/>
          <w:szCs w:val="22"/>
        </w:rPr>
        <w:t>. By examining these obstacles, we may learn more about the intricate dynamics that obstruct access to mental health services and start to find potential solutions.</w:t>
      </w:r>
      <w:r w:rsidR="0066486A" w:rsidRPr="00992D6E">
        <w:rPr>
          <w:rFonts w:ascii="Open Sans" w:eastAsia="Open Sans" w:hAnsi="Open Sans" w:cs="Open Sans"/>
          <w:color w:val="006ACC"/>
          <w:sz w:val="22"/>
          <w:szCs w:val="22"/>
        </w:rPr>
        <w:t xml:space="preserve"> </w:t>
      </w:r>
      <w:r w:rsidR="0066486A" w:rsidRPr="00992D6E">
        <w:rPr>
          <w:rFonts w:ascii="Arial" w:eastAsia="Arial" w:hAnsi="Arial" w:cs="Arial"/>
          <w:sz w:val="22"/>
          <w:szCs w:val="22"/>
        </w:rPr>
        <w:t>People with the following common mental health issues can receive therapy via NHS Talking Therapies for depression and anxiety are fear of public speaking body dysmorphic disorder (BDD), Generalised anxiety disorder (GAD) and health anxiety (hypochondriasis). Instead of both sadness and anxiety, the condition is referred to as mixed depression and anxiety. OCD is an obsession-compulsive condition, anxiety disorder, PTSD is a condition that results from trauma. Specific phobias associated with social anxiety disorder include fears of heights, flying, spiders, and others (</w:t>
      </w:r>
      <w:r w:rsidR="0004458F">
        <w:rPr>
          <w:rFonts w:ascii="Arial" w:eastAsia="Arial" w:hAnsi="Arial" w:cs="Arial"/>
          <w:sz w:val="22"/>
          <w:szCs w:val="22"/>
        </w:rPr>
        <w:t xml:space="preserve">NHS </w:t>
      </w:r>
      <w:r w:rsidR="0066486A" w:rsidRPr="00992D6E">
        <w:rPr>
          <w:rFonts w:ascii="Arial" w:eastAsia="Arial" w:hAnsi="Arial" w:cs="Arial"/>
          <w:sz w:val="22"/>
          <w:szCs w:val="22"/>
        </w:rPr>
        <w:t>2022</w:t>
      </w:r>
      <w:r w:rsidR="0028233F">
        <w:rPr>
          <w:rFonts w:ascii="Arial" w:eastAsia="Arial" w:hAnsi="Arial" w:cs="Arial"/>
          <w:sz w:val="22"/>
          <w:szCs w:val="22"/>
        </w:rPr>
        <w:t>)</w:t>
      </w:r>
      <w:r w:rsidR="0004458F">
        <w:rPr>
          <w:rFonts w:ascii="Arial" w:eastAsia="Arial" w:hAnsi="Arial" w:cs="Arial"/>
          <w:sz w:val="22"/>
          <w:szCs w:val="22"/>
        </w:rPr>
        <w:t>.</w:t>
      </w:r>
      <w:r w:rsidR="0004458F" w:rsidRPr="0004458F">
        <w:t xml:space="preserve"> </w:t>
      </w:r>
      <w:r w:rsidR="0004458F" w:rsidRPr="0004458F">
        <w:rPr>
          <w:rFonts w:ascii="Arial" w:eastAsia="Arial" w:hAnsi="Arial" w:cs="Arial"/>
          <w:sz w:val="22"/>
          <w:szCs w:val="22"/>
        </w:rPr>
        <w:t xml:space="preserve">The 1983 revision of the Mental Health Act </w:t>
      </w:r>
      <w:r w:rsidR="000C303F">
        <w:rPr>
          <w:rFonts w:ascii="Arial" w:eastAsia="Arial" w:hAnsi="Arial" w:cs="Arial"/>
          <w:sz w:val="22"/>
          <w:szCs w:val="22"/>
        </w:rPr>
        <w:t>2017</w:t>
      </w:r>
      <w:r w:rsidR="00254351">
        <w:rPr>
          <w:rFonts w:ascii="Arial" w:eastAsia="Arial" w:hAnsi="Arial" w:cs="Arial"/>
          <w:sz w:val="22"/>
          <w:szCs w:val="22"/>
        </w:rPr>
        <w:t xml:space="preserve"> </w:t>
      </w:r>
      <w:r w:rsidR="0004458F" w:rsidRPr="0004458F">
        <w:rPr>
          <w:rFonts w:ascii="Arial" w:eastAsia="Arial" w:hAnsi="Arial" w:cs="Arial"/>
          <w:sz w:val="22"/>
          <w:szCs w:val="22"/>
        </w:rPr>
        <w:t>is</w:t>
      </w:r>
      <w:r w:rsidR="003F3DD6">
        <w:rPr>
          <w:rFonts w:ascii="Arial" w:eastAsia="Arial" w:hAnsi="Arial" w:cs="Arial"/>
          <w:sz w:val="22"/>
          <w:szCs w:val="22"/>
        </w:rPr>
        <w:t xml:space="preserve"> t</w:t>
      </w:r>
      <w:r w:rsidR="0004458F" w:rsidRPr="0004458F">
        <w:rPr>
          <w:rFonts w:ascii="Arial" w:eastAsia="Arial" w:hAnsi="Arial" w:cs="Arial"/>
          <w:sz w:val="22"/>
          <w:szCs w:val="22"/>
        </w:rPr>
        <w:t>he legal basis for the custody, evaluation, and treatment of people with mental illnesses in England and Wales is laid out in this Act. It outlines the legal rights and obligations of those getting mental health treatment, as well as requirements for treatment and protections against unwarranted detention</w:t>
      </w:r>
      <w:r w:rsidR="00410687" w:rsidRPr="00410687">
        <w:rPr>
          <w:rFonts w:ascii="Helvetica" w:hAnsi="Helvetica" w:cs="Helvetica"/>
          <w:color w:val="333333"/>
          <w:sz w:val="21"/>
          <w:szCs w:val="21"/>
          <w:shd w:val="clear" w:color="auto" w:fill="F5F5F5"/>
        </w:rPr>
        <w:t xml:space="preserve"> </w:t>
      </w:r>
      <w:r w:rsidR="00410687" w:rsidRPr="00410687">
        <w:rPr>
          <w:rFonts w:ascii="Arial" w:hAnsi="Arial" w:cs="Arial"/>
          <w:sz w:val="22"/>
          <w:szCs w:val="22"/>
        </w:rPr>
        <w:t>(Participation, 2017)</w:t>
      </w:r>
      <w:r w:rsidR="0004458F" w:rsidRPr="00410687">
        <w:rPr>
          <w:rFonts w:ascii="Arial" w:hAnsi="Arial" w:cs="Arial"/>
          <w:sz w:val="22"/>
          <w:szCs w:val="22"/>
        </w:rPr>
        <w:t>.</w:t>
      </w:r>
      <w:r w:rsidR="00EB4D3F" w:rsidRPr="00EB4D3F">
        <w:t xml:space="preserve"> </w:t>
      </w:r>
      <w:r w:rsidR="00EB4D3F" w:rsidRPr="00EB4D3F">
        <w:rPr>
          <w:rFonts w:ascii="Arial" w:eastAsia="Arial" w:hAnsi="Arial" w:cs="Arial"/>
          <w:sz w:val="22"/>
          <w:szCs w:val="22"/>
        </w:rPr>
        <w:t xml:space="preserve">The Mental ability Act of 2005 in England and Wales establishes a legal framework for decision-making on behalf of people who may not have the mental ability to do so. It seeks to protect people's autonomy and guarantee that choices </w:t>
      </w:r>
      <w:r w:rsidR="00EB4D3F" w:rsidRPr="009D2260">
        <w:rPr>
          <w:rFonts w:ascii="Arial" w:eastAsia="Arial" w:hAnsi="Arial" w:cs="Arial"/>
          <w:sz w:val="22"/>
          <w:szCs w:val="22"/>
        </w:rPr>
        <w:t>are</w:t>
      </w:r>
      <w:r w:rsidR="009D2260" w:rsidRPr="009D2260">
        <w:rPr>
          <w:rFonts w:ascii="Helvetica" w:hAnsi="Helvetica" w:cs="Helvetica"/>
          <w:color w:val="333333"/>
          <w:sz w:val="22"/>
          <w:szCs w:val="22"/>
          <w:shd w:val="clear" w:color="auto" w:fill="F5F5F5"/>
        </w:rPr>
        <w:t xml:space="preserve"> </w:t>
      </w:r>
      <w:r w:rsidR="009D2260" w:rsidRPr="00410687">
        <w:rPr>
          <w:rFonts w:ascii="Arial" w:hAnsi="Arial" w:cs="Arial"/>
          <w:sz w:val="22"/>
          <w:szCs w:val="22"/>
        </w:rPr>
        <w:t>(Participation, 2005</w:t>
      </w:r>
      <w:r w:rsidR="009D2260" w:rsidRPr="009D2260">
        <w:rPr>
          <w:rFonts w:ascii="Arial" w:hAnsi="Arial" w:cs="Arial"/>
          <w:color w:val="333333"/>
          <w:sz w:val="22"/>
          <w:szCs w:val="22"/>
          <w:shd w:val="clear" w:color="auto" w:fill="F5F5F5"/>
        </w:rPr>
        <w:t>)</w:t>
      </w:r>
      <w:r w:rsidR="00EB4D3F" w:rsidRPr="00EB4D3F">
        <w:rPr>
          <w:rFonts w:ascii="Arial" w:eastAsia="Arial" w:hAnsi="Arial" w:cs="Arial"/>
          <w:sz w:val="22"/>
          <w:szCs w:val="22"/>
        </w:rPr>
        <w:t xml:space="preserve"> made in accordance with their best interests while respecting their rights and preferences.</w:t>
      </w:r>
      <w:r w:rsidR="00957461" w:rsidRPr="00957461">
        <w:t xml:space="preserve"> </w:t>
      </w:r>
      <w:r w:rsidR="00957461" w:rsidRPr="00957461">
        <w:rPr>
          <w:rFonts w:ascii="Arial" w:eastAsia="Arial" w:hAnsi="Arial" w:cs="Arial"/>
          <w:sz w:val="22"/>
          <w:szCs w:val="22"/>
        </w:rPr>
        <w:t xml:space="preserve">The United Kingdom's 2010 Equality </w:t>
      </w:r>
      <w:r w:rsidR="009F661A" w:rsidRPr="00957461">
        <w:rPr>
          <w:rFonts w:ascii="Arial" w:eastAsia="Arial" w:hAnsi="Arial" w:cs="Arial"/>
          <w:sz w:val="22"/>
          <w:szCs w:val="22"/>
        </w:rPr>
        <w:t>Act</w:t>
      </w:r>
      <w:r w:rsidR="009F661A">
        <w:rPr>
          <w:rFonts w:ascii="Arial" w:eastAsia="Arial" w:hAnsi="Arial" w:cs="Arial"/>
          <w:sz w:val="22"/>
          <w:szCs w:val="22"/>
        </w:rPr>
        <w:t xml:space="preserve">, </w:t>
      </w:r>
      <w:r w:rsidR="009F661A" w:rsidRPr="00957461">
        <w:rPr>
          <w:rFonts w:ascii="Arial" w:eastAsia="Arial" w:hAnsi="Arial" w:cs="Arial"/>
          <w:sz w:val="22"/>
          <w:szCs w:val="22"/>
        </w:rPr>
        <w:t>this</w:t>
      </w:r>
      <w:r w:rsidR="00957461" w:rsidRPr="00957461">
        <w:rPr>
          <w:rFonts w:ascii="Arial" w:eastAsia="Arial" w:hAnsi="Arial" w:cs="Arial"/>
          <w:sz w:val="22"/>
          <w:szCs w:val="22"/>
        </w:rPr>
        <w:t xml:space="preserve"> law forbids harassment, victimisation, and discrimination </w:t>
      </w:r>
      <w:r w:rsidR="00495A3F" w:rsidRPr="00957461">
        <w:rPr>
          <w:rFonts w:ascii="Arial" w:eastAsia="Arial" w:hAnsi="Arial" w:cs="Arial"/>
          <w:sz w:val="22"/>
          <w:szCs w:val="22"/>
        </w:rPr>
        <w:t>based on</w:t>
      </w:r>
      <w:r w:rsidR="00957461" w:rsidRPr="00957461">
        <w:rPr>
          <w:rFonts w:ascii="Arial" w:eastAsia="Arial" w:hAnsi="Arial" w:cs="Arial"/>
          <w:sz w:val="22"/>
          <w:szCs w:val="22"/>
        </w:rPr>
        <w:t xml:space="preserve"> protected characteristics, which includes disability. It </w:t>
      </w:r>
      <w:r w:rsidR="00850F21" w:rsidRPr="00957461">
        <w:rPr>
          <w:rFonts w:ascii="Arial" w:eastAsia="Arial" w:hAnsi="Arial" w:cs="Arial"/>
          <w:sz w:val="22"/>
          <w:szCs w:val="22"/>
        </w:rPr>
        <w:t>ensures</w:t>
      </w:r>
      <w:r w:rsidR="00957461" w:rsidRPr="00957461">
        <w:rPr>
          <w:rFonts w:ascii="Arial" w:eastAsia="Arial" w:hAnsi="Arial" w:cs="Arial"/>
          <w:sz w:val="22"/>
          <w:szCs w:val="22"/>
        </w:rPr>
        <w:t xml:space="preserve"> that people with mental health disorders are shielded from unjust treatment in </w:t>
      </w:r>
      <w:r w:rsidR="00495A3F" w:rsidRPr="00957461">
        <w:rPr>
          <w:rFonts w:ascii="Arial" w:eastAsia="Arial" w:hAnsi="Arial" w:cs="Arial"/>
          <w:sz w:val="22"/>
          <w:szCs w:val="22"/>
        </w:rPr>
        <w:t>a few</w:t>
      </w:r>
      <w:r w:rsidR="00957461" w:rsidRPr="00957461">
        <w:rPr>
          <w:rFonts w:ascii="Arial" w:eastAsia="Arial" w:hAnsi="Arial" w:cs="Arial"/>
          <w:sz w:val="22"/>
          <w:szCs w:val="22"/>
        </w:rPr>
        <w:t xml:space="preserve"> contexts, including work, education, and service access</w:t>
      </w:r>
      <w:r w:rsidR="009F661A" w:rsidRPr="009F661A">
        <w:rPr>
          <w:rFonts w:ascii="Helvetica" w:hAnsi="Helvetica" w:cs="Helvetica"/>
          <w:color w:val="333333"/>
          <w:sz w:val="21"/>
          <w:szCs w:val="21"/>
          <w:shd w:val="clear" w:color="auto" w:fill="F5F5F5"/>
        </w:rPr>
        <w:t xml:space="preserve"> </w:t>
      </w:r>
      <w:r w:rsidR="009F661A" w:rsidRPr="009F661A">
        <w:rPr>
          <w:rFonts w:ascii="Arial" w:hAnsi="Arial" w:cs="Arial"/>
          <w:sz w:val="22"/>
          <w:szCs w:val="22"/>
        </w:rPr>
        <w:t>(Participation, 2010)</w:t>
      </w:r>
      <w:r w:rsidR="00957461" w:rsidRPr="009F661A">
        <w:rPr>
          <w:rFonts w:ascii="Arial" w:hAnsi="Arial" w:cs="Arial"/>
          <w:sz w:val="22"/>
          <w:szCs w:val="22"/>
        </w:rPr>
        <w:t>.</w:t>
      </w:r>
      <w:r w:rsidR="00254D41" w:rsidRPr="00254D41">
        <w:t xml:space="preserve"> </w:t>
      </w:r>
      <w:r w:rsidR="00254D41" w:rsidRPr="00254D41">
        <w:rPr>
          <w:rFonts w:ascii="Arial" w:eastAsia="Arial" w:hAnsi="Arial" w:cs="Arial"/>
          <w:sz w:val="22"/>
          <w:szCs w:val="22"/>
        </w:rPr>
        <w:t>The CRPD, or the Convention on the Rights of People with Disabilities The 2006 United Nations adoption of this international human rights treaty strives to safeguard and advance the rights and dignity of people with disabilities, including those who suffer from mental health disorders</w:t>
      </w:r>
      <w:r w:rsidR="008F0DB4" w:rsidRPr="008F0DB4">
        <w:t xml:space="preserve"> </w:t>
      </w:r>
      <w:r w:rsidR="008F0DB4" w:rsidRPr="008F0DB4">
        <w:rPr>
          <w:rFonts w:ascii="Arial" w:eastAsia="Arial" w:hAnsi="Arial" w:cs="Arial"/>
          <w:sz w:val="22"/>
          <w:szCs w:val="22"/>
        </w:rPr>
        <w:t xml:space="preserve">eradicating prejudice towards people with </w:t>
      </w:r>
      <w:r w:rsidR="00850F21" w:rsidRPr="008F0DB4">
        <w:rPr>
          <w:rFonts w:ascii="Arial" w:eastAsia="Arial" w:hAnsi="Arial" w:cs="Arial"/>
          <w:sz w:val="22"/>
          <w:szCs w:val="22"/>
        </w:rPr>
        <w:t>disabilities assisting</w:t>
      </w:r>
      <w:r w:rsidR="008F0DB4" w:rsidRPr="008F0DB4">
        <w:rPr>
          <w:rFonts w:ascii="Arial" w:eastAsia="Arial" w:hAnsi="Arial" w:cs="Arial"/>
          <w:sz w:val="22"/>
          <w:szCs w:val="22"/>
        </w:rPr>
        <w:t xml:space="preserve"> those with disabilities to live independently in the community</w:t>
      </w:r>
      <w:r w:rsidR="00850F21">
        <w:rPr>
          <w:rFonts w:ascii="Arial" w:eastAsia="Arial" w:hAnsi="Arial" w:cs="Arial"/>
          <w:sz w:val="22"/>
          <w:szCs w:val="22"/>
        </w:rPr>
        <w:t xml:space="preserve"> </w:t>
      </w:r>
      <w:r w:rsidR="008F0DB4" w:rsidRPr="008F0DB4">
        <w:rPr>
          <w:rFonts w:ascii="Arial" w:eastAsia="Arial" w:hAnsi="Arial" w:cs="Arial"/>
          <w:sz w:val="22"/>
          <w:szCs w:val="22"/>
        </w:rPr>
        <w:t>establishing an inclusive educational system</w:t>
      </w:r>
      <w:r w:rsidR="00E24CFE">
        <w:rPr>
          <w:rFonts w:ascii="Arial" w:eastAsia="Arial" w:hAnsi="Arial" w:cs="Arial"/>
          <w:sz w:val="22"/>
          <w:szCs w:val="22"/>
        </w:rPr>
        <w:t xml:space="preserve"> </w:t>
      </w:r>
      <w:r w:rsidR="008F0DB4" w:rsidRPr="008F0DB4">
        <w:rPr>
          <w:rFonts w:ascii="Arial" w:eastAsia="Arial" w:hAnsi="Arial" w:cs="Arial"/>
          <w:sz w:val="22"/>
          <w:szCs w:val="22"/>
        </w:rPr>
        <w:t>ensuring that handicapped individuals are shielded from all sorts of exploitation, abuse, and violence</w:t>
      </w:r>
      <w:r w:rsidR="00254D41" w:rsidRPr="00254D41">
        <w:rPr>
          <w:rFonts w:ascii="Arial" w:eastAsia="Arial" w:hAnsi="Arial" w:cs="Arial"/>
          <w:sz w:val="22"/>
          <w:szCs w:val="22"/>
        </w:rPr>
        <w:t>. Accessibility, non-discrimination, participation, and access to medical care and other support services are just a few of the many topics it addresses</w:t>
      </w:r>
      <w:r w:rsidR="00FF0268" w:rsidRPr="00FF0268">
        <w:rPr>
          <w:rFonts w:ascii="Arial" w:hAnsi="Arial" w:cs="Arial"/>
          <w:sz w:val="22"/>
          <w:szCs w:val="22"/>
        </w:rPr>
        <w:t xml:space="preserve"> </w:t>
      </w:r>
      <w:r w:rsidR="007465B4">
        <w:rPr>
          <w:rFonts w:ascii="Arial" w:hAnsi="Arial" w:cs="Arial"/>
          <w:sz w:val="22"/>
          <w:szCs w:val="22"/>
        </w:rPr>
        <w:t>UN</w:t>
      </w:r>
      <w:r w:rsidR="00FF0268" w:rsidRPr="00484686">
        <w:rPr>
          <w:rFonts w:ascii="Arial" w:hAnsi="Arial" w:cs="Arial"/>
          <w:sz w:val="22"/>
          <w:szCs w:val="22"/>
        </w:rPr>
        <w:t>CRPD (no date)</w:t>
      </w:r>
      <w:r w:rsidR="00254D41" w:rsidRPr="00254D41">
        <w:rPr>
          <w:rFonts w:ascii="Arial" w:eastAsia="Arial" w:hAnsi="Arial" w:cs="Arial"/>
          <w:sz w:val="22"/>
          <w:szCs w:val="22"/>
        </w:rPr>
        <w:t>.</w:t>
      </w:r>
      <w:r w:rsidR="00062CB4" w:rsidRPr="00062CB4">
        <w:t xml:space="preserve"> </w:t>
      </w:r>
      <w:r w:rsidR="00062CB4" w:rsidRPr="00062CB4">
        <w:rPr>
          <w:rFonts w:ascii="Arial" w:eastAsia="Arial" w:hAnsi="Arial" w:cs="Arial"/>
          <w:sz w:val="22"/>
          <w:szCs w:val="22"/>
        </w:rPr>
        <w:t xml:space="preserve">These laws, together with others, give people with mental health disorders legal frameworks and safeguards. They place a strong emphasis on the value of upholding people's rights, advancing equality, and combating prejudice. The applicable legislation in the </w:t>
      </w:r>
      <w:r w:rsidR="00495A3F" w:rsidRPr="00062CB4">
        <w:rPr>
          <w:rFonts w:ascii="Arial" w:eastAsia="Arial" w:hAnsi="Arial" w:cs="Arial"/>
          <w:sz w:val="22"/>
          <w:szCs w:val="22"/>
        </w:rPr>
        <w:t>jurisdiction</w:t>
      </w:r>
      <w:r w:rsidR="00062CB4" w:rsidRPr="00062CB4">
        <w:rPr>
          <w:rFonts w:ascii="Arial" w:eastAsia="Arial" w:hAnsi="Arial" w:cs="Arial"/>
          <w:sz w:val="22"/>
          <w:szCs w:val="22"/>
        </w:rPr>
        <w:t xml:space="preserve"> you are addressing must be referred to since precise laws and acts may differ between nations.</w:t>
      </w:r>
    </w:p>
    <w:p w14:paraId="7942D459" w14:textId="0D01453A" w:rsidR="6CBAEE7C" w:rsidRDefault="00891B54" w:rsidP="00E04A51">
      <w:pPr>
        <w:pStyle w:val="NormalWeb"/>
        <w:jc w:val="both"/>
        <w:rPr>
          <w:rFonts w:ascii="Arial" w:hAnsi="Arial" w:cs="Arial"/>
          <w:b/>
          <w:bCs/>
          <w:sz w:val="22"/>
          <w:szCs w:val="22"/>
        </w:rPr>
      </w:pPr>
      <w:r>
        <w:rPr>
          <w:rFonts w:ascii="Arial" w:hAnsi="Arial" w:cs="Arial"/>
          <w:b/>
          <w:bCs/>
          <w:sz w:val="22"/>
          <w:szCs w:val="22"/>
        </w:rPr>
        <w:t>Metho</w:t>
      </w:r>
      <w:r w:rsidR="00A94CB8">
        <w:rPr>
          <w:rFonts w:ascii="Arial" w:hAnsi="Arial" w:cs="Arial"/>
          <w:b/>
          <w:bCs/>
          <w:sz w:val="22"/>
          <w:szCs w:val="22"/>
        </w:rPr>
        <w:t xml:space="preserve">d and </w:t>
      </w:r>
      <w:r w:rsidR="00647EFD" w:rsidRPr="5DB1F193">
        <w:rPr>
          <w:rFonts w:ascii="Arial" w:hAnsi="Arial" w:cs="Arial"/>
          <w:b/>
          <w:bCs/>
          <w:sz w:val="22"/>
          <w:szCs w:val="22"/>
        </w:rPr>
        <w:t>Methodology</w:t>
      </w:r>
      <w:r w:rsidR="00C7635E" w:rsidRPr="5DB1F193">
        <w:rPr>
          <w:rFonts w:ascii="Arial" w:hAnsi="Arial" w:cs="Arial"/>
          <w:b/>
          <w:bCs/>
          <w:sz w:val="22"/>
          <w:szCs w:val="22"/>
        </w:rPr>
        <w:t xml:space="preserve"> </w:t>
      </w:r>
    </w:p>
    <w:p w14:paraId="325401EA" w14:textId="01E97A07" w:rsidR="34FB0B29" w:rsidRDefault="003B4DCC" w:rsidP="00E04A51">
      <w:pPr>
        <w:pStyle w:val="NormalWeb"/>
        <w:jc w:val="both"/>
        <w:rPr>
          <w:rFonts w:ascii="Arial" w:hAnsi="Arial" w:cs="Arial"/>
          <w:sz w:val="22"/>
          <w:szCs w:val="22"/>
        </w:rPr>
      </w:pPr>
      <w:r w:rsidRPr="5DB1F193">
        <w:rPr>
          <w:rFonts w:ascii="Arial" w:hAnsi="Arial" w:cs="Arial"/>
          <w:sz w:val="22"/>
          <w:szCs w:val="22"/>
        </w:rPr>
        <w:t>The research question for this literature review is “wha</w:t>
      </w:r>
      <w:r w:rsidR="00A317BB" w:rsidRPr="5DB1F193">
        <w:rPr>
          <w:rFonts w:ascii="Arial" w:hAnsi="Arial" w:cs="Arial"/>
          <w:sz w:val="22"/>
          <w:szCs w:val="22"/>
        </w:rPr>
        <w:t xml:space="preserve">t are the barriers by BAME </w:t>
      </w:r>
      <w:r w:rsidR="001645CA" w:rsidRPr="5DB1F193">
        <w:rPr>
          <w:rFonts w:ascii="Arial" w:hAnsi="Arial" w:cs="Arial"/>
          <w:sz w:val="22"/>
          <w:szCs w:val="22"/>
        </w:rPr>
        <w:t>individuals in accessing mental health services?</w:t>
      </w:r>
      <w:r w:rsidR="00537FB4" w:rsidRPr="5DB1F193">
        <w:rPr>
          <w:rFonts w:ascii="Arial" w:hAnsi="Arial" w:cs="Arial"/>
          <w:sz w:val="22"/>
          <w:szCs w:val="22"/>
        </w:rPr>
        <w:t>”</w:t>
      </w:r>
    </w:p>
    <w:p w14:paraId="0FE5359C" w14:textId="755DF608" w:rsidR="005403D3" w:rsidRDefault="44B714AD" w:rsidP="00E04A51">
      <w:pPr>
        <w:pStyle w:val="NormalWeb"/>
        <w:jc w:val="both"/>
        <w:rPr>
          <w:rFonts w:ascii="Arial" w:hAnsi="Arial" w:cs="Arial"/>
          <w:sz w:val="22"/>
          <w:szCs w:val="22"/>
        </w:rPr>
      </w:pPr>
      <w:r w:rsidRPr="5DB1F193">
        <w:rPr>
          <w:rFonts w:ascii="Arial" w:hAnsi="Arial" w:cs="Arial"/>
          <w:sz w:val="22"/>
          <w:szCs w:val="22"/>
        </w:rPr>
        <w:t xml:space="preserve">The focus of my literature </w:t>
      </w:r>
      <w:r w:rsidR="3ED4B06B" w:rsidRPr="5DB1F193">
        <w:rPr>
          <w:rFonts w:ascii="Arial" w:hAnsi="Arial" w:cs="Arial"/>
          <w:sz w:val="22"/>
          <w:szCs w:val="22"/>
        </w:rPr>
        <w:t xml:space="preserve">review is finding why is the BAME community hinder in to </w:t>
      </w:r>
      <w:r w:rsidR="7D79959C" w:rsidRPr="5DB1F193">
        <w:rPr>
          <w:rFonts w:ascii="Arial" w:hAnsi="Arial" w:cs="Arial"/>
          <w:sz w:val="22"/>
          <w:szCs w:val="22"/>
        </w:rPr>
        <w:t>access the mental health service., why is ther</w:t>
      </w:r>
      <w:r w:rsidR="2FD58028" w:rsidRPr="5DB1F193">
        <w:rPr>
          <w:rFonts w:ascii="Arial" w:hAnsi="Arial" w:cs="Arial"/>
          <w:sz w:val="22"/>
          <w:szCs w:val="22"/>
        </w:rPr>
        <w:t>e</w:t>
      </w:r>
      <w:r w:rsidR="7D79959C" w:rsidRPr="5DB1F193">
        <w:rPr>
          <w:rFonts w:ascii="Arial" w:hAnsi="Arial" w:cs="Arial"/>
          <w:sz w:val="22"/>
          <w:szCs w:val="22"/>
        </w:rPr>
        <w:t xml:space="preserve"> a stigma attached t</w:t>
      </w:r>
      <w:r w:rsidR="29F8EF4C" w:rsidRPr="5DB1F193">
        <w:rPr>
          <w:rFonts w:ascii="Arial" w:hAnsi="Arial" w:cs="Arial"/>
          <w:sz w:val="22"/>
          <w:szCs w:val="22"/>
        </w:rPr>
        <w:t xml:space="preserve">o mental health. The search strategy </w:t>
      </w:r>
      <w:r w:rsidR="138AC22A" w:rsidRPr="5DB1F193">
        <w:rPr>
          <w:rFonts w:ascii="Arial" w:hAnsi="Arial" w:cs="Arial"/>
          <w:sz w:val="22"/>
          <w:szCs w:val="22"/>
        </w:rPr>
        <w:t>c</w:t>
      </w:r>
      <w:r w:rsidR="00620722" w:rsidRPr="5DB1F193">
        <w:rPr>
          <w:rFonts w:ascii="Arial" w:hAnsi="Arial" w:cs="Arial"/>
          <w:sz w:val="22"/>
          <w:szCs w:val="22"/>
        </w:rPr>
        <w:t>onduct a thorough search using keywords like "BAME," "mental health services," "access barriers," "cultural competence," and "ethnic disparities" in academic databases like PubMed, and</w:t>
      </w:r>
      <w:r w:rsidR="4AC8A65A" w:rsidRPr="5DB1F193">
        <w:rPr>
          <w:rFonts w:ascii="Arial" w:hAnsi="Arial" w:cs="Arial"/>
          <w:sz w:val="22"/>
          <w:szCs w:val="22"/>
        </w:rPr>
        <w:t xml:space="preserve"> social health care online</w:t>
      </w:r>
      <w:r w:rsidR="00620722" w:rsidRPr="5DB1F193">
        <w:rPr>
          <w:rFonts w:ascii="Arial" w:hAnsi="Arial" w:cs="Arial"/>
          <w:sz w:val="22"/>
          <w:szCs w:val="22"/>
        </w:rPr>
        <w:t xml:space="preserve">. To keep the review </w:t>
      </w:r>
      <w:r w:rsidR="4BC910F7" w:rsidRPr="5DB1F193">
        <w:rPr>
          <w:rFonts w:ascii="Arial" w:hAnsi="Arial" w:cs="Arial"/>
          <w:sz w:val="22"/>
          <w:szCs w:val="22"/>
        </w:rPr>
        <w:t>current, I</w:t>
      </w:r>
      <w:r w:rsidR="00620722" w:rsidRPr="5DB1F193">
        <w:rPr>
          <w:rFonts w:ascii="Arial" w:hAnsi="Arial" w:cs="Arial"/>
          <w:sz w:val="22"/>
          <w:szCs w:val="22"/>
        </w:rPr>
        <w:t xml:space="preserve"> include works that were published within the last ten years.</w:t>
      </w:r>
      <w:r w:rsidR="00FE1236">
        <w:t xml:space="preserve"> </w:t>
      </w:r>
      <w:r w:rsidR="0060594B" w:rsidRPr="5DB1F193">
        <w:rPr>
          <w:rFonts w:ascii="Arial" w:hAnsi="Arial" w:cs="Arial"/>
          <w:sz w:val="22"/>
          <w:szCs w:val="22"/>
        </w:rPr>
        <w:t>S</w:t>
      </w:r>
      <w:r w:rsidR="00FE1236" w:rsidRPr="5DB1F193">
        <w:rPr>
          <w:rFonts w:ascii="Arial" w:hAnsi="Arial" w:cs="Arial"/>
          <w:sz w:val="22"/>
          <w:szCs w:val="22"/>
        </w:rPr>
        <w:t xml:space="preserve">pecific inclusion and exclusion criteria to </w:t>
      </w:r>
      <w:r w:rsidR="007A264B" w:rsidRPr="5DB1F193">
        <w:rPr>
          <w:rFonts w:ascii="Arial" w:hAnsi="Arial" w:cs="Arial"/>
          <w:sz w:val="22"/>
          <w:szCs w:val="22"/>
        </w:rPr>
        <w:t>help the</w:t>
      </w:r>
      <w:r w:rsidR="00FE1236" w:rsidRPr="5DB1F193">
        <w:rPr>
          <w:rFonts w:ascii="Arial" w:hAnsi="Arial" w:cs="Arial"/>
          <w:sz w:val="22"/>
          <w:szCs w:val="22"/>
        </w:rPr>
        <w:t xml:space="preserve"> selection of pertinent </w:t>
      </w:r>
      <w:r w:rsidR="00A50307" w:rsidRPr="5DB1F193">
        <w:rPr>
          <w:rFonts w:ascii="Arial" w:hAnsi="Arial" w:cs="Arial"/>
          <w:sz w:val="22"/>
          <w:szCs w:val="22"/>
        </w:rPr>
        <w:t>material, the</w:t>
      </w:r>
      <w:r w:rsidR="00FE1236" w:rsidRPr="5DB1F193">
        <w:rPr>
          <w:rFonts w:ascii="Arial" w:hAnsi="Arial" w:cs="Arial"/>
          <w:sz w:val="22"/>
          <w:szCs w:val="22"/>
        </w:rPr>
        <w:t xml:space="preserve"> research that </w:t>
      </w:r>
      <w:r w:rsidR="0060594B" w:rsidRPr="5DB1F193">
        <w:rPr>
          <w:rFonts w:ascii="Arial" w:hAnsi="Arial" w:cs="Arial"/>
          <w:sz w:val="22"/>
          <w:szCs w:val="22"/>
        </w:rPr>
        <w:t>examines</w:t>
      </w:r>
      <w:r w:rsidR="00FE1236" w:rsidRPr="5DB1F193">
        <w:rPr>
          <w:rFonts w:ascii="Arial" w:hAnsi="Arial" w:cs="Arial"/>
          <w:sz w:val="22"/>
          <w:szCs w:val="22"/>
        </w:rPr>
        <w:t xml:space="preserve"> barriers to getting mental health treatments and concentrate on BAME communities. Studies that don't clearly cover BAME communities or access restrictions </w:t>
      </w:r>
      <w:r w:rsidR="2B2F6EFB" w:rsidRPr="5DB1F193">
        <w:rPr>
          <w:rFonts w:ascii="Arial" w:hAnsi="Arial" w:cs="Arial"/>
          <w:sz w:val="22"/>
          <w:szCs w:val="22"/>
        </w:rPr>
        <w:t>has not been included</w:t>
      </w:r>
      <w:r w:rsidR="00FE1236" w:rsidRPr="5DB1F193">
        <w:rPr>
          <w:rFonts w:ascii="Arial" w:hAnsi="Arial" w:cs="Arial"/>
          <w:sz w:val="22"/>
          <w:szCs w:val="22"/>
        </w:rPr>
        <w:t>.</w:t>
      </w:r>
      <w:r w:rsidR="007A264B" w:rsidRPr="5DB1F193">
        <w:rPr>
          <w:rFonts w:ascii="Arial" w:hAnsi="Arial" w:cs="Arial"/>
          <w:sz w:val="22"/>
          <w:szCs w:val="22"/>
        </w:rPr>
        <w:t xml:space="preserve"> Extract</w:t>
      </w:r>
      <w:r w:rsidR="001459EC" w:rsidRPr="5DB1F193">
        <w:rPr>
          <w:rFonts w:ascii="Arial" w:hAnsi="Arial" w:cs="Arial"/>
          <w:sz w:val="22"/>
          <w:szCs w:val="22"/>
        </w:rPr>
        <w:t>ion of</w:t>
      </w:r>
      <w:r w:rsidR="007A264B" w:rsidRPr="5DB1F193">
        <w:rPr>
          <w:rFonts w:ascii="Arial" w:hAnsi="Arial" w:cs="Arial"/>
          <w:sz w:val="22"/>
          <w:szCs w:val="22"/>
        </w:rPr>
        <w:t xml:space="preserve"> relevant information</w:t>
      </w:r>
      <w:r w:rsidR="2B1B8390" w:rsidRPr="5DB1F193">
        <w:rPr>
          <w:rFonts w:ascii="Arial" w:hAnsi="Arial" w:cs="Arial"/>
          <w:sz w:val="22"/>
          <w:szCs w:val="22"/>
        </w:rPr>
        <w:t xml:space="preserve"> was taken</w:t>
      </w:r>
      <w:r w:rsidR="007A264B" w:rsidRPr="5DB1F193">
        <w:rPr>
          <w:rFonts w:ascii="Arial" w:hAnsi="Arial" w:cs="Arial"/>
          <w:sz w:val="22"/>
          <w:szCs w:val="22"/>
        </w:rPr>
        <w:t xml:space="preserve"> from the selected studies, such as author names, publication year, study design, sample characteristics, types of barriers identified, and key findings</w:t>
      </w:r>
      <w:r w:rsidR="00644006" w:rsidRPr="5DB1F193">
        <w:rPr>
          <w:rFonts w:ascii="Arial" w:hAnsi="Arial" w:cs="Arial"/>
          <w:sz w:val="22"/>
          <w:szCs w:val="22"/>
        </w:rPr>
        <w:t>,</w:t>
      </w:r>
      <w:r w:rsidR="006B6168">
        <w:t xml:space="preserve"> </w:t>
      </w:r>
      <w:r w:rsidR="00644006" w:rsidRPr="5DB1F193">
        <w:rPr>
          <w:rFonts w:ascii="Arial" w:hAnsi="Arial" w:cs="Arial"/>
          <w:sz w:val="22"/>
          <w:szCs w:val="22"/>
        </w:rPr>
        <w:t>a</w:t>
      </w:r>
      <w:r w:rsidR="006B6168" w:rsidRPr="5DB1F193">
        <w:rPr>
          <w:rFonts w:ascii="Arial" w:hAnsi="Arial" w:cs="Arial"/>
          <w:sz w:val="22"/>
          <w:szCs w:val="22"/>
        </w:rPr>
        <w:t>nalyse th</w:t>
      </w:r>
      <w:r w:rsidR="00644006" w:rsidRPr="5DB1F193">
        <w:rPr>
          <w:rFonts w:ascii="Arial" w:hAnsi="Arial" w:cs="Arial"/>
          <w:sz w:val="22"/>
          <w:szCs w:val="22"/>
        </w:rPr>
        <w:t>at</w:t>
      </w:r>
      <w:r w:rsidR="006B6168" w:rsidRPr="5DB1F193">
        <w:rPr>
          <w:rFonts w:ascii="Arial" w:hAnsi="Arial" w:cs="Arial"/>
          <w:sz w:val="22"/>
          <w:szCs w:val="22"/>
        </w:rPr>
        <w:t xml:space="preserve"> included studies and </w:t>
      </w:r>
      <w:r w:rsidR="009A0C6F" w:rsidRPr="5DB1F193">
        <w:rPr>
          <w:rFonts w:ascii="Arial" w:hAnsi="Arial" w:cs="Arial"/>
          <w:sz w:val="22"/>
          <w:szCs w:val="22"/>
        </w:rPr>
        <w:t xml:space="preserve">quality. </w:t>
      </w:r>
      <w:r w:rsidR="00AB04F6" w:rsidRPr="5DB1F193">
        <w:rPr>
          <w:rFonts w:ascii="Arial" w:hAnsi="Arial" w:cs="Arial"/>
          <w:sz w:val="22"/>
          <w:szCs w:val="22"/>
        </w:rPr>
        <w:t xml:space="preserve"> The</w:t>
      </w:r>
      <w:r w:rsidR="006B6168" w:rsidRPr="5DB1F193">
        <w:rPr>
          <w:rFonts w:ascii="Arial" w:hAnsi="Arial" w:cs="Arial"/>
          <w:sz w:val="22"/>
          <w:szCs w:val="22"/>
        </w:rPr>
        <w:t xml:space="preserve"> right </w:t>
      </w:r>
      <w:r w:rsidR="004A390D" w:rsidRPr="5DB1F193">
        <w:rPr>
          <w:rFonts w:ascii="Arial" w:hAnsi="Arial" w:cs="Arial"/>
          <w:sz w:val="22"/>
          <w:szCs w:val="22"/>
        </w:rPr>
        <w:t xml:space="preserve">themes, trends, and obstacles that BAME people face when </w:t>
      </w:r>
      <w:r w:rsidR="004A390D" w:rsidRPr="5DB1F193">
        <w:rPr>
          <w:rFonts w:ascii="Arial" w:hAnsi="Arial" w:cs="Arial"/>
          <w:sz w:val="22"/>
          <w:szCs w:val="22"/>
        </w:rPr>
        <w:lastRenderedPageBreak/>
        <w:t xml:space="preserve">trying to receive mental health treatments. </w:t>
      </w:r>
      <w:r w:rsidR="008F26EF">
        <w:rPr>
          <w:rFonts w:ascii="Arial" w:hAnsi="Arial" w:cs="Arial"/>
          <w:sz w:val="22"/>
          <w:szCs w:val="22"/>
        </w:rPr>
        <w:t>C</w:t>
      </w:r>
      <w:r w:rsidR="00177611" w:rsidRPr="5DB1F193">
        <w:rPr>
          <w:rFonts w:ascii="Arial" w:hAnsi="Arial" w:cs="Arial"/>
          <w:sz w:val="22"/>
          <w:szCs w:val="22"/>
        </w:rPr>
        <w:t>ritically evaluate the literature</w:t>
      </w:r>
      <w:r w:rsidR="00DF5A3D">
        <w:rPr>
          <w:rFonts w:ascii="Arial" w:hAnsi="Arial" w:cs="Arial"/>
          <w:sz w:val="22"/>
          <w:szCs w:val="22"/>
        </w:rPr>
        <w:t xml:space="preserve"> e</w:t>
      </w:r>
      <w:r w:rsidR="00177611" w:rsidRPr="5DB1F193">
        <w:rPr>
          <w:rFonts w:ascii="Arial" w:hAnsi="Arial" w:cs="Arial"/>
          <w:sz w:val="22"/>
          <w:szCs w:val="22"/>
        </w:rPr>
        <w:t xml:space="preserve">xamine the results' application and relevance to the research issue. </w:t>
      </w:r>
      <w:r w:rsidR="63041C11" w:rsidRPr="5DB1F193">
        <w:rPr>
          <w:rFonts w:ascii="Arial" w:hAnsi="Arial" w:cs="Arial"/>
          <w:sz w:val="22"/>
          <w:szCs w:val="22"/>
        </w:rPr>
        <w:t>Identified</w:t>
      </w:r>
      <w:r w:rsidR="00177611" w:rsidRPr="5DB1F193">
        <w:rPr>
          <w:rFonts w:ascii="Arial" w:hAnsi="Arial" w:cs="Arial"/>
          <w:sz w:val="22"/>
          <w:szCs w:val="22"/>
        </w:rPr>
        <w:t xml:space="preserve"> any gaps in the body of knowledge </w:t>
      </w:r>
      <w:r w:rsidR="42568EAA" w:rsidRPr="5DB1F193">
        <w:rPr>
          <w:rFonts w:ascii="Arial" w:hAnsi="Arial" w:cs="Arial"/>
          <w:sz w:val="22"/>
          <w:szCs w:val="22"/>
        </w:rPr>
        <w:t xml:space="preserve">in </w:t>
      </w:r>
      <w:r w:rsidR="17357FB9" w:rsidRPr="5DB1F193">
        <w:rPr>
          <w:rFonts w:ascii="Arial" w:hAnsi="Arial" w:cs="Arial"/>
          <w:sz w:val="22"/>
          <w:szCs w:val="22"/>
        </w:rPr>
        <w:t>study. I</w:t>
      </w:r>
      <w:r w:rsidR="5075026C" w:rsidRPr="5DB1F193">
        <w:rPr>
          <w:rFonts w:ascii="Arial" w:hAnsi="Arial" w:cs="Arial"/>
          <w:sz w:val="22"/>
          <w:szCs w:val="22"/>
        </w:rPr>
        <w:t xml:space="preserve"> Have read a few articles </w:t>
      </w:r>
      <w:r w:rsidR="04E86660" w:rsidRPr="5DB1F193">
        <w:rPr>
          <w:rFonts w:ascii="Arial" w:hAnsi="Arial" w:cs="Arial"/>
          <w:sz w:val="22"/>
          <w:szCs w:val="22"/>
        </w:rPr>
        <w:t>scientific</w:t>
      </w:r>
      <w:r w:rsidR="5075026C" w:rsidRPr="5DB1F193">
        <w:rPr>
          <w:rFonts w:ascii="Arial" w:hAnsi="Arial" w:cs="Arial"/>
          <w:sz w:val="22"/>
          <w:szCs w:val="22"/>
        </w:rPr>
        <w:t xml:space="preserve"> </w:t>
      </w:r>
      <w:r w:rsidR="02ACF411" w:rsidRPr="5DB1F193">
        <w:rPr>
          <w:rFonts w:ascii="Arial" w:hAnsi="Arial" w:cs="Arial"/>
          <w:sz w:val="22"/>
          <w:szCs w:val="22"/>
        </w:rPr>
        <w:t xml:space="preserve">articles to </w:t>
      </w:r>
      <w:r w:rsidR="7CEE88B5" w:rsidRPr="5DB1F193">
        <w:rPr>
          <w:rFonts w:ascii="Arial" w:hAnsi="Arial" w:cs="Arial"/>
          <w:sz w:val="22"/>
          <w:szCs w:val="22"/>
        </w:rPr>
        <w:t>understand the subjects and what kind of recommendations can be made</w:t>
      </w:r>
      <w:r w:rsidR="73D1BCB4" w:rsidRPr="5DB1F193">
        <w:rPr>
          <w:rFonts w:ascii="Arial" w:hAnsi="Arial" w:cs="Arial"/>
          <w:sz w:val="22"/>
          <w:szCs w:val="22"/>
        </w:rPr>
        <w:t xml:space="preserve"> to improve the accessing the </w:t>
      </w:r>
      <w:r w:rsidR="00B6278E" w:rsidRPr="5DB1F193">
        <w:rPr>
          <w:rFonts w:ascii="Arial" w:hAnsi="Arial" w:cs="Arial"/>
          <w:sz w:val="22"/>
          <w:szCs w:val="22"/>
        </w:rPr>
        <w:t>service.</w:t>
      </w:r>
    </w:p>
    <w:p w14:paraId="259F1AEE" w14:textId="01575F07" w:rsidR="0017322C" w:rsidRPr="005403D3" w:rsidRDefault="003E4AD6" w:rsidP="00E04A51">
      <w:pPr>
        <w:pStyle w:val="NormalWeb"/>
        <w:jc w:val="both"/>
        <w:rPr>
          <w:rFonts w:ascii="Arial" w:hAnsi="Arial" w:cs="Arial"/>
          <w:sz w:val="22"/>
          <w:szCs w:val="22"/>
        </w:rPr>
      </w:pPr>
      <w:r w:rsidRPr="00FE02FF">
        <w:rPr>
          <w:rFonts w:ascii="Arial" w:eastAsia="Arial" w:hAnsi="Arial" w:cs="Arial"/>
          <w:sz w:val="22"/>
          <w:szCs w:val="22"/>
        </w:rPr>
        <w:t>When assessing an online resource (or ANY resource), the CRAAP Test is a helpful checklist to employ.  When determining whether to utilise a source in your academic research work, the exam offers a list of questions you might ask yourself. CRAAP stands for Context, Authority, Relevance, Accuracy, and Purpose</w:t>
      </w:r>
      <w:r>
        <w:rPr>
          <w:rFonts w:ascii="Helvetica" w:hAnsi="Helvetica" w:cs="Helvetica"/>
          <w:color w:val="333333"/>
          <w:sz w:val="21"/>
          <w:szCs w:val="21"/>
          <w:shd w:val="clear" w:color="auto" w:fill="F5F5F5"/>
        </w:rPr>
        <w:t xml:space="preserve"> (</w:t>
      </w:r>
      <w:r w:rsidRPr="00F1236D">
        <w:rPr>
          <w:rFonts w:ascii="Arial" w:hAnsi="Arial" w:cs="Arial"/>
          <w:sz w:val="22"/>
          <w:szCs w:val="22"/>
        </w:rPr>
        <w:t>Harris, 2018)</w:t>
      </w:r>
      <w:r>
        <w:rPr>
          <w:rFonts w:ascii="Arial" w:hAnsi="Arial" w:cs="Arial"/>
          <w:sz w:val="22"/>
          <w:szCs w:val="22"/>
        </w:rPr>
        <w:t>.</w:t>
      </w:r>
      <w:r w:rsidRPr="0003718F">
        <w:t xml:space="preserve"> </w:t>
      </w:r>
    </w:p>
    <w:p w14:paraId="10D3E1F9" w14:textId="57082F43" w:rsidR="00015EFB" w:rsidRDefault="005A594B" w:rsidP="00E04A51">
      <w:pPr>
        <w:jc w:val="both"/>
        <w:rPr>
          <w:rFonts w:ascii="Arial" w:eastAsia="Times New Roman" w:hAnsi="Arial" w:cs="Arial"/>
          <w:kern w:val="0"/>
          <w:lang w:eastAsia="en-GB"/>
          <w14:ligatures w14:val="none"/>
        </w:rPr>
      </w:pPr>
      <w:r w:rsidRPr="0003718F">
        <w:rPr>
          <w:rFonts w:ascii="Arial" w:hAnsi="Arial" w:cs="Arial"/>
        </w:rPr>
        <w:t>I used the CRAAP test for my literature analysis on BAME obstacles to obtaining mental health care to evaluate the reliability, authority, accuracy, and purpose of the sources</w:t>
      </w:r>
      <w:r w:rsidRPr="007827C5">
        <w:rPr>
          <w:rFonts w:ascii="Arial" w:eastAsia="Times New Roman" w:hAnsi="Arial" w:cs="Arial"/>
          <w:kern w:val="0"/>
          <w:lang w:eastAsia="en-GB"/>
          <w14:ligatures w14:val="none"/>
        </w:rPr>
        <w:t>. Their qualifications as authorities in the field of mental health and their connections to recognised organisations raise the review's legitimacy. The assessment also includes citations from reputable academic publications and well-known authorities, further demonstrating the accuracy of the data provided.</w:t>
      </w:r>
      <w:r>
        <w:rPr>
          <w:rFonts w:ascii="Arial" w:eastAsia="Times New Roman" w:hAnsi="Arial" w:cs="Arial"/>
          <w:kern w:val="0"/>
          <w:lang w:eastAsia="en-GB"/>
          <w14:ligatures w14:val="none"/>
        </w:rPr>
        <w:t xml:space="preserve"> </w:t>
      </w:r>
      <w:r w:rsidRPr="00F75B63">
        <w:rPr>
          <w:rFonts w:ascii="Arial" w:eastAsia="Times New Roman" w:hAnsi="Arial" w:cs="Arial"/>
          <w:kern w:val="0"/>
          <w:lang w:eastAsia="en-GB"/>
          <w14:ligatures w14:val="none"/>
        </w:rPr>
        <w:t xml:space="preserve">The review has been rigorously evaluated by other professionals because it was published in a reputable academic publication that is peer-reviewed. The peer-review process and the publisher's trustworthiness give the literature review more </w:t>
      </w:r>
      <w:r w:rsidR="000562A1" w:rsidRPr="00F75B63">
        <w:rPr>
          <w:rFonts w:ascii="Arial" w:eastAsia="Times New Roman" w:hAnsi="Arial" w:cs="Arial"/>
          <w:kern w:val="0"/>
          <w:lang w:eastAsia="en-GB"/>
          <w14:ligatures w14:val="none"/>
        </w:rPr>
        <w:t>legitimacy</w:t>
      </w:r>
      <w:r w:rsidR="000562A1">
        <w:rPr>
          <w:rFonts w:ascii="Arial" w:eastAsia="Times New Roman" w:hAnsi="Arial" w:cs="Arial"/>
          <w:kern w:val="0"/>
          <w:lang w:eastAsia="en-GB"/>
          <w14:ligatures w14:val="none"/>
        </w:rPr>
        <w:t>.</w:t>
      </w:r>
      <w:r w:rsidR="000562A1" w:rsidRPr="00F75B63">
        <w:rPr>
          <w:rFonts w:ascii="Arial" w:eastAsia="Times New Roman" w:hAnsi="Arial" w:cs="Arial"/>
          <w:kern w:val="0"/>
          <w:lang w:eastAsia="en-GB"/>
          <w14:ligatures w14:val="none"/>
        </w:rPr>
        <w:t xml:space="preserve"> The</w:t>
      </w:r>
      <w:r w:rsidRPr="00F75B63">
        <w:rPr>
          <w:rFonts w:ascii="Arial" w:eastAsia="Times New Roman" w:hAnsi="Arial" w:cs="Arial"/>
          <w:kern w:val="0"/>
          <w:lang w:eastAsia="en-GB"/>
          <w14:ligatures w14:val="none"/>
        </w:rPr>
        <w:t xml:space="preserve"> assessment of the literature is based on valid research papers that follow the right procedures. Since the writers cited specific sources, I was able to confirm the veracity and correctness of the data they had </w:t>
      </w:r>
      <w:r w:rsidR="00B11F28" w:rsidRPr="00F75B63">
        <w:rPr>
          <w:rFonts w:ascii="Arial" w:eastAsia="Times New Roman" w:hAnsi="Arial" w:cs="Arial"/>
          <w:kern w:val="0"/>
          <w:lang w:eastAsia="en-GB"/>
          <w14:ligatures w14:val="none"/>
        </w:rPr>
        <w:t>supplied.</w:t>
      </w:r>
      <w:r w:rsidRPr="007827C5">
        <w:rPr>
          <w:rFonts w:ascii="Arial" w:eastAsia="Times New Roman" w:hAnsi="Arial" w:cs="Arial"/>
          <w:kern w:val="0"/>
          <w:lang w:eastAsia="en-GB"/>
          <w14:ligatures w14:val="none"/>
        </w:rPr>
        <w:t xml:space="preserve"> Literature review offers a thorough summary of the challenges BAME people encounter in accessing mental health treatments, which is closely related to my study subject. The data is current and reflects the most recent findings in the area as well as current research.</w:t>
      </w:r>
    </w:p>
    <w:p w14:paraId="676CB80A" w14:textId="5052BAC4" w:rsidR="002D1EC0" w:rsidRDefault="00B6278E" w:rsidP="00E04A51">
      <w:pPr>
        <w:jc w:val="both"/>
      </w:pPr>
      <w:r w:rsidRPr="5DB1F193">
        <w:rPr>
          <w:rFonts w:ascii="Arial" w:hAnsi="Arial" w:cs="Arial"/>
        </w:rPr>
        <w:t>The</w:t>
      </w:r>
      <w:r w:rsidR="598AC5B1" w:rsidRPr="5DB1F193">
        <w:rPr>
          <w:rFonts w:ascii="Arial" w:hAnsi="Arial" w:cs="Arial"/>
        </w:rPr>
        <w:t xml:space="preserve"> Boolean operator is your collection of results is either narrowed or expanded by the connections they make between your search terms, And, or, and not are the three fundamental boolean operators. (</w:t>
      </w:r>
      <w:r w:rsidR="598AC5B1" w:rsidRPr="5DB1F193">
        <w:rPr>
          <w:rFonts w:ascii="Arial" w:eastAsia="Arial" w:hAnsi="Arial" w:cs="Arial"/>
        </w:rPr>
        <w:t>MIT no date). By using this boolean operator I have ex</w:t>
      </w:r>
      <w:r w:rsidR="182FAAE3" w:rsidRPr="5DB1F193">
        <w:rPr>
          <w:rFonts w:ascii="Arial" w:eastAsia="Arial" w:hAnsi="Arial" w:cs="Arial"/>
        </w:rPr>
        <w:t>tended my research in looking int</w:t>
      </w:r>
      <w:r w:rsidR="2FC06C49" w:rsidRPr="5DB1F193">
        <w:rPr>
          <w:rFonts w:ascii="Arial" w:eastAsia="Arial" w:hAnsi="Arial" w:cs="Arial"/>
        </w:rPr>
        <w:t>o</w:t>
      </w:r>
      <w:r w:rsidR="182FAAE3" w:rsidRPr="5DB1F193">
        <w:rPr>
          <w:rFonts w:ascii="Arial" w:eastAsia="Arial" w:hAnsi="Arial" w:cs="Arial"/>
        </w:rPr>
        <w:t xml:space="preserve"> the topic</w:t>
      </w:r>
      <w:r w:rsidR="00FE02FF">
        <w:rPr>
          <w:rFonts w:ascii="Arial" w:eastAsia="Arial" w:hAnsi="Arial" w:cs="Arial"/>
        </w:rPr>
        <w:t>.</w:t>
      </w:r>
      <w:r w:rsidR="00FE02FF" w:rsidRPr="00FE02FF">
        <w:t xml:space="preserve"> </w:t>
      </w:r>
    </w:p>
    <w:p w14:paraId="1CC342EC" w14:textId="3F2763FE" w:rsidR="00751E55" w:rsidRPr="00A21A48" w:rsidRDefault="608810FC" w:rsidP="00E04A51">
      <w:pPr>
        <w:pStyle w:val="NormalWeb"/>
        <w:jc w:val="both"/>
        <w:rPr>
          <w:rFonts w:ascii="Arial" w:hAnsi="Arial" w:cs="Arial"/>
          <w:sz w:val="22"/>
          <w:szCs w:val="22"/>
        </w:rPr>
      </w:pPr>
      <w:r w:rsidRPr="5DB1F193">
        <w:rPr>
          <w:rFonts w:ascii="Arial" w:eastAsia="Arial" w:hAnsi="Arial" w:cs="Arial"/>
          <w:sz w:val="22"/>
          <w:szCs w:val="22"/>
        </w:rPr>
        <w:t>Finding the themes of my literature review</w:t>
      </w:r>
    </w:p>
    <w:p w14:paraId="15522BF3" w14:textId="193F0A5C" w:rsidR="00E64A0A" w:rsidRPr="00F01CAC" w:rsidRDefault="00F45E5C" w:rsidP="00E04A51">
      <w:pPr>
        <w:pStyle w:val="NormalWeb"/>
        <w:numPr>
          <w:ilvl w:val="0"/>
          <w:numId w:val="4"/>
        </w:numPr>
        <w:jc w:val="both"/>
        <w:rPr>
          <w:rFonts w:ascii="Arial" w:eastAsia="Arial" w:hAnsi="Arial" w:cs="Arial"/>
          <w:sz w:val="22"/>
          <w:szCs w:val="22"/>
        </w:rPr>
      </w:pPr>
      <w:r>
        <w:rPr>
          <w:rFonts w:ascii="Arial" w:eastAsia="Arial" w:hAnsi="Arial" w:cs="Arial"/>
          <w:sz w:val="22"/>
          <w:szCs w:val="22"/>
        </w:rPr>
        <w:t>Language and communicatio</w:t>
      </w:r>
      <w:r w:rsidR="00A90E6C">
        <w:rPr>
          <w:rFonts w:ascii="Arial" w:eastAsia="Arial" w:hAnsi="Arial" w:cs="Arial"/>
          <w:sz w:val="22"/>
          <w:szCs w:val="22"/>
        </w:rPr>
        <w:t>n</w:t>
      </w:r>
      <w:r w:rsidR="00B515EF">
        <w:rPr>
          <w:rFonts w:ascii="Arial" w:eastAsia="Arial" w:hAnsi="Arial" w:cs="Arial"/>
          <w:sz w:val="22"/>
          <w:szCs w:val="22"/>
        </w:rPr>
        <w:t>&gt;</w:t>
      </w:r>
      <w:r w:rsidR="000D66E1">
        <w:rPr>
          <w:rFonts w:ascii="Arial" w:eastAsia="Arial" w:hAnsi="Arial" w:cs="Arial"/>
          <w:sz w:val="22"/>
          <w:szCs w:val="22"/>
        </w:rPr>
        <w:t xml:space="preserve"> </w:t>
      </w:r>
      <w:r w:rsidR="00E64A0A" w:rsidRPr="006D2609">
        <w:rPr>
          <w:rFonts w:ascii="Arial" w:eastAsia="Arial" w:hAnsi="Arial" w:cs="Arial"/>
          <w:sz w:val="22"/>
          <w:szCs w:val="22"/>
        </w:rPr>
        <w:t>Expla</w:t>
      </w:r>
      <w:r w:rsidR="000D66E1" w:rsidRPr="006D2609">
        <w:rPr>
          <w:rFonts w:ascii="Arial" w:eastAsia="Arial" w:hAnsi="Arial" w:cs="Arial"/>
          <w:sz w:val="22"/>
          <w:szCs w:val="22"/>
        </w:rPr>
        <w:t xml:space="preserve">nation: </w:t>
      </w:r>
      <w:r w:rsidR="000D66E1" w:rsidRPr="006D2609">
        <w:rPr>
          <w:rFonts w:ascii="Arial" w:eastAsia="Arial" w:hAnsi="Arial" w:cs="Arial"/>
          <w:sz w:val="22"/>
          <w:szCs w:val="22"/>
        </w:rPr>
        <w:t xml:space="preserve">Access to mental health care is hampered for BAME people by communication and language </w:t>
      </w:r>
      <w:r w:rsidR="006D2609" w:rsidRPr="006D2609">
        <w:rPr>
          <w:rFonts w:ascii="Arial" w:eastAsia="Arial" w:hAnsi="Arial" w:cs="Arial"/>
          <w:sz w:val="22"/>
          <w:szCs w:val="22"/>
        </w:rPr>
        <w:t>challenges.</w:t>
      </w:r>
    </w:p>
    <w:p w14:paraId="06CE3118" w14:textId="5BA1C7F6" w:rsidR="00F45E5C" w:rsidRPr="00F01CAC" w:rsidRDefault="00F45E5C" w:rsidP="00E04A51">
      <w:pPr>
        <w:pStyle w:val="NormalWeb"/>
        <w:numPr>
          <w:ilvl w:val="0"/>
          <w:numId w:val="4"/>
        </w:numPr>
        <w:jc w:val="both"/>
        <w:rPr>
          <w:rFonts w:ascii="Arial" w:eastAsia="Arial" w:hAnsi="Arial" w:cs="Arial"/>
          <w:sz w:val="22"/>
          <w:szCs w:val="22"/>
        </w:rPr>
      </w:pPr>
      <w:r>
        <w:rPr>
          <w:rFonts w:ascii="Arial" w:eastAsia="Arial" w:hAnsi="Arial" w:cs="Arial"/>
          <w:sz w:val="22"/>
          <w:szCs w:val="22"/>
        </w:rPr>
        <w:t>Stigma and cultur</w:t>
      </w:r>
      <w:r w:rsidR="005353D4">
        <w:rPr>
          <w:rFonts w:ascii="Arial" w:eastAsia="Arial" w:hAnsi="Arial" w:cs="Arial"/>
          <w:sz w:val="22"/>
          <w:szCs w:val="22"/>
        </w:rPr>
        <w:t>al beli</w:t>
      </w:r>
      <w:r w:rsidR="00860DA4">
        <w:rPr>
          <w:rFonts w:ascii="Arial" w:eastAsia="Arial" w:hAnsi="Arial" w:cs="Arial"/>
          <w:sz w:val="22"/>
          <w:szCs w:val="22"/>
        </w:rPr>
        <w:t>e</w:t>
      </w:r>
      <w:r w:rsidR="005353D4">
        <w:rPr>
          <w:rFonts w:ascii="Arial" w:eastAsia="Arial" w:hAnsi="Arial" w:cs="Arial"/>
          <w:sz w:val="22"/>
          <w:szCs w:val="22"/>
        </w:rPr>
        <w:t>f</w:t>
      </w:r>
      <w:r w:rsidR="00860DA4">
        <w:rPr>
          <w:rFonts w:ascii="Arial" w:eastAsia="Arial" w:hAnsi="Arial" w:cs="Arial"/>
          <w:sz w:val="22"/>
          <w:szCs w:val="22"/>
        </w:rPr>
        <w:t xml:space="preserve"> </w:t>
      </w:r>
      <w:r w:rsidR="00B515EF">
        <w:rPr>
          <w:rFonts w:ascii="Arial" w:eastAsia="Arial" w:hAnsi="Arial" w:cs="Arial"/>
          <w:sz w:val="22"/>
          <w:szCs w:val="22"/>
        </w:rPr>
        <w:t>&gt;</w:t>
      </w:r>
      <w:r w:rsidR="00860DA4">
        <w:rPr>
          <w:rFonts w:ascii="Arial" w:eastAsia="Arial" w:hAnsi="Arial" w:cs="Arial"/>
          <w:sz w:val="22"/>
          <w:szCs w:val="22"/>
        </w:rPr>
        <w:t xml:space="preserve"> </w:t>
      </w:r>
      <w:r w:rsidR="00233D63">
        <w:rPr>
          <w:rFonts w:ascii="Arial" w:eastAsia="Arial" w:hAnsi="Arial" w:cs="Arial"/>
          <w:sz w:val="22"/>
          <w:szCs w:val="22"/>
        </w:rPr>
        <w:t>Explanation:</w:t>
      </w:r>
      <w:r w:rsidR="00233D63" w:rsidRPr="00233D63">
        <w:rPr>
          <w:rFonts w:ascii="Arial" w:eastAsia="Arial" w:hAnsi="Arial" w:cs="Arial"/>
          <w:sz w:val="22"/>
          <w:szCs w:val="22"/>
        </w:rPr>
        <w:t xml:space="preserve"> </w:t>
      </w:r>
      <w:r w:rsidR="00233D63" w:rsidRPr="00716247">
        <w:rPr>
          <w:rFonts w:ascii="Arial" w:eastAsia="Arial" w:hAnsi="Arial" w:cs="Arial"/>
          <w:sz w:val="22"/>
          <w:szCs w:val="22"/>
        </w:rPr>
        <w:t>influence BAME people's resistance to seeking mental health services</w:t>
      </w:r>
      <w:r w:rsidR="001C46AC">
        <w:rPr>
          <w:rFonts w:ascii="Arial" w:eastAsia="Arial" w:hAnsi="Arial" w:cs="Arial"/>
          <w:sz w:val="22"/>
          <w:szCs w:val="22"/>
        </w:rPr>
        <w:t>.</w:t>
      </w:r>
    </w:p>
    <w:p w14:paraId="18398689" w14:textId="6CFE10D2" w:rsidR="005353D4" w:rsidRDefault="005353D4" w:rsidP="00E04A51">
      <w:pPr>
        <w:pStyle w:val="NormalWeb"/>
        <w:numPr>
          <w:ilvl w:val="0"/>
          <w:numId w:val="4"/>
        </w:numPr>
        <w:jc w:val="both"/>
        <w:rPr>
          <w:rFonts w:ascii="Arial" w:eastAsia="Arial" w:hAnsi="Arial" w:cs="Arial"/>
          <w:sz w:val="22"/>
          <w:szCs w:val="22"/>
        </w:rPr>
      </w:pPr>
      <w:r>
        <w:rPr>
          <w:rFonts w:ascii="Arial" w:eastAsia="Arial" w:hAnsi="Arial" w:cs="Arial"/>
          <w:sz w:val="22"/>
          <w:szCs w:val="22"/>
        </w:rPr>
        <w:t>Lack of representation and competence</w:t>
      </w:r>
      <w:r w:rsidR="001C46AC">
        <w:rPr>
          <w:rFonts w:ascii="Arial" w:eastAsia="Arial" w:hAnsi="Arial" w:cs="Arial"/>
          <w:sz w:val="22"/>
          <w:szCs w:val="22"/>
        </w:rPr>
        <w:t xml:space="preserve"> &gt; </w:t>
      </w:r>
      <w:r w:rsidR="001C46AC" w:rsidRPr="00716247">
        <w:rPr>
          <w:rFonts w:ascii="Arial" w:eastAsia="Arial" w:hAnsi="Arial" w:cs="Arial"/>
          <w:sz w:val="22"/>
          <w:szCs w:val="22"/>
        </w:rPr>
        <w:t>cultural competency and lack of representation in mental health services exacerbate barriers for BAME individuals</w:t>
      </w:r>
      <w:r w:rsidR="00D07ECA">
        <w:rPr>
          <w:rFonts w:ascii="Arial" w:eastAsia="Arial" w:hAnsi="Arial" w:cs="Arial"/>
          <w:sz w:val="22"/>
          <w:szCs w:val="22"/>
        </w:rPr>
        <w:t>.</w:t>
      </w:r>
    </w:p>
    <w:p w14:paraId="227B3D52" w14:textId="086E9CB2" w:rsidR="00716247" w:rsidRPr="00DA78DE" w:rsidRDefault="00AF6444" w:rsidP="00E04A51">
      <w:pPr>
        <w:pStyle w:val="NormalWeb"/>
        <w:numPr>
          <w:ilvl w:val="0"/>
          <w:numId w:val="4"/>
        </w:numPr>
        <w:jc w:val="both"/>
        <w:rPr>
          <w:rFonts w:ascii="Arial" w:eastAsia="Arial" w:hAnsi="Arial" w:cs="Arial"/>
          <w:sz w:val="22"/>
          <w:szCs w:val="22"/>
        </w:rPr>
      </w:pPr>
      <w:r>
        <w:rPr>
          <w:rFonts w:ascii="Arial" w:eastAsia="Arial" w:hAnsi="Arial" w:cs="Arial"/>
          <w:sz w:val="22"/>
          <w:szCs w:val="22"/>
        </w:rPr>
        <w:t>Systemic and st</w:t>
      </w:r>
      <w:r w:rsidR="00971A7B">
        <w:rPr>
          <w:rFonts w:ascii="Arial" w:eastAsia="Arial" w:hAnsi="Arial" w:cs="Arial"/>
          <w:sz w:val="22"/>
          <w:szCs w:val="22"/>
        </w:rPr>
        <w:t>ructure barriers</w:t>
      </w:r>
      <w:r w:rsidR="00D07ECA">
        <w:rPr>
          <w:rFonts w:ascii="Arial" w:eastAsia="Arial" w:hAnsi="Arial" w:cs="Arial"/>
          <w:sz w:val="22"/>
          <w:szCs w:val="22"/>
        </w:rPr>
        <w:t xml:space="preserve"> &gt; </w:t>
      </w:r>
      <w:r w:rsidR="00716247" w:rsidRPr="00D07ECA">
        <w:rPr>
          <w:rFonts w:ascii="Arial" w:eastAsia="Arial" w:hAnsi="Arial" w:cs="Arial"/>
          <w:sz w:val="22"/>
          <w:szCs w:val="22"/>
        </w:rPr>
        <w:t>For people of colour, receiving mental health care can be difficult because of structural and systemic hurdles.</w:t>
      </w:r>
    </w:p>
    <w:p w14:paraId="2414E2B2" w14:textId="619CFA65" w:rsidR="34FB0B29" w:rsidRDefault="00046637" w:rsidP="00E04A51">
      <w:pPr>
        <w:pStyle w:val="NormalWeb"/>
        <w:jc w:val="both"/>
        <w:rPr>
          <w:rFonts w:ascii="Arial" w:hAnsi="Arial" w:cs="Arial"/>
          <w:sz w:val="22"/>
          <w:szCs w:val="22"/>
        </w:rPr>
      </w:pPr>
      <w:r w:rsidRPr="34FB0B29">
        <w:rPr>
          <w:rFonts w:ascii="Arial" w:hAnsi="Arial" w:cs="Arial"/>
          <w:b/>
          <w:bCs/>
          <w:sz w:val="22"/>
          <w:szCs w:val="22"/>
        </w:rPr>
        <w:t>Consideration</w:t>
      </w:r>
      <w:r w:rsidR="005E5501" w:rsidRPr="34FB0B29">
        <w:rPr>
          <w:rFonts w:ascii="Arial" w:hAnsi="Arial" w:cs="Arial"/>
          <w:b/>
          <w:bCs/>
          <w:sz w:val="22"/>
          <w:szCs w:val="22"/>
        </w:rPr>
        <w:t xml:space="preserve"> of ethical practice </w:t>
      </w:r>
    </w:p>
    <w:p w14:paraId="094F4281" w14:textId="29E84575" w:rsidR="001D0A93" w:rsidRPr="0038238B" w:rsidRDefault="5838BF70" w:rsidP="00E04A51">
      <w:pPr>
        <w:pStyle w:val="NormalWeb"/>
        <w:jc w:val="both"/>
        <w:rPr>
          <w:rFonts w:ascii="Arial" w:hAnsi="Arial" w:cs="Arial"/>
          <w:sz w:val="22"/>
          <w:szCs w:val="22"/>
        </w:rPr>
      </w:pPr>
      <w:r w:rsidRPr="7F33D69D">
        <w:rPr>
          <w:rFonts w:ascii="Arial" w:hAnsi="Arial" w:cs="Arial"/>
          <w:sz w:val="22"/>
          <w:szCs w:val="22"/>
        </w:rPr>
        <w:t xml:space="preserve">The responsible practises, ethical codes offer principles and standards for mental health practitioners. These regulations frequently stress the value of cultural sensitivity, diversity, and anti-discrimination measures. </w:t>
      </w:r>
      <w:r w:rsidR="001D0A93" w:rsidRPr="6CBAEE7C">
        <w:rPr>
          <w:rFonts w:ascii="Arial" w:hAnsi="Arial" w:cs="Arial"/>
          <w:sz w:val="22"/>
          <w:szCs w:val="22"/>
        </w:rPr>
        <w:t>There are several committees focused on ethics, diversity, or inclusion in the healthcare industry. These committees are crucial in ensuring ethical behaviour and removing barriers that BAME people have in receiving mental health treatment. They seek to ensure that, regardless of ethnic origin, all people have fair access to mental health care (</w:t>
      </w:r>
      <w:r w:rsidR="00ED001B">
        <w:rPr>
          <w:rFonts w:ascii="Arial" w:hAnsi="Arial" w:cs="Arial"/>
          <w:sz w:val="22"/>
          <w:szCs w:val="22"/>
        </w:rPr>
        <w:t>NHS</w:t>
      </w:r>
      <w:r w:rsidR="007465B4">
        <w:rPr>
          <w:rFonts w:ascii="Arial" w:hAnsi="Arial" w:cs="Arial"/>
          <w:sz w:val="22"/>
          <w:szCs w:val="22"/>
        </w:rPr>
        <w:t xml:space="preserve"> </w:t>
      </w:r>
      <w:r w:rsidR="001D0A93" w:rsidRPr="6CBAEE7C">
        <w:rPr>
          <w:rFonts w:ascii="Arial" w:hAnsi="Arial" w:cs="Arial"/>
          <w:sz w:val="22"/>
          <w:szCs w:val="22"/>
        </w:rPr>
        <w:t>2023).</w:t>
      </w:r>
    </w:p>
    <w:p w14:paraId="39B2E82B" w14:textId="6E672D04" w:rsidR="6CBAEE7C" w:rsidRPr="001B1CB8" w:rsidRDefault="5838BF70" w:rsidP="00E04A51">
      <w:pPr>
        <w:pStyle w:val="NormalWeb"/>
        <w:jc w:val="both"/>
        <w:rPr>
          <w:rFonts w:ascii="Arial" w:hAnsi="Arial" w:cs="Arial"/>
          <w:sz w:val="22"/>
          <w:szCs w:val="22"/>
        </w:rPr>
      </w:pPr>
      <w:r w:rsidRPr="7F33D69D">
        <w:rPr>
          <w:rFonts w:ascii="Arial" w:hAnsi="Arial" w:cs="Arial"/>
          <w:sz w:val="22"/>
          <w:szCs w:val="22"/>
        </w:rPr>
        <w:lastRenderedPageBreak/>
        <w:t>To guarantee inclusive and equitable treatments for BAME clients, mental health practitioners are obliged to abide by certain ethical rules (</w:t>
      </w:r>
      <w:r w:rsidR="007465B4">
        <w:rPr>
          <w:rFonts w:ascii="Arial" w:hAnsi="Arial" w:cs="Arial"/>
          <w:sz w:val="22"/>
          <w:szCs w:val="22"/>
        </w:rPr>
        <w:t xml:space="preserve">NHS </w:t>
      </w:r>
      <w:r w:rsidRPr="7F33D69D">
        <w:rPr>
          <w:rFonts w:ascii="Arial" w:hAnsi="Arial" w:cs="Arial"/>
          <w:sz w:val="22"/>
          <w:szCs w:val="22"/>
        </w:rPr>
        <w:t>2023).</w:t>
      </w:r>
      <w:r w:rsidR="7CE59F87" w:rsidRPr="7F33D69D">
        <w:rPr>
          <w:rFonts w:ascii="Arial" w:hAnsi="Arial" w:cs="Arial"/>
          <w:sz w:val="22"/>
          <w:szCs w:val="22"/>
        </w:rPr>
        <w:t xml:space="preserve"> These things to keep in mind help of safeguarding research participants' </w:t>
      </w:r>
      <w:r w:rsidR="007465B4" w:rsidRPr="7F33D69D">
        <w:rPr>
          <w:rFonts w:ascii="Arial" w:hAnsi="Arial" w:cs="Arial"/>
          <w:sz w:val="22"/>
          <w:szCs w:val="22"/>
        </w:rPr>
        <w:t>rights.</w:t>
      </w:r>
      <w:r w:rsidR="007465B4" w:rsidRPr="6CBAEE7C">
        <w:rPr>
          <w:rFonts w:ascii="Arial" w:hAnsi="Arial" w:cs="Arial"/>
          <w:sz w:val="22"/>
          <w:szCs w:val="22"/>
        </w:rPr>
        <w:t xml:space="preserve"> Boost</w:t>
      </w:r>
      <w:r w:rsidR="47D37F5F" w:rsidRPr="6CBAEE7C">
        <w:rPr>
          <w:rFonts w:ascii="Arial" w:hAnsi="Arial" w:cs="Arial"/>
          <w:sz w:val="22"/>
          <w:szCs w:val="22"/>
        </w:rPr>
        <w:t xml:space="preserve"> the validity of your research, also. </w:t>
      </w:r>
      <w:r w:rsidR="7CE59F87" w:rsidRPr="6CBAEE7C">
        <w:rPr>
          <w:rFonts w:ascii="Arial" w:hAnsi="Arial" w:cs="Arial"/>
          <w:sz w:val="22"/>
          <w:szCs w:val="22"/>
        </w:rPr>
        <w:t xml:space="preserve">uphold the integrity of the </w:t>
      </w:r>
      <w:r w:rsidR="001B1CB8" w:rsidRPr="6CBAEE7C">
        <w:rPr>
          <w:rFonts w:ascii="Arial" w:hAnsi="Arial" w:cs="Arial"/>
          <w:sz w:val="22"/>
          <w:szCs w:val="22"/>
        </w:rPr>
        <w:t>science.</w:t>
      </w:r>
      <w:r w:rsidR="001B1CB8" w:rsidRPr="7F33D69D">
        <w:rPr>
          <w:rFonts w:ascii="Arial" w:hAnsi="Arial" w:cs="Arial"/>
          <w:sz w:val="22"/>
          <w:szCs w:val="22"/>
        </w:rPr>
        <w:t xml:space="preserve"> Since</w:t>
      </w:r>
      <w:r w:rsidR="41C29ABA" w:rsidRPr="7F33D69D">
        <w:rPr>
          <w:rFonts w:ascii="Arial" w:hAnsi="Arial" w:cs="Arial"/>
          <w:sz w:val="22"/>
          <w:szCs w:val="22"/>
        </w:rPr>
        <w:t xml:space="preserve"> systematic reviews are secondary in nature, it is likely that this absence of ethical consideration in systematic reviews may be explained</w:t>
      </w:r>
      <w:r w:rsidR="2987F54F" w:rsidRPr="7F33D69D">
        <w:rPr>
          <w:rFonts w:ascii="Arial" w:hAnsi="Arial" w:cs="Arial"/>
          <w:sz w:val="22"/>
          <w:szCs w:val="22"/>
        </w:rPr>
        <w:t xml:space="preserve"> </w:t>
      </w:r>
      <w:r w:rsidR="2987F54F" w:rsidRPr="7F33D69D">
        <w:rPr>
          <w:rFonts w:ascii="Helvetica" w:eastAsia="Helvetica" w:hAnsi="Helvetica" w:cs="Helvetica"/>
          <w:color w:val="333333"/>
          <w:sz w:val="21"/>
          <w:szCs w:val="21"/>
        </w:rPr>
        <w:t>(Bryman &amp; Bell, 2007</w:t>
      </w:r>
      <w:r w:rsidR="6E0F3EC2" w:rsidRPr="7F33D69D">
        <w:rPr>
          <w:rFonts w:ascii="Helvetica" w:eastAsia="Helvetica" w:hAnsi="Helvetica" w:cs="Helvetica"/>
          <w:color w:val="333333"/>
          <w:sz w:val="21"/>
          <w:szCs w:val="21"/>
        </w:rPr>
        <w:t>). The</w:t>
      </w:r>
      <w:r w:rsidR="41C29ABA" w:rsidRPr="7F33D69D">
        <w:rPr>
          <w:rFonts w:ascii="Arial" w:hAnsi="Arial" w:cs="Arial"/>
          <w:sz w:val="22"/>
          <w:szCs w:val="22"/>
        </w:rPr>
        <w:t xml:space="preserve"> original research that are included in systematic reviews are often believed to automatically adhere to the most basic ethical standards, despite this belief being utterly implicit and false. So, this report does not need to comply with ethical requirements</w:t>
      </w:r>
      <w:r w:rsidR="23215EEB" w:rsidRPr="7F33D69D">
        <w:rPr>
          <w:rFonts w:ascii="Arial" w:hAnsi="Arial" w:cs="Arial"/>
          <w:sz w:val="22"/>
          <w:szCs w:val="22"/>
        </w:rPr>
        <w:t xml:space="preserve"> </w:t>
      </w:r>
      <w:r w:rsidR="23215EEB" w:rsidRPr="7F33D69D">
        <w:rPr>
          <w:rFonts w:ascii="Helvetica" w:eastAsia="Helvetica" w:hAnsi="Helvetica" w:cs="Helvetica"/>
          <w:color w:val="333333"/>
          <w:sz w:val="21"/>
          <w:szCs w:val="21"/>
        </w:rPr>
        <w:t>(Bryman &amp; Bell, 2007).</w:t>
      </w:r>
    </w:p>
    <w:p w14:paraId="76889C31" w14:textId="77777777" w:rsidR="008E540B" w:rsidRDefault="008E540B" w:rsidP="00E04A51">
      <w:pPr>
        <w:pStyle w:val="NormalWeb"/>
        <w:jc w:val="both"/>
        <w:rPr>
          <w:rFonts w:ascii="Arial" w:hAnsi="Arial" w:cs="Arial"/>
          <w:b/>
          <w:bCs/>
          <w:sz w:val="22"/>
          <w:szCs w:val="22"/>
        </w:rPr>
      </w:pPr>
    </w:p>
    <w:p w14:paraId="45180152" w14:textId="77777777" w:rsidR="008E540B" w:rsidRDefault="008E540B" w:rsidP="00E04A51">
      <w:pPr>
        <w:pStyle w:val="NormalWeb"/>
        <w:jc w:val="both"/>
        <w:rPr>
          <w:rFonts w:ascii="Arial" w:hAnsi="Arial" w:cs="Arial"/>
          <w:b/>
          <w:bCs/>
          <w:sz w:val="22"/>
          <w:szCs w:val="22"/>
        </w:rPr>
      </w:pPr>
    </w:p>
    <w:p w14:paraId="0ACD74EE" w14:textId="71DCF7B6" w:rsidR="6CBAEE7C" w:rsidRDefault="3127E8E3" w:rsidP="00E04A51">
      <w:pPr>
        <w:pStyle w:val="NormalWeb"/>
        <w:jc w:val="both"/>
        <w:rPr>
          <w:rFonts w:ascii="Arial" w:hAnsi="Arial" w:cs="Arial"/>
          <w:b/>
          <w:bCs/>
          <w:sz w:val="22"/>
          <w:szCs w:val="22"/>
        </w:rPr>
      </w:pPr>
      <w:r w:rsidRPr="6CBAEE7C">
        <w:rPr>
          <w:rFonts w:ascii="Arial" w:hAnsi="Arial" w:cs="Arial"/>
          <w:b/>
          <w:bCs/>
          <w:sz w:val="22"/>
          <w:szCs w:val="22"/>
        </w:rPr>
        <w:t xml:space="preserve">Result </w:t>
      </w:r>
    </w:p>
    <w:p w14:paraId="64D80020" w14:textId="77777777" w:rsidR="008E540B" w:rsidRDefault="008E540B" w:rsidP="00E04A51">
      <w:pPr>
        <w:pStyle w:val="NormalWeb"/>
        <w:jc w:val="both"/>
        <w:rPr>
          <w:rFonts w:ascii="Arial" w:hAnsi="Arial" w:cs="Arial"/>
          <w:b/>
          <w:bCs/>
          <w:sz w:val="22"/>
          <w:szCs w:val="22"/>
        </w:rPr>
      </w:pPr>
    </w:p>
    <w:tbl>
      <w:tblPr>
        <w:tblStyle w:val="TableGrid"/>
        <w:tblW w:w="9072" w:type="dxa"/>
        <w:tblLook w:val="04A0" w:firstRow="1" w:lastRow="0" w:firstColumn="1" w:lastColumn="0" w:noHBand="0" w:noVBand="1"/>
      </w:tblPr>
      <w:tblGrid>
        <w:gridCol w:w="1814"/>
        <w:gridCol w:w="1814"/>
        <w:gridCol w:w="1814"/>
        <w:gridCol w:w="1814"/>
        <w:gridCol w:w="1816"/>
      </w:tblGrid>
      <w:tr w:rsidR="002E5584" w:rsidRPr="0038238B" w14:paraId="5820BF7D" w14:textId="77777777" w:rsidTr="5DB1F193">
        <w:trPr>
          <w:trHeight w:val="1214"/>
        </w:trPr>
        <w:tc>
          <w:tcPr>
            <w:tcW w:w="1814" w:type="dxa"/>
          </w:tcPr>
          <w:p w14:paraId="293435B4" w14:textId="333D8079" w:rsidR="002E5584" w:rsidRPr="0038238B" w:rsidRDefault="009E238E" w:rsidP="00E04A51">
            <w:pPr>
              <w:pStyle w:val="NormalWeb"/>
              <w:jc w:val="both"/>
              <w:rPr>
                <w:rFonts w:ascii="Arial" w:hAnsi="Arial" w:cs="Arial"/>
                <w:b/>
                <w:bCs/>
                <w:sz w:val="22"/>
                <w:szCs w:val="22"/>
              </w:rPr>
            </w:pPr>
            <w:r w:rsidRPr="0038238B">
              <w:rPr>
                <w:rFonts w:ascii="Arial" w:hAnsi="Arial" w:cs="Arial"/>
                <w:b/>
                <w:bCs/>
                <w:sz w:val="22"/>
                <w:szCs w:val="22"/>
              </w:rPr>
              <w:t>Aut</w:t>
            </w:r>
            <w:r w:rsidR="007F091A" w:rsidRPr="0038238B">
              <w:rPr>
                <w:rFonts w:ascii="Arial" w:hAnsi="Arial" w:cs="Arial"/>
                <w:b/>
                <w:bCs/>
                <w:sz w:val="22"/>
                <w:szCs w:val="22"/>
              </w:rPr>
              <w:t>hor(s), dates</w:t>
            </w:r>
          </w:p>
        </w:tc>
        <w:tc>
          <w:tcPr>
            <w:tcW w:w="1814" w:type="dxa"/>
          </w:tcPr>
          <w:p w14:paraId="52FCFE6D" w14:textId="3F4328CC" w:rsidR="002E5584" w:rsidRPr="0038238B" w:rsidRDefault="007F091A" w:rsidP="00E04A51">
            <w:pPr>
              <w:pStyle w:val="NormalWeb"/>
              <w:jc w:val="both"/>
              <w:rPr>
                <w:rFonts w:ascii="Arial" w:hAnsi="Arial" w:cs="Arial"/>
                <w:b/>
                <w:bCs/>
                <w:sz w:val="22"/>
                <w:szCs w:val="22"/>
              </w:rPr>
            </w:pPr>
            <w:r w:rsidRPr="0038238B">
              <w:rPr>
                <w:rFonts w:ascii="Arial" w:hAnsi="Arial" w:cs="Arial"/>
                <w:b/>
                <w:bCs/>
                <w:sz w:val="22"/>
                <w:szCs w:val="22"/>
              </w:rPr>
              <w:t>Aim of the Paper</w:t>
            </w:r>
          </w:p>
        </w:tc>
        <w:tc>
          <w:tcPr>
            <w:tcW w:w="1814" w:type="dxa"/>
          </w:tcPr>
          <w:p w14:paraId="4EB972BD" w14:textId="5C461BF5" w:rsidR="002E5584" w:rsidRPr="0038238B" w:rsidRDefault="002D7563" w:rsidP="00E04A51">
            <w:pPr>
              <w:pStyle w:val="NormalWeb"/>
              <w:jc w:val="both"/>
              <w:rPr>
                <w:rFonts w:ascii="Arial" w:hAnsi="Arial" w:cs="Arial"/>
                <w:b/>
                <w:bCs/>
                <w:sz w:val="22"/>
                <w:szCs w:val="22"/>
              </w:rPr>
            </w:pPr>
            <w:r w:rsidRPr="0038238B">
              <w:rPr>
                <w:rFonts w:ascii="Arial" w:hAnsi="Arial" w:cs="Arial"/>
                <w:b/>
                <w:bCs/>
                <w:sz w:val="22"/>
                <w:szCs w:val="22"/>
              </w:rPr>
              <w:t>Type of Study Information</w:t>
            </w:r>
          </w:p>
        </w:tc>
        <w:tc>
          <w:tcPr>
            <w:tcW w:w="1814" w:type="dxa"/>
          </w:tcPr>
          <w:p w14:paraId="3B73A004" w14:textId="56ACFCD4" w:rsidR="002E5584" w:rsidRPr="0038238B" w:rsidRDefault="002D7563" w:rsidP="00E04A51">
            <w:pPr>
              <w:pStyle w:val="NormalWeb"/>
              <w:jc w:val="both"/>
              <w:rPr>
                <w:rFonts w:ascii="Arial" w:hAnsi="Arial" w:cs="Arial"/>
                <w:b/>
                <w:bCs/>
                <w:sz w:val="22"/>
                <w:szCs w:val="22"/>
              </w:rPr>
            </w:pPr>
            <w:r w:rsidRPr="0038238B">
              <w:rPr>
                <w:rFonts w:ascii="Arial" w:hAnsi="Arial" w:cs="Arial"/>
                <w:b/>
                <w:bCs/>
                <w:sz w:val="22"/>
                <w:szCs w:val="22"/>
              </w:rPr>
              <w:t xml:space="preserve">Key Findings and </w:t>
            </w:r>
            <w:r w:rsidR="00D16FB6" w:rsidRPr="0038238B">
              <w:rPr>
                <w:rFonts w:ascii="Arial" w:hAnsi="Arial" w:cs="Arial"/>
                <w:b/>
                <w:bCs/>
                <w:sz w:val="22"/>
                <w:szCs w:val="22"/>
              </w:rPr>
              <w:t>conclusions</w:t>
            </w:r>
          </w:p>
        </w:tc>
        <w:tc>
          <w:tcPr>
            <w:tcW w:w="1816" w:type="dxa"/>
          </w:tcPr>
          <w:p w14:paraId="5DCE8DBF" w14:textId="799EAA61" w:rsidR="002E5584" w:rsidRPr="0038238B" w:rsidRDefault="00D16FB6" w:rsidP="00E04A51">
            <w:pPr>
              <w:pStyle w:val="NormalWeb"/>
              <w:jc w:val="both"/>
              <w:rPr>
                <w:rFonts w:ascii="Arial" w:hAnsi="Arial" w:cs="Arial"/>
                <w:b/>
                <w:bCs/>
                <w:sz w:val="22"/>
                <w:szCs w:val="22"/>
              </w:rPr>
            </w:pPr>
            <w:r w:rsidRPr="0038238B">
              <w:rPr>
                <w:rFonts w:ascii="Arial" w:hAnsi="Arial" w:cs="Arial"/>
                <w:b/>
                <w:bCs/>
                <w:sz w:val="22"/>
                <w:szCs w:val="22"/>
              </w:rPr>
              <w:t xml:space="preserve">Strengths, </w:t>
            </w:r>
            <w:r w:rsidR="00244739" w:rsidRPr="0038238B">
              <w:rPr>
                <w:rFonts w:ascii="Arial" w:hAnsi="Arial" w:cs="Arial"/>
                <w:b/>
                <w:bCs/>
                <w:sz w:val="22"/>
                <w:szCs w:val="22"/>
              </w:rPr>
              <w:t>weakness, links</w:t>
            </w:r>
            <w:r w:rsidRPr="0038238B">
              <w:rPr>
                <w:rFonts w:ascii="Arial" w:hAnsi="Arial" w:cs="Arial"/>
                <w:b/>
                <w:bCs/>
                <w:sz w:val="22"/>
                <w:szCs w:val="22"/>
              </w:rPr>
              <w:t xml:space="preserve"> to other </w:t>
            </w:r>
            <w:r w:rsidR="00244739" w:rsidRPr="0038238B">
              <w:rPr>
                <w:rFonts w:ascii="Arial" w:hAnsi="Arial" w:cs="Arial"/>
                <w:b/>
                <w:bCs/>
                <w:sz w:val="22"/>
                <w:szCs w:val="22"/>
              </w:rPr>
              <w:t>source</w:t>
            </w:r>
          </w:p>
        </w:tc>
      </w:tr>
      <w:tr w:rsidR="002E5584" w:rsidRPr="004F3DE9" w14:paraId="60948275" w14:textId="77777777" w:rsidTr="5DB1F193">
        <w:trPr>
          <w:trHeight w:val="598"/>
        </w:trPr>
        <w:tc>
          <w:tcPr>
            <w:tcW w:w="1814" w:type="dxa"/>
          </w:tcPr>
          <w:p w14:paraId="69B46A23" w14:textId="03076B32" w:rsidR="002E5584" w:rsidRPr="004F3DE9" w:rsidRDefault="00E72586" w:rsidP="00E04A51">
            <w:pPr>
              <w:pStyle w:val="NormalWeb"/>
              <w:jc w:val="both"/>
              <w:rPr>
                <w:rFonts w:ascii="Arial" w:hAnsi="Arial" w:cs="Arial"/>
                <w:sz w:val="22"/>
                <w:szCs w:val="22"/>
              </w:rPr>
            </w:pPr>
            <w:r w:rsidRPr="004F3DE9">
              <w:rPr>
                <w:rFonts w:ascii="Arial" w:hAnsi="Arial" w:cs="Arial"/>
                <w:sz w:val="22"/>
                <w:szCs w:val="22"/>
              </w:rPr>
              <w:t>Faheem A (2023)</w:t>
            </w:r>
          </w:p>
        </w:tc>
        <w:tc>
          <w:tcPr>
            <w:tcW w:w="1814" w:type="dxa"/>
          </w:tcPr>
          <w:p w14:paraId="49589FCC" w14:textId="26102B88" w:rsidR="002E5584" w:rsidRPr="004F3DE9" w:rsidRDefault="480C1EA7" w:rsidP="00E04A51">
            <w:pPr>
              <w:pStyle w:val="NormalWeb"/>
              <w:jc w:val="both"/>
              <w:rPr>
                <w:rFonts w:ascii="Arial" w:eastAsia="Arial" w:hAnsi="Arial" w:cs="Arial"/>
                <w:sz w:val="22"/>
                <w:szCs w:val="22"/>
              </w:rPr>
            </w:pPr>
            <w:r w:rsidRPr="34FB0B29">
              <w:rPr>
                <w:rFonts w:ascii="Arial" w:eastAsia="Arial" w:hAnsi="Arial" w:cs="Arial"/>
                <w:color w:val="333333"/>
                <w:sz w:val="22"/>
                <w:szCs w:val="22"/>
              </w:rPr>
              <w:t>explore whether evidence-based psychological interventions are suitable to the needs of BAME communities</w:t>
            </w:r>
          </w:p>
        </w:tc>
        <w:tc>
          <w:tcPr>
            <w:tcW w:w="1814" w:type="dxa"/>
          </w:tcPr>
          <w:p w14:paraId="67F74234" w14:textId="3DF5A2BE" w:rsidR="002E5584" w:rsidRPr="004F3DE9" w:rsidRDefault="222DF148" w:rsidP="00E04A51">
            <w:pPr>
              <w:pStyle w:val="NormalWeb"/>
              <w:jc w:val="both"/>
              <w:rPr>
                <w:rFonts w:ascii="Arial" w:eastAsia="Arial" w:hAnsi="Arial" w:cs="Arial"/>
                <w:sz w:val="22"/>
                <w:szCs w:val="22"/>
              </w:rPr>
            </w:pPr>
            <w:r w:rsidRPr="34FB0B29">
              <w:rPr>
                <w:rFonts w:ascii="Arial" w:eastAsia="Arial" w:hAnsi="Arial" w:cs="Arial"/>
                <w:sz w:val="22"/>
                <w:szCs w:val="22"/>
              </w:rPr>
              <w:t xml:space="preserve">Snowball sampling methods and part Qualitative </w:t>
            </w:r>
            <w:r w:rsidR="380A9097" w:rsidRPr="34FB0B29">
              <w:rPr>
                <w:rFonts w:ascii="Arial" w:eastAsia="Arial" w:hAnsi="Arial" w:cs="Arial"/>
                <w:sz w:val="22"/>
                <w:szCs w:val="22"/>
              </w:rPr>
              <w:t>research.</w:t>
            </w:r>
            <w:r w:rsidR="380A9097" w:rsidRPr="34FB0B29">
              <w:rPr>
                <w:rFonts w:ascii="Arial" w:eastAsia="Arial" w:hAnsi="Arial" w:cs="Arial"/>
                <w:color w:val="333333"/>
                <w:sz w:val="22"/>
                <w:szCs w:val="22"/>
              </w:rPr>
              <w:t xml:space="preserve"> Most participants were referred to</w:t>
            </w:r>
            <w:r w:rsidR="14825731" w:rsidRPr="34FB0B29">
              <w:rPr>
                <w:rFonts w:ascii="Arial" w:eastAsia="Arial" w:hAnsi="Arial" w:cs="Arial"/>
                <w:color w:val="333333"/>
                <w:sz w:val="22"/>
                <w:szCs w:val="22"/>
              </w:rPr>
              <w:t xml:space="preserve"> Improving Access to Psychological Therapies</w:t>
            </w:r>
            <w:r w:rsidR="380A9097" w:rsidRPr="34FB0B29">
              <w:rPr>
                <w:rFonts w:ascii="Arial" w:eastAsia="Arial" w:hAnsi="Arial" w:cs="Arial"/>
                <w:color w:val="333333"/>
                <w:sz w:val="22"/>
                <w:szCs w:val="22"/>
              </w:rPr>
              <w:t xml:space="preserve"> </w:t>
            </w:r>
            <w:r w:rsidR="16CABA92" w:rsidRPr="34FB0B29">
              <w:rPr>
                <w:rFonts w:ascii="Arial" w:eastAsia="Arial" w:hAnsi="Arial" w:cs="Arial"/>
                <w:color w:val="333333"/>
                <w:sz w:val="22"/>
                <w:szCs w:val="22"/>
              </w:rPr>
              <w:t>(</w:t>
            </w:r>
            <w:r w:rsidR="380A9097" w:rsidRPr="34FB0B29">
              <w:rPr>
                <w:rFonts w:ascii="Arial" w:eastAsia="Arial" w:hAnsi="Arial" w:cs="Arial"/>
                <w:color w:val="333333"/>
                <w:sz w:val="22"/>
                <w:szCs w:val="22"/>
              </w:rPr>
              <w:t>IAPT</w:t>
            </w:r>
            <w:r w:rsidR="4FF15E83" w:rsidRPr="34FB0B29">
              <w:rPr>
                <w:rFonts w:ascii="Arial" w:eastAsia="Arial" w:hAnsi="Arial" w:cs="Arial"/>
                <w:color w:val="333333"/>
                <w:sz w:val="22"/>
                <w:szCs w:val="22"/>
              </w:rPr>
              <w:t xml:space="preserve">) </w:t>
            </w:r>
            <w:r w:rsidR="380A9097" w:rsidRPr="34FB0B29">
              <w:rPr>
                <w:rFonts w:ascii="Arial" w:eastAsia="Arial" w:hAnsi="Arial" w:cs="Arial"/>
                <w:color w:val="333333"/>
                <w:sz w:val="22"/>
                <w:szCs w:val="22"/>
              </w:rPr>
              <w:t>service by their general practitioner (GP)</w:t>
            </w:r>
          </w:p>
        </w:tc>
        <w:tc>
          <w:tcPr>
            <w:tcW w:w="1814" w:type="dxa"/>
          </w:tcPr>
          <w:p w14:paraId="13B3B0B7" w14:textId="7C024796" w:rsidR="002E5584" w:rsidRPr="004F3DE9" w:rsidRDefault="7487C3CA" w:rsidP="00E04A51">
            <w:pPr>
              <w:pStyle w:val="NormalWeb"/>
              <w:jc w:val="both"/>
              <w:rPr>
                <w:rFonts w:ascii="Arial" w:eastAsia="Arial" w:hAnsi="Arial" w:cs="Arial"/>
                <w:sz w:val="22"/>
                <w:szCs w:val="22"/>
              </w:rPr>
            </w:pPr>
            <w:r w:rsidRPr="34FB0B29">
              <w:rPr>
                <w:rFonts w:ascii="Arial" w:eastAsia="Arial" w:hAnsi="Arial" w:cs="Arial"/>
                <w:sz w:val="22"/>
                <w:szCs w:val="22"/>
              </w:rPr>
              <w:t>To highlight cultural challenges that may impede therapeutic success for BAME communities</w:t>
            </w:r>
            <w:r w:rsidRPr="34FB0B29">
              <w:rPr>
                <w:rFonts w:ascii="Arial" w:eastAsia="Arial" w:hAnsi="Arial" w:cs="Arial"/>
                <w:color w:val="333333"/>
                <w:sz w:val="22"/>
                <w:szCs w:val="22"/>
              </w:rPr>
              <w:t>.</w:t>
            </w:r>
          </w:p>
        </w:tc>
        <w:tc>
          <w:tcPr>
            <w:tcW w:w="1816" w:type="dxa"/>
          </w:tcPr>
          <w:p w14:paraId="6F8F1E91" w14:textId="4DCDE4B4" w:rsidR="002E5584" w:rsidRPr="004F3DE9" w:rsidRDefault="00FC7C73" w:rsidP="00E04A51">
            <w:pPr>
              <w:jc w:val="both"/>
              <w:rPr>
                <w:rFonts w:ascii="Arial" w:hAnsi="Arial" w:cs="Arial"/>
              </w:rPr>
            </w:pPr>
            <w:r w:rsidRPr="00FC7C73">
              <w:rPr>
                <w:rFonts w:ascii="Arial" w:hAnsi="Arial" w:cs="Arial"/>
              </w:rPr>
              <w:t>By addressing stigma and incorporating patient perspectives on disease into treatment, clinicians can enhance the start and continuation of treatment. By utilising plain language and adapting communication to patient preferences, clinicians can increase treatment adherence.</w:t>
            </w:r>
            <w:r w:rsidR="00DD7313">
              <w:rPr>
                <w:rFonts w:ascii="Helvetica" w:hAnsi="Helvetica" w:cs="Helvetica"/>
                <w:color w:val="333333"/>
                <w:sz w:val="21"/>
                <w:szCs w:val="21"/>
                <w:shd w:val="clear" w:color="auto" w:fill="F5F5F5"/>
              </w:rPr>
              <w:t xml:space="preserve"> </w:t>
            </w:r>
            <w:r w:rsidR="00DD7313" w:rsidRPr="00DD7313">
              <w:rPr>
                <w:rFonts w:ascii="Arial" w:hAnsi="Arial" w:cs="Arial"/>
              </w:rPr>
              <w:t>(Aggarwal et al., 2015)</w:t>
            </w:r>
          </w:p>
        </w:tc>
      </w:tr>
      <w:tr w:rsidR="004B672B" w:rsidRPr="004F3DE9" w14:paraId="3C4255CA" w14:textId="77777777" w:rsidTr="5DB1F193">
        <w:trPr>
          <w:trHeight w:val="598"/>
        </w:trPr>
        <w:tc>
          <w:tcPr>
            <w:tcW w:w="1814" w:type="dxa"/>
          </w:tcPr>
          <w:p w14:paraId="3BADF481" w14:textId="1C1A0B65" w:rsidR="004B672B" w:rsidRPr="004F3DE9" w:rsidRDefault="004B672B" w:rsidP="00E04A51">
            <w:pPr>
              <w:pStyle w:val="NormalWeb"/>
              <w:jc w:val="both"/>
              <w:rPr>
                <w:rFonts w:ascii="Arial" w:hAnsi="Arial" w:cs="Arial"/>
                <w:sz w:val="22"/>
                <w:szCs w:val="22"/>
              </w:rPr>
            </w:pPr>
            <w:r w:rsidRPr="34FB0B29">
              <w:rPr>
                <w:rFonts w:ascii="Arial" w:hAnsi="Arial" w:cs="Arial"/>
                <w:sz w:val="22"/>
                <w:szCs w:val="22"/>
              </w:rPr>
              <w:t>Vahdanina (2020)</w:t>
            </w:r>
          </w:p>
        </w:tc>
        <w:tc>
          <w:tcPr>
            <w:tcW w:w="1814" w:type="dxa"/>
          </w:tcPr>
          <w:p w14:paraId="1B89CD3C" w14:textId="2E33F1F1" w:rsidR="004B672B" w:rsidRPr="34FB0B29" w:rsidRDefault="004B672B" w:rsidP="00E04A51">
            <w:pPr>
              <w:pStyle w:val="NormalWeb"/>
              <w:jc w:val="both"/>
              <w:rPr>
                <w:rFonts w:ascii="Arial" w:eastAsia="Arial" w:hAnsi="Arial" w:cs="Arial"/>
                <w:color w:val="333333"/>
                <w:sz w:val="22"/>
                <w:szCs w:val="22"/>
              </w:rPr>
            </w:pPr>
            <w:r w:rsidRPr="34FB0B29">
              <w:rPr>
                <w:rFonts w:ascii="Arial" w:hAnsi="Arial" w:cs="Arial"/>
                <w:sz w:val="22"/>
                <w:szCs w:val="22"/>
              </w:rPr>
              <w:t>Overview of mental health service from BAME communities' refugee/asylum seekers</w:t>
            </w:r>
          </w:p>
        </w:tc>
        <w:tc>
          <w:tcPr>
            <w:tcW w:w="1814" w:type="dxa"/>
          </w:tcPr>
          <w:p w14:paraId="10933E82" w14:textId="19D572A2" w:rsidR="004B672B" w:rsidRPr="34FB0B29" w:rsidRDefault="004B672B" w:rsidP="00E04A51">
            <w:pPr>
              <w:pStyle w:val="NormalWeb"/>
              <w:jc w:val="both"/>
              <w:rPr>
                <w:rFonts w:ascii="Arial" w:eastAsia="Arial" w:hAnsi="Arial" w:cs="Arial"/>
                <w:sz w:val="22"/>
                <w:szCs w:val="22"/>
              </w:rPr>
            </w:pPr>
            <w:r w:rsidRPr="34FB0B29">
              <w:rPr>
                <w:rFonts w:ascii="Arial" w:hAnsi="Arial" w:cs="Arial"/>
                <w:sz w:val="22"/>
                <w:szCs w:val="22"/>
              </w:rPr>
              <w:t>A range of electronic data base ranges research paper</w:t>
            </w:r>
          </w:p>
        </w:tc>
        <w:tc>
          <w:tcPr>
            <w:tcW w:w="1814" w:type="dxa"/>
          </w:tcPr>
          <w:p w14:paraId="7BD1AE2E" w14:textId="2C9B80A7" w:rsidR="004B672B" w:rsidRPr="34FB0B29" w:rsidRDefault="004B672B" w:rsidP="00E04A51">
            <w:pPr>
              <w:pStyle w:val="NormalWeb"/>
              <w:jc w:val="both"/>
              <w:rPr>
                <w:rFonts w:ascii="Arial" w:eastAsia="Arial" w:hAnsi="Arial" w:cs="Arial"/>
                <w:sz w:val="22"/>
                <w:szCs w:val="22"/>
              </w:rPr>
            </w:pPr>
            <w:r w:rsidRPr="34FB0B29">
              <w:rPr>
                <w:rFonts w:ascii="Arial" w:hAnsi="Arial" w:cs="Arial"/>
                <w:sz w:val="22"/>
                <w:szCs w:val="22"/>
              </w:rPr>
              <w:t>Improve engagement with the service and mental illness.</w:t>
            </w:r>
          </w:p>
        </w:tc>
        <w:tc>
          <w:tcPr>
            <w:tcW w:w="1816" w:type="dxa"/>
          </w:tcPr>
          <w:p w14:paraId="36141A51" w14:textId="3C2EC351" w:rsidR="004B672B" w:rsidRPr="003A5DD8" w:rsidRDefault="00D26AC2" w:rsidP="00E04A51">
            <w:pPr>
              <w:pStyle w:val="NormalWeb"/>
              <w:jc w:val="both"/>
              <w:rPr>
                <w:rFonts w:ascii="Arial" w:hAnsi="Arial" w:cs="Arial"/>
                <w:sz w:val="22"/>
                <w:szCs w:val="22"/>
              </w:rPr>
            </w:pPr>
            <w:r>
              <w:rPr>
                <w:rFonts w:ascii="Roboto" w:hAnsi="Roboto"/>
                <w:color w:val="555555"/>
                <w:sz w:val="21"/>
                <w:szCs w:val="21"/>
                <w:shd w:val="clear" w:color="auto" w:fill="FFFFFF"/>
              </w:rPr>
              <w:t xml:space="preserve"> It was identified that acceptable mental health services are key challenges within this </w:t>
            </w:r>
            <w:r>
              <w:rPr>
                <w:rFonts w:ascii="Roboto" w:hAnsi="Roboto"/>
                <w:color w:val="555555"/>
                <w:sz w:val="21"/>
                <w:szCs w:val="21"/>
                <w:shd w:val="clear" w:color="auto" w:fill="FFFFFF"/>
              </w:rPr>
              <w:lastRenderedPageBreak/>
              <w:t>community of migrants</w:t>
            </w:r>
          </w:p>
        </w:tc>
      </w:tr>
      <w:tr w:rsidR="004B672B" w:rsidRPr="004F3DE9" w14:paraId="2098574F" w14:textId="77777777" w:rsidTr="5DB1F193">
        <w:trPr>
          <w:trHeight w:val="716"/>
        </w:trPr>
        <w:tc>
          <w:tcPr>
            <w:tcW w:w="1814" w:type="dxa"/>
          </w:tcPr>
          <w:p w14:paraId="10D1602F" w14:textId="70355F50" w:rsidR="004B672B" w:rsidRPr="004F3DE9" w:rsidRDefault="004B672B" w:rsidP="00E04A51">
            <w:pPr>
              <w:pStyle w:val="NormalWeb"/>
              <w:jc w:val="both"/>
              <w:rPr>
                <w:rFonts w:ascii="Arial" w:hAnsi="Arial" w:cs="Arial"/>
                <w:sz w:val="22"/>
                <w:szCs w:val="22"/>
              </w:rPr>
            </w:pPr>
            <w:r w:rsidRPr="004F3DE9">
              <w:rPr>
                <w:rFonts w:ascii="Arial" w:hAnsi="Arial" w:cs="Arial"/>
                <w:sz w:val="22"/>
                <w:szCs w:val="22"/>
              </w:rPr>
              <w:lastRenderedPageBreak/>
              <w:t>Haugen et al (2017)</w:t>
            </w:r>
          </w:p>
        </w:tc>
        <w:tc>
          <w:tcPr>
            <w:tcW w:w="1814" w:type="dxa"/>
          </w:tcPr>
          <w:p w14:paraId="4B63B015" w14:textId="58166C93" w:rsidR="004B672B" w:rsidRPr="004F3DE9" w:rsidRDefault="004B672B" w:rsidP="00E04A51">
            <w:pPr>
              <w:pStyle w:val="NormalWeb"/>
              <w:jc w:val="both"/>
              <w:rPr>
                <w:rFonts w:ascii="Arial" w:hAnsi="Arial" w:cs="Arial"/>
                <w:sz w:val="22"/>
                <w:szCs w:val="22"/>
              </w:rPr>
            </w:pPr>
            <w:r>
              <w:rPr>
                <w:rFonts w:ascii="Arial" w:hAnsi="Arial" w:cs="Arial"/>
                <w:sz w:val="22"/>
                <w:szCs w:val="22"/>
              </w:rPr>
              <w:t>Barrier accessing the care by professionals</w:t>
            </w:r>
          </w:p>
        </w:tc>
        <w:tc>
          <w:tcPr>
            <w:tcW w:w="1814" w:type="dxa"/>
          </w:tcPr>
          <w:p w14:paraId="4A66FAA2" w14:textId="189C96BE" w:rsidR="004B672B" w:rsidRPr="00F532CC" w:rsidRDefault="00231AB1" w:rsidP="00E04A51">
            <w:pPr>
              <w:pStyle w:val="NormalWeb"/>
              <w:jc w:val="both"/>
              <w:rPr>
                <w:rFonts w:ascii="Arial" w:hAnsi="Arial" w:cs="Arial"/>
                <w:sz w:val="22"/>
                <w:szCs w:val="22"/>
              </w:rPr>
            </w:pPr>
            <w:hyperlink r:id="rId6" w:tooltip="Learn more about systematic review from ScienceDirect's AI-generated Topic Pages" w:history="1">
              <w:r w:rsidR="00994E29" w:rsidRPr="00F532CC">
                <w:rPr>
                  <w:rFonts w:ascii="Arial" w:eastAsiaTheme="minorHAnsi" w:hAnsi="Arial" w:cs="Arial"/>
                  <w:color w:val="2E2E2E"/>
                  <w:kern w:val="2"/>
                  <w:sz w:val="22"/>
                  <w:szCs w:val="22"/>
                  <w:lang w:eastAsia="en-US"/>
                  <w14:ligatures w14:val="standardContextual"/>
                </w:rPr>
                <w:t>systematic review</w:t>
              </w:r>
            </w:hyperlink>
            <w:r w:rsidR="00994E29" w:rsidRPr="00F532CC">
              <w:rPr>
                <w:rFonts w:ascii="Arial" w:eastAsiaTheme="minorHAnsi" w:hAnsi="Arial" w:cs="Arial"/>
                <w:color w:val="2E2E2E"/>
                <w:kern w:val="2"/>
                <w:sz w:val="22"/>
                <w:szCs w:val="22"/>
                <w:lang w:eastAsia="en-US"/>
                <w14:ligatures w14:val="standardContextual"/>
              </w:rPr>
              <w:t> and meta-analysis</w:t>
            </w:r>
          </w:p>
        </w:tc>
        <w:tc>
          <w:tcPr>
            <w:tcW w:w="1814" w:type="dxa"/>
          </w:tcPr>
          <w:p w14:paraId="6BA9ECFE" w14:textId="6A97308E" w:rsidR="004B672B" w:rsidRPr="004F3DE9" w:rsidRDefault="004B672B" w:rsidP="00E04A51">
            <w:pPr>
              <w:pStyle w:val="NormalWeb"/>
              <w:jc w:val="both"/>
              <w:rPr>
                <w:rFonts w:ascii="Arial" w:hAnsi="Arial" w:cs="Arial"/>
                <w:sz w:val="22"/>
                <w:szCs w:val="22"/>
              </w:rPr>
            </w:pPr>
            <w:r w:rsidRPr="34FB0B29">
              <w:rPr>
                <w:rFonts w:ascii="Arial" w:hAnsi="Arial" w:cs="Arial"/>
                <w:sz w:val="22"/>
                <w:szCs w:val="22"/>
              </w:rPr>
              <w:t>The stigma into accessing the mental health service.</w:t>
            </w:r>
          </w:p>
        </w:tc>
        <w:tc>
          <w:tcPr>
            <w:tcW w:w="1816" w:type="dxa"/>
          </w:tcPr>
          <w:p w14:paraId="70F5CBCC" w14:textId="13E44702" w:rsidR="004B672B" w:rsidRPr="004F3DE9" w:rsidRDefault="00F62E8E" w:rsidP="00E04A51">
            <w:pPr>
              <w:pStyle w:val="NormalWeb"/>
              <w:jc w:val="both"/>
              <w:rPr>
                <w:rFonts w:ascii="Arial" w:hAnsi="Arial" w:cs="Arial"/>
                <w:sz w:val="22"/>
                <w:szCs w:val="22"/>
              </w:rPr>
            </w:pPr>
            <w:r w:rsidRPr="00F62E8E">
              <w:rPr>
                <w:rFonts w:ascii="Arial" w:hAnsi="Arial" w:cs="Arial"/>
                <w:sz w:val="22"/>
                <w:szCs w:val="22"/>
              </w:rPr>
              <w:t>When military personnel were evaluated with their units as opposed to alone, their concerns about stigmatisation and feelings of discomfort increased. They also felt more uncomfortable talking about psychological issues than medical issues.</w:t>
            </w:r>
            <w:r w:rsidR="00795C35">
              <w:rPr>
                <w:rFonts w:ascii="Helvetica" w:hAnsi="Helvetica" w:cs="Helvetica"/>
                <w:color w:val="333333"/>
                <w:sz w:val="21"/>
                <w:szCs w:val="21"/>
                <w:shd w:val="clear" w:color="auto" w:fill="F5F5F5"/>
              </w:rPr>
              <w:t xml:space="preserve"> (</w:t>
            </w:r>
            <w:r w:rsidR="00795C35" w:rsidRPr="00FB49FB">
              <w:rPr>
                <w:rFonts w:ascii="Arial" w:hAnsi="Arial" w:cs="Arial"/>
                <w:sz w:val="22"/>
                <w:szCs w:val="22"/>
              </w:rPr>
              <w:t>britt, 2006)</w:t>
            </w:r>
          </w:p>
        </w:tc>
      </w:tr>
      <w:tr w:rsidR="004B672B" w:rsidRPr="004F3DE9" w14:paraId="7148E570" w14:textId="77777777" w:rsidTr="5DB1F193">
        <w:trPr>
          <w:trHeight w:val="716"/>
        </w:trPr>
        <w:tc>
          <w:tcPr>
            <w:tcW w:w="1814" w:type="dxa"/>
          </w:tcPr>
          <w:p w14:paraId="4F44D403" w14:textId="33422E0D" w:rsidR="004B672B" w:rsidRPr="004F3DE9" w:rsidRDefault="408556DA" w:rsidP="00E04A51">
            <w:pPr>
              <w:pStyle w:val="NormalWeb"/>
              <w:jc w:val="both"/>
              <w:rPr>
                <w:rFonts w:ascii="Arial" w:hAnsi="Arial" w:cs="Arial"/>
                <w:sz w:val="22"/>
                <w:szCs w:val="22"/>
              </w:rPr>
            </w:pPr>
            <w:r w:rsidRPr="5DB1F193">
              <w:rPr>
                <w:rFonts w:ascii="Arial" w:hAnsi="Arial" w:cs="Arial"/>
                <w:sz w:val="22"/>
                <w:szCs w:val="22"/>
              </w:rPr>
              <w:t>Memon. A et al (2016)</w:t>
            </w:r>
          </w:p>
        </w:tc>
        <w:tc>
          <w:tcPr>
            <w:tcW w:w="1814" w:type="dxa"/>
          </w:tcPr>
          <w:p w14:paraId="1E86453E" w14:textId="42DFC675" w:rsidR="004B672B" w:rsidRPr="004F3DE9" w:rsidRDefault="004B672B" w:rsidP="00E04A51">
            <w:pPr>
              <w:pStyle w:val="NormalWeb"/>
              <w:jc w:val="both"/>
              <w:rPr>
                <w:rFonts w:ascii="Arial" w:hAnsi="Arial" w:cs="Arial"/>
                <w:sz w:val="22"/>
                <w:szCs w:val="22"/>
              </w:rPr>
            </w:pPr>
            <w:r>
              <w:rPr>
                <w:rFonts w:ascii="Arial" w:hAnsi="Arial" w:cs="Arial"/>
                <w:sz w:val="22"/>
                <w:szCs w:val="22"/>
              </w:rPr>
              <w:t>Raising awareness of mental health conditions and combat stigma</w:t>
            </w:r>
          </w:p>
        </w:tc>
        <w:tc>
          <w:tcPr>
            <w:tcW w:w="1814" w:type="dxa"/>
          </w:tcPr>
          <w:p w14:paraId="201B204F" w14:textId="66C93989" w:rsidR="004B672B" w:rsidRPr="004F3DE9" w:rsidRDefault="00A25E7A" w:rsidP="00E04A51">
            <w:pPr>
              <w:pStyle w:val="NormalWeb"/>
              <w:jc w:val="both"/>
              <w:rPr>
                <w:rFonts w:ascii="Arial" w:hAnsi="Arial" w:cs="Arial"/>
                <w:sz w:val="22"/>
                <w:szCs w:val="22"/>
              </w:rPr>
            </w:pPr>
            <w:r>
              <w:rPr>
                <w:rFonts w:ascii="Arial" w:hAnsi="Arial" w:cs="Arial"/>
                <w:sz w:val="22"/>
                <w:szCs w:val="22"/>
              </w:rPr>
              <w:t>Viva q</w:t>
            </w:r>
            <w:r w:rsidR="004B672B">
              <w:rPr>
                <w:rFonts w:ascii="Arial" w:hAnsi="Arial" w:cs="Arial"/>
                <w:sz w:val="22"/>
                <w:szCs w:val="22"/>
              </w:rPr>
              <w:t>ualitative and study in Southeast of England</w:t>
            </w:r>
            <w:r w:rsidR="00FE3A44">
              <w:rPr>
                <w:rFonts w:ascii="Arial" w:hAnsi="Arial" w:cs="Arial"/>
                <w:sz w:val="22"/>
                <w:szCs w:val="22"/>
              </w:rPr>
              <w:t xml:space="preserve"> </w:t>
            </w:r>
            <w:r w:rsidR="00FE3A44" w:rsidRPr="00FE3A44">
              <w:rPr>
                <w:rFonts w:ascii="Arial" w:hAnsi="Arial" w:cs="Arial"/>
                <w:sz w:val="22"/>
                <w:szCs w:val="22"/>
              </w:rPr>
              <w:t>Participants were identified through the registers of the BME Community Partnership (BMECP) centre</w:t>
            </w:r>
            <w:r w:rsidR="00FE3A44">
              <w:rPr>
                <w:rFonts w:ascii="Roboto" w:hAnsi="Roboto"/>
                <w:color w:val="555555"/>
                <w:sz w:val="21"/>
                <w:szCs w:val="21"/>
                <w:shd w:val="clear" w:color="auto" w:fill="FFFFFF"/>
              </w:rPr>
              <w:t> </w:t>
            </w:r>
          </w:p>
        </w:tc>
        <w:tc>
          <w:tcPr>
            <w:tcW w:w="1814" w:type="dxa"/>
          </w:tcPr>
          <w:p w14:paraId="4BB346CC" w14:textId="7B81CAC5" w:rsidR="004B672B" w:rsidRPr="004F3DE9" w:rsidRDefault="004B672B" w:rsidP="00E04A51">
            <w:pPr>
              <w:pStyle w:val="NormalWeb"/>
              <w:jc w:val="both"/>
              <w:rPr>
                <w:rFonts w:ascii="Arial" w:hAnsi="Arial" w:cs="Arial"/>
                <w:sz w:val="22"/>
                <w:szCs w:val="22"/>
              </w:rPr>
            </w:pPr>
            <w:r w:rsidRPr="34FB0B29">
              <w:rPr>
                <w:rFonts w:ascii="Arial" w:hAnsi="Arial" w:cs="Arial"/>
                <w:sz w:val="22"/>
                <w:szCs w:val="22"/>
              </w:rPr>
              <w:t>Improving information about service and access pathways.</w:t>
            </w:r>
          </w:p>
        </w:tc>
        <w:tc>
          <w:tcPr>
            <w:tcW w:w="1816" w:type="dxa"/>
          </w:tcPr>
          <w:p w14:paraId="37AFE09E" w14:textId="43233979" w:rsidR="004B672B" w:rsidRPr="004F3DE9" w:rsidRDefault="004B672B" w:rsidP="00E04A51">
            <w:pPr>
              <w:pStyle w:val="NormalWeb"/>
              <w:jc w:val="both"/>
              <w:rPr>
                <w:rFonts w:ascii="Arial" w:hAnsi="Arial" w:cs="Arial"/>
                <w:sz w:val="22"/>
                <w:szCs w:val="22"/>
              </w:rPr>
            </w:pPr>
            <w:r>
              <w:rPr>
                <w:rFonts w:ascii="Arial" w:hAnsi="Arial" w:cs="Arial"/>
                <w:sz w:val="22"/>
                <w:szCs w:val="22"/>
              </w:rPr>
              <w:t>Mention of the failures of communication. Unable to explain the problems. Male were less willing talk about the problem. Social isolation</w:t>
            </w:r>
            <w:r w:rsidR="002C2F8E">
              <w:rPr>
                <w:rFonts w:ascii="Helvetica" w:hAnsi="Helvetica" w:cs="Helvetica"/>
                <w:color w:val="333333"/>
                <w:sz w:val="21"/>
                <w:szCs w:val="21"/>
                <w:shd w:val="clear" w:color="auto" w:fill="F5F5F5"/>
              </w:rPr>
              <w:t xml:space="preserve"> (Wynaden et al., 2006).</w:t>
            </w:r>
          </w:p>
        </w:tc>
      </w:tr>
      <w:tr w:rsidR="004B672B" w:rsidRPr="004F3DE9" w14:paraId="0A01CF2B" w14:textId="77777777" w:rsidTr="5DB1F193">
        <w:trPr>
          <w:trHeight w:val="716"/>
        </w:trPr>
        <w:tc>
          <w:tcPr>
            <w:tcW w:w="1814" w:type="dxa"/>
          </w:tcPr>
          <w:p w14:paraId="1660AC2B" w14:textId="4C0640E7" w:rsidR="004B672B" w:rsidRPr="004F3DE9" w:rsidRDefault="004B672B" w:rsidP="00E04A51">
            <w:pPr>
              <w:pStyle w:val="NormalWeb"/>
              <w:jc w:val="both"/>
              <w:rPr>
                <w:rFonts w:ascii="Arial" w:hAnsi="Arial" w:cs="Arial"/>
                <w:sz w:val="22"/>
                <w:szCs w:val="22"/>
              </w:rPr>
            </w:pPr>
            <w:r w:rsidRPr="004F3DE9">
              <w:rPr>
                <w:rFonts w:ascii="Arial" w:hAnsi="Arial" w:cs="Arial"/>
                <w:sz w:val="22"/>
                <w:szCs w:val="22"/>
              </w:rPr>
              <w:t>Salaheddin&amp; Mason (2016)</w:t>
            </w:r>
          </w:p>
        </w:tc>
        <w:tc>
          <w:tcPr>
            <w:tcW w:w="1814" w:type="dxa"/>
          </w:tcPr>
          <w:p w14:paraId="15B9A838" w14:textId="7EA0BBAD" w:rsidR="004B672B" w:rsidRPr="004F3DE9" w:rsidRDefault="004B672B" w:rsidP="00E04A51">
            <w:pPr>
              <w:pStyle w:val="NormalWeb"/>
              <w:jc w:val="both"/>
              <w:rPr>
                <w:rFonts w:ascii="Arial" w:hAnsi="Arial" w:cs="Arial"/>
                <w:sz w:val="22"/>
                <w:szCs w:val="22"/>
              </w:rPr>
            </w:pPr>
            <w:r>
              <w:rPr>
                <w:rFonts w:ascii="Arial" w:hAnsi="Arial" w:cs="Arial"/>
                <w:sz w:val="22"/>
                <w:szCs w:val="22"/>
              </w:rPr>
              <w:t>Improving Psychological wellbeing amongst young people, why they choose not to seek any support</w:t>
            </w:r>
          </w:p>
        </w:tc>
        <w:tc>
          <w:tcPr>
            <w:tcW w:w="1814" w:type="dxa"/>
          </w:tcPr>
          <w:p w14:paraId="0E772179" w14:textId="47F8BBF0" w:rsidR="004B672B" w:rsidRPr="004F3DE9" w:rsidRDefault="004B672B" w:rsidP="00E04A51">
            <w:pPr>
              <w:pStyle w:val="NormalWeb"/>
              <w:jc w:val="both"/>
              <w:rPr>
                <w:rFonts w:ascii="Arial" w:hAnsi="Arial" w:cs="Arial"/>
                <w:sz w:val="22"/>
                <w:szCs w:val="22"/>
              </w:rPr>
            </w:pPr>
            <w:r>
              <w:rPr>
                <w:rFonts w:ascii="Arial" w:hAnsi="Arial" w:cs="Arial"/>
                <w:sz w:val="22"/>
                <w:szCs w:val="22"/>
              </w:rPr>
              <w:t>Qualitative and quantitively study.</w:t>
            </w:r>
          </w:p>
        </w:tc>
        <w:tc>
          <w:tcPr>
            <w:tcW w:w="1814" w:type="dxa"/>
          </w:tcPr>
          <w:p w14:paraId="0B4BCA1F" w14:textId="1EB735AE" w:rsidR="004B672B" w:rsidRPr="004F3DE9" w:rsidRDefault="004B672B" w:rsidP="00E04A51">
            <w:pPr>
              <w:pStyle w:val="NormalWeb"/>
              <w:jc w:val="both"/>
              <w:rPr>
                <w:rFonts w:ascii="Arial" w:hAnsi="Arial" w:cs="Arial"/>
                <w:sz w:val="22"/>
                <w:szCs w:val="22"/>
              </w:rPr>
            </w:pPr>
            <w:r w:rsidRPr="34FB0B29">
              <w:rPr>
                <w:rFonts w:ascii="Arial" w:hAnsi="Arial" w:cs="Arial"/>
                <w:sz w:val="22"/>
                <w:szCs w:val="22"/>
              </w:rPr>
              <w:t>Why participant would not, seek help due to stigma finance and unable to identify they have a problem.</w:t>
            </w:r>
          </w:p>
        </w:tc>
        <w:tc>
          <w:tcPr>
            <w:tcW w:w="1816" w:type="dxa"/>
          </w:tcPr>
          <w:p w14:paraId="45974DB7" w14:textId="77777777" w:rsidR="00726440" w:rsidRDefault="004B672B" w:rsidP="00E04A51">
            <w:pPr>
              <w:pStyle w:val="NormalWeb"/>
              <w:jc w:val="both"/>
              <w:rPr>
                <w:rFonts w:ascii="Arial" w:hAnsi="Arial" w:cs="Arial"/>
                <w:sz w:val="22"/>
                <w:szCs w:val="22"/>
              </w:rPr>
            </w:pPr>
            <w:r>
              <w:rPr>
                <w:rFonts w:ascii="Arial" w:hAnsi="Arial" w:cs="Arial"/>
                <w:sz w:val="22"/>
                <w:szCs w:val="22"/>
              </w:rPr>
              <w:t>Study is of young adults between ages 18-25</w:t>
            </w:r>
            <w:r w:rsidR="007E7458">
              <w:rPr>
                <w:rFonts w:ascii="Arial" w:hAnsi="Arial" w:cs="Arial"/>
                <w:sz w:val="22"/>
                <w:szCs w:val="22"/>
              </w:rPr>
              <w:t>.</w:t>
            </w:r>
          </w:p>
          <w:p w14:paraId="7595AC59" w14:textId="4013CA1D" w:rsidR="004B672B" w:rsidRPr="004F3DE9" w:rsidRDefault="007E7458" w:rsidP="00E04A51">
            <w:pPr>
              <w:pStyle w:val="NormalWeb"/>
              <w:jc w:val="both"/>
              <w:rPr>
                <w:rFonts w:ascii="Arial" w:hAnsi="Arial" w:cs="Arial"/>
                <w:sz w:val="22"/>
                <w:szCs w:val="22"/>
              </w:rPr>
            </w:pPr>
            <w:r>
              <w:t xml:space="preserve"> </w:t>
            </w:r>
            <w:r w:rsidRPr="007E7458">
              <w:rPr>
                <w:rFonts w:ascii="Arial" w:hAnsi="Arial" w:cs="Arial"/>
                <w:sz w:val="22"/>
                <w:szCs w:val="22"/>
              </w:rPr>
              <w:t xml:space="preserve">People with persistent physical health issues experience depression two to three times more frequently than those with good physical </w:t>
            </w:r>
            <w:r w:rsidR="00884008" w:rsidRPr="007E7458">
              <w:rPr>
                <w:rFonts w:ascii="Arial" w:hAnsi="Arial" w:cs="Arial"/>
                <w:sz w:val="22"/>
                <w:szCs w:val="22"/>
              </w:rPr>
              <w:t>health</w:t>
            </w:r>
            <w:r w:rsidR="00884008">
              <w:rPr>
                <w:rFonts w:ascii="Arial" w:hAnsi="Arial" w:cs="Arial"/>
                <w:sz w:val="22"/>
                <w:szCs w:val="22"/>
              </w:rPr>
              <w:t xml:space="preserve"> (</w:t>
            </w:r>
            <w:r w:rsidR="003E7364">
              <w:rPr>
                <w:rFonts w:ascii="Helvetica" w:hAnsi="Helvetica" w:cs="Helvetica"/>
                <w:color w:val="333333"/>
                <w:sz w:val="21"/>
                <w:szCs w:val="21"/>
                <w:shd w:val="clear" w:color="auto" w:fill="F5F5F5"/>
              </w:rPr>
              <w:t>Glew</w:t>
            </w:r>
            <w:r w:rsidR="00432E7D">
              <w:rPr>
                <w:rFonts w:ascii="Helvetica" w:hAnsi="Helvetica" w:cs="Helvetica"/>
                <w:color w:val="333333"/>
                <w:sz w:val="21"/>
                <w:szCs w:val="21"/>
                <w:shd w:val="clear" w:color="auto" w:fill="F5F5F5"/>
              </w:rPr>
              <w:t xml:space="preserve"> &amp; Chapman, 2016)</w:t>
            </w:r>
            <w:r w:rsidR="003E7364">
              <w:rPr>
                <w:rFonts w:ascii="Helvetica" w:hAnsi="Helvetica" w:cs="Helvetica"/>
                <w:color w:val="333333"/>
                <w:sz w:val="21"/>
                <w:szCs w:val="21"/>
                <w:shd w:val="clear" w:color="auto" w:fill="F5F5F5"/>
              </w:rPr>
              <w:t>.</w:t>
            </w:r>
          </w:p>
        </w:tc>
      </w:tr>
    </w:tbl>
    <w:p w14:paraId="7482B200" w14:textId="6562120E" w:rsidR="34FB0B29" w:rsidRDefault="34FB0B29" w:rsidP="00E04A51">
      <w:pPr>
        <w:pStyle w:val="NormalWeb"/>
        <w:jc w:val="both"/>
        <w:rPr>
          <w:rFonts w:ascii="Arial" w:hAnsi="Arial" w:cs="Arial"/>
          <w:b/>
          <w:bCs/>
          <w:sz w:val="22"/>
          <w:szCs w:val="22"/>
        </w:rPr>
      </w:pPr>
    </w:p>
    <w:p w14:paraId="2FCA772F" w14:textId="77777777" w:rsidR="003629F4" w:rsidRDefault="003629F4" w:rsidP="00E04A51">
      <w:pPr>
        <w:pStyle w:val="NormalWeb"/>
        <w:jc w:val="both"/>
        <w:rPr>
          <w:rFonts w:ascii="Arial" w:hAnsi="Arial" w:cs="Arial"/>
          <w:b/>
          <w:bCs/>
          <w:sz w:val="22"/>
          <w:szCs w:val="22"/>
        </w:rPr>
      </w:pPr>
    </w:p>
    <w:p w14:paraId="1219AED8" w14:textId="4D2F6F37" w:rsidR="008150EA" w:rsidRPr="0038238B" w:rsidRDefault="0013255B" w:rsidP="00E04A51">
      <w:pPr>
        <w:pStyle w:val="NormalWeb"/>
        <w:jc w:val="both"/>
        <w:rPr>
          <w:rFonts w:ascii="Arial" w:hAnsi="Arial" w:cs="Arial"/>
          <w:sz w:val="22"/>
          <w:szCs w:val="22"/>
        </w:rPr>
      </w:pPr>
      <w:r w:rsidRPr="7F33D69D">
        <w:rPr>
          <w:rFonts w:ascii="Arial" w:hAnsi="Arial" w:cs="Arial"/>
          <w:b/>
          <w:bCs/>
          <w:sz w:val="22"/>
          <w:szCs w:val="22"/>
        </w:rPr>
        <w:t>Finding and</w:t>
      </w:r>
      <w:r w:rsidR="008150EA" w:rsidRPr="7F33D69D">
        <w:rPr>
          <w:rFonts w:ascii="Arial" w:hAnsi="Arial" w:cs="Arial"/>
          <w:b/>
          <w:bCs/>
          <w:sz w:val="22"/>
          <w:szCs w:val="22"/>
        </w:rPr>
        <w:t xml:space="preserve"> discussion</w:t>
      </w:r>
      <w:r w:rsidR="008150EA" w:rsidRPr="7F33D69D">
        <w:rPr>
          <w:rFonts w:ascii="Arial" w:hAnsi="Arial" w:cs="Arial"/>
          <w:sz w:val="22"/>
          <w:szCs w:val="22"/>
        </w:rPr>
        <w:t xml:space="preserve"> </w:t>
      </w:r>
    </w:p>
    <w:p w14:paraId="406F4DE5" w14:textId="12F2A69C" w:rsidR="009E30C1" w:rsidRPr="00DB5B0B" w:rsidRDefault="0063673F" w:rsidP="00E04A51">
      <w:pPr>
        <w:pStyle w:val="NormalWeb"/>
        <w:jc w:val="both"/>
        <w:rPr>
          <w:rFonts w:ascii="Arial" w:eastAsia="Arial" w:hAnsi="Arial" w:cs="Arial"/>
          <w:sz w:val="22"/>
          <w:szCs w:val="22"/>
        </w:rPr>
      </w:pPr>
      <w:r w:rsidRPr="7F33D69D">
        <w:rPr>
          <w:rFonts w:ascii="Arial" w:eastAsia="Arial" w:hAnsi="Arial" w:cs="Arial"/>
          <w:sz w:val="22"/>
          <w:szCs w:val="22"/>
        </w:rPr>
        <w:t xml:space="preserve">Examine the impact of cultural norms, attitudes, and stigmas associated with mental health in BAME populations. This entails looking at cultural taboos or beliefs that can prevent people from accessing services, attitudes towards asking for assistance, and perceptions of mental </w:t>
      </w:r>
      <w:r w:rsidR="001269B3" w:rsidRPr="7F33D69D">
        <w:rPr>
          <w:rFonts w:ascii="Arial" w:eastAsia="Arial" w:hAnsi="Arial" w:cs="Arial"/>
          <w:sz w:val="22"/>
          <w:szCs w:val="22"/>
        </w:rPr>
        <w:t>health</w:t>
      </w:r>
      <w:r w:rsidR="002218D6">
        <w:rPr>
          <w:rFonts w:ascii="Arial" w:eastAsia="Arial" w:hAnsi="Arial" w:cs="Arial"/>
          <w:sz w:val="22"/>
          <w:szCs w:val="22"/>
        </w:rPr>
        <w:t xml:space="preserve"> </w:t>
      </w:r>
      <w:r w:rsidR="00106EB8">
        <w:rPr>
          <w:rFonts w:ascii="Arial" w:eastAsia="Arial" w:hAnsi="Arial" w:cs="Arial"/>
          <w:sz w:val="22"/>
          <w:szCs w:val="22"/>
        </w:rPr>
        <w:t>(Shundi</w:t>
      </w:r>
      <w:r w:rsidR="002218D6">
        <w:rPr>
          <w:rFonts w:ascii="Arial" w:eastAsia="Arial" w:hAnsi="Arial" w:cs="Arial"/>
          <w:sz w:val="22"/>
          <w:szCs w:val="22"/>
        </w:rPr>
        <w:t xml:space="preserve"> L 2021).</w:t>
      </w:r>
      <w:r w:rsidR="001269B3" w:rsidRPr="7F33D69D">
        <w:rPr>
          <w:rFonts w:ascii="Arial" w:hAnsi="Arial" w:cs="Arial"/>
          <w:sz w:val="22"/>
          <w:szCs w:val="22"/>
        </w:rPr>
        <w:t xml:space="preserve"> For</w:t>
      </w:r>
      <w:r w:rsidRPr="7F33D69D">
        <w:rPr>
          <w:rFonts w:ascii="Arial" w:hAnsi="Arial" w:cs="Arial"/>
          <w:sz w:val="22"/>
          <w:szCs w:val="22"/>
        </w:rPr>
        <w:t xml:space="preserve"> BAME people seeking mental health care, this lack of diversity may present </w:t>
      </w:r>
      <w:r w:rsidR="00A06C9F" w:rsidRPr="7F33D69D">
        <w:rPr>
          <w:rFonts w:ascii="Arial" w:hAnsi="Arial" w:cs="Arial"/>
          <w:sz w:val="22"/>
          <w:szCs w:val="22"/>
        </w:rPr>
        <w:t>difficulties</w:t>
      </w:r>
      <w:r w:rsidR="00A06C9F">
        <w:rPr>
          <w:rFonts w:ascii="Arial" w:eastAsia="Arial" w:hAnsi="Arial" w:cs="Arial"/>
          <w:sz w:val="22"/>
          <w:szCs w:val="22"/>
        </w:rPr>
        <w:t>.</w:t>
      </w:r>
      <w:r w:rsidR="00A06C9F" w:rsidRPr="00AA470E">
        <w:rPr>
          <w:rFonts w:ascii="Arial" w:hAnsi="Arial" w:cs="Arial"/>
          <w:sz w:val="22"/>
          <w:szCs w:val="22"/>
        </w:rPr>
        <w:t xml:space="preserve"> T</w:t>
      </w:r>
      <w:r w:rsidR="00A06C9F">
        <w:rPr>
          <w:rFonts w:ascii="Arial" w:hAnsi="Arial" w:cs="Arial"/>
          <w:sz w:val="22"/>
          <w:szCs w:val="22"/>
        </w:rPr>
        <w:t>he</w:t>
      </w:r>
      <w:r w:rsidR="00AA470E" w:rsidRPr="00AA470E">
        <w:rPr>
          <w:rFonts w:ascii="Arial" w:hAnsi="Arial" w:cs="Arial"/>
          <w:sz w:val="22"/>
          <w:szCs w:val="22"/>
        </w:rPr>
        <w:t xml:space="preserve"> study</w:t>
      </w:r>
      <w:r w:rsidR="00852914">
        <w:rPr>
          <w:rFonts w:ascii="Arial" w:hAnsi="Arial" w:cs="Arial"/>
          <w:sz w:val="22"/>
          <w:szCs w:val="22"/>
        </w:rPr>
        <w:t xml:space="preserve"> from</w:t>
      </w:r>
      <w:r w:rsidR="000E66D8">
        <w:rPr>
          <w:rFonts w:ascii="Arial" w:hAnsi="Arial" w:cs="Arial"/>
          <w:sz w:val="22"/>
          <w:szCs w:val="22"/>
        </w:rPr>
        <w:t xml:space="preserve"> (</w:t>
      </w:r>
      <w:r w:rsidR="00852914">
        <w:rPr>
          <w:rFonts w:ascii="Arial" w:hAnsi="Arial" w:cs="Arial"/>
          <w:sz w:val="22"/>
          <w:szCs w:val="22"/>
        </w:rPr>
        <w:t>Faheem</w:t>
      </w:r>
      <w:r w:rsidR="00B800FC">
        <w:rPr>
          <w:rFonts w:ascii="Arial" w:hAnsi="Arial" w:cs="Arial"/>
          <w:sz w:val="22"/>
          <w:szCs w:val="22"/>
        </w:rPr>
        <w:t xml:space="preserve"> A </w:t>
      </w:r>
      <w:r w:rsidR="00B76F7D">
        <w:rPr>
          <w:rFonts w:ascii="Arial" w:hAnsi="Arial" w:cs="Arial"/>
          <w:sz w:val="22"/>
          <w:szCs w:val="22"/>
        </w:rPr>
        <w:t>2023)</w:t>
      </w:r>
      <w:r w:rsidR="00AA470E" w:rsidRPr="00AA470E">
        <w:rPr>
          <w:rFonts w:ascii="Arial" w:hAnsi="Arial" w:cs="Arial"/>
          <w:sz w:val="22"/>
          <w:szCs w:val="22"/>
        </w:rPr>
        <w:t xml:space="preserve"> sought to determine if the</w:t>
      </w:r>
      <w:r w:rsidR="00941EEF">
        <w:rPr>
          <w:rFonts w:ascii="Arial" w:hAnsi="Arial" w:cs="Arial"/>
          <w:sz w:val="22"/>
          <w:szCs w:val="22"/>
        </w:rPr>
        <w:t xml:space="preserve"> (</w:t>
      </w:r>
      <w:r w:rsidR="00EA13DB">
        <w:rPr>
          <w:rFonts w:ascii="Arial" w:hAnsi="Arial" w:cs="Arial"/>
          <w:sz w:val="22"/>
          <w:szCs w:val="22"/>
        </w:rPr>
        <w:t xml:space="preserve">Improving </w:t>
      </w:r>
      <w:r w:rsidR="00941EEF">
        <w:rPr>
          <w:rFonts w:ascii="Arial" w:hAnsi="Arial" w:cs="Arial"/>
          <w:sz w:val="22"/>
          <w:szCs w:val="22"/>
        </w:rPr>
        <w:t>A</w:t>
      </w:r>
      <w:r w:rsidR="00EA13DB">
        <w:rPr>
          <w:rFonts w:ascii="Arial" w:hAnsi="Arial" w:cs="Arial"/>
          <w:sz w:val="22"/>
          <w:szCs w:val="22"/>
        </w:rPr>
        <w:t>ccess</w:t>
      </w:r>
      <w:r w:rsidR="00E11FF0">
        <w:rPr>
          <w:rFonts w:ascii="Arial" w:hAnsi="Arial" w:cs="Arial"/>
          <w:sz w:val="22"/>
          <w:szCs w:val="22"/>
        </w:rPr>
        <w:t xml:space="preserve"> to psych</w:t>
      </w:r>
      <w:r w:rsidR="005A3FC2">
        <w:rPr>
          <w:rFonts w:ascii="Arial" w:hAnsi="Arial" w:cs="Arial"/>
          <w:sz w:val="22"/>
          <w:szCs w:val="22"/>
        </w:rPr>
        <w:t xml:space="preserve">ological </w:t>
      </w:r>
      <w:r w:rsidR="00E81E5A">
        <w:rPr>
          <w:rFonts w:ascii="Arial" w:hAnsi="Arial" w:cs="Arial"/>
          <w:sz w:val="22"/>
          <w:szCs w:val="22"/>
        </w:rPr>
        <w:t>Therapies) IAPT</w:t>
      </w:r>
      <w:r w:rsidR="00AA470E" w:rsidRPr="00AA470E">
        <w:rPr>
          <w:rFonts w:ascii="Arial" w:hAnsi="Arial" w:cs="Arial"/>
          <w:sz w:val="22"/>
          <w:szCs w:val="22"/>
        </w:rPr>
        <w:t xml:space="preserve"> services' evidence-based psychological therapies were appropriate for BAME populations' needs. There were three main themes that emerged detecting cultural dissonance in treatment</w:t>
      </w:r>
      <w:r w:rsidR="001B2FF2">
        <w:rPr>
          <w:rFonts w:ascii="Arial" w:hAnsi="Arial" w:cs="Arial"/>
          <w:sz w:val="22"/>
          <w:szCs w:val="22"/>
        </w:rPr>
        <w:t>,</w:t>
      </w:r>
      <w:r w:rsidR="00AA470E" w:rsidRPr="00AA470E">
        <w:rPr>
          <w:rFonts w:ascii="Arial" w:hAnsi="Arial" w:cs="Arial"/>
          <w:sz w:val="22"/>
          <w:szCs w:val="22"/>
        </w:rPr>
        <w:t xml:space="preserve"> building cultural competency</w:t>
      </w:r>
      <w:r w:rsidR="001B2FF2">
        <w:rPr>
          <w:rFonts w:ascii="Arial" w:hAnsi="Arial" w:cs="Arial"/>
          <w:sz w:val="22"/>
          <w:szCs w:val="22"/>
        </w:rPr>
        <w:t xml:space="preserve">, </w:t>
      </w:r>
      <w:r w:rsidR="00E81E5A">
        <w:rPr>
          <w:rFonts w:ascii="Arial" w:hAnsi="Arial" w:cs="Arial"/>
          <w:sz w:val="22"/>
          <w:szCs w:val="22"/>
        </w:rPr>
        <w:t xml:space="preserve">and </w:t>
      </w:r>
      <w:r w:rsidR="00E81E5A" w:rsidRPr="00AA470E">
        <w:rPr>
          <w:rFonts w:ascii="Arial" w:hAnsi="Arial" w:cs="Arial"/>
          <w:sz w:val="22"/>
          <w:szCs w:val="22"/>
        </w:rPr>
        <w:t>the</w:t>
      </w:r>
      <w:r w:rsidR="00AA470E" w:rsidRPr="00AA470E">
        <w:rPr>
          <w:rFonts w:ascii="Arial" w:hAnsi="Arial" w:cs="Arial"/>
          <w:sz w:val="22"/>
          <w:szCs w:val="22"/>
        </w:rPr>
        <w:t xml:space="preserve"> path to recovery. </w:t>
      </w:r>
      <w:r w:rsidR="00795E8E" w:rsidRPr="00795E8E">
        <w:rPr>
          <w:rFonts w:ascii="Arial" w:hAnsi="Arial" w:cs="Arial"/>
          <w:sz w:val="22"/>
          <w:szCs w:val="22"/>
        </w:rPr>
        <w:t xml:space="preserve">Most service users are British citizens who often have multiple cultural identities that allow them to switch between individualistic and collectivist modes of </w:t>
      </w:r>
      <w:r w:rsidR="0016649C" w:rsidRPr="00795E8E">
        <w:rPr>
          <w:rFonts w:ascii="Arial" w:hAnsi="Arial" w:cs="Arial"/>
          <w:sz w:val="22"/>
          <w:szCs w:val="22"/>
        </w:rPr>
        <w:t>living. This</w:t>
      </w:r>
      <w:r w:rsidR="00795E8E" w:rsidRPr="00795E8E">
        <w:rPr>
          <w:rFonts w:ascii="Arial" w:hAnsi="Arial" w:cs="Arial"/>
          <w:sz w:val="22"/>
          <w:szCs w:val="22"/>
        </w:rPr>
        <w:t xml:space="preserve"> was described as donning "masks" or possessing many "personalities</w:t>
      </w:r>
      <w:r w:rsidR="00DD41EE" w:rsidRPr="00DD41EE">
        <w:rPr>
          <w:rFonts w:ascii="Arial" w:hAnsi="Arial" w:cs="Arial"/>
          <w:sz w:val="22"/>
          <w:szCs w:val="22"/>
        </w:rPr>
        <w:t xml:space="preserve">, I have </w:t>
      </w:r>
      <w:r w:rsidR="0006097F" w:rsidRPr="00DD41EE">
        <w:rPr>
          <w:rFonts w:ascii="Arial" w:hAnsi="Arial" w:cs="Arial"/>
          <w:sz w:val="22"/>
          <w:szCs w:val="22"/>
        </w:rPr>
        <w:t>found gaps</w:t>
      </w:r>
      <w:r w:rsidR="00DD41EE" w:rsidRPr="00DD41EE">
        <w:rPr>
          <w:rFonts w:ascii="Arial" w:hAnsi="Arial" w:cs="Arial"/>
          <w:sz w:val="22"/>
          <w:szCs w:val="22"/>
        </w:rPr>
        <w:t xml:space="preserve"> that need to be filled to advance equitable and culturally appropriate care. The absence of cultural competency among those who provide mental health services is one important gap. Although the text emphasised the significance of cultural competency training for IAPT services, there may be difficulties in its practical implementation, which might impact how well BAME people get care. To better understand and serve the needs of ethnic minority populations, it is imperative that mental health practitioners receive proper training and be given access to cultural competency tools.</w:t>
      </w:r>
      <w:r w:rsidR="00FF3EFD" w:rsidRPr="00FF3EFD">
        <w:t xml:space="preserve"> </w:t>
      </w:r>
      <w:r w:rsidR="00FF3EFD" w:rsidRPr="00FF3EFD">
        <w:rPr>
          <w:rFonts w:ascii="Arial" w:hAnsi="Arial" w:cs="Arial"/>
          <w:sz w:val="22"/>
          <w:szCs w:val="22"/>
        </w:rPr>
        <w:t xml:space="preserve">The lack of BAME mental health specialists in the workforce is a significant </w:t>
      </w:r>
      <w:r w:rsidR="0006097F" w:rsidRPr="00FF3EFD">
        <w:rPr>
          <w:rFonts w:ascii="Arial" w:hAnsi="Arial" w:cs="Arial"/>
          <w:sz w:val="22"/>
          <w:szCs w:val="22"/>
        </w:rPr>
        <w:t>gap</w:t>
      </w:r>
      <w:r w:rsidR="0006097F">
        <w:rPr>
          <w:rFonts w:ascii="Arial" w:hAnsi="Arial" w:cs="Arial"/>
          <w:sz w:val="22"/>
          <w:szCs w:val="22"/>
        </w:rPr>
        <w:t>.</w:t>
      </w:r>
      <w:r w:rsidR="0006097F" w:rsidRPr="00FF3EFD">
        <w:rPr>
          <w:rFonts w:ascii="Arial" w:hAnsi="Arial" w:cs="Arial"/>
          <w:sz w:val="22"/>
          <w:szCs w:val="22"/>
        </w:rPr>
        <w:t xml:space="preserve"> Having</w:t>
      </w:r>
      <w:r w:rsidR="00FF3EFD" w:rsidRPr="00FF3EFD">
        <w:rPr>
          <w:rFonts w:ascii="Arial" w:hAnsi="Arial" w:cs="Arial"/>
          <w:sz w:val="22"/>
          <w:szCs w:val="22"/>
        </w:rPr>
        <w:t xml:space="preserve"> a diverse mental health workforce that represents the community they serve helps promote trust, enhance cultural understanding, and increase the accessibility and inclusivity of mental health services for BAME people.</w:t>
      </w:r>
      <w:r w:rsidR="00E4414A" w:rsidRPr="00E4414A">
        <w:t xml:space="preserve"> </w:t>
      </w:r>
      <w:r w:rsidR="00E4414A" w:rsidRPr="00E4414A">
        <w:rPr>
          <w:rFonts w:ascii="Arial" w:hAnsi="Arial" w:cs="Arial"/>
          <w:sz w:val="22"/>
          <w:szCs w:val="22"/>
        </w:rPr>
        <w:t xml:space="preserve">Additionally, it appears that a more thorough study of service user outcomes and experiences is necessary. </w:t>
      </w:r>
      <w:r w:rsidR="00E4414A" w:rsidRPr="00E4414A">
        <w:rPr>
          <w:rFonts w:ascii="Arial" w:hAnsi="Arial" w:cs="Arial"/>
          <w:sz w:val="22"/>
          <w:szCs w:val="22"/>
        </w:rPr>
        <w:t>Many</w:t>
      </w:r>
      <w:r w:rsidR="00E4414A" w:rsidRPr="00E4414A">
        <w:rPr>
          <w:rFonts w:ascii="Arial" w:hAnsi="Arial" w:cs="Arial"/>
          <w:sz w:val="22"/>
          <w:szCs w:val="22"/>
        </w:rPr>
        <w:t xml:space="preserve"> service users did not fully recover, despite their reported conviction in the value of treatment. To pinpoint problem areas and guarantee that treatments are pertinent and efficient for different BAME populations, a deeper analysis of service user experiences and results is required.</w:t>
      </w:r>
      <w:r w:rsidR="00715CA2" w:rsidRPr="00715CA2">
        <w:t xml:space="preserve"> </w:t>
      </w:r>
      <w:r w:rsidR="00715CA2" w:rsidRPr="00715CA2">
        <w:rPr>
          <w:rFonts w:ascii="Arial" w:hAnsi="Arial" w:cs="Arial"/>
          <w:sz w:val="22"/>
          <w:szCs w:val="22"/>
        </w:rPr>
        <w:t xml:space="preserve">I also discovered a significant hole in the evaluation of cultural competency among mental health professionals. Even though the text recommends evaluating the cultural competency of IAPT practitioners, this may not be a common practise. For focused training and quality improvement initiatives, it is critical to identify </w:t>
      </w:r>
      <w:r w:rsidR="0046152A" w:rsidRPr="00715CA2">
        <w:rPr>
          <w:rFonts w:ascii="Arial" w:hAnsi="Arial" w:cs="Arial"/>
          <w:sz w:val="22"/>
          <w:szCs w:val="22"/>
        </w:rPr>
        <w:t>cultural</w:t>
      </w:r>
      <w:r w:rsidR="00715CA2" w:rsidRPr="00715CA2">
        <w:rPr>
          <w:rFonts w:ascii="Arial" w:hAnsi="Arial" w:cs="Arial"/>
          <w:sz w:val="22"/>
          <w:szCs w:val="22"/>
        </w:rPr>
        <w:t xml:space="preserve"> competency gaps among mental health practitioners.</w:t>
      </w:r>
      <w:r w:rsidR="00C954BA" w:rsidRPr="00C954BA">
        <w:t xml:space="preserve"> </w:t>
      </w:r>
    </w:p>
    <w:p w14:paraId="0D30A31F" w14:textId="3C39B4D9" w:rsidR="00E4414A" w:rsidRPr="00E4414A" w:rsidRDefault="00C954BA" w:rsidP="00E04A51">
      <w:pPr>
        <w:pStyle w:val="NormalWeb"/>
        <w:jc w:val="both"/>
        <w:rPr>
          <w:rFonts w:ascii="Arial" w:hAnsi="Arial" w:cs="Arial"/>
          <w:sz w:val="22"/>
          <w:szCs w:val="22"/>
        </w:rPr>
      </w:pPr>
      <w:r w:rsidRPr="00C954BA">
        <w:rPr>
          <w:rFonts w:ascii="Arial" w:hAnsi="Arial" w:cs="Arial"/>
          <w:sz w:val="22"/>
          <w:szCs w:val="22"/>
        </w:rPr>
        <w:t>This</w:t>
      </w:r>
      <w:r w:rsidR="0099585D">
        <w:rPr>
          <w:rFonts w:ascii="Arial" w:hAnsi="Arial" w:cs="Arial"/>
          <w:sz w:val="22"/>
          <w:szCs w:val="22"/>
        </w:rPr>
        <w:t xml:space="preserve"> </w:t>
      </w:r>
      <w:r w:rsidR="00CC77BE">
        <w:rPr>
          <w:rFonts w:ascii="Arial" w:hAnsi="Arial" w:cs="Arial"/>
          <w:sz w:val="22"/>
          <w:szCs w:val="22"/>
        </w:rPr>
        <w:t xml:space="preserve">academic </w:t>
      </w:r>
      <w:r w:rsidR="00706898">
        <w:rPr>
          <w:rFonts w:ascii="Arial" w:hAnsi="Arial" w:cs="Arial"/>
          <w:sz w:val="22"/>
          <w:szCs w:val="22"/>
        </w:rPr>
        <w:t>studies</w:t>
      </w:r>
      <w:r w:rsidR="0099585D">
        <w:rPr>
          <w:rFonts w:ascii="Arial" w:hAnsi="Arial" w:cs="Arial"/>
          <w:sz w:val="22"/>
          <w:szCs w:val="22"/>
        </w:rPr>
        <w:t xml:space="preserve"> of (</w:t>
      </w:r>
      <w:r w:rsidR="00CC77BE">
        <w:rPr>
          <w:rFonts w:ascii="Arial" w:hAnsi="Arial" w:cs="Arial"/>
          <w:sz w:val="22"/>
          <w:szCs w:val="22"/>
        </w:rPr>
        <w:t>Memon. A et al 2016)</w:t>
      </w:r>
      <w:r w:rsidRPr="00C954BA">
        <w:rPr>
          <w:rFonts w:ascii="Arial" w:hAnsi="Arial" w:cs="Arial"/>
          <w:sz w:val="22"/>
          <w:szCs w:val="22"/>
        </w:rPr>
        <w:t xml:space="preserve"> category contains numerous things that can help or hurt people's ability to get mental health care. Among the identified enabling elements are the advantageous impacts of social networks, where help-seeking behaviours can be encouraged by support from family and friends. However, there are also deterring elements, such as the inability to recognise and accept mental health disorders, which may stop people from first seeking therapy. A key hurdle that might contribute to reluctance or guilt in getting treatment is the stigma attached to mental illness. Another important component of this group is how reluctant men are to talk about and get assistance for psychological problems. Other variables impacting access to mental health care include cultural identity and </w:t>
      </w:r>
      <w:r w:rsidR="00156696" w:rsidRPr="00C954BA">
        <w:rPr>
          <w:rFonts w:ascii="Arial" w:hAnsi="Arial" w:cs="Arial"/>
          <w:sz w:val="22"/>
          <w:szCs w:val="22"/>
        </w:rPr>
        <w:t>economic</w:t>
      </w:r>
      <w:r w:rsidRPr="00C954BA">
        <w:rPr>
          <w:rFonts w:ascii="Arial" w:hAnsi="Arial" w:cs="Arial"/>
          <w:sz w:val="22"/>
          <w:szCs w:val="22"/>
        </w:rPr>
        <w:t xml:space="preserve"> </w:t>
      </w:r>
      <w:r w:rsidR="00841038" w:rsidRPr="00C954BA">
        <w:rPr>
          <w:rFonts w:ascii="Arial" w:hAnsi="Arial" w:cs="Arial"/>
          <w:sz w:val="22"/>
          <w:szCs w:val="22"/>
        </w:rPr>
        <w:t>considerations.</w:t>
      </w:r>
      <w:r w:rsidR="00841038">
        <w:rPr>
          <w:rFonts w:ascii="Arial" w:hAnsi="Arial" w:cs="Arial"/>
          <w:sz w:val="22"/>
          <w:szCs w:val="22"/>
        </w:rPr>
        <w:t xml:space="preserve"> (</w:t>
      </w:r>
      <w:r w:rsidR="009D722F" w:rsidRPr="5DB1F193">
        <w:rPr>
          <w:rFonts w:ascii="Arial" w:hAnsi="Arial" w:cs="Arial"/>
          <w:sz w:val="22"/>
          <w:szCs w:val="22"/>
        </w:rPr>
        <w:t>Memon. A et al 2016</w:t>
      </w:r>
      <w:r w:rsidR="0016574D" w:rsidRPr="0016574D">
        <w:rPr>
          <w:rFonts w:ascii="Arial" w:hAnsi="Arial" w:cs="Arial"/>
          <w:sz w:val="22"/>
          <w:szCs w:val="22"/>
        </w:rPr>
        <w:t xml:space="preserve">. </w:t>
      </w:r>
      <w:r w:rsidR="00B275F8" w:rsidRPr="006A1F42">
        <w:rPr>
          <w:rFonts w:ascii="Arial" w:hAnsi="Arial" w:cs="Arial"/>
          <w:sz w:val="22"/>
          <w:szCs w:val="22"/>
        </w:rPr>
        <w:t>research’s trend</w:t>
      </w:r>
      <w:r w:rsidR="006A1F42" w:rsidRPr="006A1F42">
        <w:rPr>
          <w:rFonts w:ascii="Arial" w:hAnsi="Arial" w:cs="Arial"/>
          <w:sz w:val="22"/>
          <w:szCs w:val="22"/>
        </w:rPr>
        <w:t xml:space="preserve"> concentrated on elements that influence how people who utilise services </w:t>
      </w:r>
      <w:r w:rsidR="0010199A">
        <w:rPr>
          <w:rFonts w:ascii="Arial" w:hAnsi="Arial" w:cs="Arial"/>
          <w:sz w:val="22"/>
          <w:szCs w:val="22"/>
        </w:rPr>
        <w:t>this</w:t>
      </w:r>
      <w:r w:rsidR="00A67A3B" w:rsidRPr="006A1F42">
        <w:rPr>
          <w:rFonts w:ascii="Arial" w:hAnsi="Arial" w:cs="Arial"/>
          <w:sz w:val="22"/>
          <w:szCs w:val="22"/>
        </w:rPr>
        <w:t>,</w:t>
      </w:r>
      <w:r w:rsidR="006A1F42" w:rsidRPr="006A1F42">
        <w:rPr>
          <w:rFonts w:ascii="Arial" w:hAnsi="Arial" w:cs="Arial"/>
          <w:sz w:val="22"/>
          <w:szCs w:val="22"/>
        </w:rPr>
        <w:t xml:space="preserve"> and healthcare professionals interact. I learned that extended wait times for initial evaluations constituted a barrier since they might prevent patients from getting the assistance and care they required. In addition, it was sometimes difficult </w:t>
      </w:r>
      <w:r w:rsidR="009206AD">
        <w:rPr>
          <w:rFonts w:ascii="Arial" w:hAnsi="Arial" w:cs="Arial"/>
          <w:sz w:val="22"/>
          <w:szCs w:val="22"/>
        </w:rPr>
        <w:t>to</w:t>
      </w:r>
      <w:r w:rsidR="006A1F42" w:rsidRPr="006A1F42">
        <w:rPr>
          <w:rFonts w:ascii="Arial" w:hAnsi="Arial" w:cs="Arial"/>
          <w:sz w:val="22"/>
          <w:szCs w:val="22"/>
        </w:rPr>
        <w:t xml:space="preserve"> convey </w:t>
      </w:r>
      <w:r w:rsidR="00CB020B">
        <w:rPr>
          <w:rFonts w:ascii="Arial" w:hAnsi="Arial" w:cs="Arial"/>
          <w:sz w:val="22"/>
          <w:szCs w:val="22"/>
        </w:rPr>
        <w:t>the patients</w:t>
      </w:r>
      <w:r w:rsidR="006A1F42" w:rsidRPr="006A1F42">
        <w:rPr>
          <w:rFonts w:ascii="Arial" w:hAnsi="Arial" w:cs="Arial"/>
          <w:sz w:val="22"/>
          <w:szCs w:val="22"/>
        </w:rPr>
        <w:t xml:space="preserve"> wants and concerns </w:t>
      </w:r>
      <w:r w:rsidR="00CB020B">
        <w:rPr>
          <w:rFonts w:ascii="Arial" w:hAnsi="Arial" w:cs="Arial"/>
          <w:sz w:val="22"/>
          <w:szCs w:val="22"/>
        </w:rPr>
        <w:t>of the</w:t>
      </w:r>
      <w:r w:rsidR="006A1F42" w:rsidRPr="006A1F42">
        <w:rPr>
          <w:rFonts w:ascii="Arial" w:hAnsi="Arial" w:cs="Arial"/>
          <w:sz w:val="22"/>
          <w:szCs w:val="22"/>
        </w:rPr>
        <w:t xml:space="preserve"> carers due to language problems. </w:t>
      </w:r>
      <w:r w:rsidR="00997B45" w:rsidRPr="006A1F42">
        <w:rPr>
          <w:rFonts w:ascii="Arial" w:hAnsi="Arial" w:cs="Arial"/>
          <w:sz w:val="22"/>
          <w:szCs w:val="22"/>
        </w:rPr>
        <w:t>also,</w:t>
      </w:r>
      <w:r w:rsidR="006A1F42" w:rsidRPr="006A1F42">
        <w:rPr>
          <w:rFonts w:ascii="Arial" w:hAnsi="Arial" w:cs="Arial"/>
          <w:sz w:val="22"/>
          <w:szCs w:val="22"/>
        </w:rPr>
        <w:t xml:space="preserve"> </w:t>
      </w:r>
      <w:r w:rsidR="00E16E12">
        <w:rPr>
          <w:rFonts w:ascii="Arial" w:hAnsi="Arial" w:cs="Arial"/>
          <w:sz w:val="22"/>
          <w:szCs w:val="22"/>
        </w:rPr>
        <w:t xml:space="preserve">patients have </w:t>
      </w:r>
      <w:r w:rsidR="006A1F42" w:rsidRPr="006A1F42">
        <w:rPr>
          <w:rFonts w:ascii="Arial" w:hAnsi="Arial" w:cs="Arial"/>
          <w:sz w:val="22"/>
          <w:szCs w:val="22"/>
        </w:rPr>
        <w:t>encountered situations when mental health</w:t>
      </w:r>
      <w:r w:rsidR="00E16E12">
        <w:rPr>
          <w:rFonts w:ascii="Arial" w:hAnsi="Arial" w:cs="Arial"/>
          <w:sz w:val="22"/>
          <w:szCs w:val="22"/>
        </w:rPr>
        <w:t xml:space="preserve"> is</w:t>
      </w:r>
      <w:r w:rsidR="006A1F42" w:rsidRPr="006A1F42">
        <w:rPr>
          <w:rFonts w:ascii="Arial" w:hAnsi="Arial" w:cs="Arial"/>
          <w:sz w:val="22"/>
          <w:szCs w:val="22"/>
        </w:rPr>
        <w:t xml:space="preserve"> needs were not sufficiently acknowledged or met, which left </w:t>
      </w:r>
      <w:r w:rsidR="00B03D53">
        <w:rPr>
          <w:rFonts w:ascii="Arial" w:hAnsi="Arial" w:cs="Arial"/>
          <w:sz w:val="22"/>
          <w:szCs w:val="22"/>
        </w:rPr>
        <w:t>them</w:t>
      </w:r>
      <w:r w:rsidR="006A1F42" w:rsidRPr="006A1F42">
        <w:rPr>
          <w:rFonts w:ascii="Arial" w:hAnsi="Arial" w:cs="Arial"/>
          <w:sz w:val="22"/>
          <w:szCs w:val="22"/>
        </w:rPr>
        <w:t xml:space="preserve"> feeling frustrated and </w:t>
      </w:r>
      <w:r w:rsidR="004E0D9D" w:rsidRPr="006A1F42">
        <w:rPr>
          <w:rFonts w:ascii="Arial" w:hAnsi="Arial" w:cs="Arial"/>
          <w:sz w:val="22"/>
          <w:szCs w:val="22"/>
        </w:rPr>
        <w:t>neglected. Furthermore</w:t>
      </w:r>
      <w:r w:rsidR="006A1F42" w:rsidRPr="006A1F42">
        <w:rPr>
          <w:rFonts w:ascii="Arial" w:hAnsi="Arial" w:cs="Arial"/>
          <w:sz w:val="22"/>
          <w:szCs w:val="22"/>
        </w:rPr>
        <w:t xml:space="preserve">, </w:t>
      </w:r>
      <w:r w:rsidR="009A6686">
        <w:rPr>
          <w:rFonts w:ascii="Arial" w:hAnsi="Arial" w:cs="Arial"/>
          <w:sz w:val="22"/>
          <w:szCs w:val="22"/>
        </w:rPr>
        <w:t>the</w:t>
      </w:r>
      <w:r w:rsidR="006A1F42" w:rsidRPr="006A1F42">
        <w:rPr>
          <w:rFonts w:ascii="Arial" w:hAnsi="Arial" w:cs="Arial"/>
          <w:sz w:val="22"/>
          <w:szCs w:val="22"/>
        </w:rPr>
        <w:t xml:space="preserve"> instances of cultural ignorance, insensitivity, and even </w:t>
      </w:r>
      <w:r w:rsidR="00997B45" w:rsidRPr="006A1F42">
        <w:rPr>
          <w:rFonts w:ascii="Arial" w:hAnsi="Arial" w:cs="Arial"/>
          <w:sz w:val="22"/>
          <w:szCs w:val="22"/>
        </w:rPr>
        <w:t>prejudice</w:t>
      </w:r>
      <w:r w:rsidR="00997B45">
        <w:rPr>
          <w:rFonts w:ascii="Arial" w:hAnsi="Arial" w:cs="Arial"/>
          <w:sz w:val="22"/>
          <w:szCs w:val="22"/>
        </w:rPr>
        <w:t>, for</w:t>
      </w:r>
      <w:r w:rsidR="00926A9D" w:rsidRPr="00926A9D">
        <w:rPr>
          <w:rFonts w:ascii="Arial" w:hAnsi="Arial" w:cs="Arial"/>
          <w:sz w:val="22"/>
          <w:szCs w:val="22"/>
        </w:rPr>
        <w:t xml:space="preserve"> instances when the mental health system made </w:t>
      </w:r>
      <w:r w:rsidR="00D50C72">
        <w:rPr>
          <w:rFonts w:ascii="Arial" w:hAnsi="Arial" w:cs="Arial"/>
          <w:sz w:val="22"/>
          <w:szCs w:val="22"/>
        </w:rPr>
        <w:t>them</w:t>
      </w:r>
      <w:r w:rsidR="00926A9D" w:rsidRPr="00926A9D">
        <w:rPr>
          <w:rFonts w:ascii="Arial" w:hAnsi="Arial" w:cs="Arial"/>
          <w:sz w:val="22"/>
          <w:szCs w:val="22"/>
        </w:rPr>
        <w:t xml:space="preserve"> feel outcast and unheard due to cultural naivete, insensitivity, and even prejudice against the requirements of black and minority ethnic care </w:t>
      </w:r>
      <w:r w:rsidR="00D50C72">
        <w:rPr>
          <w:rFonts w:ascii="Arial" w:hAnsi="Arial" w:cs="Arial"/>
          <w:sz w:val="22"/>
          <w:szCs w:val="22"/>
        </w:rPr>
        <w:lastRenderedPageBreak/>
        <w:t>service user</w:t>
      </w:r>
      <w:r w:rsidR="00997B45">
        <w:rPr>
          <w:rFonts w:ascii="Arial" w:hAnsi="Arial" w:cs="Arial"/>
          <w:sz w:val="22"/>
          <w:szCs w:val="22"/>
        </w:rPr>
        <w:t>s</w:t>
      </w:r>
      <w:r w:rsidR="00926A9D" w:rsidRPr="00926A9D">
        <w:rPr>
          <w:rFonts w:ascii="Arial" w:hAnsi="Arial" w:cs="Arial"/>
          <w:sz w:val="22"/>
          <w:szCs w:val="22"/>
        </w:rPr>
        <w:t>.</w:t>
      </w:r>
      <w:r w:rsidR="00CD1F5C" w:rsidRPr="00CD1F5C">
        <w:t xml:space="preserve"> </w:t>
      </w:r>
      <w:r w:rsidR="00CD1F5C" w:rsidRPr="00CD1F5C">
        <w:rPr>
          <w:rFonts w:ascii="Arial" w:hAnsi="Arial" w:cs="Arial"/>
          <w:sz w:val="22"/>
          <w:szCs w:val="22"/>
        </w:rPr>
        <w:t xml:space="preserve">As I think about these patterns, I am more aware of the intricate interactions between people's unique circumstances and societal variables that affect </w:t>
      </w:r>
      <w:r w:rsidR="00BC62B0">
        <w:rPr>
          <w:rFonts w:ascii="Arial" w:hAnsi="Arial" w:cs="Arial"/>
          <w:sz w:val="22"/>
          <w:szCs w:val="22"/>
        </w:rPr>
        <w:t xml:space="preserve">the </w:t>
      </w:r>
      <w:r w:rsidR="00CD1F5C" w:rsidRPr="00CD1F5C">
        <w:rPr>
          <w:rFonts w:ascii="Arial" w:hAnsi="Arial" w:cs="Arial"/>
          <w:sz w:val="22"/>
          <w:szCs w:val="22"/>
        </w:rPr>
        <w:t xml:space="preserve">ability to get mental health services. The specific difficulties that people from various backgrounds encounter must be </w:t>
      </w:r>
      <w:r w:rsidR="00EB772D" w:rsidRPr="00CD1F5C">
        <w:rPr>
          <w:rFonts w:ascii="Arial" w:hAnsi="Arial" w:cs="Arial"/>
          <w:sz w:val="22"/>
          <w:szCs w:val="22"/>
        </w:rPr>
        <w:t>considered</w:t>
      </w:r>
      <w:r w:rsidR="00CD1F5C" w:rsidRPr="00CD1F5C">
        <w:rPr>
          <w:rFonts w:ascii="Arial" w:hAnsi="Arial" w:cs="Arial"/>
          <w:sz w:val="22"/>
          <w:szCs w:val="22"/>
        </w:rPr>
        <w:t xml:space="preserve"> by mental health services. More inclusive and efficient mental health treatment may be achieved by addressing obstacles linked to stigma, cultural competency, communication, and power dynamics.</w:t>
      </w:r>
      <w:r w:rsidR="006E5FD6" w:rsidRPr="006E5FD6">
        <w:t xml:space="preserve"> </w:t>
      </w:r>
      <w:r w:rsidR="006E5FD6" w:rsidRPr="006E5FD6">
        <w:rPr>
          <w:rFonts w:ascii="Arial" w:hAnsi="Arial" w:cs="Arial"/>
          <w:sz w:val="22"/>
          <w:szCs w:val="22"/>
        </w:rPr>
        <w:t xml:space="preserve">The material concentrates on service consumers' </w:t>
      </w:r>
      <w:r w:rsidR="006E5FD6" w:rsidRPr="006E5FD6">
        <w:rPr>
          <w:rFonts w:ascii="Arial" w:hAnsi="Arial" w:cs="Arial"/>
          <w:sz w:val="22"/>
          <w:szCs w:val="22"/>
        </w:rPr>
        <w:t>viewpoints;</w:t>
      </w:r>
      <w:r w:rsidR="006E5FD6" w:rsidRPr="006E5FD6">
        <w:rPr>
          <w:rFonts w:ascii="Arial" w:hAnsi="Arial" w:cs="Arial"/>
          <w:sz w:val="22"/>
          <w:szCs w:val="22"/>
        </w:rPr>
        <w:t xml:space="preserve"> </w:t>
      </w:r>
      <w:r w:rsidR="00B275F8" w:rsidRPr="006E5FD6">
        <w:rPr>
          <w:rFonts w:ascii="Arial" w:hAnsi="Arial" w:cs="Arial"/>
          <w:sz w:val="22"/>
          <w:szCs w:val="22"/>
        </w:rPr>
        <w:t>however,</w:t>
      </w:r>
      <w:r w:rsidR="006E5FD6" w:rsidRPr="006E5FD6">
        <w:rPr>
          <w:rFonts w:ascii="Arial" w:hAnsi="Arial" w:cs="Arial"/>
          <w:sz w:val="22"/>
          <w:szCs w:val="22"/>
        </w:rPr>
        <w:t xml:space="preserve"> it does not go into </w:t>
      </w:r>
      <w:r w:rsidR="0075366A" w:rsidRPr="006E5FD6">
        <w:rPr>
          <w:rFonts w:ascii="Arial" w:hAnsi="Arial" w:cs="Arial"/>
          <w:sz w:val="22"/>
          <w:szCs w:val="22"/>
        </w:rPr>
        <w:t>detail</w:t>
      </w:r>
      <w:r w:rsidR="006E5FD6" w:rsidRPr="006E5FD6">
        <w:rPr>
          <w:rFonts w:ascii="Arial" w:hAnsi="Arial" w:cs="Arial"/>
          <w:sz w:val="22"/>
          <w:szCs w:val="22"/>
        </w:rPr>
        <w:t xml:space="preserve"> about the thoughts and experiences of healthcare professionals who work with BAME communities. An analysis that is more comprehensive will benefit from knowing the difficulties providers have in providing culturally competent care and how they see the obstacles in their way.</w:t>
      </w:r>
    </w:p>
    <w:p w14:paraId="238D8250" w14:textId="75CF107F" w:rsidR="004E2E72" w:rsidRDefault="00E4414A" w:rsidP="00E04A51">
      <w:pPr>
        <w:pStyle w:val="NormalWeb"/>
        <w:jc w:val="both"/>
        <w:rPr>
          <w:rFonts w:ascii="Arial" w:hAnsi="Arial" w:cs="Arial"/>
          <w:sz w:val="22"/>
          <w:szCs w:val="22"/>
        </w:rPr>
      </w:pPr>
      <w:r w:rsidRPr="00E4414A">
        <w:rPr>
          <w:rFonts w:ascii="Arial" w:hAnsi="Arial" w:cs="Arial"/>
          <w:sz w:val="22"/>
          <w:szCs w:val="22"/>
        </w:rPr>
        <w:t>The article</w:t>
      </w:r>
      <w:r w:rsidR="00173AAD">
        <w:rPr>
          <w:rFonts w:ascii="Arial" w:hAnsi="Arial" w:cs="Arial"/>
          <w:sz w:val="22"/>
          <w:szCs w:val="22"/>
        </w:rPr>
        <w:t xml:space="preserve"> of</w:t>
      </w:r>
      <w:r w:rsidR="00191C86">
        <w:rPr>
          <w:rFonts w:ascii="Arial" w:hAnsi="Arial" w:cs="Arial"/>
          <w:sz w:val="22"/>
          <w:szCs w:val="22"/>
        </w:rPr>
        <w:t xml:space="preserve"> </w:t>
      </w:r>
      <w:r w:rsidR="009B59D7" w:rsidRPr="34FB0B29">
        <w:rPr>
          <w:rFonts w:ascii="Arial" w:hAnsi="Arial" w:cs="Arial"/>
          <w:sz w:val="22"/>
          <w:szCs w:val="22"/>
        </w:rPr>
        <w:t>(Codjoe.L 2019)</w:t>
      </w:r>
      <w:r w:rsidRPr="00E4414A">
        <w:rPr>
          <w:rFonts w:ascii="Arial" w:hAnsi="Arial" w:cs="Arial"/>
          <w:sz w:val="22"/>
          <w:szCs w:val="22"/>
        </w:rPr>
        <w:t xml:space="preserve"> </w:t>
      </w:r>
      <w:r w:rsidR="00173AAD">
        <w:rPr>
          <w:rFonts w:ascii="Arial" w:hAnsi="Arial" w:cs="Arial"/>
          <w:sz w:val="22"/>
          <w:szCs w:val="22"/>
        </w:rPr>
        <w:t>t</w:t>
      </w:r>
      <w:r w:rsidR="004E2E72" w:rsidRPr="34FB0B29">
        <w:rPr>
          <w:rFonts w:ascii="Arial" w:hAnsi="Arial" w:cs="Arial"/>
          <w:sz w:val="22"/>
          <w:szCs w:val="22"/>
        </w:rPr>
        <w:t>he BAME community is large and diverse in the UK, and there are different views regarding mental health among them. The views towards mental health in Black religious communities in South London have been sketched out in rudimentary fashion using published qualitative research and our own scoping data. We stress that this editorial does not claim that these sentiments are peculiar and instead adopts a limited perspective of one community. Weakness or moral failure stands out as a particular subject that should be the focus of a community stigma intervention. You do not have enough faith in God, if you are in poor health, you are less than you are, your contributions are worth less, and my culture views mental health as a weakness. The probability that someone may enter care through coercion may rise if attitudes towards weakness and guilt cause people to hide their symptoms and put off getting treatment until they become severe. They will lock you up, and when they lock you up, that is it (unpublished data), is a prospect that people in this demographic undoubtedly fear (Codjoe.L 2019)</w:t>
      </w:r>
    </w:p>
    <w:p w14:paraId="133AD092" w14:textId="241AAAFC" w:rsidR="00BE767E" w:rsidRPr="0038238B" w:rsidRDefault="006B26CD" w:rsidP="00E04A51">
      <w:pPr>
        <w:pStyle w:val="NormalWeb"/>
        <w:jc w:val="both"/>
        <w:rPr>
          <w:rFonts w:ascii="Arial" w:hAnsi="Arial" w:cs="Arial"/>
          <w:sz w:val="22"/>
          <w:szCs w:val="22"/>
        </w:rPr>
      </w:pPr>
      <w:r w:rsidRPr="00FF3EFD">
        <w:rPr>
          <w:rFonts w:ascii="Arial" w:hAnsi="Arial" w:cs="Arial"/>
          <w:sz w:val="22"/>
          <w:szCs w:val="22"/>
        </w:rPr>
        <w:t>The</w:t>
      </w:r>
      <w:r w:rsidR="00FF3EFD" w:rsidRPr="00FF3EFD">
        <w:rPr>
          <w:rFonts w:ascii="Arial" w:hAnsi="Arial" w:cs="Arial"/>
          <w:sz w:val="22"/>
          <w:szCs w:val="22"/>
        </w:rPr>
        <w:t xml:space="preserve"> depth of the cultural obstacles BAME people must overcome </w:t>
      </w:r>
      <w:r w:rsidR="00552017" w:rsidRPr="00FF3EFD">
        <w:rPr>
          <w:rFonts w:ascii="Arial" w:hAnsi="Arial" w:cs="Arial"/>
          <w:sz w:val="22"/>
          <w:szCs w:val="22"/>
        </w:rPr>
        <w:t>to</w:t>
      </w:r>
      <w:r w:rsidR="00FF3EFD" w:rsidRPr="00FF3EFD">
        <w:rPr>
          <w:rFonts w:ascii="Arial" w:hAnsi="Arial" w:cs="Arial"/>
          <w:sz w:val="22"/>
          <w:szCs w:val="22"/>
        </w:rPr>
        <w:t xml:space="preserve"> get mental health treatment may not have been adequately explored, I discovered. To create interventions that are courteous and successful, it is crucial to understand cultural norms, beliefs, and attitudes towards mental health and asking for </w:t>
      </w:r>
      <w:r w:rsidRPr="00FF3EFD">
        <w:rPr>
          <w:rFonts w:ascii="Arial" w:hAnsi="Arial" w:cs="Arial"/>
          <w:sz w:val="22"/>
          <w:szCs w:val="22"/>
        </w:rPr>
        <w:t>assistance.</w:t>
      </w:r>
      <w:r w:rsidRPr="5DB1F193">
        <w:rPr>
          <w:rFonts w:ascii="Arial" w:hAnsi="Arial" w:cs="Arial"/>
          <w:sz w:val="22"/>
          <w:szCs w:val="22"/>
        </w:rPr>
        <w:t xml:space="preserve"> Knowledge</w:t>
      </w:r>
      <w:r w:rsidR="0063673F" w:rsidRPr="5DB1F193">
        <w:rPr>
          <w:rFonts w:ascii="Arial" w:hAnsi="Arial" w:cs="Arial"/>
          <w:sz w:val="22"/>
          <w:szCs w:val="22"/>
        </w:rPr>
        <w:t xml:space="preserve"> It is important for mental health providers to be aware of the cultural origins, experiences, and health inequities that BAME groups face. Understanding cultural norms, religious perspectives, interpersonal relationships, and the effects of racism and prejudice on mental health are all included in </w:t>
      </w:r>
      <w:r w:rsidR="00B76731" w:rsidRPr="5DB1F193">
        <w:rPr>
          <w:rFonts w:ascii="Arial" w:hAnsi="Arial" w:cs="Arial"/>
          <w:sz w:val="22"/>
          <w:szCs w:val="22"/>
        </w:rPr>
        <w:t>this.</w:t>
      </w:r>
      <w:r w:rsidR="0063673F" w:rsidRPr="5DB1F193">
        <w:rPr>
          <w:rFonts w:ascii="Arial" w:hAnsi="Arial" w:cs="Arial"/>
          <w:sz w:val="22"/>
          <w:szCs w:val="22"/>
        </w:rPr>
        <w:t xml:space="preserve"> This might entail using translators, providing services in many languages, or hiring experts who can communicate with the community they serve in their native tongue. Interventions that are specifically tailored to the target culture are part of cultural</w:t>
      </w:r>
      <w:r w:rsidR="00B20C8D" w:rsidRPr="34FB0B29">
        <w:rPr>
          <w:rFonts w:ascii="Arial" w:hAnsi="Arial" w:cs="Arial"/>
          <w:sz w:val="22"/>
          <w:szCs w:val="22"/>
        </w:rPr>
        <w:t>. Our discovery that more than a third (37 percent, 16 out of 43) of the subthemes had also been supported as obstacles in</w:t>
      </w:r>
      <w:r w:rsidR="0022473C" w:rsidRPr="34FB0B29">
        <w:rPr>
          <w:rFonts w:ascii="Arial" w:hAnsi="Arial" w:cs="Arial"/>
          <w:sz w:val="22"/>
          <w:szCs w:val="22"/>
        </w:rPr>
        <w:t xml:space="preserve"> Only one obstacle not mentioned in the qualitative data ('fear of psychiatric patients') was shown by the following trials, which were quantitative. The subthemes that were absent from the quantitative data may be a sign of the importance of qualitative data in presenting a nuanced, thorough picture of complex processes. Our population group moderator findings and our hypotheses on the possible effects of structural stigma on help-seeking were included to the conceptual model, which was then further expanded. For next research and the creation of interventions to promote help-seeking, this model will serve as a crucial starting </w:t>
      </w:r>
      <w:r w:rsidR="00CF0645" w:rsidRPr="34FB0B29">
        <w:rPr>
          <w:rFonts w:ascii="Arial" w:hAnsi="Arial" w:cs="Arial"/>
          <w:sz w:val="22"/>
          <w:szCs w:val="22"/>
        </w:rPr>
        <w:t>point.</w:t>
      </w:r>
    </w:p>
    <w:p w14:paraId="043CEFD6" w14:textId="77777777" w:rsidR="001E4BED" w:rsidRPr="00B305EA" w:rsidRDefault="001E4BED" w:rsidP="00E04A51">
      <w:pPr>
        <w:pStyle w:val="NormalWeb"/>
        <w:jc w:val="both"/>
        <w:rPr>
          <w:rFonts w:ascii="Arial" w:eastAsia="Arial" w:hAnsi="Arial" w:cs="Arial"/>
          <w:sz w:val="22"/>
          <w:szCs w:val="22"/>
        </w:rPr>
      </w:pPr>
      <w:r w:rsidRPr="7F33D69D">
        <w:rPr>
          <w:rFonts w:ascii="Arial" w:hAnsi="Arial" w:cs="Arial"/>
          <w:sz w:val="22"/>
          <w:szCs w:val="22"/>
        </w:rPr>
        <w:t xml:space="preserve">Better communication, trust, and understanding between BAME people and mental health professionals can result from having a diverse workforce that mirrors the community. Cultural competence </w:t>
      </w:r>
      <w:r>
        <w:rPr>
          <w:rFonts w:ascii="Arial" w:hAnsi="Arial" w:cs="Arial"/>
          <w:sz w:val="22"/>
          <w:szCs w:val="22"/>
        </w:rPr>
        <w:t>is of</w:t>
      </w:r>
      <w:r w:rsidRPr="7F33D69D">
        <w:rPr>
          <w:rFonts w:ascii="Arial" w:hAnsi="Arial" w:cs="Arial"/>
          <w:sz w:val="22"/>
          <w:szCs w:val="22"/>
        </w:rPr>
        <w:t xml:space="preserve"> mental health professionals to understand and effectively respond to the unique cultural, social, and linguistic needs of individuals from diverse backgrounds. It involves acquiring knowledge, awareness, and skills to navigate cultural differences and provide appropriate care. Cultural competence is essential in addressing the specific challenges and needs of BAME individuals. help-seeking behaviours and treatment preferences within BAME communities. </w:t>
      </w:r>
    </w:p>
    <w:p w14:paraId="230B56C1" w14:textId="77777777" w:rsidR="002B4B68" w:rsidRPr="0038238B" w:rsidRDefault="002B4B68" w:rsidP="00E04A51">
      <w:pPr>
        <w:pStyle w:val="NormalWeb"/>
        <w:jc w:val="both"/>
        <w:rPr>
          <w:rFonts w:ascii="Arial" w:hAnsi="Arial" w:cs="Arial"/>
          <w:color w:val="333333"/>
          <w:sz w:val="22"/>
          <w:szCs w:val="22"/>
          <w:shd w:val="clear" w:color="auto" w:fill="F5F5F5"/>
        </w:rPr>
      </w:pPr>
    </w:p>
    <w:p w14:paraId="1B5BC4AD" w14:textId="7E48CEEC" w:rsidR="0013255B" w:rsidRPr="0038238B" w:rsidRDefault="0013255B" w:rsidP="00E04A51">
      <w:pPr>
        <w:pStyle w:val="NormalWeb"/>
        <w:jc w:val="both"/>
        <w:rPr>
          <w:rFonts w:ascii="Arial" w:hAnsi="Arial" w:cs="Arial"/>
          <w:sz w:val="22"/>
          <w:szCs w:val="22"/>
        </w:rPr>
      </w:pPr>
      <w:r w:rsidRPr="00CE6FA7">
        <w:rPr>
          <w:rFonts w:ascii="Arial" w:hAnsi="Arial" w:cs="Arial"/>
          <w:b/>
          <w:bCs/>
          <w:sz w:val="28"/>
          <w:szCs w:val="28"/>
        </w:rPr>
        <w:lastRenderedPageBreak/>
        <w:t>Conclusion</w:t>
      </w:r>
      <w:r w:rsidR="00720A5E" w:rsidRPr="34FB0B29">
        <w:rPr>
          <w:rFonts w:ascii="Arial" w:hAnsi="Arial" w:cs="Arial"/>
          <w:b/>
          <w:bCs/>
          <w:sz w:val="22"/>
          <w:szCs w:val="22"/>
        </w:rPr>
        <w:t xml:space="preserve"> </w:t>
      </w:r>
    </w:p>
    <w:p w14:paraId="19A50215" w14:textId="219F2317" w:rsidR="00D271B1" w:rsidRPr="0038238B" w:rsidRDefault="0062556E" w:rsidP="00E04A51">
      <w:pPr>
        <w:pStyle w:val="NormalWeb"/>
        <w:jc w:val="both"/>
        <w:rPr>
          <w:rFonts w:ascii="Arial" w:hAnsi="Arial" w:cs="Arial"/>
          <w:sz w:val="22"/>
          <w:szCs w:val="22"/>
        </w:rPr>
      </w:pPr>
      <w:r>
        <w:rPr>
          <w:rFonts w:ascii="Arial" w:hAnsi="Arial" w:cs="Arial"/>
          <w:sz w:val="22"/>
          <w:szCs w:val="22"/>
        </w:rPr>
        <w:t>To</w:t>
      </w:r>
      <w:r w:rsidR="00241235" w:rsidRPr="00715CA2">
        <w:rPr>
          <w:rFonts w:ascii="Arial" w:hAnsi="Arial" w:cs="Arial"/>
          <w:sz w:val="22"/>
          <w:szCs w:val="22"/>
        </w:rPr>
        <w:t xml:space="preserve"> conclu</w:t>
      </w:r>
      <w:r>
        <w:rPr>
          <w:rFonts w:ascii="Arial" w:hAnsi="Arial" w:cs="Arial"/>
          <w:sz w:val="22"/>
          <w:szCs w:val="22"/>
        </w:rPr>
        <w:t>de</w:t>
      </w:r>
      <w:r w:rsidR="00241235" w:rsidRPr="00715CA2">
        <w:rPr>
          <w:rFonts w:ascii="Arial" w:hAnsi="Arial" w:cs="Arial"/>
          <w:sz w:val="22"/>
          <w:szCs w:val="22"/>
        </w:rPr>
        <w:t xml:space="preserve"> closing these gaps calls for coordinated efforts by academics, decision-makers, practitioners of mental health, and communities. </w:t>
      </w:r>
      <w:r w:rsidR="005B589F" w:rsidRPr="0058429C">
        <w:rPr>
          <w:rFonts w:ascii="Arial" w:hAnsi="Arial" w:cs="Arial"/>
          <w:sz w:val="22"/>
          <w:szCs w:val="22"/>
        </w:rPr>
        <w:t xml:space="preserve">Cultural competency </w:t>
      </w:r>
      <w:r w:rsidR="005B589F">
        <w:rPr>
          <w:rFonts w:ascii="Arial" w:hAnsi="Arial" w:cs="Arial"/>
          <w:sz w:val="22"/>
          <w:szCs w:val="22"/>
        </w:rPr>
        <w:t>m</w:t>
      </w:r>
      <w:r w:rsidR="005B589F" w:rsidRPr="0058429C">
        <w:rPr>
          <w:rFonts w:ascii="Arial" w:hAnsi="Arial" w:cs="Arial"/>
          <w:sz w:val="22"/>
          <w:szCs w:val="22"/>
        </w:rPr>
        <w:t>ental health treatment professionals ought to go through frequent, in-depth training on cultural competenc</w:t>
      </w:r>
      <w:r w:rsidR="004E7E9C">
        <w:rPr>
          <w:rFonts w:ascii="Arial" w:hAnsi="Arial" w:cs="Arial"/>
          <w:sz w:val="22"/>
          <w:szCs w:val="22"/>
        </w:rPr>
        <w:t>y</w:t>
      </w:r>
      <w:r w:rsidR="001343EC">
        <w:rPr>
          <w:rFonts w:ascii="Arial" w:hAnsi="Arial" w:cs="Arial"/>
          <w:sz w:val="22"/>
          <w:szCs w:val="22"/>
        </w:rPr>
        <w:t xml:space="preserve"> </w:t>
      </w:r>
      <w:r w:rsidR="0081083F">
        <w:rPr>
          <w:rFonts w:ascii="Arial" w:hAnsi="Arial" w:cs="Arial"/>
          <w:sz w:val="22"/>
          <w:szCs w:val="22"/>
        </w:rPr>
        <w:t>(Faheem A 2023</w:t>
      </w:r>
      <w:r w:rsidR="00515F2E">
        <w:rPr>
          <w:rFonts w:ascii="Arial" w:hAnsi="Arial" w:cs="Arial"/>
          <w:sz w:val="22"/>
          <w:szCs w:val="22"/>
        </w:rPr>
        <w:t>)</w:t>
      </w:r>
      <w:r w:rsidR="0013122C" w:rsidRPr="0013122C">
        <w:rPr>
          <w:rFonts w:ascii="Arial" w:hAnsi="Arial" w:cs="Arial"/>
          <w:sz w:val="22"/>
          <w:szCs w:val="22"/>
        </w:rPr>
        <w:t>. Building trust and bettering cultural understanding are all possible benefits of having a diverse mental health workforce that represents the community it serves. It can also lead to more accessible and culturally sensitive treatment</w:t>
      </w:r>
      <w:r w:rsidR="00C3651C" w:rsidRPr="00C3651C">
        <w:rPr>
          <w:rFonts w:ascii="Arial" w:hAnsi="Arial" w:cs="Arial"/>
          <w:sz w:val="22"/>
          <w:szCs w:val="22"/>
        </w:rPr>
        <w:t xml:space="preserve"> </w:t>
      </w:r>
      <w:r w:rsidR="00C3651C">
        <w:rPr>
          <w:rFonts w:ascii="Arial" w:hAnsi="Arial" w:cs="Arial"/>
          <w:sz w:val="22"/>
          <w:szCs w:val="22"/>
        </w:rPr>
        <w:t>(</w:t>
      </w:r>
      <w:r w:rsidR="00C3651C" w:rsidRPr="00E405C2">
        <w:rPr>
          <w:rFonts w:ascii="Arial" w:hAnsi="Arial" w:cs="Arial"/>
          <w:sz w:val="22"/>
          <w:szCs w:val="22"/>
        </w:rPr>
        <w:t xml:space="preserve">Anjam, M. </w:t>
      </w:r>
      <w:r w:rsidR="00C3651C" w:rsidRPr="00E405C2">
        <w:rPr>
          <w:rFonts w:ascii="Arial" w:hAnsi="Arial" w:cs="Arial"/>
          <w:i/>
          <w:iCs/>
          <w:sz w:val="22"/>
          <w:szCs w:val="22"/>
        </w:rPr>
        <w:t>et al.</w:t>
      </w:r>
      <w:r w:rsidR="00C3651C" w:rsidRPr="00E405C2">
        <w:rPr>
          <w:rFonts w:ascii="Arial" w:hAnsi="Arial" w:cs="Arial"/>
          <w:sz w:val="22"/>
          <w:szCs w:val="22"/>
        </w:rPr>
        <w:t xml:space="preserve"> (2016)</w:t>
      </w:r>
      <w:r w:rsidR="0013122C" w:rsidRPr="0013122C">
        <w:rPr>
          <w:rFonts w:ascii="Arial" w:hAnsi="Arial" w:cs="Arial"/>
          <w:sz w:val="22"/>
          <w:szCs w:val="22"/>
        </w:rPr>
        <w:t>.</w:t>
      </w:r>
      <w:r w:rsidR="00800BC7" w:rsidRPr="00800BC7">
        <w:rPr>
          <w:rFonts w:ascii="Arial" w:hAnsi="Arial" w:cs="Arial"/>
          <w:sz w:val="22"/>
          <w:szCs w:val="22"/>
        </w:rPr>
        <w:t xml:space="preserve"> Offering multilingual services and interpretation assistance can enhance communication between service users and providers, ensuring that people with poor English proficiency can access and communicate their mental health needs effectively</w:t>
      </w:r>
      <w:r w:rsidR="00C86CEE" w:rsidRPr="00C86CEE">
        <w:t xml:space="preserve"> </w:t>
      </w:r>
      <w:r w:rsidR="00921B90">
        <w:t>(</w:t>
      </w:r>
      <w:r w:rsidR="00921B90" w:rsidRPr="00E405C2">
        <w:rPr>
          <w:rFonts w:ascii="Arial" w:hAnsi="Arial" w:cs="Arial"/>
          <w:sz w:val="22"/>
          <w:szCs w:val="22"/>
        </w:rPr>
        <w:t xml:space="preserve">Mariam, V. </w:t>
      </w:r>
      <w:r w:rsidR="00921B90" w:rsidRPr="00E405C2">
        <w:rPr>
          <w:rFonts w:ascii="Arial" w:hAnsi="Arial" w:cs="Arial"/>
          <w:i/>
          <w:iCs/>
          <w:sz w:val="22"/>
          <w:szCs w:val="22"/>
        </w:rPr>
        <w:t>et al.</w:t>
      </w:r>
      <w:r w:rsidR="00921B90" w:rsidRPr="00E405C2">
        <w:rPr>
          <w:rFonts w:ascii="Arial" w:hAnsi="Arial" w:cs="Arial"/>
          <w:sz w:val="22"/>
          <w:szCs w:val="22"/>
        </w:rPr>
        <w:t xml:space="preserve"> 2020)</w:t>
      </w:r>
      <w:r w:rsidR="00DC4FD4">
        <w:rPr>
          <w:rFonts w:ascii="Arial" w:hAnsi="Arial" w:cs="Arial"/>
          <w:sz w:val="22"/>
          <w:szCs w:val="22"/>
        </w:rPr>
        <w:t>.</w:t>
      </w:r>
      <w:r w:rsidR="00921B90" w:rsidRPr="00E405C2">
        <w:rPr>
          <w:rFonts w:ascii="Arial" w:hAnsi="Arial" w:cs="Arial"/>
          <w:sz w:val="22"/>
          <w:szCs w:val="22"/>
        </w:rPr>
        <w:t xml:space="preserve"> </w:t>
      </w:r>
      <w:r w:rsidR="00C86CEE" w:rsidRPr="00C86CEE">
        <w:rPr>
          <w:rFonts w:ascii="Arial" w:hAnsi="Arial" w:cs="Arial"/>
          <w:sz w:val="22"/>
          <w:szCs w:val="22"/>
        </w:rPr>
        <w:t>Provide culturally sensitive and pertinent mental health resources and information that are tailored to the unique requirements and experiences of</w:t>
      </w:r>
      <w:r w:rsidR="00F5157A">
        <w:rPr>
          <w:rFonts w:ascii="Arial" w:hAnsi="Arial" w:cs="Arial"/>
          <w:sz w:val="22"/>
          <w:szCs w:val="22"/>
        </w:rPr>
        <w:t xml:space="preserve"> BAME</w:t>
      </w:r>
      <w:r w:rsidR="00B848D0" w:rsidRPr="00B848D0">
        <w:rPr>
          <w:rFonts w:ascii="Arial" w:hAnsi="Arial" w:cs="Arial"/>
          <w:sz w:val="22"/>
          <w:szCs w:val="22"/>
        </w:rPr>
        <w:t xml:space="preserve"> communities by providing care that is </w:t>
      </w:r>
      <w:r w:rsidR="00476D83" w:rsidRPr="00B848D0">
        <w:rPr>
          <w:rFonts w:ascii="Arial" w:hAnsi="Arial" w:cs="Arial"/>
          <w:sz w:val="22"/>
          <w:szCs w:val="22"/>
        </w:rPr>
        <w:t>intersectionality informed</w:t>
      </w:r>
      <w:r w:rsidR="002527F9" w:rsidRPr="002527F9">
        <w:rPr>
          <w:rFonts w:ascii="Arial" w:hAnsi="Arial" w:cs="Arial"/>
          <w:sz w:val="22"/>
          <w:szCs w:val="22"/>
        </w:rPr>
        <w:t>.</w:t>
      </w:r>
      <w:r w:rsidR="009B0353" w:rsidRPr="009B0353">
        <w:t xml:space="preserve"> </w:t>
      </w:r>
      <w:r w:rsidR="009B0353" w:rsidRPr="009B0353">
        <w:rPr>
          <w:rFonts w:ascii="Arial" w:hAnsi="Arial" w:cs="Arial"/>
          <w:sz w:val="22"/>
          <w:szCs w:val="22"/>
        </w:rPr>
        <w:t>Evidence-based treatments and policy formulation can benefit from input from BAME communities</w:t>
      </w:r>
      <w:r w:rsidR="004776DF">
        <w:rPr>
          <w:rFonts w:ascii="Arial" w:hAnsi="Arial" w:cs="Arial"/>
          <w:sz w:val="22"/>
          <w:szCs w:val="22"/>
        </w:rPr>
        <w:t xml:space="preserve"> (</w:t>
      </w:r>
      <w:r w:rsidR="004776DF" w:rsidRPr="004967E9">
        <w:rPr>
          <w:rFonts w:ascii="Arial" w:hAnsi="Arial" w:cs="Arial"/>
          <w:sz w:val="22"/>
          <w:szCs w:val="22"/>
        </w:rPr>
        <w:t xml:space="preserve">Corrigan, P. </w:t>
      </w:r>
      <w:r w:rsidR="004776DF" w:rsidRPr="004967E9">
        <w:rPr>
          <w:rFonts w:ascii="Arial" w:hAnsi="Arial" w:cs="Arial"/>
          <w:i/>
          <w:iCs/>
          <w:sz w:val="22"/>
          <w:szCs w:val="22"/>
        </w:rPr>
        <w:t>et al.</w:t>
      </w:r>
      <w:r w:rsidR="004776DF" w:rsidRPr="004967E9">
        <w:rPr>
          <w:rFonts w:ascii="Arial" w:hAnsi="Arial" w:cs="Arial"/>
          <w:sz w:val="22"/>
          <w:szCs w:val="22"/>
        </w:rPr>
        <w:t xml:space="preserve"> </w:t>
      </w:r>
      <w:r w:rsidR="008169F3" w:rsidRPr="004967E9">
        <w:rPr>
          <w:rFonts w:ascii="Arial" w:hAnsi="Arial" w:cs="Arial"/>
          <w:sz w:val="22"/>
          <w:szCs w:val="22"/>
        </w:rPr>
        <w:t>2016</w:t>
      </w:r>
      <w:r w:rsidR="008169F3">
        <w:rPr>
          <w:rFonts w:ascii="Arial" w:hAnsi="Arial" w:cs="Arial"/>
          <w:sz w:val="22"/>
          <w:szCs w:val="22"/>
        </w:rPr>
        <w:t>).</w:t>
      </w:r>
      <w:r w:rsidR="008169F3" w:rsidRPr="34FB0B29">
        <w:rPr>
          <w:rFonts w:ascii="Arial" w:hAnsi="Arial" w:cs="Arial"/>
          <w:sz w:val="22"/>
          <w:szCs w:val="22"/>
        </w:rPr>
        <w:t xml:space="preserve"> To</w:t>
      </w:r>
      <w:r w:rsidR="46FC641E" w:rsidRPr="34FB0B29">
        <w:rPr>
          <w:rFonts w:ascii="Arial" w:hAnsi="Arial" w:cs="Arial"/>
          <w:sz w:val="22"/>
          <w:szCs w:val="22"/>
        </w:rPr>
        <w:t xml:space="preserve"> close the gap between physical and mental healthcare for BAME people, collaborative care and integrated services should be encouraged amongst primary care physicians, mental health professionals, and community organisations</w:t>
      </w:r>
      <w:r w:rsidR="00FD1BC4">
        <w:rPr>
          <w:rFonts w:ascii="Arial" w:hAnsi="Arial" w:cs="Arial"/>
          <w:sz w:val="22"/>
          <w:szCs w:val="22"/>
        </w:rPr>
        <w:t xml:space="preserve"> (NAMH</w:t>
      </w:r>
      <w:r w:rsidR="00296DD9">
        <w:rPr>
          <w:rFonts w:ascii="Arial" w:hAnsi="Arial" w:cs="Arial"/>
          <w:sz w:val="22"/>
          <w:szCs w:val="22"/>
        </w:rPr>
        <w:t xml:space="preserve"> 2023</w:t>
      </w:r>
      <w:r w:rsidR="008A27FF">
        <w:rPr>
          <w:rFonts w:ascii="Arial" w:hAnsi="Arial" w:cs="Arial"/>
          <w:sz w:val="22"/>
          <w:szCs w:val="22"/>
        </w:rPr>
        <w:t>)</w:t>
      </w:r>
      <w:r w:rsidR="692D582A" w:rsidRPr="5DB1F193">
        <w:rPr>
          <w:rFonts w:ascii="Arial" w:hAnsi="Arial" w:cs="Arial"/>
          <w:sz w:val="22"/>
          <w:szCs w:val="22"/>
        </w:rPr>
        <w:t xml:space="preserve"> According to NAMI data</w:t>
      </w:r>
      <w:r w:rsidR="0B341326" w:rsidRPr="5DB1F193">
        <w:rPr>
          <w:rFonts w:ascii="Arial" w:hAnsi="Arial" w:cs="Arial"/>
          <w:sz w:val="22"/>
          <w:szCs w:val="22"/>
        </w:rPr>
        <w:t xml:space="preserve"> there are various strategies we may use to spread awareness.</w:t>
      </w:r>
      <w:r w:rsidR="00BC3AF4">
        <w:rPr>
          <w:rFonts w:ascii="Arial" w:hAnsi="Arial" w:cs="Arial"/>
          <w:sz w:val="22"/>
          <w:szCs w:val="22"/>
        </w:rPr>
        <w:t xml:space="preserve"> By</w:t>
      </w:r>
      <w:r w:rsidR="0B341326" w:rsidRPr="5DB1F193">
        <w:rPr>
          <w:rFonts w:ascii="Arial" w:hAnsi="Arial" w:cs="Arial"/>
          <w:sz w:val="22"/>
          <w:szCs w:val="22"/>
        </w:rPr>
        <w:t xml:space="preserve"> </w:t>
      </w:r>
      <w:r w:rsidR="00BC3AF4">
        <w:rPr>
          <w:rFonts w:ascii="Arial" w:hAnsi="Arial" w:cs="Arial"/>
          <w:sz w:val="22"/>
          <w:szCs w:val="22"/>
        </w:rPr>
        <w:t>b</w:t>
      </w:r>
      <w:r w:rsidR="0B341326" w:rsidRPr="5DB1F193">
        <w:rPr>
          <w:rFonts w:ascii="Arial" w:hAnsi="Arial" w:cs="Arial"/>
          <w:sz w:val="22"/>
          <w:szCs w:val="22"/>
        </w:rPr>
        <w:t xml:space="preserve">eing open about mental health </w:t>
      </w:r>
      <w:r w:rsidR="00D1025D" w:rsidRPr="5DB1F193">
        <w:rPr>
          <w:rFonts w:ascii="Arial" w:hAnsi="Arial" w:cs="Arial"/>
          <w:sz w:val="22"/>
          <w:szCs w:val="22"/>
        </w:rPr>
        <w:t>concerns</w:t>
      </w:r>
      <w:r w:rsidR="0B341326" w:rsidRPr="5DB1F193">
        <w:rPr>
          <w:rFonts w:ascii="Arial" w:hAnsi="Arial" w:cs="Arial"/>
          <w:sz w:val="22"/>
          <w:szCs w:val="22"/>
        </w:rPr>
        <w:t xml:space="preserve">. first step towards smashing the stigma is to talk freely about these mental health </w:t>
      </w:r>
      <w:r w:rsidR="00E04A51" w:rsidRPr="5DB1F193">
        <w:rPr>
          <w:rFonts w:ascii="Arial" w:hAnsi="Arial" w:cs="Arial"/>
          <w:sz w:val="22"/>
          <w:szCs w:val="22"/>
        </w:rPr>
        <w:t>disorders.</w:t>
      </w:r>
      <w:r w:rsidR="00E04A51" w:rsidRPr="00663A0E">
        <w:rPr>
          <w:rFonts w:ascii="Arial" w:hAnsi="Arial" w:cs="Arial"/>
          <w:sz w:val="22"/>
          <w:szCs w:val="22"/>
        </w:rPr>
        <w:t xml:space="preserve"> There</w:t>
      </w:r>
      <w:r w:rsidR="00EA6D0F" w:rsidRPr="00663A0E">
        <w:rPr>
          <w:rFonts w:ascii="Arial" w:hAnsi="Arial" w:cs="Arial"/>
          <w:sz w:val="22"/>
          <w:szCs w:val="22"/>
        </w:rPr>
        <w:t xml:space="preserve"> a</w:t>
      </w:r>
      <w:r w:rsidR="1F7B5FE3" w:rsidRPr="00663A0E">
        <w:rPr>
          <w:rFonts w:ascii="Arial" w:hAnsi="Arial" w:cs="Arial"/>
          <w:sz w:val="22"/>
          <w:szCs w:val="22"/>
        </w:rPr>
        <w:t xml:space="preserve">re </w:t>
      </w:r>
      <w:r w:rsidR="00A21D17" w:rsidRPr="00663A0E">
        <w:rPr>
          <w:rFonts w:ascii="Arial" w:hAnsi="Arial" w:cs="Arial"/>
          <w:sz w:val="22"/>
          <w:szCs w:val="22"/>
        </w:rPr>
        <w:t>things</w:t>
      </w:r>
      <w:r w:rsidR="1F7B5FE3" w:rsidRPr="00663A0E">
        <w:rPr>
          <w:rFonts w:ascii="Arial" w:hAnsi="Arial" w:cs="Arial"/>
          <w:sz w:val="22"/>
          <w:szCs w:val="22"/>
        </w:rPr>
        <w:t>,</w:t>
      </w:r>
      <w:r w:rsidR="1F7B5FE3" w:rsidRPr="5DB1F193">
        <w:rPr>
          <w:rFonts w:ascii="Arial" w:hAnsi="Arial" w:cs="Arial"/>
          <w:sz w:val="22"/>
          <w:szCs w:val="22"/>
        </w:rPr>
        <w:t xml:space="preserve"> like physical health exams, mental health screenings are available If the answer is affirmative can benefit from screenings. The benefit of compiling a list of screening websites and disseminating it within your social network is that many individuals are unaware of this convenience. Many of your followers could benefit from this by taking a concrete first step that could transform their </w:t>
      </w:r>
      <w:r w:rsidR="002A14A0" w:rsidRPr="5DB1F193">
        <w:rPr>
          <w:rFonts w:ascii="Arial" w:hAnsi="Arial" w:cs="Arial"/>
          <w:sz w:val="22"/>
          <w:szCs w:val="22"/>
        </w:rPr>
        <w:t>life</w:t>
      </w:r>
      <w:r w:rsidR="00476D83" w:rsidRPr="5DB1F193">
        <w:rPr>
          <w:rFonts w:ascii="Arial" w:hAnsi="Arial" w:cs="Arial"/>
          <w:sz w:val="22"/>
          <w:szCs w:val="22"/>
        </w:rPr>
        <w:t>. Tracking</w:t>
      </w:r>
      <w:r w:rsidR="60328D9A" w:rsidRPr="5DB1F193">
        <w:rPr>
          <w:rFonts w:ascii="Arial" w:hAnsi="Arial" w:cs="Arial"/>
          <w:sz w:val="22"/>
          <w:szCs w:val="22"/>
        </w:rPr>
        <w:t xml:space="preserve"> Your Mental Health with the REAN </w:t>
      </w:r>
      <w:r w:rsidR="00476D83" w:rsidRPr="5DB1F193">
        <w:rPr>
          <w:rFonts w:ascii="Arial" w:hAnsi="Arial" w:cs="Arial"/>
          <w:sz w:val="22"/>
          <w:szCs w:val="22"/>
        </w:rPr>
        <w:t>Health Guru</w:t>
      </w:r>
      <w:r w:rsidR="60328D9A" w:rsidRPr="5DB1F193">
        <w:rPr>
          <w:rFonts w:ascii="Arial" w:hAnsi="Arial" w:cs="Arial"/>
          <w:sz w:val="22"/>
          <w:szCs w:val="22"/>
        </w:rPr>
        <w:t xml:space="preserve"> App</w:t>
      </w:r>
      <w:r w:rsidR="00904F16">
        <w:t>.</w:t>
      </w:r>
      <w:r w:rsidR="60328D9A" w:rsidRPr="5DB1F193">
        <w:rPr>
          <w:rFonts w:ascii="Arial" w:hAnsi="Arial" w:cs="Arial"/>
          <w:sz w:val="22"/>
          <w:szCs w:val="22"/>
        </w:rPr>
        <w:t xml:space="preserve">It is essential to monitor your moods, routines, and symptoms if you or a loved one wants to keep your mental health in control. A monitoring software can help you stay on track with certain practises that improve your mental health by holding you </w:t>
      </w:r>
      <w:r w:rsidR="00476D83" w:rsidRPr="5DB1F193">
        <w:rPr>
          <w:rFonts w:ascii="Arial" w:hAnsi="Arial" w:cs="Arial"/>
          <w:sz w:val="22"/>
          <w:szCs w:val="22"/>
        </w:rPr>
        <w:t>accountable. This</w:t>
      </w:r>
      <w:r w:rsidR="60328D9A" w:rsidRPr="5DB1F193">
        <w:rPr>
          <w:rFonts w:ascii="Arial" w:hAnsi="Arial" w:cs="Arial"/>
          <w:sz w:val="22"/>
          <w:szCs w:val="22"/>
        </w:rPr>
        <w:t xml:space="preserve"> is where the REAN </w:t>
      </w:r>
      <w:r w:rsidR="00476D83" w:rsidRPr="5DB1F193">
        <w:rPr>
          <w:rFonts w:ascii="Arial" w:hAnsi="Arial" w:cs="Arial"/>
          <w:sz w:val="22"/>
          <w:szCs w:val="22"/>
        </w:rPr>
        <w:t>Health Guru</w:t>
      </w:r>
      <w:r w:rsidR="60328D9A" w:rsidRPr="5DB1F193">
        <w:rPr>
          <w:rFonts w:ascii="Arial" w:hAnsi="Arial" w:cs="Arial"/>
          <w:sz w:val="22"/>
          <w:szCs w:val="22"/>
        </w:rPr>
        <w:t xml:space="preserve"> app and REAN come into play. Our online toolkit enables you to keep tabs on your development, organise your mindfulness practise, and develop a positive outlook. All of these are essential for raising mental health awareness</w:t>
      </w:r>
      <w:r w:rsidR="00EC6843">
        <w:rPr>
          <w:rFonts w:ascii="Arial" w:hAnsi="Arial" w:cs="Arial"/>
          <w:sz w:val="22"/>
          <w:szCs w:val="22"/>
        </w:rPr>
        <w:t xml:space="preserve"> (</w:t>
      </w:r>
      <w:r w:rsidR="008A27FF">
        <w:rPr>
          <w:rFonts w:ascii="Arial" w:hAnsi="Arial" w:cs="Arial"/>
          <w:sz w:val="22"/>
          <w:szCs w:val="22"/>
        </w:rPr>
        <w:t>NA</w:t>
      </w:r>
      <w:r w:rsidR="00EC6843">
        <w:rPr>
          <w:rFonts w:ascii="Arial" w:hAnsi="Arial" w:cs="Arial"/>
          <w:sz w:val="22"/>
          <w:szCs w:val="22"/>
        </w:rPr>
        <w:t>MH</w:t>
      </w:r>
      <w:r w:rsidR="60328D9A" w:rsidRPr="5DB1F193">
        <w:rPr>
          <w:rFonts w:ascii="Arial" w:hAnsi="Arial" w:cs="Arial"/>
          <w:sz w:val="22"/>
          <w:szCs w:val="22"/>
        </w:rPr>
        <w:t xml:space="preserve"> </w:t>
      </w:r>
      <w:r w:rsidR="00EC6843">
        <w:rPr>
          <w:rFonts w:ascii="Arial" w:hAnsi="Arial" w:cs="Arial"/>
          <w:sz w:val="22"/>
          <w:szCs w:val="22"/>
        </w:rPr>
        <w:t>2023).</w:t>
      </w:r>
    </w:p>
    <w:p w14:paraId="0F6E5941" w14:textId="3999DC0E" w:rsidR="00034169" w:rsidRDefault="00034169" w:rsidP="00E04A51">
      <w:pPr>
        <w:pStyle w:val="NormalWeb"/>
        <w:jc w:val="both"/>
      </w:pPr>
    </w:p>
    <w:p w14:paraId="57D2CDD3" w14:textId="77777777" w:rsidR="00034169" w:rsidRDefault="00034169" w:rsidP="00E04A51">
      <w:pPr>
        <w:pStyle w:val="NormalWeb"/>
        <w:spacing w:before="0" w:beforeAutospacing="0" w:after="0" w:afterAutospacing="0"/>
        <w:jc w:val="both"/>
        <w:rPr>
          <w:rFonts w:ascii="Georgia" w:hAnsi="Georgia"/>
          <w:color w:val="2E2E2E"/>
        </w:rPr>
      </w:pPr>
    </w:p>
    <w:p w14:paraId="09C2FAE5" w14:textId="49C5DEB0" w:rsidR="00034169" w:rsidRPr="00475490" w:rsidRDefault="00475490" w:rsidP="00E04A51">
      <w:pPr>
        <w:pStyle w:val="NormalWeb"/>
        <w:spacing w:before="0" w:beforeAutospacing="0" w:after="0" w:afterAutospacing="0"/>
        <w:jc w:val="both"/>
        <w:rPr>
          <w:rFonts w:ascii="Arial" w:hAnsi="Arial" w:cs="Arial"/>
          <w:b/>
          <w:bCs/>
          <w:color w:val="2E2E2E"/>
          <w:sz w:val="28"/>
          <w:szCs w:val="28"/>
        </w:rPr>
      </w:pPr>
      <w:r w:rsidRPr="00475490">
        <w:rPr>
          <w:rFonts w:ascii="Arial" w:hAnsi="Arial" w:cs="Arial"/>
          <w:b/>
          <w:bCs/>
          <w:color w:val="2E2E2E"/>
          <w:sz w:val="28"/>
          <w:szCs w:val="28"/>
        </w:rPr>
        <w:t>Reference</w:t>
      </w:r>
    </w:p>
    <w:p w14:paraId="1AA03718" w14:textId="77777777" w:rsidR="00034169" w:rsidRDefault="00034169" w:rsidP="00E04A51">
      <w:pPr>
        <w:pStyle w:val="NormalWeb"/>
        <w:spacing w:before="0" w:beforeAutospacing="0" w:after="0" w:afterAutospacing="0"/>
        <w:jc w:val="both"/>
        <w:rPr>
          <w:rFonts w:ascii="Georgia" w:hAnsi="Georgia"/>
          <w:color w:val="2E2E2E"/>
        </w:rPr>
      </w:pPr>
    </w:p>
    <w:p w14:paraId="1D801A1C" w14:textId="77777777" w:rsidR="00034169" w:rsidRPr="00A76251" w:rsidRDefault="00034169" w:rsidP="00E04A51">
      <w:pPr>
        <w:pStyle w:val="NormalWeb"/>
        <w:spacing w:before="0" w:beforeAutospacing="0" w:after="0" w:afterAutospacing="0"/>
        <w:jc w:val="both"/>
        <w:rPr>
          <w:rFonts w:ascii="Georgia" w:hAnsi="Georgia"/>
          <w:color w:val="2E2E2E"/>
        </w:rPr>
      </w:pPr>
    </w:p>
    <w:p w14:paraId="01C17860" w14:textId="34C07587" w:rsidR="008E6E4F" w:rsidRPr="00E405C2" w:rsidRDefault="008E6E4F" w:rsidP="00E04A51">
      <w:pPr>
        <w:pStyle w:val="NormalWeb"/>
        <w:jc w:val="both"/>
        <w:rPr>
          <w:rFonts w:ascii="Arial" w:hAnsi="Arial" w:cs="Arial"/>
          <w:sz w:val="22"/>
          <w:szCs w:val="22"/>
        </w:rPr>
      </w:pPr>
      <w:r w:rsidRPr="00E405C2">
        <w:rPr>
          <w:rFonts w:ascii="Arial" w:hAnsi="Arial" w:cs="Arial"/>
          <w:sz w:val="22"/>
          <w:szCs w:val="22"/>
        </w:rPr>
        <w:t xml:space="preserve">Aggarwal, N.K. </w:t>
      </w:r>
      <w:r w:rsidRPr="00E405C2">
        <w:rPr>
          <w:rFonts w:ascii="Arial" w:hAnsi="Arial" w:cs="Arial"/>
          <w:i/>
          <w:iCs/>
          <w:sz w:val="22"/>
          <w:szCs w:val="22"/>
        </w:rPr>
        <w:t>et al.</w:t>
      </w:r>
      <w:r w:rsidRPr="00E405C2">
        <w:rPr>
          <w:rFonts w:ascii="Arial" w:hAnsi="Arial" w:cs="Arial"/>
          <w:sz w:val="22"/>
          <w:szCs w:val="22"/>
        </w:rPr>
        <w:t xml:space="preserve"> (2015) </w:t>
      </w:r>
      <w:r w:rsidRPr="00E405C2">
        <w:rPr>
          <w:rFonts w:ascii="Arial" w:hAnsi="Arial" w:cs="Arial"/>
          <w:i/>
          <w:iCs/>
          <w:sz w:val="22"/>
          <w:szCs w:val="22"/>
        </w:rPr>
        <w:t>Clinician descriptions of communication strategies to improve treatment engagement by racial/ethnic minorities in mental health services: A systematic review</w:t>
      </w:r>
      <w:r w:rsidRPr="00E405C2">
        <w:rPr>
          <w:rFonts w:ascii="Arial" w:hAnsi="Arial" w:cs="Arial"/>
          <w:sz w:val="22"/>
          <w:szCs w:val="22"/>
        </w:rPr>
        <w:t xml:space="preserve">, </w:t>
      </w:r>
      <w:r w:rsidRPr="00E405C2">
        <w:rPr>
          <w:rFonts w:ascii="Arial" w:hAnsi="Arial" w:cs="Arial"/>
          <w:i/>
          <w:iCs/>
          <w:sz w:val="22"/>
          <w:szCs w:val="22"/>
        </w:rPr>
        <w:t xml:space="preserve">Patient Education and </w:t>
      </w:r>
      <w:r w:rsidR="00E617A7" w:rsidRPr="00E405C2">
        <w:rPr>
          <w:rFonts w:ascii="Arial" w:hAnsi="Arial" w:cs="Arial"/>
          <w:i/>
          <w:iCs/>
          <w:sz w:val="22"/>
          <w:szCs w:val="22"/>
        </w:rPr>
        <w:t>Counselling</w:t>
      </w:r>
      <w:r w:rsidRPr="00E405C2">
        <w:rPr>
          <w:rFonts w:ascii="Arial" w:hAnsi="Arial" w:cs="Arial"/>
          <w:sz w:val="22"/>
          <w:szCs w:val="22"/>
        </w:rPr>
        <w:t xml:space="preserve">. Available at: https://www.sciencedirect.com/science/article/pii/S0738399115300719?casa_token=tl_f_xJCfj4AAAAA%3Aryogt0Waxa4NLMYBmnJr9iK5TvEjn7q3lhSLLb01_6nyieH-9xBi4lXdNZfjqwVPn9G3CN5pYpsi#abs0010 (Accessed: 19 July 2023). </w:t>
      </w:r>
    </w:p>
    <w:p w14:paraId="47807A3A" w14:textId="4DDAFB4A" w:rsidR="00467714" w:rsidRPr="00E405C2" w:rsidRDefault="00467714" w:rsidP="00E04A51">
      <w:pPr>
        <w:pStyle w:val="NormalWeb"/>
        <w:jc w:val="both"/>
        <w:rPr>
          <w:rFonts w:ascii="Arial" w:hAnsi="Arial" w:cs="Arial"/>
          <w:sz w:val="22"/>
          <w:szCs w:val="22"/>
        </w:rPr>
      </w:pPr>
      <w:r w:rsidRPr="00E405C2">
        <w:rPr>
          <w:rFonts w:ascii="Arial" w:hAnsi="Arial" w:cs="Arial"/>
          <w:sz w:val="22"/>
          <w:szCs w:val="22"/>
        </w:rPr>
        <w:t xml:space="preserve">Anjam, M. </w:t>
      </w:r>
      <w:r w:rsidRPr="00E405C2">
        <w:rPr>
          <w:rFonts w:ascii="Arial" w:hAnsi="Arial" w:cs="Arial"/>
          <w:i/>
          <w:iCs/>
          <w:sz w:val="22"/>
          <w:szCs w:val="22"/>
        </w:rPr>
        <w:t>et al.</w:t>
      </w:r>
      <w:r w:rsidRPr="00E405C2">
        <w:rPr>
          <w:rFonts w:ascii="Arial" w:hAnsi="Arial" w:cs="Arial"/>
          <w:sz w:val="22"/>
          <w:szCs w:val="22"/>
        </w:rPr>
        <w:t xml:space="preserve"> (2016) </w:t>
      </w:r>
      <w:r w:rsidRPr="00E405C2">
        <w:rPr>
          <w:rFonts w:ascii="Arial" w:hAnsi="Arial" w:cs="Arial"/>
          <w:i/>
          <w:iCs/>
          <w:sz w:val="22"/>
          <w:szCs w:val="22"/>
        </w:rPr>
        <w:t>Perceived barriers to accessing mental health services among black and minority ethnic (BME) communities: a qualitative study in Southeast England</w:t>
      </w:r>
      <w:r w:rsidRPr="00E405C2">
        <w:rPr>
          <w:rFonts w:ascii="Arial" w:hAnsi="Arial" w:cs="Arial"/>
          <w:sz w:val="22"/>
          <w:szCs w:val="22"/>
        </w:rPr>
        <w:t xml:space="preserve">, </w:t>
      </w:r>
      <w:r w:rsidRPr="00E405C2">
        <w:rPr>
          <w:rFonts w:ascii="Arial" w:hAnsi="Arial" w:cs="Arial"/>
          <w:i/>
          <w:iCs/>
          <w:sz w:val="22"/>
          <w:szCs w:val="22"/>
        </w:rPr>
        <w:t>https://www.proquest.com/docview/1840254406?accountid=130472&amp;parentSessionId=L%2B%2FA4AiDA%2BDeGuqtzU7OCidcJ8pRHG7mdjBPLwHY57s%3D&amp;pq-origsite=primo</w:t>
      </w:r>
      <w:r w:rsidRPr="00E405C2">
        <w:rPr>
          <w:rFonts w:ascii="Arial" w:hAnsi="Arial" w:cs="Arial"/>
          <w:sz w:val="22"/>
          <w:szCs w:val="22"/>
        </w:rPr>
        <w:t>. Available at: https://www.proquest.com/ (Accessed: 19 July 2023</w:t>
      </w:r>
    </w:p>
    <w:p w14:paraId="019C34DF" w14:textId="77777777" w:rsidR="007D751D" w:rsidRPr="00E405C2" w:rsidRDefault="007D751D" w:rsidP="00E04A51">
      <w:pPr>
        <w:pStyle w:val="NormalWeb"/>
        <w:jc w:val="both"/>
        <w:rPr>
          <w:rFonts w:ascii="Arial" w:hAnsi="Arial" w:cs="Arial"/>
          <w:sz w:val="22"/>
          <w:szCs w:val="22"/>
        </w:rPr>
      </w:pPr>
      <w:r w:rsidRPr="00E405C2">
        <w:rPr>
          <w:rFonts w:ascii="Arial" w:hAnsi="Arial" w:cs="Arial"/>
          <w:sz w:val="22"/>
          <w:szCs w:val="22"/>
        </w:rPr>
        <w:lastRenderedPageBreak/>
        <w:t xml:space="preserve">Anand, D.S., Till, A. and Sartorious, N. (2013) </w:t>
      </w:r>
      <w:r w:rsidRPr="00E405C2">
        <w:rPr>
          <w:rFonts w:ascii="Arial" w:hAnsi="Arial" w:cs="Arial"/>
          <w:i/>
          <w:iCs/>
          <w:sz w:val="22"/>
          <w:szCs w:val="22"/>
        </w:rPr>
        <w:t>What is mental health? - sage journals</w:t>
      </w:r>
      <w:r w:rsidRPr="00E405C2">
        <w:rPr>
          <w:rFonts w:ascii="Arial" w:hAnsi="Arial" w:cs="Arial"/>
          <w:sz w:val="22"/>
          <w:szCs w:val="22"/>
        </w:rPr>
        <w:t xml:space="preserve">, </w:t>
      </w:r>
      <w:r w:rsidRPr="00E405C2">
        <w:rPr>
          <w:rFonts w:ascii="Arial" w:hAnsi="Arial" w:cs="Arial"/>
          <w:i/>
          <w:iCs/>
          <w:sz w:val="22"/>
          <w:szCs w:val="22"/>
        </w:rPr>
        <w:t>International Journal of Social Psychiatry</w:t>
      </w:r>
      <w:r w:rsidRPr="00E405C2">
        <w:rPr>
          <w:rFonts w:ascii="Arial" w:hAnsi="Arial" w:cs="Arial"/>
          <w:sz w:val="22"/>
          <w:szCs w:val="22"/>
        </w:rPr>
        <w:t xml:space="preserve">. Available at: https://journals.sagepub.com/doi/pdf/10.1177/0020764012463315 (Accessed: 22 June 2023). </w:t>
      </w:r>
    </w:p>
    <w:p w14:paraId="7ADCBF1A" w14:textId="284DB942" w:rsidR="007D751D" w:rsidRPr="00E405C2" w:rsidRDefault="00E64E50" w:rsidP="00E04A51">
      <w:pPr>
        <w:pStyle w:val="NormalWeb"/>
        <w:jc w:val="both"/>
        <w:rPr>
          <w:rFonts w:ascii="Arial" w:hAnsi="Arial" w:cs="Arial"/>
          <w:sz w:val="22"/>
          <w:szCs w:val="22"/>
        </w:rPr>
      </w:pPr>
      <w:r w:rsidRPr="00E405C2">
        <w:rPr>
          <w:rFonts w:ascii="Arial" w:hAnsi="Arial" w:cs="Arial"/>
          <w:sz w:val="22"/>
          <w:szCs w:val="22"/>
        </w:rPr>
        <w:t xml:space="preserve">Anderson, M. and Lemken, R. (2020) </w:t>
      </w:r>
      <w:r w:rsidRPr="00E405C2">
        <w:rPr>
          <w:rFonts w:ascii="Arial" w:hAnsi="Arial" w:cs="Arial"/>
          <w:i/>
          <w:iCs/>
          <w:sz w:val="22"/>
          <w:szCs w:val="22"/>
        </w:rPr>
        <w:t>Citation context analysis as a method for conducting rigorous and ...</w:t>
      </w:r>
      <w:r w:rsidRPr="00E405C2">
        <w:rPr>
          <w:rFonts w:ascii="Arial" w:hAnsi="Arial" w:cs="Arial"/>
          <w:sz w:val="22"/>
          <w:szCs w:val="22"/>
        </w:rPr>
        <w:t xml:space="preserve">, </w:t>
      </w:r>
      <w:r w:rsidRPr="00E405C2">
        <w:rPr>
          <w:rFonts w:ascii="Arial" w:hAnsi="Arial" w:cs="Arial"/>
          <w:i/>
          <w:iCs/>
          <w:sz w:val="22"/>
          <w:szCs w:val="22"/>
        </w:rPr>
        <w:t>Citation Context Analysis as a Method for Conducting Rigorous and Impactful Literature Reviews</w:t>
      </w:r>
      <w:r w:rsidRPr="00E405C2">
        <w:rPr>
          <w:rFonts w:ascii="Arial" w:hAnsi="Arial" w:cs="Arial"/>
          <w:sz w:val="22"/>
          <w:szCs w:val="22"/>
        </w:rPr>
        <w:t xml:space="preserve">. Available at: https://journals.sagepub.com/doi/full/10.1177/1094428120969905 (Accessed: 19 July 2023). </w:t>
      </w:r>
    </w:p>
    <w:p w14:paraId="13377803" w14:textId="531346FB" w:rsidR="0080632B" w:rsidRPr="00E405C2" w:rsidRDefault="0080632B" w:rsidP="00E04A51">
      <w:pPr>
        <w:pStyle w:val="NormalWeb"/>
        <w:jc w:val="both"/>
        <w:rPr>
          <w:rFonts w:ascii="Arial" w:hAnsi="Arial" w:cs="Arial"/>
          <w:sz w:val="22"/>
          <w:szCs w:val="22"/>
        </w:rPr>
      </w:pPr>
      <w:r w:rsidRPr="00E405C2">
        <w:rPr>
          <w:rFonts w:ascii="Arial" w:hAnsi="Arial" w:cs="Arial"/>
          <w:sz w:val="22"/>
          <w:szCs w:val="22"/>
        </w:rPr>
        <w:t>Black, Asian and Minority Ethnic</w:t>
      </w:r>
      <w:r w:rsidRPr="00E405C2">
        <w:rPr>
          <w:rFonts w:ascii="Arial" w:hAnsi="Arial" w:cs="Arial"/>
          <w:i/>
          <w:iCs/>
          <w:sz w:val="22"/>
          <w:szCs w:val="22"/>
        </w:rPr>
        <w:t xml:space="preserve"> (BAME) communities</w:t>
      </w:r>
      <w:r w:rsidRPr="00E405C2">
        <w:rPr>
          <w:rFonts w:ascii="Arial" w:hAnsi="Arial" w:cs="Arial"/>
          <w:sz w:val="22"/>
          <w:szCs w:val="22"/>
        </w:rPr>
        <w:t xml:space="preserve"> (no date) </w:t>
      </w:r>
      <w:r w:rsidRPr="00E405C2">
        <w:rPr>
          <w:rFonts w:ascii="Arial" w:hAnsi="Arial" w:cs="Arial"/>
          <w:i/>
          <w:iCs/>
          <w:sz w:val="22"/>
          <w:szCs w:val="22"/>
        </w:rPr>
        <w:t>Mental Health Foundation</w:t>
      </w:r>
      <w:r w:rsidRPr="00E405C2">
        <w:rPr>
          <w:rFonts w:ascii="Arial" w:hAnsi="Arial" w:cs="Arial"/>
          <w:sz w:val="22"/>
          <w:szCs w:val="22"/>
        </w:rPr>
        <w:t xml:space="preserve">. Available at: https://www.mentalhealth.org.uk/explore-mental-health/a-z-topics/black-asian-and-minority-ethnic-bame-communities (Accessed: 09 June 2023). </w:t>
      </w:r>
    </w:p>
    <w:p w14:paraId="7633AD39" w14:textId="5C505FA1" w:rsidR="008E6E4F" w:rsidRPr="00E405C2" w:rsidRDefault="008E6E4F" w:rsidP="00E04A51">
      <w:pPr>
        <w:pStyle w:val="NormalWeb"/>
        <w:jc w:val="both"/>
        <w:rPr>
          <w:rFonts w:ascii="Arial" w:hAnsi="Arial" w:cs="Arial"/>
          <w:sz w:val="22"/>
          <w:szCs w:val="22"/>
        </w:rPr>
      </w:pPr>
      <w:r w:rsidRPr="00E405C2">
        <w:rPr>
          <w:rFonts w:ascii="Arial" w:hAnsi="Arial" w:cs="Arial"/>
          <w:sz w:val="22"/>
          <w:szCs w:val="22"/>
        </w:rPr>
        <w:t xml:space="preserve">britt, T. (2006) </w:t>
      </w:r>
      <w:r w:rsidRPr="00E405C2">
        <w:rPr>
          <w:rFonts w:ascii="Arial" w:hAnsi="Arial" w:cs="Arial"/>
          <w:i/>
          <w:iCs/>
          <w:sz w:val="22"/>
          <w:szCs w:val="22"/>
        </w:rPr>
        <w:t>Log in to Wiley Online Library</w:t>
      </w:r>
      <w:r w:rsidRPr="00E405C2">
        <w:rPr>
          <w:rFonts w:ascii="Arial" w:hAnsi="Arial" w:cs="Arial"/>
          <w:sz w:val="22"/>
          <w:szCs w:val="22"/>
        </w:rPr>
        <w:t xml:space="preserve">, </w:t>
      </w:r>
      <w:r w:rsidRPr="00E405C2">
        <w:rPr>
          <w:rFonts w:ascii="Arial" w:hAnsi="Arial" w:cs="Arial"/>
          <w:i/>
          <w:iCs/>
          <w:sz w:val="22"/>
          <w:szCs w:val="22"/>
        </w:rPr>
        <w:t xml:space="preserve">The Stigma of Psychological Problems in a Work Environment: Evidence </w:t>
      </w:r>
      <w:r w:rsidR="009234DA" w:rsidRPr="00E405C2">
        <w:rPr>
          <w:rFonts w:ascii="Arial" w:hAnsi="Arial" w:cs="Arial"/>
          <w:i/>
          <w:iCs/>
          <w:sz w:val="22"/>
          <w:szCs w:val="22"/>
        </w:rPr>
        <w:t>from</w:t>
      </w:r>
      <w:r w:rsidRPr="00E405C2">
        <w:rPr>
          <w:rFonts w:ascii="Arial" w:hAnsi="Arial" w:cs="Arial"/>
          <w:i/>
          <w:iCs/>
          <w:sz w:val="22"/>
          <w:szCs w:val="22"/>
        </w:rPr>
        <w:t xml:space="preserve"> the Screening of Service Members Returning From Bosnia1</w:t>
      </w:r>
      <w:r w:rsidRPr="00E405C2">
        <w:rPr>
          <w:rFonts w:ascii="Arial" w:hAnsi="Arial" w:cs="Arial"/>
          <w:sz w:val="22"/>
          <w:szCs w:val="22"/>
        </w:rPr>
        <w:t xml:space="preserve">. Available at: https://onlinelibrary.wiley.com/doi/10.1111/j.1559-1816.2000.tb02457.x (Accessed: 18 July 2023). </w:t>
      </w:r>
    </w:p>
    <w:p w14:paraId="17976C2D" w14:textId="14CD2C2D" w:rsidR="001617D8" w:rsidRPr="00E405C2" w:rsidRDefault="001617D8" w:rsidP="00E04A51">
      <w:pPr>
        <w:pStyle w:val="NormalWeb"/>
        <w:jc w:val="both"/>
        <w:rPr>
          <w:rFonts w:ascii="Arial" w:hAnsi="Arial" w:cs="Arial"/>
          <w:sz w:val="22"/>
          <w:szCs w:val="22"/>
        </w:rPr>
      </w:pPr>
      <w:r w:rsidRPr="00E405C2">
        <w:rPr>
          <w:rFonts w:ascii="Arial" w:hAnsi="Arial" w:cs="Arial"/>
          <w:sz w:val="22"/>
          <w:szCs w:val="22"/>
        </w:rPr>
        <w:t xml:space="preserve">Bryman, A. and Bell, E. (2007) </w:t>
      </w:r>
      <w:r w:rsidRPr="00E405C2">
        <w:rPr>
          <w:rFonts w:ascii="Arial" w:hAnsi="Arial" w:cs="Arial"/>
          <w:i/>
          <w:iCs/>
          <w:sz w:val="22"/>
          <w:szCs w:val="22"/>
        </w:rPr>
        <w:t>Ethical considerations - research methodology</w:t>
      </w:r>
      <w:r w:rsidRPr="00E405C2">
        <w:rPr>
          <w:rFonts w:ascii="Arial" w:hAnsi="Arial" w:cs="Arial"/>
          <w:sz w:val="22"/>
          <w:szCs w:val="22"/>
        </w:rPr>
        <w:t xml:space="preserve">, </w:t>
      </w:r>
      <w:r w:rsidRPr="00E405C2">
        <w:rPr>
          <w:rFonts w:ascii="Arial" w:hAnsi="Arial" w:cs="Arial"/>
          <w:i/>
          <w:iCs/>
          <w:sz w:val="22"/>
          <w:szCs w:val="22"/>
        </w:rPr>
        <w:t>Research</w:t>
      </w:r>
      <w:r w:rsidRPr="00E405C2">
        <w:rPr>
          <w:rFonts w:ascii="Arial" w:hAnsi="Arial" w:cs="Arial"/>
          <w:sz w:val="22"/>
          <w:szCs w:val="22"/>
        </w:rPr>
        <w:t xml:space="preserve">. Available at: https://research-methodology.net/research-methodology/ethical-considerations/ (Accessed: 19 July 2023). </w:t>
      </w:r>
    </w:p>
    <w:p w14:paraId="3789664F" w14:textId="6923CE88" w:rsidR="008E6E4F" w:rsidRPr="00E405C2" w:rsidRDefault="000B5F67" w:rsidP="00E04A51">
      <w:pPr>
        <w:pStyle w:val="NormalWeb"/>
        <w:jc w:val="both"/>
        <w:rPr>
          <w:rFonts w:ascii="Arial" w:hAnsi="Arial" w:cs="Arial"/>
          <w:sz w:val="22"/>
          <w:szCs w:val="22"/>
        </w:rPr>
      </w:pPr>
      <w:r w:rsidRPr="00E405C2">
        <w:rPr>
          <w:rFonts w:ascii="Arial" w:hAnsi="Arial" w:cs="Arial"/>
          <w:sz w:val="22"/>
          <w:szCs w:val="22"/>
        </w:rPr>
        <w:t xml:space="preserve">Clement, S. </w:t>
      </w:r>
      <w:r w:rsidRPr="00E405C2">
        <w:rPr>
          <w:rFonts w:ascii="Arial" w:hAnsi="Arial" w:cs="Arial"/>
          <w:i/>
          <w:iCs/>
          <w:sz w:val="22"/>
          <w:szCs w:val="22"/>
        </w:rPr>
        <w:t>et al.</w:t>
      </w:r>
      <w:r w:rsidRPr="00E405C2">
        <w:rPr>
          <w:rFonts w:ascii="Arial" w:hAnsi="Arial" w:cs="Arial"/>
          <w:sz w:val="22"/>
          <w:szCs w:val="22"/>
        </w:rPr>
        <w:t xml:space="preserve"> (2012) </w:t>
      </w:r>
      <w:r w:rsidRPr="00E405C2">
        <w:rPr>
          <w:rFonts w:ascii="Arial" w:hAnsi="Arial" w:cs="Arial"/>
          <w:i/>
          <w:iCs/>
          <w:sz w:val="22"/>
          <w:szCs w:val="22"/>
        </w:rPr>
        <w:t>Development and psychometric properties the barriers to access to care evaluation scale (BACE) related to people with mental ill heal</w:t>
      </w:r>
      <w:r w:rsidR="003F4895">
        <w:rPr>
          <w:rFonts w:ascii="Arial" w:hAnsi="Arial" w:cs="Arial"/>
          <w:i/>
          <w:iCs/>
          <w:sz w:val="22"/>
          <w:szCs w:val="22"/>
        </w:rPr>
        <w:t>th</w:t>
      </w:r>
      <w:r w:rsidR="008E6E4F" w:rsidRPr="00E405C2">
        <w:rPr>
          <w:rFonts w:ascii="Arial" w:hAnsi="Arial" w:cs="Arial"/>
          <w:i/>
          <w:iCs/>
          <w:sz w:val="22"/>
          <w:szCs w:val="22"/>
        </w:rPr>
        <w:t>- BMC psychiatry</w:t>
      </w:r>
      <w:r w:rsidR="008E6E4F" w:rsidRPr="00E405C2">
        <w:rPr>
          <w:rFonts w:ascii="Arial" w:hAnsi="Arial" w:cs="Arial"/>
          <w:sz w:val="22"/>
          <w:szCs w:val="22"/>
        </w:rPr>
        <w:t xml:space="preserve">, </w:t>
      </w:r>
      <w:r w:rsidR="008E6E4F" w:rsidRPr="00E405C2">
        <w:rPr>
          <w:rFonts w:ascii="Arial" w:hAnsi="Arial" w:cs="Arial"/>
          <w:i/>
          <w:iCs/>
          <w:sz w:val="22"/>
          <w:szCs w:val="22"/>
        </w:rPr>
        <w:t>SpringerLink</w:t>
      </w:r>
      <w:r w:rsidR="008E6E4F" w:rsidRPr="00E405C2">
        <w:rPr>
          <w:rFonts w:ascii="Arial" w:hAnsi="Arial" w:cs="Arial"/>
          <w:sz w:val="22"/>
          <w:szCs w:val="22"/>
        </w:rPr>
        <w:t xml:space="preserve">. Available at: https://link.springer.com/article/10.1186/1471-244X-12-36#Sec1 (Accessed: 19 July 2023). </w:t>
      </w:r>
    </w:p>
    <w:p w14:paraId="27409473" w14:textId="17946E49" w:rsidR="0055419F" w:rsidRPr="00E405C2" w:rsidRDefault="0055419F" w:rsidP="00E04A51">
      <w:pPr>
        <w:pStyle w:val="NormalWeb"/>
        <w:jc w:val="both"/>
        <w:rPr>
          <w:rFonts w:ascii="Arial" w:hAnsi="Arial" w:cs="Arial"/>
          <w:sz w:val="22"/>
          <w:szCs w:val="22"/>
        </w:rPr>
      </w:pPr>
      <w:r w:rsidRPr="00E405C2">
        <w:rPr>
          <w:rFonts w:ascii="Arial" w:hAnsi="Arial" w:cs="Arial"/>
          <w:sz w:val="22"/>
          <w:szCs w:val="22"/>
        </w:rPr>
        <w:t xml:space="preserve">Clement, S. </w:t>
      </w:r>
      <w:r w:rsidRPr="00E405C2">
        <w:rPr>
          <w:rFonts w:ascii="Arial" w:hAnsi="Arial" w:cs="Arial"/>
          <w:i/>
          <w:iCs/>
          <w:sz w:val="22"/>
          <w:szCs w:val="22"/>
        </w:rPr>
        <w:t>et al.</w:t>
      </w:r>
      <w:r w:rsidRPr="00E405C2">
        <w:rPr>
          <w:rFonts w:ascii="Arial" w:hAnsi="Arial" w:cs="Arial"/>
          <w:sz w:val="22"/>
          <w:szCs w:val="22"/>
        </w:rPr>
        <w:t xml:space="preserve"> (2014) </w:t>
      </w:r>
      <w:r w:rsidRPr="00E405C2">
        <w:rPr>
          <w:rFonts w:ascii="Arial" w:hAnsi="Arial" w:cs="Arial"/>
          <w:i/>
          <w:iCs/>
          <w:sz w:val="22"/>
          <w:szCs w:val="22"/>
        </w:rPr>
        <w:t>What is the impact of mental health-related stigma on help-seeking? A systematic review of Quantitative and Qualitative Studies: Psychological Medicine</w:t>
      </w:r>
      <w:r w:rsidRPr="00E405C2">
        <w:rPr>
          <w:rFonts w:ascii="Arial" w:hAnsi="Arial" w:cs="Arial"/>
          <w:sz w:val="22"/>
          <w:szCs w:val="22"/>
        </w:rPr>
        <w:t xml:space="preserve">, </w:t>
      </w:r>
      <w:r w:rsidRPr="00E405C2">
        <w:rPr>
          <w:rFonts w:ascii="Arial" w:hAnsi="Arial" w:cs="Arial"/>
          <w:i/>
          <w:iCs/>
          <w:sz w:val="22"/>
          <w:szCs w:val="22"/>
        </w:rPr>
        <w:t>Cambridge Core</w:t>
      </w:r>
      <w:r w:rsidRPr="00E405C2">
        <w:rPr>
          <w:rFonts w:ascii="Arial" w:hAnsi="Arial" w:cs="Arial"/>
          <w:sz w:val="22"/>
          <w:szCs w:val="22"/>
        </w:rPr>
        <w:t xml:space="preserve">. Available at: https://www.cambridge.org/core/journals/psychological-medicine/article/what-is-the-impact-of-mental-healthrelated-stigma-on-helpseeking-a-systematic-review-of-quantitative-and-qualitative-studies/E3FD6B42EE9815C4E26A6B84ED7BD3AE (Accessed: 21 June 2023). </w:t>
      </w:r>
    </w:p>
    <w:p w14:paraId="62C7D28C" w14:textId="77777777" w:rsidR="00484686" w:rsidRDefault="008E6E4F" w:rsidP="00E04A51">
      <w:pPr>
        <w:pStyle w:val="NormalWeb"/>
        <w:jc w:val="both"/>
        <w:rPr>
          <w:rFonts w:ascii="Arial" w:hAnsi="Arial" w:cs="Arial"/>
          <w:sz w:val="22"/>
          <w:szCs w:val="22"/>
        </w:rPr>
      </w:pPr>
      <w:r w:rsidRPr="00E405C2">
        <w:rPr>
          <w:rFonts w:ascii="Arial" w:hAnsi="Arial" w:cs="Arial"/>
          <w:sz w:val="22"/>
          <w:szCs w:val="22"/>
        </w:rPr>
        <w:t xml:space="preserve">Codjoe, L., Barber, S. and Thornicroft, G. (2019) </w:t>
      </w:r>
      <w:r w:rsidRPr="00E405C2">
        <w:rPr>
          <w:rFonts w:ascii="Arial" w:hAnsi="Arial" w:cs="Arial"/>
          <w:i/>
          <w:iCs/>
          <w:sz w:val="22"/>
          <w:szCs w:val="22"/>
        </w:rPr>
        <w:t>Full article: Tackling Inequalities: A partnership between mental ...</w:t>
      </w:r>
      <w:r w:rsidRPr="00E405C2">
        <w:rPr>
          <w:rFonts w:ascii="Arial" w:hAnsi="Arial" w:cs="Arial"/>
          <w:sz w:val="22"/>
          <w:szCs w:val="22"/>
        </w:rPr>
        <w:t xml:space="preserve">, </w:t>
      </w:r>
      <w:r w:rsidRPr="00E405C2">
        <w:rPr>
          <w:rFonts w:ascii="Arial" w:hAnsi="Arial" w:cs="Arial"/>
          <w:i/>
          <w:iCs/>
          <w:sz w:val="22"/>
          <w:szCs w:val="22"/>
        </w:rPr>
        <w:t>https://www.tandfonline.com/doi/full/10.1080/09638237.2019.1608933?scroll=top&amp;needAccess=true&amp;role=tab</w:t>
      </w:r>
      <w:r w:rsidRPr="00E405C2">
        <w:rPr>
          <w:rFonts w:ascii="Arial" w:hAnsi="Arial" w:cs="Arial"/>
          <w:sz w:val="22"/>
          <w:szCs w:val="22"/>
        </w:rPr>
        <w:t>. Available at: https://www.tandfonline.com/doi/full/10.1080/09638237.2019.1608933 (Accessed: 19 July 2023).</w:t>
      </w:r>
    </w:p>
    <w:p w14:paraId="6472B9D6" w14:textId="4E147609" w:rsidR="004967E9" w:rsidRDefault="004967E9" w:rsidP="00E04A51">
      <w:pPr>
        <w:pStyle w:val="NormalWeb"/>
        <w:jc w:val="both"/>
        <w:rPr>
          <w:rFonts w:ascii="Arial" w:hAnsi="Arial" w:cs="Arial"/>
          <w:sz w:val="22"/>
          <w:szCs w:val="22"/>
        </w:rPr>
      </w:pPr>
      <w:r w:rsidRPr="004967E9">
        <w:rPr>
          <w:rFonts w:ascii="Arial" w:hAnsi="Arial" w:cs="Arial"/>
          <w:sz w:val="22"/>
          <w:szCs w:val="22"/>
        </w:rPr>
        <w:t xml:space="preserve">Corrigan, P. </w:t>
      </w:r>
      <w:r w:rsidRPr="004967E9">
        <w:rPr>
          <w:rFonts w:ascii="Arial" w:hAnsi="Arial" w:cs="Arial"/>
          <w:i/>
          <w:iCs/>
          <w:sz w:val="22"/>
          <w:szCs w:val="22"/>
        </w:rPr>
        <w:t>et al.</w:t>
      </w:r>
      <w:r w:rsidRPr="004967E9">
        <w:rPr>
          <w:rFonts w:ascii="Arial" w:hAnsi="Arial" w:cs="Arial"/>
          <w:sz w:val="22"/>
          <w:szCs w:val="22"/>
        </w:rPr>
        <w:t xml:space="preserve"> (2016) </w:t>
      </w:r>
      <w:r w:rsidRPr="004967E9">
        <w:rPr>
          <w:rFonts w:ascii="Arial" w:hAnsi="Arial" w:cs="Arial"/>
          <w:i/>
          <w:iCs/>
          <w:sz w:val="22"/>
          <w:szCs w:val="22"/>
        </w:rPr>
        <w:t>Changing public stigma with continuum beliefs</w:t>
      </w:r>
      <w:r w:rsidRPr="004967E9">
        <w:rPr>
          <w:rFonts w:ascii="Arial" w:hAnsi="Arial" w:cs="Arial"/>
          <w:sz w:val="22"/>
          <w:szCs w:val="22"/>
        </w:rPr>
        <w:t xml:space="preserve">, </w:t>
      </w:r>
      <w:r w:rsidRPr="004967E9">
        <w:rPr>
          <w:rFonts w:ascii="Arial" w:hAnsi="Arial" w:cs="Arial"/>
          <w:i/>
          <w:iCs/>
          <w:sz w:val="22"/>
          <w:szCs w:val="22"/>
        </w:rPr>
        <w:t>Journal of mental health (Abingdon, England)</w:t>
      </w:r>
      <w:r w:rsidRPr="004967E9">
        <w:rPr>
          <w:rFonts w:ascii="Arial" w:hAnsi="Arial" w:cs="Arial"/>
          <w:sz w:val="22"/>
          <w:szCs w:val="22"/>
        </w:rPr>
        <w:t xml:space="preserve">. Available at: https://pubmed.ncbi.nlm.nih.gov/27461413/ (Accessed: 20 July 2023). </w:t>
      </w:r>
    </w:p>
    <w:p w14:paraId="0746C9E5" w14:textId="757E5270" w:rsidR="00484686" w:rsidRPr="00E405C2" w:rsidRDefault="00484686" w:rsidP="00E04A51">
      <w:pPr>
        <w:pStyle w:val="NormalWeb"/>
        <w:jc w:val="both"/>
        <w:rPr>
          <w:rFonts w:ascii="Arial" w:hAnsi="Arial" w:cs="Arial"/>
          <w:sz w:val="22"/>
          <w:szCs w:val="22"/>
        </w:rPr>
      </w:pPr>
      <w:r w:rsidRPr="00484686">
        <w:rPr>
          <w:rFonts w:ascii="Arial" w:hAnsi="Arial" w:cs="Arial"/>
          <w:sz w:val="22"/>
          <w:szCs w:val="22"/>
        </w:rPr>
        <w:t xml:space="preserve">CRPD, U. (no date) </w:t>
      </w:r>
      <w:r w:rsidRPr="00484686">
        <w:rPr>
          <w:rFonts w:ascii="Arial" w:hAnsi="Arial" w:cs="Arial"/>
          <w:i/>
          <w:iCs/>
          <w:sz w:val="22"/>
          <w:szCs w:val="22"/>
        </w:rPr>
        <w:t>UN Convention on the rights of persons with disabilities (CRPD)</w:t>
      </w:r>
      <w:r w:rsidRPr="00484686">
        <w:rPr>
          <w:rFonts w:ascii="Arial" w:hAnsi="Arial" w:cs="Arial"/>
          <w:sz w:val="22"/>
          <w:szCs w:val="22"/>
        </w:rPr>
        <w:t xml:space="preserve">, </w:t>
      </w:r>
      <w:r w:rsidRPr="00484686">
        <w:rPr>
          <w:rFonts w:ascii="Arial" w:hAnsi="Arial" w:cs="Arial"/>
          <w:i/>
          <w:iCs/>
          <w:sz w:val="22"/>
          <w:szCs w:val="22"/>
        </w:rPr>
        <w:t>UN Convention on the Rights of Persons with Disabilities (CRPD) | Equality and Human Rights Commission</w:t>
      </w:r>
      <w:r w:rsidRPr="00484686">
        <w:rPr>
          <w:rFonts w:ascii="Arial" w:hAnsi="Arial" w:cs="Arial"/>
          <w:sz w:val="22"/>
          <w:szCs w:val="22"/>
        </w:rPr>
        <w:t xml:space="preserve">. Available at: https://www.equalityhumanrights.com/en/our-human-rights-work/monitoring-and-promoting-un-treaties/un-convention-rights-persons-disabilities#:~:text=CRPD%20is%20an%20international%20human,eliminating%20disability%20discrimination (Accessed: 20 July 2023). </w:t>
      </w:r>
    </w:p>
    <w:p w14:paraId="2EF03A13" w14:textId="77777777" w:rsidR="008E6E4F" w:rsidRPr="00E405C2" w:rsidRDefault="008E6E4F" w:rsidP="00E04A51">
      <w:pPr>
        <w:pStyle w:val="NormalWeb"/>
        <w:jc w:val="both"/>
        <w:rPr>
          <w:rFonts w:ascii="Arial" w:hAnsi="Arial" w:cs="Arial"/>
          <w:sz w:val="22"/>
          <w:szCs w:val="22"/>
        </w:rPr>
      </w:pPr>
      <w:r w:rsidRPr="00E405C2">
        <w:rPr>
          <w:rFonts w:ascii="Arial" w:hAnsi="Arial" w:cs="Arial"/>
          <w:sz w:val="22"/>
          <w:szCs w:val="22"/>
        </w:rPr>
        <w:lastRenderedPageBreak/>
        <w:t xml:space="preserve">Faheem, A. (2023) </w:t>
      </w:r>
      <w:r w:rsidRPr="00E405C2">
        <w:rPr>
          <w:rFonts w:ascii="Arial" w:hAnsi="Arial" w:cs="Arial"/>
          <w:i/>
          <w:iCs/>
          <w:sz w:val="22"/>
          <w:szCs w:val="22"/>
        </w:rPr>
        <w:t>‘not a cure, but helpful’ – exploring the suitability of evidence-based psychological interventions to the needs of black, Asian and minority ethnic (BAME) communities: The cognitive behaviour therapist</w:t>
      </w:r>
      <w:r w:rsidRPr="00E405C2">
        <w:rPr>
          <w:rFonts w:ascii="Arial" w:hAnsi="Arial" w:cs="Arial"/>
          <w:sz w:val="22"/>
          <w:szCs w:val="22"/>
        </w:rPr>
        <w:t xml:space="preserve">, </w:t>
      </w:r>
      <w:r w:rsidRPr="00E405C2">
        <w:rPr>
          <w:rFonts w:ascii="Arial" w:hAnsi="Arial" w:cs="Arial"/>
          <w:i/>
          <w:iCs/>
          <w:sz w:val="22"/>
          <w:szCs w:val="22"/>
        </w:rPr>
        <w:t>Cambridge Core</w:t>
      </w:r>
      <w:r w:rsidRPr="00E405C2">
        <w:rPr>
          <w:rFonts w:ascii="Arial" w:hAnsi="Arial" w:cs="Arial"/>
          <w:sz w:val="22"/>
          <w:szCs w:val="22"/>
        </w:rPr>
        <w:t xml:space="preserve">. Available at: https://www.cambridge.org/core/journals/the-cognitive-behaviour-therapist/article/not-a-cure-but-helpful-exploring-the-suitability-of-evidencebased-psychological-interventions-to-the-needs-of-black-asian-and-minority-ethnic-bame-communities/0438C0F6974F3CCE523F22F9407C8EC2 (Accessed: 19 July 2023). </w:t>
      </w:r>
    </w:p>
    <w:p w14:paraId="50F0B8FA" w14:textId="77777777" w:rsidR="008E6E4F" w:rsidRPr="00E405C2" w:rsidRDefault="008E6E4F" w:rsidP="00E04A51">
      <w:pPr>
        <w:pStyle w:val="NormalWeb"/>
        <w:jc w:val="both"/>
        <w:rPr>
          <w:rFonts w:ascii="Arial" w:hAnsi="Arial" w:cs="Arial"/>
          <w:sz w:val="22"/>
          <w:szCs w:val="22"/>
        </w:rPr>
      </w:pPr>
      <w:r w:rsidRPr="00E405C2">
        <w:rPr>
          <w:rFonts w:ascii="Arial" w:hAnsi="Arial" w:cs="Arial"/>
          <w:sz w:val="22"/>
          <w:szCs w:val="22"/>
        </w:rPr>
        <w:t xml:space="preserve">Glew, S. and Chapman, B. (2016) </w:t>
      </w:r>
      <w:r w:rsidRPr="00E405C2">
        <w:rPr>
          <w:rFonts w:ascii="Arial" w:hAnsi="Arial" w:cs="Arial"/>
          <w:i/>
          <w:iCs/>
          <w:sz w:val="22"/>
          <w:szCs w:val="22"/>
        </w:rPr>
        <w:t>Closing the gap between physical and mental health training</w:t>
      </w:r>
      <w:r w:rsidRPr="00E405C2">
        <w:rPr>
          <w:rFonts w:ascii="Arial" w:hAnsi="Arial" w:cs="Arial"/>
          <w:sz w:val="22"/>
          <w:szCs w:val="22"/>
        </w:rPr>
        <w:t xml:space="preserve">, </w:t>
      </w:r>
      <w:r w:rsidRPr="00E405C2">
        <w:rPr>
          <w:rFonts w:ascii="Arial" w:hAnsi="Arial" w:cs="Arial"/>
          <w:i/>
          <w:iCs/>
          <w:sz w:val="22"/>
          <w:szCs w:val="22"/>
        </w:rPr>
        <w:t>British Journal of General Practice</w:t>
      </w:r>
      <w:r w:rsidRPr="00E405C2">
        <w:rPr>
          <w:rFonts w:ascii="Arial" w:hAnsi="Arial" w:cs="Arial"/>
          <w:sz w:val="22"/>
          <w:szCs w:val="22"/>
        </w:rPr>
        <w:t xml:space="preserve">. Available at: https://bjgp.org/content/66/651/506.full (Accessed: 19 July 2023). </w:t>
      </w:r>
    </w:p>
    <w:p w14:paraId="3DF53300" w14:textId="77777777" w:rsidR="008E6E4F" w:rsidRPr="00E405C2" w:rsidRDefault="008E6E4F" w:rsidP="00E04A51">
      <w:pPr>
        <w:pStyle w:val="NormalWeb"/>
        <w:jc w:val="both"/>
        <w:rPr>
          <w:rFonts w:ascii="Arial" w:hAnsi="Arial" w:cs="Arial"/>
          <w:sz w:val="22"/>
          <w:szCs w:val="22"/>
        </w:rPr>
      </w:pPr>
      <w:r w:rsidRPr="00E405C2">
        <w:rPr>
          <w:rFonts w:ascii="Arial" w:hAnsi="Arial" w:cs="Arial"/>
          <w:sz w:val="22"/>
          <w:szCs w:val="22"/>
        </w:rPr>
        <w:t xml:space="preserve">Han, M. and Pong, H. (2015) </w:t>
      </w:r>
      <w:r w:rsidRPr="00E405C2">
        <w:rPr>
          <w:rFonts w:ascii="Arial" w:hAnsi="Arial" w:cs="Arial"/>
          <w:i/>
          <w:iCs/>
          <w:sz w:val="22"/>
          <w:szCs w:val="22"/>
        </w:rPr>
        <w:t>Mental health help-seeking behaviors among Asian American community college students: The effect of stigma, cultural barriers, and acculturation</w:t>
      </w:r>
      <w:r w:rsidRPr="00E405C2">
        <w:rPr>
          <w:rFonts w:ascii="Arial" w:hAnsi="Arial" w:cs="Arial"/>
          <w:sz w:val="22"/>
          <w:szCs w:val="22"/>
        </w:rPr>
        <w:t xml:space="preserve">, </w:t>
      </w:r>
      <w:r w:rsidRPr="00E405C2">
        <w:rPr>
          <w:rFonts w:ascii="Arial" w:hAnsi="Arial" w:cs="Arial"/>
          <w:i/>
          <w:iCs/>
          <w:sz w:val="22"/>
          <w:szCs w:val="22"/>
        </w:rPr>
        <w:t>Journal of College Student Development</w:t>
      </w:r>
      <w:r w:rsidRPr="00E405C2">
        <w:rPr>
          <w:rFonts w:ascii="Arial" w:hAnsi="Arial" w:cs="Arial"/>
          <w:sz w:val="22"/>
          <w:szCs w:val="22"/>
        </w:rPr>
        <w:t xml:space="preserve">. Available at: https://muse.jhu.edu/article/566962 (Accessed: 19 July 2023). </w:t>
      </w:r>
    </w:p>
    <w:p w14:paraId="02B25B39" w14:textId="77777777" w:rsidR="008E6E4F" w:rsidRPr="00E405C2" w:rsidRDefault="008E6E4F" w:rsidP="00E04A51">
      <w:pPr>
        <w:pStyle w:val="NormalWeb"/>
        <w:jc w:val="both"/>
        <w:rPr>
          <w:rFonts w:ascii="Arial" w:hAnsi="Arial" w:cs="Arial"/>
          <w:sz w:val="22"/>
          <w:szCs w:val="22"/>
        </w:rPr>
      </w:pPr>
      <w:r w:rsidRPr="00E405C2">
        <w:rPr>
          <w:rFonts w:ascii="Arial" w:hAnsi="Arial" w:cs="Arial"/>
          <w:sz w:val="22"/>
          <w:szCs w:val="22"/>
        </w:rPr>
        <w:t xml:space="preserve">Harris, R. (2018) </w:t>
      </w:r>
      <w:r w:rsidRPr="00E405C2">
        <w:rPr>
          <w:rFonts w:ascii="Arial" w:hAnsi="Arial" w:cs="Arial"/>
          <w:i/>
          <w:iCs/>
          <w:sz w:val="22"/>
          <w:szCs w:val="22"/>
        </w:rPr>
        <w:t>Research guides: Website research: Craap Test</w:t>
      </w:r>
      <w:r w:rsidRPr="00E405C2">
        <w:rPr>
          <w:rFonts w:ascii="Arial" w:hAnsi="Arial" w:cs="Arial"/>
          <w:sz w:val="22"/>
          <w:szCs w:val="22"/>
        </w:rPr>
        <w:t xml:space="preserve">, </w:t>
      </w:r>
      <w:r w:rsidRPr="00E405C2">
        <w:rPr>
          <w:rFonts w:ascii="Arial" w:hAnsi="Arial" w:cs="Arial"/>
          <w:i/>
          <w:iCs/>
          <w:sz w:val="22"/>
          <w:szCs w:val="22"/>
        </w:rPr>
        <w:t>CRAAP Test - Website Research - Research Guides at Central Michigan University Libraries</w:t>
      </w:r>
      <w:r w:rsidRPr="00E405C2">
        <w:rPr>
          <w:rFonts w:ascii="Arial" w:hAnsi="Arial" w:cs="Arial"/>
          <w:sz w:val="22"/>
          <w:szCs w:val="22"/>
        </w:rPr>
        <w:t xml:space="preserve">. Available at: https://libguides.cmich.edu/web_research/craap (Accessed: 19 July 2023). </w:t>
      </w:r>
    </w:p>
    <w:p w14:paraId="4F089869" w14:textId="29BED036" w:rsidR="001C121F" w:rsidRPr="00E405C2" w:rsidRDefault="009234DA" w:rsidP="00E04A51">
      <w:pPr>
        <w:pStyle w:val="NormalWeb"/>
        <w:jc w:val="both"/>
        <w:rPr>
          <w:rFonts w:ascii="Arial" w:hAnsi="Arial" w:cs="Arial"/>
          <w:sz w:val="22"/>
          <w:szCs w:val="22"/>
        </w:rPr>
      </w:pPr>
      <w:r w:rsidRPr="00E405C2">
        <w:rPr>
          <w:rFonts w:ascii="Arial" w:hAnsi="Arial" w:cs="Arial"/>
          <w:sz w:val="22"/>
          <w:szCs w:val="22"/>
        </w:rPr>
        <w:t>Haugen,</w:t>
      </w:r>
      <w:r w:rsidR="008E6E4F" w:rsidRPr="00E405C2">
        <w:rPr>
          <w:rFonts w:ascii="Arial" w:hAnsi="Arial" w:cs="Arial"/>
          <w:sz w:val="22"/>
          <w:szCs w:val="22"/>
        </w:rPr>
        <w:t xml:space="preserve"> P. </w:t>
      </w:r>
      <w:r w:rsidR="008E6E4F" w:rsidRPr="00E405C2">
        <w:rPr>
          <w:rFonts w:ascii="Arial" w:hAnsi="Arial" w:cs="Arial"/>
          <w:i/>
          <w:iCs/>
          <w:sz w:val="22"/>
          <w:szCs w:val="22"/>
        </w:rPr>
        <w:t>et al.</w:t>
      </w:r>
      <w:r w:rsidR="008E6E4F" w:rsidRPr="00E405C2">
        <w:rPr>
          <w:rFonts w:ascii="Arial" w:hAnsi="Arial" w:cs="Arial"/>
          <w:sz w:val="22"/>
          <w:szCs w:val="22"/>
        </w:rPr>
        <w:t xml:space="preserve"> (2017) </w:t>
      </w:r>
      <w:r w:rsidR="008E6E4F" w:rsidRPr="00E405C2">
        <w:rPr>
          <w:rFonts w:ascii="Arial" w:hAnsi="Arial" w:cs="Arial"/>
          <w:i/>
          <w:iCs/>
          <w:sz w:val="22"/>
          <w:szCs w:val="22"/>
        </w:rPr>
        <w:t>Mental health stigma and barriers to mental health care for First Responders: A systematic review and meta-analysis</w:t>
      </w:r>
      <w:r w:rsidR="008E6E4F" w:rsidRPr="00E405C2">
        <w:rPr>
          <w:rFonts w:ascii="Arial" w:hAnsi="Arial" w:cs="Arial"/>
          <w:sz w:val="22"/>
          <w:szCs w:val="22"/>
        </w:rPr>
        <w:t xml:space="preserve">, </w:t>
      </w:r>
      <w:r w:rsidR="008E6E4F" w:rsidRPr="00E405C2">
        <w:rPr>
          <w:rFonts w:ascii="Arial" w:hAnsi="Arial" w:cs="Arial"/>
          <w:i/>
          <w:iCs/>
          <w:sz w:val="22"/>
          <w:szCs w:val="22"/>
        </w:rPr>
        <w:t>Journal of Psychiatric Research</w:t>
      </w:r>
      <w:r w:rsidR="008E6E4F" w:rsidRPr="00E405C2">
        <w:rPr>
          <w:rFonts w:ascii="Arial" w:hAnsi="Arial" w:cs="Arial"/>
          <w:sz w:val="22"/>
          <w:szCs w:val="22"/>
        </w:rPr>
        <w:t>. Available at: https://www.sciencedirect.com/science/article/pii/S0022395617305101?casa_token=8xTuRXTXPcwAAAAA%3AKjMSxNc39jV3jzfG8LOq46t2aZ_8oDmtkLnsS9aW4VdcUZEUkRVlZVX--F4L647IVzvG2zoQdTSF#abs0010 (Accessed: 19 July 2023).</w:t>
      </w:r>
    </w:p>
    <w:p w14:paraId="196E184D" w14:textId="0AC5DB94" w:rsidR="0080632B" w:rsidRPr="00E405C2" w:rsidRDefault="0080632B" w:rsidP="00E04A51">
      <w:pPr>
        <w:pStyle w:val="NormalWeb"/>
        <w:jc w:val="both"/>
        <w:rPr>
          <w:rFonts w:ascii="Arial" w:hAnsi="Arial" w:cs="Arial"/>
          <w:sz w:val="22"/>
          <w:szCs w:val="22"/>
        </w:rPr>
      </w:pPr>
      <w:r w:rsidRPr="00E405C2">
        <w:rPr>
          <w:rFonts w:ascii="Arial" w:hAnsi="Arial" w:cs="Arial"/>
          <w:sz w:val="22"/>
          <w:szCs w:val="22"/>
        </w:rPr>
        <w:t>inside outside:</w:t>
      </w:r>
      <w:r w:rsidRPr="00E405C2">
        <w:rPr>
          <w:rFonts w:ascii="Arial" w:hAnsi="Arial" w:cs="Arial"/>
          <w:i/>
          <w:iCs/>
          <w:sz w:val="22"/>
          <w:szCs w:val="22"/>
        </w:rPr>
        <w:t xml:space="preserve"> improving mental health services for black and minority ethnic communities in England</w:t>
      </w:r>
      <w:r w:rsidRPr="00E405C2">
        <w:rPr>
          <w:rFonts w:ascii="Arial" w:hAnsi="Arial" w:cs="Arial"/>
          <w:sz w:val="22"/>
          <w:szCs w:val="22"/>
        </w:rPr>
        <w:t xml:space="preserve"> (2003) </w:t>
      </w:r>
      <w:r w:rsidRPr="00E405C2">
        <w:rPr>
          <w:rFonts w:ascii="Arial" w:hAnsi="Arial" w:cs="Arial"/>
          <w:i/>
          <w:iCs/>
          <w:sz w:val="22"/>
          <w:szCs w:val="22"/>
        </w:rPr>
        <w:t>Social Care - Social Care Online</w:t>
      </w:r>
      <w:r w:rsidRPr="00E405C2">
        <w:rPr>
          <w:rFonts w:ascii="Arial" w:hAnsi="Arial" w:cs="Arial"/>
          <w:sz w:val="22"/>
          <w:szCs w:val="22"/>
        </w:rPr>
        <w:t>. Available at: https://www.scie-socialcareonline.org.uk/st/social-care/ (Accessed: 08 June 2023).</w:t>
      </w:r>
    </w:p>
    <w:p w14:paraId="52F9B239" w14:textId="09FD30F5" w:rsidR="0080632B" w:rsidRPr="00E405C2" w:rsidRDefault="00C11F1A" w:rsidP="00E04A51">
      <w:pPr>
        <w:pStyle w:val="NormalWeb"/>
        <w:jc w:val="both"/>
        <w:rPr>
          <w:rFonts w:ascii="Arial" w:hAnsi="Arial" w:cs="Arial"/>
          <w:sz w:val="22"/>
          <w:szCs w:val="22"/>
        </w:rPr>
      </w:pPr>
      <w:r w:rsidRPr="00E405C2">
        <w:rPr>
          <w:rFonts w:ascii="Arial" w:hAnsi="Arial" w:cs="Arial"/>
          <w:sz w:val="22"/>
          <w:szCs w:val="22"/>
        </w:rPr>
        <w:t xml:space="preserve">Löhönen, J. </w:t>
      </w:r>
      <w:r w:rsidRPr="00E405C2">
        <w:rPr>
          <w:rFonts w:ascii="Arial" w:hAnsi="Arial" w:cs="Arial"/>
          <w:i/>
          <w:iCs/>
          <w:sz w:val="22"/>
          <w:szCs w:val="22"/>
        </w:rPr>
        <w:t>et al.</w:t>
      </w:r>
      <w:r w:rsidRPr="00E405C2">
        <w:rPr>
          <w:rFonts w:ascii="Arial" w:hAnsi="Arial" w:cs="Arial"/>
          <w:sz w:val="22"/>
          <w:szCs w:val="22"/>
        </w:rPr>
        <w:t xml:space="preserve"> (2009) ‘Coverage of the bibliographic databases in Mental Health Research’, </w:t>
      </w:r>
      <w:r w:rsidRPr="00E405C2">
        <w:rPr>
          <w:rFonts w:ascii="Arial" w:hAnsi="Arial" w:cs="Arial"/>
          <w:i/>
          <w:iCs/>
          <w:sz w:val="22"/>
          <w:szCs w:val="22"/>
        </w:rPr>
        <w:t>Nordic Journal of Psychiatry</w:t>
      </w:r>
      <w:r w:rsidRPr="00E405C2">
        <w:rPr>
          <w:rFonts w:ascii="Arial" w:hAnsi="Arial" w:cs="Arial"/>
          <w:sz w:val="22"/>
          <w:szCs w:val="22"/>
        </w:rPr>
        <w:t>, 64(3), pp. 181–188. doi:10.3109/08039480903337378</w:t>
      </w:r>
    </w:p>
    <w:p w14:paraId="17CBE06B" w14:textId="77777777" w:rsidR="001C121F" w:rsidRPr="00E405C2" w:rsidRDefault="008E6E4F" w:rsidP="00E04A51">
      <w:pPr>
        <w:pStyle w:val="NormalWeb"/>
        <w:jc w:val="both"/>
        <w:rPr>
          <w:rFonts w:ascii="Arial" w:hAnsi="Arial" w:cs="Arial"/>
          <w:sz w:val="22"/>
          <w:szCs w:val="22"/>
        </w:rPr>
      </w:pPr>
      <w:r w:rsidRPr="00E405C2">
        <w:rPr>
          <w:rFonts w:ascii="Arial" w:hAnsi="Arial" w:cs="Arial"/>
          <w:sz w:val="22"/>
          <w:szCs w:val="22"/>
        </w:rPr>
        <w:t xml:space="preserve"> </w:t>
      </w:r>
      <w:r w:rsidR="001C121F" w:rsidRPr="00E405C2">
        <w:rPr>
          <w:rFonts w:ascii="Arial" w:hAnsi="Arial" w:cs="Arial"/>
          <w:sz w:val="22"/>
          <w:szCs w:val="22"/>
        </w:rPr>
        <w:t xml:space="preserve">Mariam, V. </w:t>
      </w:r>
      <w:r w:rsidR="001C121F" w:rsidRPr="00E405C2">
        <w:rPr>
          <w:rFonts w:ascii="Arial" w:hAnsi="Arial" w:cs="Arial"/>
          <w:i/>
          <w:iCs/>
          <w:sz w:val="22"/>
          <w:szCs w:val="22"/>
        </w:rPr>
        <w:t>et al.</w:t>
      </w:r>
      <w:r w:rsidR="001C121F" w:rsidRPr="00E405C2">
        <w:rPr>
          <w:rFonts w:ascii="Arial" w:hAnsi="Arial" w:cs="Arial"/>
          <w:sz w:val="22"/>
          <w:szCs w:val="22"/>
        </w:rPr>
        <w:t xml:space="preserve"> (2020) </w:t>
      </w:r>
      <w:r w:rsidR="001C121F" w:rsidRPr="00E405C2">
        <w:rPr>
          <w:rFonts w:ascii="Arial" w:hAnsi="Arial" w:cs="Arial"/>
          <w:i/>
          <w:iCs/>
          <w:sz w:val="22"/>
          <w:szCs w:val="22"/>
        </w:rPr>
        <w:t>Mental Health Services designed for Black, Asian - proquest</w:t>
      </w:r>
      <w:r w:rsidR="001C121F" w:rsidRPr="00E405C2">
        <w:rPr>
          <w:rFonts w:ascii="Arial" w:hAnsi="Arial" w:cs="Arial"/>
          <w:sz w:val="22"/>
          <w:szCs w:val="22"/>
        </w:rPr>
        <w:t xml:space="preserve">, </w:t>
      </w:r>
      <w:r w:rsidR="001C121F" w:rsidRPr="00E405C2">
        <w:rPr>
          <w:rFonts w:ascii="Arial" w:hAnsi="Arial" w:cs="Arial"/>
          <w:i/>
          <w:iCs/>
          <w:sz w:val="22"/>
          <w:szCs w:val="22"/>
        </w:rPr>
        <w:t>Mental health services designed for Black, Asian and Minority Ethnics (BAME) in the UK: a scoping review of case studies</w:t>
      </w:r>
      <w:r w:rsidR="001C121F" w:rsidRPr="00E405C2">
        <w:rPr>
          <w:rFonts w:ascii="Arial" w:hAnsi="Arial" w:cs="Arial"/>
          <w:sz w:val="22"/>
          <w:szCs w:val="22"/>
        </w:rPr>
        <w:t xml:space="preserve">. Available at: https://www.proquest.com/docview/2499042140 (Accessed: 19 July 2023). </w:t>
      </w:r>
    </w:p>
    <w:p w14:paraId="362FC915" w14:textId="02EB8713" w:rsidR="00442190" w:rsidRPr="00E405C2" w:rsidRDefault="00442190" w:rsidP="00E04A51">
      <w:pPr>
        <w:pStyle w:val="NormalWeb"/>
        <w:jc w:val="both"/>
        <w:rPr>
          <w:rFonts w:ascii="Arial" w:hAnsi="Arial" w:cs="Arial"/>
          <w:sz w:val="22"/>
          <w:szCs w:val="22"/>
        </w:rPr>
      </w:pPr>
      <w:r w:rsidRPr="00E405C2">
        <w:rPr>
          <w:rFonts w:ascii="Arial" w:hAnsi="Arial" w:cs="Arial"/>
          <w:sz w:val="22"/>
          <w:szCs w:val="22"/>
        </w:rPr>
        <w:t xml:space="preserve">Memon, A. </w:t>
      </w:r>
      <w:r w:rsidRPr="00E405C2">
        <w:rPr>
          <w:rFonts w:ascii="Arial" w:hAnsi="Arial" w:cs="Arial"/>
          <w:i/>
          <w:iCs/>
          <w:sz w:val="22"/>
          <w:szCs w:val="22"/>
        </w:rPr>
        <w:t>et al.</w:t>
      </w:r>
      <w:r w:rsidRPr="00E405C2">
        <w:rPr>
          <w:rFonts w:ascii="Arial" w:hAnsi="Arial" w:cs="Arial"/>
          <w:sz w:val="22"/>
          <w:szCs w:val="22"/>
        </w:rPr>
        <w:t xml:space="preserve"> (2016) </w:t>
      </w:r>
      <w:r w:rsidRPr="00E405C2">
        <w:rPr>
          <w:rFonts w:ascii="Arial" w:hAnsi="Arial" w:cs="Arial"/>
          <w:i/>
          <w:iCs/>
          <w:sz w:val="22"/>
          <w:szCs w:val="22"/>
        </w:rPr>
        <w:t>Perceived barriers to accessing mental health services among Black and Minority Ethnic (BME) communities: A qualitative study in southeast England</w:t>
      </w:r>
      <w:r w:rsidRPr="00E405C2">
        <w:rPr>
          <w:rFonts w:ascii="Arial" w:hAnsi="Arial" w:cs="Arial"/>
          <w:sz w:val="22"/>
          <w:szCs w:val="22"/>
        </w:rPr>
        <w:t xml:space="preserve">, </w:t>
      </w:r>
      <w:r w:rsidRPr="00E405C2">
        <w:rPr>
          <w:rFonts w:ascii="Arial" w:hAnsi="Arial" w:cs="Arial"/>
          <w:i/>
          <w:iCs/>
          <w:sz w:val="22"/>
          <w:szCs w:val="22"/>
        </w:rPr>
        <w:t>BMJ Open</w:t>
      </w:r>
      <w:r w:rsidRPr="00E405C2">
        <w:rPr>
          <w:rFonts w:ascii="Arial" w:hAnsi="Arial" w:cs="Arial"/>
          <w:sz w:val="22"/>
          <w:szCs w:val="22"/>
        </w:rPr>
        <w:t xml:space="preserve">. Available at: https://bmjopen.bmj.com/content/6/11/e012337 (Accessed: 21 June 2023). </w:t>
      </w:r>
    </w:p>
    <w:p w14:paraId="036D2E69" w14:textId="77777777" w:rsidR="001C121F" w:rsidRPr="00E405C2" w:rsidRDefault="001C121F" w:rsidP="00E04A51">
      <w:pPr>
        <w:pStyle w:val="NormalWeb"/>
        <w:jc w:val="both"/>
        <w:rPr>
          <w:rFonts w:ascii="Arial" w:hAnsi="Arial" w:cs="Arial"/>
          <w:sz w:val="22"/>
          <w:szCs w:val="22"/>
        </w:rPr>
      </w:pPr>
      <w:r w:rsidRPr="00E405C2">
        <w:rPr>
          <w:rFonts w:ascii="Arial" w:hAnsi="Arial" w:cs="Arial"/>
          <w:sz w:val="22"/>
          <w:szCs w:val="22"/>
        </w:rPr>
        <w:t xml:space="preserve">Mental Health UK (2022) </w:t>
      </w:r>
      <w:r w:rsidRPr="00E405C2">
        <w:rPr>
          <w:rFonts w:ascii="Arial" w:hAnsi="Arial" w:cs="Arial"/>
          <w:i/>
          <w:iCs/>
          <w:sz w:val="22"/>
          <w:szCs w:val="22"/>
        </w:rPr>
        <w:t>Black, Asian and minority ethnic mental health</w:t>
      </w:r>
      <w:r w:rsidRPr="00E405C2">
        <w:rPr>
          <w:rFonts w:ascii="Arial" w:hAnsi="Arial" w:cs="Arial"/>
          <w:sz w:val="22"/>
          <w:szCs w:val="22"/>
        </w:rPr>
        <w:t xml:space="preserve">, </w:t>
      </w:r>
      <w:r w:rsidRPr="00E405C2">
        <w:rPr>
          <w:rFonts w:ascii="Arial" w:hAnsi="Arial" w:cs="Arial"/>
          <w:i/>
          <w:iCs/>
          <w:sz w:val="22"/>
          <w:szCs w:val="22"/>
        </w:rPr>
        <w:t>Mental Health UK</w:t>
      </w:r>
      <w:r w:rsidRPr="00E405C2">
        <w:rPr>
          <w:rFonts w:ascii="Arial" w:hAnsi="Arial" w:cs="Arial"/>
          <w:sz w:val="22"/>
          <w:szCs w:val="22"/>
        </w:rPr>
        <w:t xml:space="preserve">. Available at: https://mentalhealth-uk.org/black-asian-and-minority-ethnic-bame-mental-health/ (Accessed: 19 July 2023). </w:t>
      </w:r>
    </w:p>
    <w:p w14:paraId="032DD73E" w14:textId="4AADD432" w:rsidR="00BF00A7" w:rsidRPr="00E405C2" w:rsidRDefault="001C121F" w:rsidP="00E04A51">
      <w:pPr>
        <w:pStyle w:val="NormalWeb"/>
        <w:jc w:val="both"/>
        <w:rPr>
          <w:rFonts w:ascii="Arial" w:hAnsi="Arial" w:cs="Arial"/>
          <w:sz w:val="22"/>
          <w:szCs w:val="22"/>
        </w:rPr>
      </w:pPr>
      <w:r w:rsidRPr="00E405C2">
        <w:rPr>
          <w:rFonts w:ascii="Arial" w:hAnsi="Arial" w:cs="Arial"/>
          <w:sz w:val="22"/>
          <w:szCs w:val="22"/>
        </w:rPr>
        <w:t xml:space="preserve">MHF (2023) </w:t>
      </w:r>
      <w:r w:rsidRPr="00E405C2">
        <w:rPr>
          <w:rFonts w:ascii="Arial" w:hAnsi="Arial" w:cs="Arial"/>
          <w:i/>
          <w:iCs/>
          <w:sz w:val="22"/>
          <w:szCs w:val="22"/>
        </w:rPr>
        <w:t>Black, Asian and minority ethnic (BAME) communities</w:t>
      </w:r>
      <w:r w:rsidRPr="00E405C2">
        <w:rPr>
          <w:rFonts w:ascii="Arial" w:hAnsi="Arial" w:cs="Arial"/>
          <w:sz w:val="22"/>
          <w:szCs w:val="22"/>
        </w:rPr>
        <w:t xml:space="preserve">, </w:t>
      </w:r>
      <w:r w:rsidRPr="00E405C2">
        <w:rPr>
          <w:rFonts w:ascii="Arial" w:hAnsi="Arial" w:cs="Arial"/>
          <w:i/>
          <w:iCs/>
          <w:sz w:val="22"/>
          <w:szCs w:val="22"/>
        </w:rPr>
        <w:t>Mental Health Foundation</w:t>
      </w:r>
      <w:r w:rsidRPr="00E405C2">
        <w:rPr>
          <w:rFonts w:ascii="Arial" w:hAnsi="Arial" w:cs="Arial"/>
          <w:sz w:val="22"/>
          <w:szCs w:val="22"/>
        </w:rPr>
        <w:t xml:space="preserve">. Available at: https://www.mentalhealth.org.uk/explore-mental-health/a-z-topics/black-asian-and-minority-ethnic-bame-communities#:~:text=People%20from%20BAME%20backgrounds%20have,talked%20about%20in%20their%20community (Accessed: 19 July 2023). </w:t>
      </w:r>
    </w:p>
    <w:p w14:paraId="73922B84" w14:textId="77777777" w:rsidR="008D0C05" w:rsidRDefault="00BF00A7" w:rsidP="00E04A51">
      <w:pPr>
        <w:pStyle w:val="NormalWeb"/>
        <w:jc w:val="both"/>
      </w:pPr>
      <w:r w:rsidRPr="00E405C2">
        <w:rPr>
          <w:rFonts w:ascii="Arial" w:hAnsi="Arial" w:cs="Arial"/>
          <w:sz w:val="22"/>
          <w:szCs w:val="22"/>
        </w:rPr>
        <w:lastRenderedPageBreak/>
        <w:t xml:space="preserve">MIT (no date) </w:t>
      </w:r>
      <w:r w:rsidRPr="00E405C2">
        <w:rPr>
          <w:rFonts w:ascii="Arial" w:hAnsi="Arial" w:cs="Arial"/>
          <w:i/>
          <w:iCs/>
          <w:sz w:val="22"/>
          <w:szCs w:val="22"/>
        </w:rPr>
        <w:t>Libguides: Database Search Tips: Boolean operators</w:t>
      </w:r>
      <w:r w:rsidRPr="00E405C2">
        <w:rPr>
          <w:rFonts w:ascii="Arial" w:hAnsi="Arial" w:cs="Arial"/>
          <w:sz w:val="22"/>
          <w:szCs w:val="22"/>
        </w:rPr>
        <w:t xml:space="preserve">, </w:t>
      </w:r>
      <w:r w:rsidRPr="00E405C2">
        <w:rPr>
          <w:rFonts w:ascii="Arial" w:hAnsi="Arial" w:cs="Arial"/>
          <w:i/>
          <w:iCs/>
          <w:sz w:val="22"/>
          <w:szCs w:val="22"/>
        </w:rPr>
        <w:t>Boolean operators - Database Search Tips - LibGuides at MIT Libraries</w:t>
      </w:r>
      <w:r w:rsidRPr="00E405C2">
        <w:rPr>
          <w:rFonts w:ascii="Arial" w:hAnsi="Arial" w:cs="Arial"/>
          <w:sz w:val="22"/>
          <w:szCs w:val="22"/>
        </w:rPr>
        <w:t>. Available at: https://libguides.mit.edu/c.php?g=175963&amp;p=1158594 (Accessed: 15 July 2023).</w:t>
      </w:r>
      <w:r w:rsidR="00CA661E" w:rsidRPr="00CA661E">
        <w:t xml:space="preserve"> </w:t>
      </w:r>
    </w:p>
    <w:p w14:paraId="0AD21354" w14:textId="4D9BF851" w:rsidR="00CA661E" w:rsidRPr="008D0C05" w:rsidRDefault="00CA661E" w:rsidP="00E04A51">
      <w:pPr>
        <w:pStyle w:val="NormalWeb"/>
        <w:jc w:val="both"/>
        <w:rPr>
          <w:rFonts w:ascii="Arial" w:hAnsi="Arial" w:cs="Arial"/>
          <w:sz w:val="22"/>
          <w:szCs w:val="22"/>
        </w:rPr>
      </w:pPr>
      <w:r w:rsidRPr="008D0C05">
        <w:rPr>
          <w:rFonts w:ascii="Arial" w:hAnsi="Arial" w:cs="Arial"/>
          <w:sz w:val="22"/>
          <w:szCs w:val="22"/>
        </w:rPr>
        <w:t xml:space="preserve">NAMI (2023) </w:t>
      </w:r>
      <w:r w:rsidRPr="008D0C05">
        <w:rPr>
          <w:rFonts w:ascii="Arial" w:hAnsi="Arial" w:cs="Arial"/>
          <w:i/>
          <w:iCs/>
          <w:sz w:val="22"/>
          <w:szCs w:val="22"/>
        </w:rPr>
        <w:t>Nami News</w:t>
      </w:r>
      <w:r w:rsidRPr="008D0C05">
        <w:rPr>
          <w:rFonts w:ascii="Arial" w:hAnsi="Arial" w:cs="Arial"/>
          <w:sz w:val="22"/>
          <w:szCs w:val="22"/>
        </w:rPr>
        <w:t xml:space="preserve">, </w:t>
      </w:r>
      <w:r w:rsidRPr="008D0C05">
        <w:rPr>
          <w:rFonts w:ascii="Arial" w:hAnsi="Arial" w:cs="Arial"/>
          <w:i/>
          <w:iCs/>
          <w:sz w:val="22"/>
          <w:szCs w:val="22"/>
        </w:rPr>
        <w:t>NAMI</w:t>
      </w:r>
      <w:r w:rsidRPr="008D0C05">
        <w:rPr>
          <w:rFonts w:ascii="Arial" w:hAnsi="Arial" w:cs="Arial"/>
          <w:sz w:val="22"/>
          <w:szCs w:val="22"/>
        </w:rPr>
        <w:t xml:space="preserve">. Available at: https://www.nami.org/About-NAMI/NAMI-News/2023/New-Report-Shows-Remarkable-Lack-of-Access-to-Mental-Health-Care (Accessed: 20 July 2023). </w:t>
      </w:r>
    </w:p>
    <w:p w14:paraId="0813F763" w14:textId="427F21C1" w:rsidR="001C121F" w:rsidRPr="00E405C2" w:rsidRDefault="001C121F" w:rsidP="00E04A51">
      <w:pPr>
        <w:pStyle w:val="NormalWeb"/>
        <w:jc w:val="both"/>
        <w:rPr>
          <w:rFonts w:ascii="Arial" w:hAnsi="Arial" w:cs="Arial"/>
          <w:sz w:val="22"/>
          <w:szCs w:val="22"/>
        </w:rPr>
      </w:pPr>
      <w:r w:rsidRPr="00E405C2">
        <w:rPr>
          <w:rFonts w:ascii="Arial" w:hAnsi="Arial" w:cs="Arial"/>
          <w:sz w:val="22"/>
          <w:szCs w:val="22"/>
        </w:rPr>
        <w:t xml:space="preserve">NHS (2020) </w:t>
      </w:r>
      <w:r w:rsidRPr="00E405C2">
        <w:rPr>
          <w:rFonts w:ascii="Arial" w:hAnsi="Arial" w:cs="Arial"/>
          <w:i/>
          <w:iCs/>
          <w:sz w:val="22"/>
          <w:szCs w:val="22"/>
        </w:rPr>
        <w:t>Advancing Mental Health Equalities Strategy - NHS England</w:t>
      </w:r>
      <w:r w:rsidRPr="00E405C2">
        <w:rPr>
          <w:rFonts w:ascii="Arial" w:hAnsi="Arial" w:cs="Arial"/>
          <w:sz w:val="22"/>
          <w:szCs w:val="22"/>
        </w:rPr>
        <w:t xml:space="preserve">, </w:t>
      </w:r>
      <w:r w:rsidRPr="00E405C2">
        <w:rPr>
          <w:rFonts w:ascii="Arial" w:hAnsi="Arial" w:cs="Arial"/>
          <w:i/>
          <w:iCs/>
          <w:sz w:val="22"/>
          <w:szCs w:val="22"/>
        </w:rPr>
        <w:t>https://www.england.nhs.uk/wp-content/uploads/2020/10/00159-advancing-mental-health-equalities-strategy.pdf</w:t>
      </w:r>
      <w:r w:rsidRPr="00E405C2">
        <w:rPr>
          <w:rFonts w:ascii="Arial" w:hAnsi="Arial" w:cs="Arial"/>
          <w:sz w:val="22"/>
          <w:szCs w:val="22"/>
        </w:rPr>
        <w:t xml:space="preserve">. Available at: https://www.england.nhs.uk/wp-content/uploads/2020/10/00159-advancing-mental-health-equalities-strategy.pdf (Accessed: 19 July 2023). </w:t>
      </w:r>
    </w:p>
    <w:p w14:paraId="24020BE3" w14:textId="77777777" w:rsidR="001C121F" w:rsidRPr="00E405C2" w:rsidRDefault="001C121F" w:rsidP="00E04A51">
      <w:pPr>
        <w:pStyle w:val="NormalWeb"/>
        <w:jc w:val="both"/>
        <w:rPr>
          <w:rFonts w:ascii="Arial" w:hAnsi="Arial" w:cs="Arial"/>
          <w:sz w:val="22"/>
          <w:szCs w:val="22"/>
        </w:rPr>
      </w:pPr>
      <w:r w:rsidRPr="00E405C2">
        <w:rPr>
          <w:rFonts w:ascii="Arial" w:hAnsi="Arial" w:cs="Arial"/>
          <w:sz w:val="22"/>
          <w:szCs w:val="22"/>
        </w:rPr>
        <w:t xml:space="preserve">Participation, E. (1998) </w:t>
      </w:r>
      <w:r w:rsidRPr="00E405C2">
        <w:rPr>
          <w:rFonts w:ascii="Arial" w:hAnsi="Arial" w:cs="Arial"/>
          <w:i/>
          <w:iCs/>
          <w:sz w:val="22"/>
          <w:szCs w:val="22"/>
        </w:rPr>
        <w:t>Data protection act 1998</w:t>
      </w:r>
      <w:r w:rsidRPr="00E405C2">
        <w:rPr>
          <w:rFonts w:ascii="Arial" w:hAnsi="Arial" w:cs="Arial"/>
          <w:sz w:val="22"/>
          <w:szCs w:val="22"/>
        </w:rPr>
        <w:t xml:space="preserve">, </w:t>
      </w:r>
      <w:r w:rsidRPr="00E405C2">
        <w:rPr>
          <w:rFonts w:ascii="Arial" w:hAnsi="Arial" w:cs="Arial"/>
          <w:i/>
          <w:iCs/>
          <w:sz w:val="22"/>
          <w:szCs w:val="22"/>
        </w:rPr>
        <w:t>Legislation.gov.uk</w:t>
      </w:r>
      <w:r w:rsidRPr="00E405C2">
        <w:rPr>
          <w:rFonts w:ascii="Arial" w:hAnsi="Arial" w:cs="Arial"/>
          <w:sz w:val="22"/>
          <w:szCs w:val="22"/>
        </w:rPr>
        <w:t xml:space="preserve">. Available at: https://www.legislation.gov.uk/ukpga/1998/29/contents (Accessed: 19 July 2023). </w:t>
      </w:r>
    </w:p>
    <w:p w14:paraId="7D8EC181" w14:textId="77777777" w:rsidR="001C121F" w:rsidRPr="00E405C2" w:rsidRDefault="001C121F" w:rsidP="00E04A51">
      <w:pPr>
        <w:pStyle w:val="NormalWeb"/>
        <w:jc w:val="both"/>
        <w:rPr>
          <w:rFonts w:ascii="Arial" w:hAnsi="Arial" w:cs="Arial"/>
          <w:sz w:val="22"/>
          <w:szCs w:val="22"/>
        </w:rPr>
      </w:pPr>
      <w:r w:rsidRPr="00E405C2">
        <w:rPr>
          <w:rFonts w:ascii="Arial" w:hAnsi="Arial" w:cs="Arial"/>
          <w:sz w:val="22"/>
          <w:szCs w:val="22"/>
        </w:rPr>
        <w:t xml:space="preserve">Participation, E. (2005) </w:t>
      </w:r>
      <w:r w:rsidRPr="00E405C2">
        <w:rPr>
          <w:rFonts w:ascii="Arial" w:hAnsi="Arial" w:cs="Arial"/>
          <w:i/>
          <w:iCs/>
          <w:sz w:val="22"/>
          <w:szCs w:val="22"/>
        </w:rPr>
        <w:t>Mental capacity act 2005</w:t>
      </w:r>
      <w:r w:rsidRPr="00E405C2">
        <w:rPr>
          <w:rFonts w:ascii="Arial" w:hAnsi="Arial" w:cs="Arial"/>
          <w:sz w:val="22"/>
          <w:szCs w:val="22"/>
        </w:rPr>
        <w:t xml:space="preserve">, </w:t>
      </w:r>
      <w:r w:rsidRPr="00E405C2">
        <w:rPr>
          <w:rFonts w:ascii="Arial" w:hAnsi="Arial" w:cs="Arial"/>
          <w:i/>
          <w:iCs/>
          <w:sz w:val="22"/>
          <w:szCs w:val="22"/>
        </w:rPr>
        <w:t>Legislation.gov.uk</w:t>
      </w:r>
      <w:r w:rsidRPr="00E405C2">
        <w:rPr>
          <w:rFonts w:ascii="Arial" w:hAnsi="Arial" w:cs="Arial"/>
          <w:sz w:val="22"/>
          <w:szCs w:val="22"/>
        </w:rPr>
        <w:t xml:space="preserve">. Available at: https://www.legislation.gov.uk/ukpga/2005/9/contents (Accessed: 19 July 2023). </w:t>
      </w:r>
    </w:p>
    <w:p w14:paraId="68A25AFC" w14:textId="77777777" w:rsidR="001C121F" w:rsidRPr="00E405C2" w:rsidRDefault="001C121F" w:rsidP="00E04A51">
      <w:pPr>
        <w:pStyle w:val="NormalWeb"/>
        <w:jc w:val="both"/>
        <w:rPr>
          <w:rFonts w:ascii="Arial" w:hAnsi="Arial" w:cs="Arial"/>
          <w:sz w:val="22"/>
          <w:szCs w:val="22"/>
        </w:rPr>
      </w:pPr>
      <w:r w:rsidRPr="00E405C2">
        <w:rPr>
          <w:rFonts w:ascii="Arial" w:hAnsi="Arial" w:cs="Arial"/>
          <w:sz w:val="22"/>
          <w:szCs w:val="22"/>
        </w:rPr>
        <w:t xml:space="preserve">Participation, E. (2010) </w:t>
      </w:r>
      <w:r w:rsidRPr="00E405C2">
        <w:rPr>
          <w:rFonts w:ascii="Arial" w:hAnsi="Arial" w:cs="Arial"/>
          <w:i/>
          <w:iCs/>
          <w:sz w:val="22"/>
          <w:szCs w:val="22"/>
        </w:rPr>
        <w:t>Equality act 20102010</w:t>
      </w:r>
      <w:r w:rsidRPr="00E405C2">
        <w:rPr>
          <w:rFonts w:ascii="Arial" w:hAnsi="Arial" w:cs="Arial"/>
          <w:sz w:val="22"/>
          <w:szCs w:val="22"/>
        </w:rPr>
        <w:t xml:space="preserve">, </w:t>
      </w:r>
      <w:r w:rsidRPr="00E405C2">
        <w:rPr>
          <w:rFonts w:ascii="Arial" w:hAnsi="Arial" w:cs="Arial"/>
          <w:i/>
          <w:iCs/>
          <w:sz w:val="22"/>
          <w:szCs w:val="22"/>
        </w:rPr>
        <w:t>Legislation.gov.uk</w:t>
      </w:r>
      <w:r w:rsidRPr="00E405C2">
        <w:rPr>
          <w:rFonts w:ascii="Arial" w:hAnsi="Arial" w:cs="Arial"/>
          <w:sz w:val="22"/>
          <w:szCs w:val="22"/>
        </w:rPr>
        <w:t xml:space="preserve">. Available at: https://www.legislation.gov.uk/ukpga/2010/15/contents (Accessed: 19 July 2023). </w:t>
      </w:r>
    </w:p>
    <w:p w14:paraId="3E9CE05D" w14:textId="4925A6E2" w:rsidR="001C121F" w:rsidRDefault="001C121F" w:rsidP="00E04A51">
      <w:pPr>
        <w:pStyle w:val="NormalWeb"/>
        <w:jc w:val="both"/>
        <w:rPr>
          <w:rFonts w:ascii="Arial" w:hAnsi="Arial" w:cs="Arial"/>
          <w:sz w:val="22"/>
          <w:szCs w:val="22"/>
        </w:rPr>
      </w:pPr>
      <w:r w:rsidRPr="00E405C2">
        <w:rPr>
          <w:rFonts w:ascii="Arial" w:hAnsi="Arial" w:cs="Arial"/>
          <w:sz w:val="22"/>
          <w:szCs w:val="22"/>
        </w:rPr>
        <w:t xml:space="preserve">Participation, E. (2022) </w:t>
      </w:r>
      <w:r w:rsidRPr="00E405C2">
        <w:rPr>
          <w:rFonts w:ascii="Arial" w:hAnsi="Arial" w:cs="Arial"/>
          <w:i/>
          <w:iCs/>
          <w:sz w:val="22"/>
          <w:szCs w:val="22"/>
        </w:rPr>
        <w:t>Health and Care Act 2022</w:t>
      </w:r>
      <w:r w:rsidRPr="00E405C2">
        <w:rPr>
          <w:rFonts w:ascii="Arial" w:hAnsi="Arial" w:cs="Arial"/>
          <w:sz w:val="22"/>
          <w:szCs w:val="22"/>
        </w:rPr>
        <w:t xml:space="preserve">, </w:t>
      </w:r>
      <w:r w:rsidRPr="00E405C2">
        <w:rPr>
          <w:rFonts w:ascii="Arial" w:hAnsi="Arial" w:cs="Arial"/>
          <w:i/>
          <w:iCs/>
          <w:sz w:val="22"/>
          <w:szCs w:val="22"/>
        </w:rPr>
        <w:t>Legislation.gov.uk</w:t>
      </w:r>
      <w:r w:rsidRPr="00E405C2">
        <w:rPr>
          <w:rFonts w:ascii="Arial" w:hAnsi="Arial" w:cs="Arial"/>
          <w:sz w:val="22"/>
          <w:szCs w:val="22"/>
        </w:rPr>
        <w:t xml:space="preserve">. Available at: https://www.legislation.gov.uk/ukpga/2022/31/contents (Accessed: 19 July 2023). </w:t>
      </w:r>
    </w:p>
    <w:p w14:paraId="25AB21F9" w14:textId="49ED837F" w:rsidR="00533F05" w:rsidRPr="00E405C2" w:rsidRDefault="00533F05" w:rsidP="00E04A51">
      <w:pPr>
        <w:pStyle w:val="NormalWeb"/>
        <w:jc w:val="both"/>
        <w:rPr>
          <w:rFonts w:ascii="Arial" w:hAnsi="Arial" w:cs="Arial"/>
          <w:sz w:val="22"/>
          <w:szCs w:val="22"/>
        </w:rPr>
      </w:pPr>
      <w:r w:rsidRPr="00160C11">
        <w:rPr>
          <w:rFonts w:ascii="Arial" w:hAnsi="Arial" w:cs="Arial"/>
          <w:sz w:val="22"/>
          <w:szCs w:val="22"/>
        </w:rPr>
        <w:t xml:space="preserve">Participation, E. (2017) </w:t>
      </w:r>
      <w:r w:rsidRPr="00160C11">
        <w:rPr>
          <w:rFonts w:ascii="Arial" w:hAnsi="Arial" w:cs="Arial"/>
          <w:i/>
          <w:iCs/>
          <w:sz w:val="22"/>
          <w:szCs w:val="22"/>
        </w:rPr>
        <w:t>The Mental Health (Scotland) act 2015 (Commencement No. 3) order 2017</w:t>
      </w:r>
      <w:r w:rsidRPr="00160C11">
        <w:rPr>
          <w:rFonts w:ascii="Arial" w:hAnsi="Arial" w:cs="Arial"/>
          <w:sz w:val="22"/>
          <w:szCs w:val="22"/>
        </w:rPr>
        <w:t xml:space="preserve">, </w:t>
      </w:r>
      <w:r w:rsidRPr="00160C11">
        <w:rPr>
          <w:rFonts w:ascii="Arial" w:hAnsi="Arial" w:cs="Arial"/>
          <w:i/>
          <w:iCs/>
          <w:sz w:val="22"/>
          <w:szCs w:val="22"/>
        </w:rPr>
        <w:t>Legislation.gov.uk</w:t>
      </w:r>
      <w:r w:rsidRPr="00160C11">
        <w:rPr>
          <w:rFonts w:ascii="Arial" w:hAnsi="Arial" w:cs="Arial"/>
          <w:sz w:val="22"/>
          <w:szCs w:val="22"/>
        </w:rPr>
        <w:t xml:space="preserve">. Available at: https://www.legislation.gov.uk/ssi/2017/126/contents/made (Accessed: 20 July 2023). </w:t>
      </w:r>
    </w:p>
    <w:p w14:paraId="515DDA4E" w14:textId="444D00B4" w:rsidR="00311071" w:rsidRPr="00E405C2" w:rsidRDefault="00311071" w:rsidP="00E04A51">
      <w:pPr>
        <w:pStyle w:val="NormalWeb"/>
        <w:jc w:val="both"/>
        <w:rPr>
          <w:rFonts w:ascii="Arial" w:hAnsi="Arial" w:cs="Arial"/>
          <w:sz w:val="22"/>
          <w:szCs w:val="22"/>
        </w:rPr>
      </w:pPr>
      <w:r w:rsidRPr="00E405C2">
        <w:rPr>
          <w:rFonts w:ascii="Arial" w:hAnsi="Arial" w:cs="Arial"/>
          <w:sz w:val="22"/>
          <w:szCs w:val="22"/>
        </w:rPr>
        <w:t xml:space="preserve">Raghavan, R. and Griffin, E. (no date) </w:t>
      </w:r>
      <w:r w:rsidRPr="00E405C2">
        <w:rPr>
          <w:rFonts w:ascii="Arial" w:hAnsi="Arial" w:cs="Arial"/>
          <w:i/>
          <w:iCs/>
          <w:sz w:val="22"/>
          <w:szCs w:val="22"/>
        </w:rPr>
        <w:t>Mental Health Services for Black and minority ethnic groups in ...</w:t>
      </w:r>
      <w:r w:rsidRPr="00E405C2">
        <w:rPr>
          <w:rFonts w:ascii="Arial" w:hAnsi="Arial" w:cs="Arial"/>
          <w:sz w:val="22"/>
          <w:szCs w:val="22"/>
        </w:rPr>
        <w:t xml:space="preserve">, </w:t>
      </w:r>
      <w:r w:rsidRPr="00E405C2">
        <w:rPr>
          <w:rFonts w:ascii="Arial" w:hAnsi="Arial" w:cs="Arial"/>
          <w:i/>
          <w:iCs/>
          <w:sz w:val="22"/>
          <w:szCs w:val="22"/>
        </w:rPr>
        <w:t>Mental health services for Black and Minority Ethnic groups in Leicester, Leicestershire and Rutland: A documentary analysis</w:t>
      </w:r>
      <w:r w:rsidRPr="00E405C2">
        <w:rPr>
          <w:rFonts w:ascii="Arial" w:hAnsi="Arial" w:cs="Arial"/>
          <w:sz w:val="22"/>
          <w:szCs w:val="22"/>
        </w:rPr>
        <w:t>. Available at: https://dora.dmu.ac.uk/bitstream/handle/2086/14073/MENTAL%20HEALTH%20AND</w:t>
      </w:r>
    </w:p>
    <w:p w14:paraId="36503AF1" w14:textId="5B6D4BBB" w:rsidR="00E64E50" w:rsidRPr="00E405C2" w:rsidRDefault="008E6E4F" w:rsidP="00E04A51">
      <w:pPr>
        <w:pStyle w:val="NormalWeb"/>
        <w:jc w:val="both"/>
        <w:rPr>
          <w:rFonts w:ascii="Arial" w:hAnsi="Arial" w:cs="Arial"/>
          <w:sz w:val="22"/>
          <w:szCs w:val="22"/>
        </w:rPr>
      </w:pPr>
      <w:r w:rsidRPr="00E405C2">
        <w:rPr>
          <w:rFonts w:ascii="Arial" w:hAnsi="Arial" w:cs="Arial"/>
          <w:sz w:val="22"/>
          <w:szCs w:val="22"/>
        </w:rPr>
        <w:t xml:space="preserve">Shundi, L. (2021) </w:t>
      </w:r>
      <w:r w:rsidRPr="00E405C2">
        <w:rPr>
          <w:rFonts w:ascii="Arial" w:hAnsi="Arial" w:cs="Arial"/>
          <w:i/>
          <w:iCs/>
          <w:sz w:val="22"/>
          <w:szCs w:val="22"/>
        </w:rPr>
        <w:t>Minority Women’s Mental Health</w:t>
      </w:r>
      <w:r w:rsidRPr="00E405C2">
        <w:rPr>
          <w:rFonts w:ascii="Arial" w:hAnsi="Arial" w:cs="Arial"/>
          <w:sz w:val="22"/>
          <w:szCs w:val="22"/>
        </w:rPr>
        <w:t xml:space="preserve">, </w:t>
      </w:r>
      <w:r w:rsidRPr="00E405C2">
        <w:rPr>
          <w:rFonts w:ascii="Arial" w:hAnsi="Arial" w:cs="Arial"/>
          <w:i/>
          <w:iCs/>
          <w:sz w:val="22"/>
          <w:szCs w:val="22"/>
        </w:rPr>
        <w:t>SpringerLink</w:t>
      </w:r>
      <w:r w:rsidRPr="00E405C2">
        <w:rPr>
          <w:rFonts w:ascii="Arial" w:hAnsi="Arial" w:cs="Arial"/>
          <w:sz w:val="22"/>
          <w:szCs w:val="22"/>
        </w:rPr>
        <w:t xml:space="preserve">. Available at: https://link.springer.com/referenceworkentry/10.1007/978-981-10-2366-8_34 (Accessed: 19 July 2023). </w:t>
      </w:r>
      <w:r w:rsidR="00E64E50" w:rsidRPr="00E405C2">
        <w:rPr>
          <w:rFonts w:ascii="Arial" w:hAnsi="Arial" w:cs="Arial"/>
          <w:sz w:val="22"/>
          <w:szCs w:val="22"/>
        </w:rPr>
        <w:t xml:space="preserve">Salaheddin, K. and Mason, B. (2016) </w:t>
      </w:r>
      <w:r w:rsidR="00E64E50" w:rsidRPr="00E405C2">
        <w:rPr>
          <w:rFonts w:ascii="Arial" w:hAnsi="Arial" w:cs="Arial"/>
          <w:i/>
          <w:iCs/>
          <w:sz w:val="22"/>
          <w:szCs w:val="22"/>
        </w:rPr>
        <w:t>Identifying barriers to mental health help-seeking among young adults in the UK: A Cross-sectional survey</w:t>
      </w:r>
      <w:r w:rsidR="00E64E50" w:rsidRPr="00E405C2">
        <w:rPr>
          <w:rFonts w:ascii="Arial" w:hAnsi="Arial" w:cs="Arial"/>
          <w:sz w:val="22"/>
          <w:szCs w:val="22"/>
        </w:rPr>
        <w:t xml:space="preserve">, </w:t>
      </w:r>
      <w:r w:rsidR="00E64E50" w:rsidRPr="00E405C2">
        <w:rPr>
          <w:rFonts w:ascii="Arial" w:hAnsi="Arial" w:cs="Arial"/>
          <w:i/>
          <w:iCs/>
          <w:sz w:val="22"/>
          <w:szCs w:val="22"/>
        </w:rPr>
        <w:t xml:space="preserve">The British journal of general </w:t>
      </w:r>
      <w:r w:rsidR="00635F60" w:rsidRPr="00E405C2">
        <w:rPr>
          <w:rFonts w:ascii="Arial" w:hAnsi="Arial" w:cs="Arial"/>
          <w:i/>
          <w:iCs/>
          <w:sz w:val="22"/>
          <w:szCs w:val="22"/>
        </w:rPr>
        <w:t>practice:</w:t>
      </w:r>
      <w:r w:rsidR="00E64E50" w:rsidRPr="00E405C2">
        <w:rPr>
          <w:rFonts w:ascii="Arial" w:hAnsi="Arial" w:cs="Arial"/>
          <w:i/>
          <w:iCs/>
          <w:sz w:val="22"/>
          <w:szCs w:val="22"/>
        </w:rPr>
        <w:t xml:space="preserve"> the journal of the Royal College of General Practitioners</w:t>
      </w:r>
      <w:r w:rsidR="00E64E50" w:rsidRPr="00E405C2">
        <w:rPr>
          <w:rFonts w:ascii="Arial" w:hAnsi="Arial" w:cs="Arial"/>
          <w:sz w:val="22"/>
          <w:szCs w:val="22"/>
        </w:rPr>
        <w:t xml:space="preserve">. Available at: https://www.ncbi.nlm.nih.gov/pmc/articles/PMC5033305/ (Accessed: 21 June 2023). </w:t>
      </w:r>
    </w:p>
    <w:p w14:paraId="3FF6B2C2" w14:textId="77777777" w:rsidR="002B6BCE" w:rsidRPr="00E405C2" w:rsidRDefault="002B6BCE" w:rsidP="00E04A51">
      <w:pPr>
        <w:pStyle w:val="NormalWeb"/>
        <w:jc w:val="both"/>
        <w:rPr>
          <w:rFonts w:ascii="Arial" w:hAnsi="Arial" w:cs="Arial"/>
          <w:sz w:val="22"/>
          <w:szCs w:val="22"/>
        </w:rPr>
      </w:pPr>
      <w:r w:rsidRPr="00E405C2">
        <w:rPr>
          <w:rFonts w:ascii="Arial" w:hAnsi="Arial" w:cs="Arial"/>
          <w:sz w:val="22"/>
          <w:szCs w:val="22"/>
        </w:rPr>
        <w:t xml:space="preserve">Steel, Z. </w:t>
      </w:r>
      <w:r w:rsidRPr="00E405C2">
        <w:rPr>
          <w:rFonts w:ascii="Arial" w:hAnsi="Arial" w:cs="Arial"/>
          <w:i/>
          <w:iCs/>
          <w:sz w:val="22"/>
          <w:szCs w:val="22"/>
        </w:rPr>
        <w:t>et al.</w:t>
      </w:r>
      <w:r w:rsidRPr="00E405C2">
        <w:rPr>
          <w:rFonts w:ascii="Arial" w:hAnsi="Arial" w:cs="Arial"/>
          <w:sz w:val="22"/>
          <w:szCs w:val="22"/>
        </w:rPr>
        <w:t xml:space="preserve"> (2014) </w:t>
      </w:r>
      <w:r w:rsidRPr="00E405C2">
        <w:rPr>
          <w:rFonts w:ascii="Arial" w:hAnsi="Arial" w:cs="Arial"/>
          <w:i/>
          <w:iCs/>
          <w:sz w:val="22"/>
          <w:szCs w:val="22"/>
        </w:rPr>
        <w:t>The global prevalence of common mental disorders: a systematic review and meta-analysis 1980–2013</w:t>
      </w:r>
      <w:r w:rsidRPr="00E405C2">
        <w:rPr>
          <w:rFonts w:ascii="Arial" w:hAnsi="Arial" w:cs="Arial"/>
          <w:sz w:val="22"/>
          <w:szCs w:val="22"/>
        </w:rPr>
        <w:t xml:space="preserve">, </w:t>
      </w:r>
      <w:r w:rsidRPr="00E405C2">
        <w:rPr>
          <w:rFonts w:ascii="Arial" w:hAnsi="Arial" w:cs="Arial"/>
          <w:i/>
          <w:iCs/>
          <w:sz w:val="22"/>
          <w:szCs w:val="22"/>
        </w:rPr>
        <w:t>Academic.oup.com</w:t>
      </w:r>
      <w:r w:rsidRPr="00E405C2">
        <w:rPr>
          <w:rFonts w:ascii="Arial" w:hAnsi="Arial" w:cs="Arial"/>
          <w:sz w:val="22"/>
          <w:szCs w:val="22"/>
        </w:rPr>
        <w:t xml:space="preserve">. Available at: https://academic.oup.com/ije/article/43/2/476/2901736 (Accessed: 19 July 2023). </w:t>
      </w:r>
    </w:p>
    <w:p w14:paraId="301C6C43" w14:textId="10AC384F" w:rsidR="002B6BCE" w:rsidRPr="00E405C2" w:rsidRDefault="002B6BCE" w:rsidP="00E04A51">
      <w:pPr>
        <w:pStyle w:val="NormalWeb"/>
        <w:jc w:val="both"/>
        <w:rPr>
          <w:rFonts w:ascii="Arial" w:hAnsi="Arial" w:cs="Arial"/>
          <w:sz w:val="22"/>
          <w:szCs w:val="22"/>
        </w:rPr>
      </w:pPr>
      <w:r w:rsidRPr="00E405C2">
        <w:rPr>
          <w:rFonts w:ascii="Arial" w:hAnsi="Arial" w:cs="Arial"/>
          <w:sz w:val="22"/>
          <w:szCs w:val="22"/>
        </w:rPr>
        <w:t xml:space="preserve">Simkhanda, B. </w:t>
      </w:r>
      <w:r w:rsidRPr="00E405C2">
        <w:rPr>
          <w:rFonts w:ascii="Arial" w:hAnsi="Arial" w:cs="Arial"/>
          <w:i/>
          <w:iCs/>
          <w:sz w:val="22"/>
          <w:szCs w:val="22"/>
        </w:rPr>
        <w:t>et al.</w:t>
      </w:r>
      <w:r w:rsidRPr="00E405C2">
        <w:rPr>
          <w:rFonts w:ascii="Arial" w:hAnsi="Arial" w:cs="Arial"/>
          <w:sz w:val="22"/>
          <w:szCs w:val="22"/>
        </w:rPr>
        <w:t xml:space="preserve"> (2021) </w:t>
      </w:r>
      <w:r w:rsidRPr="00E405C2">
        <w:rPr>
          <w:rFonts w:ascii="Arial" w:hAnsi="Arial" w:cs="Arial"/>
          <w:i/>
          <w:iCs/>
          <w:sz w:val="22"/>
          <w:szCs w:val="22"/>
        </w:rPr>
        <w:t>Cultural issues on accessing mental health ... - wiley online library</w:t>
      </w:r>
      <w:r w:rsidRPr="00E405C2">
        <w:rPr>
          <w:rFonts w:ascii="Arial" w:hAnsi="Arial" w:cs="Arial"/>
          <w:sz w:val="22"/>
          <w:szCs w:val="22"/>
        </w:rPr>
        <w:t xml:space="preserve">, </w:t>
      </w:r>
      <w:r w:rsidRPr="00E405C2">
        <w:rPr>
          <w:rFonts w:ascii="Arial" w:hAnsi="Arial" w:cs="Arial"/>
          <w:i/>
          <w:iCs/>
          <w:sz w:val="22"/>
          <w:szCs w:val="22"/>
        </w:rPr>
        <w:t>https://onlinelibrary.wiley.com/doi/abs/10.1111/inm.12913</w:t>
      </w:r>
      <w:r w:rsidRPr="00E405C2">
        <w:rPr>
          <w:rFonts w:ascii="Arial" w:hAnsi="Arial" w:cs="Arial"/>
          <w:sz w:val="22"/>
          <w:szCs w:val="22"/>
        </w:rPr>
        <w:t xml:space="preserve">. Available at: https://onlinelibrary.wiley.com/doi/abs/10.1111/inm.12913 (Accessed: 19 July 2023). </w:t>
      </w:r>
    </w:p>
    <w:p w14:paraId="19EC1C29" w14:textId="3DCFC281" w:rsidR="00B84A07" w:rsidRPr="00E405C2" w:rsidRDefault="00225E9E" w:rsidP="00E04A51">
      <w:pPr>
        <w:pStyle w:val="NormalWeb"/>
        <w:jc w:val="both"/>
        <w:rPr>
          <w:rFonts w:ascii="Arial" w:hAnsi="Arial" w:cs="Arial"/>
          <w:sz w:val="22"/>
          <w:szCs w:val="22"/>
        </w:rPr>
      </w:pPr>
      <w:r w:rsidRPr="00E405C2">
        <w:rPr>
          <w:rFonts w:ascii="Arial" w:hAnsi="Arial" w:cs="Arial"/>
          <w:sz w:val="22"/>
          <w:szCs w:val="22"/>
        </w:rPr>
        <w:t>University</w:t>
      </w:r>
      <w:r w:rsidR="00B84A07" w:rsidRPr="00E405C2">
        <w:rPr>
          <w:rFonts w:ascii="Arial" w:hAnsi="Arial" w:cs="Arial"/>
          <w:sz w:val="22"/>
          <w:szCs w:val="22"/>
        </w:rPr>
        <w:t xml:space="preserve"> of Brighton (2016) </w:t>
      </w:r>
      <w:r w:rsidR="00B84A07" w:rsidRPr="00E405C2">
        <w:rPr>
          <w:rFonts w:ascii="Arial" w:hAnsi="Arial" w:cs="Arial"/>
          <w:i/>
          <w:iCs/>
          <w:sz w:val="22"/>
          <w:szCs w:val="22"/>
        </w:rPr>
        <w:t>Barriers are stopping minority groups accessing mental health services</w:t>
      </w:r>
      <w:r w:rsidR="00B84A07" w:rsidRPr="00E405C2">
        <w:rPr>
          <w:rFonts w:ascii="Arial" w:hAnsi="Arial" w:cs="Arial"/>
          <w:sz w:val="22"/>
          <w:szCs w:val="22"/>
        </w:rPr>
        <w:t xml:space="preserve">, </w:t>
      </w:r>
      <w:r w:rsidR="00B84A07" w:rsidRPr="00E405C2">
        <w:rPr>
          <w:rFonts w:ascii="Arial" w:hAnsi="Arial" w:cs="Arial"/>
          <w:i/>
          <w:iCs/>
          <w:sz w:val="22"/>
          <w:szCs w:val="22"/>
        </w:rPr>
        <w:t>University of Brighton</w:t>
      </w:r>
      <w:r w:rsidR="00B84A07" w:rsidRPr="00E405C2">
        <w:rPr>
          <w:rFonts w:ascii="Arial" w:hAnsi="Arial" w:cs="Arial"/>
          <w:sz w:val="22"/>
          <w:szCs w:val="22"/>
        </w:rPr>
        <w:t>. Available at: https://www.brighton.ac.uk/about-us/news-and-</w:t>
      </w:r>
      <w:r w:rsidR="00B84A07" w:rsidRPr="00E405C2">
        <w:rPr>
          <w:rFonts w:ascii="Arial" w:hAnsi="Arial" w:cs="Arial"/>
          <w:sz w:val="22"/>
          <w:szCs w:val="22"/>
        </w:rPr>
        <w:lastRenderedPageBreak/>
        <w:t xml:space="preserve">events/news/2016/12-19-barriers-are-stopping-minority-groups-accessing-mental-health-services.aspx (Accessed: 19 July 2023). </w:t>
      </w:r>
    </w:p>
    <w:p w14:paraId="2D2AAF99" w14:textId="77777777" w:rsidR="008E6E4F" w:rsidRPr="00E405C2" w:rsidRDefault="008E6E4F" w:rsidP="00E04A51">
      <w:pPr>
        <w:pStyle w:val="NormalWeb"/>
        <w:jc w:val="both"/>
        <w:rPr>
          <w:rFonts w:ascii="Arial" w:hAnsi="Arial" w:cs="Arial"/>
          <w:sz w:val="22"/>
          <w:szCs w:val="22"/>
        </w:rPr>
      </w:pPr>
      <w:r w:rsidRPr="00E405C2">
        <w:rPr>
          <w:rFonts w:ascii="Arial" w:hAnsi="Arial" w:cs="Arial"/>
          <w:sz w:val="22"/>
          <w:szCs w:val="22"/>
        </w:rPr>
        <w:t xml:space="preserve">Waleed, H. (2020) </w:t>
      </w:r>
      <w:r w:rsidRPr="00E405C2">
        <w:rPr>
          <w:rFonts w:ascii="Arial" w:hAnsi="Arial" w:cs="Arial"/>
          <w:i/>
          <w:iCs/>
          <w:sz w:val="22"/>
          <w:szCs w:val="22"/>
        </w:rPr>
        <w:t>Improving bame access to a child and Adolescent Mental Health Service ...</w:t>
      </w:r>
      <w:r w:rsidRPr="00E405C2">
        <w:rPr>
          <w:rFonts w:ascii="Arial" w:hAnsi="Arial" w:cs="Arial"/>
          <w:sz w:val="22"/>
          <w:szCs w:val="22"/>
        </w:rPr>
        <w:t xml:space="preserve">, </w:t>
      </w:r>
      <w:r w:rsidRPr="00E405C2">
        <w:rPr>
          <w:rFonts w:ascii="Arial" w:hAnsi="Arial" w:cs="Arial"/>
          <w:i/>
          <w:iCs/>
          <w:sz w:val="22"/>
          <w:szCs w:val="22"/>
        </w:rPr>
        <w:t>https://www.citethisforme.com/cite/sources/websiteautociteconfirm</w:t>
      </w:r>
      <w:r w:rsidRPr="00E405C2">
        <w:rPr>
          <w:rFonts w:ascii="Arial" w:hAnsi="Arial" w:cs="Arial"/>
          <w:sz w:val="22"/>
          <w:szCs w:val="22"/>
        </w:rPr>
        <w:t xml:space="preserve">. Available at: https://www.researchgate.net/profile/Hasan-Waheed-3/publication/365375582_Improving_BAME_access_to_a_Child_and_Adolescent_Mental_Health_Service_A_clinical_audit/links/637371f02f4bca7fd0603fae/Improving-BAME-access-to-a-Child-and-Adolescent-Mental-Health-Service-A-clinical-audit.pdf (Accessed: 19 July 2023). </w:t>
      </w:r>
    </w:p>
    <w:p w14:paraId="599F3ED9" w14:textId="77777777" w:rsidR="008E6E4F" w:rsidRPr="00E405C2" w:rsidRDefault="008E6E4F" w:rsidP="00E04A51">
      <w:pPr>
        <w:pStyle w:val="NormalWeb"/>
        <w:jc w:val="both"/>
        <w:rPr>
          <w:rFonts w:ascii="Arial" w:hAnsi="Arial" w:cs="Arial"/>
          <w:sz w:val="22"/>
          <w:szCs w:val="22"/>
        </w:rPr>
      </w:pPr>
      <w:r w:rsidRPr="00E405C2">
        <w:rPr>
          <w:rFonts w:ascii="Arial" w:hAnsi="Arial" w:cs="Arial"/>
          <w:sz w:val="22"/>
          <w:szCs w:val="22"/>
        </w:rPr>
        <w:t xml:space="preserve">Wilson, M. (2001) </w:t>
      </w:r>
      <w:r w:rsidRPr="00E405C2">
        <w:rPr>
          <w:rFonts w:ascii="Arial" w:hAnsi="Arial" w:cs="Arial"/>
          <w:i/>
          <w:iCs/>
          <w:sz w:val="22"/>
          <w:szCs w:val="22"/>
        </w:rPr>
        <w:t>Black women and mental health: Working towards Inclusive Mental Health Services - Feminist Review</w:t>
      </w:r>
      <w:r w:rsidRPr="00E405C2">
        <w:rPr>
          <w:rFonts w:ascii="Arial" w:hAnsi="Arial" w:cs="Arial"/>
          <w:sz w:val="22"/>
          <w:szCs w:val="22"/>
        </w:rPr>
        <w:t xml:space="preserve">, </w:t>
      </w:r>
      <w:r w:rsidRPr="00E405C2">
        <w:rPr>
          <w:rFonts w:ascii="Arial" w:hAnsi="Arial" w:cs="Arial"/>
          <w:i/>
          <w:iCs/>
          <w:sz w:val="22"/>
          <w:szCs w:val="22"/>
        </w:rPr>
        <w:t>SpringerLink</w:t>
      </w:r>
      <w:r w:rsidRPr="00E405C2">
        <w:rPr>
          <w:rFonts w:ascii="Arial" w:hAnsi="Arial" w:cs="Arial"/>
          <w:sz w:val="22"/>
          <w:szCs w:val="22"/>
        </w:rPr>
        <w:t xml:space="preserve">. Available at: https://link.springer.com/article/10.1080/01417780110042383 (Accessed: 19 July 2023). </w:t>
      </w:r>
    </w:p>
    <w:p w14:paraId="530EBC08" w14:textId="216C7524" w:rsidR="002550B3" w:rsidRPr="00E405C2" w:rsidRDefault="008E6E4F" w:rsidP="00E04A51">
      <w:pPr>
        <w:pStyle w:val="NormalWeb"/>
        <w:jc w:val="both"/>
        <w:rPr>
          <w:rFonts w:ascii="Arial" w:hAnsi="Arial" w:cs="Arial"/>
          <w:sz w:val="22"/>
          <w:szCs w:val="22"/>
        </w:rPr>
      </w:pPr>
      <w:r w:rsidRPr="00E405C2">
        <w:rPr>
          <w:rFonts w:ascii="Arial" w:hAnsi="Arial" w:cs="Arial"/>
          <w:sz w:val="22"/>
          <w:szCs w:val="22"/>
        </w:rPr>
        <w:t xml:space="preserve">Wynaden, D. </w:t>
      </w:r>
      <w:r w:rsidRPr="00E405C2">
        <w:rPr>
          <w:rFonts w:ascii="Arial" w:hAnsi="Arial" w:cs="Arial"/>
          <w:i/>
          <w:iCs/>
          <w:sz w:val="22"/>
          <w:szCs w:val="22"/>
        </w:rPr>
        <w:t>et al.</w:t>
      </w:r>
      <w:r w:rsidRPr="00E405C2">
        <w:rPr>
          <w:rFonts w:ascii="Arial" w:hAnsi="Arial" w:cs="Arial"/>
          <w:sz w:val="22"/>
          <w:szCs w:val="22"/>
        </w:rPr>
        <w:t xml:space="preserve"> (2006) </w:t>
      </w:r>
      <w:r w:rsidRPr="00E405C2">
        <w:rPr>
          <w:rFonts w:ascii="Arial" w:hAnsi="Arial" w:cs="Arial"/>
          <w:i/>
          <w:iCs/>
          <w:sz w:val="22"/>
          <w:szCs w:val="22"/>
        </w:rPr>
        <w:t>Factors that influence Asian communities ... - wiley online library</w:t>
      </w:r>
      <w:r w:rsidRPr="00E405C2">
        <w:rPr>
          <w:rFonts w:ascii="Arial" w:hAnsi="Arial" w:cs="Arial"/>
          <w:sz w:val="22"/>
          <w:szCs w:val="22"/>
        </w:rPr>
        <w:t xml:space="preserve">, </w:t>
      </w:r>
      <w:r w:rsidRPr="00E405C2">
        <w:rPr>
          <w:rFonts w:ascii="Arial" w:hAnsi="Arial" w:cs="Arial"/>
          <w:i/>
          <w:iCs/>
          <w:sz w:val="22"/>
          <w:szCs w:val="22"/>
        </w:rPr>
        <w:t>Factors that influence Asian communities’ access to mental health care</w:t>
      </w:r>
      <w:r w:rsidRPr="00E405C2">
        <w:rPr>
          <w:rFonts w:ascii="Arial" w:hAnsi="Arial" w:cs="Arial"/>
          <w:sz w:val="22"/>
          <w:szCs w:val="22"/>
        </w:rPr>
        <w:t xml:space="preserve">. Available at: https://onlinelibrary.wiley.com/doi/full/10.1111/j.1440-0979.2005.00364.x (Accessed: 18 July 2023). </w:t>
      </w:r>
    </w:p>
    <w:p w14:paraId="67100FE8" w14:textId="2529E3A3" w:rsidR="008E6E4F" w:rsidRPr="00E405C2" w:rsidRDefault="008E6E4F" w:rsidP="00E04A51">
      <w:pPr>
        <w:pStyle w:val="NormalWeb"/>
        <w:jc w:val="both"/>
        <w:rPr>
          <w:rFonts w:ascii="Arial" w:hAnsi="Arial" w:cs="Arial"/>
          <w:sz w:val="22"/>
          <w:szCs w:val="22"/>
        </w:rPr>
      </w:pPr>
      <w:r w:rsidRPr="00E405C2">
        <w:rPr>
          <w:rFonts w:ascii="Arial" w:hAnsi="Arial" w:cs="Arial"/>
          <w:sz w:val="22"/>
          <w:szCs w:val="22"/>
        </w:rPr>
        <w:t xml:space="preserve">Yasmin-Qureshi, S. and Ledwith, S. (2020) </w:t>
      </w:r>
      <w:r w:rsidRPr="00E405C2">
        <w:rPr>
          <w:rFonts w:ascii="Arial" w:hAnsi="Arial" w:cs="Arial"/>
          <w:i/>
          <w:iCs/>
          <w:sz w:val="22"/>
          <w:szCs w:val="22"/>
        </w:rPr>
        <w:t>Beyond the barriers: South Asian women’s experience of accessing and receiving psychological therapy in primary care</w:t>
      </w:r>
      <w:r w:rsidRPr="00E405C2">
        <w:rPr>
          <w:rFonts w:ascii="Arial" w:hAnsi="Arial" w:cs="Arial"/>
          <w:sz w:val="22"/>
          <w:szCs w:val="22"/>
        </w:rPr>
        <w:t xml:space="preserve">, </w:t>
      </w:r>
      <w:r w:rsidRPr="00E405C2">
        <w:rPr>
          <w:rFonts w:ascii="Arial" w:hAnsi="Arial" w:cs="Arial"/>
          <w:i/>
          <w:iCs/>
          <w:sz w:val="22"/>
          <w:szCs w:val="22"/>
        </w:rPr>
        <w:t>Journal of Public Mental Health</w:t>
      </w:r>
      <w:r w:rsidRPr="00E405C2">
        <w:rPr>
          <w:rFonts w:ascii="Arial" w:hAnsi="Arial" w:cs="Arial"/>
          <w:sz w:val="22"/>
          <w:szCs w:val="22"/>
        </w:rPr>
        <w:t xml:space="preserve">. Available at: https://www.emerald.com/insight/content/doi/10.1108/JPMH-06-2020-0058/full/html (Accessed: 19 July 2023). </w:t>
      </w:r>
    </w:p>
    <w:sectPr w:rsidR="008E6E4F" w:rsidRPr="00E405C2" w:rsidSect="009F645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Helvetica">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Georgia">
    <w:panose1 w:val="02040502050405020303"/>
    <w:charset w:val="00"/>
    <w:family w:val="roman"/>
    <w:pitch w:val="variable"/>
    <w:sig w:usb0="00000287" w:usb1="00000000" w:usb2="00000000" w:usb3="00000000" w:csb0="0000009F" w:csb1="00000000"/>
  </w:font>
</w:fonts>
</file>

<file path=word/intelligence2.xml><?xml version="1.0" encoding="utf-8"?>
<int2:intelligence xmlns:int2="http://schemas.microsoft.com/office/intelligence/2020/intelligence" xmlns:oel="http://schemas.microsoft.com/office/2019/extlst">
  <int2:observations>
    <int2:textHash int2:hashCode="SGR0dLifqPVu1r" int2:id="PH3HB5sW">
      <int2:state int2:value="Rejected" int2:type="AugLoop_Text_Critique"/>
    </int2:textHash>
    <int2:textHash int2:hashCode="gs5YDE8JzOKFs/" int2:id="1PM9qyTV">
      <int2:state int2:value="Rejected" int2:type="AugLoop_Text_Critique"/>
    </int2:textHash>
    <int2:textHash int2:hashCode="/oZFd1OaL5t3Xs" int2:id="4S79G7Le">
      <int2:state int2:value="Rejected" int2:type="AugLoop_Text_Critique"/>
    </int2:textHash>
    <int2:textHash int2:hashCode="fcmKsNzCnJ7/fW" int2:id="7i5Na6Br">
      <int2:state int2:value="Rejected" int2:type="AugLoop_Text_Critique"/>
    </int2:textHash>
    <int2:textHash int2:hashCode="R9J2clCNe755v9" int2:id="HAq6xcWc">
      <int2:state int2:value="Rejected" int2:type="AugLoop_Text_Critique"/>
    </int2:textHash>
    <int2:textHash int2:hashCode="CuXlk26Bjbczkd" int2:id="kJXQAkfw">
      <int2:state int2:value="Rejected" int2:type="AugLoop_Text_Critique"/>
    </int2:textHash>
    <int2:textHash int2:hashCode="bEbSh2LWj0ENjP" int2:id="rrXdwZxi">
      <int2:state int2:value="Rejected" int2:type="AugLoop_Text_Critique"/>
    </int2:textHash>
    <int2:textHash int2:hashCode="OjKvhYCHikELxp" int2:id="rz2Ypp4E">
      <int2:state int2:value="Rejected" int2:type="AugLoop_Text_Critique"/>
    </int2:textHash>
    <int2:textHash int2:hashCode="VVamMF6AjS7BdK" int2:id="ul4sdeEf">
      <int2:state int2:value="Rejected" int2:type="AugLoop_Text_Critique"/>
    </int2:textHash>
  </int2:observations>
  <int2:intelligenceSettings/>
  <int2:onDemandWorkflows>
    <int2:onDemandWorkflow int2:type="SimilarityCheck" int2:paragraphVersions="36E6602D-77777777 6E4F8FFA-77777777 2A7ACFFD-77777777 7A5C05F9-77777777 55C4E78F-12920532 03B2932F-61FF73C5 588F9057-2C77F240 0F063995-2FB0ED34 324DB7F8-30EDD5A5 1F32C998-655F5795 32ACF1C9-61777F97 0BFCAFB7-23ECA7F2 2FBCF379-77777777 4CB06A77-7013AB52 08CA5431-77777777 0D8EEA7B-5FC434B9 5EECBC70-77777777 42F0B453-2017ADCD 6D99A2D7-77777777 412A6014-2221BF73 099D0C0A-77777777 2248CE6B-36C368E1 7B60A913-77777777 4559F9CB-56433EFB 0CF1E569-77777777 47F6852D-77777777 1434371D-77777777 6D35F204-77777777 10AFC560-77777777 50F02D27-77777777 2A7FE156-77777777 1E9AF15C-6B0477D0 0BC73991-5BE32169 284C4DA4-37144DC9 0BDBC711-7C6ADAA2 270DEB6A-64F33A5A 75FCA791-750C9ADA 2C02B087-373CBC7E 6FAC2460-5C01A192 43502BA3-4D85235B 3811F244-462B84F9 6A4B43D5-5014FB2D 531BC9A6-77C3C344 1A46DB26-05E68CFD 72CCE26D-4C2BEF66 1ED3734C-21D8154F 49947882-53FB5207 536A3D2B-7A2E8D9F 5C0989BB-27E08141 7CCC9442-14D7EEFF 09B104BB-1C52DCA2 74B810A6-222DC4E7 5E621CED-1E8E20B6 6753A8D6-5B692363 49529898-41C314A1 6A21FEA3-77777777 7373548D-77777777 34A862D9-74F3AA54 429BE854-77777777 1030C195-654CC56B 264CD603-77777777 142B1E73-4CF70AF0 065E6CEA-5D3F9D12 55E5A37C-7A4D0071 6319DC6A-405E8A9F 2EAB28EE-77777777 03D6CA37-64F21626 72286EE3-49CCF8C3 06FB9284-409BD1FD 36C75210-3C92B796 6B07445F-409C5654 51600471-15DA59F6 15EE0D6D-0A33A006 49DEB644-037D43E4 66385750-6086AF8B 1A7A72CE-77777777 6692FB09-77777777 485A9B17-2FB57CEF 1DDE6C1C-77777777 3129BD85-77777777 3E08BF16-77777777 012C9C43-77777777 0FE35D4B-77777777 0409A86D-3153DE3D 2D926392-7CA7AE9D 5DA8600D-6F1C7DB5 51FA9E7B-1D95FF7B 318D57EE-530CABA1 40B04F52-2A16D99B 17D88892-00D5B44E 7CCD6294-61F86C7C 07473642-4810B1DB 5CC721F3-37B6AAE1 4DECF308-767F5FF5 1B5BC4AD-22ED2969 43C6FB25-77777777 2DF9F31C-0995D1F3 7FC3D2E3-5CFBDB30 54E8AB2B-77777777 5D4E363F-77777777 14768DD0-77AC5EAF 56CCAB91-27AFF940 42F45349-77777777 6CE7039F-5B514082 322BF4BB-77777777 4D235148-5FC62303 5B588246-77777777 58D6909B-70AE9682 25FE7791-5908CE8E 4150BB71-62E1C6D6 6D8A9730-232451B8 43417FCD-4D74E641 52B1625C-467D1BA5 0BA5580C-50204897 33035CA1-6CFC7741 611724C4-6437D323 133C8E74-1428A26D 6526957B-4779DE3A 4DB08CA3-714A68D1 04BD1DA0-4E2D1C46 6EF39C6D-7312FB6E 40DABA68-6A2F9153 17DBD465-76B0B119 3DD7C5C9-40100E63 21599855-0782113E 509F45BB-0130EE91 689D441E-23C8A553 174CDA36-4D74E641 72420A3C-023E844D 29873CBE-17E3DDAD 444D3469-562DADF5 228337C4-17DC283D 38D27E08-585349A3 630F3AF1-3089A02B"/>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0B0CB1"/>
    <w:multiLevelType w:val="hybridMultilevel"/>
    <w:tmpl w:val="267E112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33AE5FBB"/>
    <w:multiLevelType w:val="hybridMultilevel"/>
    <w:tmpl w:val="0D001CC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D3E0B90"/>
    <w:multiLevelType w:val="multilevel"/>
    <w:tmpl w:val="8D64D3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E0D4A1E"/>
    <w:multiLevelType w:val="multilevel"/>
    <w:tmpl w:val="2BB879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29435054">
    <w:abstractNumId w:val="3"/>
  </w:num>
  <w:num w:numId="2" w16cid:durableId="1867786807">
    <w:abstractNumId w:val="2"/>
  </w:num>
  <w:num w:numId="3" w16cid:durableId="1071272509">
    <w:abstractNumId w:val="1"/>
  </w:num>
  <w:num w:numId="4" w16cid:durableId="11374494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276A"/>
    <w:rsid w:val="00001A44"/>
    <w:rsid w:val="00002EB4"/>
    <w:rsid w:val="00002ED4"/>
    <w:rsid w:val="000031D3"/>
    <w:rsid w:val="000056BD"/>
    <w:rsid w:val="00005E08"/>
    <w:rsid w:val="00007BC6"/>
    <w:rsid w:val="00012CE7"/>
    <w:rsid w:val="00014E97"/>
    <w:rsid w:val="00015B14"/>
    <w:rsid w:val="00015EFB"/>
    <w:rsid w:val="00017537"/>
    <w:rsid w:val="0001755E"/>
    <w:rsid w:val="000226BB"/>
    <w:rsid w:val="00023650"/>
    <w:rsid w:val="00026BED"/>
    <w:rsid w:val="00031BFB"/>
    <w:rsid w:val="00031E76"/>
    <w:rsid w:val="00033B33"/>
    <w:rsid w:val="00033B43"/>
    <w:rsid w:val="00033E3B"/>
    <w:rsid w:val="00034169"/>
    <w:rsid w:val="000359CA"/>
    <w:rsid w:val="000365C4"/>
    <w:rsid w:val="0003718F"/>
    <w:rsid w:val="0004458F"/>
    <w:rsid w:val="00046637"/>
    <w:rsid w:val="000513D6"/>
    <w:rsid w:val="000539AF"/>
    <w:rsid w:val="00053DF2"/>
    <w:rsid w:val="000562A1"/>
    <w:rsid w:val="000567B3"/>
    <w:rsid w:val="0006097F"/>
    <w:rsid w:val="00062CB4"/>
    <w:rsid w:val="000803BC"/>
    <w:rsid w:val="000807D3"/>
    <w:rsid w:val="00081570"/>
    <w:rsid w:val="00082F07"/>
    <w:rsid w:val="0008357F"/>
    <w:rsid w:val="000864D4"/>
    <w:rsid w:val="000A14F2"/>
    <w:rsid w:val="000A51CF"/>
    <w:rsid w:val="000A6A0D"/>
    <w:rsid w:val="000B4A48"/>
    <w:rsid w:val="000B5F67"/>
    <w:rsid w:val="000B71CD"/>
    <w:rsid w:val="000C303F"/>
    <w:rsid w:val="000D0AAB"/>
    <w:rsid w:val="000D0DDB"/>
    <w:rsid w:val="000D1242"/>
    <w:rsid w:val="000D33FF"/>
    <w:rsid w:val="000D3D6E"/>
    <w:rsid w:val="000D45E9"/>
    <w:rsid w:val="000D66E1"/>
    <w:rsid w:val="000E4D3A"/>
    <w:rsid w:val="000E62E2"/>
    <w:rsid w:val="000E66D8"/>
    <w:rsid w:val="000E7931"/>
    <w:rsid w:val="000F046C"/>
    <w:rsid w:val="000F2AA0"/>
    <w:rsid w:val="000F3902"/>
    <w:rsid w:val="000F44F7"/>
    <w:rsid w:val="000F63AA"/>
    <w:rsid w:val="0010199A"/>
    <w:rsid w:val="00106DCF"/>
    <w:rsid w:val="00106EB8"/>
    <w:rsid w:val="00107558"/>
    <w:rsid w:val="00111BFD"/>
    <w:rsid w:val="00113A46"/>
    <w:rsid w:val="00113FC2"/>
    <w:rsid w:val="001177B4"/>
    <w:rsid w:val="00117C8B"/>
    <w:rsid w:val="0012230B"/>
    <w:rsid w:val="00122855"/>
    <w:rsid w:val="001229A8"/>
    <w:rsid w:val="00123F59"/>
    <w:rsid w:val="00125918"/>
    <w:rsid w:val="001269B3"/>
    <w:rsid w:val="0013122C"/>
    <w:rsid w:val="001317D4"/>
    <w:rsid w:val="00131960"/>
    <w:rsid w:val="0013255B"/>
    <w:rsid w:val="00132E0D"/>
    <w:rsid w:val="0013341C"/>
    <w:rsid w:val="001343EC"/>
    <w:rsid w:val="001347AE"/>
    <w:rsid w:val="00136C72"/>
    <w:rsid w:val="001459EC"/>
    <w:rsid w:val="0014788B"/>
    <w:rsid w:val="00147D82"/>
    <w:rsid w:val="001515B6"/>
    <w:rsid w:val="0015268D"/>
    <w:rsid w:val="001558DF"/>
    <w:rsid w:val="00156696"/>
    <w:rsid w:val="00156ECD"/>
    <w:rsid w:val="0015754C"/>
    <w:rsid w:val="00157B50"/>
    <w:rsid w:val="00160C11"/>
    <w:rsid w:val="001617D8"/>
    <w:rsid w:val="0016258A"/>
    <w:rsid w:val="001645CA"/>
    <w:rsid w:val="0016574D"/>
    <w:rsid w:val="001657E5"/>
    <w:rsid w:val="0016649C"/>
    <w:rsid w:val="00166AEF"/>
    <w:rsid w:val="0017322C"/>
    <w:rsid w:val="00173AAD"/>
    <w:rsid w:val="00177611"/>
    <w:rsid w:val="00177C2D"/>
    <w:rsid w:val="001830D7"/>
    <w:rsid w:val="00184382"/>
    <w:rsid w:val="001879F0"/>
    <w:rsid w:val="00191C86"/>
    <w:rsid w:val="001950AE"/>
    <w:rsid w:val="001A14EB"/>
    <w:rsid w:val="001A25B6"/>
    <w:rsid w:val="001A29A2"/>
    <w:rsid w:val="001A43FE"/>
    <w:rsid w:val="001B0039"/>
    <w:rsid w:val="001B1CB8"/>
    <w:rsid w:val="001B2FF2"/>
    <w:rsid w:val="001B38D4"/>
    <w:rsid w:val="001B5ECF"/>
    <w:rsid w:val="001C121F"/>
    <w:rsid w:val="001C46AC"/>
    <w:rsid w:val="001D0A93"/>
    <w:rsid w:val="001D1A39"/>
    <w:rsid w:val="001D27FB"/>
    <w:rsid w:val="001D383C"/>
    <w:rsid w:val="001D65F5"/>
    <w:rsid w:val="001E4A41"/>
    <w:rsid w:val="001E4BED"/>
    <w:rsid w:val="001E69D4"/>
    <w:rsid w:val="001F09C3"/>
    <w:rsid w:val="001F0DB4"/>
    <w:rsid w:val="001F2305"/>
    <w:rsid w:val="001F2AAA"/>
    <w:rsid w:val="001F3289"/>
    <w:rsid w:val="001F48C7"/>
    <w:rsid w:val="001F6AAB"/>
    <w:rsid w:val="00200830"/>
    <w:rsid w:val="002030CA"/>
    <w:rsid w:val="00204C3C"/>
    <w:rsid w:val="002065A9"/>
    <w:rsid w:val="00206980"/>
    <w:rsid w:val="00207E5F"/>
    <w:rsid w:val="00211481"/>
    <w:rsid w:val="00211EF2"/>
    <w:rsid w:val="00212864"/>
    <w:rsid w:val="002134C0"/>
    <w:rsid w:val="002144F1"/>
    <w:rsid w:val="00214E59"/>
    <w:rsid w:val="00214F5E"/>
    <w:rsid w:val="002155E7"/>
    <w:rsid w:val="00217EAD"/>
    <w:rsid w:val="002218D6"/>
    <w:rsid w:val="0022473C"/>
    <w:rsid w:val="00225E9E"/>
    <w:rsid w:val="00229D03"/>
    <w:rsid w:val="00231AB1"/>
    <w:rsid w:val="00233D63"/>
    <w:rsid w:val="00233E6C"/>
    <w:rsid w:val="00234FC6"/>
    <w:rsid w:val="002405B8"/>
    <w:rsid w:val="0024118E"/>
    <w:rsid w:val="00241235"/>
    <w:rsid w:val="00241661"/>
    <w:rsid w:val="00243811"/>
    <w:rsid w:val="00243F0F"/>
    <w:rsid w:val="00244739"/>
    <w:rsid w:val="00245745"/>
    <w:rsid w:val="00245C09"/>
    <w:rsid w:val="0024685A"/>
    <w:rsid w:val="002500D9"/>
    <w:rsid w:val="002527F9"/>
    <w:rsid w:val="002529AD"/>
    <w:rsid w:val="00254351"/>
    <w:rsid w:val="00254D41"/>
    <w:rsid w:val="002550B3"/>
    <w:rsid w:val="00256B61"/>
    <w:rsid w:val="00260388"/>
    <w:rsid w:val="0026066D"/>
    <w:rsid w:val="00260FCE"/>
    <w:rsid w:val="002619AD"/>
    <w:rsid w:val="00262A73"/>
    <w:rsid w:val="00262FC0"/>
    <w:rsid w:val="0027277A"/>
    <w:rsid w:val="0027519A"/>
    <w:rsid w:val="002819F0"/>
    <w:rsid w:val="0028233F"/>
    <w:rsid w:val="00285E78"/>
    <w:rsid w:val="0028619B"/>
    <w:rsid w:val="002875EF"/>
    <w:rsid w:val="00287CC8"/>
    <w:rsid w:val="00290798"/>
    <w:rsid w:val="00295034"/>
    <w:rsid w:val="00296DD9"/>
    <w:rsid w:val="002A14A0"/>
    <w:rsid w:val="002A65F5"/>
    <w:rsid w:val="002B09A7"/>
    <w:rsid w:val="002B27C0"/>
    <w:rsid w:val="002B31BC"/>
    <w:rsid w:val="002B4613"/>
    <w:rsid w:val="002B4B68"/>
    <w:rsid w:val="002B6BCE"/>
    <w:rsid w:val="002C024F"/>
    <w:rsid w:val="002C04B2"/>
    <w:rsid w:val="002C1F96"/>
    <w:rsid w:val="002C2F8E"/>
    <w:rsid w:val="002C3600"/>
    <w:rsid w:val="002C3B81"/>
    <w:rsid w:val="002D1EC0"/>
    <w:rsid w:val="002D5E58"/>
    <w:rsid w:val="002D67AF"/>
    <w:rsid w:val="002D7563"/>
    <w:rsid w:val="002E3978"/>
    <w:rsid w:val="002E49BF"/>
    <w:rsid w:val="002E4B1F"/>
    <w:rsid w:val="002E5584"/>
    <w:rsid w:val="002E578F"/>
    <w:rsid w:val="002E5C35"/>
    <w:rsid w:val="002E7686"/>
    <w:rsid w:val="002F06C2"/>
    <w:rsid w:val="002F249E"/>
    <w:rsid w:val="002F55C6"/>
    <w:rsid w:val="002F623A"/>
    <w:rsid w:val="00307A2E"/>
    <w:rsid w:val="00311071"/>
    <w:rsid w:val="00311883"/>
    <w:rsid w:val="00311FF3"/>
    <w:rsid w:val="00314C2E"/>
    <w:rsid w:val="00314E23"/>
    <w:rsid w:val="003156E8"/>
    <w:rsid w:val="003207C1"/>
    <w:rsid w:val="00323BF4"/>
    <w:rsid w:val="00330854"/>
    <w:rsid w:val="00335B4D"/>
    <w:rsid w:val="00335B75"/>
    <w:rsid w:val="00342212"/>
    <w:rsid w:val="003463BE"/>
    <w:rsid w:val="00346E57"/>
    <w:rsid w:val="0035310E"/>
    <w:rsid w:val="00355A22"/>
    <w:rsid w:val="00356D7D"/>
    <w:rsid w:val="0035747C"/>
    <w:rsid w:val="00360095"/>
    <w:rsid w:val="003629F4"/>
    <w:rsid w:val="00370DEF"/>
    <w:rsid w:val="003739CA"/>
    <w:rsid w:val="00375985"/>
    <w:rsid w:val="0037601B"/>
    <w:rsid w:val="0038238B"/>
    <w:rsid w:val="00385D66"/>
    <w:rsid w:val="00386F96"/>
    <w:rsid w:val="00393259"/>
    <w:rsid w:val="00393C7F"/>
    <w:rsid w:val="003A110C"/>
    <w:rsid w:val="003A3491"/>
    <w:rsid w:val="003A4C32"/>
    <w:rsid w:val="003A5DD8"/>
    <w:rsid w:val="003A7EB6"/>
    <w:rsid w:val="003B0798"/>
    <w:rsid w:val="003B3106"/>
    <w:rsid w:val="003B4DCC"/>
    <w:rsid w:val="003C168E"/>
    <w:rsid w:val="003C376F"/>
    <w:rsid w:val="003C3A01"/>
    <w:rsid w:val="003C6FFF"/>
    <w:rsid w:val="003C7BDC"/>
    <w:rsid w:val="003D72C8"/>
    <w:rsid w:val="003E100D"/>
    <w:rsid w:val="003E220E"/>
    <w:rsid w:val="003E4AD6"/>
    <w:rsid w:val="003E53C3"/>
    <w:rsid w:val="003E7364"/>
    <w:rsid w:val="003E7A65"/>
    <w:rsid w:val="003F3DD6"/>
    <w:rsid w:val="003F4563"/>
    <w:rsid w:val="003F4895"/>
    <w:rsid w:val="003F53F6"/>
    <w:rsid w:val="004000E7"/>
    <w:rsid w:val="00401A1C"/>
    <w:rsid w:val="0040325B"/>
    <w:rsid w:val="004062FE"/>
    <w:rsid w:val="0040747B"/>
    <w:rsid w:val="00407B23"/>
    <w:rsid w:val="00410687"/>
    <w:rsid w:val="00412449"/>
    <w:rsid w:val="00413B50"/>
    <w:rsid w:val="00416384"/>
    <w:rsid w:val="00417389"/>
    <w:rsid w:val="00421222"/>
    <w:rsid w:val="00432E7D"/>
    <w:rsid w:val="00436E19"/>
    <w:rsid w:val="00442190"/>
    <w:rsid w:val="00450B0D"/>
    <w:rsid w:val="00456826"/>
    <w:rsid w:val="00457C15"/>
    <w:rsid w:val="0046152A"/>
    <w:rsid w:val="00467714"/>
    <w:rsid w:val="004703E6"/>
    <w:rsid w:val="00474323"/>
    <w:rsid w:val="004750DB"/>
    <w:rsid w:val="00475490"/>
    <w:rsid w:val="00476791"/>
    <w:rsid w:val="00476D83"/>
    <w:rsid w:val="0047760A"/>
    <w:rsid w:val="004776DF"/>
    <w:rsid w:val="00481BFD"/>
    <w:rsid w:val="00484686"/>
    <w:rsid w:val="0048635A"/>
    <w:rsid w:val="00494457"/>
    <w:rsid w:val="0049531D"/>
    <w:rsid w:val="00495A3F"/>
    <w:rsid w:val="004967E9"/>
    <w:rsid w:val="00496FB5"/>
    <w:rsid w:val="0049773C"/>
    <w:rsid w:val="004A0860"/>
    <w:rsid w:val="004A2478"/>
    <w:rsid w:val="004A2E42"/>
    <w:rsid w:val="004A30F4"/>
    <w:rsid w:val="004A390D"/>
    <w:rsid w:val="004A69C8"/>
    <w:rsid w:val="004A73BA"/>
    <w:rsid w:val="004A7C9A"/>
    <w:rsid w:val="004B2D5F"/>
    <w:rsid w:val="004B672B"/>
    <w:rsid w:val="004B7367"/>
    <w:rsid w:val="004B742D"/>
    <w:rsid w:val="004C0A45"/>
    <w:rsid w:val="004C1719"/>
    <w:rsid w:val="004C4386"/>
    <w:rsid w:val="004D0EB7"/>
    <w:rsid w:val="004D5D9F"/>
    <w:rsid w:val="004D6715"/>
    <w:rsid w:val="004E0D9D"/>
    <w:rsid w:val="004E2412"/>
    <w:rsid w:val="004E2E72"/>
    <w:rsid w:val="004E79DD"/>
    <w:rsid w:val="004E7E9C"/>
    <w:rsid w:val="004F310D"/>
    <w:rsid w:val="004F3DE9"/>
    <w:rsid w:val="004F5EC8"/>
    <w:rsid w:val="00504069"/>
    <w:rsid w:val="00507CE2"/>
    <w:rsid w:val="00515F2E"/>
    <w:rsid w:val="00524E7B"/>
    <w:rsid w:val="00527805"/>
    <w:rsid w:val="00531151"/>
    <w:rsid w:val="00533F05"/>
    <w:rsid w:val="00534B61"/>
    <w:rsid w:val="005353D4"/>
    <w:rsid w:val="00537FB4"/>
    <w:rsid w:val="005403D3"/>
    <w:rsid w:val="00540D01"/>
    <w:rsid w:val="005469BE"/>
    <w:rsid w:val="00552017"/>
    <w:rsid w:val="0055419F"/>
    <w:rsid w:val="0055456F"/>
    <w:rsid w:val="00557D28"/>
    <w:rsid w:val="005601DE"/>
    <w:rsid w:val="005669A2"/>
    <w:rsid w:val="005676C1"/>
    <w:rsid w:val="00572D82"/>
    <w:rsid w:val="0058429C"/>
    <w:rsid w:val="00587346"/>
    <w:rsid w:val="005939A2"/>
    <w:rsid w:val="00594C05"/>
    <w:rsid w:val="005976D6"/>
    <w:rsid w:val="00597E01"/>
    <w:rsid w:val="005A3298"/>
    <w:rsid w:val="005A3FC2"/>
    <w:rsid w:val="005A58EA"/>
    <w:rsid w:val="005A594B"/>
    <w:rsid w:val="005B256E"/>
    <w:rsid w:val="005B589F"/>
    <w:rsid w:val="005B5C41"/>
    <w:rsid w:val="005B63EC"/>
    <w:rsid w:val="005B7B25"/>
    <w:rsid w:val="005C0EC4"/>
    <w:rsid w:val="005C375F"/>
    <w:rsid w:val="005C67DA"/>
    <w:rsid w:val="005D1D11"/>
    <w:rsid w:val="005D32A3"/>
    <w:rsid w:val="005D4CA5"/>
    <w:rsid w:val="005D60B2"/>
    <w:rsid w:val="005E03F0"/>
    <w:rsid w:val="005E2005"/>
    <w:rsid w:val="005E4C15"/>
    <w:rsid w:val="005E5501"/>
    <w:rsid w:val="005E6615"/>
    <w:rsid w:val="005E6CD2"/>
    <w:rsid w:val="005F1A27"/>
    <w:rsid w:val="005F4A97"/>
    <w:rsid w:val="00601FB4"/>
    <w:rsid w:val="006024EF"/>
    <w:rsid w:val="006025FB"/>
    <w:rsid w:val="0060594B"/>
    <w:rsid w:val="00610346"/>
    <w:rsid w:val="0061145C"/>
    <w:rsid w:val="00611C8B"/>
    <w:rsid w:val="00615817"/>
    <w:rsid w:val="00615B7D"/>
    <w:rsid w:val="006200F7"/>
    <w:rsid w:val="00620722"/>
    <w:rsid w:val="00622070"/>
    <w:rsid w:val="0062556E"/>
    <w:rsid w:val="00627F00"/>
    <w:rsid w:val="00630F2B"/>
    <w:rsid w:val="006315AD"/>
    <w:rsid w:val="00631723"/>
    <w:rsid w:val="00633E1A"/>
    <w:rsid w:val="0063508E"/>
    <w:rsid w:val="00635F60"/>
    <w:rsid w:val="0063673F"/>
    <w:rsid w:val="00637B66"/>
    <w:rsid w:val="00641113"/>
    <w:rsid w:val="006427EA"/>
    <w:rsid w:val="00643013"/>
    <w:rsid w:val="00644006"/>
    <w:rsid w:val="0064512B"/>
    <w:rsid w:val="00647A5E"/>
    <w:rsid w:val="00647EFD"/>
    <w:rsid w:val="00654A23"/>
    <w:rsid w:val="00655566"/>
    <w:rsid w:val="00657542"/>
    <w:rsid w:val="00663A09"/>
    <w:rsid w:val="00663A0E"/>
    <w:rsid w:val="0066486A"/>
    <w:rsid w:val="0066693C"/>
    <w:rsid w:val="00670B4D"/>
    <w:rsid w:val="006714EB"/>
    <w:rsid w:val="00674288"/>
    <w:rsid w:val="00685C4B"/>
    <w:rsid w:val="00685D97"/>
    <w:rsid w:val="00685F0D"/>
    <w:rsid w:val="00686A64"/>
    <w:rsid w:val="006968C2"/>
    <w:rsid w:val="006A1F42"/>
    <w:rsid w:val="006A48B7"/>
    <w:rsid w:val="006B08C7"/>
    <w:rsid w:val="006B26CD"/>
    <w:rsid w:val="006B2D1C"/>
    <w:rsid w:val="006B3285"/>
    <w:rsid w:val="006B6168"/>
    <w:rsid w:val="006B78AA"/>
    <w:rsid w:val="006C2A81"/>
    <w:rsid w:val="006C5885"/>
    <w:rsid w:val="006C66E0"/>
    <w:rsid w:val="006D2609"/>
    <w:rsid w:val="006D2B00"/>
    <w:rsid w:val="006D5316"/>
    <w:rsid w:val="006E2E18"/>
    <w:rsid w:val="006E3A9E"/>
    <w:rsid w:val="006E5FD6"/>
    <w:rsid w:val="006E7A9C"/>
    <w:rsid w:val="006F263C"/>
    <w:rsid w:val="006F687F"/>
    <w:rsid w:val="006F6E8D"/>
    <w:rsid w:val="006F7B8B"/>
    <w:rsid w:val="00703BA4"/>
    <w:rsid w:val="00706898"/>
    <w:rsid w:val="00714ED2"/>
    <w:rsid w:val="00715CA2"/>
    <w:rsid w:val="00716247"/>
    <w:rsid w:val="00717F2A"/>
    <w:rsid w:val="00720A5E"/>
    <w:rsid w:val="0072114C"/>
    <w:rsid w:val="00726440"/>
    <w:rsid w:val="00727594"/>
    <w:rsid w:val="00731923"/>
    <w:rsid w:val="0073403D"/>
    <w:rsid w:val="007350D8"/>
    <w:rsid w:val="007369A2"/>
    <w:rsid w:val="00740123"/>
    <w:rsid w:val="0074276A"/>
    <w:rsid w:val="00742AA3"/>
    <w:rsid w:val="00745B2F"/>
    <w:rsid w:val="007465B4"/>
    <w:rsid w:val="00751E55"/>
    <w:rsid w:val="00753445"/>
    <w:rsid w:val="0075366A"/>
    <w:rsid w:val="007545AF"/>
    <w:rsid w:val="00764240"/>
    <w:rsid w:val="007671F5"/>
    <w:rsid w:val="00770226"/>
    <w:rsid w:val="007734BC"/>
    <w:rsid w:val="00775A76"/>
    <w:rsid w:val="007809AE"/>
    <w:rsid w:val="007812E2"/>
    <w:rsid w:val="007827C5"/>
    <w:rsid w:val="0078285C"/>
    <w:rsid w:val="007840BD"/>
    <w:rsid w:val="00792E0B"/>
    <w:rsid w:val="0079355B"/>
    <w:rsid w:val="00793BB6"/>
    <w:rsid w:val="00794520"/>
    <w:rsid w:val="00795C35"/>
    <w:rsid w:val="00795E8E"/>
    <w:rsid w:val="007A02F8"/>
    <w:rsid w:val="007A0D05"/>
    <w:rsid w:val="007A264B"/>
    <w:rsid w:val="007B19CC"/>
    <w:rsid w:val="007C03F9"/>
    <w:rsid w:val="007C193E"/>
    <w:rsid w:val="007C5A2B"/>
    <w:rsid w:val="007C5B8C"/>
    <w:rsid w:val="007D2189"/>
    <w:rsid w:val="007D6DEF"/>
    <w:rsid w:val="007D751D"/>
    <w:rsid w:val="007D7DDD"/>
    <w:rsid w:val="007E0F46"/>
    <w:rsid w:val="007E261D"/>
    <w:rsid w:val="007E2852"/>
    <w:rsid w:val="007E3951"/>
    <w:rsid w:val="007E39AE"/>
    <w:rsid w:val="007E3C78"/>
    <w:rsid w:val="007E470C"/>
    <w:rsid w:val="007E4A40"/>
    <w:rsid w:val="007E7458"/>
    <w:rsid w:val="007F091A"/>
    <w:rsid w:val="007F09FB"/>
    <w:rsid w:val="007F10BA"/>
    <w:rsid w:val="007F3EE9"/>
    <w:rsid w:val="00800BC7"/>
    <w:rsid w:val="00801854"/>
    <w:rsid w:val="0080632B"/>
    <w:rsid w:val="008104D7"/>
    <w:rsid w:val="0081083F"/>
    <w:rsid w:val="00815099"/>
    <w:rsid w:val="008150EA"/>
    <w:rsid w:val="00816500"/>
    <w:rsid w:val="008169B6"/>
    <w:rsid w:val="008169ED"/>
    <w:rsid w:val="008169F3"/>
    <w:rsid w:val="0081731F"/>
    <w:rsid w:val="00820204"/>
    <w:rsid w:val="0082384D"/>
    <w:rsid w:val="00834FD6"/>
    <w:rsid w:val="00836B8D"/>
    <w:rsid w:val="00841038"/>
    <w:rsid w:val="00844FE0"/>
    <w:rsid w:val="00850F21"/>
    <w:rsid w:val="00852914"/>
    <w:rsid w:val="00853167"/>
    <w:rsid w:val="0085454B"/>
    <w:rsid w:val="00857910"/>
    <w:rsid w:val="00860DA4"/>
    <w:rsid w:val="0086351C"/>
    <w:rsid w:val="00863F36"/>
    <w:rsid w:val="0086413E"/>
    <w:rsid w:val="00871FB3"/>
    <w:rsid w:val="00877A49"/>
    <w:rsid w:val="008820B5"/>
    <w:rsid w:val="00884008"/>
    <w:rsid w:val="00891058"/>
    <w:rsid w:val="00891B54"/>
    <w:rsid w:val="00891B60"/>
    <w:rsid w:val="00892D91"/>
    <w:rsid w:val="00897D17"/>
    <w:rsid w:val="008A1068"/>
    <w:rsid w:val="008A2251"/>
    <w:rsid w:val="008A27FF"/>
    <w:rsid w:val="008A42D4"/>
    <w:rsid w:val="008A4B54"/>
    <w:rsid w:val="008A7078"/>
    <w:rsid w:val="008A75D7"/>
    <w:rsid w:val="008B5EA7"/>
    <w:rsid w:val="008C06E1"/>
    <w:rsid w:val="008C1333"/>
    <w:rsid w:val="008C7454"/>
    <w:rsid w:val="008D0C05"/>
    <w:rsid w:val="008D380E"/>
    <w:rsid w:val="008D3961"/>
    <w:rsid w:val="008D3FF7"/>
    <w:rsid w:val="008D40F3"/>
    <w:rsid w:val="008D7762"/>
    <w:rsid w:val="008E2502"/>
    <w:rsid w:val="008E540B"/>
    <w:rsid w:val="008E62C5"/>
    <w:rsid w:val="008E6E4F"/>
    <w:rsid w:val="008F0DB4"/>
    <w:rsid w:val="008F26EF"/>
    <w:rsid w:val="008F3999"/>
    <w:rsid w:val="00904F16"/>
    <w:rsid w:val="00906271"/>
    <w:rsid w:val="009071E8"/>
    <w:rsid w:val="0091358A"/>
    <w:rsid w:val="00915393"/>
    <w:rsid w:val="00915FDB"/>
    <w:rsid w:val="009206AD"/>
    <w:rsid w:val="00921B90"/>
    <w:rsid w:val="009234DA"/>
    <w:rsid w:val="009256B9"/>
    <w:rsid w:val="00926A9D"/>
    <w:rsid w:val="0092710D"/>
    <w:rsid w:val="0092742E"/>
    <w:rsid w:val="009277E1"/>
    <w:rsid w:val="00927B70"/>
    <w:rsid w:val="00930ED8"/>
    <w:rsid w:val="0093190B"/>
    <w:rsid w:val="00933545"/>
    <w:rsid w:val="00933AAC"/>
    <w:rsid w:val="00935A84"/>
    <w:rsid w:val="00937148"/>
    <w:rsid w:val="00941EEF"/>
    <w:rsid w:val="009422F6"/>
    <w:rsid w:val="0095165F"/>
    <w:rsid w:val="009522D5"/>
    <w:rsid w:val="00953CF8"/>
    <w:rsid w:val="00957327"/>
    <w:rsid w:val="00957461"/>
    <w:rsid w:val="00964FFC"/>
    <w:rsid w:val="00971A7B"/>
    <w:rsid w:val="00974229"/>
    <w:rsid w:val="00981EC6"/>
    <w:rsid w:val="00985976"/>
    <w:rsid w:val="009915D4"/>
    <w:rsid w:val="00992D6E"/>
    <w:rsid w:val="00992D82"/>
    <w:rsid w:val="00994E29"/>
    <w:rsid w:val="0099585D"/>
    <w:rsid w:val="00996140"/>
    <w:rsid w:val="0099637C"/>
    <w:rsid w:val="00997B45"/>
    <w:rsid w:val="009A0C6F"/>
    <w:rsid w:val="009A5DD4"/>
    <w:rsid w:val="009A6131"/>
    <w:rsid w:val="009A64FB"/>
    <w:rsid w:val="009A6686"/>
    <w:rsid w:val="009B0353"/>
    <w:rsid w:val="009B0874"/>
    <w:rsid w:val="009B5376"/>
    <w:rsid w:val="009B59D7"/>
    <w:rsid w:val="009B5B28"/>
    <w:rsid w:val="009B7A0E"/>
    <w:rsid w:val="009C4301"/>
    <w:rsid w:val="009C69C4"/>
    <w:rsid w:val="009D056A"/>
    <w:rsid w:val="009D2260"/>
    <w:rsid w:val="009D722F"/>
    <w:rsid w:val="009D77D1"/>
    <w:rsid w:val="009E22A2"/>
    <w:rsid w:val="009E238E"/>
    <w:rsid w:val="009E30C1"/>
    <w:rsid w:val="009E4CA9"/>
    <w:rsid w:val="009F6048"/>
    <w:rsid w:val="009F6450"/>
    <w:rsid w:val="009F661A"/>
    <w:rsid w:val="009F74E6"/>
    <w:rsid w:val="00A01146"/>
    <w:rsid w:val="00A0238E"/>
    <w:rsid w:val="00A051CE"/>
    <w:rsid w:val="00A05D0C"/>
    <w:rsid w:val="00A06C9F"/>
    <w:rsid w:val="00A10E62"/>
    <w:rsid w:val="00A12237"/>
    <w:rsid w:val="00A16D98"/>
    <w:rsid w:val="00A21A48"/>
    <w:rsid w:val="00A21D17"/>
    <w:rsid w:val="00A223E5"/>
    <w:rsid w:val="00A244EF"/>
    <w:rsid w:val="00A251AB"/>
    <w:rsid w:val="00A25E7A"/>
    <w:rsid w:val="00A267A2"/>
    <w:rsid w:val="00A27DBF"/>
    <w:rsid w:val="00A30B32"/>
    <w:rsid w:val="00A317BB"/>
    <w:rsid w:val="00A353B0"/>
    <w:rsid w:val="00A425F1"/>
    <w:rsid w:val="00A45680"/>
    <w:rsid w:val="00A47737"/>
    <w:rsid w:val="00A50307"/>
    <w:rsid w:val="00A50572"/>
    <w:rsid w:val="00A52452"/>
    <w:rsid w:val="00A64B71"/>
    <w:rsid w:val="00A65EDC"/>
    <w:rsid w:val="00A67A3B"/>
    <w:rsid w:val="00A72940"/>
    <w:rsid w:val="00A755EC"/>
    <w:rsid w:val="00A76251"/>
    <w:rsid w:val="00A90E6C"/>
    <w:rsid w:val="00A94CB8"/>
    <w:rsid w:val="00A967CF"/>
    <w:rsid w:val="00AA12CA"/>
    <w:rsid w:val="00AA1939"/>
    <w:rsid w:val="00AA470E"/>
    <w:rsid w:val="00AA49E0"/>
    <w:rsid w:val="00AA4C45"/>
    <w:rsid w:val="00AA72B9"/>
    <w:rsid w:val="00AB04F6"/>
    <w:rsid w:val="00AB0A5C"/>
    <w:rsid w:val="00AB434F"/>
    <w:rsid w:val="00AB4F37"/>
    <w:rsid w:val="00AC1ADB"/>
    <w:rsid w:val="00AC2F81"/>
    <w:rsid w:val="00AC562F"/>
    <w:rsid w:val="00AC6381"/>
    <w:rsid w:val="00AD03FC"/>
    <w:rsid w:val="00AD052A"/>
    <w:rsid w:val="00AD0AD7"/>
    <w:rsid w:val="00AD1776"/>
    <w:rsid w:val="00AD1992"/>
    <w:rsid w:val="00AD29DB"/>
    <w:rsid w:val="00AD2FC0"/>
    <w:rsid w:val="00AD37F8"/>
    <w:rsid w:val="00AD3B42"/>
    <w:rsid w:val="00AD5A67"/>
    <w:rsid w:val="00AE03B4"/>
    <w:rsid w:val="00AF16FF"/>
    <w:rsid w:val="00AF3995"/>
    <w:rsid w:val="00AF6444"/>
    <w:rsid w:val="00AFC984"/>
    <w:rsid w:val="00B00C15"/>
    <w:rsid w:val="00B03D53"/>
    <w:rsid w:val="00B11F28"/>
    <w:rsid w:val="00B13A84"/>
    <w:rsid w:val="00B15551"/>
    <w:rsid w:val="00B1645F"/>
    <w:rsid w:val="00B2069D"/>
    <w:rsid w:val="00B20844"/>
    <w:rsid w:val="00B20C8D"/>
    <w:rsid w:val="00B22F01"/>
    <w:rsid w:val="00B23615"/>
    <w:rsid w:val="00B275F8"/>
    <w:rsid w:val="00B27FB4"/>
    <w:rsid w:val="00B305EA"/>
    <w:rsid w:val="00B3115A"/>
    <w:rsid w:val="00B314D1"/>
    <w:rsid w:val="00B36634"/>
    <w:rsid w:val="00B4004D"/>
    <w:rsid w:val="00B40246"/>
    <w:rsid w:val="00B40AA9"/>
    <w:rsid w:val="00B45916"/>
    <w:rsid w:val="00B470D1"/>
    <w:rsid w:val="00B503C6"/>
    <w:rsid w:val="00B51413"/>
    <w:rsid w:val="00B5151E"/>
    <w:rsid w:val="00B515EF"/>
    <w:rsid w:val="00B52820"/>
    <w:rsid w:val="00B532F9"/>
    <w:rsid w:val="00B53DFD"/>
    <w:rsid w:val="00B55ADC"/>
    <w:rsid w:val="00B55CE6"/>
    <w:rsid w:val="00B60B66"/>
    <w:rsid w:val="00B6242E"/>
    <w:rsid w:val="00B6278E"/>
    <w:rsid w:val="00B653E8"/>
    <w:rsid w:val="00B700FA"/>
    <w:rsid w:val="00B76731"/>
    <w:rsid w:val="00B76F7D"/>
    <w:rsid w:val="00B7795A"/>
    <w:rsid w:val="00B800FC"/>
    <w:rsid w:val="00B83434"/>
    <w:rsid w:val="00B83518"/>
    <w:rsid w:val="00B83791"/>
    <w:rsid w:val="00B8412C"/>
    <w:rsid w:val="00B848D0"/>
    <w:rsid w:val="00B84A07"/>
    <w:rsid w:val="00B85721"/>
    <w:rsid w:val="00B85DD3"/>
    <w:rsid w:val="00B92CA5"/>
    <w:rsid w:val="00BA0168"/>
    <w:rsid w:val="00BA69FC"/>
    <w:rsid w:val="00BB0A0C"/>
    <w:rsid w:val="00BB1809"/>
    <w:rsid w:val="00BB4394"/>
    <w:rsid w:val="00BB5E67"/>
    <w:rsid w:val="00BB6E5E"/>
    <w:rsid w:val="00BC3AF4"/>
    <w:rsid w:val="00BC62B0"/>
    <w:rsid w:val="00BD5019"/>
    <w:rsid w:val="00BE3D5E"/>
    <w:rsid w:val="00BE5EB5"/>
    <w:rsid w:val="00BE6CAD"/>
    <w:rsid w:val="00BE767E"/>
    <w:rsid w:val="00BF00A7"/>
    <w:rsid w:val="00BF1F3A"/>
    <w:rsid w:val="00BF2380"/>
    <w:rsid w:val="00BF268A"/>
    <w:rsid w:val="00BF403F"/>
    <w:rsid w:val="00BF7E59"/>
    <w:rsid w:val="00C02016"/>
    <w:rsid w:val="00C024AD"/>
    <w:rsid w:val="00C03B8F"/>
    <w:rsid w:val="00C04029"/>
    <w:rsid w:val="00C06C63"/>
    <w:rsid w:val="00C11F1A"/>
    <w:rsid w:val="00C1506A"/>
    <w:rsid w:val="00C15CFC"/>
    <w:rsid w:val="00C1680A"/>
    <w:rsid w:val="00C20D2E"/>
    <w:rsid w:val="00C21CCE"/>
    <w:rsid w:val="00C32D9D"/>
    <w:rsid w:val="00C35B6B"/>
    <w:rsid w:val="00C36206"/>
    <w:rsid w:val="00C3651C"/>
    <w:rsid w:val="00C367DB"/>
    <w:rsid w:val="00C36E8D"/>
    <w:rsid w:val="00C4203D"/>
    <w:rsid w:val="00C42B44"/>
    <w:rsid w:val="00C441C2"/>
    <w:rsid w:val="00C450DB"/>
    <w:rsid w:val="00C46998"/>
    <w:rsid w:val="00C4737F"/>
    <w:rsid w:val="00C47B8E"/>
    <w:rsid w:val="00C50B7A"/>
    <w:rsid w:val="00C5130F"/>
    <w:rsid w:val="00C51EDF"/>
    <w:rsid w:val="00C626FE"/>
    <w:rsid w:val="00C6437F"/>
    <w:rsid w:val="00C66260"/>
    <w:rsid w:val="00C707E2"/>
    <w:rsid w:val="00C75889"/>
    <w:rsid w:val="00C75E96"/>
    <w:rsid w:val="00C7635E"/>
    <w:rsid w:val="00C7728B"/>
    <w:rsid w:val="00C8415F"/>
    <w:rsid w:val="00C86CEE"/>
    <w:rsid w:val="00C924CB"/>
    <w:rsid w:val="00C948DC"/>
    <w:rsid w:val="00C954BA"/>
    <w:rsid w:val="00C954C2"/>
    <w:rsid w:val="00C965BD"/>
    <w:rsid w:val="00C971A2"/>
    <w:rsid w:val="00CA2D8A"/>
    <w:rsid w:val="00CA55C7"/>
    <w:rsid w:val="00CA5C3D"/>
    <w:rsid w:val="00CA63BC"/>
    <w:rsid w:val="00CA661E"/>
    <w:rsid w:val="00CB020B"/>
    <w:rsid w:val="00CB0592"/>
    <w:rsid w:val="00CB0897"/>
    <w:rsid w:val="00CB3F91"/>
    <w:rsid w:val="00CB494C"/>
    <w:rsid w:val="00CB6007"/>
    <w:rsid w:val="00CC1108"/>
    <w:rsid w:val="00CC2286"/>
    <w:rsid w:val="00CC77BE"/>
    <w:rsid w:val="00CC791D"/>
    <w:rsid w:val="00CD1EF7"/>
    <w:rsid w:val="00CD1F5C"/>
    <w:rsid w:val="00CE6FA7"/>
    <w:rsid w:val="00CF0276"/>
    <w:rsid w:val="00CF0645"/>
    <w:rsid w:val="00D07ECA"/>
    <w:rsid w:val="00D1025D"/>
    <w:rsid w:val="00D14D68"/>
    <w:rsid w:val="00D16FB6"/>
    <w:rsid w:val="00D202BD"/>
    <w:rsid w:val="00D21547"/>
    <w:rsid w:val="00D217E6"/>
    <w:rsid w:val="00D235F5"/>
    <w:rsid w:val="00D25E43"/>
    <w:rsid w:val="00D262A7"/>
    <w:rsid w:val="00D264C4"/>
    <w:rsid w:val="00D26AC2"/>
    <w:rsid w:val="00D271B1"/>
    <w:rsid w:val="00D308B5"/>
    <w:rsid w:val="00D3194B"/>
    <w:rsid w:val="00D41122"/>
    <w:rsid w:val="00D41EAB"/>
    <w:rsid w:val="00D43709"/>
    <w:rsid w:val="00D43FD5"/>
    <w:rsid w:val="00D45133"/>
    <w:rsid w:val="00D45D09"/>
    <w:rsid w:val="00D4783A"/>
    <w:rsid w:val="00D47CDA"/>
    <w:rsid w:val="00D50C72"/>
    <w:rsid w:val="00D5547E"/>
    <w:rsid w:val="00D6458D"/>
    <w:rsid w:val="00D64705"/>
    <w:rsid w:val="00D65901"/>
    <w:rsid w:val="00D763D3"/>
    <w:rsid w:val="00D77149"/>
    <w:rsid w:val="00D8198E"/>
    <w:rsid w:val="00D84556"/>
    <w:rsid w:val="00D927A8"/>
    <w:rsid w:val="00D957A9"/>
    <w:rsid w:val="00DA78DE"/>
    <w:rsid w:val="00DB016D"/>
    <w:rsid w:val="00DB0F12"/>
    <w:rsid w:val="00DB17D3"/>
    <w:rsid w:val="00DB3B07"/>
    <w:rsid w:val="00DB5B0B"/>
    <w:rsid w:val="00DB68E8"/>
    <w:rsid w:val="00DC1B7B"/>
    <w:rsid w:val="00DC2892"/>
    <w:rsid w:val="00DC4FD4"/>
    <w:rsid w:val="00DC6D02"/>
    <w:rsid w:val="00DC7D61"/>
    <w:rsid w:val="00DD12E4"/>
    <w:rsid w:val="00DD41EE"/>
    <w:rsid w:val="00DD7313"/>
    <w:rsid w:val="00DE04C8"/>
    <w:rsid w:val="00DE06D6"/>
    <w:rsid w:val="00DE1655"/>
    <w:rsid w:val="00DE6D54"/>
    <w:rsid w:val="00DF002C"/>
    <w:rsid w:val="00DF1C16"/>
    <w:rsid w:val="00DF5A3D"/>
    <w:rsid w:val="00E00B08"/>
    <w:rsid w:val="00E018C7"/>
    <w:rsid w:val="00E01B02"/>
    <w:rsid w:val="00E04A51"/>
    <w:rsid w:val="00E05C37"/>
    <w:rsid w:val="00E07325"/>
    <w:rsid w:val="00E10AD3"/>
    <w:rsid w:val="00E11FF0"/>
    <w:rsid w:val="00E16E12"/>
    <w:rsid w:val="00E24CFE"/>
    <w:rsid w:val="00E269FC"/>
    <w:rsid w:val="00E27602"/>
    <w:rsid w:val="00E30CAE"/>
    <w:rsid w:val="00E320FD"/>
    <w:rsid w:val="00E329C2"/>
    <w:rsid w:val="00E33032"/>
    <w:rsid w:val="00E357D2"/>
    <w:rsid w:val="00E35FDF"/>
    <w:rsid w:val="00E405C2"/>
    <w:rsid w:val="00E40880"/>
    <w:rsid w:val="00E416E7"/>
    <w:rsid w:val="00E4414A"/>
    <w:rsid w:val="00E45911"/>
    <w:rsid w:val="00E527D9"/>
    <w:rsid w:val="00E566AE"/>
    <w:rsid w:val="00E56705"/>
    <w:rsid w:val="00E57CCF"/>
    <w:rsid w:val="00E612E3"/>
    <w:rsid w:val="00E617A7"/>
    <w:rsid w:val="00E64A0A"/>
    <w:rsid w:val="00E64E50"/>
    <w:rsid w:val="00E65CF1"/>
    <w:rsid w:val="00E72586"/>
    <w:rsid w:val="00E7327E"/>
    <w:rsid w:val="00E767ED"/>
    <w:rsid w:val="00E77F5F"/>
    <w:rsid w:val="00E80A5C"/>
    <w:rsid w:val="00E81D58"/>
    <w:rsid w:val="00E81E2A"/>
    <w:rsid w:val="00E81E5A"/>
    <w:rsid w:val="00E8349B"/>
    <w:rsid w:val="00E84A7B"/>
    <w:rsid w:val="00E85035"/>
    <w:rsid w:val="00E8513B"/>
    <w:rsid w:val="00E85B2F"/>
    <w:rsid w:val="00E9542C"/>
    <w:rsid w:val="00E9567E"/>
    <w:rsid w:val="00EA13DB"/>
    <w:rsid w:val="00EA1FCB"/>
    <w:rsid w:val="00EA2406"/>
    <w:rsid w:val="00EA3319"/>
    <w:rsid w:val="00EA6D0F"/>
    <w:rsid w:val="00EB19FC"/>
    <w:rsid w:val="00EB41CB"/>
    <w:rsid w:val="00EB4D3F"/>
    <w:rsid w:val="00EB5994"/>
    <w:rsid w:val="00EB75F4"/>
    <w:rsid w:val="00EB772D"/>
    <w:rsid w:val="00EC1FEF"/>
    <w:rsid w:val="00EC23AF"/>
    <w:rsid w:val="00EC2DA3"/>
    <w:rsid w:val="00EC3116"/>
    <w:rsid w:val="00EC4289"/>
    <w:rsid w:val="00EC6843"/>
    <w:rsid w:val="00ED001B"/>
    <w:rsid w:val="00ED1492"/>
    <w:rsid w:val="00ED2389"/>
    <w:rsid w:val="00ED2D77"/>
    <w:rsid w:val="00ED5935"/>
    <w:rsid w:val="00EE070E"/>
    <w:rsid w:val="00EE1C32"/>
    <w:rsid w:val="00EE40F4"/>
    <w:rsid w:val="00EE5CC9"/>
    <w:rsid w:val="00EE5FAD"/>
    <w:rsid w:val="00EE6380"/>
    <w:rsid w:val="00EE6399"/>
    <w:rsid w:val="00EE679F"/>
    <w:rsid w:val="00EE70F5"/>
    <w:rsid w:val="00EE7F89"/>
    <w:rsid w:val="00EF093A"/>
    <w:rsid w:val="00EF1C38"/>
    <w:rsid w:val="00EF228D"/>
    <w:rsid w:val="00EF4D0A"/>
    <w:rsid w:val="00F01CAC"/>
    <w:rsid w:val="00F022DC"/>
    <w:rsid w:val="00F02F4B"/>
    <w:rsid w:val="00F03AC7"/>
    <w:rsid w:val="00F04BD5"/>
    <w:rsid w:val="00F12301"/>
    <w:rsid w:val="00F1236D"/>
    <w:rsid w:val="00F127CF"/>
    <w:rsid w:val="00F13F43"/>
    <w:rsid w:val="00F17883"/>
    <w:rsid w:val="00F2197E"/>
    <w:rsid w:val="00F2229F"/>
    <w:rsid w:val="00F22E73"/>
    <w:rsid w:val="00F24A00"/>
    <w:rsid w:val="00F25AD8"/>
    <w:rsid w:val="00F262B5"/>
    <w:rsid w:val="00F32F15"/>
    <w:rsid w:val="00F335A5"/>
    <w:rsid w:val="00F363B8"/>
    <w:rsid w:val="00F3741F"/>
    <w:rsid w:val="00F41A74"/>
    <w:rsid w:val="00F456B3"/>
    <w:rsid w:val="00F45E5C"/>
    <w:rsid w:val="00F4698C"/>
    <w:rsid w:val="00F5157A"/>
    <w:rsid w:val="00F519E6"/>
    <w:rsid w:val="00F532CC"/>
    <w:rsid w:val="00F55E69"/>
    <w:rsid w:val="00F56CC9"/>
    <w:rsid w:val="00F60033"/>
    <w:rsid w:val="00F60729"/>
    <w:rsid w:val="00F60F9D"/>
    <w:rsid w:val="00F62E8E"/>
    <w:rsid w:val="00F62F6E"/>
    <w:rsid w:val="00F64590"/>
    <w:rsid w:val="00F70E79"/>
    <w:rsid w:val="00F73C09"/>
    <w:rsid w:val="00F74268"/>
    <w:rsid w:val="00F7427F"/>
    <w:rsid w:val="00F75829"/>
    <w:rsid w:val="00F75B63"/>
    <w:rsid w:val="00F7750D"/>
    <w:rsid w:val="00F80125"/>
    <w:rsid w:val="00F844A9"/>
    <w:rsid w:val="00F86BEF"/>
    <w:rsid w:val="00F939CC"/>
    <w:rsid w:val="00FA0AB8"/>
    <w:rsid w:val="00FA2153"/>
    <w:rsid w:val="00FA21A9"/>
    <w:rsid w:val="00FA29E9"/>
    <w:rsid w:val="00FA7D84"/>
    <w:rsid w:val="00FB22F4"/>
    <w:rsid w:val="00FB49FB"/>
    <w:rsid w:val="00FB72B0"/>
    <w:rsid w:val="00FC3A77"/>
    <w:rsid w:val="00FC4855"/>
    <w:rsid w:val="00FC5749"/>
    <w:rsid w:val="00FC5EF3"/>
    <w:rsid w:val="00FC7C73"/>
    <w:rsid w:val="00FD1BC4"/>
    <w:rsid w:val="00FD2292"/>
    <w:rsid w:val="00FD4B5C"/>
    <w:rsid w:val="00FD6D72"/>
    <w:rsid w:val="00FD7D53"/>
    <w:rsid w:val="00FE02FF"/>
    <w:rsid w:val="00FE1236"/>
    <w:rsid w:val="00FE2E1E"/>
    <w:rsid w:val="00FE3A44"/>
    <w:rsid w:val="00FE5A51"/>
    <w:rsid w:val="00FE6C81"/>
    <w:rsid w:val="00FF0268"/>
    <w:rsid w:val="00FF2238"/>
    <w:rsid w:val="00FF298E"/>
    <w:rsid w:val="00FF2F7D"/>
    <w:rsid w:val="00FF31CC"/>
    <w:rsid w:val="00FF3495"/>
    <w:rsid w:val="00FF3EFD"/>
    <w:rsid w:val="0161A3D6"/>
    <w:rsid w:val="017C7741"/>
    <w:rsid w:val="01FB8B8D"/>
    <w:rsid w:val="023F2DB6"/>
    <w:rsid w:val="029FDBC0"/>
    <w:rsid w:val="02ACF411"/>
    <w:rsid w:val="03896465"/>
    <w:rsid w:val="03B1A979"/>
    <w:rsid w:val="03BB02A7"/>
    <w:rsid w:val="03D91CA7"/>
    <w:rsid w:val="03E4E2E0"/>
    <w:rsid w:val="03F5B910"/>
    <w:rsid w:val="04E86660"/>
    <w:rsid w:val="05CF1525"/>
    <w:rsid w:val="0723AD45"/>
    <w:rsid w:val="0798C281"/>
    <w:rsid w:val="091DD072"/>
    <w:rsid w:val="0958542E"/>
    <w:rsid w:val="097769DB"/>
    <w:rsid w:val="097B1F01"/>
    <w:rsid w:val="099B2A9E"/>
    <w:rsid w:val="09C2E308"/>
    <w:rsid w:val="09F60157"/>
    <w:rsid w:val="09F687BF"/>
    <w:rsid w:val="0A904E1E"/>
    <w:rsid w:val="0AA0F0EF"/>
    <w:rsid w:val="0ABC367E"/>
    <w:rsid w:val="0AD1ECF2"/>
    <w:rsid w:val="0AFC73F7"/>
    <w:rsid w:val="0B341326"/>
    <w:rsid w:val="0B4E4983"/>
    <w:rsid w:val="0B93581B"/>
    <w:rsid w:val="0BDB0A8A"/>
    <w:rsid w:val="0C3CC150"/>
    <w:rsid w:val="0CEA19E4"/>
    <w:rsid w:val="0D3A4754"/>
    <w:rsid w:val="0D6E6EE7"/>
    <w:rsid w:val="0FD0D02A"/>
    <w:rsid w:val="103E96B2"/>
    <w:rsid w:val="103F294A"/>
    <w:rsid w:val="10502005"/>
    <w:rsid w:val="1085D7C8"/>
    <w:rsid w:val="10CE3DA3"/>
    <w:rsid w:val="123ECAEA"/>
    <w:rsid w:val="12C8D010"/>
    <w:rsid w:val="132D43DB"/>
    <w:rsid w:val="138AC22A"/>
    <w:rsid w:val="138B9CA1"/>
    <w:rsid w:val="13912DD4"/>
    <w:rsid w:val="14825731"/>
    <w:rsid w:val="15D4837F"/>
    <w:rsid w:val="15EFC14B"/>
    <w:rsid w:val="16044100"/>
    <w:rsid w:val="164AEF68"/>
    <w:rsid w:val="16B8C4B1"/>
    <w:rsid w:val="16CABA92"/>
    <w:rsid w:val="17357FB9"/>
    <w:rsid w:val="177053E0"/>
    <w:rsid w:val="17FFA8BE"/>
    <w:rsid w:val="182FAAE3"/>
    <w:rsid w:val="1844E401"/>
    <w:rsid w:val="187330C6"/>
    <w:rsid w:val="18C8DFD7"/>
    <w:rsid w:val="1990117E"/>
    <w:rsid w:val="199B791F"/>
    <w:rsid w:val="19A2218A"/>
    <w:rsid w:val="19B88EA4"/>
    <w:rsid w:val="19B93BEE"/>
    <w:rsid w:val="19C4B44E"/>
    <w:rsid w:val="1A0F0127"/>
    <w:rsid w:val="1A41984D"/>
    <w:rsid w:val="1AE69979"/>
    <w:rsid w:val="1B6084AF"/>
    <w:rsid w:val="1B9DDDE8"/>
    <w:rsid w:val="1BFC6113"/>
    <w:rsid w:val="1C76DA4F"/>
    <w:rsid w:val="1CF0DCB0"/>
    <w:rsid w:val="1CFC5510"/>
    <w:rsid w:val="1D0836BF"/>
    <w:rsid w:val="1DA55074"/>
    <w:rsid w:val="1E241114"/>
    <w:rsid w:val="1E6B619E"/>
    <w:rsid w:val="1F364FC1"/>
    <w:rsid w:val="1F7B5FE3"/>
    <w:rsid w:val="1FFB4ECA"/>
    <w:rsid w:val="203BF130"/>
    <w:rsid w:val="205B950A"/>
    <w:rsid w:val="214A4B72"/>
    <w:rsid w:val="222DF148"/>
    <w:rsid w:val="2263D0C0"/>
    <w:rsid w:val="22C6F693"/>
    <w:rsid w:val="23215EEB"/>
    <w:rsid w:val="233CD8E2"/>
    <w:rsid w:val="2353A77A"/>
    <w:rsid w:val="2357CDCD"/>
    <w:rsid w:val="2371903C"/>
    <w:rsid w:val="24057F43"/>
    <w:rsid w:val="2481EC34"/>
    <w:rsid w:val="25062DE7"/>
    <w:rsid w:val="25A14FA4"/>
    <w:rsid w:val="25C9548B"/>
    <w:rsid w:val="25FADA01"/>
    <w:rsid w:val="26013C6D"/>
    <w:rsid w:val="261DBC95"/>
    <w:rsid w:val="2665453C"/>
    <w:rsid w:val="26DEE6A3"/>
    <w:rsid w:val="276524EC"/>
    <w:rsid w:val="2771AC42"/>
    <w:rsid w:val="279E9696"/>
    <w:rsid w:val="28D8F066"/>
    <w:rsid w:val="29555D57"/>
    <w:rsid w:val="298242FD"/>
    <w:rsid w:val="2987F54F"/>
    <w:rsid w:val="29C9AB19"/>
    <w:rsid w:val="29F8EF4C"/>
    <w:rsid w:val="2A37E934"/>
    <w:rsid w:val="2A74C0C7"/>
    <w:rsid w:val="2B1B8390"/>
    <w:rsid w:val="2B2F6EFB"/>
    <w:rsid w:val="2C2EB04B"/>
    <w:rsid w:val="2D9F4344"/>
    <w:rsid w:val="2DB1A99E"/>
    <w:rsid w:val="2DCA80AC"/>
    <w:rsid w:val="2E28CE7A"/>
    <w:rsid w:val="2E376049"/>
    <w:rsid w:val="2F051424"/>
    <w:rsid w:val="2FBC315A"/>
    <w:rsid w:val="2FC06C49"/>
    <w:rsid w:val="2FD58028"/>
    <w:rsid w:val="30CD848B"/>
    <w:rsid w:val="30D6E406"/>
    <w:rsid w:val="3127E8E3"/>
    <w:rsid w:val="31C36A67"/>
    <w:rsid w:val="3237B207"/>
    <w:rsid w:val="329AFDDF"/>
    <w:rsid w:val="33A69A1B"/>
    <w:rsid w:val="33A99795"/>
    <w:rsid w:val="33F5A808"/>
    <w:rsid w:val="3405254D"/>
    <w:rsid w:val="3488A3D1"/>
    <w:rsid w:val="34D2BC82"/>
    <w:rsid w:val="34FB0B29"/>
    <w:rsid w:val="3500E05E"/>
    <w:rsid w:val="35436736"/>
    <w:rsid w:val="35917869"/>
    <w:rsid w:val="35D12A2D"/>
    <w:rsid w:val="35E59925"/>
    <w:rsid w:val="360487BA"/>
    <w:rsid w:val="3642722E"/>
    <w:rsid w:val="372D48CA"/>
    <w:rsid w:val="37816986"/>
    <w:rsid w:val="379FD765"/>
    <w:rsid w:val="38028EC5"/>
    <w:rsid w:val="380A9097"/>
    <w:rsid w:val="397F2470"/>
    <w:rsid w:val="3A78B5D8"/>
    <w:rsid w:val="3B1AF4D1"/>
    <w:rsid w:val="3BC56BF0"/>
    <w:rsid w:val="3C733CFD"/>
    <w:rsid w:val="3CB6C532"/>
    <w:rsid w:val="3D1FBFFA"/>
    <w:rsid w:val="3D4A21C6"/>
    <w:rsid w:val="3D5CF44E"/>
    <w:rsid w:val="3DD782AD"/>
    <w:rsid w:val="3E0930E2"/>
    <w:rsid w:val="3E0F0D5E"/>
    <w:rsid w:val="3E6BF5AF"/>
    <w:rsid w:val="3E94A2C2"/>
    <w:rsid w:val="3ED4B06B"/>
    <w:rsid w:val="3F04BEEA"/>
    <w:rsid w:val="3F2E5F4D"/>
    <w:rsid w:val="3F50B15D"/>
    <w:rsid w:val="3FB981A4"/>
    <w:rsid w:val="3FFB60B1"/>
    <w:rsid w:val="404E4EF9"/>
    <w:rsid w:val="408556DA"/>
    <w:rsid w:val="408ABB29"/>
    <w:rsid w:val="40B9E6DA"/>
    <w:rsid w:val="4118B6B5"/>
    <w:rsid w:val="411B7AB8"/>
    <w:rsid w:val="41C29ABA"/>
    <w:rsid w:val="42568EAA"/>
    <w:rsid w:val="42D50888"/>
    <w:rsid w:val="433C5863"/>
    <w:rsid w:val="4457D380"/>
    <w:rsid w:val="44B714AD"/>
    <w:rsid w:val="44C4B31D"/>
    <w:rsid w:val="455F0533"/>
    <w:rsid w:val="45F3A3E1"/>
    <w:rsid w:val="46174FC3"/>
    <w:rsid w:val="46FC641E"/>
    <w:rsid w:val="473DA332"/>
    <w:rsid w:val="47A5043C"/>
    <w:rsid w:val="47B32024"/>
    <w:rsid w:val="47D37F5F"/>
    <w:rsid w:val="48013CD9"/>
    <w:rsid w:val="480C1EA7"/>
    <w:rsid w:val="4880BB37"/>
    <w:rsid w:val="48C8AD9A"/>
    <w:rsid w:val="497EABFD"/>
    <w:rsid w:val="49982440"/>
    <w:rsid w:val="49A66B6A"/>
    <w:rsid w:val="4A2FD064"/>
    <w:rsid w:val="4A887F59"/>
    <w:rsid w:val="4AC8A65A"/>
    <w:rsid w:val="4B270101"/>
    <w:rsid w:val="4B8FFC0C"/>
    <w:rsid w:val="4BA9DAFB"/>
    <w:rsid w:val="4BC910F7"/>
    <w:rsid w:val="4BFFFD68"/>
    <w:rsid w:val="4C06E805"/>
    <w:rsid w:val="4C7988DC"/>
    <w:rsid w:val="4CCFC502"/>
    <w:rsid w:val="4CD2AA78"/>
    <w:rsid w:val="4D1C5898"/>
    <w:rsid w:val="4D5273DF"/>
    <w:rsid w:val="4DFBFA83"/>
    <w:rsid w:val="4E0B3645"/>
    <w:rsid w:val="4EE11FC6"/>
    <w:rsid w:val="4F97CAE4"/>
    <w:rsid w:val="4FF15E83"/>
    <w:rsid w:val="503BD19F"/>
    <w:rsid w:val="50688108"/>
    <w:rsid w:val="5075026C"/>
    <w:rsid w:val="50830D8F"/>
    <w:rsid w:val="5129420D"/>
    <w:rsid w:val="5134488F"/>
    <w:rsid w:val="519A4418"/>
    <w:rsid w:val="520F6E01"/>
    <w:rsid w:val="526D7E69"/>
    <w:rsid w:val="52F84111"/>
    <w:rsid w:val="53AF3C34"/>
    <w:rsid w:val="544C1981"/>
    <w:rsid w:val="553A2BFE"/>
    <w:rsid w:val="558A5F86"/>
    <w:rsid w:val="57595F38"/>
    <w:rsid w:val="57B9AEB0"/>
    <w:rsid w:val="57C9FA9C"/>
    <w:rsid w:val="58331FD5"/>
    <w:rsid w:val="5838BF70"/>
    <w:rsid w:val="5854F53A"/>
    <w:rsid w:val="58DEE8DB"/>
    <w:rsid w:val="58EEEEFF"/>
    <w:rsid w:val="59007657"/>
    <w:rsid w:val="594222ED"/>
    <w:rsid w:val="598AC5B1"/>
    <w:rsid w:val="59F0C59B"/>
    <w:rsid w:val="5B62BC3B"/>
    <w:rsid w:val="5BC52669"/>
    <w:rsid w:val="5C3A609C"/>
    <w:rsid w:val="5D7160B0"/>
    <w:rsid w:val="5D7F5FDC"/>
    <w:rsid w:val="5DB1F193"/>
    <w:rsid w:val="5E14ECBE"/>
    <w:rsid w:val="5E2E0836"/>
    <w:rsid w:val="5F0D3111"/>
    <w:rsid w:val="5F26C6AB"/>
    <w:rsid w:val="5F7C5DA5"/>
    <w:rsid w:val="5F90B430"/>
    <w:rsid w:val="5F91FE3F"/>
    <w:rsid w:val="5FBF8D24"/>
    <w:rsid w:val="5FC321F4"/>
    <w:rsid w:val="60328D9A"/>
    <w:rsid w:val="6060071F"/>
    <w:rsid w:val="608810FC"/>
    <w:rsid w:val="60AD8764"/>
    <w:rsid w:val="60FD165D"/>
    <w:rsid w:val="6132B42F"/>
    <w:rsid w:val="613D72A8"/>
    <w:rsid w:val="614C8D80"/>
    <w:rsid w:val="618E4918"/>
    <w:rsid w:val="61FBD780"/>
    <w:rsid w:val="622459A5"/>
    <w:rsid w:val="62C7B23A"/>
    <w:rsid w:val="62D17E40"/>
    <w:rsid w:val="63041C11"/>
    <w:rsid w:val="63382948"/>
    <w:rsid w:val="6397A7E1"/>
    <w:rsid w:val="63A9BCEC"/>
    <w:rsid w:val="6421A256"/>
    <w:rsid w:val="646C37D2"/>
    <w:rsid w:val="64CAC4DA"/>
    <w:rsid w:val="6519728D"/>
    <w:rsid w:val="655BFA67"/>
    <w:rsid w:val="65E4E54F"/>
    <w:rsid w:val="671C1256"/>
    <w:rsid w:val="68146719"/>
    <w:rsid w:val="68529F21"/>
    <w:rsid w:val="68673780"/>
    <w:rsid w:val="6880231B"/>
    <w:rsid w:val="692D582A"/>
    <w:rsid w:val="6975A1F2"/>
    <w:rsid w:val="699BA41D"/>
    <w:rsid w:val="6AB87533"/>
    <w:rsid w:val="6ACEA7CB"/>
    <w:rsid w:val="6AFBA1E0"/>
    <w:rsid w:val="6BC0A3F2"/>
    <w:rsid w:val="6BE13B1B"/>
    <w:rsid w:val="6C349AED"/>
    <w:rsid w:val="6CBAEE7C"/>
    <w:rsid w:val="6CE61767"/>
    <w:rsid w:val="6D07A51F"/>
    <w:rsid w:val="6D60A5C6"/>
    <w:rsid w:val="6D67B996"/>
    <w:rsid w:val="6E0F3EC2"/>
    <w:rsid w:val="6E3771D9"/>
    <w:rsid w:val="6E6F1540"/>
    <w:rsid w:val="6E9AEDFA"/>
    <w:rsid w:val="6EE97BA3"/>
    <w:rsid w:val="6F63DA01"/>
    <w:rsid w:val="6F762290"/>
    <w:rsid w:val="6FDC3856"/>
    <w:rsid w:val="6FF3D5D5"/>
    <w:rsid w:val="718CEC45"/>
    <w:rsid w:val="71C12858"/>
    <w:rsid w:val="71C915ED"/>
    <w:rsid w:val="71D321C4"/>
    <w:rsid w:val="723B2AB9"/>
    <w:rsid w:val="723ED4C6"/>
    <w:rsid w:val="72C57B7C"/>
    <w:rsid w:val="72D657CE"/>
    <w:rsid w:val="72EF4A27"/>
    <w:rsid w:val="738B5D52"/>
    <w:rsid w:val="73C1ED1D"/>
    <w:rsid w:val="73D1BCB4"/>
    <w:rsid w:val="73D6FB1A"/>
    <w:rsid w:val="7487C3CA"/>
    <w:rsid w:val="74C36B3F"/>
    <w:rsid w:val="74D8CA8D"/>
    <w:rsid w:val="74F8C91A"/>
    <w:rsid w:val="74F98EA7"/>
    <w:rsid w:val="754233E3"/>
    <w:rsid w:val="7552FFF1"/>
    <w:rsid w:val="7559768D"/>
    <w:rsid w:val="75D16B93"/>
    <w:rsid w:val="76EB50D4"/>
    <w:rsid w:val="771542FC"/>
    <w:rsid w:val="7722BFA5"/>
    <w:rsid w:val="778DABEF"/>
    <w:rsid w:val="77913557"/>
    <w:rsid w:val="779CBC09"/>
    <w:rsid w:val="788B173F"/>
    <w:rsid w:val="78B1AC79"/>
    <w:rsid w:val="795277E9"/>
    <w:rsid w:val="7973699A"/>
    <w:rsid w:val="79CC3A3D"/>
    <w:rsid w:val="7AE5AAF5"/>
    <w:rsid w:val="7AF24459"/>
    <w:rsid w:val="7B91364C"/>
    <w:rsid w:val="7BFA2A3B"/>
    <w:rsid w:val="7CE59F87"/>
    <w:rsid w:val="7CE8E49F"/>
    <w:rsid w:val="7CEE88B5"/>
    <w:rsid w:val="7D03DAFF"/>
    <w:rsid w:val="7D4A8133"/>
    <w:rsid w:val="7D79959C"/>
    <w:rsid w:val="7F20EDFD"/>
    <w:rsid w:val="7F33D69D"/>
    <w:rsid w:val="7FDB54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988474"/>
  <w15:chartTrackingRefBased/>
  <w15:docId w15:val="{0CC46A76-E6E8-4C6B-AA09-2066F6054F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15B1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4276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6C66E0"/>
    <w:rPr>
      <w:i/>
      <w:iCs/>
    </w:rPr>
  </w:style>
  <w:style w:type="character" w:customStyle="1" w:styleId="Heading1Char">
    <w:name w:val="Heading 1 Char"/>
    <w:basedOn w:val="DefaultParagraphFont"/>
    <w:link w:val="Heading1"/>
    <w:uiPriority w:val="9"/>
    <w:rsid w:val="00015B14"/>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E329C2"/>
    <w:rPr>
      <w:color w:val="0563C1" w:themeColor="hyperlink"/>
      <w:u w:val="single"/>
    </w:rPr>
  </w:style>
  <w:style w:type="character" w:styleId="UnresolvedMention">
    <w:name w:val="Unresolved Mention"/>
    <w:basedOn w:val="DefaultParagraphFont"/>
    <w:uiPriority w:val="99"/>
    <w:semiHidden/>
    <w:unhideWhenUsed/>
    <w:rsid w:val="00E329C2"/>
    <w:rPr>
      <w:color w:val="605E5C"/>
      <w:shd w:val="clear" w:color="auto" w:fill="E1DFDD"/>
    </w:rPr>
  </w:style>
  <w:style w:type="table" w:styleId="TableGrid">
    <w:name w:val="Table Grid"/>
    <w:basedOn w:val="TableNormal"/>
    <w:uiPriority w:val="39"/>
    <w:rsid w:val="0049531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FA7D84"/>
    <w:rPr>
      <w:color w:val="954F72" w:themeColor="followedHyperlink"/>
      <w:u w:val="single"/>
    </w:rPr>
  </w:style>
  <w:style w:type="paragraph" w:styleId="ListParagraph">
    <w:name w:val="List Paragraph"/>
    <w:basedOn w:val="Normal"/>
    <w:uiPriority w:val="34"/>
    <w:qFormat/>
    <w:rsid w:val="003C7BD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22948">
      <w:bodyDiv w:val="1"/>
      <w:marLeft w:val="0"/>
      <w:marRight w:val="0"/>
      <w:marTop w:val="0"/>
      <w:marBottom w:val="0"/>
      <w:divBdr>
        <w:top w:val="none" w:sz="0" w:space="0" w:color="auto"/>
        <w:left w:val="none" w:sz="0" w:space="0" w:color="auto"/>
        <w:bottom w:val="none" w:sz="0" w:space="0" w:color="auto"/>
        <w:right w:val="none" w:sz="0" w:space="0" w:color="auto"/>
      </w:divBdr>
    </w:div>
    <w:div w:id="115104789">
      <w:bodyDiv w:val="1"/>
      <w:marLeft w:val="0"/>
      <w:marRight w:val="0"/>
      <w:marTop w:val="0"/>
      <w:marBottom w:val="0"/>
      <w:divBdr>
        <w:top w:val="none" w:sz="0" w:space="0" w:color="auto"/>
        <w:left w:val="none" w:sz="0" w:space="0" w:color="auto"/>
        <w:bottom w:val="none" w:sz="0" w:space="0" w:color="auto"/>
        <w:right w:val="none" w:sz="0" w:space="0" w:color="auto"/>
      </w:divBdr>
    </w:div>
    <w:div w:id="138806158">
      <w:bodyDiv w:val="1"/>
      <w:marLeft w:val="0"/>
      <w:marRight w:val="0"/>
      <w:marTop w:val="0"/>
      <w:marBottom w:val="0"/>
      <w:divBdr>
        <w:top w:val="none" w:sz="0" w:space="0" w:color="auto"/>
        <w:left w:val="none" w:sz="0" w:space="0" w:color="auto"/>
        <w:bottom w:val="none" w:sz="0" w:space="0" w:color="auto"/>
        <w:right w:val="none" w:sz="0" w:space="0" w:color="auto"/>
      </w:divBdr>
    </w:div>
    <w:div w:id="233513680">
      <w:bodyDiv w:val="1"/>
      <w:marLeft w:val="0"/>
      <w:marRight w:val="0"/>
      <w:marTop w:val="0"/>
      <w:marBottom w:val="0"/>
      <w:divBdr>
        <w:top w:val="none" w:sz="0" w:space="0" w:color="auto"/>
        <w:left w:val="none" w:sz="0" w:space="0" w:color="auto"/>
        <w:bottom w:val="none" w:sz="0" w:space="0" w:color="auto"/>
        <w:right w:val="none" w:sz="0" w:space="0" w:color="auto"/>
      </w:divBdr>
    </w:div>
    <w:div w:id="266542274">
      <w:bodyDiv w:val="1"/>
      <w:marLeft w:val="0"/>
      <w:marRight w:val="0"/>
      <w:marTop w:val="0"/>
      <w:marBottom w:val="0"/>
      <w:divBdr>
        <w:top w:val="none" w:sz="0" w:space="0" w:color="auto"/>
        <w:left w:val="none" w:sz="0" w:space="0" w:color="auto"/>
        <w:bottom w:val="none" w:sz="0" w:space="0" w:color="auto"/>
        <w:right w:val="none" w:sz="0" w:space="0" w:color="auto"/>
      </w:divBdr>
    </w:div>
    <w:div w:id="320471395">
      <w:bodyDiv w:val="1"/>
      <w:marLeft w:val="0"/>
      <w:marRight w:val="0"/>
      <w:marTop w:val="0"/>
      <w:marBottom w:val="0"/>
      <w:divBdr>
        <w:top w:val="none" w:sz="0" w:space="0" w:color="auto"/>
        <w:left w:val="none" w:sz="0" w:space="0" w:color="auto"/>
        <w:bottom w:val="none" w:sz="0" w:space="0" w:color="auto"/>
        <w:right w:val="none" w:sz="0" w:space="0" w:color="auto"/>
      </w:divBdr>
      <w:divsChild>
        <w:div w:id="1835536606">
          <w:marLeft w:val="0"/>
          <w:marRight w:val="0"/>
          <w:marTop w:val="0"/>
          <w:marBottom w:val="0"/>
          <w:divBdr>
            <w:top w:val="none" w:sz="0" w:space="0" w:color="auto"/>
            <w:left w:val="none" w:sz="0" w:space="0" w:color="auto"/>
            <w:bottom w:val="none" w:sz="0" w:space="0" w:color="auto"/>
            <w:right w:val="none" w:sz="0" w:space="0" w:color="auto"/>
          </w:divBdr>
        </w:div>
      </w:divsChild>
    </w:div>
    <w:div w:id="336469619">
      <w:bodyDiv w:val="1"/>
      <w:marLeft w:val="0"/>
      <w:marRight w:val="0"/>
      <w:marTop w:val="0"/>
      <w:marBottom w:val="0"/>
      <w:divBdr>
        <w:top w:val="none" w:sz="0" w:space="0" w:color="auto"/>
        <w:left w:val="none" w:sz="0" w:space="0" w:color="auto"/>
        <w:bottom w:val="none" w:sz="0" w:space="0" w:color="auto"/>
        <w:right w:val="none" w:sz="0" w:space="0" w:color="auto"/>
      </w:divBdr>
    </w:div>
    <w:div w:id="473840177">
      <w:bodyDiv w:val="1"/>
      <w:marLeft w:val="0"/>
      <w:marRight w:val="0"/>
      <w:marTop w:val="0"/>
      <w:marBottom w:val="0"/>
      <w:divBdr>
        <w:top w:val="none" w:sz="0" w:space="0" w:color="auto"/>
        <w:left w:val="none" w:sz="0" w:space="0" w:color="auto"/>
        <w:bottom w:val="none" w:sz="0" w:space="0" w:color="auto"/>
        <w:right w:val="none" w:sz="0" w:space="0" w:color="auto"/>
      </w:divBdr>
    </w:div>
    <w:div w:id="492066863">
      <w:bodyDiv w:val="1"/>
      <w:marLeft w:val="0"/>
      <w:marRight w:val="0"/>
      <w:marTop w:val="0"/>
      <w:marBottom w:val="0"/>
      <w:divBdr>
        <w:top w:val="none" w:sz="0" w:space="0" w:color="auto"/>
        <w:left w:val="none" w:sz="0" w:space="0" w:color="auto"/>
        <w:bottom w:val="none" w:sz="0" w:space="0" w:color="auto"/>
        <w:right w:val="none" w:sz="0" w:space="0" w:color="auto"/>
      </w:divBdr>
    </w:div>
    <w:div w:id="532768170">
      <w:bodyDiv w:val="1"/>
      <w:marLeft w:val="0"/>
      <w:marRight w:val="0"/>
      <w:marTop w:val="0"/>
      <w:marBottom w:val="0"/>
      <w:divBdr>
        <w:top w:val="none" w:sz="0" w:space="0" w:color="auto"/>
        <w:left w:val="none" w:sz="0" w:space="0" w:color="auto"/>
        <w:bottom w:val="none" w:sz="0" w:space="0" w:color="auto"/>
        <w:right w:val="none" w:sz="0" w:space="0" w:color="auto"/>
      </w:divBdr>
    </w:div>
    <w:div w:id="614412892">
      <w:bodyDiv w:val="1"/>
      <w:marLeft w:val="0"/>
      <w:marRight w:val="0"/>
      <w:marTop w:val="0"/>
      <w:marBottom w:val="0"/>
      <w:divBdr>
        <w:top w:val="none" w:sz="0" w:space="0" w:color="auto"/>
        <w:left w:val="none" w:sz="0" w:space="0" w:color="auto"/>
        <w:bottom w:val="none" w:sz="0" w:space="0" w:color="auto"/>
        <w:right w:val="none" w:sz="0" w:space="0" w:color="auto"/>
      </w:divBdr>
    </w:div>
    <w:div w:id="615527085">
      <w:bodyDiv w:val="1"/>
      <w:marLeft w:val="0"/>
      <w:marRight w:val="0"/>
      <w:marTop w:val="0"/>
      <w:marBottom w:val="0"/>
      <w:divBdr>
        <w:top w:val="none" w:sz="0" w:space="0" w:color="auto"/>
        <w:left w:val="none" w:sz="0" w:space="0" w:color="auto"/>
        <w:bottom w:val="none" w:sz="0" w:space="0" w:color="auto"/>
        <w:right w:val="none" w:sz="0" w:space="0" w:color="auto"/>
      </w:divBdr>
    </w:div>
    <w:div w:id="676155172">
      <w:bodyDiv w:val="1"/>
      <w:marLeft w:val="0"/>
      <w:marRight w:val="0"/>
      <w:marTop w:val="0"/>
      <w:marBottom w:val="0"/>
      <w:divBdr>
        <w:top w:val="none" w:sz="0" w:space="0" w:color="auto"/>
        <w:left w:val="none" w:sz="0" w:space="0" w:color="auto"/>
        <w:bottom w:val="none" w:sz="0" w:space="0" w:color="auto"/>
        <w:right w:val="none" w:sz="0" w:space="0" w:color="auto"/>
      </w:divBdr>
    </w:div>
    <w:div w:id="749162530">
      <w:bodyDiv w:val="1"/>
      <w:marLeft w:val="0"/>
      <w:marRight w:val="0"/>
      <w:marTop w:val="0"/>
      <w:marBottom w:val="0"/>
      <w:divBdr>
        <w:top w:val="none" w:sz="0" w:space="0" w:color="auto"/>
        <w:left w:val="none" w:sz="0" w:space="0" w:color="auto"/>
        <w:bottom w:val="none" w:sz="0" w:space="0" w:color="auto"/>
        <w:right w:val="none" w:sz="0" w:space="0" w:color="auto"/>
      </w:divBdr>
    </w:div>
    <w:div w:id="1114519230">
      <w:bodyDiv w:val="1"/>
      <w:marLeft w:val="0"/>
      <w:marRight w:val="0"/>
      <w:marTop w:val="0"/>
      <w:marBottom w:val="0"/>
      <w:divBdr>
        <w:top w:val="none" w:sz="0" w:space="0" w:color="auto"/>
        <w:left w:val="none" w:sz="0" w:space="0" w:color="auto"/>
        <w:bottom w:val="none" w:sz="0" w:space="0" w:color="auto"/>
        <w:right w:val="none" w:sz="0" w:space="0" w:color="auto"/>
      </w:divBdr>
    </w:div>
    <w:div w:id="1134786767">
      <w:bodyDiv w:val="1"/>
      <w:marLeft w:val="0"/>
      <w:marRight w:val="0"/>
      <w:marTop w:val="0"/>
      <w:marBottom w:val="0"/>
      <w:divBdr>
        <w:top w:val="none" w:sz="0" w:space="0" w:color="auto"/>
        <w:left w:val="none" w:sz="0" w:space="0" w:color="auto"/>
        <w:bottom w:val="none" w:sz="0" w:space="0" w:color="auto"/>
        <w:right w:val="none" w:sz="0" w:space="0" w:color="auto"/>
      </w:divBdr>
      <w:divsChild>
        <w:div w:id="65495667">
          <w:marLeft w:val="0"/>
          <w:marRight w:val="0"/>
          <w:marTop w:val="0"/>
          <w:marBottom w:val="0"/>
          <w:divBdr>
            <w:top w:val="single" w:sz="2" w:space="0" w:color="D9D9E3"/>
            <w:left w:val="single" w:sz="2" w:space="0" w:color="D9D9E3"/>
            <w:bottom w:val="single" w:sz="2" w:space="0" w:color="D9D9E3"/>
            <w:right w:val="single" w:sz="2" w:space="0" w:color="D9D9E3"/>
          </w:divBdr>
          <w:divsChild>
            <w:div w:id="32506490">
              <w:marLeft w:val="0"/>
              <w:marRight w:val="0"/>
              <w:marTop w:val="0"/>
              <w:marBottom w:val="0"/>
              <w:divBdr>
                <w:top w:val="single" w:sz="2" w:space="0" w:color="D9D9E3"/>
                <w:left w:val="single" w:sz="2" w:space="0" w:color="D9D9E3"/>
                <w:bottom w:val="single" w:sz="2" w:space="0" w:color="D9D9E3"/>
                <w:right w:val="single" w:sz="2" w:space="0" w:color="D9D9E3"/>
              </w:divBdr>
              <w:divsChild>
                <w:div w:id="406000244">
                  <w:marLeft w:val="0"/>
                  <w:marRight w:val="0"/>
                  <w:marTop w:val="0"/>
                  <w:marBottom w:val="0"/>
                  <w:divBdr>
                    <w:top w:val="single" w:sz="2" w:space="0" w:color="D9D9E3"/>
                    <w:left w:val="single" w:sz="2" w:space="0" w:color="D9D9E3"/>
                    <w:bottom w:val="single" w:sz="2" w:space="0" w:color="D9D9E3"/>
                    <w:right w:val="single" w:sz="2" w:space="0" w:color="D9D9E3"/>
                  </w:divBdr>
                  <w:divsChild>
                    <w:div w:id="499857616">
                      <w:marLeft w:val="0"/>
                      <w:marRight w:val="0"/>
                      <w:marTop w:val="0"/>
                      <w:marBottom w:val="0"/>
                      <w:divBdr>
                        <w:top w:val="single" w:sz="2" w:space="0" w:color="D9D9E3"/>
                        <w:left w:val="single" w:sz="2" w:space="0" w:color="D9D9E3"/>
                        <w:bottom w:val="single" w:sz="2" w:space="0" w:color="D9D9E3"/>
                        <w:right w:val="single" w:sz="2" w:space="0" w:color="D9D9E3"/>
                      </w:divBdr>
                      <w:divsChild>
                        <w:div w:id="285742409">
                          <w:marLeft w:val="0"/>
                          <w:marRight w:val="0"/>
                          <w:marTop w:val="0"/>
                          <w:marBottom w:val="0"/>
                          <w:divBdr>
                            <w:top w:val="single" w:sz="2" w:space="0" w:color="auto"/>
                            <w:left w:val="single" w:sz="2" w:space="0" w:color="auto"/>
                            <w:bottom w:val="single" w:sz="6" w:space="0" w:color="auto"/>
                            <w:right w:val="single" w:sz="2" w:space="0" w:color="auto"/>
                          </w:divBdr>
                          <w:divsChild>
                            <w:div w:id="1398557098">
                              <w:marLeft w:val="0"/>
                              <w:marRight w:val="0"/>
                              <w:marTop w:val="100"/>
                              <w:marBottom w:val="100"/>
                              <w:divBdr>
                                <w:top w:val="single" w:sz="2" w:space="0" w:color="D9D9E3"/>
                                <w:left w:val="single" w:sz="2" w:space="0" w:color="D9D9E3"/>
                                <w:bottom w:val="single" w:sz="2" w:space="0" w:color="D9D9E3"/>
                                <w:right w:val="single" w:sz="2" w:space="0" w:color="D9D9E3"/>
                              </w:divBdr>
                              <w:divsChild>
                                <w:div w:id="1355423538">
                                  <w:marLeft w:val="0"/>
                                  <w:marRight w:val="0"/>
                                  <w:marTop w:val="0"/>
                                  <w:marBottom w:val="0"/>
                                  <w:divBdr>
                                    <w:top w:val="single" w:sz="2" w:space="0" w:color="D9D9E3"/>
                                    <w:left w:val="single" w:sz="2" w:space="0" w:color="D9D9E3"/>
                                    <w:bottom w:val="single" w:sz="2" w:space="0" w:color="D9D9E3"/>
                                    <w:right w:val="single" w:sz="2" w:space="0" w:color="D9D9E3"/>
                                  </w:divBdr>
                                  <w:divsChild>
                                    <w:div w:id="369576393">
                                      <w:marLeft w:val="0"/>
                                      <w:marRight w:val="0"/>
                                      <w:marTop w:val="0"/>
                                      <w:marBottom w:val="0"/>
                                      <w:divBdr>
                                        <w:top w:val="single" w:sz="2" w:space="0" w:color="D9D9E3"/>
                                        <w:left w:val="single" w:sz="2" w:space="0" w:color="D9D9E3"/>
                                        <w:bottom w:val="single" w:sz="2" w:space="0" w:color="D9D9E3"/>
                                        <w:right w:val="single" w:sz="2" w:space="0" w:color="D9D9E3"/>
                                      </w:divBdr>
                                      <w:divsChild>
                                        <w:div w:id="352149234">
                                          <w:marLeft w:val="0"/>
                                          <w:marRight w:val="0"/>
                                          <w:marTop w:val="0"/>
                                          <w:marBottom w:val="0"/>
                                          <w:divBdr>
                                            <w:top w:val="single" w:sz="2" w:space="0" w:color="D9D9E3"/>
                                            <w:left w:val="single" w:sz="2" w:space="0" w:color="D9D9E3"/>
                                            <w:bottom w:val="single" w:sz="2" w:space="0" w:color="D9D9E3"/>
                                            <w:right w:val="single" w:sz="2" w:space="0" w:color="D9D9E3"/>
                                          </w:divBdr>
                                          <w:divsChild>
                                            <w:div w:id="20196554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281570126">
          <w:marLeft w:val="0"/>
          <w:marRight w:val="0"/>
          <w:marTop w:val="0"/>
          <w:marBottom w:val="0"/>
          <w:divBdr>
            <w:top w:val="none" w:sz="0" w:space="0" w:color="auto"/>
            <w:left w:val="none" w:sz="0" w:space="0" w:color="auto"/>
            <w:bottom w:val="none" w:sz="0" w:space="0" w:color="auto"/>
            <w:right w:val="none" w:sz="0" w:space="0" w:color="auto"/>
          </w:divBdr>
          <w:divsChild>
            <w:div w:id="718283425">
              <w:marLeft w:val="0"/>
              <w:marRight w:val="0"/>
              <w:marTop w:val="0"/>
              <w:marBottom w:val="0"/>
              <w:divBdr>
                <w:top w:val="single" w:sz="2" w:space="0" w:color="D9D9E3"/>
                <w:left w:val="single" w:sz="2" w:space="0" w:color="D9D9E3"/>
                <w:bottom w:val="single" w:sz="2" w:space="0" w:color="D9D9E3"/>
                <w:right w:val="single" w:sz="2" w:space="0" w:color="D9D9E3"/>
              </w:divBdr>
              <w:divsChild>
                <w:div w:id="716777516">
                  <w:marLeft w:val="0"/>
                  <w:marRight w:val="0"/>
                  <w:marTop w:val="0"/>
                  <w:marBottom w:val="0"/>
                  <w:divBdr>
                    <w:top w:val="single" w:sz="2" w:space="0" w:color="D9D9E3"/>
                    <w:left w:val="single" w:sz="2" w:space="0" w:color="D9D9E3"/>
                    <w:bottom w:val="single" w:sz="2" w:space="0" w:color="D9D9E3"/>
                    <w:right w:val="single" w:sz="2" w:space="0" w:color="D9D9E3"/>
                  </w:divBdr>
                  <w:divsChild>
                    <w:div w:id="1662195534">
                      <w:marLeft w:val="0"/>
                      <w:marRight w:val="0"/>
                      <w:marTop w:val="0"/>
                      <w:marBottom w:val="0"/>
                      <w:divBdr>
                        <w:top w:val="single" w:sz="2" w:space="0" w:color="D9D9E3"/>
                        <w:left w:val="single" w:sz="2" w:space="0" w:color="D9D9E3"/>
                        <w:bottom w:val="single" w:sz="2" w:space="0" w:color="D9D9E3"/>
                        <w:right w:val="single" w:sz="2" w:space="0" w:color="D9D9E3"/>
                      </w:divBdr>
                      <w:divsChild>
                        <w:div w:id="20446233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162700385">
      <w:bodyDiv w:val="1"/>
      <w:marLeft w:val="0"/>
      <w:marRight w:val="0"/>
      <w:marTop w:val="0"/>
      <w:marBottom w:val="0"/>
      <w:divBdr>
        <w:top w:val="none" w:sz="0" w:space="0" w:color="auto"/>
        <w:left w:val="none" w:sz="0" w:space="0" w:color="auto"/>
        <w:bottom w:val="none" w:sz="0" w:space="0" w:color="auto"/>
        <w:right w:val="none" w:sz="0" w:space="0" w:color="auto"/>
      </w:divBdr>
    </w:div>
    <w:div w:id="1224833572">
      <w:bodyDiv w:val="1"/>
      <w:marLeft w:val="0"/>
      <w:marRight w:val="0"/>
      <w:marTop w:val="0"/>
      <w:marBottom w:val="0"/>
      <w:divBdr>
        <w:top w:val="none" w:sz="0" w:space="0" w:color="auto"/>
        <w:left w:val="none" w:sz="0" w:space="0" w:color="auto"/>
        <w:bottom w:val="none" w:sz="0" w:space="0" w:color="auto"/>
        <w:right w:val="none" w:sz="0" w:space="0" w:color="auto"/>
      </w:divBdr>
    </w:div>
    <w:div w:id="1321039631">
      <w:bodyDiv w:val="1"/>
      <w:marLeft w:val="0"/>
      <w:marRight w:val="0"/>
      <w:marTop w:val="0"/>
      <w:marBottom w:val="0"/>
      <w:divBdr>
        <w:top w:val="none" w:sz="0" w:space="0" w:color="auto"/>
        <w:left w:val="none" w:sz="0" w:space="0" w:color="auto"/>
        <w:bottom w:val="none" w:sz="0" w:space="0" w:color="auto"/>
        <w:right w:val="none" w:sz="0" w:space="0" w:color="auto"/>
      </w:divBdr>
    </w:div>
    <w:div w:id="1337028622">
      <w:bodyDiv w:val="1"/>
      <w:marLeft w:val="0"/>
      <w:marRight w:val="0"/>
      <w:marTop w:val="0"/>
      <w:marBottom w:val="0"/>
      <w:divBdr>
        <w:top w:val="none" w:sz="0" w:space="0" w:color="auto"/>
        <w:left w:val="none" w:sz="0" w:space="0" w:color="auto"/>
        <w:bottom w:val="none" w:sz="0" w:space="0" w:color="auto"/>
        <w:right w:val="none" w:sz="0" w:space="0" w:color="auto"/>
      </w:divBdr>
    </w:div>
    <w:div w:id="1358971345">
      <w:bodyDiv w:val="1"/>
      <w:marLeft w:val="0"/>
      <w:marRight w:val="0"/>
      <w:marTop w:val="0"/>
      <w:marBottom w:val="0"/>
      <w:divBdr>
        <w:top w:val="none" w:sz="0" w:space="0" w:color="auto"/>
        <w:left w:val="none" w:sz="0" w:space="0" w:color="auto"/>
        <w:bottom w:val="none" w:sz="0" w:space="0" w:color="auto"/>
        <w:right w:val="none" w:sz="0" w:space="0" w:color="auto"/>
      </w:divBdr>
    </w:div>
    <w:div w:id="1522207742">
      <w:bodyDiv w:val="1"/>
      <w:marLeft w:val="0"/>
      <w:marRight w:val="0"/>
      <w:marTop w:val="0"/>
      <w:marBottom w:val="0"/>
      <w:divBdr>
        <w:top w:val="none" w:sz="0" w:space="0" w:color="auto"/>
        <w:left w:val="none" w:sz="0" w:space="0" w:color="auto"/>
        <w:bottom w:val="none" w:sz="0" w:space="0" w:color="auto"/>
        <w:right w:val="none" w:sz="0" w:space="0" w:color="auto"/>
      </w:divBdr>
    </w:div>
    <w:div w:id="1530097754">
      <w:bodyDiv w:val="1"/>
      <w:marLeft w:val="0"/>
      <w:marRight w:val="0"/>
      <w:marTop w:val="0"/>
      <w:marBottom w:val="0"/>
      <w:divBdr>
        <w:top w:val="none" w:sz="0" w:space="0" w:color="auto"/>
        <w:left w:val="none" w:sz="0" w:space="0" w:color="auto"/>
        <w:bottom w:val="none" w:sz="0" w:space="0" w:color="auto"/>
        <w:right w:val="none" w:sz="0" w:space="0" w:color="auto"/>
      </w:divBdr>
    </w:div>
    <w:div w:id="1531725684">
      <w:bodyDiv w:val="1"/>
      <w:marLeft w:val="0"/>
      <w:marRight w:val="0"/>
      <w:marTop w:val="0"/>
      <w:marBottom w:val="0"/>
      <w:divBdr>
        <w:top w:val="none" w:sz="0" w:space="0" w:color="auto"/>
        <w:left w:val="none" w:sz="0" w:space="0" w:color="auto"/>
        <w:bottom w:val="none" w:sz="0" w:space="0" w:color="auto"/>
        <w:right w:val="none" w:sz="0" w:space="0" w:color="auto"/>
      </w:divBdr>
    </w:div>
    <w:div w:id="1541167824">
      <w:bodyDiv w:val="1"/>
      <w:marLeft w:val="0"/>
      <w:marRight w:val="0"/>
      <w:marTop w:val="0"/>
      <w:marBottom w:val="0"/>
      <w:divBdr>
        <w:top w:val="none" w:sz="0" w:space="0" w:color="auto"/>
        <w:left w:val="none" w:sz="0" w:space="0" w:color="auto"/>
        <w:bottom w:val="none" w:sz="0" w:space="0" w:color="auto"/>
        <w:right w:val="none" w:sz="0" w:space="0" w:color="auto"/>
      </w:divBdr>
    </w:div>
    <w:div w:id="1584024566">
      <w:bodyDiv w:val="1"/>
      <w:marLeft w:val="0"/>
      <w:marRight w:val="0"/>
      <w:marTop w:val="0"/>
      <w:marBottom w:val="0"/>
      <w:divBdr>
        <w:top w:val="none" w:sz="0" w:space="0" w:color="auto"/>
        <w:left w:val="none" w:sz="0" w:space="0" w:color="auto"/>
        <w:bottom w:val="none" w:sz="0" w:space="0" w:color="auto"/>
        <w:right w:val="none" w:sz="0" w:space="0" w:color="auto"/>
      </w:divBdr>
    </w:div>
    <w:div w:id="1592273579">
      <w:bodyDiv w:val="1"/>
      <w:marLeft w:val="0"/>
      <w:marRight w:val="0"/>
      <w:marTop w:val="0"/>
      <w:marBottom w:val="0"/>
      <w:divBdr>
        <w:top w:val="none" w:sz="0" w:space="0" w:color="auto"/>
        <w:left w:val="none" w:sz="0" w:space="0" w:color="auto"/>
        <w:bottom w:val="none" w:sz="0" w:space="0" w:color="auto"/>
        <w:right w:val="none" w:sz="0" w:space="0" w:color="auto"/>
      </w:divBdr>
    </w:div>
    <w:div w:id="1684700358">
      <w:bodyDiv w:val="1"/>
      <w:marLeft w:val="0"/>
      <w:marRight w:val="0"/>
      <w:marTop w:val="0"/>
      <w:marBottom w:val="0"/>
      <w:divBdr>
        <w:top w:val="none" w:sz="0" w:space="0" w:color="auto"/>
        <w:left w:val="none" w:sz="0" w:space="0" w:color="auto"/>
        <w:bottom w:val="none" w:sz="0" w:space="0" w:color="auto"/>
        <w:right w:val="none" w:sz="0" w:space="0" w:color="auto"/>
      </w:divBdr>
    </w:div>
    <w:div w:id="1693726494">
      <w:bodyDiv w:val="1"/>
      <w:marLeft w:val="0"/>
      <w:marRight w:val="0"/>
      <w:marTop w:val="0"/>
      <w:marBottom w:val="0"/>
      <w:divBdr>
        <w:top w:val="none" w:sz="0" w:space="0" w:color="auto"/>
        <w:left w:val="none" w:sz="0" w:space="0" w:color="auto"/>
        <w:bottom w:val="none" w:sz="0" w:space="0" w:color="auto"/>
        <w:right w:val="none" w:sz="0" w:space="0" w:color="auto"/>
      </w:divBdr>
    </w:div>
    <w:div w:id="1739396705">
      <w:bodyDiv w:val="1"/>
      <w:marLeft w:val="0"/>
      <w:marRight w:val="0"/>
      <w:marTop w:val="0"/>
      <w:marBottom w:val="0"/>
      <w:divBdr>
        <w:top w:val="none" w:sz="0" w:space="0" w:color="auto"/>
        <w:left w:val="none" w:sz="0" w:space="0" w:color="auto"/>
        <w:bottom w:val="none" w:sz="0" w:space="0" w:color="auto"/>
        <w:right w:val="none" w:sz="0" w:space="0" w:color="auto"/>
      </w:divBdr>
    </w:div>
    <w:div w:id="1766268325">
      <w:bodyDiv w:val="1"/>
      <w:marLeft w:val="0"/>
      <w:marRight w:val="0"/>
      <w:marTop w:val="0"/>
      <w:marBottom w:val="0"/>
      <w:divBdr>
        <w:top w:val="none" w:sz="0" w:space="0" w:color="auto"/>
        <w:left w:val="none" w:sz="0" w:space="0" w:color="auto"/>
        <w:bottom w:val="none" w:sz="0" w:space="0" w:color="auto"/>
        <w:right w:val="none" w:sz="0" w:space="0" w:color="auto"/>
      </w:divBdr>
    </w:div>
    <w:div w:id="1779372851">
      <w:bodyDiv w:val="1"/>
      <w:marLeft w:val="0"/>
      <w:marRight w:val="0"/>
      <w:marTop w:val="0"/>
      <w:marBottom w:val="0"/>
      <w:divBdr>
        <w:top w:val="none" w:sz="0" w:space="0" w:color="auto"/>
        <w:left w:val="none" w:sz="0" w:space="0" w:color="auto"/>
        <w:bottom w:val="none" w:sz="0" w:space="0" w:color="auto"/>
        <w:right w:val="none" w:sz="0" w:space="0" w:color="auto"/>
      </w:divBdr>
    </w:div>
    <w:div w:id="1858620819">
      <w:bodyDiv w:val="1"/>
      <w:marLeft w:val="0"/>
      <w:marRight w:val="0"/>
      <w:marTop w:val="0"/>
      <w:marBottom w:val="0"/>
      <w:divBdr>
        <w:top w:val="none" w:sz="0" w:space="0" w:color="auto"/>
        <w:left w:val="none" w:sz="0" w:space="0" w:color="auto"/>
        <w:bottom w:val="none" w:sz="0" w:space="0" w:color="auto"/>
        <w:right w:val="none" w:sz="0" w:space="0" w:color="auto"/>
      </w:divBdr>
    </w:div>
    <w:div w:id="1861967394">
      <w:bodyDiv w:val="1"/>
      <w:marLeft w:val="0"/>
      <w:marRight w:val="0"/>
      <w:marTop w:val="0"/>
      <w:marBottom w:val="0"/>
      <w:divBdr>
        <w:top w:val="none" w:sz="0" w:space="0" w:color="auto"/>
        <w:left w:val="none" w:sz="0" w:space="0" w:color="auto"/>
        <w:bottom w:val="none" w:sz="0" w:space="0" w:color="auto"/>
        <w:right w:val="none" w:sz="0" w:space="0" w:color="auto"/>
      </w:divBdr>
    </w:div>
    <w:div w:id="1936162440">
      <w:bodyDiv w:val="1"/>
      <w:marLeft w:val="0"/>
      <w:marRight w:val="0"/>
      <w:marTop w:val="0"/>
      <w:marBottom w:val="0"/>
      <w:divBdr>
        <w:top w:val="none" w:sz="0" w:space="0" w:color="auto"/>
        <w:left w:val="none" w:sz="0" w:space="0" w:color="auto"/>
        <w:bottom w:val="none" w:sz="0" w:space="0" w:color="auto"/>
        <w:right w:val="none" w:sz="0" w:space="0" w:color="auto"/>
      </w:divBdr>
    </w:div>
    <w:div w:id="1990019019">
      <w:bodyDiv w:val="1"/>
      <w:marLeft w:val="0"/>
      <w:marRight w:val="0"/>
      <w:marTop w:val="0"/>
      <w:marBottom w:val="0"/>
      <w:divBdr>
        <w:top w:val="none" w:sz="0" w:space="0" w:color="auto"/>
        <w:left w:val="none" w:sz="0" w:space="0" w:color="auto"/>
        <w:bottom w:val="none" w:sz="0" w:space="0" w:color="auto"/>
        <w:right w:val="none" w:sz="0" w:space="0" w:color="auto"/>
      </w:divBdr>
    </w:div>
    <w:div w:id="2075353629">
      <w:bodyDiv w:val="1"/>
      <w:marLeft w:val="0"/>
      <w:marRight w:val="0"/>
      <w:marTop w:val="0"/>
      <w:marBottom w:val="0"/>
      <w:divBdr>
        <w:top w:val="none" w:sz="0" w:space="0" w:color="auto"/>
        <w:left w:val="none" w:sz="0" w:space="0" w:color="auto"/>
        <w:bottom w:val="none" w:sz="0" w:space="0" w:color="auto"/>
        <w:right w:val="none" w:sz="0" w:space="0" w:color="auto"/>
      </w:divBdr>
    </w:div>
    <w:div w:id="2109304374">
      <w:bodyDiv w:val="1"/>
      <w:marLeft w:val="0"/>
      <w:marRight w:val="0"/>
      <w:marTop w:val="0"/>
      <w:marBottom w:val="0"/>
      <w:divBdr>
        <w:top w:val="none" w:sz="0" w:space="0" w:color="auto"/>
        <w:left w:val="none" w:sz="0" w:space="0" w:color="auto"/>
        <w:bottom w:val="none" w:sz="0" w:space="0" w:color="auto"/>
        <w:right w:val="none" w:sz="0" w:space="0" w:color="auto"/>
      </w:divBdr>
    </w:div>
    <w:div w:id="21197944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sciencedirect.com/topics/medicine-and-dentistry/systematic-review" TargetMode="External"/><Relationship Id="rId5" Type="http://schemas.openxmlformats.org/officeDocument/2006/relationships/webSettings" Target="webSettings.xml"/><Relationship Id="rId4" Type="http://schemas.openxmlformats.org/officeDocument/2006/relationships/settings" Target="settings.xml"/><Relationship Id="rId9"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A98B16-1FCB-4D7A-B36C-7EAA01D8FE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2284</TotalTime>
  <Pages>13</Pages>
  <Words>5689</Words>
  <Characters>32428</Characters>
  <Application>Microsoft Office Word</Application>
  <DocSecurity>0</DocSecurity>
  <Lines>270</Lines>
  <Paragraphs>76</Paragraphs>
  <ScaleCrop>false</ScaleCrop>
  <Company/>
  <LinksUpToDate>false</LinksUpToDate>
  <CharactersWithSpaces>38041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Sadeka Gani Dhali (2122280)</dc:creator>
  <cp:keywords/>
  <dc:description/>
  <cp:lastModifiedBy>Sadeka Gani Dhali (2122280)</cp:lastModifiedBy>
  <cp:revision>1061</cp:revision>
  <dcterms:created xsi:type="dcterms:W3CDTF">2023-06-02T11:23:00Z</dcterms:created>
  <dcterms:modified xsi:type="dcterms:W3CDTF">2023-07-20T19:20:00Z</dcterms:modified>
</cp:coreProperties>
</file>