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3E522" w14:textId="6DABE7B3" w:rsidR="003417A2" w:rsidRPr="003417A2" w:rsidRDefault="003417A2" w:rsidP="00C119DE">
      <w:pPr>
        <w:jc w:val="both"/>
        <w:rPr>
          <w:rFonts w:cs="Arial"/>
          <w:sz w:val="24"/>
        </w:rPr>
      </w:pPr>
      <w:r w:rsidRPr="003417A2">
        <w:rPr>
          <w:rFonts w:cs="Arial"/>
          <w:noProof/>
          <w:sz w:val="24"/>
        </w:rPr>
        <mc:AlternateContent>
          <mc:Choice Requires="wps">
            <w:drawing>
              <wp:anchor distT="45720" distB="45720" distL="114300" distR="114300" simplePos="0" relativeHeight="251659264" behindDoc="0" locked="0" layoutInCell="1" allowOverlap="1" wp14:anchorId="0A892F65" wp14:editId="6CB246EF">
                <wp:simplePos x="0" y="0"/>
                <wp:positionH relativeFrom="column">
                  <wp:posOffset>9525</wp:posOffset>
                </wp:positionH>
                <wp:positionV relativeFrom="paragraph">
                  <wp:posOffset>0</wp:posOffset>
                </wp:positionV>
                <wp:extent cx="5969635" cy="1404620"/>
                <wp:effectExtent l="0" t="0" r="1206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9635" cy="1404620"/>
                        </a:xfrm>
                        <a:prstGeom prst="rect">
                          <a:avLst/>
                        </a:prstGeom>
                        <a:solidFill>
                          <a:srgbClr val="FFFFFF"/>
                        </a:solidFill>
                        <a:ln w="9525">
                          <a:solidFill>
                            <a:srgbClr val="000000"/>
                          </a:solidFill>
                          <a:miter lim="800000"/>
                          <a:headEnd/>
                          <a:tailEnd/>
                        </a:ln>
                      </wps:spPr>
                      <wps:txbx>
                        <w:txbxContent>
                          <w:p w14:paraId="1FC3178A" w14:textId="77777777" w:rsidR="003417A2" w:rsidRPr="003417A2" w:rsidRDefault="003417A2" w:rsidP="003417A2">
                            <w:pPr>
                              <w:shd w:val="clear" w:color="auto" w:fill="B4C6E7" w:themeFill="accent1" w:themeFillTint="66"/>
                              <w:jc w:val="center"/>
                              <w:rPr>
                                <w:i/>
                                <w:iCs/>
                                <w:sz w:val="32"/>
                                <w:szCs w:val="36"/>
                              </w:rPr>
                            </w:pPr>
                            <w:r w:rsidRPr="003417A2">
                              <w:rPr>
                                <w:i/>
                                <w:iCs/>
                                <w:sz w:val="32"/>
                                <w:szCs w:val="36"/>
                              </w:rPr>
                              <w:t xml:space="preserve">5HR03 </w:t>
                            </w:r>
                          </w:p>
                          <w:p w14:paraId="4AFD84FC" w14:textId="1ACF5A2C" w:rsidR="003417A2" w:rsidRPr="003417A2" w:rsidRDefault="003417A2" w:rsidP="003417A2">
                            <w:pPr>
                              <w:shd w:val="clear" w:color="auto" w:fill="B4C6E7" w:themeFill="accent1" w:themeFillTint="66"/>
                              <w:jc w:val="center"/>
                              <w:rPr>
                                <w:i/>
                                <w:iCs/>
                                <w:sz w:val="32"/>
                                <w:szCs w:val="36"/>
                              </w:rPr>
                            </w:pPr>
                            <w:r w:rsidRPr="003417A2">
                              <w:rPr>
                                <w:i/>
                                <w:iCs/>
                                <w:sz w:val="32"/>
                                <w:szCs w:val="36"/>
                              </w:rPr>
                              <w:t>Reward for performance and contribution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A892F65" id="_x0000_t202" coordsize="21600,21600" o:spt="202" path="m,l,21600r21600,l21600,xe">
                <v:stroke joinstyle="miter"/>
                <v:path gradientshapeok="t" o:connecttype="rect"/>
              </v:shapetype>
              <v:shape id="Text Box 2" o:spid="_x0000_s1026" type="#_x0000_t202" style="position:absolute;left:0;text-align:left;margin-left:.75pt;margin-top:0;width:470.0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">
                <v:textbox style="mso-fit-shape-to-text:t">
                  <w:txbxContent>
                    <w:p w14:paraId="1FC3178A" w14:textId="77777777" w:rsidR="003417A2" w:rsidRPr="003417A2" w:rsidRDefault="003417A2" w:rsidP="003417A2">
                      <w:pPr>
                        <w:shd w:val="clear" w:color="auto" w:fill="B4C6E7" w:themeFill="accent1" w:themeFillTint="66"/>
                        <w:jc w:val="center"/>
                        <w:rPr>
                          <w:i/>
                          <w:iCs/>
                          <w:sz w:val="32"/>
                          <w:szCs w:val="36"/>
                        </w:rPr>
                      </w:pPr>
                      <w:r w:rsidRPr="003417A2">
                        <w:rPr>
                          <w:i/>
                          <w:iCs/>
                          <w:sz w:val="32"/>
                          <w:szCs w:val="36"/>
                        </w:rPr>
                        <w:t xml:space="preserve">5HR03 </w:t>
                      </w:r>
                    </w:p>
                    <w:p w14:paraId="4AFD84FC" w14:textId="1ACF5A2C" w:rsidR="003417A2" w:rsidRPr="003417A2" w:rsidRDefault="003417A2" w:rsidP="003417A2">
                      <w:pPr>
                        <w:shd w:val="clear" w:color="auto" w:fill="B4C6E7" w:themeFill="accent1" w:themeFillTint="66"/>
                        <w:jc w:val="center"/>
                        <w:rPr>
                          <w:i/>
                          <w:iCs/>
                          <w:sz w:val="32"/>
                          <w:szCs w:val="36"/>
                        </w:rPr>
                      </w:pPr>
                      <w:r w:rsidRPr="003417A2">
                        <w:rPr>
                          <w:i/>
                          <w:iCs/>
                          <w:sz w:val="32"/>
                          <w:szCs w:val="36"/>
                        </w:rPr>
                        <w:t>Reward for performance and contribution</w:t>
                      </w:r>
                    </w:p>
                  </w:txbxContent>
                </v:textbox>
                <w10:wrap type="square"/>
              </v:shape>
            </w:pict>
          </mc:Fallback>
        </mc:AlternateContent>
      </w:r>
    </w:p>
    <w:p w14:paraId="2472BD4C" w14:textId="77777777" w:rsidR="003417A2" w:rsidRDefault="003417A2" w:rsidP="00C119DE">
      <w:pPr>
        <w:jc w:val="both"/>
        <w:rPr>
          <w:rFonts w:cs="Arial"/>
          <w:b/>
          <w:bCs/>
          <w:sz w:val="24"/>
        </w:rPr>
      </w:pPr>
    </w:p>
    <w:p w14:paraId="5CFD449F" w14:textId="103A3793" w:rsidR="00576184" w:rsidRPr="00C119DE" w:rsidRDefault="00353237" w:rsidP="00C119DE">
      <w:pPr>
        <w:jc w:val="both"/>
        <w:rPr>
          <w:rFonts w:cs="Arial"/>
          <w:b/>
          <w:bCs/>
          <w:sz w:val="24"/>
        </w:rPr>
      </w:pPr>
      <w:r w:rsidRPr="00C119DE">
        <w:rPr>
          <w:rFonts w:cs="Arial"/>
          <w:b/>
          <w:bCs/>
          <w:sz w:val="24"/>
        </w:rPr>
        <w:t>Introduction</w:t>
      </w:r>
    </w:p>
    <w:p w14:paraId="56ED9069" w14:textId="43C2EEF5" w:rsidR="00353237" w:rsidRPr="00C119DE" w:rsidRDefault="00353237" w:rsidP="00C119DE">
      <w:pPr>
        <w:jc w:val="both"/>
        <w:rPr>
          <w:rFonts w:cs="Arial"/>
          <w:sz w:val="24"/>
        </w:rPr>
      </w:pPr>
      <w:r w:rsidRPr="00C119DE">
        <w:rPr>
          <w:rFonts w:cs="Arial"/>
          <w:sz w:val="24"/>
        </w:rPr>
        <w:t>The following report</w:t>
      </w:r>
      <w:r w:rsidR="00E01E64" w:rsidRPr="00C119DE">
        <w:rPr>
          <w:rFonts w:cs="Arial"/>
          <w:sz w:val="24"/>
        </w:rPr>
        <w:t xml:space="preserve"> provid</w:t>
      </w:r>
      <w:r w:rsidR="006F492F">
        <w:rPr>
          <w:rFonts w:cs="Arial"/>
          <w:sz w:val="24"/>
        </w:rPr>
        <w:t>es</w:t>
      </w:r>
      <w:r w:rsidR="00E01E64" w:rsidRPr="00C119DE">
        <w:rPr>
          <w:rFonts w:cs="Arial"/>
          <w:sz w:val="24"/>
        </w:rPr>
        <w:t xml:space="preserve"> a contextual understanding of </w:t>
      </w:r>
      <w:r w:rsidR="006B016B" w:rsidRPr="00C119DE">
        <w:rPr>
          <w:rFonts w:cs="Arial"/>
          <w:sz w:val="24"/>
        </w:rPr>
        <w:t xml:space="preserve">reward, </w:t>
      </w:r>
      <w:r w:rsidR="00685315" w:rsidRPr="00C119DE">
        <w:rPr>
          <w:rFonts w:cs="Arial"/>
          <w:sz w:val="24"/>
        </w:rPr>
        <w:t xml:space="preserve">its principles, </w:t>
      </w:r>
      <w:r w:rsidR="006B016B" w:rsidRPr="00C119DE">
        <w:rPr>
          <w:rFonts w:cs="Arial"/>
          <w:sz w:val="24"/>
        </w:rPr>
        <w:t xml:space="preserve">how it </w:t>
      </w:r>
      <w:r w:rsidR="00E00718" w:rsidRPr="00C119DE">
        <w:rPr>
          <w:rFonts w:cs="Arial"/>
          <w:sz w:val="24"/>
        </w:rPr>
        <w:t>impacts culture, employees and ultimately the</w:t>
      </w:r>
      <w:r w:rsidR="005737C2" w:rsidRPr="00C119DE">
        <w:rPr>
          <w:rFonts w:cs="Arial"/>
          <w:sz w:val="24"/>
        </w:rPr>
        <w:t xml:space="preserve"> </w:t>
      </w:r>
      <w:r w:rsidR="00E00718" w:rsidRPr="00C119DE">
        <w:rPr>
          <w:rFonts w:cs="Arial"/>
          <w:sz w:val="24"/>
        </w:rPr>
        <w:t xml:space="preserve">productiveness, </w:t>
      </w:r>
      <w:r w:rsidR="00DD368D" w:rsidRPr="00C119DE">
        <w:rPr>
          <w:rFonts w:cs="Arial"/>
          <w:sz w:val="24"/>
        </w:rPr>
        <w:t>effectiveness,</w:t>
      </w:r>
      <w:r w:rsidR="00955850" w:rsidRPr="00C119DE">
        <w:rPr>
          <w:rFonts w:cs="Arial"/>
          <w:sz w:val="24"/>
        </w:rPr>
        <w:t xml:space="preserve"> and</w:t>
      </w:r>
      <w:r w:rsidR="006B016B" w:rsidRPr="00C119DE">
        <w:rPr>
          <w:rFonts w:cs="Arial"/>
          <w:sz w:val="24"/>
        </w:rPr>
        <w:t xml:space="preserve"> success</w:t>
      </w:r>
      <w:r w:rsidR="00E00718" w:rsidRPr="00C119DE">
        <w:rPr>
          <w:rFonts w:cs="Arial"/>
          <w:sz w:val="24"/>
        </w:rPr>
        <w:t xml:space="preserve"> of an</w:t>
      </w:r>
      <w:r w:rsidR="006B016B" w:rsidRPr="00C119DE">
        <w:rPr>
          <w:rFonts w:cs="Arial"/>
          <w:sz w:val="24"/>
        </w:rPr>
        <w:t xml:space="preserve"> </w:t>
      </w:r>
      <w:r w:rsidR="00E00718" w:rsidRPr="00C119DE">
        <w:rPr>
          <w:rFonts w:cs="Arial"/>
          <w:sz w:val="24"/>
        </w:rPr>
        <w:t>organisation</w:t>
      </w:r>
      <w:r w:rsidR="006B016B" w:rsidRPr="00C119DE">
        <w:rPr>
          <w:rFonts w:cs="Arial"/>
          <w:sz w:val="24"/>
        </w:rPr>
        <w:t>.</w:t>
      </w:r>
    </w:p>
    <w:p w14:paraId="2DACF3A6" w14:textId="5F0BDFB9" w:rsidR="00576184" w:rsidRPr="00C119DE" w:rsidRDefault="00576184" w:rsidP="00C119DE">
      <w:pPr>
        <w:jc w:val="both"/>
        <w:rPr>
          <w:rFonts w:cs="Arial"/>
          <w:sz w:val="24"/>
        </w:rPr>
      </w:pPr>
    </w:p>
    <w:p w14:paraId="6592B3CA" w14:textId="480848B0" w:rsidR="00576184" w:rsidRPr="00C119DE" w:rsidRDefault="00576184" w:rsidP="00C119DE">
      <w:pPr>
        <w:jc w:val="both"/>
        <w:rPr>
          <w:rFonts w:cs="Arial"/>
          <w:sz w:val="24"/>
        </w:rPr>
      </w:pPr>
    </w:p>
    <w:p w14:paraId="00D96EE5" w14:textId="26D92766" w:rsidR="00576184" w:rsidRPr="00C119DE" w:rsidRDefault="00576184" w:rsidP="00C119DE">
      <w:pPr>
        <w:jc w:val="both"/>
        <w:rPr>
          <w:rFonts w:cs="Arial"/>
          <w:b/>
          <w:bCs/>
          <w:sz w:val="24"/>
        </w:rPr>
      </w:pPr>
      <w:r w:rsidRPr="00C119DE">
        <w:rPr>
          <w:rFonts w:cs="Arial"/>
          <w:b/>
          <w:bCs/>
          <w:sz w:val="24"/>
        </w:rPr>
        <w:t>AC1.1</w:t>
      </w:r>
      <w:r w:rsidR="001A20BB">
        <w:rPr>
          <w:rFonts w:cs="Arial"/>
          <w:b/>
          <w:bCs/>
          <w:sz w:val="24"/>
        </w:rPr>
        <w:t>-</w:t>
      </w:r>
      <w:r w:rsidR="00856CD1">
        <w:rPr>
          <w:rFonts w:cs="Arial"/>
          <w:b/>
          <w:bCs/>
          <w:sz w:val="24"/>
        </w:rPr>
        <w:t xml:space="preserve">Reward </w:t>
      </w:r>
      <w:r w:rsidR="001A20BB">
        <w:rPr>
          <w:rFonts w:cs="Arial"/>
          <w:b/>
          <w:bCs/>
          <w:sz w:val="24"/>
        </w:rPr>
        <w:t>Importance</w:t>
      </w:r>
      <w:r w:rsidR="00856CD1">
        <w:rPr>
          <w:rFonts w:cs="Arial"/>
          <w:b/>
          <w:bCs/>
          <w:sz w:val="24"/>
        </w:rPr>
        <w:t xml:space="preserve"> </w:t>
      </w:r>
    </w:p>
    <w:p w14:paraId="76835B33" w14:textId="364B7848" w:rsidR="00576184" w:rsidRPr="00C119DE" w:rsidRDefault="00576184" w:rsidP="00C119DE">
      <w:pPr>
        <w:jc w:val="both"/>
        <w:rPr>
          <w:rFonts w:cs="Arial"/>
          <w:color w:val="333333"/>
          <w:sz w:val="24"/>
          <w:shd w:val="clear" w:color="auto" w:fill="FFFFFF"/>
        </w:rPr>
      </w:pPr>
      <w:r w:rsidRPr="00C119DE">
        <w:rPr>
          <w:rFonts w:cs="Arial"/>
          <w:color w:val="333333"/>
          <w:sz w:val="24"/>
          <w:shd w:val="clear" w:color="auto" w:fill="FFFFFF"/>
        </w:rPr>
        <w:t>Reward plays a vital role in attracting and retaining employees. Effective reward packages must meet employees needs whilst driving organisational culture, performance (CIPD 2023</w:t>
      </w:r>
      <w:r w:rsidR="008864BF" w:rsidRPr="00C119DE">
        <w:rPr>
          <w:rFonts w:cs="Arial"/>
          <w:color w:val="333333"/>
          <w:sz w:val="24"/>
          <w:shd w:val="clear" w:color="auto" w:fill="FFFFFF"/>
        </w:rPr>
        <w:t>a</w:t>
      </w:r>
      <w:r w:rsidRPr="00C119DE">
        <w:rPr>
          <w:rFonts w:cs="Arial"/>
          <w:color w:val="333333"/>
          <w:sz w:val="24"/>
          <w:shd w:val="clear" w:color="auto" w:fill="FFFFFF"/>
        </w:rPr>
        <w:t>) and engagement.</w:t>
      </w:r>
    </w:p>
    <w:p w14:paraId="284EB24F" w14:textId="77777777" w:rsidR="00576184" w:rsidRPr="00C119DE" w:rsidRDefault="00576184" w:rsidP="00C119DE">
      <w:pPr>
        <w:jc w:val="both"/>
        <w:rPr>
          <w:rFonts w:cs="Arial"/>
          <w:color w:val="333333"/>
          <w:sz w:val="24"/>
          <w:shd w:val="clear" w:color="auto" w:fill="FFFFFF"/>
        </w:rPr>
      </w:pPr>
    </w:p>
    <w:p w14:paraId="6E1B410F" w14:textId="0CADB906" w:rsidR="00576184" w:rsidRPr="00C119DE" w:rsidRDefault="00576184" w:rsidP="00C119DE">
      <w:pPr>
        <w:jc w:val="both"/>
        <w:rPr>
          <w:rFonts w:cs="Arial"/>
          <w:color w:val="333333"/>
          <w:sz w:val="24"/>
          <w:shd w:val="clear" w:color="auto" w:fill="FFFFFF"/>
        </w:rPr>
      </w:pPr>
      <w:r w:rsidRPr="00C119DE">
        <w:rPr>
          <w:rFonts w:cs="Arial"/>
          <w:color w:val="333333"/>
          <w:sz w:val="24"/>
          <w:shd w:val="clear" w:color="auto" w:fill="FFFFFF"/>
        </w:rPr>
        <w:t>The total reward approach includes financial elements, alongside benefits</w:t>
      </w:r>
      <w:r w:rsidR="004516C9">
        <w:rPr>
          <w:rFonts w:cs="Arial"/>
          <w:color w:val="333333"/>
          <w:sz w:val="24"/>
          <w:shd w:val="clear" w:color="auto" w:fill="FFFFFF"/>
        </w:rPr>
        <w:t xml:space="preserve">, </w:t>
      </w:r>
      <w:r w:rsidRPr="00C119DE">
        <w:rPr>
          <w:rFonts w:cs="Arial"/>
          <w:color w:val="333333"/>
          <w:sz w:val="24"/>
          <w:shd w:val="clear" w:color="auto" w:fill="FFFFFF"/>
        </w:rPr>
        <w:t>the working environment and employee investment</w:t>
      </w:r>
      <w:r w:rsidR="004516C9">
        <w:rPr>
          <w:rFonts w:cs="Arial"/>
          <w:color w:val="333333"/>
          <w:sz w:val="24"/>
          <w:shd w:val="clear" w:color="auto" w:fill="FFFFFF"/>
        </w:rPr>
        <w:t xml:space="preserve">, </w:t>
      </w:r>
      <w:r w:rsidRPr="00C119DE">
        <w:rPr>
          <w:rFonts w:cs="Arial"/>
          <w:color w:val="333333"/>
          <w:sz w:val="24"/>
          <w:shd w:val="clear" w:color="auto" w:fill="FFFFFF"/>
        </w:rPr>
        <w:t xml:space="preserve">such as training, </w:t>
      </w:r>
      <w:r w:rsidR="001D0656" w:rsidRPr="00C119DE">
        <w:rPr>
          <w:rFonts w:cs="Arial"/>
          <w:color w:val="333333"/>
          <w:sz w:val="24"/>
          <w:shd w:val="clear" w:color="auto" w:fill="FFFFFF"/>
        </w:rPr>
        <w:t>development,</w:t>
      </w:r>
      <w:r w:rsidRPr="00C119DE">
        <w:rPr>
          <w:rFonts w:cs="Arial"/>
          <w:color w:val="333333"/>
          <w:sz w:val="24"/>
          <w:shd w:val="clear" w:color="auto" w:fill="FFFFFF"/>
        </w:rPr>
        <w:t xml:space="preserve"> and promotion (</w:t>
      </w:r>
      <w:proofErr w:type="spellStart"/>
      <w:r w:rsidRPr="00C119DE">
        <w:rPr>
          <w:rFonts w:cs="Arial"/>
          <w:color w:val="333333"/>
          <w:sz w:val="24"/>
          <w:shd w:val="clear" w:color="auto" w:fill="FFFFFF"/>
        </w:rPr>
        <w:t>Calnan</w:t>
      </w:r>
      <w:proofErr w:type="spellEnd"/>
      <w:r w:rsidRPr="00C119DE">
        <w:rPr>
          <w:rFonts w:cs="Arial"/>
          <w:color w:val="333333"/>
          <w:sz w:val="24"/>
          <w:shd w:val="clear" w:color="auto" w:fill="FFFFFF"/>
        </w:rPr>
        <w:t xml:space="preserve"> 2015)</w:t>
      </w:r>
      <w:r w:rsidR="00AC665F">
        <w:rPr>
          <w:rFonts w:cs="Arial"/>
          <w:color w:val="333333"/>
          <w:sz w:val="24"/>
          <w:shd w:val="clear" w:color="auto" w:fill="FFFFFF"/>
        </w:rPr>
        <w:t xml:space="preserve">, </w:t>
      </w:r>
      <w:r w:rsidRPr="00C119DE">
        <w:rPr>
          <w:rFonts w:cs="Arial"/>
          <w:color w:val="333333"/>
          <w:sz w:val="24"/>
          <w:shd w:val="clear" w:color="auto" w:fill="FFFFFF"/>
        </w:rPr>
        <w:t xml:space="preserve">establishing balance between the </w:t>
      </w:r>
      <w:r w:rsidR="00AC665F">
        <w:rPr>
          <w:rFonts w:cs="Arial"/>
          <w:color w:val="333333"/>
          <w:sz w:val="24"/>
          <w:shd w:val="clear" w:color="auto" w:fill="FFFFFF"/>
        </w:rPr>
        <w:t xml:space="preserve">organisational and employee </w:t>
      </w:r>
      <w:r w:rsidRPr="00C119DE">
        <w:rPr>
          <w:rFonts w:cs="Arial"/>
          <w:color w:val="333333"/>
          <w:sz w:val="24"/>
          <w:shd w:val="clear" w:color="auto" w:fill="FFFFFF"/>
        </w:rPr>
        <w:t>needs</w:t>
      </w:r>
      <w:r w:rsidR="00830BA7">
        <w:rPr>
          <w:rFonts w:cs="Arial"/>
          <w:color w:val="333333"/>
          <w:sz w:val="24"/>
          <w:shd w:val="clear" w:color="auto" w:fill="FFFFFF"/>
        </w:rPr>
        <w:t>. C</w:t>
      </w:r>
      <w:r w:rsidRPr="00C119DE">
        <w:rPr>
          <w:rFonts w:cs="Arial"/>
          <w:color w:val="333333"/>
          <w:sz w:val="24"/>
          <w:shd w:val="clear" w:color="auto" w:fill="FFFFFF"/>
        </w:rPr>
        <w:t>ontents o</w:t>
      </w:r>
      <w:r w:rsidR="00830BA7">
        <w:rPr>
          <w:rFonts w:cs="Arial"/>
          <w:color w:val="333333"/>
          <w:sz w:val="24"/>
          <w:shd w:val="clear" w:color="auto" w:fill="FFFFFF"/>
        </w:rPr>
        <w:t>f this</w:t>
      </w:r>
      <w:r w:rsidRPr="00C119DE">
        <w:rPr>
          <w:rFonts w:cs="Arial"/>
          <w:color w:val="333333"/>
          <w:sz w:val="24"/>
          <w:shd w:val="clear" w:color="auto" w:fill="FFFFFF"/>
        </w:rPr>
        <w:t xml:space="preserve"> approach can be numerous and varied, often creating confusion, misinterpretatio</w:t>
      </w:r>
      <w:r w:rsidR="005F5CAE">
        <w:rPr>
          <w:rFonts w:cs="Arial"/>
          <w:color w:val="333333"/>
          <w:sz w:val="24"/>
          <w:shd w:val="clear" w:color="auto" w:fill="FFFFFF"/>
        </w:rPr>
        <w:t xml:space="preserve">n, </w:t>
      </w:r>
      <w:r w:rsidRPr="00C119DE">
        <w:rPr>
          <w:rFonts w:cs="Arial"/>
          <w:color w:val="333333"/>
          <w:sz w:val="24"/>
          <w:shd w:val="clear" w:color="auto" w:fill="FFFFFF"/>
        </w:rPr>
        <w:t xml:space="preserve">lack of awareness </w:t>
      </w:r>
      <w:r w:rsidR="005F5CAE">
        <w:rPr>
          <w:rFonts w:cs="Arial"/>
          <w:color w:val="333333"/>
          <w:sz w:val="24"/>
          <w:shd w:val="clear" w:color="auto" w:fill="FFFFFF"/>
        </w:rPr>
        <w:t>and</w:t>
      </w:r>
      <w:r w:rsidRPr="00C119DE">
        <w:rPr>
          <w:rFonts w:cs="Arial"/>
          <w:color w:val="333333"/>
          <w:sz w:val="24"/>
          <w:shd w:val="clear" w:color="auto" w:fill="FFFFFF"/>
        </w:rPr>
        <w:t xml:space="preserve"> understanding</w:t>
      </w:r>
      <w:r w:rsidR="005F5CAE">
        <w:rPr>
          <w:rFonts w:cs="Arial"/>
          <w:color w:val="333333"/>
          <w:sz w:val="24"/>
          <w:shd w:val="clear" w:color="auto" w:fill="FFFFFF"/>
        </w:rPr>
        <w:t xml:space="preserve"> </w:t>
      </w:r>
      <w:r w:rsidRPr="00C119DE">
        <w:rPr>
          <w:rFonts w:cs="Arial"/>
          <w:color w:val="333333"/>
          <w:sz w:val="24"/>
          <w:shd w:val="clear" w:color="auto" w:fill="FFFFFF"/>
        </w:rPr>
        <w:t>rewards. Communicative competence is essential within organisations to remove barriers, ensuring employees aware</w:t>
      </w:r>
      <w:r w:rsidR="00E70FC4">
        <w:rPr>
          <w:rFonts w:cs="Arial"/>
          <w:color w:val="333333"/>
          <w:sz w:val="24"/>
          <w:shd w:val="clear" w:color="auto" w:fill="FFFFFF"/>
        </w:rPr>
        <w:t xml:space="preserve">ness </w:t>
      </w:r>
      <w:r w:rsidRPr="00C119DE">
        <w:rPr>
          <w:rFonts w:cs="Arial"/>
          <w:color w:val="333333"/>
          <w:sz w:val="24"/>
          <w:shd w:val="clear" w:color="auto" w:fill="FFFFFF"/>
        </w:rPr>
        <w:t xml:space="preserve">and </w:t>
      </w:r>
      <w:r w:rsidR="00E70FC4">
        <w:rPr>
          <w:rFonts w:cs="Arial"/>
          <w:color w:val="333333"/>
          <w:sz w:val="24"/>
          <w:shd w:val="clear" w:color="auto" w:fill="FFFFFF"/>
        </w:rPr>
        <w:t>understanding of</w:t>
      </w:r>
      <w:r w:rsidRPr="00C119DE">
        <w:rPr>
          <w:rFonts w:cs="Arial"/>
          <w:color w:val="333333"/>
          <w:sz w:val="24"/>
          <w:shd w:val="clear" w:color="auto" w:fill="FFFFFF"/>
        </w:rPr>
        <w:t xml:space="preserve"> what is available, assisting in driving engagement, motivation, attraction, and retention, all of which drive continuous improvement</w:t>
      </w:r>
      <w:r w:rsidR="00E70FC4">
        <w:rPr>
          <w:rFonts w:cs="Arial"/>
          <w:color w:val="333333"/>
          <w:sz w:val="24"/>
          <w:shd w:val="clear" w:color="auto" w:fill="FFFFFF"/>
        </w:rPr>
        <w:t>,</w:t>
      </w:r>
      <w:r w:rsidRPr="00C119DE">
        <w:rPr>
          <w:rFonts w:cs="Arial"/>
          <w:color w:val="333333"/>
          <w:sz w:val="24"/>
          <w:shd w:val="clear" w:color="auto" w:fill="FFFFFF"/>
        </w:rPr>
        <w:t xml:space="preserve"> relating to individual and organisational performance.</w:t>
      </w:r>
    </w:p>
    <w:p w14:paraId="4497E28D" w14:textId="77777777" w:rsidR="00576184" w:rsidRPr="00C119DE" w:rsidRDefault="00576184" w:rsidP="00C119DE">
      <w:pPr>
        <w:jc w:val="both"/>
        <w:rPr>
          <w:rFonts w:cs="Arial"/>
          <w:color w:val="333333"/>
          <w:sz w:val="24"/>
          <w:shd w:val="clear" w:color="auto" w:fill="FFFFFF"/>
        </w:rPr>
      </w:pPr>
    </w:p>
    <w:p w14:paraId="1785AAFC" w14:textId="77777777" w:rsidR="00330E80" w:rsidRDefault="00576184" w:rsidP="00C119DE">
      <w:pPr>
        <w:pStyle w:val="byline"/>
        <w:spacing w:before="0" w:beforeAutospacing="0" w:after="0" w:afterAutospacing="0"/>
        <w:jc w:val="both"/>
        <w:textAlignment w:val="baseline"/>
        <w:rPr>
          <w:rFonts w:ascii="Arial" w:hAnsi="Arial" w:cs="Arial"/>
        </w:rPr>
      </w:pPr>
      <w:r w:rsidRPr="00C119DE">
        <w:rPr>
          <w:rFonts w:ascii="Arial" w:hAnsi="Arial" w:cs="Arial"/>
          <w:color w:val="333333"/>
          <w:shd w:val="clear" w:color="auto" w:fill="FFFFFF"/>
        </w:rPr>
        <w:t>Fairness is an important principle of reward, impact</w:t>
      </w:r>
      <w:r w:rsidR="00245EEA">
        <w:rPr>
          <w:rFonts w:ascii="Arial" w:hAnsi="Arial" w:cs="Arial"/>
          <w:color w:val="333333"/>
          <w:shd w:val="clear" w:color="auto" w:fill="FFFFFF"/>
        </w:rPr>
        <w:t>ing</w:t>
      </w:r>
      <w:r w:rsidRPr="00C119DE">
        <w:rPr>
          <w:rFonts w:ascii="Arial" w:hAnsi="Arial" w:cs="Arial"/>
          <w:color w:val="333333"/>
          <w:shd w:val="clear" w:color="auto" w:fill="FFFFFF"/>
        </w:rPr>
        <w:t xml:space="preserve"> both organisational culture and performance. CIPD 2019 Reward Management Survey</w:t>
      </w:r>
      <w:r w:rsidR="001D0656" w:rsidRPr="00C119DE">
        <w:rPr>
          <w:rFonts w:ascii="Arial" w:hAnsi="Arial" w:cs="Arial"/>
          <w:color w:val="333333"/>
          <w:shd w:val="clear" w:color="auto" w:fill="FFFFFF"/>
        </w:rPr>
        <w:t>,</w:t>
      </w:r>
      <w:r w:rsidRPr="00C119DE">
        <w:rPr>
          <w:rFonts w:ascii="Arial" w:hAnsi="Arial" w:cs="Arial"/>
          <w:color w:val="333333"/>
          <w:shd w:val="clear" w:color="auto" w:fill="FFFFFF"/>
        </w:rPr>
        <w:t xml:space="preserve"> </w:t>
      </w:r>
      <w:r w:rsidR="001D0656" w:rsidRPr="00C119DE">
        <w:rPr>
          <w:rFonts w:ascii="Arial" w:hAnsi="Arial" w:cs="Arial"/>
          <w:color w:val="333333"/>
          <w:shd w:val="clear" w:color="auto" w:fill="FFFFFF"/>
        </w:rPr>
        <w:t>highlights</w:t>
      </w:r>
      <w:r w:rsidRPr="00C119DE">
        <w:rPr>
          <w:rFonts w:ascii="Arial" w:hAnsi="Arial" w:cs="Arial"/>
          <w:color w:val="333333"/>
          <w:shd w:val="clear" w:color="auto" w:fill="FFFFFF"/>
        </w:rPr>
        <w:t xml:space="preserve"> organisations must </w:t>
      </w:r>
      <w:r w:rsidRPr="00C119DE">
        <w:rPr>
          <w:rFonts w:ascii="Arial" w:hAnsi="Arial" w:cs="Arial"/>
        </w:rPr>
        <w:t>ensure consistency and transparency in decision making for rewards, ensuring a fair approach, understanding employee’s definition of fairness, and acknowledging that there will be varying perspectives across employees. The survey concludes organisations that develop a “bespoke” approach, aligning the organisational goal with the needs of employees, are more effective. Although effective, “</w:t>
      </w:r>
      <w:r w:rsidRPr="00C119DE">
        <w:rPr>
          <w:rFonts w:ascii="Arial" w:hAnsi="Arial" w:cs="Arial"/>
          <w:color w:val="000000"/>
          <w:shd w:val="clear" w:color="auto" w:fill="FFFFFF"/>
        </w:rPr>
        <w:t>the relationship between rewards employee’s value and those that motivate them is complex and contextual</w:t>
      </w:r>
      <w:r w:rsidRPr="00C119DE">
        <w:rPr>
          <w:rFonts w:ascii="Arial" w:hAnsi="Arial" w:cs="Arial"/>
          <w:color w:val="333333"/>
          <w:shd w:val="clear" w:color="auto" w:fill="FFFFFF"/>
        </w:rPr>
        <w:t xml:space="preserve">” </w:t>
      </w:r>
      <w:r w:rsidRPr="00C119DE">
        <w:rPr>
          <w:rStyle w:val="authorname"/>
          <w:rFonts w:ascii="Arial" w:hAnsi="Arial" w:cs="Arial"/>
          <w:bdr w:val="none" w:sz="0" w:space="0" w:color="auto" w:frame="1"/>
        </w:rPr>
        <w:t>(Hajduk 2017)</w:t>
      </w:r>
      <w:r w:rsidRPr="00C119DE">
        <w:rPr>
          <w:rFonts w:ascii="Arial" w:hAnsi="Arial" w:cs="Arial"/>
        </w:rPr>
        <w:t xml:space="preserve">. </w:t>
      </w:r>
    </w:p>
    <w:p w14:paraId="7A66DFF9" w14:textId="77777777" w:rsidR="00330E80" w:rsidRDefault="00330E80" w:rsidP="00C119DE">
      <w:pPr>
        <w:pStyle w:val="byline"/>
        <w:spacing w:before="0" w:beforeAutospacing="0" w:after="0" w:afterAutospacing="0"/>
        <w:jc w:val="both"/>
        <w:textAlignment w:val="baseline"/>
        <w:rPr>
          <w:rFonts w:ascii="Arial" w:hAnsi="Arial" w:cs="Arial"/>
        </w:rPr>
      </w:pPr>
    </w:p>
    <w:p w14:paraId="55BFE2FA" w14:textId="6EBD0A3C" w:rsidR="00576184" w:rsidRPr="00C119DE" w:rsidRDefault="00576184" w:rsidP="00C119DE">
      <w:pPr>
        <w:pStyle w:val="byline"/>
        <w:spacing w:before="0" w:beforeAutospacing="0" w:after="0" w:afterAutospacing="0"/>
        <w:jc w:val="both"/>
        <w:textAlignment w:val="baseline"/>
        <w:rPr>
          <w:rFonts w:ascii="Arial" w:hAnsi="Arial" w:cs="Arial"/>
        </w:rPr>
      </w:pPr>
      <w:r w:rsidRPr="00C119DE">
        <w:rPr>
          <w:rFonts w:ascii="Arial" w:hAnsi="Arial" w:cs="Arial"/>
        </w:rPr>
        <w:t xml:space="preserve">Costs play an important factor in tailoring reward options to meet </w:t>
      </w:r>
      <w:r w:rsidRPr="00C119DE">
        <w:rPr>
          <w:rFonts w:ascii="Arial" w:hAnsi="Arial" w:cs="Arial"/>
          <w:color w:val="333333"/>
          <w:shd w:val="clear" w:color="auto" w:fill="FFFFFF"/>
        </w:rPr>
        <w:t xml:space="preserve">employee’s needs ensuring equality and fairness. A solution could be providing employees with reward options, removing a one size suits all </w:t>
      </w:r>
      <w:r w:rsidR="001B72EA" w:rsidRPr="00C119DE">
        <w:rPr>
          <w:rFonts w:ascii="Arial" w:hAnsi="Arial" w:cs="Arial"/>
          <w:color w:val="333333"/>
          <w:shd w:val="clear" w:color="auto" w:fill="FFFFFF"/>
        </w:rPr>
        <w:t>approach, supporting</w:t>
      </w:r>
      <w:r w:rsidRPr="00C119DE">
        <w:rPr>
          <w:rFonts w:ascii="Arial" w:hAnsi="Arial" w:cs="Arial"/>
          <w:color w:val="333333"/>
          <w:shd w:val="clear" w:color="auto" w:fill="FFFFFF"/>
        </w:rPr>
        <w:t xml:space="preserve"> </w:t>
      </w:r>
      <w:r w:rsidRPr="00C119DE">
        <w:rPr>
          <w:rFonts w:ascii="Arial" w:hAnsi="Arial" w:cs="Arial"/>
        </w:rPr>
        <w:t>the Maslow hierarchy of needs concept</w:t>
      </w:r>
      <w:r w:rsidR="00591043">
        <w:rPr>
          <w:rFonts w:ascii="Arial" w:hAnsi="Arial" w:cs="Arial"/>
        </w:rPr>
        <w:t xml:space="preserve">, </w:t>
      </w:r>
      <w:r w:rsidRPr="00C119DE">
        <w:rPr>
          <w:rFonts w:ascii="Arial" w:hAnsi="Arial" w:cs="Arial"/>
          <w:color w:val="333333"/>
          <w:shd w:val="clear" w:color="auto" w:fill="FFFFFF"/>
        </w:rPr>
        <w:t xml:space="preserve">reducing costs on ineffective and unwanted rewards.  </w:t>
      </w:r>
    </w:p>
    <w:p w14:paraId="3D7379F2" w14:textId="77777777" w:rsidR="00576184" w:rsidRPr="00C119DE" w:rsidRDefault="00576184" w:rsidP="00C119DE">
      <w:pPr>
        <w:jc w:val="both"/>
        <w:rPr>
          <w:rFonts w:cs="Arial"/>
          <w:color w:val="333333"/>
          <w:sz w:val="24"/>
          <w:shd w:val="clear" w:color="auto" w:fill="FFFFFF"/>
        </w:rPr>
      </w:pPr>
    </w:p>
    <w:p w14:paraId="121A0CB0" w14:textId="25B5D909" w:rsidR="00576184" w:rsidRPr="00C119DE" w:rsidRDefault="00576184" w:rsidP="00C119DE">
      <w:pPr>
        <w:pStyle w:val="NormalWeb"/>
        <w:spacing w:before="0" w:beforeAutospacing="0" w:after="360" w:afterAutospacing="0"/>
        <w:jc w:val="both"/>
        <w:rPr>
          <w:rFonts w:ascii="Arial" w:hAnsi="Arial" w:cs="Arial"/>
        </w:rPr>
      </w:pPr>
      <w:r w:rsidRPr="00C119DE">
        <w:rPr>
          <w:rFonts w:ascii="Arial" w:hAnsi="Arial" w:cs="Arial"/>
          <w:color w:val="333333"/>
          <w:shd w:val="clear" w:color="auto" w:fill="FFFFFF"/>
        </w:rPr>
        <w:t xml:space="preserve">Another reward principle relates to intrinsic rewards, often driving personal, psychological benefits such as respect and decision making, </w:t>
      </w:r>
      <w:r w:rsidR="00286073" w:rsidRPr="00C119DE">
        <w:rPr>
          <w:rFonts w:ascii="Arial" w:hAnsi="Arial" w:cs="Arial"/>
          <w:color w:val="333333"/>
          <w:shd w:val="clear" w:color="auto" w:fill="FFFFFF"/>
        </w:rPr>
        <w:t xml:space="preserve">creating a </w:t>
      </w:r>
      <w:r w:rsidR="00B90745" w:rsidRPr="00C119DE">
        <w:rPr>
          <w:rFonts w:ascii="Arial" w:hAnsi="Arial" w:cs="Arial"/>
          <w:color w:val="333333"/>
          <w:shd w:val="clear" w:color="auto" w:fill="FFFFFF"/>
        </w:rPr>
        <w:t>psychological</w:t>
      </w:r>
      <w:r w:rsidR="00286073" w:rsidRPr="00C119DE">
        <w:rPr>
          <w:rFonts w:ascii="Arial" w:hAnsi="Arial" w:cs="Arial"/>
          <w:color w:val="333333"/>
          <w:shd w:val="clear" w:color="auto" w:fill="FFFFFF"/>
        </w:rPr>
        <w:t xml:space="preserve"> contract</w:t>
      </w:r>
      <w:r w:rsidR="00B90745" w:rsidRPr="00C119DE">
        <w:rPr>
          <w:rFonts w:ascii="Arial" w:hAnsi="Arial" w:cs="Arial"/>
          <w:color w:val="333333"/>
          <w:shd w:val="clear" w:color="auto" w:fill="FFFFFF"/>
        </w:rPr>
        <w:t>, enhanced by verbal recognition</w:t>
      </w:r>
      <w:r w:rsidR="00286073" w:rsidRPr="00C119DE">
        <w:rPr>
          <w:rFonts w:ascii="Arial" w:hAnsi="Arial" w:cs="Arial"/>
          <w:color w:val="333333"/>
          <w:shd w:val="clear" w:color="auto" w:fill="FFFFFF"/>
        </w:rPr>
        <w:t xml:space="preserve"> </w:t>
      </w:r>
      <w:r w:rsidRPr="00C119DE">
        <w:rPr>
          <w:rFonts w:ascii="Arial" w:hAnsi="Arial" w:cs="Arial"/>
          <w:color w:val="333333"/>
          <w:shd w:val="clear" w:color="auto" w:fill="FFFFFF"/>
        </w:rPr>
        <w:t>and extrinsic rewards, generally financial in nature. These will be discussed in more depth, later within the report.</w:t>
      </w:r>
    </w:p>
    <w:p w14:paraId="25189DFE" w14:textId="78A4E7B7" w:rsidR="00F97802" w:rsidRPr="0084527D" w:rsidRDefault="00576184" w:rsidP="0084527D">
      <w:pPr>
        <w:pStyle w:val="NormalWeb"/>
        <w:spacing w:before="0" w:beforeAutospacing="0" w:after="360" w:afterAutospacing="0"/>
        <w:jc w:val="both"/>
        <w:rPr>
          <w:rFonts w:ascii="Arial" w:hAnsi="Arial" w:cs="Arial"/>
          <w:color w:val="00B050"/>
        </w:rPr>
      </w:pPr>
      <w:r w:rsidRPr="00C119DE">
        <w:rPr>
          <w:rFonts w:ascii="Arial" w:hAnsi="Arial" w:cs="Arial"/>
        </w:rPr>
        <w:lastRenderedPageBreak/>
        <w:t>GA Pensions reward strategy must be impactful. Serving a purpose of rewarding employees fairly, cre</w:t>
      </w:r>
      <w:r w:rsidR="00286073" w:rsidRPr="00C119DE">
        <w:rPr>
          <w:rFonts w:ascii="Arial" w:hAnsi="Arial" w:cs="Arial"/>
        </w:rPr>
        <w:t xml:space="preserve">ating a </w:t>
      </w:r>
      <w:r w:rsidRPr="00C119DE">
        <w:rPr>
          <w:rFonts w:ascii="Arial" w:hAnsi="Arial" w:cs="Arial"/>
        </w:rPr>
        <w:t xml:space="preserve">culture of appreciation and recognition, enhancing loyalty, engagement, commitment, value, and </w:t>
      </w:r>
      <w:r w:rsidR="004C57E3" w:rsidRPr="00C119DE">
        <w:rPr>
          <w:rFonts w:ascii="Arial" w:hAnsi="Arial" w:cs="Arial"/>
        </w:rPr>
        <w:t xml:space="preserve">internally </w:t>
      </w:r>
      <w:r w:rsidRPr="00C119DE">
        <w:rPr>
          <w:rFonts w:ascii="Arial" w:hAnsi="Arial" w:cs="Arial"/>
        </w:rPr>
        <w:t>motivat</w:t>
      </w:r>
      <w:r w:rsidR="004C57E3" w:rsidRPr="00C119DE">
        <w:rPr>
          <w:rFonts w:ascii="Arial" w:hAnsi="Arial" w:cs="Arial"/>
        </w:rPr>
        <w:t>ed employees</w:t>
      </w:r>
      <w:r w:rsidR="00591043">
        <w:rPr>
          <w:rFonts w:ascii="Arial" w:hAnsi="Arial" w:cs="Arial"/>
        </w:rPr>
        <w:t>,</w:t>
      </w:r>
      <w:r w:rsidRPr="00C119DE">
        <w:rPr>
          <w:rFonts w:ascii="Arial" w:hAnsi="Arial" w:cs="Arial"/>
        </w:rPr>
        <w:t xml:space="preserve"> all of which are crucial to performance and success</w:t>
      </w:r>
      <w:r w:rsidR="001B72EA">
        <w:rPr>
          <w:rFonts w:ascii="Arial" w:hAnsi="Arial" w:cs="Arial"/>
        </w:rPr>
        <w:t>.</w:t>
      </w:r>
    </w:p>
    <w:p w14:paraId="381423EA" w14:textId="13AEFABD" w:rsidR="00CF79F6" w:rsidRPr="00C119DE" w:rsidRDefault="00CF79F6" w:rsidP="00C119DE">
      <w:pPr>
        <w:pStyle w:val="Nornal"/>
        <w:spacing w:after="0" w:line="240" w:lineRule="auto"/>
        <w:jc w:val="both"/>
        <w:rPr>
          <w:b/>
          <w:bCs/>
          <w:color w:val="000000"/>
          <w:sz w:val="24"/>
          <w:szCs w:val="24"/>
        </w:rPr>
      </w:pPr>
      <w:r w:rsidRPr="00C119DE">
        <w:rPr>
          <w:b/>
          <w:bCs/>
          <w:color w:val="000000" w:themeColor="text1"/>
          <w:sz w:val="24"/>
          <w:szCs w:val="24"/>
        </w:rPr>
        <w:t>AC1.2</w:t>
      </w:r>
      <w:r w:rsidR="001A20BB">
        <w:rPr>
          <w:b/>
          <w:bCs/>
          <w:color w:val="000000" w:themeColor="text1"/>
          <w:sz w:val="24"/>
          <w:szCs w:val="24"/>
        </w:rPr>
        <w:t>-I</w:t>
      </w:r>
      <w:r w:rsidRPr="00C119DE">
        <w:rPr>
          <w:b/>
          <w:bCs/>
          <w:color w:val="000000" w:themeColor="text1"/>
          <w:sz w:val="24"/>
          <w:szCs w:val="24"/>
        </w:rPr>
        <w:t>nitiatives and practices</w:t>
      </w:r>
    </w:p>
    <w:p w14:paraId="540B21C8" w14:textId="07062170" w:rsidR="00E801D7" w:rsidRPr="00C119DE" w:rsidRDefault="00E801D7" w:rsidP="00C119DE">
      <w:pPr>
        <w:pStyle w:val="Nornal"/>
        <w:spacing w:after="0" w:line="240" w:lineRule="auto"/>
        <w:jc w:val="both"/>
        <w:rPr>
          <w:sz w:val="24"/>
          <w:szCs w:val="24"/>
        </w:rPr>
      </w:pPr>
      <w:r w:rsidRPr="00C119DE">
        <w:rPr>
          <w:sz w:val="24"/>
          <w:szCs w:val="24"/>
        </w:rPr>
        <w:t>The implementations of any policies and initiatives, including those of rewards, must possess the fundamental principles of fairness, removing discriminatory behaviour</w:t>
      </w:r>
      <w:r w:rsidR="00360BDE">
        <w:rPr>
          <w:sz w:val="24"/>
          <w:szCs w:val="24"/>
        </w:rPr>
        <w:t xml:space="preserve">, favourable </w:t>
      </w:r>
      <w:proofErr w:type="gramStart"/>
      <w:r w:rsidR="00360BDE">
        <w:rPr>
          <w:sz w:val="24"/>
          <w:szCs w:val="24"/>
        </w:rPr>
        <w:t>treatment</w:t>
      </w:r>
      <w:proofErr w:type="gramEnd"/>
      <w:r w:rsidR="00360BDE">
        <w:rPr>
          <w:sz w:val="24"/>
          <w:szCs w:val="24"/>
        </w:rPr>
        <w:t xml:space="preserve"> or bias, </w:t>
      </w:r>
      <w:r w:rsidRPr="00C119DE">
        <w:rPr>
          <w:sz w:val="24"/>
          <w:szCs w:val="24"/>
        </w:rPr>
        <w:t xml:space="preserve">ensuring impartiality, equity, </w:t>
      </w:r>
      <w:r w:rsidR="00AE11AA">
        <w:rPr>
          <w:sz w:val="24"/>
          <w:szCs w:val="24"/>
        </w:rPr>
        <w:t xml:space="preserve">and </w:t>
      </w:r>
      <w:r w:rsidRPr="00C119DE">
        <w:rPr>
          <w:sz w:val="24"/>
          <w:szCs w:val="24"/>
        </w:rPr>
        <w:t xml:space="preserve">policies and initiatives are standard </w:t>
      </w:r>
      <w:r w:rsidR="00AE11AA">
        <w:rPr>
          <w:sz w:val="24"/>
          <w:szCs w:val="24"/>
        </w:rPr>
        <w:t xml:space="preserve">and </w:t>
      </w:r>
      <w:r w:rsidR="00AC548B">
        <w:rPr>
          <w:sz w:val="24"/>
          <w:szCs w:val="24"/>
        </w:rPr>
        <w:t xml:space="preserve">consistent </w:t>
      </w:r>
      <w:r w:rsidRPr="00C119DE">
        <w:rPr>
          <w:sz w:val="24"/>
          <w:szCs w:val="24"/>
        </w:rPr>
        <w:t>across the organisation (Armstrong &amp; Taylor 2022), promoting inclusion.</w:t>
      </w:r>
      <w:r w:rsidR="00F97802" w:rsidRPr="00C119DE">
        <w:rPr>
          <w:sz w:val="24"/>
          <w:szCs w:val="24"/>
        </w:rPr>
        <w:t xml:space="preserve"> </w:t>
      </w:r>
    </w:p>
    <w:p w14:paraId="4A1BDE1B" w14:textId="77777777" w:rsidR="00E801D7" w:rsidRPr="00C119DE" w:rsidRDefault="00E801D7" w:rsidP="00C119DE">
      <w:pPr>
        <w:pStyle w:val="Nornal"/>
        <w:spacing w:after="0" w:line="240" w:lineRule="auto"/>
        <w:jc w:val="both"/>
        <w:rPr>
          <w:sz w:val="24"/>
          <w:szCs w:val="24"/>
        </w:rPr>
      </w:pPr>
    </w:p>
    <w:p w14:paraId="2A249397" w14:textId="11973C09" w:rsidR="00E801D7" w:rsidRPr="00C119DE" w:rsidRDefault="00E801D7" w:rsidP="00C119DE">
      <w:pPr>
        <w:pStyle w:val="Nornal"/>
        <w:spacing w:after="0" w:line="240" w:lineRule="auto"/>
        <w:jc w:val="both"/>
        <w:rPr>
          <w:sz w:val="24"/>
          <w:szCs w:val="24"/>
        </w:rPr>
      </w:pPr>
      <w:r w:rsidRPr="00C119DE">
        <w:rPr>
          <w:sz w:val="24"/>
          <w:szCs w:val="24"/>
        </w:rPr>
        <w:t xml:space="preserve">Line managers play a significant role within reward management implementation, </w:t>
      </w:r>
      <w:r w:rsidR="00AC548B">
        <w:rPr>
          <w:sz w:val="24"/>
          <w:szCs w:val="24"/>
        </w:rPr>
        <w:t xml:space="preserve">often </w:t>
      </w:r>
      <w:r w:rsidRPr="00C119DE">
        <w:rPr>
          <w:sz w:val="24"/>
          <w:szCs w:val="24"/>
        </w:rPr>
        <w:t>hav</w:t>
      </w:r>
      <w:r w:rsidR="00AC548B">
        <w:rPr>
          <w:sz w:val="24"/>
          <w:szCs w:val="24"/>
        </w:rPr>
        <w:t>ing</w:t>
      </w:r>
      <w:r w:rsidRPr="00C119DE">
        <w:rPr>
          <w:sz w:val="24"/>
          <w:szCs w:val="24"/>
        </w:rPr>
        <w:t xml:space="preserve"> direct and frequent contact with employees (Taylor &amp; Woodhams 20</w:t>
      </w:r>
      <w:r w:rsidR="00FB294A" w:rsidRPr="00C119DE">
        <w:rPr>
          <w:sz w:val="24"/>
          <w:szCs w:val="24"/>
        </w:rPr>
        <w:t>2</w:t>
      </w:r>
      <w:r w:rsidRPr="00C119DE">
        <w:rPr>
          <w:sz w:val="24"/>
          <w:szCs w:val="24"/>
        </w:rPr>
        <w:t xml:space="preserve">2) and most likely responsible for the decision-making process when rewarding employees, with extrinsic rewards such bonuses and performance related pay, often linked to an appraisal process. Line mangers also play a pivotal role in the implementation of intrinsic rewards such as the working environment, recognition, and development. </w:t>
      </w:r>
    </w:p>
    <w:p w14:paraId="583EE344" w14:textId="77777777" w:rsidR="00E801D7" w:rsidRPr="00C119DE" w:rsidRDefault="00E801D7" w:rsidP="00C119DE">
      <w:pPr>
        <w:pStyle w:val="Nornal"/>
        <w:spacing w:after="0" w:line="240" w:lineRule="auto"/>
        <w:jc w:val="both"/>
        <w:rPr>
          <w:sz w:val="24"/>
          <w:szCs w:val="24"/>
        </w:rPr>
      </w:pPr>
    </w:p>
    <w:p w14:paraId="7FA1989E" w14:textId="626D2DD7" w:rsidR="00E801D7" w:rsidRPr="00C119DE" w:rsidRDefault="00347AFB" w:rsidP="00C119DE">
      <w:pPr>
        <w:pStyle w:val="Nornal"/>
        <w:spacing w:after="0" w:line="240" w:lineRule="auto"/>
        <w:jc w:val="both"/>
        <w:rPr>
          <w:sz w:val="24"/>
          <w:szCs w:val="24"/>
        </w:rPr>
      </w:pPr>
      <w:r>
        <w:rPr>
          <w:sz w:val="24"/>
          <w:szCs w:val="24"/>
        </w:rPr>
        <w:t>A</w:t>
      </w:r>
      <w:r w:rsidR="00E801D7" w:rsidRPr="00C119DE">
        <w:rPr>
          <w:sz w:val="24"/>
          <w:szCs w:val="24"/>
        </w:rPr>
        <w:t>ssessing and understanding the impact on employee</w:t>
      </w:r>
      <w:r>
        <w:rPr>
          <w:sz w:val="24"/>
          <w:szCs w:val="24"/>
        </w:rPr>
        <w:t xml:space="preserve">s, </w:t>
      </w:r>
      <w:r w:rsidR="00996FA8">
        <w:rPr>
          <w:sz w:val="24"/>
          <w:szCs w:val="24"/>
        </w:rPr>
        <w:t>enhances the success</w:t>
      </w:r>
      <w:r>
        <w:rPr>
          <w:sz w:val="24"/>
          <w:szCs w:val="24"/>
        </w:rPr>
        <w:t xml:space="preserve"> </w:t>
      </w:r>
      <w:r w:rsidR="00996FA8">
        <w:rPr>
          <w:sz w:val="24"/>
          <w:szCs w:val="24"/>
        </w:rPr>
        <w:t>of</w:t>
      </w:r>
      <w:r>
        <w:rPr>
          <w:sz w:val="24"/>
          <w:szCs w:val="24"/>
        </w:rPr>
        <w:t xml:space="preserve"> </w:t>
      </w:r>
      <w:r w:rsidR="00996FA8">
        <w:rPr>
          <w:sz w:val="24"/>
          <w:szCs w:val="24"/>
        </w:rPr>
        <w:t>intrinsic</w:t>
      </w:r>
      <w:r>
        <w:rPr>
          <w:sz w:val="24"/>
          <w:szCs w:val="24"/>
        </w:rPr>
        <w:t xml:space="preserve"> and extrinsic rewards. </w:t>
      </w:r>
      <w:r w:rsidR="00E801D7" w:rsidRPr="00C119DE">
        <w:rPr>
          <w:sz w:val="24"/>
          <w:szCs w:val="24"/>
        </w:rPr>
        <w:t xml:space="preserve"> Conducting reviews to </w:t>
      </w:r>
      <w:r w:rsidR="007C3C97">
        <w:rPr>
          <w:sz w:val="24"/>
          <w:szCs w:val="24"/>
        </w:rPr>
        <w:t>establish</w:t>
      </w:r>
      <w:r w:rsidR="00E801D7" w:rsidRPr="00C119DE">
        <w:rPr>
          <w:sz w:val="24"/>
          <w:szCs w:val="24"/>
        </w:rPr>
        <w:t xml:space="preserve"> what employees value most and if rewards are deemed beneficial and equitable or have organisations adopted a one size fits all approach. Collaborative working with employees, communicating the benefits the organisation offers and empowering employee voice is crucial in understanding what employees value the most if they are positively impacting motivation, engagement, and performance or if they are merely ineffective, an opinion supported by Charles </w:t>
      </w:r>
      <w:proofErr w:type="gramStart"/>
      <w:r w:rsidR="00E801D7" w:rsidRPr="00C119DE">
        <w:rPr>
          <w:sz w:val="24"/>
          <w:szCs w:val="24"/>
        </w:rPr>
        <w:t>Cotton :</w:t>
      </w:r>
      <w:proofErr w:type="gramEnd"/>
      <w:r w:rsidR="00E801D7" w:rsidRPr="00C119DE">
        <w:rPr>
          <w:sz w:val="24"/>
          <w:szCs w:val="24"/>
        </w:rPr>
        <w:t xml:space="preserve">- </w:t>
      </w:r>
    </w:p>
    <w:p w14:paraId="7568DB55" w14:textId="77777777" w:rsidR="00E801D7" w:rsidRPr="00C119DE" w:rsidRDefault="00E801D7" w:rsidP="00C119DE">
      <w:pPr>
        <w:pStyle w:val="Nornal"/>
        <w:spacing w:after="0" w:line="240" w:lineRule="auto"/>
        <w:jc w:val="both"/>
        <w:rPr>
          <w:sz w:val="24"/>
          <w:szCs w:val="24"/>
        </w:rPr>
      </w:pPr>
    </w:p>
    <w:p w14:paraId="52B3487C" w14:textId="73E3378E" w:rsidR="00E801D7" w:rsidRPr="00C119DE" w:rsidRDefault="00E801D7" w:rsidP="00C119DE">
      <w:pPr>
        <w:pStyle w:val="NormalWeb"/>
        <w:shd w:val="clear" w:color="auto" w:fill="FFFFFF"/>
        <w:spacing w:before="0" w:beforeAutospacing="0" w:after="378" w:afterAutospacing="0"/>
        <w:jc w:val="both"/>
        <w:textAlignment w:val="baseline"/>
        <w:rPr>
          <w:rFonts w:ascii="Arial" w:hAnsi="Arial" w:cs="Arial"/>
          <w:color w:val="000000"/>
        </w:rPr>
      </w:pPr>
      <w:r w:rsidRPr="00C119DE">
        <w:rPr>
          <w:rFonts w:ascii="Arial" w:hAnsi="Arial" w:cs="Arial"/>
          <w:color w:val="000000"/>
        </w:rPr>
        <w:t>“Taking time to invest not just in employee benefits but also in how you provide and communicate these benefits can improve employee retention, engagement and wellbeing so it’s well worth getting right” (</w:t>
      </w:r>
      <w:r w:rsidRPr="00C119DE">
        <w:rPr>
          <w:rFonts w:ascii="Arial" w:hAnsi="Arial" w:cs="Arial"/>
        </w:rPr>
        <w:t>Urquhart</w:t>
      </w:r>
      <w:r w:rsidR="00FB294A" w:rsidRPr="00C119DE">
        <w:rPr>
          <w:rFonts w:ascii="Arial" w:hAnsi="Arial" w:cs="Arial"/>
        </w:rPr>
        <w:t xml:space="preserve"> </w:t>
      </w:r>
      <w:r w:rsidRPr="00C119DE">
        <w:rPr>
          <w:rFonts w:ascii="Arial" w:hAnsi="Arial" w:cs="Arial"/>
        </w:rPr>
        <w:t>2022)</w:t>
      </w:r>
    </w:p>
    <w:p w14:paraId="42F09995" w14:textId="32762358" w:rsidR="00E801D7" w:rsidRPr="00C119DE" w:rsidRDefault="00E801D7" w:rsidP="00C119DE">
      <w:pPr>
        <w:pStyle w:val="Nornal"/>
        <w:spacing w:after="0" w:line="240" w:lineRule="auto"/>
        <w:jc w:val="both"/>
        <w:rPr>
          <w:sz w:val="24"/>
          <w:szCs w:val="24"/>
        </w:rPr>
      </w:pPr>
      <w:r w:rsidRPr="00C119DE">
        <w:rPr>
          <w:sz w:val="24"/>
          <w:szCs w:val="24"/>
        </w:rPr>
        <w:t xml:space="preserve">External competitiveness such as within demographic variations, could impact the effectiveness of reward implementation, for example, </w:t>
      </w:r>
      <w:r w:rsidR="00F172A5">
        <w:rPr>
          <w:sz w:val="24"/>
          <w:szCs w:val="24"/>
        </w:rPr>
        <w:t>gym membership is only beneficial for employees who use the gym</w:t>
      </w:r>
      <w:r w:rsidR="00DC0883">
        <w:rPr>
          <w:sz w:val="24"/>
          <w:szCs w:val="24"/>
        </w:rPr>
        <w:t xml:space="preserve"> or </w:t>
      </w:r>
      <w:r w:rsidRPr="00C119DE">
        <w:rPr>
          <w:sz w:val="24"/>
          <w:szCs w:val="24"/>
        </w:rPr>
        <w:t xml:space="preserve">discount schemes in high end retails shops and restaurants, for employees on the National Minimum wage!  Although both support consistent initiatives, the implementation of such reward policies and practices has the potential to be deemed unfair and ineffective, negatively impacting, and de-motivating employees. </w:t>
      </w:r>
    </w:p>
    <w:p w14:paraId="2340CF7C" w14:textId="77777777" w:rsidR="00E801D7" w:rsidRPr="00C119DE" w:rsidRDefault="00E801D7" w:rsidP="00C119DE">
      <w:pPr>
        <w:pStyle w:val="Nornal"/>
        <w:spacing w:after="0" w:line="240" w:lineRule="auto"/>
        <w:jc w:val="both"/>
        <w:rPr>
          <w:sz w:val="24"/>
          <w:szCs w:val="24"/>
        </w:rPr>
      </w:pPr>
    </w:p>
    <w:p w14:paraId="0CAE1D02" w14:textId="3DF434DC" w:rsidR="00CA07AA" w:rsidRDefault="00E801D7" w:rsidP="0040366B">
      <w:pPr>
        <w:pStyle w:val="Nornal"/>
        <w:spacing w:after="0" w:line="240" w:lineRule="auto"/>
        <w:jc w:val="both"/>
        <w:rPr>
          <w:color w:val="00B050"/>
          <w:sz w:val="24"/>
          <w:szCs w:val="24"/>
        </w:rPr>
      </w:pPr>
      <w:r w:rsidRPr="00C119DE">
        <w:rPr>
          <w:color w:val="202020"/>
          <w:sz w:val="24"/>
          <w:szCs w:val="24"/>
          <w:shd w:val="clear" w:color="auto" w:fill="FFFFFF"/>
        </w:rPr>
        <w:t xml:space="preserve">Effective communication is crucial in ensuring reward policy initiatives are effectively implemented </w:t>
      </w:r>
      <w:r w:rsidRPr="00C119DE">
        <w:rPr>
          <w:color w:val="000000" w:themeColor="text1"/>
          <w:sz w:val="24"/>
          <w:szCs w:val="24"/>
          <w:shd w:val="clear" w:color="auto" w:fill="FFFFFF"/>
        </w:rPr>
        <w:t>(CIPD 2023</w:t>
      </w:r>
      <w:r w:rsidR="00955850" w:rsidRPr="00C119DE">
        <w:rPr>
          <w:color w:val="000000" w:themeColor="text1"/>
          <w:sz w:val="24"/>
          <w:szCs w:val="24"/>
          <w:shd w:val="clear" w:color="auto" w:fill="FFFFFF"/>
        </w:rPr>
        <w:t>b</w:t>
      </w:r>
      <w:r w:rsidR="00F03CE7" w:rsidRPr="00C119DE">
        <w:rPr>
          <w:color w:val="000000" w:themeColor="text1"/>
          <w:sz w:val="24"/>
          <w:szCs w:val="24"/>
          <w:shd w:val="clear" w:color="auto" w:fill="FFFFFF"/>
        </w:rPr>
        <w:t>) and</w:t>
      </w:r>
      <w:r w:rsidRPr="00C119DE">
        <w:rPr>
          <w:color w:val="202020"/>
          <w:sz w:val="24"/>
          <w:szCs w:val="24"/>
          <w:shd w:val="clear" w:color="auto" w:fill="FFFFFF"/>
        </w:rPr>
        <w:t xml:space="preserve"> have a positive impact.</w:t>
      </w:r>
      <w:r w:rsidR="00CF79F6" w:rsidRPr="00C119DE">
        <w:rPr>
          <w:color w:val="202020"/>
          <w:sz w:val="24"/>
          <w:szCs w:val="24"/>
          <w:shd w:val="clear" w:color="auto" w:fill="FFFFFF"/>
        </w:rPr>
        <w:t xml:space="preserve"> </w:t>
      </w:r>
    </w:p>
    <w:p w14:paraId="5C4A53C6" w14:textId="77777777" w:rsidR="0040366B" w:rsidRPr="0040366B" w:rsidRDefault="0040366B" w:rsidP="0040366B">
      <w:pPr>
        <w:pStyle w:val="Nornal"/>
        <w:spacing w:after="0" w:line="240" w:lineRule="auto"/>
        <w:jc w:val="both"/>
        <w:rPr>
          <w:sz w:val="24"/>
          <w:szCs w:val="24"/>
        </w:rPr>
      </w:pPr>
    </w:p>
    <w:p w14:paraId="60977E7B" w14:textId="09AD2566" w:rsidR="00CA07AA" w:rsidRPr="00C119DE" w:rsidRDefault="00CA07AA" w:rsidP="00C119DE">
      <w:pPr>
        <w:pStyle w:val="Nornal"/>
        <w:spacing w:after="0" w:line="240" w:lineRule="auto"/>
        <w:jc w:val="both"/>
        <w:rPr>
          <w:b/>
          <w:bCs/>
          <w:color w:val="000000"/>
          <w:sz w:val="24"/>
          <w:szCs w:val="24"/>
        </w:rPr>
      </w:pPr>
      <w:r w:rsidRPr="00C119DE">
        <w:rPr>
          <w:b/>
          <w:bCs/>
          <w:color w:val="000000" w:themeColor="text1"/>
          <w:sz w:val="24"/>
          <w:szCs w:val="24"/>
        </w:rPr>
        <w:t>AC1.</w:t>
      </w:r>
      <w:r w:rsidR="00B54089" w:rsidRPr="00C119DE">
        <w:rPr>
          <w:b/>
          <w:bCs/>
          <w:color w:val="000000" w:themeColor="text1"/>
          <w:sz w:val="24"/>
          <w:szCs w:val="24"/>
        </w:rPr>
        <w:t>3</w:t>
      </w:r>
      <w:r w:rsidR="00F65DFB">
        <w:rPr>
          <w:b/>
          <w:bCs/>
          <w:color w:val="000000" w:themeColor="text1"/>
          <w:sz w:val="24"/>
          <w:szCs w:val="24"/>
        </w:rPr>
        <w:t>-A</w:t>
      </w:r>
      <w:r w:rsidRPr="00C119DE">
        <w:rPr>
          <w:b/>
          <w:bCs/>
          <w:color w:val="000000" w:themeColor="text1"/>
          <w:sz w:val="24"/>
          <w:szCs w:val="24"/>
        </w:rPr>
        <w:t>pproach to reward.</w:t>
      </w:r>
    </w:p>
    <w:p w14:paraId="1693287D" w14:textId="2963EFDE"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 xml:space="preserve">Performance management is </w:t>
      </w:r>
      <w:r w:rsidR="0040366B">
        <w:rPr>
          <w:rFonts w:ascii="Arial" w:hAnsi="Arial" w:cs="Arial"/>
        </w:rPr>
        <w:t>a</w:t>
      </w:r>
      <w:r w:rsidRPr="00C119DE">
        <w:rPr>
          <w:rFonts w:ascii="Arial" w:hAnsi="Arial" w:cs="Arial"/>
        </w:rPr>
        <w:t xml:space="preserve"> strategic approach to </w:t>
      </w:r>
      <w:r w:rsidR="00FC5C2E">
        <w:rPr>
          <w:rFonts w:ascii="Arial" w:hAnsi="Arial" w:cs="Arial"/>
        </w:rPr>
        <w:t xml:space="preserve">increase </w:t>
      </w:r>
      <w:r w:rsidRPr="00C119DE">
        <w:rPr>
          <w:rFonts w:ascii="Arial" w:hAnsi="Arial" w:cs="Arial"/>
        </w:rPr>
        <w:t xml:space="preserve">effectiveness and efficiency, </w:t>
      </w:r>
      <w:r w:rsidR="002E49EF">
        <w:rPr>
          <w:rFonts w:ascii="Arial" w:hAnsi="Arial" w:cs="Arial"/>
        </w:rPr>
        <w:t>enhancing</w:t>
      </w:r>
      <w:r w:rsidRPr="00C119DE">
        <w:rPr>
          <w:rFonts w:ascii="Arial" w:hAnsi="Arial" w:cs="Arial"/>
        </w:rPr>
        <w:t xml:space="preserve"> both individual and organisational performance to deliver profits, growth, quality, and service (Armstrong &amp; Baron 2005)</w:t>
      </w:r>
      <w:r w:rsidR="002E49EF">
        <w:rPr>
          <w:rFonts w:ascii="Arial" w:hAnsi="Arial" w:cs="Arial"/>
        </w:rPr>
        <w:t>,</w:t>
      </w:r>
      <w:r w:rsidRPr="00C119DE">
        <w:rPr>
          <w:rFonts w:ascii="Arial" w:hAnsi="Arial" w:cs="Arial"/>
        </w:rPr>
        <w:t xml:space="preserve"> driving continuous improvements and capabilities within the organisation. </w:t>
      </w:r>
    </w:p>
    <w:p w14:paraId="26850A98"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p>
    <w:p w14:paraId="58F4321F"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Organisational performance and profitability, impacts reward strategy and how that profit is distributed and aligned to the rewards, influencing rewards offered to employees.</w:t>
      </w:r>
    </w:p>
    <w:p w14:paraId="2B33C55A"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p>
    <w:p w14:paraId="7C26CB5C" w14:textId="5BFEA540"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Research highlights that although financial rewards are important, non-financial rewards are equally important, leading to more originations adopting a total award strategy, supporting this balance (CIPD 2023</w:t>
      </w:r>
      <w:r w:rsidR="008B2995" w:rsidRPr="00C119DE">
        <w:rPr>
          <w:rFonts w:ascii="Arial" w:hAnsi="Arial" w:cs="Arial"/>
        </w:rPr>
        <w:t>c</w:t>
      </w:r>
      <w:proofErr w:type="gramStart"/>
      <w:r w:rsidRPr="00C119DE">
        <w:rPr>
          <w:rFonts w:ascii="Arial" w:hAnsi="Arial" w:cs="Arial"/>
        </w:rPr>
        <w:t>)</w:t>
      </w:r>
      <w:proofErr w:type="gramEnd"/>
      <w:r w:rsidRPr="00C119DE">
        <w:rPr>
          <w:rFonts w:ascii="Arial" w:hAnsi="Arial" w:cs="Arial"/>
        </w:rPr>
        <w:t xml:space="preserve"> and meeting the needs of their employers, driving a more inclusive and fair reward strategy.</w:t>
      </w:r>
    </w:p>
    <w:p w14:paraId="77547511"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p>
    <w:p w14:paraId="7E1BF5B3" w14:textId="230950CB"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 xml:space="preserve">Reward strategies can influence an organisations attractiveness to new and existing employees </w:t>
      </w:r>
      <w:r w:rsidR="008B2995" w:rsidRPr="00C119DE">
        <w:rPr>
          <w:rFonts w:ascii="Arial" w:hAnsi="Arial" w:cs="Arial"/>
        </w:rPr>
        <w:t>and</w:t>
      </w:r>
      <w:r w:rsidRPr="00C119DE">
        <w:rPr>
          <w:rFonts w:ascii="Arial" w:hAnsi="Arial" w:cs="Arial"/>
        </w:rPr>
        <w:t xml:space="preserve"> </w:t>
      </w:r>
      <w:r w:rsidR="00BD1521" w:rsidRPr="00C119DE">
        <w:rPr>
          <w:rFonts w:ascii="Arial" w:hAnsi="Arial" w:cs="Arial"/>
        </w:rPr>
        <w:t xml:space="preserve">their </w:t>
      </w:r>
      <w:r w:rsidRPr="00C119DE">
        <w:rPr>
          <w:rFonts w:ascii="Arial" w:hAnsi="Arial" w:cs="Arial"/>
        </w:rPr>
        <w:t>performance, especially when financial rewards are aligned to performance.</w:t>
      </w:r>
    </w:p>
    <w:p w14:paraId="11ADBCDB"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p>
    <w:p w14:paraId="5132D588" w14:textId="51E16963"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Several factors influence an organisational approach to reward. Profitability is one area which will significantly impact rewards, especially within the private sector where there is more flexibility around where profits are aligned but potentially there is also more competition, negatively impacting profitability.</w:t>
      </w:r>
    </w:p>
    <w:p w14:paraId="2636902F"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p>
    <w:p w14:paraId="16462362" w14:textId="2D823939"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 xml:space="preserve">Rewards such as pay awards, profit related pay, performance related bonus’ or cost of living uplifts can be significantly impacted by both internal and external pressures. Inflation, changes within the market, organisational profitability, stakeholders </w:t>
      </w:r>
      <w:r w:rsidR="00BD1521" w:rsidRPr="00C119DE">
        <w:rPr>
          <w:rFonts w:ascii="Arial" w:hAnsi="Arial" w:cs="Arial"/>
        </w:rPr>
        <w:t>vote</w:t>
      </w:r>
      <w:r w:rsidR="00AF0232" w:rsidRPr="00C119DE">
        <w:rPr>
          <w:rFonts w:ascii="Arial" w:hAnsi="Arial" w:cs="Arial"/>
        </w:rPr>
        <w:t>,</w:t>
      </w:r>
      <w:r w:rsidRPr="00C119DE">
        <w:rPr>
          <w:rFonts w:ascii="Arial" w:hAnsi="Arial" w:cs="Arial"/>
        </w:rPr>
        <w:t xml:space="preserve"> and union involvement as witnessed this year in several public sectors (CIPD 2023</w:t>
      </w:r>
      <w:r w:rsidR="00716992" w:rsidRPr="00C119DE">
        <w:rPr>
          <w:rFonts w:ascii="Arial" w:hAnsi="Arial" w:cs="Arial"/>
        </w:rPr>
        <w:t>a</w:t>
      </w:r>
      <w:r w:rsidRPr="00C119DE">
        <w:rPr>
          <w:rFonts w:ascii="Arial" w:hAnsi="Arial" w:cs="Arial"/>
        </w:rPr>
        <w:t>) can all impact the approach to reward.</w:t>
      </w:r>
    </w:p>
    <w:p w14:paraId="1BC824F2" w14:textId="77777777" w:rsidR="00822829" w:rsidRPr="00C119DE" w:rsidRDefault="00822829" w:rsidP="00C119DE">
      <w:pPr>
        <w:pStyle w:val="NormalWeb"/>
        <w:shd w:val="clear" w:color="auto" w:fill="FFFFFF"/>
        <w:spacing w:before="0" w:beforeAutospacing="0" w:after="0" w:afterAutospacing="0"/>
        <w:jc w:val="both"/>
        <w:rPr>
          <w:rFonts w:ascii="Arial" w:hAnsi="Arial" w:cs="Arial"/>
        </w:rPr>
      </w:pPr>
    </w:p>
    <w:p w14:paraId="683E102F" w14:textId="0B9B4DF5" w:rsidR="00822829" w:rsidRPr="00C119DE" w:rsidRDefault="00822829" w:rsidP="00C119DE">
      <w:pPr>
        <w:pStyle w:val="NormalWeb"/>
        <w:shd w:val="clear" w:color="auto" w:fill="FFFFFF"/>
        <w:spacing w:before="0" w:beforeAutospacing="0" w:after="0" w:afterAutospacing="0"/>
        <w:jc w:val="both"/>
        <w:rPr>
          <w:rFonts w:ascii="Arial" w:hAnsi="Arial" w:cs="Arial"/>
        </w:rPr>
      </w:pPr>
      <w:r w:rsidRPr="00C119DE">
        <w:rPr>
          <w:rFonts w:ascii="Arial" w:hAnsi="Arial" w:cs="Arial"/>
        </w:rPr>
        <w:t>Legislation is another impactor, where organisations are required, relating to fairness and equality</w:t>
      </w:r>
      <w:r w:rsidR="00223F03">
        <w:rPr>
          <w:rFonts w:ascii="Arial" w:hAnsi="Arial" w:cs="Arial"/>
        </w:rPr>
        <w:t>,</w:t>
      </w:r>
      <w:r w:rsidRPr="00C119DE">
        <w:rPr>
          <w:rFonts w:ascii="Arial" w:hAnsi="Arial" w:cs="Arial"/>
        </w:rPr>
        <w:t xml:space="preserve"> to meet the legal requirements in areas such as equal pay, reporting on gender pay </w:t>
      </w:r>
      <w:r w:rsidR="001104F8" w:rsidRPr="00C119DE">
        <w:rPr>
          <w:rFonts w:ascii="Arial" w:hAnsi="Arial" w:cs="Arial"/>
        </w:rPr>
        <w:t>gaps, National</w:t>
      </w:r>
      <w:r w:rsidRPr="00C119DE">
        <w:rPr>
          <w:rFonts w:ascii="Arial" w:hAnsi="Arial" w:cs="Arial"/>
        </w:rPr>
        <w:t xml:space="preserve"> Minimum Wage and National Living Wage (CIPD 2023</w:t>
      </w:r>
      <w:r w:rsidR="00E53B4A" w:rsidRPr="00C119DE">
        <w:rPr>
          <w:rFonts w:ascii="Arial" w:hAnsi="Arial" w:cs="Arial"/>
        </w:rPr>
        <w:t>a</w:t>
      </w:r>
      <w:r w:rsidRPr="00C119DE">
        <w:rPr>
          <w:rFonts w:ascii="Arial" w:hAnsi="Arial" w:cs="Arial"/>
        </w:rPr>
        <w:t>).</w:t>
      </w:r>
    </w:p>
    <w:p w14:paraId="2FFFC4B9" w14:textId="77777777" w:rsidR="00822829" w:rsidRPr="00C119DE" w:rsidRDefault="00822829" w:rsidP="00C119DE">
      <w:pPr>
        <w:jc w:val="both"/>
        <w:rPr>
          <w:rFonts w:cs="Arial"/>
          <w:sz w:val="24"/>
          <w:shd w:val="clear" w:color="auto" w:fill="FFFFFF"/>
        </w:rPr>
      </w:pPr>
    </w:p>
    <w:p w14:paraId="022ACB65" w14:textId="0CC35DDA" w:rsidR="00822829" w:rsidRPr="00C119DE" w:rsidRDefault="00822829" w:rsidP="00C119DE">
      <w:pPr>
        <w:jc w:val="both"/>
        <w:rPr>
          <w:rFonts w:cs="Arial"/>
          <w:color w:val="00B050"/>
          <w:sz w:val="24"/>
          <w:shd w:val="clear" w:color="auto" w:fill="FFFFFF"/>
        </w:rPr>
      </w:pPr>
      <w:r w:rsidRPr="00C119DE">
        <w:rPr>
          <w:rFonts w:cs="Arial"/>
          <w:sz w:val="24"/>
          <w:shd w:val="clear" w:color="auto" w:fill="FFFFFF"/>
        </w:rPr>
        <w:t>Historical expectations from employees and stakeholders can also impact approach to rewards. External pressure from the COVID pandemic has led to organisations re-evaluating rewards.  Charles Cotton, CIPD Senior Reward and Performance Adviser predicts more organisations will focus on financial wellbeing, as they cannot return to pre-pandemic reward assumptions, ensuring rewards are aligned to the business and employee needs (Whitehouse</w:t>
      </w:r>
      <w:r w:rsidR="00F03CE7" w:rsidRPr="00C119DE">
        <w:rPr>
          <w:rFonts w:cs="Arial"/>
          <w:sz w:val="24"/>
          <w:shd w:val="clear" w:color="auto" w:fill="FFFFFF"/>
        </w:rPr>
        <w:t xml:space="preserve"> </w:t>
      </w:r>
      <w:r w:rsidRPr="00C119DE">
        <w:rPr>
          <w:rFonts w:cs="Arial"/>
          <w:sz w:val="24"/>
          <w:shd w:val="clear" w:color="auto" w:fill="FFFFFF"/>
        </w:rPr>
        <w:t>2020), further noted is the importance of communication in enhancing acceptance and understanding.</w:t>
      </w:r>
    </w:p>
    <w:p w14:paraId="68B8F546" w14:textId="351B177D" w:rsidR="008310CA" w:rsidRPr="00C119DE" w:rsidRDefault="008310CA" w:rsidP="00C119DE">
      <w:pPr>
        <w:jc w:val="both"/>
        <w:rPr>
          <w:rFonts w:cs="Arial"/>
          <w:color w:val="00B050"/>
          <w:sz w:val="24"/>
          <w:shd w:val="clear" w:color="auto" w:fill="FFFFFF"/>
        </w:rPr>
      </w:pPr>
    </w:p>
    <w:p w14:paraId="6B60E35C" w14:textId="731B4C74" w:rsidR="008310CA" w:rsidRPr="00CD7053" w:rsidRDefault="00045D21" w:rsidP="00C119DE">
      <w:pPr>
        <w:jc w:val="both"/>
        <w:rPr>
          <w:rFonts w:cs="Arial"/>
          <w:b/>
          <w:bCs/>
          <w:sz w:val="24"/>
          <w:shd w:val="clear" w:color="auto" w:fill="FFFFFF"/>
        </w:rPr>
      </w:pPr>
      <w:r w:rsidRPr="00CD7053">
        <w:rPr>
          <w:rFonts w:cs="Arial"/>
          <w:b/>
          <w:bCs/>
          <w:sz w:val="24"/>
          <w:shd w:val="clear" w:color="auto" w:fill="FFFFFF"/>
        </w:rPr>
        <w:t>AC1.4</w:t>
      </w:r>
      <w:r w:rsidR="00F65DFB">
        <w:rPr>
          <w:rFonts w:cs="Arial"/>
          <w:b/>
          <w:bCs/>
          <w:sz w:val="24"/>
          <w:shd w:val="clear" w:color="auto" w:fill="FFFFFF"/>
        </w:rPr>
        <w:t xml:space="preserve">- </w:t>
      </w:r>
      <w:r w:rsidRPr="00CD7053">
        <w:rPr>
          <w:rFonts w:cs="Arial"/>
          <w:b/>
          <w:bCs/>
          <w:sz w:val="24"/>
          <w:shd w:val="clear" w:color="auto" w:fill="FFFFFF"/>
        </w:rPr>
        <w:t>Benefit</w:t>
      </w:r>
      <w:r w:rsidR="000E4637">
        <w:rPr>
          <w:rFonts w:cs="Arial"/>
          <w:b/>
          <w:bCs/>
          <w:sz w:val="24"/>
          <w:shd w:val="clear" w:color="auto" w:fill="FFFFFF"/>
        </w:rPr>
        <w:t>s</w:t>
      </w:r>
    </w:p>
    <w:p w14:paraId="2F7667DA" w14:textId="67E4B702" w:rsidR="008310CA" w:rsidRPr="00C119DE" w:rsidRDefault="008310CA" w:rsidP="00C119DE">
      <w:pPr>
        <w:pStyle w:val="Nornal"/>
        <w:spacing w:after="0" w:line="240" w:lineRule="auto"/>
        <w:jc w:val="both"/>
        <w:rPr>
          <w:sz w:val="24"/>
          <w:szCs w:val="24"/>
        </w:rPr>
      </w:pPr>
      <w:r w:rsidRPr="00C119DE">
        <w:rPr>
          <w:sz w:val="24"/>
          <w:szCs w:val="24"/>
        </w:rPr>
        <w:t xml:space="preserve">Employee benefits are often costly parts of reward strategies; </w:t>
      </w:r>
      <w:r w:rsidR="00045D21" w:rsidRPr="00C119DE">
        <w:rPr>
          <w:sz w:val="24"/>
          <w:szCs w:val="24"/>
        </w:rPr>
        <w:t>therefore,</w:t>
      </w:r>
      <w:r w:rsidRPr="00C119DE">
        <w:rPr>
          <w:sz w:val="24"/>
          <w:szCs w:val="24"/>
        </w:rPr>
        <w:t xml:space="preserve"> it is important to </w:t>
      </w:r>
      <w:r w:rsidR="00763689" w:rsidRPr="00C119DE">
        <w:rPr>
          <w:sz w:val="24"/>
          <w:szCs w:val="24"/>
        </w:rPr>
        <w:t>balance</w:t>
      </w:r>
      <w:r w:rsidRPr="00C119DE">
        <w:rPr>
          <w:sz w:val="24"/>
          <w:szCs w:val="24"/>
        </w:rPr>
        <w:t xml:space="preserve"> cost with effectiveness and value to employees (Armstrong 2007).</w:t>
      </w:r>
    </w:p>
    <w:p w14:paraId="6C7AE52B" w14:textId="77777777" w:rsidR="008310CA" w:rsidRPr="00C119DE" w:rsidRDefault="008310CA" w:rsidP="00C119DE">
      <w:pPr>
        <w:pStyle w:val="Nornal"/>
        <w:spacing w:after="0" w:line="240" w:lineRule="auto"/>
        <w:jc w:val="both"/>
        <w:rPr>
          <w:sz w:val="24"/>
          <w:szCs w:val="24"/>
        </w:rPr>
      </w:pPr>
    </w:p>
    <w:p w14:paraId="41B69C15" w14:textId="5AD45E6C" w:rsidR="008310CA" w:rsidRPr="00C119DE" w:rsidRDefault="008310CA" w:rsidP="00C119DE">
      <w:pPr>
        <w:pStyle w:val="Nornal"/>
        <w:spacing w:after="0" w:line="240" w:lineRule="auto"/>
        <w:jc w:val="both"/>
        <w:rPr>
          <w:color w:val="202124"/>
          <w:sz w:val="24"/>
          <w:szCs w:val="24"/>
          <w:shd w:val="clear" w:color="auto" w:fill="FFFFFF"/>
        </w:rPr>
      </w:pPr>
      <w:r w:rsidRPr="00C119DE">
        <w:rPr>
          <w:color w:val="202124"/>
          <w:sz w:val="24"/>
          <w:szCs w:val="24"/>
          <w:shd w:val="clear" w:color="auto" w:fill="FFFFFF"/>
        </w:rPr>
        <w:t>Performance related pay (PRP) is an effective way to reward high-performing employees, incentivising them to deliver or exceed their KPI’s. The reward frequency and appropriateness would depend on the organisational practices</w:t>
      </w:r>
      <w:r w:rsidR="00FF4B84">
        <w:rPr>
          <w:color w:val="202124"/>
          <w:sz w:val="24"/>
          <w:szCs w:val="24"/>
          <w:shd w:val="clear" w:color="auto" w:fill="FFFFFF"/>
        </w:rPr>
        <w:t xml:space="preserve"> </w:t>
      </w:r>
      <w:r w:rsidRPr="00C119DE">
        <w:rPr>
          <w:color w:val="202124"/>
          <w:sz w:val="24"/>
          <w:szCs w:val="24"/>
          <w:shd w:val="clear" w:color="auto" w:fill="FFFFFF"/>
        </w:rPr>
        <w:t>(CIPD 2023d).</w:t>
      </w:r>
    </w:p>
    <w:p w14:paraId="158E960B" w14:textId="77777777" w:rsidR="008310CA" w:rsidRPr="00C119DE" w:rsidRDefault="008310CA" w:rsidP="00C119DE">
      <w:pPr>
        <w:pStyle w:val="Nornal"/>
        <w:spacing w:after="0" w:line="240" w:lineRule="auto"/>
        <w:jc w:val="both"/>
        <w:rPr>
          <w:color w:val="202124"/>
          <w:sz w:val="24"/>
          <w:szCs w:val="24"/>
          <w:shd w:val="clear" w:color="auto" w:fill="FFFFFF"/>
        </w:rPr>
      </w:pPr>
    </w:p>
    <w:p w14:paraId="1A1ED141" w14:textId="17EB3DEA" w:rsidR="008310CA" w:rsidRPr="00C119DE" w:rsidRDefault="008310CA" w:rsidP="00C119DE">
      <w:pPr>
        <w:pStyle w:val="Nornal"/>
        <w:spacing w:after="0" w:line="240" w:lineRule="auto"/>
        <w:jc w:val="both"/>
        <w:rPr>
          <w:color w:val="202020"/>
          <w:sz w:val="24"/>
          <w:szCs w:val="24"/>
          <w:shd w:val="clear" w:color="auto" w:fill="FFFFFF"/>
        </w:rPr>
      </w:pPr>
      <w:r w:rsidRPr="00C119DE">
        <w:rPr>
          <w:color w:val="202020"/>
          <w:sz w:val="24"/>
          <w:szCs w:val="24"/>
          <w:shd w:val="clear" w:color="auto" w:fill="FFFFFF"/>
        </w:rPr>
        <w:t>PRP creates a culture where employees understand organisational expectations, their role in achieving this</w:t>
      </w:r>
      <w:r w:rsidR="00E17E54">
        <w:rPr>
          <w:color w:val="202020"/>
          <w:sz w:val="24"/>
          <w:szCs w:val="24"/>
          <w:shd w:val="clear" w:color="auto" w:fill="FFFFFF"/>
        </w:rPr>
        <w:t>,</w:t>
      </w:r>
      <w:r w:rsidRPr="00C119DE">
        <w:rPr>
          <w:color w:val="202020"/>
          <w:sz w:val="24"/>
          <w:szCs w:val="24"/>
          <w:shd w:val="clear" w:color="auto" w:fill="FFFFFF"/>
        </w:rPr>
        <w:t xml:space="preserve"> and</w:t>
      </w:r>
      <w:r w:rsidR="00E17E54">
        <w:rPr>
          <w:color w:val="202020"/>
          <w:sz w:val="24"/>
          <w:szCs w:val="24"/>
          <w:shd w:val="clear" w:color="auto" w:fill="FFFFFF"/>
        </w:rPr>
        <w:t xml:space="preserve"> </w:t>
      </w:r>
      <w:r w:rsidRPr="00C119DE">
        <w:rPr>
          <w:color w:val="202020"/>
          <w:sz w:val="24"/>
          <w:szCs w:val="24"/>
          <w:shd w:val="clear" w:color="auto" w:fill="FFFFFF"/>
        </w:rPr>
        <w:t>rewards associated with it, positively impacting organisational performance (CIPD 2023d). Financial rewards can be effective motivator</w:t>
      </w:r>
      <w:r w:rsidR="00E17E54">
        <w:rPr>
          <w:color w:val="202020"/>
          <w:sz w:val="24"/>
          <w:szCs w:val="24"/>
          <w:shd w:val="clear" w:color="auto" w:fill="FFFFFF"/>
        </w:rPr>
        <w:t xml:space="preserve">s </w:t>
      </w:r>
      <w:r w:rsidRPr="00C119DE">
        <w:rPr>
          <w:color w:val="202020"/>
          <w:sz w:val="24"/>
          <w:szCs w:val="24"/>
          <w:shd w:val="clear" w:color="auto" w:fill="FFFFFF"/>
        </w:rPr>
        <w:t xml:space="preserve">for attracting new talent, increasing moral, effectiveness and performance </w:t>
      </w:r>
      <w:r w:rsidR="00D54FF0">
        <w:rPr>
          <w:color w:val="202020"/>
          <w:sz w:val="24"/>
          <w:szCs w:val="24"/>
          <w:shd w:val="clear" w:color="auto" w:fill="FFFFFF"/>
        </w:rPr>
        <w:lastRenderedPageBreak/>
        <w:t>with</w:t>
      </w:r>
      <w:r w:rsidRPr="00C119DE">
        <w:rPr>
          <w:color w:val="202020"/>
          <w:sz w:val="24"/>
          <w:szCs w:val="24"/>
          <w:shd w:val="clear" w:color="auto" w:fill="FFFFFF"/>
        </w:rPr>
        <w:t>in existing employees. Aligning these to company values and objectives, provides employees with</w:t>
      </w:r>
      <w:r w:rsidR="00A537FB">
        <w:rPr>
          <w:color w:val="202020"/>
          <w:sz w:val="24"/>
          <w:szCs w:val="24"/>
          <w:shd w:val="clear" w:color="auto" w:fill="FFFFFF"/>
        </w:rPr>
        <w:t xml:space="preserve"> expectations and purpose </w:t>
      </w:r>
      <w:r w:rsidRPr="00C119DE">
        <w:rPr>
          <w:color w:val="202020"/>
          <w:sz w:val="24"/>
          <w:szCs w:val="24"/>
          <w:shd w:val="clear" w:color="auto" w:fill="FFFFFF"/>
        </w:rPr>
        <w:t>of their role, emphasising positive and professional behaviours expected. PRP enhances employee control and autonomy to increase their salary, allowing clear insight into expectations and reducing the need for supervision (Indeed 2022).</w:t>
      </w:r>
    </w:p>
    <w:p w14:paraId="2B4E795D" w14:textId="77777777" w:rsidR="008310CA" w:rsidRPr="00C119DE" w:rsidRDefault="008310CA" w:rsidP="00C119DE">
      <w:pPr>
        <w:pStyle w:val="Nornal"/>
        <w:spacing w:after="0" w:line="240" w:lineRule="auto"/>
        <w:jc w:val="both"/>
        <w:rPr>
          <w:color w:val="202020"/>
          <w:sz w:val="24"/>
          <w:szCs w:val="24"/>
          <w:shd w:val="clear" w:color="auto" w:fill="FFFFFF"/>
        </w:rPr>
      </w:pPr>
    </w:p>
    <w:p w14:paraId="7C92BAF3" w14:textId="6BDBC5A2" w:rsidR="008310CA" w:rsidRPr="00C119DE" w:rsidRDefault="008310CA" w:rsidP="00C119DE">
      <w:pPr>
        <w:pStyle w:val="Nornal"/>
        <w:spacing w:after="0" w:line="240" w:lineRule="auto"/>
        <w:jc w:val="both"/>
        <w:rPr>
          <w:sz w:val="24"/>
          <w:szCs w:val="24"/>
        </w:rPr>
      </w:pPr>
      <w:r w:rsidRPr="00C119DE">
        <w:rPr>
          <w:color w:val="202020"/>
          <w:sz w:val="24"/>
          <w:szCs w:val="24"/>
          <w:shd w:val="clear" w:color="auto" w:fill="FFFFFF"/>
        </w:rPr>
        <w:t>Where employees feel processes are fair</w:t>
      </w:r>
      <w:r w:rsidR="00A43968">
        <w:rPr>
          <w:color w:val="202020"/>
          <w:sz w:val="24"/>
          <w:szCs w:val="24"/>
          <w:shd w:val="clear" w:color="auto" w:fill="FFFFFF"/>
        </w:rPr>
        <w:t>,</w:t>
      </w:r>
      <w:r w:rsidRPr="00C119DE">
        <w:rPr>
          <w:color w:val="202020"/>
          <w:sz w:val="24"/>
          <w:szCs w:val="24"/>
          <w:shd w:val="clear" w:color="auto" w:fill="FFFFFF"/>
        </w:rPr>
        <w:t xml:space="preserve"> it enhances motivation to perform, unfair processes and application demotivates and creates conflict (Cotton, Gifford, Young 2022).  </w:t>
      </w:r>
      <w:r w:rsidR="008B77D5">
        <w:rPr>
          <w:color w:val="202020"/>
          <w:sz w:val="24"/>
          <w:szCs w:val="24"/>
          <w:shd w:val="clear" w:color="auto" w:fill="FFFFFF"/>
        </w:rPr>
        <w:t xml:space="preserve">PRP </w:t>
      </w:r>
      <w:r w:rsidRPr="00C119DE">
        <w:rPr>
          <w:sz w:val="24"/>
          <w:szCs w:val="24"/>
        </w:rPr>
        <w:t>can create divide</w:t>
      </w:r>
      <w:r w:rsidR="008B77D5">
        <w:rPr>
          <w:sz w:val="24"/>
          <w:szCs w:val="24"/>
        </w:rPr>
        <w:t>s</w:t>
      </w:r>
      <w:r w:rsidRPr="00C119DE">
        <w:rPr>
          <w:sz w:val="24"/>
          <w:szCs w:val="24"/>
        </w:rPr>
        <w:t xml:space="preserve"> with</w:t>
      </w:r>
      <w:r w:rsidR="008B77D5">
        <w:rPr>
          <w:sz w:val="24"/>
          <w:szCs w:val="24"/>
        </w:rPr>
        <w:t>in</w:t>
      </w:r>
      <w:r w:rsidRPr="00C119DE">
        <w:rPr>
          <w:sz w:val="24"/>
          <w:szCs w:val="24"/>
        </w:rPr>
        <w:t xml:space="preserve"> employees less likely to engage in collaborative teamwork focusing on their own rewards</w:t>
      </w:r>
      <w:r w:rsidR="008B77D5">
        <w:rPr>
          <w:sz w:val="24"/>
          <w:szCs w:val="24"/>
        </w:rPr>
        <w:t xml:space="preserve"> </w:t>
      </w:r>
      <w:r w:rsidR="00595FBA">
        <w:rPr>
          <w:sz w:val="24"/>
          <w:szCs w:val="24"/>
        </w:rPr>
        <w:t>and m</w:t>
      </w:r>
      <w:r w:rsidR="008B77D5" w:rsidRPr="00C119DE">
        <w:rPr>
          <w:sz w:val="24"/>
          <w:szCs w:val="24"/>
        </w:rPr>
        <w:t>anagers judgment can be subjective to bias and discrimination, negatively impacting employee</w:t>
      </w:r>
      <w:r w:rsidR="00595FBA">
        <w:rPr>
          <w:sz w:val="24"/>
          <w:szCs w:val="24"/>
        </w:rPr>
        <w:t>s</w:t>
      </w:r>
      <w:r w:rsidRPr="00C119DE">
        <w:rPr>
          <w:sz w:val="24"/>
          <w:szCs w:val="24"/>
        </w:rPr>
        <w:t xml:space="preserve">. PRP can also drive a culture of quantity over quality, </w:t>
      </w:r>
      <w:r w:rsidRPr="00C119DE">
        <w:rPr>
          <w:color w:val="202122"/>
          <w:sz w:val="24"/>
          <w:szCs w:val="24"/>
        </w:rPr>
        <w:t>(CIPD 2023d)</w:t>
      </w:r>
      <w:r w:rsidRPr="00C119DE">
        <w:rPr>
          <w:sz w:val="24"/>
          <w:szCs w:val="24"/>
        </w:rPr>
        <w:t xml:space="preserve"> impacting customers, stakeholders, and organisational reputation.</w:t>
      </w:r>
    </w:p>
    <w:p w14:paraId="0C92CB06" w14:textId="0BADB712" w:rsidR="00576184" w:rsidRPr="000E4637" w:rsidRDefault="00D47B47" w:rsidP="000E4637">
      <w:pPr>
        <w:pStyle w:val="NormalWeb"/>
        <w:spacing w:before="240" w:beforeAutospacing="0" w:after="240" w:afterAutospacing="0"/>
        <w:jc w:val="both"/>
        <w:rPr>
          <w:rFonts w:ascii="Arial" w:hAnsi="Arial" w:cs="Arial"/>
          <w:b/>
          <w:bCs/>
          <w:color w:val="FF0000"/>
        </w:rPr>
      </w:pPr>
      <w:r>
        <w:rPr>
          <w:rFonts w:ascii="Arial" w:hAnsi="Arial" w:cs="Arial"/>
          <w:color w:val="000000"/>
          <w:shd w:val="clear" w:color="auto" w:fill="FFFFFF"/>
        </w:rPr>
        <w:t>E</w:t>
      </w:r>
      <w:r w:rsidR="00045D21" w:rsidRPr="00C119DE">
        <w:rPr>
          <w:rFonts w:ascii="Arial" w:hAnsi="Arial" w:cs="Arial"/>
          <w:color w:val="000000"/>
          <w:shd w:val="clear" w:color="auto" w:fill="FFFFFF"/>
        </w:rPr>
        <w:t>mployee’s</w:t>
      </w:r>
      <w:r w:rsidR="008310CA" w:rsidRPr="00C119DE">
        <w:rPr>
          <w:rFonts w:ascii="Arial" w:hAnsi="Arial" w:cs="Arial"/>
          <w:color w:val="000000"/>
          <w:shd w:val="clear" w:color="auto" w:fill="FFFFFF"/>
        </w:rPr>
        <w:t xml:space="preserve"> mental health needs continue </w:t>
      </w:r>
      <w:r>
        <w:rPr>
          <w:rFonts w:ascii="Arial" w:hAnsi="Arial" w:cs="Arial"/>
          <w:color w:val="000000"/>
          <w:shd w:val="clear" w:color="auto" w:fill="FFFFFF"/>
        </w:rPr>
        <w:t xml:space="preserve">to </w:t>
      </w:r>
      <w:r w:rsidR="008310CA" w:rsidRPr="00C119DE">
        <w:rPr>
          <w:rFonts w:ascii="Arial" w:hAnsi="Arial" w:cs="Arial"/>
          <w:color w:val="000000"/>
          <w:shd w:val="clear" w:color="auto" w:fill="FFFFFF"/>
        </w:rPr>
        <w:t>ris</w:t>
      </w:r>
      <w:r>
        <w:rPr>
          <w:rFonts w:ascii="Arial" w:hAnsi="Arial" w:cs="Arial"/>
          <w:color w:val="000000"/>
          <w:shd w:val="clear" w:color="auto" w:fill="FFFFFF"/>
        </w:rPr>
        <w:t>e</w:t>
      </w:r>
      <w:r w:rsidR="008310CA" w:rsidRPr="00C119DE">
        <w:rPr>
          <w:rFonts w:ascii="Arial" w:hAnsi="Arial" w:cs="Arial"/>
          <w:color w:val="000000"/>
          <w:shd w:val="clear" w:color="auto" w:fill="FFFFFF"/>
        </w:rPr>
        <w:t xml:space="preserve"> (Cave 2023)</w:t>
      </w:r>
      <w:r>
        <w:rPr>
          <w:rFonts w:ascii="Arial" w:hAnsi="Arial" w:cs="Arial"/>
          <w:color w:val="000000"/>
          <w:shd w:val="clear" w:color="auto" w:fill="FFFFFF"/>
        </w:rPr>
        <w:t xml:space="preserve"> </w:t>
      </w:r>
      <w:r w:rsidR="004231A8">
        <w:rPr>
          <w:rFonts w:ascii="Arial" w:hAnsi="Arial" w:cs="Arial"/>
          <w:color w:val="000000"/>
          <w:shd w:val="clear" w:color="auto" w:fill="FFFFFF"/>
        </w:rPr>
        <w:t xml:space="preserve">with </w:t>
      </w:r>
      <w:r w:rsidR="004231A8" w:rsidRPr="00C119DE">
        <w:rPr>
          <w:rFonts w:ascii="Arial" w:hAnsi="Arial" w:cs="Arial"/>
        </w:rPr>
        <w:t>organisations</w:t>
      </w:r>
      <w:r w:rsidR="008310CA" w:rsidRPr="00C119DE">
        <w:rPr>
          <w:rFonts w:ascii="Arial" w:hAnsi="Arial" w:cs="Arial"/>
        </w:rPr>
        <w:t xml:space="preserve"> </w:t>
      </w:r>
      <w:r w:rsidR="008118CC">
        <w:rPr>
          <w:rFonts w:ascii="Arial" w:hAnsi="Arial" w:cs="Arial"/>
        </w:rPr>
        <w:t>increasingly</w:t>
      </w:r>
      <w:r w:rsidR="0073208D">
        <w:rPr>
          <w:rFonts w:ascii="Arial" w:hAnsi="Arial" w:cs="Arial"/>
        </w:rPr>
        <w:t xml:space="preserve"> considering</w:t>
      </w:r>
      <w:r w:rsidR="008310CA" w:rsidRPr="00C119DE">
        <w:rPr>
          <w:rFonts w:ascii="Arial" w:hAnsi="Arial" w:cs="Arial"/>
        </w:rPr>
        <w:t xml:space="preserve"> mental wellbeing as an essential strategic </w:t>
      </w:r>
      <w:r w:rsidR="004231A8">
        <w:rPr>
          <w:rFonts w:ascii="Arial" w:hAnsi="Arial" w:cs="Arial"/>
        </w:rPr>
        <w:t xml:space="preserve">factor, </w:t>
      </w:r>
      <w:r w:rsidR="008310CA" w:rsidRPr="00C119DE">
        <w:rPr>
          <w:rFonts w:ascii="Arial" w:hAnsi="Arial" w:cs="Arial"/>
        </w:rPr>
        <w:t xml:space="preserve">identifying impacts on performance, absenteeism, </w:t>
      </w:r>
      <w:r w:rsidR="001E1467" w:rsidRPr="00C119DE">
        <w:rPr>
          <w:rFonts w:ascii="Arial" w:hAnsi="Arial" w:cs="Arial"/>
        </w:rPr>
        <w:t>motivation,</w:t>
      </w:r>
      <w:r w:rsidR="008310CA" w:rsidRPr="00C119DE">
        <w:rPr>
          <w:rFonts w:ascii="Arial" w:hAnsi="Arial" w:cs="Arial"/>
        </w:rPr>
        <w:t xml:space="preserve"> and morale (</w:t>
      </w:r>
      <w:r w:rsidR="008310CA" w:rsidRPr="00C119DE">
        <w:rPr>
          <w:rFonts w:ascii="Arial" w:hAnsi="Arial" w:cs="Arial"/>
          <w:color w:val="000000"/>
        </w:rPr>
        <w:t>Muller-</w:t>
      </w:r>
      <w:proofErr w:type="spellStart"/>
      <w:r w:rsidR="008310CA" w:rsidRPr="00C119DE">
        <w:rPr>
          <w:rFonts w:ascii="Arial" w:hAnsi="Arial" w:cs="Arial"/>
          <w:color w:val="000000"/>
        </w:rPr>
        <w:t>Heyndyk</w:t>
      </w:r>
      <w:proofErr w:type="spellEnd"/>
      <w:r w:rsidR="008310CA" w:rsidRPr="00C119DE">
        <w:rPr>
          <w:rFonts w:ascii="Arial" w:hAnsi="Arial" w:cs="Arial"/>
          <w:color w:val="000000"/>
        </w:rPr>
        <w:t xml:space="preserve"> 2018).</w:t>
      </w:r>
      <w:r w:rsidR="008310CA" w:rsidRPr="00C119DE">
        <w:rPr>
          <w:rFonts w:ascii="Arial" w:hAnsi="Arial" w:cs="Arial"/>
        </w:rPr>
        <w:t xml:space="preserve"> </w:t>
      </w:r>
      <w:r w:rsidR="008310CA" w:rsidRPr="00C119DE">
        <w:rPr>
          <w:rFonts w:ascii="Arial" w:hAnsi="Arial" w:cs="Arial"/>
          <w:color w:val="000000"/>
        </w:rPr>
        <w:t>Implementing benefits to support mental health, such as Employee Assisted programmes and work-life balance support employee’s mental health alongside signposting GP and</w:t>
      </w:r>
      <w:r w:rsidR="00C42475">
        <w:rPr>
          <w:rFonts w:ascii="Arial" w:hAnsi="Arial" w:cs="Arial"/>
          <w:color w:val="000000"/>
        </w:rPr>
        <w:t xml:space="preserve"> </w:t>
      </w:r>
      <w:r w:rsidR="008310CA" w:rsidRPr="00C119DE">
        <w:rPr>
          <w:rFonts w:ascii="Arial" w:hAnsi="Arial" w:cs="Arial"/>
          <w:color w:val="000000"/>
        </w:rPr>
        <w:t>support groups.</w:t>
      </w:r>
      <w:r w:rsidR="008310CA" w:rsidRPr="00C119DE">
        <w:rPr>
          <w:rFonts w:ascii="Arial" w:hAnsi="Arial" w:cs="Arial"/>
          <w:color w:val="666666"/>
          <w:shd w:val="clear" w:color="auto" w:fill="FFFFFF"/>
        </w:rPr>
        <w:t xml:space="preserve"> </w:t>
      </w:r>
      <w:r w:rsidR="008310CA" w:rsidRPr="00C119DE">
        <w:rPr>
          <w:rFonts w:ascii="Arial" w:hAnsi="Arial" w:cs="Arial"/>
          <w:shd w:val="clear" w:color="auto" w:fill="FFFFFF"/>
        </w:rPr>
        <w:t>Whil</w:t>
      </w:r>
      <w:r w:rsidR="00A21903">
        <w:rPr>
          <w:rFonts w:ascii="Arial" w:hAnsi="Arial" w:cs="Arial"/>
          <w:shd w:val="clear" w:color="auto" w:fill="FFFFFF"/>
        </w:rPr>
        <w:t>st e</w:t>
      </w:r>
      <w:r w:rsidR="008310CA" w:rsidRPr="00C119DE">
        <w:rPr>
          <w:rFonts w:ascii="Arial" w:hAnsi="Arial" w:cs="Arial"/>
          <w:shd w:val="clear" w:color="auto" w:fill="FFFFFF"/>
        </w:rPr>
        <w:t xml:space="preserve">mployers are not required by law to provide an EAP, it plays </w:t>
      </w:r>
      <w:r w:rsidR="00A21903">
        <w:rPr>
          <w:rFonts w:ascii="Arial" w:hAnsi="Arial" w:cs="Arial"/>
          <w:shd w:val="clear" w:color="auto" w:fill="FFFFFF"/>
        </w:rPr>
        <w:t xml:space="preserve">a </w:t>
      </w:r>
      <w:r w:rsidR="008310CA" w:rsidRPr="00C119DE">
        <w:rPr>
          <w:rFonts w:ascii="Arial" w:hAnsi="Arial" w:cs="Arial"/>
          <w:shd w:val="clear" w:color="auto" w:fill="FFFFFF"/>
        </w:rPr>
        <w:t xml:space="preserve">vital role in supporting employee wellbeing, minimising absenteeism, and demonstrating a duty of care as an </w:t>
      </w:r>
      <w:r w:rsidR="003C22FA" w:rsidRPr="00C119DE">
        <w:rPr>
          <w:rFonts w:ascii="Arial" w:hAnsi="Arial" w:cs="Arial"/>
          <w:shd w:val="clear" w:color="auto" w:fill="FFFFFF"/>
        </w:rPr>
        <w:t>employer.</w:t>
      </w:r>
      <w:r w:rsidR="0004150F">
        <w:rPr>
          <w:rFonts w:ascii="Arial" w:hAnsi="Arial" w:cs="Arial"/>
          <w:b/>
          <w:bCs/>
          <w:color w:val="FF0000"/>
        </w:rPr>
        <w:t xml:space="preserve"> </w:t>
      </w:r>
      <w:r w:rsidR="008310CA" w:rsidRPr="00C119DE">
        <w:rPr>
          <w:rFonts w:ascii="Arial" w:hAnsi="Arial" w:cs="Arial"/>
          <w:color w:val="000000"/>
        </w:rPr>
        <w:t xml:space="preserve">Costs and resources significantly impact </w:t>
      </w:r>
      <w:r w:rsidR="00A94D3A">
        <w:rPr>
          <w:rFonts w:ascii="Arial" w:hAnsi="Arial" w:cs="Arial"/>
          <w:color w:val="000000"/>
        </w:rPr>
        <w:t>mental health support availability</w:t>
      </w:r>
      <w:r w:rsidR="0004150F">
        <w:rPr>
          <w:rFonts w:ascii="Arial" w:hAnsi="Arial" w:cs="Arial"/>
          <w:color w:val="000000"/>
        </w:rPr>
        <w:t xml:space="preserve"> and </w:t>
      </w:r>
      <w:r w:rsidR="0004150F">
        <w:rPr>
          <w:rFonts w:ascii="Arial" w:hAnsi="Arial" w:cs="Arial"/>
          <w:color w:val="202124"/>
          <w:shd w:val="clear" w:color="auto" w:fill="FFFFFF"/>
        </w:rPr>
        <w:t>f</w:t>
      </w:r>
      <w:r w:rsidR="008310CA" w:rsidRPr="00C119DE">
        <w:rPr>
          <w:rFonts w:ascii="Arial" w:hAnsi="Arial" w:cs="Arial"/>
          <w:color w:val="202124"/>
          <w:shd w:val="clear" w:color="auto" w:fill="FFFFFF"/>
        </w:rPr>
        <w:t>ear of discrimination impacts employees</w:t>
      </w:r>
      <w:r w:rsidR="000C175A">
        <w:rPr>
          <w:rFonts w:ascii="Arial" w:hAnsi="Arial" w:cs="Arial"/>
          <w:color w:val="202124"/>
          <w:shd w:val="clear" w:color="auto" w:fill="FFFFFF"/>
        </w:rPr>
        <w:t xml:space="preserve"> </w:t>
      </w:r>
      <w:r w:rsidR="00A94D3A">
        <w:rPr>
          <w:rFonts w:ascii="Arial" w:hAnsi="Arial" w:cs="Arial"/>
          <w:color w:val="202124"/>
          <w:shd w:val="clear" w:color="auto" w:fill="FFFFFF"/>
        </w:rPr>
        <w:t>when seeking support</w:t>
      </w:r>
      <w:r w:rsidR="008310CA" w:rsidRPr="00C119DE">
        <w:rPr>
          <w:rFonts w:ascii="Arial" w:hAnsi="Arial" w:cs="Arial"/>
          <w:color w:val="202124"/>
          <w:shd w:val="clear" w:color="auto" w:fill="FFFFFF"/>
        </w:rPr>
        <w:t xml:space="preserve">. </w:t>
      </w:r>
      <w:r w:rsidR="008310CA" w:rsidRPr="00C119DE">
        <w:rPr>
          <w:rFonts w:ascii="Arial" w:hAnsi="Arial" w:cs="Arial"/>
          <w:color w:val="040C28"/>
        </w:rPr>
        <w:t>Organisational culture will affect whether employees and line managers have open and supportive conversations</w:t>
      </w:r>
      <w:r w:rsidR="008310CA" w:rsidRPr="00C119DE">
        <w:rPr>
          <w:rFonts w:ascii="Arial" w:hAnsi="Arial" w:cs="Arial"/>
          <w:color w:val="202124"/>
          <w:shd w:val="clear" w:color="auto" w:fill="FFFFFF"/>
        </w:rPr>
        <w:t xml:space="preserve"> and </w:t>
      </w:r>
      <w:r w:rsidR="008310CA" w:rsidRPr="00C119DE">
        <w:rPr>
          <w:rFonts w:ascii="Arial" w:hAnsi="Arial" w:cs="Arial"/>
          <w:color w:val="000000"/>
        </w:rPr>
        <w:t xml:space="preserve">The Equality ACT 2010, also affords protection to specific mental health illnesses and organisations have a responsibility to make reasonable adjustments to support these (CIPD 2023e). </w:t>
      </w:r>
    </w:p>
    <w:p w14:paraId="0A62308C" w14:textId="1B96CFE6" w:rsidR="001104F8" w:rsidRPr="00C119DE" w:rsidRDefault="001104F8" w:rsidP="00C119DE">
      <w:pPr>
        <w:jc w:val="both"/>
        <w:rPr>
          <w:rFonts w:cs="Arial"/>
          <w:b/>
          <w:bCs/>
          <w:sz w:val="24"/>
        </w:rPr>
      </w:pPr>
      <w:r w:rsidRPr="00C119DE">
        <w:rPr>
          <w:rFonts w:cs="Arial"/>
          <w:b/>
          <w:bCs/>
          <w:sz w:val="24"/>
        </w:rPr>
        <w:t>AC1.</w:t>
      </w:r>
      <w:r w:rsidR="00B54089" w:rsidRPr="00C119DE">
        <w:rPr>
          <w:rFonts w:cs="Arial"/>
          <w:b/>
          <w:bCs/>
          <w:sz w:val="24"/>
        </w:rPr>
        <w:t>5</w:t>
      </w:r>
      <w:r w:rsidR="000E4637">
        <w:rPr>
          <w:rFonts w:cs="Arial"/>
          <w:b/>
          <w:bCs/>
          <w:sz w:val="24"/>
        </w:rPr>
        <w:t xml:space="preserve">- </w:t>
      </w:r>
      <w:r w:rsidRPr="00C119DE">
        <w:rPr>
          <w:rFonts w:cs="Arial"/>
          <w:b/>
          <w:bCs/>
          <w:sz w:val="24"/>
        </w:rPr>
        <w:t>Extrinsic and Intrinsic rewards</w:t>
      </w:r>
    </w:p>
    <w:p w14:paraId="366B9B71" w14:textId="520DB308" w:rsidR="00E97E7B" w:rsidRPr="00C119DE" w:rsidRDefault="00E97E7B" w:rsidP="00C119DE">
      <w:pPr>
        <w:pStyle w:val="Nornal"/>
        <w:spacing w:after="0" w:line="240" w:lineRule="auto"/>
        <w:jc w:val="both"/>
        <w:rPr>
          <w:sz w:val="24"/>
          <w:szCs w:val="24"/>
        </w:rPr>
      </w:pPr>
      <w:r w:rsidRPr="00C119DE">
        <w:rPr>
          <w:sz w:val="24"/>
          <w:szCs w:val="24"/>
        </w:rPr>
        <w:t xml:space="preserve">Reward practices aim to increase employee and organisational performance, creating a fair and equitable performance culture, </w:t>
      </w:r>
      <w:r w:rsidR="00244C06" w:rsidRPr="00C119DE">
        <w:rPr>
          <w:sz w:val="24"/>
          <w:szCs w:val="24"/>
        </w:rPr>
        <w:t>enhancing</w:t>
      </w:r>
      <w:r w:rsidRPr="00C119DE">
        <w:rPr>
          <w:sz w:val="24"/>
          <w:szCs w:val="24"/>
        </w:rPr>
        <w:t xml:space="preserve"> morale, </w:t>
      </w:r>
      <w:r w:rsidR="00F03CE7" w:rsidRPr="00C119DE">
        <w:rPr>
          <w:sz w:val="24"/>
          <w:szCs w:val="24"/>
        </w:rPr>
        <w:t>engagement,</w:t>
      </w:r>
      <w:r w:rsidRPr="00C119DE">
        <w:rPr>
          <w:sz w:val="24"/>
          <w:szCs w:val="24"/>
        </w:rPr>
        <w:t xml:space="preserve"> and motivation by </w:t>
      </w:r>
      <w:r w:rsidR="009320C5" w:rsidRPr="00C119DE">
        <w:rPr>
          <w:sz w:val="24"/>
          <w:szCs w:val="24"/>
        </w:rPr>
        <w:t xml:space="preserve">intrinsically or extrinsically </w:t>
      </w:r>
      <w:r w:rsidRPr="00C119DE">
        <w:rPr>
          <w:sz w:val="24"/>
          <w:szCs w:val="24"/>
        </w:rPr>
        <w:t xml:space="preserve">rewarding </w:t>
      </w:r>
      <w:r w:rsidR="009320C5" w:rsidRPr="00C119DE">
        <w:rPr>
          <w:sz w:val="24"/>
          <w:szCs w:val="24"/>
        </w:rPr>
        <w:t>employees.</w:t>
      </w:r>
    </w:p>
    <w:p w14:paraId="5937168A" w14:textId="77777777" w:rsidR="00E97E7B" w:rsidRPr="00C119DE" w:rsidRDefault="00E97E7B" w:rsidP="00C119DE">
      <w:pPr>
        <w:pStyle w:val="Nornal"/>
        <w:spacing w:after="0" w:line="240" w:lineRule="auto"/>
        <w:jc w:val="both"/>
        <w:rPr>
          <w:sz w:val="24"/>
          <w:szCs w:val="24"/>
        </w:rPr>
      </w:pPr>
    </w:p>
    <w:p w14:paraId="316899D4" w14:textId="70C0664D" w:rsidR="00E97E7B" w:rsidRPr="00C119DE" w:rsidRDefault="00E97E7B" w:rsidP="00C119DE">
      <w:pPr>
        <w:pStyle w:val="Nornal"/>
        <w:spacing w:after="0" w:line="240" w:lineRule="auto"/>
        <w:jc w:val="both"/>
        <w:rPr>
          <w:sz w:val="24"/>
          <w:szCs w:val="24"/>
          <w:bdr w:val="none" w:sz="0" w:space="0" w:color="auto" w:frame="1"/>
        </w:rPr>
      </w:pPr>
      <w:r w:rsidRPr="00C119DE">
        <w:rPr>
          <w:sz w:val="24"/>
          <w:szCs w:val="24"/>
        </w:rPr>
        <w:t>Intrinsic rewards are psychological motivators, ensuring employees feel engaged, challenged, and</w:t>
      </w:r>
      <w:r w:rsidR="009320C5" w:rsidRPr="00C119DE">
        <w:rPr>
          <w:sz w:val="24"/>
          <w:szCs w:val="24"/>
        </w:rPr>
        <w:t xml:space="preserve"> </w:t>
      </w:r>
      <w:r w:rsidRPr="00C119DE">
        <w:rPr>
          <w:sz w:val="24"/>
          <w:szCs w:val="24"/>
        </w:rPr>
        <w:t>interested in their work</w:t>
      </w:r>
      <w:r w:rsidR="007600E4" w:rsidRPr="00C119DE">
        <w:rPr>
          <w:sz w:val="24"/>
          <w:szCs w:val="24"/>
        </w:rPr>
        <w:t xml:space="preserve">, </w:t>
      </w:r>
      <w:r w:rsidRPr="00C119DE">
        <w:rPr>
          <w:sz w:val="24"/>
          <w:szCs w:val="24"/>
        </w:rPr>
        <w:t>invest</w:t>
      </w:r>
      <w:r w:rsidR="007600E4" w:rsidRPr="00C119DE">
        <w:rPr>
          <w:sz w:val="24"/>
          <w:szCs w:val="24"/>
        </w:rPr>
        <w:t>ing</w:t>
      </w:r>
      <w:r w:rsidRPr="00C119DE">
        <w:rPr>
          <w:sz w:val="24"/>
          <w:szCs w:val="24"/>
        </w:rPr>
        <w:t xml:space="preserve"> in employees through development, promoting autonomy, appreciation, and a feeling of respect </w:t>
      </w:r>
      <w:r w:rsidRPr="00C119DE">
        <w:rPr>
          <w:rStyle w:val="authorname"/>
          <w:sz w:val="24"/>
          <w:szCs w:val="24"/>
          <w:bdr w:val="none" w:sz="0" w:space="0" w:color="auto" w:frame="1"/>
        </w:rPr>
        <w:t xml:space="preserve">(Hajduk 2017) </w:t>
      </w:r>
      <w:r w:rsidR="007600E4" w:rsidRPr="00C119DE">
        <w:rPr>
          <w:rStyle w:val="authorname"/>
          <w:sz w:val="24"/>
          <w:szCs w:val="24"/>
          <w:bdr w:val="none" w:sz="0" w:space="0" w:color="auto" w:frame="1"/>
        </w:rPr>
        <w:t>enha</w:t>
      </w:r>
      <w:r w:rsidR="00BB634E" w:rsidRPr="00C119DE">
        <w:rPr>
          <w:rStyle w:val="authorname"/>
          <w:sz w:val="24"/>
          <w:szCs w:val="24"/>
          <w:bdr w:val="none" w:sz="0" w:space="0" w:color="auto" w:frame="1"/>
        </w:rPr>
        <w:t>ncing</w:t>
      </w:r>
      <w:r w:rsidRPr="00C119DE">
        <w:rPr>
          <w:rStyle w:val="authorname"/>
          <w:sz w:val="24"/>
          <w:szCs w:val="24"/>
          <w:bdr w:val="none" w:sz="0" w:space="0" w:color="auto" w:frame="1"/>
        </w:rPr>
        <w:t xml:space="preserve"> a sense of purpose.</w:t>
      </w:r>
    </w:p>
    <w:p w14:paraId="14E230DC" w14:textId="77777777" w:rsidR="00E97E7B" w:rsidRPr="00C119DE" w:rsidRDefault="00E97E7B" w:rsidP="00C119DE">
      <w:pPr>
        <w:pStyle w:val="Nornal"/>
        <w:spacing w:after="0" w:line="240" w:lineRule="auto"/>
        <w:jc w:val="both"/>
        <w:rPr>
          <w:sz w:val="24"/>
          <w:szCs w:val="24"/>
        </w:rPr>
      </w:pPr>
    </w:p>
    <w:p w14:paraId="44792F67" w14:textId="77777777" w:rsidR="00E97E7B" w:rsidRPr="00C119DE" w:rsidRDefault="00E97E7B" w:rsidP="00C119DE">
      <w:pPr>
        <w:pStyle w:val="Nornal"/>
        <w:spacing w:after="0" w:line="240" w:lineRule="auto"/>
        <w:jc w:val="both"/>
        <w:rPr>
          <w:sz w:val="24"/>
          <w:szCs w:val="24"/>
        </w:rPr>
      </w:pPr>
      <w:r w:rsidRPr="00C119DE">
        <w:rPr>
          <w:sz w:val="24"/>
          <w:szCs w:val="24"/>
        </w:rPr>
        <w:t>Extrinsic rewards motivate employees through different channels including monetary rewards such as bonuses, performance related pay, or recognition rewards.</w:t>
      </w:r>
    </w:p>
    <w:p w14:paraId="781C6732" w14:textId="77777777" w:rsidR="00E97E7B" w:rsidRPr="00C119DE" w:rsidRDefault="00E97E7B" w:rsidP="00C119DE">
      <w:pPr>
        <w:pStyle w:val="Nornal"/>
        <w:spacing w:after="0" w:line="240" w:lineRule="auto"/>
        <w:jc w:val="both"/>
        <w:rPr>
          <w:sz w:val="24"/>
          <w:szCs w:val="24"/>
        </w:rPr>
      </w:pPr>
    </w:p>
    <w:p w14:paraId="74AFCEC4" w14:textId="34DB32E4" w:rsidR="00E97E7B" w:rsidRPr="00C119DE" w:rsidRDefault="00E97E7B" w:rsidP="00C119DE">
      <w:pPr>
        <w:pStyle w:val="NormalWeb"/>
        <w:spacing w:before="0" w:beforeAutospacing="0" w:after="0" w:afterAutospacing="0"/>
        <w:jc w:val="both"/>
        <w:rPr>
          <w:rFonts w:ascii="Arial" w:hAnsi="Arial" w:cs="Arial"/>
        </w:rPr>
      </w:pPr>
      <w:r w:rsidRPr="00C119DE">
        <w:rPr>
          <w:rFonts w:ascii="Arial" w:hAnsi="Arial" w:cs="Arial"/>
        </w:rPr>
        <w:t>Herzberg’s Theory of Motivation identifies two factors “hygiene and motivation” that impact employees’ motivation, identifying “hygiene factors” as intrinsic rewards and “motivating factors” as extrinsic rewards</w:t>
      </w:r>
      <w:r w:rsidR="004F6D16" w:rsidRPr="00C119DE">
        <w:rPr>
          <w:rFonts w:ascii="Arial" w:hAnsi="Arial" w:cs="Arial"/>
        </w:rPr>
        <w:t xml:space="preserve">, </w:t>
      </w:r>
      <w:r w:rsidRPr="00C119DE">
        <w:rPr>
          <w:rFonts w:ascii="Arial" w:hAnsi="Arial" w:cs="Arial"/>
          <w:color w:val="111111"/>
        </w:rPr>
        <w:t>suggest</w:t>
      </w:r>
      <w:r w:rsidR="004F6D16" w:rsidRPr="00C119DE">
        <w:rPr>
          <w:rFonts w:ascii="Arial" w:hAnsi="Arial" w:cs="Arial"/>
          <w:color w:val="111111"/>
        </w:rPr>
        <w:t>ing</w:t>
      </w:r>
      <w:r w:rsidRPr="00C119DE">
        <w:rPr>
          <w:rFonts w:ascii="Arial" w:hAnsi="Arial" w:cs="Arial"/>
          <w:color w:val="111111"/>
        </w:rPr>
        <w:t xml:space="preserve"> hygiene factors may prevent job dissatisfaction, but not necessarily lead to job satisfaction, suggesting job satisfaction is primarily driven by motivational factors (</w:t>
      </w:r>
      <w:proofErr w:type="spellStart"/>
      <w:proofErr w:type="gramStart"/>
      <w:r w:rsidRPr="00C119DE">
        <w:rPr>
          <w:rFonts w:ascii="Arial" w:hAnsi="Arial" w:cs="Arial"/>
        </w:rPr>
        <w:t>Nickerson,C</w:t>
      </w:r>
      <w:proofErr w:type="spellEnd"/>
      <w:proofErr w:type="gramEnd"/>
      <w:r w:rsidRPr="00C119DE">
        <w:rPr>
          <w:rFonts w:ascii="Arial" w:hAnsi="Arial" w:cs="Arial"/>
        </w:rPr>
        <w:t xml:space="preserve"> 2023).</w:t>
      </w:r>
    </w:p>
    <w:p w14:paraId="179C1ABC" w14:textId="77777777" w:rsidR="00E97E7B" w:rsidRPr="00C119DE" w:rsidRDefault="00E97E7B" w:rsidP="00C119DE">
      <w:pPr>
        <w:pStyle w:val="NormalWeb"/>
        <w:spacing w:before="0" w:beforeAutospacing="0" w:after="0" w:afterAutospacing="0"/>
        <w:jc w:val="both"/>
        <w:rPr>
          <w:rFonts w:ascii="Arial" w:hAnsi="Arial" w:cs="Arial"/>
        </w:rPr>
      </w:pPr>
    </w:p>
    <w:p w14:paraId="3997E253" w14:textId="0E412AE0" w:rsidR="00E97E7B" w:rsidRPr="00C119DE" w:rsidRDefault="00E97E7B" w:rsidP="00C119DE">
      <w:pPr>
        <w:pStyle w:val="Nornal"/>
        <w:spacing w:after="0" w:line="240" w:lineRule="auto"/>
        <w:jc w:val="both"/>
        <w:rPr>
          <w:sz w:val="24"/>
          <w:szCs w:val="24"/>
          <w:shd w:val="clear" w:color="auto" w:fill="FFFFFF"/>
        </w:rPr>
      </w:pPr>
      <w:r w:rsidRPr="00C119DE">
        <w:rPr>
          <w:sz w:val="24"/>
          <w:szCs w:val="24"/>
          <w:shd w:val="clear" w:color="auto" w:fill="FFFFFF"/>
        </w:rPr>
        <w:t>Armstrong (2007) suggests that extrinsic motivators have an immediate</w:t>
      </w:r>
      <w:r w:rsidR="0096297D" w:rsidRPr="00C119DE">
        <w:rPr>
          <w:sz w:val="24"/>
          <w:szCs w:val="24"/>
          <w:shd w:val="clear" w:color="auto" w:fill="FFFFFF"/>
        </w:rPr>
        <w:t>, but short-term</w:t>
      </w:r>
      <w:r w:rsidRPr="00C119DE">
        <w:rPr>
          <w:sz w:val="24"/>
          <w:szCs w:val="24"/>
          <w:shd w:val="clear" w:color="auto" w:fill="FFFFFF"/>
        </w:rPr>
        <w:t xml:space="preserve"> effect, whereas intrinsic motivators are likely to have a longer-term impact as they </w:t>
      </w:r>
      <w:r w:rsidRPr="00C119DE">
        <w:rPr>
          <w:sz w:val="24"/>
          <w:szCs w:val="24"/>
          <w:shd w:val="clear" w:color="auto" w:fill="FFFFFF"/>
        </w:rPr>
        <w:lastRenderedPageBreak/>
        <w:t>are inherent within individuals and not imposed externally. Employees on fixed rates of pays or salaries, who may not benefit from incentivised pay/bonuses, will present enhanced motivation on receiving annual salary increases, but this motivation will be short lived as there is no continued incentive.</w:t>
      </w:r>
    </w:p>
    <w:p w14:paraId="12D26857" w14:textId="77777777" w:rsidR="00E97E7B" w:rsidRPr="00C119DE" w:rsidRDefault="00E97E7B" w:rsidP="00C119DE">
      <w:pPr>
        <w:pStyle w:val="Nornal"/>
        <w:spacing w:after="0" w:line="240" w:lineRule="auto"/>
        <w:jc w:val="both"/>
        <w:rPr>
          <w:color w:val="7A7A7A"/>
          <w:sz w:val="24"/>
          <w:szCs w:val="24"/>
          <w:shd w:val="clear" w:color="auto" w:fill="FFFFFF"/>
        </w:rPr>
      </w:pPr>
    </w:p>
    <w:p w14:paraId="2CF99172" w14:textId="19BBCCCF" w:rsidR="00E97E7B" w:rsidRPr="00C119DE" w:rsidRDefault="00E97E7B" w:rsidP="00C119DE">
      <w:pPr>
        <w:pStyle w:val="Nornal"/>
        <w:spacing w:after="0" w:line="240" w:lineRule="auto"/>
        <w:jc w:val="both"/>
        <w:rPr>
          <w:sz w:val="24"/>
          <w:szCs w:val="24"/>
          <w:shd w:val="clear" w:color="auto" w:fill="FFFFFF"/>
        </w:rPr>
      </w:pPr>
      <w:r w:rsidRPr="00C119DE">
        <w:rPr>
          <w:sz w:val="24"/>
          <w:szCs w:val="24"/>
          <w:shd w:val="clear" w:color="auto" w:fill="FFFFFF"/>
        </w:rPr>
        <w:t xml:space="preserve">Organisations will invariably use both reward strategies, endeavouring to establish a </w:t>
      </w:r>
      <w:r w:rsidR="00734EDC" w:rsidRPr="00C119DE">
        <w:rPr>
          <w:sz w:val="24"/>
          <w:szCs w:val="24"/>
          <w:shd w:val="clear" w:color="auto" w:fill="FFFFFF"/>
        </w:rPr>
        <w:t xml:space="preserve">reward </w:t>
      </w:r>
      <w:r w:rsidRPr="00C119DE">
        <w:rPr>
          <w:sz w:val="24"/>
          <w:szCs w:val="24"/>
          <w:shd w:val="clear" w:color="auto" w:fill="FFFFFF"/>
        </w:rPr>
        <w:t>balance, creating a culture for employees to drive continuous improvement whilst sustaining both organisational and individual performance. However, one must consider the nature of the organisation</w:t>
      </w:r>
      <w:r w:rsidR="006C6F05" w:rsidRPr="00C119DE">
        <w:rPr>
          <w:sz w:val="24"/>
          <w:szCs w:val="24"/>
          <w:shd w:val="clear" w:color="auto" w:fill="FFFFFF"/>
        </w:rPr>
        <w:t xml:space="preserve"> (Taylor &amp; Woodhams 2022)</w:t>
      </w:r>
      <w:r w:rsidRPr="00C119DE">
        <w:rPr>
          <w:sz w:val="24"/>
          <w:szCs w:val="24"/>
          <w:shd w:val="clear" w:color="auto" w:fill="FFFFFF"/>
        </w:rPr>
        <w:t>. For example, employees in telephone sales may have incentivised bonus for delivering their KPI’s but is that process fairly measured for all employees and do they motivate all employees to perform, if not, the risk is demotivated and underperforming employees!</w:t>
      </w:r>
    </w:p>
    <w:p w14:paraId="7D4D92F5" w14:textId="77777777" w:rsidR="00E97E7B" w:rsidRPr="00C119DE" w:rsidRDefault="00E97E7B" w:rsidP="00C119DE">
      <w:pPr>
        <w:pStyle w:val="Nornal"/>
        <w:spacing w:after="0" w:line="240" w:lineRule="auto"/>
        <w:jc w:val="both"/>
        <w:rPr>
          <w:sz w:val="24"/>
          <w:szCs w:val="24"/>
          <w:shd w:val="clear" w:color="auto" w:fill="FFFFFF"/>
        </w:rPr>
      </w:pPr>
    </w:p>
    <w:p w14:paraId="240BCB53" w14:textId="4851323D" w:rsidR="00E97E7B" w:rsidRPr="004D624E" w:rsidRDefault="00E97E7B" w:rsidP="00C119DE">
      <w:pPr>
        <w:pStyle w:val="NormalWeb"/>
        <w:shd w:val="clear" w:color="auto" w:fill="FFFFFF"/>
        <w:spacing w:before="120" w:beforeAutospacing="0" w:after="120" w:afterAutospacing="0"/>
        <w:jc w:val="both"/>
        <w:rPr>
          <w:rFonts w:ascii="Arial" w:hAnsi="Arial" w:cs="Arial"/>
          <w:color w:val="00B050"/>
        </w:rPr>
      </w:pPr>
      <w:r w:rsidRPr="00C119DE">
        <w:rPr>
          <w:rFonts w:ascii="Arial" w:hAnsi="Arial" w:cs="Arial"/>
          <w:shd w:val="clear" w:color="auto" w:fill="FFFFFF"/>
        </w:rPr>
        <w:t>Pink (2009)</w:t>
      </w:r>
      <w:r w:rsidRPr="00C119DE">
        <w:rPr>
          <w:rFonts w:ascii="Arial" w:hAnsi="Arial" w:cs="Arial"/>
        </w:rPr>
        <w:t xml:space="preserve"> </w:t>
      </w:r>
      <w:r w:rsidRPr="00C119DE">
        <w:rPr>
          <w:rFonts w:ascii="Arial" w:hAnsi="Arial" w:cs="Arial"/>
          <w:color w:val="202122"/>
        </w:rPr>
        <w:t xml:space="preserve">suggests that bonus and higher pay result in better performance within the workplace where tasks consist of basic mechanical skills, whereas tasks involving cognitive skills, creativity and high-level decision making, higher pay resulted in lower performance where organisations " should pay enough to take the issue of money off the table". Pink further suggests, motivating employees beyond tasks in areas such as autonomy, purpose and development enhances engagement, resulting in increased satisfaction and performance.  </w:t>
      </w:r>
    </w:p>
    <w:p w14:paraId="71E9EE65" w14:textId="1E50276D" w:rsidR="00E97E7B" w:rsidRPr="00C119DE" w:rsidRDefault="00E97E7B" w:rsidP="00C119DE">
      <w:pPr>
        <w:jc w:val="both"/>
        <w:rPr>
          <w:rFonts w:cs="Arial"/>
          <w:sz w:val="24"/>
        </w:rPr>
      </w:pPr>
    </w:p>
    <w:p w14:paraId="0405355A" w14:textId="67B8E18F" w:rsidR="00227AD5" w:rsidRPr="00C119DE" w:rsidRDefault="00227AD5" w:rsidP="00C119DE">
      <w:pPr>
        <w:jc w:val="both"/>
        <w:rPr>
          <w:rFonts w:cs="Arial"/>
          <w:b/>
          <w:bCs/>
          <w:sz w:val="24"/>
        </w:rPr>
      </w:pPr>
      <w:r w:rsidRPr="00C119DE">
        <w:rPr>
          <w:rFonts w:cs="Arial"/>
          <w:b/>
          <w:bCs/>
          <w:sz w:val="24"/>
        </w:rPr>
        <w:t>AC2.1</w:t>
      </w:r>
      <w:r w:rsidR="00A93050">
        <w:rPr>
          <w:rFonts w:cs="Arial"/>
          <w:b/>
          <w:bCs/>
          <w:sz w:val="24"/>
        </w:rPr>
        <w:t>-</w:t>
      </w:r>
      <w:r w:rsidR="00A83525" w:rsidRPr="00C119DE">
        <w:rPr>
          <w:rFonts w:cs="Arial"/>
          <w:b/>
          <w:bCs/>
          <w:sz w:val="24"/>
        </w:rPr>
        <w:t>Reward environment</w:t>
      </w:r>
    </w:p>
    <w:p w14:paraId="0A101BD0" w14:textId="4FBAE522" w:rsidR="00F22D3A" w:rsidRPr="00C119DE" w:rsidRDefault="001C15A9" w:rsidP="00C119DE">
      <w:pPr>
        <w:pStyle w:val="Nornal"/>
        <w:spacing w:after="0" w:line="240" w:lineRule="auto"/>
        <w:jc w:val="both"/>
        <w:rPr>
          <w:color w:val="000000"/>
          <w:sz w:val="24"/>
          <w:szCs w:val="24"/>
        </w:rPr>
      </w:pPr>
      <w:r w:rsidRPr="00C119DE">
        <w:rPr>
          <w:color w:val="000000"/>
          <w:sz w:val="24"/>
          <w:szCs w:val="24"/>
        </w:rPr>
        <w:t>O</w:t>
      </w:r>
      <w:r w:rsidR="00F22D3A" w:rsidRPr="00C119DE">
        <w:rPr>
          <w:color w:val="000000"/>
          <w:sz w:val="24"/>
          <w:szCs w:val="24"/>
        </w:rPr>
        <w:t>rganisation</w:t>
      </w:r>
      <w:r w:rsidRPr="00C119DE">
        <w:rPr>
          <w:color w:val="000000"/>
          <w:sz w:val="24"/>
          <w:szCs w:val="24"/>
        </w:rPr>
        <w:t>al</w:t>
      </w:r>
      <w:r w:rsidR="00F22D3A" w:rsidRPr="00C119DE">
        <w:rPr>
          <w:color w:val="000000"/>
          <w:sz w:val="24"/>
          <w:szCs w:val="24"/>
        </w:rPr>
        <w:t xml:space="preserve"> business or sector controls internal factors, for example, values, objectives, and desirable behaviours of employees, moulding organisational culture, which, alongside the political and social climate, influences and contributes to the reward strategy (Armstrong 2010). </w:t>
      </w:r>
    </w:p>
    <w:p w14:paraId="2707C21F" w14:textId="77777777" w:rsidR="00F22D3A" w:rsidRPr="00C119DE" w:rsidRDefault="00F22D3A" w:rsidP="00C119DE">
      <w:pPr>
        <w:pStyle w:val="Nornal"/>
        <w:spacing w:after="0" w:line="240" w:lineRule="auto"/>
        <w:jc w:val="both"/>
        <w:rPr>
          <w:color w:val="000000"/>
          <w:sz w:val="24"/>
          <w:szCs w:val="24"/>
        </w:rPr>
      </w:pPr>
    </w:p>
    <w:p w14:paraId="6FAEE4A5" w14:textId="77777777" w:rsidR="00F22D3A" w:rsidRPr="00C119DE" w:rsidRDefault="00F22D3A" w:rsidP="00C119DE">
      <w:pPr>
        <w:pStyle w:val="Nornal"/>
        <w:spacing w:after="0" w:line="240" w:lineRule="auto"/>
        <w:jc w:val="both"/>
        <w:rPr>
          <w:color w:val="000000"/>
          <w:sz w:val="24"/>
          <w:szCs w:val="24"/>
        </w:rPr>
      </w:pPr>
      <w:r w:rsidRPr="00C119DE">
        <w:rPr>
          <w:color w:val="000000"/>
          <w:sz w:val="24"/>
          <w:szCs w:val="24"/>
        </w:rPr>
        <w:t>External factors impact the reward environment, including societal factors, rates of pay, globalisation, labour market, trade unions and UK legislation (Armstrong 2010). PESTLE (Political, Economic, Sociological, Technological, Legal and Environment) analysis identifies impacting factors, influencing decisions and strategies, reducing threats and maximising opportunities (CIPD 2023f).</w:t>
      </w:r>
    </w:p>
    <w:p w14:paraId="23866F6D" w14:textId="77777777" w:rsidR="00F22D3A" w:rsidRPr="00C119DE" w:rsidRDefault="00F22D3A" w:rsidP="00C119DE">
      <w:pPr>
        <w:pStyle w:val="Nornal"/>
        <w:spacing w:after="0" w:line="240" w:lineRule="auto"/>
        <w:jc w:val="both"/>
        <w:rPr>
          <w:color w:val="000000"/>
          <w:sz w:val="24"/>
          <w:szCs w:val="24"/>
        </w:rPr>
      </w:pPr>
    </w:p>
    <w:p w14:paraId="776D6835" w14:textId="77777777" w:rsidR="00F22D3A" w:rsidRPr="00C119DE" w:rsidRDefault="00F22D3A" w:rsidP="00C119DE">
      <w:pPr>
        <w:pStyle w:val="Nornal"/>
        <w:spacing w:after="0" w:line="240" w:lineRule="auto"/>
        <w:jc w:val="both"/>
        <w:rPr>
          <w:color w:val="000000"/>
          <w:sz w:val="24"/>
          <w:szCs w:val="24"/>
        </w:rPr>
      </w:pPr>
      <w:r w:rsidRPr="00C119DE">
        <w:rPr>
          <w:color w:val="000000"/>
          <w:sz w:val="24"/>
          <w:szCs w:val="24"/>
        </w:rPr>
        <w:t xml:space="preserve">Financial considerations for reward include an organisation’s ability to pay, inflation, stakeholders and changes within market rate, varying dependent on the sector (CIPD 2023f). Private, public, and voluntary sectors will have varying factors and governance that will impact rewards flexibility.   </w:t>
      </w:r>
    </w:p>
    <w:p w14:paraId="3B43C1A0" w14:textId="77777777" w:rsidR="00F22D3A" w:rsidRPr="00C119DE" w:rsidRDefault="00F22D3A" w:rsidP="00C119DE">
      <w:pPr>
        <w:pStyle w:val="Nornal"/>
        <w:spacing w:after="0" w:line="240" w:lineRule="auto"/>
        <w:jc w:val="both"/>
        <w:rPr>
          <w:color w:val="000000"/>
          <w:sz w:val="24"/>
          <w:szCs w:val="24"/>
        </w:rPr>
      </w:pPr>
    </w:p>
    <w:p w14:paraId="7932A0D1" w14:textId="1199FE2A" w:rsidR="00F22D3A" w:rsidRPr="00C119DE" w:rsidRDefault="00F22D3A" w:rsidP="00C119DE">
      <w:pPr>
        <w:pStyle w:val="NormalWeb"/>
        <w:spacing w:before="240" w:beforeAutospacing="0" w:after="240" w:afterAutospacing="0"/>
        <w:jc w:val="both"/>
        <w:rPr>
          <w:rFonts w:ascii="Arial" w:hAnsi="Arial" w:cs="Arial"/>
        </w:rPr>
      </w:pPr>
      <w:r w:rsidRPr="00C119DE">
        <w:rPr>
          <w:rFonts w:ascii="Arial" w:hAnsi="Arial" w:cs="Arial"/>
        </w:rPr>
        <w:t>Organisations, within the private sector, are answerable to board members, company owners and shareholders where profitability is the fundamental objective. Generous financial rewards and pay incentives form part of the strategy, promoting a performance culture</w:t>
      </w:r>
      <w:r w:rsidR="00383F72" w:rsidRPr="00C119DE">
        <w:rPr>
          <w:rFonts w:ascii="Arial" w:hAnsi="Arial" w:cs="Arial"/>
        </w:rPr>
        <w:t xml:space="preserve"> </w:t>
      </w:r>
      <w:r w:rsidRPr="00C119DE">
        <w:rPr>
          <w:rFonts w:ascii="Arial" w:hAnsi="Arial" w:cs="Arial"/>
        </w:rPr>
        <w:t>(Green 2022)</w:t>
      </w:r>
      <w:r w:rsidR="00383F72" w:rsidRPr="00C119DE">
        <w:rPr>
          <w:rFonts w:ascii="Arial" w:hAnsi="Arial" w:cs="Arial"/>
        </w:rPr>
        <w:t xml:space="preserve"> </w:t>
      </w:r>
      <w:r w:rsidRPr="00C119DE">
        <w:rPr>
          <w:rFonts w:ascii="Arial" w:hAnsi="Arial" w:cs="Arial"/>
        </w:rPr>
        <w:t xml:space="preserve">Financial autonomy is not afforded </w:t>
      </w:r>
      <w:r w:rsidR="00383F72" w:rsidRPr="00C119DE">
        <w:rPr>
          <w:rFonts w:ascii="Arial" w:hAnsi="Arial" w:cs="Arial"/>
        </w:rPr>
        <w:t>to</w:t>
      </w:r>
      <w:r w:rsidRPr="00C119DE">
        <w:rPr>
          <w:rFonts w:ascii="Arial" w:hAnsi="Arial" w:cs="Arial"/>
        </w:rPr>
        <w:t xml:space="preserve"> the public sector</w:t>
      </w:r>
      <w:r w:rsidR="00E325FB" w:rsidRPr="00C119DE">
        <w:rPr>
          <w:rFonts w:ascii="Arial" w:hAnsi="Arial" w:cs="Arial"/>
        </w:rPr>
        <w:t xml:space="preserve"> </w:t>
      </w:r>
      <w:r w:rsidR="001B72EA" w:rsidRPr="00C119DE">
        <w:rPr>
          <w:rFonts w:ascii="Arial" w:hAnsi="Arial" w:cs="Arial"/>
        </w:rPr>
        <w:t>with stricter</w:t>
      </w:r>
      <w:r w:rsidRPr="00C119DE">
        <w:rPr>
          <w:rFonts w:ascii="Arial" w:hAnsi="Arial" w:cs="Arial"/>
        </w:rPr>
        <w:t xml:space="preserve"> financial framework</w:t>
      </w:r>
      <w:r w:rsidR="005B4814" w:rsidRPr="00C119DE">
        <w:rPr>
          <w:rFonts w:ascii="Arial" w:hAnsi="Arial" w:cs="Arial"/>
        </w:rPr>
        <w:t>s</w:t>
      </w:r>
      <w:r w:rsidRPr="00C119DE">
        <w:rPr>
          <w:rFonts w:ascii="Arial" w:hAnsi="Arial" w:cs="Arial"/>
        </w:rPr>
        <w:t xml:space="preserve"> within government budgets (Green 2022). </w:t>
      </w:r>
      <w:r w:rsidRPr="00C119DE">
        <w:rPr>
          <w:rFonts w:ascii="Arial" w:hAnsi="Arial" w:cs="Arial"/>
          <w:shd w:val="clear" w:color="auto" w:fill="FFFFFF"/>
        </w:rPr>
        <w:t xml:space="preserve">Their objective is providing an excellent, cost-effective service to the public, not profitability. </w:t>
      </w:r>
    </w:p>
    <w:p w14:paraId="265068FD" w14:textId="77777777" w:rsidR="00F22D3A" w:rsidRPr="00C119DE" w:rsidRDefault="00F22D3A" w:rsidP="00C119DE">
      <w:pPr>
        <w:pStyle w:val="NormalWeb"/>
        <w:spacing w:before="240" w:beforeAutospacing="0" w:after="240" w:afterAutospacing="0"/>
        <w:jc w:val="both"/>
        <w:rPr>
          <w:rFonts w:ascii="Arial" w:hAnsi="Arial" w:cs="Arial"/>
          <w:shd w:val="clear" w:color="auto" w:fill="FFFFFF"/>
        </w:rPr>
      </w:pPr>
      <w:r w:rsidRPr="00C119DE">
        <w:rPr>
          <w:rFonts w:ascii="Arial" w:hAnsi="Arial" w:cs="Arial"/>
          <w:shd w:val="clear" w:color="auto" w:fill="FFFFFF"/>
        </w:rPr>
        <w:t xml:space="preserve">Trade unions and collective bargaining still influence the public sector regarding pay awards, recently observed with teachers, NHS, and transportation in addition to </w:t>
      </w:r>
      <w:r w:rsidRPr="00C119DE">
        <w:rPr>
          <w:rFonts w:ascii="Arial" w:hAnsi="Arial" w:cs="Arial"/>
          <w:shd w:val="clear" w:color="auto" w:fill="FFFFFF"/>
        </w:rPr>
        <w:lastRenderedPageBreak/>
        <w:t xml:space="preserve">holiday entitlement, flexible </w:t>
      </w:r>
      <w:proofErr w:type="gramStart"/>
      <w:r w:rsidRPr="00C119DE">
        <w:rPr>
          <w:rFonts w:ascii="Arial" w:hAnsi="Arial" w:cs="Arial"/>
          <w:shd w:val="clear" w:color="auto" w:fill="FFFFFF"/>
        </w:rPr>
        <w:t>working</w:t>
      </w:r>
      <w:proofErr w:type="gramEnd"/>
      <w:r w:rsidRPr="00C119DE">
        <w:rPr>
          <w:rFonts w:ascii="Arial" w:hAnsi="Arial" w:cs="Arial"/>
          <w:shd w:val="clear" w:color="auto" w:fill="FFFFFF"/>
        </w:rPr>
        <w:t xml:space="preserve"> and generous pension schemes, however, with more flexibility and women working within the labour market, collective bargaining is proving more difficult (Taylor and Woodhams 2022). </w:t>
      </w:r>
    </w:p>
    <w:p w14:paraId="75D87D83" w14:textId="77777777" w:rsidR="00F22D3A" w:rsidRPr="00C119DE" w:rsidRDefault="00F22D3A" w:rsidP="00C119DE">
      <w:pPr>
        <w:pStyle w:val="NormalWeb"/>
        <w:spacing w:before="240" w:beforeAutospacing="0" w:after="240" w:afterAutospacing="0"/>
        <w:jc w:val="both"/>
        <w:rPr>
          <w:rFonts w:ascii="Arial" w:hAnsi="Arial" w:cs="Arial"/>
          <w:shd w:val="clear" w:color="auto" w:fill="FFFFFF"/>
        </w:rPr>
      </w:pPr>
      <w:r w:rsidRPr="00C119DE">
        <w:rPr>
          <w:rFonts w:ascii="Arial" w:hAnsi="Arial" w:cs="Arial"/>
          <w:shd w:val="clear" w:color="auto" w:fill="FFFFFF"/>
        </w:rPr>
        <w:t>Market competition drives private sectors pay awards exposing areas of vulnerability and legal complications on equal pay or gender pay gaps, where different salaries are awarded for the same work, or unfair rewards packages that are not legally compliant (Taylor and Woodhams 2022).</w:t>
      </w:r>
    </w:p>
    <w:p w14:paraId="0D53EEFF" w14:textId="77777777" w:rsidR="00F22D3A" w:rsidRPr="00C119DE" w:rsidRDefault="00F22D3A" w:rsidP="00C119DE">
      <w:pPr>
        <w:pStyle w:val="Heading1"/>
        <w:shd w:val="clear" w:color="auto" w:fill="FFFFFF"/>
        <w:spacing w:before="0" w:after="86"/>
        <w:jc w:val="both"/>
        <w:rPr>
          <w:rFonts w:ascii="Arial" w:hAnsi="Arial" w:cs="Arial"/>
          <w:i w:val="0"/>
          <w:iCs w:val="0"/>
          <w:color w:val="333333"/>
          <w:sz w:val="24"/>
          <w:szCs w:val="24"/>
        </w:rPr>
      </w:pPr>
      <w:r w:rsidRPr="00C119DE">
        <w:rPr>
          <w:rFonts w:ascii="Arial" w:hAnsi="Arial" w:cs="Arial"/>
          <w:i w:val="0"/>
          <w:iCs w:val="0"/>
          <w:color w:val="auto"/>
          <w:sz w:val="24"/>
          <w:szCs w:val="24"/>
          <w:shd w:val="clear" w:color="auto" w:fill="FFFFFF"/>
        </w:rPr>
        <w:t>Economic challenges since COVID and the cost-of-living crisis have impacted employee’s financial dependence on a continuous wage, but employees are favouring the benefit of work-life balance over salary according to the Aviva’s</w:t>
      </w:r>
      <w:r w:rsidRPr="00C119DE">
        <w:rPr>
          <w:rFonts w:ascii="Arial" w:hAnsi="Arial" w:cs="Arial"/>
          <w:i w:val="0"/>
          <w:iCs w:val="0"/>
          <w:sz w:val="24"/>
          <w:szCs w:val="24"/>
          <w:shd w:val="clear" w:color="auto" w:fill="FFFFFF"/>
        </w:rPr>
        <w:t xml:space="preserve"> “</w:t>
      </w:r>
      <w:r w:rsidRPr="00C119DE">
        <w:rPr>
          <w:rFonts w:ascii="Arial" w:hAnsi="Arial" w:cs="Arial"/>
          <w:i w:val="0"/>
          <w:iCs w:val="0"/>
          <w:color w:val="333333"/>
          <w:sz w:val="24"/>
          <w:szCs w:val="24"/>
        </w:rPr>
        <w:t xml:space="preserve">What workplace benefits uncover about workforce sustainability” 2022 report, finding </w:t>
      </w:r>
      <w:r w:rsidRPr="00C119DE">
        <w:rPr>
          <w:rFonts w:ascii="Arial" w:hAnsi="Arial" w:cs="Arial"/>
          <w:i w:val="0"/>
          <w:iCs w:val="0"/>
          <w:color w:val="000000"/>
          <w:sz w:val="24"/>
          <w:szCs w:val="24"/>
          <w:bdr w:val="none" w:sz="0" w:space="0" w:color="auto" w:frame="1"/>
        </w:rPr>
        <w:t>46% of the 2173 surveyed, were attracted to their current role because of the work-life balance it offers, compared to 36 who cited salary.</w:t>
      </w:r>
    </w:p>
    <w:p w14:paraId="3387B235" w14:textId="4F837144" w:rsidR="00F848E5" w:rsidRPr="001B72EA" w:rsidRDefault="00F22D3A" w:rsidP="00C119DE">
      <w:pPr>
        <w:pStyle w:val="Nornal"/>
        <w:spacing w:after="0" w:line="240" w:lineRule="auto"/>
        <w:jc w:val="both"/>
        <w:rPr>
          <w:b/>
          <w:bCs/>
          <w:color w:val="FF0000"/>
          <w:sz w:val="24"/>
          <w:szCs w:val="24"/>
        </w:rPr>
      </w:pPr>
      <w:r w:rsidRPr="00C119DE">
        <w:rPr>
          <w:sz w:val="24"/>
          <w:szCs w:val="24"/>
          <w:shd w:val="clear" w:color="auto" w:fill="FFFFFF"/>
        </w:rPr>
        <w:t>Whatever the sector</w:t>
      </w:r>
      <w:r w:rsidRPr="00C119DE">
        <w:rPr>
          <w:color w:val="4D5156"/>
          <w:sz w:val="24"/>
          <w:szCs w:val="24"/>
          <w:shd w:val="clear" w:color="auto" w:fill="FFFFFF"/>
        </w:rPr>
        <w:t>, “</w:t>
      </w:r>
      <w:r w:rsidRPr="00C119DE">
        <w:rPr>
          <w:sz w:val="24"/>
          <w:szCs w:val="24"/>
        </w:rPr>
        <w:t>The right rewards strategy increases the chances of having the right workforce (Green 2022).</w:t>
      </w:r>
      <w:r w:rsidR="00884AA5" w:rsidRPr="00C119DE">
        <w:rPr>
          <w:sz w:val="24"/>
          <w:szCs w:val="24"/>
        </w:rPr>
        <w:t xml:space="preserve"> </w:t>
      </w:r>
    </w:p>
    <w:p w14:paraId="39CD0A47" w14:textId="1DEDBA1B" w:rsidR="00F22D3A" w:rsidRPr="00C119DE" w:rsidRDefault="00F22D3A" w:rsidP="00C119DE">
      <w:pPr>
        <w:jc w:val="both"/>
        <w:rPr>
          <w:rFonts w:cs="Arial"/>
          <w:sz w:val="24"/>
        </w:rPr>
      </w:pPr>
    </w:p>
    <w:p w14:paraId="73F2D2C7" w14:textId="5BC49BAA" w:rsidR="00E01D6C" w:rsidRPr="00C119DE" w:rsidRDefault="00E01D6C" w:rsidP="00C119DE">
      <w:pPr>
        <w:jc w:val="both"/>
        <w:rPr>
          <w:rFonts w:cs="Arial"/>
          <w:b/>
          <w:bCs/>
          <w:sz w:val="24"/>
        </w:rPr>
      </w:pPr>
      <w:r w:rsidRPr="00C119DE">
        <w:rPr>
          <w:rFonts w:cs="Arial"/>
          <w:b/>
          <w:bCs/>
          <w:sz w:val="24"/>
        </w:rPr>
        <w:t>AC2.</w:t>
      </w:r>
      <w:r w:rsidR="00EE0DFA" w:rsidRPr="00C119DE">
        <w:rPr>
          <w:rFonts w:cs="Arial"/>
          <w:b/>
          <w:bCs/>
          <w:sz w:val="24"/>
        </w:rPr>
        <w:t>2</w:t>
      </w:r>
      <w:r w:rsidR="00A93050">
        <w:rPr>
          <w:rFonts w:cs="Arial"/>
          <w:b/>
          <w:bCs/>
          <w:sz w:val="24"/>
        </w:rPr>
        <w:t>-</w:t>
      </w:r>
      <w:r w:rsidR="00EE0DFA" w:rsidRPr="00C119DE">
        <w:rPr>
          <w:rFonts w:cs="Arial"/>
          <w:b/>
          <w:bCs/>
          <w:sz w:val="24"/>
        </w:rPr>
        <w:t xml:space="preserve">Developing </w:t>
      </w:r>
      <w:r w:rsidR="004D624E" w:rsidRPr="00C119DE">
        <w:rPr>
          <w:rFonts w:cs="Arial"/>
          <w:b/>
          <w:bCs/>
          <w:sz w:val="24"/>
        </w:rPr>
        <w:t>insight</w:t>
      </w:r>
    </w:p>
    <w:p w14:paraId="317FF3A1" w14:textId="77777777" w:rsidR="00E01D6C" w:rsidRPr="00C119DE" w:rsidRDefault="00E01D6C" w:rsidP="00C119DE">
      <w:pPr>
        <w:pStyle w:val="Nornal"/>
        <w:spacing w:after="0" w:line="240" w:lineRule="auto"/>
        <w:jc w:val="both"/>
        <w:rPr>
          <w:color w:val="2D2D2D"/>
          <w:sz w:val="24"/>
          <w:szCs w:val="24"/>
        </w:rPr>
      </w:pPr>
      <w:r w:rsidRPr="00C119DE">
        <w:rPr>
          <w:color w:val="2D2D2D"/>
          <w:sz w:val="24"/>
          <w:szCs w:val="24"/>
        </w:rPr>
        <w:t>Benchmarking assists organisations gain an understanding of comparable measures against other competitors, utilising to their advantage to deliver effective strategies, drive continuous improvement and enhance growth (Indeed 2022).</w:t>
      </w:r>
    </w:p>
    <w:p w14:paraId="14B24514" w14:textId="77777777" w:rsidR="00E01D6C" w:rsidRPr="00C119DE" w:rsidRDefault="00E01D6C" w:rsidP="00C119DE">
      <w:pPr>
        <w:pStyle w:val="Nornal"/>
        <w:spacing w:after="0" w:line="240" w:lineRule="auto"/>
        <w:jc w:val="both"/>
        <w:rPr>
          <w:color w:val="2D2D2D"/>
          <w:sz w:val="24"/>
          <w:szCs w:val="24"/>
        </w:rPr>
      </w:pPr>
    </w:p>
    <w:p w14:paraId="1610BEB9" w14:textId="77777777" w:rsidR="00E01D6C" w:rsidRPr="00C119DE" w:rsidRDefault="00E01D6C" w:rsidP="00C119DE">
      <w:pPr>
        <w:pStyle w:val="Nornal"/>
        <w:spacing w:after="0" w:line="240" w:lineRule="auto"/>
        <w:jc w:val="both"/>
        <w:rPr>
          <w:color w:val="2D2D2D"/>
          <w:sz w:val="24"/>
          <w:szCs w:val="24"/>
        </w:rPr>
      </w:pPr>
      <w:r w:rsidRPr="00C119DE">
        <w:rPr>
          <w:color w:val="2D2D2D"/>
          <w:sz w:val="24"/>
          <w:szCs w:val="24"/>
        </w:rPr>
        <w:t xml:space="preserve">Data collection strategies and sources are key components within benchmarking. Bryman et al (2018) states three basic criteria must be applied when critiquing </w:t>
      </w:r>
      <w:proofErr w:type="gramStart"/>
      <w:r w:rsidRPr="00C119DE">
        <w:rPr>
          <w:color w:val="2D2D2D"/>
          <w:sz w:val="24"/>
          <w:szCs w:val="24"/>
        </w:rPr>
        <w:t>data;</w:t>
      </w:r>
      <w:proofErr w:type="gramEnd"/>
      <w:r w:rsidRPr="00C119DE">
        <w:rPr>
          <w:color w:val="2D2D2D"/>
          <w:sz w:val="24"/>
          <w:szCs w:val="24"/>
        </w:rPr>
        <w:t xml:space="preserve"> “reliable, replicable and valid”.</w:t>
      </w:r>
    </w:p>
    <w:p w14:paraId="1B718A5D" w14:textId="77777777" w:rsidR="00E01D6C" w:rsidRPr="00C119DE" w:rsidRDefault="00E01D6C" w:rsidP="00C119DE">
      <w:pPr>
        <w:pStyle w:val="Nornal"/>
        <w:spacing w:after="0" w:line="240" w:lineRule="auto"/>
        <w:jc w:val="both"/>
        <w:rPr>
          <w:color w:val="2D2D2D"/>
          <w:sz w:val="24"/>
          <w:szCs w:val="24"/>
        </w:rPr>
      </w:pPr>
    </w:p>
    <w:p w14:paraId="6DD5CC60" w14:textId="77777777" w:rsidR="00E01D6C" w:rsidRPr="00C119DE" w:rsidRDefault="00E01D6C" w:rsidP="00C119DE">
      <w:pPr>
        <w:pStyle w:val="Nornal"/>
        <w:spacing w:after="0" w:line="240" w:lineRule="auto"/>
        <w:jc w:val="both"/>
        <w:rPr>
          <w:color w:val="2D2D2D"/>
          <w:sz w:val="24"/>
          <w:szCs w:val="24"/>
        </w:rPr>
      </w:pPr>
      <w:r w:rsidRPr="00C119DE">
        <w:rPr>
          <w:color w:val="2D2D2D"/>
          <w:sz w:val="24"/>
          <w:szCs w:val="24"/>
        </w:rPr>
        <w:t>Surveys provide insightful qualitative, quantitative data, either internal or external to the organisation dependant on the objective of the survey (</w:t>
      </w:r>
      <w:proofErr w:type="spellStart"/>
      <w:r w:rsidRPr="00C119DE">
        <w:rPr>
          <w:color w:val="2D2D2D"/>
          <w:sz w:val="24"/>
          <w:szCs w:val="24"/>
        </w:rPr>
        <w:t>qualtrics</w:t>
      </w:r>
      <w:proofErr w:type="spellEnd"/>
      <w:r w:rsidRPr="00C119DE">
        <w:rPr>
          <w:color w:val="2D2D2D"/>
          <w:sz w:val="24"/>
          <w:szCs w:val="24"/>
        </w:rPr>
        <w:t xml:space="preserve"> 2023), providing insight based on specific questions and answers, often inexpensive and easy to use, offering a confidential platform to gain honest responses (Taylor and Woodhams 2022). One disadvantage is differing interpretations of questions between respondents with no options for researchers’ explanation of what is required. The same is a consideration on questions, making complex or detailed questions difficult to represent, leading to questions not being answered, effecting responses (Taylor and Woodhams 2022).</w:t>
      </w:r>
    </w:p>
    <w:p w14:paraId="3E0E80BA" w14:textId="77777777" w:rsidR="00E01D6C" w:rsidRPr="00C119DE" w:rsidRDefault="00E01D6C" w:rsidP="00C119DE">
      <w:pPr>
        <w:pStyle w:val="Nornal"/>
        <w:spacing w:after="0" w:line="240" w:lineRule="auto"/>
        <w:jc w:val="both"/>
        <w:rPr>
          <w:color w:val="2D2D2D"/>
          <w:sz w:val="24"/>
          <w:szCs w:val="24"/>
        </w:rPr>
      </w:pPr>
    </w:p>
    <w:p w14:paraId="4D6D312B" w14:textId="77777777" w:rsidR="00E01D6C" w:rsidRPr="00C119DE" w:rsidRDefault="00E01D6C" w:rsidP="00C119DE">
      <w:pPr>
        <w:pStyle w:val="Nornal"/>
        <w:spacing w:after="0" w:line="240" w:lineRule="auto"/>
        <w:jc w:val="both"/>
        <w:rPr>
          <w:b/>
          <w:bCs/>
          <w:color w:val="FF0000"/>
          <w:sz w:val="24"/>
          <w:szCs w:val="24"/>
        </w:rPr>
      </w:pPr>
      <w:r w:rsidRPr="00C119DE">
        <w:rPr>
          <w:color w:val="2D2D2D"/>
          <w:sz w:val="24"/>
          <w:szCs w:val="24"/>
        </w:rPr>
        <w:t xml:space="preserve">When benchmarking data for reward and salary, as an example, Bryman et </w:t>
      </w:r>
      <w:proofErr w:type="spellStart"/>
      <w:r w:rsidRPr="00C119DE">
        <w:rPr>
          <w:color w:val="2D2D2D"/>
          <w:sz w:val="24"/>
          <w:szCs w:val="24"/>
        </w:rPr>
        <w:t>al’s</w:t>
      </w:r>
      <w:proofErr w:type="spellEnd"/>
      <w:r w:rsidRPr="00C119DE">
        <w:rPr>
          <w:color w:val="2D2D2D"/>
          <w:sz w:val="24"/>
          <w:szCs w:val="24"/>
        </w:rPr>
        <w:t xml:space="preserve"> (2018) three basic criteria are fundamental. Data is from a reliable, reputable sources such as the ONS, or other reputable organisations. Reliability underpins data validity, ensuring data is timely, relevant, and not obsolete. Replicability ensures the data is valuable, </w:t>
      </w:r>
      <w:proofErr w:type="gramStart"/>
      <w:r w:rsidRPr="00C119DE">
        <w:rPr>
          <w:color w:val="2D2D2D"/>
          <w:sz w:val="24"/>
          <w:szCs w:val="24"/>
        </w:rPr>
        <w:t>fairly</w:t>
      </w:r>
      <w:proofErr w:type="gramEnd"/>
      <w:r w:rsidRPr="00C119DE">
        <w:rPr>
          <w:color w:val="2D2D2D"/>
          <w:sz w:val="24"/>
          <w:szCs w:val="24"/>
        </w:rPr>
        <w:t xml:space="preserve"> and effectively comparable to the organisation and therefore purposeful for benchmarking (</w:t>
      </w:r>
      <w:proofErr w:type="spellStart"/>
      <w:r w:rsidRPr="00C119DE">
        <w:rPr>
          <w:color w:val="2D2D2D"/>
          <w:sz w:val="24"/>
          <w:szCs w:val="24"/>
        </w:rPr>
        <w:t>qualtrics</w:t>
      </w:r>
      <w:proofErr w:type="spellEnd"/>
      <w:r w:rsidRPr="00C119DE">
        <w:rPr>
          <w:color w:val="2D2D2D"/>
          <w:sz w:val="24"/>
          <w:szCs w:val="24"/>
        </w:rPr>
        <w:t xml:space="preserve"> 2023), removing non-compliance to legislation or legal implications.</w:t>
      </w:r>
    </w:p>
    <w:p w14:paraId="7104110A" w14:textId="77777777" w:rsidR="00E01D6C" w:rsidRPr="00C119DE" w:rsidRDefault="00E01D6C" w:rsidP="00C119DE">
      <w:pPr>
        <w:pStyle w:val="Nornal"/>
        <w:spacing w:after="0" w:line="240" w:lineRule="auto"/>
        <w:jc w:val="both"/>
        <w:rPr>
          <w:b/>
          <w:bCs/>
          <w:color w:val="FF0000"/>
          <w:sz w:val="24"/>
          <w:szCs w:val="24"/>
        </w:rPr>
      </w:pPr>
    </w:p>
    <w:p w14:paraId="440EA558" w14:textId="77777777" w:rsidR="00E01D6C" w:rsidRPr="00C119DE" w:rsidRDefault="00E01D6C" w:rsidP="00C119DE">
      <w:pPr>
        <w:pStyle w:val="Nornal"/>
        <w:spacing w:after="0" w:line="240" w:lineRule="auto"/>
        <w:jc w:val="both"/>
        <w:rPr>
          <w:color w:val="040C28"/>
          <w:sz w:val="24"/>
          <w:szCs w:val="24"/>
        </w:rPr>
      </w:pPr>
      <w:r w:rsidRPr="00C119DE">
        <w:rPr>
          <w:color w:val="202124"/>
          <w:sz w:val="24"/>
          <w:szCs w:val="24"/>
          <w:shd w:val="clear" w:color="auto" w:fill="FFFFFF"/>
        </w:rPr>
        <w:t xml:space="preserve">Internal benchmarking is another data gathering </w:t>
      </w:r>
      <w:r w:rsidRPr="00C119DE">
        <w:rPr>
          <w:color w:val="040C28"/>
          <w:sz w:val="24"/>
          <w:szCs w:val="24"/>
        </w:rPr>
        <w:t>process, one which GA Pensions could utilise, reviewing their business to determine areas of opportunities of growth and improvement, reducing employee dissatisfaction and business impact.</w:t>
      </w:r>
    </w:p>
    <w:p w14:paraId="00E9EC6D" w14:textId="77777777" w:rsidR="00E01D6C" w:rsidRPr="00C119DE" w:rsidRDefault="00E01D6C" w:rsidP="00C119DE">
      <w:pPr>
        <w:pStyle w:val="Nornal"/>
        <w:spacing w:after="0" w:line="240" w:lineRule="auto"/>
        <w:jc w:val="both"/>
        <w:rPr>
          <w:color w:val="040C28"/>
          <w:sz w:val="24"/>
          <w:szCs w:val="24"/>
        </w:rPr>
      </w:pPr>
    </w:p>
    <w:p w14:paraId="291FC1B4" w14:textId="77777777" w:rsidR="00E01D6C" w:rsidRPr="00C119DE" w:rsidRDefault="00E01D6C" w:rsidP="00C119DE">
      <w:pPr>
        <w:pStyle w:val="Nornal"/>
        <w:spacing w:after="0" w:line="240" w:lineRule="auto"/>
        <w:jc w:val="both"/>
        <w:rPr>
          <w:color w:val="092540"/>
          <w:spacing w:val="3"/>
          <w:sz w:val="24"/>
          <w:szCs w:val="24"/>
        </w:rPr>
      </w:pPr>
      <w:r w:rsidRPr="00C119DE">
        <w:rPr>
          <w:color w:val="040C28"/>
          <w:sz w:val="24"/>
          <w:szCs w:val="24"/>
        </w:rPr>
        <w:lastRenderedPageBreak/>
        <w:t>Utilising this form of benchmarking would support GA Pensions to</w:t>
      </w:r>
      <w:r w:rsidRPr="00C119DE">
        <w:rPr>
          <w:color w:val="092540"/>
          <w:spacing w:val="3"/>
          <w:sz w:val="24"/>
          <w:szCs w:val="24"/>
        </w:rPr>
        <w:t xml:space="preserve"> compare strategies and practices of different departments and employees to establish an understanding of reward fragmentation, the root causes of employee dissatisfaction, where and how it is impacting performance (Indeed 2022). Utilising performance data and digital metrics to compare against KPI’s and individual employees will support in defining key areas of opportunity against departmental performance, both individual and team performance, dependant on the operating model.</w:t>
      </w:r>
    </w:p>
    <w:p w14:paraId="4256E165" w14:textId="77777777" w:rsidR="00E01D6C" w:rsidRPr="00C119DE" w:rsidRDefault="00E01D6C" w:rsidP="00C119DE">
      <w:pPr>
        <w:pStyle w:val="Nornal"/>
        <w:spacing w:after="0" w:line="240" w:lineRule="auto"/>
        <w:jc w:val="both"/>
        <w:rPr>
          <w:color w:val="092540"/>
          <w:spacing w:val="3"/>
          <w:sz w:val="24"/>
          <w:szCs w:val="24"/>
        </w:rPr>
      </w:pPr>
    </w:p>
    <w:p w14:paraId="1A11BE37" w14:textId="523C4C4B" w:rsidR="00E01D6C" w:rsidRPr="00C119DE" w:rsidRDefault="00E01D6C" w:rsidP="00C119DE">
      <w:pPr>
        <w:pStyle w:val="Nornal"/>
        <w:spacing w:after="0" w:line="240" w:lineRule="auto"/>
        <w:jc w:val="both"/>
        <w:rPr>
          <w:color w:val="333333"/>
          <w:sz w:val="24"/>
          <w:szCs w:val="24"/>
          <w:shd w:val="clear" w:color="auto" w:fill="FCFCFC"/>
        </w:rPr>
      </w:pPr>
      <w:r w:rsidRPr="00C119DE">
        <w:rPr>
          <w:color w:val="092540"/>
          <w:spacing w:val="3"/>
          <w:sz w:val="24"/>
          <w:szCs w:val="24"/>
        </w:rPr>
        <w:t>B</w:t>
      </w:r>
      <w:r w:rsidRPr="00C119DE">
        <w:rPr>
          <w:color w:val="333333"/>
          <w:sz w:val="24"/>
          <w:szCs w:val="24"/>
          <w:shd w:val="clear" w:color="auto" w:fill="FCFCFC"/>
        </w:rPr>
        <w:t>enchmarking is influential in developing insight but can result in negatively impactful conclusions and actions if comparable data is unreliable (McGuire 2021).</w:t>
      </w:r>
      <w:r w:rsidR="00EE0DFA" w:rsidRPr="00C119DE">
        <w:rPr>
          <w:color w:val="333333"/>
          <w:sz w:val="24"/>
          <w:szCs w:val="24"/>
          <w:shd w:val="clear" w:color="auto" w:fill="FCFCFC"/>
        </w:rPr>
        <w:t xml:space="preserve"> </w:t>
      </w:r>
    </w:p>
    <w:p w14:paraId="173BD077" w14:textId="3BCAA9D4" w:rsidR="00227AD5" w:rsidRPr="00C119DE" w:rsidRDefault="00227AD5" w:rsidP="00C119DE">
      <w:pPr>
        <w:jc w:val="both"/>
        <w:rPr>
          <w:rFonts w:cs="Arial"/>
          <w:sz w:val="24"/>
        </w:rPr>
      </w:pPr>
    </w:p>
    <w:p w14:paraId="242B8A09" w14:textId="025C6BAE" w:rsidR="00797E8C" w:rsidRDefault="000F332C" w:rsidP="00797E8C">
      <w:pPr>
        <w:jc w:val="both"/>
        <w:rPr>
          <w:rFonts w:cs="Arial"/>
          <w:b/>
          <w:bCs/>
          <w:sz w:val="24"/>
        </w:rPr>
      </w:pPr>
      <w:r w:rsidRPr="00C119DE">
        <w:rPr>
          <w:rFonts w:cs="Arial"/>
          <w:b/>
          <w:bCs/>
          <w:sz w:val="24"/>
        </w:rPr>
        <w:t>AC2.3</w:t>
      </w:r>
      <w:r w:rsidR="00A93050">
        <w:rPr>
          <w:rFonts w:cs="Arial"/>
          <w:b/>
          <w:bCs/>
          <w:sz w:val="24"/>
        </w:rPr>
        <w:t>-</w:t>
      </w:r>
      <w:r w:rsidR="00660D7D" w:rsidRPr="00C119DE">
        <w:rPr>
          <w:rFonts w:cs="Arial"/>
          <w:b/>
          <w:bCs/>
          <w:sz w:val="24"/>
        </w:rPr>
        <w:t>Developing reward packages</w:t>
      </w:r>
    </w:p>
    <w:p w14:paraId="3B1C4952" w14:textId="6C697146" w:rsidR="00BB3C3F" w:rsidRPr="00797E8C" w:rsidRDefault="00BB3C3F" w:rsidP="00797E8C">
      <w:pPr>
        <w:jc w:val="both"/>
        <w:rPr>
          <w:rFonts w:cs="Arial"/>
          <w:b/>
          <w:bCs/>
          <w:sz w:val="24"/>
        </w:rPr>
      </w:pPr>
      <w:r w:rsidRPr="00C119DE">
        <w:rPr>
          <w:rFonts w:cs="Arial"/>
        </w:rPr>
        <w:t xml:space="preserve">Insights gained from benchmarking data analysis allows organisations to develop </w:t>
      </w:r>
      <w:r w:rsidR="00C412F6" w:rsidRPr="00C119DE">
        <w:rPr>
          <w:rFonts w:cs="Arial"/>
        </w:rPr>
        <w:t>reward packages</w:t>
      </w:r>
      <w:r w:rsidRPr="00C119DE">
        <w:rPr>
          <w:rFonts w:cs="Arial"/>
        </w:rPr>
        <w:t xml:space="preserve"> by understanding what employees value, highlighting demographic or departmental variations (</w:t>
      </w:r>
      <w:proofErr w:type="spellStart"/>
      <w:r w:rsidRPr="00C119DE">
        <w:rPr>
          <w:rFonts w:cs="Arial"/>
        </w:rPr>
        <w:t>Linkedin</w:t>
      </w:r>
      <w:proofErr w:type="spellEnd"/>
      <w:r w:rsidRPr="00C119DE">
        <w:rPr>
          <w:rFonts w:cs="Arial"/>
        </w:rPr>
        <w:t xml:space="preserve"> 2023), key elements of which should include pay structures and job evaluation.   </w:t>
      </w:r>
    </w:p>
    <w:p w14:paraId="4735ACC0" w14:textId="77777777" w:rsidR="00BB3C3F" w:rsidRPr="00C119DE" w:rsidRDefault="00BB3C3F" w:rsidP="00C119DE">
      <w:pPr>
        <w:pStyle w:val="NormalWeb"/>
        <w:spacing w:before="240" w:beforeAutospacing="0" w:after="240" w:afterAutospacing="0"/>
        <w:jc w:val="both"/>
        <w:rPr>
          <w:rFonts w:ascii="Arial" w:hAnsi="Arial" w:cs="Arial"/>
        </w:rPr>
      </w:pPr>
      <w:r w:rsidRPr="00C119DE">
        <w:rPr>
          <w:rFonts w:ascii="Arial" w:hAnsi="Arial" w:cs="Arial"/>
        </w:rPr>
        <w:t xml:space="preserve">Pay structures provide a framework for monetary progression, banding and grades, aligning reward strategies, which can incite compatible behaviours and performance aligned with organisation culture and vision, ensuring pay transparency, </w:t>
      </w:r>
      <w:proofErr w:type="gramStart"/>
      <w:r w:rsidRPr="00C119DE">
        <w:rPr>
          <w:rFonts w:ascii="Arial" w:hAnsi="Arial" w:cs="Arial"/>
        </w:rPr>
        <w:t>fairness</w:t>
      </w:r>
      <w:proofErr w:type="gramEnd"/>
      <w:r w:rsidRPr="00C119DE">
        <w:rPr>
          <w:rFonts w:ascii="Arial" w:hAnsi="Arial" w:cs="Arial"/>
        </w:rPr>
        <w:t xml:space="preserve"> and lawfulness (CIPD 2023g). It defines pay levels for jobs or groups of jobs based on relative value to the organisations.  The 2019 CIPD report; Reward Management Focus on Pay shows that 92% of organisations consider knowledge and skills the highest criteria for pay grades, followed by complexity (72%), judgment and decision making (71%). Organisations may implement one or varying pay structures, if the </w:t>
      </w:r>
      <w:proofErr w:type="spellStart"/>
      <w:r w:rsidRPr="00C119DE">
        <w:rPr>
          <w:rFonts w:ascii="Arial" w:hAnsi="Arial" w:cs="Arial"/>
        </w:rPr>
        <w:t>later</w:t>
      </w:r>
      <w:proofErr w:type="spellEnd"/>
      <w:r w:rsidRPr="00C119DE">
        <w:rPr>
          <w:rFonts w:ascii="Arial" w:hAnsi="Arial" w:cs="Arial"/>
        </w:rPr>
        <w:t xml:space="preserve"> is selected, accurate relative value is fundamental in preventing inequity (Taylor and Woodhams 2022).</w:t>
      </w:r>
    </w:p>
    <w:p w14:paraId="7131130B" w14:textId="77777777" w:rsidR="00BB3C3F" w:rsidRPr="00C119DE" w:rsidRDefault="00BB3C3F" w:rsidP="00C119DE">
      <w:pPr>
        <w:pStyle w:val="NormalWeb"/>
        <w:spacing w:before="240" w:beforeAutospacing="0" w:after="240" w:afterAutospacing="0"/>
        <w:jc w:val="both"/>
        <w:rPr>
          <w:rFonts w:ascii="Arial" w:hAnsi="Arial" w:cs="Arial"/>
        </w:rPr>
      </w:pPr>
      <w:r w:rsidRPr="00C119DE">
        <w:rPr>
          <w:rFonts w:ascii="Arial" w:hAnsi="Arial" w:cs="Arial"/>
        </w:rPr>
        <w:t>Job evaluation defines the relative worth of roles and positions within organisations. It allows assessment and classification of roles, relating to pay structures (Taylor and Woodhams 2022). Insight into internal job evaluation data, ensures organisations remain competitive, implementing fair pay systems, meeting legislative expectations however, due to continuing changes, regular reviews are required (CIPD 2023h).</w:t>
      </w:r>
    </w:p>
    <w:p w14:paraId="02B49046" w14:textId="77777777" w:rsidR="00BB3C3F" w:rsidRPr="00C119DE" w:rsidRDefault="00BB3C3F" w:rsidP="00C119DE">
      <w:pPr>
        <w:shd w:val="clear" w:color="auto" w:fill="FFFFFF"/>
        <w:spacing w:before="100" w:beforeAutospacing="1" w:line="240" w:lineRule="auto"/>
        <w:jc w:val="both"/>
        <w:rPr>
          <w:rFonts w:eastAsia="Times New Roman" w:cs="Arial"/>
          <w:color w:val="202020"/>
          <w:sz w:val="24"/>
          <w:lang w:eastAsia="en-GB"/>
        </w:rPr>
      </w:pPr>
      <w:r w:rsidRPr="00C119DE">
        <w:rPr>
          <w:rFonts w:cs="Arial"/>
          <w:sz w:val="24"/>
        </w:rPr>
        <w:t xml:space="preserve">Market rate analysis </w:t>
      </w:r>
      <w:r w:rsidRPr="00C119DE">
        <w:rPr>
          <w:rFonts w:eastAsia="Times New Roman" w:cs="Arial"/>
          <w:color w:val="202020"/>
          <w:sz w:val="24"/>
          <w:lang w:eastAsia="en-GB"/>
        </w:rPr>
        <w:t xml:space="preserve">is externally focused, comparing pay rates within the wider labour market, providing insight for similar roles within other organisations, supporting decisions on their pay rates and remuneration levels to attract new employees whilst retaining existing work force (CIPD 2023h). </w:t>
      </w:r>
    </w:p>
    <w:p w14:paraId="640F89E5" w14:textId="77777777" w:rsidR="00BB3C3F" w:rsidRPr="00C119DE" w:rsidRDefault="00BB3C3F" w:rsidP="00C119DE">
      <w:pPr>
        <w:shd w:val="clear" w:color="auto" w:fill="FFFFFF"/>
        <w:spacing w:before="100" w:beforeAutospacing="1" w:line="240" w:lineRule="auto"/>
        <w:jc w:val="both"/>
        <w:rPr>
          <w:rFonts w:eastAsia="Times New Roman" w:cs="Arial"/>
          <w:color w:val="202020"/>
          <w:sz w:val="24"/>
          <w:lang w:eastAsia="en-GB"/>
        </w:rPr>
      </w:pPr>
      <w:r w:rsidRPr="00C119DE">
        <w:rPr>
          <w:rFonts w:eastAsia="Times New Roman" w:cs="Arial"/>
          <w:color w:val="202020"/>
          <w:sz w:val="24"/>
          <w:lang w:eastAsia="en-GB"/>
        </w:rPr>
        <w:t>Job levelling defines roles and responsibilities, establishing clear hierarchical levels and areas of growth, development, and career progression, allowing organisations to align roles and pay structures strategically, promoting equity and consistency in reward practice (Indeed 2022).</w:t>
      </w:r>
    </w:p>
    <w:p w14:paraId="432A0670" w14:textId="77777777" w:rsidR="00BB3C3F" w:rsidRPr="00C119DE" w:rsidRDefault="00BB3C3F" w:rsidP="00C119DE">
      <w:pPr>
        <w:pStyle w:val="NormalWeb"/>
        <w:spacing w:before="240" w:beforeAutospacing="0" w:after="240" w:afterAutospacing="0"/>
        <w:jc w:val="both"/>
        <w:rPr>
          <w:rFonts w:ascii="Arial" w:hAnsi="Arial" w:cs="Arial"/>
          <w:color w:val="202020"/>
        </w:rPr>
      </w:pPr>
      <w:r w:rsidRPr="00C119DE">
        <w:rPr>
          <w:rFonts w:ascii="Arial" w:hAnsi="Arial" w:cs="Arial"/>
          <w:color w:val="202020"/>
        </w:rPr>
        <w:t xml:space="preserve">Where financial constraints steer a more stringent approach to pay structures, a review of the intrinsic reward package may provide a competitive edge. In the initial part of this report, the growing employee value on work life balance and other intrinsic rewards was evident. Utilising benchmarking data to establish correlations between reward management and employee engagement, commitment, and performance </w:t>
      </w:r>
      <w:r w:rsidRPr="00C119DE">
        <w:rPr>
          <w:rFonts w:ascii="Arial" w:hAnsi="Arial" w:cs="Arial"/>
          <w:color w:val="202020"/>
        </w:rPr>
        <w:lastRenderedPageBreak/>
        <w:t xml:space="preserve">(Taylor and Woodhams 2022) is fundamental in developing an effective reward package, valued by employees. </w:t>
      </w:r>
    </w:p>
    <w:p w14:paraId="3E45C4EA" w14:textId="02AEE12E" w:rsidR="00BB3C3F" w:rsidRPr="00386D01" w:rsidRDefault="00BB3C3F" w:rsidP="00C119DE">
      <w:pPr>
        <w:pStyle w:val="Nornal"/>
        <w:spacing w:after="0" w:line="240" w:lineRule="auto"/>
        <w:jc w:val="both"/>
        <w:rPr>
          <w:b/>
          <w:bCs/>
          <w:color w:val="FF0000"/>
          <w:sz w:val="24"/>
          <w:szCs w:val="24"/>
        </w:rPr>
      </w:pPr>
      <w:r w:rsidRPr="00C119DE">
        <w:rPr>
          <w:sz w:val="24"/>
          <w:szCs w:val="24"/>
        </w:rPr>
        <w:t>Understanding reward preferences from a variety of sources, provides valuable insight to shape reward strategies that attract, motivate, and retain the best talent (</w:t>
      </w:r>
      <w:proofErr w:type="spellStart"/>
      <w:r w:rsidRPr="00C119DE">
        <w:rPr>
          <w:sz w:val="24"/>
          <w:szCs w:val="24"/>
        </w:rPr>
        <w:t>Linkedin</w:t>
      </w:r>
      <w:proofErr w:type="spellEnd"/>
      <w:r w:rsidRPr="00C119DE">
        <w:rPr>
          <w:sz w:val="24"/>
          <w:szCs w:val="24"/>
        </w:rPr>
        <w:t xml:space="preserve"> 2023</w:t>
      </w:r>
      <w:r w:rsidR="0075572E" w:rsidRPr="00C119DE">
        <w:rPr>
          <w:sz w:val="24"/>
          <w:szCs w:val="24"/>
        </w:rPr>
        <w:t>a</w:t>
      </w:r>
      <w:r w:rsidRPr="00C119DE">
        <w:rPr>
          <w:sz w:val="24"/>
          <w:szCs w:val="24"/>
        </w:rPr>
        <w:t>).</w:t>
      </w:r>
      <w:r w:rsidR="00386D01">
        <w:rPr>
          <w:sz w:val="24"/>
          <w:szCs w:val="24"/>
        </w:rPr>
        <w:t xml:space="preserve"> </w:t>
      </w:r>
    </w:p>
    <w:p w14:paraId="35D7F5BE" w14:textId="2F7043EE" w:rsidR="00660D7D" w:rsidRPr="00C119DE" w:rsidRDefault="00660D7D" w:rsidP="00C119DE">
      <w:pPr>
        <w:jc w:val="both"/>
        <w:rPr>
          <w:rFonts w:cs="Arial"/>
          <w:sz w:val="24"/>
        </w:rPr>
      </w:pPr>
    </w:p>
    <w:p w14:paraId="00EACA12" w14:textId="567C10D3" w:rsidR="0067633F" w:rsidRPr="00C119DE" w:rsidRDefault="0067633F" w:rsidP="00C119DE">
      <w:pPr>
        <w:jc w:val="both"/>
        <w:rPr>
          <w:rFonts w:cs="Arial"/>
          <w:b/>
          <w:bCs/>
          <w:sz w:val="24"/>
        </w:rPr>
      </w:pPr>
      <w:r w:rsidRPr="00C119DE">
        <w:rPr>
          <w:rFonts w:cs="Arial"/>
          <w:b/>
          <w:bCs/>
          <w:sz w:val="24"/>
        </w:rPr>
        <w:t>AC2.4</w:t>
      </w:r>
      <w:r w:rsidR="003A4755">
        <w:rPr>
          <w:rFonts w:cs="Arial"/>
          <w:b/>
          <w:bCs/>
          <w:sz w:val="24"/>
        </w:rPr>
        <w:t>-</w:t>
      </w:r>
      <w:r w:rsidRPr="00C119DE">
        <w:rPr>
          <w:rFonts w:cs="Arial"/>
          <w:b/>
          <w:bCs/>
          <w:sz w:val="24"/>
        </w:rPr>
        <w:t>Legislative Requirements</w:t>
      </w:r>
    </w:p>
    <w:p w14:paraId="23D50668" w14:textId="681BF27A" w:rsidR="0067633F" w:rsidRPr="00C119DE" w:rsidRDefault="0067633F" w:rsidP="00C119DE">
      <w:pPr>
        <w:pStyle w:val="Nornal"/>
        <w:spacing w:after="0" w:line="240" w:lineRule="auto"/>
        <w:jc w:val="both"/>
        <w:rPr>
          <w:color w:val="000000" w:themeColor="text1"/>
          <w:sz w:val="24"/>
          <w:szCs w:val="24"/>
        </w:rPr>
      </w:pPr>
      <w:r w:rsidRPr="00C119DE">
        <w:rPr>
          <w:color w:val="000000" w:themeColor="text1"/>
          <w:sz w:val="24"/>
          <w:szCs w:val="24"/>
        </w:rPr>
        <w:t>People professional’s role in supporting organisations understand legislative requirements relating to reward practice is fundamental, ensuring policies an</w:t>
      </w:r>
      <w:r w:rsidR="00AC1549">
        <w:rPr>
          <w:color w:val="000000" w:themeColor="text1"/>
          <w:sz w:val="24"/>
          <w:szCs w:val="24"/>
        </w:rPr>
        <w:t>d</w:t>
      </w:r>
      <w:r w:rsidRPr="00C119DE">
        <w:rPr>
          <w:color w:val="000000" w:themeColor="text1"/>
          <w:sz w:val="24"/>
          <w:szCs w:val="24"/>
        </w:rPr>
        <w:t xml:space="preserve"> processes are up-to-date and compliant, </w:t>
      </w:r>
      <w:r w:rsidR="009C33D2">
        <w:rPr>
          <w:color w:val="000000" w:themeColor="text1"/>
          <w:sz w:val="24"/>
          <w:szCs w:val="24"/>
        </w:rPr>
        <w:t xml:space="preserve">ensuring </w:t>
      </w:r>
      <w:r w:rsidRPr="00C119DE">
        <w:rPr>
          <w:color w:val="000000" w:themeColor="text1"/>
          <w:sz w:val="24"/>
          <w:szCs w:val="24"/>
        </w:rPr>
        <w:t>lawful practices (Taylor</w:t>
      </w:r>
      <w:r w:rsidR="006404E0">
        <w:rPr>
          <w:color w:val="000000" w:themeColor="text1"/>
          <w:sz w:val="24"/>
          <w:szCs w:val="24"/>
        </w:rPr>
        <w:t xml:space="preserve"> </w:t>
      </w:r>
      <w:r w:rsidRPr="00C119DE">
        <w:rPr>
          <w:color w:val="000000" w:themeColor="text1"/>
          <w:sz w:val="24"/>
          <w:szCs w:val="24"/>
        </w:rPr>
        <w:t xml:space="preserve">and Woodhams 2022). </w:t>
      </w:r>
      <w:r w:rsidRPr="00C119DE">
        <w:rPr>
          <w:color w:val="202124"/>
          <w:sz w:val="24"/>
          <w:szCs w:val="24"/>
          <w:shd w:val="clear" w:color="auto" w:fill="FFFFFF"/>
        </w:rPr>
        <w:t xml:space="preserve">Organisations must meet legislative expectations, such as </w:t>
      </w:r>
      <w:r w:rsidRPr="00C119DE">
        <w:rPr>
          <w:color w:val="040C28"/>
          <w:sz w:val="24"/>
          <w:szCs w:val="24"/>
        </w:rPr>
        <w:t>equal pay, National Minimum/Living Wage and gender pay gap.</w:t>
      </w:r>
    </w:p>
    <w:p w14:paraId="3E63868B" w14:textId="77777777" w:rsidR="0067633F" w:rsidRPr="00C119DE" w:rsidRDefault="0067633F" w:rsidP="00C119DE">
      <w:pPr>
        <w:pStyle w:val="Nornal"/>
        <w:spacing w:after="0" w:line="240" w:lineRule="auto"/>
        <w:jc w:val="both"/>
        <w:rPr>
          <w:color w:val="040C28"/>
          <w:sz w:val="24"/>
          <w:szCs w:val="24"/>
        </w:rPr>
      </w:pPr>
    </w:p>
    <w:p w14:paraId="0B2D5645" w14:textId="23666E82" w:rsidR="0067633F" w:rsidRPr="00C119DE" w:rsidRDefault="0067633F" w:rsidP="00C119DE">
      <w:pPr>
        <w:pStyle w:val="Nornal"/>
        <w:spacing w:after="0" w:line="240" w:lineRule="auto"/>
        <w:jc w:val="both"/>
        <w:rPr>
          <w:color w:val="040C28"/>
          <w:sz w:val="24"/>
          <w:szCs w:val="24"/>
        </w:rPr>
      </w:pPr>
      <w:r w:rsidRPr="00C119DE">
        <w:rPr>
          <w:color w:val="040C28"/>
          <w:sz w:val="24"/>
          <w:szCs w:val="24"/>
        </w:rPr>
        <w:t>The National Minimum Wage A</w:t>
      </w:r>
      <w:r w:rsidR="009C33D2">
        <w:rPr>
          <w:color w:val="040C28"/>
          <w:sz w:val="24"/>
          <w:szCs w:val="24"/>
        </w:rPr>
        <w:t>c</w:t>
      </w:r>
      <w:r w:rsidRPr="00C119DE">
        <w:rPr>
          <w:color w:val="040C28"/>
          <w:sz w:val="24"/>
          <w:szCs w:val="24"/>
        </w:rPr>
        <w:t xml:space="preserve">t 1998 (NMW) provides workers the right to receive a minimum hourly rate of pay, </w:t>
      </w:r>
      <w:r w:rsidR="0023721E">
        <w:rPr>
          <w:color w:val="040C28"/>
          <w:sz w:val="24"/>
          <w:szCs w:val="24"/>
        </w:rPr>
        <w:t>excluding</w:t>
      </w:r>
      <w:r w:rsidRPr="00C119DE">
        <w:rPr>
          <w:color w:val="040C28"/>
          <w:sz w:val="24"/>
          <w:szCs w:val="24"/>
        </w:rPr>
        <w:t xml:space="preserve"> back to work and training schemes but generally, </w:t>
      </w:r>
      <w:r w:rsidR="00CB56A5">
        <w:rPr>
          <w:color w:val="040C28"/>
          <w:sz w:val="24"/>
          <w:szCs w:val="24"/>
        </w:rPr>
        <w:t>where</w:t>
      </w:r>
      <w:r w:rsidRPr="00C119DE">
        <w:rPr>
          <w:color w:val="040C28"/>
          <w:sz w:val="24"/>
          <w:szCs w:val="24"/>
        </w:rPr>
        <w:t xml:space="preserve"> there is a contract of employment, NWA applies (Daniels 2022).  In 2016 the National Living Wage</w:t>
      </w:r>
      <w:r w:rsidR="00B02006">
        <w:rPr>
          <w:color w:val="040C28"/>
          <w:sz w:val="24"/>
          <w:szCs w:val="24"/>
        </w:rPr>
        <w:t xml:space="preserve"> (NLW)</w:t>
      </w:r>
      <w:r w:rsidRPr="00C119DE">
        <w:rPr>
          <w:color w:val="040C28"/>
          <w:sz w:val="24"/>
          <w:szCs w:val="24"/>
        </w:rPr>
        <w:t xml:space="preserve"> was introduced, appli</w:t>
      </w:r>
      <w:r w:rsidR="00B02006">
        <w:rPr>
          <w:color w:val="040C28"/>
          <w:sz w:val="24"/>
          <w:szCs w:val="24"/>
        </w:rPr>
        <w:t>cable</w:t>
      </w:r>
      <w:r w:rsidRPr="00C119DE">
        <w:rPr>
          <w:color w:val="040C28"/>
          <w:sz w:val="24"/>
          <w:szCs w:val="24"/>
        </w:rPr>
        <w:t xml:space="preserve"> to </w:t>
      </w:r>
      <w:r w:rsidR="00653463">
        <w:rPr>
          <w:color w:val="040C28"/>
          <w:sz w:val="24"/>
          <w:szCs w:val="24"/>
        </w:rPr>
        <w:t>workers</w:t>
      </w:r>
      <w:r w:rsidRPr="00C119DE">
        <w:rPr>
          <w:color w:val="040C28"/>
          <w:sz w:val="24"/>
          <w:szCs w:val="24"/>
        </w:rPr>
        <w:t xml:space="preserve"> aged 23 and over</w:t>
      </w:r>
      <w:r w:rsidR="00653463">
        <w:rPr>
          <w:color w:val="040C28"/>
          <w:sz w:val="24"/>
          <w:szCs w:val="24"/>
        </w:rPr>
        <w:t>,</w:t>
      </w:r>
      <w:r w:rsidR="0082183D">
        <w:rPr>
          <w:color w:val="040C28"/>
          <w:sz w:val="24"/>
          <w:szCs w:val="24"/>
        </w:rPr>
        <w:t xml:space="preserve"> commencing April 2021</w:t>
      </w:r>
      <w:r w:rsidRPr="00C119DE">
        <w:rPr>
          <w:color w:val="040C28"/>
          <w:sz w:val="24"/>
          <w:szCs w:val="24"/>
        </w:rPr>
        <w:t xml:space="preserve"> (Daniels 2022).</w:t>
      </w:r>
    </w:p>
    <w:p w14:paraId="65534B63" w14:textId="77777777" w:rsidR="0067633F" w:rsidRPr="00C119DE" w:rsidRDefault="0067633F" w:rsidP="00C119DE">
      <w:pPr>
        <w:pStyle w:val="Nornal"/>
        <w:spacing w:after="0" w:line="240" w:lineRule="auto"/>
        <w:jc w:val="both"/>
        <w:rPr>
          <w:color w:val="000000" w:themeColor="text1"/>
          <w:sz w:val="24"/>
          <w:szCs w:val="24"/>
        </w:rPr>
      </w:pPr>
    </w:p>
    <w:p w14:paraId="47800941" w14:textId="5A87AE67" w:rsidR="0067633F" w:rsidRPr="008102F7" w:rsidRDefault="0067633F" w:rsidP="00C119DE">
      <w:pPr>
        <w:pStyle w:val="Nornal"/>
        <w:spacing w:after="0" w:line="240" w:lineRule="auto"/>
        <w:jc w:val="both"/>
        <w:rPr>
          <w:sz w:val="24"/>
          <w:szCs w:val="24"/>
        </w:rPr>
      </w:pPr>
      <w:r w:rsidRPr="00C119DE">
        <w:rPr>
          <w:color w:val="040C28"/>
          <w:sz w:val="24"/>
          <w:szCs w:val="24"/>
        </w:rPr>
        <w:t xml:space="preserve">The </w:t>
      </w:r>
      <w:r w:rsidRPr="008102F7">
        <w:rPr>
          <w:sz w:val="24"/>
          <w:szCs w:val="24"/>
        </w:rPr>
        <w:t xml:space="preserve">Low Pay Commission (LPC) are an independent public body, representing employers, </w:t>
      </w:r>
      <w:r w:rsidR="0082183D" w:rsidRPr="008102F7">
        <w:rPr>
          <w:sz w:val="24"/>
          <w:szCs w:val="24"/>
        </w:rPr>
        <w:t>workers,</w:t>
      </w:r>
      <w:r w:rsidRPr="008102F7">
        <w:rPr>
          <w:sz w:val="24"/>
          <w:szCs w:val="24"/>
        </w:rPr>
        <w:t xml:space="preserve"> and independent experts, acting </w:t>
      </w:r>
      <w:r w:rsidR="00B67C36" w:rsidRPr="008102F7">
        <w:rPr>
          <w:sz w:val="24"/>
          <w:szCs w:val="24"/>
        </w:rPr>
        <w:t>as Government</w:t>
      </w:r>
      <w:r w:rsidRPr="008102F7">
        <w:rPr>
          <w:sz w:val="24"/>
          <w:szCs w:val="24"/>
        </w:rPr>
        <w:t xml:space="preserve"> advisories on NLW and NMW, agree</w:t>
      </w:r>
      <w:r w:rsidR="0082183D" w:rsidRPr="008102F7">
        <w:rPr>
          <w:sz w:val="24"/>
          <w:szCs w:val="24"/>
        </w:rPr>
        <w:t>ing</w:t>
      </w:r>
      <w:r w:rsidRPr="008102F7">
        <w:rPr>
          <w:sz w:val="24"/>
          <w:szCs w:val="24"/>
        </w:rPr>
        <w:t xml:space="preserve"> new </w:t>
      </w:r>
      <w:r w:rsidR="00FA5B9A" w:rsidRPr="008102F7">
        <w:rPr>
          <w:sz w:val="24"/>
          <w:szCs w:val="24"/>
        </w:rPr>
        <w:t xml:space="preserve">annual </w:t>
      </w:r>
      <w:r w:rsidRPr="008102F7">
        <w:rPr>
          <w:sz w:val="24"/>
          <w:szCs w:val="24"/>
        </w:rPr>
        <w:t>pay rates</w:t>
      </w:r>
      <w:r w:rsidR="00FA5B9A" w:rsidRPr="008102F7">
        <w:rPr>
          <w:sz w:val="24"/>
          <w:szCs w:val="24"/>
        </w:rPr>
        <w:t xml:space="preserve"> </w:t>
      </w:r>
      <w:r w:rsidRPr="008102F7">
        <w:rPr>
          <w:sz w:val="24"/>
          <w:szCs w:val="24"/>
        </w:rPr>
        <w:t xml:space="preserve">(GOV.UK 2022). </w:t>
      </w:r>
    </w:p>
    <w:p w14:paraId="15EFD8DC" w14:textId="77777777" w:rsidR="0067633F" w:rsidRPr="008102F7" w:rsidRDefault="0067633F" w:rsidP="00C119DE">
      <w:pPr>
        <w:pStyle w:val="Nornal"/>
        <w:spacing w:after="0" w:line="240" w:lineRule="auto"/>
        <w:jc w:val="both"/>
        <w:rPr>
          <w:sz w:val="24"/>
          <w:szCs w:val="24"/>
        </w:rPr>
      </w:pPr>
    </w:p>
    <w:p w14:paraId="2D5F2606" w14:textId="629C9B5B" w:rsidR="0067633F" w:rsidRPr="00C119DE" w:rsidRDefault="00646D3C" w:rsidP="00C119DE">
      <w:pPr>
        <w:pStyle w:val="Nornal"/>
        <w:spacing w:after="0" w:line="240" w:lineRule="auto"/>
        <w:jc w:val="both"/>
        <w:rPr>
          <w:color w:val="040C28"/>
          <w:sz w:val="24"/>
          <w:szCs w:val="24"/>
        </w:rPr>
      </w:pPr>
      <w:r w:rsidRPr="008102F7">
        <w:rPr>
          <w:sz w:val="24"/>
          <w:szCs w:val="24"/>
        </w:rPr>
        <w:t>N</w:t>
      </w:r>
      <w:r w:rsidR="0067633F" w:rsidRPr="008102F7">
        <w:rPr>
          <w:sz w:val="24"/>
          <w:szCs w:val="24"/>
        </w:rPr>
        <w:t>on-compliance of NMW</w:t>
      </w:r>
      <w:r w:rsidRPr="008102F7">
        <w:rPr>
          <w:sz w:val="24"/>
          <w:szCs w:val="24"/>
        </w:rPr>
        <w:t xml:space="preserve"> has legal and costly implications</w:t>
      </w:r>
      <w:r w:rsidR="00FA1073" w:rsidRPr="008102F7">
        <w:rPr>
          <w:sz w:val="24"/>
          <w:szCs w:val="24"/>
        </w:rPr>
        <w:t>. E</w:t>
      </w:r>
      <w:r w:rsidR="0067633F" w:rsidRPr="008102F7">
        <w:rPr>
          <w:sz w:val="24"/>
          <w:szCs w:val="24"/>
        </w:rPr>
        <w:t xml:space="preserve">mployees can complain to </w:t>
      </w:r>
      <w:r w:rsidRPr="008102F7">
        <w:rPr>
          <w:sz w:val="24"/>
          <w:szCs w:val="24"/>
        </w:rPr>
        <w:t>an</w:t>
      </w:r>
      <w:r w:rsidR="0067633F" w:rsidRPr="008102F7">
        <w:rPr>
          <w:sz w:val="24"/>
          <w:szCs w:val="24"/>
        </w:rPr>
        <w:t xml:space="preserve"> Employment Tribunal if they believe they have not been paid</w:t>
      </w:r>
      <w:r w:rsidR="00F4751D" w:rsidRPr="008102F7">
        <w:rPr>
          <w:sz w:val="24"/>
          <w:szCs w:val="24"/>
        </w:rPr>
        <w:t xml:space="preserve"> the</w:t>
      </w:r>
      <w:r w:rsidR="0067633F" w:rsidRPr="008102F7">
        <w:rPr>
          <w:sz w:val="24"/>
          <w:szCs w:val="24"/>
        </w:rPr>
        <w:t xml:space="preserve"> NMW, with a maximum award of £20,000, plus employers are “named and shamed” by the Government creating reputational damage (Daniels </w:t>
      </w:r>
      <w:r w:rsidR="0067633F" w:rsidRPr="00C119DE">
        <w:rPr>
          <w:color w:val="040C28"/>
          <w:sz w:val="24"/>
          <w:szCs w:val="24"/>
        </w:rPr>
        <w:t>2022).</w:t>
      </w:r>
    </w:p>
    <w:p w14:paraId="36426D33" w14:textId="684138B7" w:rsidR="0067633F" w:rsidRPr="00C119DE" w:rsidRDefault="0067633F" w:rsidP="00C119DE">
      <w:pPr>
        <w:pStyle w:val="NormalWeb"/>
        <w:shd w:val="clear" w:color="auto" w:fill="FFFFFF"/>
        <w:spacing w:before="300" w:beforeAutospacing="0" w:after="300" w:afterAutospacing="0"/>
        <w:jc w:val="both"/>
        <w:rPr>
          <w:rFonts w:ascii="Arial" w:hAnsi="Arial" w:cs="Arial"/>
          <w:color w:val="0B0C0C"/>
        </w:rPr>
      </w:pPr>
      <w:r w:rsidRPr="00C119DE">
        <w:rPr>
          <w:rFonts w:ascii="Arial" w:hAnsi="Arial" w:cs="Arial"/>
          <w:color w:val="0B0C0C"/>
        </w:rPr>
        <w:t xml:space="preserve">The Equality Act of 2010 harmonises all areas of discrimination law with nine protected characteristics; Age, Disability, Gender reassignment, </w:t>
      </w:r>
      <w:r w:rsidRPr="00C119DE">
        <w:rPr>
          <w:rFonts w:ascii="Arial" w:hAnsi="Arial" w:cs="Arial"/>
          <w:color w:val="202124"/>
        </w:rPr>
        <w:t xml:space="preserve">Marriage and civil partnership, Pregnancy and maternity, Race, Religion or belief, Sex and Sexual orientation, incorporating seven types of discrimination; direct, associative, perceptive, indirect, harassment, </w:t>
      </w:r>
      <w:r w:rsidR="00B509A2" w:rsidRPr="00C119DE">
        <w:rPr>
          <w:rFonts w:ascii="Arial" w:hAnsi="Arial" w:cs="Arial"/>
          <w:color w:val="202124"/>
        </w:rPr>
        <w:t>victimisation,</w:t>
      </w:r>
      <w:r w:rsidRPr="00C119DE">
        <w:rPr>
          <w:rFonts w:ascii="Arial" w:hAnsi="Arial" w:cs="Arial"/>
          <w:color w:val="202124"/>
        </w:rPr>
        <w:t xml:space="preserve"> and disability (Daniels 2022).</w:t>
      </w:r>
    </w:p>
    <w:p w14:paraId="2D642022" w14:textId="1CF8282E" w:rsidR="0067633F" w:rsidRPr="00C119DE" w:rsidRDefault="0067633F" w:rsidP="00C119DE">
      <w:pPr>
        <w:pStyle w:val="Nornal"/>
        <w:spacing w:after="0" w:line="240" w:lineRule="auto"/>
        <w:jc w:val="both"/>
        <w:rPr>
          <w:color w:val="111111"/>
          <w:sz w:val="24"/>
          <w:szCs w:val="24"/>
          <w:shd w:val="clear" w:color="auto" w:fill="FFFFFF"/>
        </w:rPr>
      </w:pPr>
      <w:r w:rsidRPr="00C119DE">
        <w:rPr>
          <w:color w:val="111111"/>
          <w:sz w:val="24"/>
          <w:szCs w:val="24"/>
          <w:shd w:val="clear" w:color="auto" w:fill="FFFFFF"/>
        </w:rPr>
        <w:t xml:space="preserve">The Equality Act 2010 requires men and women to receive equal pay for like, equal value or equal work. </w:t>
      </w:r>
      <w:r w:rsidR="00FA785D">
        <w:rPr>
          <w:color w:val="111111"/>
          <w:sz w:val="24"/>
          <w:szCs w:val="24"/>
          <w:shd w:val="clear" w:color="auto" w:fill="FFFFFF"/>
        </w:rPr>
        <w:t>P</w:t>
      </w:r>
      <w:r w:rsidRPr="00C119DE">
        <w:rPr>
          <w:color w:val="111111"/>
          <w:sz w:val="24"/>
          <w:szCs w:val="24"/>
          <w:shd w:val="clear" w:color="auto" w:fill="FFFFFF"/>
        </w:rPr>
        <w:t>revious reporting has highlighted significant gaps, so organisations of 250 or more employees, must annual report their gender pay gap data by comparing the average pay between male and female employees across an organisation (ACAS 2022). Organisations may have benchmarked salary and pay structures, ensuring all employees are paid fairly for undertaking the equal or similar roles, but it is still possible to have a gender pay gap (CIPD 2022</w:t>
      </w:r>
      <w:r w:rsidR="00416013" w:rsidRPr="00C119DE">
        <w:rPr>
          <w:color w:val="111111"/>
          <w:sz w:val="24"/>
          <w:szCs w:val="24"/>
          <w:shd w:val="clear" w:color="auto" w:fill="FFFFFF"/>
        </w:rPr>
        <w:t>a</w:t>
      </w:r>
      <w:r w:rsidRPr="00C119DE">
        <w:rPr>
          <w:color w:val="111111"/>
          <w:sz w:val="24"/>
          <w:szCs w:val="24"/>
          <w:shd w:val="clear" w:color="auto" w:fill="FFFFFF"/>
        </w:rPr>
        <w:t>).</w:t>
      </w:r>
    </w:p>
    <w:p w14:paraId="753193B0" w14:textId="77777777" w:rsidR="0067633F" w:rsidRPr="00C119DE" w:rsidRDefault="0067633F" w:rsidP="00C119DE">
      <w:pPr>
        <w:pStyle w:val="Nornal"/>
        <w:spacing w:after="0" w:line="240" w:lineRule="auto"/>
        <w:jc w:val="both"/>
        <w:rPr>
          <w:color w:val="202020"/>
          <w:sz w:val="24"/>
          <w:szCs w:val="24"/>
          <w:shd w:val="clear" w:color="auto" w:fill="FFFFFF"/>
        </w:rPr>
      </w:pPr>
    </w:p>
    <w:p w14:paraId="09FBB0E4" w14:textId="4C0778EC" w:rsidR="0067633F" w:rsidRPr="00C119DE" w:rsidRDefault="0067633F" w:rsidP="00C119DE">
      <w:pPr>
        <w:pStyle w:val="Nornal"/>
        <w:spacing w:after="0" w:line="240" w:lineRule="auto"/>
        <w:jc w:val="both"/>
        <w:rPr>
          <w:color w:val="111111"/>
          <w:sz w:val="24"/>
          <w:szCs w:val="24"/>
          <w:shd w:val="clear" w:color="auto" w:fill="FFFFFF"/>
        </w:rPr>
      </w:pPr>
      <w:r w:rsidRPr="00C119DE">
        <w:rPr>
          <w:color w:val="111111"/>
          <w:sz w:val="24"/>
          <w:szCs w:val="24"/>
          <w:shd w:val="clear" w:color="auto" w:fill="FFFFFF"/>
        </w:rPr>
        <w:t>With enhance</w:t>
      </w:r>
      <w:r w:rsidR="00FA785D">
        <w:rPr>
          <w:color w:val="111111"/>
          <w:sz w:val="24"/>
          <w:szCs w:val="24"/>
          <w:shd w:val="clear" w:color="auto" w:fill="FFFFFF"/>
        </w:rPr>
        <w:t>d</w:t>
      </w:r>
      <w:r w:rsidRPr="00C119DE">
        <w:rPr>
          <w:color w:val="111111"/>
          <w:sz w:val="24"/>
          <w:szCs w:val="24"/>
          <w:shd w:val="clear" w:color="auto" w:fill="FFFFFF"/>
        </w:rPr>
        <w:t xml:space="preserve"> focus on fairness and equality, employers </w:t>
      </w:r>
      <w:r w:rsidR="00730471">
        <w:rPr>
          <w:color w:val="111111"/>
          <w:sz w:val="24"/>
          <w:szCs w:val="24"/>
          <w:shd w:val="clear" w:color="auto" w:fill="FFFFFF"/>
        </w:rPr>
        <w:t>must</w:t>
      </w:r>
      <w:r w:rsidRPr="00C119DE">
        <w:rPr>
          <w:color w:val="111111"/>
          <w:sz w:val="24"/>
          <w:szCs w:val="24"/>
          <w:shd w:val="clear" w:color="auto" w:fill="FFFFFF"/>
        </w:rPr>
        <w:t xml:space="preserve"> ensure reward and recognition strategies are non-discriminatory and lawful (Campbell 2018).</w:t>
      </w:r>
    </w:p>
    <w:p w14:paraId="6BB89911" w14:textId="6EAF1A66" w:rsidR="0067633F" w:rsidRDefault="0067633F" w:rsidP="00C119DE">
      <w:pPr>
        <w:jc w:val="both"/>
        <w:rPr>
          <w:rFonts w:cs="Arial"/>
          <w:sz w:val="24"/>
        </w:rPr>
      </w:pPr>
    </w:p>
    <w:p w14:paraId="4E94ADEB" w14:textId="77777777" w:rsidR="00881046" w:rsidRPr="00C119DE" w:rsidRDefault="00881046" w:rsidP="00C119DE">
      <w:pPr>
        <w:jc w:val="both"/>
        <w:rPr>
          <w:rFonts w:cs="Arial"/>
          <w:sz w:val="24"/>
        </w:rPr>
      </w:pPr>
    </w:p>
    <w:p w14:paraId="46FF5B72" w14:textId="2A268D07" w:rsidR="00FD2887" w:rsidRPr="00C119DE" w:rsidRDefault="00D34369" w:rsidP="00C119DE">
      <w:pPr>
        <w:jc w:val="both"/>
        <w:rPr>
          <w:rFonts w:cs="Arial"/>
          <w:b/>
          <w:bCs/>
          <w:sz w:val="24"/>
        </w:rPr>
      </w:pPr>
      <w:r w:rsidRPr="00C119DE">
        <w:rPr>
          <w:rFonts w:cs="Arial"/>
          <w:b/>
          <w:bCs/>
          <w:sz w:val="24"/>
        </w:rPr>
        <w:t>AC3.1</w:t>
      </w:r>
      <w:r w:rsidR="00881046">
        <w:rPr>
          <w:rFonts w:cs="Arial"/>
          <w:b/>
          <w:bCs/>
          <w:sz w:val="24"/>
        </w:rPr>
        <w:t>-</w:t>
      </w:r>
      <w:r w:rsidRPr="00C119DE">
        <w:rPr>
          <w:rFonts w:cs="Arial"/>
          <w:b/>
          <w:bCs/>
          <w:sz w:val="24"/>
        </w:rPr>
        <w:t xml:space="preserve">Performance </w:t>
      </w:r>
      <w:r w:rsidR="00E849A8" w:rsidRPr="00C119DE">
        <w:rPr>
          <w:rFonts w:cs="Arial"/>
          <w:b/>
          <w:bCs/>
          <w:sz w:val="24"/>
        </w:rPr>
        <w:t>Management</w:t>
      </w:r>
    </w:p>
    <w:p w14:paraId="17C71875" w14:textId="5F0DA31A" w:rsidR="00FD2887" w:rsidRPr="00C119DE" w:rsidRDefault="00FD2887" w:rsidP="00C119DE">
      <w:pPr>
        <w:pStyle w:val="Nornal"/>
        <w:spacing w:after="0" w:line="240" w:lineRule="auto"/>
        <w:jc w:val="both"/>
        <w:rPr>
          <w:color w:val="202020"/>
          <w:sz w:val="24"/>
          <w:szCs w:val="24"/>
          <w:shd w:val="clear" w:color="auto" w:fill="FFFFFF"/>
        </w:rPr>
      </w:pPr>
      <w:r w:rsidRPr="00C119DE">
        <w:rPr>
          <w:color w:val="202020"/>
          <w:sz w:val="24"/>
          <w:szCs w:val="24"/>
          <w:shd w:val="clear" w:color="auto" w:fill="FFFFFF"/>
        </w:rPr>
        <w:t>People professionals and line managers have a</w:t>
      </w:r>
      <w:r w:rsidR="00EB011D">
        <w:rPr>
          <w:color w:val="202020"/>
          <w:sz w:val="24"/>
          <w:szCs w:val="24"/>
          <w:shd w:val="clear" w:color="auto" w:fill="FFFFFF"/>
        </w:rPr>
        <w:t>n</w:t>
      </w:r>
      <w:r w:rsidRPr="00C119DE">
        <w:rPr>
          <w:color w:val="202020"/>
          <w:sz w:val="24"/>
          <w:szCs w:val="24"/>
          <w:shd w:val="clear" w:color="auto" w:fill="FFFFFF"/>
        </w:rPr>
        <w:t xml:space="preserve"> </w:t>
      </w:r>
      <w:r w:rsidR="00EB011D">
        <w:rPr>
          <w:color w:val="202020"/>
          <w:sz w:val="24"/>
          <w:szCs w:val="24"/>
          <w:shd w:val="clear" w:color="auto" w:fill="FFFFFF"/>
        </w:rPr>
        <w:t xml:space="preserve">important </w:t>
      </w:r>
      <w:r w:rsidRPr="00C119DE">
        <w:rPr>
          <w:color w:val="202020"/>
          <w:sz w:val="24"/>
          <w:szCs w:val="24"/>
          <w:shd w:val="clear" w:color="auto" w:fill="FFFFFF"/>
        </w:rPr>
        <w:t>role in supporting employees to perform well</w:t>
      </w:r>
      <w:r w:rsidR="0044593F">
        <w:rPr>
          <w:color w:val="202020"/>
          <w:sz w:val="24"/>
          <w:szCs w:val="24"/>
          <w:shd w:val="clear" w:color="auto" w:fill="FFFFFF"/>
        </w:rPr>
        <w:t>. E</w:t>
      </w:r>
      <w:r w:rsidRPr="00C119DE">
        <w:rPr>
          <w:color w:val="202020"/>
          <w:sz w:val="24"/>
          <w:szCs w:val="24"/>
          <w:shd w:val="clear" w:color="auto" w:fill="FFFFFF"/>
        </w:rPr>
        <w:t xml:space="preserve">ffectively managing performance is critical for individual </w:t>
      </w:r>
      <w:r w:rsidRPr="00C119DE">
        <w:rPr>
          <w:color w:val="202020"/>
          <w:sz w:val="24"/>
          <w:szCs w:val="24"/>
          <w:shd w:val="clear" w:color="auto" w:fill="FFFFFF"/>
        </w:rPr>
        <w:lastRenderedPageBreak/>
        <w:t>and organisational success (CIPD 2022). Line Managers utilise performance management as a tool to assess, review and provide positive and constructive feedback to their employees in relation to their performance, communicating and establishing expectations and goals, ensuring employee understanding and accountability in achieving this (CIPD 2022b)</w:t>
      </w:r>
      <w:r w:rsidR="000C5176">
        <w:rPr>
          <w:color w:val="202020"/>
          <w:sz w:val="24"/>
          <w:szCs w:val="24"/>
          <w:shd w:val="clear" w:color="auto" w:fill="FFFFFF"/>
        </w:rPr>
        <w:t>,</w:t>
      </w:r>
      <w:r w:rsidR="00163882">
        <w:rPr>
          <w:color w:val="202020"/>
          <w:sz w:val="24"/>
          <w:szCs w:val="24"/>
          <w:shd w:val="clear" w:color="auto" w:fill="FFFFFF"/>
        </w:rPr>
        <w:t xml:space="preserve"> </w:t>
      </w:r>
      <w:r w:rsidR="000C5176">
        <w:rPr>
          <w:color w:val="202020"/>
          <w:sz w:val="24"/>
          <w:szCs w:val="24"/>
          <w:shd w:val="clear" w:color="auto" w:fill="FFFFFF"/>
        </w:rPr>
        <w:t>self-reflection and</w:t>
      </w:r>
      <w:r w:rsidRPr="00C119DE">
        <w:rPr>
          <w:color w:val="202020"/>
          <w:sz w:val="24"/>
          <w:szCs w:val="24"/>
          <w:shd w:val="clear" w:color="auto" w:fill="FFFFFF"/>
        </w:rPr>
        <w:t xml:space="preserve"> identifying resources or support to succeed.</w:t>
      </w:r>
    </w:p>
    <w:p w14:paraId="4C01EDFC" w14:textId="77777777" w:rsidR="00FD2887" w:rsidRPr="00C119DE" w:rsidRDefault="00FD2887" w:rsidP="00C119DE">
      <w:pPr>
        <w:pStyle w:val="Nornal"/>
        <w:spacing w:after="0" w:line="240" w:lineRule="auto"/>
        <w:jc w:val="both"/>
        <w:rPr>
          <w:color w:val="202020"/>
          <w:sz w:val="24"/>
          <w:szCs w:val="24"/>
          <w:shd w:val="clear" w:color="auto" w:fill="FFFFFF"/>
        </w:rPr>
      </w:pPr>
    </w:p>
    <w:p w14:paraId="0113C035" w14:textId="77777777" w:rsidR="00FD2887" w:rsidRPr="001F0D8E" w:rsidRDefault="00FD2887" w:rsidP="00C119DE">
      <w:pPr>
        <w:pStyle w:val="Nornal"/>
        <w:spacing w:after="0" w:line="240" w:lineRule="auto"/>
        <w:jc w:val="both"/>
        <w:rPr>
          <w:color w:val="202020"/>
          <w:sz w:val="24"/>
          <w:szCs w:val="24"/>
          <w:shd w:val="clear" w:color="auto" w:fill="FFFFFF"/>
        </w:rPr>
      </w:pPr>
      <w:r w:rsidRPr="00C119DE">
        <w:rPr>
          <w:color w:val="202020"/>
          <w:sz w:val="24"/>
          <w:szCs w:val="24"/>
          <w:shd w:val="clear" w:color="auto" w:fill="FFFFFF"/>
        </w:rPr>
        <w:t>Formal performance management systems, such as annual appraisals have been utilised within organisations for many years with organisations and management recognising their influential role within employee performance and reward, supporting organisational objectives and culture (Taylor and Woodhams 2022). However, increasing numbers of organisations are stepping away from this strategy, believing they lack collaboration and innovation, serving no real purpose, holding employees accountable for past behaviours at the expense of improving current performance and growing talent, both vital for organisation long term survival (Cappelli and Travis 2016).</w:t>
      </w:r>
    </w:p>
    <w:p w14:paraId="6DC154B1" w14:textId="77777777" w:rsidR="00FD2887" w:rsidRPr="00C119DE" w:rsidRDefault="00FD2887" w:rsidP="00C119DE">
      <w:pPr>
        <w:shd w:val="clear" w:color="auto" w:fill="FFFFFF"/>
        <w:spacing w:line="240" w:lineRule="auto"/>
        <w:jc w:val="both"/>
        <w:rPr>
          <w:rFonts w:eastAsia="Times New Roman" w:cs="Arial"/>
          <w:color w:val="202020"/>
          <w:sz w:val="24"/>
          <w:lang w:eastAsia="en-GB"/>
        </w:rPr>
      </w:pPr>
    </w:p>
    <w:p w14:paraId="2CDB0749" w14:textId="70EE5A3B" w:rsidR="00FD2887" w:rsidRPr="00C119DE" w:rsidRDefault="00FD2887" w:rsidP="00C119DE">
      <w:pPr>
        <w:shd w:val="clear" w:color="auto" w:fill="FFFFFF"/>
        <w:spacing w:line="240" w:lineRule="auto"/>
        <w:jc w:val="both"/>
        <w:rPr>
          <w:rFonts w:cs="Arial"/>
          <w:color w:val="333333"/>
          <w:sz w:val="24"/>
          <w:shd w:val="clear" w:color="auto" w:fill="FCFCFC"/>
        </w:rPr>
      </w:pPr>
      <w:r w:rsidRPr="00C119DE">
        <w:rPr>
          <w:rFonts w:cs="Arial"/>
          <w:color w:val="333333"/>
          <w:sz w:val="24"/>
          <w:shd w:val="clear" w:color="auto" w:fill="FCFCFC"/>
        </w:rPr>
        <w:t>Remote working has been a prominent change within organisations highlighting the need to review and change performance management techniques to remain inclusive and fair (Ranjan 2021), with more organisations utilising regular performance review</w:t>
      </w:r>
      <w:r w:rsidR="00136E20">
        <w:rPr>
          <w:rFonts w:cs="Arial"/>
          <w:color w:val="333333"/>
          <w:sz w:val="24"/>
          <w:shd w:val="clear" w:color="auto" w:fill="FCFCFC"/>
        </w:rPr>
        <w:t>s</w:t>
      </w:r>
      <w:r w:rsidRPr="00C119DE">
        <w:rPr>
          <w:rFonts w:cs="Arial"/>
          <w:color w:val="333333"/>
          <w:sz w:val="24"/>
          <w:shd w:val="clear" w:color="auto" w:fill="FCFCFC"/>
        </w:rPr>
        <w:t xml:space="preserve"> or 1-2-1 meetings</w:t>
      </w:r>
      <w:r w:rsidR="00136E20">
        <w:rPr>
          <w:rFonts w:cs="Arial"/>
          <w:color w:val="333333"/>
          <w:sz w:val="24"/>
          <w:shd w:val="clear" w:color="auto" w:fill="FCFCFC"/>
        </w:rPr>
        <w:t xml:space="preserve"> </w:t>
      </w:r>
      <w:r w:rsidRPr="00C119DE">
        <w:rPr>
          <w:rFonts w:cs="Arial"/>
          <w:color w:val="333333"/>
          <w:sz w:val="24"/>
          <w:shd w:val="clear" w:color="auto" w:fill="FCFCFC"/>
        </w:rPr>
        <w:t xml:space="preserve">to drive </w:t>
      </w:r>
      <w:r w:rsidR="002E6D45">
        <w:rPr>
          <w:rFonts w:cs="Arial"/>
          <w:color w:val="333333"/>
          <w:sz w:val="24"/>
          <w:shd w:val="clear" w:color="auto" w:fill="FCFCFC"/>
        </w:rPr>
        <w:t>consistency with</w:t>
      </w:r>
      <w:r w:rsidRPr="00C119DE">
        <w:rPr>
          <w:rFonts w:cs="Arial"/>
          <w:color w:val="333333"/>
          <w:sz w:val="24"/>
          <w:shd w:val="clear" w:color="auto" w:fill="FCFCFC"/>
        </w:rPr>
        <w:t xml:space="preserve"> conversations regarding employee performance and development, resulting in more timely and effective impact (</w:t>
      </w:r>
      <w:r w:rsidRPr="00C119DE">
        <w:rPr>
          <w:rFonts w:cs="Arial"/>
          <w:color w:val="202020"/>
          <w:sz w:val="24"/>
          <w:shd w:val="clear" w:color="auto" w:fill="FFFFFF"/>
        </w:rPr>
        <w:t>Cappelli and Travis 2016) and thus changing the relationship between performance and reward.</w:t>
      </w:r>
    </w:p>
    <w:p w14:paraId="69B339A2" w14:textId="77777777" w:rsidR="00FD2887" w:rsidRPr="00C119DE" w:rsidRDefault="00FD2887" w:rsidP="00C119DE">
      <w:pPr>
        <w:shd w:val="clear" w:color="auto" w:fill="FFFFFF"/>
        <w:spacing w:line="240" w:lineRule="auto"/>
        <w:jc w:val="both"/>
        <w:rPr>
          <w:rFonts w:cs="Arial"/>
          <w:color w:val="202020"/>
          <w:sz w:val="24"/>
          <w:shd w:val="clear" w:color="auto" w:fill="FFFFFF"/>
        </w:rPr>
      </w:pPr>
    </w:p>
    <w:p w14:paraId="1BB6EBF2" w14:textId="6B9EA8D6" w:rsidR="00FD2887" w:rsidRPr="00C119DE" w:rsidRDefault="00FD2887" w:rsidP="00C119DE">
      <w:pPr>
        <w:shd w:val="clear" w:color="auto" w:fill="FFFFFF"/>
        <w:spacing w:line="240" w:lineRule="auto"/>
        <w:jc w:val="both"/>
        <w:rPr>
          <w:rFonts w:eastAsia="Times New Roman" w:cs="Arial"/>
          <w:color w:val="202020"/>
          <w:sz w:val="24"/>
          <w:lang w:eastAsia="en-GB"/>
        </w:rPr>
      </w:pPr>
      <w:r w:rsidRPr="00C119DE">
        <w:rPr>
          <w:rFonts w:cs="Arial"/>
          <w:color w:val="202020"/>
          <w:sz w:val="24"/>
          <w:shd w:val="clear" w:color="auto" w:fill="FFFFFF"/>
        </w:rPr>
        <w:t xml:space="preserve">Continuous professional development (CPD) is an insightful and transparent performance management process, highlighting areas of strength and opportunities for improvement </w:t>
      </w:r>
      <w:r w:rsidR="00BF27B3">
        <w:rPr>
          <w:rFonts w:cs="Arial"/>
          <w:color w:val="202020"/>
          <w:sz w:val="24"/>
          <w:shd w:val="clear" w:color="auto" w:fill="FFFFFF"/>
        </w:rPr>
        <w:t xml:space="preserve">through coaching and mentoring, </w:t>
      </w:r>
      <w:r w:rsidRPr="00C119DE">
        <w:rPr>
          <w:rFonts w:cs="Arial"/>
          <w:color w:val="202020"/>
          <w:sz w:val="24"/>
          <w:shd w:val="clear" w:color="auto" w:fill="FFFFFF"/>
        </w:rPr>
        <w:t xml:space="preserve">which, when part of regular meetings, can enhance morale and motivation increasing knowledge and confidence </w:t>
      </w:r>
      <w:r w:rsidR="00B26E9F">
        <w:rPr>
          <w:rFonts w:cs="Arial"/>
          <w:color w:val="202020"/>
          <w:sz w:val="24"/>
          <w:shd w:val="clear" w:color="auto" w:fill="FFFFFF"/>
        </w:rPr>
        <w:t>positively impacting</w:t>
      </w:r>
      <w:r w:rsidRPr="00C119DE">
        <w:rPr>
          <w:rFonts w:cs="Arial"/>
          <w:color w:val="202020"/>
          <w:sz w:val="24"/>
          <w:shd w:val="clear" w:color="auto" w:fill="FFFFFF"/>
        </w:rPr>
        <w:t xml:space="preserve"> performance and employee investment (CIPD 2022)</w:t>
      </w:r>
      <w:r w:rsidR="007316FF">
        <w:rPr>
          <w:rFonts w:cs="Arial"/>
          <w:color w:val="202020"/>
          <w:sz w:val="24"/>
          <w:shd w:val="clear" w:color="auto" w:fill="FFFFFF"/>
        </w:rPr>
        <w:t>. CPD provide</w:t>
      </w:r>
      <w:r w:rsidR="00A20372">
        <w:rPr>
          <w:rFonts w:cs="Arial"/>
          <w:color w:val="202020"/>
          <w:sz w:val="24"/>
          <w:shd w:val="clear" w:color="auto" w:fill="FFFFFF"/>
        </w:rPr>
        <w:t xml:space="preserve">s a measurable plan for the year ahead, </w:t>
      </w:r>
      <w:r w:rsidR="003C0CD4">
        <w:rPr>
          <w:rFonts w:cs="Arial"/>
          <w:color w:val="202020"/>
          <w:sz w:val="24"/>
          <w:shd w:val="clear" w:color="auto" w:fill="FFFFFF"/>
        </w:rPr>
        <w:t>highlighting</w:t>
      </w:r>
      <w:r w:rsidR="00A44F9E">
        <w:rPr>
          <w:rFonts w:cs="Arial"/>
          <w:color w:val="202020"/>
          <w:sz w:val="24"/>
          <w:shd w:val="clear" w:color="auto" w:fill="FFFFFF"/>
        </w:rPr>
        <w:t xml:space="preserve"> talent and </w:t>
      </w:r>
      <w:r w:rsidR="00BF27B3">
        <w:rPr>
          <w:rFonts w:cs="Arial"/>
          <w:color w:val="202020"/>
          <w:sz w:val="24"/>
          <w:shd w:val="clear" w:color="auto" w:fill="FFFFFF"/>
        </w:rPr>
        <w:t>promotion eligibility.</w:t>
      </w:r>
    </w:p>
    <w:p w14:paraId="53867290" w14:textId="77777777" w:rsidR="00FD2887" w:rsidRPr="00C119DE" w:rsidRDefault="00FD2887" w:rsidP="00C119DE">
      <w:pPr>
        <w:pStyle w:val="Nornal"/>
        <w:spacing w:after="0" w:line="240" w:lineRule="auto"/>
        <w:jc w:val="both"/>
        <w:rPr>
          <w:color w:val="202020"/>
          <w:sz w:val="24"/>
          <w:szCs w:val="24"/>
          <w:shd w:val="clear" w:color="auto" w:fill="FFFFFF"/>
        </w:rPr>
      </w:pPr>
    </w:p>
    <w:p w14:paraId="67E5DB5F" w14:textId="3944DA84" w:rsidR="00FD2887" w:rsidRPr="00C119DE" w:rsidRDefault="00FD2887" w:rsidP="00C119DE">
      <w:pPr>
        <w:shd w:val="clear" w:color="auto" w:fill="FFFFFF"/>
        <w:spacing w:line="240" w:lineRule="auto"/>
        <w:jc w:val="both"/>
        <w:rPr>
          <w:rFonts w:eastAsia="Times New Roman" w:cs="Arial"/>
          <w:color w:val="202020"/>
          <w:sz w:val="24"/>
          <w:lang w:eastAsia="en-GB"/>
        </w:rPr>
      </w:pPr>
      <w:r w:rsidRPr="001F0D8E">
        <w:rPr>
          <w:rFonts w:eastAsia="Times New Roman" w:cs="Arial"/>
          <w:color w:val="202020"/>
          <w:sz w:val="24"/>
          <w:lang w:eastAsia="en-GB"/>
        </w:rPr>
        <w:t>Performance measure</w:t>
      </w:r>
      <w:r w:rsidR="00A85751">
        <w:rPr>
          <w:rFonts w:eastAsia="Times New Roman" w:cs="Arial"/>
          <w:color w:val="202020"/>
          <w:sz w:val="24"/>
          <w:lang w:eastAsia="en-GB"/>
        </w:rPr>
        <w:t>s</w:t>
      </w:r>
      <w:r w:rsidR="00033A1D">
        <w:rPr>
          <w:rFonts w:eastAsia="Times New Roman" w:cs="Arial"/>
          <w:color w:val="202020"/>
          <w:sz w:val="24"/>
          <w:lang w:eastAsia="en-GB"/>
        </w:rPr>
        <w:t xml:space="preserve"> comparable to</w:t>
      </w:r>
      <w:r w:rsidRPr="00C119DE">
        <w:rPr>
          <w:rFonts w:eastAsia="Times New Roman" w:cs="Arial"/>
          <w:color w:val="202020"/>
          <w:sz w:val="24"/>
          <w:lang w:eastAsia="en-GB"/>
        </w:rPr>
        <w:t xml:space="preserve"> KPI’s</w:t>
      </w:r>
      <w:r w:rsidR="00B2229D">
        <w:rPr>
          <w:rFonts w:eastAsia="Times New Roman" w:cs="Arial"/>
          <w:color w:val="202020"/>
          <w:sz w:val="24"/>
          <w:lang w:eastAsia="en-GB"/>
        </w:rPr>
        <w:t xml:space="preserve"> are</w:t>
      </w:r>
      <w:r w:rsidR="007316FF">
        <w:rPr>
          <w:rFonts w:eastAsia="Times New Roman" w:cs="Arial"/>
          <w:color w:val="202020"/>
          <w:sz w:val="24"/>
          <w:lang w:eastAsia="en-GB"/>
        </w:rPr>
        <w:t xml:space="preserve"> </w:t>
      </w:r>
      <w:r w:rsidR="00B26E9F">
        <w:rPr>
          <w:rFonts w:eastAsia="Times New Roman" w:cs="Arial"/>
          <w:color w:val="202020"/>
          <w:sz w:val="24"/>
          <w:lang w:eastAsia="en-GB"/>
        </w:rPr>
        <w:t xml:space="preserve">objective, </w:t>
      </w:r>
      <w:r w:rsidR="00B26E9F" w:rsidRPr="00C119DE">
        <w:rPr>
          <w:rFonts w:eastAsia="Times New Roman" w:cs="Arial"/>
          <w:color w:val="202020"/>
          <w:sz w:val="24"/>
          <w:lang w:eastAsia="en-GB"/>
        </w:rPr>
        <w:t>however</w:t>
      </w:r>
      <w:r w:rsidRPr="00C119DE">
        <w:rPr>
          <w:rFonts w:eastAsia="Times New Roman" w:cs="Arial"/>
          <w:color w:val="202020"/>
          <w:sz w:val="24"/>
          <w:lang w:eastAsia="en-GB"/>
        </w:rPr>
        <w:t xml:space="preserve"> behavioural performance management can often lead to challenges. Behavioural frameworks provide a process for identifying and measuring behaviour competencies against set requirements, in-line with culture and values but, is heavily based on management opinion (Taylor &amp; Woodhams 2022). Remote working may impose limitations on observations negatively impacting opinion and resulting in biased results</w:t>
      </w:r>
      <w:r w:rsidR="000F6367">
        <w:rPr>
          <w:rFonts w:eastAsia="Times New Roman" w:cs="Arial"/>
          <w:color w:val="202020"/>
          <w:sz w:val="24"/>
          <w:lang w:eastAsia="en-GB"/>
        </w:rPr>
        <w:t xml:space="preserve">, however, </w:t>
      </w:r>
      <w:proofErr w:type="gramStart"/>
      <w:r w:rsidR="000F6367">
        <w:rPr>
          <w:rFonts w:eastAsia="Times New Roman" w:cs="Arial"/>
          <w:color w:val="202020"/>
          <w:sz w:val="24"/>
          <w:lang w:eastAsia="en-GB"/>
        </w:rPr>
        <w:t>o</w:t>
      </w:r>
      <w:r w:rsidRPr="00C119DE">
        <w:rPr>
          <w:rFonts w:cs="Arial"/>
          <w:color w:val="333333"/>
          <w:sz w:val="24"/>
          <w:shd w:val="clear" w:color="auto" w:fill="FCFCFC"/>
        </w:rPr>
        <w:t>pen</w:t>
      </w:r>
      <w:proofErr w:type="gramEnd"/>
      <w:r w:rsidRPr="00C119DE">
        <w:rPr>
          <w:rFonts w:cs="Arial"/>
          <w:color w:val="333333"/>
          <w:sz w:val="24"/>
          <w:shd w:val="clear" w:color="auto" w:fill="FCFCFC"/>
        </w:rPr>
        <w:t xml:space="preserve"> and transparent communication is key to a robust and impactful performance management system, irrelevant of physical location (Ranjan 2021).</w:t>
      </w:r>
    </w:p>
    <w:p w14:paraId="7C88DC41" w14:textId="77777777" w:rsidR="004E7AE2" w:rsidRPr="00C119DE" w:rsidRDefault="004E7AE2" w:rsidP="00C119DE">
      <w:pPr>
        <w:pStyle w:val="Nornal"/>
        <w:spacing w:after="0" w:line="240" w:lineRule="auto"/>
        <w:jc w:val="both"/>
        <w:rPr>
          <w:color w:val="000000"/>
          <w:sz w:val="24"/>
          <w:szCs w:val="24"/>
        </w:rPr>
      </w:pPr>
    </w:p>
    <w:p w14:paraId="2976A7DF" w14:textId="3FCF4E1A" w:rsidR="004E7AE2" w:rsidRPr="00C119DE" w:rsidRDefault="004E7AE2" w:rsidP="00C119DE">
      <w:pPr>
        <w:pStyle w:val="Nornal"/>
        <w:spacing w:after="0" w:line="240" w:lineRule="auto"/>
        <w:jc w:val="both"/>
        <w:rPr>
          <w:b/>
          <w:bCs/>
          <w:color w:val="000000"/>
          <w:sz w:val="24"/>
          <w:szCs w:val="24"/>
        </w:rPr>
      </w:pPr>
      <w:r w:rsidRPr="00C119DE">
        <w:rPr>
          <w:b/>
          <w:bCs/>
          <w:color w:val="000000" w:themeColor="text1"/>
          <w:sz w:val="24"/>
          <w:szCs w:val="24"/>
        </w:rPr>
        <w:t>AC 3.2</w:t>
      </w:r>
      <w:r w:rsidR="00881046">
        <w:rPr>
          <w:b/>
          <w:bCs/>
          <w:color w:val="000000" w:themeColor="text1"/>
          <w:sz w:val="24"/>
          <w:szCs w:val="24"/>
        </w:rPr>
        <w:t>-</w:t>
      </w:r>
      <w:r w:rsidR="00B509A2" w:rsidRPr="00C119DE">
        <w:rPr>
          <w:b/>
          <w:bCs/>
          <w:color w:val="000000" w:themeColor="text1"/>
          <w:sz w:val="24"/>
          <w:szCs w:val="24"/>
        </w:rPr>
        <w:t>Supporting</w:t>
      </w:r>
      <w:r w:rsidR="0082777E" w:rsidRPr="00C119DE">
        <w:rPr>
          <w:b/>
          <w:bCs/>
          <w:color w:val="000000" w:themeColor="text1"/>
          <w:sz w:val="24"/>
          <w:szCs w:val="24"/>
        </w:rPr>
        <w:t xml:space="preserve"> Line Managers</w:t>
      </w:r>
    </w:p>
    <w:p w14:paraId="7EDD67A7" w14:textId="55C1D3E4" w:rsidR="00B509A2" w:rsidRPr="00C119DE" w:rsidRDefault="00B509A2" w:rsidP="00C119DE">
      <w:pPr>
        <w:pStyle w:val="Nornal"/>
        <w:spacing w:after="0" w:line="240" w:lineRule="auto"/>
        <w:jc w:val="both"/>
        <w:rPr>
          <w:sz w:val="24"/>
          <w:szCs w:val="24"/>
        </w:rPr>
      </w:pPr>
      <w:r w:rsidRPr="00C119DE">
        <w:rPr>
          <w:sz w:val="24"/>
          <w:szCs w:val="24"/>
        </w:rPr>
        <w:t>Strong</w:t>
      </w:r>
      <w:r w:rsidR="000F6367">
        <w:rPr>
          <w:sz w:val="24"/>
          <w:szCs w:val="24"/>
        </w:rPr>
        <w:t xml:space="preserve">, </w:t>
      </w:r>
      <w:r w:rsidRPr="00C119DE">
        <w:rPr>
          <w:sz w:val="24"/>
          <w:szCs w:val="24"/>
        </w:rPr>
        <w:t>trusting relationships between people professional and line managers are fundamental to consistency, appropriateness, fairness, and lawful reward judgement, ensuring employees performance meet organisation</w:t>
      </w:r>
      <w:r w:rsidR="00796280">
        <w:rPr>
          <w:sz w:val="24"/>
          <w:szCs w:val="24"/>
        </w:rPr>
        <w:t>al</w:t>
      </w:r>
      <w:r w:rsidRPr="00C119DE">
        <w:rPr>
          <w:sz w:val="24"/>
          <w:szCs w:val="24"/>
        </w:rPr>
        <w:t xml:space="preserve"> objectives and holding them accountable where is falls short, impact</w:t>
      </w:r>
      <w:r w:rsidR="00796280">
        <w:rPr>
          <w:sz w:val="24"/>
          <w:szCs w:val="24"/>
        </w:rPr>
        <w:t>ing</w:t>
      </w:r>
      <w:r w:rsidRPr="00C119DE">
        <w:rPr>
          <w:sz w:val="24"/>
          <w:szCs w:val="24"/>
        </w:rPr>
        <w:t xml:space="preserve"> </w:t>
      </w:r>
      <w:r w:rsidR="00796280">
        <w:rPr>
          <w:sz w:val="24"/>
          <w:szCs w:val="24"/>
        </w:rPr>
        <w:t xml:space="preserve">their eligibility for </w:t>
      </w:r>
      <w:r w:rsidRPr="00C119DE">
        <w:rPr>
          <w:sz w:val="24"/>
          <w:szCs w:val="24"/>
        </w:rPr>
        <w:t>rewards</w:t>
      </w:r>
      <w:r w:rsidR="00796280">
        <w:rPr>
          <w:sz w:val="24"/>
          <w:szCs w:val="24"/>
        </w:rPr>
        <w:t xml:space="preserve"> </w:t>
      </w:r>
      <w:r w:rsidRPr="00C119DE">
        <w:rPr>
          <w:sz w:val="24"/>
          <w:szCs w:val="24"/>
        </w:rPr>
        <w:t>(Kh</w:t>
      </w:r>
      <w:r w:rsidR="001B72EA">
        <w:rPr>
          <w:sz w:val="24"/>
          <w:szCs w:val="24"/>
        </w:rPr>
        <w:t>alid</w:t>
      </w:r>
      <w:r w:rsidRPr="00C119DE">
        <w:rPr>
          <w:sz w:val="24"/>
          <w:szCs w:val="24"/>
        </w:rPr>
        <w:t xml:space="preserve"> 2022).</w:t>
      </w:r>
    </w:p>
    <w:p w14:paraId="0EDE5F97" w14:textId="77777777" w:rsidR="00B509A2" w:rsidRPr="00C119DE" w:rsidRDefault="00B509A2" w:rsidP="00C119DE">
      <w:pPr>
        <w:pStyle w:val="Nornal"/>
        <w:spacing w:after="0" w:line="240" w:lineRule="auto"/>
        <w:jc w:val="both"/>
        <w:rPr>
          <w:sz w:val="24"/>
          <w:szCs w:val="24"/>
        </w:rPr>
      </w:pPr>
    </w:p>
    <w:p w14:paraId="0405E951" w14:textId="07DB13C3" w:rsidR="00B509A2" w:rsidRPr="00C119DE" w:rsidRDefault="00B509A2" w:rsidP="00C119DE">
      <w:pPr>
        <w:pStyle w:val="Nornal"/>
        <w:spacing w:after="0" w:line="240" w:lineRule="auto"/>
        <w:jc w:val="both"/>
        <w:rPr>
          <w:sz w:val="24"/>
          <w:szCs w:val="24"/>
        </w:rPr>
      </w:pPr>
      <w:r w:rsidRPr="00C119DE">
        <w:rPr>
          <w:color w:val="000000"/>
          <w:sz w:val="24"/>
          <w:szCs w:val="24"/>
          <w:shd w:val="clear" w:color="auto" w:fill="FFFFFF"/>
        </w:rPr>
        <w:t xml:space="preserve">Line managers </w:t>
      </w:r>
      <w:r w:rsidR="00796280">
        <w:rPr>
          <w:color w:val="000000"/>
          <w:sz w:val="24"/>
          <w:szCs w:val="24"/>
          <w:shd w:val="clear" w:color="auto" w:fill="FFFFFF"/>
        </w:rPr>
        <w:t>require</w:t>
      </w:r>
      <w:r w:rsidRPr="00C119DE">
        <w:rPr>
          <w:color w:val="000000"/>
          <w:sz w:val="24"/>
          <w:szCs w:val="24"/>
          <w:shd w:val="clear" w:color="auto" w:fill="FFFFFF"/>
        </w:rPr>
        <w:t xml:space="preserve"> well-designed HR practices to help support, motivate and reward employees and confidently resolve performance issues or any conflict that may arise</w:t>
      </w:r>
      <w:r w:rsidR="00B7765E">
        <w:rPr>
          <w:color w:val="000000"/>
          <w:sz w:val="24"/>
          <w:szCs w:val="24"/>
          <w:shd w:val="clear" w:color="auto" w:fill="FFFFFF"/>
        </w:rPr>
        <w:t>,</w:t>
      </w:r>
      <w:r w:rsidRPr="00C119DE">
        <w:rPr>
          <w:color w:val="000000"/>
          <w:sz w:val="24"/>
          <w:szCs w:val="24"/>
          <w:shd w:val="clear" w:color="auto" w:fill="FFFFFF"/>
        </w:rPr>
        <w:t xml:space="preserve"> however, such HR practices can be </w:t>
      </w:r>
      <w:r w:rsidR="00B7765E">
        <w:rPr>
          <w:color w:val="000000"/>
          <w:sz w:val="24"/>
          <w:szCs w:val="24"/>
          <w:shd w:val="clear" w:color="auto" w:fill="FFFFFF"/>
        </w:rPr>
        <w:t>impacted</w:t>
      </w:r>
      <w:r w:rsidRPr="00C119DE">
        <w:rPr>
          <w:color w:val="000000"/>
          <w:sz w:val="24"/>
          <w:szCs w:val="24"/>
          <w:shd w:val="clear" w:color="auto" w:fill="FFFFFF"/>
        </w:rPr>
        <w:t xml:space="preserve"> by poor line management </w:t>
      </w:r>
      <w:r w:rsidRPr="00C119DE">
        <w:rPr>
          <w:color w:val="000000"/>
          <w:sz w:val="24"/>
          <w:szCs w:val="24"/>
          <w:shd w:val="clear" w:color="auto" w:fill="FFFFFF"/>
        </w:rPr>
        <w:lastRenderedPageBreak/>
        <w:t xml:space="preserve">behaviour or ineffective implementation and therefore all line managers </w:t>
      </w:r>
      <w:r w:rsidR="00351CCB">
        <w:rPr>
          <w:color w:val="000000"/>
          <w:sz w:val="24"/>
          <w:szCs w:val="24"/>
          <w:shd w:val="clear" w:color="auto" w:fill="FFFFFF"/>
        </w:rPr>
        <w:t>must be</w:t>
      </w:r>
      <w:r w:rsidRPr="00C119DE">
        <w:rPr>
          <w:color w:val="000000"/>
          <w:sz w:val="24"/>
          <w:szCs w:val="24"/>
          <w:shd w:val="clear" w:color="auto" w:fill="FFFFFF"/>
        </w:rPr>
        <w:t xml:space="preserve"> fully trained, </w:t>
      </w:r>
      <w:r w:rsidR="005B4A87" w:rsidRPr="00C119DE">
        <w:rPr>
          <w:color w:val="000000"/>
          <w:sz w:val="24"/>
          <w:szCs w:val="24"/>
          <w:shd w:val="clear" w:color="auto" w:fill="FFFFFF"/>
        </w:rPr>
        <w:t>guided,</w:t>
      </w:r>
      <w:r w:rsidRPr="00C119DE">
        <w:rPr>
          <w:color w:val="000000"/>
          <w:sz w:val="24"/>
          <w:szCs w:val="24"/>
          <w:shd w:val="clear" w:color="auto" w:fill="FFFFFF"/>
        </w:rPr>
        <w:t xml:space="preserve"> and supported by People Professionals to understand the reward strategy, so it can be clearly communicated </w:t>
      </w:r>
      <w:r w:rsidRPr="00C119DE">
        <w:rPr>
          <w:sz w:val="24"/>
          <w:szCs w:val="24"/>
        </w:rPr>
        <w:t>(Kh</w:t>
      </w:r>
      <w:r w:rsidR="001B72EA">
        <w:rPr>
          <w:sz w:val="24"/>
          <w:szCs w:val="24"/>
        </w:rPr>
        <w:t>alid</w:t>
      </w:r>
      <w:r w:rsidRPr="00C119DE">
        <w:rPr>
          <w:sz w:val="24"/>
          <w:szCs w:val="24"/>
        </w:rPr>
        <w:t xml:space="preserve"> 2022). It is critical that reward policies are understood and perceived as fair by employees, so effective communication of compensation is key.</w:t>
      </w:r>
    </w:p>
    <w:p w14:paraId="71D48A83" w14:textId="77777777" w:rsidR="00B509A2" w:rsidRPr="000B1336" w:rsidRDefault="00B509A2" w:rsidP="00C119DE">
      <w:pPr>
        <w:pStyle w:val="Nornal"/>
        <w:spacing w:after="0" w:line="240" w:lineRule="auto"/>
        <w:jc w:val="both"/>
        <w:rPr>
          <w:sz w:val="24"/>
          <w:szCs w:val="24"/>
          <w:shd w:val="clear" w:color="auto" w:fill="FFFFFF"/>
        </w:rPr>
      </w:pPr>
    </w:p>
    <w:p w14:paraId="01D2A560" w14:textId="3FADEE4B" w:rsidR="00B509A2" w:rsidRPr="000B1336" w:rsidRDefault="0061252B" w:rsidP="00C119DE">
      <w:pPr>
        <w:pStyle w:val="Nornal"/>
        <w:spacing w:after="0" w:line="240" w:lineRule="auto"/>
        <w:jc w:val="both"/>
        <w:rPr>
          <w:sz w:val="24"/>
          <w:szCs w:val="24"/>
          <w:shd w:val="clear" w:color="auto" w:fill="FFFFFF"/>
        </w:rPr>
      </w:pPr>
      <w:r>
        <w:rPr>
          <w:sz w:val="24"/>
          <w:szCs w:val="24"/>
          <w:shd w:val="clear" w:color="auto" w:fill="FFFFFF"/>
        </w:rPr>
        <w:t>People practices p</w:t>
      </w:r>
      <w:r w:rsidR="00B509A2" w:rsidRPr="000B1336">
        <w:rPr>
          <w:sz w:val="24"/>
          <w:szCs w:val="24"/>
          <w:shd w:val="clear" w:color="auto" w:fill="FFFFFF"/>
        </w:rPr>
        <w:t xml:space="preserve">roviding guidance on benchmarking market data to ensure pay levels are competitive and job descriptions accurately reflect roles and the levels of responsibility. </w:t>
      </w:r>
      <w:r w:rsidR="00B509A2" w:rsidRPr="000B1336">
        <w:rPr>
          <w:sz w:val="24"/>
          <w:szCs w:val="24"/>
        </w:rPr>
        <w:t>Equal pay</w:t>
      </w:r>
      <w:r w:rsidR="00B509A2" w:rsidRPr="000B1336">
        <w:rPr>
          <w:sz w:val="24"/>
          <w:szCs w:val="24"/>
          <w:shd w:val="clear" w:color="auto" w:fill="FFFFFF"/>
        </w:rPr>
        <w:t xml:space="preserve"> audits and job evaluation studies form part of people practices, enhancing awareness of potential equal </w:t>
      </w:r>
      <w:r w:rsidR="009A5D02" w:rsidRPr="000B1336">
        <w:rPr>
          <w:sz w:val="24"/>
          <w:szCs w:val="24"/>
          <w:shd w:val="clear" w:color="auto" w:fill="FFFFFF"/>
        </w:rPr>
        <w:t>pay or</w:t>
      </w:r>
      <w:r w:rsidR="00B509A2" w:rsidRPr="000B1336">
        <w:rPr>
          <w:sz w:val="24"/>
          <w:szCs w:val="24"/>
          <w:shd w:val="clear" w:color="auto" w:fill="FFFFFF"/>
        </w:rPr>
        <w:t xml:space="preserve"> gender pay gap concerns</w:t>
      </w:r>
      <w:r w:rsidR="0055734B" w:rsidRPr="000B1336">
        <w:rPr>
          <w:sz w:val="24"/>
          <w:szCs w:val="24"/>
          <w:shd w:val="clear" w:color="auto" w:fill="FFFFFF"/>
        </w:rPr>
        <w:t>,</w:t>
      </w:r>
      <w:r w:rsidR="00B509A2" w:rsidRPr="000B1336">
        <w:rPr>
          <w:sz w:val="24"/>
          <w:szCs w:val="24"/>
          <w:shd w:val="clear" w:color="auto" w:fill="FFFFFF"/>
        </w:rPr>
        <w:t xml:space="preserve"> allowing them to address any issues</w:t>
      </w:r>
      <w:r w:rsidR="0009525F">
        <w:rPr>
          <w:sz w:val="24"/>
          <w:szCs w:val="24"/>
          <w:shd w:val="clear" w:color="auto" w:fill="FFFFFF"/>
        </w:rPr>
        <w:t xml:space="preserve"> </w:t>
      </w:r>
      <w:r w:rsidR="00B509A2" w:rsidRPr="000B1336">
        <w:rPr>
          <w:sz w:val="24"/>
          <w:szCs w:val="24"/>
          <w:shd w:val="clear" w:color="auto" w:fill="FFFFFF"/>
        </w:rPr>
        <w:t>(Campbell 2018).</w:t>
      </w:r>
    </w:p>
    <w:p w14:paraId="06A91687" w14:textId="7689D3BB" w:rsidR="00B509A2" w:rsidRPr="00C119DE" w:rsidRDefault="00B509A2" w:rsidP="00C119DE">
      <w:pPr>
        <w:pStyle w:val="NormalWeb"/>
        <w:spacing w:before="240" w:beforeAutospacing="0" w:after="240" w:afterAutospacing="0"/>
        <w:jc w:val="both"/>
        <w:rPr>
          <w:rFonts w:ascii="Arial" w:hAnsi="Arial" w:cs="Arial"/>
        </w:rPr>
      </w:pPr>
      <w:r w:rsidRPr="00C119DE">
        <w:rPr>
          <w:rFonts w:ascii="Arial" w:hAnsi="Arial" w:cs="Arial"/>
          <w:color w:val="111111"/>
          <w:shd w:val="clear" w:color="auto" w:fill="FFFFFF"/>
        </w:rPr>
        <w:t>Extrinsic and intrinsic factors</w:t>
      </w:r>
      <w:r w:rsidR="00335D4F">
        <w:rPr>
          <w:rFonts w:ascii="Arial" w:hAnsi="Arial" w:cs="Arial"/>
          <w:color w:val="111111"/>
          <w:shd w:val="clear" w:color="auto" w:fill="FFFFFF"/>
        </w:rPr>
        <w:t xml:space="preserve"> </w:t>
      </w:r>
      <w:r w:rsidRPr="00C119DE">
        <w:rPr>
          <w:rFonts w:ascii="Arial" w:hAnsi="Arial" w:cs="Arial"/>
          <w:color w:val="111111"/>
          <w:shd w:val="clear" w:color="auto" w:fill="FFFFFF"/>
        </w:rPr>
        <w:t>influence reward strategies, however, if line managers do not feel part of this strategy this can negatively impact employees and organisations</w:t>
      </w:r>
      <w:r w:rsidR="00335D4F">
        <w:rPr>
          <w:rFonts w:ascii="Arial" w:hAnsi="Arial" w:cs="Arial"/>
          <w:color w:val="111111"/>
          <w:shd w:val="clear" w:color="auto" w:fill="FFFFFF"/>
        </w:rPr>
        <w:t xml:space="preserve"> (Taylor and Woodhams 2022)</w:t>
      </w:r>
      <w:r w:rsidRPr="00C119DE">
        <w:rPr>
          <w:rFonts w:ascii="Arial" w:hAnsi="Arial" w:cs="Arial"/>
          <w:color w:val="111111"/>
          <w:shd w:val="clear" w:color="auto" w:fill="FFFFFF"/>
        </w:rPr>
        <w:t xml:space="preserve">. </w:t>
      </w:r>
      <w:r w:rsidR="005B4A87">
        <w:rPr>
          <w:rFonts w:ascii="Arial" w:hAnsi="Arial" w:cs="Arial"/>
          <w:color w:val="111111"/>
          <w:shd w:val="clear" w:color="auto" w:fill="FFFFFF"/>
        </w:rPr>
        <w:t>P</w:t>
      </w:r>
      <w:r w:rsidRPr="00C119DE">
        <w:rPr>
          <w:rFonts w:ascii="Arial" w:hAnsi="Arial" w:cs="Arial"/>
          <w:color w:val="111111"/>
          <w:shd w:val="clear" w:color="auto" w:fill="FFFFFF"/>
        </w:rPr>
        <w:t xml:space="preserve">eople practices must support line managers </w:t>
      </w:r>
      <w:r w:rsidR="00FC76E9">
        <w:rPr>
          <w:rFonts w:ascii="Arial" w:hAnsi="Arial" w:cs="Arial"/>
          <w:color w:val="111111"/>
          <w:shd w:val="clear" w:color="auto" w:fill="FFFFFF"/>
        </w:rPr>
        <w:t xml:space="preserve">reward </w:t>
      </w:r>
      <w:r w:rsidRPr="00C119DE">
        <w:rPr>
          <w:rFonts w:ascii="Arial" w:hAnsi="Arial" w:cs="Arial"/>
          <w:color w:val="111111"/>
          <w:shd w:val="clear" w:color="auto" w:fill="FFFFFF"/>
        </w:rPr>
        <w:t>inclusion, ensuring they understand pay structures, intrinsic and extrinsic reward contribut</w:t>
      </w:r>
      <w:r w:rsidR="00FC76E9">
        <w:rPr>
          <w:rFonts w:ascii="Arial" w:hAnsi="Arial" w:cs="Arial"/>
          <w:color w:val="111111"/>
          <w:shd w:val="clear" w:color="auto" w:fill="FFFFFF"/>
        </w:rPr>
        <w:t>ion</w:t>
      </w:r>
      <w:r w:rsidRPr="00C119DE">
        <w:rPr>
          <w:rFonts w:ascii="Arial" w:hAnsi="Arial" w:cs="Arial"/>
          <w:color w:val="111111"/>
          <w:shd w:val="clear" w:color="auto" w:fill="FFFFFF"/>
        </w:rPr>
        <w:t xml:space="preserve"> and impact </w:t>
      </w:r>
      <w:r w:rsidR="006A326E">
        <w:rPr>
          <w:rFonts w:ascii="Arial" w:hAnsi="Arial" w:cs="Arial"/>
          <w:color w:val="111111"/>
          <w:shd w:val="clear" w:color="auto" w:fill="FFFFFF"/>
        </w:rPr>
        <w:t xml:space="preserve">on </w:t>
      </w:r>
      <w:r w:rsidRPr="00C119DE">
        <w:rPr>
          <w:rFonts w:ascii="Arial" w:hAnsi="Arial" w:cs="Arial"/>
          <w:color w:val="111111"/>
          <w:shd w:val="clear" w:color="auto" w:fill="FFFFFF"/>
        </w:rPr>
        <w:t>employee value</w:t>
      </w:r>
      <w:r w:rsidR="00354546">
        <w:rPr>
          <w:rFonts w:ascii="Arial" w:hAnsi="Arial" w:cs="Arial"/>
          <w:color w:val="111111"/>
          <w:shd w:val="clear" w:color="auto" w:fill="FFFFFF"/>
        </w:rPr>
        <w:t xml:space="preserve">, </w:t>
      </w:r>
      <w:r w:rsidR="006A326E">
        <w:rPr>
          <w:rFonts w:ascii="Arial" w:hAnsi="Arial" w:cs="Arial"/>
          <w:color w:val="111111"/>
          <w:shd w:val="clear" w:color="auto" w:fill="FFFFFF"/>
        </w:rPr>
        <w:t>a</w:t>
      </w:r>
      <w:r w:rsidRPr="00C119DE">
        <w:rPr>
          <w:rFonts w:ascii="Arial" w:hAnsi="Arial" w:cs="Arial"/>
          <w:color w:val="111111"/>
          <w:shd w:val="clear" w:color="auto" w:fill="FFFFFF"/>
        </w:rPr>
        <w:t xml:space="preserve">nd their role in ensuring these are fair, consistent, and transparent (Taylor and Woodham 2022). People practices support this by providing </w:t>
      </w:r>
      <w:r w:rsidRPr="00C119DE">
        <w:rPr>
          <w:rFonts w:ascii="Arial" w:hAnsi="Arial" w:cs="Arial"/>
        </w:rPr>
        <w:t>insight on qualitative rewards data such as remote working, training, and development opportunities, encouraging and empowering line managers to take ownership and accountability (Kha</w:t>
      </w:r>
      <w:r w:rsidR="00084DC0">
        <w:rPr>
          <w:rFonts w:ascii="Arial" w:hAnsi="Arial" w:cs="Arial"/>
        </w:rPr>
        <w:t>li</w:t>
      </w:r>
      <w:r w:rsidRPr="00C119DE">
        <w:rPr>
          <w:rFonts w:ascii="Arial" w:hAnsi="Arial" w:cs="Arial"/>
        </w:rPr>
        <w:t>d 2022).</w:t>
      </w:r>
    </w:p>
    <w:p w14:paraId="1FD1F521" w14:textId="139F01B5" w:rsidR="00B509A2" w:rsidRPr="00C119DE" w:rsidRDefault="00B509A2" w:rsidP="00C119DE">
      <w:pPr>
        <w:pStyle w:val="Nornal"/>
        <w:spacing w:after="0" w:line="240" w:lineRule="auto"/>
        <w:jc w:val="both"/>
        <w:rPr>
          <w:color w:val="00B050"/>
          <w:sz w:val="24"/>
          <w:szCs w:val="24"/>
          <w:shd w:val="clear" w:color="auto" w:fill="FFFFFF"/>
        </w:rPr>
      </w:pPr>
      <w:r w:rsidRPr="00C119DE">
        <w:rPr>
          <w:color w:val="111111"/>
          <w:sz w:val="24"/>
          <w:szCs w:val="24"/>
          <w:shd w:val="clear" w:color="auto" w:fill="FFFFFF"/>
        </w:rPr>
        <w:t xml:space="preserve">As discussed previously, legislation compliance is mandatory within reward judgments. It is imperative that people practices provide line managers with the necessary training to ensure ethical and fair reward decisions are made, reducing bias and inconsistencies (Taylor &amp; Woodhams 2022) ensuring line managers are fully informed and therefore accountable for their decisions. </w:t>
      </w:r>
    </w:p>
    <w:p w14:paraId="1168CCE3" w14:textId="2929B2A0" w:rsidR="004E7AE2" w:rsidRPr="00C119DE" w:rsidRDefault="004E7AE2" w:rsidP="00C119DE">
      <w:pPr>
        <w:jc w:val="both"/>
        <w:rPr>
          <w:rFonts w:cs="Arial"/>
          <w:sz w:val="24"/>
        </w:rPr>
      </w:pPr>
    </w:p>
    <w:p w14:paraId="2BF6E9A2" w14:textId="45C1991B" w:rsidR="008009A2" w:rsidRPr="000C5176" w:rsidRDefault="008009A2" w:rsidP="00C119DE">
      <w:pPr>
        <w:jc w:val="both"/>
        <w:rPr>
          <w:rFonts w:cs="Arial"/>
          <w:b/>
          <w:bCs/>
          <w:sz w:val="24"/>
        </w:rPr>
      </w:pPr>
      <w:r w:rsidRPr="00C119DE">
        <w:rPr>
          <w:rFonts w:cs="Arial"/>
          <w:b/>
          <w:bCs/>
          <w:sz w:val="24"/>
        </w:rPr>
        <w:t>AC3.3</w:t>
      </w:r>
      <w:r w:rsidR="00881046">
        <w:rPr>
          <w:rFonts w:cs="Arial"/>
          <w:b/>
          <w:bCs/>
          <w:sz w:val="24"/>
        </w:rPr>
        <w:t>-</w:t>
      </w:r>
      <w:r w:rsidRPr="00C119DE">
        <w:rPr>
          <w:rFonts w:cs="Arial"/>
          <w:b/>
          <w:bCs/>
          <w:sz w:val="24"/>
        </w:rPr>
        <w:t>Line management Judgements</w:t>
      </w:r>
    </w:p>
    <w:p w14:paraId="2B7971F3" w14:textId="77777777" w:rsidR="00C119DE" w:rsidRPr="00C119DE" w:rsidRDefault="00C119DE" w:rsidP="00C119DE">
      <w:pPr>
        <w:jc w:val="both"/>
        <w:rPr>
          <w:rFonts w:cs="Arial"/>
          <w:sz w:val="24"/>
        </w:rPr>
      </w:pPr>
      <w:r w:rsidRPr="00C119DE">
        <w:rPr>
          <w:rFonts w:cs="Arial"/>
          <w:sz w:val="24"/>
        </w:rPr>
        <w:t xml:space="preserve">Line managers must utilise organisational policies and people practises as a foundation for reward judgments, aligning them with organisational values, ethics, and vision, enhancing the culture of the working environment (Khalid 2021) </w:t>
      </w:r>
    </w:p>
    <w:p w14:paraId="6D153624" w14:textId="77777777" w:rsidR="00C119DE" w:rsidRPr="00C119DE" w:rsidRDefault="00C119DE" w:rsidP="00C119DE">
      <w:pPr>
        <w:jc w:val="both"/>
        <w:rPr>
          <w:rFonts w:cs="Arial"/>
          <w:sz w:val="24"/>
        </w:rPr>
      </w:pPr>
    </w:p>
    <w:p w14:paraId="61CAEC20" w14:textId="62F551DB" w:rsidR="00C119DE" w:rsidRPr="00C119DE" w:rsidRDefault="00C119DE" w:rsidP="00C119DE">
      <w:pPr>
        <w:jc w:val="both"/>
        <w:rPr>
          <w:rFonts w:cs="Arial"/>
          <w:sz w:val="24"/>
          <w:shd w:val="clear" w:color="auto" w:fill="FFFFFF"/>
        </w:rPr>
      </w:pPr>
      <w:r w:rsidRPr="00C119DE">
        <w:rPr>
          <w:rFonts w:cs="Arial"/>
          <w:color w:val="161412"/>
          <w:sz w:val="24"/>
          <w:shd w:val="clear" w:color="auto" w:fill="FFFFFF"/>
        </w:rPr>
        <w:t xml:space="preserve">Organisational culture strategically defines and shapes values and purpose, underpinning organisational, goals and objectives, </w:t>
      </w:r>
      <w:r w:rsidRPr="00C119DE">
        <w:rPr>
          <w:rFonts w:cs="Arial"/>
          <w:sz w:val="24"/>
          <w:shd w:val="clear" w:color="auto" w:fill="FFFFFF"/>
        </w:rPr>
        <w:t>forming the core principles that guide behaviour, operations, and decisions, clearly defining what is important and acceptable, guiding line managers when making reward judgments (LinkedIn 2023b) for employees demonstrating these attributes.</w:t>
      </w:r>
    </w:p>
    <w:p w14:paraId="40D17AF1" w14:textId="77777777" w:rsidR="00C119DE" w:rsidRPr="00C119DE" w:rsidRDefault="00C119DE" w:rsidP="00C119DE">
      <w:pPr>
        <w:jc w:val="both"/>
        <w:rPr>
          <w:rFonts w:cs="Arial"/>
          <w:sz w:val="24"/>
          <w:shd w:val="clear" w:color="auto" w:fill="FFFFFF"/>
        </w:rPr>
      </w:pPr>
    </w:p>
    <w:p w14:paraId="3F6637EF" w14:textId="527566FA" w:rsidR="00C119DE" w:rsidRPr="00C119DE" w:rsidRDefault="00C119DE" w:rsidP="00C119DE">
      <w:pPr>
        <w:jc w:val="both"/>
        <w:rPr>
          <w:rFonts w:cs="Arial"/>
          <w:sz w:val="24"/>
        </w:rPr>
      </w:pPr>
      <w:r w:rsidRPr="00C119DE">
        <w:rPr>
          <w:rFonts w:cs="Arial"/>
          <w:sz w:val="24"/>
        </w:rPr>
        <w:t>Reward judgments must meet the needs of employees, however, dependant on the sector, they must also meet the needs of key stakeholders such as shareholders, as rewards will impact their return on investment (Taylor &amp; Woodhams 2022) impacting reward judgment</w:t>
      </w:r>
      <w:r w:rsidR="00BD5F70">
        <w:rPr>
          <w:rFonts w:cs="Arial"/>
          <w:sz w:val="24"/>
        </w:rPr>
        <w:t xml:space="preserve"> decisions</w:t>
      </w:r>
      <w:r w:rsidRPr="00C119DE">
        <w:rPr>
          <w:rFonts w:cs="Arial"/>
          <w:sz w:val="24"/>
        </w:rPr>
        <w:t>.</w:t>
      </w:r>
    </w:p>
    <w:p w14:paraId="4F7C9122" w14:textId="0F266AFC" w:rsidR="00C119DE" w:rsidRPr="00C119DE" w:rsidRDefault="00C119DE" w:rsidP="00C119DE">
      <w:pPr>
        <w:pStyle w:val="NormalWeb"/>
        <w:spacing w:before="240" w:beforeAutospacing="0" w:after="240" w:afterAutospacing="0"/>
        <w:jc w:val="both"/>
        <w:rPr>
          <w:rFonts w:ascii="Arial" w:hAnsi="Arial" w:cs="Arial"/>
        </w:rPr>
      </w:pPr>
      <w:r w:rsidRPr="00C119DE">
        <w:rPr>
          <w:rFonts w:ascii="Arial" w:hAnsi="Arial" w:cs="Arial"/>
        </w:rPr>
        <w:t xml:space="preserve">Employee voice empowers employees </w:t>
      </w:r>
      <w:r w:rsidR="00256B0F">
        <w:rPr>
          <w:rFonts w:ascii="Arial" w:hAnsi="Arial" w:cs="Arial"/>
        </w:rPr>
        <w:t xml:space="preserve">providing </w:t>
      </w:r>
      <w:r w:rsidRPr="00C119DE">
        <w:rPr>
          <w:rFonts w:ascii="Arial" w:hAnsi="Arial" w:cs="Arial"/>
        </w:rPr>
        <w:t xml:space="preserve">opportunities to provide feedback, voice concerns and present ideas, enhancing the feeling of value and respect. In terms of reward judgments, it provides invaluable insight into what employees value (Jerry 2023), enabling line managers to utilise </w:t>
      </w:r>
      <w:r w:rsidR="00BC4CD5">
        <w:rPr>
          <w:rFonts w:ascii="Arial" w:hAnsi="Arial" w:cs="Arial"/>
        </w:rPr>
        <w:t>insight to</w:t>
      </w:r>
      <w:r w:rsidRPr="00C119DE">
        <w:rPr>
          <w:rFonts w:ascii="Arial" w:hAnsi="Arial" w:cs="Arial"/>
        </w:rPr>
        <w:t xml:space="preserve"> motivate, engage and effectively </w:t>
      </w:r>
      <w:r w:rsidRPr="00C119DE">
        <w:rPr>
          <w:rFonts w:ascii="Arial" w:hAnsi="Arial" w:cs="Arial"/>
        </w:rPr>
        <w:lastRenderedPageBreak/>
        <w:t>intrinsically or extrinsically reward employees</w:t>
      </w:r>
      <w:r w:rsidR="007E7243">
        <w:rPr>
          <w:rFonts w:ascii="Arial" w:hAnsi="Arial" w:cs="Arial"/>
        </w:rPr>
        <w:t>,</w:t>
      </w:r>
      <w:r w:rsidR="002D35C0">
        <w:rPr>
          <w:rFonts w:ascii="Arial" w:hAnsi="Arial" w:cs="Arial"/>
        </w:rPr>
        <w:t xml:space="preserve"> </w:t>
      </w:r>
      <w:r w:rsidRPr="00C119DE">
        <w:rPr>
          <w:rFonts w:ascii="Arial" w:hAnsi="Arial" w:cs="Arial"/>
        </w:rPr>
        <w:t>positively impact</w:t>
      </w:r>
      <w:r w:rsidR="002D35C0">
        <w:rPr>
          <w:rFonts w:ascii="Arial" w:hAnsi="Arial" w:cs="Arial"/>
        </w:rPr>
        <w:t>ing</w:t>
      </w:r>
      <w:r w:rsidRPr="00C119DE">
        <w:rPr>
          <w:rFonts w:ascii="Arial" w:hAnsi="Arial" w:cs="Arial"/>
        </w:rPr>
        <w:t xml:space="preserve"> retention and attraction of future employees</w:t>
      </w:r>
      <w:r w:rsidR="005E769C">
        <w:rPr>
          <w:rFonts w:ascii="Arial" w:hAnsi="Arial" w:cs="Arial"/>
        </w:rPr>
        <w:t xml:space="preserve"> </w:t>
      </w:r>
      <w:r w:rsidRPr="00C119DE">
        <w:rPr>
          <w:rFonts w:ascii="Arial" w:hAnsi="Arial" w:cs="Arial"/>
        </w:rPr>
        <w:t>(Khalid 2021).</w:t>
      </w:r>
    </w:p>
    <w:p w14:paraId="78D89FDD" w14:textId="77777777" w:rsidR="00C119DE" w:rsidRPr="00C119DE" w:rsidRDefault="00C119DE" w:rsidP="00C119DE">
      <w:pPr>
        <w:pStyle w:val="NormalWeb"/>
        <w:spacing w:before="240" w:beforeAutospacing="0" w:after="240" w:afterAutospacing="0"/>
        <w:jc w:val="both"/>
        <w:rPr>
          <w:rFonts w:ascii="Arial" w:hAnsi="Arial" w:cs="Arial"/>
        </w:rPr>
      </w:pPr>
      <w:r w:rsidRPr="00C119DE">
        <w:rPr>
          <w:rFonts w:ascii="Arial" w:hAnsi="Arial" w:cs="Arial"/>
          <w:color w:val="000000"/>
          <w:shd w:val="clear" w:color="auto" w:fill="FFFFFF"/>
        </w:rPr>
        <w:t>Whilst reward can motivate and engage high performers, it can disincentivise employees not receiving rewards.  Line managers behaviour and judgments are an important consideration in maintaining engagement, motivation and encouragement which should align with the organisational culture in how they support employees and how rewards are approached (Purcell, Hutchinson &amp; Cotton 2007)</w:t>
      </w:r>
    </w:p>
    <w:p w14:paraId="2979CB4F" w14:textId="3C507BB9" w:rsidR="00C119DE" w:rsidRPr="00C119DE" w:rsidRDefault="00C119DE" w:rsidP="00C119DE">
      <w:pPr>
        <w:pStyle w:val="NormalWeb"/>
        <w:spacing w:before="240" w:beforeAutospacing="0" w:after="240" w:afterAutospacing="0"/>
        <w:jc w:val="both"/>
        <w:rPr>
          <w:rFonts w:ascii="Arial" w:hAnsi="Arial" w:cs="Arial"/>
        </w:rPr>
      </w:pPr>
      <w:r w:rsidRPr="00C119DE">
        <w:rPr>
          <w:rFonts w:ascii="Arial" w:hAnsi="Arial" w:cs="Arial"/>
        </w:rPr>
        <w:t>Evidence-based judgments</w:t>
      </w:r>
      <w:r w:rsidR="001B36B9">
        <w:rPr>
          <w:rFonts w:ascii="Arial" w:hAnsi="Arial" w:cs="Arial"/>
        </w:rPr>
        <w:t xml:space="preserve"> and </w:t>
      </w:r>
      <w:r w:rsidR="001B36B9" w:rsidRPr="00C119DE">
        <w:rPr>
          <w:rFonts w:ascii="Arial" w:hAnsi="Arial" w:cs="Arial"/>
        </w:rPr>
        <w:t>quantifiable data</w:t>
      </w:r>
      <w:r w:rsidRPr="00C119DE">
        <w:rPr>
          <w:rFonts w:ascii="Arial" w:hAnsi="Arial" w:cs="Arial"/>
        </w:rPr>
        <w:t xml:space="preserve"> enhances fairness</w:t>
      </w:r>
      <w:r w:rsidR="00F8187A">
        <w:rPr>
          <w:rFonts w:ascii="Arial" w:hAnsi="Arial" w:cs="Arial"/>
        </w:rPr>
        <w:t xml:space="preserve">, </w:t>
      </w:r>
      <w:r w:rsidRPr="00C119DE">
        <w:rPr>
          <w:rFonts w:ascii="Arial" w:hAnsi="Arial" w:cs="Arial"/>
        </w:rPr>
        <w:t>support</w:t>
      </w:r>
      <w:r w:rsidR="00F8187A">
        <w:rPr>
          <w:rFonts w:ascii="Arial" w:hAnsi="Arial" w:cs="Arial"/>
        </w:rPr>
        <w:t>ing</w:t>
      </w:r>
      <w:r w:rsidRPr="00C119DE">
        <w:rPr>
          <w:rFonts w:ascii="Arial" w:hAnsi="Arial" w:cs="Arial"/>
        </w:rPr>
        <w:t xml:space="preserve"> managers by removing bias, especially within output-based measurements and KPI’s (Taylor &amp; Woodhams 2022</w:t>
      </w:r>
      <w:r w:rsidR="00C07385">
        <w:rPr>
          <w:rFonts w:ascii="Arial" w:hAnsi="Arial" w:cs="Arial"/>
        </w:rPr>
        <w:t xml:space="preserve">), </w:t>
      </w:r>
      <w:r w:rsidRPr="00C119DE">
        <w:rPr>
          <w:rFonts w:ascii="Arial" w:hAnsi="Arial" w:cs="Arial"/>
        </w:rPr>
        <w:t>ensur</w:t>
      </w:r>
      <w:r w:rsidR="00C07385">
        <w:rPr>
          <w:rFonts w:ascii="Arial" w:hAnsi="Arial" w:cs="Arial"/>
        </w:rPr>
        <w:t>ing</w:t>
      </w:r>
      <w:r w:rsidRPr="00C119DE">
        <w:rPr>
          <w:rFonts w:ascii="Arial" w:hAnsi="Arial" w:cs="Arial"/>
        </w:rPr>
        <w:t xml:space="preserve"> performance related rewards are consistent and measurable, positively impacting organisational objectives.</w:t>
      </w:r>
    </w:p>
    <w:p w14:paraId="40797070" w14:textId="04ADD3D2" w:rsidR="00C119DE" w:rsidRPr="00C119DE" w:rsidRDefault="00C119DE" w:rsidP="00C119DE">
      <w:pPr>
        <w:jc w:val="both"/>
        <w:rPr>
          <w:rFonts w:cs="Arial"/>
          <w:sz w:val="24"/>
          <w:shd w:val="clear" w:color="auto" w:fill="FFFFFF"/>
        </w:rPr>
      </w:pPr>
      <w:r w:rsidRPr="00C119DE">
        <w:rPr>
          <w:rFonts w:cs="Arial"/>
          <w:sz w:val="24"/>
          <w:shd w:val="clear" w:color="auto" w:fill="FFFFFF"/>
        </w:rPr>
        <w:t xml:space="preserve">Understanding organisational approach to rewards underpins how line managers make reward judgments, based on understanding constraints, working with people professional to understand legislative requirements (Taylor &amp; Woodhams 2022). Financial constraints impact rewards, however, as previously stated employees are now seeing the increasing value of work life balance, and intrinsic motivators such as development, empowerment, respect and non-financial recognition, providing more opportunities for line managers to offer varied rewards, based on what </w:t>
      </w:r>
      <w:proofErr w:type="gramStart"/>
      <w:r w:rsidRPr="00C119DE">
        <w:rPr>
          <w:rFonts w:cs="Arial"/>
          <w:sz w:val="24"/>
          <w:shd w:val="clear" w:color="auto" w:fill="FFFFFF"/>
        </w:rPr>
        <w:t>employees</w:t>
      </w:r>
      <w:proofErr w:type="gramEnd"/>
      <w:r w:rsidRPr="00C119DE">
        <w:rPr>
          <w:rFonts w:cs="Arial"/>
          <w:sz w:val="24"/>
          <w:shd w:val="clear" w:color="auto" w:fill="FFFFFF"/>
        </w:rPr>
        <w:t xml:space="preserve"> value (</w:t>
      </w:r>
      <w:r w:rsidRPr="00C119DE">
        <w:rPr>
          <w:rStyle w:val="authorname"/>
          <w:rFonts w:cs="Arial"/>
          <w:sz w:val="24"/>
          <w:bdr w:val="none" w:sz="0" w:space="0" w:color="auto" w:frame="1"/>
        </w:rPr>
        <w:t>Hajduk 2017)</w:t>
      </w:r>
      <w:r w:rsidR="00C97248">
        <w:rPr>
          <w:rStyle w:val="authorname"/>
          <w:rFonts w:cs="Arial"/>
          <w:sz w:val="24"/>
          <w:bdr w:val="none" w:sz="0" w:space="0" w:color="auto" w:frame="1"/>
        </w:rPr>
        <w:t>.</w:t>
      </w:r>
    </w:p>
    <w:p w14:paraId="3AB0CC8F" w14:textId="0142CCAB" w:rsidR="00024C94" w:rsidRDefault="00024C94" w:rsidP="00C119DE">
      <w:pPr>
        <w:jc w:val="both"/>
      </w:pPr>
    </w:p>
    <w:p w14:paraId="7AB278E2" w14:textId="15CAD967" w:rsidR="00511DCA" w:rsidRDefault="0060067E" w:rsidP="00C119DE">
      <w:pPr>
        <w:jc w:val="both"/>
        <w:rPr>
          <w:sz w:val="24"/>
          <w:szCs w:val="28"/>
        </w:rPr>
      </w:pPr>
      <w:r w:rsidRPr="00093F97">
        <w:rPr>
          <w:sz w:val="24"/>
          <w:szCs w:val="28"/>
        </w:rPr>
        <w:t>To conclude, lin</w:t>
      </w:r>
      <w:r w:rsidR="00355A7E" w:rsidRPr="00093F97">
        <w:rPr>
          <w:sz w:val="24"/>
          <w:szCs w:val="28"/>
        </w:rPr>
        <w:t>e</w:t>
      </w:r>
      <w:r w:rsidRPr="00093F97">
        <w:rPr>
          <w:sz w:val="24"/>
          <w:szCs w:val="28"/>
        </w:rPr>
        <w:t xml:space="preserve"> manager and people practices are </w:t>
      </w:r>
      <w:r w:rsidR="00093F97" w:rsidRPr="00093F97">
        <w:rPr>
          <w:sz w:val="24"/>
          <w:szCs w:val="28"/>
        </w:rPr>
        <w:t>fundamental</w:t>
      </w:r>
      <w:r w:rsidR="00501CD6" w:rsidRPr="00093F97">
        <w:rPr>
          <w:sz w:val="24"/>
          <w:szCs w:val="28"/>
        </w:rPr>
        <w:t xml:space="preserve"> in </w:t>
      </w:r>
      <w:r w:rsidR="008C7332" w:rsidRPr="00093F97">
        <w:rPr>
          <w:sz w:val="24"/>
          <w:szCs w:val="28"/>
        </w:rPr>
        <w:t xml:space="preserve">ensuring reward decisions are lawful, </w:t>
      </w:r>
      <w:proofErr w:type="gramStart"/>
      <w:r w:rsidR="008C7332" w:rsidRPr="00093F97">
        <w:rPr>
          <w:sz w:val="24"/>
          <w:szCs w:val="28"/>
        </w:rPr>
        <w:t>fair</w:t>
      </w:r>
      <w:proofErr w:type="gramEnd"/>
      <w:r w:rsidR="008C7332" w:rsidRPr="00093F97">
        <w:rPr>
          <w:sz w:val="24"/>
          <w:szCs w:val="28"/>
        </w:rPr>
        <w:t xml:space="preserve"> and consistent and </w:t>
      </w:r>
      <w:r w:rsidR="00F214E1" w:rsidRPr="00093F97">
        <w:rPr>
          <w:sz w:val="24"/>
          <w:szCs w:val="28"/>
        </w:rPr>
        <w:t xml:space="preserve">utilised as an effective strategy </w:t>
      </w:r>
      <w:r w:rsidR="00093F97" w:rsidRPr="00093F97">
        <w:rPr>
          <w:sz w:val="24"/>
          <w:szCs w:val="28"/>
        </w:rPr>
        <w:t>in creating high performing organisations (Taylor and Woodhams 2022).</w:t>
      </w:r>
    </w:p>
    <w:p w14:paraId="22030CCD" w14:textId="6A0ED9C7" w:rsidR="002C42B3" w:rsidRDefault="002C42B3" w:rsidP="00C119DE">
      <w:pPr>
        <w:jc w:val="both"/>
        <w:rPr>
          <w:sz w:val="24"/>
          <w:szCs w:val="28"/>
        </w:rPr>
      </w:pPr>
    </w:p>
    <w:p w14:paraId="56C5A82B" w14:textId="77D163A4" w:rsidR="002C42B3" w:rsidRDefault="002C42B3" w:rsidP="00C119DE">
      <w:pPr>
        <w:jc w:val="both"/>
        <w:rPr>
          <w:sz w:val="24"/>
          <w:szCs w:val="28"/>
        </w:rPr>
      </w:pPr>
    </w:p>
    <w:p w14:paraId="36E88B9B" w14:textId="12408B0F" w:rsidR="002C42B3" w:rsidRDefault="002C42B3" w:rsidP="00C119DE">
      <w:pPr>
        <w:jc w:val="both"/>
        <w:rPr>
          <w:sz w:val="24"/>
          <w:szCs w:val="28"/>
        </w:rPr>
      </w:pPr>
    </w:p>
    <w:p w14:paraId="51237871" w14:textId="58D07784" w:rsidR="002C42B3" w:rsidRDefault="002C42B3" w:rsidP="00C119DE">
      <w:pPr>
        <w:jc w:val="both"/>
        <w:rPr>
          <w:sz w:val="24"/>
          <w:szCs w:val="28"/>
        </w:rPr>
      </w:pPr>
    </w:p>
    <w:p w14:paraId="5085F571" w14:textId="3E25DEDF" w:rsidR="002C42B3" w:rsidRDefault="002C42B3" w:rsidP="00C119DE">
      <w:pPr>
        <w:jc w:val="both"/>
        <w:rPr>
          <w:sz w:val="24"/>
          <w:szCs w:val="28"/>
        </w:rPr>
      </w:pPr>
    </w:p>
    <w:p w14:paraId="4DE3DD4A" w14:textId="39AD3647" w:rsidR="002C42B3" w:rsidRDefault="002C42B3" w:rsidP="00C119DE">
      <w:pPr>
        <w:jc w:val="both"/>
        <w:rPr>
          <w:sz w:val="24"/>
          <w:szCs w:val="28"/>
        </w:rPr>
      </w:pPr>
    </w:p>
    <w:p w14:paraId="450805D4" w14:textId="5FD46D28" w:rsidR="002C42B3" w:rsidRDefault="002C42B3" w:rsidP="00C119DE">
      <w:pPr>
        <w:jc w:val="both"/>
        <w:rPr>
          <w:sz w:val="24"/>
          <w:szCs w:val="28"/>
        </w:rPr>
      </w:pPr>
    </w:p>
    <w:p w14:paraId="736C7AE2" w14:textId="23B32AC3" w:rsidR="002C42B3" w:rsidRDefault="002C42B3" w:rsidP="00C119DE">
      <w:pPr>
        <w:jc w:val="both"/>
        <w:rPr>
          <w:sz w:val="24"/>
          <w:szCs w:val="28"/>
        </w:rPr>
      </w:pPr>
    </w:p>
    <w:p w14:paraId="2B7C3BA8" w14:textId="58095414" w:rsidR="002C42B3" w:rsidRDefault="002C42B3" w:rsidP="00C119DE">
      <w:pPr>
        <w:jc w:val="both"/>
        <w:rPr>
          <w:sz w:val="24"/>
          <w:szCs w:val="28"/>
        </w:rPr>
      </w:pPr>
    </w:p>
    <w:p w14:paraId="78EB5802" w14:textId="779C2F46" w:rsidR="002C42B3" w:rsidRDefault="002C42B3" w:rsidP="00C119DE">
      <w:pPr>
        <w:jc w:val="both"/>
        <w:rPr>
          <w:sz w:val="24"/>
          <w:szCs w:val="28"/>
        </w:rPr>
      </w:pPr>
    </w:p>
    <w:p w14:paraId="3DCE75A9" w14:textId="34849728" w:rsidR="002C42B3" w:rsidRDefault="002C42B3" w:rsidP="00C119DE">
      <w:pPr>
        <w:jc w:val="both"/>
        <w:rPr>
          <w:sz w:val="24"/>
          <w:szCs w:val="28"/>
        </w:rPr>
      </w:pPr>
    </w:p>
    <w:p w14:paraId="5DA7AD4D" w14:textId="04B03FAA" w:rsidR="002C42B3" w:rsidRDefault="002C42B3" w:rsidP="00C119DE">
      <w:pPr>
        <w:jc w:val="both"/>
        <w:rPr>
          <w:sz w:val="24"/>
          <w:szCs w:val="28"/>
        </w:rPr>
      </w:pPr>
    </w:p>
    <w:p w14:paraId="78870451" w14:textId="6EBD9407" w:rsidR="002C42B3" w:rsidRDefault="002C42B3" w:rsidP="00C119DE">
      <w:pPr>
        <w:jc w:val="both"/>
        <w:rPr>
          <w:sz w:val="24"/>
          <w:szCs w:val="28"/>
        </w:rPr>
      </w:pPr>
    </w:p>
    <w:p w14:paraId="79E4D371" w14:textId="5A907C7A" w:rsidR="002C42B3" w:rsidRDefault="002C42B3" w:rsidP="00C119DE">
      <w:pPr>
        <w:jc w:val="both"/>
        <w:rPr>
          <w:sz w:val="24"/>
          <w:szCs w:val="28"/>
        </w:rPr>
      </w:pPr>
    </w:p>
    <w:p w14:paraId="740439D8" w14:textId="612C1864" w:rsidR="002C42B3" w:rsidRDefault="002C42B3" w:rsidP="00C119DE">
      <w:pPr>
        <w:jc w:val="both"/>
        <w:rPr>
          <w:sz w:val="24"/>
          <w:szCs w:val="28"/>
        </w:rPr>
      </w:pPr>
    </w:p>
    <w:p w14:paraId="73B09728" w14:textId="58A3C9C6" w:rsidR="002C42B3" w:rsidRDefault="002C42B3" w:rsidP="00C119DE">
      <w:pPr>
        <w:jc w:val="both"/>
        <w:rPr>
          <w:sz w:val="24"/>
          <w:szCs w:val="28"/>
        </w:rPr>
      </w:pPr>
    </w:p>
    <w:p w14:paraId="1E808EAB" w14:textId="44EDF283" w:rsidR="002C42B3" w:rsidRDefault="002C42B3" w:rsidP="00C119DE">
      <w:pPr>
        <w:jc w:val="both"/>
        <w:rPr>
          <w:sz w:val="24"/>
          <w:szCs w:val="28"/>
        </w:rPr>
      </w:pPr>
    </w:p>
    <w:p w14:paraId="777D74DC" w14:textId="22F923FE" w:rsidR="002C42B3" w:rsidRDefault="002C42B3" w:rsidP="00C119DE">
      <w:pPr>
        <w:jc w:val="both"/>
        <w:rPr>
          <w:sz w:val="24"/>
          <w:szCs w:val="28"/>
        </w:rPr>
      </w:pPr>
    </w:p>
    <w:p w14:paraId="4AE69BB8" w14:textId="0BF0B086" w:rsidR="002C42B3" w:rsidRDefault="002C42B3" w:rsidP="00C119DE">
      <w:pPr>
        <w:jc w:val="both"/>
        <w:rPr>
          <w:sz w:val="24"/>
          <w:szCs w:val="28"/>
        </w:rPr>
      </w:pPr>
    </w:p>
    <w:p w14:paraId="2BB0AD84" w14:textId="33FD7A92" w:rsidR="002C42B3" w:rsidRDefault="002C42B3" w:rsidP="00C119DE">
      <w:pPr>
        <w:jc w:val="both"/>
        <w:rPr>
          <w:sz w:val="24"/>
          <w:szCs w:val="28"/>
        </w:rPr>
      </w:pPr>
    </w:p>
    <w:p w14:paraId="1E53EFCF" w14:textId="15239797" w:rsidR="002C42B3" w:rsidRDefault="002C42B3" w:rsidP="00C119DE">
      <w:pPr>
        <w:jc w:val="both"/>
        <w:rPr>
          <w:sz w:val="24"/>
          <w:szCs w:val="28"/>
        </w:rPr>
      </w:pPr>
    </w:p>
    <w:p w14:paraId="117B48F6" w14:textId="41AAB552" w:rsidR="002C42B3" w:rsidRDefault="002C42B3" w:rsidP="00C119DE">
      <w:pPr>
        <w:jc w:val="both"/>
        <w:rPr>
          <w:sz w:val="24"/>
          <w:szCs w:val="28"/>
        </w:rPr>
      </w:pPr>
    </w:p>
    <w:p w14:paraId="566C6CC8" w14:textId="77777777" w:rsidR="001D301F" w:rsidRPr="00861883" w:rsidRDefault="001D301F" w:rsidP="001D301F">
      <w:pPr>
        <w:jc w:val="center"/>
        <w:rPr>
          <w:rFonts w:cs="Arial"/>
          <w:b/>
          <w:bCs/>
          <w:sz w:val="44"/>
          <w:szCs w:val="44"/>
        </w:rPr>
      </w:pPr>
      <w:r w:rsidRPr="00FF6E94">
        <w:rPr>
          <w:rFonts w:cs="Arial"/>
          <w:b/>
          <w:bCs/>
          <w:sz w:val="44"/>
          <w:szCs w:val="44"/>
        </w:rPr>
        <w:lastRenderedPageBreak/>
        <w:t>Referencing</w:t>
      </w:r>
    </w:p>
    <w:p w14:paraId="3003C65A" w14:textId="77777777" w:rsidR="00F72AF9" w:rsidRDefault="00F72AF9" w:rsidP="001D301F">
      <w:pPr>
        <w:rPr>
          <w:rFonts w:cs="Arial"/>
        </w:rPr>
      </w:pPr>
    </w:p>
    <w:p w14:paraId="18961265" w14:textId="4AF18EE5" w:rsidR="001D301F" w:rsidRDefault="001D301F" w:rsidP="001D301F">
      <w:pPr>
        <w:rPr>
          <w:rFonts w:cs="Arial"/>
        </w:rPr>
      </w:pPr>
      <w:r w:rsidRPr="00220588">
        <w:rPr>
          <w:rFonts w:cs="Arial"/>
        </w:rPr>
        <w:t xml:space="preserve">ACAS (2022) </w:t>
      </w:r>
      <w:r w:rsidRPr="00220588">
        <w:rPr>
          <w:rFonts w:cs="Arial"/>
          <w:i/>
          <w:iCs/>
        </w:rPr>
        <w:t xml:space="preserve">Equal Pay and the Law </w:t>
      </w:r>
      <w:r w:rsidRPr="00220588">
        <w:rPr>
          <w:rFonts w:cs="Arial"/>
        </w:rPr>
        <w:t xml:space="preserve">[Online], available </w:t>
      </w:r>
      <w:hyperlink r:id="rId5" w:history="1">
        <w:r w:rsidRPr="00220588">
          <w:rPr>
            <w:rStyle w:val="Hyperlink"/>
            <w:rFonts w:cs="Arial"/>
          </w:rPr>
          <w:t>https://www.acas.org.uk/equal-pay/equal-pay-law</w:t>
        </w:r>
      </w:hyperlink>
      <w:r w:rsidRPr="00220588">
        <w:rPr>
          <w:rFonts w:cs="Arial"/>
        </w:rPr>
        <w:t xml:space="preserve"> (Accessed 19 November 2023)</w:t>
      </w:r>
    </w:p>
    <w:p w14:paraId="6839800C" w14:textId="77777777" w:rsidR="00983345" w:rsidRPr="00220588" w:rsidRDefault="00983345" w:rsidP="001D301F">
      <w:pPr>
        <w:rPr>
          <w:rFonts w:cs="Arial"/>
        </w:rPr>
      </w:pPr>
    </w:p>
    <w:p w14:paraId="504C6915" w14:textId="00F23809" w:rsidR="001D301F" w:rsidRDefault="001D301F" w:rsidP="001D301F">
      <w:pPr>
        <w:rPr>
          <w:rFonts w:cs="Arial"/>
          <w:spacing w:val="-15"/>
        </w:rPr>
      </w:pPr>
      <w:r w:rsidRPr="00220588">
        <w:rPr>
          <w:rFonts w:cs="Arial"/>
          <w:spacing w:val="-15"/>
        </w:rPr>
        <w:t xml:space="preserve">Armstrong, M &amp; Baron, A. (2022) </w:t>
      </w:r>
      <w:r w:rsidRPr="001456B2">
        <w:rPr>
          <w:rFonts w:cs="Arial"/>
          <w:i/>
          <w:iCs/>
          <w:spacing w:val="-15"/>
        </w:rPr>
        <w:t>Managing Performance: Performance Managing in action</w:t>
      </w:r>
      <w:r w:rsidRPr="00220588">
        <w:rPr>
          <w:rFonts w:cs="Arial"/>
          <w:spacing w:val="-15"/>
        </w:rPr>
        <w:t>, 1st</w:t>
      </w:r>
      <w:r w:rsidRPr="00220588">
        <w:rPr>
          <w:rFonts w:cs="Arial"/>
          <w:spacing w:val="-15"/>
          <w:vertAlign w:val="superscript"/>
        </w:rPr>
        <w:t xml:space="preserve">  </w:t>
      </w:r>
      <w:r w:rsidRPr="00220588">
        <w:rPr>
          <w:rFonts w:cs="Arial"/>
          <w:spacing w:val="-15"/>
        </w:rPr>
        <w:t xml:space="preserve"> Edition CIPD, London, CIPD. Page 1-5</w:t>
      </w:r>
    </w:p>
    <w:p w14:paraId="675C656B" w14:textId="77777777" w:rsidR="00983345" w:rsidRPr="00220588" w:rsidRDefault="00983345" w:rsidP="001D301F">
      <w:pPr>
        <w:rPr>
          <w:rFonts w:cs="Arial"/>
          <w:spacing w:val="-15"/>
        </w:rPr>
      </w:pPr>
    </w:p>
    <w:p w14:paraId="1E6833E8" w14:textId="5EABA3E5" w:rsidR="001D301F" w:rsidRDefault="001D301F" w:rsidP="001D301F">
      <w:pPr>
        <w:rPr>
          <w:rFonts w:cs="Arial"/>
          <w:spacing w:val="-15"/>
        </w:rPr>
      </w:pPr>
      <w:r w:rsidRPr="00220588">
        <w:rPr>
          <w:rFonts w:cs="Arial"/>
          <w:spacing w:val="-15"/>
        </w:rPr>
        <w:t xml:space="preserve">Armstrong, M &amp; Taylor, S. (2020) </w:t>
      </w:r>
      <w:r w:rsidRPr="00220588">
        <w:rPr>
          <w:rFonts w:cs="Arial"/>
          <w:i/>
          <w:iCs/>
          <w:spacing w:val="-15"/>
        </w:rPr>
        <w:t>Armstrong’s Handbook of Human Resource Management Practise</w:t>
      </w:r>
      <w:r w:rsidRPr="00220588">
        <w:rPr>
          <w:rFonts w:cs="Arial"/>
          <w:spacing w:val="-15"/>
        </w:rPr>
        <w:t xml:space="preserve"> 15th</w:t>
      </w:r>
      <w:r w:rsidRPr="00220588">
        <w:rPr>
          <w:rFonts w:cs="Arial"/>
          <w:spacing w:val="-15"/>
          <w:vertAlign w:val="superscript"/>
        </w:rPr>
        <w:t xml:space="preserve">  </w:t>
      </w:r>
      <w:r w:rsidRPr="00220588">
        <w:rPr>
          <w:rFonts w:cs="Arial"/>
          <w:spacing w:val="-15"/>
        </w:rPr>
        <w:t xml:space="preserve"> Edition, London, Kogan Page</w:t>
      </w:r>
    </w:p>
    <w:p w14:paraId="79BB6E51" w14:textId="77777777" w:rsidR="00983345" w:rsidRPr="00220588" w:rsidRDefault="00983345" w:rsidP="001D301F">
      <w:pPr>
        <w:rPr>
          <w:rFonts w:cs="Arial"/>
          <w:spacing w:val="-15"/>
        </w:rPr>
      </w:pPr>
    </w:p>
    <w:p w14:paraId="1E9C06A0" w14:textId="77777777" w:rsidR="001D301F" w:rsidRPr="00220588" w:rsidRDefault="001D301F" w:rsidP="001D301F">
      <w:pPr>
        <w:pStyle w:val="Nornal"/>
        <w:spacing w:after="0" w:line="240" w:lineRule="auto"/>
        <w:rPr>
          <w:shd w:val="clear" w:color="auto" w:fill="FFFFFF"/>
        </w:rPr>
      </w:pPr>
      <w:r w:rsidRPr="00220588">
        <w:rPr>
          <w:spacing w:val="-15"/>
        </w:rPr>
        <w:t xml:space="preserve">Armstrong, M (2007) </w:t>
      </w:r>
      <w:r w:rsidRPr="00220588">
        <w:rPr>
          <w:rStyle w:val="Emphasis"/>
          <w:bdr w:val="none" w:sz="0" w:space="0" w:color="auto" w:frame="1"/>
          <w:shd w:val="clear" w:color="auto" w:fill="FFFFFF"/>
        </w:rPr>
        <w:t>A Handbook of Employee Reward Management and Practice</w:t>
      </w:r>
      <w:r w:rsidRPr="00220588">
        <w:rPr>
          <w:shd w:val="clear" w:color="auto" w:fill="FFFFFF"/>
        </w:rPr>
        <w:t>, 2</w:t>
      </w:r>
      <w:r w:rsidRPr="00220588">
        <w:rPr>
          <w:shd w:val="clear" w:color="auto" w:fill="FFFFFF"/>
          <w:vertAlign w:val="superscript"/>
        </w:rPr>
        <w:t>nd</w:t>
      </w:r>
      <w:r w:rsidRPr="00220588">
        <w:rPr>
          <w:shd w:val="clear" w:color="auto" w:fill="FFFFFF"/>
        </w:rPr>
        <w:t xml:space="preserve"> Edition, London, Kogan Page. </w:t>
      </w:r>
    </w:p>
    <w:p w14:paraId="62B6FC91" w14:textId="77777777" w:rsidR="001D301F" w:rsidRPr="00220588" w:rsidRDefault="001D301F" w:rsidP="001D301F">
      <w:pPr>
        <w:pStyle w:val="Nornal"/>
        <w:spacing w:after="0" w:line="240" w:lineRule="auto"/>
        <w:rPr>
          <w:shd w:val="clear" w:color="auto" w:fill="FFFFFF"/>
        </w:rPr>
      </w:pPr>
    </w:p>
    <w:p w14:paraId="21043BB7" w14:textId="77777777" w:rsidR="001D301F" w:rsidRPr="00220588" w:rsidRDefault="001D301F" w:rsidP="001D301F">
      <w:pPr>
        <w:pStyle w:val="Nornal"/>
        <w:spacing w:after="0" w:line="240" w:lineRule="auto"/>
        <w:rPr>
          <w:shd w:val="clear" w:color="auto" w:fill="FFFFFF"/>
        </w:rPr>
      </w:pPr>
      <w:r w:rsidRPr="00220588">
        <w:rPr>
          <w:spacing w:val="-15"/>
        </w:rPr>
        <w:t xml:space="preserve">Armstrong, M (2010) </w:t>
      </w:r>
      <w:r w:rsidRPr="00220588">
        <w:rPr>
          <w:rStyle w:val="Emphasis"/>
          <w:bdr w:val="none" w:sz="0" w:space="0" w:color="auto" w:frame="1"/>
          <w:shd w:val="clear" w:color="auto" w:fill="FFFFFF"/>
        </w:rPr>
        <w:t>Armstrong’s Handbook of Employee Reward Management and Practice improving performance through reward</w:t>
      </w:r>
      <w:r w:rsidRPr="00220588">
        <w:rPr>
          <w:shd w:val="clear" w:color="auto" w:fill="FFFFFF"/>
        </w:rPr>
        <w:t xml:space="preserve">, 3rd Edition, London, Kogan Page. </w:t>
      </w:r>
    </w:p>
    <w:p w14:paraId="3A73AAAE" w14:textId="77777777" w:rsidR="001D301F" w:rsidRPr="00220588" w:rsidRDefault="001D301F" w:rsidP="001D301F">
      <w:pPr>
        <w:pStyle w:val="Nornal"/>
        <w:spacing w:after="0" w:line="240" w:lineRule="auto"/>
        <w:rPr>
          <w:shd w:val="clear" w:color="auto" w:fill="FFFFFF"/>
        </w:rPr>
      </w:pPr>
    </w:p>
    <w:p w14:paraId="0267AED4" w14:textId="77777777" w:rsidR="001D301F" w:rsidRPr="00B55D72" w:rsidRDefault="001D301F" w:rsidP="001D301F">
      <w:pPr>
        <w:pStyle w:val="Heading1"/>
        <w:shd w:val="clear" w:color="auto" w:fill="FFFFFF"/>
        <w:spacing w:before="0" w:after="86"/>
        <w:rPr>
          <w:rFonts w:ascii="Arial" w:hAnsi="Arial" w:cs="Arial"/>
          <w:b/>
          <w:bCs/>
          <w:i w:val="0"/>
          <w:iCs w:val="0"/>
          <w:color w:val="333333"/>
          <w:sz w:val="22"/>
          <w:szCs w:val="22"/>
        </w:rPr>
      </w:pPr>
      <w:r w:rsidRPr="00B55D72">
        <w:rPr>
          <w:rFonts w:ascii="Arial" w:hAnsi="Arial" w:cs="Arial"/>
          <w:i w:val="0"/>
          <w:iCs w:val="0"/>
          <w:color w:val="auto"/>
          <w:sz w:val="22"/>
          <w:szCs w:val="22"/>
        </w:rPr>
        <w:t xml:space="preserve">Aviva (2022) </w:t>
      </w:r>
      <w:r w:rsidRPr="00B55D72">
        <w:rPr>
          <w:rFonts w:ascii="Arial" w:hAnsi="Arial" w:cs="Arial"/>
          <w:color w:val="auto"/>
          <w:sz w:val="22"/>
          <w:szCs w:val="22"/>
        </w:rPr>
        <w:t>What workplace benefits uncover about workforce sustainability</w:t>
      </w:r>
      <w:r w:rsidRPr="00B55D72">
        <w:rPr>
          <w:rFonts w:ascii="Arial" w:hAnsi="Arial" w:cs="Arial"/>
          <w:i w:val="0"/>
          <w:iCs w:val="0"/>
          <w:color w:val="auto"/>
          <w:sz w:val="22"/>
          <w:szCs w:val="22"/>
        </w:rPr>
        <w:t xml:space="preserve"> [Online], available </w:t>
      </w:r>
      <w:hyperlink r:id="rId6" w:history="1">
        <w:r w:rsidRPr="00B55D72">
          <w:rPr>
            <w:rStyle w:val="Hyperlink"/>
            <w:rFonts w:ascii="Arial" w:hAnsi="Arial" w:cs="Arial"/>
            <w:i w:val="0"/>
            <w:iCs w:val="0"/>
            <w:sz w:val="22"/>
            <w:szCs w:val="22"/>
          </w:rPr>
          <w:t>https://www.cipd.org/uk/knowledge/factsheets/pestle-analysis-factsheet/</w:t>
        </w:r>
      </w:hyperlink>
      <w:r w:rsidRPr="00B55D72">
        <w:rPr>
          <w:rFonts w:ascii="Arial" w:hAnsi="Arial" w:cs="Arial"/>
          <w:i w:val="0"/>
          <w:iCs w:val="0"/>
          <w:sz w:val="22"/>
          <w:szCs w:val="22"/>
        </w:rPr>
        <w:t xml:space="preserve"> </w:t>
      </w:r>
      <w:r w:rsidRPr="00B55D72">
        <w:rPr>
          <w:rFonts w:ascii="Arial" w:hAnsi="Arial" w:cs="Arial"/>
          <w:i w:val="0"/>
          <w:iCs w:val="0"/>
          <w:color w:val="auto"/>
          <w:sz w:val="22"/>
          <w:szCs w:val="22"/>
        </w:rPr>
        <w:t>(Accessed 11 November 2023)</w:t>
      </w:r>
    </w:p>
    <w:p w14:paraId="5EAAB7C8" w14:textId="77777777" w:rsidR="001D301F" w:rsidRPr="00220588" w:rsidRDefault="001D301F" w:rsidP="001D301F">
      <w:pPr>
        <w:pStyle w:val="Heading1"/>
        <w:spacing w:before="0"/>
        <w:rPr>
          <w:rFonts w:ascii="Arial" w:hAnsi="Arial" w:cs="Arial"/>
          <w:b/>
          <w:bCs/>
          <w:color w:val="212529"/>
          <w:sz w:val="22"/>
          <w:szCs w:val="22"/>
        </w:rPr>
      </w:pPr>
      <w:r w:rsidRPr="00220588">
        <w:rPr>
          <w:rFonts w:ascii="Arial" w:hAnsi="Arial" w:cs="Arial"/>
          <w:color w:val="212529"/>
          <w:sz w:val="22"/>
          <w:szCs w:val="22"/>
        </w:rPr>
        <w:t>Bell, E, Bryman, A, &amp; Harley, B. (2019) Business research methods (5th edition). Oxford University Press 2</w:t>
      </w:r>
    </w:p>
    <w:p w14:paraId="56595969" w14:textId="485873FC" w:rsidR="001D301F" w:rsidRDefault="001D301F" w:rsidP="001D301F">
      <w:pPr>
        <w:rPr>
          <w:rFonts w:cs="Arial"/>
        </w:rPr>
      </w:pPr>
      <w:proofErr w:type="spellStart"/>
      <w:r w:rsidRPr="00220588">
        <w:rPr>
          <w:rFonts w:cs="Arial"/>
        </w:rPr>
        <w:t>Calnan</w:t>
      </w:r>
      <w:proofErr w:type="spellEnd"/>
      <w:r w:rsidRPr="00220588">
        <w:rPr>
          <w:rFonts w:cs="Arial"/>
        </w:rPr>
        <w:t xml:space="preserve">, M (2015) – </w:t>
      </w:r>
      <w:r w:rsidRPr="00220588">
        <w:rPr>
          <w:rFonts w:cs="Arial"/>
          <w:i/>
          <w:iCs/>
        </w:rPr>
        <w:t>Defining and demystifying total reward</w:t>
      </w:r>
      <w:r w:rsidRPr="00220588">
        <w:rPr>
          <w:rFonts w:cs="Arial"/>
        </w:rPr>
        <w:t xml:space="preserve"> [Online], available </w:t>
      </w:r>
      <w:hyperlink r:id="rId7" w:history="1">
        <w:r w:rsidRPr="00220588">
          <w:rPr>
            <w:rStyle w:val="Hyperlink"/>
            <w:rFonts w:cs="Arial"/>
          </w:rPr>
          <w:t>https://employeebenefits.co.uk/issues/june-2015/defining-and-demystifying-total-reward/</w:t>
        </w:r>
      </w:hyperlink>
      <w:r w:rsidRPr="00220588">
        <w:rPr>
          <w:rFonts w:cs="Arial"/>
        </w:rPr>
        <w:t xml:space="preserve"> (Accessed 1 November 2023)</w:t>
      </w:r>
    </w:p>
    <w:p w14:paraId="0466576D" w14:textId="77777777" w:rsidR="00B55D72" w:rsidRPr="00220588" w:rsidRDefault="00B55D72" w:rsidP="001D301F">
      <w:pPr>
        <w:rPr>
          <w:rFonts w:cs="Arial"/>
        </w:rPr>
      </w:pPr>
    </w:p>
    <w:p w14:paraId="3CC7F540" w14:textId="78EA380D" w:rsidR="001D301F" w:rsidRDefault="001D301F" w:rsidP="001D301F">
      <w:pPr>
        <w:rPr>
          <w:rFonts w:cs="Arial"/>
        </w:rPr>
      </w:pPr>
      <w:r w:rsidRPr="00220588">
        <w:rPr>
          <w:rFonts w:cs="Arial"/>
        </w:rPr>
        <w:t xml:space="preserve">Campbell, N (2018) </w:t>
      </w:r>
      <w:r w:rsidRPr="00220588">
        <w:rPr>
          <w:rFonts w:cs="Arial"/>
          <w:i/>
          <w:iCs/>
        </w:rPr>
        <w:t>Our UK Gender Pay Gap report 2002</w:t>
      </w:r>
      <w:r w:rsidRPr="00220588">
        <w:rPr>
          <w:rFonts w:cs="Arial"/>
        </w:rPr>
        <w:t xml:space="preserve"> [Online], available </w:t>
      </w:r>
      <w:hyperlink r:id="rId8" w:history="1">
        <w:r w:rsidRPr="00220588">
          <w:rPr>
            <w:rStyle w:val="Hyperlink"/>
            <w:rFonts w:cs="Arial"/>
          </w:rPr>
          <w:t>https://employeebenefits.co.uk/issues/april-2018/nick-campbell-reward-non-discriminatory/</w:t>
        </w:r>
      </w:hyperlink>
      <w:r w:rsidRPr="00220588">
        <w:rPr>
          <w:rFonts w:cs="Arial"/>
        </w:rPr>
        <w:t xml:space="preserve"> (Accessed 18 November 2023)</w:t>
      </w:r>
    </w:p>
    <w:p w14:paraId="4C753AAA" w14:textId="77777777" w:rsidR="00B55D72" w:rsidRPr="00220588" w:rsidRDefault="00B55D72" w:rsidP="001D301F">
      <w:pPr>
        <w:rPr>
          <w:rFonts w:cs="Arial"/>
        </w:rPr>
      </w:pPr>
    </w:p>
    <w:p w14:paraId="5E186580" w14:textId="4B9C0E1B" w:rsidR="001D301F" w:rsidRDefault="001D301F" w:rsidP="001D301F">
      <w:pPr>
        <w:rPr>
          <w:rFonts w:cs="Arial"/>
        </w:rPr>
      </w:pPr>
      <w:r w:rsidRPr="00220588">
        <w:rPr>
          <w:rFonts w:cs="Arial"/>
        </w:rPr>
        <w:t xml:space="preserve">Cappelli, P &amp; Travis, A (2016) </w:t>
      </w:r>
      <w:r w:rsidRPr="00220588">
        <w:rPr>
          <w:rFonts w:cs="Arial"/>
          <w:i/>
          <w:iCs/>
        </w:rPr>
        <w:t xml:space="preserve">The Performance Management Revolution </w:t>
      </w:r>
      <w:r w:rsidRPr="00220588">
        <w:rPr>
          <w:rFonts w:cs="Arial"/>
        </w:rPr>
        <w:t xml:space="preserve">[Online], available </w:t>
      </w:r>
      <w:hyperlink r:id="rId9" w:history="1">
        <w:r w:rsidRPr="00220588">
          <w:rPr>
            <w:rStyle w:val="Hyperlink"/>
            <w:rFonts w:cs="Arial"/>
          </w:rPr>
          <w:t>https://hbr.org/2016/10/the-performance-management-revolution</w:t>
        </w:r>
      </w:hyperlink>
      <w:r w:rsidRPr="00220588">
        <w:rPr>
          <w:rFonts w:cs="Arial"/>
        </w:rPr>
        <w:t xml:space="preserve"> (Accessed 20 November 2023)</w:t>
      </w:r>
    </w:p>
    <w:p w14:paraId="3CD600D1" w14:textId="77777777" w:rsidR="00B55D72" w:rsidRPr="00220588" w:rsidRDefault="00B55D72" w:rsidP="001D301F">
      <w:pPr>
        <w:rPr>
          <w:rFonts w:cs="Arial"/>
        </w:rPr>
      </w:pPr>
    </w:p>
    <w:p w14:paraId="68FAC3C0" w14:textId="77777777" w:rsidR="001D301F" w:rsidRPr="00B55D72" w:rsidRDefault="001D301F" w:rsidP="001D301F">
      <w:pPr>
        <w:pStyle w:val="Heading1"/>
        <w:shd w:val="clear" w:color="auto" w:fill="FFFFFF"/>
        <w:spacing w:before="0" w:after="0"/>
        <w:textAlignment w:val="baseline"/>
        <w:rPr>
          <w:rFonts w:ascii="Arial" w:hAnsi="Arial" w:cs="Arial"/>
          <w:b/>
          <w:bCs/>
          <w:i w:val="0"/>
          <w:iCs w:val="0"/>
          <w:color w:val="auto"/>
          <w:sz w:val="22"/>
          <w:szCs w:val="22"/>
        </w:rPr>
      </w:pPr>
      <w:r w:rsidRPr="00B55D72">
        <w:rPr>
          <w:rFonts w:ascii="Arial" w:hAnsi="Arial" w:cs="Arial"/>
          <w:i w:val="0"/>
          <w:iCs w:val="0"/>
          <w:color w:val="auto"/>
          <w:sz w:val="22"/>
          <w:szCs w:val="22"/>
        </w:rPr>
        <w:t>Cave, D (2023) –</w:t>
      </w:r>
      <w:r w:rsidRPr="00B55D72">
        <w:rPr>
          <w:rFonts w:ascii="Arial" w:hAnsi="Arial" w:cs="Arial"/>
          <w:color w:val="auto"/>
          <w:sz w:val="22"/>
          <w:szCs w:val="22"/>
        </w:rPr>
        <w:t xml:space="preserve"> </w:t>
      </w:r>
      <w:r w:rsidRPr="00220588">
        <w:rPr>
          <w:rFonts w:ascii="Arial" w:hAnsi="Arial" w:cs="Arial"/>
          <w:color w:val="000000"/>
          <w:sz w:val="22"/>
          <w:szCs w:val="22"/>
        </w:rPr>
        <w:t>Mental health needs of workforce have ‘never been greater’ and are still soaring, new study finds</w:t>
      </w:r>
      <w:r w:rsidRPr="00B55D72">
        <w:rPr>
          <w:rFonts w:ascii="Arial" w:hAnsi="Arial" w:cs="Arial"/>
          <w:i w:val="0"/>
          <w:iCs w:val="0"/>
          <w:color w:val="auto"/>
          <w:sz w:val="22"/>
          <w:szCs w:val="22"/>
        </w:rPr>
        <w:t xml:space="preserve"> [Online], available </w:t>
      </w:r>
      <w:hyperlink r:id="rId10" w:history="1">
        <w:r w:rsidRPr="00220588">
          <w:rPr>
            <w:rStyle w:val="Hyperlink"/>
            <w:rFonts w:ascii="Arial" w:hAnsi="Arial" w:cs="Arial"/>
            <w:sz w:val="22"/>
            <w:szCs w:val="22"/>
          </w:rPr>
          <w:t>https://www.peoplemanagement.co.uk/article/1834908/mental-health-needs-workforce-never-greater-soaring-new-study-finds</w:t>
        </w:r>
      </w:hyperlink>
      <w:r w:rsidRPr="00220588">
        <w:rPr>
          <w:rFonts w:ascii="Arial" w:hAnsi="Arial" w:cs="Arial"/>
          <w:sz w:val="22"/>
          <w:szCs w:val="22"/>
        </w:rPr>
        <w:t xml:space="preserve"> </w:t>
      </w:r>
      <w:r w:rsidRPr="00B55D72">
        <w:rPr>
          <w:rFonts w:ascii="Arial" w:hAnsi="Arial" w:cs="Arial"/>
          <w:i w:val="0"/>
          <w:iCs w:val="0"/>
          <w:color w:val="auto"/>
          <w:sz w:val="22"/>
          <w:szCs w:val="22"/>
        </w:rPr>
        <w:t>(Accessed 8 November 2023)</w:t>
      </w:r>
    </w:p>
    <w:p w14:paraId="77349E4C" w14:textId="77777777" w:rsidR="001D301F" w:rsidRPr="00220588" w:rsidRDefault="001D301F" w:rsidP="001D301F">
      <w:pPr>
        <w:pStyle w:val="Heading1"/>
        <w:shd w:val="clear" w:color="auto" w:fill="FFFFFF"/>
        <w:spacing w:before="0" w:after="0"/>
        <w:textAlignment w:val="baseline"/>
        <w:rPr>
          <w:rFonts w:ascii="Arial" w:hAnsi="Arial" w:cs="Arial"/>
          <w:b/>
          <w:bCs/>
          <w:color w:val="000000"/>
          <w:sz w:val="22"/>
          <w:szCs w:val="22"/>
        </w:rPr>
      </w:pPr>
    </w:p>
    <w:p w14:paraId="38A9CBFC" w14:textId="77777777" w:rsidR="001D301F" w:rsidRPr="00220588" w:rsidRDefault="001D301F" w:rsidP="001D301F">
      <w:pPr>
        <w:rPr>
          <w:rFonts w:cs="Arial"/>
        </w:rPr>
      </w:pPr>
      <w:r w:rsidRPr="00220588">
        <w:rPr>
          <w:rFonts w:cs="Arial"/>
        </w:rPr>
        <w:t xml:space="preserve">CIPD (2021) </w:t>
      </w:r>
      <w:r w:rsidRPr="00220588">
        <w:rPr>
          <w:rFonts w:cs="Arial"/>
          <w:i/>
          <w:iCs/>
        </w:rPr>
        <w:t>Reward management survey; Reward Fairness</w:t>
      </w:r>
      <w:r w:rsidRPr="00220588">
        <w:rPr>
          <w:rFonts w:cs="Arial"/>
        </w:rPr>
        <w:t xml:space="preserve"> [Online], available </w:t>
      </w:r>
      <w:hyperlink r:id="rId11" w:history="1">
        <w:r w:rsidRPr="00220588">
          <w:rPr>
            <w:rStyle w:val="Hyperlink"/>
            <w:rFonts w:cs="Arial"/>
          </w:rPr>
          <w:t>https://www.cipd.org/globalassets/media/knowledge/knowledge-hub/reports/2021-pdfs/reward-management-fairness_tcm18-91389.pdf</w:t>
        </w:r>
      </w:hyperlink>
      <w:r w:rsidRPr="00220588">
        <w:rPr>
          <w:rFonts w:cs="Arial"/>
        </w:rPr>
        <w:t xml:space="preserve"> (Accessed 3 November 2023)</w:t>
      </w:r>
    </w:p>
    <w:p w14:paraId="08193F3F" w14:textId="77777777" w:rsidR="00B55D72" w:rsidRDefault="00B55D72" w:rsidP="001D301F">
      <w:pPr>
        <w:rPr>
          <w:rFonts w:cs="Arial"/>
        </w:rPr>
      </w:pPr>
    </w:p>
    <w:p w14:paraId="65035E7B" w14:textId="6A884057" w:rsidR="001D301F" w:rsidRDefault="001D301F" w:rsidP="001D301F">
      <w:pPr>
        <w:rPr>
          <w:rFonts w:cs="Arial"/>
        </w:rPr>
      </w:pPr>
      <w:r w:rsidRPr="00220588">
        <w:rPr>
          <w:rFonts w:cs="Arial"/>
        </w:rPr>
        <w:t xml:space="preserve">CIPD (2022a) </w:t>
      </w:r>
      <w:r w:rsidRPr="00220588">
        <w:rPr>
          <w:rFonts w:cs="Arial"/>
          <w:i/>
          <w:iCs/>
        </w:rPr>
        <w:t>Our UK Gender Pay Gap report 2002</w:t>
      </w:r>
      <w:r w:rsidRPr="00220588">
        <w:rPr>
          <w:rFonts w:cs="Arial"/>
        </w:rPr>
        <w:t xml:space="preserve"> [Online], available </w:t>
      </w:r>
      <w:hyperlink r:id="rId12" w:history="1">
        <w:r w:rsidRPr="00220588">
          <w:rPr>
            <w:rStyle w:val="Hyperlink"/>
            <w:rFonts w:cs="Arial"/>
          </w:rPr>
          <w:t>https://www.cipd.org/uk/about/annual-report/cipd-pay-gap-reports/gender/</w:t>
        </w:r>
      </w:hyperlink>
      <w:r w:rsidRPr="00220588">
        <w:rPr>
          <w:rFonts w:cs="Arial"/>
        </w:rPr>
        <w:t xml:space="preserve"> (Accessed 18 November 2023)</w:t>
      </w:r>
    </w:p>
    <w:p w14:paraId="1DB95896" w14:textId="77777777" w:rsidR="00B55D72" w:rsidRPr="00220588" w:rsidRDefault="00B55D72" w:rsidP="001D301F">
      <w:pPr>
        <w:rPr>
          <w:rFonts w:cs="Arial"/>
        </w:rPr>
      </w:pPr>
    </w:p>
    <w:p w14:paraId="4D4C9004" w14:textId="436BBE8F" w:rsidR="001D301F" w:rsidRDefault="001D301F" w:rsidP="001D301F">
      <w:pPr>
        <w:rPr>
          <w:rFonts w:cs="Arial"/>
        </w:rPr>
      </w:pPr>
      <w:r w:rsidRPr="00220588">
        <w:rPr>
          <w:rFonts w:cs="Arial"/>
        </w:rPr>
        <w:lastRenderedPageBreak/>
        <w:t xml:space="preserve">CIPD (2022b) </w:t>
      </w:r>
      <w:r w:rsidRPr="00220588">
        <w:rPr>
          <w:rFonts w:cs="Arial"/>
          <w:i/>
          <w:iCs/>
        </w:rPr>
        <w:t xml:space="preserve">Performance management: An introduction </w:t>
      </w:r>
      <w:r w:rsidRPr="00220588">
        <w:rPr>
          <w:rFonts w:cs="Arial"/>
        </w:rPr>
        <w:t xml:space="preserve">[Online], available </w:t>
      </w:r>
      <w:hyperlink r:id="rId13" w:history="1">
        <w:r w:rsidRPr="00220588">
          <w:rPr>
            <w:rStyle w:val="Hyperlink"/>
            <w:rFonts w:cs="Arial"/>
          </w:rPr>
          <w:t xml:space="preserve"> https://www.cipd.org/uk/knowledge/factsheets/performance-factsheet/</w:t>
        </w:r>
      </w:hyperlink>
      <w:r w:rsidRPr="00220588">
        <w:rPr>
          <w:rFonts w:cs="Arial"/>
        </w:rPr>
        <w:t>(Accessed 20 November 2023)</w:t>
      </w:r>
    </w:p>
    <w:p w14:paraId="177A4DB7" w14:textId="77777777" w:rsidR="00B55D72" w:rsidRPr="00220588" w:rsidRDefault="00B55D72" w:rsidP="001D301F">
      <w:pPr>
        <w:rPr>
          <w:rFonts w:cs="Arial"/>
        </w:rPr>
      </w:pPr>
    </w:p>
    <w:p w14:paraId="0D3DC28C" w14:textId="77777777" w:rsidR="001D301F" w:rsidRPr="00220588" w:rsidRDefault="001D301F" w:rsidP="001D301F">
      <w:pPr>
        <w:rPr>
          <w:rFonts w:cs="Arial"/>
          <w:b/>
          <w:bCs/>
        </w:rPr>
      </w:pPr>
      <w:r w:rsidRPr="00220588">
        <w:rPr>
          <w:rFonts w:cs="Arial"/>
        </w:rPr>
        <w:t xml:space="preserve">CIPD (2023a) </w:t>
      </w:r>
      <w:proofErr w:type="spellStart"/>
      <w:r w:rsidRPr="00220588">
        <w:rPr>
          <w:rFonts w:cs="Arial"/>
          <w:i/>
          <w:iCs/>
        </w:rPr>
        <w:t>Reward:An</w:t>
      </w:r>
      <w:proofErr w:type="spellEnd"/>
      <w:r w:rsidRPr="00220588">
        <w:rPr>
          <w:rFonts w:cs="Arial"/>
          <w:i/>
          <w:iCs/>
        </w:rPr>
        <w:t xml:space="preserve"> Introduction </w:t>
      </w:r>
      <w:r w:rsidRPr="00220588">
        <w:rPr>
          <w:rFonts w:cs="Arial"/>
        </w:rPr>
        <w:t xml:space="preserve">[Online], available </w:t>
      </w:r>
      <w:hyperlink r:id="rId14" w:anchor="reward" w:history="1">
        <w:r w:rsidRPr="00220588">
          <w:rPr>
            <w:rStyle w:val="Hyperlink"/>
            <w:rFonts w:cs="Arial"/>
          </w:rPr>
          <w:t>https://www.cipd.org/uk/knowledge/factsheets/reward-factsheet/#reward</w:t>
        </w:r>
      </w:hyperlink>
      <w:r w:rsidRPr="00220588">
        <w:rPr>
          <w:rFonts w:cs="Arial"/>
        </w:rPr>
        <w:t xml:space="preserve"> (Accessed 1 November 2023) </w:t>
      </w:r>
    </w:p>
    <w:p w14:paraId="155D2737" w14:textId="6EECE8D7" w:rsidR="001D301F" w:rsidRDefault="001D301F" w:rsidP="001D301F">
      <w:pPr>
        <w:rPr>
          <w:rFonts w:cs="Arial"/>
        </w:rPr>
      </w:pPr>
      <w:r w:rsidRPr="00220588">
        <w:rPr>
          <w:rFonts w:cs="Arial"/>
        </w:rPr>
        <w:t xml:space="preserve">CIPD (2023b) </w:t>
      </w:r>
      <w:r w:rsidRPr="00220588">
        <w:rPr>
          <w:rFonts w:cs="Arial"/>
          <w:i/>
          <w:iCs/>
        </w:rPr>
        <w:t xml:space="preserve">Pay Fairness and Pay Reporting </w:t>
      </w:r>
      <w:r w:rsidRPr="00220588">
        <w:rPr>
          <w:rFonts w:cs="Arial"/>
        </w:rPr>
        <w:t xml:space="preserve">[Online], available </w:t>
      </w:r>
      <w:hyperlink r:id="rId15" w:history="1">
        <w:r w:rsidRPr="00220588">
          <w:rPr>
            <w:rStyle w:val="Hyperlink"/>
            <w:rFonts w:cs="Arial"/>
          </w:rPr>
          <w:t>https://www.cipd.org/uk/knowledge/factsheets/hr-policies-factsheet/</w:t>
        </w:r>
      </w:hyperlink>
      <w:r w:rsidRPr="00220588">
        <w:rPr>
          <w:rFonts w:cs="Arial"/>
        </w:rPr>
        <w:t xml:space="preserve"> (Accessed 2 November 2023) </w:t>
      </w:r>
    </w:p>
    <w:p w14:paraId="11AD60EA" w14:textId="77777777" w:rsidR="00B55D72" w:rsidRPr="00220588" w:rsidRDefault="00B55D72" w:rsidP="001D301F">
      <w:pPr>
        <w:rPr>
          <w:rFonts w:cs="Arial"/>
        </w:rPr>
      </w:pPr>
    </w:p>
    <w:p w14:paraId="31B61EDB" w14:textId="49D23649" w:rsidR="001D301F" w:rsidRDefault="001D301F" w:rsidP="001D301F">
      <w:pPr>
        <w:rPr>
          <w:rFonts w:cs="Arial"/>
        </w:rPr>
      </w:pPr>
      <w:r w:rsidRPr="00220588">
        <w:rPr>
          <w:rFonts w:cs="Arial"/>
        </w:rPr>
        <w:t xml:space="preserve">CIPD (2023c) </w:t>
      </w:r>
      <w:r w:rsidRPr="00220588">
        <w:rPr>
          <w:rFonts w:cs="Arial"/>
          <w:i/>
          <w:iCs/>
        </w:rPr>
        <w:t xml:space="preserve">Strategic reward and total reward </w:t>
      </w:r>
      <w:r w:rsidRPr="00220588">
        <w:rPr>
          <w:rFonts w:cs="Arial"/>
        </w:rPr>
        <w:t xml:space="preserve">[Online], available </w:t>
      </w:r>
      <w:hyperlink r:id="rId16" w:history="1">
        <w:r w:rsidRPr="00220588">
          <w:rPr>
            <w:rStyle w:val="Hyperlink"/>
            <w:rFonts w:cs="Arial"/>
          </w:rPr>
          <w:t>https://www.cipd.org/uk/knowledge/factsheets/strategic-total-factsheet/</w:t>
        </w:r>
      </w:hyperlink>
      <w:r w:rsidRPr="00220588">
        <w:rPr>
          <w:rFonts w:cs="Arial"/>
        </w:rPr>
        <w:t xml:space="preserve"> (Accessed 1 November 2023) </w:t>
      </w:r>
    </w:p>
    <w:p w14:paraId="20797792" w14:textId="77777777" w:rsidR="00B55D72" w:rsidRPr="00220588" w:rsidRDefault="00B55D72" w:rsidP="001D301F">
      <w:pPr>
        <w:rPr>
          <w:rFonts w:cs="Arial"/>
        </w:rPr>
      </w:pPr>
    </w:p>
    <w:p w14:paraId="32CA820A" w14:textId="19F3B1FA" w:rsidR="001D301F" w:rsidRDefault="001D301F" w:rsidP="001D301F">
      <w:pPr>
        <w:rPr>
          <w:rFonts w:cs="Arial"/>
        </w:rPr>
      </w:pPr>
      <w:r w:rsidRPr="00220588">
        <w:rPr>
          <w:rFonts w:cs="Arial"/>
        </w:rPr>
        <w:t xml:space="preserve">CIPD (2023d) </w:t>
      </w:r>
      <w:r w:rsidRPr="00220588">
        <w:rPr>
          <w:rFonts w:cs="Arial"/>
          <w:i/>
          <w:iCs/>
        </w:rPr>
        <w:t>Performance-related pay</w:t>
      </w:r>
      <w:r w:rsidRPr="00220588">
        <w:rPr>
          <w:rFonts w:cs="Arial"/>
        </w:rPr>
        <w:t xml:space="preserve"> [Online], available </w:t>
      </w:r>
      <w:hyperlink r:id="rId17" w:history="1">
        <w:r w:rsidRPr="00220588">
          <w:rPr>
            <w:rStyle w:val="Hyperlink"/>
            <w:rFonts w:cs="Arial"/>
          </w:rPr>
          <w:t>https://www.cipd.org/uk/knowledge/factsheets/pay-performance-factsheet/</w:t>
        </w:r>
      </w:hyperlink>
      <w:r w:rsidRPr="00220588">
        <w:rPr>
          <w:rFonts w:cs="Arial"/>
        </w:rPr>
        <w:t xml:space="preserve"> (Accessed 7 November 2023)</w:t>
      </w:r>
    </w:p>
    <w:p w14:paraId="34FF865C" w14:textId="77777777" w:rsidR="00B55D72" w:rsidRPr="00220588" w:rsidRDefault="00B55D72" w:rsidP="001D301F">
      <w:pPr>
        <w:rPr>
          <w:rFonts w:cs="Arial"/>
        </w:rPr>
      </w:pPr>
    </w:p>
    <w:p w14:paraId="1DEB823E" w14:textId="06E64D3E" w:rsidR="001D301F" w:rsidRDefault="001D301F" w:rsidP="001D301F">
      <w:pPr>
        <w:rPr>
          <w:rFonts w:cs="Arial"/>
        </w:rPr>
      </w:pPr>
      <w:r w:rsidRPr="00220588">
        <w:rPr>
          <w:rFonts w:cs="Arial"/>
        </w:rPr>
        <w:t xml:space="preserve">CIPD (2023e) </w:t>
      </w:r>
      <w:r w:rsidRPr="00220588">
        <w:rPr>
          <w:rFonts w:cs="Arial"/>
          <w:i/>
          <w:iCs/>
        </w:rPr>
        <w:t>Mental health in the workplace</w:t>
      </w:r>
      <w:r w:rsidRPr="00220588">
        <w:rPr>
          <w:rFonts w:cs="Arial"/>
        </w:rPr>
        <w:t xml:space="preserve"> [Online], available </w:t>
      </w:r>
      <w:hyperlink r:id="rId18" w:history="1">
        <w:r w:rsidRPr="00220588">
          <w:rPr>
            <w:rStyle w:val="Hyperlink"/>
            <w:rFonts w:cs="Arial"/>
          </w:rPr>
          <w:t>https://www.cipd.org/uk/knowledge/factsheets/mental-health-factsheet/</w:t>
        </w:r>
      </w:hyperlink>
      <w:r w:rsidRPr="00220588">
        <w:rPr>
          <w:rFonts w:cs="Arial"/>
        </w:rPr>
        <w:t xml:space="preserve"> (Accessed 7 November 2023)</w:t>
      </w:r>
    </w:p>
    <w:p w14:paraId="4C2DF3ED" w14:textId="77777777" w:rsidR="00B55D72" w:rsidRPr="00220588" w:rsidRDefault="00B55D72" w:rsidP="001D301F">
      <w:pPr>
        <w:rPr>
          <w:rFonts w:cs="Arial"/>
        </w:rPr>
      </w:pPr>
    </w:p>
    <w:p w14:paraId="6EF0385F" w14:textId="792CC4BD" w:rsidR="001D301F" w:rsidRDefault="001D301F" w:rsidP="001D301F">
      <w:pPr>
        <w:rPr>
          <w:rFonts w:cs="Arial"/>
        </w:rPr>
      </w:pPr>
      <w:r w:rsidRPr="00220588">
        <w:rPr>
          <w:rFonts w:cs="Arial"/>
        </w:rPr>
        <w:t xml:space="preserve">CIPD (2023f) </w:t>
      </w:r>
      <w:r w:rsidRPr="00220588">
        <w:rPr>
          <w:rFonts w:cs="Arial"/>
          <w:i/>
          <w:iCs/>
        </w:rPr>
        <w:t>PESTLE Analysis</w:t>
      </w:r>
      <w:r w:rsidRPr="00220588">
        <w:rPr>
          <w:rFonts w:cs="Arial"/>
        </w:rPr>
        <w:t xml:space="preserve"> [Online], available </w:t>
      </w:r>
      <w:hyperlink r:id="rId19" w:history="1">
        <w:r w:rsidRPr="00220588">
          <w:rPr>
            <w:rStyle w:val="Hyperlink"/>
            <w:rFonts w:cs="Arial"/>
          </w:rPr>
          <w:t>https://www.cipd.org/uk/knowledge/factsheets/pestle-analysis-factsheet/</w:t>
        </w:r>
      </w:hyperlink>
      <w:r w:rsidRPr="00220588">
        <w:rPr>
          <w:rFonts w:cs="Arial"/>
        </w:rPr>
        <w:t xml:space="preserve"> (Accessed 11 November 2023)</w:t>
      </w:r>
    </w:p>
    <w:p w14:paraId="45847E19" w14:textId="77777777" w:rsidR="00B55D72" w:rsidRPr="00220588" w:rsidRDefault="00B55D72" w:rsidP="001D301F">
      <w:pPr>
        <w:rPr>
          <w:rFonts w:cs="Arial"/>
        </w:rPr>
      </w:pPr>
    </w:p>
    <w:p w14:paraId="10AF8907" w14:textId="65860F7A" w:rsidR="001D301F" w:rsidRDefault="001D301F" w:rsidP="001D301F">
      <w:pPr>
        <w:rPr>
          <w:rFonts w:cs="Arial"/>
        </w:rPr>
      </w:pPr>
      <w:r w:rsidRPr="00220588">
        <w:rPr>
          <w:rFonts w:cs="Arial"/>
        </w:rPr>
        <w:t xml:space="preserve">CIPD (2023g) </w:t>
      </w:r>
      <w:r w:rsidRPr="00220588">
        <w:rPr>
          <w:rFonts w:cs="Arial"/>
          <w:i/>
          <w:iCs/>
        </w:rPr>
        <w:t>Pay structures and Pay progression</w:t>
      </w:r>
      <w:r w:rsidRPr="00220588">
        <w:rPr>
          <w:rFonts w:cs="Arial"/>
        </w:rPr>
        <w:t xml:space="preserve"> [Online], available </w:t>
      </w:r>
      <w:hyperlink r:id="rId20" w:history="1">
        <w:r w:rsidRPr="00220588">
          <w:rPr>
            <w:rStyle w:val="Hyperlink"/>
            <w:rFonts w:cs="Arial"/>
          </w:rPr>
          <w:t>https://www.cipd.org/uk/knowledge/factsheets/pay-structures-factsheet/</w:t>
        </w:r>
      </w:hyperlink>
      <w:r w:rsidRPr="00220588">
        <w:rPr>
          <w:rFonts w:cs="Arial"/>
        </w:rPr>
        <w:t xml:space="preserve"> (Accessed 18 November 2023)</w:t>
      </w:r>
    </w:p>
    <w:p w14:paraId="630CB29B" w14:textId="77777777" w:rsidR="00B55D72" w:rsidRPr="00220588" w:rsidRDefault="00B55D72" w:rsidP="001D301F">
      <w:pPr>
        <w:rPr>
          <w:rFonts w:cs="Arial"/>
        </w:rPr>
      </w:pPr>
    </w:p>
    <w:p w14:paraId="39289667" w14:textId="3E0B83E3" w:rsidR="001D301F" w:rsidRDefault="001D301F" w:rsidP="001D301F">
      <w:pPr>
        <w:rPr>
          <w:rFonts w:cs="Arial"/>
        </w:rPr>
      </w:pPr>
      <w:r w:rsidRPr="00220588">
        <w:rPr>
          <w:rFonts w:cs="Arial"/>
        </w:rPr>
        <w:t xml:space="preserve">CIPD (2023h) </w:t>
      </w:r>
      <w:r w:rsidRPr="00220588">
        <w:rPr>
          <w:rFonts w:cs="Arial"/>
          <w:i/>
          <w:iCs/>
        </w:rPr>
        <w:t>Job evaluation and market pricing</w:t>
      </w:r>
      <w:r w:rsidRPr="00220588">
        <w:rPr>
          <w:rFonts w:cs="Arial"/>
        </w:rPr>
        <w:t xml:space="preserve"> [Online], available </w:t>
      </w:r>
      <w:hyperlink r:id="rId21" w:history="1">
        <w:r w:rsidRPr="00220588">
          <w:rPr>
            <w:rStyle w:val="Hyperlink"/>
            <w:rFonts w:cs="Arial"/>
          </w:rPr>
          <w:t>https://www.cipd.org/uk/knowledge/factsheets/market-pricing-factsheet/</w:t>
        </w:r>
      </w:hyperlink>
      <w:r w:rsidRPr="00220588">
        <w:rPr>
          <w:rFonts w:cs="Arial"/>
        </w:rPr>
        <w:t xml:space="preserve"> (Accessed 18 November 2023)</w:t>
      </w:r>
    </w:p>
    <w:p w14:paraId="5ACF809E" w14:textId="77777777" w:rsidR="00B55D72" w:rsidRPr="00220588" w:rsidRDefault="00B55D72" w:rsidP="001D301F">
      <w:pPr>
        <w:rPr>
          <w:rFonts w:cs="Arial"/>
        </w:rPr>
      </w:pPr>
    </w:p>
    <w:p w14:paraId="651EC47C" w14:textId="7FFE9BBE" w:rsidR="001D301F" w:rsidRDefault="001D301F" w:rsidP="001D301F">
      <w:pPr>
        <w:rPr>
          <w:rFonts w:cs="Arial"/>
        </w:rPr>
      </w:pPr>
      <w:proofErr w:type="spellStart"/>
      <w:r w:rsidRPr="00220588">
        <w:rPr>
          <w:rFonts w:cs="Arial"/>
        </w:rPr>
        <w:t>Cotton,C</w:t>
      </w:r>
      <w:proofErr w:type="spellEnd"/>
      <w:r w:rsidRPr="00220588">
        <w:rPr>
          <w:rFonts w:cs="Arial"/>
        </w:rPr>
        <w:t>, Gifford, J &amp; Young, J. (2022</w:t>
      </w:r>
      <w:r w:rsidRPr="00220588">
        <w:rPr>
          <w:rFonts w:cs="Arial"/>
          <w:i/>
          <w:iCs/>
        </w:rPr>
        <w:t>) Incentives and Recognition: An evidence</w:t>
      </w:r>
      <w:r w:rsidRPr="00220588">
        <w:rPr>
          <w:rFonts w:cs="Arial"/>
        </w:rPr>
        <w:t xml:space="preserve"> </w:t>
      </w:r>
      <w:r w:rsidRPr="00220588">
        <w:rPr>
          <w:rFonts w:cs="Arial"/>
          <w:i/>
          <w:iCs/>
        </w:rPr>
        <w:t>Review</w:t>
      </w:r>
      <w:r w:rsidRPr="00220588">
        <w:rPr>
          <w:rFonts w:cs="Arial"/>
        </w:rPr>
        <w:t xml:space="preserve"> [Online], available </w:t>
      </w:r>
      <w:hyperlink r:id="rId22" w:history="1">
        <w:r w:rsidRPr="00220588">
          <w:rPr>
            <w:rStyle w:val="Hyperlink"/>
            <w:rFonts w:cs="Arial"/>
          </w:rPr>
          <w:t>https://www.cipd.org/globalassets/media/knowledge/knowledge-hub/evidence-reviews/incentives-recognition-practice-summary_tcm18-105466.pdf?_gl=1*1ukvlrg*_ga*MTg1MTc4NDg5NC4xNjc0NDA3NzU5*_ga_D9HN5GYHYY*MTcwMDE0NDgzNi42Mi4wLjE3MDAxNDQ4MzYuNjAuMC4w</w:t>
        </w:r>
      </w:hyperlink>
      <w:r w:rsidRPr="00220588">
        <w:rPr>
          <w:rFonts w:cs="Arial"/>
        </w:rPr>
        <w:t xml:space="preserve"> (Accessed 8 November 2023)</w:t>
      </w:r>
    </w:p>
    <w:p w14:paraId="65A9CC32" w14:textId="77777777" w:rsidR="00B55D72" w:rsidRPr="00220588" w:rsidRDefault="00B55D72" w:rsidP="001D301F">
      <w:pPr>
        <w:rPr>
          <w:rFonts w:cs="Arial"/>
        </w:rPr>
      </w:pPr>
    </w:p>
    <w:p w14:paraId="6864A56E" w14:textId="601F8B78" w:rsidR="001D301F" w:rsidRDefault="001D301F" w:rsidP="001D301F">
      <w:pPr>
        <w:rPr>
          <w:rFonts w:cs="Arial"/>
          <w:spacing w:val="-15"/>
        </w:rPr>
      </w:pPr>
      <w:r w:rsidRPr="00220588">
        <w:rPr>
          <w:rFonts w:cs="Arial"/>
          <w:spacing w:val="-15"/>
        </w:rPr>
        <w:t xml:space="preserve">Daniels, K (2022) </w:t>
      </w:r>
      <w:r w:rsidRPr="00220588">
        <w:rPr>
          <w:rFonts w:cs="Arial"/>
          <w:i/>
          <w:iCs/>
          <w:spacing w:val="-15"/>
        </w:rPr>
        <w:t>Introduction to Employment Law; Fundamental for HR and Business Students 6</w:t>
      </w:r>
      <w:r w:rsidRPr="00220588">
        <w:rPr>
          <w:rFonts w:cs="Arial"/>
          <w:i/>
          <w:iCs/>
          <w:spacing w:val="-15"/>
          <w:vertAlign w:val="superscript"/>
        </w:rPr>
        <w:t>th</w:t>
      </w:r>
      <w:r w:rsidRPr="00220588">
        <w:rPr>
          <w:rFonts w:cs="Arial"/>
          <w:i/>
          <w:iCs/>
          <w:spacing w:val="-15"/>
        </w:rPr>
        <w:t xml:space="preserve"> </w:t>
      </w:r>
      <w:r w:rsidRPr="00220588">
        <w:rPr>
          <w:rFonts w:cs="Arial"/>
          <w:spacing w:val="-15"/>
        </w:rPr>
        <w:t>Edition, London, Kogan Page</w:t>
      </w:r>
    </w:p>
    <w:p w14:paraId="35365243" w14:textId="77777777" w:rsidR="00B55D72" w:rsidRPr="00220588" w:rsidRDefault="00B55D72" w:rsidP="001D301F">
      <w:pPr>
        <w:rPr>
          <w:rFonts w:cs="Arial"/>
          <w:spacing w:val="-15"/>
        </w:rPr>
      </w:pPr>
    </w:p>
    <w:p w14:paraId="782B6BBD" w14:textId="77777777" w:rsidR="001D301F" w:rsidRPr="00220588" w:rsidRDefault="001D301F" w:rsidP="001D301F">
      <w:pPr>
        <w:rPr>
          <w:rFonts w:cs="Arial"/>
        </w:rPr>
      </w:pPr>
      <w:r w:rsidRPr="00220588">
        <w:rPr>
          <w:rFonts w:cs="Arial"/>
        </w:rPr>
        <w:t xml:space="preserve">GOV.UK (2023) </w:t>
      </w:r>
      <w:r w:rsidRPr="00220588">
        <w:rPr>
          <w:rFonts w:cs="Arial"/>
          <w:i/>
          <w:iCs/>
        </w:rPr>
        <w:t xml:space="preserve">Research and Analysis; The National Minimum Wage 2023 </w:t>
      </w:r>
      <w:r w:rsidRPr="00220588">
        <w:rPr>
          <w:rFonts w:cs="Arial"/>
        </w:rPr>
        <w:t xml:space="preserve">[Online], available </w:t>
      </w:r>
      <w:hyperlink r:id="rId23" w:history="1">
        <w:r w:rsidRPr="00220588">
          <w:rPr>
            <w:rStyle w:val="Hyperlink"/>
            <w:rFonts w:cs="Arial"/>
          </w:rPr>
          <w:t>https://www.gov.uk/government/publications/the-national-minimum-wage-in-2023/the-national-minimum-wage-in-2023</w:t>
        </w:r>
      </w:hyperlink>
      <w:r w:rsidRPr="00220588">
        <w:rPr>
          <w:rFonts w:cs="Arial"/>
        </w:rPr>
        <w:t xml:space="preserve"> (Accessed 19 November 2023)</w:t>
      </w:r>
    </w:p>
    <w:p w14:paraId="34D11863" w14:textId="77777777" w:rsidR="001D301F" w:rsidRPr="00220588" w:rsidRDefault="001D301F" w:rsidP="001D301F">
      <w:pPr>
        <w:pStyle w:val="Heading1"/>
        <w:rPr>
          <w:rFonts w:ascii="Arial" w:hAnsi="Arial" w:cs="Arial"/>
          <w:b/>
          <w:bCs/>
          <w:sz w:val="22"/>
          <w:szCs w:val="22"/>
        </w:rPr>
      </w:pPr>
      <w:r w:rsidRPr="00B55D72">
        <w:rPr>
          <w:rFonts w:ascii="Arial" w:hAnsi="Arial" w:cs="Arial"/>
          <w:i w:val="0"/>
          <w:iCs w:val="0"/>
          <w:color w:val="auto"/>
          <w:sz w:val="22"/>
          <w:szCs w:val="22"/>
        </w:rPr>
        <w:t>Green, R (2022)</w:t>
      </w:r>
      <w:r w:rsidRPr="00B55D72">
        <w:rPr>
          <w:rFonts w:ascii="Arial" w:hAnsi="Arial" w:cs="Arial"/>
          <w:color w:val="auto"/>
          <w:sz w:val="22"/>
          <w:szCs w:val="22"/>
        </w:rPr>
        <w:t xml:space="preserve"> Effective Reward Strategies For Public Sector Organizations </w:t>
      </w:r>
      <w:r w:rsidRPr="00B55D72">
        <w:rPr>
          <w:rFonts w:ascii="Arial" w:hAnsi="Arial" w:cs="Arial"/>
          <w:i w:val="0"/>
          <w:iCs w:val="0"/>
          <w:color w:val="auto"/>
          <w:sz w:val="22"/>
          <w:szCs w:val="22"/>
        </w:rPr>
        <w:t>[Online], available</w:t>
      </w:r>
      <w:r w:rsidRPr="00B55D72">
        <w:rPr>
          <w:rFonts w:ascii="Arial" w:hAnsi="Arial" w:cs="Arial"/>
          <w:color w:val="auto"/>
          <w:sz w:val="22"/>
          <w:szCs w:val="22"/>
        </w:rPr>
        <w:t xml:space="preserve"> </w:t>
      </w:r>
      <w:hyperlink r:id="rId24" w:history="1">
        <w:r w:rsidRPr="00220588">
          <w:rPr>
            <w:rStyle w:val="Hyperlink"/>
            <w:rFonts w:ascii="Arial" w:hAnsi="Arial" w:cs="Arial"/>
            <w:sz w:val="22"/>
            <w:szCs w:val="22"/>
          </w:rPr>
          <w:t>https://www.linkedin.com/pulse/effective-reward-strategies-public-sector-robert-greene</w:t>
        </w:r>
      </w:hyperlink>
      <w:r w:rsidRPr="00220588">
        <w:rPr>
          <w:rFonts w:ascii="Arial" w:hAnsi="Arial" w:cs="Arial"/>
          <w:sz w:val="22"/>
          <w:szCs w:val="22"/>
        </w:rPr>
        <w:t xml:space="preserve"> </w:t>
      </w:r>
      <w:r w:rsidRPr="00B55D72">
        <w:rPr>
          <w:rFonts w:ascii="Arial" w:hAnsi="Arial" w:cs="Arial"/>
          <w:i w:val="0"/>
          <w:iCs w:val="0"/>
          <w:color w:val="auto"/>
          <w:sz w:val="22"/>
          <w:szCs w:val="22"/>
        </w:rPr>
        <w:t>(Accessed 11 November 2023)</w:t>
      </w:r>
    </w:p>
    <w:p w14:paraId="54A16900" w14:textId="594A2773" w:rsidR="001D301F" w:rsidRDefault="001D301F" w:rsidP="001D301F">
      <w:pPr>
        <w:rPr>
          <w:rFonts w:cs="Arial"/>
        </w:rPr>
      </w:pPr>
      <w:r w:rsidRPr="00220588">
        <w:rPr>
          <w:rFonts w:cs="Arial"/>
        </w:rPr>
        <w:lastRenderedPageBreak/>
        <w:t xml:space="preserve">Hajduk, P (2017) – </w:t>
      </w:r>
      <w:r w:rsidRPr="00220588">
        <w:rPr>
          <w:rFonts w:cs="Arial"/>
          <w:i/>
          <w:iCs/>
        </w:rPr>
        <w:t>What’s the real value of reward</w:t>
      </w:r>
      <w:r w:rsidRPr="00220588">
        <w:rPr>
          <w:rFonts w:cs="Arial"/>
        </w:rPr>
        <w:t xml:space="preserve"> [Online], available </w:t>
      </w:r>
      <w:hyperlink r:id="rId25" w:history="1">
        <w:r w:rsidRPr="00220588">
          <w:rPr>
            <w:rStyle w:val="Hyperlink"/>
            <w:rFonts w:cs="Arial"/>
          </w:rPr>
          <w:t>https://www.peoplemanagement.co.uk/article/1743866/real-value-reward</w:t>
        </w:r>
      </w:hyperlink>
      <w:r w:rsidRPr="00220588">
        <w:rPr>
          <w:rFonts w:cs="Arial"/>
        </w:rPr>
        <w:t xml:space="preserve"> (Accessed 1 November 2023)</w:t>
      </w:r>
    </w:p>
    <w:p w14:paraId="0CD846C4" w14:textId="77777777" w:rsidR="00B55D72" w:rsidRPr="00220588" w:rsidRDefault="00B55D72" w:rsidP="001D301F">
      <w:pPr>
        <w:rPr>
          <w:rFonts w:cs="Arial"/>
        </w:rPr>
      </w:pPr>
    </w:p>
    <w:p w14:paraId="4F461970" w14:textId="192D89F1" w:rsidR="001D301F" w:rsidRDefault="001D301F" w:rsidP="001D301F">
      <w:pPr>
        <w:rPr>
          <w:rFonts w:cs="Arial"/>
        </w:rPr>
      </w:pPr>
      <w:r w:rsidRPr="00220588">
        <w:rPr>
          <w:rFonts w:cs="Arial"/>
        </w:rPr>
        <w:t xml:space="preserve">Indeed (2022) </w:t>
      </w:r>
      <w:r w:rsidRPr="00220588">
        <w:rPr>
          <w:rFonts w:cs="Arial"/>
          <w:i/>
          <w:iCs/>
        </w:rPr>
        <w:t>Benchmarking examples: definition and how they work</w:t>
      </w:r>
      <w:r w:rsidRPr="00220588">
        <w:rPr>
          <w:rFonts w:cs="Arial"/>
        </w:rPr>
        <w:t xml:space="preserve"> [Online], available </w:t>
      </w:r>
      <w:hyperlink r:id="rId26" w:history="1">
        <w:r w:rsidRPr="00220588">
          <w:rPr>
            <w:rStyle w:val="Hyperlink"/>
            <w:rFonts w:cs="Arial"/>
          </w:rPr>
          <w:t>https://www.linkedin.com/advice/0/what-some-best-practices-tools-storing-managing-benchmarking</w:t>
        </w:r>
      </w:hyperlink>
      <w:r w:rsidRPr="00220588">
        <w:rPr>
          <w:rFonts w:cs="Arial"/>
        </w:rPr>
        <w:t xml:space="preserve"> (Accessed 17 November 2023)</w:t>
      </w:r>
    </w:p>
    <w:p w14:paraId="0311B49A" w14:textId="77777777" w:rsidR="00B55D72" w:rsidRPr="00220588" w:rsidRDefault="00B55D72" w:rsidP="001D301F">
      <w:pPr>
        <w:rPr>
          <w:rFonts w:cs="Arial"/>
        </w:rPr>
      </w:pPr>
    </w:p>
    <w:p w14:paraId="4F4AC1DE" w14:textId="24EA7797" w:rsidR="001D301F" w:rsidRDefault="001D301F" w:rsidP="001D301F">
      <w:pPr>
        <w:rPr>
          <w:rFonts w:cs="Arial"/>
        </w:rPr>
      </w:pPr>
      <w:r w:rsidRPr="00220588">
        <w:rPr>
          <w:rFonts w:cs="Arial"/>
        </w:rPr>
        <w:t xml:space="preserve">Indeed (2022) </w:t>
      </w:r>
      <w:r w:rsidRPr="00220588">
        <w:rPr>
          <w:rFonts w:cs="Arial"/>
          <w:i/>
          <w:iCs/>
        </w:rPr>
        <w:t>Benchmarking examples; definition and how they work</w:t>
      </w:r>
      <w:r w:rsidRPr="00220588">
        <w:rPr>
          <w:rFonts w:cs="Arial"/>
        </w:rPr>
        <w:t xml:space="preserve"> [Online], available </w:t>
      </w:r>
      <w:hyperlink r:id="rId27" w:history="1">
        <w:r w:rsidRPr="00220588">
          <w:rPr>
            <w:rStyle w:val="Hyperlink"/>
            <w:rFonts w:cs="Arial"/>
          </w:rPr>
          <w:t>https://uk.indeed.com/career-advice/career-development/benchmarking-example</w:t>
        </w:r>
      </w:hyperlink>
      <w:r w:rsidRPr="00220588">
        <w:rPr>
          <w:rFonts w:cs="Arial"/>
        </w:rPr>
        <w:t xml:space="preserve"> (Accessed 16 November 2023)</w:t>
      </w:r>
    </w:p>
    <w:p w14:paraId="51FAAF8D" w14:textId="77777777" w:rsidR="00B55D72" w:rsidRPr="00220588" w:rsidRDefault="00B55D72" w:rsidP="001D301F">
      <w:pPr>
        <w:rPr>
          <w:rFonts w:cs="Arial"/>
        </w:rPr>
      </w:pPr>
    </w:p>
    <w:p w14:paraId="01FC35DF" w14:textId="77777777" w:rsidR="001D301F" w:rsidRPr="00220588" w:rsidRDefault="001D301F" w:rsidP="001D301F">
      <w:pPr>
        <w:rPr>
          <w:rFonts w:cs="Arial"/>
        </w:rPr>
      </w:pPr>
      <w:r w:rsidRPr="00220588">
        <w:rPr>
          <w:rFonts w:cs="Arial"/>
        </w:rPr>
        <w:t xml:space="preserve">Indeed (2022) </w:t>
      </w:r>
      <w:r w:rsidRPr="00220588">
        <w:rPr>
          <w:rFonts w:cs="Arial"/>
          <w:i/>
          <w:iCs/>
        </w:rPr>
        <w:t>Pros and Cons of the pay-for-performance Model</w:t>
      </w:r>
      <w:r w:rsidRPr="00220588">
        <w:rPr>
          <w:rFonts w:cs="Arial"/>
        </w:rPr>
        <w:t xml:space="preserve"> [Online], available </w:t>
      </w:r>
      <w:hyperlink r:id="rId28" w:history="1">
        <w:r w:rsidRPr="00220588">
          <w:rPr>
            <w:rStyle w:val="Hyperlink"/>
            <w:rFonts w:cs="Arial"/>
          </w:rPr>
          <w:t>https://www.indeed.com/career-advice/pay-salary/pros-and-cons-of-pay-for-performance</w:t>
        </w:r>
      </w:hyperlink>
      <w:r w:rsidRPr="00220588">
        <w:rPr>
          <w:rFonts w:cs="Arial"/>
        </w:rPr>
        <w:t xml:space="preserve"> (Accessed 8 November 2023)</w:t>
      </w:r>
    </w:p>
    <w:p w14:paraId="43AB65C8" w14:textId="77777777" w:rsidR="001D301F" w:rsidRPr="00B55D72" w:rsidRDefault="001D301F" w:rsidP="001D301F">
      <w:pPr>
        <w:pStyle w:val="Heading1"/>
        <w:rPr>
          <w:rFonts w:ascii="Arial" w:hAnsi="Arial" w:cs="Arial"/>
          <w:b/>
          <w:bCs/>
          <w:i w:val="0"/>
          <w:iCs w:val="0"/>
          <w:color w:val="auto"/>
          <w:sz w:val="22"/>
          <w:szCs w:val="22"/>
        </w:rPr>
      </w:pPr>
      <w:r w:rsidRPr="00B55D72">
        <w:rPr>
          <w:rFonts w:ascii="Arial" w:hAnsi="Arial" w:cs="Arial"/>
          <w:i w:val="0"/>
          <w:iCs w:val="0"/>
          <w:color w:val="auto"/>
          <w:sz w:val="22"/>
          <w:szCs w:val="22"/>
        </w:rPr>
        <w:t xml:space="preserve">Jerry, D (2023) </w:t>
      </w:r>
      <w:r w:rsidRPr="00B55D72">
        <w:rPr>
          <w:rFonts w:ascii="Arial" w:hAnsi="Arial" w:cs="Arial"/>
          <w:color w:val="auto"/>
          <w:sz w:val="22"/>
          <w:szCs w:val="22"/>
        </w:rPr>
        <w:t>Giving Your Total Rewards Strategy and Program a Voice: A Key to Success</w:t>
      </w:r>
      <w:r w:rsidRPr="00B55D72">
        <w:rPr>
          <w:rFonts w:ascii="Arial" w:hAnsi="Arial" w:cs="Arial"/>
          <w:i w:val="0"/>
          <w:iCs w:val="0"/>
          <w:color w:val="auto"/>
          <w:sz w:val="22"/>
          <w:szCs w:val="22"/>
        </w:rPr>
        <w:t xml:space="preserve"> [Online], available</w:t>
      </w:r>
      <w:r w:rsidRPr="00B55D72">
        <w:rPr>
          <w:rFonts w:ascii="Arial" w:hAnsi="Arial" w:cs="Arial"/>
          <w:color w:val="auto"/>
          <w:sz w:val="22"/>
          <w:szCs w:val="22"/>
        </w:rPr>
        <w:t xml:space="preserve"> </w:t>
      </w:r>
      <w:hyperlink r:id="rId29" w:history="1">
        <w:r w:rsidRPr="00220588">
          <w:rPr>
            <w:rStyle w:val="Hyperlink"/>
            <w:rFonts w:ascii="Arial" w:hAnsi="Arial" w:cs="Arial"/>
            <w:sz w:val="22"/>
            <w:szCs w:val="22"/>
          </w:rPr>
          <w:t>https://www.linkedin.com/pulse/giving-your-total-rewards-strategy-program-voice-key-success-day</w:t>
        </w:r>
      </w:hyperlink>
      <w:r w:rsidRPr="00220588">
        <w:rPr>
          <w:rFonts w:ascii="Arial" w:hAnsi="Arial" w:cs="Arial"/>
          <w:sz w:val="22"/>
          <w:szCs w:val="22"/>
        </w:rPr>
        <w:t xml:space="preserve"> </w:t>
      </w:r>
      <w:r w:rsidRPr="00B55D72">
        <w:rPr>
          <w:rFonts w:ascii="Arial" w:hAnsi="Arial" w:cs="Arial"/>
          <w:i w:val="0"/>
          <w:iCs w:val="0"/>
          <w:color w:val="auto"/>
          <w:sz w:val="22"/>
          <w:szCs w:val="22"/>
        </w:rPr>
        <w:t>(Accessed 23 November 2023)</w:t>
      </w:r>
    </w:p>
    <w:p w14:paraId="216C8539" w14:textId="77777777" w:rsidR="001D301F" w:rsidRPr="00983345" w:rsidRDefault="001D301F" w:rsidP="001D301F">
      <w:pPr>
        <w:pStyle w:val="Heading1"/>
        <w:rPr>
          <w:rFonts w:ascii="Arial" w:hAnsi="Arial" w:cs="Arial"/>
          <w:b/>
          <w:bCs/>
          <w:i w:val="0"/>
          <w:iCs w:val="0"/>
          <w:color w:val="auto"/>
          <w:sz w:val="22"/>
          <w:szCs w:val="22"/>
        </w:rPr>
      </w:pPr>
      <w:r w:rsidRPr="00983345">
        <w:rPr>
          <w:rFonts w:ascii="Arial" w:hAnsi="Arial" w:cs="Arial"/>
          <w:i w:val="0"/>
          <w:iCs w:val="0"/>
          <w:color w:val="auto"/>
          <w:sz w:val="22"/>
          <w:szCs w:val="22"/>
        </w:rPr>
        <w:t>Khalid, H (2022)</w:t>
      </w:r>
      <w:r w:rsidRPr="00983345">
        <w:rPr>
          <w:rFonts w:ascii="Arial" w:hAnsi="Arial" w:cs="Arial"/>
          <w:color w:val="auto"/>
          <w:sz w:val="22"/>
          <w:szCs w:val="22"/>
        </w:rPr>
        <w:t xml:space="preserve"> Supporting Line Managers to Make Reward Decisions – The Role of People Professionals </w:t>
      </w:r>
      <w:r w:rsidRPr="00B55D72">
        <w:rPr>
          <w:rFonts w:ascii="Arial" w:hAnsi="Arial" w:cs="Arial"/>
          <w:i w:val="0"/>
          <w:iCs w:val="0"/>
          <w:color w:val="auto"/>
          <w:sz w:val="22"/>
          <w:szCs w:val="22"/>
        </w:rPr>
        <w:t>[Online], available</w:t>
      </w:r>
      <w:r w:rsidRPr="00983345">
        <w:rPr>
          <w:rFonts w:ascii="Arial" w:hAnsi="Arial" w:cs="Arial"/>
          <w:color w:val="auto"/>
          <w:sz w:val="22"/>
          <w:szCs w:val="22"/>
        </w:rPr>
        <w:t xml:space="preserve"> </w:t>
      </w:r>
      <w:hyperlink r:id="rId30" w:history="1">
        <w:r w:rsidRPr="00220588">
          <w:rPr>
            <w:rStyle w:val="Hyperlink"/>
            <w:rFonts w:ascii="Arial" w:hAnsi="Arial" w:cs="Arial"/>
            <w:sz w:val="22"/>
            <w:szCs w:val="22"/>
          </w:rPr>
          <w:t>https://www.linkedin.com/pulse/supporting-line-managers-make-reward-decisions-role-hana-al-khalidi</w:t>
        </w:r>
      </w:hyperlink>
      <w:r w:rsidRPr="00220588">
        <w:rPr>
          <w:rFonts w:ascii="Arial" w:hAnsi="Arial" w:cs="Arial"/>
          <w:sz w:val="22"/>
          <w:szCs w:val="22"/>
        </w:rPr>
        <w:t xml:space="preserve">  </w:t>
      </w:r>
      <w:r w:rsidRPr="00983345">
        <w:rPr>
          <w:rFonts w:ascii="Arial" w:hAnsi="Arial" w:cs="Arial"/>
          <w:i w:val="0"/>
          <w:iCs w:val="0"/>
          <w:color w:val="auto"/>
          <w:sz w:val="22"/>
          <w:szCs w:val="22"/>
        </w:rPr>
        <w:t>(Accessed 22 November 2023)</w:t>
      </w:r>
    </w:p>
    <w:p w14:paraId="5B3FA4D6" w14:textId="77777777" w:rsidR="001D301F" w:rsidRPr="00983345" w:rsidRDefault="001D301F" w:rsidP="001D301F">
      <w:pPr>
        <w:pStyle w:val="Heading1"/>
        <w:rPr>
          <w:rFonts w:ascii="Arial" w:hAnsi="Arial" w:cs="Arial"/>
          <w:b/>
          <w:bCs/>
          <w:i w:val="0"/>
          <w:iCs w:val="0"/>
          <w:color w:val="auto"/>
          <w:sz w:val="22"/>
          <w:szCs w:val="22"/>
        </w:rPr>
      </w:pPr>
      <w:proofErr w:type="spellStart"/>
      <w:r w:rsidRPr="00983345">
        <w:rPr>
          <w:rFonts w:ascii="Arial" w:hAnsi="Arial" w:cs="Arial"/>
          <w:i w:val="0"/>
          <w:iCs w:val="0"/>
          <w:color w:val="auto"/>
          <w:sz w:val="22"/>
          <w:szCs w:val="22"/>
        </w:rPr>
        <w:t>Linkedin</w:t>
      </w:r>
      <w:proofErr w:type="spellEnd"/>
      <w:r w:rsidRPr="00983345">
        <w:rPr>
          <w:rFonts w:ascii="Arial" w:hAnsi="Arial" w:cs="Arial"/>
          <w:i w:val="0"/>
          <w:iCs w:val="0"/>
          <w:color w:val="auto"/>
          <w:sz w:val="22"/>
          <w:szCs w:val="22"/>
        </w:rPr>
        <w:t xml:space="preserve"> (2023a) </w:t>
      </w:r>
      <w:r w:rsidRPr="00983345">
        <w:rPr>
          <w:rFonts w:ascii="Arial" w:hAnsi="Arial" w:cs="Arial"/>
          <w:color w:val="auto"/>
          <w:sz w:val="22"/>
          <w:szCs w:val="22"/>
        </w:rPr>
        <w:t>How can People data be used to help shape your Reward Strategy?</w:t>
      </w:r>
      <w:r w:rsidRPr="00983345">
        <w:rPr>
          <w:rFonts w:ascii="Arial" w:hAnsi="Arial" w:cs="Arial"/>
          <w:i w:val="0"/>
          <w:iCs w:val="0"/>
          <w:color w:val="auto"/>
          <w:sz w:val="22"/>
          <w:szCs w:val="22"/>
        </w:rPr>
        <w:t xml:space="preserve"> [Online], available</w:t>
      </w:r>
      <w:r w:rsidRPr="00983345">
        <w:rPr>
          <w:rFonts w:ascii="Arial" w:hAnsi="Arial" w:cs="Arial"/>
          <w:color w:val="auto"/>
          <w:sz w:val="22"/>
          <w:szCs w:val="22"/>
        </w:rPr>
        <w:t xml:space="preserve"> </w:t>
      </w:r>
      <w:hyperlink r:id="rId31" w:history="1">
        <w:r w:rsidRPr="00220588">
          <w:rPr>
            <w:rStyle w:val="Hyperlink"/>
            <w:rFonts w:ascii="Arial" w:hAnsi="Arial" w:cs="Arial"/>
            <w:sz w:val="22"/>
            <w:szCs w:val="22"/>
          </w:rPr>
          <w:t>https://www.linkedin.com/pulse/how-can-people-data-used-help-shape-your-reward-strategy</w:t>
        </w:r>
      </w:hyperlink>
      <w:r w:rsidRPr="00220588">
        <w:rPr>
          <w:rFonts w:ascii="Arial" w:hAnsi="Arial" w:cs="Arial"/>
          <w:sz w:val="22"/>
          <w:szCs w:val="22"/>
        </w:rPr>
        <w:t xml:space="preserve"> </w:t>
      </w:r>
      <w:r w:rsidRPr="00983345">
        <w:rPr>
          <w:rFonts w:ascii="Arial" w:hAnsi="Arial" w:cs="Arial"/>
          <w:i w:val="0"/>
          <w:iCs w:val="0"/>
          <w:color w:val="auto"/>
          <w:sz w:val="22"/>
          <w:szCs w:val="22"/>
        </w:rPr>
        <w:t>(Accessed 18 November 2023)</w:t>
      </w:r>
    </w:p>
    <w:p w14:paraId="33A38A5F" w14:textId="77777777" w:rsidR="001D301F" w:rsidRPr="00983345" w:rsidRDefault="001D301F" w:rsidP="001D301F">
      <w:pPr>
        <w:pStyle w:val="Heading1"/>
        <w:shd w:val="clear" w:color="auto" w:fill="FFFFFF"/>
        <w:rPr>
          <w:rFonts w:ascii="Arial" w:hAnsi="Arial" w:cs="Arial"/>
          <w:b/>
          <w:bCs/>
          <w:i w:val="0"/>
          <w:iCs w:val="0"/>
          <w:color w:val="auto"/>
          <w:sz w:val="22"/>
          <w:szCs w:val="22"/>
        </w:rPr>
      </w:pPr>
      <w:proofErr w:type="spellStart"/>
      <w:r w:rsidRPr="00983345">
        <w:rPr>
          <w:rFonts w:ascii="Arial" w:hAnsi="Arial" w:cs="Arial"/>
          <w:i w:val="0"/>
          <w:iCs w:val="0"/>
          <w:color w:val="auto"/>
          <w:sz w:val="22"/>
          <w:szCs w:val="22"/>
        </w:rPr>
        <w:t>Linkedin</w:t>
      </w:r>
      <w:proofErr w:type="spellEnd"/>
      <w:r w:rsidRPr="00983345">
        <w:rPr>
          <w:rFonts w:ascii="Arial" w:hAnsi="Arial" w:cs="Arial"/>
          <w:i w:val="0"/>
          <w:iCs w:val="0"/>
          <w:color w:val="auto"/>
          <w:sz w:val="22"/>
          <w:szCs w:val="22"/>
        </w:rPr>
        <w:t xml:space="preserve"> (2023b)</w:t>
      </w:r>
      <w:r w:rsidRPr="00983345">
        <w:rPr>
          <w:rFonts w:ascii="Arial" w:hAnsi="Arial" w:cs="Arial"/>
          <w:color w:val="auto"/>
          <w:sz w:val="22"/>
          <w:szCs w:val="22"/>
        </w:rPr>
        <w:t xml:space="preserve"> How do you recognize and reward team members who demonstrate the organizational values? [Online], available </w:t>
      </w:r>
      <w:hyperlink r:id="rId32" w:history="1">
        <w:r w:rsidRPr="00220588">
          <w:rPr>
            <w:rStyle w:val="Hyperlink"/>
            <w:rFonts w:ascii="Arial" w:hAnsi="Arial" w:cs="Arial"/>
            <w:i w:val="0"/>
            <w:iCs w:val="0"/>
            <w:sz w:val="22"/>
            <w:szCs w:val="22"/>
          </w:rPr>
          <w:t>https://www.linkedin.com/advice/0/how-do-you-recognize-reward-team-members</w:t>
        </w:r>
      </w:hyperlink>
      <w:r w:rsidRPr="00220588">
        <w:rPr>
          <w:rFonts w:ascii="Arial" w:hAnsi="Arial" w:cs="Arial"/>
          <w:sz w:val="22"/>
          <w:szCs w:val="22"/>
        </w:rPr>
        <w:t xml:space="preserve"> </w:t>
      </w:r>
      <w:r w:rsidRPr="00983345">
        <w:rPr>
          <w:rFonts w:ascii="Arial" w:hAnsi="Arial" w:cs="Arial"/>
          <w:i w:val="0"/>
          <w:iCs w:val="0"/>
          <w:color w:val="auto"/>
          <w:sz w:val="22"/>
          <w:szCs w:val="22"/>
        </w:rPr>
        <w:t>(Accessed 23 November 2023)</w:t>
      </w:r>
    </w:p>
    <w:p w14:paraId="2400362E" w14:textId="77777777" w:rsidR="001D301F" w:rsidRPr="00220588" w:rsidRDefault="001D301F" w:rsidP="001D301F">
      <w:pPr>
        <w:pStyle w:val="Nornal"/>
        <w:spacing w:after="0" w:line="240" w:lineRule="auto"/>
      </w:pPr>
      <w:r w:rsidRPr="00220588">
        <w:t xml:space="preserve">McGuire, D (2021) </w:t>
      </w:r>
      <w:r w:rsidRPr="00220588">
        <w:rPr>
          <w:i/>
          <w:iCs/>
        </w:rPr>
        <w:t xml:space="preserve">Benchmarking: The good and the bad </w:t>
      </w:r>
      <w:r w:rsidRPr="00220588">
        <w:t xml:space="preserve">[Online], available </w:t>
      </w:r>
      <w:hyperlink r:id="rId33" w:history="1">
        <w:r w:rsidRPr="00220588">
          <w:rPr>
            <w:rStyle w:val="Hyperlink"/>
            <w:shd w:val="clear" w:color="auto" w:fill="FCFCFC"/>
          </w:rPr>
          <w:t>https://www.forbes.com/sites/forbesfinancecouncil/2021/04/12/benchmarking-the-good-and-the-bad/</w:t>
        </w:r>
      </w:hyperlink>
      <w:r w:rsidRPr="00220588">
        <w:rPr>
          <w:rStyle w:val="Hyperlink"/>
          <w:shd w:val="clear" w:color="auto" w:fill="FCFCFC"/>
        </w:rPr>
        <w:t xml:space="preserve"> </w:t>
      </w:r>
      <w:r w:rsidRPr="00220588">
        <w:t>(Accessed 17 November 2023)</w:t>
      </w:r>
    </w:p>
    <w:p w14:paraId="372B4A1E" w14:textId="77777777" w:rsidR="001D301F" w:rsidRPr="00220588" w:rsidRDefault="001D301F" w:rsidP="001D301F">
      <w:pPr>
        <w:pStyle w:val="Nornal"/>
        <w:spacing w:after="0" w:line="240" w:lineRule="auto"/>
        <w:rPr>
          <w:color w:val="333333"/>
          <w:shd w:val="clear" w:color="auto" w:fill="FCFCFC"/>
        </w:rPr>
      </w:pPr>
    </w:p>
    <w:p w14:paraId="12C73EB6" w14:textId="59D76C64" w:rsidR="001D301F" w:rsidRDefault="001D301F" w:rsidP="001D301F">
      <w:pPr>
        <w:rPr>
          <w:rFonts w:cs="Arial"/>
        </w:rPr>
      </w:pPr>
      <w:r w:rsidRPr="00220588">
        <w:rPr>
          <w:rFonts w:cs="Arial"/>
        </w:rPr>
        <w:t>Muller-</w:t>
      </w:r>
      <w:proofErr w:type="spellStart"/>
      <w:r w:rsidRPr="00220588">
        <w:rPr>
          <w:rFonts w:cs="Arial"/>
        </w:rPr>
        <w:t>Heyndyk</w:t>
      </w:r>
      <w:proofErr w:type="spellEnd"/>
      <w:r w:rsidRPr="00220588">
        <w:rPr>
          <w:rFonts w:cs="Arial"/>
        </w:rPr>
        <w:t xml:space="preserve">, R (2018) – </w:t>
      </w:r>
      <w:r w:rsidRPr="00220588">
        <w:rPr>
          <w:rFonts w:cs="Arial"/>
          <w:i/>
          <w:iCs/>
        </w:rPr>
        <w:t>Work-related mental health cases hit a record high</w:t>
      </w:r>
      <w:r w:rsidRPr="00220588">
        <w:rPr>
          <w:rFonts w:cs="Arial"/>
        </w:rPr>
        <w:t xml:space="preserve"> [Online], available </w:t>
      </w:r>
      <w:hyperlink r:id="rId34" w:history="1">
        <w:r w:rsidRPr="00220588">
          <w:rPr>
            <w:rStyle w:val="Hyperlink"/>
            <w:rFonts w:cs="Arial"/>
          </w:rPr>
          <w:t>https://www.hrmagazine.co.uk/content/news/work-related-mental-health-cases-hit-a-record-high</w:t>
        </w:r>
      </w:hyperlink>
      <w:r w:rsidRPr="00220588">
        <w:rPr>
          <w:rFonts w:cs="Arial"/>
        </w:rPr>
        <w:t xml:space="preserve"> (Accessed 8 November 2023)</w:t>
      </w:r>
    </w:p>
    <w:p w14:paraId="3866158A" w14:textId="77777777" w:rsidR="00983345" w:rsidRPr="00220588" w:rsidRDefault="00983345" w:rsidP="001D301F">
      <w:pPr>
        <w:rPr>
          <w:rFonts w:cs="Arial"/>
        </w:rPr>
      </w:pPr>
    </w:p>
    <w:p w14:paraId="00BD8F7B" w14:textId="6897D9C3" w:rsidR="001D301F" w:rsidRDefault="001D301F" w:rsidP="001D301F">
      <w:pPr>
        <w:rPr>
          <w:rFonts w:cs="Arial"/>
        </w:rPr>
      </w:pPr>
      <w:proofErr w:type="spellStart"/>
      <w:r w:rsidRPr="00220588">
        <w:rPr>
          <w:rFonts w:cs="Arial"/>
        </w:rPr>
        <w:t>Nickerson,C</w:t>
      </w:r>
      <w:proofErr w:type="spellEnd"/>
      <w:r w:rsidRPr="00220588">
        <w:rPr>
          <w:rFonts w:cs="Arial"/>
        </w:rPr>
        <w:t xml:space="preserve"> (2023) </w:t>
      </w:r>
      <w:r w:rsidRPr="00220588">
        <w:rPr>
          <w:rFonts w:cs="Arial"/>
          <w:i/>
          <w:iCs/>
        </w:rPr>
        <w:t>Herzberg’s Two-Factor Theory Of Motivation-Hygiene</w:t>
      </w:r>
      <w:r w:rsidRPr="00220588">
        <w:rPr>
          <w:rFonts w:cs="Arial"/>
        </w:rPr>
        <w:t xml:space="preserve"> [Online], available </w:t>
      </w:r>
      <w:hyperlink r:id="rId35" w:history="1">
        <w:r w:rsidRPr="00220588">
          <w:rPr>
            <w:rStyle w:val="Hyperlink"/>
            <w:rFonts w:cs="Arial"/>
          </w:rPr>
          <w:t>https://www.simplypsychology.org/herzbergs-two-factor-theory.html</w:t>
        </w:r>
      </w:hyperlink>
      <w:r w:rsidRPr="00220588">
        <w:rPr>
          <w:rFonts w:cs="Arial"/>
        </w:rPr>
        <w:t xml:space="preserve"> (Accessed 7 November 2023)</w:t>
      </w:r>
    </w:p>
    <w:p w14:paraId="2489E9B4" w14:textId="77777777" w:rsidR="00983345" w:rsidRPr="00220588" w:rsidRDefault="00983345" w:rsidP="001D301F">
      <w:pPr>
        <w:rPr>
          <w:rFonts w:cs="Arial"/>
        </w:rPr>
      </w:pPr>
    </w:p>
    <w:p w14:paraId="0336207A" w14:textId="77777777" w:rsidR="001D301F" w:rsidRPr="00983345" w:rsidRDefault="001D301F" w:rsidP="001D301F">
      <w:pPr>
        <w:pStyle w:val="Heading1"/>
        <w:shd w:val="clear" w:color="auto" w:fill="FFFFFF"/>
        <w:spacing w:before="0" w:after="0"/>
        <w:rPr>
          <w:rFonts w:ascii="Arial" w:hAnsi="Arial" w:cs="Arial"/>
          <w:b/>
          <w:bCs/>
          <w:color w:val="auto"/>
          <w:sz w:val="22"/>
          <w:szCs w:val="22"/>
        </w:rPr>
      </w:pPr>
      <w:r w:rsidRPr="00983345">
        <w:rPr>
          <w:rFonts w:ascii="Arial" w:hAnsi="Arial" w:cs="Arial"/>
          <w:color w:val="auto"/>
          <w:spacing w:val="-15"/>
          <w:sz w:val="22"/>
          <w:szCs w:val="22"/>
        </w:rPr>
        <w:t xml:space="preserve">Pink, D (2009) </w:t>
      </w:r>
      <w:r w:rsidRPr="00983345">
        <w:rPr>
          <w:rFonts w:ascii="Arial" w:hAnsi="Arial" w:cs="Arial"/>
          <w:color w:val="auto"/>
          <w:sz w:val="22"/>
          <w:szCs w:val="22"/>
        </w:rPr>
        <w:t>Drive: The Surprising Truth About What Motivates Us</w:t>
      </w:r>
      <w:r w:rsidRPr="00983345">
        <w:rPr>
          <w:rFonts w:ascii="Arial" w:hAnsi="Arial" w:cs="Arial"/>
          <w:color w:val="auto"/>
          <w:sz w:val="22"/>
          <w:szCs w:val="22"/>
          <w:shd w:val="clear" w:color="auto" w:fill="FFFFFF"/>
        </w:rPr>
        <w:t xml:space="preserve">, United States. </w:t>
      </w:r>
    </w:p>
    <w:p w14:paraId="4E88A40A" w14:textId="77777777" w:rsidR="001D301F" w:rsidRPr="00983345" w:rsidRDefault="001D301F" w:rsidP="001D301F">
      <w:pPr>
        <w:pStyle w:val="Heading1"/>
        <w:rPr>
          <w:rFonts w:ascii="Arial" w:hAnsi="Arial" w:cs="Arial"/>
          <w:b/>
          <w:bCs/>
          <w:i w:val="0"/>
          <w:iCs w:val="0"/>
          <w:color w:val="auto"/>
          <w:sz w:val="22"/>
          <w:szCs w:val="22"/>
        </w:rPr>
      </w:pPr>
      <w:r w:rsidRPr="00983345">
        <w:rPr>
          <w:rFonts w:ascii="Arial" w:hAnsi="Arial" w:cs="Arial"/>
          <w:color w:val="auto"/>
          <w:sz w:val="22"/>
          <w:szCs w:val="22"/>
        </w:rPr>
        <w:t xml:space="preserve">Purcell, J, Hutchinson, S &amp; Cotton, C (2007) Controlling Interest  [Online], available  </w:t>
      </w:r>
      <w:hyperlink r:id="rId36" w:history="1">
        <w:r w:rsidRPr="00220588">
          <w:rPr>
            <w:rStyle w:val="Hyperlink"/>
            <w:rFonts w:ascii="Arial" w:hAnsi="Arial" w:cs="Arial"/>
            <w:sz w:val="22"/>
            <w:szCs w:val="22"/>
          </w:rPr>
          <w:t>https://www.peoplemanagement.co.uk/article/1746300/controlling-interest</w:t>
        </w:r>
      </w:hyperlink>
      <w:r w:rsidRPr="00220588">
        <w:rPr>
          <w:rFonts w:ascii="Arial" w:hAnsi="Arial" w:cs="Arial"/>
          <w:sz w:val="22"/>
          <w:szCs w:val="22"/>
        </w:rPr>
        <w:t xml:space="preserve"> </w:t>
      </w:r>
      <w:r w:rsidRPr="00983345">
        <w:rPr>
          <w:rFonts w:ascii="Arial" w:hAnsi="Arial" w:cs="Arial"/>
          <w:i w:val="0"/>
          <w:iCs w:val="0"/>
          <w:color w:val="auto"/>
          <w:sz w:val="22"/>
          <w:szCs w:val="22"/>
        </w:rPr>
        <w:t>(Accessed 23 November 2023)</w:t>
      </w:r>
    </w:p>
    <w:p w14:paraId="6B09F00D" w14:textId="77777777" w:rsidR="001D301F" w:rsidRPr="00983345" w:rsidRDefault="001D301F" w:rsidP="001D301F">
      <w:pPr>
        <w:pStyle w:val="Heading1"/>
        <w:shd w:val="clear" w:color="auto" w:fill="FFFFFF"/>
        <w:spacing w:before="0" w:after="300"/>
        <w:rPr>
          <w:rFonts w:ascii="Arial" w:hAnsi="Arial" w:cs="Arial"/>
          <w:b/>
          <w:bCs/>
          <w:i w:val="0"/>
          <w:iCs w:val="0"/>
          <w:color w:val="auto"/>
          <w:spacing w:val="-7"/>
          <w:sz w:val="22"/>
          <w:szCs w:val="22"/>
        </w:rPr>
      </w:pPr>
      <w:proofErr w:type="spellStart"/>
      <w:r w:rsidRPr="00983345">
        <w:rPr>
          <w:rFonts w:ascii="Arial" w:hAnsi="Arial" w:cs="Arial"/>
          <w:color w:val="auto"/>
          <w:sz w:val="22"/>
          <w:szCs w:val="22"/>
        </w:rPr>
        <w:lastRenderedPageBreak/>
        <w:t>qualtrics</w:t>
      </w:r>
      <w:proofErr w:type="spellEnd"/>
      <w:r w:rsidRPr="00983345">
        <w:rPr>
          <w:rFonts w:ascii="Arial" w:hAnsi="Arial" w:cs="Arial"/>
          <w:color w:val="auto"/>
          <w:sz w:val="22"/>
          <w:szCs w:val="22"/>
        </w:rPr>
        <w:t xml:space="preserve"> (2023) </w:t>
      </w:r>
      <w:r w:rsidRPr="00983345">
        <w:rPr>
          <w:rFonts w:ascii="Arial" w:hAnsi="Arial" w:cs="Arial"/>
          <w:color w:val="auto"/>
          <w:spacing w:val="-7"/>
          <w:sz w:val="22"/>
          <w:szCs w:val="22"/>
        </w:rPr>
        <w:t xml:space="preserve">Survey data analysis: Best practices, helpful tips, and our </w:t>
      </w:r>
      <w:proofErr w:type="spellStart"/>
      <w:r w:rsidRPr="00983345">
        <w:rPr>
          <w:rFonts w:ascii="Arial" w:hAnsi="Arial" w:cs="Arial"/>
          <w:color w:val="auto"/>
          <w:spacing w:val="-7"/>
          <w:sz w:val="22"/>
          <w:szCs w:val="22"/>
        </w:rPr>
        <w:t>favorite</w:t>
      </w:r>
      <w:proofErr w:type="spellEnd"/>
      <w:r w:rsidRPr="00983345">
        <w:rPr>
          <w:rFonts w:ascii="Arial" w:hAnsi="Arial" w:cs="Arial"/>
          <w:color w:val="auto"/>
          <w:spacing w:val="-7"/>
          <w:sz w:val="22"/>
          <w:szCs w:val="22"/>
        </w:rPr>
        <w:t xml:space="preserve"> tools </w:t>
      </w:r>
      <w:r w:rsidRPr="00983345">
        <w:rPr>
          <w:rFonts w:ascii="Arial" w:hAnsi="Arial" w:cs="Arial"/>
          <w:color w:val="auto"/>
          <w:sz w:val="22"/>
          <w:szCs w:val="22"/>
        </w:rPr>
        <w:t>[Online], available</w:t>
      </w:r>
      <w:r w:rsidRPr="00220588">
        <w:rPr>
          <w:rFonts w:ascii="Arial" w:hAnsi="Arial" w:cs="Arial"/>
          <w:sz w:val="22"/>
          <w:szCs w:val="22"/>
        </w:rPr>
        <w:t xml:space="preserve"> </w:t>
      </w:r>
      <w:hyperlink r:id="rId37" w:history="1">
        <w:r w:rsidRPr="00220588">
          <w:rPr>
            <w:rStyle w:val="Hyperlink"/>
            <w:rFonts w:ascii="Arial" w:hAnsi="Arial" w:cs="Arial"/>
            <w:sz w:val="22"/>
            <w:szCs w:val="22"/>
          </w:rPr>
          <w:t>https://www.qualtrics.com/uk/experience-management/research/survey-analysis-tools/?rid=ip&amp;prevsite=en&amp;newsite=uk&amp;geo=GB&amp;geomatch=uk</w:t>
        </w:r>
      </w:hyperlink>
      <w:r w:rsidRPr="00220588">
        <w:rPr>
          <w:rFonts w:ascii="Arial" w:hAnsi="Arial" w:cs="Arial"/>
          <w:sz w:val="22"/>
          <w:szCs w:val="22"/>
        </w:rPr>
        <w:t xml:space="preserve"> </w:t>
      </w:r>
      <w:r w:rsidRPr="00983345">
        <w:rPr>
          <w:rFonts w:ascii="Arial" w:hAnsi="Arial" w:cs="Arial"/>
          <w:color w:val="auto"/>
          <w:sz w:val="22"/>
          <w:szCs w:val="22"/>
        </w:rPr>
        <w:t>(Accessed 16 November 2023)</w:t>
      </w:r>
    </w:p>
    <w:p w14:paraId="774B2133" w14:textId="77777777" w:rsidR="001D301F" w:rsidRPr="00220588" w:rsidRDefault="001D301F" w:rsidP="001D301F">
      <w:pPr>
        <w:pStyle w:val="Heading1"/>
        <w:shd w:val="clear" w:color="auto" w:fill="FCFCFC"/>
        <w:spacing w:after="0"/>
        <w:rPr>
          <w:rFonts w:ascii="Arial" w:hAnsi="Arial" w:cs="Arial"/>
          <w:b/>
          <w:bCs/>
          <w:i w:val="0"/>
          <w:iCs w:val="0"/>
          <w:color w:val="333333"/>
          <w:sz w:val="22"/>
          <w:szCs w:val="22"/>
        </w:rPr>
      </w:pPr>
      <w:r w:rsidRPr="00983345">
        <w:rPr>
          <w:rFonts w:ascii="Arial" w:hAnsi="Arial" w:cs="Arial"/>
          <w:color w:val="auto"/>
          <w:sz w:val="22"/>
          <w:szCs w:val="22"/>
        </w:rPr>
        <w:t xml:space="preserve">Ranjan, </w:t>
      </w:r>
      <w:proofErr w:type="gramStart"/>
      <w:r w:rsidRPr="00983345">
        <w:rPr>
          <w:rFonts w:ascii="Arial" w:hAnsi="Arial" w:cs="Arial"/>
          <w:color w:val="auto"/>
          <w:sz w:val="22"/>
          <w:szCs w:val="22"/>
        </w:rPr>
        <w:t>R(</w:t>
      </w:r>
      <w:proofErr w:type="gramEnd"/>
      <w:r w:rsidRPr="00983345">
        <w:rPr>
          <w:rFonts w:ascii="Arial" w:hAnsi="Arial" w:cs="Arial"/>
          <w:color w:val="auto"/>
          <w:sz w:val="22"/>
          <w:szCs w:val="22"/>
        </w:rPr>
        <w:t xml:space="preserve">2023) </w:t>
      </w:r>
      <w:r w:rsidRPr="00220588">
        <w:rPr>
          <w:rFonts w:ascii="Arial" w:hAnsi="Arial" w:cs="Arial"/>
          <w:color w:val="333333"/>
          <w:sz w:val="22"/>
          <w:szCs w:val="22"/>
        </w:rPr>
        <w:t>Performance Management: Six Best Practices In The New Normal</w:t>
      </w:r>
    </w:p>
    <w:p w14:paraId="184592BF" w14:textId="791AEE2A" w:rsidR="001D301F" w:rsidRDefault="001D301F" w:rsidP="001D301F">
      <w:pPr>
        <w:rPr>
          <w:rFonts w:cs="Arial"/>
        </w:rPr>
      </w:pPr>
      <w:r w:rsidRPr="00220588">
        <w:rPr>
          <w:rFonts w:cs="Arial"/>
        </w:rPr>
        <w:t xml:space="preserve">[Online], available </w:t>
      </w:r>
      <w:hyperlink r:id="rId38" w:history="1">
        <w:r w:rsidRPr="00220588">
          <w:rPr>
            <w:rStyle w:val="Hyperlink"/>
            <w:rFonts w:cs="Arial"/>
          </w:rPr>
          <w:t>https://www.forbes.com/sites/forbesbusinesscouncil/2021/02/12/performance-management-six-best-practices-in-the-new-normal/?sh=34feb3d17b19</w:t>
        </w:r>
      </w:hyperlink>
      <w:r w:rsidRPr="00220588">
        <w:rPr>
          <w:rFonts w:cs="Arial"/>
        </w:rPr>
        <w:t xml:space="preserve"> (Accessed 20 November 2023)</w:t>
      </w:r>
    </w:p>
    <w:p w14:paraId="192FAA4F" w14:textId="77777777" w:rsidR="00983345" w:rsidRPr="00220588" w:rsidRDefault="00983345" w:rsidP="001D301F">
      <w:pPr>
        <w:rPr>
          <w:rFonts w:cs="Arial"/>
        </w:rPr>
      </w:pPr>
    </w:p>
    <w:p w14:paraId="401B6E8C" w14:textId="1EA2B04F" w:rsidR="001D301F" w:rsidRDefault="001D301F" w:rsidP="001D301F">
      <w:pPr>
        <w:rPr>
          <w:rFonts w:cs="Arial"/>
          <w:spacing w:val="-15"/>
        </w:rPr>
      </w:pPr>
      <w:r w:rsidRPr="00220588">
        <w:rPr>
          <w:rFonts w:cs="Arial"/>
          <w:spacing w:val="-15"/>
        </w:rPr>
        <w:t xml:space="preserve">Taylor, S &amp; Woodham, C. (2022) </w:t>
      </w:r>
      <w:r w:rsidRPr="00220588">
        <w:rPr>
          <w:rFonts w:cs="Arial"/>
          <w:i/>
          <w:iCs/>
          <w:spacing w:val="-15"/>
        </w:rPr>
        <w:t>Human Resource Management: People and Organisations</w:t>
      </w:r>
      <w:r w:rsidRPr="00220588">
        <w:rPr>
          <w:rFonts w:cs="Arial"/>
          <w:spacing w:val="-15"/>
        </w:rPr>
        <w:t>, 3</w:t>
      </w:r>
      <w:r w:rsidRPr="00220588">
        <w:rPr>
          <w:rFonts w:cs="Arial"/>
          <w:spacing w:val="-15"/>
          <w:vertAlign w:val="superscript"/>
        </w:rPr>
        <w:t xml:space="preserve">rd  </w:t>
      </w:r>
      <w:r w:rsidRPr="00220588">
        <w:rPr>
          <w:rFonts w:cs="Arial"/>
          <w:spacing w:val="-15"/>
        </w:rPr>
        <w:t xml:space="preserve"> Edition CIPD, London, CIPD. </w:t>
      </w:r>
    </w:p>
    <w:p w14:paraId="6252771A" w14:textId="77777777" w:rsidR="00983345" w:rsidRPr="00220588" w:rsidRDefault="00983345" w:rsidP="001D301F">
      <w:pPr>
        <w:rPr>
          <w:rFonts w:cs="Arial"/>
          <w:spacing w:val="-15"/>
        </w:rPr>
      </w:pPr>
    </w:p>
    <w:p w14:paraId="776CBD6F" w14:textId="77777777" w:rsidR="001D301F" w:rsidRPr="00983345" w:rsidRDefault="001D301F" w:rsidP="001D301F">
      <w:pPr>
        <w:pStyle w:val="Heading1"/>
        <w:shd w:val="clear" w:color="auto" w:fill="FFFFFF"/>
        <w:spacing w:before="0" w:after="0"/>
        <w:textAlignment w:val="baseline"/>
        <w:rPr>
          <w:rFonts w:ascii="Arial" w:hAnsi="Arial" w:cs="Arial"/>
          <w:b/>
          <w:bCs/>
          <w:i w:val="0"/>
          <w:iCs w:val="0"/>
          <w:color w:val="auto"/>
          <w:sz w:val="22"/>
          <w:szCs w:val="22"/>
        </w:rPr>
      </w:pPr>
      <w:proofErr w:type="spellStart"/>
      <w:r w:rsidRPr="00983345">
        <w:rPr>
          <w:rFonts w:ascii="Arial" w:hAnsi="Arial" w:cs="Arial"/>
          <w:color w:val="auto"/>
          <w:sz w:val="22"/>
          <w:szCs w:val="22"/>
        </w:rPr>
        <w:t>Urquuhart</w:t>
      </w:r>
      <w:proofErr w:type="spellEnd"/>
      <w:r w:rsidRPr="00983345">
        <w:rPr>
          <w:rFonts w:ascii="Arial" w:hAnsi="Arial" w:cs="Arial"/>
          <w:color w:val="auto"/>
          <w:sz w:val="22"/>
          <w:szCs w:val="22"/>
        </w:rPr>
        <w:t xml:space="preserve">, J (2022) Half of employees would sacrifice pay for personalised benefits, report reveals [Online], available </w:t>
      </w:r>
      <w:hyperlink r:id="rId39" w:history="1">
        <w:r w:rsidRPr="00220588">
          <w:rPr>
            <w:rStyle w:val="Hyperlink"/>
            <w:rFonts w:ascii="Arial" w:hAnsi="Arial" w:cs="Arial"/>
            <w:sz w:val="22"/>
            <w:szCs w:val="22"/>
          </w:rPr>
          <w:t>https://www.peoplemanagement.co.uk/article/1745208/half-employees-sacrifice-pay-personalised-benefits-report-reveals</w:t>
        </w:r>
      </w:hyperlink>
      <w:r w:rsidRPr="00220588">
        <w:rPr>
          <w:rFonts w:ascii="Arial" w:hAnsi="Arial" w:cs="Arial"/>
          <w:sz w:val="22"/>
          <w:szCs w:val="22"/>
        </w:rPr>
        <w:t xml:space="preserve">  </w:t>
      </w:r>
      <w:r w:rsidRPr="00983345">
        <w:rPr>
          <w:rFonts w:ascii="Arial" w:hAnsi="Arial" w:cs="Arial"/>
          <w:i w:val="0"/>
          <w:iCs w:val="0"/>
          <w:color w:val="auto"/>
          <w:sz w:val="22"/>
          <w:szCs w:val="22"/>
        </w:rPr>
        <w:t>(Accessed 4 November 2023)</w:t>
      </w:r>
    </w:p>
    <w:p w14:paraId="21AC3D98" w14:textId="77777777" w:rsidR="001D301F" w:rsidRPr="00220588" w:rsidRDefault="001D301F" w:rsidP="001D301F">
      <w:pPr>
        <w:pStyle w:val="Heading1"/>
        <w:shd w:val="clear" w:color="auto" w:fill="FFFFFF"/>
        <w:spacing w:before="0" w:after="0"/>
        <w:textAlignment w:val="baseline"/>
        <w:rPr>
          <w:rFonts w:ascii="Arial" w:hAnsi="Arial" w:cs="Arial"/>
          <w:b/>
          <w:bCs/>
          <w:color w:val="000000"/>
          <w:sz w:val="22"/>
          <w:szCs w:val="22"/>
        </w:rPr>
      </w:pPr>
    </w:p>
    <w:p w14:paraId="67C3A3D8" w14:textId="77777777" w:rsidR="001D301F" w:rsidRPr="00220588" w:rsidRDefault="001D301F" w:rsidP="001D301F">
      <w:pPr>
        <w:rPr>
          <w:rFonts w:cs="Arial"/>
        </w:rPr>
      </w:pPr>
      <w:r w:rsidRPr="00220588">
        <w:rPr>
          <w:rFonts w:cs="Arial"/>
        </w:rPr>
        <w:t xml:space="preserve">Whitehouse, E (2020) </w:t>
      </w:r>
      <w:r w:rsidRPr="00220588">
        <w:rPr>
          <w:rFonts w:cs="Arial"/>
          <w:i/>
          <w:iCs/>
        </w:rPr>
        <w:t xml:space="preserve">How will reward strategies change after COVID </w:t>
      </w:r>
      <w:r w:rsidRPr="00220588">
        <w:rPr>
          <w:rFonts w:cs="Arial"/>
        </w:rPr>
        <w:t xml:space="preserve">[Online], available </w:t>
      </w:r>
      <w:hyperlink r:id="rId40" w:history="1">
        <w:r w:rsidRPr="00220588">
          <w:rPr>
            <w:rStyle w:val="Hyperlink"/>
            <w:rFonts w:cs="Arial"/>
          </w:rPr>
          <w:t>https://www.peoplemanagement.co.uk/article/1744334/what-will-reward-look-like-post-covid</w:t>
        </w:r>
      </w:hyperlink>
      <w:r w:rsidRPr="00220588">
        <w:rPr>
          <w:rFonts w:cs="Arial"/>
        </w:rPr>
        <w:t xml:space="preserve"> (Accessed 2 November 2023) </w:t>
      </w:r>
    </w:p>
    <w:p w14:paraId="4CFAEE38" w14:textId="77777777" w:rsidR="002C42B3" w:rsidRPr="00093F97" w:rsidRDefault="002C42B3" w:rsidP="00C119DE">
      <w:pPr>
        <w:jc w:val="both"/>
        <w:rPr>
          <w:sz w:val="24"/>
          <w:szCs w:val="28"/>
        </w:rPr>
      </w:pPr>
    </w:p>
    <w:sectPr w:rsidR="002C42B3" w:rsidRPr="00093F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E3534"/>
    <w:multiLevelType w:val="hybridMultilevel"/>
    <w:tmpl w:val="0DAA7344"/>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26332F22"/>
    <w:multiLevelType w:val="hybridMultilevel"/>
    <w:tmpl w:val="0DAA7344"/>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1353"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3FCC3EAC"/>
    <w:multiLevelType w:val="multilevel"/>
    <w:tmpl w:val="307EA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661A52"/>
    <w:multiLevelType w:val="hybridMultilevel"/>
    <w:tmpl w:val="0DAA7344"/>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3DA517B"/>
    <w:multiLevelType w:val="multilevel"/>
    <w:tmpl w:val="505C4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051E71"/>
    <w:multiLevelType w:val="hybridMultilevel"/>
    <w:tmpl w:val="0DAA7344"/>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7E9C6C8F"/>
    <w:multiLevelType w:val="multilevel"/>
    <w:tmpl w:val="D9ECB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34284">
    <w:abstractNumId w:val="6"/>
  </w:num>
  <w:num w:numId="2" w16cid:durableId="183456206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08764041">
    <w:abstractNumId w:val="3"/>
  </w:num>
  <w:num w:numId="4" w16cid:durableId="1591696463">
    <w:abstractNumId w:val="2"/>
  </w:num>
  <w:num w:numId="5" w16cid:durableId="485165085">
    <w:abstractNumId w:val="3"/>
  </w:num>
  <w:num w:numId="6" w16cid:durableId="106048854">
    <w:abstractNumId w:val="8"/>
  </w:num>
  <w:num w:numId="7" w16cid:durableId="1547639542">
    <w:abstractNumId w:val="4"/>
  </w:num>
  <w:num w:numId="8" w16cid:durableId="1766147800">
    <w:abstractNumId w:val="1"/>
  </w:num>
  <w:num w:numId="9" w16cid:durableId="1888639054">
    <w:abstractNumId w:val="5"/>
  </w:num>
  <w:num w:numId="10" w16cid:durableId="497422019">
    <w:abstractNumId w:val="9"/>
  </w:num>
  <w:num w:numId="11" w16cid:durableId="2014264441">
    <w:abstractNumId w:val="7"/>
  </w:num>
  <w:num w:numId="12" w16cid:durableId="1344362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B6E"/>
    <w:rsid w:val="0001104C"/>
    <w:rsid w:val="00016F97"/>
    <w:rsid w:val="00024C94"/>
    <w:rsid w:val="0002628B"/>
    <w:rsid w:val="00033A1D"/>
    <w:rsid w:val="0004150F"/>
    <w:rsid w:val="000428BE"/>
    <w:rsid w:val="00045D21"/>
    <w:rsid w:val="00084DC0"/>
    <w:rsid w:val="00093F97"/>
    <w:rsid w:val="0009525F"/>
    <w:rsid w:val="000A73B3"/>
    <w:rsid w:val="000B1336"/>
    <w:rsid w:val="000B4093"/>
    <w:rsid w:val="000C175A"/>
    <w:rsid w:val="000C5176"/>
    <w:rsid w:val="000E4637"/>
    <w:rsid w:val="000E7D3B"/>
    <w:rsid w:val="000F2A39"/>
    <w:rsid w:val="000F332C"/>
    <w:rsid w:val="000F6367"/>
    <w:rsid w:val="001104F8"/>
    <w:rsid w:val="00132404"/>
    <w:rsid w:val="00136E20"/>
    <w:rsid w:val="00140777"/>
    <w:rsid w:val="001444E3"/>
    <w:rsid w:val="00163882"/>
    <w:rsid w:val="00176E48"/>
    <w:rsid w:val="001910B3"/>
    <w:rsid w:val="00195368"/>
    <w:rsid w:val="001A20BB"/>
    <w:rsid w:val="001A24D8"/>
    <w:rsid w:val="001A6096"/>
    <w:rsid w:val="001B36B9"/>
    <w:rsid w:val="001B72EA"/>
    <w:rsid w:val="001C15A9"/>
    <w:rsid w:val="001C2B6E"/>
    <w:rsid w:val="001D0656"/>
    <w:rsid w:val="001D301F"/>
    <w:rsid w:val="001D3BC3"/>
    <w:rsid w:val="001E1467"/>
    <w:rsid w:val="001F239D"/>
    <w:rsid w:val="00223F03"/>
    <w:rsid w:val="00227AD5"/>
    <w:rsid w:val="00232563"/>
    <w:rsid w:val="0023721E"/>
    <w:rsid w:val="00237A45"/>
    <w:rsid w:val="00244C06"/>
    <w:rsid w:val="00245EEA"/>
    <w:rsid w:val="00256626"/>
    <w:rsid w:val="00256B0F"/>
    <w:rsid w:val="00283CA4"/>
    <w:rsid w:val="00286073"/>
    <w:rsid w:val="00290248"/>
    <w:rsid w:val="002914FD"/>
    <w:rsid w:val="002C42B3"/>
    <w:rsid w:val="002D35C0"/>
    <w:rsid w:val="002E49EF"/>
    <w:rsid w:val="002E6D45"/>
    <w:rsid w:val="00316A1F"/>
    <w:rsid w:val="00330E80"/>
    <w:rsid w:val="00335D4F"/>
    <w:rsid w:val="003417A2"/>
    <w:rsid w:val="00343D18"/>
    <w:rsid w:val="00347AFB"/>
    <w:rsid w:val="00351CCB"/>
    <w:rsid w:val="00353237"/>
    <w:rsid w:val="00354546"/>
    <w:rsid w:val="00355A7E"/>
    <w:rsid w:val="00360BDE"/>
    <w:rsid w:val="00383F72"/>
    <w:rsid w:val="003840BB"/>
    <w:rsid w:val="00386D01"/>
    <w:rsid w:val="003A4755"/>
    <w:rsid w:val="003C0CD4"/>
    <w:rsid w:val="003C22FA"/>
    <w:rsid w:val="003C2A4E"/>
    <w:rsid w:val="003C3CCB"/>
    <w:rsid w:val="003C6126"/>
    <w:rsid w:val="003D5171"/>
    <w:rsid w:val="003E3D51"/>
    <w:rsid w:val="0040366B"/>
    <w:rsid w:val="00416013"/>
    <w:rsid w:val="004231A8"/>
    <w:rsid w:val="0044593F"/>
    <w:rsid w:val="004516C9"/>
    <w:rsid w:val="004934CA"/>
    <w:rsid w:val="004C57E3"/>
    <w:rsid w:val="004C7527"/>
    <w:rsid w:val="004D624E"/>
    <w:rsid w:val="004E7AE2"/>
    <w:rsid w:val="004F6D16"/>
    <w:rsid w:val="00501CD6"/>
    <w:rsid w:val="00511DCA"/>
    <w:rsid w:val="00534E59"/>
    <w:rsid w:val="0055734B"/>
    <w:rsid w:val="005619D5"/>
    <w:rsid w:val="005737C2"/>
    <w:rsid w:val="00576184"/>
    <w:rsid w:val="00591043"/>
    <w:rsid w:val="00595FBA"/>
    <w:rsid w:val="005B4814"/>
    <w:rsid w:val="005B4A87"/>
    <w:rsid w:val="005B5E2A"/>
    <w:rsid w:val="005E769C"/>
    <w:rsid w:val="005F388A"/>
    <w:rsid w:val="005F5CAE"/>
    <w:rsid w:val="0060067E"/>
    <w:rsid w:val="00610CF9"/>
    <w:rsid w:val="0061252B"/>
    <w:rsid w:val="006404E0"/>
    <w:rsid w:val="0064279B"/>
    <w:rsid w:val="00646D3C"/>
    <w:rsid w:val="00653463"/>
    <w:rsid w:val="00660D7D"/>
    <w:rsid w:val="006748E2"/>
    <w:rsid w:val="0067633F"/>
    <w:rsid w:val="00685315"/>
    <w:rsid w:val="006A326E"/>
    <w:rsid w:val="006B016B"/>
    <w:rsid w:val="006B397A"/>
    <w:rsid w:val="006C6F05"/>
    <w:rsid w:val="006C7AA2"/>
    <w:rsid w:val="006F492F"/>
    <w:rsid w:val="00716992"/>
    <w:rsid w:val="00717049"/>
    <w:rsid w:val="00730471"/>
    <w:rsid w:val="007316FF"/>
    <w:rsid w:val="0073208D"/>
    <w:rsid w:val="00734EDC"/>
    <w:rsid w:val="0075572E"/>
    <w:rsid w:val="007600E4"/>
    <w:rsid w:val="00763689"/>
    <w:rsid w:val="0077138E"/>
    <w:rsid w:val="00796280"/>
    <w:rsid w:val="00797E8C"/>
    <w:rsid w:val="007C3C97"/>
    <w:rsid w:val="007D1C9A"/>
    <w:rsid w:val="007E7243"/>
    <w:rsid w:val="008009A2"/>
    <w:rsid w:val="008102F7"/>
    <w:rsid w:val="008118CC"/>
    <w:rsid w:val="0082183D"/>
    <w:rsid w:val="00822829"/>
    <w:rsid w:val="0082777E"/>
    <w:rsid w:val="00827923"/>
    <w:rsid w:val="00830BA7"/>
    <w:rsid w:val="008310CA"/>
    <w:rsid w:val="0084527D"/>
    <w:rsid w:val="00847B4F"/>
    <w:rsid w:val="00856CD1"/>
    <w:rsid w:val="00875B11"/>
    <w:rsid w:val="00881046"/>
    <w:rsid w:val="008813E3"/>
    <w:rsid w:val="00883665"/>
    <w:rsid w:val="00884AA5"/>
    <w:rsid w:val="00885ADE"/>
    <w:rsid w:val="008864BF"/>
    <w:rsid w:val="008B2995"/>
    <w:rsid w:val="008B77D5"/>
    <w:rsid w:val="008C7332"/>
    <w:rsid w:val="008D5926"/>
    <w:rsid w:val="008E5B79"/>
    <w:rsid w:val="00926282"/>
    <w:rsid w:val="009320C5"/>
    <w:rsid w:val="00955850"/>
    <w:rsid w:val="0096297D"/>
    <w:rsid w:val="00973244"/>
    <w:rsid w:val="00983345"/>
    <w:rsid w:val="009966E8"/>
    <w:rsid w:val="00996FA8"/>
    <w:rsid w:val="009A5D02"/>
    <w:rsid w:val="009A7094"/>
    <w:rsid w:val="009B4DA4"/>
    <w:rsid w:val="009B6502"/>
    <w:rsid w:val="009C167F"/>
    <w:rsid w:val="009C33D2"/>
    <w:rsid w:val="009C6933"/>
    <w:rsid w:val="009F7E25"/>
    <w:rsid w:val="009F7EC2"/>
    <w:rsid w:val="00A20372"/>
    <w:rsid w:val="00A21903"/>
    <w:rsid w:val="00A27C43"/>
    <w:rsid w:val="00A43968"/>
    <w:rsid w:val="00A44F9E"/>
    <w:rsid w:val="00A505F4"/>
    <w:rsid w:val="00A537FB"/>
    <w:rsid w:val="00A71709"/>
    <w:rsid w:val="00A83525"/>
    <w:rsid w:val="00A85751"/>
    <w:rsid w:val="00A93050"/>
    <w:rsid w:val="00A94D3A"/>
    <w:rsid w:val="00AA17E8"/>
    <w:rsid w:val="00AB68CB"/>
    <w:rsid w:val="00AC1549"/>
    <w:rsid w:val="00AC548B"/>
    <w:rsid w:val="00AC665F"/>
    <w:rsid w:val="00AE11AA"/>
    <w:rsid w:val="00AF0232"/>
    <w:rsid w:val="00B02006"/>
    <w:rsid w:val="00B13CF5"/>
    <w:rsid w:val="00B2229D"/>
    <w:rsid w:val="00B2402E"/>
    <w:rsid w:val="00B243A6"/>
    <w:rsid w:val="00B26E9F"/>
    <w:rsid w:val="00B509A2"/>
    <w:rsid w:val="00B54089"/>
    <w:rsid w:val="00B55D72"/>
    <w:rsid w:val="00B67C36"/>
    <w:rsid w:val="00B748A0"/>
    <w:rsid w:val="00B7765E"/>
    <w:rsid w:val="00B90745"/>
    <w:rsid w:val="00B962F4"/>
    <w:rsid w:val="00BA4306"/>
    <w:rsid w:val="00BB3C3F"/>
    <w:rsid w:val="00BB634E"/>
    <w:rsid w:val="00BC4CD5"/>
    <w:rsid w:val="00BD1521"/>
    <w:rsid w:val="00BD5F70"/>
    <w:rsid w:val="00BE529C"/>
    <w:rsid w:val="00BF27B3"/>
    <w:rsid w:val="00BF4081"/>
    <w:rsid w:val="00BF5D3E"/>
    <w:rsid w:val="00C07385"/>
    <w:rsid w:val="00C119DE"/>
    <w:rsid w:val="00C22376"/>
    <w:rsid w:val="00C3098E"/>
    <w:rsid w:val="00C412F6"/>
    <w:rsid w:val="00C42475"/>
    <w:rsid w:val="00C44173"/>
    <w:rsid w:val="00C54A25"/>
    <w:rsid w:val="00C84483"/>
    <w:rsid w:val="00C97248"/>
    <w:rsid w:val="00CA07AA"/>
    <w:rsid w:val="00CA3730"/>
    <w:rsid w:val="00CB56A5"/>
    <w:rsid w:val="00CD7053"/>
    <w:rsid w:val="00CE301E"/>
    <w:rsid w:val="00CF25C7"/>
    <w:rsid w:val="00CF79F6"/>
    <w:rsid w:val="00D23CB4"/>
    <w:rsid w:val="00D30B27"/>
    <w:rsid w:val="00D34369"/>
    <w:rsid w:val="00D47B47"/>
    <w:rsid w:val="00D54FF0"/>
    <w:rsid w:val="00D67D25"/>
    <w:rsid w:val="00DC0883"/>
    <w:rsid w:val="00DD368D"/>
    <w:rsid w:val="00DF6E0E"/>
    <w:rsid w:val="00E00718"/>
    <w:rsid w:val="00E01D6C"/>
    <w:rsid w:val="00E01E64"/>
    <w:rsid w:val="00E17499"/>
    <w:rsid w:val="00E17E54"/>
    <w:rsid w:val="00E325FB"/>
    <w:rsid w:val="00E53B4A"/>
    <w:rsid w:val="00E70FC4"/>
    <w:rsid w:val="00E801D7"/>
    <w:rsid w:val="00E849A8"/>
    <w:rsid w:val="00E97E7B"/>
    <w:rsid w:val="00EB011D"/>
    <w:rsid w:val="00EE0DFA"/>
    <w:rsid w:val="00EE45AE"/>
    <w:rsid w:val="00F03CE7"/>
    <w:rsid w:val="00F172A5"/>
    <w:rsid w:val="00F214E1"/>
    <w:rsid w:val="00F22D3A"/>
    <w:rsid w:val="00F24552"/>
    <w:rsid w:val="00F4751D"/>
    <w:rsid w:val="00F65DFB"/>
    <w:rsid w:val="00F72AF9"/>
    <w:rsid w:val="00F75EB1"/>
    <w:rsid w:val="00F8187A"/>
    <w:rsid w:val="00F848A2"/>
    <w:rsid w:val="00F848E5"/>
    <w:rsid w:val="00F97802"/>
    <w:rsid w:val="00FA1073"/>
    <w:rsid w:val="00FA5B9A"/>
    <w:rsid w:val="00FA785D"/>
    <w:rsid w:val="00FB294A"/>
    <w:rsid w:val="00FC44D8"/>
    <w:rsid w:val="00FC5C2E"/>
    <w:rsid w:val="00FC76E9"/>
    <w:rsid w:val="00FD2887"/>
    <w:rsid w:val="00FF0057"/>
    <w:rsid w:val="00FF4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0B7A"/>
  <w15:chartTrackingRefBased/>
  <w15:docId w15:val="{B3E15DDD-8C42-428C-9EAC-CA2957E8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B6E"/>
    <w:pPr>
      <w:spacing w:after="0" w:line="256" w:lineRule="auto"/>
    </w:pPr>
    <w:rPr>
      <w:rFonts w:ascii="Arial" w:hAnsi="Arial"/>
      <w:szCs w:val="24"/>
    </w:rPr>
  </w:style>
  <w:style w:type="paragraph" w:styleId="Heading1">
    <w:name w:val="heading 1"/>
    <w:basedOn w:val="Normal"/>
    <w:next w:val="Normal"/>
    <w:link w:val="Heading1Char"/>
    <w:uiPriority w:val="9"/>
    <w:qFormat/>
    <w:rsid w:val="001C2B6E"/>
    <w:pPr>
      <w:spacing w:before="120" w:after="360" w:line="264" w:lineRule="auto"/>
      <w:outlineLvl w:val="0"/>
    </w:pPr>
    <w:rPr>
      <w:rFonts w:ascii="Georgia" w:eastAsia="Times New Roman" w:hAnsi="Georgia" w:cstheme="minorHAnsi"/>
      <w:i/>
      <w:iCs/>
      <w:color w:val="833C0B" w:themeColor="accent2" w:themeShade="80"/>
      <w:sz w:val="48"/>
      <w:szCs w:val="48"/>
    </w:rPr>
  </w:style>
  <w:style w:type="paragraph" w:styleId="Heading3">
    <w:name w:val="heading 3"/>
    <w:basedOn w:val="Normal"/>
    <w:next w:val="Normal"/>
    <w:link w:val="Heading3Char"/>
    <w:uiPriority w:val="9"/>
    <w:unhideWhenUsed/>
    <w:qFormat/>
    <w:rsid w:val="009A7094"/>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B6E"/>
    <w:rPr>
      <w:rFonts w:ascii="Georgia" w:eastAsia="Times New Roman" w:hAnsi="Georgia" w:cstheme="minorHAnsi"/>
      <w:i/>
      <w:iCs/>
      <w:color w:val="833C0B" w:themeColor="accent2" w:themeShade="80"/>
      <w:sz w:val="48"/>
      <w:szCs w:val="48"/>
    </w:rPr>
  </w:style>
  <w:style w:type="character" w:customStyle="1" w:styleId="ListParagraphChar">
    <w:name w:val="List Paragraph Char"/>
    <w:basedOn w:val="DefaultParagraphFont"/>
    <w:link w:val="ListParagraph"/>
    <w:uiPriority w:val="1"/>
    <w:locked/>
    <w:rsid w:val="001C2B6E"/>
    <w:rPr>
      <w:rFonts w:ascii="Arial" w:hAnsi="Arial" w:cs="Arial"/>
    </w:rPr>
  </w:style>
  <w:style w:type="paragraph" w:styleId="ListParagraph">
    <w:name w:val="List Paragraph"/>
    <w:basedOn w:val="Normal"/>
    <w:link w:val="ListParagraphChar"/>
    <w:uiPriority w:val="1"/>
    <w:qFormat/>
    <w:rsid w:val="001C2B6E"/>
    <w:pPr>
      <w:ind w:left="720"/>
      <w:contextualSpacing/>
    </w:pPr>
    <w:rPr>
      <w:rFonts w:cs="Arial"/>
      <w:szCs w:val="22"/>
    </w:rPr>
  </w:style>
  <w:style w:type="character" w:customStyle="1" w:styleId="NornalChar">
    <w:name w:val="Nornal Char"/>
    <w:basedOn w:val="DefaultParagraphFont"/>
    <w:link w:val="Nornal"/>
    <w:locked/>
    <w:rsid w:val="001C2B6E"/>
    <w:rPr>
      <w:rFonts w:ascii="Arial" w:hAnsi="Arial" w:cs="Arial"/>
    </w:rPr>
  </w:style>
  <w:style w:type="paragraph" w:customStyle="1" w:styleId="Nornal">
    <w:name w:val="Nornal"/>
    <w:basedOn w:val="Normal"/>
    <w:link w:val="NornalChar"/>
    <w:qFormat/>
    <w:rsid w:val="001C2B6E"/>
    <w:pPr>
      <w:spacing w:after="160" w:line="264" w:lineRule="auto"/>
    </w:pPr>
    <w:rPr>
      <w:rFonts w:cs="Arial"/>
      <w:szCs w:val="22"/>
    </w:rPr>
  </w:style>
  <w:style w:type="character" w:customStyle="1" w:styleId="ListparagChar">
    <w:name w:val="List parag Char"/>
    <w:basedOn w:val="ListParagraphChar"/>
    <w:link w:val="Listparag"/>
    <w:locked/>
    <w:rsid w:val="001C2B6E"/>
    <w:rPr>
      <w:rFonts w:ascii="Arial" w:eastAsia="Times New Roman" w:hAnsi="Arial" w:cstheme="minorHAnsi"/>
      <w:color w:val="000000"/>
      <w:lang w:eastAsia="en-GB"/>
    </w:rPr>
  </w:style>
  <w:style w:type="paragraph" w:customStyle="1" w:styleId="Listparag">
    <w:name w:val="List parag"/>
    <w:basedOn w:val="ListParagraph"/>
    <w:link w:val="ListparagChar"/>
    <w:qFormat/>
    <w:rsid w:val="001C2B6E"/>
    <w:pPr>
      <w:numPr>
        <w:numId w:val="1"/>
      </w:numPr>
      <w:spacing w:after="120" w:line="264" w:lineRule="auto"/>
      <w:contextualSpacing w:val="0"/>
    </w:pPr>
    <w:rPr>
      <w:rFonts w:eastAsia="Times New Roman" w:cstheme="minorHAnsi"/>
      <w:color w:val="000000"/>
      <w:lang w:eastAsia="en-GB"/>
    </w:rPr>
  </w:style>
  <w:style w:type="character" w:customStyle="1" w:styleId="cf01">
    <w:name w:val="cf01"/>
    <w:basedOn w:val="DefaultParagraphFont"/>
    <w:rsid w:val="001C2B6E"/>
    <w:rPr>
      <w:rFonts w:ascii="Segoe UI" w:hAnsi="Segoe UI" w:cs="Segoe UI" w:hint="default"/>
      <w:sz w:val="18"/>
      <w:szCs w:val="18"/>
    </w:rPr>
  </w:style>
  <w:style w:type="paragraph" w:styleId="NormalWeb">
    <w:name w:val="Normal (Web)"/>
    <w:basedOn w:val="Normal"/>
    <w:uiPriority w:val="99"/>
    <w:unhideWhenUsed/>
    <w:rsid w:val="00576184"/>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byline">
    <w:name w:val="byline"/>
    <w:basedOn w:val="Normal"/>
    <w:rsid w:val="00576184"/>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authorname">
    <w:name w:val="authorname"/>
    <w:basedOn w:val="DefaultParagraphFont"/>
    <w:rsid w:val="00576184"/>
  </w:style>
  <w:style w:type="character" w:customStyle="1" w:styleId="Heading3Char">
    <w:name w:val="Heading 3 Char"/>
    <w:basedOn w:val="DefaultParagraphFont"/>
    <w:link w:val="Heading3"/>
    <w:uiPriority w:val="9"/>
    <w:rsid w:val="009A7094"/>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A7094"/>
    <w:rPr>
      <w:b/>
      <w:bCs/>
    </w:rPr>
  </w:style>
  <w:style w:type="paragraph" w:customStyle="1" w:styleId="trt0xe">
    <w:name w:val="trt0xe"/>
    <w:basedOn w:val="Normal"/>
    <w:rsid w:val="00F848E5"/>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unhideWhenUsed/>
    <w:rsid w:val="001D301F"/>
    <w:rPr>
      <w:color w:val="0000FF"/>
      <w:u w:val="single"/>
    </w:rPr>
  </w:style>
  <w:style w:type="character" w:styleId="Emphasis">
    <w:name w:val="Emphasis"/>
    <w:basedOn w:val="DefaultParagraphFont"/>
    <w:uiPriority w:val="20"/>
    <w:qFormat/>
    <w:rsid w:val="001D30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1869">
      <w:bodyDiv w:val="1"/>
      <w:marLeft w:val="0"/>
      <w:marRight w:val="0"/>
      <w:marTop w:val="0"/>
      <w:marBottom w:val="0"/>
      <w:divBdr>
        <w:top w:val="none" w:sz="0" w:space="0" w:color="auto"/>
        <w:left w:val="none" w:sz="0" w:space="0" w:color="auto"/>
        <w:bottom w:val="none" w:sz="0" w:space="0" w:color="auto"/>
        <w:right w:val="none" w:sz="0" w:space="0" w:color="auto"/>
      </w:divBdr>
    </w:div>
    <w:div w:id="750388861">
      <w:bodyDiv w:val="1"/>
      <w:marLeft w:val="0"/>
      <w:marRight w:val="0"/>
      <w:marTop w:val="0"/>
      <w:marBottom w:val="0"/>
      <w:divBdr>
        <w:top w:val="none" w:sz="0" w:space="0" w:color="auto"/>
        <w:left w:val="none" w:sz="0" w:space="0" w:color="auto"/>
        <w:bottom w:val="none" w:sz="0" w:space="0" w:color="auto"/>
        <w:right w:val="none" w:sz="0" w:space="0" w:color="auto"/>
      </w:divBdr>
    </w:div>
    <w:div w:id="777067774">
      <w:bodyDiv w:val="1"/>
      <w:marLeft w:val="0"/>
      <w:marRight w:val="0"/>
      <w:marTop w:val="0"/>
      <w:marBottom w:val="0"/>
      <w:divBdr>
        <w:top w:val="none" w:sz="0" w:space="0" w:color="auto"/>
        <w:left w:val="none" w:sz="0" w:space="0" w:color="auto"/>
        <w:bottom w:val="none" w:sz="0" w:space="0" w:color="auto"/>
        <w:right w:val="none" w:sz="0" w:space="0" w:color="auto"/>
      </w:divBdr>
    </w:div>
    <w:div w:id="1648129379">
      <w:bodyDiv w:val="1"/>
      <w:marLeft w:val="0"/>
      <w:marRight w:val="0"/>
      <w:marTop w:val="0"/>
      <w:marBottom w:val="0"/>
      <w:divBdr>
        <w:top w:val="none" w:sz="0" w:space="0" w:color="auto"/>
        <w:left w:val="none" w:sz="0" w:space="0" w:color="auto"/>
        <w:bottom w:val="none" w:sz="0" w:space="0" w:color="auto"/>
        <w:right w:val="none" w:sz="0" w:space="0" w:color="auto"/>
      </w:divBdr>
    </w:div>
    <w:div w:id="1946116559">
      <w:bodyDiv w:val="1"/>
      <w:marLeft w:val="0"/>
      <w:marRight w:val="0"/>
      <w:marTop w:val="0"/>
      <w:marBottom w:val="0"/>
      <w:divBdr>
        <w:top w:val="none" w:sz="0" w:space="0" w:color="auto"/>
        <w:left w:val="none" w:sz="0" w:space="0" w:color="auto"/>
        <w:bottom w:val="none" w:sz="0" w:space="0" w:color="auto"/>
        <w:right w:val="none" w:sz="0" w:space="0" w:color="auto"/>
      </w:divBdr>
    </w:div>
    <w:div w:id="1948926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20https://www.cipd.org/uk/knowledge/factsheets/performance-factsheet/" TargetMode="External"/><Relationship Id="rId18" Type="http://schemas.openxmlformats.org/officeDocument/2006/relationships/hyperlink" Target="https://www.cipd.org/uk/knowledge/factsheets/mental-health-factsheet/" TargetMode="External"/><Relationship Id="rId26" Type="http://schemas.openxmlformats.org/officeDocument/2006/relationships/hyperlink" Target="https://www.linkedin.com/advice/0/what-some-best-practices-tools-storing-managing-benchmarking" TargetMode="External"/><Relationship Id="rId39" Type="http://schemas.openxmlformats.org/officeDocument/2006/relationships/hyperlink" Target="https://www.peoplemanagement.co.uk/article/1745208/half-employees-sacrifice-pay-personalised-benefits-report-reveals" TargetMode="External"/><Relationship Id="rId21" Type="http://schemas.openxmlformats.org/officeDocument/2006/relationships/hyperlink" Target="https://www.cipd.org/uk/knowledge/factsheets/market-pricing-factsheet/" TargetMode="External"/><Relationship Id="rId34" Type="http://schemas.openxmlformats.org/officeDocument/2006/relationships/hyperlink" Target="https://www.hrmagazine.co.uk/content/news/work-related-mental-health-cases-hit-a-record-high" TargetMode="External"/><Relationship Id="rId42" Type="http://schemas.openxmlformats.org/officeDocument/2006/relationships/theme" Target="theme/theme1.xml"/><Relationship Id="rId7" Type="http://schemas.openxmlformats.org/officeDocument/2006/relationships/hyperlink" Target="https://employeebenefits.co.uk/issues/june-2015/defining-and-demystifying-total-reward/" TargetMode="External"/><Relationship Id="rId2" Type="http://schemas.openxmlformats.org/officeDocument/2006/relationships/styles" Target="styles.xml"/><Relationship Id="rId16" Type="http://schemas.openxmlformats.org/officeDocument/2006/relationships/hyperlink" Target="https://www.cipd.org/uk/knowledge/factsheets/strategic-total-factsheet/" TargetMode="External"/><Relationship Id="rId20" Type="http://schemas.openxmlformats.org/officeDocument/2006/relationships/hyperlink" Target="https://www.cipd.org/uk/knowledge/factsheets/pay-structures-factsheet/" TargetMode="External"/><Relationship Id="rId29" Type="http://schemas.openxmlformats.org/officeDocument/2006/relationships/hyperlink" Target="https://www.linkedin.com/pulse/giving-your-total-rewards-strategy-program-voice-key-success-day"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org/uk/knowledge/factsheets/pestle-analysis-factsheet/" TargetMode="External"/><Relationship Id="rId11" Type="http://schemas.openxmlformats.org/officeDocument/2006/relationships/hyperlink" Target="https://www.cipd.org/globalassets/media/knowledge/knowledge-hub/reports/2021-pdfs/reward-management-fairness_tcm18-91389.pdf" TargetMode="External"/><Relationship Id="rId24" Type="http://schemas.openxmlformats.org/officeDocument/2006/relationships/hyperlink" Target="https://www.linkedin.com/pulse/effective-reward-strategies-public-sector-robert-greene" TargetMode="External"/><Relationship Id="rId32" Type="http://schemas.openxmlformats.org/officeDocument/2006/relationships/hyperlink" Target="https://www.linkedin.com/advice/0/how-do-you-recognize-reward-team-members" TargetMode="External"/><Relationship Id="rId37" Type="http://schemas.openxmlformats.org/officeDocument/2006/relationships/hyperlink" Target="https://www.qualtrics.com/uk/experience-management/research/survey-analysis-tools/?rid=ip&amp;prevsite=en&amp;newsite=uk&amp;geo=GB&amp;geomatch=uk" TargetMode="External"/><Relationship Id="rId40" Type="http://schemas.openxmlformats.org/officeDocument/2006/relationships/hyperlink" Target="https://www.peoplemanagement.co.uk/article/1744334/what-will-reward-look-like-post-covid" TargetMode="External"/><Relationship Id="rId5" Type="http://schemas.openxmlformats.org/officeDocument/2006/relationships/hyperlink" Target="https://www.acas.org.uk/equal-pay/equal-pay-law" TargetMode="External"/><Relationship Id="rId15" Type="http://schemas.openxmlformats.org/officeDocument/2006/relationships/hyperlink" Target="https://www.cipd.org/uk/knowledge/factsheets/hr-policies-factsheet/" TargetMode="External"/><Relationship Id="rId23" Type="http://schemas.openxmlformats.org/officeDocument/2006/relationships/hyperlink" Target="https://www.gov.uk/government/publications/the-national-minimum-wage-in-2023/the-national-minimum-wage-in-2023" TargetMode="External"/><Relationship Id="rId28" Type="http://schemas.openxmlformats.org/officeDocument/2006/relationships/hyperlink" Target="https://www.indeed.com/career-advice/pay-salary/pros-and-cons-of-pay-for-performance" TargetMode="External"/><Relationship Id="rId36" Type="http://schemas.openxmlformats.org/officeDocument/2006/relationships/hyperlink" Target="https://www.peoplemanagement.co.uk/article/1746300/controlling-interest" TargetMode="External"/><Relationship Id="rId10" Type="http://schemas.openxmlformats.org/officeDocument/2006/relationships/hyperlink" Target="https://www.peoplemanagement.co.uk/article/1834908/mental-health-needs-workforce-never-greater-soaring-new-study-finds" TargetMode="External"/><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linkedin.com/pulse/how-can-people-data-used-help-shape-your-reward-strategy" TargetMode="External"/><Relationship Id="rId4" Type="http://schemas.openxmlformats.org/officeDocument/2006/relationships/webSettings" Target="webSettings.xml"/><Relationship Id="rId9" Type="http://schemas.openxmlformats.org/officeDocument/2006/relationships/hyperlink" Target="https://hbr.org/2016/10/the-performance-management-revolution"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www.cipd.org/globalassets/media/knowledge/knowledge-hub/evidence-reviews/incentives-recognition-practice-summary_tcm18-105466.pdf?_gl=1*1ukvlrg*_ga*MTg1MTc4NDg5NC4xNjc0NDA3NzU5*_ga_D9HN5GYHYY*MTcwMDE0NDgzNi42Mi4wLjE3MDAxNDQ4MzYuNjAuMC4w" TargetMode="External"/><Relationship Id="rId27" Type="http://schemas.openxmlformats.org/officeDocument/2006/relationships/hyperlink" Target="https://uk.indeed.com/career-advice/career-development/benchmarking-example" TargetMode="External"/><Relationship Id="rId30" Type="http://schemas.openxmlformats.org/officeDocument/2006/relationships/hyperlink" Target="https://www.linkedin.com/pulse/supporting-line-managers-make-reward-decisions-role-hana-al-khalidi" TargetMode="External"/><Relationship Id="rId35" Type="http://schemas.openxmlformats.org/officeDocument/2006/relationships/hyperlink" Target="https://www.simplypsychology.org/herzbergs-two-factor-theory.html" TargetMode="External"/><Relationship Id="rId8" Type="http://schemas.openxmlformats.org/officeDocument/2006/relationships/hyperlink" Target="https://employeebenefits.co.uk/issues/april-2018/nick-campbell-reward-non-discriminatory/" TargetMode="External"/><Relationship Id="rId3" Type="http://schemas.openxmlformats.org/officeDocument/2006/relationships/settings" Target="settings.xml"/><Relationship Id="rId12" Type="http://schemas.openxmlformats.org/officeDocument/2006/relationships/hyperlink" Target="https://www.cipd.org/uk/about/annual-report/cipd-pay-gap-reports/gender/"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www.peoplemanagement.co.uk/article/1743866/real-value-reward" TargetMode="External"/><Relationship Id="rId33" Type="http://schemas.openxmlformats.org/officeDocument/2006/relationships/hyperlink" Target="https://www.forbes.com/sites/forbesfinancecouncil/2021/04/12/benchmarking-the-good-and-the-bad/" TargetMode="External"/><Relationship Id="rId38" Type="http://schemas.openxmlformats.org/officeDocument/2006/relationships/hyperlink" Target="https://www.forbes.com/sites/forbesbusinesscouncil/2021/02/12/performance-management-six-best-practices-in-the-new-normal/?sh=34feb3d17b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15</Pages>
  <Words>6547</Words>
  <Characters>37321</Characters>
  <Application>Microsoft Office Word</Application>
  <DocSecurity>0</DocSecurity>
  <Lines>311</Lines>
  <Paragraphs>87</Paragraphs>
  <ScaleCrop>false</ScaleCrop>
  <Company>Department for Work and Pensions</Company>
  <LinksUpToDate>false</LinksUpToDate>
  <CharactersWithSpaces>43781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Head Leanne DWP BRIDGEND AC</dc:creator>
  <cp:keywords/>
  <dc:description/>
  <cp:lastModifiedBy>Head Leanne HAAS CHDA Health Assessment</cp:lastModifiedBy>
  <cp:revision>182</cp:revision>
  <dcterms:created xsi:type="dcterms:W3CDTF">2023-11-26T16:04:00Z</dcterms:created>
  <dcterms:modified xsi:type="dcterms:W3CDTF">2023-11-27T16:55:00Z</dcterms:modified>
</cp:coreProperties>
</file>