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C75BC" w:rsidRDefault="008C75BC" w:rsidP="008C75BC">
      <w:pPr>
        <w:pStyle w:val="Title"/>
        <w:tabs>
          <w:tab w:val="center" w:pos="4513"/>
          <w:tab w:val="left" w:pos="8295"/>
        </w:tabs>
        <w:rPr>
          <w:rFonts w:ascii="Times New Roman" w:hAnsi="Times New Roman"/>
        </w:rPr>
      </w:pPr>
      <w:bookmarkStart w:id="0" w:name="_Toc158914795"/>
      <w:bookmarkStart w:id="1" w:name="_Toc159264965"/>
    </w:p>
    <w:p w:rsidR="008C75BC" w:rsidRDefault="008C75BC" w:rsidP="008C75BC">
      <w:pPr>
        <w:pStyle w:val="Title"/>
        <w:tabs>
          <w:tab w:val="center" w:pos="4513"/>
          <w:tab w:val="left" w:pos="8295"/>
        </w:tabs>
        <w:rPr>
          <w:rFonts w:ascii="Times New Roman" w:hAnsi="Times New Roman"/>
        </w:rPr>
      </w:pPr>
    </w:p>
    <w:p w:rsidR="008C75BC" w:rsidRDefault="008C75BC" w:rsidP="008C75BC">
      <w:pPr>
        <w:pStyle w:val="Title"/>
        <w:tabs>
          <w:tab w:val="center" w:pos="4513"/>
          <w:tab w:val="left" w:pos="8295"/>
        </w:tabs>
        <w:rPr>
          <w:rFonts w:ascii="Times New Roman" w:hAnsi="Times New Roman"/>
        </w:rPr>
      </w:pPr>
    </w:p>
    <w:p w:rsidR="008C75BC" w:rsidRDefault="008C75BC" w:rsidP="008C75BC">
      <w:pPr>
        <w:pStyle w:val="Title"/>
        <w:tabs>
          <w:tab w:val="center" w:pos="4513"/>
          <w:tab w:val="left" w:pos="8295"/>
        </w:tabs>
        <w:rPr>
          <w:rFonts w:ascii="Times New Roman" w:hAnsi="Times New Roman"/>
        </w:rPr>
      </w:pPr>
    </w:p>
    <w:p w:rsidR="00C32B26" w:rsidRPr="008C75BC" w:rsidRDefault="008C75BC" w:rsidP="008C75BC">
      <w:pPr>
        <w:pStyle w:val="Title"/>
        <w:tabs>
          <w:tab w:val="center" w:pos="4513"/>
          <w:tab w:val="left" w:pos="8295"/>
        </w:tabs>
        <w:rPr>
          <w:rFonts w:ascii="Times New Roman" w:hAnsi="Times New Roman"/>
        </w:rPr>
      </w:pPr>
      <w:r>
        <w:rPr>
          <w:rFonts w:ascii="Times New Roman" w:hAnsi="Times New Roman"/>
        </w:rPr>
        <w:t xml:space="preserve">Module Name: </w:t>
      </w:r>
      <w:r w:rsidRPr="008C75BC">
        <w:rPr>
          <w:rFonts w:ascii="Times New Roman" w:hAnsi="Times New Roman"/>
        </w:rPr>
        <w:t>FOREIGN LANGUAGES AND CULTURAL AWARENESS</w:t>
      </w:r>
      <w:bookmarkEnd w:id="0"/>
      <w:bookmarkEnd w:id="1"/>
    </w:p>
    <w:p w:rsidR="0040774C" w:rsidRDefault="008C75BC" w:rsidP="008C75BC">
      <w:pPr>
        <w:pStyle w:val="Subtitle"/>
        <w:rPr>
          <w:rFonts w:ascii="Times New Roman" w:hAnsi="Times New Roman"/>
          <w:sz w:val="32"/>
          <w:szCs w:val="32"/>
        </w:rPr>
      </w:pPr>
      <w:bookmarkStart w:id="2" w:name="_Toc158914796"/>
      <w:bookmarkStart w:id="3" w:name="_Toc159264966"/>
      <w:r w:rsidRPr="008C75BC">
        <w:rPr>
          <w:rFonts w:ascii="Times New Roman" w:hAnsi="Times New Roman"/>
          <w:sz w:val="32"/>
          <w:szCs w:val="32"/>
        </w:rPr>
        <w:t>INTERCULTURAL COMPETENCE REPORT</w:t>
      </w:r>
      <w:bookmarkEnd w:id="2"/>
      <w:bookmarkEnd w:id="3"/>
    </w:p>
    <w:p w:rsidR="008C75BC" w:rsidRDefault="008C75BC" w:rsidP="008C75BC">
      <w:pPr>
        <w:jc w:val="center"/>
      </w:pPr>
      <w:r>
        <w:rPr>
          <w:b/>
          <w:bCs/>
        </w:rPr>
        <w:t xml:space="preserve">Module Code: </w:t>
      </w:r>
      <w:r w:rsidRPr="008C75BC">
        <w:t>BMIH5003</w:t>
      </w:r>
    </w:p>
    <w:p w:rsidR="008C5D57" w:rsidRDefault="008C5D57" w:rsidP="008C75BC">
      <w:pPr>
        <w:jc w:val="center"/>
      </w:pPr>
      <w:r w:rsidRPr="008C5D57">
        <w:rPr>
          <w:b/>
          <w:bCs/>
        </w:rPr>
        <w:t>Lecturer:</w:t>
      </w:r>
      <w:r w:rsidRPr="008C5D57">
        <w:t xml:space="preserve"> Lisa Bassler</w:t>
      </w:r>
    </w:p>
    <w:p w:rsidR="00B736B0" w:rsidRDefault="00B736B0" w:rsidP="008C75BC">
      <w:pPr>
        <w:jc w:val="center"/>
      </w:pPr>
      <w:r w:rsidRPr="008C5D57">
        <w:rPr>
          <w:b/>
          <w:bCs/>
        </w:rPr>
        <w:t>Student Name:</w:t>
      </w:r>
      <w:r w:rsidR="00F572BB">
        <w:t xml:space="preserve"> </w:t>
      </w:r>
      <w:r w:rsidR="00F572BB" w:rsidRPr="00F572BB">
        <w:t> Abdul Quiyum</w:t>
      </w:r>
    </w:p>
    <w:p w:rsidR="00B736B0" w:rsidRPr="008C75BC" w:rsidRDefault="00B736B0" w:rsidP="008C75BC">
      <w:pPr>
        <w:jc w:val="center"/>
        <w:rPr>
          <w:b/>
          <w:bCs/>
        </w:rPr>
      </w:pPr>
      <w:r w:rsidRPr="008C5D57">
        <w:rPr>
          <w:b/>
          <w:bCs/>
        </w:rPr>
        <w:t>Student ID:</w:t>
      </w:r>
      <w:r w:rsidR="005718B6">
        <w:t xml:space="preserve"> </w:t>
      </w:r>
      <w:r w:rsidR="005718B6" w:rsidRPr="005718B6">
        <w:t>2229328</w:t>
      </w:r>
    </w:p>
    <w:p w:rsidR="0040774C" w:rsidRDefault="008C75BC" w:rsidP="008C75BC">
      <w:pPr>
        <w:jc w:val="center"/>
        <w:rPr>
          <w:b/>
        </w:rPr>
      </w:pPr>
      <w:r w:rsidRPr="008C75BC">
        <w:rPr>
          <w:rFonts w:cs="Times New Roman"/>
          <w:sz w:val="32"/>
          <w:szCs w:val="32"/>
        </w:rPr>
        <w:br w:type="page"/>
      </w:r>
      <w:r w:rsidR="0040774C" w:rsidRPr="0040774C">
        <w:rPr>
          <w:b/>
        </w:rPr>
        <w:lastRenderedPageBreak/>
        <w:t>Executive Summary</w:t>
      </w:r>
    </w:p>
    <w:p w:rsidR="00315BB2" w:rsidRDefault="003C0F5B" w:rsidP="00315BB2">
      <w:r>
        <w:t>France</w:t>
      </w:r>
      <w:r w:rsidR="00315BB2">
        <w:t xml:space="preserve"> and England have several differences in terms of culture and customs, which can impact the entire process of working in the hospitality industry. The leaders may face challenges in terms of understanding the cultural aspects of the team members due to the diversification in the workforce in the said industry. </w:t>
      </w:r>
    </w:p>
    <w:p w:rsidR="00AD24BC" w:rsidRPr="00A268C2" w:rsidRDefault="00AD24BC" w:rsidP="00A268C2">
      <w:pPr>
        <w:jc w:val="center"/>
        <w:rPr>
          <w:b/>
          <w:bCs/>
        </w:rPr>
      </w:pPr>
      <w:r>
        <w:br w:type="page"/>
      </w:r>
      <w:r w:rsidRPr="00A268C2">
        <w:rPr>
          <w:b/>
          <w:bCs/>
        </w:rPr>
        <w:lastRenderedPageBreak/>
        <w:t>Table of Contents</w:t>
      </w:r>
    </w:p>
    <w:p w:rsidR="00F03621" w:rsidRPr="00226085" w:rsidRDefault="00AD24BC">
      <w:pPr>
        <w:pStyle w:val="TOC1"/>
        <w:tabs>
          <w:tab w:val="right" w:leader="dot" w:pos="9016"/>
        </w:tabs>
        <w:rPr>
          <w:rFonts w:ascii="Calibri" w:eastAsia="Times New Roman" w:hAnsi="Calibri" w:cs="Times New Roman"/>
          <w:noProof/>
          <w:sz w:val="22"/>
          <w:lang w:val="en-IN"/>
        </w:rPr>
      </w:pPr>
      <w:r>
        <w:fldChar w:fldCharType="begin"/>
      </w:r>
      <w:r>
        <w:instrText xml:space="preserve"> TOC \o "1-3" \h \z \u </w:instrText>
      </w:r>
      <w:r>
        <w:fldChar w:fldCharType="separate"/>
      </w:r>
      <w:hyperlink w:anchor="_Toc159264967" w:history="1">
        <w:r w:rsidR="00F03621" w:rsidRPr="00E57583">
          <w:rPr>
            <w:rStyle w:val="Hyperlink"/>
            <w:noProof/>
          </w:rPr>
          <w:t>Introduction</w:t>
        </w:r>
        <w:r w:rsidR="00F03621">
          <w:rPr>
            <w:noProof/>
            <w:webHidden/>
          </w:rPr>
          <w:tab/>
        </w:r>
        <w:r w:rsidR="00F03621">
          <w:rPr>
            <w:noProof/>
            <w:webHidden/>
          </w:rPr>
          <w:fldChar w:fldCharType="begin"/>
        </w:r>
        <w:r w:rsidR="00F03621">
          <w:rPr>
            <w:noProof/>
            <w:webHidden/>
          </w:rPr>
          <w:instrText xml:space="preserve"> PAGEREF _Toc159264967 \h </w:instrText>
        </w:r>
        <w:r w:rsidR="00F03621">
          <w:rPr>
            <w:noProof/>
            <w:webHidden/>
          </w:rPr>
        </w:r>
        <w:r w:rsidR="00F03621">
          <w:rPr>
            <w:noProof/>
            <w:webHidden/>
          </w:rPr>
          <w:fldChar w:fldCharType="separate"/>
        </w:r>
        <w:r w:rsidR="008B6622">
          <w:rPr>
            <w:noProof/>
            <w:webHidden/>
          </w:rPr>
          <w:t>4</w:t>
        </w:r>
        <w:r w:rsidR="00F03621">
          <w:rPr>
            <w:noProof/>
            <w:webHidden/>
          </w:rPr>
          <w:fldChar w:fldCharType="end"/>
        </w:r>
      </w:hyperlink>
    </w:p>
    <w:p w:rsidR="00F03621" w:rsidRPr="00226085" w:rsidRDefault="00F03621">
      <w:pPr>
        <w:pStyle w:val="TOC1"/>
        <w:tabs>
          <w:tab w:val="right" w:leader="dot" w:pos="9016"/>
        </w:tabs>
        <w:rPr>
          <w:rFonts w:ascii="Calibri" w:eastAsia="Times New Roman" w:hAnsi="Calibri" w:cs="Times New Roman"/>
          <w:noProof/>
          <w:sz w:val="22"/>
          <w:lang w:val="en-IN"/>
        </w:rPr>
      </w:pPr>
      <w:hyperlink w:anchor="_Toc159264968" w:history="1">
        <w:r w:rsidRPr="00E57583">
          <w:rPr>
            <w:rStyle w:val="Hyperlink"/>
            <w:noProof/>
          </w:rPr>
          <w:t>Main Body</w:t>
        </w:r>
        <w:r>
          <w:rPr>
            <w:noProof/>
            <w:webHidden/>
          </w:rPr>
          <w:tab/>
        </w:r>
        <w:r>
          <w:rPr>
            <w:noProof/>
            <w:webHidden/>
          </w:rPr>
          <w:fldChar w:fldCharType="begin"/>
        </w:r>
        <w:r>
          <w:rPr>
            <w:noProof/>
            <w:webHidden/>
          </w:rPr>
          <w:instrText xml:space="preserve"> PAGEREF _Toc159264968 \h </w:instrText>
        </w:r>
        <w:r>
          <w:rPr>
            <w:noProof/>
            <w:webHidden/>
          </w:rPr>
        </w:r>
        <w:r>
          <w:rPr>
            <w:noProof/>
            <w:webHidden/>
          </w:rPr>
          <w:fldChar w:fldCharType="separate"/>
        </w:r>
        <w:r w:rsidR="008B6622">
          <w:rPr>
            <w:noProof/>
            <w:webHidden/>
          </w:rPr>
          <w:t>4</w:t>
        </w:r>
        <w:r>
          <w:rPr>
            <w:noProof/>
            <w:webHidden/>
          </w:rPr>
          <w:fldChar w:fldCharType="end"/>
        </w:r>
      </w:hyperlink>
    </w:p>
    <w:p w:rsidR="00F03621" w:rsidRPr="00226085" w:rsidRDefault="00F03621">
      <w:pPr>
        <w:pStyle w:val="TOC2"/>
        <w:tabs>
          <w:tab w:val="right" w:leader="dot" w:pos="9016"/>
        </w:tabs>
        <w:rPr>
          <w:rFonts w:ascii="Calibri" w:eastAsia="Times New Roman" w:hAnsi="Calibri" w:cs="Times New Roman"/>
          <w:noProof/>
          <w:sz w:val="22"/>
          <w:lang w:val="en-IN"/>
        </w:rPr>
      </w:pPr>
      <w:hyperlink w:anchor="_Toc159264969" w:history="1">
        <w:r w:rsidRPr="00E57583">
          <w:rPr>
            <w:rStyle w:val="Hyperlink"/>
            <w:noProof/>
          </w:rPr>
          <w:t>Cultural Overview</w:t>
        </w:r>
        <w:r>
          <w:rPr>
            <w:noProof/>
            <w:webHidden/>
          </w:rPr>
          <w:tab/>
        </w:r>
        <w:r>
          <w:rPr>
            <w:noProof/>
            <w:webHidden/>
          </w:rPr>
          <w:fldChar w:fldCharType="begin"/>
        </w:r>
        <w:r>
          <w:rPr>
            <w:noProof/>
            <w:webHidden/>
          </w:rPr>
          <w:instrText xml:space="preserve"> PAGEREF _Toc159264969 \h </w:instrText>
        </w:r>
        <w:r>
          <w:rPr>
            <w:noProof/>
            <w:webHidden/>
          </w:rPr>
        </w:r>
        <w:r>
          <w:rPr>
            <w:noProof/>
            <w:webHidden/>
          </w:rPr>
          <w:fldChar w:fldCharType="separate"/>
        </w:r>
        <w:r w:rsidR="008B6622">
          <w:rPr>
            <w:noProof/>
            <w:webHidden/>
          </w:rPr>
          <w:t>4</w:t>
        </w:r>
        <w:r>
          <w:rPr>
            <w:noProof/>
            <w:webHidden/>
          </w:rPr>
          <w:fldChar w:fldCharType="end"/>
        </w:r>
      </w:hyperlink>
    </w:p>
    <w:p w:rsidR="00F03621" w:rsidRPr="00226085" w:rsidRDefault="00F03621">
      <w:pPr>
        <w:pStyle w:val="TOC2"/>
        <w:tabs>
          <w:tab w:val="right" w:leader="dot" w:pos="9016"/>
        </w:tabs>
        <w:rPr>
          <w:rFonts w:ascii="Calibri" w:eastAsia="Times New Roman" w:hAnsi="Calibri" w:cs="Times New Roman"/>
          <w:noProof/>
          <w:sz w:val="22"/>
          <w:lang w:val="en-IN"/>
        </w:rPr>
      </w:pPr>
      <w:hyperlink w:anchor="_Toc159264970" w:history="1">
        <w:r w:rsidRPr="00E57583">
          <w:rPr>
            <w:rStyle w:val="Hyperlink"/>
            <w:noProof/>
          </w:rPr>
          <w:t>GLOBE Country Analysis</w:t>
        </w:r>
        <w:r>
          <w:rPr>
            <w:noProof/>
            <w:webHidden/>
          </w:rPr>
          <w:tab/>
        </w:r>
        <w:r>
          <w:rPr>
            <w:noProof/>
            <w:webHidden/>
          </w:rPr>
          <w:fldChar w:fldCharType="begin"/>
        </w:r>
        <w:r>
          <w:rPr>
            <w:noProof/>
            <w:webHidden/>
          </w:rPr>
          <w:instrText xml:space="preserve"> PAGEREF _Toc159264970 \h </w:instrText>
        </w:r>
        <w:r>
          <w:rPr>
            <w:noProof/>
            <w:webHidden/>
          </w:rPr>
        </w:r>
        <w:r>
          <w:rPr>
            <w:noProof/>
            <w:webHidden/>
          </w:rPr>
          <w:fldChar w:fldCharType="separate"/>
        </w:r>
        <w:r w:rsidR="008B6622">
          <w:rPr>
            <w:noProof/>
            <w:webHidden/>
          </w:rPr>
          <w:t>4</w:t>
        </w:r>
        <w:r>
          <w:rPr>
            <w:noProof/>
            <w:webHidden/>
          </w:rPr>
          <w:fldChar w:fldCharType="end"/>
        </w:r>
      </w:hyperlink>
    </w:p>
    <w:p w:rsidR="00F03621" w:rsidRDefault="00F03621">
      <w:pPr>
        <w:pStyle w:val="TOC3"/>
        <w:tabs>
          <w:tab w:val="right" w:leader="dot" w:pos="9016"/>
        </w:tabs>
        <w:rPr>
          <w:noProof/>
        </w:rPr>
      </w:pPr>
      <w:hyperlink w:anchor="_Toc159264971" w:history="1">
        <w:r w:rsidRPr="00E57583">
          <w:rPr>
            <w:rStyle w:val="Hyperlink"/>
            <w:noProof/>
          </w:rPr>
          <w:t>Leadership Study</w:t>
        </w:r>
        <w:r>
          <w:rPr>
            <w:noProof/>
            <w:webHidden/>
          </w:rPr>
          <w:tab/>
        </w:r>
        <w:r>
          <w:rPr>
            <w:noProof/>
            <w:webHidden/>
          </w:rPr>
          <w:fldChar w:fldCharType="begin"/>
        </w:r>
        <w:r>
          <w:rPr>
            <w:noProof/>
            <w:webHidden/>
          </w:rPr>
          <w:instrText xml:space="preserve"> PAGEREF _Toc159264971 \h </w:instrText>
        </w:r>
        <w:r>
          <w:rPr>
            <w:noProof/>
            <w:webHidden/>
          </w:rPr>
        </w:r>
        <w:r>
          <w:rPr>
            <w:noProof/>
            <w:webHidden/>
          </w:rPr>
          <w:fldChar w:fldCharType="separate"/>
        </w:r>
        <w:r w:rsidR="008B6622">
          <w:rPr>
            <w:noProof/>
            <w:webHidden/>
          </w:rPr>
          <w:t>7</w:t>
        </w:r>
        <w:r>
          <w:rPr>
            <w:noProof/>
            <w:webHidden/>
          </w:rPr>
          <w:fldChar w:fldCharType="end"/>
        </w:r>
      </w:hyperlink>
    </w:p>
    <w:p w:rsidR="00F03621" w:rsidRPr="00226085" w:rsidRDefault="00F03621">
      <w:pPr>
        <w:pStyle w:val="TOC2"/>
        <w:tabs>
          <w:tab w:val="right" w:leader="dot" w:pos="9016"/>
        </w:tabs>
        <w:rPr>
          <w:rFonts w:ascii="Calibri" w:eastAsia="Times New Roman" w:hAnsi="Calibri" w:cs="Times New Roman"/>
          <w:noProof/>
          <w:sz w:val="22"/>
          <w:lang w:val="en-IN"/>
        </w:rPr>
      </w:pPr>
      <w:hyperlink w:anchor="_Toc159264972" w:history="1">
        <w:r w:rsidRPr="00E57583">
          <w:rPr>
            <w:rStyle w:val="Hyperlink"/>
            <w:noProof/>
          </w:rPr>
          <w:t>Discussion on the challenges of intercultural leadership in the hospitality industry</w:t>
        </w:r>
        <w:r>
          <w:rPr>
            <w:noProof/>
            <w:webHidden/>
          </w:rPr>
          <w:tab/>
        </w:r>
        <w:r>
          <w:rPr>
            <w:noProof/>
            <w:webHidden/>
          </w:rPr>
          <w:fldChar w:fldCharType="begin"/>
        </w:r>
        <w:r>
          <w:rPr>
            <w:noProof/>
            <w:webHidden/>
          </w:rPr>
          <w:instrText xml:space="preserve"> PAGEREF _Toc159264972 \h </w:instrText>
        </w:r>
        <w:r>
          <w:rPr>
            <w:noProof/>
            <w:webHidden/>
          </w:rPr>
        </w:r>
        <w:r>
          <w:rPr>
            <w:noProof/>
            <w:webHidden/>
          </w:rPr>
          <w:fldChar w:fldCharType="separate"/>
        </w:r>
        <w:r w:rsidR="008B6622">
          <w:rPr>
            <w:noProof/>
            <w:webHidden/>
          </w:rPr>
          <w:t>8</w:t>
        </w:r>
        <w:r>
          <w:rPr>
            <w:noProof/>
            <w:webHidden/>
          </w:rPr>
          <w:fldChar w:fldCharType="end"/>
        </w:r>
      </w:hyperlink>
    </w:p>
    <w:p w:rsidR="00F03621" w:rsidRPr="00226085" w:rsidRDefault="00F03621">
      <w:pPr>
        <w:pStyle w:val="TOC1"/>
        <w:tabs>
          <w:tab w:val="right" w:leader="dot" w:pos="9016"/>
        </w:tabs>
        <w:rPr>
          <w:rFonts w:ascii="Calibri" w:eastAsia="Times New Roman" w:hAnsi="Calibri" w:cs="Times New Roman"/>
          <w:noProof/>
          <w:sz w:val="22"/>
          <w:lang w:val="en-IN"/>
        </w:rPr>
      </w:pPr>
      <w:hyperlink w:anchor="_Toc159264973" w:history="1">
        <w:r w:rsidRPr="00E57583">
          <w:rPr>
            <w:rStyle w:val="Hyperlink"/>
            <w:noProof/>
          </w:rPr>
          <w:t>Conclusion</w:t>
        </w:r>
        <w:r>
          <w:rPr>
            <w:noProof/>
            <w:webHidden/>
          </w:rPr>
          <w:tab/>
        </w:r>
        <w:r>
          <w:rPr>
            <w:noProof/>
            <w:webHidden/>
          </w:rPr>
          <w:fldChar w:fldCharType="begin"/>
        </w:r>
        <w:r>
          <w:rPr>
            <w:noProof/>
            <w:webHidden/>
          </w:rPr>
          <w:instrText xml:space="preserve"> PAGEREF _Toc159264973 \h </w:instrText>
        </w:r>
        <w:r>
          <w:rPr>
            <w:noProof/>
            <w:webHidden/>
          </w:rPr>
        </w:r>
        <w:r>
          <w:rPr>
            <w:noProof/>
            <w:webHidden/>
          </w:rPr>
          <w:fldChar w:fldCharType="separate"/>
        </w:r>
        <w:r w:rsidR="008B6622">
          <w:rPr>
            <w:noProof/>
            <w:webHidden/>
          </w:rPr>
          <w:t>9</w:t>
        </w:r>
        <w:r>
          <w:rPr>
            <w:noProof/>
            <w:webHidden/>
          </w:rPr>
          <w:fldChar w:fldCharType="end"/>
        </w:r>
      </w:hyperlink>
    </w:p>
    <w:p w:rsidR="00F03621" w:rsidRPr="00226085" w:rsidRDefault="00F03621">
      <w:pPr>
        <w:pStyle w:val="TOC1"/>
        <w:tabs>
          <w:tab w:val="right" w:leader="dot" w:pos="9016"/>
        </w:tabs>
        <w:rPr>
          <w:rFonts w:ascii="Calibri" w:eastAsia="Times New Roman" w:hAnsi="Calibri" w:cs="Times New Roman"/>
          <w:noProof/>
          <w:sz w:val="22"/>
          <w:lang w:val="en-IN"/>
        </w:rPr>
      </w:pPr>
      <w:hyperlink w:anchor="_Toc159264974" w:history="1">
        <w:r w:rsidRPr="00E57583">
          <w:rPr>
            <w:rStyle w:val="Hyperlink"/>
            <w:noProof/>
          </w:rPr>
          <w:t>Recommendations</w:t>
        </w:r>
        <w:r>
          <w:rPr>
            <w:noProof/>
            <w:webHidden/>
          </w:rPr>
          <w:tab/>
        </w:r>
        <w:r>
          <w:rPr>
            <w:noProof/>
            <w:webHidden/>
          </w:rPr>
          <w:fldChar w:fldCharType="begin"/>
        </w:r>
        <w:r>
          <w:rPr>
            <w:noProof/>
            <w:webHidden/>
          </w:rPr>
          <w:instrText xml:space="preserve"> PAGEREF _Toc159264974 \h </w:instrText>
        </w:r>
        <w:r>
          <w:rPr>
            <w:noProof/>
            <w:webHidden/>
          </w:rPr>
        </w:r>
        <w:r>
          <w:rPr>
            <w:noProof/>
            <w:webHidden/>
          </w:rPr>
          <w:fldChar w:fldCharType="separate"/>
        </w:r>
        <w:r w:rsidR="008B6622">
          <w:rPr>
            <w:noProof/>
            <w:webHidden/>
          </w:rPr>
          <w:t>9</w:t>
        </w:r>
        <w:r>
          <w:rPr>
            <w:noProof/>
            <w:webHidden/>
          </w:rPr>
          <w:fldChar w:fldCharType="end"/>
        </w:r>
      </w:hyperlink>
    </w:p>
    <w:p w:rsidR="00F03621" w:rsidRPr="00226085" w:rsidRDefault="00F03621">
      <w:pPr>
        <w:pStyle w:val="TOC1"/>
        <w:tabs>
          <w:tab w:val="right" w:leader="dot" w:pos="9016"/>
        </w:tabs>
        <w:rPr>
          <w:rFonts w:ascii="Calibri" w:eastAsia="Times New Roman" w:hAnsi="Calibri" w:cs="Times New Roman"/>
          <w:noProof/>
          <w:sz w:val="22"/>
          <w:lang w:val="en-IN"/>
        </w:rPr>
      </w:pPr>
      <w:hyperlink w:anchor="_Toc159264975" w:history="1">
        <w:r w:rsidRPr="00E57583">
          <w:rPr>
            <w:rStyle w:val="Hyperlink"/>
            <w:noProof/>
          </w:rPr>
          <w:t>References</w:t>
        </w:r>
        <w:r>
          <w:rPr>
            <w:noProof/>
            <w:webHidden/>
          </w:rPr>
          <w:tab/>
        </w:r>
        <w:r>
          <w:rPr>
            <w:noProof/>
            <w:webHidden/>
          </w:rPr>
          <w:fldChar w:fldCharType="begin"/>
        </w:r>
        <w:r>
          <w:rPr>
            <w:noProof/>
            <w:webHidden/>
          </w:rPr>
          <w:instrText xml:space="preserve"> PAGEREF _Toc159264975 \h </w:instrText>
        </w:r>
        <w:r>
          <w:rPr>
            <w:noProof/>
            <w:webHidden/>
          </w:rPr>
        </w:r>
        <w:r>
          <w:rPr>
            <w:noProof/>
            <w:webHidden/>
          </w:rPr>
          <w:fldChar w:fldCharType="separate"/>
        </w:r>
        <w:r w:rsidR="008B6622">
          <w:rPr>
            <w:noProof/>
            <w:webHidden/>
          </w:rPr>
          <w:t>10</w:t>
        </w:r>
        <w:r>
          <w:rPr>
            <w:noProof/>
            <w:webHidden/>
          </w:rPr>
          <w:fldChar w:fldCharType="end"/>
        </w:r>
      </w:hyperlink>
    </w:p>
    <w:p w:rsidR="00AD24BC" w:rsidRDefault="00AD24BC">
      <w:r>
        <w:rPr>
          <w:b/>
          <w:bCs/>
          <w:noProof/>
        </w:rPr>
        <w:fldChar w:fldCharType="end"/>
      </w:r>
    </w:p>
    <w:p w:rsidR="00AD24BC" w:rsidRPr="00315BB2" w:rsidRDefault="00AD24BC" w:rsidP="00315BB2"/>
    <w:p w:rsidR="0040774C" w:rsidRPr="00B4770E" w:rsidRDefault="0040774C" w:rsidP="00B4770E">
      <w:pPr>
        <w:pStyle w:val="Heading1"/>
        <w:rPr>
          <w:color w:val="auto"/>
          <w:szCs w:val="24"/>
        </w:rPr>
      </w:pPr>
      <w:r>
        <w:br w:type="page"/>
      </w:r>
      <w:bookmarkStart w:id="4" w:name="_Toc159264967"/>
      <w:r w:rsidRPr="00B4770E">
        <w:rPr>
          <w:color w:val="auto"/>
          <w:szCs w:val="24"/>
        </w:rPr>
        <w:lastRenderedPageBreak/>
        <w:t>Introduction</w:t>
      </w:r>
      <w:bookmarkEnd w:id="4"/>
      <w:r w:rsidRPr="00B4770E">
        <w:rPr>
          <w:color w:val="auto"/>
          <w:szCs w:val="24"/>
        </w:rPr>
        <w:t xml:space="preserve"> </w:t>
      </w:r>
    </w:p>
    <w:p w:rsidR="0040774C" w:rsidRPr="00B4770E" w:rsidRDefault="00837927" w:rsidP="00B4770E">
      <w:pPr>
        <w:rPr>
          <w:rFonts w:cs="Times New Roman"/>
          <w:szCs w:val="24"/>
        </w:rPr>
      </w:pPr>
      <w:r w:rsidRPr="00B4770E">
        <w:rPr>
          <w:rFonts w:cs="Times New Roman"/>
          <w:szCs w:val="24"/>
        </w:rPr>
        <w:t>Intercultural competence refers to the ability to understand and respect each other in all types of cultural obstacles through knowledge and skills</w:t>
      </w:r>
      <w:r w:rsidR="00C32B26" w:rsidRPr="00B4770E">
        <w:rPr>
          <w:rFonts w:cs="Times New Roman"/>
          <w:szCs w:val="24"/>
        </w:rPr>
        <w:t xml:space="preserve"> (Ineta, 2023)</w:t>
      </w:r>
      <w:r w:rsidRPr="00B4770E">
        <w:rPr>
          <w:rFonts w:cs="Times New Roman"/>
          <w:szCs w:val="24"/>
        </w:rPr>
        <w:t xml:space="preserve">. This report has selected </w:t>
      </w:r>
      <w:r w:rsidR="00A268C2" w:rsidRPr="00B4770E">
        <w:rPr>
          <w:rFonts w:cs="Times New Roman"/>
          <w:szCs w:val="24"/>
        </w:rPr>
        <w:t>France</w:t>
      </w:r>
      <w:r w:rsidRPr="00B4770E">
        <w:rPr>
          <w:rFonts w:cs="Times New Roman"/>
          <w:szCs w:val="24"/>
        </w:rPr>
        <w:t xml:space="preserve"> to compare it with the culture and customs of England. Furthermore, this report also compares the factors present in the countries as per the GLOBE framework. In this study, the author also discusses in terms of the challenges in leadership in the hospitality industry</w:t>
      </w:r>
      <w:r w:rsidR="00A268C2" w:rsidRPr="00B4770E">
        <w:rPr>
          <w:rFonts w:cs="Times New Roman"/>
          <w:szCs w:val="24"/>
        </w:rPr>
        <w:t xml:space="preserve"> especially in the context of “Inclusivity Hotel &amp; Spa” </w:t>
      </w:r>
      <w:r w:rsidRPr="00B4770E">
        <w:rPr>
          <w:rFonts w:cs="Times New Roman"/>
          <w:szCs w:val="24"/>
        </w:rPr>
        <w:t xml:space="preserve">that are related to the intercultural aspects. </w:t>
      </w:r>
    </w:p>
    <w:p w:rsidR="0040774C" w:rsidRPr="00B4770E" w:rsidRDefault="0040774C" w:rsidP="00B4770E">
      <w:pPr>
        <w:pStyle w:val="Heading1"/>
        <w:rPr>
          <w:color w:val="auto"/>
          <w:szCs w:val="24"/>
        </w:rPr>
      </w:pPr>
      <w:bookmarkStart w:id="5" w:name="_Toc159264968"/>
      <w:r w:rsidRPr="00B4770E">
        <w:rPr>
          <w:color w:val="auto"/>
          <w:szCs w:val="24"/>
        </w:rPr>
        <w:t>Main Body</w:t>
      </w:r>
      <w:bookmarkEnd w:id="5"/>
      <w:r w:rsidRPr="00B4770E">
        <w:rPr>
          <w:color w:val="auto"/>
          <w:szCs w:val="24"/>
        </w:rPr>
        <w:t xml:space="preserve"> </w:t>
      </w:r>
    </w:p>
    <w:p w:rsidR="0040774C" w:rsidRPr="00B4770E" w:rsidRDefault="0040774C" w:rsidP="00B4770E">
      <w:pPr>
        <w:pStyle w:val="Heading2"/>
        <w:rPr>
          <w:color w:val="auto"/>
          <w:szCs w:val="24"/>
        </w:rPr>
      </w:pPr>
      <w:bookmarkStart w:id="6" w:name="_Toc159264969"/>
      <w:r w:rsidRPr="00B4770E">
        <w:rPr>
          <w:color w:val="auto"/>
          <w:szCs w:val="24"/>
        </w:rPr>
        <w:t>Cultural Overview</w:t>
      </w:r>
      <w:bookmarkEnd w:id="6"/>
      <w:r w:rsidRPr="00B4770E">
        <w:rPr>
          <w:color w:val="auto"/>
          <w:szCs w:val="24"/>
        </w:rPr>
        <w:t xml:space="preserve"> </w:t>
      </w:r>
    </w:p>
    <w:p w:rsidR="00837927" w:rsidRPr="00B4770E" w:rsidRDefault="00837927" w:rsidP="00B4770E">
      <w:pPr>
        <w:rPr>
          <w:rFonts w:cs="Times New Roman"/>
          <w:szCs w:val="24"/>
        </w:rPr>
      </w:pPr>
      <w:r w:rsidRPr="00B4770E">
        <w:rPr>
          <w:rFonts w:cs="Times New Roman"/>
          <w:szCs w:val="24"/>
        </w:rPr>
        <w:t xml:space="preserve">There are multiple differences present between </w:t>
      </w:r>
      <w:r w:rsidR="008432FD" w:rsidRPr="00B4770E">
        <w:rPr>
          <w:rFonts w:cs="Times New Roman"/>
          <w:szCs w:val="24"/>
        </w:rPr>
        <w:t>France</w:t>
      </w:r>
      <w:r w:rsidRPr="00B4770E">
        <w:rPr>
          <w:rFonts w:cs="Times New Roman"/>
          <w:szCs w:val="24"/>
        </w:rPr>
        <w:t xml:space="preserve"> and England in terms of customs and cultures. In terms of </w:t>
      </w:r>
      <w:r w:rsidR="00A268C2" w:rsidRPr="00B4770E">
        <w:rPr>
          <w:rFonts w:cs="Times New Roman"/>
          <w:szCs w:val="24"/>
        </w:rPr>
        <w:t>France,</w:t>
      </w:r>
      <w:r w:rsidRPr="00B4770E">
        <w:rPr>
          <w:rFonts w:cs="Times New Roman"/>
          <w:szCs w:val="24"/>
        </w:rPr>
        <w:t xml:space="preserve"> hospitality is presented warmly and familiarly. The greetings engage kissing on cheeks or handshakes and the meals are noticed as leisurely social programmes in which the guests get encouragement to savour each course and expand their stay</w:t>
      </w:r>
      <w:r w:rsidR="00126460" w:rsidRPr="00B4770E">
        <w:rPr>
          <w:rFonts w:cs="Times New Roman"/>
          <w:szCs w:val="24"/>
        </w:rPr>
        <w:t xml:space="preserve"> (Nazarian </w:t>
      </w:r>
      <w:r w:rsidR="00126460" w:rsidRPr="00B4770E">
        <w:rPr>
          <w:rFonts w:cs="Times New Roman"/>
          <w:i/>
          <w:iCs/>
          <w:szCs w:val="24"/>
        </w:rPr>
        <w:t>et al.</w:t>
      </w:r>
      <w:r w:rsidR="00126460" w:rsidRPr="00B4770E">
        <w:rPr>
          <w:rFonts w:cs="Times New Roman"/>
          <w:szCs w:val="24"/>
        </w:rPr>
        <w:t xml:space="preserve"> 2024)</w:t>
      </w:r>
      <w:r w:rsidRPr="00B4770E">
        <w:rPr>
          <w:rFonts w:cs="Times New Roman"/>
          <w:szCs w:val="24"/>
        </w:rPr>
        <w:t xml:space="preserve">. On the other hand, the hospitality of England is categorised through a more reserved way. However, their </w:t>
      </w:r>
      <w:r w:rsidR="00714434" w:rsidRPr="00B4770E">
        <w:rPr>
          <w:rFonts w:cs="Times New Roman"/>
          <w:szCs w:val="24"/>
        </w:rPr>
        <w:t>greetings are highly formal</w:t>
      </w:r>
      <w:r w:rsidR="00A268C2" w:rsidRPr="00B4770E">
        <w:rPr>
          <w:rFonts w:cs="Times New Roman"/>
          <w:szCs w:val="24"/>
        </w:rPr>
        <w:t xml:space="preserve"> </w:t>
      </w:r>
      <w:r w:rsidR="00714434" w:rsidRPr="00B4770E">
        <w:rPr>
          <w:rFonts w:cs="Times New Roman"/>
          <w:szCs w:val="24"/>
        </w:rPr>
        <w:t>along with handshakes</w:t>
      </w:r>
      <w:r w:rsidR="00A268C2" w:rsidRPr="00B4770E">
        <w:rPr>
          <w:rFonts w:cs="Times New Roman"/>
          <w:szCs w:val="24"/>
        </w:rPr>
        <w:t xml:space="preserve"> </w:t>
      </w:r>
      <w:r w:rsidR="00714434" w:rsidRPr="00B4770E">
        <w:rPr>
          <w:rFonts w:cs="Times New Roman"/>
          <w:szCs w:val="24"/>
        </w:rPr>
        <w:t>that have become the norm and less physical contact.</w:t>
      </w:r>
      <w:r w:rsidRPr="00B4770E">
        <w:rPr>
          <w:rFonts w:cs="Times New Roman"/>
          <w:szCs w:val="24"/>
        </w:rPr>
        <w:t xml:space="preserve"> </w:t>
      </w:r>
      <w:r w:rsidR="00714434" w:rsidRPr="00B4770E">
        <w:rPr>
          <w:rFonts w:cs="Times New Roman"/>
          <w:szCs w:val="24"/>
        </w:rPr>
        <w:t xml:space="preserve">In terms of communication, it remains indirect mostly in </w:t>
      </w:r>
      <w:r w:rsidR="00A268C2" w:rsidRPr="00B4770E">
        <w:rPr>
          <w:rFonts w:cs="Times New Roman"/>
          <w:szCs w:val="24"/>
        </w:rPr>
        <w:t>France</w:t>
      </w:r>
      <w:r w:rsidR="00714434" w:rsidRPr="00B4770E">
        <w:rPr>
          <w:rFonts w:cs="Times New Roman"/>
          <w:szCs w:val="24"/>
        </w:rPr>
        <w:t xml:space="preserve"> and also heavily relies on the non-verbal factors and expressive languag</w:t>
      </w:r>
      <w:r w:rsidR="003B755B" w:rsidRPr="00B4770E">
        <w:rPr>
          <w:rFonts w:cs="Times New Roman"/>
          <w:szCs w:val="24"/>
        </w:rPr>
        <w:t xml:space="preserve">e </w:t>
      </w:r>
      <w:r w:rsidR="00126460" w:rsidRPr="00B4770E">
        <w:rPr>
          <w:rFonts w:cs="Times New Roman"/>
          <w:szCs w:val="24"/>
        </w:rPr>
        <w:t xml:space="preserve">(Ishaq </w:t>
      </w:r>
      <w:r w:rsidR="00126460" w:rsidRPr="00B4770E">
        <w:rPr>
          <w:rFonts w:cs="Times New Roman"/>
          <w:i/>
          <w:iCs/>
          <w:szCs w:val="24"/>
        </w:rPr>
        <w:t>et al.</w:t>
      </w:r>
      <w:r w:rsidR="00126460" w:rsidRPr="00B4770E">
        <w:rPr>
          <w:rFonts w:cs="Times New Roman"/>
          <w:szCs w:val="24"/>
        </w:rPr>
        <w:t xml:space="preserve"> 2023)</w:t>
      </w:r>
      <w:r w:rsidR="00714434" w:rsidRPr="00B4770E">
        <w:rPr>
          <w:rFonts w:cs="Times New Roman"/>
          <w:szCs w:val="24"/>
        </w:rPr>
        <w:t xml:space="preserve">. Hence, the hospitality services are highly personalised in </w:t>
      </w:r>
      <w:r w:rsidR="00A268C2" w:rsidRPr="00B4770E">
        <w:rPr>
          <w:rFonts w:cs="Times New Roman"/>
          <w:szCs w:val="24"/>
        </w:rPr>
        <w:t>France</w:t>
      </w:r>
      <w:r w:rsidR="00635B7E" w:rsidRPr="00B4770E">
        <w:rPr>
          <w:rFonts w:cs="Times New Roman"/>
          <w:szCs w:val="24"/>
        </w:rPr>
        <w:t xml:space="preserve"> </w:t>
      </w:r>
      <w:r w:rsidR="00714434" w:rsidRPr="00B4770E">
        <w:rPr>
          <w:rFonts w:cs="Times New Roman"/>
          <w:szCs w:val="24"/>
        </w:rPr>
        <w:t xml:space="preserve">which helps in developing longer-term relationships with the customers. On the other hand, the dining experiences in England remain well-structured along with punctuality and efficiency. </w:t>
      </w:r>
      <w:r w:rsidR="00FB0C4D" w:rsidRPr="00B4770E">
        <w:rPr>
          <w:rFonts w:cs="Times New Roman"/>
          <w:szCs w:val="24"/>
        </w:rPr>
        <w:t>C</w:t>
      </w:r>
      <w:r w:rsidR="00714434" w:rsidRPr="00B4770E">
        <w:rPr>
          <w:rFonts w:cs="Times New Roman"/>
          <w:szCs w:val="24"/>
        </w:rPr>
        <w:t>ommunication</w:t>
      </w:r>
      <w:r w:rsidR="009D5380" w:rsidRPr="00B4770E">
        <w:rPr>
          <w:rFonts w:cs="Times New Roman"/>
          <w:szCs w:val="24"/>
        </w:rPr>
        <w:t xml:space="preserve"> </w:t>
      </w:r>
      <w:r w:rsidR="00714434" w:rsidRPr="00B4770E">
        <w:rPr>
          <w:rFonts w:cs="Times New Roman"/>
          <w:szCs w:val="24"/>
        </w:rPr>
        <w:t>is very direc</w:t>
      </w:r>
      <w:r w:rsidR="0062701C" w:rsidRPr="00B4770E">
        <w:rPr>
          <w:rFonts w:cs="Times New Roman"/>
          <w:szCs w:val="24"/>
        </w:rPr>
        <w:t xml:space="preserve">t, </w:t>
      </w:r>
      <w:r w:rsidR="00714434" w:rsidRPr="00B4770E">
        <w:rPr>
          <w:rFonts w:cs="Times New Roman"/>
          <w:szCs w:val="24"/>
        </w:rPr>
        <w:t>clear and also holds dry humour. Hence, the service in hospitality is highly professional</w:t>
      </w:r>
      <w:r w:rsidR="00DB657F" w:rsidRPr="00B4770E">
        <w:rPr>
          <w:rFonts w:cs="Times New Roman"/>
          <w:szCs w:val="24"/>
        </w:rPr>
        <w:t xml:space="preserve"> </w:t>
      </w:r>
      <w:r w:rsidR="00714434" w:rsidRPr="00B4770E">
        <w:rPr>
          <w:rFonts w:cs="Times New Roman"/>
          <w:szCs w:val="24"/>
        </w:rPr>
        <w:t xml:space="preserve">and courteous in England, which also focuses on the fulfilment of the requirements of the guests appropriately.  </w:t>
      </w:r>
    </w:p>
    <w:p w:rsidR="0040774C" w:rsidRPr="00B4770E" w:rsidRDefault="0040774C" w:rsidP="00B4770E">
      <w:pPr>
        <w:pStyle w:val="Heading2"/>
        <w:rPr>
          <w:color w:val="auto"/>
          <w:szCs w:val="24"/>
        </w:rPr>
      </w:pPr>
      <w:bookmarkStart w:id="7" w:name="_Toc159264970"/>
      <w:r w:rsidRPr="00B4770E">
        <w:rPr>
          <w:color w:val="auto"/>
          <w:szCs w:val="24"/>
        </w:rPr>
        <w:t>GLOBE Country Analysis</w:t>
      </w:r>
      <w:bookmarkEnd w:id="7"/>
      <w:r w:rsidRPr="00B4770E">
        <w:rPr>
          <w:color w:val="auto"/>
          <w:szCs w:val="24"/>
        </w:rPr>
        <w:t xml:space="preserve"> </w:t>
      </w:r>
    </w:p>
    <w:p w:rsidR="000D1852" w:rsidRPr="00B4770E" w:rsidRDefault="00C73CB6" w:rsidP="00B4770E">
      <w:pPr>
        <w:rPr>
          <w:rFonts w:cs="Times New Roman"/>
          <w:szCs w:val="24"/>
        </w:rPr>
      </w:pPr>
      <w:r w:rsidRPr="00B4770E">
        <w:rPr>
          <w:rFonts w:cs="Times New Roman"/>
          <w:szCs w:val="24"/>
        </w:rPr>
        <w:t>The GLOBE framework provides a comprehensive structure for conducting comparisons related to multiple dimensions, such as, "power distance", "Uncertainty Avoidance", "Individualism vs Collectivism", "Masculinity vs Femininity" and "Long-term Orientation"</w:t>
      </w:r>
      <w:r w:rsidR="00126460" w:rsidRPr="00B4770E">
        <w:rPr>
          <w:rFonts w:cs="Times New Roman"/>
          <w:szCs w:val="24"/>
        </w:rPr>
        <w:t xml:space="preserve"> (Adamovic, 2023)</w:t>
      </w:r>
      <w:r w:rsidRPr="00B4770E">
        <w:rPr>
          <w:rFonts w:cs="Times New Roman"/>
          <w:szCs w:val="24"/>
        </w:rPr>
        <w:t xml:space="preserve">. </w:t>
      </w:r>
    </w:p>
    <w:p w:rsidR="0024349A" w:rsidRPr="00B4770E" w:rsidRDefault="00163CB2" w:rsidP="00B4770E">
      <w:pPr>
        <w:keepNext/>
        <w:jc w:val="center"/>
        <w:rPr>
          <w:rFonts w:cs="Times New Roman"/>
          <w:szCs w:val="24"/>
        </w:rPr>
      </w:pPr>
      <w:r w:rsidRPr="00B4770E">
        <w:rPr>
          <w:rFonts w:cs="Times New Roman"/>
          <w:noProof/>
          <w:szCs w:val="24"/>
          <w:lang w:val="en-IN"/>
        </w:rPr>
        <w:lastRenderedPageBreak/>
        <w:drawing>
          <wp:inline distT="0" distB="0" distL="0" distR="0">
            <wp:extent cx="5425440" cy="306324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5440" cy="3063240"/>
                    </a:xfrm>
                    <a:prstGeom prst="rect">
                      <a:avLst/>
                    </a:prstGeom>
                    <a:noFill/>
                    <a:ln>
                      <a:noFill/>
                    </a:ln>
                  </pic:spPr>
                </pic:pic>
              </a:graphicData>
            </a:graphic>
          </wp:inline>
        </w:drawing>
      </w:r>
    </w:p>
    <w:p w:rsidR="0024349A" w:rsidRPr="00B4770E" w:rsidRDefault="0024349A" w:rsidP="00B4770E">
      <w:pPr>
        <w:pStyle w:val="Caption"/>
        <w:jc w:val="center"/>
        <w:rPr>
          <w:rFonts w:cs="Times New Roman"/>
          <w:sz w:val="24"/>
          <w:szCs w:val="24"/>
        </w:rPr>
      </w:pPr>
      <w:r w:rsidRPr="00B4770E">
        <w:rPr>
          <w:rFonts w:cs="Times New Roman"/>
          <w:sz w:val="24"/>
          <w:szCs w:val="24"/>
        </w:rPr>
        <w:t xml:space="preserve">Figure </w:t>
      </w:r>
      <w:r w:rsidRPr="00B4770E">
        <w:rPr>
          <w:rFonts w:cs="Times New Roman"/>
          <w:sz w:val="24"/>
          <w:szCs w:val="24"/>
        </w:rPr>
        <w:fldChar w:fldCharType="begin"/>
      </w:r>
      <w:r w:rsidRPr="00B4770E">
        <w:rPr>
          <w:rFonts w:cs="Times New Roman"/>
          <w:sz w:val="24"/>
          <w:szCs w:val="24"/>
        </w:rPr>
        <w:instrText xml:space="preserve"> SEQ Figure \* ARABIC </w:instrText>
      </w:r>
      <w:r w:rsidRPr="00B4770E">
        <w:rPr>
          <w:rFonts w:cs="Times New Roman"/>
          <w:sz w:val="24"/>
          <w:szCs w:val="24"/>
        </w:rPr>
        <w:fldChar w:fldCharType="separate"/>
      </w:r>
      <w:r w:rsidR="00501D65" w:rsidRPr="00B4770E">
        <w:rPr>
          <w:rFonts w:cs="Times New Roman"/>
          <w:noProof/>
          <w:sz w:val="24"/>
          <w:szCs w:val="24"/>
        </w:rPr>
        <w:t>1</w:t>
      </w:r>
      <w:r w:rsidRPr="00B4770E">
        <w:rPr>
          <w:rFonts w:cs="Times New Roman"/>
          <w:sz w:val="24"/>
          <w:szCs w:val="24"/>
        </w:rPr>
        <w:fldChar w:fldCharType="end"/>
      </w:r>
      <w:r w:rsidRPr="00B4770E">
        <w:rPr>
          <w:rFonts w:cs="Times New Roman"/>
          <w:sz w:val="24"/>
          <w:szCs w:val="24"/>
        </w:rPr>
        <w:t>: Culture Visualisation</w:t>
      </w:r>
      <w:r w:rsidR="00201BAE" w:rsidRPr="00B4770E">
        <w:rPr>
          <w:rFonts w:cs="Times New Roman"/>
          <w:sz w:val="24"/>
          <w:szCs w:val="24"/>
        </w:rPr>
        <w:t xml:space="preserve"> of France</w:t>
      </w:r>
      <w:r w:rsidRPr="00B4770E">
        <w:rPr>
          <w:rFonts w:cs="Times New Roman"/>
          <w:sz w:val="24"/>
          <w:szCs w:val="24"/>
        </w:rPr>
        <w:t>; Source: (GLOBE P</w:t>
      </w:r>
      <w:r w:rsidR="00201BAE" w:rsidRPr="00B4770E">
        <w:rPr>
          <w:rFonts w:cs="Times New Roman"/>
          <w:sz w:val="24"/>
          <w:szCs w:val="24"/>
        </w:rPr>
        <w:t>roject, 2004</w:t>
      </w:r>
      <w:r w:rsidRPr="00B4770E">
        <w:rPr>
          <w:rFonts w:cs="Times New Roman"/>
          <w:sz w:val="24"/>
          <w:szCs w:val="24"/>
        </w:rPr>
        <w:t>)</w:t>
      </w:r>
    </w:p>
    <w:p w:rsidR="00201BAE" w:rsidRPr="00B4770E" w:rsidRDefault="00201BAE" w:rsidP="00B4770E">
      <w:pPr>
        <w:rPr>
          <w:rFonts w:cs="Times New Roman"/>
          <w:szCs w:val="24"/>
        </w:rPr>
      </w:pPr>
      <w:r w:rsidRPr="00B4770E">
        <w:rPr>
          <w:rFonts w:cs="Times New Roman"/>
          <w:szCs w:val="24"/>
        </w:rPr>
        <w:t>The “power distance” in France is moderate</w:t>
      </w:r>
      <w:r w:rsidR="00527A04" w:rsidRPr="00B4770E">
        <w:rPr>
          <w:rFonts w:cs="Times New Roman"/>
          <w:szCs w:val="24"/>
        </w:rPr>
        <w:t xml:space="preserve"> </w:t>
      </w:r>
      <w:r w:rsidRPr="00B4770E">
        <w:rPr>
          <w:rFonts w:cs="Times New Roman"/>
          <w:szCs w:val="24"/>
        </w:rPr>
        <w:t>to high in the countries, where hierarchical structure is mostly accepted in the hospitality industry and the management is respected. The uncertainty avoidance in France is moderate</w:t>
      </w:r>
      <w:r w:rsidR="00527A04" w:rsidRPr="00B4770E">
        <w:rPr>
          <w:rFonts w:cs="Times New Roman"/>
          <w:szCs w:val="24"/>
        </w:rPr>
        <w:t xml:space="preserve"> </w:t>
      </w:r>
      <w:r w:rsidRPr="00B4770E">
        <w:rPr>
          <w:rFonts w:cs="Times New Roman"/>
          <w:szCs w:val="24"/>
        </w:rPr>
        <w:t xml:space="preserve">to high in the countries and employees also have preferences for rules, structured atmosphere and regulations in workplace in the hospitality for the mitigation of uncertainty (McKearney </w:t>
      </w:r>
      <w:r w:rsidRPr="00B4770E">
        <w:rPr>
          <w:rFonts w:cs="Times New Roman"/>
          <w:i/>
          <w:iCs/>
          <w:szCs w:val="24"/>
        </w:rPr>
        <w:t>et al.</w:t>
      </w:r>
      <w:r w:rsidRPr="00B4770E">
        <w:rPr>
          <w:rFonts w:cs="Times New Roman"/>
          <w:szCs w:val="24"/>
        </w:rPr>
        <w:t xml:space="preserve"> 2023). The culture of France is more towards collectivism and also emphasises the strong bonds with the family along with group cohesion. In </w:t>
      </w:r>
      <w:r w:rsidR="00527A04" w:rsidRPr="00B4770E">
        <w:rPr>
          <w:rFonts w:cs="Times New Roman"/>
          <w:szCs w:val="24"/>
        </w:rPr>
        <w:t>France</w:t>
      </w:r>
      <w:r w:rsidRPr="00B4770E">
        <w:rPr>
          <w:rFonts w:cs="Times New Roman"/>
          <w:szCs w:val="24"/>
        </w:rPr>
        <w:t>, loyalty for family and community is highly valued and also decisions remain collective.</w:t>
      </w:r>
      <w:r w:rsidR="00527A04" w:rsidRPr="00B4770E">
        <w:rPr>
          <w:rFonts w:cs="Times New Roman"/>
          <w:szCs w:val="24"/>
        </w:rPr>
        <w:t xml:space="preserve"> </w:t>
      </w:r>
      <w:r w:rsidRPr="00B4770E">
        <w:rPr>
          <w:rFonts w:cs="Times New Roman"/>
          <w:szCs w:val="24"/>
        </w:rPr>
        <w:t xml:space="preserve">France mostly </w:t>
      </w:r>
      <w:r w:rsidR="00527A04" w:rsidRPr="00B4770E">
        <w:rPr>
          <w:rFonts w:cs="Times New Roman"/>
          <w:szCs w:val="24"/>
        </w:rPr>
        <w:t>exhibits</w:t>
      </w:r>
      <w:r w:rsidRPr="00B4770E">
        <w:rPr>
          <w:rFonts w:cs="Times New Roman"/>
          <w:szCs w:val="24"/>
        </w:rPr>
        <w:t xml:space="preserve"> the characteristics related to Masculinity, including competitiveness, focus on material success and assertiveness. The gender roles remain traditional along with unique expectations for both females and males. The culture of France has a longer-term orientation that also values perseverance and respect for each tradition and the culture.</w:t>
      </w:r>
    </w:p>
    <w:p w:rsidR="00501D65" w:rsidRPr="00B4770E" w:rsidRDefault="00163CB2" w:rsidP="00B4770E">
      <w:pPr>
        <w:keepNext/>
        <w:jc w:val="center"/>
        <w:rPr>
          <w:rFonts w:cs="Times New Roman"/>
          <w:szCs w:val="24"/>
        </w:rPr>
      </w:pPr>
      <w:r w:rsidRPr="00B4770E">
        <w:rPr>
          <w:rFonts w:cs="Times New Roman"/>
          <w:noProof/>
          <w:szCs w:val="24"/>
          <w:lang w:val="en-IN"/>
        </w:rPr>
        <w:drawing>
          <wp:inline distT="0" distB="0" distL="0" distR="0">
            <wp:extent cx="5939155" cy="384937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155" cy="3849370"/>
                    </a:xfrm>
                    <a:prstGeom prst="rect">
                      <a:avLst/>
                    </a:prstGeom>
                    <a:noFill/>
                    <a:ln>
                      <a:noFill/>
                    </a:ln>
                  </pic:spPr>
                </pic:pic>
              </a:graphicData>
            </a:graphic>
          </wp:inline>
        </w:drawing>
      </w:r>
    </w:p>
    <w:p w:rsidR="00201BAE" w:rsidRPr="00B4770E" w:rsidRDefault="00201BAE" w:rsidP="00B4770E">
      <w:pPr>
        <w:pStyle w:val="Caption"/>
        <w:jc w:val="center"/>
        <w:rPr>
          <w:rFonts w:cs="Times New Roman"/>
          <w:sz w:val="24"/>
          <w:szCs w:val="24"/>
        </w:rPr>
      </w:pPr>
      <w:r w:rsidRPr="00B4770E">
        <w:rPr>
          <w:rFonts w:cs="Times New Roman"/>
          <w:sz w:val="24"/>
          <w:szCs w:val="24"/>
        </w:rPr>
        <w:t xml:space="preserve">Figure </w:t>
      </w:r>
      <w:r w:rsidRPr="00B4770E">
        <w:rPr>
          <w:rFonts w:cs="Times New Roman"/>
          <w:sz w:val="24"/>
          <w:szCs w:val="24"/>
        </w:rPr>
        <w:fldChar w:fldCharType="begin"/>
      </w:r>
      <w:r w:rsidRPr="00B4770E">
        <w:rPr>
          <w:rFonts w:cs="Times New Roman"/>
          <w:sz w:val="24"/>
          <w:szCs w:val="24"/>
        </w:rPr>
        <w:instrText xml:space="preserve"> SEQ Figure \* ARABIC </w:instrText>
      </w:r>
      <w:r w:rsidRPr="00B4770E">
        <w:rPr>
          <w:rFonts w:cs="Times New Roman"/>
          <w:sz w:val="24"/>
          <w:szCs w:val="24"/>
        </w:rPr>
        <w:fldChar w:fldCharType="separate"/>
      </w:r>
      <w:r w:rsidR="00501D65" w:rsidRPr="00B4770E">
        <w:rPr>
          <w:rFonts w:cs="Times New Roman"/>
          <w:noProof/>
          <w:sz w:val="24"/>
          <w:szCs w:val="24"/>
        </w:rPr>
        <w:t>2</w:t>
      </w:r>
      <w:r w:rsidRPr="00B4770E">
        <w:rPr>
          <w:rFonts w:cs="Times New Roman"/>
          <w:sz w:val="24"/>
          <w:szCs w:val="24"/>
        </w:rPr>
        <w:fldChar w:fldCharType="end"/>
      </w:r>
      <w:r w:rsidRPr="00B4770E">
        <w:rPr>
          <w:rFonts w:cs="Times New Roman"/>
          <w:sz w:val="24"/>
          <w:szCs w:val="24"/>
        </w:rPr>
        <w:t xml:space="preserve">: </w:t>
      </w:r>
      <w:r w:rsidR="00501D65" w:rsidRPr="00B4770E">
        <w:rPr>
          <w:rFonts w:cs="Times New Roman"/>
          <w:sz w:val="24"/>
          <w:szCs w:val="24"/>
        </w:rPr>
        <w:t xml:space="preserve"> Culture </w:t>
      </w:r>
      <w:r w:rsidRPr="00B4770E">
        <w:rPr>
          <w:rFonts w:cs="Times New Roman"/>
          <w:sz w:val="24"/>
          <w:szCs w:val="24"/>
        </w:rPr>
        <w:t>Visualisation of England; Source: (GLOBE Project, 2004)</w:t>
      </w:r>
    </w:p>
    <w:p w:rsidR="00395AFD" w:rsidRPr="00B4770E" w:rsidRDefault="00C73CB6" w:rsidP="00B4770E">
      <w:pPr>
        <w:rPr>
          <w:rFonts w:cs="Times New Roman"/>
          <w:szCs w:val="24"/>
        </w:rPr>
      </w:pPr>
      <w:r w:rsidRPr="00B4770E">
        <w:rPr>
          <w:rFonts w:cs="Times New Roman"/>
          <w:b/>
          <w:bCs/>
          <w:i/>
          <w:iCs/>
          <w:szCs w:val="24"/>
        </w:rPr>
        <w:t xml:space="preserve"> “</w:t>
      </w:r>
      <w:r w:rsidR="00201BAE" w:rsidRPr="00B4770E">
        <w:rPr>
          <w:rFonts w:cs="Times New Roman"/>
          <w:b/>
          <w:bCs/>
          <w:i/>
          <w:iCs/>
          <w:szCs w:val="24"/>
        </w:rPr>
        <w:t>P</w:t>
      </w:r>
      <w:r w:rsidRPr="00B4770E">
        <w:rPr>
          <w:rFonts w:cs="Times New Roman"/>
          <w:b/>
          <w:bCs/>
          <w:i/>
          <w:iCs/>
          <w:szCs w:val="24"/>
        </w:rPr>
        <w:t>ower distance” is lower</w:t>
      </w:r>
      <w:r w:rsidRPr="00B4770E">
        <w:rPr>
          <w:rFonts w:cs="Times New Roman"/>
          <w:szCs w:val="24"/>
        </w:rPr>
        <w:t xml:space="preserve"> in England in comparison to </w:t>
      </w:r>
      <w:r w:rsidR="001F57F9" w:rsidRPr="00B4770E">
        <w:rPr>
          <w:rFonts w:cs="Times New Roman"/>
          <w:szCs w:val="24"/>
        </w:rPr>
        <w:t>France</w:t>
      </w:r>
      <w:r w:rsidR="004B7643" w:rsidRPr="00B4770E">
        <w:rPr>
          <w:rFonts w:cs="Times New Roman"/>
          <w:szCs w:val="24"/>
        </w:rPr>
        <w:t xml:space="preserve"> and there is also a greater demand for equality and less acceptance in hospitality organisations. </w:t>
      </w:r>
      <w:r w:rsidR="00201BAE" w:rsidRPr="00B4770E">
        <w:rPr>
          <w:rFonts w:cs="Times New Roman"/>
          <w:szCs w:val="24"/>
        </w:rPr>
        <w:t xml:space="preserve">England normally has </w:t>
      </w:r>
      <w:r w:rsidR="00201BAE" w:rsidRPr="00B4770E">
        <w:rPr>
          <w:rFonts w:cs="Times New Roman"/>
          <w:b/>
          <w:bCs/>
          <w:i/>
          <w:iCs/>
          <w:szCs w:val="24"/>
        </w:rPr>
        <w:t>"lower uncertainty avoidance"</w:t>
      </w:r>
      <w:r w:rsidR="00201BAE" w:rsidRPr="00B4770E">
        <w:rPr>
          <w:rFonts w:cs="Times New Roman"/>
          <w:szCs w:val="24"/>
        </w:rPr>
        <w:t xml:space="preserve"> in comparison to France. The tolerance for ambiguity is very high in England along with the willingness to embrace the changes in the work processes in terms of hospitality. </w:t>
      </w:r>
      <w:r w:rsidR="004B7643" w:rsidRPr="00B4770E">
        <w:rPr>
          <w:rFonts w:cs="Times New Roman"/>
          <w:szCs w:val="24"/>
        </w:rPr>
        <w:t xml:space="preserve">On the other hand, England holds a </w:t>
      </w:r>
      <w:r w:rsidR="004B7643" w:rsidRPr="00B4770E">
        <w:rPr>
          <w:rFonts w:cs="Times New Roman"/>
          <w:b/>
          <w:bCs/>
          <w:i/>
          <w:iCs/>
          <w:szCs w:val="24"/>
        </w:rPr>
        <w:t xml:space="preserve">highly individualistic nature in comparison to </w:t>
      </w:r>
      <w:r w:rsidR="00FE68D4" w:rsidRPr="00B4770E">
        <w:rPr>
          <w:rFonts w:cs="Times New Roman"/>
          <w:b/>
          <w:bCs/>
          <w:i/>
          <w:iCs/>
          <w:szCs w:val="24"/>
        </w:rPr>
        <w:t>France</w:t>
      </w:r>
      <w:r w:rsidR="00FE68D4" w:rsidRPr="00B4770E">
        <w:rPr>
          <w:rFonts w:cs="Times New Roman"/>
          <w:szCs w:val="24"/>
        </w:rPr>
        <w:t>.</w:t>
      </w:r>
      <w:r w:rsidR="004B7643" w:rsidRPr="00B4770E">
        <w:rPr>
          <w:rFonts w:cs="Times New Roman"/>
          <w:szCs w:val="24"/>
        </w:rPr>
        <w:t xml:space="preserve"> However, there </w:t>
      </w:r>
      <w:r w:rsidR="0024349A" w:rsidRPr="00B4770E">
        <w:rPr>
          <w:rFonts w:cs="Times New Roman"/>
          <w:szCs w:val="24"/>
        </w:rPr>
        <w:t>is high emphasis</w:t>
      </w:r>
      <w:r w:rsidR="004B7643" w:rsidRPr="00B4770E">
        <w:rPr>
          <w:rFonts w:cs="Times New Roman"/>
          <w:szCs w:val="24"/>
        </w:rPr>
        <w:t xml:space="preserve"> in terms of autonomy, self-expression and individual attainments. </w:t>
      </w:r>
      <w:r w:rsidR="00776C3A" w:rsidRPr="00B4770E">
        <w:rPr>
          <w:rFonts w:cs="Times New Roman"/>
          <w:szCs w:val="24"/>
        </w:rPr>
        <w:t xml:space="preserve">England also holds </w:t>
      </w:r>
      <w:r w:rsidR="00776C3A" w:rsidRPr="00B4770E">
        <w:rPr>
          <w:rFonts w:cs="Times New Roman"/>
          <w:b/>
          <w:bCs/>
          <w:i/>
          <w:iCs/>
          <w:szCs w:val="24"/>
        </w:rPr>
        <w:t>masculinity more</w:t>
      </w:r>
      <w:r w:rsidR="00776C3A" w:rsidRPr="00B4770E">
        <w:rPr>
          <w:rFonts w:cs="Times New Roman"/>
          <w:szCs w:val="24"/>
        </w:rPr>
        <w:t xml:space="preserve"> in a balanced manner in comparison to </w:t>
      </w:r>
      <w:r w:rsidR="00A268C2" w:rsidRPr="00B4770E">
        <w:rPr>
          <w:rFonts w:cs="Times New Roman"/>
          <w:szCs w:val="24"/>
        </w:rPr>
        <w:t>France</w:t>
      </w:r>
      <w:r w:rsidR="00776C3A" w:rsidRPr="00B4770E">
        <w:rPr>
          <w:rFonts w:cs="Times New Roman"/>
          <w:szCs w:val="24"/>
        </w:rPr>
        <w:t xml:space="preserve">. </w:t>
      </w:r>
      <w:r w:rsidR="00395AFD" w:rsidRPr="00B4770E">
        <w:rPr>
          <w:rFonts w:cs="Times New Roman"/>
          <w:szCs w:val="24"/>
        </w:rPr>
        <w:t xml:space="preserve">The country appreciates both the conventional masculine values and fosters the quality of caring related to femininity. England also holds a </w:t>
      </w:r>
      <w:r w:rsidR="00395AFD" w:rsidRPr="00B4770E">
        <w:rPr>
          <w:rFonts w:cs="Times New Roman"/>
          <w:b/>
          <w:bCs/>
          <w:i/>
          <w:iCs/>
          <w:szCs w:val="24"/>
        </w:rPr>
        <w:t>longer-term orientation</w:t>
      </w:r>
      <w:r w:rsidR="0024349A" w:rsidRPr="00B4770E">
        <w:rPr>
          <w:rFonts w:cs="Times New Roman"/>
          <w:b/>
          <w:bCs/>
          <w:i/>
          <w:iCs/>
          <w:szCs w:val="24"/>
        </w:rPr>
        <w:t xml:space="preserve"> </w:t>
      </w:r>
      <w:r w:rsidR="0024349A" w:rsidRPr="00B4770E">
        <w:rPr>
          <w:rFonts w:cs="Times New Roman"/>
          <w:szCs w:val="24"/>
        </w:rPr>
        <w:t xml:space="preserve">with a high focus on </w:t>
      </w:r>
      <w:r w:rsidR="00395AFD" w:rsidRPr="00B4770E">
        <w:rPr>
          <w:rFonts w:cs="Times New Roman"/>
          <w:szCs w:val="24"/>
        </w:rPr>
        <w:t>sustainability</w:t>
      </w:r>
      <w:r w:rsidR="0024349A" w:rsidRPr="00B4770E">
        <w:rPr>
          <w:rFonts w:cs="Times New Roman"/>
          <w:szCs w:val="24"/>
        </w:rPr>
        <w:t xml:space="preserve">, </w:t>
      </w:r>
      <w:r w:rsidR="00395AFD" w:rsidRPr="00B4770E">
        <w:rPr>
          <w:rFonts w:cs="Times New Roman"/>
          <w:szCs w:val="24"/>
        </w:rPr>
        <w:t>planning</w:t>
      </w:r>
      <w:r w:rsidR="0024349A" w:rsidRPr="00B4770E">
        <w:rPr>
          <w:rFonts w:cs="Times New Roman"/>
          <w:szCs w:val="24"/>
        </w:rPr>
        <w:t xml:space="preserve"> and </w:t>
      </w:r>
      <w:r w:rsidR="00395AFD" w:rsidRPr="00B4770E">
        <w:rPr>
          <w:rFonts w:cs="Times New Roman"/>
          <w:szCs w:val="24"/>
        </w:rPr>
        <w:t>investing in the hospitality industry.</w:t>
      </w:r>
    </w:p>
    <w:p w:rsidR="0024349A" w:rsidRPr="00B4770E" w:rsidRDefault="0024349A" w:rsidP="00B4770E">
      <w:pPr>
        <w:pStyle w:val="Heading3"/>
        <w:rPr>
          <w:rFonts w:ascii="Times New Roman" w:hAnsi="Times New Roman"/>
          <w:sz w:val="24"/>
          <w:szCs w:val="24"/>
        </w:rPr>
      </w:pPr>
      <w:bookmarkStart w:id="8" w:name="_Toc159264971"/>
      <w:r w:rsidRPr="00B4770E">
        <w:rPr>
          <w:rFonts w:ascii="Times New Roman" w:hAnsi="Times New Roman"/>
          <w:sz w:val="24"/>
          <w:szCs w:val="24"/>
        </w:rPr>
        <w:t>Leadership Study</w:t>
      </w:r>
      <w:bookmarkEnd w:id="8"/>
    </w:p>
    <w:p w:rsidR="00201BAE" w:rsidRPr="00B4770E" w:rsidRDefault="00163CB2" w:rsidP="00B4770E">
      <w:pPr>
        <w:keepNext/>
        <w:jc w:val="center"/>
        <w:rPr>
          <w:rFonts w:cs="Times New Roman"/>
          <w:szCs w:val="24"/>
        </w:rPr>
      </w:pPr>
      <w:r w:rsidRPr="00B4770E">
        <w:rPr>
          <w:rFonts w:cs="Times New Roman"/>
          <w:noProof/>
          <w:szCs w:val="24"/>
          <w:lang w:val="en-IN"/>
        </w:rPr>
        <w:drawing>
          <wp:inline distT="0" distB="0" distL="0" distR="0">
            <wp:extent cx="4149725" cy="2414270"/>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9725" cy="2414270"/>
                    </a:xfrm>
                    <a:prstGeom prst="rect">
                      <a:avLst/>
                    </a:prstGeom>
                    <a:noFill/>
                    <a:ln>
                      <a:noFill/>
                    </a:ln>
                  </pic:spPr>
                </pic:pic>
              </a:graphicData>
            </a:graphic>
          </wp:inline>
        </w:drawing>
      </w:r>
    </w:p>
    <w:p w:rsidR="00201BAE" w:rsidRPr="00B4770E" w:rsidRDefault="00201BAE" w:rsidP="00B4770E">
      <w:pPr>
        <w:pStyle w:val="Caption"/>
        <w:jc w:val="center"/>
        <w:rPr>
          <w:rFonts w:cs="Times New Roman"/>
          <w:sz w:val="24"/>
          <w:szCs w:val="24"/>
        </w:rPr>
      </w:pPr>
      <w:r w:rsidRPr="00B4770E">
        <w:rPr>
          <w:rFonts w:cs="Times New Roman"/>
          <w:sz w:val="24"/>
          <w:szCs w:val="24"/>
        </w:rPr>
        <w:t xml:space="preserve">Figure </w:t>
      </w:r>
      <w:r w:rsidRPr="00B4770E">
        <w:rPr>
          <w:rFonts w:cs="Times New Roman"/>
          <w:sz w:val="24"/>
          <w:szCs w:val="24"/>
        </w:rPr>
        <w:fldChar w:fldCharType="begin"/>
      </w:r>
      <w:r w:rsidRPr="00B4770E">
        <w:rPr>
          <w:rFonts w:cs="Times New Roman"/>
          <w:sz w:val="24"/>
          <w:szCs w:val="24"/>
        </w:rPr>
        <w:instrText xml:space="preserve"> SEQ Figure \* ARABIC </w:instrText>
      </w:r>
      <w:r w:rsidRPr="00B4770E">
        <w:rPr>
          <w:rFonts w:cs="Times New Roman"/>
          <w:sz w:val="24"/>
          <w:szCs w:val="24"/>
        </w:rPr>
        <w:fldChar w:fldCharType="separate"/>
      </w:r>
      <w:r w:rsidR="00501D65" w:rsidRPr="00B4770E">
        <w:rPr>
          <w:rFonts w:cs="Times New Roman"/>
          <w:noProof/>
          <w:sz w:val="24"/>
          <w:szCs w:val="24"/>
        </w:rPr>
        <w:t>3</w:t>
      </w:r>
      <w:r w:rsidRPr="00B4770E">
        <w:rPr>
          <w:rFonts w:cs="Times New Roman"/>
          <w:sz w:val="24"/>
          <w:szCs w:val="24"/>
        </w:rPr>
        <w:fldChar w:fldCharType="end"/>
      </w:r>
      <w:r w:rsidRPr="00B4770E">
        <w:rPr>
          <w:rFonts w:cs="Times New Roman"/>
          <w:sz w:val="24"/>
          <w:szCs w:val="24"/>
        </w:rPr>
        <w:t>: Leadership Visualisation of France; Source: (GLOBE Project, 2004)</w:t>
      </w:r>
    </w:p>
    <w:p w:rsidR="0024349A" w:rsidRPr="00B4770E" w:rsidRDefault="00501D65" w:rsidP="00B4770E">
      <w:pPr>
        <w:rPr>
          <w:rFonts w:cs="Times New Roman"/>
          <w:szCs w:val="24"/>
        </w:rPr>
      </w:pPr>
      <w:r w:rsidRPr="00B4770E">
        <w:rPr>
          <w:rFonts w:cs="Times New Roman"/>
          <w:szCs w:val="24"/>
        </w:rPr>
        <w:t>T</w:t>
      </w:r>
      <w:r w:rsidR="0024349A" w:rsidRPr="00B4770E">
        <w:rPr>
          <w:rFonts w:cs="Times New Roman"/>
          <w:szCs w:val="24"/>
        </w:rPr>
        <w:t>he “</w:t>
      </w:r>
      <w:r w:rsidR="0024349A" w:rsidRPr="00B4770E">
        <w:rPr>
          <w:rFonts w:cs="Times New Roman"/>
          <w:b/>
          <w:i/>
          <w:szCs w:val="24"/>
        </w:rPr>
        <w:t>charismatic/ value-based leadership</w:t>
      </w:r>
      <w:r w:rsidR="0024349A" w:rsidRPr="00B4770E">
        <w:rPr>
          <w:rFonts w:cs="Times New Roman"/>
          <w:szCs w:val="24"/>
        </w:rPr>
        <w:t xml:space="preserve">” </w:t>
      </w:r>
      <w:r w:rsidRPr="00B4770E">
        <w:rPr>
          <w:rFonts w:cs="Times New Roman"/>
          <w:szCs w:val="24"/>
        </w:rPr>
        <w:t xml:space="preserve">in France </w:t>
      </w:r>
      <w:r w:rsidR="0024349A" w:rsidRPr="00B4770E">
        <w:rPr>
          <w:rFonts w:cs="Times New Roman"/>
          <w:szCs w:val="24"/>
        </w:rPr>
        <w:t>reflected the abilities of leaders related to inspiring, motivation, and expectation of higher performance results from team members as per the organisations that held core values, including visionary, “</w:t>
      </w:r>
      <w:r w:rsidR="0024349A" w:rsidRPr="00B4770E">
        <w:rPr>
          <w:rFonts w:cs="Times New Roman"/>
          <w:b/>
          <w:i/>
          <w:szCs w:val="24"/>
        </w:rPr>
        <w:t>self-sacrifice</w:t>
      </w:r>
      <w:r w:rsidR="0024349A" w:rsidRPr="00B4770E">
        <w:rPr>
          <w:rFonts w:cs="Times New Roman"/>
          <w:szCs w:val="24"/>
        </w:rPr>
        <w:t>”, “</w:t>
      </w:r>
      <w:r w:rsidR="0024349A" w:rsidRPr="00B4770E">
        <w:rPr>
          <w:rFonts w:cs="Times New Roman"/>
          <w:b/>
          <w:i/>
          <w:szCs w:val="24"/>
        </w:rPr>
        <w:t>decisive</w:t>
      </w:r>
      <w:r w:rsidR="0024349A" w:rsidRPr="00B4770E">
        <w:rPr>
          <w:rFonts w:cs="Times New Roman"/>
          <w:szCs w:val="24"/>
        </w:rPr>
        <w:t>” and “</w:t>
      </w:r>
      <w:r w:rsidR="0024349A" w:rsidRPr="00B4770E">
        <w:rPr>
          <w:rFonts w:cs="Times New Roman"/>
          <w:b/>
          <w:i/>
          <w:szCs w:val="24"/>
        </w:rPr>
        <w:t>performance-orientation</w:t>
      </w:r>
      <w:r w:rsidR="0024349A" w:rsidRPr="00B4770E">
        <w:rPr>
          <w:rFonts w:cs="Times New Roman"/>
          <w:szCs w:val="24"/>
        </w:rPr>
        <w:t>” (GLOBE</w:t>
      </w:r>
      <w:r w:rsidR="00201BAE" w:rsidRPr="00B4770E">
        <w:rPr>
          <w:rFonts w:cs="Times New Roman"/>
          <w:szCs w:val="24"/>
        </w:rPr>
        <w:t xml:space="preserve"> Project</w:t>
      </w:r>
      <w:r w:rsidR="0024349A" w:rsidRPr="00B4770E">
        <w:rPr>
          <w:rFonts w:cs="Times New Roman"/>
          <w:szCs w:val="24"/>
        </w:rPr>
        <w:t>, 2020). The “</w:t>
      </w:r>
      <w:r w:rsidR="0024349A" w:rsidRPr="00B4770E">
        <w:rPr>
          <w:rFonts w:cs="Times New Roman"/>
          <w:b/>
          <w:i/>
          <w:szCs w:val="24"/>
        </w:rPr>
        <w:t>team orientation</w:t>
      </w:r>
      <w:r w:rsidR="0024349A" w:rsidRPr="00B4770E">
        <w:rPr>
          <w:rFonts w:cs="Times New Roman"/>
          <w:szCs w:val="24"/>
        </w:rPr>
        <w:t>” includes “</w:t>
      </w:r>
      <w:r w:rsidR="0024349A" w:rsidRPr="00B4770E">
        <w:rPr>
          <w:rFonts w:cs="Times New Roman"/>
          <w:b/>
          <w:i/>
          <w:szCs w:val="24"/>
        </w:rPr>
        <w:t>collaborative team orientation</w:t>
      </w:r>
      <w:r w:rsidR="0024349A" w:rsidRPr="00B4770E">
        <w:rPr>
          <w:rFonts w:cs="Times New Roman"/>
          <w:szCs w:val="24"/>
        </w:rPr>
        <w:t xml:space="preserve">”, </w:t>
      </w:r>
      <w:r w:rsidR="0024349A" w:rsidRPr="00B4770E">
        <w:rPr>
          <w:rFonts w:cs="Times New Roman"/>
          <w:b/>
          <w:i/>
          <w:szCs w:val="24"/>
        </w:rPr>
        <w:t>diplomatic</w:t>
      </w:r>
      <w:r w:rsidR="0024349A" w:rsidRPr="00B4770E">
        <w:rPr>
          <w:rFonts w:cs="Times New Roman"/>
          <w:szCs w:val="24"/>
        </w:rPr>
        <w:t xml:space="preserve">, </w:t>
      </w:r>
      <w:r w:rsidR="0024349A" w:rsidRPr="00B4770E">
        <w:rPr>
          <w:rFonts w:cs="Times New Roman"/>
          <w:b/>
          <w:i/>
          <w:szCs w:val="24"/>
        </w:rPr>
        <w:t>malevolent</w:t>
      </w:r>
      <w:r w:rsidR="0024349A" w:rsidRPr="00B4770E">
        <w:rPr>
          <w:rFonts w:cs="Times New Roman"/>
          <w:szCs w:val="24"/>
        </w:rPr>
        <w:t xml:space="preserve"> and </w:t>
      </w:r>
      <w:r w:rsidR="0024349A" w:rsidRPr="00B4770E">
        <w:rPr>
          <w:rFonts w:cs="Times New Roman"/>
          <w:b/>
          <w:i/>
          <w:szCs w:val="24"/>
        </w:rPr>
        <w:t>integrator</w:t>
      </w:r>
      <w:r w:rsidR="0024349A" w:rsidRPr="00B4770E">
        <w:rPr>
          <w:rFonts w:cs="Times New Roman"/>
          <w:szCs w:val="24"/>
        </w:rPr>
        <w:t xml:space="preserve"> etc. Furthermore, the “</w:t>
      </w:r>
      <w:r w:rsidR="0024349A" w:rsidRPr="00B4770E">
        <w:rPr>
          <w:rFonts w:cs="Times New Roman"/>
          <w:b/>
          <w:i/>
          <w:szCs w:val="24"/>
        </w:rPr>
        <w:t>humane-oriented leadership</w:t>
      </w:r>
      <w:r w:rsidR="0024349A" w:rsidRPr="00B4770E">
        <w:rPr>
          <w:rFonts w:cs="Times New Roman"/>
          <w:szCs w:val="24"/>
        </w:rPr>
        <w:t>” reflected modesty and humane orientation in “</w:t>
      </w:r>
      <w:r w:rsidR="0024349A" w:rsidRPr="00B4770E">
        <w:rPr>
          <w:rFonts w:cs="Times New Roman"/>
          <w:b/>
          <w:i/>
          <w:szCs w:val="24"/>
        </w:rPr>
        <w:t>France</w:t>
      </w:r>
      <w:r w:rsidR="0024349A" w:rsidRPr="00B4770E">
        <w:rPr>
          <w:rFonts w:cs="Times New Roman"/>
          <w:szCs w:val="24"/>
        </w:rPr>
        <w:t xml:space="preserve">”. </w:t>
      </w:r>
    </w:p>
    <w:p w:rsidR="00501D65" w:rsidRPr="00B4770E" w:rsidRDefault="00163CB2" w:rsidP="00B4770E">
      <w:pPr>
        <w:keepNext/>
        <w:jc w:val="center"/>
        <w:rPr>
          <w:rFonts w:cs="Times New Roman"/>
          <w:szCs w:val="24"/>
        </w:rPr>
      </w:pPr>
      <w:r w:rsidRPr="00B4770E">
        <w:rPr>
          <w:rFonts w:cs="Times New Roman"/>
          <w:noProof/>
          <w:szCs w:val="24"/>
          <w:lang w:val="en-IN"/>
        </w:rPr>
        <w:drawing>
          <wp:inline distT="0" distB="0" distL="0" distR="0">
            <wp:extent cx="5948045" cy="3102610"/>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8045" cy="3102610"/>
                    </a:xfrm>
                    <a:prstGeom prst="rect">
                      <a:avLst/>
                    </a:prstGeom>
                    <a:noFill/>
                    <a:ln>
                      <a:noFill/>
                    </a:ln>
                  </pic:spPr>
                </pic:pic>
              </a:graphicData>
            </a:graphic>
          </wp:inline>
        </w:drawing>
      </w:r>
    </w:p>
    <w:p w:rsidR="00501D65" w:rsidRPr="00B4770E" w:rsidRDefault="00501D65" w:rsidP="00B4770E">
      <w:pPr>
        <w:pStyle w:val="Caption"/>
        <w:jc w:val="center"/>
        <w:rPr>
          <w:rFonts w:cs="Times New Roman"/>
          <w:sz w:val="24"/>
          <w:szCs w:val="24"/>
        </w:rPr>
      </w:pPr>
      <w:r w:rsidRPr="00B4770E">
        <w:rPr>
          <w:rFonts w:cs="Times New Roman"/>
          <w:sz w:val="24"/>
          <w:szCs w:val="24"/>
        </w:rPr>
        <w:t xml:space="preserve">Figure </w:t>
      </w:r>
      <w:r w:rsidRPr="00B4770E">
        <w:rPr>
          <w:rFonts w:cs="Times New Roman"/>
          <w:sz w:val="24"/>
          <w:szCs w:val="24"/>
        </w:rPr>
        <w:fldChar w:fldCharType="begin"/>
      </w:r>
      <w:r w:rsidRPr="00B4770E">
        <w:rPr>
          <w:rFonts w:cs="Times New Roman"/>
          <w:sz w:val="24"/>
          <w:szCs w:val="24"/>
        </w:rPr>
        <w:instrText xml:space="preserve"> SEQ Figure \* ARABIC </w:instrText>
      </w:r>
      <w:r w:rsidRPr="00B4770E">
        <w:rPr>
          <w:rFonts w:cs="Times New Roman"/>
          <w:sz w:val="24"/>
          <w:szCs w:val="24"/>
        </w:rPr>
        <w:fldChar w:fldCharType="separate"/>
      </w:r>
      <w:r w:rsidRPr="00B4770E">
        <w:rPr>
          <w:rFonts w:cs="Times New Roman"/>
          <w:noProof/>
          <w:sz w:val="24"/>
          <w:szCs w:val="24"/>
        </w:rPr>
        <w:t>4</w:t>
      </w:r>
      <w:r w:rsidRPr="00B4770E">
        <w:rPr>
          <w:rFonts w:cs="Times New Roman"/>
          <w:sz w:val="24"/>
          <w:szCs w:val="24"/>
        </w:rPr>
        <w:fldChar w:fldCharType="end"/>
      </w:r>
      <w:r w:rsidRPr="00B4770E">
        <w:rPr>
          <w:rFonts w:cs="Times New Roman"/>
          <w:sz w:val="24"/>
          <w:szCs w:val="24"/>
        </w:rPr>
        <w:t>: Leadership Visualisation of England; Source: (GLOBE Project, 2004)</w:t>
      </w:r>
    </w:p>
    <w:p w:rsidR="00501D65" w:rsidRPr="00B4770E" w:rsidRDefault="00501D65" w:rsidP="00B4770E">
      <w:pPr>
        <w:rPr>
          <w:rFonts w:cs="Times New Roman"/>
          <w:szCs w:val="24"/>
        </w:rPr>
      </w:pPr>
      <w:r w:rsidRPr="00B4770E">
        <w:rPr>
          <w:rFonts w:cs="Times New Roman"/>
          <w:szCs w:val="24"/>
        </w:rPr>
        <w:t>The leadership visualisation of England showcases the “</w:t>
      </w:r>
      <w:r w:rsidRPr="00B4770E">
        <w:rPr>
          <w:rFonts w:cs="Times New Roman"/>
          <w:b/>
          <w:i/>
          <w:szCs w:val="24"/>
        </w:rPr>
        <w:t>charismatic</w:t>
      </w:r>
      <w:r w:rsidRPr="00B4770E">
        <w:rPr>
          <w:rFonts w:cs="Times New Roman"/>
          <w:szCs w:val="24"/>
        </w:rPr>
        <w:t>”, “</w:t>
      </w:r>
      <w:r w:rsidRPr="00B4770E">
        <w:rPr>
          <w:rFonts w:cs="Times New Roman"/>
          <w:b/>
          <w:i/>
          <w:szCs w:val="24"/>
        </w:rPr>
        <w:t>team-oriented</w:t>
      </w:r>
      <w:r w:rsidRPr="00B4770E">
        <w:rPr>
          <w:rFonts w:cs="Times New Roman"/>
          <w:szCs w:val="24"/>
        </w:rPr>
        <w:t>” and “</w:t>
      </w:r>
      <w:r w:rsidRPr="00B4770E">
        <w:rPr>
          <w:rFonts w:cs="Times New Roman"/>
          <w:b/>
          <w:i/>
          <w:szCs w:val="24"/>
        </w:rPr>
        <w:t>participative</w:t>
      </w:r>
      <w:r w:rsidRPr="00B4770E">
        <w:rPr>
          <w:rFonts w:cs="Times New Roman"/>
          <w:szCs w:val="24"/>
        </w:rPr>
        <w:t xml:space="preserve">” leadership style, which </w:t>
      </w:r>
      <w:r w:rsidR="003E722E" w:rsidRPr="00B4770E">
        <w:rPr>
          <w:rFonts w:cs="Times New Roman"/>
          <w:szCs w:val="24"/>
        </w:rPr>
        <w:t xml:space="preserve">somewhat contributes to the country and is preferred </w:t>
      </w:r>
      <w:r w:rsidRPr="00B4770E">
        <w:rPr>
          <w:rFonts w:cs="Times New Roman"/>
          <w:szCs w:val="24"/>
        </w:rPr>
        <w:t xml:space="preserve">among the leaders in the country. In this case, the leaders are highly realistic and have influential vision in </w:t>
      </w:r>
      <w:r w:rsidRPr="00B4770E">
        <w:rPr>
          <w:rFonts w:cs="Times New Roman"/>
          <w:b/>
          <w:i/>
          <w:szCs w:val="24"/>
        </w:rPr>
        <w:t>England</w:t>
      </w:r>
      <w:r w:rsidR="007B4C34" w:rsidRPr="00B4770E">
        <w:rPr>
          <w:rFonts w:cs="Times New Roman"/>
          <w:szCs w:val="24"/>
        </w:rPr>
        <w:t xml:space="preserve"> </w:t>
      </w:r>
      <w:r w:rsidRPr="00B4770E">
        <w:rPr>
          <w:rFonts w:cs="Times New Roman"/>
          <w:szCs w:val="24"/>
        </w:rPr>
        <w:t>as showcased in the GLOBE Project’s visualisation. Hence, this means that individuals in the country mostly prefer the leaders who facilitate the “participative leadership” and also encouragement towards the “</w:t>
      </w:r>
      <w:r w:rsidRPr="00B4770E">
        <w:rPr>
          <w:rFonts w:cs="Times New Roman"/>
          <w:b/>
          <w:i/>
          <w:szCs w:val="24"/>
        </w:rPr>
        <w:t>independent thought process</w:t>
      </w:r>
      <w:r w:rsidRPr="00B4770E">
        <w:rPr>
          <w:rFonts w:cs="Times New Roman"/>
          <w:szCs w:val="24"/>
        </w:rPr>
        <w:t xml:space="preserve">”. </w:t>
      </w:r>
      <w:r w:rsidR="003E722E" w:rsidRPr="00B4770E">
        <w:rPr>
          <w:rFonts w:cs="Times New Roman"/>
          <w:szCs w:val="24"/>
        </w:rPr>
        <w:t>Furthermore, the “self-protective” is slightly inhibit in England.</w:t>
      </w:r>
    </w:p>
    <w:p w:rsidR="0040774C" w:rsidRPr="00B4770E" w:rsidRDefault="0040774C" w:rsidP="00B4770E">
      <w:pPr>
        <w:pStyle w:val="Heading2"/>
        <w:rPr>
          <w:color w:val="auto"/>
          <w:szCs w:val="24"/>
        </w:rPr>
      </w:pPr>
      <w:bookmarkStart w:id="9" w:name="_Toc159264972"/>
      <w:r w:rsidRPr="00B4770E">
        <w:rPr>
          <w:color w:val="auto"/>
          <w:szCs w:val="24"/>
        </w:rPr>
        <w:t>Discussion on the challenges of intercultural leadership in the hospitality industry</w:t>
      </w:r>
      <w:bookmarkEnd w:id="9"/>
      <w:r w:rsidRPr="00B4770E">
        <w:rPr>
          <w:color w:val="auto"/>
          <w:szCs w:val="24"/>
        </w:rPr>
        <w:t xml:space="preserve"> </w:t>
      </w:r>
    </w:p>
    <w:p w:rsidR="004F16CD" w:rsidRPr="00B4770E" w:rsidRDefault="0059027F" w:rsidP="00B4770E">
      <w:pPr>
        <w:rPr>
          <w:rFonts w:cs="Times New Roman"/>
          <w:szCs w:val="24"/>
        </w:rPr>
      </w:pPr>
      <w:r w:rsidRPr="00B4770E">
        <w:rPr>
          <w:rFonts w:cs="Times New Roman"/>
          <w:szCs w:val="24"/>
        </w:rPr>
        <w:t xml:space="preserve">Challenges in "intercultural leadership" in the countries of </w:t>
      </w:r>
      <w:r w:rsidR="00795834" w:rsidRPr="00B4770E">
        <w:rPr>
          <w:rFonts w:cs="Times New Roman"/>
          <w:szCs w:val="24"/>
        </w:rPr>
        <w:t>France</w:t>
      </w:r>
      <w:r w:rsidR="0024349A" w:rsidRPr="00B4770E">
        <w:rPr>
          <w:rFonts w:cs="Times New Roman"/>
          <w:szCs w:val="24"/>
        </w:rPr>
        <w:t xml:space="preserve"> and England include </w:t>
      </w:r>
      <w:r w:rsidRPr="00B4770E">
        <w:rPr>
          <w:rFonts w:cs="Times New Roman"/>
          <w:b/>
          <w:i/>
          <w:szCs w:val="24"/>
        </w:rPr>
        <w:t>differentiation of communication styles</w:t>
      </w:r>
      <w:r w:rsidR="0024349A" w:rsidRPr="00B4770E">
        <w:rPr>
          <w:rFonts w:cs="Times New Roman"/>
          <w:szCs w:val="24"/>
        </w:rPr>
        <w:t xml:space="preserve"> and </w:t>
      </w:r>
      <w:r w:rsidRPr="00B4770E">
        <w:rPr>
          <w:rFonts w:cs="Times New Roman"/>
          <w:b/>
          <w:i/>
          <w:szCs w:val="24"/>
        </w:rPr>
        <w:t>non-verbal aspects</w:t>
      </w:r>
      <w:r w:rsidRPr="00B4770E">
        <w:rPr>
          <w:rFonts w:cs="Times New Roman"/>
          <w:szCs w:val="24"/>
        </w:rPr>
        <w:t>, which ofte</w:t>
      </w:r>
      <w:r w:rsidR="0024349A" w:rsidRPr="00B4770E">
        <w:rPr>
          <w:rFonts w:cs="Times New Roman"/>
          <w:szCs w:val="24"/>
        </w:rPr>
        <w:t xml:space="preserve">n lead towards the creation of </w:t>
      </w:r>
      <w:r w:rsidRPr="00B4770E">
        <w:rPr>
          <w:rFonts w:cs="Times New Roman"/>
          <w:b/>
          <w:i/>
          <w:szCs w:val="24"/>
        </w:rPr>
        <w:t>misunderstandings</w:t>
      </w:r>
      <w:r w:rsidR="0024349A" w:rsidRPr="00B4770E">
        <w:rPr>
          <w:rFonts w:cs="Times New Roman"/>
          <w:szCs w:val="24"/>
        </w:rPr>
        <w:t xml:space="preserve"> and </w:t>
      </w:r>
      <w:r w:rsidRPr="00B4770E">
        <w:rPr>
          <w:rFonts w:cs="Times New Roman"/>
          <w:b/>
          <w:i/>
          <w:szCs w:val="24"/>
        </w:rPr>
        <w:t>conflicts</w:t>
      </w:r>
      <w:r w:rsidRPr="00B4770E">
        <w:rPr>
          <w:rFonts w:cs="Times New Roman"/>
          <w:szCs w:val="24"/>
        </w:rPr>
        <w:t xml:space="preserve"> between staff and guests in the hospitality industry</w:t>
      </w:r>
      <w:r w:rsidR="00126460" w:rsidRPr="00B4770E">
        <w:rPr>
          <w:rFonts w:cs="Times New Roman"/>
          <w:szCs w:val="24"/>
        </w:rPr>
        <w:t xml:space="preserve"> (Raby </w:t>
      </w:r>
      <w:r w:rsidR="00126460" w:rsidRPr="00B4770E">
        <w:rPr>
          <w:rFonts w:cs="Times New Roman"/>
          <w:i/>
          <w:szCs w:val="24"/>
        </w:rPr>
        <w:t>et al</w:t>
      </w:r>
      <w:r w:rsidR="00126460" w:rsidRPr="00B4770E">
        <w:rPr>
          <w:rFonts w:cs="Times New Roman"/>
          <w:szCs w:val="24"/>
        </w:rPr>
        <w:t>. 2023)</w:t>
      </w:r>
      <w:r w:rsidRPr="00B4770E">
        <w:rPr>
          <w:rFonts w:cs="Times New Roman"/>
          <w:szCs w:val="24"/>
        </w:rPr>
        <w:t>. Furthermore, the hospita</w:t>
      </w:r>
      <w:r w:rsidR="0024349A" w:rsidRPr="00B4770E">
        <w:rPr>
          <w:rFonts w:cs="Times New Roman"/>
          <w:szCs w:val="24"/>
        </w:rPr>
        <w:t xml:space="preserve">lity industry often includes a </w:t>
      </w:r>
      <w:r w:rsidRPr="00B4770E">
        <w:rPr>
          <w:rFonts w:cs="Times New Roman"/>
          <w:b/>
          <w:i/>
          <w:szCs w:val="24"/>
        </w:rPr>
        <w:t>diverse workforce</w:t>
      </w:r>
      <w:r w:rsidRPr="00B4770E">
        <w:rPr>
          <w:rFonts w:cs="Times New Roman"/>
          <w:szCs w:val="24"/>
        </w:rPr>
        <w:t xml:space="preserve"> along with people from multiple cultural backgrounds</w:t>
      </w:r>
      <w:r w:rsidR="00126460" w:rsidRPr="00B4770E">
        <w:rPr>
          <w:rFonts w:cs="Times New Roman"/>
          <w:szCs w:val="24"/>
        </w:rPr>
        <w:t xml:space="preserve"> (Siyal </w:t>
      </w:r>
      <w:r w:rsidR="00126460" w:rsidRPr="00B4770E">
        <w:rPr>
          <w:rFonts w:cs="Times New Roman"/>
          <w:i/>
          <w:szCs w:val="24"/>
        </w:rPr>
        <w:t>et al</w:t>
      </w:r>
      <w:r w:rsidR="00126460" w:rsidRPr="00B4770E">
        <w:rPr>
          <w:rFonts w:cs="Times New Roman"/>
          <w:szCs w:val="24"/>
        </w:rPr>
        <w:t>. 2023)</w:t>
      </w:r>
      <w:r w:rsidRPr="00B4770E">
        <w:rPr>
          <w:rFonts w:cs="Times New Roman"/>
          <w:szCs w:val="24"/>
        </w:rPr>
        <w:t xml:space="preserve">. Hence, a lack of understanding regarding the cultural diversification among the team members often leads towards the creation of team conflicts.  </w:t>
      </w:r>
    </w:p>
    <w:p w:rsidR="0040774C" w:rsidRPr="00B4770E" w:rsidRDefault="0040774C" w:rsidP="00B4770E">
      <w:pPr>
        <w:pStyle w:val="Heading1"/>
        <w:rPr>
          <w:color w:val="auto"/>
          <w:szCs w:val="24"/>
        </w:rPr>
      </w:pPr>
      <w:bookmarkStart w:id="10" w:name="_Toc159264973"/>
      <w:r w:rsidRPr="00B4770E">
        <w:rPr>
          <w:color w:val="auto"/>
          <w:szCs w:val="24"/>
        </w:rPr>
        <w:t>Conclusion</w:t>
      </w:r>
      <w:bookmarkEnd w:id="10"/>
      <w:r w:rsidRPr="00B4770E">
        <w:rPr>
          <w:color w:val="auto"/>
          <w:szCs w:val="24"/>
        </w:rPr>
        <w:t xml:space="preserve"> </w:t>
      </w:r>
    </w:p>
    <w:p w:rsidR="0059027F" w:rsidRPr="00B4770E" w:rsidRDefault="0059027F" w:rsidP="00B4770E">
      <w:pPr>
        <w:rPr>
          <w:rFonts w:cs="Times New Roman"/>
          <w:szCs w:val="24"/>
        </w:rPr>
      </w:pPr>
      <w:r w:rsidRPr="00B4770E">
        <w:rPr>
          <w:rFonts w:cs="Times New Roman"/>
          <w:szCs w:val="24"/>
        </w:rPr>
        <w:t xml:space="preserve">It is concluded that the hospitality industry deals with people who are from multiple cultural backgrounds which often leads towards the creation of team conflicts. It has also been concluded that there are high differences present in the culture and customs of </w:t>
      </w:r>
      <w:r w:rsidR="00A268C2" w:rsidRPr="00B4770E">
        <w:rPr>
          <w:rFonts w:cs="Times New Roman"/>
          <w:szCs w:val="24"/>
        </w:rPr>
        <w:t>France</w:t>
      </w:r>
      <w:r w:rsidRPr="00B4770E">
        <w:rPr>
          <w:rFonts w:cs="Times New Roman"/>
          <w:szCs w:val="24"/>
        </w:rPr>
        <w:t xml:space="preserve"> and England that may impact the </w:t>
      </w:r>
      <w:r w:rsidR="001D7D9F" w:rsidRPr="00B4770E">
        <w:rPr>
          <w:rFonts w:cs="Times New Roman"/>
          <w:szCs w:val="24"/>
        </w:rPr>
        <w:t xml:space="preserve">entire work process of the hospitality industry. </w:t>
      </w:r>
    </w:p>
    <w:p w:rsidR="0040774C" w:rsidRPr="00B4770E" w:rsidRDefault="0040774C" w:rsidP="00B4770E">
      <w:pPr>
        <w:pStyle w:val="Heading1"/>
        <w:rPr>
          <w:color w:val="auto"/>
          <w:szCs w:val="24"/>
        </w:rPr>
      </w:pPr>
      <w:bookmarkStart w:id="11" w:name="_Toc159264974"/>
      <w:r w:rsidRPr="00B4770E">
        <w:rPr>
          <w:color w:val="auto"/>
          <w:szCs w:val="24"/>
        </w:rPr>
        <w:t>Recommendations</w:t>
      </w:r>
      <w:bookmarkEnd w:id="11"/>
      <w:r w:rsidRPr="00B4770E">
        <w:rPr>
          <w:color w:val="auto"/>
          <w:szCs w:val="24"/>
        </w:rPr>
        <w:t xml:space="preserve"> </w:t>
      </w:r>
    </w:p>
    <w:p w:rsidR="00613428" w:rsidRDefault="002D17B3" w:rsidP="00613428">
      <w:pPr>
        <w:numPr>
          <w:ilvl w:val="0"/>
          <w:numId w:val="1"/>
        </w:numPr>
        <w:rPr>
          <w:rFonts w:cs="Times New Roman"/>
          <w:szCs w:val="24"/>
        </w:rPr>
      </w:pPr>
      <w:r w:rsidRPr="00B4770E">
        <w:rPr>
          <w:rFonts w:cs="Times New Roman"/>
          <w:szCs w:val="24"/>
        </w:rPr>
        <w:t>It is recommended to the company that they should implement the "</w:t>
      </w:r>
      <w:r w:rsidRPr="00B4770E">
        <w:rPr>
          <w:rFonts w:cs="Times New Roman"/>
          <w:b/>
          <w:i/>
          <w:szCs w:val="24"/>
        </w:rPr>
        <w:t>language training programmes</w:t>
      </w:r>
      <w:r w:rsidRPr="00B4770E">
        <w:rPr>
          <w:rFonts w:cs="Times New Roman"/>
          <w:szCs w:val="24"/>
        </w:rPr>
        <w:t>", which will help to develop the skills and competencies of the staff in the countries. The "language training programmes" help to provide understanding in terms of personal and professional development</w:t>
      </w:r>
      <w:r w:rsidR="00126460" w:rsidRPr="00B4770E">
        <w:rPr>
          <w:rFonts w:cs="Times New Roman"/>
          <w:szCs w:val="24"/>
        </w:rPr>
        <w:t xml:space="preserve"> (Banerjee </w:t>
      </w:r>
      <w:r w:rsidR="00126460" w:rsidRPr="00B4770E">
        <w:rPr>
          <w:rFonts w:cs="Times New Roman"/>
          <w:i/>
          <w:szCs w:val="24"/>
        </w:rPr>
        <w:t>et al.</w:t>
      </w:r>
      <w:r w:rsidR="00126460" w:rsidRPr="00B4770E">
        <w:rPr>
          <w:rFonts w:cs="Times New Roman"/>
          <w:szCs w:val="24"/>
        </w:rPr>
        <w:t xml:space="preserve"> 2023)</w:t>
      </w:r>
      <w:r w:rsidRPr="00B4770E">
        <w:rPr>
          <w:rFonts w:cs="Times New Roman"/>
          <w:szCs w:val="24"/>
        </w:rPr>
        <w:t>.</w:t>
      </w:r>
    </w:p>
    <w:p w:rsidR="00613428" w:rsidRDefault="002D17B3" w:rsidP="00613428">
      <w:pPr>
        <w:numPr>
          <w:ilvl w:val="0"/>
          <w:numId w:val="1"/>
        </w:numPr>
        <w:rPr>
          <w:rFonts w:cs="Times New Roman"/>
          <w:szCs w:val="24"/>
        </w:rPr>
      </w:pPr>
      <w:r w:rsidRPr="00B4770E">
        <w:rPr>
          <w:rFonts w:cs="Times New Roman"/>
          <w:szCs w:val="24"/>
        </w:rPr>
        <w:t>It is also recommended to the compan</w:t>
      </w:r>
      <w:r w:rsidR="0024349A" w:rsidRPr="00B4770E">
        <w:rPr>
          <w:rFonts w:cs="Times New Roman"/>
          <w:szCs w:val="24"/>
        </w:rPr>
        <w:t xml:space="preserve">y that it should implement the </w:t>
      </w:r>
      <w:r w:rsidRPr="00B4770E">
        <w:rPr>
          <w:rFonts w:cs="Times New Roman"/>
          <w:b/>
          <w:i/>
          <w:szCs w:val="24"/>
        </w:rPr>
        <w:t>personal and professional development workshops</w:t>
      </w:r>
      <w:r w:rsidRPr="00B4770E">
        <w:rPr>
          <w:rFonts w:cs="Times New Roman"/>
          <w:szCs w:val="24"/>
        </w:rPr>
        <w:t>, which will help to improve the abilities of the staff in terms of mitigating the team conflicts.</w:t>
      </w:r>
    </w:p>
    <w:p w:rsidR="002D17B3" w:rsidRPr="00B4770E" w:rsidRDefault="002D17B3" w:rsidP="00613428">
      <w:pPr>
        <w:numPr>
          <w:ilvl w:val="0"/>
          <w:numId w:val="1"/>
        </w:numPr>
        <w:rPr>
          <w:rFonts w:cs="Times New Roman"/>
          <w:szCs w:val="24"/>
        </w:rPr>
      </w:pPr>
      <w:r w:rsidRPr="00B4770E">
        <w:rPr>
          <w:rFonts w:cs="Times New Roman"/>
          <w:szCs w:val="24"/>
        </w:rPr>
        <w:t>Furthermore, it is also recommended to the company th</w:t>
      </w:r>
      <w:r w:rsidR="0024349A" w:rsidRPr="00B4770E">
        <w:rPr>
          <w:rFonts w:cs="Times New Roman"/>
          <w:szCs w:val="24"/>
        </w:rPr>
        <w:t xml:space="preserve">at they should implement the </w:t>
      </w:r>
      <w:r w:rsidRPr="00B4770E">
        <w:rPr>
          <w:rFonts w:cs="Times New Roman"/>
          <w:b/>
          <w:i/>
          <w:szCs w:val="24"/>
        </w:rPr>
        <w:t>remote working mechanism</w:t>
      </w:r>
      <w:r w:rsidRPr="00B4770E">
        <w:rPr>
          <w:rFonts w:cs="Times New Roman"/>
          <w:szCs w:val="24"/>
        </w:rPr>
        <w:t xml:space="preserve">, which will help to include the local community and also understand the culture of the regions more efficiently. </w:t>
      </w:r>
    </w:p>
    <w:p w:rsidR="00501D65" w:rsidRPr="00501D65" w:rsidRDefault="00126460" w:rsidP="00501D65">
      <w:pPr>
        <w:pStyle w:val="Heading1"/>
        <w:rPr>
          <w:color w:val="auto"/>
        </w:rPr>
      </w:pPr>
      <w:r>
        <w:rPr>
          <w:color w:val="auto"/>
        </w:rPr>
        <w:br w:type="page"/>
      </w:r>
      <w:bookmarkStart w:id="12" w:name="_Toc159264975"/>
      <w:r w:rsidR="0040774C" w:rsidRPr="0040774C">
        <w:rPr>
          <w:color w:val="auto"/>
        </w:rPr>
        <w:t>References</w:t>
      </w:r>
      <w:bookmarkEnd w:id="12"/>
    </w:p>
    <w:p w:rsidR="00B4770E" w:rsidRPr="00B4770E" w:rsidRDefault="00B4770E" w:rsidP="00C32B26">
      <w:pPr>
        <w:rPr>
          <w:rFonts w:cs="Times New Roman"/>
          <w:szCs w:val="24"/>
          <w:shd w:val="clear" w:color="auto" w:fill="FFFFFF"/>
        </w:rPr>
      </w:pPr>
      <w:r w:rsidRPr="00B4770E">
        <w:rPr>
          <w:rFonts w:cs="Times New Roman"/>
          <w:szCs w:val="24"/>
          <w:shd w:val="clear" w:color="auto" w:fill="FFFFFF"/>
        </w:rPr>
        <w:t>Adamovic, M., 2023. Unlocking the Cultural Mosaic: A Comparison of Hofstede and Modern Cultural Value Frameworks. </w:t>
      </w:r>
      <w:r w:rsidRPr="00B4770E">
        <w:rPr>
          <w:rFonts w:cs="Times New Roman"/>
          <w:i/>
          <w:iCs/>
          <w:szCs w:val="24"/>
          <w:shd w:val="clear" w:color="auto" w:fill="FFFFFF"/>
        </w:rPr>
        <w:t>Cross-cultural Business and Management: Perspectives and Practices</w:t>
      </w:r>
      <w:r w:rsidRPr="00B4770E">
        <w:rPr>
          <w:rFonts w:cs="Times New Roman"/>
          <w:szCs w:val="24"/>
          <w:shd w:val="clear" w:color="auto" w:fill="FFFFFF"/>
        </w:rPr>
        <w:t>, p.181.</w:t>
      </w:r>
    </w:p>
    <w:p w:rsidR="00B4770E" w:rsidRPr="00B4770E" w:rsidRDefault="00B4770E" w:rsidP="00C32B26">
      <w:pPr>
        <w:rPr>
          <w:rFonts w:cs="Times New Roman"/>
          <w:szCs w:val="24"/>
        </w:rPr>
      </w:pPr>
      <w:r w:rsidRPr="00B4770E">
        <w:rPr>
          <w:rFonts w:cs="Times New Roman"/>
          <w:szCs w:val="24"/>
          <w:shd w:val="clear" w:color="auto" w:fill="FFFFFF"/>
        </w:rPr>
        <w:t>Banaruee, H., Farsani, D. and Khatin-Zadeh, O., 2023, April. Culture in English Language Teaching: A curricular evaluation of English textbooks for foreign language learners. In </w:t>
      </w:r>
      <w:r w:rsidRPr="00B4770E">
        <w:rPr>
          <w:rFonts w:cs="Times New Roman"/>
          <w:i/>
          <w:iCs/>
          <w:szCs w:val="24"/>
          <w:shd w:val="clear" w:color="auto" w:fill="FFFFFF"/>
        </w:rPr>
        <w:t>Frontiers in Education</w:t>
      </w:r>
      <w:r w:rsidRPr="00B4770E">
        <w:rPr>
          <w:rFonts w:cs="Times New Roman"/>
          <w:szCs w:val="24"/>
          <w:shd w:val="clear" w:color="auto" w:fill="FFFFFF"/>
        </w:rPr>
        <w:t>. 8. pp.1012786. Frontiers.</w:t>
      </w:r>
    </w:p>
    <w:p w:rsidR="00B4770E" w:rsidRPr="00B4770E" w:rsidRDefault="00B4770E" w:rsidP="00C32B26">
      <w:r w:rsidRPr="00B4770E">
        <w:t>GLOBE Project (2004). GLOBE 2020-France. Available at: https://globeproject.com/study_2004_2007.html., [Accessed on: 19 February, 2024]</w:t>
      </w:r>
    </w:p>
    <w:p w:rsidR="00B4770E" w:rsidRPr="00B4770E" w:rsidRDefault="00B4770E" w:rsidP="00C32B26">
      <w:pPr>
        <w:rPr>
          <w:rFonts w:cs="Times New Roman"/>
          <w:szCs w:val="24"/>
          <w:shd w:val="clear" w:color="auto" w:fill="FFFFFF"/>
        </w:rPr>
      </w:pPr>
      <w:r w:rsidRPr="00B4770E">
        <w:rPr>
          <w:rFonts w:cs="Times New Roman"/>
          <w:szCs w:val="24"/>
          <w:shd w:val="clear" w:color="auto" w:fill="FFFFFF"/>
        </w:rPr>
        <w:t>Ineta, L., 2023. Eliminating Intergenerational and Intercultural Communication Problems in Tourism and Hospitality Enterprises. </w:t>
      </w:r>
      <w:r w:rsidRPr="00B4770E">
        <w:rPr>
          <w:rFonts w:cs="Times New Roman"/>
          <w:i/>
          <w:iCs/>
          <w:szCs w:val="24"/>
          <w:shd w:val="clear" w:color="auto" w:fill="FFFFFF"/>
        </w:rPr>
        <w:t>Acta Universitatis Sapientiae, Philologica</w:t>
      </w:r>
      <w:r w:rsidRPr="00B4770E">
        <w:rPr>
          <w:rFonts w:cs="Times New Roman"/>
          <w:szCs w:val="24"/>
          <w:shd w:val="clear" w:color="auto" w:fill="FFFFFF"/>
        </w:rPr>
        <w:t>, </w:t>
      </w:r>
      <w:r w:rsidRPr="00B4770E">
        <w:rPr>
          <w:rFonts w:cs="Times New Roman"/>
          <w:i/>
          <w:iCs/>
          <w:szCs w:val="24"/>
          <w:shd w:val="clear" w:color="auto" w:fill="FFFFFF"/>
        </w:rPr>
        <w:t>15</w:t>
      </w:r>
      <w:r w:rsidRPr="00B4770E">
        <w:rPr>
          <w:rFonts w:cs="Times New Roman"/>
          <w:szCs w:val="24"/>
          <w:shd w:val="clear" w:color="auto" w:fill="FFFFFF"/>
        </w:rPr>
        <w:t>(2), pp.14-32.</w:t>
      </w:r>
    </w:p>
    <w:p w:rsidR="00B4770E" w:rsidRPr="00B4770E" w:rsidRDefault="00B4770E" w:rsidP="00C32B26">
      <w:pPr>
        <w:rPr>
          <w:rFonts w:cs="Times New Roman"/>
          <w:szCs w:val="24"/>
          <w:shd w:val="clear" w:color="auto" w:fill="FFFFFF"/>
        </w:rPr>
      </w:pPr>
      <w:r w:rsidRPr="00B4770E">
        <w:rPr>
          <w:rFonts w:cs="Times New Roman"/>
          <w:szCs w:val="24"/>
          <w:shd w:val="clear" w:color="auto" w:fill="FFFFFF"/>
        </w:rPr>
        <w:t>Ishaq, M.I., Sarwar, H., Franzoni, S. and Palermo, O., 2023. The nexus of human resource management, corporate social responsibility and sustainable performance in upscale hotels: a mixed-method study. </w:t>
      </w:r>
      <w:r w:rsidRPr="00B4770E">
        <w:rPr>
          <w:rFonts w:cs="Times New Roman"/>
          <w:i/>
          <w:iCs/>
          <w:szCs w:val="24"/>
          <w:shd w:val="clear" w:color="auto" w:fill="FFFFFF"/>
        </w:rPr>
        <w:t>International Journal of Emerging Markets</w:t>
      </w:r>
      <w:r w:rsidRPr="00B4770E">
        <w:rPr>
          <w:rFonts w:cs="Times New Roman"/>
          <w:szCs w:val="24"/>
          <w:shd w:val="clear" w:color="auto" w:fill="FFFFFF"/>
        </w:rPr>
        <w:t>. 1(1). pp.121.</w:t>
      </w:r>
    </w:p>
    <w:p w:rsidR="00B4770E" w:rsidRPr="00B4770E" w:rsidRDefault="00B4770E" w:rsidP="00C32B26">
      <w:pPr>
        <w:rPr>
          <w:rFonts w:cs="Times New Roman"/>
          <w:szCs w:val="24"/>
          <w:shd w:val="clear" w:color="auto" w:fill="FFFFFF"/>
        </w:rPr>
      </w:pPr>
      <w:r w:rsidRPr="00B4770E">
        <w:rPr>
          <w:rFonts w:cs="Times New Roman"/>
          <w:szCs w:val="24"/>
          <w:shd w:val="clear" w:color="auto" w:fill="FFFFFF"/>
        </w:rPr>
        <w:t>McKearney, A., Prouska, R., Tungtakanpoung, M. and Opute, J., 2023. The influence of national culture on employee voice in small and medium enterprises: a cross-cultural perspective. </w:t>
      </w:r>
      <w:r w:rsidRPr="00B4770E">
        <w:rPr>
          <w:rFonts w:cs="Times New Roman"/>
          <w:i/>
          <w:iCs/>
          <w:szCs w:val="24"/>
          <w:shd w:val="clear" w:color="auto" w:fill="FFFFFF"/>
        </w:rPr>
        <w:t>Employee Relations: The International Journal</w:t>
      </w:r>
      <w:r w:rsidRPr="00B4770E">
        <w:rPr>
          <w:rFonts w:cs="Times New Roman"/>
          <w:szCs w:val="24"/>
          <w:shd w:val="clear" w:color="auto" w:fill="FFFFFF"/>
        </w:rPr>
        <w:t>, </w:t>
      </w:r>
      <w:r w:rsidRPr="00B4770E">
        <w:rPr>
          <w:rFonts w:cs="Times New Roman"/>
          <w:i/>
          <w:iCs/>
          <w:szCs w:val="24"/>
          <w:shd w:val="clear" w:color="auto" w:fill="FFFFFF"/>
        </w:rPr>
        <w:t>45</w:t>
      </w:r>
      <w:r w:rsidRPr="00B4770E">
        <w:rPr>
          <w:rFonts w:cs="Times New Roman"/>
          <w:szCs w:val="24"/>
          <w:shd w:val="clear" w:color="auto" w:fill="FFFFFF"/>
        </w:rPr>
        <w:t>(2), pp.478-494.</w:t>
      </w:r>
    </w:p>
    <w:p w:rsidR="00B4770E" w:rsidRPr="00B4770E" w:rsidRDefault="00B4770E" w:rsidP="00C32B26">
      <w:pPr>
        <w:rPr>
          <w:rFonts w:cs="Times New Roman"/>
          <w:szCs w:val="24"/>
          <w:shd w:val="clear" w:color="auto" w:fill="FFFFFF"/>
        </w:rPr>
      </w:pPr>
      <w:r w:rsidRPr="00B4770E">
        <w:rPr>
          <w:rFonts w:cs="Times New Roman"/>
          <w:szCs w:val="24"/>
          <w:shd w:val="clear" w:color="auto" w:fill="FFFFFF"/>
        </w:rPr>
        <w:t>Nazarian, A., Shabankareh, M., Ranjbaran, A., Sadeghilar, N. and Atkinson, P., 2024. Determinants of intention to revisit in Hospitality Industry: A cross-cultural study based on Globe Project. </w:t>
      </w:r>
      <w:r w:rsidRPr="00B4770E">
        <w:rPr>
          <w:rFonts w:cs="Times New Roman"/>
          <w:i/>
          <w:iCs/>
          <w:szCs w:val="24"/>
          <w:shd w:val="clear" w:color="auto" w:fill="FFFFFF"/>
        </w:rPr>
        <w:t>Journal of International Consumer Marketing</w:t>
      </w:r>
      <w:r w:rsidRPr="00B4770E">
        <w:rPr>
          <w:rFonts w:cs="Times New Roman"/>
          <w:szCs w:val="24"/>
          <w:shd w:val="clear" w:color="auto" w:fill="FFFFFF"/>
        </w:rPr>
        <w:t>, </w:t>
      </w:r>
      <w:r w:rsidRPr="00B4770E">
        <w:rPr>
          <w:rFonts w:cs="Times New Roman"/>
          <w:i/>
          <w:iCs/>
          <w:szCs w:val="24"/>
          <w:shd w:val="clear" w:color="auto" w:fill="FFFFFF"/>
        </w:rPr>
        <w:t>36</w:t>
      </w:r>
      <w:r w:rsidRPr="00B4770E">
        <w:rPr>
          <w:rFonts w:cs="Times New Roman"/>
          <w:szCs w:val="24"/>
          <w:shd w:val="clear" w:color="auto" w:fill="FFFFFF"/>
        </w:rPr>
        <w:t>(1), pp.62-79.</w:t>
      </w:r>
    </w:p>
    <w:p w:rsidR="00B4770E" w:rsidRPr="00B4770E" w:rsidRDefault="00B4770E" w:rsidP="00C32B26">
      <w:pPr>
        <w:rPr>
          <w:rFonts w:cs="Times New Roman"/>
          <w:szCs w:val="24"/>
          <w:shd w:val="clear" w:color="auto" w:fill="FFFFFF"/>
        </w:rPr>
      </w:pPr>
      <w:r w:rsidRPr="00B4770E">
        <w:rPr>
          <w:rFonts w:cs="Times New Roman"/>
          <w:szCs w:val="24"/>
          <w:shd w:val="clear" w:color="auto" w:fill="FFFFFF"/>
        </w:rPr>
        <w:t xml:space="preserve">Raby, R.L., Fischer, H. and Cruz, N.I., 2023. Community college international leaders' sensemaking: Entrepreneurial leadership skills and behaviour. </w:t>
      </w:r>
      <w:r w:rsidRPr="00B4770E">
        <w:rPr>
          <w:rFonts w:cs="Times New Roman"/>
          <w:i/>
          <w:iCs/>
          <w:szCs w:val="24"/>
          <w:shd w:val="clear" w:color="auto" w:fill="FFFFFF"/>
        </w:rPr>
        <w:t>Community College Review</w:t>
      </w:r>
      <w:r w:rsidRPr="00B4770E">
        <w:rPr>
          <w:rFonts w:cs="Times New Roman"/>
          <w:szCs w:val="24"/>
          <w:shd w:val="clear" w:color="auto" w:fill="FFFFFF"/>
        </w:rPr>
        <w:t>, </w:t>
      </w:r>
      <w:r w:rsidRPr="00B4770E">
        <w:rPr>
          <w:rFonts w:cs="Times New Roman"/>
          <w:i/>
          <w:iCs/>
          <w:szCs w:val="24"/>
          <w:shd w:val="clear" w:color="auto" w:fill="FFFFFF"/>
        </w:rPr>
        <w:t>51</w:t>
      </w:r>
      <w:r w:rsidRPr="00B4770E">
        <w:rPr>
          <w:rFonts w:cs="Times New Roman"/>
          <w:szCs w:val="24"/>
          <w:shd w:val="clear" w:color="auto" w:fill="FFFFFF"/>
        </w:rPr>
        <w:t>(1), pp.52-74.</w:t>
      </w:r>
    </w:p>
    <w:p w:rsidR="00B4770E" w:rsidRPr="00B4770E" w:rsidRDefault="00B4770E" w:rsidP="00C32B26">
      <w:pPr>
        <w:rPr>
          <w:rFonts w:cs="Times New Roman"/>
          <w:szCs w:val="24"/>
          <w:shd w:val="clear" w:color="auto" w:fill="FFFFFF"/>
        </w:rPr>
      </w:pPr>
      <w:r w:rsidRPr="00B4770E">
        <w:rPr>
          <w:rFonts w:cs="Times New Roman"/>
          <w:szCs w:val="24"/>
          <w:shd w:val="clear" w:color="auto" w:fill="FFFFFF"/>
        </w:rPr>
        <w:t>Siyal, S., Liu, J., Ma, L., Kumari, K., Saeed, M., Xin, C. and Hussain, S.N., 2023. Does inclusive leadership influence task performance of hospitality industry employees? Role of psychological empowerment and trust in leader. </w:t>
      </w:r>
      <w:r w:rsidRPr="00B4770E">
        <w:rPr>
          <w:rFonts w:cs="Times New Roman"/>
          <w:i/>
          <w:iCs/>
          <w:szCs w:val="24"/>
          <w:shd w:val="clear" w:color="auto" w:fill="FFFFFF"/>
        </w:rPr>
        <w:t>Heliyon</w:t>
      </w:r>
      <w:r w:rsidRPr="00B4770E">
        <w:rPr>
          <w:rFonts w:cs="Times New Roman"/>
          <w:szCs w:val="24"/>
          <w:shd w:val="clear" w:color="auto" w:fill="FFFFFF"/>
        </w:rPr>
        <w:t>, </w:t>
      </w:r>
      <w:r w:rsidRPr="00B4770E">
        <w:rPr>
          <w:rFonts w:cs="Times New Roman"/>
          <w:i/>
          <w:iCs/>
          <w:szCs w:val="24"/>
          <w:shd w:val="clear" w:color="auto" w:fill="FFFFFF"/>
        </w:rPr>
        <w:t>9</w:t>
      </w:r>
      <w:r w:rsidRPr="00B4770E">
        <w:rPr>
          <w:rFonts w:cs="Times New Roman"/>
          <w:szCs w:val="24"/>
          <w:shd w:val="clear" w:color="auto" w:fill="FFFFFF"/>
        </w:rPr>
        <w:t>(5). pp.133-134.</w:t>
      </w:r>
    </w:p>
    <w:p w:rsidR="00B4770E" w:rsidRPr="00B4770E" w:rsidRDefault="00B4770E" w:rsidP="00501D65">
      <w:r w:rsidRPr="00B4770E">
        <w:t>The GLOBE (2004). GLOBE 2020-England. Available at: https://globeproject.com/results/countries/GBR%3Fmenu=list.html#list [Accessed on: 19 February, 2024]</w:t>
      </w:r>
    </w:p>
    <w:sectPr w:rsidR="00B4770E" w:rsidRPr="00B4770E" w:rsidSect="00800E6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00E6A" w:rsidRDefault="00800E6A" w:rsidP="0040774C">
      <w:pPr>
        <w:spacing w:before="0" w:after="0" w:line="240" w:lineRule="auto"/>
      </w:pPr>
      <w:r>
        <w:separator/>
      </w:r>
    </w:p>
  </w:endnote>
  <w:endnote w:type="continuationSeparator" w:id="0">
    <w:p w:rsidR="00800E6A" w:rsidRDefault="00800E6A" w:rsidP="0040774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4E40" w:rsidRDefault="00A24E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32B26" w:rsidRPr="00A24E40" w:rsidRDefault="00C32B26" w:rsidP="00A24E40">
    <w:pPr>
      <w:pStyle w:val="Footer"/>
      <w:jc w:val="right"/>
      <w:rPr>
        <w:sz w:val="20"/>
        <w:szCs w:val="20"/>
      </w:rPr>
    </w:pPr>
    <w:r w:rsidRPr="0040774C">
      <w:rPr>
        <w:sz w:val="20"/>
        <w:szCs w:val="20"/>
      </w:rPr>
      <w:t xml:space="preserve">Page </w:t>
    </w:r>
    <w:r w:rsidRPr="0040774C">
      <w:rPr>
        <w:b/>
        <w:bCs/>
        <w:sz w:val="20"/>
        <w:szCs w:val="20"/>
      </w:rPr>
      <w:fldChar w:fldCharType="begin"/>
    </w:r>
    <w:r w:rsidRPr="0040774C">
      <w:rPr>
        <w:b/>
        <w:bCs/>
        <w:sz w:val="20"/>
        <w:szCs w:val="20"/>
      </w:rPr>
      <w:instrText xml:space="preserve"> PAGE </w:instrText>
    </w:r>
    <w:r w:rsidRPr="0040774C">
      <w:rPr>
        <w:b/>
        <w:bCs/>
        <w:sz w:val="20"/>
        <w:szCs w:val="20"/>
      </w:rPr>
      <w:fldChar w:fldCharType="separate"/>
    </w:r>
    <w:r w:rsidR="00C060AA">
      <w:rPr>
        <w:b/>
        <w:bCs/>
        <w:noProof/>
        <w:sz w:val="20"/>
        <w:szCs w:val="20"/>
      </w:rPr>
      <w:t>9</w:t>
    </w:r>
    <w:r w:rsidRPr="0040774C">
      <w:rPr>
        <w:b/>
        <w:bCs/>
        <w:sz w:val="20"/>
        <w:szCs w:val="20"/>
      </w:rPr>
      <w:fldChar w:fldCharType="end"/>
    </w:r>
    <w:r w:rsidRPr="0040774C">
      <w:rPr>
        <w:sz w:val="20"/>
        <w:szCs w:val="20"/>
      </w:rPr>
      <w:t xml:space="preserve"> of </w:t>
    </w:r>
    <w:r w:rsidRPr="0040774C">
      <w:rPr>
        <w:b/>
        <w:bCs/>
        <w:sz w:val="20"/>
        <w:szCs w:val="20"/>
      </w:rPr>
      <w:fldChar w:fldCharType="begin"/>
    </w:r>
    <w:r w:rsidRPr="0040774C">
      <w:rPr>
        <w:b/>
        <w:bCs/>
        <w:sz w:val="20"/>
        <w:szCs w:val="20"/>
      </w:rPr>
      <w:instrText xml:space="preserve"> NUMPAGES  </w:instrText>
    </w:r>
    <w:r w:rsidRPr="0040774C">
      <w:rPr>
        <w:b/>
        <w:bCs/>
        <w:sz w:val="20"/>
        <w:szCs w:val="20"/>
      </w:rPr>
      <w:fldChar w:fldCharType="separate"/>
    </w:r>
    <w:r w:rsidR="00C060AA">
      <w:rPr>
        <w:b/>
        <w:bCs/>
        <w:noProof/>
        <w:sz w:val="20"/>
        <w:szCs w:val="20"/>
      </w:rPr>
      <w:t>11</w:t>
    </w:r>
    <w:r w:rsidRPr="0040774C">
      <w:rPr>
        <w:b/>
        <w:bCs/>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4E40" w:rsidRDefault="00A24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00E6A" w:rsidRDefault="00800E6A" w:rsidP="0040774C">
      <w:pPr>
        <w:spacing w:before="0" w:after="0" w:line="240" w:lineRule="auto"/>
      </w:pPr>
      <w:r>
        <w:separator/>
      </w:r>
    </w:p>
  </w:footnote>
  <w:footnote w:type="continuationSeparator" w:id="0">
    <w:p w:rsidR="00800E6A" w:rsidRDefault="00800E6A" w:rsidP="0040774C">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4E40" w:rsidRDefault="00A24E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4E40" w:rsidRDefault="00A24E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24E40" w:rsidRDefault="00A24E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8405C5"/>
    <w:multiLevelType w:val="hybridMultilevel"/>
    <w:tmpl w:val="22E88B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57596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proofState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770"/>
    <w:rsid w:val="00072A5B"/>
    <w:rsid w:val="000807EA"/>
    <w:rsid w:val="00080AB4"/>
    <w:rsid w:val="0009618F"/>
    <w:rsid w:val="000A2F70"/>
    <w:rsid w:val="000C0F64"/>
    <w:rsid w:val="000D1852"/>
    <w:rsid w:val="000E0093"/>
    <w:rsid w:val="001007C1"/>
    <w:rsid w:val="00126460"/>
    <w:rsid w:val="0014621C"/>
    <w:rsid w:val="00163CB2"/>
    <w:rsid w:val="001941CF"/>
    <w:rsid w:val="001B2E50"/>
    <w:rsid w:val="001D7D9F"/>
    <w:rsid w:val="001F15C6"/>
    <w:rsid w:val="001F57F9"/>
    <w:rsid w:val="001F7D54"/>
    <w:rsid w:val="00201BAE"/>
    <w:rsid w:val="00217093"/>
    <w:rsid w:val="00217F73"/>
    <w:rsid w:val="00225D86"/>
    <w:rsid w:val="00226085"/>
    <w:rsid w:val="00227A43"/>
    <w:rsid w:val="0024349A"/>
    <w:rsid w:val="00251C1B"/>
    <w:rsid w:val="00257436"/>
    <w:rsid w:val="0028178F"/>
    <w:rsid w:val="002A69FA"/>
    <w:rsid w:val="002B4CA3"/>
    <w:rsid w:val="002D17B3"/>
    <w:rsid w:val="002F4065"/>
    <w:rsid w:val="002F7220"/>
    <w:rsid w:val="00315BB2"/>
    <w:rsid w:val="003314E7"/>
    <w:rsid w:val="0033263A"/>
    <w:rsid w:val="003544B8"/>
    <w:rsid w:val="003725F1"/>
    <w:rsid w:val="00395AFD"/>
    <w:rsid w:val="003A6BE8"/>
    <w:rsid w:val="003B43AA"/>
    <w:rsid w:val="003B755B"/>
    <w:rsid w:val="003C0F5B"/>
    <w:rsid w:val="003D4E5D"/>
    <w:rsid w:val="003E722E"/>
    <w:rsid w:val="00401ABF"/>
    <w:rsid w:val="0040774C"/>
    <w:rsid w:val="0043278C"/>
    <w:rsid w:val="0044461A"/>
    <w:rsid w:val="0046018F"/>
    <w:rsid w:val="004A58C2"/>
    <w:rsid w:val="004B7643"/>
    <w:rsid w:val="004C0C45"/>
    <w:rsid w:val="004D1E7C"/>
    <w:rsid w:val="004F16CD"/>
    <w:rsid w:val="004F1BF1"/>
    <w:rsid w:val="004F5C37"/>
    <w:rsid w:val="00501D65"/>
    <w:rsid w:val="00502731"/>
    <w:rsid w:val="00520B02"/>
    <w:rsid w:val="00527A04"/>
    <w:rsid w:val="00531CEA"/>
    <w:rsid w:val="00551926"/>
    <w:rsid w:val="00554100"/>
    <w:rsid w:val="005718B6"/>
    <w:rsid w:val="0059027F"/>
    <w:rsid w:val="005D775D"/>
    <w:rsid w:val="005E7277"/>
    <w:rsid w:val="00613428"/>
    <w:rsid w:val="0062701C"/>
    <w:rsid w:val="00635B7E"/>
    <w:rsid w:val="00653E82"/>
    <w:rsid w:val="00654A8D"/>
    <w:rsid w:val="006763EF"/>
    <w:rsid w:val="007104A3"/>
    <w:rsid w:val="0071094B"/>
    <w:rsid w:val="00714434"/>
    <w:rsid w:val="00730354"/>
    <w:rsid w:val="00731770"/>
    <w:rsid w:val="00776C3A"/>
    <w:rsid w:val="007873AE"/>
    <w:rsid w:val="00795834"/>
    <w:rsid w:val="007A230C"/>
    <w:rsid w:val="007A5109"/>
    <w:rsid w:val="007B4C34"/>
    <w:rsid w:val="007C2F9B"/>
    <w:rsid w:val="00800E6A"/>
    <w:rsid w:val="00837927"/>
    <w:rsid w:val="008432FD"/>
    <w:rsid w:val="008472AA"/>
    <w:rsid w:val="008823AD"/>
    <w:rsid w:val="008A0E6F"/>
    <w:rsid w:val="008B6622"/>
    <w:rsid w:val="008C5D57"/>
    <w:rsid w:val="008C75BC"/>
    <w:rsid w:val="008F7FCD"/>
    <w:rsid w:val="009120B1"/>
    <w:rsid w:val="00926CF3"/>
    <w:rsid w:val="00936A2E"/>
    <w:rsid w:val="009535A2"/>
    <w:rsid w:val="009662F4"/>
    <w:rsid w:val="009B3A91"/>
    <w:rsid w:val="009C4824"/>
    <w:rsid w:val="009D5380"/>
    <w:rsid w:val="009E013F"/>
    <w:rsid w:val="009F2B8C"/>
    <w:rsid w:val="00A24E40"/>
    <w:rsid w:val="00A268C2"/>
    <w:rsid w:val="00A91E2A"/>
    <w:rsid w:val="00AA7D88"/>
    <w:rsid w:val="00AB7D0E"/>
    <w:rsid w:val="00AC027F"/>
    <w:rsid w:val="00AD24BC"/>
    <w:rsid w:val="00AD414E"/>
    <w:rsid w:val="00AF3C31"/>
    <w:rsid w:val="00B07E77"/>
    <w:rsid w:val="00B16E26"/>
    <w:rsid w:val="00B4770E"/>
    <w:rsid w:val="00B623B4"/>
    <w:rsid w:val="00B736B0"/>
    <w:rsid w:val="00BA6928"/>
    <w:rsid w:val="00C060AA"/>
    <w:rsid w:val="00C32B26"/>
    <w:rsid w:val="00C4553E"/>
    <w:rsid w:val="00C61D8B"/>
    <w:rsid w:val="00C73CB6"/>
    <w:rsid w:val="00C74312"/>
    <w:rsid w:val="00CB03CB"/>
    <w:rsid w:val="00CC78EE"/>
    <w:rsid w:val="00D03E57"/>
    <w:rsid w:val="00D05DE3"/>
    <w:rsid w:val="00D15852"/>
    <w:rsid w:val="00D15E74"/>
    <w:rsid w:val="00D512EA"/>
    <w:rsid w:val="00D85BC1"/>
    <w:rsid w:val="00D973F2"/>
    <w:rsid w:val="00DB657F"/>
    <w:rsid w:val="00DB7A74"/>
    <w:rsid w:val="00DD143B"/>
    <w:rsid w:val="00E01800"/>
    <w:rsid w:val="00E60344"/>
    <w:rsid w:val="00E800BF"/>
    <w:rsid w:val="00E812FD"/>
    <w:rsid w:val="00E85179"/>
    <w:rsid w:val="00EF4618"/>
    <w:rsid w:val="00F03621"/>
    <w:rsid w:val="00F13F66"/>
    <w:rsid w:val="00F572BB"/>
    <w:rsid w:val="00F578DD"/>
    <w:rsid w:val="00FA3262"/>
    <w:rsid w:val="00FB0C4D"/>
    <w:rsid w:val="00FE68D4"/>
    <w:rsid w:val="00FE7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97ECB827-6B07-3D4E-AA96-77030451D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Arial"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852"/>
    <w:pPr>
      <w:spacing w:before="240" w:after="240" w:line="360" w:lineRule="auto"/>
      <w:jc w:val="both"/>
    </w:pPr>
    <w:rPr>
      <w:rFonts w:ascii="Times New Roman" w:hAnsi="Times New Roman" w:cs="Arial"/>
      <w:sz w:val="24"/>
      <w:szCs w:val="22"/>
      <w:lang w:eastAsia="en-IN"/>
    </w:rPr>
  </w:style>
  <w:style w:type="paragraph" w:styleId="Heading1">
    <w:name w:val="heading 1"/>
    <w:basedOn w:val="Normal"/>
    <w:next w:val="Normal"/>
    <w:link w:val="Heading1Char"/>
    <w:uiPriority w:val="9"/>
    <w:qFormat/>
    <w:rsid w:val="00E60344"/>
    <w:pPr>
      <w:keepNext/>
      <w:keepLines/>
      <w:spacing w:before="480" w:after="0"/>
      <w:outlineLvl w:val="0"/>
    </w:pPr>
    <w:rPr>
      <w:rFonts w:eastAsia="Times New Roman" w:cs="Times New Roman"/>
      <w:b/>
      <w:bCs/>
      <w:color w:val="000000"/>
      <w:szCs w:val="28"/>
    </w:rPr>
  </w:style>
  <w:style w:type="paragraph" w:styleId="Heading2">
    <w:name w:val="heading 2"/>
    <w:basedOn w:val="Normal"/>
    <w:next w:val="Normal"/>
    <w:link w:val="Heading2Char"/>
    <w:uiPriority w:val="9"/>
    <w:qFormat/>
    <w:rsid w:val="00E60344"/>
    <w:pPr>
      <w:keepNext/>
      <w:keepLines/>
      <w:spacing w:before="200" w:after="0"/>
      <w:outlineLvl w:val="1"/>
    </w:pPr>
    <w:rPr>
      <w:rFonts w:eastAsia="Times New Roman" w:cs="Times New Roman"/>
      <w:b/>
      <w:bCs/>
      <w:color w:val="000000"/>
      <w:szCs w:val="26"/>
    </w:rPr>
  </w:style>
  <w:style w:type="paragraph" w:styleId="Heading3">
    <w:name w:val="heading 3"/>
    <w:basedOn w:val="Normal"/>
    <w:next w:val="Normal"/>
    <w:link w:val="Heading3Char"/>
    <w:uiPriority w:val="9"/>
    <w:unhideWhenUsed/>
    <w:qFormat/>
    <w:rsid w:val="0024349A"/>
    <w:pPr>
      <w:keepNext/>
      <w:spacing w:after="60"/>
      <w:outlineLvl w:val="2"/>
    </w:pPr>
    <w:rPr>
      <w:rFonts w:ascii="Cambria" w:eastAsia="Times New Roman" w:hAnsi="Cambria" w:cs="Times New Roman"/>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60344"/>
    <w:rPr>
      <w:rFonts w:ascii="Times New Roman" w:eastAsia="Times New Roman" w:hAnsi="Times New Roman"/>
      <w:b/>
      <w:bCs/>
      <w:color w:val="000000"/>
      <w:sz w:val="24"/>
      <w:szCs w:val="28"/>
      <w:lang w:val="en-GB" w:bidi="ar-SA"/>
    </w:rPr>
  </w:style>
  <w:style w:type="character" w:customStyle="1" w:styleId="Heading2Char">
    <w:name w:val="Heading 2 Char"/>
    <w:link w:val="Heading2"/>
    <w:uiPriority w:val="9"/>
    <w:rsid w:val="00E60344"/>
    <w:rPr>
      <w:rFonts w:ascii="Times New Roman" w:eastAsia="Times New Roman" w:hAnsi="Times New Roman"/>
      <w:b/>
      <w:bCs/>
      <w:color w:val="000000"/>
      <w:sz w:val="24"/>
      <w:szCs w:val="26"/>
      <w:lang w:val="en-GB" w:bidi="ar-SA"/>
    </w:rPr>
  </w:style>
  <w:style w:type="paragraph" w:styleId="Header">
    <w:name w:val="header"/>
    <w:basedOn w:val="Normal"/>
    <w:link w:val="HeaderChar"/>
    <w:uiPriority w:val="99"/>
    <w:unhideWhenUsed/>
    <w:rsid w:val="0040774C"/>
    <w:pPr>
      <w:tabs>
        <w:tab w:val="center" w:pos="4513"/>
        <w:tab w:val="right" w:pos="9026"/>
      </w:tabs>
    </w:pPr>
  </w:style>
  <w:style w:type="character" w:customStyle="1" w:styleId="HeaderChar">
    <w:name w:val="Header Char"/>
    <w:link w:val="Header"/>
    <w:uiPriority w:val="99"/>
    <w:rsid w:val="0040774C"/>
    <w:rPr>
      <w:rFonts w:ascii="Times New Roman" w:hAnsi="Times New Roman" w:cs="Arial"/>
      <w:sz w:val="24"/>
      <w:szCs w:val="22"/>
      <w:lang w:val="en-GB"/>
    </w:rPr>
  </w:style>
  <w:style w:type="paragraph" w:styleId="Footer">
    <w:name w:val="footer"/>
    <w:basedOn w:val="Normal"/>
    <w:link w:val="FooterChar"/>
    <w:uiPriority w:val="99"/>
    <w:unhideWhenUsed/>
    <w:rsid w:val="0040774C"/>
    <w:pPr>
      <w:tabs>
        <w:tab w:val="center" w:pos="4513"/>
        <w:tab w:val="right" w:pos="9026"/>
      </w:tabs>
    </w:pPr>
  </w:style>
  <w:style w:type="character" w:customStyle="1" w:styleId="FooterChar">
    <w:name w:val="Footer Char"/>
    <w:link w:val="Footer"/>
    <w:uiPriority w:val="99"/>
    <w:rsid w:val="0040774C"/>
    <w:rPr>
      <w:rFonts w:ascii="Times New Roman" w:hAnsi="Times New Roman" w:cs="Arial"/>
      <w:sz w:val="24"/>
      <w:szCs w:val="22"/>
      <w:lang w:val="en-GB"/>
    </w:rPr>
  </w:style>
  <w:style w:type="paragraph" w:styleId="Title">
    <w:name w:val="Title"/>
    <w:basedOn w:val="Normal"/>
    <w:next w:val="Normal"/>
    <w:link w:val="TitleChar"/>
    <w:uiPriority w:val="10"/>
    <w:qFormat/>
    <w:rsid w:val="0040774C"/>
    <w:pPr>
      <w:spacing w:after="60"/>
      <w:jc w:val="center"/>
      <w:outlineLvl w:val="0"/>
    </w:pPr>
    <w:rPr>
      <w:rFonts w:ascii="Cambria" w:eastAsia="Times New Roman" w:hAnsi="Cambria" w:cs="Times New Roman"/>
      <w:b/>
      <w:bCs/>
      <w:kern w:val="28"/>
      <w:sz w:val="32"/>
      <w:szCs w:val="32"/>
    </w:rPr>
  </w:style>
  <w:style w:type="character" w:customStyle="1" w:styleId="TitleChar">
    <w:name w:val="Title Char"/>
    <w:link w:val="Title"/>
    <w:uiPriority w:val="10"/>
    <w:rsid w:val="0040774C"/>
    <w:rPr>
      <w:rFonts w:ascii="Cambria" w:eastAsia="Times New Roman" w:hAnsi="Cambria" w:cs="Times New Roman"/>
      <w:b/>
      <w:bCs/>
      <w:kern w:val="28"/>
      <w:sz w:val="32"/>
      <w:szCs w:val="32"/>
      <w:lang w:val="en-GB"/>
    </w:rPr>
  </w:style>
  <w:style w:type="paragraph" w:styleId="Subtitle">
    <w:name w:val="Subtitle"/>
    <w:basedOn w:val="Normal"/>
    <w:next w:val="Normal"/>
    <w:link w:val="SubtitleChar"/>
    <w:uiPriority w:val="11"/>
    <w:qFormat/>
    <w:rsid w:val="0040774C"/>
    <w:pPr>
      <w:spacing w:after="60"/>
      <w:jc w:val="center"/>
      <w:outlineLvl w:val="1"/>
    </w:pPr>
    <w:rPr>
      <w:rFonts w:ascii="Cambria" w:eastAsia="Times New Roman" w:hAnsi="Cambria" w:cs="Times New Roman"/>
      <w:szCs w:val="24"/>
    </w:rPr>
  </w:style>
  <w:style w:type="character" w:customStyle="1" w:styleId="SubtitleChar">
    <w:name w:val="Subtitle Char"/>
    <w:link w:val="Subtitle"/>
    <w:uiPriority w:val="11"/>
    <w:rsid w:val="0040774C"/>
    <w:rPr>
      <w:rFonts w:ascii="Cambria" w:eastAsia="Times New Roman" w:hAnsi="Cambria" w:cs="Times New Roman"/>
      <w:sz w:val="24"/>
      <w:szCs w:val="24"/>
      <w:lang w:val="en-GB"/>
    </w:rPr>
  </w:style>
  <w:style w:type="paragraph" w:styleId="TOCHeading">
    <w:name w:val="TOC Heading"/>
    <w:basedOn w:val="Heading1"/>
    <w:next w:val="Normal"/>
    <w:uiPriority w:val="39"/>
    <w:qFormat/>
    <w:rsid w:val="00AD24BC"/>
    <w:pPr>
      <w:spacing w:line="276" w:lineRule="auto"/>
      <w:jc w:val="left"/>
      <w:outlineLvl w:val="9"/>
    </w:pPr>
    <w:rPr>
      <w:rFonts w:ascii="Cambria" w:eastAsia="MS Gothic" w:hAnsi="Cambria"/>
      <w:color w:val="365F91"/>
      <w:lang w:val="en-US" w:eastAsia="ja-JP"/>
    </w:rPr>
  </w:style>
  <w:style w:type="paragraph" w:styleId="TOC1">
    <w:name w:val="toc 1"/>
    <w:basedOn w:val="Normal"/>
    <w:next w:val="Normal"/>
    <w:autoRedefine/>
    <w:uiPriority w:val="39"/>
    <w:unhideWhenUsed/>
    <w:rsid w:val="00AD24BC"/>
  </w:style>
  <w:style w:type="paragraph" w:styleId="TOC2">
    <w:name w:val="toc 2"/>
    <w:basedOn w:val="Normal"/>
    <w:next w:val="Normal"/>
    <w:autoRedefine/>
    <w:uiPriority w:val="39"/>
    <w:unhideWhenUsed/>
    <w:rsid w:val="00AD24BC"/>
    <w:pPr>
      <w:ind w:left="240"/>
    </w:pPr>
  </w:style>
  <w:style w:type="character" w:styleId="Hyperlink">
    <w:name w:val="Hyperlink"/>
    <w:uiPriority w:val="99"/>
    <w:unhideWhenUsed/>
    <w:rsid w:val="00AD24BC"/>
    <w:rPr>
      <w:color w:val="0000FF"/>
      <w:u w:val="single"/>
    </w:rPr>
  </w:style>
  <w:style w:type="character" w:customStyle="1" w:styleId="Heading3Char">
    <w:name w:val="Heading 3 Char"/>
    <w:link w:val="Heading3"/>
    <w:uiPriority w:val="9"/>
    <w:rsid w:val="0024349A"/>
    <w:rPr>
      <w:rFonts w:ascii="Cambria" w:eastAsia="Times New Roman" w:hAnsi="Cambria" w:cs="Times New Roman"/>
      <w:b/>
      <w:bCs/>
      <w:sz w:val="26"/>
      <w:szCs w:val="26"/>
      <w:lang w:val="en-GB"/>
    </w:rPr>
  </w:style>
  <w:style w:type="paragraph" w:styleId="Caption">
    <w:name w:val="caption"/>
    <w:basedOn w:val="Normal"/>
    <w:next w:val="Normal"/>
    <w:uiPriority w:val="35"/>
    <w:unhideWhenUsed/>
    <w:qFormat/>
    <w:rsid w:val="0024349A"/>
    <w:rPr>
      <w:b/>
      <w:bCs/>
      <w:sz w:val="20"/>
      <w:szCs w:val="20"/>
    </w:rPr>
  </w:style>
  <w:style w:type="paragraph" w:styleId="TOC3">
    <w:name w:val="toc 3"/>
    <w:basedOn w:val="Normal"/>
    <w:next w:val="Normal"/>
    <w:autoRedefine/>
    <w:uiPriority w:val="39"/>
    <w:unhideWhenUsed/>
    <w:rsid w:val="00F03621"/>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B3A9B7-A902-4427-B2BE-D6CEAE34C3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1635</Words>
  <Characters>9321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10935</CharactersWithSpaces>
  <SharedDoc>false</SharedDoc>
  <HLinks>
    <vt:vector size="54" baseType="variant">
      <vt:variant>
        <vt:i4>1245239</vt:i4>
      </vt:variant>
      <vt:variant>
        <vt:i4>50</vt:i4>
      </vt:variant>
      <vt:variant>
        <vt:i4>0</vt:i4>
      </vt:variant>
      <vt:variant>
        <vt:i4>5</vt:i4>
      </vt:variant>
      <vt:variant>
        <vt:lpwstr/>
      </vt:variant>
      <vt:variant>
        <vt:lpwstr>_Toc159264975</vt:lpwstr>
      </vt:variant>
      <vt:variant>
        <vt:i4>1245239</vt:i4>
      </vt:variant>
      <vt:variant>
        <vt:i4>44</vt:i4>
      </vt:variant>
      <vt:variant>
        <vt:i4>0</vt:i4>
      </vt:variant>
      <vt:variant>
        <vt:i4>5</vt:i4>
      </vt:variant>
      <vt:variant>
        <vt:lpwstr/>
      </vt:variant>
      <vt:variant>
        <vt:lpwstr>_Toc159264974</vt:lpwstr>
      </vt:variant>
      <vt:variant>
        <vt:i4>1245239</vt:i4>
      </vt:variant>
      <vt:variant>
        <vt:i4>38</vt:i4>
      </vt:variant>
      <vt:variant>
        <vt:i4>0</vt:i4>
      </vt:variant>
      <vt:variant>
        <vt:i4>5</vt:i4>
      </vt:variant>
      <vt:variant>
        <vt:lpwstr/>
      </vt:variant>
      <vt:variant>
        <vt:lpwstr>_Toc159264973</vt:lpwstr>
      </vt:variant>
      <vt:variant>
        <vt:i4>1245239</vt:i4>
      </vt:variant>
      <vt:variant>
        <vt:i4>32</vt:i4>
      </vt:variant>
      <vt:variant>
        <vt:i4>0</vt:i4>
      </vt:variant>
      <vt:variant>
        <vt:i4>5</vt:i4>
      </vt:variant>
      <vt:variant>
        <vt:lpwstr/>
      </vt:variant>
      <vt:variant>
        <vt:lpwstr>_Toc159264972</vt:lpwstr>
      </vt:variant>
      <vt:variant>
        <vt:i4>1245239</vt:i4>
      </vt:variant>
      <vt:variant>
        <vt:i4>26</vt:i4>
      </vt:variant>
      <vt:variant>
        <vt:i4>0</vt:i4>
      </vt:variant>
      <vt:variant>
        <vt:i4>5</vt:i4>
      </vt:variant>
      <vt:variant>
        <vt:lpwstr/>
      </vt:variant>
      <vt:variant>
        <vt:lpwstr>_Toc159264971</vt:lpwstr>
      </vt:variant>
      <vt:variant>
        <vt:i4>1245239</vt:i4>
      </vt:variant>
      <vt:variant>
        <vt:i4>20</vt:i4>
      </vt:variant>
      <vt:variant>
        <vt:i4>0</vt:i4>
      </vt:variant>
      <vt:variant>
        <vt:i4>5</vt:i4>
      </vt:variant>
      <vt:variant>
        <vt:lpwstr/>
      </vt:variant>
      <vt:variant>
        <vt:lpwstr>_Toc159264970</vt:lpwstr>
      </vt:variant>
      <vt:variant>
        <vt:i4>1179703</vt:i4>
      </vt:variant>
      <vt:variant>
        <vt:i4>14</vt:i4>
      </vt:variant>
      <vt:variant>
        <vt:i4>0</vt:i4>
      </vt:variant>
      <vt:variant>
        <vt:i4>5</vt:i4>
      </vt:variant>
      <vt:variant>
        <vt:lpwstr/>
      </vt:variant>
      <vt:variant>
        <vt:lpwstr>_Toc159264969</vt:lpwstr>
      </vt:variant>
      <vt:variant>
        <vt:i4>1179703</vt:i4>
      </vt:variant>
      <vt:variant>
        <vt:i4>8</vt:i4>
      </vt:variant>
      <vt:variant>
        <vt:i4>0</vt:i4>
      </vt:variant>
      <vt:variant>
        <vt:i4>5</vt:i4>
      </vt:variant>
      <vt:variant>
        <vt:lpwstr/>
      </vt:variant>
      <vt:variant>
        <vt:lpwstr>_Toc159264968</vt:lpwstr>
      </vt:variant>
      <vt:variant>
        <vt:i4>1179703</vt:i4>
      </vt:variant>
      <vt:variant>
        <vt:i4>2</vt:i4>
      </vt:variant>
      <vt:variant>
        <vt:i4>0</vt:i4>
      </vt:variant>
      <vt:variant>
        <vt:i4>5</vt:i4>
      </vt:variant>
      <vt:variant>
        <vt:lpwstr/>
      </vt:variant>
      <vt:variant>
        <vt:lpwstr>_Toc159264967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Abdul quiyum</cp:lastModifiedBy>
  <cp:revision>2</cp:revision>
  <cp:lastPrinted>1601-01-01T00:00:00Z</cp:lastPrinted>
  <dcterms:created xsi:type="dcterms:W3CDTF">2024-02-23T14:14:00Z</dcterms:created>
  <dcterms:modified xsi:type="dcterms:W3CDTF">2024-02-23T14:14:00Z</dcterms:modified>
</cp:coreProperties>
</file>