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0413DE" w14:textId="14F0E6F8" w:rsidR="0038293E" w:rsidRDefault="00106A00" w:rsidP="00002FD7">
      <w:pPr>
        <w:spacing w:line="276" w:lineRule="auto"/>
        <w:jc w:val="center"/>
        <w:rPr>
          <w:rFonts w:ascii="Times New Roman" w:hAnsi="Times New Roman" w:cs="Times New Roman"/>
          <w:b/>
          <w:sz w:val="28"/>
        </w:rPr>
      </w:pPr>
      <w:r w:rsidRPr="00002FD7">
        <w:rPr>
          <w:rFonts w:ascii="Times New Roman" w:hAnsi="Times New Roman" w:cs="Times New Roman"/>
          <w:b/>
          <w:sz w:val="28"/>
        </w:rPr>
        <w:t>The Critical Period Hypothesis and its implications for teachers</w:t>
      </w:r>
    </w:p>
    <w:p w14:paraId="78D967BF" w14:textId="60DBB428" w:rsidR="00002FD7" w:rsidRDefault="00106A00" w:rsidP="00002FD7">
      <w:pPr>
        <w:spacing w:line="276" w:lineRule="auto"/>
        <w:jc w:val="center"/>
        <w:rPr>
          <w:rFonts w:ascii="Times New Roman" w:hAnsi="Times New Roman" w:cs="Times New Roman"/>
          <w:b/>
          <w:sz w:val="28"/>
        </w:rPr>
      </w:pPr>
      <w:r>
        <w:rPr>
          <w:rFonts w:ascii="Times New Roman" w:hAnsi="Times New Roman" w:cs="Times New Roman"/>
          <w:b/>
          <w:sz w:val="28"/>
        </w:rPr>
        <w:t>Wang Huang (1904870)</w:t>
      </w:r>
    </w:p>
    <w:p w14:paraId="679B4AFB" w14:textId="77777777" w:rsidR="00002FD7" w:rsidRPr="00002FD7" w:rsidRDefault="00002FD7" w:rsidP="00002FD7">
      <w:pPr>
        <w:spacing w:line="276" w:lineRule="auto"/>
        <w:jc w:val="center"/>
        <w:rPr>
          <w:rFonts w:ascii="Times New Roman" w:hAnsi="Times New Roman" w:cs="Times New Roman"/>
          <w:b/>
          <w:sz w:val="28"/>
        </w:rPr>
      </w:pPr>
    </w:p>
    <w:p w14:paraId="237B11DB" w14:textId="1F2526A2" w:rsidR="008A169F" w:rsidRDefault="00106A00">
      <w:pPr>
        <w:rPr>
          <w:rFonts w:ascii="Times New Roman" w:hAnsi="Times New Roman" w:cs="Times New Roman"/>
        </w:rPr>
      </w:pPr>
      <w:r>
        <w:rPr>
          <w:rFonts w:ascii="Times New Roman" w:hAnsi="Times New Roman" w:cs="Times New Roman"/>
        </w:rPr>
        <w:t xml:space="preserve">Age </w:t>
      </w:r>
      <w:r>
        <w:rPr>
          <w:rFonts w:ascii="Times New Roman" w:hAnsi="Times New Roman" w:cs="Times New Roman" w:hint="eastAsia"/>
        </w:rPr>
        <w:t xml:space="preserve">effect is a </w:t>
      </w:r>
      <w:r>
        <w:rPr>
          <w:rFonts w:ascii="Times New Roman" w:hAnsi="Times New Roman" w:cs="Times New Roman"/>
        </w:rPr>
        <w:t>scientific</w:t>
      </w:r>
      <w:r>
        <w:rPr>
          <w:rFonts w:ascii="Times New Roman" w:hAnsi="Times New Roman" w:cs="Times New Roman" w:hint="eastAsia"/>
        </w:rPr>
        <w:t xml:space="preserve"> problem closely </w:t>
      </w:r>
      <w:r>
        <w:rPr>
          <w:rFonts w:ascii="Times New Roman" w:hAnsi="Times New Roman" w:cs="Times New Roman"/>
        </w:rPr>
        <w:t>related</w:t>
      </w:r>
      <w:r>
        <w:rPr>
          <w:rFonts w:ascii="Times New Roman" w:hAnsi="Times New Roman" w:cs="Times New Roman" w:hint="eastAsia"/>
        </w:rPr>
        <w:t xml:space="preserve"> to </w:t>
      </w:r>
      <w:r>
        <w:rPr>
          <w:rFonts w:ascii="Times New Roman" w:hAnsi="Times New Roman" w:cs="Times New Roman"/>
        </w:rPr>
        <w:t>understanding</w:t>
      </w:r>
      <w:r>
        <w:rPr>
          <w:rFonts w:ascii="Times New Roman" w:hAnsi="Times New Roman" w:cs="Times New Roman" w:hint="eastAsia"/>
        </w:rPr>
        <w:t xml:space="preserve"> the </w:t>
      </w:r>
      <w:r>
        <w:rPr>
          <w:rFonts w:ascii="Times New Roman" w:hAnsi="Times New Roman" w:cs="Times New Roman"/>
        </w:rPr>
        <w:t>nature</w:t>
      </w:r>
      <w:r>
        <w:rPr>
          <w:rFonts w:ascii="Times New Roman" w:hAnsi="Times New Roman" w:cs="Times New Roman" w:hint="eastAsia"/>
        </w:rPr>
        <w:t xml:space="preserve"> of human language, and it is also one of the most critical and most concerning issues in the field of second language acquisition research. </w:t>
      </w:r>
      <w:r>
        <w:rPr>
          <w:rFonts w:ascii="Times New Roman" w:hAnsi="Times New Roman" w:cs="Times New Roman"/>
        </w:rPr>
        <w:t>S</w:t>
      </w:r>
      <w:r>
        <w:rPr>
          <w:rFonts w:ascii="Times New Roman" w:hAnsi="Times New Roman" w:cs="Times New Roman" w:hint="eastAsia"/>
        </w:rPr>
        <w:t xml:space="preserve">cholars have long noticed that every child can eventually master their mother tongue, but when it comes to second </w:t>
      </w:r>
      <w:r>
        <w:rPr>
          <w:rFonts w:ascii="Times New Roman" w:hAnsi="Times New Roman" w:cs="Times New Roman" w:hint="eastAsia"/>
        </w:rPr>
        <w:t xml:space="preserve">language acquisition, the problem seems to become more sophisticated. </w:t>
      </w:r>
      <w:r>
        <w:rPr>
          <w:rFonts w:ascii="Times New Roman" w:hAnsi="Times New Roman" w:cs="Times New Roman"/>
        </w:rPr>
        <w:t xml:space="preserve">Ever since the import of the idea </w:t>
      </w:r>
      <w:r>
        <w:rPr>
          <w:rFonts w:ascii="Times New Roman" w:hAnsi="Times New Roman" w:cs="Times New Roman" w:hint="eastAsia"/>
        </w:rPr>
        <w:t xml:space="preserve">of </w:t>
      </w:r>
      <w:r w:rsidRPr="008A169F">
        <w:rPr>
          <w:rFonts w:ascii="Times New Roman" w:hAnsi="Times New Roman" w:cs="Times New Roman"/>
          <w:i/>
        </w:rPr>
        <w:t>Critical Period</w:t>
      </w:r>
      <w:r>
        <w:rPr>
          <w:rFonts w:ascii="Times New Roman" w:hAnsi="Times New Roman" w:cs="Times New Roman"/>
        </w:rPr>
        <w:t xml:space="preserve"> (CP) to </w:t>
      </w:r>
      <w:r w:rsidRPr="008A169F">
        <w:rPr>
          <w:rFonts w:ascii="Times New Roman" w:hAnsi="Times New Roman" w:cs="Times New Roman"/>
        </w:rPr>
        <w:t>this field</w:t>
      </w:r>
      <w:r>
        <w:rPr>
          <w:rFonts w:ascii="Times New Roman" w:hAnsi="Times New Roman" w:cs="Times New Roman"/>
          <w:i/>
        </w:rPr>
        <w:t xml:space="preserve">, </w:t>
      </w:r>
      <w:r>
        <w:rPr>
          <w:rFonts w:ascii="Times New Roman" w:hAnsi="Times New Roman" w:cs="Times New Roman"/>
        </w:rPr>
        <w:t>countless researchers have made great efforts. T</w:t>
      </w:r>
      <w:r>
        <w:rPr>
          <w:rFonts w:ascii="Times New Roman" w:hAnsi="Times New Roman" w:cs="Times New Roman" w:hint="eastAsia"/>
        </w:rPr>
        <w:t xml:space="preserve">his article </w:t>
      </w:r>
      <w:r>
        <w:rPr>
          <w:rFonts w:ascii="Times New Roman" w:hAnsi="Times New Roman" w:cs="Times New Roman"/>
        </w:rPr>
        <w:t xml:space="preserve">focuses on the </w:t>
      </w:r>
      <w:r w:rsidRPr="008A169F">
        <w:rPr>
          <w:rFonts w:ascii="Times New Roman" w:hAnsi="Times New Roman" w:cs="Times New Roman"/>
          <w:i/>
        </w:rPr>
        <w:t>Critical Period Hypothesis</w:t>
      </w:r>
      <w:r>
        <w:rPr>
          <w:rFonts w:ascii="Times New Roman" w:hAnsi="Times New Roman" w:cs="Times New Roman"/>
        </w:rPr>
        <w:t xml:space="preserve"> (CPH) in fo</w:t>
      </w:r>
      <w:r>
        <w:rPr>
          <w:rFonts w:ascii="Times New Roman" w:hAnsi="Times New Roman" w:cs="Times New Roman"/>
        </w:rPr>
        <w:t>rmal settings, as well as its implications for teaching. First, the author briefly reviewed the origin</w:t>
      </w:r>
      <w:r w:rsidR="008346C4">
        <w:rPr>
          <w:rFonts w:ascii="Times New Roman" w:hAnsi="Times New Roman" w:cs="Times New Roman" w:hint="eastAsia"/>
        </w:rPr>
        <w:t xml:space="preserve"> of </w:t>
      </w:r>
      <w:r>
        <w:rPr>
          <w:rFonts w:ascii="Times New Roman" w:hAnsi="Times New Roman" w:cs="Times New Roman"/>
        </w:rPr>
        <w:t>the CPH</w:t>
      </w:r>
      <w:r w:rsidR="008346C4">
        <w:rPr>
          <w:rFonts w:ascii="Times New Roman" w:hAnsi="Times New Roman" w:cs="Times New Roman" w:hint="eastAsia"/>
        </w:rPr>
        <w:t xml:space="preserve"> and then defined the term</w:t>
      </w:r>
      <w:r>
        <w:rPr>
          <w:rFonts w:ascii="Times New Roman" w:hAnsi="Times New Roman" w:cs="Times New Roman"/>
        </w:rPr>
        <w:t xml:space="preserve">; later, the impact of the age factor on the rate of learning and learning process will be discussed </w:t>
      </w:r>
      <w:r w:rsidR="0038293E">
        <w:rPr>
          <w:rFonts w:ascii="Times New Roman" w:hAnsi="Times New Roman" w:cs="Times New Roman"/>
        </w:rPr>
        <w:t>along</w:t>
      </w:r>
      <w:r>
        <w:rPr>
          <w:rFonts w:ascii="Times New Roman" w:hAnsi="Times New Roman" w:cs="Times New Roman"/>
        </w:rPr>
        <w:t xml:space="preserve"> with</w:t>
      </w:r>
      <w:r w:rsidR="0038293E">
        <w:rPr>
          <w:rFonts w:ascii="Times New Roman" w:hAnsi="Times New Roman" w:cs="Times New Roman"/>
        </w:rPr>
        <w:t xml:space="preserve"> recent empirical research; </w:t>
      </w:r>
      <w:r w:rsidRPr="00EF3F38">
        <w:rPr>
          <w:rFonts w:ascii="Times New Roman" w:hAnsi="Times New Roman" w:cs="Times New Roman"/>
        </w:rPr>
        <w:t xml:space="preserve">finally, </w:t>
      </w:r>
      <w:r w:rsidR="0038293E" w:rsidRPr="00EF3F38">
        <w:rPr>
          <w:rFonts w:ascii="Times New Roman" w:hAnsi="Times New Roman" w:cs="Times New Roman"/>
        </w:rPr>
        <w:t xml:space="preserve">based on the above discussion, the </w:t>
      </w:r>
      <w:r w:rsidR="0053396E" w:rsidRPr="00EF3F38">
        <w:rPr>
          <w:rFonts w:ascii="Times New Roman" w:hAnsi="Times New Roman" w:cs="Times New Roman"/>
        </w:rPr>
        <w:t>characteristics of child and adult learners</w:t>
      </w:r>
      <w:r w:rsidR="00EF3F38" w:rsidRPr="00EF3F38">
        <w:rPr>
          <w:rFonts w:ascii="Times New Roman" w:hAnsi="Times New Roman" w:cs="Times New Roman"/>
        </w:rPr>
        <w:t xml:space="preserve"> will be analyzed </w:t>
      </w:r>
      <w:r w:rsidR="0038293E" w:rsidRPr="00EF3F38">
        <w:rPr>
          <w:rFonts w:ascii="Times New Roman" w:hAnsi="Times New Roman" w:cs="Times New Roman"/>
        </w:rPr>
        <w:t xml:space="preserve">as well as the specific instruction methods to the </w:t>
      </w:r>
      <w:r w:rsidR="00EF3F38" w:rsidRPr="00EF3F38">
        <w:rPr>
          <w:rFonts w:ascii="Times New Roman" w:hAnsi="Times New Roman" w:cs="Times New Roman"/>
        </w:rPr>
        <w:t xml:space="preserve">two age groups. </w:t>
      </w:r>
    </w:p>
    <w:p w14:paraId="4368BFBF" w14:textId="77777777" w:rsidR="008A169F" w:rsidRDefault="008A169F">
      <w:pPr>
        <w:rPr>
          <w:rFonts w:ascii="Times New Roman" w:hAnsi="Times New Roman" w:cs="Times New Roman"/>
        </w:rPr>
      </w:pPr>
    </w:p>
    <w:p w14:paraId="484F2051" w14:textId="60D881A0" w:rsidR="000D72B1" w:rsidRPr="000D72B1" w:rsidRDefault="00106A00">
      <w:pPr>
        <w:rPr>
          <w:rFonts w:ascii="Times New Roman" w:hAnsi="Times New Roman" w:cs="Times New Roman"/>
          <w:b/>
          <w:i/>
        </w:rPr>
      </w:pPr>
      <w:r w:rsidRPr="000D72B1">
        <w:rPr>
          <w:rFonts w:ascii="Times New Roman" w:hAnsi="Times New Roman" w:cs="Times New Roman"/>
          <w:b/>
          <w:i/>
        </w:rPr>
        <w:t xml:space="preserve">The </w:t>
      </w:r>
      <w:r w:rsidR="00504AC2">
        <w:rPr>
          <w:rFonts w:ascii="Times New Roman" w:hAnsi="Times New Roman" w:cs="Times New Roman"/>
          <w:b/>
          <w:i/>
        </w:rPr>
        <w:t>definition</w:t>
      </w:r>
      <w:r w:rsidRPr="000D72B1">
        <w:rPr>
          <w:rFonts w:ascii="Times New Roman" w:hAnsi="Times New Roman" w:cs="Times New Roman"/>
          <w:b/>
          <w:i/>
        </w:rPr>
        <w:t xml:space="preserve"> of the Critical Period Hypothe</w:t>
      </w:r>
      <w:r w:rsidR="008346C4">
        <w:rPr>
          <w:rFonts w:ascii="Times New Roman" w:hAnsi="Times New Roman" w:cs="Times New Roman"/>
          <w:b/>
          <w:i/>
        </w:rPr>
        <w:t>sis</w:t>
      </w:r>
    </w:p>
    <w:p w14:paraId="386E01B7" w14:textId="77777777" w:rsidR="0056483A" w:rsidRDefault="00106A00" w:rsidP="0056483A">
      <w:pPr>
        <w:rPr>
          <w:rFonts w:ascii="Times New Roman" w:hAnsi="Times New Roman" w:cs="Times New Roman"/>
        </w:rPr>
      </w:pPr>
      <w:r>
        <w:rPr>
          <w:rFonts w:ascii="Times New Roman" w:hAnsi="Times New Roman" w:cs="Times New Roman"/>
        </w:rPr>
        <w:t xml:space="preserve">Critical Period (CP) is a term used in biology. It refers to a limited phase in the development of an organism during which a particular activity or competency must be acquired if it is to be incorporated into the behaviour of that organism </w:t>
      </w:r>
      <w:r w:rsidRPr="0056483A">
        <w:rPr>
          <w:rFonts w:ascii="Times New Roman" w:hAnsi="Times New Roman" w:cs="Times New Roman"/>
        </w:rPr>
        <w:t>(Singleton, 200</w:t>
      </w:r>
      <w:r w:rsidRPr="0056483A">
        <w:rPr>
          <w:rFonts w:ascii="Times New Roman" w:hAnsi="Times New Roman" w:cs="Times New Roman"/>
        </w:rPr>
        <w:t>4:32)</w:t>
      </w:r>
      <w:r>
        <w:rPr>
          <w:rFonts w:ascii="Times New Roman" w:hAnsi="Times New Roman" w:cs="Times New Roman"/>
        </w:rPr>
        <w:t>.</w:t>
      </w:r>
      <w:r w:rsidRPr="0056483A">
        <w:rPr>
          <w:rFonts w:ascii="Times New Roman" w:hAnsi="Times New Roman" w:cs="Times New Roman"/>
        </w:rPr>
        <w:t xml:space="preserve"> </w:t>
      </w:r>
      <w:r>
        <w:rPr>
          <w:rFonts w:ascii="Times New Roman" w:hAnsi="Times New Roman" w:cs="Times New Roman"/>
        </w:rPr>
        <w:t>The example widely used in this sense is the following behaviour evinced by Mallard ducklings:</w:t>
      </w:r>
    </w:p>
    <w:p w14:paraId="1604C7C0" w14:textId="4B9860F7" w:rsidR="0056483A" w:rsidRDefault="00106A00" w:rsidP="0056483A">
      <w:pPr>
        <w:ind w:leftChars="200" w:left="480"/>
        <w:rPr>
          <w:rFonts w:ascii="Times New Roman" w:hAnsi="Times New Roman" w:cs="Times New Roman"/>
        </w:rPr>
      </w:pPr>
      <w:r>
        <w:rPr>
          <w:rFonts w:ascii="Times New Roman" w:hAnsi="Times New Roman" w:cs="Times New Roman"/>
        </w:rPr>
        <w:t>(The) following behaviour only occurs within a certain time period after hatching, after which point the duckling develop a fear of strange objects and re</w:t>
      </w:r>
      <w:r>
        <w:rPr>
          <w:rFonts w:ascii="Times New Roman" w:hAnsi="Times New Roman" w:cs="Times New Roman"/>
        </w:rPr>
        <w:t>treat instead of following. Within these time limits is the critical period for the following behaviour. (</w:t>
      </w:r>
      <w:r w:rsidR="00002FD7">
        <w:rPr>
          <w:rFonts w:ascii="Times New Roman" w:hAnsi="Times New Roman" w:cs="Times New Roman"/>
        </w:rPr>
        <w:t xml:space="preserve">Villiers and Villiers, </w:t>
      </w:r>
      <w:r>
        <w:rPr>
          <w:rFonts w:ascii="Times New Roman" w:hAnsi="Times New Roman" w:cs="Times New Roman"/>
        </w:rPr>
        <w:t>1978:210)</w:t>
      </w:r>
    </w:p>
    <w:p w14:paraId="7DCA686B" w14:textId="381B3DAC" w:rsidR="00504AC2" w:rsidRDefault="00106A00" w:rsidP="00504AC2">
      <w:pPr>
        <w:rPr>
          <w:rFonts w:ascii="Times New Roman" w:hAnsi="Times New Roman" w:cs="Times New Roman"/>
        </w:rPr>
      </w:pPr>
      <w:r>
        <w:rPr>
          <w:rFonts w:ascii="Times New Roman" w:hAnsi="Times New Roman" w:cs="Times New Roman"/>
        </w:rPr>
        <w:t xml:space="preserve">The Critical Period Hypothesis was first proposed for first language acquisition but has also attracted considerable </w:t>
      </w:r>
      <w:r>
        <w:rPr>
          <w:rFonts w:ascii="Times New Roman" w:hAnsi="Times New Roman" w:cs="Times New Roman"/>
        </w:rPr>
        <w:t>interest from linguists in the field of second language acquisition. They claim that, as first language acquisition, there is also a critical period for second language acquisition. If this period is missed, it will be difficult for learners to reach nativ</w:t>
      </w:r>
      <w:r>
        <w:rPr>
          <w:rFonts w:ascii="Times New Roman" w:hAnsi="Times New Roman" w:cs="Times New Roman"/>
        </w:rPr>
        <w:t xml:space="preserve">e-level proficiency. </w:t>
      </w:r>
      <w:r w:rsidRPr="00504AC2">
        <w:rPr>
          <w:rFonts w:ascii="Times New Roman" w:hAnsi="Times New Roman" w:cs="Times New Roman"/>
        </w:rPr>
        <w:t>Penfield and Robert (1959)</w:t>
      </w:r>
      <w:r>
        <w:rPr>
          <w:rFonts w:ascii="Times New Roman" w:hAnsi="Times New Roman" w:cs="Times New Roman"/>
        </w:rPr>
        <w:t xml:space="preserve"> were the representatives. They claimed that there exists ‘the Optimum Age’ for language acquisition due to the </w:t>
      </w:r>
      <w:r>
        <w:rPr>
          <w:rFonts w:ascii="Times New Roman" w:hAnsi="Times New Roman" w:cs="Times New Roman"/>
        </w:rPr>
        <w:lastRenderedPageBreak/>
        <w:t>decreasing plasticity of the brain. Therefore, ‘f</w:t>
      </w:r>
      <w:r w:rsidRPr="008E56A0">
        <w:rPr>
          <w:rFonts w:ascii="Times New Roman" w:hAnsi="Times New Roman" w:cs="Times New Roman"/>
        </w:rPr>
        <w:t>or the purposes of learning languages, the human</w:t>
      </w:r>
      <w:r w:rsidRPr="008E56A0">
        <w:rPr>
          <w:rFonts w:ascii="Times New Roman" w:hAnsi="Times New Roman" w:cs="Times New Roman"/>
        </w:rPr>
        <w:t xml:space="preserve"> brain becomes progressively stiff and rigid after the age of nine’ (1959:236)</w:t>
      </w:r>
      <w:r>
        <w:rPr>
          <w:rFonts w:ascii="Times New Roman" w:hAnsi="Times New Roman" w:cs="Times New Roman" w:hint="eastAsia"/>
        </w:rPr>
        <w:t>.</w:t>
      </w:r>
      <w:r>
        <w:rPr>
          <w:rFonts w:ascii="Times New Roman" w:hAnsi="Times New Roman" w:cs="Times New Roman"/>
        </w:rPr>
        <w:t xml:space="preserve"> </w:t>
      </w:r>
      <w:r w:rsidRPr="00504AC2">
        <w:rPr>
          <w:rFonts w:ascii="Times New Roman" w:hAnsi="Times New Roman" w:cs="Times New Roman"/>
        </w:rPr>
        <w:t>Lenneberg (1967)</w:t>
      </w:r>
      <w:r>
        <w:rPr>
          <w:rFonts w:ascii="Times New Roman" w:hAnsi="Times New Roman" w:cs="Times New Roman"/>
        </w:rPr>
        <w:t xml:space="preserve"> further developed this idea and proposed the ‘Critical Period Hypothesis’, and he was recognized as the ‘father’ of CPH. According to him, </w:t>
      </w:r>
      <w:r w:rsidRPr="008E56A0">
        <w:rPr>
          <w:rFonts w:ascii="Times New Roman" w:hAnsi="Times New Roman" w:cs="Times New Roman"/>
        </w:rPr>
        <w:t>‘the incidence of “l</w:t>
      </w:r>
      <w:r w:rsidRPr="008E56A0">
        <w:rPr>
          <w:rFonts w:ascii="Times New Roman" w:hAnsi="Times New Roman" w:cs="Times New Roman"/>
        </w:rPr>
        <w:t>anguage-learning-blocks” rapidly increases…foreign languages have to be …. learned through a conscious and labored effort….and foreign accents cannot be overcome easily’ (</w:t>
      </w:r>
      <w:r>
        <w:rPr>
          <w:rFonts w:ascii="Times New Roman" w:hAnsi="Times New Roman" w:cs="Times New Roman"/>
        </w:rPr>
        <w:t>1967:</w:t>
      </w:r>
      <w:r w:rsidRPr="008E56A0">
        <w:rPr>
          <w:rFonts w:ascii="Times New Roman" w:hAnsi="Times New Roman" w:cs="Times New Roman"/>
        </w:rPr>
        <w:t>176)</w:t>
      </w:r>
      <w:r>
        <w:rPr>
          <w:rFonts w:ascii="Times New Roman" w:hAnsi="Times New Roman" w:cs="Times New Roman"/>
        </w:rPr>
        <w:t xml:space="preserve">. Lenneberg attributed those phenomena to the ‘lateralization’ of the brain of language functions. </w:t>
      </w:r>
    </w:p>
    <w:p w14:paraId="71D4C247" w14:textId="3D3443E3" w:rsidR="008346C4" w:rsidRDefault="00106A00" w:rsidP="00504AC2">
      <w:pPr>
        <w:rPr>
          <w:rFonts w:ascii="Times New Roman" w:hAnsi="Times New Roman" w:cs="Times New Roman"/>
          <w:color w:val="000000" w:themeColor="text1"/>
        </w:rPr>
      </w:pPr>
      <w:r>
        <w:rPr>
          <w:rFonts w:ascii="Times New Roman" w:hAnsi="Times New Roman" w:cs="Times New Roman"/>
        </w:rPr>
        <w:t>Although the ‘lateralization’ assumption is not always supported by research, the idea of CPH soon becomes the hot spot in SLA research and has been so till</w:t>
      </w:r>
      <w:r>
        <w:rPr>
          <w:rFonts w:ascii="Times New Roman" w:hAnsi="Times New Roman" w:cs="Times New Roman"/>
        </w:rPr>
        <w:t xml:space="preserve"> now. There are different versions in terms of the definition of CPH. According to Birdsong (1999), ‘</w:t>
      </w:r>
      <w:r>
        <w:rPr>
          <w:rFonts w:ascii="Times New Roman" w:hAnsi="Times New Roman" w:cs="Times New Roman"/>
          <w:color w:val="000000" w:themeColor="text1"/>
        </w:rPr>
        <w:t>t</w:t>
      </w:r>
      <w:r w:rsidRPr="006A18C0">
        <w:rPr>
          <w:rFonts w:ascii="Times New Roman" w:hAnsi="Times New Roman" w:cs="Times New Roman"/>
          <w:color w:val="000000" w:themeColor="text1"/>
        </w:rPr>
        <w:t>he CPH states that there is a limited developmental period during which it is possible to acquire a language, be it L1 or L2, to normal, native-like level</w:t>
      </w:r>
      <w:r w:rsidRPr="006A18C0">
        <w:rPr>
          <w:rFonts w:ascii="Times New Roman" w:hAnsi="Times New Roman" w:cs="Times New Roman"/>
          <w:color w:val="000000" w:themeColor="text1"/>
        </w:rPr>
        <w:t>s. Once this window of opportunity is passed, however, the ability to learn language declines</w:t>
      </w:r>
      <w:r>
        <w:rPr>
          <w:rFonts w:ascii="Times New Roman" w:hAnsi="Times New Roman" w:cs="Times New Roman"/>
          <w:color w:val="000000" w:themeColor="text1"/>
        </w:rPr>
        <w:t>’ (p.1)</w:t>
      </w:r>
      <w:r w:rsidRPr="006A18C0">
        <w:rPr>
          <w:rFonts w:ascii="Times New Roman" w:hAnsi="Times New Roman" w:cs="Times New Roman"/>
          <w:color w:val="000000" w:themeColor="text1"/>
        </w:rPr>
        <w:t>.</w:t>
      </w:r>
      <w:r>
        <w:rPr>
          <w:rFonts w:ascii="Times New Roman" w:hAnsi="Times New Roman" w:cs="Times New Roman"/>
          <w:color w:val="000000" w:themeColor="text1"/>
        </w:rPr>
        <w:t xml:space="preserve"> Singleton </w:t>
      </w:r>
      <w:r w:rsidR="00415D6D">
        <w:rPr>
          <w:rFonts w:ascii="Times New Roman" w:hAnsi="Times New Roman" w:cs="Times New Roman"/>
          <w:color w:val="000000" w:themeColor="text1"/>
        </w:rPr>
        <w:t>and Pfenninger refer CPH as</w:t>
      </w:r>
      <w:r>
        <w:rPr>
          <w:rFonts w:ascii="Times New Roman" w:hAnsi="Times New Roman" w:cs="Times New Roman"/>
          <w:color w:val="000000" w:themeColor="text1"/>
        </w:rPr>
        <w:t xml:space="preserve"> ‘t</w:t>
      </w:r>
      <w:r w:rsidRPr="00C473A1">
        <w:rPr>
          <w:rFonts w:ascii="Times New Roman" w:hAnsi="Times New Roman" w:cs="Times New Roman"/>
          <w:color w:val="000000" w:themeColor="text1"/>
        </w:rPr>
        <w:t xml:space="preserve">he idea that the biological ageing puts constrains on what can be attained by language acquirers beyond a certain </w:t>
      </w:r>
      <w:r w:rsidRPr="00C473A1">
        <w:rPr>
          <w:rFonts w:ascii="Times New Roman" w:hAnsi="Times New Roman" w:cs="Times New Roman"/>
          <w:color w:val="000000" w:themeColor="text1"/>
        </w:rPr>
        <w:t>point is labelled the maturational approach or the Critical Period Hypothesis</w:t>
      </w:r>
      <w:r>
        <w:rPr>
          <w:rFonts w:ascii="Times New Roman" w:hAnsi="Times New Roman" w:cs="Times New Roman"/>
          <w:color w:val="000000" w:themeColor="text1"/>
        </w:rPr>
        <w:t>’ (2018:257</w:t>
      </w:r>
      <w:r w:rsidRPr="006C6E8F">
        <w:rPr>
          <w:rFonts w:ascii="Times New Roman" w:hAnsi="Times New Roman" w:cs="Times New Roman"/>
          <w:color w:val="000000" w:themeColor="text1"/>
        </w:rPr>
        <w:t>)</w:t>
      </w:r>
      <w:r w:rsidRPr="006C6E8F">
        <w:rPr>
          <w:rFonts w:ascii="Times New Roman" w:hAnsi="Times New Roman" w:cs="Times New Roman"/>
          <w:color w:val="000000" w:themeColor="text1"/>
        </w:rPr>
        <w:t>.</w:t>
      </w:r>
      <w:r w:rsidRPr="006C6E8F">
        <w:rPr>
          <w:rFonts w:ascii="Times New Roman" w:hAnsi="Times New Roman" w:cs="Times New Roman" w:hint="eastAsia"/>
          <w:color w:val="000000" w:themeColor="text1"/>
        </w:rPr>
        <w:t xml:space="preserve"> </w:t>
      </w:r>
      <w:r w:rsidRPr="006C6E8F">
        <w:rPr>
          <w:rFonts w:ascii="Times New Roman" w:hAnsi="Times New Roman" w:cs="Times New Roman"/>
          <w:color w:val="000000" w:themeColor="text1"/>
        </w:rPr>
        <w:t>Nunan (2017) defi</w:t>
      </w:r>
      <w:r>
        <w:rPr>
          <w:rFonts w:ascii="Times New Roman" w:hAnsi="Times New Roman" w:cs="Times New Roman"/>
          <w:color w:val="000000" w:themeColor="text1"/>
        </w:rPr>
        <w:t>nes the hypothesis as 'there is a phase in the development of an organism during which particular behaviour and cognitive functions must be acquired</w:t>
      </w:r>
      <w:r>
        <w:rPr>
          <w:rFonts w:ascii="Times New Roman" w:hAnsi="Times New Roman" w:cs="Times New Roman"/>
          <w:color w:val="000000" w:themeColor="text1"/>
        </w:rPr>
        <w:t xml:space="preserve">, and if the period is missed, then the acquisition of the behaviours and functions will be severely impaired and may, in fact, not be acquired </w:t>
      </w:r>
      <w:r w:rsidRPr="006C6E8F">
        <w:rPr>
          <w:rFonts w:ascii="Times New Roman" w:hAnsi="Times New Roman" w:cs="Times New Roman"/>
          <w:color w:val="000000" w:themeColor="text1"/>
        </w:rPr>
        <w:t>at all'</w:t>
      </w:r>
      <w:r w:rsidR="006C6E8F" w:rsidRPr="006C6E8F">
        <w:rPr>
          <w:rFonts w:ascii="Times New Roman" w:hAnsi="Times New Roman" w:cs="Times New Roman"/>
          <w:color w:val="000000" w:themeColor="text1"/>
        </w:rPr>
        <w:t xml:space="preserve"> (70-71)</w:t>
      </w:r>
      <w:r w:rsidRPr="006C6E8F">
        <w:rPr>
          <w:rFonts w:ascii="Times New Roman" w:hAnsi="Times New Roman" w:cs="Times New Roman"/>
          <w:color w:val="000000" w:themeColor="text1"/>
        </w:rPr>
        <w:t>.</w:t>
      </w:r>
      <w:r>
        <w:rPr>
          <w:rFonts w:ascii="Times New Roman" w:hAnsi="Times New Roman" w:cs="Times New Roman"/>
          <w:color w:val="000000" w:themeColor="text1"/>
        </w:rPr>
        <w:t xml:space="preserve"> </w:t>
      </w:r>
    </w:p>
    <w:p w14:paraId="45334721" w14:textId="0A2E24E4" w:rsidR="005C3DAA" w:rsidRPr="008346C4" w:rsidRDefault="00106A00" w:rsidP="00504AC2">
      <w:pPr>
        <w:rPr>
          <w:rFonts w:ascii="Times New Roman" w:hAnsi="Times New Roman" w:cs="Times New Roman"/>
          <w:color w:val="000000" w:themeColor="text1"/>
        </w:rPr>
      </w:pPr>
      <w:r>
        <w:rPr>
          <w:rFonts w:ascii="Times New Roman" w:hAnsi="Times New Roman" w:cs="Times New Roman"/>
          <w:color w:val="000000" w:themeColor="text1"/>
        </w:rPr>
        <w:t xml:space="preserve">As we can </w:t>
      </w:r>
      <w:r w:rsidR="001B7B5C">
        <w:rPr>
          <w:rFonts w:ascii="Times New Roman" w:hAnsi="Times New Roman" w:cs="Times New Roman"/>
          <w:color w:val="000000" w:themeColor="text1"/>
        </w:rPr>
        <w:t>see</w:t>
      </w:r>
      <w:r>
        <w:rPr>
          <w:rFonts w:ascii="Times New Roman" w:hAnsi="Times New Roman" w:cs="Times New Roman"/>
          <w:color w:val="000000" w:themeColor="text1"/>
        </w:rPr>
        <w:t xml:space="preserve"> from above,</w:t>
      </w:r>
      <w:r w:rsidR="001B7B5C">
        <w:rPr>
          <w:rFonts w:ascii="Times New Roman" w:hAnsi="Times New Roman" w:cs="Times New Roman"/>
          <w:color w:val="000000" w:themeColor="text1"/>
        </w:rPr>
        <w:t xml:space="preserve"> although there are some slight differences in the definition, there are also some common characters that can be summarized: 1. Critical periods refers to a limited duration of time; 2. The time duration is related to specific capacities of behaviours; 3. Before or after this period, the capacities cannot be attained or is very difficult to attain.  </w:t>
      </w:r>
    </w:p>
    <w:p w14:paraId="170F82FD" w14:textId="7FC18118" w:rsidR="00AD3AA9" w:rsidRDefault="00106A00" w:rsidP="00504AC2">
      <w:pPr>
        <w:rPr>
          <w:rFonts w:ascii="Times New Roman" w:hAnsi="Times New Roman" w:cs="Times New Roman"/>
        </w:rPr>
      </w:pPr>
      <w:r>
        <w:rPr>
          <w:rFonts w:ascii="Times New Roman" w:hAnsi="Times New Roman" w:cs="Times New Roman"/>
        </w:rPr>
        <w:t xml:space="preserve">Whether there is a CP for second language acquisition has </w:t>
      </w:r>
      <w:r w:rsidR="009E041A">
        <w:rPr>
          <w:rFonts w:ascii="Times New Roman" w:hAnsi="Times New Roman" w:cs="Times New Roman"/>
        </w:rPr>
        <w:t xml:space="preserve">always been one of the debate topics in academia. Since the CPH was put forward, large numbers of empirical research based on immigrants or second language learners have emerged. So far, both supporters and opponents can find their evidence. </w:t>
      </w:r>
      <w:r>
        <w:rPr>
          <w:rFonts w:ascii="Times New Roman" w:hAnsi="Times New Roman" w:cs="Times New Roman"/>
        </w:rPr>
        <w:t>Instead of focusing on whether the critical period exists or not, the author will focus on the empirical research on the impact of age on second language learning and its implication for instr</w:t>
      </w:r>
      <w:r>
        <w:rPr>
          <w:rFonts w:ascii="Times New Roman" w:hAnsi="Times New Roman" w:cs="Times New Roman"/>
        </w:rPr>
        <w:t xml:space="preserve">uction towards different learners from different age groups. After all, </w:t>
      </w:r>
      <w:r>
        <w:rPr>
          <w:rFonts w:ascii="Times New Roman" w:hAnsi="Times New Roman" w:cs="Times New Roman" w:hint="eastAsia"/>
        </w:rPr>
        <w:t xml:space="preserve">the most important driving force for the </w:t>
      </w:r>
      <w:r>
        <w:rPr>
          <w:rFonts w:ascii="Times New Roman" w:hAnsi="Times New Roman" w:cs="Times New Roman" w:hint="eastAsia"/>
        </w:rPr>
        <w:lastRenderedPageBreak/>
        <w:t xml:space="preserve">development of </w:t>
      </w:r>
      <w:r>
        <w:rPr>
          <w:rFonts w:ascii="Times New Roman" w:hAnsi="Times New Roman" w:cs="Times New Roman"/>
        </w:rPr>
        <w:t>theory</w:t>
      </w:r>
      <w:r>
        <w:rPr>
          <w:rFonts w:ascii="Times New Roman" w:hAnsi="Times New Roman" w:cs="Times New Roman" w:hint="eastAsia"/>
        </w:rPr>
        <w:t xml:space="preserve"> is that the theory can guide the practice. </w:t>
      </w:r>
    </w:p>
    <w:p w14:paraId="70B24BFB" w14:textId="77777777" w:rsidR="00AD3AA9" w:rsidRDefault="00AD3AA9" w:rsidP="00504AC2">
      <w:pPr>
        <w:rPr>
          <w:rFonts w:ascii="Times New Roman" w:hAnsi="Times New Roman" w:cs="Times New Roman"/>
        </w:rPr>
      </w:pPr>
    </w:p>
    <w:p w14:paraId="0819C595" w14:textId="27EB0634" w:rsidR="00504AC2" w:rsidRPr="00AD3AA9" w:rsidRDefault="00106A00" w:rsidP="00AD3AA9">
      <w:pPr>
        <w:rPr>
          <w:rFonts w:ascii="Times New Roman" w:hAnsi="Times New Roman" w:cs="Times New Roman"/>
          <w:b/>
          <w:i/>
        </w:rPr>
      </w:pPr>
      <w:r w:rsidRPr="00AD3AA9">
        <w:rPr>
          <w:rFonts w:ascii="Times New Roman" w:hAnsi="Times New Roman" w:cs="Times New Roman"/>
          <w:b/>
          <w:i/>
        </w:rPr>
        <w:t>T</w:t>
      </w:r>
      <w:r w:rsidRPr="00AD3AA9">
        <w:rPr>
          <w:rFonts w:ascii="Times New Roman" w:hAnsi="Times New Roman" w:cs="Times New Roman" w:hint="eastAsia"/>
          <w:b/>
          <w:i/>
        </w:rPr>
        <w:t>he impact of age on the rate of learning</w:t>
      </w:r>
    </w:p>
    <w:p w14:paraId="2CE4C6CF" w14:textId="79292538" w:rsidR="00767F0F" w:rsidRDefault="00106A00">
      <w:pPr>
        <w:rPr>
          <w:rFonts w:ascii="Times New Roman" w:hAnsi="Times New Roman" w:cs="Times New Roman"/>
        </w:rPr>
      </w:pPr>
      <w:r>
        <w:rPr>
          <w:rFonts w:ascii="Times New Roman" w:hAnsi="Times New Roman" w:cs="Times New Roman"/>
        </w:rPr>
        <w:t xml:space="preserve">The vast majority of the public has the impression that children learn a foreign language with little effort while </w:t>
      </w:r>
      <w:r w:rsidR="004B48A8">
        <w:rPr>
          <w:rFonts w:ascii="Times New Roman" w:hAnsi="Times New Roman" w:cs="Times New Roman"/>
        </w:rPr>
        <w:t>end up with a high level of proficiency. What's more, many people feel it is necessary to master at least one foreign language due to globalization. Nations also begin to implement foreign language course in the compulsory education stage, hoping this measure will help them foster citizens better participating in the global competition. It seems to be an indisputable fact that 'the younger, the better' in foreign language learning. But is this supported by research finding?</w:t>
      </w:r>
    </w:p>
    <w:p w14:paraId="3A85C882" w14:textId="5B3EDE36" w:rsidR="00B43AFC" w:rsidRDefault="00106A00">
      <w:pPr>
        <w:rPr>
          <w:rFonts w:ascii="Times New Roman" w:hAnsi="Times New Roman" w:cs="Times New Roman"/>
        </w:rPr>
      </w:pPr>
      <w:r>
        <w:rPr>
          <w:rFonts w:ascii="Times New Roman" w:hAnsi="Times New Roman" w:cs="Times New Roman"/>
        </w:rPr>
        <w:t xml:space="preserve">To answer this question, it depends on how you define the word ‘better’. If better means higher ultimate achievement, regardless the time and resource input, then it is true </w:t>
      </w:r>
      <w:r>
        <w:rPr>
          <w:rFonts w:ascii="Times New Roman" w:hAnsi="Times New Roman" w:cs="Times New Roman"/>
        </w:rPr>
        <w:t xml:space="preserve">that younger learners are more likely to </w:t>
      </w:r>
      <w:r w:rsidR="004056D6">
        <w:rPr>
          <w:rFonts w:ascii="Times New Roman" w:hAnsi="Times New Roman" w:cs="Times New Roman"/>
        </w:rPr>
        <w:t>attain native-like proficiency</w:t>
      </w:r>
      <w:r w:rsidR="004056D6" w:rsidRPr="004056D6">
        <w:rPr>
          <w:rFonts w:ascii="Times New Roman" w:hAnsi="Times New Roman" w:cs="Times New Roman"/>
        </w:rPr>
        <w:t xml:space="preserve"> (</w:t>
      </w:r>
      <w:r w:rsidR="00F523CE" w:rsidRPr="004056D6">
        <w:rPr>
          <w:rFonts w:ascii="Times New Roman" w:hAnsi="Times New Roman" w:cs="Times New Roman"/>
        </w:rPr>
        <w:t>Ramsey &amp; Wright,</w:t>
      </w:r>
      <w:r w:rsidR="004056D6" w:rsidRPr="004056D6">
        <w:rPr>
          <w:rFonts w:ascii="Times New Roman" w:hAnsi="Times New Roman" w:cs="Times New Roman"/>
        </w:rPr>
        <w:t>1974; Patkowski</w:t>
      </w:r>
      <w:r w:rsidR="00F523CE" w:rsidRPr="004056D6">
        <w:rPr>
          <w:rFonts w:ascii="Times New Roman" w:hAnsi="Times New Roman" w:cs="Times New Roman"/>
        </w:rPr>
        <w:t>,1980</w:t>
      </w:r>
      <w:r w:rsidR="00977C53" w:rsidRPr="004056D6">
        <w:rPr>
          <w:rFonts w:ascii="Times New Roman" w:hAnsi="Times New Roman" w:cs="Times New Roman"/>
        </w:rPr>
        <w:t>)</w:t>
      </w:r>
      <w:r w:rsidR="004056D6" w:rsidRPr="004056D6">
        <w:rPr>
          <w:rFonts w:ascii="Times New Roman" w:hAnsi="Times New Roman" w:cs="Times New Roman" w:hint="eastAsia"/>
        </w:rPr>
        <w:t>.</w:t>
      </w:r>
      <w:r>
        <w:rPr>
          <w:rFonts w:ascii="Times New Roman" w:hAnsi="Times New Roman" w:cs="Times New Roman" w:hint="eastAsia"/>
        </w:rPr>
        <w:t xml:space="preserve"> </w:t>
      </w:r>
      <w:r>
        <w:rPr>
          <w:rFonts w:ascii="Times New Roman" w:hAnsi="Times New Roman" w:cs="Times New Roman"/>
        </w:rPr>
        <w:t>But if the aim is to strike a balance between resource availability and the eventual proficiency, research findings suggest that 'later starters</w:t>
      </w:r>
      <w:r>
        <w:rPr>
          <w:rFonts w:ascii="Times New Roman" w:hAnsi="Times New Roman" w:cs="Times New Roman"/>
        </w:rPr>
        <w:t xml:space="preserve"> do at least as well as earlier starters with a similar length of exposure</w:t>
      </w:r>
      <w:r w:rsidR="00002FD7">
        <w:rPr>
          <w:rFonts w:ascii="Times New Roman" w:hAnsi="Times New Roman" w:cs="Times New Roman"/>
        </w:rPr>
        <w:t>’ (</w:t>
      </w:r>
      <w:r>
        <w:rPr>
          <w:rFonts w:ascii="Times New Roman" w:hAnsi="Times New Roman" w:cs="Times New Roman"/>
        </w:rPr>
        <w:t>Singleton &amp; Pfenninger, 2018:268) and older learners have an initial advantage.</w:t>
      </w:r>
    </w:p>
    <w:p w14:paraId="72EF7D9A" w14:textId="2FB493AC" w:rsidR="00FF7F14" w:rsidRDefault="00106A00" w:rsidP="00FF7F14">
      <w:pPr>
        <w:rPr>
          <w:rFonts w:ascii="Times New Roman" w:hAnsi="Times New Roman" w:cs="Times New Roman"/>
        </w:rPr>
      </w:pPr>
      <w:r>
        <w:rPr>
          <w:rFonts w:ascii="Times New Roman" w:hAnsi="Times New Roman" w:cs="Times New Roman"/>
        </w:rPr>
        <w:t>Dunkel &amp; Pillet (1957) investigated the effect of Foreign Language in Elementary school (FLES). The</w:t>
      </w:r>
      <w:r>
        <w:rPr>
          <w:rFonts w:ascii="Times New Roman" w:hAnsi="Times New Roman" w:cs="Times New Roman"/>
        </w:rPr>
        <w:t>y compared elementary school students who have received instruction of French with the university students who are just beginning to learn French. The study found that in all tests, be it written or spoken; college students are better than pupils. Although</w:t>
      </w:r>
      <w:r>
        <w:rPr>
          <w:rFonts w:ascii="Times New Roman" w:hAnsi="Times New Roman" w:cs="Times New Roman"/>
        </w:rPr>
        <w:t xml:space="preserve"> the research also found that the pronunciation of younger learners was 'generally superior to that achieved by older beginners' (148). The subjects in Asher &amp; Price's (1967) study were 96 pupils come from grade 2, grade 4 and grade 8 as well as 37 college</w:t>
      </w:r>
      <w:r>
        <w:rPr>
          <w:rFonts w:ascii="Times New Roman" w:hAnsi="Times New Roman" w:cs="Times New Roman"/>
        </w:rPr>
        <w:t xml:space="preserve"> students. All the subjects had not been exposed to Russian before. In the short-term training, a Russian instruction was issued with an adult model gave a demonstration. Half of the subjects were only observing, while the other half could imitate the demo</w:t>
      </w:r>
      <w:r>
        <w:rPr>
          <w:rFonts w:ascii="Times New Roman" w:hAnsi="Times New Roman" w:cs="Times New Roman"/>
        </w:rPr>
        <w:t>nstration. After each training session, there will be a retention test, which required each participant to follow the instruction independently heard and make a response. There are also 'new' instructions recombined from the instructions already learned. R</w:t>
      </w:r>
      <w:r>
        <w:rPr>
          <w:rFonts w:ascii="Times New Roman" w:hAnsi="Times New Roman" w:cs="Times New Roman"/>
        </w:rPr>
        <w:t xml:space="preserve">esearch results show that adults perform better than children and adolescents at any level of </w:t>
      </w:r>
      <w:r w:rsidR="00576FFF">
        <w:rPr>
          <w:rFonts w:ascii="Times New Roman" w:hAnsi="Times New Roman" w:cs="Times New Roman"/>
        </w:rPr>
        <w:t xml:space="preserve">linguistic complexity. In the latter two groups, 14 years old group (grade 8) consistently performed better than 8 years old group (grade 2), and 10 years old </w:t>
      </w:r>
      <w:r w:rsidR="00576FFF">
        <w:rPr>
          <w:rFonts w:ascii="Times New Roman" w:hAnsi="Times New Roman" w:cs="Times New Roman"/>
        </w:rPr>
        <w:lastRenderedPageBreak/>
        <w:t>group (grade 4) also outperformed grade 2 students. Asher &amp; Price admitted that the choice of college students might have an influence on the results since their cognitive ability is above average, but cite Pimsleur’s (1966) words, ‘general mental ability is a light-weight factor in L2 learning accounting for less than 20% of the variance.</w:t>
      </w:r>
      <w:r w:rsidR="00C30CAC" w:rsidRPr="00C30CAC">
        <w:t xml:space="preserve"> </w:t>
      </w:r>
      <w:r w:rsidR="00C30CAC" w:rsidRPr="00C30CAC">
        <w:rPr>
          <w:rFonts w:ascii="Times New Roman" w:hAnsi="Times New Roman" w:cs="Times New Roman"/>
        </w:rPr>
        <w:t>Thorndike</w:t>
      </w:r>
      <w:r w:rsidR="00C30CAC">
        <w:rPr>
          <w:rFonts w:ascii="Times New Roman" w:hAnsi="Times New Roman" w:cs="Times New Roman"/>
        </w:rPr>
        <w:t xml:space="preserve"> (1928)</w:t>
      </w:r>
      <w:r w:rsidR="00494307">
        <w:rPr>
          <w:rFonts w:ascii="Times New Roman" w:hAnsi="Times New Roman" w:cs="Times New Roman"/>
        </w:rPr>
        <w:t xml:space="preserve"> compared the 9-18 years old and 35-year-old learning groups, it was found that the former group ‘having over twice as much class study as the group 35 years old and over (and more than twice as much home study) …gained little more than half as much’ (46). </w:t>
      </w:r>
    </w:p>
    <w:p w14:paraId="0F04F60B" w14:textId="02D370EA" w:rsidR="004B48A8" w:rsidRDefault="00106A00">
      <w:pPr>
        <w:rPr>
          <w:rFonts w:ascii="Times New Roman" w:hAnsi="Times New Roman" w:cs="Times New Roman"/>
        </w:rPr>
      </w:pPr>
      <w:r>
        <w:rPr>
          <w:rFonts w:ascii="Times New Roman" w:hAnsi="Times New Roman" w:cs="Times New Roman"/>
        </w:rPr>
        <w:t xml:space="preserve">If we narrow the age range a little further to look at the difference in the rate of learning between younger and older child learners, there is much more research to prove the position 'the older, the better'. </w:t>
      </w:r>
      <w:r w:rsidR="00C40579">
        <w:rPr>
          <w:rFonts w:ascii="Times New Roman" w:hAnsi="Times New Roman" w:cs="Times New Roman"/>
        </w:rPr>
        <w:t>Oller &amp; Nagato (1974) compared 233 subjects from grade</w:t>
      </w:r>
      <w:r w:rsidR="00FF4892">
        <w:rPr>
          <w:rFonts w:ascii="Times New Roman" w:hAnsi="Times New Roman" w:cs="Times New Roman"/>
        </w:rPr>
        <w:t>s</w:t>
      </w:r>
      <w:r w:rsidR="00C40579">
        <w:rPr>
          <w:rFonts w:ascii="Times New Roman" w:hAnsi="Times New Roman" w:cs="Times New Roman"/>
        </w:rPr>
        <w:t xml:space="preserve"> 7</w:t>
      </w:r>
      <w:r w:rsidR="00FF4892">
        <w:rPr>
          <w:rFonts w:ascii="Times New Roman" w:hAnsi="Times New Roman" w:cs="Times New Roman"/>
        </w:rPr>
        <w:t>th</w:t>
      </w:r>
      <w:r w:rsidR="00C40579">
        <w:rPr>
          <w:rFonts w:ascii="Times New Roman" w:hAnsi="Times New Roman" w:cs="Times New Roman"/>
        </w:rPr>
        <w:t>,9</w:t>
      </w:r>
      <w:r w:rsidR="00FF4892" w:rsidRPr="00FF4892">
        <w:rPr>
          <w:rFonts w:ascii="Times New Roman" w:hAnsi="Times New Roman" w:cs="Times New Roman"/>
        </w:rPr>
        <w:t>th</w:t>
      </w:r>
      <w:r w:rsidR="00C40579" w:rsidRPr="00FF4892">
        <w:rPr>
          <w:rFonts w:ascii="Times New Roman" w:hAnsi="Times New Roman" w:cs="Times New Roman"/>
        </w:rPr>
        <w:t xml:space="preserve"> </w:t>
      </w:r>
      <w:r w:rsidR="00FF4892">
        <w:rPr>
          <w:rFonts w:ascii="Times New Roman" w:hAnsi="Times New Roman" w:cs="Times New Roman"/>
        </w:rPr>
        <w:t>and 11th</w:t>
      </w:r>
      <w:r w:rsidR="00C40579">
        <w:rPr>
          <w:rFonts w:ascii="Times New Roman" w:hAnsi="Times New Roman" w:cs="Times New Roman"/>
        </w:rPr>
        <w:t xml:space="preserve">. </w:t>
      </w:r>
      <w:r w:rsidR="00FF4892">
        <w:rPr>
          <w:rFonts w:ascii="Times New Roman" w:hAnsi="Times New Roman" w:cs="Times New Roman"/>
        </w:rPr>
        <w:t>At each grade, there are two groups. One group consisted of students who have received a six-year FLES program in English while the students of the other group had not. When compared with their proficiency, it was found that the difference between the two groups was most significant in the 7</w:t>
      </w:r>
      <w:r w:rsidR="00FF4892" w:rsidRPr="00FF4892">
        <w:rPr>
          <w:rFonts w:ascii="Times New Roman" w:hAnsi="Times New Roman" w:cs="Times New Roman"/>
        </w:rPr>
        <w:t xml:space="preserve">th </w:t>
      </w:r>
      <w:r w:rsidR="00FF4892">
        <w:rPr>
          <w:rFonts w:ascii="Times New Roman" w:hAnsi="Times New Roman" w:cs="Times New Roman"/>
        </w:rPr>
        <w:t>grade, the difference reduced but still significant in grade 9, but at 11</w:t>
      </w:r>
      <w:r w:rsidR="00FF4892" w:rsidRPr="00FF4892">
        <w:rPr>
          <w:rFonts w:ascii="Times New Roman" w:hAnsi="Times New Roman" w:cs="Times New Roman"/>
          <w:vertAlign w:val="superscript"/>
        </w:rPr>
        <w:t>th</w:t>
      </w:r>
      <w:r w:rsidR="00FF4892">
        <w:rPr>
          <w:rFonts w:ascii="Times New Roman" w:hAnsi="Times New Roman" w:cs="Times New Roman"/>
        </w:rPr>
        <w:t xml:space="preserve"> grade, no significant difference was found. These results were suggesting that within five years, the older beginners can reach the level at which younger beginners need 11 years. </w:t>
      </w:r>
      <w:r w:rsidR="00F36FB6">
        <w:rPr>
          <w:rFonts w:ascii="Times New Roman" w:hAnsi="Times New Roman" w:cs="Times New Roman"/>
        </w:rPr>
        <w:t xml:space="preserve">The Barcelona Age Factor Project (BAF) was a large-scale, </w:t>
      </w:r>
      <w:r w:rsidR="00354FED">
        <w:rPr>
          <w:rFonts w:ascii="Times New Roman" w:hAnsi="Times New Roman" w:cs="Times New Roman"/>
        </w:rPr>
        <w:t xml:space="preserve">and long-term </w:t>
      </w:r>
      <w:r w:rsidR="00F36FB6">
        <w:rPr>
          <w:rFonts w:ascii="Times New Roman" w:hAnsi="Times New Roman" w:cs="Times New Roman"/>
        </w:rPr>
        <w:t xml:space="preserve">research aims to investigate the age impact in school settings. </w:t>
      </w:r>
      <w:r w:rsidR="00354FED">
        <w:rPr>
          <w:rFonts w:ascii="Times New Roman" w:hAnsi="Times New Roman" w:cs="Times New Roman"/>
        </w:rPr>
        <w:t>The data collection began in 1996 and lasted in 2002. The subjects were Catalan-Spanish bilingual children learning English as their third language. When compared with younger beginner (begins at 8-year-old) and older beginners (begins at 11-year-old), the researchers found that with the same instruction time, older beginners outperformed younger beginners in all aspects, including listening and production skills, oral fluency, vocabulary and morphological acquisition and writing</w:t>
      </w:r>
      <w:r w:rsidR="00307537">
        <w:rPr>
          <w:rFonts w:ascii="Times New Roman" w:hAnsi="Times New Roman" w:cs="Times New Roman"/>
        </w:rPr>
        <w:t xml:space="preserve"> (see Munoz, 2006)</w:t>
      </w:r>
      <w:r w:rsidR="00354FED">
        <w:rPr>
          <w:rFonts w:ascii="Times New Roman" w:hAnsi="Times New Roman" w:cs="Times New Roman"/>
        </w:rPr>
        <w:t xml:space="preserve">. </w:t>
      </w:r>
      <w:r w:rsidR="00051137">
        <w:rPr>
          <w:rFonts w:ascii="Times New Roman" w:hAnsi="Times New Roman" w:cs="Times New Roman"/>
        </w:rPr>
        <w:t xml:space="preserve">Similar results can also be found in </w:t>
      </w:r>
      <w:r w:rsidR="006E7AAD">
        <w:rPr>
          <w:rFonts w:ascii="Times New Roman" w:hAnsi="Times New Roman" w:cs="Times New Roman"/>
        </w:rPr>
        <w:t>a</w:t>
      </w:r>
      <w:r w:rsidR="00051137">
        <w:rPr>
          <w:rFonts w:ascii="Times New Roman" w:hAnsi="Times New Roman" w:cs="Times New Roman"/>
        </w:rPr>
        <w:t xml:space="preserve"> project </w:t>
      </w:r>
      <w:r w:rsidR="006E7AAD">
        <w:rPr>
          <w:rFonts w:ascii="Times New Roman" w:hAnsi="Times New Roman" w:cs="Times New Roman"/>
        </w:rPr>
        <w:t>based at the University of the Basque Country (</w:t>
      </w:r>
      <w:r w:rsidR="00307537">
        <w:rPr>
          <w:rFonts w:ascii="Times New Roman" w:hAnsi="Times New Roman" w:cs="Times New Roman"/>
        </w:rPr>
        <w:t xml:space="preserve">see </w:t>
      </w:r>
      <w:r w:rsidR="006E7AAD">
        <w:rPr>
          <w:rFonts w:ascii="Times New Roman" w:hAnsi="Times New Roman" w:cs="Times New Roman"/>
        </w:rPr>
        <w:t xml:space="preserve">Mayo &amp; Lecumberri, </w:t>
      </w:r>
      <w:r w:rsidR="00307537">
        <w:rPr>
          <w:rFonts w:ascii="Times New Roman" w:hAnsi="Times New Roman" w:cs="Times New Roman"/>
        </w:rPr>
        <w:t>2003</w:t>
      </w:r>
      <w:r w:rsidR="006E7AAD">
        <w:rPr>
          <w:rFonts w:ascii="Times New Roman" w:hAnsi="Times New Roman" w:cs="Times New Roman"/>
        </w:rPr>
        <w:t>). The subjects’ age was the same as in the BAF project, being 8-year-old and 11-year-old. And the results were almost the same, older beginners consistently outperformed early beginners in all the tests.</w:t>
      </w:r>
    </w:p>
    <w:p w14:paraId="55CA7278" w14:textId="1E350E36" w:rsidR="00307537" w:rsidRDefault="00106A00">
      <w:pPr>
        <w:rPr>
          <w:rFonts w:ascii="Times New Roman" w:hAnsi="Times New Roman" w:cs="Times New Roman"/>
        </w:rPr>
      </w:pPr>
      <w:r>
        <w:rPr>
          <w:rFonts w:ascii="Times New Roman" w:hAnsi="Times New Roman" w:cs="Times New Roman"/>
        </w:rPr>
        <w:t xml:space="preserve">We can conclude from the above research that given the same amount of instruction and exposure to a foreign language, older students learn better in school settings. </w:t>
      </w:r>
      <w:r w:rsidR="00FF4892">
        <w:rPr>
          <w:rFonts w:ascii="Times New Roman" w:hAnsi="Times New Roman" w:cs="Times New Roman"/>
        </w:rPr>
        <w:t xml:space="preserve">Those pupils who are taught an L2 at primary level do not maintain their advantage of an early </w:t>
      </w:r>
      <w:r w:rsidR="00FF4892">
        <w:rPr>
          <w:rFonts w:ascii="Times New Roman" w:hAnsi="Times New Roman" w:cs="Times New Roman"/>
        </w:rPr>
        <w:lastRenderedPageBreak/>
        <w:t xml:space="preserve">start in the long run. After all, in terms of when to start the instruction of a foreign language, it not only concerns with ultimate attainment but also involves the </w:t>
      </w:r>
      <w:r w:rsidR="0015442F">
        <w:rPr>
          <w:rFonts w:ascii="Times New Roman" w:hAnsi="Times New Roman" w:cs="Times New Roman"/>
        </w:rPr>
        <w:t xml:space="preserve">problem of efficiency and the </w:t>
      </w:r>
      <w:r w:rsidR="00FF4892">
        <w:rPr>
          <w:rFonts w:ascii="Times New Roman" w:hAnsi="Times New Roman" w:cs="Times New Roman"/>
        </w:rPr>
        <w:t>resources available.</w:t>
      </w:r>
    </w:p>
    <w:p w14:paraId="0E0B157C" w14:textId="78B07EE0" w:rsidR="009F72D6" w:rsidRPr="00AD3AA9" w:rsidRDefault="00106A00" w:rsidP="009F72D6">
      <w:pPr>
        <w:rPr>
          <w:rFonts w:ascii="Times New Roman" w:hAnsi="Times New Roman" w:cs="Times New Roman"/>
          <w:b/>
          <w:i/>
        </w:rPr>
      </w:pPr>
      <w:r w:rsidRPr="00AD3AA9">
        <w:rPr>
          <w:rFonts w:ascii="Times New Roman" w:hAnsi="Times New Roman" w:cs="Times New Roman"/>
          <w:b/>
          <w:i/>
        </w:rPr>
        <w:t>T</w:t>
      </w:r>
      <w:r w:rsidRPr="00AD3AA9">
        <w:rPr>
          <w:rFonts w:ascii="Times New Roman" w:hAnsi="Times New Roman" w:cs="Times New Roman" w:hint="eastAsia"/>
          <w:b/>
          <w:i/>
        </w:rPr>
        <w:t xml:space="preserve">he impact of age on </w:t>
      </w:r>
      <w:r w:rsidRPr="00AD3AA9">
        <w:rPr>
          <w:rFonts w:ascii="Times New Roman" w:hAnsi="Times New Roman" w:cs="Times New Roman" w:hint="eastAsia"/>
          <w:b/>
          <w:i/>
        </w:rPr>
        <w:t>the</w:t>
      </w:r>
      <w:r>
        <w:rPr>
          <w:rFonts w:ascii="Times New Roman" w:hAnsi="Times New Roman" w:cs="Times New Roman"/>
          <w:b/>
          <w:i/>
        </w:rPr>
        <w:t xml:space="preserve"> learning process</w:t>
      </w:r>
    </w:p>
    <w:p w14:paraId="6AD2F983" w14:textId="77777777" w:rsidR="007E01EB" w:rsidRDefault="00106A00">
      <w:pPr>
        <w:rPr>
          <w:rFonts w:ascii="Times New Roman" w:hAnsi="Times New Roman" w:cs="Times New Roman"/>
        </w:rPr>
      </w:pPr>
      <w:r>
        <w:rPr>
          <w:rFonts w:ascii="Times New Roman" w:hAnsi="Times New Roman" w:cs="Times New Roman"/>
        </w:rPr>
        <w:t>It seems that child learns L2 with apparent ease while most adults struggle even though a large amount of time and energy investing in the learning. The public would like to conclude that the learning process between</w:t>
      </w:r>
      <w:r w:rsidRPr="007E01EB">
        <w:rPr>
          <w:rFonts w:ascii="Times New Roman" w:hAnsi="Times New Roman" w:cs="Times New Roman"/>
        </w:rPr>
        <w:t xml:space="preserve"> </w:t>
      </w:r>
      <w:r>
        <w:rPr>
          <w:rFonts w:ascii="Times New Roman" w:hAnsi="Times New Roman" w:cs="Times New Roman"/>
        </w:rPr>
        <w:t>child and adult le</w:t>
      </w:r>
      <w:r>
        <w:rPr>
          <w:rFonts w:ascii="Times New Roman" w:hAnsi="Times New Roman" w:cs="Times New Roman"/>
        </w:rPr>
        <w:t>arners is qualitatively different. Do the research findings support this statement?</w:t>
      </w:r>
    </w:p>
    <w:p w14:paraId="721D470C" w14:textId="54BE2A34" w:rsidR="00EA4AF1" w:rsidRDefault="00106A00">
      <w:pPr>
        <w:rPr>
          <w:rFonts w:ascii="Times New Roman" w:hAnsi="Times New Roman" w:cs="Times New Roman"/>
        </w:rPr>
      </w:pPr>
      <w:r>
        <w:rPr>
          <w:rFonts w:ascii="Times New Roman" w:hAnsi="Times New Roman" w:cs="Times New Roman"/>
        </w:rPr>
        <w:t xml:space="preserve">Braine’s (1971) study is an interesting one in this area. He examined 9-year-old children and young adults’ patter-learning mechanism, which considered to be </w:t>
      </w:r>
      <w:r w:rsidR="00FE4F0B">
        <w:rPr>
          <w:rFonts w:ascii="Times New Roman" w:hAnsi="Times New Roman" w:cs="Times New Roman"/>
        </w:rPr>
        <w:t>related</w:t>
      </w:r>
      <w:r>
        <w:rPr>
          <w:rFonts w:ascii="Times New Roman" w:hAnsi="Times New Roman" w:cs="Times New Roman"/>
        </w:rPr>
        <w:t xml:space="preserve"> to lan</w:t>
      </w:r>
      <w:r>
        <w:rPr>
          <w:rFonts w:ascii="Times New Roman" w:hAnsi="Times New Roman" w:cs="Times New Roman"/>
        </w:rPr>
        <w:t xml:space="preserve">guage learning. </w:t>
      </w:r>
      <w:r w:rsidR="00FE4F0B">
        <w:rPr>
          <w:rFonts w:ascii="Times New Roman" w:hAnsi="Times New Roman" w:cs="Times New Roman"/>
        </w:rPr>
        <w:t xml:space="preserve">The experimental task is to internalize the grammar of the artificial L2 based on multiple character string generated by the grammar or </w:t>
      </w:r>
      <w:r w:rsidR="00D54165">
        <w:rPr>
          <w:rFonts w:ascii="Times New Roman" w:hAnsi="Times New Roman" w:cs="Times New Roman"/>
        </w:rPr>
        <w:t>'ungrammatical' character strings. One of the findings of this study is that children and adults do not differ in the way they finish the task. Thus, Braine concluded that 'the pattern-learning mechanisms of these two types of subjects seem to be rather similar for the kind of procedure and learning material used</w:t>
      </w:r>
      <w:r w:rsidR="00002FD7">
        <w:rPr>
          <w:rFonts w:ascii="Times New Roman" w:hAnsi="Times New Roman" w:cs="Times New Roman"/>
        </w:rPr>
        <w:t>’ (</w:t>
      </w:r>
      <w:r w:rsidR="00D54165">
        <w:rPr>
          <w:rFonts w:ascii="Times New Roman" w:hAnsi="Times New Roman" w:cs="Times New Roman"/>
        </w:rPr>
        <w:t xml:space="preserve">1971:162, note 3). Another evidence comes from Cook’s (1973) study. He examined the L1 and L2 patterns in imitating and understanding the relative clause with the same surface structure but different deep structure. He found that for children learning English as their L1 and adults learning English as their L2 ‘seemed to have tackled the tasks of imitation and comprehension of relative clauses in much the same manner’ (Cook,1973:20). </w:t>
      </w:r>
    </w:p>
    <w:p w14:paraId="2CFAEDBB" w14:textId="088587D5" w:rsidR="009978B9" w:rsidRDefault="00106A00">
      <w:pPr>
        <w:rPr>
          <w:rFonts w:ascii="Times New Roman" w:hAnsi="Times New Roman" w:cs="Times New Roman"/>
        </w:rPr>
      </w:pPr>
      <w:r>
        <w:rPr>
          <w:rFonts w:ascii="Times New Roman" w:hAnsi="Times New Roman" w:cs="Times New Roman"/>
        </w:rPr>
        <w:t>Much more direct evidence comes from Snow's (1981) study. He examined 51 native English speakers learning Dutch as a</w:t>
      </w:r>
      <w:r>
        <w:rPr>
          <w:rFonts w:ascii="Times New Roman" w:hAnsi="Times New Roman" w:cs="Times New Roman"/>
        </w:rPr>
        <w:t xml:space="preserve"> second language. Subjects cover a whole range from children to adolescents and adults. The whole study lasted for one year, using translation tests to examine their proficiency. The major findings were a) during the one-year observation, older learners le</w:t>
      </w:r>
      <w:r>
        <w:rPr>
          <w:rFonts w:ascii="Times New Roman" w:hAnsi="Times New Roman" w:cs="Times New Roman"/>
        </w:rPr>
        <w:t xml:space="preserve">arn faster than younger learners and b) except for </w:t>
      </w:r>
      <w:r>
        <w:rPr>
          <w:rFonts w:ascii="Times New Roman" w:hAnsi="Times New Roman" w:cs="Times New Roman" w:hint="eastAsia"/>
        </w:rPr>
        <w:t xml:space="preserve">one pair of time conjunction that younger learners distinguish it faster than older learners, the three groups finish all the other tasks with a similar process. </w:t>
      </w:r>
      <w:r>
        <w:rPr>
          <w:rFonts w:ascii="Times New Roman" w:hAnsi="Times New Roman" w:cs="Times New Roman"/>
        </w:rPr>
        <w:t>S</w:t>
      </w:r>
      <w:r>
        <w:rPr>
          <w:rFonts w:ascii="Times New Roman" w:hAnsi="Times New Roman" w:cs="Times New Roman" w:hint="eastAsia"/>
        </w:rPr>
        <w:t xml:space="preserve">now concluded that </w:t>
      </w:r>
      <w:r>
        <w:rPr>
          <w:rFonts w:ascii="Times New Roman" w:hAnsi="Times New Roman" w:cs="Times New Roman"/>
        </w:rPr>
        <w:t>‘</w:t>
      </w:r>
      <w:r>
        <w:rPr>
          <w:rFonts w:ascii="Times New Roman" w:hAnsi="Times New Roman" w:cs="Times New Roman" w:hint="eastAsia"/>
        </w:rPr>
        <w:t>the majority of hypoth</w:t>
      </w:r>
      <w:r>
        <w:rPr>
          <w:rFonts w:ascii="Times New Roman" w:hAnsi="Times New Roman" w:cs="Times New Roman" w:hint="eastAsia"/>
        </w:rPr>
        <w:t>eses adopted and errors made were found for subjects in all age groups</w:t>
      </w:r>
      <w:r>
        <w:rPr>
          <w:rFonts w:ascii="Times New Roman" w:hAnsi="Times New Roman" w:cs="Times New Roman"/>
        </w:rPr>
        <w:t>’ (</w:t>
      </w:r>
      <w:r>
        <w:rPr>
          <w:rFonts w:ascii="Times New Roman" w:hAnsi="Times New Roman" w:cs="Times New Roman" w:hint="eastAsia"/>
        </w:rPr>
        <w:t xml:space="preserve">1981: 248). </w:t>
      </w:r>
    </w:p>
    <w:p w14:paraId="683B7FF5" w14:textId="421E523A" w:rsidR="00EA4AF1" w:rsidRDefault="00106A00">
      <w:pPr>
        <w:rPr>
          <w:rFonts w:ascii="Times New Roman" w:hAnsi="Times New Roman" w:cs="Times New Roman"/>
        </w:rPr>
      </w:pPr>
      <w:r>
        <w:rPr>
          <w:rFonts w:ascii="Times New Roman" w:hAnsi="Times New Roman" w:cs="Times New Roman"/>
        </w:rPr>
        <w:t>E</w:t>
      </w:r>
      <w:r w:rsidR="000B3AF1">
        <w:rPr>
          <w:rFonts w:ascii="Times New Roman" w:hAnsi="Times New Roman" w:cs="Times New Roman" w:hint="eastAsia"/>
        </w:rPr>
        <w:t xml:space="preserve">rrors made during </w:t>
      </w:r>
      <w:r>
        <w:rPr>
          <w:rFonts w:ascii="Times New Roman" w:hAnsi="Times New Roman" w:cs="Times New Roman" w:hint="eastAsia"/>
        </w:rPr>
        <w:t>language</w:t>
      </w:r>
      <w:r w:rsidR="000B3AF1">
        <w:rPr>
          <w:rFonts w:ascii="Times New Roman" w:hAnsi="Times New Roman" w:cs="Times New Roman" w:hint="eastAsia"/>
        </w:rPr>
        <w:t xml:space="preserve"> learning</w:t>
      </w:r>
      <w:r>
        <w:rPr>
          <w:rFonts w:ascii="Times New Roman" w:hAnsi="Times New Roman" w:cs="Times New Roman" w:hint="eastAsia"/>
        </w:rPr>
        <w:t xml:space="preserve"> is another way to e</w:t>
      </w:r>
      <w:r w:rsidR="000B3AF1">
        <w:rPr>
          <w:rFonts w:ascii="Times New Roman" w:hAnsi="Times New Roman" w:cs="Times New Roman" w:hint="eastAsia"/>
        </w:rPr>
        <w:t xml:space="preserve">xamine whether there is a difference in the children and adults learning process. </w:t>
      </w:r>
      <w:r w:rsidR="000B3AF1">
        <w:rPr>
          <w:rFonts w:ascii="Times New Roman" w:hAnsi="Times New Roman" w:cs="Times New Roman"/>
        </w:rPr>
        <w:t>T</w:t>
      </w:r>
      <w:r w:rsidR="000B3AF1">
        <w:rPr>
          <w:rFonts w:ascii="Times New Roman" w:hAnsi="Times New Roman" w:cs="Times New Roman" w:hint="eastAsia"/>
        </w:rPr>
        <w:t xml:space="preserve">he basic </w:t>
      </w:r>
      <w:r w:rsidR="000B3AF1">
        <w:rPr>
          <w:rFonts w:ascii="Times New Roman" w:hAnsi="Times New Roman" w:cs="Times New Roman"/>
        </w:rPr>
        <w:t>assumption</w:t>
      </w:r>
      <w:r w:rsidR="000B3AF1">
        <w:rPr>
          <w:rFonts w:ascii="Times New Roman" w:hAnsi="Times New Roman" w:cs="Times New Roman" w:hint="eastAsia"/>
        </w:rPr>
        <w:t xml:space="preserve"> is that, if </w:t>
      </w:r>
      <w:r w:rsidR="000B3AF1">
        <w:rPr>
          <w:rFonts w:ascii="Times New Roman" w:hAnsi="Times New Roman" w:cs="Times New Roman"/>
        </w:rPr>
        <w:t xml:space="preserve">there is a qualitative difference in their learning process, the errors made by child and </w:t>
      </w:r>
      <w:r w:rsidR="000B3AF1">
        <w:rPr>
          <w:rFonts w:ascii="Times New Roman" w:hAnsi="Times New Roman" w:cs="Times New Roman"/>
        </w:rPr>
        <w:lastRenderedPageBreak/>
        <w:t xml:space="preserve">adults learners should be different. Or, </w:t>
      </w:r>
      <w:r w:rsidR="000B3AF1">
        <w:rPr>
          <w:rFonts w:ascii="Times New Roman" w:hAnsi="Times New Roman" w:cs="Times New Roman" w:hint="eastAsia"/>
        </w:rPr>
        <w:t xml:space="preserve">learners with different </w:t>
      </w:r>
      <w:r w:rsidR="000B3AF1">
        <w:rPr>
          <w:rFonts w:ascii="Times New Roman" w:hAnsi="Times New Roman" w:cs="Times New Roman"/>
        </w:rPr>
        <w:t xml:space="preserve">L1 will make different errors. Dulay and Burt (1974) examined 500 most common seen errors, 86% of which are developmental, which means they are ‘expected’. </w:t>
      </w:r>
      <w:r w:rsidR="00D54165">
        <w:rPr>
          <w:rFonts w:ascii="Times New Roman" w:hAnsi="Times New Roman" w:cs="Times New Roman"/>
        </w:rPr>
        <w:t>Dulay et al. (1982)</w:t>
      </w:r>
      <w:r w:rsidR="000B3AF1">
        <w:rPr>
          <w:rFonts w:ascii="Times New Roman" w:hAnsi="Times New Roman" w:cs="Times New Roman"/>
        </w:rPr>
        <w:t xml:space="preserve"> also</w:t>
      </w:r>
      <w:r w:rsidR="00D54165">
        <w:rPr>
          <w:rFonts w:ascii="Times New Roman" w:hAnsi="Times New Roman" w:cs="Times New Roman"/>
        </w:rPr>
        <w:t xml:space="preserve"> found that </w:t>
      </w:r>
      <w:r w:rsidR="009978B9">
        <w:rPr>
          <w:rFonts w:ascii="Times New Roman" w:hAnsi="Times New Roman" w:cs="Times New Roman"/>
        </w:rPr>
        <w:t>most of the error</w:t>
      </w:r>
      <w:r w:rsidR="000B3AF1">
        <w:rPr>
          <w:rFonts w:ascii="Times New Roman" w:hAnsi="Times New Roman" w:cs="Times New Roman"/>
        </w:rPr>
        <w:t>s</w:t>
      </w:r>
      <w:r w:rsidR="009978B9">
        <w:rPr>
          <w:rFonts w:ascii="Times New Roman" w:hAnsi="Times New Roman" w:cs="Times New Roman"/>
        </w:rPr>
        <w:t xml:space="preserve"> are intralingual rather than interlingual, which means they are universal. What's more, many errors made by L2 learners, can also be found in L1 learners' learning process, such as omission and misordering. Those errors are developmental. In other words,</w:t>
      </w:r>
      <w:r w:rsidR="000B3AF1">
        <w:rPr>
          <w:rFonts w:ascii="Times New Roman" w:hAnsi="Times New Roman" w:cs="Times New Roman"/>
        </w:rPr>
        <w:t xml:space="preserve"> children and adults will make similar errors rather than a different one.  </w:t>
      </w:r>
    </w:p>
    <w:p w14:paraId="2490DD47" w14:textId="097B7B9E" w:rsidR="006E1CEB" w:rsidRDefault="00106A00">
      <w:pPr>
        <w:rPr>
          <w:rFonts w:ascii="Times New Roman" w:hAnsi="Times New Roman" w:cs="Times New Roman"/>
        </w:rPr>
      </w:pPr>
      <w:r>
        <w:rPr>
          <w:rFonts w:ascii="Times New Roman" w:hAnsi="Times New Roman" w:cs="Times New Roman"/>
        </w:rPr>
        <w:t xml:space="preserve">To conclude, as early as in 1991, </w:t>
      </w:r>
      <w:r w:rsidRPr="006C6E8F">
        <w:rPr>
          <w:rFonts w:ascii="Times New Roman" w:hAnsi="Times New Roman" w:cs="Times New Roman"/>
        </w:rPr>
        <w:t>Larsen-Freeman and Long</w:t>
      </w:r>
      <w:r w:rsidR="006C6E8F">
        <w:rPr>
          <w:rFonts w:ascii="Times New Roman" w:hAnsi="Times New Roman" w:cs="Times New Roman"/>
        </w:rPr>
        <w:t xml:space="preserve"> (1991)</w:t>
      </w:r>
      <w:r>
        <w:rPr>
          <w:rFonts w:ascii="Times New Roman" w:hAnsi="Times New Roman" w:cs="Times New Roman"/>
        </w:rPr>
        <w:t xml:space="preserve"> have pointed out that even the morpheme studies in non-Indo-European languages suggest </w:t>
      </w:r>
      <w:r w:rsidR="007B0A9C">
        <w:rPr>
          <w:rFonts w:ascii="Times New Roman" w:hAnsi="Times New Roman" w:cs="Times New Roman"/>
        </w:rPr>
        <w:t>commonalities among languages. ‘D</w:t>
      </w:r>
      <w:r>
        <w:rPr>
          <w:rFonts w:ascii="Times New Roman" w:hAnsi="Times New Roman" w:cs="Times New Roman"/>
        </w:rPr>
        <w:t xml:space="preserve">espite…limitations in some areas, the </w:t>
      </w:r>
      <w:r>
        <w:rPr>
          <w:rFonts w:ascii="Times New Roman" w:hAnsi="Times New Roman" w:cs="Times New Roman"/>
        </w:rPr>
        <w:t>morpheme studies provide strong evidence that interlanguages exhibit common accuracy/acquisition orders’ (1991:92).</w:t>
      </w:r>
      <w:r w:rsidR="007B0A9C">
        <w:rPr>
          <w:rFonts w:ascii="Times New Roman" w:hAnsi="Times New Roman" w:cs="Times New Roman"/>
        </w:rPr>
        <w:t xml:space="preserve"> Singleton also argues that ‘morpheme studies do not yield…any findings point to qualitative age-related differences in the L2 learning process’ (2004:111). </w:t>
      </w:r>
    </w:p>
    <w:p w14:paraId="74AB1F97" w14:textId="77777777" w:rsidR="00240AAB" w:rsidRDefault="00240AAB">
      <w:pPr>
        <w:rPr>
          <w:rFonts w:ascii="Times New Roman" w:hAnsi="Times New Roman" w:cs="Times New Roman"/>
        </w:rPr>
      </w:pPr>
    </w:p>
    <w:p w14:paraId="759A2DE5" w14:textId="36DF9DF5" w:rsidR="005461B2" w:rsidRDefault="00106A00">
      <w:pPr>
        <w:rPr>
          <w:rFonts w:ascii="Times New Roman" w:hAnsi="Times New Roman" w:cs="Times New Roman"/>
          <w:b/>
          <w:i/>
        </w:rPr>
      </w:pPr>
      <w:r w:rsidRPr="00240AAB">
        <w:rPr>
          <w:rFonts w:ascii="Times New Roman" w:hAnsi="Times New Roman" w:cs="Times New Roman"/>
          <w:b/>
          <w:i/>
        </w:rPr>
        <w:t>Discussion on instruction methods for child and adult learners</w:t>
      </w:r>
    </w:p>
    <w:p w14:paraId="3BBB8BE8" w14:textId="1DB3DFCF" w:rsidR="005461B2" w:rsidRPr="005461B2" w:rsidRDefault="00106A00">
      <w:pPr>
        <w:rPr>
          <w:rFonts w:ascii="Times New Roman" w:hAnsi="Times New Roman" w:cs="Times New Roman"/>
        </w:rPr>
      </w:pPr>
      <w:r>
        <w:rPr>
          <w:rFonts w:ascii="Times New Roman" w:hAnsi="Times New Roman" w:cs="Times New Roman"/>
        </w:rPr>
        <w:t>We have discussed the age effect on the rate of learning and the learning process. As we can conclude from above, there is an area where age plays a big role and also the area</w:t>
      </w:r>
      <w:r>
        <w:rPr>
          <w:rFonts w:ascii="Times New Roman" w:hAnsi="Times New Roman" w:cs="Times New Roman"/>
        </w:rPr>
        <w:t xml:space="preserve"> where age changes little. In this section, the difference between child and adult learners will be discussed before we move on to the implications for instruction methods toward the two age groups.</w:t>
      </w:r>
    </w:p>
    <w:p w14:paraId="39EB8007" w14:textId="6595C419" w:rsidR="00240AAB" w:rsidRDefault="00106A00" w:rsidP="00240AAB">
      <w:pPr>
        <w:pStyle w:val="a3"/>
        <w:numPr>
          <w:ilvl w:val="0"/>
          <w:numId w:val="2"/>
        </w:numPr>
        <w:ind w:firstLineChars="0"/>
        <w:rPr>
          <w:rFonts w:ascii="Times New Roman" w:hAnsi="Times New Roman" w:cs="Times New Roman"/>
          <w:b/>
          <w:i/>
        </w:rPr>
      </w:pPr>
      <w:r>
        <w:rPr>
          <w:rFonts w:ascii="Times New Roman" w:hAnsi="Times New Roman" w:cs="Times New Roman"/>
          <w:b/>
          <w:i/>
        </w:rPr>
        <w:t>Two</w:t>
      </w:r>
      <w:r w:rsidR="00E56B85">
        <w:rPr>
          <w:rFonts w:ascii="Times New Roman" w:hAnsi="Times New Roman" w:cs="Times New Roman"/>
          <w:b/>
          <w:i/>
        </w:rPr>
        <w:t xml:space="preserve"> major</w:t>
      </w:r>
      <w:r>
        <w:rPr>
          <w:rFonts w:ascii="Times New Roman" w:hAnsi="Times New Roman" w:cs="Times New Roman"/>
          <w:b/>
          <w:i/>
        </w:rPr>
        <w:t xml:space="preserve"> difference</w:t>
      </w:r>
      <w:r w:rsidR="00186D0C">
        <w:rPr>
          <w:rFonts w:ascii="Times New Roman" w:hAnsi="Times New Roman" w:cs="Times New Roman"/>
          <w:b/>
          <w:i/>
        </w:rPr>
        <w:t>s</w:t>
      </w:r>
      <w:r>
        <w:rPr>
          <w:rFonts w:ascii="Times New Roman" w:hAnsi="Times New Roman" w:cs="Times New Roman"/>
          <w:b/>
          <w:i/>
        </w:rPr>
        <w:t xml:space="preserve"> between child and adult learners</w:t>
      </w:r>
    </w:p>
    <w:p w14:paraId="089E6BB1" w14:textId="63D5E1B8" w:rsidR="00A04A66" w:rsidRDefault="00106A00" w:rsidP="00860E48">
      <w:pPr>
        <w:rPr>
          <w:rFonts w:ascii="Times New Roman" w:hAnsi="Times New Roman" w:cs="Times New Roman"/>
        </w:rPr>
      </w:pPr>
      <w:r>
        <w:rPr>
          <w:rFonts w:ascii="Times New Roman" w:hAnsi="Times New Roman" w:cs="Times New Roman"/>
        </w:rPr>
        <w:t>Ch</w:t>
      </w:r>
      <w:r>
        <w:rPr>
          <w:rFonts w:ascii="Times New Roman" w:hAnsi="Times New Roman" w:cs="Times New Roman"/>
        </w:rPr>
        <w:t xml:space="preserve">ild and adult learners differ in many ways. </w:t>
      </w:r>
      <w:r w:rsidR="00D21F73">
        <w:rPr>
          <w:rFonts w:ascii="Times New Roman" w:hAnsi="Times New Roman" w:cs="Times New Roman"/>
        </w:rPr>
        <w:t xml:space="preserve">For example, adult learners are usually more self-discipline and cooperative; </w:t>
      </w:r>
      <w:r w:rsidR="00C94595">
        <w:rPr>
          <w:rFonts w:ascii="Times New Roman" w:hAnsi="Times New Roman" w:cs="Times New Roman"/>
        </w:rPr>
        <w:t xml:space="preserve">teachers do not need to </w:t>
      </w:r>
      <w:r w:rsidR="00D21F73">
        <w:rPr>
          <w:rFonts w:ascii="Times New Roman" w:hAnsi="Times New Roman" w:cs="Times New Roman"/>
        </w:rPr>
        <w:t>spend lots of time in classroom management when teaching adults.</w:t>
      </w:r>
      <w:r w:rsidR="00F865B6">
        <w:rPr>
          <w:rFonts w:ascii="Times New Roman" w:hAnsi="Times New Roman" w:cs="Times New Roman"/>
        </w:rPr>
        <w:t xml:space="preserve"> While chil</w:t>
      </w:r>
      <w:r w:rsidR="00F865B6">
        <w:rPr>
          <w:rFonts w:ascii="Times New Roman" w:hAnsi="Times New Roman" w:cs="Times New Roman" w:hint="eastAsia"/>
        </w:rPr>
        <w:t>dren are more active and poor in self-control, they wil</w:t>
      </w:r>
      <w:r w:rsidR="00260E51">
        <w:rPr>
          <w:rFonts w:ascii="Times New Roman" w:hAnsi="Times New Roman" w:cs="Times New Roman" w:hint="eastAsia"/>
        </w:rPr>
        <w:t>l not cooperate when activities cannot interest them.</w:t>
      </w:r>
      <w:r w:rsidR="00026D60">
        <w:rPr>
          <w:rFonts w:ascii="Times New Roman" w:hAnsi="Times New Roman" w:cs="Times New Roman"/>
        </w:rPr>
        <w:t xml:space="preserve"> Even those scholars who disapprove the CPH agree that child and adult learners learn language differently. 'Children and adults have fundamentally different processing mechanism at their disposal' (Singleton, 2001:79).</w:t>
      </w:r>
      <w:r w:rsidR="00026D60">
        <w:rPr>
          <w:rFonts w:ascii="Times New Roman" w:hAnsi="Times New Roman" w:cs="Times New Roman" w:hint="eastAsia"/>
        </w:rPr>
        <w:t xml:space="preserve"> </w:t>
      </w:r>
      <w:r w:rsidR="00F116B2">
        <w:rPr>
          <w:rFonts w:ascii="Times New Roman" w:hAnsi="Times New Roman" w:cs="Times New Roman"/>
        </w:rPr>
        <w:t>In this section</w:t>
      </w:r>
      <w:r w:rsidR="001C52C1">
        <w:rPr>
          <w:rFonts w:ascii="Times New Roman" w:hAnsi="Times New Roman" w:cs="Times New Roman"/>
        </w:rPr>
        <w:t xml:space="preserve">, two major differences between the two age groups, </w:t>
      </w:r>
      <w:r w:rsidR="00F116B2">
        <w:rPr>
          <w:rFonts w:ascii="Times New Roman" w:hAnsi="Times New Roman" w:cs="Times New Roman"/>
        </w:rPr>
        <w:t>lear</w:t>
      </w:r>
      <w:r w:rsidR="000846F8">
        <w:rPr>
          <w:rFonts w:ascii="Times New Roman" w:hAnsi="Times New Roman" w:cs="Times New Roman"/>
        </w:rPr>
        <w:t xml:space="preserve">ning mechanisms and motivation, </w:t>
      </w:r>
      <w:r w:rsidR="00F116B2">
        <w:rPr>
          <w:rFonts w:ascii="Times New Roman" w:hAnsi="Times New Roman" w:cs="Times New Roman"/>
        </w:rPr>
        <w:t xml:space="preserve">are being discussed. </w:t>
      </w:r>
      <w:r w:rsidR="00260E51">
        <w:rPr>
          <w:rFonts w:ascii="Times New Roman" w:hAnsi="Times New Roman" w:cs="Times New Roman" w:hint="eastAsia"/>
        </w:rPr>
        <w:t xml:space="preserve"> </w:t>
      </w:r>
      <w:r w:rsidR="00D21F73">
        <w:rPr>
          <w:rFonts w:ascii="Times New Roman" w:hAnsi="Times New Roman" w:cs="Times New Roman"/>
        </w:rPr>
        <w:t xml:space="preserve"> </w:t>
      </w:r>
    </w:p>
    <w:p w14:paraId="0BA351B9" w14:textId="1400E56F" w:rsidR="00F65CA4" w:rsidRDefault="00106A00" w:rsidP="00F65CA4">
      <w:pPr>
        <w:pStyle w:val="a3"/>
        <w:numPr>
          <w:ilvl w:val="0"/>
          <w:numId w:val="3"/>
        </w:numPr>
        <w:ind w:firstLineChars="0"/>
        <w:rPr>
          <w:rFonts w:ascii="Times New Roman" w:hAnsi="Times New Roman" w:cs="Times New Roman"/>
          <w:b/>
          <w:i/>
        </w:rPr>
      </w:pPr>
      <w:r w:rsidRPr="00F65CA4">
        <w:rPr>
          <w:rFonts w:ascii="Times New Roman" w:hAnsi="Times New Roman" w:cs="Times New Roman"/>
          <w:b/>
          <w:i/>
        </w:rPr>
        <w:t>Implicit vs explicit learning</w:t>
      </w:r>
    </w:p>
    <w:p w14:paraId="548E23C7" w14:textId="079B1D2B" w:rsidR="00727963" w:rsidRDefault="00106A00" w:rsidP="00727963">
      <w:pPr>
        <w:rPr>
          <w:rFonts w:ascii="Times New Roman" w:hAnsi="Times New Roman" w:cs="Times New Roman"/>
        </w:rPr>
      </w:pPr>
      <w:r>
        <w:rPr>
          <w:rFonts w:ascii="Times New Roman" w:hAnsi="Times New Roman" w:cs="Times New Roman"/>
        </w:rPr>
        <w:t>According to Rod Ellis</w:t>
      </w:r>
      <w:r w:rsidR="00D30898">
        <w:rPr>
          <w:rFonts w:ascii="Times New Roman" w:hAnsi="Times New Roman" w:cs="Times New Roman"/>
        </w:rPr>
        <w:t xml:space="preserve"> </w:t>
      </w:r>
      <w:r w:rsidR="00D30898" w:rsidRPr="00D30898">
        <w:rPr>
          <w:rFonts w:ascii="Times New Roman" w:hAnsi="Times New Roman" w:cs="Times New Roman"/>
          <w:i/>
        </w:rPr>
        <w:t>et al.</w:t>
      </w:r>
      <w:r w:rsidR="000C3210" w:rsidRPr="00D30898">
        <w:rPr>
          <w:rFonts w:ascii="Times New Roman" w:hAnsi="Times New Roman" w:cs="Times New Roman"/>
          <w:i/>
        </w:rPr>
        <w:t xml:space="preserve"> </w:t>
      </w:r>
      <w:r w:rsidR="000C3210">
        <w:rPr>
          <w:rFonts w:ascii="Times New Roman" w:hAnsi="Times New Roman" w:cs="Times New Roman"/>
        </w:rPr>
        <w:t>(2009)</w:t>
      </w:r>
      <w:r>
        <w:rPr>
          <w:rFonts w:ascii="Times New Roman" w:hAnsi="Times New Roman" w:cs="Times New Roman"/>
        </w:rPr>
        <w:t xml:space="preserve">, </w:t>
      </w:r>
      <w:r w:rsidR="00EE3F5E">
        <w:rPr>
          <w:rFonts w:ascii="Times New Roman" w:hAnsi="Times New Roman" w:cs="Times New Roman"/>
        </w:rPr>
        <w:t>‘</w:t>
      </w:r>
      <w:r>
        <w:rPr>
          <w:rFonts w:ascii="Times New Roman" w:hAnsi="Times New Roman" w:cs="Times New Roman"/>
        </w:rPr>
        <w:t xml:space="preserve">implicit learning </w:t>
      </w:r>
      <w:r>
        <w:rPr>
          <w:rFonts w:ascii="Times New Roman" w:hAnsi="Times New Roman" w:cs="Times New Roman"/>
        </w:rPr>
        <w:t xml:space="preserve">proceeds without making </w:t>
      </w:r>
      <w:r>
        <w:rPr>
          <w:rFonts w:ascii="Times New Roman" w:hAnsi="Times New Roman" w:cs="Times New Roman"/>
        </w:rPr>
        <w:lastRenderedPageBreak/>
        <w:t>demands on central attentional resources</w:t>
      </w:r>
      <w:r w:rsidR="00EE3F5E">
        <w:rPr>
          <w:rFonts w:ascii="Times New Roman" w:hAnsi="Times New Roman" w:cs="Times New Roman"/>
        </w:rPr>
        <w:t>….</w:t>
      </w:r>
      <w:r w:rsidR="00EE3F5E" w:rsidRPr="00EE3F5E">
        <w:rPr>
          <w:rFonts w:ascii="Times New Roman" w:hAnsi="Times New Roman" w:cs="Times New Roman"/>
        </w:rPr>
        <w:t xml:space="preserve"> </w:t>
      </w:r>
      <w:r w:rsidR="00EE3F5E">
        <w:rPr>
          <w:rFonts w:ascii="Times New Roman" w:hAnsi="Times New Roman" w:cs="Times New Roman"/>
        </w:rPr>
        <w:t>learners remain unaware of the learning that has taken place…I</w:t>
      </w:r>
      <w:r>
        <w:rPr>
          <w:rFonts w:ascii="Times New Roman" w:hAnsi="Times New Roman" w:cs="Times New Roman"/>
        </w:rPr>
        <w:t>n contrast, explicit learning typically involves memorizing a series of successive facts and thus make heavy demands on working</w:t>
      </w:r>
      <w:r>
        <w:rPr>
          <w:rFonts w:ascii="Times New Roman" w:hAnsi="Times New Roman" w:cs="Times New Roman"/>
        </w:rPr>
        <w:t xml:space="preserve"> memory</w:t>
      </w:r>
      <w:r w:rsidR="00D30898">
        <w:rPr>
          <w:rFonts w:ascii="Times New Roman" w:hAnsi="Times New Roman" w:cs="Times New Roman"/>
        </w:rPr>
        <w:t>’ (3). Von Elek and Oskarsson (1973)</w:t>
      </w:r>
      <w:r w:rsidR="005311CA">
        <w:rPr>
          <w:rFonts w:ascii="Times New Roman" w:hAnsi="Times New Roman" w:cs="Times New Roman"/>
        </w:rPr>
        <w:t xml:space="preserve"> argues</w:t>
      </w:r>
      <w:r w:rsidR="00D30898">
        <w:rPr>
          <w:rFonts w:ascii="Times New Roman" w:hAnsi="Times New Roman" w:cs="Times New Roman"/>
        </w:rPr>
        <w:t xml:space="preserve"> that children benefit more from implicit learning, while adults learn more through explicit learning. Many scholars support this argument. </w:t>
      </w:r>
      <w:r w:rsidR="00D30898" w:rsidRPr="007665E9">
        <w:rPr>
          <w:rFonts w:ascii="Times New Roman" w:hAnsi="Times New Roman" w:cs="Times New Roman"/>
        </w:rPr>
        <w:t>DeKeyser</w:t>
      </w:r>
      <w:r w:rsidR="00A25EBF" w:rsidRPr="007665E9">
        <w:rPr>
          <w:rFonts w:ascii="Times New Roman" w:hAnsi="Times New Roman" w:cs="Times New Roman"/>
        </w:rPr>
        <w:t>’s</w:t>
      </w:r>
      <w:r w:rsidR="00D30898" w:rsidRPr="007665E9">
        <w:rPr>
          <w:rFonts w:ascii="Times New Roman" w:hAnsi="Times New Roman" w:cs="Times New Roman"/>
        </w:rPr>
        <w:t xml:space="preserve"> (2000)</w:t>
      </w:r>
      <w:r w:rsidR="00D30898">
        <w:rPr>
          <w:rFonts w:ascii="Times New Roman" w:hAnsi="Times New Roman" w:cs="Times New Roman"/>
        </w:rPr>
        <w:t xml:space="preserve"> </w:t>
      </w:r>
      <w:r w:rsidR="00A25EBF">
        <w:rPr>
          <w:rFonts w:ascii="Times New Roman" w:hAnsi="Times New Roman" w:cs="Times New Roman"/>
        </w:rPr>
        <w:t xml:space="preserve">study showed that verbal analytical ability is essential for the success of adult learners in language learning, while this ability is not a significant predictor of success for child learners. </w:t>
      </w:r>
      <w:r w:rsidR="00C16444">
        <w:rPr>
          <w:rFonts w:ascii="Times New Roman" w:hAnsi="Times New Roman" w:cs="Times New Roman"/>
        </w:rPr>
        <w:t xml:space="preserve">This research is regarded as </w:t>
      </w:r>
      <w:r w:rsidR="005311CA">
        <w:rPr>
          <w:rFonts w:ascii="Times New Roman" w:hAnsi="Times New Roman" w:cs="Times New Roman"/>
        </w:rPr>
        <w:t xml:space="preserve">the supportive evidence to </w:t>
      </w:r>
      <w:r w:rsidR="005311CA" w:rsidRPr="007665E9">
        <w:rPr>
          <w:rFonts w:ascii="Times New Roman" w:hAnsi="Times New Roman" w:cs="Times New Roman"/>
        </w:rPr>
        <w:t>Bley-Vroman’s (1988,1989)</w:t>
      </w:r>
      <w:r w:rsidR="005311CA">
        <w:rPr>
          <w:rFonts w:ascii="Times New Roman" w:hAnsi="Times New Roman" w:cs="Times New Roman"/>
        </w:rPr>
        <w:t xml:space="preserve"> Fundamental Difference Hypothesis since it showed that 'no adults reached a native level of competence in L2 morphosyntax unless they had been able to rely on explicit, analytic, problem-solving capacities’ (</w:t>
      </w:r>
      <w:r w:rsidR="00522394">
        <w:rPr>
          <w:rFonts w:ascii="Times New Roman" w:hAnsi="Times New Roman" w:cs="Times New Roman"/>
        </w:rPr>
        <w:t xml:space="preserve">DeKeyser, </w:t>
      </w:r>
      <w:r w:rsidR="005311CA">
        <w:rPr>
          <w:rFonts w:ascii="Times New Roman" w:hAnsi="Times New Roman" w:cs="Times New Roman"/>
        </w:rPr>
        <w:t xml:space="preserve">2000:518). </w:t>
      </w:r>
      <w:r w:rsidR="007665E9">
        <w:rPr>
          <w:rFonts w:ascii="Times New Roman" w:hAnsi="Times New Roman" w:cs="Times New Roman"/>
        </w:rPr>
        <w:t xml:space="preserve">Robinson (2002) came to a similar conclusion saying that analytical skill is more important in explicit learning than in implicit learning. </w:t>
      </w:r>
      <w:r w:rsidR="005311CA">
        <w:rPr>
          <w:rFonts w:ascii="Times New Roman" w:hAnsi="Times New Roman" w:cs="Times New Roman"/>
        </w:rPr>
        <w:t xml:space="preserve">Also, the different learning mechanism between the child and adult learners can </w:t>
      </w:r>
      <w:r w:rsidR="00C16444">
        <w:rPr>
          <w:rFonts w:ascii="Times New Roman" w:hAnsi="Times New Roman" w:cs="Times New Roman"/>
        </w:rPr>
        <w:t>help to</w:t>
      </w:r>
      <w:r w:rsidR="005311CA">
        <w:rPr>
          <w:rFonts w:ascii="Times New Roman" w:hAnsi="Times New Roman" w:cs="Times New Roman"/>
        </w:rPr>
        <w:t xml:space="preserve"> explain the faster learning rate of older learners</w:t>
      </w:r>
      <w:r w:rsidR="00C16444">
        <w:rPr>
          <w:rFonts w:ascii="Times New Roman" w:hAnsi="Times New Roman" w:cs="Times New Roman"/>
        </w:rPr>
        <w:t xml:space="preserve"> at the initial stage</w:t>
      </w:r>
      <w:r w:rsidR="005311CA">
        <w:rPr>
          <w:rFonts w:ascii="Times New Roman" w:hAnsi="Times New Roman" w:cs="Times New Roman"/>
        </w:rPr>
        <w:t>, because they ‘can use explicit learning mechanisms to bypass the increasingly inefficient implicit mechanisms</w:t>
      </w:r>
      <w:r w:rsidR="00522394">
        <w:rPr>
          <w:rFonts w:ascii="Times New Roman" w:hAnsi="Times New Roman" w:cs="Times New Roman"/>
        </w:rPr>
        <w:t xml:space="preserve">’ (DeKeyser, </w:t>
      </w:r>
      <w:r w:rsidR="005311CA">
        <w:rPr>
          <w:rFonts w:ascii="Times New Roman" w:hAnsi="Times New Roman" w:cs="Times New Roman"/>
        </w:rPr>
        <w:t xml:space="preserve">2000:518). </w:t>
      </w:r>
      <w:r w:rsidR="00C16444">
        <w:rPr>
          <w:rFonts w:ascii="Times New Roman" w:hAnsi="Times New Roman" w:cs="Times New Roman"/>
        </w:rPr>
        <w:t xml:space="preserve">DeKeyser argues this should be the way we understand CPH, the critical period only applied to implicit learning mechanisms. As age increases, the ability to learn implicitly has lost, one has to rely on general cognitive abilities to learn. As he explained in a later article, 'somewhere between early childhood and puberty, children gradually lose the ability to learn a language successfully through implicit mechanism only' </w:t>
      </w:r>
      <w:r w:rsidR="00C16444" w:rsidRPr="007665E9">
        <w:rPr>
          <w:rFonts w:ascii="Times New Roman" w:hAnsi="Times New Roman" w:cs="Times New Roman"/>
        </w:rPr>
        <w:t>(DeKeyser,2003:335).</w:t>
      </w:r>
    </w:p>
    <w:p w14:paraId="3F1C057D" w14:textId="46EBFDAC" w:rsidR="00D30898" w:rsidRPr="00727963" w:rsidRDefault="00106A00" w:rsidP="00727963">
      <w:pPr>
        <w:rPr>
          <w:rFonts w:ascii="Times New Roman" w:hAnsi="Times New Roman" w:cs="Times New Roman"/>
        </w:rPr>
      </w:pPr>
      <w:r>
        <w:rPr>
          <w:rFonts w:ascii="Times New Roman" w:hAnsi="Times New Roman" w:cs="Times New Roman"/>
        </w:rPr>
        <w:t>What does this mean for teachers? DeKeyser (2003) suggests, such difference indicates that ‘</w:t>
      </w:r>
      <w:r w:rsidRPr="007665E9">
        <w:rPr>
          <w:rFonts w:ascii="Times New Roman" w:hAnsi="Times New Roman" w:cs="Times New Roman"/>
        </w:rPr>
        <w:t>the instructional approach should be different depending on age: full- scale immersion is necessary for c</w:t>
      </w:r>
      <w:r w:rsidRPr="007665E9">
        <w:rPr>
          <w:rFonts w:ascii="Times New Roman" w:hAnsi="Times New Roman" w:cs="Times New Roman"/>
        </w:rPr>
        <w:t>hildren to capitalize on their implicit learning skills, and formal rule teaching is necessary for adults to draw on their explicit learning skill</w:t>
      </w:r>
      <w:r>
        <w:rPr>
          <w:rFonts w:ascii="Times New Roman" w:hAnsi="Times New Roman" w:cs="Times New Roman"/>
        </w:rPr>
        <w:t xml:space="preserve"> (335)’</w:t>
      </w:r>
      <w:r w:rsidRPr="007665E9">
        <w:rPr>
          <w:rFonts w:ascii="Times New Roman" w:hAnsi="Times New Roman" w:cs="Times New Roman"/>
        </w:rPr>
        <w:t>.</w:t>
      </w:r>
      <w:r w:rsidR="00186D0C">
        <w:rPr>
          <w:rFonts w:ascii="Times New Roman" w:hAnsi="Times New Roman" w:cs="Times New Roman"/>
        </w:rPr>
        <w:t xml:space="preserve"> But teachers also need to aware of the inefficiency of implicit learning, especially for those teachers who are teaching a foreign language rather than the second language. Because implicit learning happens slowly, it requires a constant and large amount of input as well as interaction, which most FLES program cannot provide (DeKeyser, 2005). Swain's (1985) study shows that even the immersion program as long as 12 years is not enough for learners to achieve native or near-native proficiency. All in all, 'children and adults use different mechanisms for learning, which draw on different </w:t>
      </w:r>
      <w:r w:rsidR="00186D0C">
        <w:rPr>
          <w:rFonts w:ascii="Times New Roman" w:hAnsi="Times New Roman" w:cs="Times New Roman"/>
        </w:rPr>
        <w:lastRenderedPageBreak/>
        <w:t>aptitudes, and that these different aptitudes play a different role depending on the instructional approach' (DeKeyser, 2005:101).</w:t>
      </w:r>
    </w:p>
    <w:p w14:paraId="10C5AFB4" w14:textId="74D33B0E" w:rsidR="00727963" w:rsidRDefault="00106A00" w:rsidP="00F65CA4">
      <w:pPr>
        <w:pStyle w:val="a3"/>
        <w:numPr>
          <w:ilvl w:val="0"/>
          <w:numId w:val="3"/>
        </w:numPr>
        <w:ind w:firstLineChars="0"/>
        <w:rPr>
          <w:rFonts w:ascii="Times New Roman" w:hAnsi="Times New Roman" w:cs="Times New Roman"/>
          <w:b/>
          <w:i/>
        </w:rPr>
      </w:pPr>
      <w:r>
        <w:rPr>
          <w:rFonts w:ascii="Times New Roman" w:hAnsi="Times New Roman" w:cs="Times New Roman"/>
          <w:b/>
          <w:i/>
        </w:rPr>
        <w:t xml:space="preserve">Motivation </w:t>
      </w:r>
    </w:p>
    <w:p w14:paraId="6A6B9148" w14:textId="3BB16B85" w:rsidR="0023450E" w:rsidRDefault="00106A00" w:rsidP="00186D0C">
      <w:pPr>
        <w:rPr>
          <w:rFonts w:ascii="Times New Roman" w:hAnsi="Times New Roman" w:cs="Times New Roman"/>
        </w:rPr>
      </w:pPr>
      <w:r w:rsidRPr="00796672">
        <w:rPr>
          <w:rFonts w:ascii="Times New Roman" w:hAnsi="Times New Roman" w:cs="Times New Roman"/>
        </w:rPr>
        <w:t>Gardner and Lambert (1972)</w:t>
      </w:r>
      <w:r>
        <w:rPr>
          <w:rFonts w:ascii="Times New Roman" w:hAnsi="Times New Roman" w:cs="Times New Roman" w:hint="eastAsia"/>
        </w:rPr>
        <w:t xml:space="preserve"> </w:t>
      </w:r>
      <w:r>
        <w:rPr>
          <w:rFonts w:ascii="Times New Roman" w:hAnsi="Times New Roman" w:cs="Times New Roman"/>
        </w:rPr>
        <w:t xml:space="preserve">classified motivation to integrative motivation and instrumental motivation. </w:t>
      </w:r>
      <w:r w:rsidR="006765E7">
        <w:rPr>
          <w:rFonts w:ascii="Times New Roman" w:hAnsi="Times New Roman" w:cs="Times New Roman"/>
        </w:rPr>
        <w:t>However, i</w:t>
      </w:r>
      <w:r w:rsidR="006765E7">
        <w:rPr>
          <w:rFonts w:ascii="Times New Roman" w:hAnsi="Times New Roman" w:cs="Times New Roman" w:hint="eastAsia"/>
        </w:rPr>
        <w:t xml:space="preserve">t is difficult to define motivation, but it is effortless </w:t>
      </w:r>
      <w:r w:rsidR="006765E7">
        <w:rPr>
          <w:rFonts w:ascii="Times New Roman" w:hAnsi="Times New Roman" w:cs="Times New Roman"/>
        </w:rPr>
        <w:t xml:space="preserve">for teachers </w:t>
      </w:r>
      <w:r w:rsidR="006765E7">
        <w:rPr>
          <w:rFonts w:ascii="Times New Roman" w:hAnsi="Times New Roman" w:cs="Times New Roman" w:hint="eastAsia"/>
        </w:rPr>
        <w:t xml:space="preserve">to identify highly motivated language learners. </w:t>
      </w:r>
      <w:r w:rsidR="006765E7">
        <w:rPr>
          <w:rFonts w:ascii="Times New Roman" w:hAnsi="Times New Roman" w:cs="Times New Roman"/>
        </w:rPr>
        <w:t>Many research has found positive correlations between the success of language learning and the level of motivation.</w:t>
      </w:r>
      <w:r w:rsidR="00995AA6">
        <w:rPr>
          <w:rFonts w:ascii="Times New Roman" w:hAnsi="Times New Roman" w:cs="Times New Roman"/>
        </w:rPr>
        <w:t xml:space="preserve"> In </w:t>
      </w:r>
      <w:r w:rsidR="00995AA6" w:rsidRPr="0023450E">
        <w:rPr>
          <w:rFonts w:ascii="Times New Roman" w:hAnsi="Times New Roman" w:cs="Times New Roman"/>
        </w:rPr>
        <w:t>Moyer’s (1999)</w:t>
      </w:r>
      <w:r w:rsidR="00995AA6">
        <w:rPr>
          <w:rFonts w:ascii="Times New Roman" w:hAnsi="Times New Roman" w:cs="Times New Roman"/>
        </w:rPr>
        <w:t xml:space="preserve"> study, one subject was mistaken by judgers as a native speaker of German, but he only began to learn German at the age of 22. Ioup, Boustagui, </w:t>
      </w:r>
      <w:r w:rsidR="00995AA6" w:rsidRPr="0023450E">
        <w:rPr>
          <w:rFonts w:ascii="Times New Roman" w:hAnsi="Times New Roman" w:cs="Times New Roman"/>
        </w:rPr>
        <w:t>Tigi and Moselle (1994)</w:t>
      </w:r>
      <w:r w:rsidR="00995AA6">
        <w:rPr>
          <w:rFonts w:ascii="Times New Roman" w:hAnsi="Times New Roman" w:cs="Times New Roman"/>
        </w:rPr>
        <w:t xml:space="preserve"> also reported two women who</w:t>
      </w:r>
      <w:r w:rsidR="00995AA6">
        <w:rPr>
          <w:rFonts w:ascii="Times New Roman" w:hAnsi="Times New Roman" w:cs="Times New Roman" w:hint="eastAsia"/>
        </w:rPr>
        <w:t xml:space="preserve"> were</w:t>
      </w:r>
      <w:r w:rsidR="00995AA6">
        <w:rPr>
          <w:rFonts w:ascii="Times New Roman" w:hAnsi="Times New Roman" w:cs="Times New Roman"/>
        </w:rPr>
        <w:t xml:space="preserve"> first introduced to Arabic</w:t>
      </w:r>
      <w:r w:rsidR="00995AA6">
        <w:rPr>
          <w:rFonts w:ascii="Times New Roman" w:hAnsi="Times New Roman" w:cs="Times New Roman" w:hint="eastAsia"/>
        </w:rPr>
        <w:t xml:space="preserve"> in their 20s but achieved native-like proficiency in all the tests.</w:t>
      </w:r>
      <w:r w:rsidR="00995AA6">
        <w:rPr>
          <w:rFonts w:ascii="Times New Roman" w:hAnsi="Times New Roman" w:cs="Times New Roman"/>
        </w:rPr>
        <w:t xml:space="preserve"> </w:t>
      </w:r>
      <w:r w:rsidR="00701043">
        <w:rPr>
          <w:rFonts w:ascii="Times New Roman" w:hAnsi="Times New Roman" w:cs="Times New Roman"/>
        </w:rPr>
        <w:t>B</w:t>
      </w:r>
      <w:r w:rsidR="00701043">
        <w:rPr>
          <w:rFonts w:ascii="Times New Roman" w:hAnsi="Times New Roman" w:cs="Times New Roman" w:hint="eastAsia"/>
        </w:rPr>
        <w:t xml:space="preserve">oth the subjects in question are highly motivated to learn a foreign language. </w:t>
      </w:r>
      <w:r w:rsidR="00701043">
        <w:rPr>
          <w:rFonts w:ascii="Times New Roman" w:hAnsi="Times New Roman" w:cs="Times New Roman"/>
        </w:rPr>
        <w:t>I</w:t>
      </w:r>
      <w:r w:rsidR="00701043">
        <w:rPr>
          <w:rFonts w:ascii="Times New Roman" w:hAnsi="Times New Roman" w:cs="Times New Roman" w:hint="eastAsia"/>
        </w:rPr>
        <w:t>t is</w:t>
      </w:r>
      <w:r>
        <w:rPr>
          <w:rFonts w:ascii="Times New Roman" w:hAnsi="Times New Roman" w:cs="Times New Roman" w:hint="eastAsia"/>
        </w:rPr>
        <w:t xml:space="preserve"> </w:t>
      </w:r>
      <w:r>
        <w:rPr>
          <w:rFonts w:ascii="Times New Roman" w:hAnsi="Times New Roman" w:cs="Times New Roman"/>
        </w:rPr>
        <w:t>undoubted</w:t>
      </w:r>
      <w:r>
        <w:rPr>
          <w:rFonts w:ascii="Times New Roman" w:hAnsi="Times New Roman" w:cs="Times New Roman" w:hint="eastAsia"/>
        </w:rPr>
        <w:t xml:space="preserve"> that language learners with high motivation are more likely to succeed and will achieve a higher level of proficiency compar</w:t>
      </w:r>
      <w:r>
        <w:rPr>
          <w:rFonts w:ascii="Times New Roman" w:hAnsi="Times New Roman" w:cs="Times New Roman" w:hint="eastAsia"/>
        </w:rPr>
        <w:t xml:space="preserve">ed with other learners when other conditions are the same.  </w:t>
      </w:r>
    </w:p>
    <w:p w14:paraId="2A6EED56" w14:textId="47B88ABE" w:rsidR="00AE0FBB" w:rsidRDefault="00106A00" w:rsidP="00186D0C">
      <w:pPr>
        <w:rPr>
          <w:rFonts w:ascii="Times New Roman" w:hAnsi="Times New Roman" w:cs="Times New Roman"/>
        </w:rPr>
      </w:pPr>
      <w:r>
        <w:rPr>
          <w:rFonts w:ascii="Times New Roman" w:hAnsi="Times New Roman" w:cs="Times New Roman"/>
        </w:rPr>
        <w:t xml:space="preserve">When it comes to school learning settings, the teachers need to realize the relationship between motivation and group dynamics. </w:t>
      </w:r>
      <w:r w:rsidRPr="00FD21F7">
        <w:rPr>
          <w:rFonts w:ascii="Times New Roman" w:hAnsi="Times New Roman" w:cs="Times New Roman"/>
        </w:rPr>
        <w:t>Dornyei (</w:t>
      </w:r>
      <w:r w:rsidR="00FD21F7" w:rsidRPr="00FD21F7">
        <w:rPr>
          <w:rFonts w:ascii="Times New Roman" w:hAnsi="Times New Roman" w:cs="Times New Roman"/>
        </w:rPr>
        <w:t>2005</w:t>
      </w:r>
      <w:r w:rsidRPr="00FD21F7">
        <w:rPr>
          <w:rFonts w:ascii="Times New Roman" w:hAnsi="Times New Roman" w:cs="Times New Roman"/>
        </w:rPr>
        <w:t>)</w:t>
      </w:r>
      <w:r>
        <w:rPr>
          <w:rFonts w:ascii="Times New Roman" w:hAnsi="Times New Roman" w:cs="Times New Roman"/>
        </w:rPr>
        <w:t xml:space="preserve"> said ‘the motivation of individual learners is significantly affected by the various groupings they are part of</w:t>
      </w:r>
      <w:r w:rsidR="00522394">
        <w:rPr>
          <w:rFonts w:ascii="Times New Roman" w:hAnsi="Times New Roman" w:cs="Times New Roman"/>
        </w:rPr>
        <w:t>’ (</w:t>
      </w:r>
      <w:r>
        <w:rPr>
          <w:rFonts w:ascii="Times New Roman" w:hAnsi="Times New Roman" w:cs="Times New Roman"/>
        </w:rPr>
        <w:t xml:space="preserve">89). </w:t>
      </w:r>
      <w:r w:rsidRPr="00FD21F7">
        <w:rPr>
          <w:rFonts w:ascii="Times New Roman" w:hAnsi="Times New Roman" w:cs="Times New Roman"/>
        </w:rPr>
        <w:t>Ushioda (2003)</w:t>
      </w:r>
      <w:r>
        <w:rPr>
          <w:rFonts w:ascii="Times New Roman" w:hAnsi="Times New Roman" w:cs="Times New Roman"/>
        </w:rPr>
        <w:t xml:space="preserve"> also concluded that ‘the social unit of the classroom is clearly instrumental in developing and supporting the motivation</w:t>
      </w:r>
      <w:r>
        <w:rPr>
          <w:rFonts w:ascii="Times New Roman" w:hAnsi="Times New Roman" w:cs="Times New Roman"/>
        </w:rPr>
        <w:t xml:space="preserve"> of the individual’ (93).</w:t>
      </w:r>
    </w:p>
    <w:p w14:paraId="22040DA6" w14:textId="4DAB5F42" w:rsidR="00C01F36" w:rsidRDefault="00106A00" w:rsidP="00186D0C">
      <w:pPr>
        <w:rPr>
          <w:rFonts w:ascii="Times New Roman" w:hAnsi="Times New Roman" w:cs="Times New Roman"/>
        </w:rPr>
      </w:pPr>
      <w:r>
        <w:rPr>
          <w:rFonts w:ascii="Times New Roman" w:hAnsi="Times New Roman" w:cs="Times New Roman"/>
        </w:rPr>
        <w:t xml:space="preserve">There is also research that proves teachers' motivational practice will help to stimulate students' motivation in learning. </w:t>
      </w:r>
      <w:r w:rsidR="006765E7" w:rsidRPr="00132662">
        <w:rPr>
          <w:rFonts w:ascii="Times New Roman" w:hAnsi="Times New Roman" w:cs="Times New Roman"/>
        </w:rPr>
        <w:t>G</w:t>
      </w:r>
      <w:r w:rsidRPr="00132662">
        <w:rPr>
          <w:rFonts w:ascii="Times New Roman" w:hAnsi="Times New Roman" w:cs="Times New Roman"/>
        </w:rPr>
        <w:t xml:space="preserve">uiloteaux and </w:t>
      </w:r>
      <w:r w:rsidR="006765E7" w:rsidRPr="00132662">
        <w:rPr>
          <w:rFonts w:ascii="Times New Roman" w:hAnsi="Times New Roman" w:cs="Times New Roman"/>
        </w:rPr>
        <w:t>Dornyei (2008)</w:t>
      </w:r>
      <w:r w:rsidR="006765E7">
        <w:rPr>
          <w:rFonts w:ascii="Times New Roman" w:hAnsi="Times New Roman" w:cs="Times New Roman"/>
        </w:rPr>
        <w:t xml:space="preserve"> found significant positive correlations between the teachers' motivational practice, the learners' engagement behaviour, and the learner's self-reports on the questionnaire about their motivation levels.  </w:t>
      </w:r>
    </w:p>
    <w:p w14:paraId="649614B4" w14:textId="310588EE" w:rsidR="00A04A66" w:rsidRPr="00522394" w:rsidRDefault="00106A00" w:rsidP="00522394">
      <w:pPr>
        <w:rPr>
          <w:rFonts w:ascii="Times New Roman" w:hAnsi="Times New Roman" w:cs="Times New Roman"/>
        </w:rPr>
      </w:pPr>
      <w:r>
        <w:rPr>
          <w:rFonts w:ascii="Times New Roman" w:hAnsi="Times New Roman" w:cs="Times New Roman"/>
        </w:rPr>
        <w:t>While teachers may all aware of the importance of motivation, some may argue that child</w:t>
      </w:r>
      <w:r w:rsidR="00AE0FBB">
        <w:rPr>
          <w:rFonts w:ascii="Times New Roman" w:hAnsi="Times New Roman" w:cs="Times New Roman"/>
        </w:rPr>
        <w:t xml:space="preserve"> learners</w:t>
      </w:r>
      <w:r>
        <w:rPr>
          <w:rFonts w:ascii="Times New Roman" w:hAnsi="Times New Roman" w:cs="Times New Roman"/>
        </w:rPr>
        <w:t xml:space="preserve"> are much easier to be motivat</w:t>
      </w:r>
      <w:r>
        <w:rPr>
          <w:rFonts w:ascii="Times New Roman" w:hAnsi="Times New Roman" w:cs="Times New Roman"/>
        </w:rPr>
        <w:t xml:space="preserve">ed. This is </w:t>
      </w:r>
      <w:r w:rsidR="00AE0FBB">
        <w:rPr>
          <w:rFonts w:ascii="Times New Roman" w:hAnsi="Times New Roman" w:cs="Times New Roman"/>
        </w:rPr>
        <w:t>only half true</w:t>
      </w:r>
      <w:r>
        <w:rPr>
          <w:rFonts w:ascii="Times New Roman" w:hAnsi="Times New Roman" w:cs="Times New Roman"/>
        </w:rPr>
        <w:t xml:space="preserve">. Indeed, compared with adults, it is easy to </w:t>
      </w:r>
      <w:r w:rsidR="00EE4AD1">
        <w:rPr>
          <w:rFonts w:ascii="Times New Roman" w:hAnsi="Times New Roman" w:cs="Times New Roman"/>
        </w:rPr>
        <w:t xml:space="preserve">motivate children, but it is also very easy to lose their interest and motivation. </w:t>
      </w:r>
      <w:r w:rsidR="00391A1D">
        <w:rPr>
          <w:rFonts w:ascii="Times New Roman" w:hAnsi="Times New Roman" w:cs="Times New Roman"/>
        </w:rPr>
        <w:t>Hence</w:t>
      </w:r>
      <w:r w:rsidR="00EE4AD1">
        <w:rPr>
          <w:rFonts w:ascii="Times New Roman" w:hAnsi="Times New Roman" w:cs="Times New Roman"/>
        </w:rPr>
        <w:t xml:space="preserve">, the </w:t>
      </w:r>
      <w:r w:rsidR="00391A1D">
        <w:rPr>
          <w:rFonts w:ascii="Times New Roman" w:hAnsi="Times New Roman" w:cs="Times New Roman"/>
        </w:rPr>
        <w:t xml:space="preserve">more accurate </w:t>
      </w:r>
      <w:r w:rsidR="00EE4AD1">
        <w:rPr>
          <w:rFonts w:ascii="Times New Roman" w:hAnsi="Times New Roman" w:cs="Times New Roman"/>
        </w:rPr>
        <w:t>expression might be children’s motivation level fluctuates greatly</w:t>
      </w:r>
      <w:r w:rsidR="00EE4AD1">
        <w:rPr>
          <w:rFonts w:ascii="Times New Roman" w:hAnsi="Times New Roman" w:cs="Times New Roman" w:hint="eastAsia"/>
        </w:rPr>
        <w:t xml:space="preserve"> while </w:t>
      </w:r>
      <w:r w:rsidR="00EE4AD1">
        <w:rPr>
          <w:rFonts w:ascii="Times New Roman" w:hAnsi="Times New Roman" w:cs="Times New Roman"/>
        </w:rPr>
        <w:t>adults’ motivation level is much more stable.</w:t>
      </w:r>
      <w:r w:rsidR="00357FF3">
        <w:rPr>
          <w:rFonts w:ascii="Times New Roman" w:hAnsi="Times New Roman" w:cs="Times New Roman"/>
        </w:rPr>
        <w:t xml:space="preserve"> However,</w:t>
      </w:r>
      <w:r w:rsidR="00391A1D">
        <w:rPr>
          <w:rFonts w:ascii="Times New Roman" w:hAnsi="Times New Roman" w:cs="Times New Roman"/>
        </w:rPr>
        <w:t xml:space="preserve"> </w:t>
      </w:r>
      <w:r w:rsidR="00357FF3">
        <w:rPr>
          <w:rFonts w:ascii="Times New Roman" w:hAnsi="Times New Roman" w:cs="Times New Roman"/>
        </w:rPr>
        <w:t>whether it is child learners or adult learners, motivation has a great influence on the success of learning</w:t>
      </w:r>
      <w:r w:rsidR="00391A1D">
        <w:rPr>
          <w:rFonts w:ascii="Times New Roman" w:hAnsi="Times New Roman" w:cs="Times New Roman"/>
        </w:rPr>
        <w:t>; this is undeniable</w:t>
      </w:r>
      <w:r w:rsidR="00357FF3">
        <w:rPr>
          <w:rFonts w:ascii="Times New Roman" w:hAnsi="Times New Roman" w:cs="Times New Roman"/>
        </w:rPr>
        <w:t>.</w:t>
      </w:r>
      <w:r w:rsidR="00391A1D">
        <w:rPr>
          <w:rFonts w:ascii="Times New Roman" w:hAnsi="Times New Roman" w:cs="Times New Roman"/>
        </w:rPr>
        <w:t xml:space="preserve"> Therefore,</w:t>
      </w:r>
      <w:r w:rsidR="001B2ACC">
        <w:rPr>
          <w:rFonts w:ascii="Times New Roman" w:hAnsi="Times New Roman" w:cs="Times New Roman"/>
        </w:rPr>
        <w:t xml:space="preserve"> one of the important tasks for teachers is to </w:t>
      </w:r>
      <w:r w:rsidR="004F4C0D">
        <w:rPr>
          <w:rFonts w:ascii="Times New Roman" w:hAnsi="Times New Roman" w:cs="Times New Roman"/>
        </w:rPr>
        <w:t>‘promote their motivational teaching practice and to create a motivating classroom environment</w:t>
      </w:r>
      <w:r w:rsidR="00324C0E">
        <w:rPr>
          <w:rFonts w:ascii="Times New Roman" w:hAnsi="Times New Roman" w:cs="Times New Roman"/>
        </w:rPr>
        <w:t>’</w:t>
      </w:r>
      <w:r w:rsidR="00324C0E" w:rsidRPr="00FD21F7">
        <w:rPr>
          <w:rFonts w:ascii="Times New Roman" w:hAnsi="Times New Roman" w:cs="Times New Roman"/>
        </w:rPr>
        <w:t xml:space="preserve"> (</w:t>
      </w:r>
      <w:r w:rsidR="004F4C0D" w:rsidRPr="00FD21F7">
        <w:rPr>
          <w:rFonts w:ascii="Times New Roman" w:hAnsi="Times New Roman" w:cs="Times New Roman"/>
        </w:rPr>
        <w:t xml:space="preserve">Dornyei, </w:t>
      </w:r>
      <w:r w:rsidR="00FD21F7" w:rsidRPr="00FD21F7">
        <w:rPr>
          <w:rFonts w:ascii="Times New Roman" w:hAnsi="Times New Roman" w:cs="Times New Roman"/>
        </w:rPr>
        <w:t>2005</w:t>
      </w:r>
      <w:r w:rsidR="004F4C0D" w:rsidRPr="00FD21F7">
        <w:rPr>
          <w:rFonts w:ascii="Times New Roman" w:hAnsi="Times New Roman" w:cs="Times New Roman"/>
        </w:rPr>
        <w:t>:111).</w:t>
      </w:r>
      <w:r w:rsidR="004F4C0D">
        <w:rPr>
          <w:rFonts w:ascii="Times New Roman" w:hAnsi="Times New Roman" w:cs="Times New Roman"/>
        </w:rPr>
        <w:t xml:space="preserve"> </w:t>
      </w:r>
    </w:p>
    <w:p w14:paraId="2CA00F0A" w14:textId="09540361" w:rsidR="00240AAB" w:rsidRDefault="00106A00" w:rsidP="00240AAB">
      <w:pPr>
        <w:pStyle w:val="a3"/>
        <w:numPr>
          <w:ilvl w:val="0"/>
          <w:numId w:val="2"/>
        </w:numPr>
        <w:ind w:firstLineChars="0"/>
        <w:rPr>
          <w:rFonts w:ascii="Times New Roman" w:hAnsi="Times New Roman" w:cs="Times New Roman"/>
          <w:b/>
          <w:i/>
        </w:rPr>
      </w:pPr>
      <w:r>
        <w:rPr>
          <w:rFonts w:ascii="Times New Roman" w:hAnsi="Times New Roman" w:cs="Times New Roman"/>
          <w:b/>
          <w:i/>
        </w:rPr>
        <w:lastRenderedPageBreak/>
        <w:t>Impl</w:t>
      </w:r>
      <w:r w:rsidR="00B27A45">
        <w:rPr>
          <w:rFonts w:ascii="Times New Roman" w:hAnsi="Times New Roman" w:cs="Times New Roman"/>
          <w:b/>
          <w:i/>
        </w:rPr>
        <w:t>ications for instructions to</w:t>
      </w:r>
      <w:r>
        <w:rPr>
          <w:rFonts w:ascii="Times New Roman" w:hAnsi="Times New Roman" w:cs="Times New Roman"/>
          <w:b/>
          <w:i/>
        </w:rPr>
        <w:t xml:space="preserve"> child and adult learners</w:t>
      </w:r>
    </w:p>
    <w:p w14:paraId="5CF3CCF7" w14:textId="77777777" w:rsidR="00862D80" w:rsidRDefault="00106A00" w:rsidP="00862D80">
      <w:pPr>
        <w:rPr>
          <w:rFonts w:ascii="Times New Roman" w:hAnsi="Times New Roman" w:cs="Times New Roman"/>
        </w:rPr>
      </w:pPr>
      <w:r w:rsidRPr="00862D80">
        <w:rPr>
          <w:rFonts w:ascii="Times New Roman" w:hAnsi="Times New Roman" w:cs="Times New Roman"/>
        </w:rPr>
        <w:t>I</w:t>
      </w:r>
      <w:r w:rsidRPr="00862D80">
        <w:rPr>
          <w:rFonts w:ascii="Times New Roman" w:hAnsi="Times New Roman" w:cs="Times New Roman" w:hint="eastAsia"/>
        </w:rPr>
        <w:t xml:space="preserve">n </w:t>
      </w:r>
      <w:r>
        <w:rPr>
          <w:rFonts w:ascii="Times New Roman" w:hAnsi="Times New Roman" w:cs="Times New Roman" w:hint="eastAsia"/>
        </w:rPr>
        <w:t xml:space="preserve">a formal </w:t>
      </w:r>
      <w:r>
        <w:rPr>
          <w:rFonts w:ascii="Times New Roman" w:hAnsi="Times New Roman" w:cs="Times New Roman"/>
        </w:rPr>
        <w:t>instruction</w:t>
      </w:r>
      <w:r>
        <w:rPr>
          <w:rFonts w:ascii="Times New Roman" w:hAnsi="Times New Roman" w:cs="Times New Roman" w:hint="eastAsia"/>
        </w:rPr>
        <w:t xml:space="preserve"> environment, teachers will influence the learning process through a series of means, including improving students</w:t>
      </w:r>
      <w:r>
        <w:rPr>
          <w:rFonts w:ascii="Times New Roman" w:hAnsi="Times New Roman" w:cs="Times New Roman"/>
        </w:rPr>
        <w:t>’</w:t>
      </w:r>
      <w:r>
        <w:rPr>
          <w:rFonts w:ascii="Times New Roman" w:hAnsi="Times New Roman" w:cs="Times New Roman" w:hint="eastAsia"/>
        </w:rPr>
        <w:t xml:space="preserve"> exposure to the foreign language; guiding learners</w:t>
      </w:r>
      <w:r>
        <w:rPr>
          <w:rFonts w:ascii="Times New Roman" w:hAnsi="Times New Roman" w:cs="Times New Roman"/>
        </w:rPr>
        <w:t>’</w:t>
      </w:r>
      <w:r>
        <w:rPr>
          <w:rFonts w:ascii="Times New Roman" w:hAnsi="Times New Roman" w:cs="Times New Roman" w:hint="eastAsia"/>
        </w:rPr>
        <w:t xml:space="preserve"> attention to specific syntactic or </w:t>
      </w:r>
      <w:r>
        <w:rPr>
          <w:rFonts w:ascii="Times New Roman" w:hAnsi="Times New Roman" w:cs="Times New Roman"/>
        </w:rPr>
        <w:t>grammatical</w:t>
      </w:r>
      <w:r>
        <w:rPr>
          <w:rFonts w:ascii="Times New Roman" w:hAnsi="Times New Roman" w:cs="Times New Roman" w:hint="eastAsia"/>
        </w:rPr>
        <w:t xml:space="preserve"> features; providing opportunities to prac</w:t>
      </w:r>
      <w:r>
        <w:rPr>
          <w:rFonts w:ascii="Times New Roman" w:hAnsi="Times New Roman" w:cs="Times New Roman" w:hint="eastAsia"/>
        </w:rPr>
        <w:t xml:space="preserve">tice the second language; ensuring learners received appropriate feedback, etc. </w:t>
      </w:r>
    </w:p>
    <w:p w14:paraId="703A328D" w14:textId="070BE33A" w:rsidR="004851F2" w:rsidRDefault="00106A00" w:rsidP="00862D80">
      <w:pPr>
        <w:rPr>
          <w:rFonts w:ascii="Times New Roman" w:hAnsi="Times New Roman" w:cs="Times New Roman"/>
        </w:rPr>
      </w:pPr>
      <w:r>
        <w:rPr>
          <w:rFonts w:ascii="Times New Roman" w:hAnsi="Times New Roman" w:cs="Times New Roman"/>
        </w:rPr>
        <w:t>T</w:t>
      </w:r>
      <w:r>
        <w:rPr>
          <w:rFonts w:ascii="Times New Roman" w:hAnsi="Times New Roman" w:cs="Times New Roman" w:hint="eastAsia"/>
        </w:rPr>
        <w:t xml:space="preserve">here are many studies aimed to compare the effectiveness of different teaching methods, such as grammar-translation, </w:t>
      </w:r>
      <w:r>
        <w:rPr>
          <w:rFonts w:ascii="Times New Roman" w:hAnsi="Times New Roman" w:cs="Times New Roman"/>
        </w:rPr>
        <w:t>audiolingual</w:t>
      </w:r>
      <w:r>
        <w:rPr>
          <w:rFonts w:ascii="Times New Roman" w:hAnsi="Times New Roman" w:cs="Times New Roman" w:hint="eastAsia"/>
        </w:rPr>
        <w:t xml:space="preserve"> and the natural approach etc. </w:t>
      </w:r>
      <w:r>
        <w:rPr>
          <w:rFonts w:ascii="Times New Roman" w:hAnsi="Times New Roman" w:cs="Times New Roman"/>
        </w:rPr>
        <w:t>But the conclu</w:t>
      </w:r>
      <w:r>
        <w:rPr>
          <w:rFonts w:ascii="Times New Roman" w:hAnsi="Times New Roman" w:cs="Times New Roman"/>
        </w:rPr>
        <w:t>sions are not consistent, and no single teaching method is suitable for all environments. At the same time, the comparison between different teaching methods will also be affected by various other factors, such as learners' motivation, language aptitude, l</w:t>
      </w:r>
      <w:r>
        <w:rPr>
          <w:rFonts w:ascii="Times New Roman" w:hAnsi="Times New Roman" w:cs="Times New Roman"/>
        </w:rPr>
        <w:t>earners' and teachers' personality, teachers' t ability. In fact, the clearest conclusion derived from such empirical research should be that, at least within the scope of our current knowledge, all these factors together play an important role in second l</w:t>
      </w:r>
      <w:r>
        <w:rPr>
          <w:rFonts w:ascii="Times New Roman" w:hAnsi="Times New Roman" w:cs="Times New Roman"/>
        </w:rPr>
        <w:t>anguage learning. This degree of importance far exceeds the choice between one or another teaching method.</w:t>
      </w:r>
    </w:p>
    <w:p w14:paraId="4A73E436" w14:textId="029EDD14" w:rsidR="00862D80" w:rsidRDefault="00106A00" w:rsidP="00862D80">
      <w:pPr>
        <w:rPr>
          <w:rFonts w:ascii="Times New Roman" w:hAnsi="Times New Roman" w:cs="Times New Roman"/>
        </w:rPr>
      </w:pPr>
      <w:r>
        <w:rPr>
          <w:rFonts w:ascii="Times New Roman" w:hAnsi="Times New Roman" w:cs="Times New Roman"/>
        </w:rPr>
        <w:t xml:space="preserve">But this does not mean that instruction is useless. Some researchers believe that if learners have sufficient exposure to the second language in the </w:t>
      </w:r>
      <w:r>
        <w:rPr>
          <w:rFonts w:ascii="Times New Roman" w:hAnsi="Times New Roman" w:cs="Times New Roman"/>
        </w:rPr>
        <w:t xml:space="preserve">natural environment, then instruction does not have much effect on improving second language </w:t>
      </w:r>
      <w:r w:rsidR="009A7CF8">
        <w:rPr>
          <w:rFonts w:ascii="Times New Roman" w:hAnsi="Times New Roman" w:cs="Times New Roman"/>
        </w:rPr>
        <w:t>proficiency (</w:t>
      </w:r>
      <w:r>
        <w:rPr>
          <w:rFonts w:ascii="Times New Roman" w:hAnsi="Times New Roman" w:cs="Times New Roman"/>
        </w:rPr>
        <w:t>Upshur, 1968;</w:t>
      </w:r>
      <w:r w:rsidR="009A7CF8">
        <w:rPr>
          <w:rFonts w:ascii="Times New Roman" w:hAnsi="Times New Roman" w:cs="Times New Roman"/>
        </w:rPr>
        <w:t xml:space="preserve"> Fathman, 1975</w:t>
      </w:r>
      <w:r>
        <w:rPr>
          <w:rFonts w:ascii="Times New Roman" w:hAnsi="Times New Roman" w:cs="Times New Roman"/>
        </w:rPr>
        <w:t xml:space="preserve">). </w:t>
      </w:r>
      <w:r w:rsidR="009A7CF8">
        <w:rPr>
          <w:rFonts w:ascii="Times New Roman" w:hAnsi="Times New Roman" w:cs="Times New Roman"/>
        </w:rPr>
        <w:t xml:space="preserve">The most famous representative scholar holds such a view should be Stephen Krashen (1978). He believes that instruction is effective only when classroom instruction is the only or the main source of language input. When learners have enough opportunities to learn the second language in a natural environment, the role of instruction is minimal.  </w:t>
      </w:r>
    </w:p>
    <w:p w14:paraId="55ED1F83" w14:textId="2E95F552" w:rsidR="009A7CF8" w:rsidRPr="00862D80" w:rsidRDefault="00106A00" w:rsidP="00862D80">
      <w:pPr>
        <w:rPr>
          <w:rFonts w:ascii="Times New Roman" w:hAnsi="Times New Roman" w:cs="Times New Roman"/>
        </w:rPr>
      </w:pPr>
      <w:r>
        <w:rPr>
          <w:rFonts w:ascii="Times New Roman" w:hAnsi="Times New Roman" w:cs="Times New Roman"/>
        </w:rPr>
        <w:t xml:space="preserve">However, more researchers </w:t>
      </w:r>
      <w:r>
        <w:rPr>
          <w:rFonts w:ascii="Times New Roman" w:hAnsi="Times New Roman" w:cs="Times New Roman"/>
        </w:rPr>
        <w:t>believe instruction can help learners learn</w:t>
      </w:r>
      <w:r w:rsidR="0048191F">
        <w:rPr>
          <w:rFonts w:ascii="Times New Roman" w:hAnsi="Times New Roman" w:cs="Times New Roman"/>
        </w:rPr>
        <w:t xml:space="preserve"> the language better. Long</w:t>
      </w:r>
      <w:r w:rsidR="0048191F">
        <w:rPr>
          <w:rFonts w:ascii="Times New Roman" w:hAnsi="Times New Roman" w:cs="Times New Roman" w:hint="eastAsia"/>
        </w:rPr>
        <w:t xml:space="preserve"> </w:t>
      </w:r>
      <w:r w:rsidR="0048191F">
        <w:rPr>
          <w:rFonts w:ascii="Times New Roman" w:hAnsi="Times New Roman" w:cs="Times New Roman"/>
        </w:rPr>
        <w:t xml:space="preserve">(1983) has reviewed previous studies and concluded that </w:t>
      </w:r>
      <w:r w:rsidR="00324C0E">
        <w:rPr>
          <w:rFonts w:ascii="Times New Roman" w:hAnsi="Times New Roman" w:cs="Times New Roman"/>
        </w:rPr>
        <w:t xml:space="preserve">learners who have received instruction have a higher language level. But as we have discussed before, there are no universal instruction methods, be it meaning-focused or form-focused. After reviewing a series of studies, Pienemann (1989) believes that form-focused instruction is effective only when it adapts to the learner's development stage. Otherwise, it is invalid. Therefore, when discussing instruction methods, learners' characteristics cannot be ignored, especially the age of the learner. With the increase of age, one's cognitive ability, memory capacity and verbal analytical ability are constantly </w:t>
      </w:r>
      <w:r w:rsidR="00324C0E">
        <w:rPr>
          <w:rFonts w:ascii="Times New Roman" w:hAnsi="Times New Roman" w:cs="Times New Roman"/>
        </w:rPr>
        <w:lastRenderedPageBreak/>
        <w:t>changing. It is essential to give appropriate guidance based on the learner's age. Before we discuss specific instruction suggestions towards child and adult learners, let us first elaborate on the characteristics of the two age groups.</w:t>
      </w:r>
    </w:p>
    <w:p w14:paraId="5EBB18DA" w14:textId="6F44ED6D" w:rsidR="00E56B85" w:rsidRDefault="00106A00" w:rsidP="00E56B85">
      <w:pPr>
        <w:pStyle w:val="a3"/>
        <w:numPr>
          <w:ilvl w:val="1"/>
          <w:numId w:val="2"/>
        </w:numPr>
        <w:ind w:firstLineChars="0"/>
        <w:rPr>
          <w:rFonts w:ascii="Times New Roman" w:hAnsi="Times New Roman" w:cs="Times New Roman"/>
          <w:b/>
          <w:i/>
        </w:rPr>
      </w:pPr>
      <w:r>
        <w:rPr>
          <w:rFonts w:ascii="Times New Roman" w:hAnsi="Times New Roman" w:cs="Times New Roman"/>
          <w:b/>
          <w:i/>
        </w:rPr>
        <w:t>The characteristics of child learners</w:t>
      </w:r>
    </w:p>
    <w:p w14:paraId="23E6FB57" w14:textId="5D213572" w:rsidR="00E56B85" w:rsidRDefault="00106A00" w:rsidP="00E56B85">
      <w:pPr>
        <w:rPr>
          <w:rFonts w:ascii="Times New Roman" w:hAnsi="Times New Roman" w:cs="Times New Roman"/>
        </w:rPr>
      </w:pPr>
      <w:r w:rsidRPr="00E56B85">
        <w:rPr>
          <w:rFonts w:ascii="Times New Roman" w:hAnsi="Times New Roman" w:cs="Times New Roman"/>
        </w:rPr>
        <w:t xml:space="preserve">Before </w:t>
      </w:r>
      <w:r>
        <w:rPr>
          <w:rFonts w:ascii="Times New Roman" w:hAnsi="Times New Roman" w:cs="Times New Roman"/>
        </w:rPr>
        <w:t xml:space="preserve">we </w:t>
      </w:r>
      <w:r>
        <w:rPr>
          <w:rFonts w:ascii="Times New Roman" w:hAnsi="Times New Roman" w:cs="Times New Roman"/>
        </w:rPr>
        <w:t>come to discuss the specific instruction suggestions for child learners, it is important to know the characteristics of child learners.</w:t>
      </w:r>
    </w:p>
    <w:p w14:paraId="6BD81EC4" w14:textId="32781FC6" w:rsidR="00E56B85" w:rsidRDefault="00106A00" w:rsidP="00E56B85">
      <w:pPr>
        <w:pStyle w:val="a3"/>
        <w:numPr>
          <w:ilvl w:val="0"/>
          <w:numId w:val="6"/>
        </w:numPr>
        <w:ind w:firstLineChars="0"/>
        <w:rPr>
          <w:rFonts w:ascii="Times New Roman" w:hAnsi="Times New Roman" w:cs="Times New Roman"/>
        </w:rPr>
      </w:pPr>
      <w:r>
        <w:rPr>
          <w:rFonts w:ascii="Times New Roman" w:hAnsi="Times New Roman" w:cs="Times New Roman"/>
        </w:rPr>
        <w:t>Child learners learn thing implicitly and indirectly. That is a significant difference between child and adult learners we have discussed in-depth before. Since this difference influence teaching so much, it is worth being highlighted. As Ozfidan and Burlb</w:t>
      </w:r>
      <w:r>
        <w:rPr>
          <w:rFonts w:ascii="Times New Roman" w:hAnsi="Times New Roman" w:cs="Times New Roman"/>
        </w:rPr>
        <w:t>aw (2019) have said, 'to increase his knowledge, a child actively interacts with his environment, related his limited knowledge to the new information, and then adapt his new knowledge to fit his old knowledge' (13). That is to say, children absorb knowled</w:t>
      </w:r>
      <w:r>
        <w:rPr>
          <w:rFonts w:ascii="Times New Roman" w:hAnsi="Times New Roman" w:cs="Times New Roman"/>
        </w:rPr>
        <w:t xml:space="preserve">ge from everywhere, rather than focus on the precise topic that is being learned. Their knowledge not only comes from explanation but also from what they see, hear, touch and interact. </w:t>
      </w:r>
    </w:p>
    <w:p w14:paraId="4C79CFC9" w14:textId="77777777" w:rsidR="00B27A45" w:rsidRDefault="00106A00" w:rsidP="00B27A45">
      <w:pPr>
        <w:pStyle w:val="a3"/>
        <w:numPr>
          <w:ilvl w:val="0"/>
          <w:numId w:val="6"/>
        </w:numPr>
        <w:ind w:firstLineChars="0"/>
        <w:rPr>
          <w:rFonts w:ascii="Times New Roman" w:hAnsi="Times New Roman" w:cs="Times New Roman"/>
        </w:rPr>
      </w:pPr>
      <w:r>
        <w:rPr>
          <w:rFonts w:ascii="Times New Roman" w:hAnsi="Times New Roman" w:cs="Times New Roman"/>
        </w:rPr>
        <w:t xml:space="preserve">Children's general cognitive abilities are relatively weak; they tend </w:t>
      </w:r>
      <w:r>
        <w:rPr>
          <w:rFonts w:ascii="Times New Roman" w:hAnsi="Times New Roman" w:cs="Times New Roman"/>
        </w:rPr>
        <w:t>to understand things through concrete means. Children's abstract thinking ability is not fully developed. Therefore, abstract rules such as grammar are too complicated for children to master.</w:t>
      </w:r>
    </w:p>
    <w:p w14:paraId="1F6A7E49" w14:textId="5D0A8E72" w:rsidR="00B27A45" w:rsidRDefault="00106A00" w:rsidP="00B27A45">
      <w:pPr>
        <w:pStyle w:val="a3"/>
        <w:numPr>
          <w:ilvl w:val="0"/>
          <w:numId w:val="6"/>
        </w:numPr>
        <w:ind w:firstLineChars="0"/>
        <w:rPr>
          <w:rFonts w:ascii="Times New Roman" w:hAnsi="Times New Roman" w:cs="Times New Roman"/>
        </w:rPr>
      </w:pPr>
      <w:r w:rsidRPr="00B27A45">
        <w:rPr>
          <w:rFonts w:ascii="Times New Roman" w:hAnsi="Times New Roman" w:cs="Times New Roman"/>
        </w:rPr>
        <w:t>They show great enthusiastic toward learning new things, they ar</w:t>
      </w:r>
      <w:r w:rsidRPr="00B27A45">
        <w:rPr>
          <w:rFonts w:ascii="Times New Roman" w:hAnsi="Times New Roman" w:cs="Times New Roman"/>
        </w:rPr>
        <w:t>e easily motivated, but at the same time, they do not have any tolerance to boredom. Their concentration span is relatively short; if the classroom activities cannot interest them, their attention will be lost in as short as ten minutes.</w:t>
      </w:r>
    </w:p>
    <w:p w14:paraId="2F98AA7D" w14:textId="78802A2D" w:rsidR="00B27A45" w:rsidRDefault="00106A00" w:rsidP="00B27A45">
      <w:pPr>
        <w:pStyle w:val="a3"/>
        <w:numPr>
          <w:ilvl w:val="0"/>
          <w:numId w:val="6"/>
        </w:numPr>
        <w:ind w:firstLineChars="0"/>
        <w:rPr>
          <w:rFonts w:ascii="Times New Roman" w:hAnsi="Times New Roman" w:cs="Times New Roman"/>
        </w:rPr>
      </w:pPr>
      <w:r>
        <w:rPr>
          <w:rFonts w:ascii="Times New Roman" w:hAnsi="Times New Roman" w:cs="Times New Roman"/>
        </w:rPr>
        <w:t>They have great en</w:t>
      </w:r>
      <w:r>
        <w:rPr>
          <w:rFonts w:ascii="Times New Roman" w:hAnsi="Times New Roman" w:cs="Times New Roman"/>
        </w:rPr>
        <w:t>thusiasm for talking about themselves and their own experiences. They also like the teachers' special attention to an individual, and the approval and praise come from teachers.</w:t>
      </w:r>
    </w:p>
    <w:p w14:paraId="67DEF5C2" w14:textId="77777777" w:rsidR="00B27A45" w:rsidRDefault="00B27A45" w:rsidP="00B27A45">
      <w:pPr>
        <w:rPr>
          <w:rFonts w:ascii="Times New Roman" w:hAnsi="Times New Roman" w:cs="Times New Roman"/>
        </w:rPr>
      </w:pPr>
    </w:p>
    <w:p w14:paraId="39A07329" w14:textId="200DD7C3" w:rsidR="00B27A45" w:rsidRPr="00B27A45" w:rsidRDefault="00106A00" w:rsidP="00B27A45">
      <w:pPr>
        <w:pStyle w:val="a3"/>
        <w:numPr>
          <w:ilvl w:val="1"/>
          <w:numId w:val="2"/>
        </w:numPr>
        <w:ind w:firstLineChars="0"/>
        <w:rPr>
          <w:rFonts w:ascii="Times New Roman" w:hAnsi="Times New Roman" w:cs="Times New Roman"/>
          <w:b/>
          <w:i/>
        </w:rPr>
      </w:pPr>
      <w:r w:rsidRPr="00B27A45">
        <w:rPr>
          <w:rFonts w:ascii="Times New Roman" w:hAnsi="Times New Roman" w:cs="Times New Roman"/>
          <w:b/>
          <w:i/>
        </w:rPr>
        <w:t>Implications for instructions to child learners</w:t>
      </w:r>
    </w:p>
    <w:p w14:paraId="464D56F5" w14:textId="249ADBFE" w:rsidR="00B27A45" w:rsidRDefault="00106A00" w:rsidP="00B27A45">
      <w:pPr>
        <w:pStyle w:val="a3"/>
        <w:numPr>
          <w:ilvl w:val="0"/>
          <w:numId w:val="7"/>
        </w:numPr>
        <w:ind w:firstLineChars="0"/>
        <w:rPr>
          <w:rFonts w:ascii="Times New Roman" w:hAnsi="Times New Roman" w:cs="Times New Roman"/>
        </w:rPr>
      </w:pPr>
      <w:r>
        <w:rPr>
          <w:rFonts w:ascii="Times New Roman" w:hAnsi="Times New Roman" w:cs="Times New Roman"/>
        </w:rPr>
        <w:t>Implicit learning environment</w:t>
      </w:r>
      <w:r>
        <w:rPr>
          <w:rFonts w:ascii="Times New Roman" w:hAnsi="Times New Roman" w:cs="Times New Roman"/>
        </w:rPr>
        <w:t xml:space="preserve"> favour children. </w:t>
      </w:r>
      <w:r w:rsidR="00F61FD8">
        <w:rPr>
          <w:rFonts w:ascii="Times New Roman" w:hAnsi="Times New Roman" w:cs="Times New Roman"/>
        </w:rPr>
        <w:t xml:space="preserve">As we have emphasized many times, children learn things implicitly. Ur’s (2012) suggestion is straightforward: ‘use learning tasks that help implicit learning—lots of exposure to meaningful language; try not to use abstract explanations, language analysis, or exercises based on application of rule’ (259). </w:t>
      </w:r>
      <w:r w:rsidR="00614A89">
        <w:rPr>
          <w:rFonts w:ascii="Times New Roman" w:hAnsi="Times New Roman" w:cs="Times New Roman"/>
        </w:rPr>
        <w:t xml:space="preserve">For their age, children benefit from the implicit </w:t>
      </w:r>
      <w:r w:rsidR="00614A89">
        <w:rPr>
          <w:rFonts w:ascii="Times New Roman" w:hAnsi="Times New Roman" w:cs="Times New Roman"/>
        </w:rPr>
        <w:lastRenderedPageBreak/>
        <w:t xml:space="preserve">mechanism and sensorimotor activities. Teaching methods such as Total Physical Response is quite suitable for teaching children. </w:t>
      </w:r>
      <w:r w:rsidR="00F61FD8">
        <w:rPr>
          <w:rFonts w:ascii="Times New Roman" w:hAnsi="Times New Roman" w:cs="Times New Roman"/>
        </w:rPr>
        <w:t>A</w:t>
      </w:r>
      <w:r w:rsidR="00F61FD8">
        <w:rPr>
          <w:rFonts w:ascii="Times New Roman" w:hAnsi="Times New Roman" w:cs="Times New Roman" w:hint="eastAsia"/>
        </w:rPr>
        <w:t xml:space="preserve">lso, two more aspects need </w:t>
      </w:r>
      <w:r w:rsidR="00F61FD8">
        <w:rPr>
          <w:rFonts w:ascii="Times New Roman" w:hAnsi="Times New Roman" w:cs="Times New Roman"/>
        </w:rPr>
        <w:t>teachers’</w:t>
      </w:r>
      <w:r w:rsidR="00F61FD8">
        <w:rPr>
          <w:rFonts w:ascii="Times New Roman" w:hAnsi="Times New Roman" w:cs="Times New Roman" w:hint="eastAsia"/>
        </w:rPr>
        <w:t xml:space="preserve"> particular attention. </w:t>
      </w:r>
      <w:r w:rsidR="00F61FD8">
        <w:rPr>
          <w:rFonts w:ascii="Times New Roman" w:hAnsi="Times New Roman" w:cs="Times New Roman"/>
        </w:rPr>
        <w:t>T</w:t>
      </w:r>
      <w:r w:rsidR="00F61FD8">
        <w:rPr>
          <w:rFonts w:ascii="Times New Roman" w:hAnsi="Times New Roman" w:cs="Times New Roman" w:hint="eastAsia"/>
        </w:rPr>
        <w:t xml:space="preserve">he first aspect is pronunciation acquiring. </w:t>
      </w:r>
      <w:r w:rsidR="00F61FD8">
        <w:rPr>
          <w:rFonts w:ascii="Times New Roman" w:hAnsi="Times New Roman" w:cs="Times New Roman"/>
        </w:rPr>
        <w:t>Teachers who teach children should have excellent oral expression skills because at this stage, speaking and listening are used most of the time instead of reading.</w:t>
      </w:r>
      <w:r w:rsidR="00614A89">
        <w:rPr>
          <w:rFonts w:ascii="Times New Roman" w:hAnsi="Times New Roman" w:cs="Times New Roman"/>
        </w:rPr>
        <w:t xml:space="preserve"> Teachers’ pronunciation is of great importance because children are good at imitating. The study discussed before by Dunkel and Pillet (1957) showed that younger learners’ pronunciation was ‘generally superior to that achieved by older beginners’ (148). When judging the pronunciation of 20 children’s recordings, 85% of the children were rated as good/fair, and only 15% were rated as poor. Thus, the researchers concluded that pronunciation ‘the most rewarding aspect of the (elementary school) program’ (151). The second aspect is vocabulary acquiring. Izura and Ellis's (2002) study showed that vocabulary learned at an earlier stage can be recalled and uttered with shorter response time and much less effort. Therefore, it is vital to expand children's lexicon at this stage.  </w:t>
      </w:r>
    </w:p>
    <w:p w14:paraId="556C75B6" w14:textId="77777777" w:rsidR="00F6448E" w:rsidRDefault="00106A00" w:rsidP="00B27A45">
      <w:pPr>
        <w:pStyle w:val="a3"/>
        <w:numPr>
          <w:ilvl w:val="0"/>
          <w:numId w:val="7"/>
        </w:numPr>
        <w:ind w:firstLineChars="0"/>
        <w:rPr>
          <w:rFonts w:ascii="Times New Roman" w:hAnsi="Times New Roman" w:cs="Times New Roman"/>
        </w:rPr>
      </w:pPr>
      <w:r>
        <w:rPr>
          <w:rFonts w:ascii="Times New Roman" w:hAnsi="Times New Roman" w:cs="Times New Roman"/>
        </w:rPr>
        <w:t xml:space="preserve">Teachers need to understand their students’ stages of development. Nunan claims that: </w:t>
      </w:r>
    </w:p>
    <w:p w14:paraId="7B38A933" w14:textId="77777777" w:rsidR="00F6448E" w:rsidRDefault="00106A00" w:rsidP="00F6448E">
      <w:pPr>
        <w:pStyle w:val="a3"/>
        <w:ind w:left="1134" w:firstLineChars="0" w:firstLine="0"/>
        <w:rPr>
          <w:rFonts w:ascii="Times New Roman" w:hAnsi="Times New Roman" w:cs="Times New Roman"/>
          <w:lang w:val="en-GB"/>
        </w:rPr>
      </w:pPr>
      <w:r>
        <w:rPr>
          <w:rFonts w:ascii="Times New Roman" w:hAnsi="Times New Roman" w:cs="Times New Roman"/>
          <w:lang w:val="en-GB"/>
        </w:rPr>
        <w:t>Y</w:t>
      </w:r>
      <w:r w:rsidRPr="00F6448E">
        <w:rPr>
          <w:rFonts w:ascii="Times New Roman" w:hAnsi="Times New Roman" w:cs="Times New Roman" w:hint="eastAsia"/>
          <w:lang w:val="en-GB"/>
        </w:rPr>
        <w:t xml:space="preserve">ounger learners </w:t>
      </w:r>
      <w:r w:rsidRPr="00F6448E">
        <w:rPr>
          <w:rFonts w:ascii="Times New Roman" w:hAnsi="Times New Roman" w:cs="Times New Roman"/>
          <w:lang w:val="en-GB"/>
        </w:rPr>
        <w:t>progress</w:t>
      </w:r>
      <w:r w:rsidRPr="00F6448E">
        <w:rPr>
          <w:rFonts w:ascii="Times New Roman" w:hAnsi="Times New Roman" w:cs="Times New Roman" w:hint="eastAsia"/>
          <w:lang w:val="en-GB"/>
        </w:rPr>
        <w:t xml:space="preserve"> throu</w:t>
      </w:r>
      <w:r w:rsidRPr="00F6448E">
        <w:rPr>
          <w:rFonts w:ascii="Times New Roman" w:hAnsi="Times New Roman" w:cs="Times New Roman" w:hint="eastAsia"/>
          <w:lang w:val="en-GB"/>
        </w:rPr>
        <w:t xml:space="preserve">gh a series of developmental stage, and at each stage, </w:t>
      </w:r>
      <w:r w:rsidRPr="00F6448E">
        <w:rPr>
          <w:rFonts w:ascii="Times New Roman" w:hAnsi="Times New Roman" w:cs="Times New Roman"/>
          <w:lang w:val="en-GB"/>
        </w:rPr>
        <w:t>their</w:t>
      </w:r>
      <w:r w:rsidRPr="00F6448E">
        <w:rPr>
          <w:rFonts w:ascii="Times New Roman" w:hAnsi="Times New Roman" w:cs="Times New Roman" w:hint="eastAsia"/>
          <w:lang w:val="en-GB"/>
        </w:rPr>
        <w:t xml:space="preserve"> cognitive processing, world view, socialization and attitude to others, attention span and myriad </w:t>
      </w:r>
      <w:r w:rsidRPr="00F6448E">
        <w:rPr>
          <w:rFonts w:ascii="Times New Roman" w:hAnsi="Times New Roman" w:cs="Times New Roman"/>
          <w:lang w:val="en-GB"/>
        </w:rPr>
        <w:t>other</w:t>
      </w:r>
      <w:r w:rsidRPr="00F6448E">
        <w:rPr>
          <w:rFonts w:ascii="Times New Roman" w:hAnsi="Times New Roman" w:cs="Times New Roman" w:hint="eastAsia"/>
          <w:lang w:val="en-GB"/>
        </w:rPr>
        <w:t xml:space="preserve"> factors will </w:t>
      </w:r>
      <w:r w:rsidRPr="00F6448E">
        <w:rPr>
          <w:rFonts w:ascii="Times New Roman" w:hAnsi="Times New Roman" w:cs="Times New Roman"/>
          <w:lang w:val="en-GB"/>
        </w:rPr>
        <w:t>change</w:t>
      </w:r>
      <w:r w:rsidRPr="00F6448E">
        <w:rPr>
          <w:rFonts w:ascii="Times New Roman" w:hAnsi="Times New Roman" w:cs="Times New Roman" w:hint="eastAsia"/>
          <w:lang w:val="en-GB"/>
        </w:rPr>
        <w:t xml:space="preserve">. </w:t>
      </w:r>
      <w:r w:rsidRPr="00F6448E">
        <w:rPr>
          <w:rFonts w:ascii="Times New Roman" w:hAnsi="Times New Roman" w:cs="Times New Roman"/>
          <w:lang w:val="en-GB"/>
        </w:rPr>
        <w:t>…</w:t>
      </w:r>
      <w:r w:rsidRPr="00F6448E">
        <w:rPr>
          <w:rFonts w:ascii="Times New Roman" w:hAnsi="Times New Roman" w:cs="Times New Roman" w:hint="eastAsia"/>
          <w:lang w:val="en-GB"/>
        </w:rPr>
        <w:t xml:space="preserve">unless instruction is developmentally appropriate, it is unlikely to </w:t>
      </w:r>
      <w:r w:rsidRPr="00F6448E">
        <w:rPr>
          <w:rFonts w:ascii="Times New Roman" w:hAnsi="Times New Roman" w:cs="Times New Roman" w:hint="eastAsia"/>
          <w:lang w:val="en-GB"/>
        </w:rPr>
        <w:t xml:space="preserve">be </w:t>
      </w:r>
      <w:r w:rsidRPr="00F6448E">
        <w:rPr>
          <w:rFonts w:ascii="Times New Roman" w:hAnsi="Times New Roman" w:cs="Times New Roman"/>
          <w:lang w:val="en-GB"/>
        </w:rPr>
        <w:t>successful</w:t>
      </w:r>
      <w:r w:rsidRPr="00F6448E">
        <w:rPr>
          <w:rFonts w:ascii="Times New Roman" w:hAnsi="Times New Roman" w:cs="Times New Roman" w:hint="eastAsia"/>
          <w:lang w:val="en-GB"/>
        </w:rPr>
        <w:t xml:space="preserve">. </w:t>
      </w:r>
      <w:r w:rsidRPr="00F6448E">
        <w:rPr>
          <w:rFonts w:ascii="Times New Roman" w:hAnsi="Times New Roman" w:cs="Times New Roman"/>
          <w:lang w:val="en-GB"/>
        </w:rPr>
        <w:t>T</w:t>
      </w:r>
      <w:r w:rsidRPr="00F6448E">
        <w:rPr>
          <w:rFonts w:ascii="Times New Roman" w:hAnsi="Times New Roman" w:cs="Times New Roman" w:hint="eastAsia"/>
          <w:lang w:val="en-GB"/>
        </w:rPr>
        <w:t xml:space="preserve">he issue is </w:t>
      </w:r>
      <w:r w:rsidRPr="00F6448E">
        <w:rPr>
          <w:rFonts w:ascii="Times New Roman" w:hAnsi="Times New Roman" w:cs="Times New Roman"/>
          <w:lang w:val="en-GB"/>
        </w:rPr>
        <w:t>further</w:t>
      </w:r>
      <w:r w:rsidRPr="00F6448E">
        <w:rPr>
          <w:rFonts w:ascii="Times New Roman" w:hAnsi="Times New Roman" w:cs="Times New Roman" w:hint="eastAsia"/>
          <w:lang w:val="en-GB"/>
        </w:rPr>
        <w:t xml:space="preserve"> complicated by the fact that chronological age is only a rough guide to a child</w:t>
      </w:r>
      <w:r w:rsidRPr="00F6448E">
        <w:rPr>
          <w:rFonts w:ascii="Times New Roman" w:hAnsi="Times New Roman" w:cs="Times New Roman"/>
          <w:lang w:val="en-GB"/>
        </w:rPr>
        <w:t>’</w:t>
      </w:r>
      <w:r w:rsidRPr="00F6448E">
        <w:rPr>
          <w:rFonts w:ascii="Times New Roman" w:hAnsi="Times New Roman" w:cs="Times New Roman" w:hint="eastAsia"/>
          <w:lang w:val="en-GB"/>
        </w:rPr>
        <w:t xml:space="preserve">s social, </w:t>
      </w:r>
      <w:r w:rsidRPr="00F6448E">
        <w:rPr>
          <w:rFonts w:ascii="Times New Roman" w:hAnsi="Times New Roman" w:cs="Times New Roman"/>
          <w:lang w:val="en-GB"/>
        </w:rPr>
        <w:t>emotional, physical</w:t>
      </w:r>
      <w:r w:rsidRPr="00F6448E">
        <w:rPr>
          <w:rFonts w:ascii="Times New Roman" w:hAnsi="Times New Roman" w:cs="Times New Roman" w:hint="eastAsia"/>
          <w:lang w:val="en-GB"/>
        </w:rPr>
        <w:t>, cognitive and moral development</w:t>
      </w:r>
      <w:r>
        <w:rPr>
          <w:rFonts w:ascii="Times New Roman" w:hAnsi="Times New Roman" w:cs="Times New Roman"/>
          <w:lang w:val="en-GB"/>
        </w:rPr>
        <w:t xml:space="preserve"> (2017:77-78). </w:t>
      </w:r>
    </w:p>
    <w:p w14:paraId="0890D930" w14:textId="014D3B08" w:rsidR="00F6448E" w:rsidRDefault="00106A00" w:rsidP="00F6448E">
      <w:pPr>
        <w:pStyle w:val="a3"/>
        <w:ind w:left="480" w:firstLineChars="0" w:firstLine="0"/>
        <w:rPr>
          <w:rFonts w:ascii="Times New Roman" w:hAnsi="Times New Roman" w:cs="Times New Roman"/>
        </w:rPr>
      </w:pPr>
      <w:r w:rsidRPr="00F6448E">
        <w:rPr>
          <w:rFonts w:ascii="Times New Roman" w:hAnsi="Times New Roman" w:cs="Times New Roman"/>
        </w:rPr>
        <w:t>Therefore, it is essential to link the teaching content to the</w:t>
      </w:r>
      <w:r w:rsidRPr="00F6448E">
        <w:rPr>
          <w:rFonts w:ascii="Times New Roman" w:hAnsi="Times New Roman" w:cs="Times New Roman"/>
        </w:rPr>
        <w:t xml:space="preserve"> development stage of the students.</w:t>
      </w:r>
      <w:r>
        <w:rPr>
          <w:rFonts w:ascii="Times New Roman" w:hAnsi="Times New Roman" w:cs="Times New Roman"/>
        </w:rPr>
        <w:t xml:space="preserve"> Although this might be difficult in practice, teachers should realize the fast development of children's cognitive abilities. At least, teachers should bear in mind that the difference between teaching first-grade childr</w:t>
      </w:r>
      <w:r>
        <w:rPr>
          <w:rFonts w:ascii="Times New Roman" w:hAnsi="Times New Roman" w:cs="Times New Roman"/>
        </w:rPr>
        <w:t xml:space="preserve">en and teaching fourth-grade children is nothing like the difference between teaching 25-year-old adults and 28-year-old adults.  </w:t>
      </w:r>
    </w:p>
    <w:p w14:paraId="42566DE8" w14:textId="4C8B0BA6" w:rsidR="008E745B" w:rsidRDefault="00106A00" w:rsidP="008E745B">
      <w:pPr>
        <w:pStyle w:val="a3"/>
        <w:numPr>
          <w:ilvl w:val="0"/>
          <w:numId w:val="7"/>
        </w:numPr>
        <w:ind w:firstLineChars="0"/>
        <w:rPr>
          <w:rFonts w:ascii="Times New Roman" w:hAnsi="Times New Roman" w:cs="Times New Roman"/>
          <w:lang w:val="en-GB"/>
        </w:rPr>
      </w:pPr>
      <w:r>
        <w:rPr>
          <w:rFonts w:ascii="Times New Roman" w:hAnsi="Times New Roman" w:cs="Times New Roman"/>
          <w:lang w:val="en-GB"/>
        </w:rPr>
        <w:t>Considering children's concentration span. Since children have relatively short concentration span, teachers should divide th</w:t>
      </w:r>
      <w:r>
        <w:rPr>
          <w:rFonts w:ascii="Times New Roman" w:hAnsi="Times New Roman" w:cs="Times New Roman"/>
          <w:lang w:val="en-GB"/>
        </w:rPr>
        <w:t xml:space="preserve">e learning content into small fragments and insert activities between each fragment to make sure children </w:t>
      </w:r>
      <w:r>
        <w:rPr>
          <w:rFonts w:ascii="Times New Roman" w:hAnsi="Times New Roman" w:cs="Times New Roman"/>
          <w:lang w:val="en-GB"/>
        </w:rPr>
        <w:lastRenderedPageBreak/>
        <w:t>focused and engaged. As Ur suggests, 'plan lessons with a variety of components, and make sure each activity does not last too long' (2012:259). Teach</w:t>
      </w:r>
      <w:r>
        <w:rPr>
          <w:rFonts w:ascii="Times New Roman" w:hAnsi="Times New Roman" w:cs="Times New Roman"/>
          <w:lang w:val="en-GB"/>
        </w:rPr>
        <w:t>ers should pay close attention to the mental state of students and flexibly adjust the content of the class. When students are found to lose interest in the current activity, they should move to the next event or change teaching procedures on the spot.</w:t>
      </w:r>
    </w:p>
    <w:p w14:paraId="0D4AC642" w14:textId="5C072CFB" w:rsidR="008E745B" w:rsidRPr="008E745B" w:rsidRDefault="00106A00" w:rsidP="008E745B">
      <w:pPr>
        <w:pStyle w:val="a3"/>
        <w:numPr>
          <w:ilvl w:val="0"/>
          <w:numId w:val="7"/>
        </w:numPr>
        <w:ind w:firstLineChars="0"/>
        <w:rPr>
          <w:rFonts w:ascii="Times New Roman" w:hAnsi="Times New Roman" w:cs="Times New Roman"/>
          <w:lang w:val="en-GB"/>
        </w:rPr>
      </w:pPr>
      <w:r>
        <w:rPr>
          <w:rFonts w:ascii="Times New Roman" w:hAnsi="Times New Roman" w:cs="Times New Roman"/>
          <w:lang w:val="en-GB"/>
        </w:rPr>
        <w:t>Und</w:t>
      </w:r>
      <w:r>
        <w:rPr>
          <w:rFonts w:ascii="Times New Roman" w:hAnsi="Times New Roman" w:cs="Times New Roman"/>
          <w:lang w:val="en-GB"/>
        </w:rPr>
        <w:t>erstanding ch</w:t>
      </w:r>
      <w:r w:rsidR="00BA544E">
        <w:rPr>
          <w:rFonts w:ascii="Times New Roman" w:hAnsi="Times New Roman" w:cs="Times New Roman"/>
          <w:lang w:val="en-GB"/>
        </w:rPr>
        <w:t xml:space="preserve">ildren's interests and thinking </w:t>
      </w:r>
      <w:r>
        <w:rPr>
          <w:rFonts w:ascii="Times New Roman" w:hAnsi="Times New Roman" w:cs="Times New Roman"/>
          <w:lang w:val="en-GB"/>
        </w:rPr>
        <w:t>and using their current interest</w:t>
      </w:r>
      <w:r w:rsidR="00BA544E">
        <w:rPr>
          <w:rFonts w:ascii="Times New Roman" w:hAnsi="Times New Roman" w:cs="Times New Roman" w:hint="eastAsia"/>
          <w:lang w:val="en-GB"/>
        </w:rPr>
        <w:t>s</w:t>
      </w:r>
      <w:r>
        <w:rPr>
          <w:rFonts w:ascii="Times New Roman" w:hAnsi="Times New Roman" w:cs="Times New Roman"/>
          <w:lang w:val="en-GB"/>
        </w:rPr>
        <w:t xml:space="preserve"> to attract and motivate them. </w:t>
      </w:r>
      <w:r w:rsidR="00BA544E">
        <w:rPr>
          <w:rFonts w:ascii="Times New Roman" w:hAnsi="Times New Roman" w:cs="Times New Roman"/>
          <w:lang w:val="en-GB"/>
        </w:rPr>
        <w:t>Children will spend hours and hours for things really interest them while losing interest very quickly for things they do not have an intrinsic interest. Hence, if teachers can use what they are interested in, we can achieve more with fewer efforts. U</w:t>
      </w:r>
      <w:r w:rsidR="00BA544E">
        <w:rPr>
          <w:rFonts w:ascii="Times New Roman" w:hAnsi="Times New Roman" w:cs="Times New Roman" w:hint="eastAsia"/>
          <w:lang w:val="en-GB"/>
        </w:rPr>
        <w:t xml:space="preserve">r (2012) suggests, pictures, story-telling and games are most effective in teaching </w:t>
      </w:r>
      <w:r w:rsidR="00BA544E">
        <w:rPr>
          <w:rFonts w:ascii="Times New Roman" w:hAnsi="Times New Roman" w:cs="Times New Roman"/>
          <w:lang w:val="en-GB"/>
        </w:rPr>
        <w:t>children</w:t>
      </w:r>
      <w:r w:rsidR="00BA544E">
        <w:rPr>
          <w:rFonts w:ascii="Times New Roman" w:hAnsi="Times New Roman" w:cs="Times New Roman" w:hint="eastAsia"/>
          <w:lang w:val="en-GB"/>
        </w:rPr>
        <w:t xml:space="preserve">. </w:t>
      </w:r>
      <w:r w:rsidR="00BA544E">
        <w:rPr>
          <w:rFonts w:ascii="Times New Roman" w:hAnsi="Times New Roman" w:cs="Times New Roman"/>
          <w:lang w:val="en-GB"/>
        </w:rPr>
        <w:t xml:space="preserve">The </w:t>
      </w:r>
      <w:r w:rsidR="00BA544E">
        <w:rPr>
          <w:rFonts w:ascii="Times New Roman" w:hAnsi="Times New Roman" w:cs="Times New Roman" w:hint="eastAsia"/>
          <w:lang w:val="en-GB"/>
        </w:rPr>
        <w:t xml:space="preserve">pictures need to be bright and </w:t>
      </w:r>
      <w:r w:rsidR="00BA544E">
        <w:rPr>
          <w:rFonts w:ascii="Times New Roman" w:hAnsi="Times New Roman" w:cs="Times New Roman"/>
          <w:lang w:val="en-GB"/>
        </w:rPr>
        <w:t>colourful</w:t>
      </w:r>
      <w:r w:rsidR="00BA544E">
        <w:rPr>
          <w:rFonts w:ascii="Times New Roman" w:hAnsi="Times New Roman" w:cs="Times New Roman" w:hint="eastAsia"/>
          <w:lang w:val="en-GB"/>
        </w:rPr>
        <w:t>, so as the classroom. A classroom with enough room for young learners to move around will be even better.</w:t>
      </w:r>
    </w:p>
    <w:p w14:paraId="6825ED42" w14:textId="77777777" w:rsidR="00F6448E" w:rsidRDefault="00F6448E" w:rsidP="00BA544E">
      <w:pPr>
        <w:rPr>
          <w:rFonts w:ascii="Times New Roman" w:hAnsi="Times New Roman" w:cs="Times New Roman"/>
          <w:lang w:val="en-GB"/>
        </w:rPr>
      </w:pPr>
    </w:p>
    <w:p w14:paraId="23BB019C" w14:textId="2FE462E6" w:rsidR="00BA544E" w:rsidRDefault="00106A00" w:rsidP="00BA544E">
      <w:pPr>
        <w:pStyle w:val="a3"/>
        <w:numPr>
          <w:ilvl w:val="1"/>
          <w:numId w:val="2"/>
        </w:numPr>
        <w:ind w:firstLineChars="0"/>
        <w:rPr>
          <w:rFonts w:ascii="Times New Roman" w:hAnsi="Times New Roman" w:cs="Times New Roman"/>
          <w:b/>
          <w:i/>
        </w:rPr>
      </w:pPr>
      <w:r>
        <w:rPr>
          <w:rFonts w:ascii="Times New Roman" w:hAnsi="Times New Roman" w:cs="Times New Roman"/>
          <w:b/>
          <w:i/>
        </w:rPr>
        <w:t>The characteristics of</w:t>
      </w:r>
      <w:r>
        <w:rPr>
          <w:rFonts w:ascii="Times New Roman" w:hAnsi="Times New Roman" w:cs="Times New Roman" w:hint="eastAsia"/>
          <w:b/>
          <w:i/>
        </w:rPr>
        <w:t xml:space="preserve"> adult</w:t>
      </w:r>
      <w:r>
        <w:rPr>
          <w:rFonts w:ascii="Times New Roman" w:hAnsi="Times New Roman" w:cs="Times New Roman"/>
          <w:b/>
          <w:i/>
        </w:rPr>
        <w:t xml:space="preserve"> learners</w:t>
      </w:r>
    </w:p>
    <w:p w14:paraId="2D36ABF5" w14:textId="77777777" w:rsidR="00E46F24" w:rsidRDefault="00106A00" w:rsidP="00BA544E">
      <w:pPr>
        <w:pStyle w:val="a3"/>
        <w:numPr>
          <w:ilvl w:val="0"/>
          <w:numId w:val="10"/>
        </w:numPr>
        <w:ind w:firstLineChars="0"/>
        <w:rPr>
          <w:rFonts w:ascii="Times New Roman" w:hAnsi="Times New Roman" w:cs="Times New Roman"/>
          <w:lang w:val="en-GB"/>
        </w:rPr>
      </w:pPr>
      <w:r>
        <w:rPr>
          <w:rFonts w:ascii="Times New Roman" w:hAnsi="Times New Roman" w:cs="Times New Roman"/>
          <w:lang w:val="en-GB"/>
        </w:rPr>
        <w:t>A</w:t>
      </w:r>
      <w:r>
        <w:rPr>
          <w:rFonts w:ascii="Times New Roman" w:hAnsi="Times New Roman" w:cs="Times New Roman" w:hint="eastAsia"/>
          <w:lang w:val="en-GB"/>
        </w:rPr>
        <w:t xml:space="preserve">dult learners have strong cognitive abilities, longer concentration span and </w:t>
      </w:r>
      <w:r>
        <w:rPr>
          <w:rFonts w:ascii="Times New Roman" w:hAnsi="Times New Roman" w:cs="Times New Roman"/>
          <w:lang w:val="en-GB"/>
        </w:rPr>
        <w:t>abstract</w:t>
      </w:r>
      <w:r>
        <w:rPr>
          <w:rFonts w:ascii="Times New Roman" w:hAnsi="Times New Roman" w:cs="Times New Roman" w:hint="eastAsia"/>
          <w:lang w:val="en-GB"/>
        </w:rPr>
        <w:t xml:space="preserve"> thinking abilities. </w:t>
      </w:r>
      <w:r>
        <w:rPr>
          <w:rFonts w:ascii="Times New Roman" w:hAnsi="Times New Roman" w:cs="Times New Roman"/>
          <w:lang w:val="en-GB"/>
        </w:rPr>
        <w:t>T</w:t>
      </w:r>
      <w:r>
        <w:rPr>
          <w:rFonts w:ascii="Times New Roman" w:hAnsi="Times New Roman" w:cs="Times New Roman" w:hint="eastAsia"/>
          <w:lang w:val="en-GB"/>
        </w:rPr>
        <w:t>his means that</w:t>
      </w:r>
      <w:r>
        <w:rPr>
          <w:rFonts w:ascii="Times New Roman" w:hAnsi="Times New Roman" w:cs="Times New Roman" w:hint="eastAsia"/>
          <w:lang w:val="en-GB"/>
        </w:rPr>
        <w:t xml:space="preserve"> </w:t>
      </w:r>
      <w:r>
        <w:rPr>
          <w:rFonts w:ascii="Times New Roman" w:hAnsi="Times New Roman" w:cs="Times New Roman"/>
          <w:lang w:val="en-GB"/>
        </w:rPr>
        <w:t>teachers</w:t>
      </w:r>
      <w:r>
        <w:rPr>
          <w:rFonts w:ascii="Times New Roman" w:hAnsi="Times New Roman" w:cs="Times New Roman" w:hint="eastAsia"/>
          <w:lang w:val="en-GB"/>
        </w:rPr>
        <w:t xml:space="preserve"> do not need to arrange activities such as games and songs in the classroom to help them understand the content of the </w:t>
      </w:r>
      <w:r>
        <w:rPr>
          <w:rFonts w:ascii="Times New Roman" w:hAnsi="Times New Roman" w:cs="Times New Roman"/>
          <w:lang w:val="en-GB"/>
        </w:rPr>
        <w:t>teaching</w:t>
      </w:r>
      <w:r>
        <w:rPr>
          <w:rFonts w:ascii="Times New Roman" w:hAnsi="Times New Roman" w:cs="Times New Roman" w:hint="eastAsia"/>
          <w:lang w:val="en-GB"/>
        </w:rPr>
        <w:t xml:space="preserve">. </w:t>
      </w:r>
      <w:r>
        <w:rPr>
          <w:rFonts w:ascii="Times New Roman" w:hAnsi="Times New Roman" w:cs="Times New Roman"/>
          <w:lang w:val="en-GB"/>
        </w:rPr>
        <w:t>A</w:t>
      </w:r>
      <w:r>
        <w:rPr>
          <w:rFonts w:ascii="Times New Roman" w:hAnsi="Times New Roman" w:cs="Times New Roman" w:hint="eastAsia"/>
          <w:lang w:val="en-GB"/>
        </w:rPr>
        <w:t xml:space="preserve">lso, adult learners do better with </w:t>
      </w:r>
      <w:r>
        <w:rPr>
          <w:rFonts w:ascii="Times New Roman" w:hAnsi="Times New Roman" w:cs="Times New Roman"/>
          <w:lang w:val="en-GB"/>
        </w:rPr>
        <w:t>explicit</w:t>
      </w:r>
      <w:r>
        <w:rPr>
          <w:rFonts w:ascii="Times New Roman" w:hAnsi="Times New Roman" w:cs="Times New Roman" w:hint="eastAsia"/>
          <w:lang w:val="en-GB"/>
        </w:rPr>
        <w:t xml:space="preserve"> explanation, which means the difficult points in teaching </w:t>
      </w:r>
      <w:r>
        <w:rPr>
          <w:rFonts w:ascii="Times New Roman" w:hAnsi="Times New Roman" w:cs="Times New Roman"/>
          <w:lang w:val="en-GB"/>
        </w:rPr>
        <w:t>children</w:t>
      </w:r>
      <w:r>
        <w:rPr>
          <w:rFonts w:ascii="Times New Roman" w:hAnsi="Times New Roman" w:cs="Times New Roman" w:hint="eastAsia"/>
          <w:lang w:val="en-GB"/>
        </w:rPr>
        <w:t xml:space="preserve">, such </w:t>
      </w:r>
      <w:r>
        <w:rPr>
          <w:rFonts w:ascii="Times New Roman" w:hAnsi="Times New Roman" w:cs="Times New Roman" w:hint="eastAsia"/>
          <w:lang w:val="en-GB"/>
        </w:rPr>
        <w:t xml:space="preserve">as grammar, might be easier for adult </w:t>
      </w:r>
      <w:r>
        <w:rPr>
          <w:rFonts w:ascii="Times New Roman" w:hAnsi="Times New Roman" w:cs="Times New Roman"/>
          <w:lang w:val="en-GB"/>
        </w:rPr>
        <w:t>learners</w:t>
      </w:r>
      <w:r>
        <w:rPr>
          <w:rFonts w:ascii="Times New Roman" w:hAnsi="Times New Roman" w:cs="Times New Roman" w:hint="eastAsia"/>
          <w:lang w:val="en-GB"/>
        </w:rPr>
        <w:t xml:space="preserve"> to acquire. </w:t>
      </w:r>
      <w:r>
        <w:rPr>
          <w:rFonts w:ascii="Times New Roman" w:hAnsi="Times New Roman" w:cs="Times New Roman"/>
          <w:lang w:val="en-GB"/>
        </w:rPr>
        <w:t>B</w:t>
      </w:r>
      <w:r>
        <w:rPr>
          <w:rFonts w:ascii="Times New Roman" w:hAnsi="Times New Roman" w:cs="Times New Roman" w:hint="eastAsia"/>
          <w:lang w:val="en-GB"/>
        </w:rPr>
        <w:t xml:space="preserve">ut at the same time, their </w:t>
      </w:r>
      <w:r>
        <w:rPr>
          <w:rFonts w:ascii="Times New Roman" w:hAnsi="Times New Roman" w:cs="Times New Roman"/>
          <w:lang w:val="en-GB"/>
        </w:rPr>
        <w:t>memory</w:t>
      </w:r>
      <w:r>
        <w:rPr>
          <w:rFonts w:ascii="Times New Roman" w:hAnsi="Times New Roman" w:cs="Times New Roman" w:hint="eastAsia"/>
          <w:lang w:val="en-GB"/>
        </w:rPr>
        <w:t xml:space="preserve"> and response time is also decrease with the </w:t>
      </w:r>
      <w:r>
        <w:rPr>
          <w:rFonts w:ascii="Times New Roman" w:hAnsi="Times New Roman" w:cs="Times New Roman"/>
          <w:lang w:val="en-GB"/>
        </w:rPr>
        <w:t>increase</w:t>
      </w:r>
      <w:r>
        <w:rPr>
          <w:rFonts w:ascii="Times New Roman" w:hAnsi="Times New Roman" w:cs="Times New Roman" w:hint="eastAsia"/>
          <w:lang w:val="en-GB"/>
        </w:rPr>
        <w:t xml:space="preserve"> of age. </w:t>
      </w:r>
      <w:r>
        <w:rPr>
          <w:rFonts w:ascii="Times New Roman" w:hAnsi="Times New Roman" w:cs="Times New Roman"/>
          <w:lang w:val="en-GB"/>
        </w:rPr>
        <w:t>W</w:t>
      </w:r>
      <w:r>
        <w:rPr>
          <w:rFonts w:ascii="Times New Roman" w:hAnsi="Times New Roman" w:cs="Times New Roman" w:hint="eastAsia"/>
          <w:lang w:val="en-GB"/>
        </w:rPr>
        <w:t xml:space="preserve">hen arranging teaching content, teachers should also take this into account. </w:t>
      </w:r>
    </w:p>
    <w:p w14:paraId="436604C7" w14:textId="4F6949F0" w:rsidR="0024171E" w:rsidRDefault="00106A00" w:rsidP="00BA544E">
      <w:pPr>
        <w:pStyle w:val="a3"/>
        <w:numPr>
          <w:ilvl w:val="0"/>
          <w:numId w:val="10"/>
        </w:numPr>
        <w:ind w:firstLineChars="0"/>
        <w:rPr>
          <w:rFonts w:ascii="Times New Roman" w:hAnsi="Times New Roman" w:cs="Times New Roman"/>
          <w:lang w:val="en-GB"/>
        </w:rPr>
      </w:pPr>
      <w:r>
        <w:rPr>
          <w:rFonts w:ascii="Times New Roman" w:hAnsi="Times New Roman" w:cs="Times New Roman"/>
          <w:lang w:val="en-GB"/>
        </w:rPr>
        <w:t>A</w:t>
      </w:r>
      <w:r>
        <w:rPr>
          <w:rFonts w:ascii="Times New Roman" w:hAnsi="Times New Roman" w:cs="Times New Roman" w:hint="eastAsia"/>
          <w:lang w:val="en-GB"/>
        </w:rPr>
        <w:t>dult learners are usu</w:t>
      </w:r>
      <w:r>
        <w:rPr>
          <w:rFonts w:ascii="Times New Roman" w:hAnsi="Times New Roman" w:cs="Times New Roman" w:hint="eastAsia"/>
          <w:lang w:val="en-GB"/>
        </w:rPr>
        <w:t xml:space="preserve">ally very clear about the purpose of learning and their needs. </w:t>
      </w:r>
      <w:r>
        <w:rPr>
          <w:rFonts w:ascii="Times New Roman" w:hAnsi="Times New Roman" w:cs="Times New Roman"/>
          <w:lang w:val="en-GB"/>
        </w:rPr>
        <w:t>T</w:t>
      </w:r>
      <w:r>
        <w:rPr>
          <w:rFonts w:ascii="Times New Roman" w:hAnsi="Times New Roman" w:cs="Times New Roman" w:hint="eastAsia"/>
          <w:lang w:val="en-GB"/>
        </w:rPr>
        <w:t xml:space="preserve">herefore, most of them are highly motivated and such motivation can last for a relatively long time. </w:t>
      </w:r>
      <w:r>
        <w:rPr>
          <w:rFonts w:ascii="Times New Roman" w:hAnsi="Times New Roman" w:cs="Times New Roman"/>
        </w:rPr>
        <w:t>As Hammer put it, ‘</w:t>
      </w:r>
      <w:r>
        <w:rPr>
          <w:rFonts w:ascii="Times New Roman" w:hAnsi="Times New Roman" w:cs="Times New Roman" w:hint="eastAsia"/>
          <w:lang w:val="en-GB"/>
        </w:rPr>
        <w:t xml:space="preserve">many </w:t>
      </w:r>
      <w:r>
        <w:rPr>
          <w:rFonts w:ascii="Times New Roman" w:hAnsi="Times New Roman" w:cs="Times New Roman"/>
          <w:lang w:val="en-GB"/>
        </w:rPr>
        <w:t>adults</w:t>
      </w:r>
      <w:r>
        <w:rPr>
          <w:rFonts w:ascii="Times New Roman" w:hAnsi="Times New Roman" w:cs="Times New Roman" w:hint="eastAsia"/>
          <w:lang w:val="en-GB"/>
        </w:rPr>
        <w:t xml:space="preserve"> are able to sustain a level of motivation by holding on to a</w:t>
      </w:r>
      <w:r>
        <w:rPr>
          <w:rFonts w:ascii="Times New Roman" w:hAnsi="Times New Roman" w:cs="Times New Roman" w:hint="eastAsia"/>
          <w:lang w:val="en-GB"/>
        </w:rPr>
        <w:t xml:space="preserve"> distant goal in a way that teenagers find more difficult</w:t>
      </w:r>
      <w:r>
        <w:rPr>
          <w:rFonts w:ascii="Times New Roman" w:hAnsi="Times New Roman" w:cs="Times New Roman"/>
          <w:lang w:val="en-GB"/>
        </w:rPr>
        <w:t>’ (2007:84). Compared with younger learners, adult learners are generally more cooperative, especially when they clearly understand how instruction helps to achieve their goals. They are also more se</w:t>
      </w:r>
      <w:r>
        <w:rPr>
          <w:rFonts w:ascii="Times New Roman" w:hAnsi="Times New Roman" w:cs="Times New Roman"/>
          <w:lang w:val="en-GB"/>
        </w:rPr>
        <w:t xml:space="preserve">lf-disciplined. ‘They are often prepared to struggle on despite boredom’ (Hammer, 2007:84). </w:t>
      </w:r>
    </w:p>
    <w:p w14:paraId="0B53AA5A" w14:textId="02245A0B" w:rsidR="00BA544E" w:rsidRPr="00E46F24" w:rsidRDefault="00106A00" w:rsidP="0024171E">
      <w:pPr>
        <w:pStyle w:val="a3"/>
        <w:ind w:left="360" w:firstLineChars="0" w:firstLine="0"/>
        <w:rPr>
          <w:rFonts w:ascii="Times New Roman" w:hAnsi="Times New Roman" w:cs="Times New Roman"/>
          <w:lang w:val="en-GB"/>
        </w:rPr>
      </w:pPr>
      <w:r>
        <w:rPr>
          <w:rFonts w:ascii="Times New Roman" w:hAnsi="Times New Roman" w:cs="Times New Roman"/>
          <w:lang w:val="en-GB"/>
        </w:rPr>
        <w:t>But what comes with high motivation</w:t>
      </w:r>
      <w:r w:rsidR="00401801">
        <w:rPr>
          <w:rFonts w:ascii="Times New Roman" w:hAnsi="Times New Roman" w:cs="Times New Roman"/>
          <w:lang w:val="en-GB"/>
        </w:rPr>
        <w:t xml:space="preserve"> and cooperation as well as a high degree of self-discipline</w:t>
      </w:r>
      <w:r>
        <w:rPr>
          <w:rFonts w:ascii="Times New Roman" w:hAnsi="Times New Roman" w:cs="Times New Roman"/>
          <w:lang w:val="en-GB"/>
        </w:rPr>
        <w:t xml:space="preserve"> is high expectation toward instruction. Cozma</w:t>
      </w:r>
      <w:r>
        <w:rPr>
          <w:rFonts w:ascii="Times New Roman" w:hAnsi="Times New Roman" w:cs="Times New Roman"/>
          <w:lang w:val="en-GB"/>
        </w:rPr>
        <w:t xml:space="preserve"> (2015) investigated </w:t>
      </w:r>
      <w:r>
        <w:rPr>
          <w:rFonts w:ascii="Times New Roman" w:hAnsi="Times New Roman" w:cs="Times New Roman"/>
          <w:lang w:val="en-GB"/>
        </w:rPr>
        <w:lastRenderedPageBreak/>
        <w:t>more than 4000 teachers globally, one of the subjects he interviewed said this about adult learners: ‘</w:t>
      </w:r>
      <w:r w:rsidRPr="00E46F24">
        <w:rPr>
          <w:rFonts w:ascii="Times New Roman" w:hAnsi="Times New Roman" w:cs="Times New Roman" w:hint="eastAsia"/>
        </w:rPr>
        <w:t xml:space="preserve">adult may not be patient with the results they expect from the </w:t>
      </w:r>
      <w:r w:rsidRPr="00E46F24">
        <w:rPr>
          <w:rFonts w:ascii="Times New Roman" w:hAnsi="Times New Roman" w:cs="Times New Roman"/>
        </w:rPr>
        <w:t>English</w:t>
      </w:r>
      <w:r w:rsidRPr="00E46F24">
        <w:rPr>
          <w:rFonts w:ascii="Times New Roman" w:hAnsi="Times New Roman" w:cs="Times New Roman" w:hint="eastAsia"/>
        </w:rPr>
        <w:t xml:space="preserve"> course. </w:t>
      </w:r>
      <w:r w:rsidRPr="00E46F24">
        <w:rPr>
          <w:rFonts w:ascii="Times New Roman" w:hAnsi="Times New Roman" w:cs="Times New Roman"/>
        </w:rPr>
        <w:t>I</w:t>
      </w:r>
      <w:r w:rsidRPr="00E46F24">
        <w:rPr>
          <w:rFonts w:ascii="Times New Roman" w:hAnsi="Times New Roman" w:cs="Times New Roman" w:hint="eastAsia"/>
        </w:rPr>
        <w:t>n general, they want to gain knowledge as soon as pos</w:t>
      </w:r>
      <w:r w:rsidRPr="00E46F24">
        <w:rPr>
          <w:rFonts w:ascii="Times New Roman" w:hAnsi="Times New Roman" w:cs="Times New Roman" w:hint="eastAsia"/>
        </w:rPr>
        <w:t xml:space="preserve">sible, and they need to have the relevance of that </w:t>
      </w:r>
      <w:r w:rsidRPr="00E46F24">
        <w:rPr>
          <w:rFonts w:ascii="Times New Roman" w:hAnsi="Times New Roman" w:cs="Times New Roman"/>
        </w:rPr>
        <w:t>knowledge</w:t>
      </w:r>
      <w:r w:rsidRPr="00E46F24">
        <w:rPr>
          <w:rFonts w:ascii="Times New Roman" w:hAnsi="Times New Roman" w:cs="Times New Roman" w:hint="eastAsia"/>
        </w:rPr>
        <w:t xml:space="preserve"> proved in real-life situations</w:t>
      </w:r>
      <w:r>
        <w:rPr>
          <w:rFonts w:ascii="Times New Roman" w:hAnsi="Times New Roman" w:cs="Times New Roman"/>
        </w:rPr>
        <w:t xml:space="preserve">’ (1212). </w:t>
      </w:r>
    </w:p>
    <w:p w14:paraId="7502B272" w14:textId="233F403F" w:rsidR="00E46F24" w:rsidRPr="00401801" w:rsidRDefault="00106A00" w:rsidP="00BA544E">
      <w:pPr>
        <w:pStyle w:val="a3"/>
        <w:numPr>
          <w:ilvl w:val="0"/>
          <w:numId w:val="10"/>
        </w:numPr>
        <w:ind w:firstLineChars="0"/>
        <w:rPr>
          <w:rFonts w:ascii="Times New Roman" w:hAnsi="Times New Roman" w:cs="Times New Roman"/>
          <w:lang w:val="en-GB"/>
        </w:rPr>
      </w:pPr>
      <w:r>
        <w:rPr>
          <w:rFonts w:ascii="Times New Roman" w:hAnsi="Times New Roman" w:cs="Times New Roman"/>
        </w:rPr>
        <w:t xml:space="preserve">Adult </w:t>
      </w:r>
      <w:r w:rsidR="0024171E">
        <w:rPr>
          <w:rFonts w:ascii="Times New Roman" w:hAnsi="Times New Roman" w:cs="Times New Roman"/>
        </w:rPr>
        <w:t>learners come to class with learning experiences and their own learning strategies; such experiences may be both advantages and disadvantages. On the one hand, they can absorb lessons from past learning experiences and find the most suitable learning strategies; on the other hand, they will have higher expectations for teachers and may have preferences toward some specific instruction methods. This expectation may come from their past successful learning experience or one particular teacher they like. If such expectation or preference is not satisfied, they might become critical. As Smith said, l</w:t>
      </w:r>
      <w:r w:rsidR="0024171E" w:rsidRPr="0024171E">
        <w:rPr>
          <w:rFonts w:ascii="Times New Roman" w:hAnsi="Times New Roman" w:cs="Times New Roman" w:hint="eastAsia"/>
        </w:rPr>
        <w:t xml:space="preserve">earning for adults frequently involves </w:t>
      </w:r>
      <w:r w:rsidR="0024171E" w:rsidRPr="0024171E">
        <w:rPr>
          <w:rFonts w:ascii="Times New Roman" w:hAnsi="Times New Roman" w:cs="Times New Roman"/>
        </w:rPr>
        <w:t>‘</w:t>
      </w:r>
      <w:r w:rsidR="0024171E" w:rsidRPr="0024171E">
        <w:rPr>
          <w:rFonts w:ascii="Times New Roman" w:hAnsi="Times New Roman" w:cs="Times New Roman" w:hint="eastAsia"/>
        </w:rPr>
        <w:t xml:space="preserve">a process of reaffirming, </w:t>
      </w:r>
      <w:r w:rsidR="0024171E" w:rsidRPr="0024171E">
        <w:rPr>
          <w:rFonts w:ascii="Times New Roman" w:hAnsi="Times New Roman" w:cs="Times New Roman"/>
        </w:rPr>
        <w:t>reorganizing</w:t>
      </w:r>
      <w:r w:rsidR="0024171E" w:rsidRPr="0024171E">
        <w:rPr>
          <w:rFonts w:ascii="Times New Roman" w:hAnsi="Times New Roman" w:cs="Times New Roman" w:hint="eastAsia"/>
        </w:rPr>
        <w:t xml:space="preserve">, and </w:t>
      </w:r>
      <w:r w:rsidR="0024171E" w:rsidRPr="0024171E">
        <w:rPr>
          <w:rFonts w:ascii="Times New Roman" w:hAnsi="Times New Roman" w:cs="Times New Roman"/>
        </w:rPr>
        <w:t>reintegrating</w:t>
      </w:r>
      <w:r w:rsidR="0024171E" w:rsidRPr="0024171E">
        <w:rPr>
          <w:rFonts w:ascii="Times New Roman" w:hAnsi="Times New Roman" w:cs="Times New Roman" w:hint="eastAsia"/>
        </w:rPr>
        <w:t xml:space="preserve"> one</w:t>
      </w:r>
      <w:r w:rsidR="0024171E" w:rsidRPr="0024171E">
        <w:rPr>
          <w:rFonts w:ascii="Times New Roman" w:hAnsi="Times New Roman" w:cs="Times New Roman"/>
        </w:rPr>
        <w:t>’</w:t>
      </w:r>
      <w:r w:rsidR="0024171E" w:rsidRPr="0024171E">
        <w:rPr>
          <w:rFonts w:ascii="Times New Roman" w:hAnsi="Times New Roman" w:cs="Times New Roman" w:hint="eastAsia"/>
        </w:rPr>
        <w:t>s previous experiences</w:t>
      </w:r>
      <w:r w:rsidR="0024171E" w:rsidRPr="0024171E">
        <w:rPr>
          <w:rFonts w:ascii="Times New Roman" w:hAnsi="Times New Roman" w:cs="Times New Roman"/>
        </w:rPr>
        <w:t>’</w:t>
      </w:r>
      <w:r w:rsidR="00522394">
        <w:rPr>
          <w:rFonts w:ascii="Times New Roman" w:hAnsi="Times New Roman" w:cs="Times New Roman"/>
        </w:rPr>
        <w:t xml:space="preserve"> (1981</w:t>
      </w:r>
      <w:r w:rsidR="0024171E">
        <w:rPr>
          <w:rFonts w:ascii="Times New Roman" w:hAnsi="Times New Roman" w:cs="Times New Roman"/>
        </w:rPr>
        <w:t xml:space="preserve">:36). </w:t>
      </w:r>
    </w:p>
    <w:p w14:paraId="6A94DFF1" w14:textId="5AA16487" w:rsidR="00401801" w:rsidRPr="00D54DB9" w:rsidRDefault="00106A00" w:rsidP="00BA544E">
      <w:pPr>
        <w:pStyle w:val="a3"/>
        <w:numPr>
          <w:ilvl w:val="0"/>
          <w:numId w:val="10"/>
        </w:numPr>
        <w:ind w:firstLineChars="0"/>
        <w:rPr>
          <w:rFonts w:ascii="Times New Roman" w:hAnsi="Times New Roman" w:cs="Times New Roman"/>
          <w:lang w:val="en-GB"/>
        </w:rPr>
      </w:pPr>
      <w:r>
        <w:rPr>
          <w:rFonts w:ascii="Times New Roman" w:hAnsi="Times New Roman" w:cs="Times New Roman"/>
        </w:rPr>
        <w:t xml:space="preserve">Some adults have no confidence </w:t>
      </w:r>
      <w:r>
        <w:rPr>
          <w:rFonts w:ascii="Times New Roman" w:hAnsi="Times New Roman" w:cs="Times New Roman" w:hint="eastAsia"/>
        </w:rPr>
        <w:t xml:space="preserve">in their </w:t>
      </w:r>
      <w:r>
        <w:rPr>
          <w:rFonts w:ascii="Times New Roman" w:hAnsi="Times New Roman" w:cs="Times New Roman"/>
        </w:rPr>
        <w:t>learning</w:t>
      </w:r>
      <w:r>
        <w:rPr>
          <w:rFonts w:ascii="Times New Roman" w:hAnsi="Times New Roman" w:cs="Times New Roman" w:hint="eastAsia"/>
        </w:rPr>
        <w:t xml:space="preserve"> </w:t>
      </w:r>
      <w:r>
        <w:rPr>
          <w:rFonts w:ascii="Times New Roman" w:hAnsi="Times New Roman" w:cs="Times New Roman"/>
        </w:rPr>
        <w:t>ability</w:t>
      </w:r>
      <w:r>
        <w:rPr>
          <w:rFonts w:ascii="Times New Roman" w:hAnsi="Times New Roman" w:cs="Times New Roman" w:hint="eastAsia"/>
        </w:rPr>
        <w:t xml:space="preserve">; they will be anxious or even question whether they can learn a </w:t>
      </w:r>
      <w:r>
        <w:rPr>
          <w:rFonts w:ascii="Times New Roman" w:hAnsi="Times New Roman" w:cs="Times New Roman"/>
        </w:rPr>
        <w:t>foreign</w:t>
      </w:r>
      <w:r>
        <w:rPr>
          <w:rFonts w:ascii="Times New Roman" w:hAnsi="Times New Roman" w:cs="Times New Roman" w:hint="eastAsia"/>
        </w:rPr>
        <w:t xml:space="preserve"> </w:t>
      </w:r>
      <w:r>
        <w:rPr>
          <w:rFonts w:ascii="Times New Roman" w:hAnsi="Times New Roman" w:cs="Times New Roman"/>
        </w:rPr>
        <w:t>language</w:t>
      </w:r>
      <w:r>
        <w:rPr>
          <w:rFonts w:ascii="Times New Roman" w:hAnsi="Times New Roman" w:cs="Times New Roman" w:hint="eastAsia"/>
        </w:rPr>
        <w:t xml:space="preserve">. </w:t>
      </w:r>
      <w:r>
        <w:rPr>
          <w:rFonts w:ascii="Times New Roman" w:hAnsi="Times New Roman" w:cs="Times New Roman"/>
        </w:rPr>
        <w:t>T</w:t>
      </w:r>
      <w:r>
        <w:rPr>
          <w:rFonts w:ascii="Times New Roman" w:hAnsi="Times New Roman" w:cs="Times New Roman" w:hint="eastAsia"/>
        </w:rPr>
        <w:t>hey feel insecure as being students</w:t>
      </w:r>
      <w:r>
        <w:rPr>
          <w:rFonts w:ascii="Times New Roman" w:hAnsi="Times New Roman" w:cs="Times New Roman" w:hint="eastAsia"/>
        </w:rPr>
        <w:t xml:space="preserve"> and doubt that everyone else can do a better job. </w:t>
      </w:r>
      <w:r>
        <w:rPr>
          <w:rFonts w:ascii="Times New Roman" w:hAnsi="Times New Roman" w:cs="Times New Roman"/>
        </w:rPr>
        <w:t>Educator Stephen Brookfield (1990) described the anxiety, insecurity and fear fel</w:t>
      </w:r>
      <w:r w:rsidR="00D54DB9">
        <w:rPr>
          <w:rFonts w:ascii="Times New Roman" w:hAnsi="Times New Roman" w:cs="Times New Roman"/>
        </w:rPr>
        <w:t>t by adult learners as they return to the learning environment as 'imposter syndrome'. Teachers should be aware of such syndrome if it happens since it will significantly affect adult learners' learning progress.</w:t>
      </w:r>
    </w:p>
    <w:p w14:paraId="5C9A3B9A" w14:textId="77777777" w:rsidR="00D54DB9" w:rsidRDefault="00D54DB9" w:rsidP="00D54DB9">
      <w:pPr>
        <w:rPr>
          <w:rFonts w:ascii="Times New Roman" w:hAnsi="Times New Roman" w:cs="Times New Roman"/>
          <w:lang w:val="en-GB"/>
        </w:rPr>
      </w:pPr>
    </w:p>
    <w:p w14:paraId="0AAEC38D" w14:textId="65567E52" w:rsidR="00D54DB9" w:rsidRPr="00B27A45" w:rsidRDefault="00106A00" w:rsidP="00D54DB9">
      <w:pPr>
        <w:pStyle w:val="a3"/>
        <w:numPr>
          <w:ilvl w:val="1"/>
          <w:numId w:val="2"/>
        </w:numPr>
        <w:ind w:firstLineChars="0"/>
        <w:rPr>
          <w:rFonts w:ascii="Times New Roman" w:hAnsi="Times New Roman" w:cs="Times New Roman"/>
          <w:b/>
          <w:i/>
        </w:rPr>
      </w:pPr>
      <w:r w:rsidRPr="00B27A45">
        <w:rPr>
          <w:rFonts w:ascii="Times New Roman" w:hAnsi="Times New Roman" w:cs="Times New Roman"/>
          <w:b/>
          <w:i/>
        </w:rPr>
        <w:t xml:space="preserve">Implications for instructions to </w:t>
      </w:r>
      <w:r>
        <w:rPr>
          <w:rFonts w:ascii="Times New Roman" w:hAnsi="Times New Roman" w:cs="Times New Roman"/>
          <w:b/>
          <w:i/>
        </w:rPr>
        <w:t>adult</w:t>
      </w:r>
      <w:r w:rsidRPr="00B27A45">
        <w:rPr>
          <w:rFonts w:ascii="Times New Roman" w:hAnsi="Times New Roman" w:cs="Times New Roman"/>
          <w:b/>
          <w:i/>
        </w:rPr>
        <w:t xml:space="preserve"> learners</w:t>
      </w:r>
    </w:p>
    <w:p w14:paraId="0726291B" w14:textId="3F9CAE8C" w:rsidR="006E1CEB" w:rsidRDefault="00106A00" w:rsidP="006E1CEB">
      <w:pPr>
        <w:pStyle w:val="a3"/>
        <w:numPr>
          <w:ilvl w:val="0"/>
          <w:numId w:val="11"/>
        </w:numPr>
        <w:ind w:firstLineChars="0"/>
        <w:rPr>
          <w:rFonts w:ascii="Times New Roman" w:hAnsi="Times New Roman" w:cs="Times New Roman"/>
          <w:lang w:val="en-GB"/>
        </w:rPr>
      </w:pPr>
      <w:r>
        <w:rPr>
          <w:rFonts w:ascii="Times New Roman" w:hAnsi="Times New Roman" w:cs="Times New Roman"/>
          <w:lang w:val="en-GB"/>
        </w:rPr>
        <w:t>Adult learners benefit more from explicit explanations, compared with younger learners, teachers can use more expl</w:t>
      </w:r>
      <w:r>
        <w:rPr>
          <w:rFonts w:ascii="Times New Roman" w:hAnsi="Times New Roman" w:cs="Times New Roman"/>
          <w:lang w:val="en-GB"/>
        </w:rPr>
        <w:t xml:space="preserve">icit methods to explain grammar knowledge. During the learning process, it is essential to review what has been learned. But the review method for child and adult learners should be different. For older learners, a quick review of a list of materials that </w:t>
      </w:r>
      <w:r>
        <w:rPr>
          <w:rFonts w:ascii="Times New Roman" w:hAnsi="Times New Roman" w:cs="Times New Roman"/>
          <w:lang w:val="en-GB"/>
        </w:rPr>
        <w:t>need to be reviewed for their individual study is enough.</w:t>
      </w:r>
    </w:p>
    <w:p w14:paraId="261C0AB7" w14:textId="7173C900" w:rsidR="00093C37" w:rsidRDefault="00106A00" w:rsidP="006E1CEB">
      <w:pPr>
        <w:pStyle w:val="a3"/>
        <w:numPr>
          <w:ilvl w:val="0"/>
          <w:numId w:val="11"/>
        </w:numPr>
        <w:ind w:firstLineChars="0"/>
        <w:rPr>
          <w:rFonts w:ascii="Times New Roman" w:hAnsi="Times New Roman" w:cs="Times New Roman"/>
          <w:lang w:val="en-GB"/>
        </w:rPr>
      </w:pPr>
      <w:r>
        <w:rPr>
          <w:rFonts w:ascii="Times New Roman" w:hAnsi="Times New Roman" w:cs="Times New Roman"/>
          <w:lang w:val="en-GB"/>
        </w:rPr>
        <w:t>Adult learners come to class with life experience; teachers can take advantage of these experiences to connect it with teaching. The learning tasks for adults must be pragmatic, have a clear goal, a</w:t>
      </w:r>
      <w:r>
        <w:rPr>
          <w:rFonts w:ascii="Times New Roman" w:hAnsi="Times New Roman" w:cs="Times New Roman"/>
          <w:lang w:val="en-GB"/>
        </w:rPr>
        <w:t xml:space="preserve">nd most importantly, be related to their life. Adult </w:t>
      </w:r>
      <w:r>
        <w:rPr>
          <w:rFonts w:ascii="Times New Roman" w:hAnsi="Times New Roman" w:cs="Times New Roman"/>
          <w:lang w:val="en-GB"/>
        </w:rPr>
        <w:lastRenderedPageBreak/>
        <w:t>learners usually pay more attention to the use of language in real life. They want an immediate application of the knowledge they have learned. Therefore, when designing teaching, teachers should realize</w:t>
      </w:r>
      <w:r>
        <w:rPr>
          <w:rFonts w:ascii="Times New Roman" w:hAnsi="Times New Roman" w:cs="Times New Roman"/>
          <w:lang w:val="en-GB"/>
        </w:rPr>
        <w:t xml:space="preserve"> that adult learners may prefer a syllabus that is closely related to their work of life rather than a theoretical or academic one. Adult learners usually have an apparent purpose of why they are learning, which is the source of their motivation. Hence, th</w:t>
      </w:r>
      <w:r>
        <w:rPr>
          <w:rFonts w:ascii="Times New Roman" w:hAnsi="Times New Roman" w:cs="Times New Roman"/>
          <w:lang w:val="en-GB"/>
        </w:rPr>
        <w:t>ey care much about how instruction can help to serve that goal. As Polson (1993) has said, for teachers who are teaching adult learners, 'it is imperative to learn very early why each student enrolled in the course' (3).</w:t>
      </w:r>
    </w:p>
    <w:p w14:paraId="2A1989EF" w14:textId="01657650" w:rsidR="006A6DE6" w:rsidRPr="006A6DE6" w:rsidRDefault="00106A00" w:rsidP="006E1CEB">
      <w:pPr>
        <w:pStyle w:val="a3"/>
        <w:numPr>
          <w:ilvl w:val="0"/>
          <w:numId w:val="11"/>
        </w:numPr>
        <w:ind w:firstLineChars="0"/>
        <w:rPr>
          <w:rFonts w:ascii="Times New Roman" w:hAnsi="Times New Roman" w:cs="Times New Roman"/>
          <w:lang w:val="en-GB"/>
        </w:rPr>
      </w:pPr>
      <w:r>
        <w:rPr>
          <w:rFonts w:ascii="Times New Roman" w:hAnsi="Times New Roman" w:cs="Times New Roman"/>
        </w:rPr>
        <w:t>The 'imposter syndrome' facing by a</w:t>
      </w:r>
      <w:r>
        <w:rPr>
          <w:rFonts w:ascii="Times New Roman" w:hAnsi="Times New Roman" w:cs="Times New Roman"/>
        </w:rPr>
        <w:t>dults should be handle with caution. Adult learners often feel insecure about being students, more or less. Hence, teachers should make sure to create a friendly, respectful and helpful learning environment. Teachers are not only instructors but also suppo</w:t>
      </w:r>
      <w:r>
        <w:rPr>
          <w:rFonts w:ascii="Times New Roman" w:hAnsi="Times New Roman" w:cs="Times New Roman"/>
        </w:rPr>
        <w:t xml:space="preserve">rters, especially when asking adult learners to use what has been newly learned. Because adults are more easily to regard errors made during the learning process as a result of 'unlearn' rather than the natural process of learning, and they may feel 'lose </w:t>
      </w:r>
      <w:r>
        <w:rPr>
          <w:rFonts w:ascii="Times New Roman" w:hAnsi="Times New Roman" w:cs="Times New Roman"/>
        </w:rPr>
        <w:t>face' if they make a mistake. That's why error correction for adult learners should be careful.</w:t>
      </w:r>
    </w:p>
    <w:p w14:paraId="6FBD6051" w14:textId="65642FDD" w:rsidR="006A6DE6" w:rsidRPr="00324C0E" w:rsidRDefault="00106A00" w:rsidP="006E1CEB">
      <w:pPr>
        <w:pStyle w:val="a3"/>
        <w:numPr>
          <w:ilvl w:val="0"/>
          <w:numId w:val="11"/>
        </w:numPr>
        <w:ind w:firstLineChars="0"/>
        <w:rPr>
          <w:rFonts w:ascii="Times New Roman" w:hAnsi="Times New Roman" w:cs="Times New Roman"/>
          <w:lang w:val="en-GB"/>
        </w:rPr>
      </w:pPr>
      <w:r>
        <w:rPr>
          <w:rFonts w:ascii="Times New Roman" w:hAnsi="Times New Roman" w:cs="Times New Roman"/>
        </w:rPr>
        <w:t xml:space="preserve">With the development of society, modern technology is becoming more and more integrated into classrooms. But for some adult learners, technology may be another </w:t>
      </w:r>
      <w:r>
        <w:rPr>
          <w:rFonts w:ascii="Times New Roman" w:hAnsi="Times New Roman" w:cs="Times New Roman"/>
        </w:rPr>
        <w:t>source of anxiety because they do not have any previous experience in this field to learn from. Therefore, if the technology is used in teaching adults, teachers need to make sure that the learning environment is no</w:t>
      </w:r>
      <w:r w:rsidR="0085523A">
        <w:rPr>
          <w:rFonts w:ascii="Times New Roman" w:hAnsi="Times New Roman" w:cs="Times New Roman"/>
        </w:rPr>
        <w:t>n-threatening. What’s more, making sure that the use of modern technology is facilitating the learning rather than making it more complicated. Sharma (2006) pointed out that teachers should also consider the appropriateness and the extend of the use of technology. He explained: ‘c</w:t>
      </w:r>
      <w:r w:rsidR="0085523A" w:rsidRPr="0085523A">
        <w:rPr>
          <w:rFonts w:ascii="Times New Roman" w:hAnsi="Times New Roman" w:cs="Times New Roman" w:hint="eastAsia"/>
        </w:rPr>
        <w:t xml:space="preserve">onsciously or not, the preference for face-to-face communication </w:t>
      </w:r>
      <w:r w:rsidR="0085523A" w:rsidRPr="0085523A">
        <w:rPr>
          <w:rFonts w:ascii="Times New Roman" w:hAnsi="Times New Roman" w:cs="Times New Roman"/>
        </w:rPr>
        <w:t>probably</w:t>
      </w:r>
      <w:r w:rsidR="0085523A" w:rsidRPr="0085523A">
        <w:rPr>
          <w:rFonts w:ascii="Times New Roman" w:hAnsi="Times New Roman" w:cs="Times New Roman" w:hint="eastAsia"/>
        </w:rPr>
        <w:t xml:space="preserve"> plays a role in making decisions regarding the use of technology in adult learning. </w:t>
      </w:r>
      <w:r w:rsidR="0085523A" w:rsidRPr="0085523A">
        <w:rPr>
          <w:rFonts w:ascii="Times New Roman" w:hAnsi="Times New Roman" w:cs="Times New Roman"/>
        </w:rPr>
        <w:t>W</w:t>
      </w:r>
      <w:r w:rsidR="0085523A" w:rsidRPr="0085523A">
        <w:rPr>
          <w:rFonts w:ascii="Times New Roman" w:hAnsi="Times New Roman" w:cs="Times New Roman" w:hint="eastAsia"/>
        </w:rPr>
        <w:t xml:space="preserve">e need to remind ourselves of this preference and </w:t>
      </w:r>
      <w:r w:rsidR="0085523A" w:rsidRPr="0085523A">
        <w:rPr>
          <w:rFonts w:ascii="Times New Roman" w:hAnsi="Times New Roman" w:cs="Times New Roman"/>
        </w:rPr>
        <w:t>question</w:t>
      </w:r>
      <w:r w:rsidR="0085523A" w:rsidRPr="0085523A">
        <w:rPr>
          <w:rFonts w:ascii="Times New Roman" w:hAnsi="Times New Roman" w:cs="Times New Roman" w:hint="eastAsia"/>
        </w:rPr>
        <w:t xml:space="preserve"> its validity as evaluate </w:t>
      </w:r>
      <w:r w:rsidR="0085523A" w:rsidRPr="0085523A">
        <w:rPr>
          <w:rFonts w:ascii="Times New Roman" w:hAnsi="Times New Roman" w:cs="Times New Roman"/>
        </w:rPr>
        <w:t>possible</w:t>
      </w:r>
      <w:r w:rsidR="0085523A" w:rsidRPr="0085523A">
        <w:rPr>
          <w:rFonts w:ascii="Times New Roman" w:hAnsi="Times New Roman" w:cs="Times New Roman" w:hint="eastAsia"/>
        </w:rPr>
        <w:t xml:space="preserve"> roles for technology in a given </w:t>
      </w:r>
      <w:r w:rsidR="0085523A" w:rsidRPr="0085523A">
        <w:rPr>
          <w:rFonts w:ascii="Times New Roman" w:hAnsi="Times New Roman" w:cs="Times New Roman"/>
        </w:rPr>
        <w:t>situation</w:t>
      </w:r>
      <w:r w:rsidR="0085523A">
        <w:rPr>
          <w:rFonts w:ascii="Times New Roman" w:hAnsi="Times New Roman" w:cs="Times New Roman"/>
        </w:rPr>
        <w:t>’ (2006:330-331)</w:t>
      </w:r>
      <w:r w:rsidR="0085523A" w:rsidRPr="0085523A">
        <w:rPr>
          <w:rFonts w:ascii="Times New Roman" w:hAnsi="Times New Roman" w:cs="Times New Roman" w:hint="eastAsia"/>
        </w:rPr>
        <w:t>.</w:t>
      </w:r>
    </w:p>
    <w:p w14:paraId="49F1296C" w14:textId="77777777" w:rsidR="00324C0E" w:rsidRDefault="00324C0E" w:rsidP="00324C0E">
      <w:pPr>
        <w:rPr>
          <w:rFonts w:ascii="Times New Roman" w:hAnsi="Times New Roman" w:cs="Times New Roman"/>
          <w:lang w:val="en-GB"/>
        </w:rPr>
      </w:pPr>
    </w:p>
    <w:p w14:paraId="37CD18BD" w14:textId="523AEDB7" w:rsidR="00324C0E" w:rsidRDefault="00106A00" w:rsidP="00324C0E">
      <w:pPr>
        <w:rPr>
          <w:rFonts w:ascii="Times New Roman" w:hAnsi="Times New Roman" w:cs="Times New Roman"/>
          <w:b/>
          <w:i/>
          <w:lang w:val="en-GB"/>
        </w:rPr>
      </w:pPr>
      <w:r w:rsidRPr="00324C0E">
        <w:rPr>
          <w:rFonts w:ascii="Times New Roman" w:hAnsi="Times New Roman" w:cs="Times New Roman"/>
          <w:b/>
          <w:i/>
          <w:lang w:val="en-GB"/>
        </w:rPr>
        <w:t xml:space="preserve">Conclusion </w:t>
      </w:r>
    </w:p>
    <w:p w14:paraId="39BE6444" w14:textId="5D1A5D5A" w:rsidR="00324C0E" w:rsidRDefault="00106A00" w:rsidP="00324C0E">
      <w:pPr>
        <w:rPr>
          <w:rFonts w:ascii="Times New Roman" w:hAnsi="Times New Roman" w:cs="Times New Roman"/>
        </w:rPr>
      </w:pPr>
      <w:r>
        <w:rPr>
          <w:rFonts w:ascii="Times New Roman" w:hAnsi="Times New Roman" w:cs="Times New Roman"/>
          <w:lang w:val="en-GB"/>
        </w:rPr>
        <w:t>T</w:t>
      </w:r>
      <w:r>
        <w:rPr>
          <w:rFonts w:ascii="Times New Roman" w:hAnsi="Times New Roman" w:cs="Times New Roman" w:hint="eastAsia"/>
          <w:lang w:val="en-GB"/>
        </w:rPr>
        <w:t xml:space="preserve">he </w:t>
      </w:r>
      <w:r>
        <w:rPr>
          <w:rFonts w:ascii="Times New Roman" w:hAnsi="Times New Roman" w:cs="Times New Roman"/>
        </w:rPr>
        <w:t xml:space="preserve">Critical Period Hypothesis has long been misunderstood as the younger the learner is; the more success he/she will be. However, research findings do not support such a </w:t>
      </w:r>
      <w:r>
        <w:rPr>
          <w:rFonts w:ascii="Times New Roman" w:hAnsi="Times New Roman" w:cs="Times New Roman"/>
        </w:rPr>
        <w:lastRenderedPageBreak/>
        <w:t xml:space="preserve">conclusion. </w:t>
      </w:r>
      <w:r w:rsidR="006B1816">
        <w:rPr>
          <w:rFonts w:ascii="Times New Roman" w:hAnsi="Times New Roman" w:cs="Times New Roman"/>
        </w:rPr>
        <w:t xml:space="preserve">As Singleton put it, ‘there is a vast amount of variation in the way in which the critical period for language acquisition is understood- affecting all the parameters deemed to be theoretically significant and indeed also relating to the ways in which the purported critical period is interpreted in terms of its implications for L2 instruction’ </w:t>
      </w:r>
      <w:r w:rsidR="006B1816" w:rsidRPr="0004693C">
        <w:rPr>
          <w:rFonts w:ascii="Times New Roman" w:hAnsi="Times New Roman" w:cs="Times New Roman"/>
        </w:rPr>
        <w:t>(200</w:t>
      </w:r>
      <w:r w:rsidR="00422AA2" w:rsidRPr="0004693C">
        <w:rPr>
          <w:rFonts w:ascii="Times New Roman" w:hAnsi="Times New Roman" w:cs="Times New Roman"/>
        </w:rPr>
        <w:t>5</w:t>
      </w:r>
      <w:r w:rsidR="006B1816" w:rsidRPr="0004693C">
        <w:rPr>
          <w:rFonts w:ascii="Times New Roman" w:hAnsi="Times New Roman" w:cs="Times New Roman"/>
        </w:rPr>
        <w:t>:269).</w:t>
      </w:r>
      <w:r w:rsidR="006B1816">
        <w:rPr>
          <w:rFonts w:ascii="Times New Roman" w:hAnsi="Times New Roman" w:cs="Times New Roman"/>
        </w:rPr>
        <w:t xml:space="preserve"> </w:t>
      </w:r>
      <w:r>
        <w:rPr>
          <w:rFonts w:ascii="Times New Roman" w:hAnsi="Times New Roman" w:cs="Times New Roman"/>
        </w:rPr>
        <w:t xml:space="preserve">Child and adult learners differ in many ways; </w:t>
      </w:r>
      <w:r w:rsidR="006B1816">
        <w:rPr>
          <w:rFonts w:ascii="Times New Roman" w:hAnsi="Times New Roman" w:cs="Times New Roman"/>
        </w:rPr>
        <w:t>there are also many other aspects of changes</w:t>
      </w:r>
      <w:r>
        <w:rPr>
          <w:rFonts w:ascii="Times New Roman" w:hAnsi="Times New Roman" w:cs="Times New Roman"/>
        </w:rPr>
        <w:t xml:space="preserve"> brought by age. Instruction is helpful for both the two age gro</w:t>
      </w:r>
      <w:r>
        <w:rPr>
          <w:rFonts w:ascii="Times New Roman" w:hAnsi="Times New Roman" w:cs="Times New Roman"/>
        </w:rPr>
        <w:t xml:space="preserve">ups. But how to instruct depends on </w:t>
      </w:r>
      <w:r w:rsidR="00422AA2">
        <w:rPr>
          <w:rFonts w:ascii="Times New Roman" w:hAnsi="Times New Roman" w:cs="Times New Roman"/>
        </w:rPr>
        <w:t>the environment, learner’</w:t>
      </w:r>
      <w:r>
        <w:rPr>
          <w:rFonts w:ascii="Times New Roman" w:hAnsi="Times New Roman" w:cs="Times New Roman"/>
        </w:rPr>
        <w:t xml:space="preserve"> different characteristic</w:t>
      </w:r>
      <w:r w:rsidR="00422AA2">
        <w:rPr>
          <w:rFonts w:ascii="Times New Roman" w:hAnsi="Times New Roman" w:cs="Times New Roman"/>
        </w:rPr>
        <w:t xml:space="preserve"> and also teachers’ ability and beliefs</w:t>
      </w:r>
      <w:r>
        <w:rPr>
          <w:rFonts w:ascii="Times New Roman" w:hAnsi="Times New Roman" w:cs="Times New Roman"/>
        </w:rPr>
        <w:t>.</w:t>
      </w:r>
      <w:r w:rsidR="006B1816">
        <w:rPr>
          <w:rFonts w:ascii="Times New Roman" w:hAnsi="Times New Roman" w:cs="Times New Roman"/>
        </w:rPr>
        <w:t xml:space="preserve"> After all, </w:t>
      </w:r>
      <w:r w:rsidR="00422AA2">
        <w:rPr>
          <w:rFonts w:ascii="Times New Roman" w:hAnsi="Times New Roman" w:cs="Times New Roman"/>
        </w:rPr>
        <w:t>teaching is the interactions between students and teachers.</w:t>
      </w:r>
    </w:p>
    <w:p w14:paraId="7B5E2C11" w14:textId="77777777" w:rsidR="00367577" w:rsidRDefault="00367577" w:rsidP="00324C0E">
      <w:pPr>
        <w:rPr>
          <w:rFonts w:ascii="Times New Roman" w:hAnsi="Times New Roman" w:cs="Times New Roman"/>
        </w:rPr>
      </w:pPr>
    </w:p>
    <w:p w14:paraId="76E17861" w14:textId="77777777" w:rsidR="00367577" w:rsidRDefault="00106A00" w:rsidP="00367577">
      <w:pPr>
        <w:rPr>
          <w:rFonts w:ascii="Times New Roman" w:hAnsi="Times New Roman" w:cs="Times New Roman"/>
          <w:b/>
        </w:rPr>
      </w:pPr>
      <w:r w:rsidRPr="009E0DAA">
        <w:rPr>
          <w:rFonts w:ascii="Times New Roman" w:hAnsi="Times New Roman" w:cs="Times New Roman"/>
          <w:b/>
        </w:rPr>
        <w:t>Reference:</w:t>
      </w:r>
    </w:p>
    <w:p w14:paraId="42D408F0" w14:textId="77777777" w:rsidR="00367577" w:rsidRPr="00FD5A85" w:rsidRDefault="00106A00" w:rsidP="00367577">
      <w:pPr>
        <w:autoSpaceDE w:val="0"/>
        <w:autoSpaceDN w:val="0"/>
        <w:adjustRightInd w:val="0"/>
        <w:spacing w:after="240" w:line="260" w:lineRule="atLeast"/>
        <w:contextualSpacing/>
        <w:rPr>
          <w:rFonts w:ascii="Times New Roman" w:eastAsiaTheme="minorHAnsi" w:hAnsi="Times New Roman" w:cs="Times New Roman"/>
          <w:color w:val="000000" w:themeColor="text1"/>
        </w:rPr>
      </w:pPr>
      <w:r w:rsidRPr="005A002E">
        <w:rPr>
          <w:rFonts w:ascii="Times New Roman" w:eastAsiaTheme="minorHAnsi" w:hAnsi="Times New Roman" w:cs="Times New Roman"/>
          <w:b/>
          <w:color w:val="000000" w:themeColor="text1"/>
        </w:rPr>
        <w:t>Asher, J. and Price, B. (1967)</w:t>
      </w:r>
      <w:r w:rsidRPr="00FD5A85">
        <w:rPr>
          <w:rFonts w:ascii="Times New Roman" w:eastAsiaTheme="minorHAnsi" w:hAnsi="Times New Roman" w:cs="Times New Roman"/>
          <w:color w:val="000000" w:themeColor="text1"/>
        </w:rPr>
        <w:t xml:space="preserve"> The learning strategy of the Total Physical Response: Some age differences. </w:t>
      </w:r>
      <w:r w:rsidRPr="00FD5A85">
        <w:rPr>
          <w:rFonts w:ascii="Times New Roman" w:eastAsiaTheme="minorHAnsi" w:hAnsi="Times New Roman" w:cs="Times New Roman"/>
          <w:i/>
          <w:iCs/>
          <w:color w:val="000000" w:themeColor="text1"/>
        </w:rPr>
        <w:t xml:space="preserve">Child Development </w:t>
      </w:r>
      <w:r w:rsidRPr="00FD5A85">
        <w:rPr>
          <w:rFonts w:ascii="Times New Roman" w:eastAsiaTheme="minorHAnsi" w:hAnsi="Times New Roman" w:cs="Times New Roman"/>
          <w:color w:val="000000" w:themeColor="text1"/>
        </w:rPr>
        <w:t>38, 1219–27.</w:t>
      </w:r>
    </w:p>
    <w:p w14:paraId="5B67C803" w14:textId="77777777" w:rsidR="00367577" w:rsidRDefault="00106A00" w:rsidP="00367577">
      <w:pPr>
        <w:contextualSpacing/>
        <w:rPr>
          <w:rFonts w:ascii="Times New Roman" w:hAnsi="Times New Roman" w:cs="Times New Roman"/>
          <w:color w:val="000000" w:themeColor="text1"/>
        </w:rPr>
      </w:pPr>
      <w:r w:rsidRPr="005A002E">
        <w:rPr>
          <w:rFonts w:ascii="Times New Roman" w:hAnsi="Times New Roman" w:cs="Times New Roman"/>
          <w:b/>
          <w:color w:val="000000" w:themeColor="text1"/>
        </w:rPr>
        <w:t>Birdsong, D. (1999)</w:t>
      </w:r>
      <w:r w:rsidRPr="00FD5A85">
        <w:rPr>
          <w:rFonts w:ascii="Times New Roman" w:hAnsi="Times New Roman" w:cs="Times New Roman"/>
          <w:color w:val="000000" w:themeColor="text1"/>
        </w:rPr>
        <w:t xml:space="preserve"> Why and why nots of the critical period hypothesis for second language acquisition. In Birdsong, D. (ed.) S</w:t>
      </w:r>
      <w:r w:rsidRPr="00FD5A85">
        <w:rPr>
          <w:rFonts w:ascii="Times New Roman" w:hAnsi="Times New Roman" w:cs="Times New Roman"/>
          <w:i/>
          <w:color w:val="000000" w:themeColor="text1"/>
        </w:rPr>
        <w:t>econd language acquis</w:t>
      </w:r>
      <w:r w:rsidRPr="00FD5A85">
        <w:rPr>
          <w:rFonts w:ascii="Times New Roman" w:hAnsi="Times New Roman" w:cs="Times New Roman"/>
          <w:i/>
          <w:color w:val="000000" w:themeColor="text1"/>
        </w:rPr>
        <w:t>ition and the critical period hypothesis.</w:t>
      </w:r>
      <w:r w:rsidRPr="00FD5A85">
        <w:rPr>
          <w:rFonts w:ascii="Times New Roman" w:hAnsi="Times New Roman" w:cs="Times New Roman"/>
          <w:color w:val="000000" w:themeColor="text1"/>
        </w:rPr>
        <w:t xml:space="preserve"> London: Lawrence Erlbaum. pp.1-22.</w:t>
      </w:r>
    </w:p>
    <w:p w14:paraId="3770F95A" w14:textId="77777777" w:rsidR="00367577" w:rsidRPr="00FD5A85" w:rsidRDefault="00106A00" w:rsidP="00367577">
      <w:pPr>
        <w:contextualSpacing/>
        <w:rPr>
          <w:rFonts w:ascii="Times New Roman" w:hAnsi="Times New Roman" w:cs="Times New Roman"/>
          <w:color w:val="000000" w:themeColor="text1"/>
        </w:rPr>
      </w:pPr>
      <w:r w:rsidRPr="005A002E">
        <w:rPr>
          <w:rFonts w:ascii="Times New Roman" w:hAnsi="Times New Roman" w:cs="Times New Roman"/>
          <w:b/>
          <w:color w:val="000000" w:themeColor="text1"/>
        </w:rPr>
        <w:t>Bley-Vroman, R.</w:t>
      </w:r>
      <w:r w:rsidRPr="00FD5A85">
        <w:rPr>
          <w:rFonts w:ascii="Times New Roman" w:hAnsi="Times New Roman" w:cs="Times New Roman"/>
          <w:color w:val="000000" w:themeColor="text1"/>
        </w:rPr>
        <w:t xml:space="preserve"> (1988) The fundamental character of foreign language learning. In W. Rutherford &amp; M. Sharwood Smith (eds.) </w:t>
      </w:r>
      <w:r w:rsidRPr="00FD5A85">
        <w:rPr>
          <w:rFonts w:ascii="Times New Roman" w:hAnsi="Times New Roman" w:cs="Times New Roman"/>
          <w:i/>
          <w:color w:val="000000" w:themeColor="text1"/>
        </w:rPr>
        <w:t>Grammar and second language teaching: A book of readings</w:t>
      </w:r>
      <w:r w:rsidRPr="00FD5A85">
        <w:rPr>
          <w:rFonts w:ascii="Times New Roman" w:hAnsi="Times New Roman" w:cs="Times New Roman"/>
          <w:i/>
          <w:color w:val="000000" w:themeColor="text1"/>
        </w:rPr>
        <w:t>.</w:t>
      </w:r>
      <w:r w:rsidRPr="00FD5A85">
        <w:rPr>
          <w:rFonts w:ascii="Times New Roman" w:hAnsi="Times New Roman" w:cs="Times New Roman"/>
          <w:color w:val="000000" w:themeColor="text1"/>
        </w:rPr>
        <w:t xml:space="preserve"> Rowley, MA: Newbury House. pp.19-30.</w:t>
      </w:r>
    </w:p>
    <w:p w14:paraId="041AB882" w14:textId="77777777" w:rsidR="00367577" w:rsidRDefault="00106A00" w:rsidP="00367577">
      <w:pPr>
        <w:contextualSpacing/>
        <w:rPr>
          <w:rFonts w:ascii="Times New Roman" w:hAnsi="Times New Roman" w:cs="Times New Roman"/>
          <w:color w:val="000000" w:themeColor="text1"/>
        </w:rPr>
      </w:pPr>
      <w:r w:rsidRPr="005A002E">
        <w:rPr>
          <w:rFonts w:ascii="Times New Roman" w:hAnsi="Times New Roman" w:cs="Times New Roman"/>
          <w:b/>
          <w:color w:val="000000" w:themeColor="text1"/>
        </w:rPr>
        <w:t xml:space="preserve">Bley-Vroman, R. </w:t>
      </w:r>
      <w:r w:rsidRPr="00FD5A85">
        <w:rPr>
          <w:rFonts w:ascii="Times New Roman" w:hAnsi="Times New Roman" w:cs="Times New Roman"/>
          <w:color w:val="000000" w:themeColor="text1"/>
        </w:rPr>
        <w:t xml:space="preserve">(1989). What is the logical problem of foreign language learning? In S. Gass &amp; J. Schachter (eds.), </w:t>
      </w:r>
      <w:r w:rsidRPr="00FD5A85">
        <w:rPr>
          <w:rFonts w:ascii="Times New Roman" w:hAnsi="Times New Roman" w:cs="Times New Roman"/>
          <w:i/>
          <w:color w:val="000000" w:themeColor="text1"/>
        </w:rPr>
        <w:t>Linguistic Perspectives on second language acquisition</w:t>
      </w:r>
      <w:r w:rsidRPr="00FD5A85">
        <w:rPr>
          <w:rFonts w:ascii="Times New Roman" w:hAnsi="Times New Roman" w:cs="Times New Roman"/>
          <w:color w:val="000000" w:themeColor="text1"/>
        </w:rPr>
        <w:t>. Cambridg</w:t>
      </w:r>
      <w:r>
        <w:rPr>
          <w:rFonts w:ascii="Times New Roman" w:hAnsi="Times New Roman" w:cs="Times New Roman"/>
          <w:color w:val="000000" w:themeColor="text1"/>
        </w:rPr>
        <w:t>e: Cambridge University Press. pp.41-</w:t>
      </w:r>
      <w:r>
        <w:rPr>
          <w:rFonts w:ascii="Times New Roman" w:hAnsi="Times New Roman" w:cs="Times New Roman"/>
          <w:color w:val="000000" w:themeColor="text1"/>
        </w:rPr>
        <w:t>68</w:t>
      </w:r>
      <w:r w:rsidRPr="00FD5A85">
        <w:rPr>
          <w:rFonts w:ascii="Times New Roman" w:hAnsi="Times New Roman" w:cs="Times New Roman"/>
          <w:color w:val="000000" w:themeColor="text1"/>
        </w:rPr>
        <w:t>.</w:t>
      </w:r>
    </w:p>
    <w:p w14:paraId="1024F94B" w14:textId="77777777" w:rsidR="00367577" w:rsidRDefault="00106A00" w:rsidP="00367577">
      <w:pPr>
        <w:autoSpaceDE w:val="0"/>
        <w:autoSpaceDN w:val="0"/>
        <w:adjustRightInd w:val="0"/>
        <w:spacing w:after="240" w:line="260" w:lineRule="atLeast"/>
        <w:contextualSpacing/>
        <w:rPr>
          <w:rFonts w:ascii="MS Mincho" w:eastAsia="MS Mincho" w:hAnsi="MS Mincho" w:cs="MS Mincho"/>
          <w:color w:val="000000" w:themeColor="text1"/>
        </w:rPr>
      </w:pPr>
      <w:r w:rsidRPr="005A002E">
        <w:rPr>
          <w:rFonts w:ascii="Times New Roman" w:hAnsi="Times New Roman" w:cs="Times New Roman"/>
          <w:b/>
          <w:color w:val="000000" w:themeColor="text1"/>
        </w:rPr>
        <w:t>Braine, M. (1971)</w:t>
      </w:r>
      <w:r w:rsidRPr="00FD5A85">
        <w:rPr>
          <w:rFonts w:ascii="Times New Roman" w:hAnsi="Times New Roman" w:cs="Times New Roman"/>
          <w:color w:val="000000" w:themeColor="text1"/>
        </w:rPr>
        <w:t xml:space="preserve"> On two types of models of the internalization of grammars. In D. Slobin (ed.) </w:t>
      </w:r>
      <w:r w:rsidRPr="00FD5A85">
        <w:rPr>
          <w:rFonts w:ascii="Times New Roman" w:hAnsi="Times New Roman" w:cs="Times New Roman"/>
          <w:i/>
          <w:iCs/>
          <w:color w:val="000000" w:themeColor="text1"/>
        </w:rPr>
        <w:t>The Ontogenesis of Grammar</w:t>
      </w:r>
      <w:r w:rsidRPr="00FD5A85">
        <w:rPr>
          <w:rFonts w:ascii="Times New Roman" w:hAnsi="Times New Roman" w:cs="Times New Roman"/>
          <w:color w:val="000000" w:themeColor="text1"/>
        </w:rPr>
        <w:t>. New York: Academic Press.</w:t>
      </w:r>
      <w:r w:rsidRPr="00FD5A85">
        <w:rPr>
          <w:rFonts w:ascii="MS Mincho" w:eastAsia="MS Mincho" w:hAnsi="MS Mincho" w:cs="MS Mincho"/>
          <w:color w:val="000000" w:themeColor="text1"/>
        </w:rPr>
        <w:t> </w:t>
      </w:r>
    </w:p>
    <w:p w14:paraId="757C7035" w14:textId="77777777" w:rsidR="00367577" w:rsidRPr="005A002E" w:rsidRDefault="00106A00" w:rsidP="00367577">
      <w:pPr>
        <w:autoSpaceDE w:val="0"/>
        <w:autoSpaceDN w:val="0"/>
        <w:adjustRightInd w:val="0"/>
        <w:spacing w:after="240" w:line="260" w:lineRule="atLeast"/>
        <w:contextualSpacing/>
        <w:rPr>
          <w:rFonts w:ascii="MS Mincho" w:eastAsia="MS Mincho" w:hAnsi="MS Mincho" w:cs="MS Mincho"/>
          <w:color w:val="000000" w:themeColor="text1"/>
        </w:rPr>
      </w:pPr>
      <w:r w:rsidRPr="005A002E">
        <w:rPr>
          <w:rFonts w:ascii="Times New Roman" w:hAnsi="Times New Roman" w:cs="Times New Roman"/>
          <w:b/>
          <w:color w:val="000000" w:themeColor="text1"/>
        </w:rPr>
        <w:t xml:space="preserve">Brookfield, S.D. (1990) </w:t>
      </w:r>
      <w:r w:rsidRPr="00FD5A85">
        <w:rPr>
          <w:rFonts w:ascii="Times New Roman" w:hAnsi="Times New Roman" w:cs="Times New Roman"/>
          <w:i/>
          <w:color w:val="000000" w:themeColor="text1"/>
        </w:rPr>
        <w:t>The skillful teacher</w:t>
      </w:r>
      <w:r w:rsidRPr="00FD5A85">
        <w:rPr>
          <w:rFonts w:ascii="Times New Roman" w:hAnsi="Times New Roman" w:cs="Times New Roman"/>
          <w:color w:val="000000" w:themeColor="text1"/>
        </w:rPr>
        <w:t>. San Francisco: Jossey-Bass.</w:t>
      </w:r>
    </w:p>
    <w:p w14:paraId="41E9A9C6" w14:textId="77777777" w:rsidR="00367577" w:rsidRDefault="00106A00" w:rsidP="00367577">
      <w:pPr>
        <w:autoSpaceDE w:val="0"/>
        <w:autoSpaceDN w:val="0"/>
        <w:adjustRightInd w:val="0"/>
        <w:spacing w:after="240" w:line="260" w:lineRule="atLeast"/>
        <w:contextualSpacing/>
        <w:rPr>
          <w:rFonts w:ascii="Times New Roman" w:hAnsi="Times New Roman" w:cs="Times New Roman"/>
          <w:color w:val="000000" w:themeColor="text1"/>
        </w:rPr>
      </w:pPr>
      <w:r w:rsidRPr="005A002E">
        <w:rPr>
          <w:rFonts w:ascii="Times New Roman" w:hAnsi="Times New Roman" w:cs="Times New Roman"/>
          <w:b/>
          <w:color w:val="000000" w:themeColor="text1"/>
        </w:rPr>
        <w:t xml:space="preserve">Cook, V. </w:t>
      </w:r>
      <w:r w:rsidRPr="00FD5A85">
        <w:rPr>
          <w:rFonts w:ascii="Times New Roman" w:hAnsi="Times New Roman" w:cs="Times New Roman"/>
          <w:color w:val="000000" w:themeColor="text1"/>
        </w:rPr>
        <w:t xml:space="preserve">(1973) The comparison of language development in native children and foreign adults. </w:t>
      </w:r>
      <w:r w:rsidRPr="00FD5A85">
        <w:rPr>
          <w:rFonts w:ascii="Times New Roman" w:hAnsi="Times New Roman" w:cs="Times New Roman"/>
          <w:i/>
          <w:iCs/>
          <w:color w:val="000000" w:themeColor="text1"/>
        </w:rPr>
        <w:t xml:space="preserve">International Review of Applied Linguistics </w:t>
      </w:r>
      <w:r w:rsidRPr="00FD5A85">
        <w:rPr>
          <w:rFonts w:ascii="Times New Roman" w:hAnsi="Times New Roman" w:cs="Times New Roman"/>
          <w:color w:val="000000" w:themeColor="text1"/>
        </w:rPr>
        <w:t xml:space="preserve">11, 13–28. </w:t>
      </w:r>
    </w:p>
    <w:p w14:paraId="3C22E8F9" w14:textId="77777777" w:rsidR="00367577" w:rsidRPr="00FD5A85" w:rsidRDefault="00106A00" w:rsidP="00367577">
      <w:pPr>
        <w:contextualSpacing/>
        <w:rPr>
          <w:rFonts w:ascii="Times New Roman" w:hAnsi="Times New Roman" w:cs="Times New Roman"/>
          <w:color w:val="000000" w:themeColor="text1"/>
        </w:rPr>
      </w:pPr>
      <w:r w:rsidRPr="005A002E">
        <w:rPr>
          <w:rFonts w:ascii="Times New Roman" w:hAnsi="Times New Roman" w:cs="Times New Roman"/>
          <w:b/>
          <w:color w:val="000000" w:themeColor="text1"/>
        </w:rPr>
        <w:t>Cozma, M. (2015)</w:t>
      </w:r>
      <w:r w:rsidRPr="00FD5A85">
        <w:rPr>
          <w:rFonts w:ascii="Times New Roman" w:hAnsi="Times New Roman" w:cs="Times New Roman"/>
          <w:color w:val="000000" w:themeColor="text1"/>
        </w:rPr>
        <w:t xml:space="preserve"> The Challenge of Teaching English to Adult Learners in Today's World. </w:t>
      </w:r>
      <w:r w:rsidRPr="00FD5A85">
        <w:rPr>
          <w:rFonts w:ascii="Times New Roman" w:hAnsi="Times New Roman" w:cs="Times New Roman"/>
          <w:i/>
          <w:iCs/>
          <w:color w:val="000000" w:themeColor="text1"/>
        </w:rPr>
        <w:t>Procedia - Social and Behavi</w:t>
      </w:r>
      <w:r w:rsidRPr="00FD5A85">
        <w:rPr>
          <w:rFonts w:ascii="Times New Roman" w:hAnsi="Times New Roman" w:cs="Times New Roman"/>
          <w:i/>
          <w:iCs/>
          <w:color w:val="000000" w:themeColor="text1"/>
        </w:rPr>
        <w:t>oral Sciences,</w:t>
      </w:r>
      <w:r w:rsidRPr="00FD5A85">
        <w:rPr>
          <w:rFonts w:ascii="Times New Roman" w:hAnsi="Times New Roman" w:cs="Times New Roman"/>
          <w:color w:val="000000" w:themeColor="text1"/>
        </w:rPr>
        <w:t xml:space="preserve"> </w:t>
      </w:r>
      <w:r w:rsidRPr="00FD5A85">
        <w:rPr>
          <w:rFonts w:ascii="Times New Roman" w:hAnsi="Times New Roman" w:cs="Times New Roman"/>
          <w:i/>
          <w:iCs/>
          <w:color w:val="000000" w:themeColor="text1"/>
        </w:rPr>
        <w:t>197</w:t>
      </w:r>
      <w:r w:rsidRPr="00FD5A85">
        <w:rPr>
          <w:rFonts w:ascii="Times New Roman" w:hAnsi="Times New Roman" w:cs="Times New Roman"/>
          <w:color w:val="000000" w:themeColor="text1"/>
        </w:rPr>
        <w:t>, 1209-1214.</w:t>
      </w:r>
    </w:p>
    <w:p w14:paraId="22505C58" w14:textId="77777777" w:rsidR="00367577" w:rsidRPr="005A002E" w:rsidRDefault="00106A00" w:rsidP="00367577">
      <w:pPr>
        <w:widowControl/>
        <w:contextualSpacing/>
        <w:jc w:val="left"/>
        <w:rPr>
          <w:rFonts w:ascii="Times New Roman" w:eastAsia="Times New Roman" w:hAnsi="Times New Roman" w:cs="Times New Roman"/>
          <w:color w:val="000000" w:themeColor="text1"/>
          <w:kern w:val="0"/>
        </w:rPr>
      </w:pPr>
      <w:r w:rsidRPr="005A002E">
        <w:rPr>
          <w:rFonts w:ascii="Times New Roman" w:eastAsia="Times New Roman" w:hAnsi="Times New Roman" w:cs="Times New Roman"/>
          <w:b/>
          <w:color w:val="000000" w:themeColor="text1"/>
          <w:kern w:val="0"/>
        </w:rPr>
        <w:t>DeKeyser, R. (2000)</w:t>
      </w:r>
      <w:r w:rsidRPr="00FD5A85">
        <w:rPr>
          <w:rFonts w:ascii="Times New Roman" w:eastAsia="Times New Roman" w:hAnsi="Times New Roman" w:cs="Times New Roman"/>
          <w:color w:val="000000" w:themeColor="text1"/>
          <w:kern w:val="0"/>
        </w:rPr>
        <w:t xml:space="preserve"> The robustness of critical period effects in second language acquisition. </w:t>
      </w:r>
      <w:r w:rsidRPr="00FD5A85">
        <w:rPr>
          <w:rFonts w:ascii="Times New Roman" w:eastAsia="Times New Roman" w:hAnsi="Times New Roman" w:cs="Times New Roman"/>
          <w:i/>
          <w:iCs/>
          <w:color w:val="000000" w:themeColor="text1"/>
          <w:kern w:val="0"/>
        </w:rPr>
        <w:t>Studies in Second Language Acquisition,</w:t>
      </w:r>
      <w:r w:rsidRPr="00FD5A85">
        <w:rPr>
          <w:rFonts w:ascii="Times New Roman" w:eastAsia="Times New Roman" w:hAnsi="Times New Roman" w:cs="Times New Roman"/>
          <w:color w:val="000000" w:themeColor="text1"/>
          <w:kern w:val="0"/>
        </w:rPr>
        <w:t xml:space="preserve"> </w:t>
      </w:r>
      <w:r w:rsidRPr="005A002E">
        <w:rPr>
          <w:rFonts w:ascii="Times New Roman" w:eastAsia="Times New Roman" w:hAnsi="Times New Roman" w:cs="Times New Roman"/>
          <w:iCs/>
          <w:color w:val="000000" w:themeColor="text1"/>
          <w:kern w:val="0"/>
        </w:rPr>
        <w:t>22</w:t>
      </w:r>
      <w:r w:rsidRPr="005A002E">
        <w:rPr>
          <w:rFonts w:ascii="Times New Roman" w:eastAsia="Times New Roman" w:hAnsi="Times New Roman" w:cs="Times New Roman"/>
          <w:color w:val="000000" w:themeColor="text1"/>
          <w:kern w:val="0"/>
        </w:rPr>
        <w:t xml:space="preserve">(4), 499-533. </w:t>
      </w:r>
    </w:p>
    <w:p w14:paraId="7FF3652C" w14:textId="77777777" w:rsidR="00367577" w:rsidRPr="00FD5A85" w:rsidRDefault="00106A00" w:rsidP="00367577">
      <w:pPr>
        <w:contextualSpacing/>
        <w:rPr>
          <w:rFonts w:ascii="Times New Roman" w:hAnsi="Times New Roman" w:cs="Times New Roman"/>
          <w:color w:val="000000" w:themeColor="text1"/>
        </w:rPr>
      </w:pPr>
      <w:r w:rsidRPr="005A002E">
        <w:rPr>
          <w:rFonts w:ascii="Times New Roman" w:hAnsi="Times New Roman" w:cs="Times New Roman"/>
          <w:b/>
          <w:color w:val="000000" w:themeColor="text1"/>
        </w:rPr>
        <w:t>Dekeyser, R. (2003)</w:t>
      </w:r>
      <w:r w:rsidRPr="00FD5A85">
        <w:rPr>
          <w:rFonts w:ascii="Times New Roman" w:hAnsi="Times New Roman" w:cs="Times New Roman"/>
          <w:color w:val="000000" w:themeColor="text1"/>
        </w:rPr>
        <w:t xml:space="preserve"> Implicit and explicit learning. In </w:t>
      </w:r>
      <w:r w:rsidRPr="00FD5A85">
        <w:rPr>
          <w:rFonts w:ascii="Times New Roman" w:hAnsi="Times New Roman" w:cs="Times New Roman"/>
          <w:i/>
          <w:color w:val="000000" w:themeColor="text1"/>
        </w:rPr>
        <w:t xml:space="preserve">The Handbook of </w:t>
      </w:r>
      <w:r w:rsidRPr="00FD5A85">
        <w:rPr>
          <w:rFonts w:ascii="Times New Roman" w:hAnsi="Times New Roman" w:cs="Times New Roman"/>
          <w:i/>
          <w:color w:val="000000" w:themeColor="text1"/>
        </w:rPr>
        <w:t>Second Language Acquisition</w:t>
      </w:r>
      <w:r w:rsidRPr="00FD5A85">
        <w:rPr>
          <w:rFonts w:ascii="Times New Roman" w:hAnsi="Times New Roman" w:cs="Times New Roman"/>
          <w:color w:val="000000" w:themeColor="text1"/>
        </w:rPr>
        <w:t xml:space="preserve"> (eds.), Catherine Doughty and Michael H. Long (eds.) Malden, </w:t>
      </w:r>
      <w:r w:rsidRPr="00FD5A85">
        <w:rPr>
          <w:rFonts w:ascii="Times New Roman" w:hAnsi="Times New Roman" w:cs="Times New Roman"/>
          <w:color w:val="000000" w:themeColor="text1"/>
        </w:rPr>
        <w:lastRenderedPageBreak/>
        <w:t>MA:Blackwell.</w:t>
      </w:r>
      <w:r>
        <w:rPr>
          <w:rFonts w:ascii="Times New Roman" w:hAnsi="Times New Roman" w:cs="Times New Roman"/>
          <w:color w:val="000000" w:themeColor="text1"/>
        </w:rPr>
        <w:t xml:space="preserve"> pp.</w:t>
      </w:r>
      <w:r w:rsidRPr="005A002E">
        <w:rPr>
          <w:rFonts w:ascii="Times New Roman" w:hAnsi="Times New Roman" w:cs="Times New Roman"/>
          <w:color w:val="000000" w:themeColor="text1"/>
        </w:rPr>
        <w:t xml:space="preserve"> </w:t>
      </w:r>
      <w:r w:rsidRPr="00FD5A85">
        <w:rPr>
          <w:rFonts w:ascii="Times New Roman" w:hAnsi="Times New Roman" w:cs="Times New Roman"/>
          <w:color w:val="000000" w:themeColor="text1"/>
        </w:rPr>
        <w:t>313-348.</w:t>
      </w:r>
    </w:p>
    <w:p w14:paraId="377D3495" w14:textId="77777777" w:rsidR="00367577" w:rsidRPr="00FD5A85" w:rsidRDefault="00106A00" w:rsidP="00367577">
      <w:pPr>
        <w:contextualSpacing/>
        <w:rPr>
          <w:rFonts w:ascii="Times New Roman" w:hAnsi="Times New Roman" w:cs="Times New Roman"/>
          <w:color w:val="000000" w:themeColor="text1"/>
        </w:rPr>
      </w:pPr>
      <w:r w:rsidRPr="005A002E">
        <w:rPr>
          <w:rFonts w:ascii="Times New Roman" w:hAnsi="Times New Roman" w:cs="Times New Roman"/>
          <w:b/>
          <w:color w:val="000000" w:themeColor="text1"/>
        </w:rPr>
        <w:t xml:space="preserve">DeKeyser, R. (2005) </w:t>
      </w:r>
      <w:r w:rsidRPr="00FD5A85">
        <w:rPr>
          <w:rFonts w:ascii="Times New Roman" w:hAnsi="Times New Roman" w:cs="Times New Roman"/>
          <w:color w:val="000000" w:themeColor="text1"/>
        </w:rPr>
        <w:t xml:space="preserve">What does critical period really means? In Kroll, J.F. and Groot, A.M.B. (eds.) </w:t>
      </w:r>
      <w:r w:rsidRPr="00FD5A85">
        <w:rPr>
          <w:rFonts w:ascii="Times New Roman" w:hAnsi="Times New Roman" w:cs="Times New Roman"/>
          <w:i/>
          <w:color w:val="000000" w:themeColor="text1"/>
        </w:rPr>
        <w:t>Handbook of bilingualism: Psycholinguist</w:t>
      </w:r>
      <w:r w:rsidRPr="00FD5A85">
        <w:rPr>
          <w:rFonts w:ascii="Times New Roman" w:hAnsi="Times New Roman" w:cs="Times New Roman"/>
          <w:i/>
          <w:color w:val="000000" w:themeColor="text1"/>
        </w:rPr>
        <w:t>ic approaches</w:t>
      </w:r>
      <w:r w:rsidRPr="00FD5A85">
        <w:rPr>
          <w:rFonts w:ascii="Times New Roman" w:hAnsi="Times New Roman" w:cs="Times New Roman"/>
          <w:color w:val="000000" w:themeColor="text1"/>
        </w:rPr>
        <w:t>. Oxford: Oxford University Press. pp. 88-108.</w:t>
      </w:r>
    </w:p>
    <w:p w14:paraId="59570BAC" w14:textId="77777777" w:rsidR="00367577" w:rsidRDefault="00106A00" w:rsidP="00367577">
      <w:pPr>
        <w:contextualSpacing/>
        <w:rPr>
          <w:rFonts w:ascii="Times New Roman" w:hAnsi="Times New Roman" w:cs="Times New Roman"/>
          <w:color w:val="000000" w:themeColor="text1"/>
        </w:rPr>
      </w:pPr>
      <w:r w:rsidRPr="005A002E">
        <w:rPr>
          <w:rFonts w:ascii="Times New Roman" w:hAnsi="Times New Roman" w:cs="Times New Roman"/>
          <w:b/>
          <w:color w:val="000000" w:themeColor="text1"/>
        </w:rPr>
        <w:t xml:space="preserve">De Villiers, J. and De Villiers, P. (1978) </w:t>
      </w:r>
      <w:r w:rsidRPr="00FD5A85">
        <w:rPr>
          <w:rFonts w:ascii="Times New Roman" w:hAnsi="Times New Roman" w:cs="Times New Roman"/>
          <w:i/>
          <w:color w:val="000000" w:themeColor="text1"/>
        </w:rPr>
        <w:t>Language Acquisiti</w:t>
      </w:r>
      <w:r w:rsidRPr="00FD5A85">
        <w:rPr>
          <w:rFonts w:ascii="Times New Roman" w:hAnsi="Times New Roman" w:cs="Times New Roman"/>
          <w:color w:val="000000" w:themeColor="text1"/>
        </w:rPr>
        <w:t xml:space="preserve">on. Cambridge. MA: Harvard University Press. </w:t>
      </w:r>
    </w:p>
    <w:p w14:paraId="546301C7" w14:textId="7004EAF7" w:rsidR="00367577" w:rsidRPr="00367577" w:rsidRDefault="00106A00" w:rsidP="00367577">
      <w:pPr>
        <w:contextualSpacing/>
        <w:rPr>
          <w:rFonts w:ascii="Times New Roman" w:hAnsi="Times New Roman" w:cs="Times New Roman"/>
          <w:color w:val="000000" w:themeColor="text1"/>
        </w:rPr>
      </w:pPr>
      <w:r w:rsidRPr="005A002E">
        <w:rPr>
          <w:rFonts w:ascii="Times New Roman" w:hAnsi="Times New Roman" w:cs="Times New Roman"/>
          <w:b/>
          <w:color w:val="000000" w:themeColor="text1"/>
        </w:rPr>
        <w:t xml:space="preserve">Dornyei, Z. (2005) </w:t>
      </w:r>
      <w:r w:rsidRPr="00FD5A85">
        <w:rPr>
          <w:rFonts w:ascii="Times New Roman" w:hAnsi="Times New Roman" w:cs="Times New Roman"/>
          <w:color w:val="000000" w:themeColor="text1"/>
        </w:rPr>
        <w:t xml:space="preserve">The psychology of the language learner: individual differences in second language acquisition. London: Lawrence Erlbaum. </w:t>
      </w:r>
    </w:p>
    <w:p w14:paraId="7548047C" w14:textId="77777777" w:rsidR="00367577" w:rsidRDefault="00106A00" w:rsidP="00367577">
      <w:pPr>
        <w:widowControl/>
        <w:autoSpaceDE w:val="0"/>
        <w:autoSpaceDN w:val="0"/>
        <w:adjustRightInd w:val="0"/>
        <w:spacing w:after="240" w:line="260" w:lineRule="atLeast"/>
        <w:contextualSpacing/>
        <w:rPr>
          <w:rFonts w:ascii="Times New Roman" w:hAnsi="Times New Roman" w:cs="Times New Roman"/>
          <w:color w:val="000000" w:themeColor="text1"/>
          <w:kern w:val="0"/>
        </w:rPr>
      </w:pPr>
      <w:r w:rsidRPr="005A002E">
        <w:rPr>
          <w:rFonts w:ascii="Times New Roman" w:hAnsi="Times New Roman" w:cs="Times New Roman"/>
          <w:b/>
          <w:color w:val="000000" w:themeColor="text1"/>
          <w:kern w:val="0"/>
          <w:szCs w:val="22"/>
        </w:rPr>
        <w:t>Dulay, H., and Burt, M. (1974)</w:t>
      </w:r>
      <w:r w:rsidRPr="00FD5A85">
        <w:rPr>
          <w:rFonts w:ascii="Times New Roman" w:hAnsi="Times New Roman" w:cs="Times New Roman"/>
          <w:color w:val="000000" w:themeColor="text1"/>
          <w:kern w:val="0"/>
          <w:szCs w:val="22"/>
        </w:rPr>
        <w:t xml:space="preserve"> Errors and strategies in child second language acquisition. </w:t>
      </w:r>
      <w:r w:rsidRPr="00FD5A85">
        <w:rPr>
          <w:rFonts w:ascii="Times New Roman" w:hAnsi="Times New Roman" w:cs="Times New Roman"/>
          <w:i/>
          <w:color w:val="000000" w:themeColor="text1"/>
          <w:kern w:val="0"/>
        </w:rPr>
        <w:t>TESOL Quarterly</w:t>
      </w:r>
      <w:r w:rsidRPr="00FD5A85">
        <w:rPr>
          <w:rFonts w:ascii="Times New Roman" w:hAnsi="Times New Roman" w:cs="Times New Roman"/>
          <w:color w:val="000000" w:themeColor="text1"/>
          <w:kern w:val="0"/>
        </w:rPr>
        <w:t xml:space="preserve"> 8, 129-136. </w:t>
      </w:r>
    </w:p>
    <w:p w14:paraId="66E0F70A" w14:textId="77777777" w:rsidR="00367577" w:rsidRPr="00FD5A85" w:rsidRDefault="00106A00" w:rsidP="00367577">
      <w:pPr>
        <w:autoSpaceDE w:val="0"/>
        <w:autoSpaceDN w:val="0"/>
        <w:adjustRightInd w:val="0"/>
        <w:spacing w:after="240" w:line="280" w:lineRule="atLeast"/>
        <w:contextualSpacing/>
        <w:rPr>
          <w:rFonts w:ascii="Times New Roman" w:hAnsi="Times New Roman" w:cs="Times New Roman"/>
          <w:color w:val="000000" w:themeColor="text1"/>
        </w:rPr>
      </w:pPr>
      <w:r w:rsidRPr="005A002E">
        <w:rPr>
          <w:rFonts w:ascii="Times New Roman" w:hAnsi="Times New Roman" w:cs="Times New Roman"/>
          <w:b/>
          <w:color w:val="000000" w:themeColor="text1"/>
        </w:rPr>
        <w:t>Dulay, H., Bur</w:t>
      </w:r>
      <w:r w:rsidRPr="005A002E">
        <w:rPr>
          <w:rFonts w:ascii="Times New Roman" w:hAnsi="Times New Roman" w:cs="Times New Roman"/>
          <w:b/>
          <w:color w:val="000000" w:themeColor="text1"/>
        </w:rPr>
        <w:t xml:space="preserve">t, M., and Krashen, S. (1982) </w:t>
      </w:r>
      <w:r w:rsidRPr="00FD5A85">
        <w:rPr>
          <w:rFonts w:ascii="Times New Roman" w:hAnsi="Times New Roman" w:cs="Times New Roman"/>
          <w:i/>
          <w:iCs/>
          <w:color w:val="000000" w:themeColor="text1"/>
        </w:rPr>
        <w:t>Language Two</w:t>
      </w:r>
      <w:r w:rsidRPr="00FD5A85">
        <w:rPr>
          <w:rFonts w:ascii="Times New Roman" w:hAnsi="Times New Roman" w:cs="Times New Roman"/>
          <w:color w:val="000000" w:themeColor="text1"/>
        </w:rPr>
        <w:t xml:space="preserve">. New York: Oxford </w:t>
      </w:r>
    </w:p>
    <w:p w14:paraId="5F722D59" w14:textId="77777777" w:rsidR="00367577" w:rsidRPr="005A002E" w:rsidRDefault="00106A00" w:rsidP="00367577">
      <w:pPr>
        <w:autoSpaceDE w:val="0"/>
        <w:autoSpaceDN w:val="0"/>
        <w:adjustRightInd w:val="0"/>
        <w:spacing w:after="240" w:line="280" w:lineRule="atLeast"/>
        <w:contextualSpacing/>
        <w:rPr>
          <w:rFonts w:ascii="MS Mincho" w:eastAsia="MS Mincho" w:hAnsi="MS Mincho" w:cs="MS Mincho"/>
          <w:color w:val="000000" w:themeColor="text1"/>
        </w:rPr>
      </w:pPr>
      <w:r w:rsidRPr="00FD5A85">
        <w:rPr>
          <w:rFonts w:ascii="Times New Roman" w:hAnsi="Times New Roman" w:cs="Times New Roman"/>
          <w:color w:val="000000" w:themeColor="text1"/>
        </w:rPr>
        <w:t>University Press.</w:t>
      </w:r>
      <w:r w:rsidRPr="00FD5A85">
        <w:rPr>
          <w:rFonts w:ascii="MS Mincho" w:eastAsia="MS Mincho" w:hAnsi="MS Mincho" w:cs="MS Mincho"/>
          <w:color w:val="000000" w:themeColor="text1"/>
        </w:rPr>
        <w:t> </w:t>
      </w:r>
    </w:p>
    <w:p w14:paraId="3A428CB1" w14:textId="77777777" w:rsidR="00367577" w:rsidRDefault="00106A00" w:rsidP="00367577">
      <w:pPr>
        <w:autoSpaceDE w:val="0"/>
        <w:autoSpaceDN w:val="0"/>
        <w:adjustRightInd w:val="0"/>
        <w:spacing w:after="240" w:line="260" w:lineRule="atLeast"/>
        <w:contextualSpacing/>
        <w:rPr>
          <w:rFonts w:ascii="MS Mincho" w:eastAsia="MS Mincho" w:hAnsi="MS Mincho" w:cs="MS Mincho"/>
          <w:color w:val="000000" w:themeColor="text1"/>
        </w:rPr>
      </w:pPr>
      <w:r w:rsidRPr="005A002E">
        <w:rPr>
          <w:rFonts w:ascii="Times New Roman" w:eastAsiaTheme="minorHAnsi" w:hAnsi="Times New Roman" w:cs="Times New Roman"/>
          <w:b/>
          <w:color w:val="000000" w:themeColor="text1"/>
        </w:rPr>
        <w:t>Dunkel, H. and Pillet, R. (1957)</w:t>
      </w:r>
      <w:r w:rsidRPr="00FD5A85">
        <w:rPr>
          <w:rFonts w:ascii="Times New Roman" w:eastAsiaTheme="minorHAnsi" w:hAnsi="Times New Roman" w:cs="Times New Roman"/>
          <w:color w:val="000000" w:themeColor="text1"/>
        </w:rPr>
        <w:t xml:space="preserve"> A second year of French in the elementary school. </w:t>
      </w:r>
      <w:r w:rsidRPr="00FD5A85">
        <w:rPr>
          <w:rFonts w:ascii="Times New Roman" w:eastAsiaTheme="minorHAnsi" w:hAnsi="Times New Roman" w:cs="Times New Roman"/>
          <w:i/>
          <w:iCs/>
          <w:color w:val="000000" w:themeColor="text1"/>
        </w:rPr>
        <w:t xml:space="preserve">Elementary School Journal </w:t>
      </w:r>
      <w:r w:rsidRPr="00FD5A85">
        <w:rPr>
          <w:rFonts w:ascii="Times New Roman" w:eastAsiaTheme="minorHAnsi" w:hAnsi="Times New Roman" w:cs="Times New Roman"/>
          <w:color w:val="000000" w:themeColor="text1"/>
        </w:rPr>
        <w:t>58, 142–51.</w:t>
      </w:r>
      <w:r w:rsidRPr="00FD5A85">
        <w:rPr>
          <w:rFonts w:ascii="MS Mincho" w:eastAsia="MS Mincho" w:hAnsi="MS Mincho" w:cs="MS Mincho"/>
          <w:color w:val="000000" w:themeColor="text1"/>
        </w:rPr>
        <w:t> </w:t>
      </w:r>
    </w:p>
    <w:p w14:paraId="261C4894" w14:textId="77777777" w:rsidR="00367577" w:rsidRPr="00FD5A85" w:rsidRDefault="00106A00" w:rsidP="00367577">
      <w:pPr>
        <w:widowControl/>
        <w:autoSpaceDE w:val="0"/>
        <w:autoSpaceDN w:val="0"/>
        <w:adjustRightInd w:val="0"/>
        <w:spacing w:after="240" w:line="260" w:lineRule="atLeast"/>
        <w:contextualSpacing/>
        <w:rPr>
          <w:rFonts w:ascii="Times New Roman" w:hAnsi="Times New Roman" w:cs="Times New Roman"/>
          <w:color w:val="000000" w:themeColor="text1"/>
          <w:kern w:val="0"/>
        </w:rPr>
      </w:pPr>
      <w:r w:rsidRPr="005A002E">
        <w:rPr>
          <w:rFonts w:ascii="Times New Roman" w:hAnsi="Times New Roman" w:cs="Times New Roman"/>
          <w:b/>
          <w:color w:val="000000" w:themeColor="text1"/>
          <w:kern w:val="0"/>
        </w:rPr>
        <w:t>Ellis, R., Loewen, S.,Elder, C., Erlam</w:t>
      </w:r>
      <w:r w:rsidRPr="005A002E">
        <w:rPr>
          <w:rFonts w:ascii="Times New Roman" w:hAnsi="Times New Roman" w:cs="Times New Roman"/>
          <w:b/>
          <w:color w:val="000000" w:themeColor="text1"/>
          <w:kern w:val="0"/>
        </w:rPr>
        <w:t>, R., Philp, J. and Reinders, H. (2009)</w:t>
      </w:r>
      <w:r w:rsidRPr="00FD5A85">
        <w:rPr>
          <w:rFonts w:ascii="Times New Roman" w:hAnsi="Times New Roman" w:cs="Times New Roman"/>
          <w:color w:val="000000" w:themeColor="text1"/>
          <w:kern w:val="0"/>
        </w:rPr>
        <w:t xml:space="preserve"> </w:t>
      </w:r>
      <w:r w:rsidRPr="00FD5A85">
        <w:rPr>
          <w:rFonts w:ascii="Times New Roman" w:hAnsi="Times New Roman" w:cs="Times New Roman"/>
          <w:i/>
          <w:color w:val="000000" w:themeColor="text1"/>
          <w:kern w:val="0"/>
        </w:rPr>
        <w:t>Implicit and explicit knowledge in second language learning, testing and teaching</w:t>
      </w:r>
      <w:r w:rsidRPr="00FD5A85">
        <w:rPr>
          <w:rFonts w:ascii="Times New Roman" w:hAnsi="Times New Roman" w:cs="Times New Roman"/>
          <w:color w:val="000000" w:themeColor="text1"/>
          <w:kern w:val="0"/>
        </w:rPr>
        <w:t>. Bristol: Multilingual Matters.</w:t>
      </w:r>
    </w:p>
    <w:p w14:paraId="26192D49" w14:textId="77777777" w:rsidR="00367577" w:rsidRPr="005A002E" w:rsidRDefault="00106A00" w:rsidP="00367577">
      <w:pPr>
        <w:contextualSpacing/>
        <w:rPr>
          <w:rFonts w:ascii="Times New Roman" w:eastAsia="Times New Roman" w:hAnsi="Times New Roman" w:cs="Times New Roman"/>
          <w:color w:val="000000" w:themeColor="text1"/>
        </w:rPr>
      </w:pPr>
      <w:r w:rsidRPr="005A002E">
        <w:rPr>
          <w:rFonts w:ascii="Times New Roman" w:eastAsia="Times New Roman" w:hAnsi="Times New Roman" w:cs="Times New Roman"/>
          <w:b/>
          <w:color w:val="000000" w:themeColor="text1"/>
        </w:rPr>
        <w:t>Fathman, A. (1975)</w:t>
      </w:r>
      <w:r w:rsidRPr="00FD5A85">
        <w:rPr>
          <w:rFonts w:ascii="Times New Roman" w:eastAsia="Times New Roman" w:hAnsi="Times New Roman" w:cs="Times New Roman"/>
          <w:color w:val="000000" w:themeColor="text1"/>
        </w:rPr>
        <w:t xml:space="preserve"> The relationship between age and second language productive ability. </w:t>
      </w:r>
      <w:r w:rsidRPr="00FD5A85">
        <w:rPr>
          <w:rFonts w:ascii="Times New Roman" w:eastAsia="Times New Roman" w:hAnsi="Times New Roman" w:cs="Times New Roman"/>
          <w:i/>
          <w:color w:val="000000" w:themeColor="text1"/>
        </w:rPr>
        <w:t>Language Learn</w:t>
      </w:r>
      <w:r w:rsidRPr="00FD5A85">
        <w:rPr>
          <w:rFonts w:ascii="Times New Roman" w:eastAsia="Times New Roman" w:hAnsi="Times New Roman" w:cs="Times New Roman"/>
          <w:i/>
          <w:color w:val="000000" w:themeColor="text1"/>
        </w:rPr>
        <w:t>ing</w:t>
      </w:r>
      <w:r w:rsidRPr="00FD5A85">
        <w:rPr>
          <w:rFonts w:ascii="Times New Roman" w:eastAsia="Times New Roman" w:hAnsi="Times New Roman" w:cs="Times New Roman"/>
          <w:color w:val="000000" w:themeColor="text1"/>
        </w:rPr>
        <w:t>. 25: 245-253.</w:t>
      </w:r>
    </w:p>
    <w:p w14:paraId="2EEB02FE" w14:textId="77777777" w:rsidR="00367577" w:rsidRDefault="00106A00" w:rsidP="00367577">
      <w:pPr>
        <w:autoSpaceDE w:val="0"/>
        <w:autoSpaceDN w:val="0"/>
        <w:adjustRightInd w:val="0"/>
        <w:spacing w:after="240" w:line="300" w:lineRule="atLeast"/>
        <w:contextualSpacing/>
        <w:rPr>
          <w:rFonts w:ascii="Times New Roman" w:eastAsiaTheme="minorHAnsi" w:hAnsi="Times New Roman" w:cs="Times New Roman"/>
          <w:color w:val="000000" w:themeColor="text1"/>
        </w:rPr>
      </w:pPr>
      <w:r w:rsidRPr="005A002E">
        <w:rPr>
          <w:rFonts w:ascii="Times New Roman" w:eastAsiaTheme="minorHAnsi" w:hAnsi="Times New Roman" w:cs="Times New Roman"/>
          <w:b/>
          <w:color w:val="000000" w:themeColor="text1"/>
        </w:rPr>
        <w:t>Garcia Mayo, M.P. and Garcia Lecumberri M.L. (eds.) (2003)</w:t>
      </w:r>
      <w:r w:rsidRPr="0059119C">
        <w:rPr>
          <w:rFonts w:ascii="Times New Roman" w:eastAsiaTheme="minorHAnsi" w:hAnsi="Times New Roman" w:cs="Times New Roman"/>
          <w:color w:val="000000" w:themeColor="text1"/>
        </w:rPr>
        <w:t xml:space="preserve"> </w:t>
      </w:r>
      <w:r w:rsidRPr="0059119C">
        <w:rPr>
          <w:rFonts w:ascii="Times New Roman" w:eastAsiaTheme="minorHAnsi" w:hAnsi="Times New Roman" w:cs="Times New Roman"/>
          <w:i/>
          <w:color w:val="000000" w:themeColor="text1"/>
        </w:rPr>
        <w:t>Age and the acquisition of English as a foreign language.</w:t>
      </w:r>
      <w:r w:rsidRPr="0059119C">
        <w:rPr>
          <w:rFonts w:ascii="Times New Roman" w:eastAsiaTheme="minorHAnsi" w:hAnsi="Times New Roman" w:cs="Times New Roman"/>
          <w:color w:val="000000" w:themeColor="text1"/>
        </w:rPr>
        <w:t xml:space="preserve"> Clevedon: Multilingual Matters. </w:t>
      </w:r>
    </w:p>
    <w:p w14:paraId="2D8C670E" w14:textId="77777777" w:rsidR="006C6E8F" w:rsidRPr="00FD5A85" w:rsidRDefault="006C6E8F" w:rsidP="006C6E8F">
      <w:pPr>
        <w:contextualSpacing/>
        <w:rPr>
          <w:rFonts w:ascii="Times New Roman" w:hAnsi="Times New Roman" w:cs="Times New Roman"/>
          <w:color w:val="000000" w:themeColor="text1"/>
        </w:rPr>
      </w:pPr>
      <w:r w:rsidRPr="005A002E">
        <w:rPr>
          <w:rFonts w:ascii="Times New Roman" w:hAnsi="Times New Roman" w:cs="Times New Roman"/>
          <w:b/>
          <w:color w:val="000000" w:themeColor="text1"/>
        </w:rPr>
        <w:t xml:space="preserve">Gardner, R.C. and Lambert, W.E. (1972) </w:t>
      </w:r>
      <w:r w:rsidRPr="00FD5A85">
        <w:rPr>
          <w:rFonts w:ascii="Times New Roman" w:hAnsi="Times New Roman" w:cs="Times New Roman"/>
          <w:i/>
          <w:color w:val="000000" w:themeColor="text1"/>
        </w:rPr>
        <w:t>Attitudes and Motivations in Second Language Learning</w:t>
      </w:r>
      <w:r w:rsidRPr="00FD5A85">
        <w:rPr>
          <w:rFonts w:ascii="Times New Roman" w:hAnsi="Times New Roman" w:cs="Times New Roman"/>
          <w:color w:val="000000" w:themeColor="text1"/>
        </w:rPr>
        <w:t>. Rowley, MA: Newbury House.</w:t>
      </w:r>
    </w:p>
    <w:p w14:paraId="7E5A492B" w14:textId="77777777" w:rsidR="006C6E8F" w:rsidRPr="00FD5A85" w:rsidRDefault="006C6E8F" w:rsidP="006C6E8F">
      <w:pPr>
        <w:contextualSpacing/>
        <w:rPr>
          <w:rFonts w:ascii="Times New Roman" w:hAnsi="Times New Roman" w:cs="Times New Roman"/>
          <w:color w:val="000000" w:themeColor="text1"/>
        </w:rPr>
      </w:pPr>
      <w:proofErr w:type="spellStart"/>
      <w:r w:rsidRPr="005A002E">
        <w:rPr>
          <w:rFonts w:ascii="Times New Roman" w:hAnsi="Times New Roman" w:cs="Times New Roman"/>
          <w:b/>
          <w:color w:val="000000" w:themeColor="text1"/>
        </w:rPr>
        <w:t>Guilloteaux</w:t>
      </w:r>
      <w:proofErr w:type="spellEnd"/>
      <w:r w:rsidRPr="005A002E">
        <w:rPr>
          <w:rFonts w:ascii="Times New Roman" w:hAnsi="Times New Roman" w:cs="Times New Roman"/>
          <w:b/>
          <w:color w:val="000000" w:themeColor="text1"/>
        </w:rPr>
        <w:t xml:space="preserve">, M.J. and </w:t>
      </w:r>
      <w:proofErr w:type="spellStart"/>
      <w:r w:rsidRPr="005A002E">
        <w:rPr>
          <w:rFonts w:ascii="Times New Roman" w:hAnsi="Times New Roman" w:cs="Times New Roman"/>
          <w:b/>
          <w:color w:val="000000" w:themeColor="text1"/>
        </w:rPr>
        <w:t>Dornyei</w:t>
      </w:r>
      <w:proofErr w:type="spellEnd"/>
      <w:r w:rsidRPr="005A002E">
        <w:rPr>
          <w:rFonts w:ascii="Times New Roman" w:hAnsi="Times New Roman" w:cs="Times New Roman"/>
          <w:b/>
          <w:color w:val="000000" w:themeColor="text1"/>
        </w:rPr>
        <w:t xml:space="preserve"> Z. (2008)</w:t>
      </w:r>
      <w:r w:rsidRPr="00FD5A85">
        <w:rPr>
          <w:rFonts w:ascii="Times New Roman" w:hAnsi="Times New Roman" w:cs="Times New Roman"/>
          <w:color w:val="000000" w:themeColor="text1"/>
        </w:rPr>
        <w:t xml:space="preserve"> Motivating language learners: a classroom-oriented investigation of the effects of motivational strategies on student motivation. </w:t>
      </w:r>
      <w:r w:rsidRPr="00FD5A85">
        <w:rPr>
          <w:rFonts w:ascii="Times New Roman" w:hAnsi="Times New Roman" w:cs="Times New Roman"/>
          <w:i/>
          <w:color w:val="000000" w:themeColor="text1"/>
        </w:rPr>
        <w:t xml:space="preserve">TESOL Quarterly </w:t>
      </w:r>
      <w:r w:rsidRPr="00FD5A85">
        <w:rPr>
          <w:rFonts w:ascii="Times New Roman" w:hAnsi="Times New Roman" w:cs="Times New Roman"/>
          <w:color w:val="000000" w:themeColor="text1"/>
        </w:rPr>
        <w:t>42(1), 55-77.</w:t>
      </w:r>
    </w:p>
    <w:p w14:paraId="68B5E297" w14:textId="77777777" w:rsidR="006C6E8F" w:rsidRPr="005A002E" w:rsidRDefault="006C6E8F" w:rsidP="006C6E8F">
      <w:pPr>
        <w:contextualSpacing/>
        <w:rPr>
          <w:rFonts w:ascii="Times New Roman" w:hAnsi="Times New Roman" w:cs="Times New Roman"/>
          <w:color w:val="000000" w:themeColor="text1"/>
        </w:rPr>
      </w:pPr>
      <w:r w:rsidRPr="005A002E">
        <w:rPr>
          <w:rFonts w:ascii="Times New Roman" w:hAnsi="Times New Roman" w:cs="Times New Roman"/>
          <w:b/>
          <w:color w:val="000000" w:themeColor="text1"/>
        </w:rPr>
        <w:t>Hammer, J. (2007)</w:t>
      </w:r>
      <w:r w:rsidRPr="005A002E">
        <w:rPr>
          <w:rFonts w:ascii="Times New Roman" w:hAnsi="Times New Roman" w:cs="Times New Roman"/>
          <w:i/>
          <w:color w:val="000000" w:themeColor="text1"/>
        </w:rPr>
        <w:t xml:space="preserve"> </w:t>
      </w:r>
      <w:r w:rsidRPr="00FD5A85">
        <w:rPr>
          <w:rFonts w:ascii="Times New Roman" w:hAnsi="Times New Roman" w:cs="Times New Roman"/>
          <w:i/>
          <w:color w:val="000000" w:themeColor="text1"/>
        </w:rPr>
        <w:t>The practice of English language teacher</w:t>
      </w:r>
      <w:r w:rsidRPr="00FD5A85">
        <w:rPr>
          <w:rFonts w:ascii="Times New Roman" w:hAnsi="Times New Roman" w:cs="Times New Roman"/>
          <w:color w:val="000000" w:themeColor="text1"/>
        </w:rPr>
        <w:t xml:space="preserve"> (4</w:t>
      </w:r>
      <w:r w:rsidRPr="00FD5A85">
        <w:rPr>
          <w:rFonts w:ascii="Times New Roman" w:hAnsi="Times New Roman" w:cs="Times New Roman"/>
          <w:color w:val="000000" w:themeColor="text1"/>
          <w:vertAlign w:val="superscript"/>
        </w:rPr>
        <w:t>th</w:t>
      </w:r>
      <w:r w:rsidRPr="00FD5A85">
        <w:rPr>
          <w:rFonts w:ascii="Times New Roman" w:hAnsi="Times New Roman" w:cs="Times New Roman"/>
          <w:color w:val="000000" w:themeColor="text1"/>
        </w:rPr>
        <w:t xml:space="preserve"> ed.) Harlow: Longman. </w:t>
      </w:r>
    </w:p>
    <w:p w14:paraId="24C2B152" w14:textId="196DA2D1" w:rsidR="006C6E8F" w:rsidRDefault="006C6E8F" w:rsidP="006C6E8F">
      <w:pPr>
        <w:contextualSpacing/>
        <w:rPr>
          <w:rFonts w:ascii="Times New Roman" w:hAnsi="Times New Roman" w:cs="Times New Roman"/>
          <w:color w:val="000000" w:themeColor="text1"/>
        </w:rPr>
      </w:pPr>
      <w:proofErr w:type="spellStart"/>
      <w:r w:rsidRPr="005A002E">
        <w:rPr>
          <w:rFonts w:ascii="Times New Roman" w:hAnsi="Times New Roman" w:cs="Times New Roman"/>
          <w:b/>
          <w:color w:val="000000" w:themeColor="text1"/>
        </w:rPr>
        <w:t>Ioup</w:t>
      </w:r>
      <w:proofErr w:type="spellEnd"/>
      <w:r>
        <w:rPr>
          <w:rFonts w:ascii="Times New Roman" w:hAnsi="Times New Roman" w:cs="Times New Roman"/>
          <w:b/>
          <w:color w:val="000000" w:themeColor="text1"/>
        </w:rPr>
        <w:t xml:space="preserve">, G., </w:t>
      </w:r>
      <w:proofErr w:type="spellStart"/>
      <w:r>
        <w:rPr>
          <w:rFonts w:ascii="Times New Roman" w:hAnsi="Times New Roman" w:cs="Times New Roman"/>
          <w:b/>
          <w:color w:val="000000" w:themeColor="text1"/>
        </w:rPr>
        <w:t>Boustagui</w:t>
      </w:r>
      <w:proofErr w:type="spellEnd"/>
      <w:r>
        <w:rPr>
          <w:rFonts w:ascii="Times New Roman" w:hAnsi="Times New Roman" w:cs="Times New Roman"/>
          <w:b/>
          <w:color w:val="000000" w:themeColor="text1"/>
        </w:rPr>
        <w:t xml:space="preserve">, E., </w:t>
      </w:r>
      <w:proofErr w:type="spellStart"/>
      <w:r>
        <w:rPr>
          <w:rFonts w:ascii="Times New Roman" w:hAnsi="Times New Roman" w:cs="Times New Roman"/>
          <w:b/>
          <w:color w:val="000000" w:themeColor="text1"/>
        </w:rPr>
        <w:t>Tigi</w:t>
      </w:r>
      <w:proofErr w:type="spellEnd"/>
      <w:r>
        <w:rPr>
          <w:rFonts w:ascii="Times New Roman" w:hAnsi="Times New Roman" w:cs="Times New Roman"/>
          <w:b/>
          <w:color w:val="000000" w:themeColor="text1"/>
        </w:rPr>
        <w:t>, M., and</w:t>
      </w:r>
      <w:bookmarkStart w:id="0" w:name="_GoBack"/>
      <w:bookmarkEnd w:id="0"/>
      <w:r w:rsidRPr="005A002E">
        <w:rPr>
          <w:rFonts w:ascii="Times New Roman" w:hAnsi="Times New Roman" w:cs="Times New Roman"/>
          <w:b/>
          <w:color w:val="000000" w:themeColor="text1"/>
        </w:rPr>
        <w:t xml:space="preserve"> Moselle, M. (1994)</w:t>
      </w:r>
      <w:r w:rsidRPr="00FD5A85">
        <w:rPr>
          <w:rFonts w:ascii="Times New Roman" w:hAnsi="Times New Roman" w:cs="Times New Roman"/>
          <w:color w:val="000000" w:themeColor="text1"/>
        </w:rPr>
        <w:t xml:space="preserve"> Reexamining the critical period hypothesis: a case of successful adult SLA in a naturalistic environment. </w:t>
      </w:r>
      <w:r w:rsidRPr="00FD5A85">
        <w:rPr>
          <w:rFonts w:ascii="Times New Roman" w:hAnsi="Times New Roman" w:cs="Times New Roman"/>
          <w:i/>
          <w:color w:val="000000" w:themeColor="text1"/>
        </w:rPr>
        <w:t>Studies in Second Language Acquisition</w:t>
      </w:r>
      <w:r>
        <w:rPr>
          <w:rFonts w:ascii="Times New Roman" w:hAnsi="Times New Roman" w:cs="Times New Roman"/>
          <w:color w:val="000000" w:themeColor="text1"/>
        </w:rPr>
        <w:t>. 16,</w:t>
      </w:r>
      <w:r w:rsidRPr="00FD5A85">
        <w:rPr>
          <w:rFonts w:ascii="Times New Roman" w:hAnsi="Times New Roman" w:cs="Times New Roman"/>
          <w:color w:val="000000" w:themeColor="text1"/>
        </w:rPr>
        <w:t>73-98.</w:t>
      </w:r>
    </w:p>
    <w:p w14:paraId="5C1950EF" w14:textId="77777777" w:rsidR="006C6E8F" w:rsidRPr="005A002E" w:rsidRDefault="006C6E8F" w:rsidP="006C6E8F">
      <w:pPr>
        <w:contextualSpacing/>
        <w:rPr>
          <w:rFonts w:ascii="Times New Roman" w:hAnsi="Times New Roman" w:cs="Times New Roman"/>
          <w:color w:val="000000" w:themeColor="text1"/>
          <w:lang w:val="en-GB"/>
        </w:rPr>
      </w:pPr>
      <w:proofErr w:type="spellStart"/>
      <w:r w:rsidRPr="005A002E">
        <w:rPr>
          <w:rFonts w:ascii="Times New Roman" w:hAnsi="Times New Roman" w:cs="Times New Roman"/>
          <w:b/>
          <w:color w:val="000000" w:themeColor="text1"/>
          <w:lang w:val="en-GB"/>
        </w:rPr>
        <w:t>Izura</w:t>
      </w:r>
      <w:proofErr w:type="spellEnd"/>
      <w:r w:rsidRPr="005A002E">
        <w:rPr>
          <w:rFonts w:ascii="Times New Roman" w:hAnsi="Times New Roman" w:cs="Times New Roman"/>
          <w:b/>
          <w:color w:val="000000" w:themeColor="text1"/>
          <w:lang w:val="en-GB"/>
        </w:rPr>
        <w:t>, C., &amp; Ellis, A.W. (2002)</w:t>
      </w:r>
      <w:r w:rsidRPr="008F7FEB">
        <w:rPr>
          <w:rFonts w:ascii="Times New Roman" w:hAnsi="Times New Roman" w:cs="Times New Roman"/>
          <w:color w:val="000000" w:themeColor="text1"/>
          <w:lang w:val="en-GB"/>
        </w:rPr>
        <w:t xml:space="preserve"> Age of acquisition effects in word recognition and production in first and second languages. </w:t>
      </w:r>
      <w:proofErr w:type="spellStart"/>
      <w:r w:rsidRPr="008F7FEB">
        <w:rPr>
          <w:rFonts w:ascii="Times New Roman" w:hAnsi="Times New Roman" w:cs="Times New Roman"/>
          <w:i/>
          <w:color w:val="000000" w:themeColor="text1"/>
          <w:lang w:val="en-GB"/>
        </w:rPr>
        <w:t>Psicologica</w:t>
      </w:r>
      <w:proofErr w:type="spellEnd"/>
      <w:r w:rsidRPr="008F7FEB">
        <w:rPr>
          <w:rFonts w:ascii="Times New Roman" w:hAnsi="Times New Roman" w:cs="Times New Roman"/>
          <w:color w:val="000000" w:themeColor="text1"/>
          <w:lang w:val="en-GB"/>
        </w:rPr>
        <w:t>, 23,245-281.</w:t>
      </w:r>
    </w:p>
    <w:p w14:paraId="5242B8DD" w14:textId="77777777" w:rsidR="006C6E8F" w:rsidRPr="005A002E" w:rsidRDefault="006C6E8F" w:rsidP="006C6E8F">
      <w:pPr>
        <w:autoSpaceDE w:val="0"/>
        <w:autoSpaceDN w:val="0"/>
        <w:adjustRightInd w:val="0"/>
        <w:spacing w:after="240" w:line="260" w:lineRule="atLeast"/>
        <w:contextualSpacing/>
        <w:rPr>
          <w:color w:val="000000" w:themeColor="text1"/>
        </w:rPr>
      </w:pPr>
      <w:proofErr w:type="spellStart"/>
      <w:r w:rsidRPr="005A002E">
        <w:rPr>
          <w:rFonts w:ascii="Times New Roman" w:hAnsi="Times New Roman" w:cs="Times New Roman"/>
          <w:b/>
          <w:color w:val="000000" w:themeColor="text1"/>
        </w:rPr>
        <w:lastRenderedPageBreak/>
        <w:t>Krashen</w:t>
      </w:r>
      <w:proofErr w:type="spellEnd"/>
      <w:r w:rsidRPr="005A002E">
        <w:rPr>
          <w:rFonts w:ascii="Times New Roman" w:hAnsi="Times New Roman" w:cs="Times New Roman"/>
          <w:b/>
          <w:color w:val="000000" w:themeColor="text1"/>
        </w:rPr>
        <w:t xml:space="preserve">, S., </w:t>
      </w:r>
      <w:proofErr w:type="spellStart"/>
      <w:r w:rsidRPr="005A002E">
        <w:rPr>
          <w:rFonts w:ascii="Times New Roman" w:hAnsi="Times New Roman" w:cs="Times New Roman"/>
          <w:b/>
          <w:color w:val="000000" w:themeColor="text1"/>
        </w:rPr>
        <w:t>Zelinski</w:t>
      </w:r>
      <w:proofErr w:type="spellEnd"/>
      <w:r w:rsidRPr="005A002E">
        <w:rPr>
          <w:rFonts w:ascii="Times New Roman" w:hAnsi="Times New Roman" w:cs="Times New Roman"/>
          <w:b/>
          <w:color w:val="000000" w:themeColor="text1"/>
        </w:rPr>
        <w:t xml:space="preserve">, S., Jones, C. and </w:t>
      </w:r>
      <w:proofErr w:type="spellStart"/>
      <w:r w:rsidRPr="005A002E">
        <w:rPr>
          <w:rFonts w:ascii="Times New Roman" w:hAnsi="Times New Roman" w:cs="Times New Roman"/>
          <w:b/>
          <w:color w:val="000000" w:themeColor="text1"/>
        </w:rPr>
        <w:t>Uprich</w:t>
      </w:r>
      <w:proofErr w:type="spellEnd"/>
      <w:r w:rsidRPr="005A002E">
        <w:rPr>
          <w:rFonts w:ascii="Times New Roman" w:hAnsi="Times New Roman" w:cs="Times New Roman"/>
          <w:b/>
          <w:color w:val="000000" w:themeColor="text1"/>
        </w:rPr>
        <w:t>, C. (1978</w:t>
      </w:r>
      <w:r w:rsidRPr="00FD5A85">
        <w:rPr>
          <w:rFonts w:ascii="Times New Roman" w:hAnsi="Times New Roman" w:cs="Times New Roman"/>
          <w:color w:val="000000" w:themeColor="text1"/>
        </w:rPr>
        <w:t xml:space="preserve">) How important is instruction? </w:t>
      </w:r>
      <w:r w:rsidRPr="00FD5A85">
        <w:rPr>
          <w:rFonts w:ascii="Times New Roman" w:hAnsi="Times New Roman" w:cs="Times New Roman"/>
          <w:i/>
          <w:iCs/>
          <w:color w:val="000000" w:themeColor="text1"/>
        </w:rPr>
        <w:t xml:space="preserve">English Language Teaching Journal </w:t>
      </w:r>
      <w:r w:rsidRPr="00FD5A85">
        <w:rPr>
          <w:rFonts w:ascii="Times New Roman" w:hAnsi="Times New Roman" w:cs="Times New Roman"/>
          <w:color w:val="000000" w:themeColor="text1"/>
        </w:rPr>
        <w:t>32, 257–61.</w:t>
      </w:r>
      <w:r w:rsidRPr="00FD5A85">
        <w:rPr>
          <w:color w:val="000000" w:themeColor="text1"/>
        </w:rPr>
        <w:t xml:space="preserve"> </w:t>
      </w:r>
    </w:p>
    <w:p w14:paraId="64BAE088" w14:textId="77777777" w:rsidR="006C6E8F" w:rsidRPr="00FD5A85" w:rsidRDefault="006C6E8F" w:rsidP="006C6E8F">
      <w:pPr>
        <w:widowControl/>
        <w:autoSpaceDE w:val="0"/>
        <w:autoSpaceDN w:val="0"/>
        <w:adjustRightInd w:val="0"/>
        <w:spacing w:after="240" w:line="260" w:lineRule="atLeast"/>
        <w:contextualSpacing/>
        <w:rPr>
          <w:rFonts w:ascii="Times New Roman" w:hAnsi="Times New Roman" w:cs="Times New Roman"/>
          <w:color w:val="000000" w:themeColor="text1"/>
        </w:rPr>
      </w:pPr>
      <w:r w:rsidRPr="005A002E">
        <w:rPr>
          <w:rFonts w:ascii="Times New Roman" w:hAnsi="Times New Roman" w:cs="Times New Roman"/>
          <w:b/>
          <w:color w:val="000000" w:themeColor="text1"/>
        </w:rPr>
        <w:t>Larsen-Freeman, D. and Long, M. (1991)</w:t>
      </w:r>
      <w:r w:rsidRPr="008F7FEB">
        <w:rPr>
          <w:rFonts w:ascii="Times New Roman" w:hAnsi="Times New Roman" w:cs="Times New Roman"/>
          <w:color w:val="000000" w:themeColor="text1"/>
        </w:rPr>
        <w:t xml:space="preserve"> </w:t>
      </w:r>
      <w:r w:rsidRPr="008F7FEB">
        <w:rPr>
          <w:rFonts w:ascii="Times New Roman" w:hAnsi="Times New Roman" w:cs="Times New Roman"/>
          <w:i/>
          <w:iCs/>
          <w:color w:val="000000" w:themeColor="text1"/>
        </w:rPr>
        <w:t>An Introduction to Second Language Acquisition Research</w:t>
      </w:r>
      <w:r w:rsidRPr="008F7FEB">
        <w:rPr>
          <w:rFonts w:ascii="Times New Roman" w:hAnsi="Times New Roman" w:cs="Times New Roman"/>
          <w:color w:val="000000" w:themeColor="text1"/>
        </w:rPr>
        <w:t xml:space="preserve">. London: Longman. </w:t>
      </w:r>
    </w:p>
    <w:p w14:paraId="7044B0F9" w14:textId="77777777" w:rsidR="006C6E8F" w:rsidRDefault="006C6E8F" w:rsidP="006C6E8F">
      <w:pPr>
        <w:contextualSpacing/>
        <w:rPr>
          <w:rFonts w:ascii="Times New Roman" w:hAnsi="Times New Roman" w:cs="Times New Roman"/>
          <w:color w:val="000000" w:themeColor="text1"/>
        </w:rPr>
      </w:pPr>
      <w:r w:rsidRPr="005A002E">
        <w:rPr>
          <w:rFonts w:ascii="Times New Roman" w:hAnsi="Times New Roman" w:cs="Times New Roman"/>
          <w:b/>
          <w:color w:val="000000" w:themeColor="text1"/>
        </w:rPr>
        <w:t>Lenneberg, E. H. (1967)</w:t>
      </w:r>
      <w:r w:rsidRPr="00FD5A85">
        <w:rPr>
          <w:rFonts w:ascii="Times New Roman" w:hAnsi="Times New Roman" w:cs="Times New Roman"/>
          <w:color w:val="000000" w:themeColor="text1"/>
        </w:rPr>
        <w:t xml:space="preserve"> </w:t>
      </w:r>
      <w:r w:rsidRPr="00FD5A85">
        <w:rPr>
          <w:rFonts w:ascii="Times New Roman" w:hAnsi="Times New Roman" w:cs="Times New Roman"/>
          <w:i/>
          <w:color w:val="000000" w:themeColor="text1"/>
        </w:rPr>
        <w:t>Biological Foundation of Language</w:t>
      </w:r>
      <w:r w:rsidRPr="00FD5A85">
        <w:rPr>
          <w:rFonts w:ascii="Times New Roman" w:hAnsi="Times New Roman" w:cs="Times New Roman"/>
          <w:color w:val="000000" w:themeColor="text1"/>
        </w:rPr>
        <w:t>. New York: Wiley.</w:t>
      </w:r>
    </w:p>
    <w:p w14:paraId="16462C0F" w14:textId="77777777" w:rsidR="006C6E8F" w:rsidRPr="00FD5A85" w:rsidRDefault="006C6E8F" w:rsidP="006C6E8F">
      <w:pPr>
        <w:contextualSpacing/>
        <w:rPr>
          <w:rFonts w:ascii="Times New Roman" w:hAnsi="Times New Roman" w:cs="Times New Roman"/>
          <w:color w:val="000000" w:themeColor="text1"/>
        </w:rPr>
      </w:pPr>
      <w:r w:rsidRPr="005A002E">
        <w:rPr>
          <w:rFonts w:ascii="Times New Roman" w:hAnsi="Times New Roman" w:cs="Times New Roman"/>
          <w:b/>
          <w:color w:val="000000" w:themeColor="text1"/>
        </w:rPr>
        <w:t xml:space="preserve">Moyer, A. (1999) </w:t>
      </w:r>
      <w:r w:rsidRPr="00FD5A85">
        <w:rPr>
          <w:rFonts w:ascii="Times New Roman" w:hAnsi="Times New Roman" w:cs="Times New Roman"/>
          <w:color w:val="000000" w:themeColor="text1"/>
        </w:rPr>
        <w:t xml:space="preserve">Ultimate attainment in L2 phonology: The critical factors of age, motivation and instruction. </w:t>
      </w:r>
      <w:r w:rsidRPr="00FD5A85">
        <w:rPr>
          <w:rFonts w:ascii="Times New Roman" w:hAnsi="Times New Roman" w:cs="Times New Roman"/>
          <w:i/>
          <w:color w:val="000000" w:themeColor="text1"/>
        </w:rPr>
        <w:t>Studies in Second Language Acquisition</w:t>
      </w:r>
      <w:r w:rsidRPr="00FD5A85">
        <w:rPr>
          <w:rFonts w:ascii="Times New Roman" w:hAnsi="Times New Roman" w:cs="Times New Roman"/>
          <w:color w:val="000000" w:themeColor="text1"/>
        </w:rPr>
        <w:t xml:space="preserve"> 21, 81-108.</w:t>
      </w:r>
    </w:p>
    <w:p w14:paraId="1D14E8A2" w14:textId="77777777" w:rsidR="006C6E8F" w:rsidRPr="005A002E" w:rsidRDefault="006C6E8F" w:rsidP="006C6E8F">
      <w:pPr>
        <w:autoSpaceDE w:val="0"/>
        <w:autoSpaceDN w:val="0"/>
        <w:adjustRightInd w:val="0"/>
        <w:spacing w:after="240" w:line="280" w:lineRule="atLeast"/>
        <w:contextualSpacing/>
        <w:rPr>
          <w:rFonts w:ascii="Times" w:hAnsi="Times" w:cs="Times"/>
          <w:color w:val="000000" w:themeColor="text1"/>
        </w:rPr>
      </w:pPr>
      <w:r w:rsidRPr="005A002E">
        <w:rPr>
          <w:rFonts w:ascii="Times" w:hAnsi="Times" w:cs="Times"/>
          <w:b/>
          <w:color w:val="000000" w:themeColor="text1"/>
        </w:rPr>
        <w:t>Long, M. (1983</w:t>
      </w:r>
      <w:r w:rsidRPr="00FD5A85">
        <w:rPr>
          <w:rFonts w:ascii="Times" w:hAnsi="Times" w:cs="Times"/>
          <w:color w:val="000000" w:themeColor="text1"/>
        </w:rPr>
        <w:t xml:space="preserve">) Does second language instruction make a difference? A review of the research. </w:t>
      </w:r>
      <w:r w:rsidRPr="00FD5A85">
        <w:rPr>
          <w:rFonts w:ascii="Times" w:hAnsi="Times" w:cs="Times"/>
          <w:i/>
          <w:iCs/>
          <w:color w:val="000000" w:themeColor="text1"/>
        </w:rPr>
        <w:t xml:space="preserve">TESOL Quarterly </w:t>
      </w:r>
      <w:r w:rsidRPr="00FD5A85">
        <w:rPr>
          <w:rFonts w:ascii="Times" w:hAnsi="Times" w:cs="Times"/>
          <w:color w:val="000000" w:themeColor="text1"/>
        </w:rPr>
        <w:t xml:space="preserve">17(3), 359–82. </w:t>
      </w:r>
    </w:p>
    <w:p w14:paraId="462D56A2" w14:textId="77777777" w:rsidR="006C6E8F" w:rsidRPr="00FD5A85" w:rsidRDefault="006C6E8F" w:rsidP="006C6E8F">
      <w:pPr>
        <w:contextualSpacing/>
        <w:rPr>
          <w:rFonts w:ascii="Times New Roman" w:hAnsi="Times New Roman" w:cs="Times New Roman"/>
          <w:color w:val="000000" w:themeColor="text1"/>
        </w:rPr>
      </w:pPr>
      <w:r w:rsidRPr="005A002E">
        <w:rPr>
          <w:rFonts w:ascii="Times New Roman" w:hAnsi="Times New Roman" w:cs="Times New Roman"/>
          <w:b/>
          <w:color w:val="000000" w:themeColor="text1"/>
        </w:rPr>
        <w:t xml:space="preserve">Munoz, C. (ed.) (2006) </w:t>
      </w:r>
      <w:r w:rsidRPr="0059119C">
        <w:rPr>
          <w:rFonts w:ascii="Times New Roman" w:hAnsi="Times New Roman" w:cs="Times New Roman"/>
          <w:i/>
          <w:color w:val="000000" w:themeColor="text1"/>
        </w:rPr>
        <w:t xml:space="preserve">Age and the rate of foreign language learning. </w:t>
      </w:r>
      <w:proofErr w:type="spellStart"/>
      <w:r w:rsidRPr="0059119C">
        <w:rPr>
          <w:rFonts w:ascii="Times New Roman" w:hAnsi="Times New Roman" w:cs="Times New Roman"/>
          <w:color w:val="000000" w:themeColor="text1"/>
        </w:rPr>
        <w:t>Clevedon</w:t>
      </w:r>
      <w:proofErr w:type="spellEnd"/>
      <w:r w:rsidRPr="0059119C">
        <w:rPr>
          <w:rFonts w:ascii="Times New Roman" w:hAnsi="Times New Roman" w:cs="Times New Roman"/>
          <w:color w:val="000000" w:themeColor="text1"/>
        </w:rPr>
        <w:t>: Multilingual Matters.</w:t>
      </w:r>
      <w:r w:rsidRPr="00FD5A85">
        <w:rPr>
          <w:rFonts w:ascii="Times New Roman" w:hAnsi="Times New Roman" w:cs="Times New Roman"/>
          <w:color w:val="000000" w:themeColor="text1"/>
        </w:rPr>
        <w:t xml:space="preserve"> </w:t>
      </w:r>
    </w:p>
    <w:p w14:paraId="54615F24" w14:textId="77777777" w:rsidR="006C6E8F" w:rsidRPr="00FD5A85" w:rsidRDefault="006C6E8F" w:rsidP="006C6E8F">
      <w:pPr>
        <w:contextualSpacing/>
        <w:rPr>
          <w:rFonts w:ascii="Times New Roman" w:hAnsi="Times New Roman" w:cs="Times New Roman"/>
          <w:color w:val="000000" w:themeColor="text1"/>
        </w:rPr>
      </w:pPr>
      <w:proofErr w:type="spellStart"/>
      <w:r w:rsidRPr="005A002E">
        <w:rPr>
          <w:rFonts w:ascii="Times New Roman" w:hAnsi="Times New Roman" w:cs="Times New Roman"/>
          <w:b/>
          <w:color w:val="000000" w:themeColor="text1"/>
        </w:rPr>
        <w:t>Nunan</w:t>
      </w:r>
      <w:proofErr w:type="spellEnd"/>
      <w:r w:rsidRPr="005A002E">
        <w:rPr>
          <w:rFonts w:ascii="Times New Roman" w:hAnsi="Times New Roman" w:cs="Times New Roman"/>
          <w:b/>
          <w:color w:val="000000" w:themeColor="text1"/>
        </w:rPr>
        <w:t>, D. (2017)</w:t>
      </w:r>
      <w:r w:rsidRPr="00FD5A85">
        <w:rPr>
          <w:rFonts w:ascii="Times New Roman" w:hAnsi="Times New Roman" w:cs="Times New Roman"/>
          <w:color w:val="000000" w:themeColor="text1"/>
        </w:rPr>
        <w:t xml:space="preserve"> Teaching English to Young Learners In </w:t>
      </w:r>
      <w:r w:rsidRPr="00FD5A85">
        <w:rPr>
          <w:rFonts w:ascii="Times New Roman" w:hAnsi="Times New Roman" w:cs="Times New Roman"/>
          <w:i/>
          <w:color w:val="000000" w:themeColor="text1"/>
        </w:rPr>
        <w:t xml:space="preserve">Handbook of Research in Second Language Teaching and Learning, Volume </w:t>
      </w:r>
      <w:r w:rsidRPr="00FD5A85">
        <w:rPr>
          <w:rFonts w:ascii="Times New Roman" w:hAnsi="Times New Roman" w:cs="Times New Roman"/>
          <w:i/>
          <w:color w:val="000000" w:themeColor="text1"/>
        </w:rPr>
        <w:fldChar w:fldCharType="begin"/>
      </w:r>
      <w:r w:rsidRPr="00FD5A85">
        <w:rPr>
          <w:rFonts w:ascii="Times New Roman" w:hAnsi="Times New Roman" w:cs="Times New Roman"/>
          <w:i/>
          <w:color w:val="000000" w:themeColor="text1"/>
        </w:rPr>
        <w:instrText xml:space="preserve"> = 3 \* roman </w:instrText>
      </w:r>
      <w:r w:rsidRPr="00FD5A85">
        <w:rPr>
          <w:rFonts w:ascii="Times New Roman" w:hAnsi="Times New Roman" w:cs="Times New Roman"/>
          <w:i/>
          <w:color w:val="000000" w:themeColor="text1"/>
        </w:rPr>
        <w:fldChar w:fldCharType="separate"/>
      </w:r>
      <w:r>
        <w:rPr>
          <w:rFonts w:ascii="Times New Roman" w:hAnsi="Times New Roman" w:cs="Times New Roman"/>
          <w:i/>
          <w:noProof/>
          <w:color w:val="000000" w:themeColor="text1"/>
        </w:rPr>
        <w:t>iii</w:t>
      </w:r>
      <w:r w:rsidRPr="00FD5A85">
        <w:rPr>
          <w:rFonts w:ascii="Times New Roman" w:hAnsi="Times New Roman" w:cs="Times New Roman"/>
          <w:i/>
          <w:color w:val="000000" w:themeColor="text1"/>
        </w:rPr>
        <w:fldChar w:fldCharType="end"/>
      </w:r>
      <w:r w:rsidRPr="00FD5A85">
        <w:rPr>
          <w:rFonts w:ascii="Times New Roman" w:hAnsi="Times New Roman" w:cs="Times New Roman"/>
          <w:i/>
          <w:color w:val="000000" w:themeColor="text1"/>
        </w:rPr>
        <w:t xml:space="preserve">, </w:t>
      </w:r>
      <w:proofErr w:type="spellStart"/>
      <w:r w:rsidRPr="00FD5A85">
        <w:rPr>
          <w:rFonts w:ascii="Times New Roman" w:hAnsi="Times New Roman" w:cs="Times New Roman"/>
          <w:color w:val="000000" w:themeColor="text1"/>
        </w:rPr>
        <w:t>Hinkel</w:t>
      </w:r>
      <w:proofErr w:type="spellEnd"/>
      <w:r w:rsidRPr="00FD5A85">
        <w:rPr>
          <w:rFonts w:ascii="Times New Roman" w:hAnsi="Times New Roman" w:cs="Times New Roman"/>
          <w:color w:val="000000" w:themeColor="text1"/>
        </w:rPr>
        <w:t xml:space="preserve"> E. (ed.) New York: Routledge.</w:t>
      </w:r>
    </w:p>
    <w:p w14:paraId="368BBD33" w14:textId="77777777" w:rsidR="006C6E8F" w:rsidRDefault="006C6E8F" w:rsidP="006C6E8F">
      <w:pPr>
        <w:contextualSpacing/>
        <w:rPr>
          <w:rFonts w:ascii="MS Mincho" w:eastAsia="MS Mincho" w:hAnsi="MS Mincho" w:cs="MS Mincho"/>
          <w:color w:val="000000" w:themeColor="text1"/>
        </w:rPr>
      </w:pPr>
      <w:proofErr w:type="spellStart"/>
      <w:r w:rsidRPr="005A002E">
        <w:rPr>
          <w:rFonts w:ascii="Times New Roman" w:hAnsi="Times New Roman" w:cs="Times New Roman"/>
          <w:b/>
          <w:color w:val="000000" w:themeColor="text1"/>
        </w:rPr>
        <w:t>Oller</w:t>
      </w:r>
      <w:proofErr w:type="spellEnd"/>
      <w:r w:rsidRPr="005A002E">
        <w:rPr>
          <w:rFonts w:ascii="Times New Roman" w:hAnsi="Times New Roman" w:cs="Times New Roman"/>
          <w:b/>
          <w:color w:val="000000" w:themeColor="text1"/>
        </w:rPr>
        <w:t xml:space="preserve">, J. and </w:t>
      </w:r>
      <w:proofErr w:type="spellStart"/>
      <w:r w:rsidRPr="005A002E">
        <w:rPr>
          <w:rFonts w:ascii="Times New Roman" w:hAnsi="Times New Roman" w:cs="Times New Roman"/>
          <w:b/>
          <w:color w:val="000000" w:themeColor="text1"/>
        </w:rPr>
        <w:t>Nagato</w:t>
      </w:r>
      <w:proofErr w:type="spellEnd"/>
      <w:r w:rsidRPr="005A002E">
        <w:rPr>
          <w:rFonts w:ascii="Times New Roman" w:hAnsi="Times New Roman" w:cs="Times New Roman"/>
          <w:b/>
          <w:color w:val="000000" w:themeColor="text1"/>
        </w:rPr>
        <w:t xml:space="preserve">, N. (1974) </w:t>
      </w:r>
      <w:r w:rsidRPr="00FD5A85">
        <w:rPr>
          <w:rFonts w:ascii="Times New Roman" w:hAnsi="Times New Roman" w:cs="Times New Roman"/>
          <w:color w:val="000000" w:themeColor="text1"/>
        </w:rPr>
        <w:t xml:space="preserve">The long-term effect of FLES: An experiment. </w:t>
      </w:r>
      <w:r w:rsidRPr="00FD5A85">
        <w:rPr>
          <w:rFonts w:ascii="Times New Roman" w:hAnsi="Times New Roman" w:cs="Times New Roman"/>
          <w:i/>
          <w:iCs/>
          <w:color w:val="000000" w:themeColor="text1"/>
        </w:rPr>
        <w:t xml:space="preserve">Modern Language Journal </w:t>
      </w:r>
      <w:r w:rsidRPr="00FD5A85">
        <w:rPr>
          <w:rFonts w:ascii="Times New Roman" w:hAnsi="Times New Roman" w:cs="Times New Roman"/>
          <w:color w:val="000000" w:themeColor="text1"/>
        </w:rPr>
        <w:t>58, 15–19.</w:t>
      </w:r>
      <w:r w:rsidRPr="00FD5A85">
        <w:rPr>
          <w:rFonts w:ascii="MS Mincho" w:eastAsia="MS Mincho" w:hAnsi="MS Mincho" w:cs="MS Mincho"/>
          <w:color w:val="000000" w:themeColor="text1"/>
        </w:rPr>
        <w:t> </w:t>
      </w:r>
    </w:p>
    <w:p w14:paraId="29E60E31" w14:textId="4E48F8DA" w:rsidR="006C6E8F" w:rsidRPr="00FD5A85" w:rsidRDefault="006C6E8F" w:rsidP="006C6E8F">
      <w:pPr>
        <w:contextualSpacing/>
        <w:rPr>
          <w:rFonts w:ascii="Times New Roman" w:hAnsi="Times New Roman" w:cs="Times New Roman"/>
          <w:color w:val="000000" w:themeColor="text1"/>
        </w:rPr>
      </w:pPr>
      <w:proofErr w:type="spellStart"/>
      <w:r>
        <w:rPr>
          <w:rFonts w:ascii="Times New Roman" w:hAnsi="Times New Roman" w:cs="Times New Roman"/>
          <w:b/>
          <w:color w:val="000000" w:themeColor="text1"/>
        </w:rPr>
        <w:t>Ozfidan</w:t>
      </w:r>
      <w:proofErr w:type="spellEnd"/>
      <w:r>
        <w:rPr>
          <w:rFonts w:ascii="Times New Roman" w:hAnsi="Times New Roman" w:cs="Times New Roman"/>
          <w:b/>
          <w:color w:val="000000" w:themeColor="text1"/>
        </w:rPr>
        <w:t>, B. and</w:t>
      </w:r>
      <w:r w:rsidRPr="005A002E">
        <w:rPr>
          <w:rFonts w:ascii="Times New Roman" w:hAnsi="Times New Roman" w:cs="Times New Roman"/>
          <w:b/>
          <w:color w:val="000000" w:themeColor="text1"/>
        </w:rPr>
        <w:t xml:space="preserve"> </w:t>
      </w:r>
      <w:proofErr w:type="spellStart"/>
      <w:r w:rsidRPr="005A002E">
        <w:rPr>
          <w:rFonts w:ascii="Times New Roman" w:hAnsi="Times New Roman" w:cs="Times New Roman"/>
          <w:b/>
          <w:color w:val="000000" w:themeColor="text1"/>
        </w:rPr>
        <w:t>Burlbaw</w:t>
      </w:r>
      <w:proofErr w:type="spellEnd"/>
      <w:r w:rsidRPr="005A002E">
        <w:rPr>
          <w:rFonts w:ascii="Times New Roman" w:hAnsi="Times New Roman" w:cs="Times New Roman"/>
          <w:b/>
          <w:color w:val="000000" w:themeColor="text1"/>
        </w:rPr>
        <w:t xml:space="preserve"> L.M. (2019) </w:t>
      </w:r>
      <w:r w:rsidRPr="00FD5A85">
        <w:rPr>
          <w:rFonts w:ascii="Times New Roman" w:hAnsi="Times New Roman" w:cs="Times New Roman"/>
          <w:color w:val="000000" w:themeColor="text1"/>
        </w:rPr>
        <w:t xml:space="preserve">A literature-based approach on age factors in second language acquisition: Children, adolescents, and adults. </w:t>
      </w:r>
      <w:r w:rsidRPr="00FD5A85">
        <w:rPr>
          <w:rFonts w:ascii="Times New Roman" w:hAnsi="Times New Roman" w:cs="Times New Roman"/>
          <w:i/>
          <w:color w:val="000000" w:themeColor="text1"/>
        </w:rPr>
        <w:t>International Education Studies</w:t>
      </w:r>
      <w:r w:rsidRPr="00FD5A85">
        <w:rPr>
          <w:rFonts w:ascii="Times New Roman" w:hAnsi="Times New Roman" w:cs="Times New Roman"/>
          <w:color w:val="000000" w:themeColor="text1"/>
        </w:rPr>
        <w:t>.12(10),27-36</w:t>
      </w:r>
    </w:p>
    <w:p w14:paraId="79BB3E45" w14:textId="77777777" w:rsidR="006C6E8F" w:rsidRPr="005A002E" w:rsidRDefault="006C6E8F" w:rsidP="006C6E8F">
      <w:pPr>
        <w:autoSpaceDE w:val="0"/>
        <w:autoSpaceDN w:val="0"/>
        <w:adjustRightInd w:val="0"/>
        <w:spacing w:after="240" w:line="260" w:lineRule="atLeast"/>
        <w:contextualSpacing/>
        <w:rPr>
          <w:rFonts w:ascii="Times New Roman" w:eastAsiaTheme="minorHAnsi" w:hAnsi="Times New Roman" w:cs="Times New Roman"/>
          <w:color w:val="000000" w:themeColor="text1"/>
        </w:rPr>
      </w:pPr>
      <w:proofErr w:type="spellStart"/>
      <w:r w:rsidRPr="005A002E">
        <w:rPr>
          <w:rFonts w:ascii="Times New Roman" w:eastAsiaTheme="minorHAnsi" w:hAnsi="Times New Roman" w:cs="Times New Roman"/>
          <w:b/>
          <w:color w:val="000000" w:themeColor="text1"/>
        </w:rPr>
        <w:t>Patkowski</w:t>
      </w:r>
      <w:proofErr w:type="spellEnd"/>
      <w:r w:rsidRPr="005A002E">
        <w:rPr>
          <w:rFonts w:ascii="Times New Roman" w:eastAsiaTheme="minorHAnsi" w:hAnsi="Times New Roman" w:cs="Times New Roman"/>
          <w:b/>
          <w:color w:val="000000" w:themeColor="text1"/>
        </w:rPr>
        <w:t>, M. (1980)</w:t>
      </w:r>
      <w:r w:rsidRPr="00886B29">
        <w:rPr>
          <w:rFonts w:ascii="Times New Roman" w:eastAsiaTheme="minorHAnsi" w:hAnsi="Times New Roman" w:cs="Times New Roman"/>
          <w:color w:val="000000" w:themeColor="text1"/>
        </w:rPr>
        <w:t xml:space="preserve"> The sensitive period for the acquisition of syntax in a second language. </w:t>
      </w:r>
      <w:r w:rsidRPr="00886B29">
        <w:rPr>
          <w:rFonts w:ascii="Times New Roman" w:eastAsiaTheme="minorHAnsi" w:hAnsi="Times New Roman" w:cs="Times New Roman"/>
          <w:i/>
          <w:iCs/>
          <w:color w:val="000000" w:themeColor="text1"/>
        </w:rPr>
        <w:t xml:space="preserve">Language Learning </w:t>
      </w:r>
      <w:r w:rsidRPr="00886B29">
        <w:rPr>
          <w:rFonts w:ascii="Times New Roman" w:eastAsiaTheme="minorHAnsi" w:hAnsi="Times New Roman" w:cs="Times New Roman"/>
          <w:color w:val="000000" w:themeColor="text1"/>
        </w:rPr>
        <w:t>30, 449–72.</w:t>
      </w:r>
      <w:r w:rsidRPr="00886B29">
        <w:rPr>
          <w:rFonts w:ascii="MS Mincho" w:eastAsia="MS Mincho" w:hAnsi="MS Mincho" w:cs="MS Mincho"/>
          <w:color w:val="000000" w:themeColor="text1"/>
        </w:rPr>
        <w:t> </w:t>
      </w:r>
    </w:p>
    <w:p w14:paraId="1F50E06B" w14:textId="77777777" w:rsidR="006C6E8F" w:rsidRDefault="006C6E8F" w:rsidP="006C6E8F">
      <w:pPr>
        <w:contextualSpacing/>
        <w:rPr>
          <w:rFonts w:ascii="Times New Roman" w:hAnsi="Times New Roman" w:cs="Times New Roman"/>
          <w:color w:val="000000" w:themeColor="text1"/>
        </w:rPr>
      </w:pPr>
      <w:r w:rsidRPr="005A002E">
        <w:rPr>
          <w:rFonts w:ascii="Times New Roman" w:hAnsi="Times New Roman" w:cs="Times New Roman"/>
          <w:b/>
          <w:color w:val="000000" w:themeColor="text1"/>
        </w:rPr>
        <w:t>Penfield, W. and Roberts L. (1959)</w:t>
      </w:r>
      <w:r w:rsidRPr="00FD5A85">
        <w:rPr>
          <w:rFonts w:ascii="Times New Roman" w:hAnsi="Times New Roman" w:cs="Times New Roman"/>
          <w:i/>
          <w:color w:val="000000" w:themeColor="text1"/>
        </w:rPr>
        <w:t xml:space="preserve"> Speech and Brain Mechanisms</w:t>
      </w:r>
      <w:r w:rsidRPr="00FD5A85">
        <w:rPr>
          <w:rFonts w:ascii="Times New Roman" w:hAnsi="Times New Roman" w:cs="Times New Roman"/>
          <w:color w:val="000000" w:themeColor="text1"/>
        </w:rPr>
        <w:t>. Princeton. NJ: Princeton University Press.</w:t>
      </w:r>
    </w:p>
    <w:p w14:paraId="7CBE2C61" w14:textId="77777777" w:rsidR="006C6E8F" w:rsidRPr="005A002E" w:rsidRDefault="006C6E8F" w:rsidP="006C6E8F">
      <w:pPr>
        <w:autoSpaceDE w:val="0"/>
        <w:autoSpaceDN w:val="0"/>
        <w:adjustRightInd w:val="0"/>
        <w:spacing w:after="240" w:line="280" w:lineRule="atLeast"/>
        <w:contextualSpacing/>
        <w:rPr>
          <w:rFonts w:ascii="Times" w:hAnsi="Times" w:cs="Times"/>
          <w:color w:val="000000" w:themeColor="text1"/>
        </w:rPr>
      </w:pPr>
      <w:proofErr w:type="spellStart"/>
      <w:r w:rsidRPr="005A002E">
        <w:rPr>
          <w:rFonts w:ascii="Times" w:hAnsi="Times" w:cs="Times"/>
          <w:b/>
          <w:color w:val="000000" w:themeColor="text1"/>
        </w:rPr>
        <w:t>Pienemann</w:t>
      </w:r>
      <w:proofErr w:type="spellEnd"/>
      <w:r w:rsidRPr="005A002E">
        <w:rPr>
          <w:rFonts w:ascii="Times" w:hAnsi="Times" w:cs="Times"/>
          <w:b/>
          <w:color w:val="000000" w:themeColor="text1"/>
        </w:rPr>
        <w:t xml:space="preserve">, M. (1989) </w:t>
      </w:r>
      <w:r w:rsidRPr="00FD5A85">
        <w:rPr>
          <w:rFonts w:ascii="Times" w:hAnsi="Times" w:cs="Times"/>
          <w:color w:val="000000" w:themeColor="text1"/>
        </w:rPr>
        <w:t xml:space="preserve">Is language teachable? Psycholinguistic experiments and hypotheses. </w:t>
      </w:r>
      <w:r w:rsidRPr="00FD5A85">
        <w:rPr>
          <w:rFonts w:ascii="Times" w:hAnsi="Times" w:cs="Times"/>
          <w:i/>
          <w:iCs/>
          <w:color w:val="000000" w:themeColor="text1"/>
        </w:rPr>
        <w:t xml:space="preserve">Applied Linguistics </w:t>
      </w:r>
      <w:r w:rsidRPr="00FD5A85">
        <w:rPr>
          <w:rFonts w:ascii="Times" w:hAnsi="Times" w:cs="Times"/>
          <w:color w:val="000000" w:themeColor="text1"/>
        </w:rPr>
        <w:t xml:space="preserve">10(1), 52–79. </w:t>
      </w:r>
    </w:p>
    <w:p w14:paraId="26B97854" w14:textId="77777777" w:rsidR="006C6E8F" w:rsidRPr="00FD5A85" w:rsidRDefault="006C6E8F" w:rsidP="006C6E8F">
      <w:pPr>
        <w:autoSpaceDE w:val="0"/>
        <w:autoSpaceDN w:val="0"/>
        <w:adjustRightInd w:val="0"/>
        <w:spacing w:after="240" w:line="260" w:lineRule="atLeast"/>
        <w:contextualSpacing/>
        <w:rPr>
          <w:rFonts w:ascii="Times New Roman" w:eastAsiaTheme="minorHAnsi" w:hAnsi="Times New Roman" w:cs="Times New Roman"/>
          <w:color w:val="000000" w:themeColor="text1"/>
        </w:rPr>
      </w:pPr>
      <w:proofErr w:type="spellStart"/>
      <w:r w:rsidRPr="005A002E">
        <w:rPr>
          <w:rFonts w:ascii="Times New Roman" w:eastAsiaTheme="minorHAnsi" w:hAnsi="Times New Roman" w:cs="Times New Roman"/>
          <w:b/>
          <w:color w:val="000000" w:themeColor="text1"/>
        </w:rPr>
        <w:t>Pimsleur</w:t>
      </w:r>
      <w:proofErr w:type="spellEnd"/>
      <w:r w:rsidRPr="005A002E">
        <w:rPr>
          <w:rFonts w:ascii="Times New Roman" w:eastAsiaTheme="minorHAnsi" w:hAnsi="Times New Roman" w:cs="Times New Roman"/>
          <w:b/>
          <w:color w:val="000000" w:themeColor="text1"/>
        </w:rPr>
        <w:t xml:space="preserve">, P. (1966) </w:t>
      </w:r>
      <w:r w:rsidRPr="00FD5A85">
        <w:rPr>
          <w:rFonts w:ascii="Times New Roman" w:eastAsiaTheme="minorHAnsi" w:hAnsi="Times New Roman" w:cs="Times New Roman"/>
          <w:color w:val="000000" w:themeColor="text1"/>
        </w:rPr>
        <w:t xml:space="preserve">Testing foreign language learning. In A. </w:t>
      </w:r>
      <w:proofErr w:type="spellStart"/>
      <w:r w:rsidRPr="00FD5A85">
        <w:rPr>
          <w:rFonts w:ascii="Times New Roman" w:eastAsiaTheme="minorHAnsi" w:hAnsi="Times New Roman" w:cs="Times New Roman"/>
          <w:color w:val="000000" w:themeColor="text1"/>
        </w:rPr>
        <w:t>Valdman</w:t>
      </w:r>
      <w:proofErr w:type="spellEnd"/>
      <w:r w:rsidRPr="00FD5A85">
        <w:rPr>
          <w:rFonts w:ascii="Times New Roman" w:eastAsiaTheme="minorHAnsi" w:hAnsi="Times New Roman" w:cs="Times New Roman"/>
          <w:color w:val="000000" w:themeColor="text1"/>
        </w:rPr>
        <w:t xml:space="preserve"> (ed.) </w:t>
      </w:r>
      <w:r w:rsidRPr="00FD5A85">
        <w:rPr>
          <w:rFonts w:ascii="Times New Roman" w:eastAsiaTheme="minorHAnsi" w:hAnsi="Times New Roman" w:cs="Times New Roman"/>
          <w:i/>
          <w:color w:val="000000" w:themeColor="text1"/>
        </w:rPr>
        <w:t>Trends in Language Teaching</w:t>
      </w:r>
      <w:r w:rsidRPr="00FD5A85">
        <w:rPr>
          <w:rFonts w:ascii="Times New Roman" w:eastAsiaTheme="minorHAnsi" w:hAnsi="Times New Roman" w:cs="Times New Roman"/>
          <w:color w:val="000000" w:themeColor="text1"/>
        </w:rPr>
        <w:t>. New York: McGraw-Hill.</w:t>
      </w:r>
    </w:p>
    <w:p w14:paraId="344A085B" w14:textId="77777777" w:rsidR="006C6E8F" w:rsidRPr="00FD5A85" w:rsidRDefault="006C6E8F" w:rsidP="006C6E8F">
      <w:pPr>
        <w:contextualSpacing/>
        <w:rPr>
          <w:rFonts w:ascii="Times New Roman" w:hAnsi="Times New Roman" w:cs="Times New Roman"/>
          <w:color w:val="000000" w:themeColor="text1"/>
        </w:rPr>
      </w:pPr>
      <w:r w:rsidRPr="005A002E">
        <w:rPr>
          <w:rFonts w:ascii="Times New Roman" w:hAnsi="Times New Roman" w:cs="Times New Roman"/>
          <w:b/>
          <w:color w:val="000000" w:themeColor="text1"/>
        </w:rPr>
        <w:t xml:space="preserve">Polson. C.J. (1993). </w:t>
      </w:r>
      <w:r w:rsidRPr="00FD5A85">
        <w:rPr>
          <w:rFonts w:ascii="Times New Roman" w:hAnsi="Times New Roman" w:cs="Times New Roman"/>
          <w:i/>
          <w:color w:val="000000" w:themeColor="text1"/>
        </w:rPr>
        <w:t>Teaching adult students</w:t>
      </w:r>
      <w:r w:rsidRPr="00FD5A85">
        <w:rPr>
          <w:rFonts w:ascii="Times New Roman" w:hAnsi="Times New Roman" w:cs="Times New Roman"/>
          <w:color w:val="000000" w:themeColor="text1"/>
        </w:rPr>
        <w:t xml:space="preserve"> (IDEA Paper No. 29). Manhattan, KS: Manhattan, KS: Center for Faculty Evaluation &amp; Development Division of Continuing Education, Kansas State University.</w:t>
      </w:r>
    </w:p>
    <w:p w14:paraId="172F5CBC" w14:textId="77777777" w:rsidR="006C6E8F" w:rsidRDefault="006C6E8F" w:rsidP="006C6E8F">
      <w:pPr>
        <w:contextualSpacing/>
        <w:rPr>
          <w:rFonts w:ascii="Times New Roman" w:hAnsi="Times New Roman" w:cs="Times New Roman"/>
          <w:color w:val="000000" w:themeColor="text1"/>
        </w:rPr>
      </w:pPr>
      <w:r w:rsidRPr="005A002E">
        <w:rPr>
          <w:rFonts w:ascii="Times New Roman" w:eastAsiaTheme="minorHAnsi" w:hAnsi="Times New Roman" w:cs="Times New Roman"/>
          <w:b/>
          <w:color w:val="000000" w:themeColor="text1"/>
        </w:rPr>
        <w:t xml:space="preserve">Ramey, C. and Wright, C. (1974) </w:t>
      </w:r>
      <w:r w:rsidRPr="00886B29">
        <w:rPr>
          <w:rFonts w:ascii="Times New Roman" w:eastAsiaTheme="minorHAnsi" w:hAnsi="Times New Roman" w:cs="Times New Roman"/>
          <w:color w:val="000000" w:themeColor="text1"/>
        </w:rPr>
        <w:t>Age and second language learning. Journal of Social Psychology 94, 115-121.</w:t>
      </w:r>
    </w:p>
    <w:p w14:paraId="0F054B54" w14:textId="77777777" w:rsidR="006C6E8F" w:rsidRDefault="006C6E8F" w:rsidP="006C6E8F">
      <w:pPr>
        <w:contextualSpacing/>
        <w:rPr>
          <w:rFonts w:ascii="Times New Roman" w:hAnsi="Times New Roman" w:cs="Times New Roman"/>
          <w:color w:val="000000" w:themeColor="text1"/>
        </w:rPr>
      </w:pPr>
      <w:proofErr w:type="spellStart"/>
      <w:proofErr w:type="gramStart"/>
      <w:r w:rsidRPr="005A002E">
        <w:rPr>
          <w:rFonts w:ascii="Times New Roman" w:hAnsi="Times New Roman" w:cs="Times New Roman"/>
          <w:b/>
          <w:color w:val="000000" w:themeColor="text1"/>
        </w:rPr>
        <w:t>Robinson,P</w:t>
      </w:r>
      <w:proofErr w:type="spellEnd"/>
      <w:r w:rsidRPr="005A002E">
        <w:rPr>
          <w:rFonts w:ascii="Times New Roman" w:hAnsi="Times New Roman" w:cs="Times New Roman"/>
          <w:b/>
          <w:color w:val="000000" w:themeColor="text1"/>
        </w:rPr>
        <w:t>.</w:t>
      </w:r>
      <w:proofErr w:type="gramEnd"/>
      <w:r w:rsidRPr="005A002E">
        <w:rPr>
          <w:rFonts w:ascii="Times New Roman" w:hAnsi="Times New Roman" w:cs="Times New Roman"/>
          <w:b/>
          <w:color w:val="000000" w:themeColor="text1"/>
        </w:rPr>
        <w:t xml:space="preserve"> (2002) </w:t>
      </w:r>
      <w:r w:rsidRPr="00FD5A85">
        <w:rPr>
          <w:rFonts w:ascii="Times New Roman" w:hAnsi="Times New Roman" w:cs="Times New Roman"/>
          <w:color w:val="000000" w:themeColor="text1"/>
        </w:rPr>
        <w:t xml:space="preserve">Effects of individual differences in intelligence, aptitude, and </w:t>
      </w:r>
      <w:r w:rsidRPr="00FD5A85">
        <w:rPr>
          <w:rFonts w:ascii="Times New Roman" w:hAnsi="Times New Roman" w:cs="Times New Roman"/>
          <w:color w:val="000000" w:themeColor="text1"/>
        </w:rPr>
        <w:lastRenderedPageBreak/>
        <w:t xml:space="preserve">working memory on incidental SLA: a replication and extension of </w:t>
      </w:r>
      <w:proofErr w:type="spellStart"/>
      <w:r w:rsidRPr="00FD5A85">
        <w:rPr>
          <w:rFonts w:ascii="Times New Roman" w:hAnsi="Times New Roman" w:cs="Times New Roman"/>
          <w:color w:val="000000" w:themeColor="text1"/>
        </w:rPr>
        <w:t>Reber</w:t>
      </w:r>
      <w:proofErr w:type="spellEnd"/>
      <w:r w:rsidRPr="00FD5A85">
        <w:rPr>
          <w:rFonts w:ascii="Times New Roman" w:hAnsi="Times New Roman" w:cs="Times New Roman"/>
          <w:color w:val="000000" w:themeColor="text1"/>
        </w:rPr>
        <w:t xml:space="preserve">, </w:t>
      </w:r>
      <w:proofErr w:type="spellStart"/>
      <w:r w:rsidRPr="00FD5A85">
        <w:rPr>
          <w:rFonts w:ascii="Times New Roman" w:hAnsi="Times New Roman" w:cs="Times New Roman"/>
          <w:color w:val="000000" w:themeColor="text1"/>
        </w:rPr>
        <w:t>Walkenfield</w:t>
      </w:r>
      <w:proofErr w:type="spellEnd"/>
      <w:r w:rsidRPr="00FD5A85">
        <w:rPr>
          <w:rFonts w:ascii="Times New Roman" w:hAnsi="Times New Roman" w:cs="Times New Roman"/>
          <w:color w:val="000000" w:themeColor="text1"/>
        </w:rPr>
        <w:t xml:space="preserve">, and </w:t>
      </w:r>
      <w:proofErr w:type="spellStart"/>
      <w:r w:rsidRPr="00FD5A85">
        <w:rPr>
          <w:rFonts w:ascii="Times New Roman" w:hAnsi="Times New Roman" w:cs="Times New Roman"/>
          <w:color w:val="000000" w:themeColor="text1"/>
        </w:rPr>
        <w:t>Hernstadt</w:t>
      </w:r>
      <w:proofErr w:type="spellEnd"/>
      <w:r w:rsidRPr="00FD5A85">
        <w:rPr>
          <w:rFonts w:ascii="Times New Roman" w:hAnsi="Times New Roman" w:cs="Times New Roman"/>
          <w:color w:val="000000" w:themeColor="text1"/>
        </w:rPr>
        <w:t xml:space="preserve"> (1991). In P. Robinson (ed.), I</w:t>
      </w:r>
      <w:r w:rsidRPr="00FD5A85">
        <w:rPr>
          <w:rFonts w:ascii="Times New Roman" w:hAnsi="Times New Roman" w:cs="Times New Roman"/>
          <w:i/>
          <w:color w:val="000000" w:themeColor="text1"/>
        </w:rPr>
        <w:t xml:space="preserve">ndividual differences and instructed language learning. </w:t>
      </w:r>
      <w:r w:rsidRPr="00FD5A85">
        <w:rPr>
          <w:rFonts w:ascii="Times New Roman" w:hAnsi="Times New Roman" w:cs="Times New Roman"/>
          <w:color w:val="000000" w:themeColor="text1"/>
        </w:rPr>
        <w:t>Amsterdam: Benjamins. pp.211-266</w:t>
      </w:r>
      <w:r>
        <w:rPr>
          <w:rFonts w:ascii="Times New Roman" w:hAnsi="Times New Roman" w:cs="Times New Roman"/>
          <w:color w:val="000000" w:themeColor="text1"/>
        </w:rPr>
        <w:t>.</w:t>
      </w:r>
    </w:p>
    <w:p w14:paraId="59277D60" w14:textId="77777777" w:rsidR="006C6E8F" w:rsidRPr="005A002E" w:rsidRDefault="006C6E8F" w:rsidP="006C6E8F">
      <w:pPr>
        <w:autoSpaceDE w:val="0"/>
        <w:autoSpaceDN w:val="0"/>
        <w:adjustRightInd w:val="0"/>
        <w:spacing w:after="240" w:line="280" w:lineRule="atLeast"/>
        <w:contextualSpacing/>
        <w:rPr>
          <w:rFonts w:ascii="Times" w:hAnsi="Times" w:cs="Times"/>
          <w:color w:val="000000" w:themeColor="text1"/>
        </w:rPr>
      </w:pPr>
      <w:r w:rsidRPr="005A002E">
        <w:rPr>
          <w:rFonts w:ascii="Times New Roman" w:hAnsi="Times New Roman" w:cs="Times New Roman"/>
          <w:b/>
        </w:rPr>
        <w:t xml:space="preserve">Sharma, P.L. (2006) </w:t>
      </w:r>
      <w:r w:rsidRPr="008F7FEB">
        <w:rPr>
          <w:rFonts w:ascii="Times New Roman" w:hAnsi="Times New Roman" w:cs="Times New Roman"/>
          <w:i/>
        </w:rPr>
        <w:t>The future of the learning world</w:t>
      </w:r>
      <w:r w:rsidRPr="008F7FEB">
        <w:rPr>
          <w:rFonts w:ascii="Times New Roman" w:hAnsi="Times New Roman" w:cs="Times New Roman"/>
        </w:rPr>
        <w:t xml:space="preserve">. New Delhi: </w:t>
      </w:r>
      <w:proofErr w:type="spellStart"/>
      <w:r w:rsidRPr="008F7FEB">
        <w:rPr>
          <w:rFonts w:ascii="Times New Roman" w:hAnsi="Times New Roman" w:cs="Times New Roman"/>
        </w:rPr>
        <w:t>Sarup</w:t>
      </w:r>
      <w:proofErr w:type="spellEnd"/>
      <w:r w:rsidRPr="008F7FEB">
        <w:rPr>
          <w:rFonts w:ascii="Times New Roman" w:hAnsi="Times New Roman" w:cs="Times New Roman"/>
        </w:rPr>
        <w:t xml:space="preserve"> &amp; Sons.</w:t>
      </w:r>
    </w:p>
    <w:p w14:paraId="5B01BDFD" w14:textId="77777777" w:rsidR="006C6E8F" w:rsidRPr="00FD5A85" w:rsidRDefault="006C6E8F" w:rsidP="006C6E8F">
      <w:pPr>
        <w:widowControl/>
        <w:autoSpaceDE w:val="0"/>
        <w:autoSpaceDN w:val="0"/>
        <w:adjustRightInd w:val="0"/>
        <w:spacing w:after="240" w:line="260" w:lineRule="atLeast"/>
        <w:contextualSpacing/>
        <w:rPr>
          <w:rFonts w:ascii="Times New Roman" w:hAnsi="Times New Roman" w:cs="Times New Roman"/>
          <w:color w:val="000000" w:themeColor="text1"/>
          <w:kern w:val="0"/>
        </w:rPr>
      </w:pPr>
      <w:r w:rsidRPr="005A002E">
        <w:rPr>
          <w:rFonts w:ascii="Times New Roman" w:hAnsi="Times New Roman" w:cs="Times New Roman"/>
          <w:b/>
          <w:color w:val="000000" w:themeColor="text1"/>
          <w:kern w:val="0"/>
        </w:rPr>
        <w:t xml:space="preserve">Singleton, D. (2001) </w:t>
      </w:r>
      <w:r w:rsidRPr="00FD5A85">
        <w:rPr>
          <w:rFonts w:ascii="Times New Roman" w:hAnsi="Times New Roman" w:cs="Times New Roman"/>
          <w:color w:val="000000" w:themeColor="text1"/>
          <w:kern w:val="0"/>
        </w:rPr>
        <w:t xml:space="preserve">Age and second language acquisition. </w:t>
      </w:r>
      <w:r w:rsidRPr="00FD5A85">
        <w:rPr>
          <w:rFonts w:ascii="Times New Roman" w:hAnsi="Times New Roman" w:cs="Times New Roman"/>
          <w:i/>
          <w:color w:val="000000" w:themeColor="text1"/>
          <w:kern w:val="0"/>
        </w:rPr>
        <w:t>Annual Review of Applied Linguistics</w:t>
      </w:r>
      <w:r w:rsidRPr="00FD5A85">
        <w:rPr>
          <w:rFonts w:ascii="Times New Roman" w:hAnsi="Times New Roman" w:cs="Times New Roman"/>
          <w:color w:val="000000" w:themeColor="text1"/>
          <w:kern w:val="0"/>
        </w:rPr>
        <w:t>, 21, 77-89.</w:t>
      </w:r>
    </w:p>
    <w:p w14:paraId="6CE28540" w14:textId="77777777" w:rsidR="006C6E8F" w:rsidRPr="005A002E" w:rsidRDefault="006C6E8F" w:rsidP="006C6E8F">
      <w:pPr>
        <w:autoSpaceDE w:val="0"/>
        <w:autoSpaceDN w:val="0"/>
        <w:adjustRightInd w:val="0"/>
        <w:spacing w:after="240" w:line="280" w:lineRule="atLeast"/>
        <w:contextualSpacing/>
        <w:rPr>
          <w:rFonts w:ascii="Times" w:hAnsi="Times" w:cs="Times"/>
          <w:color w:val="000000" w:themeColor="text1"/>
        </w:rPr>
      </w:pPr>
      <w:r w:rsidRPr="005A002E">
        <w:rPr>
          <w:rFonts w:ascii="Times" w:hAnsi="Times" w:cs="Times"/>
          <w:b/>
          <w:color w:val="000000" w:themeColor="text1"/>
        </w:rPr>
        <w:t xml:space="preserve">Singleton, D. (2005) </w:t>
      </w:r>
      <w:r>
        <w:rPr>
          <w:rFonts w:ascii="Times" w:hAnsi="Times" w:cs="Times"/>
          <w:color w:val="000000" w:themeColor="text1"/>
        </w:rPr>
        <w:t xml:space="preserve">The critical period hypothesis: a coat of many colors. In </w:t>
      </w:r>
      <w:proofErr w:type="spellStart"/>
      <w:r>
        <w:rPr>
          <w:rFonts w:ascii="Times" w:hAnsi="Times" w:cs="Times"/>
          <w:color w:val="000000" w:themeColor="text1"/>
        </w:rPr>
        <w:t>Jordens</w:t>
      </w:r>
      <w:proofErr w:type="spellEnd"/>
      <w:r>
        <w:rPr>
          <w:rFonts w:ascii="Times" w:hAnsi="Times" w:cs="Times"/>
          <w:color w:val="000000" w:themeColor="text1"/>
        </w:rPr>
        <w:t xml:space="preserve">, P. and Kellerman, E. (eds.) </w:t>
      </w:r>
      <w:r w:rsidRPr="00EB062D">
        <w:rPr>
          <w:rFonts w:ascii="Times" w:hAnsi="Times" w:cs="Times"/>
          <w:i/>
          <w:color w:val="000000" w:themeColor="text1"/>
        </w:rPr>
        <w:t>International Review of Applied Linguistics in Language Teaching.</w:t>
      </w:r>
      <w:r>
        <w:rPr>
          <w:rFonts w:ascii="Times" w:hAnsi="Times" w:cs="Times"/>
          <w:color w:val="000000" w:themeColor="text1"/>
        </w:rPr>
        <w:t xml:space="preserve"> 43, 269-285.</w:t>
      </w:r>
    </w:p>
    <w:p w14:paraId="491EC922" w14:textId="77777777" w:rsidR="006C6E8F" w:rsidRDefault="006C6E8F" w:rsidP="006C6E8F">
      <w:pPr>
        <w:contextualSpacing/>
        <w:rPr>
          <w:rFonts w:ascii="Times New Roman" w:hAnsi="Times New Roman" w:cs="Times New Roman"/>
          <w:color w:val="000000" w:themeColor="text1"/>
        </w:rPr>
      </w:pPr>
      <w:r w:rsidRPr="005A002E">
        <w:rPr>
          <w:rFonts w:ascii="Times New Roman" w:hAnsi="Times New Roman" w:cs="Times New Roman"/>
          <w:b/>
          <w:color w:val="000000" w:themeColor="text1"/>
        </w:rPr>
        <w:t xml:space="preserve">Singleton, D. and </w:t>
      </w:r>
      <w:proofErr w:type="spellStart"/>
      <w:r w:rsidRPr="005A002E">
        <w:rPr>
          <w:rFonts w:ascii="Times New Roman" w:hAnsi="Times New Roman" w:cs="Times New Roman"/>
          <w:b/>
          <w:color w:val="000000" w:themeColor="text1"/>
        </w:rPr>
        <w:t>Pfenninger</w:t>
      </w:r>
      <w:proofErr w:type="spellEnd"/>
      <w:r w:rsidRPr="005A002E">
        <w:rPr>
          <w:rFonts w:ascii="Times New Roman" w:hAnsi="Times New Roman" w:cs="Times New Roman"/>
          <w:b/>
          <w:color w:val="000000" w:themeColor="text1"/>
        </w:rPr>
        <w:t xml:space="preserve">, S.E. (2018) </w:t>
      </w:r>
      <w:r w:rsidRPr="00FD5A85">
        <w:rPr>
          <w:rFonts w:ascii="Times New Roman" w:hAnsi="Times New Roman" w:cs="Times New Roman"/>
          <w:color w:val="000000" w:themeColor="text1"/>
        </w:rPr>
        <w:t xml:space="preserve">L2 acquisition in childhood, adulthood and old age: misreported and under-researched dimensions of the age factor. </w:t>
      </w:r>
      <w:r w:rsidRPr="00FD5A85">
        <w:rPr>
          <w:rFonts w:ascii="Times New Roman" w:hAnsi="Times New Roman" w:cs="Times New Roman"/>
          <w:i/>
          <w:color w:val="000000" w:themeColor="text1"/>
        </w:rPr>
        <w:t>Journal of Second Language Studies</w:t>
      </w:r>
      <w:r w:rsidRPr="00FD5A85">
        <w:rPr>
          <w:rFonts w:ascii="Times New Roman" w:hAnsi="Times New Roman" w:cs="Times New Roman"/>
          <w:color w:val="000000" w:themeColor="text1"/>
        </w:rPr>
        <w:t>,</w:t>
      </w:r>
      <w:r w:rsidRPr="00FD5A85">
        <w:rPr>
          <w:rFonts w:ascii="Times New Roman" w:hAnsi="Times New Roman" w:cs="Times New Roman" w:hint="eastAsia"/>
          <w:color w:val="000000" w:themeColor="text1"/>
        </w:rPr>
        <w:t>1</w:t>
      </w:r>
      <w:r w:rsidRPr="00FD5A85">
        <w:rPr>
          <w:rFonts w:ascii="Times New Roman" w:hAnsi="Times New Roman" w:cs="Times New Roman"/>
          <w:color w:val="000000" w:themeColor="text1"/>
        </w:rPr>
        <w:t>(2) Jan, pp.254-275.</w:t>
      </w:r>
    </w:p>
    <w:p w14:paraId="3D16F1F2" w14:textId="77777777" w:rsidR="006C6E8F" w:rsidRDefault="006C6E8F" w:rsidP="006C6E8F">
      <w:pPr>
        <w:contextualSpacing/>
        <w:rPr>
          <w:rFonts w:ascii="Times New Roman" w:hAnsi="Times New Roman" w:cs="Times New Roman"/>
          <w:color w:val="000000" w:themeColor="text1"/>
        </w:rPr>
      </w:pPr>
      <w:r w:rsidRPr="005A002E">
        <w:rPr>
          <w:rFonts w:ascii="Times New Roman" w:hAnsi="Times New Roman" w:cs="Times New Roman"/>
          <w:b/>
          <w:color w:val="000000" w:themeColor="text1"/>
        </w:rPr>
        <w:t>Singleton, D. and Ryan, L. (2004)</w:t>
      </w:r>
      <w:r w:rsidRPr="00FD5A85">
        <w:rPr>
          <w:rFonts w:ascii="Times New Roman" w:hAnsi="Times New Roman" w:cs="Times New Roman"/>
          <w:color w:val="000000" w:themeColor="text1"/>
        </w:rPr>
        <w:t xml:space="preserve"> </w:t>
      </w:r>
      <w:r w:rsidRPr="00FD5A85">
        <w:rPr>
          <w:rFonts w:ascii="Times New Roman" w:hAnsi="Times New Roman" w:cs="Times New Roman"/>
          <w:i/>
          <w:color w:val="000000" w:themeColor="text1"/>
        </w:rPr>
        <w:t>Language acquisition: the age factor (2nd)</w:t>
      </w:r>
      <w:r w:rsidRPr="00FD5A85">
        <w:rPr>
          <w:rFonts w:ascii="Times New Roman" w:hAnsi="Times New Roman" w:cs="Times New Roman"/>
          <w:color w:val="000000" w:themeColor="text1"/>
        </w:rPr>
        <w:t xml:space="preserve">. </w:t>
      </w:r>
      <w:proofErr w:type="spellStart"/>
      <w:r w:rsidRPr="00FD5A85">
        <w:rPr>
          <w:rFonts w:ascii="Times New Roman" w:hAnsi="Times New Roman" w:cs="Times New Roman"/>
          <w:color w:val="000000" w:themeColor="text1"/>
        </w:rPr>
        <w:t>Clevedon</w:t>
      </w:r>
      <w:proofErr w:type="spellEnd"/>
      <w:r w:rsidRPr="00FD5A85">
        <w:rPr>
          <w:rFonts w:ascii="Times New Roman" w:hAnsi="Times New Roman" w:cs="Times New Roman"/>
          <w:color w:val="000000" w:themeColor="text1"/>
        </w:rPr>
        <w:t xml:space="preserve">: Multilingual Matters. </w:t>
      </w:r>
    </w:p>
    <w:p w14:paraId="344CAD87" w14:textId="77777777" w:rsidR="006C6E8F" w:rsidRDefault="006C6E8F" w:rsidP="006C6E8F">
      <w:pPr>
        <w:contextualSpacing/>
        <w:rPr>
          <w:rFonts w:ascii="Times New Roman" w:hAnsi="Times New Roman" w:cs="Times New Roman"/>
          <w:color w:val="000000" w:themeColor="text1"/>
        </w:rPr>
      </w:pPr>
      <w:r w:rsidRPr="005A002E">
        <w:rPr>
          <w:rFonts w:ascii="Times New Roman" w:hAnsi="Times New Roman" w:cs="Times New Roman"/>
          <w:b/>
          <w:color w:val="000000" w:themeColor="text1"/>
        </w:rPr>
        <w:t>Smith, R.M. (1981)</w:t>
      </w:r>
      <w:r w:rsidRPr="00FD5A85">
        <w:rPr>
          <w:rFonts w:ascii="Times New Roman" w:hAnsi="Times New Roman" w:cs="Times New Roman"/>
          <w:color w:val="000000" w:themeColor="text1"/>
        </w:rPr>
        <w:t xml:space="preserve"> </w:t>
      </w:r>
      <w:r w:rsidRPr="00FD5A85">
        <w:rPr>
          <w:rFonts w:ascii="Times New Roman" w:hAnsi="Times New Roman" w:cs="Times New Roman"/>
          <w:i/>
          <w:color w:val="000000" w:themeColor="text1"/>
        </w:rPr>
        <w:t>Learning how to learn. Applied theory for adults.</w:t>
      </w:r>
      <w:r w:rsidRPr="00FD5A85">
        <w:rPr>
          <w:rFonts w:ascii="Times New Roman" w:hAnsi="Times New Roman" w:cs="Times New Roman"/>
          <w:color w:val="000000" w:themeColor="text1"/>
        </w:rPr>
        <w:t xml:space="preserve"> Englewood Cliffs. N.J.: Cambridge Adult Education. Prentice Hall Regents.</w:t>
      </w:r>
    </w:p>
    <w:p w14:paraId="7CA9DAFF" w14:textId="77777777" w:rsidR="006C6E8F" w:rsidRPr="00FD5A85" w:rsidRDefault="006C6E8F" w:rsidP="006C6E8F">
      <w:pPr>
        <w:autoSpaceDE w:val="0"/>
        <w:autoSpaceDN w:val="0"/>
        <w:adjustRightInd w:val="0"/>
        <w:spacing w:after="240" w:line="260" w:lineRule="atLeast"/>
        <w:contextualSpacing/>
        <w:rPr>
          <w:rFonts w:ascii="Times New Roman" w:hAnsi="Times New Roman" w:cs="Times New Roman"/>
          <w:color w:val="000000" w:themeColor="text1"/>
        </w:rPr>
      </w:pPr>
      <w:r w:rsidRPr="005A002E">
        <w:rPr>
          <w:rFonts w:ascii="Times New Roman" w:hAnsi="Times New Roman" w:cs="Times New Roman"/>
          <w:b/>
          <w:color w:val="000000" w:themeColor="text1"/>
        </w:rPr>
        <w:t>Snow, C. (1981)</w:t>
      </w:r>
      <w:r w:rsidRPr="00FD5A85">
        <w:rPr>
          <w:rFonts w:ascii="Times New Roman" w:hAnsi="Times New Roman" w:cs="Times New Roman"/>
          <w:color w:val="000000" w:themeColor="text1"/>
        </w:rPr>
        <w:t xml:space="preserve"> English speakers’ acquisition of Dutch syntax. In H. </w:t>
      </w:r>
      <w:proofErr w:type="spellStart"/>
      <w:r w:rsidRPr="00FD5A85">
        <w:rPr>
          <w:rFonts w:ascii="Times New Roman" w:hAnsi="Times New Roman" w:cs="Times New Roman"/>
          <w:color w:val="000000" w:themeColor="text1"/>
        </w:rPr>
        <w:t>Winitz</w:t>
      </w:r>
      <w:proofErr w:type="spellEnd"/>
      <w:r w:rsidRPr="00FD5A85">
        <w:rPr>
          <w:rFonts w:ascii="Times New Roman" w:hAnsi="Times New Roman" w:cs="Times New Roman"/>
          <w:color w:val="000000" w:themeColor="text1"/>
        </w:rPr>
        <w:t xml:space="preserve"> (ed.) </w:t>
      </w:r>
      <w:r w:rsidRPr="00FD5A85">
        <w:rPr>
          <w:rFonts w:ascii="Times New Roman" w:hAnsi="Times New Roman" w:cs="Times New Roman"/>
          <w:i/>
          <w:iCs/>
          <w:color w:val="000000" w:themeColor="text1"/>
        </w:rPr>
        <w:t xml:space="preserve">Native Language and Foreign Language Acquisition. New </w:t>
      </w:r>
      <w:r w:rsidRPr="00FD5A85">
        <w:rPr>
          <w:rFonts w:ascii="Times New Roman" w:hAnsi="Times New Roman" w:cs="Times New Roman"/>
          <w:color w:val="000000" w:themeColor="text1"/>
        </w:rPr>
        <w:t>York: New York Academy of Sciences.</w:t>
      </w:r>
      <w:r w:rsidRPr="00FD5A85">
        <w:rPr>
          <w:rFonts w:ascii="MS Mincho" w:eastAsia="MS Mincho" w:hAnsi="MS Mincho" w:cs="MS Mincho"/>
          <w:color w:val="000000" w:themeColor="text1"/>
        </w:rPr>
        <w:t> </w:t>
      </w:r>
    </w:p>
    <w:p w14:paraId="1B43695E" w14:textId="77777777" w:rsidR="006C6E8F" w:rsidRPr="00FD5A85" w:rsidRDefault="006C6E8F" w:rsidP="006C6E8F">
      <w:pPr>
        <w:contextualSpacing/>
        <w:rPr>
          <w:rFonts w:ascii="Times New Roman" w:hAnsi="Times New Roman" w:cs="Times New Roman"/>
          <w:color w:val="000000" w:themeColor="text1"/>
        </w:rPr>
      </w:pPr>
      <w:r w:rsidRPr="005A002E">
        <w:rPr>
          <w:rFonts w:ascii="Times New Roman" w:hAnsi="Times New Roman" w:cs="Times New Roman"/>
          <w:b/>
          <w:color w:val="000000" w:themeColor="text1"/>
        </w:rPr>
        <w:t>Swain. M. (1985)</w:t>
      </w:r>
      <w:r>
        <w:rPr>
          <w:rFonts w:ascii="Times New Roman" w:hAnsi="Times New Roman" w:cs="Times New Roman"/>
          <w:color w:val="000000" w:themeColor="text1"/>
        </w:rPr>
        <w:t xml:space="preserve"> </w:t>
      </w:r>
      <w:r w:rsidRPr="00FD5A85">
        <w:rPr>
          <w:rFonts w:ascii="Times New Roman" w:hAnsi="Times New Roman" w:cs="Times New Roman"/>
          <w:color w:val="000000" w:themeColor="text1"/>
        </w:rPr>
        <w:t xml:space="preserve">Communicative competence: some roles of comprehensible input and comprehensible output in its development. In S.M. </w:t>
      </w:r>
      <w:proofErr w:type="spellStart"/>
      <w:r w:rsidRPr="00FD5A85">
        <w:rPr>
          <w:rFonts w:ascii="Times New Roman" w:hAnsi="Times New Roman" w:cs="Times New Roman"/>
          <w:color w:val="000000" w:themeColor="text1"/>
        </w:rPr>
        <w:t>Gass</w:t>
      </w:r>
      <w:proofErr w:type="spellEnd"/>
      <w:r w:rsidRPr="00FD5A85">
        <w:rPr>
          <w:rFonts w:ascii="Times New Roman" w:hAnsi="Times New Roman" w:cs="Times New Roman"/>
          <w:color w:val="000000" w:themeColor="text1"/>
        </w:rPr>
        <w:t xml:space="preserve"> &amp; C.G. Madden (eds.), </w:t>
      </w:r>
      <w:r w:rsidRPr="00FD5A85">
        <w:rPr>
          <w:rFonts w:ascii="Times New Roman" w:hAnsi="Times New Roman" w:cs="Times New Roman"/>
          <w:i/>
          <w:color w:val="000000" w:themeColor="text1"/>
        </w:rPr>
        <w:t>Input in second language acquisition.</w:t>
      </w:r>
      <w:r w:rsidRPr="00FD5A85">
        <w:rPr>
          <w:rFonts w:ascii="Times New Roman" w:hAnsi="Times New Roman" w:cs="Times New Roman"/>
          <w:color w:val="000000" w:themeColor="text1"/>
        </w:rPr>
        <w:t xml:space="preserve"> Rowley, </w:t>
      </w:r>
      <w:proofErr w:type="spellStart"/>
      <w:proofErr w:type="gramStart"/>
      <w:r w:rsidRPr="00FD5A85">
        <w:rPr>
          <w:rFonts w:ascii="Times New Roman" w:hAnsi="Times New Roman" w:cs="Times New Roman"/>
          <w:color w:val="000000" w:themeColor="text1"/>
        </w:rPr>
        <w:t>MA:Newbury</w:t>
      </w:r>
      <w:proofErr w:type="spellEnd"/>
      <w:proofErr w:type="gramEnd"/>
      <w:r w:rsidRPr="00FD5A85">
        <w:rPr>
          <w:rFonts w:ascii="Times New Roman" w:hAnsi="Times New Roman" w:cs="Times New Roman"/>
          <w:color w:val="000000" w:themeColor="text1"/>
        </w:rPr>
        <w:t xml:space="preserve"> House.pp.235-253.</w:t>
      </w:r>
    </w:p>
    <w:p w14:paraId="042DF107" w14:textId="77777777" w:rsidR="006C6E8F" w:rsidRDefault="006C6E8F" w:rsidP="006C6E8F">
      <w:pPr>
        <w:autoSpaceDE w:val="0"/>
        <w:autoSpaceDN w:val="0"/>
        <w:adjustRightInd w:val="0"/>
        <w:spacing w:after="240" w:line="300" w:lineRule="atLeast"/>
        <w:contextualSpacing/>
        <w:rPr>
          <w:rFonts w:ascii="Times New Roman" w:eastAsiaTheme="minorHAnsi" w:hAnsi="Times New Roman" w:cs="Times New Roman"/>
          <w:color w:val="000000" w:themeColor="text1"/>
        </w:rPr>
      </w:pPr>
      <w:r w:rsidRPr="005A002E">
        <w:rPr>
          <w:rFonts w:ascii="Times New Roman" w:eastAsiaTheme="minorHAnsi" w:hAnsi="Times New Roman" w:cs="Times New Roman"/>
          <w:b/>
          <w:color w:val="000000" w:themeColor="text1"/>
        </w:rPr>
        <w:t xml:space="preserve">Thorndike, E.L. (1928) </w:t>
      </w:r>
      <w:r w:rsidRPr="00FD5A85">
        <w:rPr>
          <w:rFonts w:ascii="Times New Roman" w:eastAsiaTheme="minorHAnsi" w:hAnsi="Times New Roman" w:cs="Times New Roman"/>
          <w:i/>
          <w:color w:val="000000" w:themeColor="text1"/>
        </w:rPr>
        <w:t>Adult Learning</w:t>
      </w:r>
      <w:r w:rsidRPr="00FD5A85">
        <w:rPr>
          <w:rFonts w:ascii="Times New Roman" w:eastAsiaTheme="minorHAnsi" w:hAnsi="Times New Roman" w:cs="Times New Roman"/>
          <w:color w:val="000000" w:themeColor="text1"/>
        </w:rPr>
        <w:t>. New York: Macmillan.</w:t>
      </w:r>
    </w:p>
    <w:p w14:paraId="71843DA8" w14:textId="77777777" w:rsidR="006C6E8F" w:rsidRPr="00FD5A85" w:rsidRDefault="006C6E8F" w:rsidP="006C6E8F">
      <w:pPr>
        <w:contextualSpacing/>
        <w:rPr>
          <w:rFonts w:ascii="Times New Roman" w:hAnsi="Times New Roman" w:cs="Times New Roman"/>
          <w:color w:val="000000" w:themeColor="text1"/>
          <w:lang w:val="en-GB"/>
        </w:rPr>
      </w:pPr>
      <w:r w:rsidRPr="005A002E">
        <w:rPr>
          <w:rFonts w:ascii="Times New Roman" w:hAnsi="Times New Roman" w:cs="Times New Roman"/>
          <w:b/>
          <w:color w:val="000000" w:themeColor="text1"/>
          <w:lang w:val="en-GB"/>
        </w:rPr>
        <w:t>Ur, P. (2012)</w:t>
      </w:r>
      <w:r w:rsidRPr="00FD5A85">
        <w:rPr>
          <w:rFonts w:ascii="Times New Roman" w:hAnsi="Times New Roman" w:cs="Times New Roman"/>
          <w:color w:val="000000" w:themeColor="text1"/>
          <w:lang w:val="en-GB"/>
        </w:rPr>
        <w:t xml:space="preserve"> </w:t>
      </w:r>
      <w:r w:rsidRPr="00FD5A85">
        <w:rPr>
          <w:rFonts w:ascii="Times New Roman" w:hAnsi="Times New Roman" w:cs="Times New Roman"/>
          <w:i/>
          <w:iCs/>
          <w:color w:val="000000" w:themeColor="text1"/>
          <w:lang w:val="en-GB"/>
        </w:rPr>
        <w:t>A Course in English Language Teaching</w:t>
      </w:r>
      <w:r w:rsidRPr="00FD5A85">
        <w:rPr>
          <w:rFonts w:ascii="Times New Roman" w:hAnsi="Times New Roman" w:cs="Times New Roman"/>
          <w:color w:val="000000" w:themeColor="text1"/>
          <w:lang w:val="en-GB"/>
        </w:rPr>
        <w:t>, Cambridge: CUP—pp.259</w:t>
      </w:r>
    </w:p>
    <w:p w14:paraId="793E44FF" w14:textId="77777777" w:rsidR="006C6E8F" w:rsidRPr="005A002E" w:rsidRDefault="006C6E8F" w:rsidP="006C6E8F">
      <w:pPr>
        <w:contextualSpacing/>
        <w:rPr>
          <w:rFonts w:ascii="Times New Roman" w:eastAsia="Times New Roman" w:hAnsi="Times New Roman" w:cs="Times New Roman"/>
          <w:color w:val="000000" w:themeColor="text1"/>
        </w:rPr>
      </w:pPr>
      <w:r w:rsidRPr="00FD5A85">
        <w:rPr>
          <w:rFonts w:ascii="Times New Roman" w:eastAsia="Times New Roman" w:hAnsi="Times New Roman" w:cs="Times New Roman"/>
          <w:color w:val="000000" w:themeColor="text1"/>
        </w:rPr>
        <w:t xml:space="preserve">Upshur, J.A. (1968), Four experiments on the relation between foreign language teaching and learning. </w:t>
      </w:r>
      <w:r w:rsidRPr="00FD5A85">
        <w:rPr>
          <w:rFonts w:ascii="Times New Roman" w:eastAsia="Times New Roman" w:hAnsi="Times New Roman" w:cs="Times New Roman"/>
          <w:i/>
          <w:color w:val="000000" w:themeColor="text1"/>
        </w:rPr>
        <w:t>Language Learning</w:t>
      </w:r>
      <w:r w:rsidRPr="00FD5A85">
        <w:rPr>
          <w:rFonts w:ascii="Times New Roman" w:eastAsia="Times New Roman" w:hAnsi="Times New Roman" w:cs="Times New Roman"/>
          <w:color w:val="000000" w:themeColor="text1"/>
        </w:rPr>
        <w:t>. 18: 111-124.</w:t>
      </w:r>
    </w:p>
    <w:p w14:paraId="64E9EB49" w14:textId="77777777" w:rsidR="006C6E8F" w:rsidRPr="005A002E" w:rsidRDefault="006C6E8F" w:rsidP="006C6E8F">
      <w:pPr>
        <w:contextualSpacing/>
        <w:rPr>
          <w:rFonts w:ascii="Times New Roman" w:hAnsi="Times New Roman" w:cs="Times New Roman"/>
          <w:color w:val="000000" w:themeColor="text1"/>
        </w:rPr>
      </w:pPr>
      <w:proofErr w:type="spellStart"/>
      <w:r w:rsidRPr="005A002E">
        <w:rPr>
          <w:rFonts w:ascii="Times New Roman" w:hAnsi="Times New Roman" w:cs="Times New Roman"/>
          <w:b/>
          <w:color w:val="000000" w:themeColor="text1"/>
        </w:rPr>
        <w:t>Ushioda</w:t>
      </w:r>
      <w:proofErr w:type="spellEnd"/>
      <w:r w:rsidRPr="005A002E">
        <w:rPr>
          <w:rFonts w:ascii="Times New Roman" w:hAnsi="Times New Roman" w:cs="Times New Roman"/>
          <w:b/>
          <w:color w:val="000000" w:themeColor="text1"/>
        </w:rPr>
        <w:t xml:space="preserve">, E. (2003) </w:t>
      </w:r>
      <w:r w:rsidRPr="00FD5A85">
        <w:rPr>
          <w:rFonts w:ascii="Times New Roman" w:hAnsi="Times New Roman" w:cs="Times New Roman"/>
          <w:color w:val="000000" w:themeColor="text1"/>
        </w:rPr>
        <w:t xml:space="preserve">Motivation as a socially mediated process. In Little, D., Ridley, J. and </w:t>
      </w:r>
      <w:proofErr w:type="spellStart"/>
      <w:r w:rsidRPr="00FD5A85">
        <w:rPr>
          <w:rFonts w:ascii="Times New Roman" w:hAnsi="Times New Roman" w:cs="Times New Roman"/>
          <w:color w:val="000000" w:themeColor="text1"/>
        </w:rPr>
        <w:t>Ushioda</w:t>
      </w:r>
      <w:proofErr w:type="spellEnd"/>
      <w:r w:rsidRPr="00FD5A85">
        <w:rPr>
          <w:rFonts w:ascii="Times New Roman" w:hAnsi="Times New Roman" w:cs="Times New Roman"/>
          <w:color w:val="000000" w:themeColor="text1"/>
        </w:rPr>
        <w:t xml:space="preserve">, E. (eds.) Learner autonomy in the foreign language classroom: teacher, learner, curriculum, assessment. Dublin: </w:t>
      </w:r>
      <w:proofErr w:type="spellStart"/>
      <w:r w:rsidRPr="00FD5A85">
        <w:rPr>
          <w:rFonts w:ascii="Times New Roman" w:hAnsi="Times New Roman" w:cs="Times New Roman"/>
          <w:color w:val="000000" w:themeColor="text1"/>
        </w:rPr>
        <w:t>Authentik</w:t>
      </w:r>
      <w:proofErr w:type="spellEnd"/>
      <w:r w:rsidRPr="00FD5A85">
        <w:rPr>
          <w:rFonts w:ascii="Times New Roman" w:hAnsi="Times New Roman" w:cs="Times New Roman"/>
          <w:color w:val="000000" w:themeColor="text1"/>
        </w:rPr>
        <w:t>. pp.90-102.</w:t>
      </w:r>
    </w:p>
    <w:p w14:paraId="7CF44B13" w14:textId="160F6B14" w:rsidR="006C6E8F" w:rsidRPr="00FD5A85" w:rsidRDefault="006C6E8F" w:rsidP="006C6E8F">
      <w:pPr>
        <w:widowControl/>
        <w:autoSpaceDE w:val="0"/>
        <w:autoSpaceDN w:val="0"/>
        <w:adjustRightInd w:val="0"/>
        <w:spacing w:after="240" w:line="260" w:lineRule="atLeast"/>
        <w:contextualSpacing/>
        <w:rPr>
          <w:rFonts w:ascii="Times New Roman" w:hAnsi="Times New Roman" w:cs="Times New Roman"/>
          <w:color w:val="000000" w:themeColor="text1"/>
          <w:kern w:val="0"/>
        </w:rPr>
      </w:pPr>
      <w:r>
        <w:rPr>
          <w:rFonts w:ascii="Times New Roman" w:hAnsi="Times New Roman" w:cs="Times New Roman"/>
          <w:b/>
          <w:color w:val="000000" w:themeColor="text1"/>
          <w:kern w:val="0"/>
        </w:rPr>
        <w:t xml:space="preserve">Von </w:t>
      </w:r>
      <w:proofErr w:type="spellStart"/>
      <w:r>
        <w:rPr>
          <w:rFonts w:ascii="Times New Roman" w:hAnsi="Times New Roman" w:cs="Times New Roman"/>
          <w:b/>
          <w:color w:val="000000" w:themeColor="text1"/>
          <w:kern w:val="0"/>
        </w:rPr>
        <w:t>Elek</w:t>
      </w:r>
      <w:proofErr w:type="spellEnd"/>
      <w:r>
        <w:rPr>
          <w:rFonts w:ascii="Times New Roman" w:hAnsi="Times New Roman" w:cs="Times New Roman"/>
          <w:b/>
          <w:color w:val="000000" w:themeColor="text1"/>
          <w:kern w:val="0"/>
        </w:rPr>
        <w:t>, T. and</w:t>
      </w:r>
      <w:r w:rsidRPr="005A002E">
        <w:rPr>
          <w:rFonts w:ascii="Times New Roman" w:hAnsi="Times New Roman" w:cs="Times New Roman"/>
          <w:b/>
          <w:color w:val="000000" w:themeColor="text1"/>
          <w:kern w:val="0"/>
        </w:rPr>
        <w:t xml:space="preserve"> </w:t>
      </w:r>
      <w:proofErr w:type="spellStart"/>
      <w:r w:rsidRPr="005A002E">
        <w:rPr>
          <w:rFonts w:ascii="Times New Roman" w:hAnsi="Times New Roman" w:cs="Times New Roman"/>
          <w:b/>
          <w:color w:val="000000" w:themeColor="text1"/>
          <w:kern w:val="0"/>
        </w:rPr>
        <w:t>Oskarsson</w:t>
      </w:r>
      <w:proofErr w:type="spellEnd"/>
      <w:r w:rsidRPr="005A002E">
        <w:rPr>
          <w:rFonts w:ascii="Times New Roman" w:hAnsi="Times New Roman" w:cs="Times New Roman"/>
          <w:b/>
          <w:color w:val="000000" w:themeColor="text1"/>
          <w:kern w:val="0"/>
        </w:rPr>
        <w:t>, M. (1973)</w:t>
      </w:r>
      <w:r w:rsidRPr="00FD5A85">
        <w:rPr>
          <w:rFonts w:ascii="Times New Roman" w:hAnsi="Times New Roman" w:cs="Times New Roman"/>
          <w:color w:val="000000" w:themeColor="text1"/>
          <w:kern w:val="0"/>
        </w:rPr>
        <w:t xml:space="preserve"> </w:t>
      </w:r>
      <w:r w:rsidRPr="00FD5A85">
        <w:rPr>
          <w:rFonts w:ascii="Times New Roman" w:hAnsi="Times New Roman" w:cs="Times New Roman"/>
          <w:i/>
          <w:color w:val="000000" w:themeColor="text1"/>
          <w:kern w:val="0"/>
        </w:rPr>
        <w:t>A replication study in teaching foreign language grammar to adults</w:t>
      </w:r>
      <w:r w:rsidRPr="00FD5A85">
        <w:rPr>
          <w:rFonts w:ascii="Times New Roman" w:hAnsi="Times New Roman" w:cs="Times New Roman"/>
          <w:color w:val="000000" w:themeColor="text1"/>
          <w:kern w:val="0"/>
        </w:rPr>
        <w:t xml:space="preserve"> (Research Bulletin No.16). Gothenburg School of Education, Gothenburg, Sweden.</w:t>
      </w:r>
    </w:p>
    <w:p w14:paraId="66CD8E85" w14:textId="77777777" w:rsidR="00367577" w:rsidRPr="0001518F" w:rsidRDefault="00367577" w:rsidP="00324C0E">
      <w:pPr>
        <w:rPr>
          <w:rFonts w:ascii="Times New Roman" w:hAnsi="Times New Roman" w:cs="Times New Roman"/>
        </w:rPr>
      </w:pPr>
    </w:p>
    <w:sectPr w:rsidR="00367577" w:rsidRPr="0001518F" w:rsidSect="00974152">
      <w:pgSz w:w="11900" w:h="16840"/>
      <w:pgMar w:top="1440" w:right="1800" w:bottom="1440" w:left="1800" w:header="851" w:footer="992" w:gutter="0"/>
      <w:cols w:space="425"/>
      <w:docGrid w:type="lines" w:linePitch="42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DengXian">
    <w:panose1 w:val="02010600030101010101"/>
    <w:charset w:val="86"/>
    <w:family w:val="auto"/>
    <w:pitch w:val="variable"/>
    <w:sig w:usb0="A00002BF" w:usb1="38CF7CFA" w:usb2="00000016" w:usb3="00000000" w:csb0="0004000F" w:csb1="00000000"/>
  </w:font>
  <w:font w:name="MS Mincho">
    <w:panose1 w:val="02020609040205080304"/>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9323CD"/>
    <w:multiLevelType w:val="hybridMultilevel"/>
    <w:tmpl w:val="4DA2BE90"/>
    <w:lvl w:ilvl="0" w:tplc="80B2C66E">
      <w:start w:val="1"/>
      <w:numFmt w:val="bullet"/>
      <w:lvlText w:val=""/>
      <w:lvlJc w:val="left"/>
      <w:pPr>
        <w:ind w:left="480" w:hanging="480"/>
      </w:pPr>
      <w:rPr>
        <w:rFonts w:ascii="Wingdings" w:hAnsi="Wingdings" w:hint="default"/>
      </w:rPr>
    </w:lvl>
    <w:lvl w:ilvl="1" w:tplc="27D688CE" w:tentative="1">
      <w:start w:val="1"/>
      <w:numFmt w:val="bullet"/>
      <w:lvlText w:val=""/>
      <w:lvlJc w:val="left"/>
      <w:pPr>
        <w:ind w:left="960" w:hanging="480"/>
      </w:pPr>
      <w:rPr>
        <w:rFonts w:ascii="Wingdings" w:hAnsi="Wingdings" w:hint="default"/>
      </w:rPr>
    </w:lvl>
    <w:lvl w:ilvl="2" w:tplc="C39A80F6" w:tentative="1">
      <w:start w:val="1"/>
      <w:numFmt w:val="bullet"/>
      <w:lvlText w:val=""/>
      <w:lvlJc w:val="left"/>
      <w:pPr>
        <w:ind w:left="1440" w:hanging="480"/>
      </w:pPr>
      <w:rPr>
        <w:rFonts w:ascii="Wingdings" w:hAnsi="Wingdings" w:hint="default"/>
      </w:rPr>
    </w:lvl>
    <w:lvl w:ilvl="3" w:tplc="02E6A5EC" w:tentative="1">
      <w:start w:val="1"/>
      <w:numFmt w:val="bullet"/>
      <w:lvlText w:val=""/>
      <w:lvlJc w:val="left"/>
      <w:pPr>
        <w:ind w:left="1920" w:hanging="480"/>
      </w:pPr>
      <w:rPr>
        <w:rFonts w:ascii="Wingdings" w:hAnsi="Wingdings" w:hint="default"/>
      </w:rPr>
    </w:lvl>
    <w:lvl w:ilvl="4" w:tplc="BBC06CDE" w:tentative="1">
      <w:start w:val="1"/>
      <w:numFmt w:val="bullet"/>
      <w:lvlText w:val=""/>
      <w:lvlJc w:val="left"/>
      <w:pPr>
        <w:ind w:left="2400" w:hanging="480"/>
      </w:pPr>
      <w:rPr>
        <w:rFonts w:ascii="Wingdings" w:hAnsi="Wingdings" w:hint="default"/>
      </w:rPr>
    </w:lvl>
    <w:lvl w:ilvl="5" w:tplc="F6F0ED76" w:tentative="1">
      <w:start w:val="1"/>
      <w:numFmt w:val="bullet"/>
      <w:lvlText w:val=""/>
      <w:lvlJc w:val="left"/>
      <w:pPr>
        <w:ind w:left="2880" w:hanging="480"/>
      </w:pPr>
      <w:rPr>
        <w:rFonts w:ascii="Wingdings" w:hAnsi="Wingdings" w:hint="default"/>
      </w:rPr>
    </w:lvl>
    <w:lvl w:ilvl="6" w:tplc="8DF21DCA" w:tentative="1">
      <w:start w:val="1"/>
      <w:numFmt w:val="bullet"/>
      <w:lvlText w:val=""/>
      <w:lvlJc w:val="left"/>
      <w:pPr>
        <w:ind w:left="3360" w:hanging="480"/>
      </w:pPr>
      <w:rPr>
        <w:rFonts w:ascii="Wingdings" w:hAnsi="Wingdings" w:hint="default"/>
      </w:rPr>
    </w:lvl>
    <w:lvl w:ilvl="7" w:tplc="4532EA04" w:tentative="1">
      <w:start w:val="1"/>
      <w:numFmt w:val="bullet"/>
      <w:lvlText w:val=""/>
      <w:lvlJc w:val="left"/>
      <w:pPr>
        <w:ind w:left="3840" w:hanging="480"/>
      </w:pPr>
      <w:rPr>
        <w:rFonts w:ascii="Wingdings" w:hAnsi="Wingdings" w:hint="default"/>
      </w:rPr>
    </w:lvl>
    <w:lvl w:ilvl="8" w:tplc="440046A6" w:tentative="1">
      <w:start w:val="1"/>
      <w:numFmt w:val="bullet"/>
      <w:lvlText w:val=""/>
      <w:lvlJc w:val="left"/>
      <w:pPr>
        <w:ind w:left="4320" w:hanging="480"/>
      </w:pPr>
      <w:rPr>
        <w:rFonts w:ascii="Wingdings" w:hAnsi="Wingdings" w:hint="default"/>
      </w:rPr>
    </w:lvl>
  </w:abstractNum>
  <w:abstractNum w:abstractNumId="1">
    <w:nsid w:val="12E163FA"/>
    <w:multiLevelType w:val="hybridMultilevel"/>
    <w:tmpl w:val="6546BCEE"/>
    <w:lvl w:ilvl="0" w:tplc="C53E6682">
      <w:start w:val="1"/>
      <w:numFmt w:val="bullet"/>
      <w:lvlText w:val=""/>
      <w:lvlJc w:val="left"/>
      <w:pPr>
        <w:ind w:left="480" w:hanging="480"/>
      </w:pPr>
      <w:rPr>
        <w:rFonts w:ascii="Wingdings" w:hAnsi="Wingdings" w:hint="default"/>
      </w:rPr>
    </w:lvl>
    <w:lvl w:ilvl="1" w:tplc="F4C483D6" w:tentative="1">
      <w:start w:val="1"/>
      <w:numFmt w:val="bullet"/>
      <w:lvlText w:val=""/>
      <w:lvlJc w:val="left"/>
      <w:pPr>
        <w:ind w:left="960" w:hanging="480"/>
      </w:pPr>
      <w:rPr>
        <w:rFonts w:ascii="Wingdings" w:hAnsi="Wingdings" w:hint="default"/>
      </w:rPr>
    </w:lvl>
    <w:lvl w:ilvl="2" w:tplc="3EFCB5BC" w:tentative="1">
      <w:start w:val="1"/>
      <w:numFmt w:val="bullet"/>
      <w:lvlText w:val=""/>
      <w:lvlJc w:val="left"/>
      <w:pPr>
        <w:ind w:left="1440" w:hanging="480"/>
      </w:pPr>
      <w:rPr>
        <w:rFonts w:ascii="Wingdings" w:hAnsi="Wingdings" w:hint="default"/>
      </w:rPr>
    </w:lvl>
    <w:lvl w:ilvl="3" w:tplc="73C6FE80" w:tentative="1">
      <w:start w:val="1"/>
      <w:numFmt w:val="bullet"/>
      <w:lvlText w:val=""/>
      <w:lvlJc w:val="left"/>
      <w:pPr>
        <w:ind w:left="1920" w:hanging="480"/>
      </w:pPr>
      <w:rPr>
        <w:rFonts w:ascii="Wingdings" w:hAnsi="Wingdings" w:hint="default"/>
      </w:rPr>
    </w:lvl>
    <w:lvl w:ilvl="4" w:tplc="02DAB734" w:tentative="1">
      <w:start w:val="1"/>
      <w:numFmt w:val="bullet"/>
      <w:lvlText w:val=""/>
      <w:lvlJc w:val="left"/>
      <w:pPr>
        <w:ind w:left="2400" w:hanging="480"/>
      </w:pPr>
      <w:rPr>
        <w:rFonts w:ascii="Wingdings" w:hAnsi="Wingdings" w:hint="default"/>
      </w:rPr>
    </w:lvl>
    <w:lvl w:ilvl="5" w:tplc="E6CA8C4A" w:tentative="1">
      <w:start w:val="1"/>
      <w:numFmt w:val="bullet"/>
      <w:lvlText w:val=""/>
      <w:lvlJc w:val="left"/>
      <w:pPr>
        <w:ind w:left="2880" w:hanging="480"/>
      </w:pPr>
      <w:rPr>
        <w:rFonts w:ascii="Wingdings" w:hAnsi="Wingdings" w:hint="default"/>
      </w:rPr>
    </w:lvl>
    <w:lvl w:ilvl="6" w:tplc="614E40B0" w:tentative="1">
      <w:start w:val="1"/>
      <w:numFmt w:val="bullet"/>
      <w:lvlText w:val=""/>
      <w:lvlJc w:val="left"/>
      <w:pPr>
        <w:ind w:left="3360" w:hanging="480"/>
      </w:pPr>
      <w:rPr>
        <w:rFonts w:ascii="Wingdings" w:hAnsi="Wingdings" w:hint="default"/>
      </w:rPr>
    </w:lvl>
    <w:lvl w:ilvl="7" w:tplc="0FEE6B46" w:tentative="1">
      <w:start w:val="1"/>
      <w:numFmt w:val="bullet"/>
      <w:lvlText w:val=""/>
      <w:lvlJc w:val="left"/>
      <w:pPr>
        <w:ind w:left="3840" w:hanging="480"/>
      </w:pPr>
      <w:rPr>
        <w:rFonts w:ascii="Wingdings" w:hAnsi="Wingdings" w:hint="default"/>
      </w:rPr>
    </w:lvl>
    <w:lvl w:ilvl="8" w:tplc="C88C1C3C" w:tentative="1">
      <w:start w:val="1"/>
      <w:numFmt w:val="bullet"/>
      <w:lvlText w:val=""/>
      <w:lvlJc w:val="left"/>
      <w:pPr>
        <w:ind w:left="4320" w:hanging="480"/>
      </w:pPr>
      <w:rPr>
        <w:rFonts w:ascii="Wingdings" w:hAnsi="Wingdings" w:hint="default"/>
      </w:rPr>
    </w:lvl>
  </w:abstractNum>
  <w:abstractNum w:abstractNumId="2">
    <w:nsid w:val="22D9224A"/>
    <w:multiLevelType w:val="hybridMultilevel"/>
    <w:tmpl w:val="7660B3AC"/>
    <w:lvl w:ilvl="0" w:tplc="8786C18A">
      <w:start w:val="1"/>
      <w:numFmt w:val="decimal"/>
      <w:lvlText w:val="%1)"/>
      <w:lvlJc w:val="left"/>
      <w:pPr>
        <w:ind w:left="480" w:hanging="480"/>
      </w:pPr>
    </w:lvl>
    <w:lvl w:ilvl="1" w:tplc="424A769E" w:tentative="1">
      <w:start w:val="1"/>
      <w:numFmt w:val="lowerLetter"/>
      <w:lvlText w:val="%2)"/>
      <w:lvlJc w:val="left"/>
      <w:pPr>
        <w:ind w:left="960" w:hanging="480"/>
      </w:pPr>
    </w:lvl>
    <w:lvl w:ilvl="2" w:tplc="2F122BF0" w:tentative="1">
      <w:start w:val="1"/>
      <w:numFmt w:val="lowerRoman"/>
      <w:lvlText w:val="%3."/>
      <w:lvlJc w:val="right"/>
      <w:pPr>
        <w:ind w:left="1440" w:hanging="480"/>
      </w:pPr>
    </w:lvl>
    <w:lvl w:ilvl="3" w:tplc="EE329384" w:tentative="1">
      <w:start w:val="1"/>
      <w:numFmt w:val="decimal"/>
      <w:lvlText w:val="%4."/>
      <w:lvlJc w:val="left"/>
      <w:pPr>
        <w:ind w:left="1920" w:hanging="480"/>
      </w:pPr>
    </w:lvl>
    <w:lvl w:ilvl="4" w:tplc="BF3AB1C4" w:tentative="1">
      <w:start w:val="1"/>
      <w:numFmt w:val="lowerLetter"/>
      <w:lvlText w:val="%5)"/>
      <w:lvlJc w:val="left"/>
      <w:pPr>
        <w:ind w:left="2400" w:hanging="480"/>
      </w:pPr>
    </w:lvl>
    <w:lvl w:ilvl="5" w:tplc="497207BC" w:tentative="1">
      <w:start w:val="1"/>
      <w:numFmt w:val="lowerRoman"/>
      <w:lvlText w:val="%6."/>
      <w:lvlJc w:val="right"/>
      <w:pPr>
        <w:ind w:left="2880" w:hanging="480"/>
      </w:pPr>
    </w:lvl>
    <w:lvl w:ilvl="6" w:tplc="EFBC89D0" w:tentative="1">
      <w:start w:val="1"/>
      <w:numFmt w:val="decimal"/>
      <w:lvlText w:val="%7."/>
      <w:lvlJc w:val="left"/>
      <w:pPr>
        <w:ind w:left="3360" w:hanging="480"/>
      </w:pPr>
    </w:lvl>
    <w:lvl w:ilvl="7" w:tplc="57DC02BE" w:tentative="1">
      <w:start w:val="1"/>
      <w:numFmt w:val="lowerLetter"/>
      <w:lvlText w:val="%8)"/>
      <w:lvlJc w:val="left"/>
      <w:pPr>
        <w:ind w:left="3840" w:hanging="480"/>
      </w:pPr>
    </w:lvl>
    <w:lvl w:ilvl="8" w:tplc="7A266FB8" w:tentative="1">
      <w:start w:val="1"/>
      <w:numFmt w:val="lowerRoman"/>
      <w:lvlText w:val="%9."/>
      <w:lvlJc w:val="right"/>
      <w:pPr>
        <w:ind w:left="4320" w:hanging="480"/>
      </w:pPr>
    </w:lvl>
  </w:abstractNum>
  <w:abstractNum w:abstractNumId="3">
    <w:nsid w:val="3380051B"/>
    <w:multiLevelType w:val="hybridMultilevel"/>
    <w:tmpl w:val="C09A8DF6"/>
    <w:lvl w:ilvl="0" w:tplc="FD66EFBC">
      <w:start w:val="1"/>
      <w:numFmt w:val="decimal"/>
      <w:lvlText w:val="%1"/>
      <w:lvlJc w:val="left"/>
      <w:pPr>
        <w:ind w:left="360" w:hanging="360"/>
      </w:pPr>
      <w:rPr>
        <w:rFonts w:hint="default"/>
      </w:rPr>
    </w:lvl>
    <w:lvl w:ilvl="1" w:tplc="ACEAFCC8" w:tentative="1">
      <w:start w:val="1"/>
      <w:numFmt w:val="lowerLetter"/>
      <w:lvlText w:val="%2)"/>
      <w:lvlJc w:val="left"/>
      <w:pPr>
        <w:ind w:left="960" w:hanging="480"/>
      </w:pPr>
    </w:lvl>
    <w:lvl w:ilvl="2" w:tplc="1DACC60A" w:tentative="1">
      <w:start w:val="1"/>
      <w:numFmt w:val="lowerRoman"/>
      <w:lvlText w:val="%3."/>
      <w:lvlJc w:val="right"/>
      <w:pPr>
        <w:ind w:left="1440" w:hanging="480"/>
      </w:pPr>
    </w:lvl>
    <w:lvl w:ilvl="3" w:tplc="2702E366" w:tentative="1">
      <w:start w:val="1"/>
      <w:numFmt w:val="decimal"/>
      <w:lvlText w:val="%4."/>
      <w:lvlJc w:val="left"/>
      <w:pPr>
        <w:ind w:left="1920" w:hanging="480"/>
      </w:pPr>
    </w:lvl>
    <w:lvl w:ilvl="4" w:tplc="7376F08E" w:tentative="1">
      <w:start w:val="1"/>
      <w:numFmt w:val="lowerLetter"/>
      <w:lvlText w:val="%5)"/>
      <w:lvlJc w:val="left"/>
      <w:pPr>
        <w:ind w:left="2400" w:hanging="480"/>
      </w:pPr>
    </w:lvl>
    <w:lvl w:ilvl="5" w:tplc="30909314" w:tentative="1">
      <w:start w:val="1"/>
      <w:numFmt w:val="lowerRoman"/>
      <w:lvlText w:val="%6."/>
      <w:lvlJc w:val="right"/>
      <w:pPr>
        <w:ind w:left="2880" w:hanging="480"/>
      </w:pPr>
    </w:lvl>
    <w:lvl w:ilvl="6" w:tplc="057E09A4" w:tentative="1">
      <w:start w:val="1"/>
      <w:numFmt w:val="decimal"/>
      <w:lvlText w:val="%7."/>
      <w:lvlJc w:val="left"/>
      <w:pPr>
        <w:ind w:left="3360" w:hanging="480"/>
      </w:pPr>
    </w:lvl>
    <w:lvl w:ilvl="7" w:tplc="5BFC6C56" w:tentative="1">
      <w:start w:val="1"/>
      <w:numFmt w:val="lowerLetter"/>
      <w:lvlText w:val="%8)"/>
      <w:lvlJc w:val="left"/>
      <w:pPr>
        <w:ind w:left="3840" w:hanging="480"/>
      </w:pPr>
    </w:lvl>
    <w:lvl w:ilvl="8" w:tplc="84401782" w:tentative="1">
      <w:start w:val="1"/>
      <w:numFmt w:val="lowerRoman"/>
      <w:lvlText w:val="%9."/>
      <w:lvlJc w:val="right"/>
      <w:pPr>
        <w:ind w:left="4320" w:hanging="480"/>
      </w:pPr>
    </w:lvl>
  </w:abstractNum>
  <w:abstractNum w:abstractNumId="4">
    <w:nsid w:val="43777966"/>
    <w:multiLevelType w:val="hybridMultilevel"/>
    <w:tmpl w:val="0F12917C"/>
    <w:lvl w:ilvl="0" w:tplc="ECF64FE0">
      <w:start w:val="1"/>
      <w:numFmt w:val="decimal"/>
      <w:lvlText w:val="%1)"/>
      <w:lvlJc w:val="left"/>
      <w:pPr>
        <w:ind w:left="360" w:hanging="360"/>
      </w:pPr>
      <w:rPr>
        <w:rFonts w:hint="eastAsia"/>
      </w:rPr>
    </w:lvl>
    <w:lvl w:ilvl="1" w:tplc="C99268DE" w:tentative="1">
      <w:start w:val="1"/>
      <w:numFmt w:val="lowerLetter"/>
      <w:lvlText w:val="%2)"/>
      <w:lvlJc w:val="left"/>
      <w:pPr>
        <w:ind w:left="960" w:hanging="480"/>
      </w:pPr>
    </w:lvl>
    <w:lvl w:ilvl="2" w:tplc="62388374" w:tentative="1">
      <w:start w:val="1"/>
      <w:numFmt w:val="lowerRoman"/>
      <w:lvlText w:val="%3."/>
      <w:lvlJc w:val="right"/>
      <w:pPr>
        <w:ind w:left="1440" w:hanging="480"/>
      </w:pPr>
    </w:lvl>
    <w:lvl w:ilvl="3" w:tplc="6ACCA300" w:tentative="1">
      <w:start w:val="1"/>
      <w:numFmt w:val="decimal"/>
      <w:lvlText w:val="%4."/>
      <w:lvlJc w:val="left"/>
      <w:pPr>
        <w:ind w:left="1920" w:hanging="480"/>
      </w:pPr>
    </w:lvl>
    <w:lvl w:ilvl="4" w:tplc="D4E8487C" w:tentative="1">
      <w:start w:val="1"/>
      <w:numFmt w:val="lowerLetter"/>
      <w:lvlText w:val="%5)"/>
      <w:lvlJc w:val="left"/>
      <w:pPr>
        <w:ind w:left="2400" w:hanging="480"/>
      </w:pPr>
    </w:lvl>
    <w:lvl w:ilvl="5" w:tplc="118A238A" w:tentative="1">
      <w:start w:val="1"/>
      <w:numFmt w:val="lowerRoman"/>
      <w:lvlText w:val="%6."/>
      <w:lvlJc w:val="right"/>
      <w:pPr>
        <w:ind w:left="2880" w:hanging="480"/>
      </w:pPr>
    </w:lvl>
    <w:lvl w:ilvl="6" w:tplc="C7AA7FAC" w:tentative="1">
      <w:start w:val="1"/>
      <w:numFmt w:val="decimal"/>
      <w:lvlText w:val="%7."/>
      <w:lvlJc w:val="left"/>
      <w:pPr>
        <w:ind w:left="3360" w:hanging="480"/>
      </w:pPr>
    </w:lvl>
    <w:lvl w:ilvl="7" w:tplc="77068558" w:tentative="1">
      <w:start w:val="1"/>
      <w:numFmt w:val="lowerLetter"/>
      <w:lvlText w:val="%8)"/>
      <w:lvlJc w:val="left"/>
      <w:pPr>
        <w:ind w:left="3840" w:hanging="480"/>
      </w:pPr>
    </w:lvl>
    <w:lvl w:ilvl="8" w:tplc="15F831E2" w:tentative="1">
      <w:start w:val="1"/>
      <w:numFmt w:val="lowerRoman"/>
      <w:lvlText w:val="%9."/>
      <w:lvlJc w:val="right"/>
      <w:pPr>
        <w:ind w:left="4320" w:hanging="480"/>
      </w:pPr>
    </w:lvl>
  </w:abstractNum>
  <w:abstractNum w:abstractNumId="5">
    <w:nsid w:val="570D61BC"/>
    <w:multiLevelType w:val="hybridMultilevel"/>
    <w:tmpl w:val="5BDEB56E"/>
    <w:lvl w:ilvl="0" w:tplc="9628E996">
      <w:start w:val="1"/>
      <w:numFmt w:val="decimal"/>
      <w:lvlText w:val="%1)"/>
      <w:lvlJc w:val="left"/>
      <w:pPr>
        <w:ind w:left="480" w:hanging="480"/>
      </w:pPr>
      <w:rPr>
        <w:b w:val="0"/>
      </w:rPr>
    </w:lvl>
    <w:lvl w:ilvl="1" w:tplc="AAAC08D2">
      <w:start w:val="1"/>
      <w:numFmt w:val="lowerLetter"/>
      <w:lvlText w:val="%2)"/>
      <w:lvlJc w:val="left"/>
      <w:pPr>
        <w:ind w:left="960" w:hanging="480"/>
      </w:pPr>
    </w:lvl>
    <w:lvl w:ilvl="2" w:tplc="CE4E0520" w:tentative="1">
      <w:start w:val="1"/>
      <w:numFmt w:val="lowerRoman"/>
      <w:lvlText w:val="%3."/>
      <w:lvlJc w:val="right"/>
      <w:pPr>
        <w:ind w:left="1440" w:hanging="480"/>
      </w:pPr>
    </w:lvl>
    <w:lvl w:ilvl="3" w:tplc="04EAE718" w:tentative="1">
      <w:start w:val="1"/>
      <w:numFmt w:val="decimal"/>
      <w:lvlText w:val="%4."/>
      <w:lvlJc w:val="left"/>
      <w:pPr>
        <w:ind w:left="1920" w:hanging="480"/>
      </w:pPr>
    </w:lvl>
    <w:lvl w:ilvl="4" w:tplc="1638D38C" w:tentative="1">
      <w:start w:val="1"/>
      <w:numFmt w:val="lowerLetter"/>
      <w:lvlText w:val="%5)"/>
      <w:lvlJc w:val="left"/>
      <w:pPr>
        <w:ind w:left="2400" w:hanging="480"/>
      </w:pPr>
    </w:lvl>
    <w:lvl w:ilvl="5" w:tplc="4B96315A" w:tentative="1">
      <w:start w:val="1"/>
      <w:numFmt w:val="lowerRoman"/>
      <w:lvlText w:val="%6."/>
      <w:lvlJc w:val="right"/>
      <w:pPr>
        <w:ind w:left="2880" w:hanging="480"/>
      </w:pPr>
    </w:lvl>
    <w:lvl w:ilvl="6" w:tplc="CEA63068" w:tentative="1">
      <w:start w:val="1"/>
      <w:numFmt w:val="decimal"/>
      <w:lvlText w:val="%7."/>
      <w:lvlJc w:val="left"/>
      <w:pPr>
        <w:ind w:left="3360" w:hanging="480"/>
      </w:pPr>
    </w:lvl>
    <w:lvl w:ilvl="7" w:tplc="87A0A276" w:tentative="1">
      <w:start w:val="1"/>
      <w:numFmt w:val="lowerLetter"/>
      <w:lvlText w:val="%8)"/>
      <w:lvlJc w:val="left"/>
      <w:pPr>
        <w:ind w:left="3840" w:hanging="480"/>
      </w:pPr>
    </w:lvl>
    <w:lvl w:ilvl="8" w:tplc="035298AA" w:tentative="1">
      <w:start w:val="1"/>
      <w:numFmt w:val="lowerRoman"/>
      <w:lvlText w:val="%9."/>
      <w:lvlJc w:val="right"/>
      <w:pPr>
        <w:ind w:left="4320" w:hanging="480"/>
      </w:pPr>
    </w:lvl>
  </w:abstractNum>
  <w:abstractNum w:abstractNumId="6">
    <w:nsid w:val="58D22F2F"/>
    <w:multiLevelType w:val="hybridMultilevel"/>
    <w:tmpl w:val="E9C4B7D0"/>
    <w:lvl w:ilvl="0" w:tplc="6EC4F59C">
      <w:start w:val="1"/>
      <w:numFmt w:val="decimal"/>
      <w:lvlText w:val="%1."/>
      <w:lvlJc w:val="left"/>
      <w:pPr>
        <w:ind w:left="360" w:hanging="360"/>
      </w:pPr>
      <w:rPr>
        <w:rFonts w:hint="default"/>
      </w:rPr>
    </w:lvl>
    <w:lvl w:ilvl="1" w:tplc="F7AC1496" w:tentative="1">
      <w:start w:val="1"/>
      <w:numFmt w:val="lowerLetter"/>
      <w:lvlText w:val="%2)"/>
      <w:lvlJc w:val="left"/>
      <w:pPr>
        <w:ind w:left="960" w:hanging="480"/>
      </w:pPr>
    </w:lvl>
    <w:lvl w:ilvl="2" w:tplc="157802AC" w:tentative="1">
      <w:start w:val="1"/>
      <w:numFmt w:val="lowerRoman"/>
      <w:lvlText w:val="%3."/>
      <w:lvlJc w:val="right"/>
      <w:pPr>
        <w:ind w:left="1440" w:hanging="480"/>
      </w:pPr>
    </w:lvl>
    <w:lvl w:ilvl="3" w:tplc="BA0E46A4" w:tentative="1">
      <w:start w:val="1"/>
      <w:numFmt w:val="decimal"/>
      <w:lvlText w:val="%4."/>
      <w:lvlJc w:val="left"/>
      <w:pPr>
        <w:ind w:left="1920" w:hanging="480"/>
      </w:pPr>
    </w:lvl>
    <w:lvl w:ilvl="4" w:tplc="96B4DD0A" w:tentative="1">
      <w:start w:val="1"/>
      <w:numFmt w:val="lowerLetter"/>
      <w:lvlText w:val="%5)"/>
      <w:lvlJc w:val="left"/>
      <w:pPr>
        <w:ind w:left="2400" w:hanging="480"/>
      </w:pPr>
    </w:lvl>
    <w:lvl w:ilvl="5" w:tplc="55F8A08C" w:tentative="1">
      <w:start w:val="1"/>
      <w:numFmt w:val="lowerRoman"/>
      <w:lvlText w:val="%6."/>
      <w:lvlJc w:val="right"/>
      <w:pPr>
        <w:ind w:left="2880" w:hanging="480"/>
      </w:pPr>
    </w:lvl>
    <w:lvl w:ilvl="6" w:tplc="8144A3F4" w:tentative="1">
      <w:start w:val="1"/>
      <w:numFmt w:val="decimal"/>
      <w:lvlText w:val="%7."/>
      <w:lvlJc w:val="left"/>
      <w:pPr>
        <w:ind w:left="3360" w:hanging="480"/>
      </w:pPr>
    </w:lvl>
    <w:lvl w:ilvl="7" w:tplc="36F6EB1A" w:tentative="1">
      <w:start w:val="1"/>
      <w:numFmt w:val="lowerLetter"/>
      <w:lvlText w:val="%8)"/>
      <w:lvlJc w:val="left"/>
      <w:pPr>
        <w:ind w:left="3840" w:hanging="480"/>
      </w:pPr>
    </w:lvl>
    <w:lvl w:ilvl="8" w:tplc="C7628E0E" w:tentative="1">
      <w:start w:val="1"/>
      <w:numFmt w:val="lowerRoman"/>
      <w:lvlText w:val="%9."/>
      <w:lvlJc w:val="right"/>
      <w:pPr>
        <w:ind w:left="4320" w:hanging="480"/>
      </w:pPr>
    </w:lvl>
  </w:abstractNum>
  <w:abstractNum w:abstractNumId="7">
    <w:nsid w:val="602E229C"/>
    <w:multiLevelType w:val="hybridMultilevel"/>
    <w:tmpl w:val="C7824146"/>
    <w:lvl w:ilvl="0" w:tplc="3A98554E">
      <w:start w:val="1"/>
      <w:numFmt w:val="decimal"/>
      <w:lvlText w:val="%1)"/>
      <w:lvlJc w:val="left"/>
      <w:pPr>
        <w:ind w:left="480" w:hanging="480"/>
      </w:pPr>
    </w:lvl>
    <w:lvl w:ilvl="1" w:tplc="13446FA2" w:tentative="1">
      <w:start w:val="1"/>
      <w:numFmt w:val="lowerLetter"/>
      <w:lvlText w:val="%2)"/>
      <w:lvlJc w:val="left"/>
      <w:pPr>
        <w:ind w:left="960" w:hanging="480"/>
      </w:pPr>
    </w:lvl>
    <w:lvl w:ilvl="2" w:tplc="1A16FE7A" w:tentative="1">
      <w:start w:val="1"/>
      <w:numFmt w:val="lowerRoman"/>
      <w:lvlText w:val="%3."/>
      <w:lvlJc w:val="right"/>
      <w:pPr>
        <w:ind w:left="1440" w:hanging="480"/>
      </w:pPr>
    </w:lvl>
    <w:lvl w:ilvl="3" w:tplc="4D54208C" w:tentative="1">
      <w:start w:val="1"/>
      <w:numFmt w:val="decimal"/>
      <w:lvlText w:val="%4."/>
      <w:lvlJc w:val="left"/>
      <w:pPr>
        <w:ind w:left="1920" w:hanging="480"/>
      </w:pPr>
    </w:lvl>
    <w:lvl w:ilvl="4" w:tplc="EBE2CB3E" w:tentative="1">
      <w:start w:val="1"/>
      <w:numFmt w:val="lowerLetter"/>
      <w:lvlText w:val="%5)"/>
      <w:lvlJc w:val="left"/>
      <w:pPr>
        <w:ind w:left="2400" w:hanging="480"/>
      </w:pPr>
    </w:lvl>
    <w:lvl w:ilvl="5" w:tplc="B0F67C16" w:tentative="1">
      <w:start w:val="1"/>
      <w:numFmt w:val="lowerRoman"/>
      <w:lvlText w:val="%6."/>
      <w:lvlJc w:val="right"/>
      <w:pPr>
        <w:ind w:left="2880" w:hanging="480"/>
      </w:pPr>
    </w:lvl>
    <w:lvl w:ilvl="6" w:tplc="E530294A" w:tentative="1">
      <w:start w:val="1"/>
      <w:numFmt w:val="decimal"/>
      <w:lvlText w:val="%7."/>
      <w:lvlJc w:val="left"/>
      <w:pPr>
        <w:ind w:left="3360" w:hanging="480"/>
      </w:pPr>
    </w:lvl>
    <w:lvl w:ilvl="7" w:tplc="7BB0ABC6" w:tentative="1">
      <w:start w:val="1"/>
      <w:numFmt w:val="lowerLetter"/>
      <w:lvlText w:val="%8)"/>
      <w:lvlJc w:val="left"/>
      <w:pPr>
        <w:ind w:left="3840" w:hanging="480"/>
      </w:pPr>
    </w:lvl>
    <w:lvl w:ilvl="8" w:tplc="3B7C66FC" w:tentative="1">
      <w:start w:val="1"/>
      <w:numFmt w:val="lowerRoman"/>
      <w:lvlText w:val="%9."/>
      <w:lvlJc w:val="right"/>
      <w:pPr>
        <w:ind w:left="4320" w:hanging="480"/>
      </w:pPr>
    </w:lvl>
  </w:abstractNum>
  <w:abstractNum w:abstractNumId="8">
    <w:nsid w:val="62825265"/>
    <w:multiLevelType w:val="multilevel"/>
    <w:tmpl w:val="E4F08F7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nsid w:val="716D211F"/>
    <w:multiLevelType w:val="hybridMultilevel"/>
    <w:tmpl w:val="B06CAA0C"/>
    <w:lvl w:ilvl="0" w:tplc="8A22DB50">
      <w:start w:val="1"/>
      <w:numFmt w:val="decimal"/>
      <w:lvlText w:val="%1)"/>
      <w:lvlJc w:val="left"/>
      <w:pPr>
        <w:ind w:left="480" w:hanging="480"/>
      </w:pPr>
    </w:lvl>
    <w:lvl w:ilvl="1" w:tplc="2D02359C" w:tentative="1">
      <w:start w:val="1"/>
      <w:numFmt w:val="lowerLetter"/>
      <w:lvlText w:val="%2)"/>
      <w:lvlJc w:val="left"/>
      <w:pPr>
        <w:ind w:left="960" w:hanging="480"/>
      </w:pPr>
    </w:lvl>
    <w:lvl w:ilvl="2" w:tplc="2E942EBA" w:tentative="1">
      <w:start w:val="1"/>
      <w:numFmt w:val="lowerRoman"/>
      <w:lvlText w:val="%3."/>
      <w:lvlJc w:val="right"/>
      <w:pPr>
        <w:ind w:left="1440" w:hanging="480"/>
      </w:pPr>
    </w:lvl>
    <w:lvl w:ilvl="3" w:tplc="1734A92E" w:tentative="1">
      <w:start w:val="1"/>
      <w:numFmt w:val="decimal"/>
      <w:lvlText w:val="%4."/>
      <w:lvlJc w:val="left"/>
      <w:pPr>
        <w:ind w:left="1920" w:hanging="480"/>
      </w:pPr>
    </w:lvl>
    <w:lvl w:ilvl="4" w:tplc="D2906DFC" w:tentative="1">
      <w:start w:val="1"/>
      <w:numFmt w:val="lowerLetter"/>
      <w:lvlText w:val="%5)"/>
      <w:lvlJc w:val="left"/>
      <w:pPr>
        <w:ind w:left="2400" w:hanging="480"/>
      </w:pPr>
    </w:lvl>
    <w:lvl w:ilvl="5" w:tplc="CAB036A2" w:tentative="1">
      <w:start w:val="1"/>
      <w:numFmt w:val="lowerRoman"/>
      <w:lvlText w:val="%6."/>
      <w:lvlJc w:val="right"/>
      <w:pPr>
        <w:ind w:left="2880" w:hanging="480"/>
      </w:pPr>
    </w:lvl>
    <w:lvl w:ilvl="6" w:tplc="2F5057D6" w:tentative="1">
      <w:start w:val="1"/>
      <w:numFmt w:val="decimal"/>
      <w:lvlText w:val="%7."/>
      <w:lvlJc w:val="left"/>
      <w:pPr>
        <w:ind w:left="3360" w:hanging="480"/>
      </w:pPr>
    </w:lvl>
    <w:lvl w:ilvl="7" w:tplc="14707FD6" w:tentative="1">
      <w:start w:val="1"/>
      <w:numFmt w:val="lowerLetter"/>
      <w:lvlText w:val="%8)"/>
      <w:lvlJc w:val="left"/>
      <w:pPr>
        <w:ind w:left="3840" w:hanging="480"/>
      </w:pPr>
    </w:lvl>
    <w:lvl w:ilvl="8" w:tplc="A418947E" w:tentative="1">
      <w:start w:val="1"/>
      <w:numFmt w:val="lowerRoman"/>
      <w:lvlText w:val="%9."/>
      <w:lvlJc w:val="right"/>
      <w:pPr>
        <w:ind w:left="4320" w:hanging="480"/>
      </w:pPr>
    </w:lvl>
  </w:abstractNum>
  <w:abstractNum w:abstractNumId="10">
    <w:nsid w:val="73500D2A"/>
    <w:multiLevelType w:val="hybridMultilevel"/>
    <w:tmpl w:val="5762D108"/>
    <w:lvl w:ilvl="0" w:tplc="0F9E9F86">
      <w:start w:val="1"/>
      <w:numFmt w:val="decimal"/>
      <w:lvlText w:val="%1)"/>
      <w:lvlJc w:val="left"/>
      <w:pPr>
        <w:ind w:left="480" w:hanging="480"/>
      </w:pPr>
    </w:lvl>
    <w:lvl w:ilvl="1" w:tplc="63009644" w:tentative="1">
      <w:start w:val="1"/>
      <w:numFmt w:val="lowerLetter"/>
      <w:lvlText w:val="%2)"/>
      <w:lvlJc w:val="left"/>
      <w:pPr>
        <w:ind w:left="960" w:hanging="480"/>
      </w:pPr>
    </w:lvl>
    <w:lvl w:ilvl="2" w:tplc="3FA03F18" w:tentative="1">
      <w:start w:val="1"/>
      <w:numFmt w:val="lowerRoman"/>
      <w:lvlText w:val="%3."/>
      <w:lvlJc w:val="right"/>
      <w:pPr>
        <w:ind w:left="1440" w:hanging="480"/>
      </w:pPr>
    </w:lvl>
    <w:lvl w:ilvl="3" w:tplc="E604C51C" w:tentative="1">
      <w:start w:val="1"/>
      <w:numFmt w:val="decimal"/>
      <w:lvlText w:val="%4."/>
      <w:lvlJc w:val="left"/>
      <w:pPr>
        <w:ind w:left="1920" w:hanging="480"/>
      </w:pPr>
    </w:lvl>
    <w:lvl w:ilvl="4" w:tplc="6554DCB8" w:tentative="1">
      <w:start w:val="1"/>
      <w:numFmt w:val="lowerLetter"/>
      <w:lvlText w:val="%5)"/>
      <w:lvlJc w:val="left"/>
      <w:pPr>
        <w:ind w:left="2400" w:hanging="480"/>
      </w:pPr>
    </w:lvl>
    <w:lvl w:ilvl="5" w:tplc="137A912C" w:tentative="1">
      <w:start w:val="1"/>
      <w:numFmt w:val="lowerRoman"/>
      <w:lvlText w:val="%6."/>
      <w:lvlJc w:val="right"/>
      <w:pPr>
        <w:ind w:left="2880" w:hanging="480"/>
      </w:pPr>
    </w:lvl>
    <w:lvl w:ilvl="6" w:tplc="BB309784" w:tentative="1">
      <w:start w:val="1"/>
      <w:numFmt w:val="decimal"/>
      <w:lvlText w:val="%7."/>
      <w:lvlJc w:val="left"/>
      <w:pPr>
        <w:ind w:left="3360" w:hanging="480"/>
      </w:pPr>
    </w:lvl>
    <w:lvl w:ilvl="7" w:tplc="37C4AD64" w:tentative="1">
      <w:start w:val="1"/>
      <w:numFmt w:val="lowerLetter"/>
      <w:lvlText w:val="%8)"/>
      <w:lvlJc w:val="left"/>
      <w:pPr>
        <w:ind w:left="3840" w:hanging="480"/>
      </w:pPr>
    </w:lvl>
    <w:lvl w:ilvl="8" w:tplc="7266429A" w:tentative="1">
      <w:start w:val="1"/>
      <w:numFmt w:val="lowerRoman"/>
      <w:lvlText w:val="%9."/>
      <w:lvlJc w:val="right"/>
      <w:pPr>
        <w:ind w:left="4320" w:hanging="480"/>
      </w:pPr>
    </w:lvl>
  </w:abstractNum>
  <w:num w:numId="1">
    <w:abstractNumId w:val="3"/>
  </w:num>
  <w:num w:numId="2">
    <w:abstractNumId w:val="8"/>
  </w:num>
  <w:num w:numId="3">
    <w:abstractNumId w:val="0"/>
  </w:num>
  <w:num w:numId="4">
    <w:abstractNumId w:val="1"/>
  </w:num>
  <w:num w:numId="5">
    <w:abstractNumId w:val="6"/>
  </w:num>
  <w:num w:numId="6">
    <w:abstractNumId w:val="5"/>
  </w:num>
  <w:num w:numId="7">
    <w:abstractNumId w:val="7"/>
  </w:num>
  <w:num w:numId="8">
    <w:abstractNumId w:val="2"/>
  </w:num>
  <w:num w:numId="9">
    <w:abstractNumId w:val="9"/>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194"/>
    <w:rsid w:val="00002FD7"/>
    <w:rsid w:val="000075FE"/>
    <w:rsid w:val="0001518F"/>
    <w:rsid w:val="00026D60"/>
    <w:rsid w:val="0003732D"/>
    <w:rsid w:val="0004693C"/>
    <w:rsid w:val="00051137"/>
    <w:rsid w:val="00071A79"/>
    <w:rsid w:val="00074360"/>
    <w:rsid w:val="000846F8"/>
    <w:rsid w:val="00093C37"/>
    <w:rsid w:val="000B368A"/>
    <w:rsid w:val="000B3AF1"/>
    <w:rsid w:val="000B3D29"/>
    <w:rsid w:val="000C3210"/>
    <w:rsid w:val="000C3E1C"/>
    <w:rsid w:val="000D72B1"/>
    <w:rsid w:val="00106A00"/>
    <w:rsid w:val="00114BB8"/>
    <w:rsid w:val="00132662"/>
    <w:rsid w:val="00146527"/>
    <w:rsid w:val="0015442F"/>
    <w:rsid w:val="00163B04"/>
    <w:rsid w:val="00172E3F"/>
    <w:rsid w:val="00186D0C"/>
    <w:rsid w:val="001B2ACC"/>
    <w:rsid w:val="001B7B5C"/>
    <w:rsid w:val="001C52C1"/>
    <w:rsid w:val="001D780B"/>
    <w:rsid w:val="00215F90"/>
    <w:rsid w:val="00221A8F"/>
    <w:rsid w:val="0023450E"/>
    <w:rsid w:val="00240AAB"/>
    <w:rsid w:val="0024171E"/>
    <w:rsid w:val="00256AB8"/>
    <w:rsid w:val="00260E51"/>
    <w:rsid w:val="00264959"/>
    <w:rsid w:val="002B7BE8"/>
    <w:rsid w:val="00307537"/>
    <w:rsid w:val="00324C0E"/>
    <w:rsid w:val="00354FED"/>
    <w:rsid w:val="00357FF3"/>
    <w:rsid w:val="00361C82"/>
    <w:rsid w:val="00367577"/>
    <w:rsid w:val="0038293E"/>
    <w:rsid w:val="00391A1D"/>
    <w:rsid w:val="003C5D18"/>
    <w:rsid w:val="00401801"/>
    <w:rsid w:val="004056D6"/>
    <w:rsid w:val="00415D6D"/>
    <w:rsid w:val="00422AA2"/>
    <w:rsid w:val="004378CC"/>
    <w:rsid w:val="0048191F"/>
    <w:rsid w:val="004851F2"/>
    <w:rsid w:val="00494307"/>
    <w:rsid w:val="004B48A8"/>
    <w:rsid w:val="004F04B3"/>
    <w:rsid w:val="004F4C0D"/>
    <w:rsid w:val="00504AC2"/>
    <w:rsid w:val="00505B2D"/>
    <w:rsid w:val="0051518B"/>
    <w:rsid w:val="00522394"/>
    <w:rsid w:val="005311CA"/>
    <w:rsid w:val="0053396E"/>
    <w:rsid w:val="00542312"/>
    <w:rsid w:val="00542A96"/>
    <w:rsid w:val="005461B2"/>
    <w:rsid w:val="0056483A"/>
    <w:rsid w:val="00576FFF"/>
    <w:rsid w:val="0059119C"/>
    <w:rsid w:val="005A002E"/>
    <w:rsid w:val="005A2FD5"/>
    <w:rsid w:val="005B0010"/>
    <w:rsid w:val="005B73CC"/>
    <w:rsid w:val="005C3DAA"/>
    <w:rsid w:val="00614A89"/>
    <w:rsid w:val="00663283"/>
    <w:rsid w:val="006765E7"/>
    <w:rsid w:val="006A18C0"/>
    <w:rsid w:val="006A6DE6"/>
    <w:rsid w:val="006B1816"/>
    <w:rsid w:val="006C6E8F"/>
    <w:rsid w:val="006E1CEB"/>
    <w:rsid w:val="006E7AAD"/>
    <w:rsid w:val="00701043"/>
    <w:rsid w:val="00727963"/>
    <w:rsid w:val="007665E9"/>
    <w:rsid w:val="00767F0F"/>
    <w:rsid w:val="00794194"/>
    <w:rsid w:val="00796672"/>
    <w:rsid w:val="007B0A9C"/>
    <w:rsid w:val="007C1294"/>
    <w:rsid w:val="007C47D9"/>
    <w:rsid w:val="007E01EB"/>
    <w:rsid w:val="007F7F76"/>
    <w:rsid w:val="00802FA8"/>
    <w:rsid w:val="008346C4"/>
    <w:rsid w:val="0085523A"/>
    <w:rsid w:val="00860E48"/>
    <w:rsid w:val="00862D80"/>
    <w:rsid w:val="008A169F"/>
    <w:rsid w:val="008E56A0"/>
    <w:rsid w:val="008E745B"/>
    <w:rsid w:val="0093057B"/>
    <w:rsid w:val="00957F91"/>
    <w:rsid w:val="009713D4"/>
    <w:rsid w:val="00974152"/>
    <w:rsid w:val="00977C53"/>
    <w:rsid w:val="00995AA6"/>
    <w:rsid w:val="009978B9"/>
    <w:rsid w:val="009A7CF8"/>
    <w:rsid w:val="009E041A"/>
    <w:rsid w:val="009E0DAA"/>
    <w:rsid w:val="009F72D6"/>
    <w:rsid w:val="00A04A66"/>
    <w:rsid w:val="00A05E97"/>
    <w:rsid w:val="00A13508"/>
    <w:rsid w:val="00A25EBF"/>
    <w:rsid w:val="00AD3AA9"/>
    <w:rsid w:val="00AE0FBB"/>
    <w:rsid w:val="00B145DC"/>
    <w:rsid w:val="00B27A45"/>
    <w:rsid w:val="00B43AFC"/>
    <w:rsid w:val="00BA544E"/>
    <w:rsid w:val="00BC706C"/>
    <w:rsid w:val="00BC7400"/>
    <w:rsid w:val="00BF3801"/>
    <w:rsid w:val="00C01F36"/>
    <w:rsid w:val="00C16444"/>
    <w:rsid w:val="00C30CAC"/>
    <w:rsid w:val="00C40579"/>
    <w:rsid w:val="00C473A1"/>
    <w:rsid w:val="00C72AF2"/>
    <w:rsid w:val="00C94595"/>
    <w:rsid w:val="00CA7244"/>
    <w:rsid w:val="00CD21F2"/>
    <w:rsid w:val="00D21F73"/>
    <w:rsid w:val="00D30898"/>
    <w:rsid w:val="00D54165"/>
    <w:rsid w:val="00D54DB9"/>
    <w:rsid w:val="00DC3574"/>
    <w:rsid w:val="00DE7A5A"/>
    <w:rsid w:val="00E45C7C"/>
    <w:rsid w:val="00E46F24"/>
    <w:rsid w:val="00E56B85"/>
    <w:rsid w:val="00EA4AF1"/>
    <w:rsid w:val="00EC1C8D"/>
    <w:rsid w:val="00EE3F5E"/>
    <w:rsid w:val="00EE4AD1"/>
    <w:rsid w:val="00EF3F38"/>
    <w:rsid w:val="00F116B2"/>
    <w:rsid w:val="00F36FB6"/>
    <w:rsid w:val="00F44549"/>
    <w:rsid w:val="00F523CE"/>
    <w:rsid w:val="00F61E62"/>
    <w:rsid w:val="00F61FD8"/>
    <w:rsid w:val="00F6448E"/>
    <w:rsid w:val="00F65CA4"/>
    <w:rsid w:val="00F80D01"/>
    <w:rsid w:val="00F865B6"/>
    <w:rsid w:val="00FD21F7"/>
    <w:rsid w:val="00FD5A85"/>
    <w:rsid w:val="00FE4AB3"/>
    <w:rsid w:val="00FE4F0B"/>
    <w:rsid w:val="00FF4892"/>
    <w:rsid w:val="00FF7F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F5BFD7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40AAB"/>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6581</Words>
  <Characters>37515</Characters>
  <Application>Microsoft Macintosh Word</Application>
  <DocSecurity>0</DocSecurity>
  <Lines>312</Lines>
  <Paragraphs>88</Paragraphs>
  <ScaleCrop>false</ScaleCrop>
  <HeadingPairs>
    <vt:vector size="2" baseType="variant">
      <vt:variant>
        <vt:lpstr>标题</vt:lpstr>
      </vt:variant>
      <vt:variant>
        <vt:i4>1</vt:i4>
      </vt:variant>
    </vt:vector>
  </HeadingPairs>
  <TitlesOfParts>
    <vt:vector size="1" baseType="lpstr">
      <vt:lpstr/>
    </vt:vector>
  </TitlesOfParts>
  <Company/>
  <LinksUpToDate>false</LinksUpToDate>
  <CharactersWithSpaces>44008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2020-04-15T09:31:00Z</dcterms:created>
  <dcterms:modified xsi:type="dcterms:W3CDTF">2020-04-15T09:31:00Z</dcterms:modified>
</cp:coreProperties>
</file>