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8375B5" w:rsidP="008375B5" w:rsidRDefault="00125285" w14:paraId="1FF5C3FC" w14:textId="77777777">
      <w:pPr>
        <w:spacing w:line="360" w:lineRule="auto"/>
      </w:pPr>
      <w:r>
        <w:rPr>
          <w:noProof/>
        </w:rPr>
        <w:pict w14:anchorId="542E2EEA">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263.4pt;height:105.6pt;visibility:visible" alt="UWTSD logo | Discover Dylan Thomas" type="#_x0000_t75">
            <v:imagedata r:id="rId10" r:href="rId11"/>
          </v:shape>
        </w:pict>
      </w:r>
    </w:p>
    <w:p w:rsidR="008375B5" w:rsidP="008375B5" w:rsidRDefault="008375B5" w14:paraId="326C4B8D" w14:textId="77777777">
      <w:pPr>
        <w:spacing w:line="360" w:lineRule="auto"/>
        <w:rPr>
          <w:rStyle w:val="Strong"/>
          <w:rFonts w:ascii="Segoe UI" w:hAnsi="Segoe UI" w:cs="Segoe UI"/>
          <w:color w:val="1D2125"/>
        </w:rPr>
      </w:pPr>
    </w:p>
    <w:p w:rsidR="008375B5" w:rsidP="008375B5" w:rsidRDefault="008375B5" w14:paraId="7F9B321E" w14:textId="77777777">
      <w:pPr>
        <w:spacing w:line="360" w:lineRule="auto"/>
        <w:rPr>
          <w:rStyle w:val="Strong"/>
          <w:rFonts w:ascii="Arial" w:hAnsi="Arial" w:cs="Arial"/>
          <w:color w:val="1D2125"/>
          <w:sz w:val="36"/>
          <w:szCs w:val="36"/>
        </w:rPr>
      </w:pPr>
    </w:p>
    <w:p w:rsidR="00871C29" w:rsidP="008375B5" w:rsidRDefault="00871C29" w14:paraId="7FDE9730" w14:textId="77777777">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rsidR="008375B5" w:rsidP="008375B5" w:rsidRDefault="008375B5" w14:paraId="195B1B07" w14:textId="77777777">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sidR="00871C29">
        <w:rPr>
          <w:rStyle w:val="Strong"/>
          <w:rFonts w:ascii="Arial" w:hAnsi="Arial" w:cs="Arial"/>
          <w:color w:val="1D2125"/>
          <w:sz w:val="36"/>
          <w:szCs w:val="36"/>
        </w:rPr>
        <w:t>5014</w:t>
      </w:r>
      <w:r>
        <w:rPr>
          <w:rStyle w:val="Strong"/>
          <w:rFonts w:ascii="Arial" w:hAnsi="Arial" w:cs="Arial"/>
          <w:color w:val="1D2125"/>
          <w:sz w:val="36"/>
          <w:szCs w:val="36"/>
        </w:rPr>
        <w:t>)</w:t>
      </w:r>
    </w:p>
    <w:p w:rsidR="008375B5" w:rsidP="008375B5" w:rsidRDefault="008375B5" w14:paraId="5728A87E" w14:textId="77777777">
      <w:pPr>
        <w:spacing w:line="360" w:lineRule="auto"/>
        <w:jc w:val="center"/>
        <w:rPr>
          <w:rStyle w:val="Strong"/>
          <w:rFonts w:ascii="Arial" w:hAnsi="Arial" w:cs="Arial"/>
          <w:color w:val="1D2125"/>
          <w:sz w:val="36"/>
          <w:szCs w:val="36"/>
        </w:rPr>
      </w:pPr>
    </w:p>
    <w:p w:rsidR="008375B5" w:rsidP="008375B5" w:rsidRDefault="008375B5" w14:paraId="4DD4D884" w14:textId="77777777">
      <w:pPr>
        <w:spacing w:line="360" w:lineRule="auto"/>
        <w:jc w:val="center"/>
        <w:rPr>
          <w:rStyle w:val="Strong"/>
          <w:rFonts w:ascii="Arial" w:hAnsi="Arial" w:cs="Arial"/>
          <w:color w:val="1D2125"/>
          <w:sz w:val="36"/>
          <w:szCs w:val="36"/>
        </w:rPr>
      </w:pPr>
    </w:p>
    <w:p w:rsidR="008375B5" w:rsidP="008375B5" w:rsidRDefault="008375B5" w14:paraId="79832B9F" w14:textId="77777777">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rsidR="00871C29">
        <w:t xml:space="preserve"> </w:t>
      </w:r>
      <w:r w:rsidRPr="00871C29" w:rsidR="00871C29">
        <w:rPr>
          <w:rFonts w:ascii="Arial" w:hAnsi="Arial" w:cs="Arial"/>
          <w:b/>
          <w:bCs/>
          <w:color w:val="000000"/>
          <w:sz w:val="32"/>
          <w:szCs w:val="32"/>
        </w:rPr>
        <w:t>Online portfolio of set exercises</w:t>
      </w:r>
    </w:p>
    <w:p w:rsidR="008375B5" w:rsidP="008375B5" w:rsidRDefault="008375B5" w14:paraId="382D73A4" w14:textId="77777777">
      <w:pPr>
        <w:spacing w:line="360" w:lineRule="auto"/>
        <w:rPr>
          <w:rStyle w:val="Strong"/>
          <w:rFonts w:ascii="Arial" w:hAnsi="Arial" w:cs="Arial"/>
          <w:color w:val="1D2125"/>
          <w:sz w:val="32"/>
          <w:szCs w:val="32"/>
        </w:rPr>
      </w:pPr>
    </w:p>
    <w:p w:rsidRPr="00797A4A" w:rsidR="008375B5" w:rsidP="008375B5" w:rsidRDefault="008375B5" w14:paraId="42BA1E3D" w14:textId="77777777">
      <w:pPr>
        <w:spacing w:line="360" w:lineRule="auto"/>
        <w:rPr>
          <w:rStyle w:val="Strong"/>
          <w:rFonts w:ascii="Arial" w:hAnsi="Arial" w:cs="Arial"/>
          <w:b w:val="0"/>
          <w:bCs w:val="0"/>
          <w:color w:val="1D2125"/>
          <w:sz w:val="32"/>
          <w:szCs w:val="32"/>
          <w:lang w:val="pt-PT"/>
        </w:rPr>
      </w:pPr>
      <w:r w:rsidRPr="00797A4A">
        <w:rPr>
          <w:rStyle w:val="Strong"/>
          <w:rFonts w:ascii="Arial" w:hAnsi="Arial" w:cs="Arial"/>
          <w:color w:val="1D2125"/>
          <w:sz w:val="32"/>
          <w:szCs w:val="32"/>
          <w:lang w:val="pt-PT"/>
        </w:rPr>
        <w:t>Student name:</w:t>
      </w:r>
      <w:r w:rsidRPr="00797A4A" w:rsidR="00797A4A">
        <w:rPr>
          <w:rStyle w:val="Strong"/>
          <w:rFonts w:ascii="Arial" w:hAnsi="Arial" w:cs="Arial"/>
          <w:color w:val="1D2125"/>
          <w:sz w:val="32"/>
          <w:szCs w:val="32"/>
          <w:lang w:val="pt-PT"/>
        </w:rPr>
        <w:t xml:space="preserve"> </w:t>
      </w:r>
      <w:r w:rsidRPr="00797A4A" w:rsidR="00797A4A">
        <w:rPr>
          <w:rStyle w:val="Strong"/>
          <w:rFonts w:ascii="Arial" w:hAnsi="Arial" w:cs="Arial"/>
          <w:b w:val="0"/>
          <w:bCs w:val="0"/>
          <w:color w:val="1D2125"/>
          <w:sz w:val="32"/>
          <w:szCs w:val="32"/>
          <w:lang w:val="pt-PT"/>
        </w:rPr>
        <w:t>Bernarda Luisa Anto</w:t>
      </w:r>
      <w:r w:rsidR="00797A4A">
        <w:rPr>
          <w:rStyle w:val="Strong"/>
          <w:rFonts w:ascii="Arial" w:hAnsi="Arial" w:cs="Arial"/>
          <w:b w:val="0"/>
          <w:bCs w:val="0"/>
          <w:color w:val="1D2125"/>
          <w:sz w:val="32"/>
          <w:szCs w:val="32"/>
          <w:lang w:val="pt-PT"/>
        </w:rPr>
        <w:t>nio Candido</w:t>
      </w:r>
    </w:p>
    <w:p w:rsidRPr="00797A4A" w:rsidR="008375B5" w:rsidP="008375B5" w:rsidRDefault="008375B5" w14:paraId="7926E4D2" w14:textId="77777777">
      <w:pPr>
        <w:spacing w:line="360" w:lineRule="auto"/>
        <w:rPr>
          <w:rStyle w:val="Strong"/>
          <w:rFonts w:ascii="Arial" w:hAnsi="Arial" w:cs="Arial"/>
          <w:b w:val="0"/>
          <w:bCs w:val="0"/>
          <w:color w:val="1D2125"/>
          <w:sz w:val="32"/>
          <w:szCs w:val="32"/>
        </w:rPr>
      </w:pPr>
      <w:r>
        <w:rPr>
          <w:rStyle w:val="Strong"/>
          <w:rFonts w:ascii="Arial" w:hAnsi="Arial" w:cs="Arial"/>
          <w:color w:val="1D2125"/>
          <w:sz w:val="32"/>
          <w:szCs w:val="32"/>
        </w:rPr>
        <w:t>Student number:</w:t>
      </w:r>
      <w:r w:rsidR="00797A4A">
        <w:rPr>
          <w:rStyle w:val="Strong"/>
          <w:rFonts w:ascii="Arial" w:hAnsi="Arial" w:cs="Arial"/>
          <w:color w:val="1D2125"/>
          <w:sz w:val="32"/>
          <w:szCs w:val="32"/>
        </w:rPr>
        <w:t xml:space="preserve"> </w:t>
      </w:r>
      <w:r w:rsidR="00797A4A">
        <w:rPr>
          <w:rStyle w:val="Strong"/>
          <w:rFonts w:ascii="Arial" w:hAnsi="Arial" w:cs="Arial"/>
          <w:b w:val="0"/>
          <w:bCs w:val="0"/>
          <w:color w:val="1D2125"/>
          <w:sz w:val="32"/>
          <w:szCs w:val="32"/>
        </w:rPr>
        <w:t>2335282</w:t>
      </w:r>
    </w:p>
    <w:p w:rsidRPr="00797A4A" w:rsidR="00A8770D" w:rsidP="008375B5" w:rsidRDefault="008375B5" w14:paraId="6425443F" w14:textId="77777777">
      <w:pPr>
        <w:spacing w:line="360" w:lineRule="auto"/>
        <w:rPr>
          <w:rStyle w:val="Strong"/>
          <w:rFonts w:ascii="Arial" w:hAnsi="Arial" w:cs="Arial"/>
          <w:b w:val="0"/>
          <w:bCs w:val="0"/>
          <w:color w:val="1D2125"/>
          <w:sz w:val="32"/>
          <w:szCs w:val="32"/>
        </w:rPr>
      </w:pPr>
      <w:r>
        <w:rPr>
          <w:rStyle w:val="Strong"/>
          <w:rFonts w:ascii="Arial" w:hAnsi="Arial" w:cs="Arial"/>
          <w:color w:val="1D2125"/>
          <w:sz w:val="32"/>
          <w:szCs w:val="32"/>
        </w:rPr>
        <w:t>Lecturer’s name:</w:t>
      </w:r>
      <w:r w:rsidR="00797A4A">
        <w:rPr>
          <w:rStyle w:val="Strong"/>
          <w:rFonts w:ascii="Arial" w:hAnsi="Arial" w:cs="Arial"/>
          <w:color w:val="1D2125"/>
          <w:sz w:val="32"/>
          <w:szCs w:val="32"/>
        </w:rPr>
        <w:t xml:space="preserve"> </w:t>
      </w:r>
      <w:r w:rsidR="00797A4A">
        <w:rPr>
          <w:rStyle w:val="Strong"/>
          <w:rFonts w:ascii="Arial" w:hAnsi="Arial" w:cs="Arial"/>
          <w:b w:val="0"/>
          <w:bCs w:val="0"/>
          <w:color w:val="1D2125"/>
          <w:sz w:val="32"/>
          <w:szCs w:val="32"/>
        </w:rPr>
        <w:t>Caroline Salami</w:t>
      </w:r>
    </w:p>
    <w:p w:rsidR="008375B5" w:rsidP="008375B5" w:rsidRDefault="008375B5" w14:paraId="04B81DC0" w14:textId="77777777">
      <w:pPr>
        <w:spacing w:line="360" w:lineRule="auto"/>
        <w:rPr>
          <w:sz w:val="36"/>
          <w:szCs w:val="36"/>
        </w:rPr>
      </w:pPr>
    </w:p>
    <w:p w:rsidR="008375B5" w:rsidP="008375B5" w:rsidRDefault="008375B5" w14:paraId="265A01B4" w14:noSpellErr="1" w14:textId="3A4C8976">
      <w:pPr>
        <w:spacing w:line="360" w:lineRule="auto"/>
        <w:rPr>
          <w:rFonts w:ascii="Arial" w:hAnsi="Arial" w:cs="Arial"/>
          <w:sz w:val="36"/>
          <w:szCs w:val="36"/>
        </w:rPr>
      </w:pPr>
      <w:r w:rsidRPr="2372B937" w:rsidR="2D6925E9">
        <w:rPr>
          <w:rFonts w:ascii="Arial" w:hAnsi="Arial" w:cs="Arial"/>
          <w:sz w:val="36"/>
          <w:szCs w:val="36"/>
        </w:rPr>
        <w:t xml:space="preserve"> </w:t>
      </w:r>
    </w:p>
    <w:p w:rsidR="008375B5" w:rsidP="008375B5" w:rsidRDefault="008375B5" w14:paraId="66001DA5" w14:textId="77777777">
      <w:pPr>
        <w:spacing w:line="360" w:lineRule="auto"/>
        <w:rPr>
          <w:rFonts w:ascii="Arial" w:hAnsi="Arial" w:cs="Arial"/>
          <w:sz w:val="36"/>
          <w:szCs w:val="36"/>
        </w:rPr>
      </w:pPr>
    </w:p>
    <w:p w:rsidR="008375B5" w:rsidP="008375B5" w:rsidRDefault="008375B5" w14:paraId="2D7E392E" w14:textId="77777777">
      <w:pPr>
        <w:spacing w:line="360" w:lineRule="auto"/>
        <w:rPr>
          <w:rFonts w:ascii="Arial" w:hAnsi="Arial" w:cs="Arial"/>
          <w:sz w:val="36"/>
          <w:szCs w:val="36"/>
        </w:rPr>
      </w:pPr>
    </w:p>
    <w:p w:rsidRPr="008375B5" w:rsidR="008375B5" w:rsidP="008375B5" w:rsidRDefault="008375B5" w14:paraId="5E646550" w14:textId="77777777">
      <w:pPr>
        <w:pStyle w:val="NormalWeb"/>
        <w:spacing w:line="360" w:lineRule="auto"/>
        <w:rPr>
          <w:rFonts w:ascii="Arial" w:hAnsi="Arial" w:cs="Arial"/>
          <w:b/>
          <w:bCs/>
          <w:color w:val="000000"/>
          <w:sz w:val="28"/>
          <w:szCs w:val="28"/>
        </w:rPr>
      </w:pPr>
      <w:r w:rsidRPr="2372B937" w:rsidR="008375B5">
        <w:rPr>
          <w:rFonts w:ascii="Arial" w:hAnsi="Arial" w:cs="Arial"/>
          <w:b w:val="1"/>
          <w:bCs w:val="1"/>
          <w:color w:val="000000" w:themeColor="text1" w:themeTint="FF" w:themeShade="FF"/>
          <w:sz w:val="28"/>
          <w:szCs w:val="28"/>
        </w:rPr>
        <w:t>Table of contents</w:t>
      </w:r>
    </w:p>
    <w:p w:rsidR="59561B5A" w:rsidP="2372B937" w:rsidRDefault="59561B5A" w14:paraId="575A732B" w14:textId="529E05CB">
      <w:pPr>
        <w:pStyle w:val="NormalWeb"/>
        <w:spacing w:line="360" w:lineRule="auto"/>
        <w:rPr>
          <w:rFonts w:ascii="Arial" w:hAnsi="Arial" w:cs="Arial"/>
          <w:b w:val="1"/>
          <w:bCs w:val="1"/>
          <w:color w:val="000000" w:themeColor="text1" w:themeTint="FF" w:themeShade="FF"/>
          <w:sz w:val="28"/>
          <w:szCs w:val="28"/>
        </w:rPr>
      </w:pPr>
      <w:r w:rsidRPr="2372B937" w:rsidR="59561B5A">
        <w:rPr>
          <w:rFonts w:ascii="Arial" w:hAnsi="Arial" w:cs="Arial"/>
          <w:b w:val="1"/>
          <w:bCs w:val="1"/>
          <w:color w:val="000000" w:themeColor="text1" w:themeTint="FF" w:themeShade="FF"/>
          <w:sz w:val="28"/>
          <w:szCs w:val="28"/>
        </w:rPr>
        <w:t>Introduction...............................................................................3.4</w:t>
      </w:r>
    </w:p>
    <w:p w:rsidR="6720C3E1" w:rsidP="2372B937" w:rsidRDefault="6720C3E1" w14:paraId="2E1825C4" w14:textId="0311F1D6">
      <w:pPr>
        <w:pStyle w:val="NormalWeb"/>
        <w:spacing w:line="360" w:lineRule="auto"/>
        <w:rPr>
          <w:rFonts w:ascii="Arial" w:hAnsi="Arial" w:cs="Arial"/>
          <w:b w:val="1"/>
          <w:bCs w:val="1"/>
          <w:color w:val="000000" w:themeColor="text1" w:themeTint="FF" w:themeShade="FF"/>
          <w:sz w:val="28"/>
          <w:szCs w:val="28"/>
        </w:rPr>
      </w:pPr>
      <w:r w:rsidRPr="2372B937" w:rsidR="6720C3E1">
        <w:rPr>
          <w:rFonts w:ascii="Arial" w:hAnsi="Arial" w:cs="Arial"/>
          <w:b w:val="1"/>
          <w:bCs w:val="1"/>
          <w:color w:val="000000" w:themeColor="text1" w:themeTint="FF" w:themeShade="FF"/>
          <w:sz w:val="28"/>
          <w:szCs w:val="28"/>
        </w:rPr>
        <w:t>Mind Gap....................................................................................4</w:t>
      </w:r>
    </w:p>
    <w:p w:rsidR="6720C3E1" w:rsidP="2372B937" w:rsidRDefault="6720C3E1" w14:paraId="3E4F6EAD" w14:textId="79E99D50">
      <w:pPr>
        <w:pStyle w:val="NormalWeb"/>
        <w:spacing w:line="360" w:lineRule="auto"/>
        <w:rPr>
          <w:rFonts w:ascii="Arial" w:hAnsi="Arial" w:cs="Arial"/>
          <w:b w:val="1"/>
          <w:bCs w:val="1"/>
          <w:color w:val="000000" w:themeColor="text1" w:themeTint="FF" w:themeShade="FF"/>
          <w:sz w:val="28"/>
          <w:szCs w:val="28"/>
        </w:rPr>
      </w:pPr>
      <w:r w:rsidRPr="2372B937" w:rsidR="6720C3E1">
        <w:rPr>
          <w:rFonts w:ascii="Arial" w:hAnsi="Arial" w:cs="Arial"/>
          <w:b w:val="1"/>
          <w:bCs w:val="1"/>
          <w:color w:val="000000" w:themeColor="text1" w:themeTint="FF" w:themeShade="FF"/>
          <w:sz w:val="28"/>
          <w:szCs w:val="28"/>
        </w:rPr>
        <w:t>Self-Reflection...........................................................................</w:t>
      </w:r>
      <w:r w:rsidRPr="2372B937" w:rsidR="1E307495">
        <w:rPr>
          <w:rFonts w:ascii="Arial" w:hAnsi="Arial" w:cs="Arial"/>
          <w:b w:val="1"/>
          <w:bCs w:val="1"/>
          <w:color w:val="000000" w:themeColor="text1" w:themeTint="FF" w:themeShade="FF"/>
          <w:sz w:val="28"/>
          <w:szCs w:val="28"/>
        </w:rPr>
        <w:t>4.</w:t>
      </w:r>
      <w:r w:rsidRPr="2372B937" w:rsidR="6720C3E1">
        <w:rPr>
          <w:rFonts w:ascii="Arial" w:hAnsi="Arial" w:cs="Arial"/>
          <w:b w:val="1"/>
          <w:bCs w:val="1"/>
          <w:color w:val="000000" w:themeColor="text1" w:themeTint="FF" w:themeShade="FF"/>
          <w:sz w:val="28"/>
          <w:szCs w:val="28"/>
        </w:rPr>
        <w:t>5</w:t>
      </w:r>
    </w:p>
    <w:p w:rsidR="6720C3E1" w:rsidP="2372B937" w:rsidRDefault="6720C3E1" w14:paraId="72E3796A" w14:textId="7D239AEB">
      <w:pPr>
        <w:pStyle w:val="NormalWeb"/>
        <w:spacing w:line="360" w:lineRule="auto"/>
        <w:rPr>
          <w:rFonts w:ascii="Arial" w:hAnsi="Arial" w:cs="Arial"/>
          <w:b w:val="1"/>
          <w:bCs w:val="1"/>
          <w:color w:val="000000" w:themeColor="text1" w:themeTint="FF" w:themeShade="FF"/>
          <w:sz w:val="28"/>
          <w:szCs w:val="28"/>
        </w:rPr>
      </w:pPr>
      <w:r w:rsidRPr="2372B937" w:rsidR="6720C3E1">
        <w:rPr>
          <w:rFonts w:ascii="Arial" w:hAnsi="Arial" w:cs="Arial"/>
          <w:b w:val="1"/>
          <w:bCs w:val="1"/>
          <w:color w:val="000000" w:themeColor="text1" w:themeTint="FF" w:themeShade="FF"/>
          <w:sz w:val="28"/>
          <w:szCs w:val="28"/>
        </w:rPr>
        <w:t>Case Study................................................................................</w:t>
      </w:r>
      <w:r w:rsidRPr="2372B937" w:rsidR="7617E928">
        <w:rPr>
          <w:rFonts w:ascii="Arial" w:hAnsi="Arial" w:cs="Arial"/>
          <w:b w:val="1"/>
          <w:bCs w:val="1"/>
          <w:color w:val="000000" w:themeColor="text1" w:themeTint="FF" w:themeShade="FF"/>
          <w:sz w:val="28"/>
          <w:szCs w:val="28"/>
        </w:rPr>
        <w:t>5</w:t>
      </w:r>
      <w:r w:rsidRPr="2372B937" w:rsidR="6720C3E1">
        <w:rPr>
          <w:rFonts w:ascii="Arial" w:hAnsi="Arial" w:cs="Arial"/>
          <w:b w:val="1"/>
          <w:bCs w:val="1"/>
          <w:color w:val="000000" w:themeColor="text1" w:themeTint="FF" w:themeShade="FF"/>
          <w:sz w:val="28"/>
          <w:szCs w:val="28"/>
        </w:rPr>
        <w:t>.6</w:t>
      </w:r>
    </w:p>
    <w:p w:rsidR="6720C3E1" w:rsidP="2372B937" w:rsidRDefault="6720C3E1" w14:paraId="69AA41FA" w14:textId="16FAD9D8">
      <w:pPr>
        <w:pStyle w:val="NormalWeb"/>
        <w:spacing w:line="360" w:lineRule="auto"/>
        <w:rPr>
          <w:rFonts w:ascii="Arial" w:hAnsi="Arial" w:cs="Arial"/>
          <w:b w:val="1"/>
          <w:bCs w:val="1"/>
          <w:color w:val="000000" w:themeColor="text1" w:themeTint="FF" w:themeShade="FF"/>
          <w:sz w:val="28"/>
          <w:szCs w:val="28"/>
        </w:rPr>
      </w:pPr>
      <w:r w:rsidRPr="2372B937" w:rsidR="6720C3E1">
        <w:rPr>
          <w:rFonts w:ascii="Arial" w:hAnsi="Arial" w:cs="Arial"/>
          <w:b w:val="1"/>
          <w:bCs w:val="1"/>
          <w:color w:val="000000" w:themeColor="text1" w:themeTint="FF" w:themeShade="FF"/>
          <w:sz w:val="28"/>
          <w:szCs w:val="28"/>
        </w:rPr>
        <w:t>Research....................................................................................</w:t>
      </w:r>
      <w:r w:rsidRPr="2372B937" w:rsidR="550C4999">
        <w:rPr>
          <w:rFonts w:ascii="Arial" w:hAnsi="Arial" w:cs="Arial"/>
          <w:b w:val="1"/>
          <w:bCs w:val="1"/>
          <w:color w:val="000000" w:themeColor="text1" w:themeTint="FF" w:themeShade="FF"/>
          <w:sz w:val="28"/>
          <w:szCs w:val="28"/>
        </w:rPr>
        <w:t>6</w:t>
      </w:r>
    </w:p>
    <w:p w:rsidR="2A84353C" w:rsidP="2372B937" w:rsidRDefault="2A84353C" w14:paraId="1916494B" w14:textId="08D6D3C0">
      <w:pPr>
        <w:pStyle w:val="NormalWeb"/>
        <w:spacing w:line="360" w:lineRule="auto"/>
        <w:rPr>
          <w:rFonts w:ascii="Arial" w:hAnsi="Arial" w:cs="Arial"/>
          <w:b w:val="1"/>
          <w:bCs w:val="1"/>
          <w:color w:val="000000" w:themeColor="text1" w:themeTint="FF" w:themeShade="FF"/>
          <w:sz w:val="28"/>
          <w:szCs w:val="28"/>
        </w:rPr>
      </w:pPr>
      <w:r w:rsidRPr="2372B937" w:rsidR="2A84353C">
        <w:rPr>
          <w:rFonts w:ascii="Arial" w:hAnsi="Arial" w:cs="Arial"/>
          <w:b w:val="1"/>
          <w:bCs w:val="1"/>
          <w:color w:val="000000" w:themeColor="text1" w:themeTint="FF" w:themeShade="FF"/>
          <w:sz w:val="28"/>
          <w:szCs w:val="28"/>
        </w:rPr>
        <w:t>Digital Innovation</w:t>
      </w:r>
      <w:r w:rsidRPr="2372B937" w:rsidR="550C4999">
        <w:rPr>
          <w:rFonts w:ascii="Arial" w:hAnsi="Arial" w:cs="Arial"/>
          <w:b w:val="1"/>
          <w:bCs w:val="1"/>
          <w:color w:val="000000" w:themeColor="text1" w:themeTint="FF" w:themeShade="FF"/>
          <w:sz w:val="28"/>
          <w:szCs w:val="28"/>
        </w:rPr>
        <w:t>......................................................................</w:t>
      </w:r>
      <w:r w:rsidRPr="2372B937" w:rsidR="5C066423">
        <w:rPr>
          <w:rFonts w:ascii="Arial" w:hAnsi="Arial" w:cs="Arial"/>
          <w:b w:val="1"/>
          <w:bCs w:val="1"/>
          <w:color w:val="000000" w:themeColor="text1" w:themeTint="FF" w:themeShade="FF"/>
          <w:sz w:val="28"/>
          <w:szCs w:val="28"/>
        </w:rPr>
        <w:t>7.8</w:t>
      </w:r>
    </w:p>
    <w:p w:rsidR="5C066423" w:rsidP="2372B937" w:rsidRDefault="5C066423" w14:paraId="77A8EDDC" w14:textId="0361E785">
      <w:pPr>
        <w:pStyle w:val="NormalWeb"/>
        <w:spacing w:line="360" w:lineRule="auto"/>
        <w:rPr>
          <w:rFonts w:ascii="Arial" w:hAnsi="Arial" w:cs="Arial"/>
          <w:b w:val="1"/>
          <w:bCs w:val="1"/>
          <w:color w:val="000000" w:themeColor="text1" w:themeTint="FF" w:themeShade="FF"/>
          <w:sz w:val="28"/>
          <w:szCs w:val="28"/>
        </w:rPr>
      </w:pPr>
      <w:r w:rsidRPr="2372B937" w:rsidR="5C066423">
        <w:rPr>
          <w:rFonts w:ascii="Arial" w:hAnsi="Arial" w:cs="Arial"/>
          <w:b w:val="1"/>
          <w:bCs w:val="1"/>
          <w:color w:val="000000" w:themeColor="text1" w:themeTint="FF" w:themeShade="FF"/>
          <w:sz w:val="28"/>
          <w:szCs w:val="28"/>
        </w:rPr>
        <w:t>Leadership Framework.............................................................8.9</w:t>
      </w:r>
    </w:p>
    <w:p w:rsidR="31D27A16" w:rsidP="2372B937" w:rsidRDefault="31D27A16" w14:paraId="0A73ABEF" w14:textId="5561B45B">
      <w:pPr>
        <w:pStyle w:val="NormalWeb"/>
        <w:spacing w:line="360" w:lineRule="auto"/>
        <w:rPr>
          <w:rFonts w:ascii="Arial" w:hAnsi="Arial" w:cs="Arial"/>
          <w:b w:val="1"/>
          <w:bCs w:val="1"/>
          <w:color w:val="000000" w:themeColor="text1" w:themeTint="FF" w:themeShade="FF"/>
          <w:sz w:val="28"/>
          <w:szCs w:val="28"/>
        </w:rPr>
      </w:pPr>
      <w:r w:rsidRPr="2372B937" w:rsidR="31D27A16">
        <w:rPr>
          <w:rFonts w:ascii="Arial" w:hAnsi="Arial" w:cs="Arial"/>
          <w:b w:val="1"/>
          <w:bCs w:val="1"/>
          <w:color w:val="000000" w:themeColor="text1" w:themeTint="FF" w:themeShade="FF"/>
          <w:sz w:val="28"/>
          <w:szCs w:val="28"/>
        </w:rPr>
        <w:t>Shelf Reflection.........................................................................9</w:t>
      </w:r>
    </w:p>
    <w:p w:rsidR="31D27A16" w:rsidP="2372B937" w:rsidRDefault="31D27A16" w14:paraId="47A1F8C3" w14:textId="66B854D9">
      <w:pPr>
        <w:pStyle w:val="NormalWeb"/>
        <w:spacing w:line="360" w:lineRule="auto"/>
        <w:rPr>
          <w:rFonts w:ascii="Arial" w:hAnsi="Arial" w:cs="Arial"/>
          <w:b w:val="1"/>
          <w:bCs w:val="1"/>
          <w:color w:val="000000" w:themeColor="text1" w:themeTint="FF" w:themeShade="FF"/>
          <w:sz w:val="28"/>
          <w:szCs w:val="28"/>
        </w:rPr>
      </w:pPr>
      <w:r w:rsidRPr="2372B937" w:rsidR="31D27A16">
        <w:rPr>
          <w:rFonts w:ascii="Arial" w:hAnsi="Arial" w:cs="Arial"/>
          <w:b w:val="1"/>
          <w:bCs w:val="1"/>
          <w:color w:val="000000" w:themeColor="text1" w:themeTint="FF" w:themeShade="FF"/>
          <w:sz w:val="28"/>
          <w:szCs w:val="28"/>
        </w:rPr>
        <w:t xml:space="preserve">References.................................................................................9.10 </w:t>
      </w:r>
    </w:p>
    <w:p w:rsidR="2372B937" w:rsidP="2372B937" w:rsidRDefault="2372B937" w14:paraId="692BD1EE" w14:textId="75C2D177">
      <w:pPr>
        <w:pStyle w:val="NormalWeb"/>
        <w:spacing w:line="360" w:lineRule="auto"/>
        <w:rPr>
          <w:rFonts w:ascii="Arial" w:hAnsi="Arial" w:cs="Arial"/>
          <w:b w:val="1"/>
          <w:bCs w:val="1"/>
          <w:color w:val="000000" w:themeColor="text1" w:themeTint="FF" w:themeShade="FF"/>
          <w:sz w:val="28"/>
          <w:szCs w:val="28"/>
        </w:rPr>
      </w:pPr>
    </w:p>
    <w:p w:rsidR="008375B5" w:rsidP="008375B5" w:rsidRDefault="008375B5" w14:paraId="4C8F9277" w14:textId="77777777">
      <w:pPr>
        <w:pStyle w:val="NormalWeb"/>
        <w:spacing w:line="360" w:lineRule="auto"/>
        <w:rPr>
          <w:rFonts w:ascii="Arial" w:hAnsi="Arial" w:cs="Arial"/>
          <w:b/>
          <w:bCs/>
          <w:color w:val="000000"/>
        </w:rPr>
      </w:pPr>
    </w:p>
    <w:p w:rsidR="008375B5" w:rsidP="008375B5" w:rsidRDefault="008375B5" w14:paraId="3AF2C85B" w14:textId="77777777">
      <w:pPr>
        <w:pStyle w:val="NormalWeb"/>
        <w:spacing w:line="360" w:lineRule="auto"/>
        <w:rPr>
          <w:rFonts w:ascii="Arial" w:hAnsi="Arial" w:cs="Arial"/>
          <w:b/>
          <w:bCs/>
          <w:color w:val="000000"/>
        </w:rPr>
      </w:pPr>
    </w:p>
    <w:p w:rsidR="008375B5" w:rsidP="008375B5" w:rsidRDefault="008375B5" w14:paraId="0EFD1ED5" w14:textId="77777777">
      <w:pPr>
        <w:pStyle w:val="NormalWeb"/>
        <w:spacing w:line="360" w:lineRule="auto"/>
        <w:rPr>
          <w:rFonts w:ascii="Arial" w:hAnsi="Arial" w:cs="Arial"/>
          <w:b/>
          <w:bCs/>
          <w:color w:val="000000"/>
        </w:rPr>
      </w:pPr>
    </w:p>
    <w:p w:rsidR="008375B5" w:rsidP="008375B5" w:rsidRDefault="008375B5" w14:paraId="1F9487B4" w14:textId="77777777">
      <w:pPr>
        <w:pStyle w:val="NormalWeb"/>
        <w:spacing w:line="360" w:lineRule="auto"/>
        <w:rPr>
          <w:rFonts w:ascii="Arial" w:hAnsi="Arial" w:cs="Arial"/>
          <w:b/>
          <w:bCs/>
          <w:color w:val="000000"/>
        </w:rPr>
      </w:pPr>
    </w:p>
    <w:p w:rsidR="008375B5" w:rsidP="008375B5" w:rsidRDefault="008375B5" w14:paraId="2026D251" w14:textId="77777777">
      <w:pPr>
        <w:pStyle w:val="NormalWeb"/>
        <w:spacing w:line="360" w:lineRule="auto"/>
        <w:rPr>
          <w:rFonts w:ascii="Arial" w:hAnsi="Arial" w:cs="Arial"/>
          <w:b/>
          <w:bCs/>
          <w:color w:val="000000"/>
        </w:rPr>
      </w:pPr>
    </w:p>
    <w:p w:rsidR="008375B5" w:rsidP="008375B5" w:rsidRDefault="008375B5" w14:paraId="0C5F43AC" w14:textId="77777777">
      <w:pPr>
        <w:pStyle w:val="NormalWeb"/>
        <w:spacing w:line="360" w:lineRule="auto"/>
        <w:rPr>
          <w:rFonts w:ascii="Arial" w:hAnsi="Arial" w:cs="Arial"/>
          <w:b/>
          <w:bCs/>
          <w:color w:val="000000"/>
        </w:rPr>
      </w:pPr>
    </w:p>
    <w:p w:rsidR="008375B5" w:rsidP="008375B5" w:rsidRDefault="008375B5" w14:paraId="3DB3D395" w14:textId="77777777">
      <w:pPr>
        <w:pStyle w:val="NormalWeb"/>
        <w:spacing w:line="360" w:lineRule="auto"/>
        <w:rPr>
          <w:rFonts w:ascii="Arial" w:hAnsi="Arial" w:cs="Arial"/>
          <w:b/>
          <w:bCs/>
          <w:color w:val="000000"/>
        </w:rPr>
      </w:pPr>
    </w:p>
    <w:p w:rsidR="008375B5" w:rsidP="008375B5" w:rsidRDefault="008375B5" w14:paraId="36C8DA83" w14:textId="77777777">
      <w:pPr>
        <w:pStyle w:val="NormalWeb"/>
        <w:spacing w:line="360" w:lineRule="auto"/>
        <w:rPr>
          <w:rFonts w:ascii="Arial" w:hAnsi="Arial" w:cs="Arial"/>
          <w:b/>
          <w:bCs/>
          <w:color w:val="000000"/>
        </w:rPr>
      </w:pPr>
    </w:p>
    <w:p w:rsidR="008375B5" w:rsidP="008375B5" w:rsidRDefault="008375B5" w14:paraId="5273B632" w14:textId="77777777">
      <w:pPr>
        <w:pStyle w:val="NormalWeb"/>
        <w:spacing w:line="360" w:lineRule="auto"/>
        <w:rPr>
          <w:rFonts w:ascii="Arial" w:hAnsi="Arial" w:cs="Arial"/>
          <w:b/>
          <w:bCs/>
          <w:color w:val="000000"/>
        </w:rPr>
      </w:pPr>
    </w:p>
    <w:p w:rsidR="008375B5" w:rsidP="008375B5" w:rsidRDefault="008375B5" w14:paraId="3C217781" w14:textId="77777777">
      <w:pPr>
        <w:pStyle w:val="NormalWeb"/>
        <w:spacing w:line="360" w:lineRule="auto"/>
        <w:rPr>
          <w:rFonts w:ascii="Arial" w:hAnsi="Arial" w:cs="Arial"/>
          <w:b/>
          <w:bCs/>
          <w:color w:val="000000"/>
        </w:rPr>
      </w:pPr>
    </w:p>
    <w:p w:rsidR="008375B5" w:rsidP="008375B5" w:rsidRDefault="008375B5" w14:paraId="6AF25372" w14:textId="77777777">
      <w:pPr>
        <w:pStyle w:val="NormalWeb"/>
        <w:spacing w:line="360" w:lineRule="auto"/>
        <w:rPr>
          <w:rFonts w:ascii="Arial" w:hAnsi="Arial" w:cs="Arial"/>
          <w:b/>
          <w:bCs/>
          <w:color w:val="000000"/>
        </w:rPr>
      </w:pPr>
    </w:p>
    <w:p w:rsidR="008375B5" w:rsidP="008375B5" w:rsidRDefault="008375B5" w14:paraId="6D783678" w14:textId="77777777">
      <w:pPr>
        <w:pStyle w:val="NormalWeb"/>
        <w:spacing w:line="360" w:lineRule="auto"/>
        <w:rPr>
          <w:rFonts w:ascii="Arial" w:hAnsi="Arial" w:cs="Arial"/>
          <w:b/>
          <w:bCs/>
          <w:color w:val="000000"/>
        </w:rPr>
      </w:pPr>
    </w:p>
    <w:p w:rsidRPr="00F807A7" w:rsidR="00A9474F" w:rsidP="2372B937" w:rsidRDefault="00A9474F" w14:paraId="671F0572" w14:textId="35245DC6">
      <w:pPr>
        <w:pStyle w:val="Normal"/>
        <w:spacing w:line="360" w:lineRule="auto"/>
        <w:rPr>
          <w:rFonts w:ascii="Aptos" w:hAnsi="Aptos" w:eastAsia="Aptos" w:cs="Aptos" w:asciiTheme="minorAscii" w:hAnsiTheme="minorAscii" w:eastAsiaTheme="minorAscii" w:cstheme="minorAscii"/>
          <w:sz w:val="24"/>
          <w:szCs w:val="24"/>
        </w:rPr>
      </w:pPr>
      <w:r w:rsidRPr="2372B937" w:rsidR="00A9474F">
        <w:rPr>
          <w:rFonts w:ascii="Aptos" w:hAnsi="Aptos" w:eastAsia="Aptos" w:cs="Aptos" w:asciiTheme="minorAscii" w:hAnsiTheme="minorAscii" w:eastAsiaTheme="minorAscii" w:cstheme="minorAscii"/>
          <w:b w:val="1"/>
          <w:bCs w:val="1"/>
          <w:sz w:val="24"/>
          <w:szCs w:val="24"/>
        </w:rPr>
        <w:t>Introduction </w:t>
      </w:r>
    </w:p>
    <w:p w:rsidR="00A9474F" w:rsidP="00CF3379" w:rsidRDefault="00CF3379" w14:paraId="2C20D190" w14:textId="03E95ED5">
      <w:pPr>
        <w:spacing w:line="360" w:lineRule="auto"/>
        <w:rPr>
          <w:rFonts w:ascii="Arial" w:hAnsi="Arial" w:cs="Arial"/>
          <w:color w:val="000000"/>
          <w:sz w:val="22"/>
          <w:szCs w:val="22"/>
        </w:rPr>
      </w:pPr>
      <w:r w:rsidRPr="2372B937" w:rsidR="00CF3379">
        <w:rPr>
          <w:rFonts w:ascii="Arial" w:hAnsi="Arial" w:cs="Arial"/>
          <w:color w:val="000000" w:themeColor="text1" w:themeTint="FF" w:themeShade="FF"/>
          <w:sz w:val="22"/>
          <w:szCs w:val="22"/>
        </w:rPr>
        <w:t xml:space="preserve">In contemporary health and social care, the convergence of creativity, leadership, value creation and technology presents both opportunities and challenges. The sector is under pressure from rising demand, constrained resources, </w:t>
      </w:r>
      <w:r w:rsidRPr="2372B937" w:rsidR="00975CE5">
        <w:rPr>
          <w:rFonts w:ascii="Arial" w:hAnsi="Arial" w:cs="Arial"/>
          <w:color w:val="000000" w:themeColor="text1" w:themeTint="FF" w:themeShade="FF"/>
          <w:sz w:val="22"/>
          <w:szCs w:val="22"/>
        </w:rPr>
        <w:t>heightened quality expectations</w:t>
      </w:r>
      <w:r w:rsidRPr="2372B937" w:rsidR="00CF3379">
        <w:rPr>
          <w:rFonts w:ascii="Arial" w:hAnsi="Arial" w:cs="Arial"/>
          <w:color w:val="000000" w:themeColor="text1" w:themeTint="FF" w:themeShade="FF"/>
          <w:sz w:val="22"/>
          <w:szCs w:val="22"/>
        </w:rPr>
        <w:t xml:space="preserve">, and rapid technological change. In this environment, creative leadership becomes essential to foster innovation, generate new sources of value, and deploy technology </w:t>
      </w:r>
      <w:r w:rsidRPr="2372B937" w:rsidR="00C24A35">
        <w:rPr>
          <w:rFonts w:ascii="Arial" w:hAnsi="Arial" w:cs="Arial"/>
          <w:color w:val="000000" w:themeColor="text1" w:themeTint="FF" w:themeShade="FF"/>
          <w:sz w:val="22"/>
          <w:szCs w:val="22"/>
        </w:rPr>
        <w:t>to</w:t>
      </w:r>
      <w:r w:rsidRPr="2372B937" w:rsidR="00CF3379">
        <w:rPr>
          <w:rFonts w:ascii="Arial" w:hAnsi="Arial" w:cs="Arial"/>
          <w:color w:val="000000" w:themeColor="text1" w:themeTint="FF" w:themeShade="FF"/>
          <w:sz w:val="22"/>
          <w:szCs w:val="22"/>
        </w:rPr>
        <w:t xml:space="preserve"> enhance patient and </w:t>
      </w:r>
      <w:r w:rsidRPr="2372B937" w:rsidR="00B92C6D">
        <w:rPr>
          <w:rFonts w:ascii="Arial" w:hAnsi="Arial" w:cs="Arial"/>
          <w:color w:val="000000" w:themeColor="text1" w:themeTint="FF" w:themeShade="FF"/>
          <w:sz w:val="22"/>
          <w:szCs w:val="22"/>
        </w:rPr>
        <w:t>service user outcomes, system efficiency, and workforce well-being</w:t>
      </w:r>
      <w:r w:rsidRPr="2372B937" w:rsidR="00CF3379">
        <w:rPr>
          <w:rFonts w:ascii="Arial" w:hAnsi="Arial" w:cs="Arial"/>
          <w:color w:val="000000" w:themeColor="text1" w:themeTint="FF" w:themeShade="FF"/>
          <w:sz w:val="22"/>
          <w:szCs w:val="22"/>
        </w:rPr>
        <w:t xml:space="preserve">. This portfolio examines </w:t>
      </w:r>
      <w:r w:rsidRPr="2372B937" w:rsidR="005110FA">
        <w:rPr>
          <w:rFonts w:ascii="Arial" w:hAnsi="Arial" w:cs="Arial"/>
          <w:color w:val="000000" w:themeColor="text1" w:themeTint="FF" w:themeShade="FF"/>
          <w:sz w:val="22"/>
          <w:szCs w:val="22"/>
        </w:rPr>
        <w:t>the theoretical foundations and practical applications of these four interlinked themes, exploring</w:t>
      </w:r>
      <w:r w:rsidRPr="2372B937" w:rsidR="00CF3379">
        <w:rPr>
          <w:rFonts w:ascii="Arial" w:hAnsi="Arial" w:cs="Arial"/>
          <w:color w:val="000000" w:themeColor="text1" w:themeTint="FF" w:themeShade="FF"/>
          <w:sz w:val="22"/>
          <w:szCs w:val="22"/>
        </w:rPr>
        <w:t xml:space="preserve"> how they manifest in health and social care. The aim is to reflect on how the </w:t>
      </w:r>
      <w:r w:rsidRPr="2372B937" w:rsidR="00CF3379">
        <w:rPr>
          <w:rFonts w:ascii="Arial" w:hAnsi="Arial" w:cs="Arial"/>
          <w:b w:val="1"/>
          <w:bCs w:val="1"/>
          <w:color w:val="000000" w:themeColor="text1" w:themeTint="FF" w:themeShade="FF"/>
          <w:sz w:val="22"/>
          <w:szCs w:val="22"/>
        </w:rPr>
        <w:t>NHS</w:t>
      </w:r>
      <w:r w:rsidRPr="2372B937" w:rsidR="00CF3379">
        <w:rPr>
          <w:rFonts w:ascii="Arial" w:hAnsi="Arial" w:cs="Arial"/>
          <w:color w:val="000000" w:themeColor="text1" w:themeTint="FF" w:themeShade="FF"/>
          <w:sz w:val="22"/>
          <w:szCs w:val="22"/>
        </w:rPr>
        <w:t xml:space="preserve"> might harness creative leadership and technology to generate value in health and social care settings.</w:t>
      </w:r>
    </w:p>
    <w:p w:rsidRPr="00F807A7" w:rsidR="00871C29" w:rsidP="2372B937" w:rsidRDefault="00871C29" w14:paraId="1C17F33A" w14:textId="7ED5D8E0">
      <w:pPr>
        <w:spacing w:before="240" w:beforeAutospacing="off" w:after="240" w:afterAutospacing="off" w:line="360" w:lineRule="auto"/>
        <w:rPr>
          <w:rFonts w:ascii="Aptos" w:hAnsi="Aptos" w:eastAsia="Aptos" w:cs="Aptos" w:asciiTheme="minorAscii" w:hAnsiTheme="minorAscii" w:eastAsiaTheme="minorAscii" w:cstheme="minorAscii"/>
          <w:b w:val="1"/>
          <w:bCs w:val="1"/>
          <w:noProof w:val="0"/>
          <w:sz w:val="24"/>
          <w:szCs w:val="24"/>
          <w:lang w:val="en-GB"/>
        </w:rPr>
      </w:pPr>
      <w:r w:rsidRPr="2372B937" w:rsidR="2C3C5AFB">
        <w:rPr>
          <w:rFonts w:ascii="Aptos" w:hAnsi="Aptos" w:eastAsia="Aptos" w:cs="Aptos" w:asciiTheme="minorAscii" w:hAnsiTheme="minorAscii" w:eastAsiaTheme="minorAscii" w:cstheme="minorAscii"/>
          <w:b w:val="1"/>
          <w:bCs w:val="1"/>
          <w:noProof w:val="0"/>
          <w:sz w:val="24"/>
          <w:szCs w:val="24"/>
          <w:lang w:val="en-GB"/>
        </w:rPr>
        <w:t>Innovation, Creativity, Value Creation and Change in Health and Social Care</w:t>
      </w:r>
    </w:p>
    <w:p w:rsidRPr="00F807A7" w:rsidR="00871C29" w:rsidP="2372B937" w:rsidRDefault="00871C29" w14:paraId="7ED5AAE7" w14:textId="44893EFA">
      <w:pPr>
        <w:spacing w:before="240" w:beforeAutospacing="off" w:after="240" w:afterAutospacing="off" w:line="360" w:lineRule="auto"/>
        <w:rPr>
          <w:rFonts w:ascii="Arial" w:hAnsi="Arial" w:eastAsia="Arial" w:cs="Arial"/>
          <w:noProof w:val="0"/>
          <w:sz w:val="22"/>
          <w:szCs w:val="22"/>
          <w:lang w:val="en-GB"/>
        </w:rPr>
      </w:pPr>
      <w:r w:rsidRPr="2372B937" w:rsidR="2C3C5AFB">
        <w:rPr>
          <w:rFonts w:ascii="Arial" w:hAnsi="Arial" w:eastAsia="Arial" w:cs="Arial"/>
          <w:noProof w:val="0"/>
          <w:sz w:val="22"/>
          <w:szCs w:val="22"/>
          <w:lang w:val="en-GB"/>
        </w:rPr>
        <w:t xml:space="preserve">Innovation, creativity, value </w:t>
      </w:r>
      <w:r w:rsidRPr="2372B937" w:rsidR="2C3C5AFB">
        <w:rPr>
          <w:rFonts w:ascii="Arial" w:hAnsi="Arial" w:eastAsia="Arial" w:cs="Arial"/>
          <w:noProof w:val="0"/>
          <w:sz w:val="22"/>
          <w:szCs w:val="22"/>
          <w:lang w:val="en-GB"/>
        </w:rPr>
        <w:t>creation</w:t>
      </w:r>
      <w:r w:rsidRPr="2372B937" w:rsidR="2C3C5AFB">
        <w:rPr>
          <w:rFonts w:ascii="Arial" w:hAnsi="Arial" w:eastAsia="Arial" w:cs="Arial"/>
          <w:noProof w:val="0"/>
          <w:sz w:val="22"/>
          <w:szCs w:val="22"/>
          <w:lang w:val="en-GB"/>
        </w:rPr>
        <w:t xml:space="preserve"> and change are essential concepts in health and social care because they help improve service quality, meet rising demands and ensure better outcomes for service users.</w:t>
      </w:r>
    </w:p>
    <w:p w:rsidRPr="00F807A7" w:rsidR="00871C29" w:rsidP="2372B937" w:rsidRDefault="00871C29" w14:paraId="6DE201BC" w14:textId="35317370">
      <w:pPr>
        <w:spacing w:before="240" w:beforeAutospacing="off" w:after="240" w:afterAutospacing="off" w:line="360" w:lineRule="auto"/>
      </w:pPr>
      <w:r w:rsidRPr="2372B937" w:rsidR="2C3C5AFB">
        <w:rPr>
          <w:rFonts w:ascii="Aptos" w:hAnsi="Aptos" w:eastAsia="Aptos" w:cs="Aptos" w:asciiTheme="minorAscii" w:hAnsiTheme="minorAscii" w:eastAsiaTheme="minorAscii" w:cstheme="minorAscii"/>
          <w:b w:val="1"/>
          <w:bCs w:val="1"/>
          <w:noProof w:val="0"/>
          <w:sz w:val="24"/>
          <w:szCs w:val="24"/>
          <w:lang w:val="en-GB"/>
        </w:rPr>
        <w:t>Creativity</w:t>
      </w:r>
      <w:r w:rsidRPr="2372B937" w:rsidR="2C3C5AFB">
        <w:rPr>
          <w:rFonts w:ascii="Aptos" w:hAnsi="Aptos" w:eastAsia="Aptos" w:cs="Aptos" w:asciiTheme="minorAscii" w:hAnsiTheme="minorAscii" w:eastAsiaTheme="minorAscii" w:cstheme="minorAscii"/>
          <w:noProof w:val="0"/>
          <w:sz w:val="24"/>
          <w:szCs w:val="24"/>
          <w:lang w:val="en-GB"/>
        </w:rPr>
        <w:t xml:space="preserve"> </w:t>
      </w:r>
      <w:r w:rsidRPr="2372B937" w:rsidR="2C3C5AFB">
        <w:rPr>
          <w:rFonts w:ascii="Arial" w:hAnsi="Arial" w:eastAsia="Arial" w:cs="Arial"/>
          <w:noProof w:val="0"/>
          <w:sz w:val="22"/>
          <w:szCs w:val="22"/>
          <w:lang w:val="en-GB"/>
        </w:rPr>
        <w:t>refers to generating new ideas or original ways of solving problems. In health and social care, creativity allows staff to adapt care to individual needs, develop person-centred solutions and work more effectively with limited resources (Health Foundation, 2015). For example, creative thinking may involve finding non-clinical ways to improve patient comfort, such as social activities to reduce loneliness.</w:t>
      </w:r>
    </w:p>
    <w:p w:rsidRPr="00F807A7" w:rsidR="00871C29" w:rsidP="2372B937" w:rsidRDefault="00871C29" w14:paraId="03534237" w14:textId="3286F6ED">
      <w:pPr>
        <w:spacing w:before="240" w:beforeAutospacing="off" w:after="240" w:afterAutospacing="off" w:line="360" w:lineRule="auto"/>
      </w:pPr>
      <w:r w:rsidRPr="2372B937" w:rsidR="2C3C5AFB">
        <w:rPr>
          <w:rFonts w:ascii="Aptos" w:hAnsi="Aptos" w:eastAsia="Aptos" w:cs="Aptos" w:asciiTheme="minorAscii" w:hAnsiTheme="minorAscii" w:eastAsiaTheme="minorAscii" w:cstheme="minorAscii"/>
          <w:b w:val="1"/>
          <w:bCs w:val="1"/>
          <w:noProof w:val="0"/>
          <w:sz w:val="24"/>
          <w:szCs w:val="24"/>
          <w:lang w:val="en-GB"/>
        </w:rPr>
        <w:t>Innovation</w:t>
      </w:r>
      <w:r w:rsidRPr="2372B937" w:rsidR="2C3C5AFB">
        <w:rPr>
          <w:rFonts w:ascii="Aptos" w:hAnsi="Aptos" w:eastAsia="Aptos" w:cs="Aptos" w:asciiTheme="minorAscii" w:hAnsiTheme="minorAscii" w:eastAsiaTheme="minorAscii" w:cstheme="minorAscii"/>
          <w:noProof w:val="0"/>
          <w:sz w:val="24"/>
          <w:szCs w:val="24"/>
          <w:lang w:val="en-GB"/>
        </w:rPr>
        <w:t xml:space="preserve"> </w:t>
      </w:r>
      <w:r w:rsidRPr="2372B937" w:rsidR="2C3C5AFB">
        <w:rPr>
          <w:rFonts w:ascii="Arial" w:hAnsi="Arial" w:eastAsia="Arial" w:cs="Arial"/>
          <w:noProof w:val="0"/>
          <w:sz w:val="22"/>
          <w:szCs w:val="22"/>
          <w:lang w:val="en-GB"/>
        </w:rPr>
        <w:t>is the process of putting creative ideas into practice. It involves introducing new methods, technologies or services that improve care delivery. According to World Health Organization (2016), innovation is vital for strengthening health systems and addressing ongoing challenges such as workforce shortages and ageing populations. Without innovation, services risk becoming outdated and inefficient.</w:t>
      </w:r>
    </w:p>
    <w:p w:rsidRPr="00F807A7" w:rsidR="00871C29" w:rsidP="2372B937" w:rsidRDefault="00871C29" w14:paraId="6EC2E5B8" w14:textId="143DF67B">
      <w:pPr>
        <w:spacing w:before="240" w:beforeAutospacing="off" w:after="240" w:afterAutospacing="off" w:line="360" w:lineRule="auto"/>
      </w:pPr>
      <w:r w:rsidRPr="2372B937" w:rsidR="2C3C5AFB">
        <w:rPr>
          <w:rFonts w:ascii="Aptos" w:hAnsi="Aptos" w:eastAsia="Aptos" w:cs="Aptos" w:asciiTheme="minorAscii" w:hAnsiTheme="minorAscii" w:eastAsiaTheme="minorAscii" w:cstheme="minorAscii"/>
          <w:b w:val="1"/>
          <w:bCs w:val="1"/>
          <w:noProof w:val="0"/>
          <w:sz w:val="24"/>
          <w:szCs w:val="24"/>
          <w:lang w:val="en-GB"/>
        </w:rPr>
        <w:t>Value creation</w:t>
      </w:r>
      <w:r w:rsidRPr="2372B937" w:rsidR="2C3C5AFB">
        <w:rPr>
          <w:rFonts w:ascii="Times New Roman" w:hAnsi="Times New Roman" w:eastAsia="Times New Roman" w:cs="Times New Roman"/>
          <w:noProof w:val="0"/>
          <w:sz w:val="28"/>
          <w:szCs w:val="28"/>
          <w:lang w:val="en-GB"/>
        </w:rPr>
        <w:t xml:space="preserve"> </w:t>
      </w:r>
      <w:r w:rsidRPr="2372B937" w:rsidR="2C3C5AFB">
        <w:rPr>
          <w:rFonts w:ascii="Arial" w:hAnsi="Arial" w:eastAsia="Arial" w:cs="Arial"/>
          <w:noProof w:val="0"/>
          <w:sz w:val="22"/>
          <w:szCs w:val="22"/>
          <w:lang w:val="en-GB"/>
        </w:rPr>
        <w:t>means achieving the best outcomes using available resources. In health and social care, value is not just financial but also includes patient experience, safety and wellbeing (NHS England, 2019). A service that supports independence, promotes dignity and improves quality of life creates value for both individuals and society.</w:t>
      </w:r>
    </w:p>
    <w:p w:rsidRPr="00F807A7" w:rsidR="00871C29" w:rsidP="2372B937" w:rsidRDefault="00871C29" w14:paraId="4764C740" w14:textId="19369A03">
      <w:pPr>
        <w:spacing w:before="240" w:beforeAutospacing="off" w:after="240" w:afterAutospacing="off" w:line="360" w:lineRule="auto"/>
        <w:rPr>
          <w:rFonts w:ascii="Arial" w:hAnsi="Arial" w:eastAsia="Arial" w:cs="Arial"/>
          <w:noProof w:val="0"/>
          <w:sz w:val="22"/>
          <w:szCs w:val="22"/>
          <w:lang w:val="en-GB"/>
        </w:rPr>
      </w:pPr>
      <w:r w:rsidRPr="2372B937" w:rsidR="2C3C5AFB">
        <w:rPr>
          <w:rFonts w:ascii="Aptos" w:hAnsi="Aptos" w:eastAsia="Aptos" w:cs="Aptos" w:asciiTheme="minorAscii" w:hAnsiTheme="minorAscii" w:eastAsiaTheme="minorAscii" w:cstheme="minorAscii"/>
          <w:b w:val="1"/>
          <w:bCs w:val="1"/>
          <w:noProof w:val="0"/>
          <w:sz w:val="24"/>
          <w:szCs w:val="24"/>
          <w:lang w:val="en-GB"/>
        </w:rPr>
        <w:t>Change</w:t>
      </w:r>
      <w:r w:rsidRPr="2372B937" w:rsidR="2C3C5AFB">
        <w:rPr>
          <w:rFonts w:ascii="Times New Roman" w:hAnsi="Times New Roman" w:eastAsia="Times New Roman" w:cs="Times New Roman"/>
          <w:noProof w:val="0"/>
          <w:sz w:val="28"/>
          <w:szCs w:val="28"/>
          <w:lang w:val="en-GB"/>
        </w:rPr>
        <w:t xml:space="preserve"> </w:t>
      </w:r>
      <w:r w:rsidRPr="2372B937" w:rsidR="2C3C5AFB">
        <w:rPr>
          <w:rFonts w:ascii="Arial" w:hAnsi="Arial" w:eastAsia="Arial" w:cs="Arial"/>
          <w:noProof w:val="0"/>
          <w:sz w:val="22"/>
          <w:szCs w:val="22"/>
          <w:lang w:val="en-GB"/>
        </w:rPr>
        <w:t>is the process of improving or transforming services over time. Effective change management ensures that improvements are introduced smoothly and successfully. Health and social care environments are constantly evolving due to policy updates, new research and changing population needs, making change necessary for organisational sustainability (Care Quality Commission, 2021).</w:t>
      </w:r>
    </w:p>
    <w:p w:rsidRPr="00F807A7" w:rsidR="00871C29" w:rsidP="2372B937" w:rsidRDefault="00871C29" w14:paraId="4D78D1A8" w14:textId="6B3D7C59">
      <w:pPr>
        <w:spacing w:before="240" w:beforeAutospacing="off" w:after="240" w:afterAutospacing="off" w:line="360" w:lineRule="auto"/>
        <w:rPr>
          <w:rFonts w:ascii="Arial" w:hAnsi="Arial" w:eastAsia="Arial" w:cs="Arial"/>
          <w:noProof w:val="0"/>
          <w:sz w:val="22"/>
          <w:szCs w:val="22"/>
          <w:lang w:val="en-GB"/>
        </w:rPr>
      </w:pPr>
      <w:r w:rsidRPr="2372B937" w:rsidR="2C3C5AFB">
        <w:rPr>
          <w:rFonts w:ascii="Arial" w:hAnsi="Arial" w:eastAsia="Arial" w:cs="Arial"/>
          <w:noProof w:val="0"/>
          <w:sz w:val="22"/>
          <w:szCs w:val="22"/>
          <w:lang w:val="en-GB"/>
        </w:rPr>
        <w:t>An example from practice is the increased use of digital care records in UK hospitals. This innovation improves communication between teams, reduces errors and saves time. Creativity was involved in designing user-friendly systems, value creation occurs through improved patient safety and efficiency, and change is necessary for staff to adapt to new working methods.</w:t>
      </w:r>
    </w:p>
    <w:p w:rsidRPr="00F807A7" w:rsidR="00871C29" w:rsidP="2372B937" w:rsidRDefault="00871C29" w14:paraId="3E13DA9A" w14:textId="13299DC3">
      <w:pPr>
        <w:spacing w:before="240" w:beforeAutospacing="off" w:after="240" w:afterAutospacing="off" w:line="360" w:lineRule="auto"/>
        <w:rPr>
          <w:rFonts w:ascii="Arial" w:hAnsi="Arial" w:eastAsia="Arial" w:cs="Arial"/>
          <w:noProof w:val="0"/>
          <w:sz w:val="22"/>
          <w:szCs w:val="22"/>
          <w:lang w:val="en-GB"/>
        </w:rPr>
      </w:pPr>
      <w:r w:rsidRPr="2372B937" w:rsidR="2C3C5AFB">
        <w:rPr>
          <w:rFonts w:ascii="Arial" w:hAnsi="Arial" w:eastAsia="Arial" w:cs="Arial"/>
          <w:noProof w:val="0"/>
          <w:sz w:val="22"/>
          <w:szCs w:val="22"/>
          <w:lang w:val="en-GB"/>
        </w:rPr>
        <w:t>In conclusion, these four concepts work together to improve care services. Creativity generates ideas, innovation applies them, value creation ensures benefits for users, and change embeds improvements into practice.</w:t>
      </w:r>
    </w:p>
    <w:p w:rsidRPr="00F807A7" w:rsidR="00871C29" w:rsidP="008375B5" w:rsidRDefault="00871C29" w14:paraId="0214516A" w14:textId="53A55656">
      <w:pPr>
        <w:spacing w:line="360" w:lineRule="auto"/>
        <w:rPr>
          <w:rFonts w:ascii="Times New Roman" w:hAnsi="Times New Roman"/>
          <w:b w:val="1"/>
          <w:bCs w:val="1"/>
          <w:sz w:val="28"/>
          <w:szCs w:val="28"/>
        </w:rPr>
      </w:pPr>
    </w:p>
    <w:p w:rsidRPr="008D6D39" w:rsidR="00CB1171" w:rsidP="2372B937" w:rsidRDefault="00CB1171" w14:paraId="29AB03D7" w14:textId="3DCEEEAC">
      <w:pPr>
        <w:pStyle w:val="Normal"/>
        <w:rPr>
          <w:b w:val="1"/>
          <w:bCs w:val="1"/>
        </w:rPr>
      </w:pPr>
      <w:r w:rsidRPr="2372B937" w:rsidR="1114F384">
        <w:rPr>
          <w:b w:val="1"/>
          <w:bCs w:val="1"/>
        </w:rPr>
        <w:t>Mind Map</w:t>
      </w:r>
      <w:r w:rsidRPr="2372B937" w:rsidR="00CB1171">
        <w:rPr>
          <w:b w:val="1"/>
          <w:bCs w:val="1"/>
        </w:rPr>
        <w:t xml:space="preserve"> </w:t>
      </w:r>
    </w:p>
    <w:p w:rsidRPr="008D6D39" w:rsidR="00CB1171" w:rsidP="2372B937" w:rsidRDefault="00CB1171" w14:paraId="2563DF6E" w14:textId="5D7D2639">
      <w:pPr>
        <w:rPr>
          <w:b w:val="1"/>
          <w:bCs w:val="1"/>
          <w:i w:val="0"/>
          <w:iCs w:val="0"/>
        </w:rPr>
      </w:pPr>
      <w:r w:rsidRPr="2372B937" w:rsidR="00CB1171">
        <w:rPr>
          <w:b w:val="1"/>
          <w:bCs w:val="1"/>
          <w:i w:val="0"/>
          <w:iCs w:val="0"/>
        </w:rPr>
        <w:t>Problem Solving in Health and Social Care</w:t>
      </w:r>
    </w:p>
    <w:p w:rsidR="00CB1171" w:rsidP="00CB1171" w:rsidRDefault="00CB1171" w14:paraId="037F3DAE" w14:textId="292DC6FB">
      <w:r w:rsidRPr="008D6D39">
        <w:rPr>
          <w:b/>
          <w:bCs/>
        </w:rPr>
        <w:t>1. Identify Issues:</w:t>
      </w:r>
      <w:r w:rsidRPr="008D6D39">
        <w:t xml:space="preserve"> Assess patient/user needs, staff challenges, resource gaps, and policy constraints.</w:t>
      </w:r>
      <w:r w:rsidRPr="008D6D39">
        <w:br/>
      </w:r>
      <w:r w:rsidRPr="008D6D39">
        <w:rPr>
          <w:b/>
          <w:bCs/>
        </w:rPr>
        <w:t>2. Analyse Causes:</w:t>
      </w:r>
      <w:r w:rsidRPr="008D6D39">
        <w:t xml:space="preserve"> Use data, feedback, and reflective practice to find root causes.</w:t>
      </w:r>
      <w:r w:rsidRPr="008D6D39">
        <w:br/>
      </w:r>
      <w:r w:rsidRPr="008D6D39">
        <w:rPr>
          <w:b/>
          <w:bCs/>
        </w:rPr>
        <w:t>3. Creativity &amp; Innovation:</w:t>
      </w:r>
      <w:r w:rsidRPr="008D6D39">
        <w:t xml:space="preserve"> Brainstorm new ideas, co-design solutions with service users, </w:t>
      </w:r>
      <w:r w:rsidR="00681B75">
        <w:t xml:space="preserve">and </w:t>
      </w:r>
      <w:r w:rsidRPr="008D6D39">
        <w:t>apply design thinking.</w:t>
      </w:r>
      <w:r w:rsidRPr="008D6D39">
        <w:br/>
      </w:r>
      <w:r w:rsidRPr="008D6D39">
        <w:rPr>
          <w:b/>
          <w:bCs/>
        </w:rPr>
        <w:t>4. Leadership &amp; Teamwork:</w:t>
      </w:r>
      <w:r w:rsidRPr="008D6D39">
        <w:t xml:space="preserve"> Encourage collaboration, empower staff, provide direction, and share responsibility.</w:t>
      </w:r>
      <w:r w:rsidRPr="008D6D39">
        <w:br/>
      </w:r>
      <w:r w:rsidRPr="008D6D39">
        <w:rPr>
          <w:b/>
          <w:bCs/>
        </w:rPr>
        <w:t>5. Technology &amp; Data:</w:t>
      </w:r>
      <w:r w:rsidRPr="008D6D39">
        <w:t xml:space="preserve"> Employ digital records, telehealth, AI, and analytics to improve efficiency and outcomes.</w:t>
      </w:r>
      <w:r w:rsidRPr="008D6D39">
        <w:br/>
      </w:r>
      <w:r w:rsidRPr="008D6D39">
        <w:rPr>
          <w:b/>
          <w:bCs/>
        </w:rPr>
        <w:t>6. Implementation:</w:t>
      </w:r>
      <w:r w:rsidRPr="008D6D39">
        <w:t xml:space="preserve"> Plan, pilot, evaluate, and refine solutions using continuous feedback loops.</w:t>
      </w:r>
      <w:r w:rsidRPr="008D6D39">
        <w:br/>
      </w:r>
      <w:r w:rsidRPr="008D6D39">
        <w:rPr>
          <w:b/>
          <w:bCs/>
        </w:rPr>
        <w:t>7. Evaluation &amp; Learning:</w:t>
      </w:r>
      <w:r w:rsidRPr="008D6D39">
        <w:t xml:space="preserve"> Measure impact, capture lessons learned</w:t>
      </w:r>
      <w:r w:rsidR="00804DCC">
        <w:t>,</w:t>
      </w:r>
      <w:r w:rsidRPr="008D6D39">
        <w:t xml:space="preserve"> and spread best practice</w:t>
      </w:r>
      <w:r w:rsidR="00804DCC">
        <w:t>s</w:t>
      </w:r>
      <w:r w:rsidRPr="008D6D39">
        <w:t>.</w:t>
      </w:r>
      <w:r w:rsidRPr="008D6D39">
        <w:br/>
      </w:r>
      <w:r w:rsidRPr="008D6D39">
        <w:rPr>
          <w:b/>
          <w:bCs/>
        </w:rPr>
        <w:t>Goal:</w:t>
      </w:r>
      <w:r w:rsidRPr="008D6D39">
        <w:t xml:space="preserve"> Deliver safe, person-centred, equitable, and sustainable care.</w:t>
      </w:r>
    </w:p>
    <w:p w:rsidR="0063664E" w:rsidP="2372B937" w:rsidRDefault="0063664E" w14:paraId="1EE1BD24" w14:noSpellErr="1" w14:textId="7A39F1EC">
      <w:pPr>
        <w:pStyle w:val="Normal"/>
      </w:pPr>
    </w:p>
    <w:p w:rsidRPr="00825C4D" w:rsidR="00825C4D" w:rsidP="2372B937" w:rsidRDefault="00825C4D" w14:paraId="6BC1E269" w14:textId="0F79DCA4">
      <w:pPr>
        <w:pStyle w:val="Normal"/>
        <w:spacing w:after="100" w:afterAutospacing="1" w:line="360" w:lineRule="auto"/>
        <w:rPr>
          <w:rFonts w:ascii="Arial" w:hAnsi="Arial" w:eastAsia="Times New Roman" w:cs="Arial"/>
          <w:color w:val="1D2125"/>
          <w:kern w:val="0"/>
          <w:sz w:val="22"/>
          <w:szCs w:val="22"/>
          <w:lang w:eastAsia="en-GB"/>
        </w:rPr>
      </w:pPr>
      <w:r w:rsidRPr="00825C4D" w:rsidR="00825C4D">
        <w:rPr>
          <w:rFonts w:ascii="Arial" w:hAnsi="Arial" w:eastAsia="Times New Roman" w:cs="Arial"/>
          <w:b w:val="1"/>
          <w:bCs w:val="1"/>
          <w:color w:val="1D2125"/>
          <w:kern w:val="0"/>
          <w:sz w:val="22"/>
          <w:szCs w:val="22"/>
          <w:lang w:eastAsia="en-GB"/>
        </w:rPr>
        <w:t xml:space="preserve">Self-Reflection on Convergent and Divergent </w:t>
      </w:r>
    </w:p>
    <w:p w:rsidRPr="00825C4D" w:rsidR="00825C4D" w:rsidP="00825C4D" w:rsidRDefault="00825C4D" w14:paraId="0817B635" w14:textId="6DEAD3B1">
      <w:pPr>
        <w:spacing w:after="100" w:afterAutospacing="1" w:line="360" w:lineRule="auto"/>
        <w:rPr>
          <w:rFonts w:ascii="Arial" w:hAnsi="Arial" w:eastAsia="Times New Roman" w:cs="Arial"/>
          <w:color w:val="1D2125"/>
          <w:kern w:val="0"/>
          <w:sz w:val="22"/>
          <w:szCs w:val="22"/>
          <w:lang w:eastAsia="en-GB"/>
        </w:rPr>
      </w:pPr>
      <w:r w:rsidRPr="00825C4D">
        <w:rPr>
          <w:rFonts w:ascii="Arial" w:hAnsi="Arial" w:eastAsia="Times New Roman" w:cs="Arial"/>
          <w:b/>
          <w:bCs/>
          <w:color w:val="1D2125"/>
          <w:kern w:val="0"/>
          <w:sz w:val="22"/>
          <w:szCs w:val="22"/>
          <w:lang w:eastAsia="en-GB"/>
        </w:rPr>
        <w:t>Description:</w:t>
      </w:r>
      <w:r w:rsidRPr="00825C4D">
        <w:rPr>
          <w:rFonts w:ascii="Arial" w:hAnsi="Arial" w:eastAsia="Times New Roman" w:cs="Arial"/>
          <w:color w:val="1D2125"/>
          <w:kern w:val="0"/>
          <w:sz w:val="22"/>
          <w:szCs w:val="22"/>
          <w:lang w:eastAsia="en-GB"/>
        </w:rPr>
        <w:br/>
      </w:r>
      <w:r w:rsidRPr="00825C4D">
        <w:rPr>
          <w:rFonts w:ascii="Arial" w:hAnsi="Arial" w:eastAsia="Times New Roman" w:cs="Arial"/>
          <w:color w:val="1D2125"/>
          <w:kern w:val="0"/>
          <w:sz w:val="22"/>
          <w:szCs w:val="22"/>
          <w:lang w:eastAsia="en-GB"/>
        </w:rPr>
        <w:t>During the Convergent and Divergent Thinking class activity, our group explored problem-solving through two different approaches. Divergent thinking involved generating multiple creative ideas, while convergent thinking focused on selecting the most effective solution (Cropley, 2006).</w:t>
      </w:r>
    </w:p>
    <w:p w:rsidRPr="009F5C14" w:rsidR="00825C4D" w:rsidP="00825C4D" w:rsidRDefault="00C968AE" w14:paraId="10B5BDA3" w14:textId="158BE352">
      <w:pPr>
        <w:spacing w:after="100" w:afterAutospacing="1" w:line="360" w:lineRule="auto"/>
        <w:rPr>
          <w:rFonts w:ascii="Arial" w:hAnsi="Arial" w:eastAsia="Times New Roman" w:cs="Arial"/>
          <w:color w:val="1D2125"/>
          <w:kern w:val="0"/>
          <w:sz w:val="22"/>
          <w:szCs w:val="22"/>
          <w:lang w:eastAsia="en-GB"/>
        </w:rPr>
      </w:pPr>
      <w:r>
        <w:rPr>
          <w:rFonts w:ascii="Arial" w:hAnsi="Arial" w:eastAsia="Times New Roman" w:cs="Arial"/>
          <w:b/>
          <w:bCs/>
          <w:color w:val="1D2125"/>
          <w:kern w:val="0"/>
          <w:sz w:val="22"/>
          <w:szCs w:val="22"/>
          <w:lang w:eastAsia="en-GB"/>
        </w:rPr>
        <w:t>Feelings:</w:t>
      </w:r>
      <w:r>
        <w:rPr>
          <w:rFonts w:ascii="Arial" w:hAnsi="Arial" w:eastAsia="Times New Roman" w:cs="Arial"/>
          <w:b/>
          <w:bCs/>
          <w:color w:val="1D2125"/>
          <w:kern w:val="0"/>
          <w:sz w:val="22"/>
          <w:szCs w:val="22"/>
          <w:lang w:eastAsia="en-GB"/>
        </w:rPr>
        <w:br/>
      </w:r>
      <w:r w:rsidRPr="009F5C14">
        <w:rPr>
          <w:rFonts w:ascii="Arial" w:hAnsi="Arial" w:eastAsia="Times New Roman" w:cs="Arial"/>
          <w:color w:val="1D2125"/>
          <w:kern w:val="0"/>
          <w:sz w:val="22"/>
          <w:szCs w:val="22"/>
          <w:lang w:eastAsia="en-GB"/>
        </w:rPr>
        <w:t>Initially, I felt uncertain during the divergent stage because there were no clear boundaries. However, as ideas started to flow, I felt more confident and inspired. The convergent stage felt more structured and logical, which gave me a sense of control and satisfaction.</w:t>
      </w:r>
    </w:p>
    <w:p w:rsidRPr="00492E8B" w:rsidR="00825C4D" w:rsidP="00825C4D" w:rsidRDefault="00492E8B" w14:paraId="2738DA67" w14:textId="0FC316CD">
      <w:pPr>
        <w:spacing w:after="100" w:afterAutospacing="1" w:line="360" w:lineRule="auto"/>
        <w:rPr>
          <w:rFonts w:ascii="Arial" w:hAnsi="Arial" w:eastAsia="Times New Roman" w:cs="Arial"/>
          <w:color w:val="1D2125"/>
          <w:kern w:val="0"/>
          <w:sz w:val="22"/>
          <w:szCs w:val="22"/>
          <w:lang w:eastAsia="en-GB"/>
        </w:rPr>
      </w:pPr>
      <w:r>
        <w:rPr>
          <w:rFonts w:ascii="Arial" w:hAnsi="Arial" w:eastAsia="Times New Roman" w:cs="Arial"/>
          <w:b/>
          <w:bCs/>
          <w:color w:val="1D2125"/>
          <w:kern w:val="0"/>
          <w:sz w:val="22"/>
          <w:szCs w:val="22"/>
          <w:lang w:eastAsia="en-GB"/>
        </w:rPr>
        <w:t>Evaluation:</w:t>
      </w:r>
      <w:r>
        <w:rPr>
          <w:rFonts w:ascii="Arial" w:hAnsi="Arial" w:eastAsia="Times New Roman" w:cs="Arial"/>
          <w:b/>
          <w:bCs/>
          <w:color w:val="1D2125"/>
          <w:kern w:val="0"/>
          <w:sz w:val="22"/>
          <w:szCs w:val="22"/>
          <w:lang w:eastAsia="en-GB"/>
        </w:rPr>
        <w:br/>
      </w:r>
      <w:r w:rsidRPr="00492E8B">
        <w:rPr>
          <w:rFonts w:ascii="Arial" w:hAnsi="Arial" w:eastAsia="Times New Roman" w:cs="Arial"/>
          <w:color w:val="1D2125"/>
          <w:kern w:val="0"/>
          <w:sz w:val="22"/>
          <w:szCs w:val="22"/>
          <w:lang w:eastAsia="en-GB"/>
        </w:rPr>
        <w:t xml:space="preserve">The activity was beneficial as it highlighted my strength in analytical </w:t>
      </w:r>
      <w:r w:rsidRPr="00492E8B" w:rsidR="00AB1986">
        <w:rPr>
          <w:rFonts w:ascii="Arial" w:hAnsi="Arial" w:eastAsia="Times New Roman" w:cs="Arial"/>
          <w:color w:val="1D2125"/>
          <w:kern w:val="0"/>
          <w:sz w:val="22"/>
          <w:szCs w:val="22"/>
          <w:lang w:eastAsia="en-GB"/>
        </w:rPr>
        <w:t>thinking</w:t>
      </w:r>
      <w:r w:rsidR="00AB1986">
        <w:rPr>
          <w:rFonts w:ascii="Arial" w:hAnsi="Arial" w:eastAsia="Times New Roman" w:cs="Arial"/>
          <w:color w:val="1D2125"/>
          <w:kern w:val="0"/>
          <w:sz w:val="22"/>
          <w:szCs w:val="22"/>
          <w:lang w:eastAsia="en-GB"/>
        </w:rPr>
        <w:t xml:space="preserve"> but</w:t>
      </w:r>
      <w:r w:rsidRPr="00492E8B">
        <w:rPr>
          <w:rFonts w:ascii="Arial" w:hAnsi="Arial" w:eastAsia="Times New Roman" w:cs="Arial"/>
          <w:color w:val="1D2125"/>
          <w:kern w:val="0"/>
          <w:sz w:val="22"/>
          <w:szCs w:val="22"/>
          <w:lang w:eastAsia="en-GB"/>
        </w:rPr>
        <w:t xml:space="preserve"> also revealed my tendency to limit creativity prematurely.</w:t>
      </w:r>
    </w:p>
    <w:p w:rsidRPr="00825C4D" w:rsidR="00825C4D" w:rsidP="00825C4D" w:rsidRDefault="00825C4D" w14:paraId="4B1F6022" w14:textId="166087C2">
      <w:pPr>
        <w:spacing w:after="100" w:afterAutospacing="1" w:line="360" w:lineRule="auto"/>
        <w:rPr>
          <w:rFonts w:ascii="Arial" w:hAnsi="Arial" w:eastAsia="Times New Roman" w:cs="Arial"/>
          <w:color w:val="1D2125"/>
          <w:kern w:val="0"/>
          <w:sz w:val="22"/>
          <w:szCs w:val="22"/>
          <w:lang w:eastAsia="en-GB"/>
        </w:rPr>
      </w:pPr>
      <w:r w:rsidRPr="00825C4D">
        <w:rPr>
          <w:rFonts w:ascii="Arial" w:hAnsi="Arial" w:eastAsia="Times New Roman" w:cs="Arial"/>
          <w:b/>
          <w:bCs/>
          <w:color w:val="1D2125"/>
          <w:kern w:val="0"/>
          <w:sz w:val="22"/>
          <w:szCs w:val="22"/>
          <w:lang w:eastAsia="en-GB"/>
        </w:rPr>
        <w:t>Analysis:</w:t>
      </w:r>
      <w:r w:rsidRPr="00825C4D">
        <w:rPr>
          <w:rFonts w:ascii="Arial" w:hAnsi="Arial" w:eastAsia="Times New Roman" w:cs="Arial"/>
          <w:color w:val="1D2125"/>
          <w:kern w:val="0"/>
          <w:sz w:val="22"/>
          <w:szCs w:val="22"/>
          <w:lang w:eastAsia="en-GB"/>
        </w:rPr>
        <w:br/>
      </w:r>
      <w:r w:rsidRPr="00825C4D">
        <w:rPr>
          <w:rFonts w:ascii="Arial" w:hAnsi="Arial" w:eastAsia="Times New Roman" w:cs="Arial"/>
          <w:color w:val="1D2125"/>
          <w:kern w:val="0"/>
          <w:sz w:val="22"/>
          <w:szCs w:val="22"/>
          <w:lang w:eastAsia="en-GB"/>
        </w:rPr>
        <w:t xml:space="preserve">Divergent thinking encourages originality and flexibility, whereas convergent thinking </w:t>
      </w:r>
      <w:r w:rsidR="00CD1066">
        <w:rPr>
          <w:rFonts w:ascii="Arial" w:hAnsi="Arial" w:eastAsia="Times New Roman" w:cs="Arial"/>
          <w:color w:val="1D2125"/>
          <w:kern w:val="0"/>
          <w:sz w:val="22"/>
          <w:szCs w:val="22"/>
          <w:lang w:eastAsia="en-GB"/>
        </w:rPr>
        <w:t>emphasises</w:t>
      </w:r>
      <w:r w:rsidRPr="00825C4D">
        <w:rPr>
          <w:rFonts w:ascii="Arial" w:hAnsi="Arial" w:eastAsia="Times New Roman" w:cs="Arial"/>
          <w:color w:val="1D2125"/>
          <w:kern w:val="0"/>
          <w:sz w:val="22"/>
          <w:szCs w:val="22"/>
          <w:lang w:eastAsia="en-GB"/>
        </w:rPr>
        <w:t xml:space="preserve"> logic and precision (Guilford, 1967). Balancing both is essential for effective problem-solving.</w:t>
      </w:r>
    </w:p>
    <w:p w:rsidRPr="00471F12" w:rsidR="00825C4D" w:rsidP="00825C4D" w:rsidRDefault="00196892" w14:paraId="0DB7D378" w14:textId="6CEA555F">
      <w:pPr>
        <w:spacing w:after="100" w:afterAutospacing="1" w:line="360" w:lineRule="auto"/>
        <w:rPr>
          <w:rFonts w:ascii="Arial" w:hAnsi="Arial" w:eastAsia="Times New Roman" w:cs="Arial"/>
          <w:color w:val="1D2125"/>
          <w:kern w:val="0"/>
          <w:sz w:val="22"/>
          <w:szCs w:val="22"/>
          <w:lang w:eastAsia="en-GB"/>
        </w:rPr>
      </w:pPr>
      <w:r>
        <w:rPr>
          <w:rFonts w:ascii="Arial" w:hAnsi="Arial" w:eastAsia="Times New Roman" w:cs="Arial"/>
          <w:b/>
          <w:bCs/>
          <w:color w:val="1D2125"/>
          <w:kern w:val="0"/>
          <w:sz w:val="22"/>
          <w:szCs w:val="22"/>
          <w:lang w:eastAsia="en-GB"/>
        </w:rPr>
        <w:t>Conclusion:</w:t>
      </w:r>
      <w:r>
        <w:rPr>
          <w:rFonts w:ascii="Arial" w:hAnsi="Arial" w:eastAsia="Times New Roman" w:cs="Arial"/>
          <w:b/>
          <w:bCs/>
          <w:color w:val="1D2125"/>
          <w:kern w:val="0"/>
          <w:sz w:val="22"/>
          <w:szCs w:val="22"/>
          <w:lang w:eastAsia="en-GB"/>
        </w:rPr>
        <w:br/>
      </w:r>
      <w:r w:rsidRPr="00471F12">
        <w:rPr>
          <w:rFonts w:ascii="Arial" w:hAnsi="Arial" w:eastAsia="Times New Roman" w:cs="Arial"/>
          <w:color w:val="1D2125"/>
          <w:kern w:val="0"/>
          <w:sz w:val="22"/>
          <w:szCs w:val="22"/>
          <w:lang w:eastAsia="en-GB"/>
        </w:rPr>
        <w:t>I learned that innovative solutions demand both open-ended exploration and careful evaluation.</w:t>
      </w:r>
    </w:p>
    <w:p w:rsidRPr="00825C4D" w:rsidR="00C80D0F" w:rsidP="00825C4D" w:rsidRDefault="00825C4D" w14:paraId="60385146" w14:textId="77777777">
      <w:pPr>
        <w:spacing w:after="100" w:afterAutospacing="1" w:line="360" w:lineRule="auto"/>
        <w:rPr>
          <w:rFonts w:ascii="Arial" w:hAnsi="Arial" w:eastAsia="Times New Roman" w:cs="Arial"/>
          <w:color w:val="1D2125"/>
          <w:kern w:val="0"/>
          <w:sz w:val="22"/>
          <w:szCs w:val="22"/>
          <w:lang w:eastAsia="en-GB"/>
        </w:rPr>
      </w:pPr>
      <w:r w:rsidRPr="00825C4D">
        <w:rPr>
          <w:rFonts w:ascii="Arial" w:hAnsi="Arial" w:eastAsia="Times New Roman" w:cs="Arial"/>
          <w:b/>
          <w:bCs/>
          <w:color w:val="1D2125"/>
          <w:kern w:val="0"/>
          <w:sz w:val="22"/>
          <w:szCs w:val="22"/>
          <w:lang w:eastAsia="en-GB"/>
        </w:rPr>
        <w:t>Action Plan:</w:t>
      </w:r>
      <w:r w:rsidRPr="00825C4D">
        <w:rPr>
          <w:rFonts w:ascii="Arial" w:hAnsi="Arial" w:eastAsia="Times New Roman" w:cs="Arial"/>
          <w:color w:val="1D2125"/>
          <w:kern w:val="0"/>
          <w:sz w:val="22"/>
          <w:szCs w:val="22"/>
          <w:lang w:eastAsia="en-GB"/>
        </w:rPr>
        <w:br/>
      </w:r>
      <w:r w:rsidRPr="00825C4D">
        <w:rPr>
          <w:rFonts w:ascii="Arial" w:hAnsi="Arial" w:eastAsia="Times New Roman" w:cs="Arial"/>
          <w:color w:val="1D2125"/>
          <w:kern w:val="0"/>
          <w:sz w:val="22"/>
          <w:szCs w:val="22"/>
          <w:lang w:eastAsia="en-GB"/>
        </w:rPr>
        <w:t>In future tasks, I will allow more time for divergent idea generation before narrowing down through convergent thinking.</w:t>
      </w:r>
    </w:p>
    <w:p w:rsidRPr="00F807A7" w:rsidR="00871C29" w:rsidP="008375B5" w:rsidRDefault="00871C29" w14:paraId="6B92CA7C" w14:textId="77777777">
      <w:pPr>
        <w:spacing w:line="360" w:lineRule="auto"/>
        <w:rPr>
          <w:rFonts w:ascii="Times New Roman" w:hAnsi="Times New Roman"/>
          <w:i/>
          <w:iCs/>
          <w:color w:val="0070C0"/>
        </w:rPr>
      </w:pPr>
    </w:p>
    <w:p w:rsidRPr="00F807A7" w:rsidR="00871C29" w:rsidP="008375B5" w:rsidRDefault="00871C29" w14:paraId="796EF200" w14:textId="77777777">
      <w:pPr>
        <w:spacing w:line="360" w:lineRule="auto"/>
        <w:rPr>
          <w:rFonts w:ascii="Times New Roman" w:hAnsi="Times New Roman"/>
          <w:i/>
          <w:iCs/>
          <w:color w:val="0070C0"/>
        </w:rPr>
      </w:pPr>
    </w:p>
    <w:p w:rsidRPr="006E23BC" w:rsidR="006E23BC" w:rsidP="2372B937" w:rsidRDefault="00844F1D" w14:paraId="096336BD" w14:textId="43165605">
      <w:pPr>
        <w:spacing w:before="240" w:beforeAutospacing="off" w:after="240" w:afterAutospacing="off" w:line="360" w:lineRule="auto"/>
        <w:rPr>
          <w:rFonts w:ascii="Aptos" w:hAnsi="Aptos" w:eastAsia="Aptos" w:cs="Aptos" w:asciiTheme="minorAscii" w:hAnsiTheme="minorAscii" w:eastAsiaTheme="minorAscii" w:cstheme="minorAscii"/>
          <w:b w:val="1"/>
          <w:bCs w:val="1"/>
          <w:noProof w:val="0"/>
          <w:sz w:val="24"/>
          <w:szCs w:val="24"/>
          <w:lang w:val="en-GB"/>
        </w:rPr>
      </w:pPr>
      <w:r w:rsidRPr="2372B937" w:rsidR="7FBEF9D7">
        <w:rPr>
          <w:rFonts w:ascii="Aptos" w:hAnsi="Aptos" w:eastAsia="Aptos" w:cs="Aptos" w:asciiTheme="minorAscii" w:hAnsiTheme="minorAscii" w:eastAsiaTheme="minorAscii" w:cstheme="minorAscii"/>
          <w:b w:val="1"/>
          <w:bCs w:val="1"/>
          <w:noProof w:val="0"/>
          <w:sz w:val="24"/>
          <w:szCs w:val="24"/>
          <w:lang w:val="en-GB"/>
        </w:rPr>
        <w:t>Case Study Analysis of a UK Inn</w:t>
      </w:r>
      <w:r w:rsidRPr="2372B937" w:rsidR="705EFC0F">
        <w:rPr>
          <w:rFonts w:ascii="Aptos" w:hAnsi="Aptos" w:eastAsia="Aptos" w:cs="Aptos" w:asciiTheme="minorAscii" w:hAnsiTheme="minorAscii" w:eastAsiaTheme="minorAscii" w:cstheme="minorAscii"/>
          <w:b w:val="1"/>
          <w:bCs w:val="1"/>
          <w:noProof w:val="0"/>
          <w:sz w:val="24"/>
          <w:szCs w:val="24"/>
          <w:lang w:val="en-GB"/>
        </w:rPr>
        <w:t>ovation</w:t>
      </w:r>
    </w:p>
    <w:p w:rsidRPr="006E23BC" w:rsidR="006E23BC" w:rsidP="2372B937" w:rsidRDefault="00844F1D" w14:paraId="4E4AAE13" w14:textId="21A3E215">
      <w:pPr>
        <w:spacing w:before="240" w:beforeAutospacing="off" w:after="240" w:afterAutospacing="off" w:line="360" w:lineRule="auto"/>
      </w:pPr>
      <w:r w:rsidRPr="2372B937" w:rsidR="30E0ECB2">
        <w:rPr>
          <w:rFonts w:ascii="Arial" w:hAnsi="Arial" w:eastAsia="Arial" w:cs="Arial"/>
          <w:noProof w:val="0"/>
          <w:sz w:val="22"/>
          <w:szCs w:val="22"/>
          <w:lang w:val="en-GB"/>
        </w:rPr>
        <w:t xml:space="preserve">NHS England scaled </w:t>
      </w:r>
      <w:r w:rsidRPr="2372B937" w:rsidR="30E0ECB2">
        <w:rPr>
          <w:rFonts w:ascii="Arial" w:hAnsi="Arial" w:eastAsia="Arial" w:cs="Arial"/>
          <w:b w:val="1"/>
          <w:bCs w:val="1"/>
          <w:noProof w:val="0"/>
          <w:sz w:val="22"/>
          <w:szCs w:val="22"/>
          <w:lang w:val="en-GB"/>
        </w:rPr>
        <w:t>Virtual Wards</w:t>
      </w:r>
      <w:r w:rsidRPr="2372B937" w:rsidR="30E0ECB2">
        <w:rPr>
          <w:rFonts w:ascii="Arial" w:hAnsi="Arial" w:eastAsia="Arial" w:cs="Arial"/>
          <w:noProof w:val="0"/>
          <w:sz w:val="22"/>
          <w:szCs w:val="22"/>
          <w:lang w:val="en-GB"/>
        </w:rPr>
        <w:t xml:space="preserve"> to tackle bed shortages and rising demand while maintaining safety. The problem was avoidable admissions and delayed discharges for patients with frailty or long-term conditions. Creativity was applied through </w:t>
      </w:r>
      <w:r w:rsidRPr="2372B937" w:rsidR="30E0ECB2">
        <w:rPr>
          <w:rFonts w:ascii="Arial" w:hAnsi="Arial" w:eastAsia="Arial" w:cs="Arial"/>
          <w:i w:val="1"/>
          <w:iCs w:val="1"/>
          <w:noProof w:val="0"/>
          <w:sz w:val="22"/>
          <w:szCs w:val="22"/>
          <w:lang w:val="en-GB"/>
        </w:rPr>
        <w:t>service redesign</w:t>
      </w:r>
      <w:r w:rsidRPr="2372B937" w:rsidR="30E0ECB2">
        <w:rPr>
          <w:rFonts w:ascii="Arial" w:hAnsi="Arial" w:eastAsia="Arial" w:cs="Arial"/>
          <w:noProof w:val="0"/>
          <w:sz w:val="22"/>
          <w:szCs w:val="22"/>
          <w:lang w:val="en-GB"/>
        </w:rPr>
        <w:t xml:space="preserve"> rather than new bricks-and-mortar: clinicians re-imagined the “ward” as a digital workflow, combining remote monitoring kits, daily multidisciplinary huddles and protocol-driven escalation, effectively moving hospital routines into patients’ homes.</w:t>
      </w:r>
    </w:p>
    <w:p w:rsidRPr="006E23BC" w:rsidR="006E23BC" w:rsidP="2372B937" w:rsidRDefault="00844F1D" w14:paraId="391D18C1" w14:textId="05C61EC0">
      <w:pPr>
        <w:spacing w:before="240" w:beforeAutospacing="off" w:after="240" w:afterAutospacing="off" w:line="360" w:lineRule="auto"/>
      </w:pPr>
      <w:r w:rsidRPr="2372B937" w:rsidR="30E0ECB2">
        <w:rPr>
          <w:rFonts w:ascii="Arial" w:hAnsi="Arial" w:eastAsia="Arial" w:cs="Arial"/>
          <w:noProof w:val="0"/>
          <w:sz w:val="22"/>
          <w:szCs w:val="22"/>
          <w:lang w:val="en-GB"/>
        </w:rPr>
        <w:t>Value was created by enabling earlier discharge and admission avoidance, improving patient experience (care at home), and freeing acute capacity. Staff benefited from redesigned roles (e.g., virtual ward coordinators) and standardised pathways that reduced duplication. Evidence indicates positive outcomes: early national evaluations reported reduced length of stay and lower readmissions for selected cohorts, with high patient satisfaction and improved flow during winter pressures (NHS England, 2022). Independent analysis also found that virtual wards can deliver cost savings when targeted to high-risk patients and embedded within local integrated care systems (The King's Fund, 2022). Overall, the innovation’s creativity lay in recombining existing technologies and clinical routines into a new care model that delivers hospital-level outcomes beyond hospital walls.</w:t>
      </w:r>
    </w:p>
    <w:p w:rsidRPr="006E23BC" w:rsidR="006E23BC" w:rsidP="00767086" w:rsidRDefault="00844F1D" w14:paraId="335E74A3" w14:textId="3A07F127">
      <w:pPr>
        <w:spacing w:line="360" w:lineRule="auto"/>
        <w:rPr>
          <w:rFonts w:ascii="Arial" w:hAnsi="Arial" w:cs="Arial"/>
          <w:sz w:val="22"/>
          <w:szCs w:val="22"/>
        </w:rPr>
      </w:pPr>
    </w:p>
    <w:p w:rsidRPr="000B4A73" w:rsidR="00AC609D" w:rsidP="00767086" w:rsidRDefault="00AC609D" w14:paraId="65BA473E" w14:textId="77777777">
      <w:pPr>
        <w:spacing w:line="360" w:lineRule="auto"/>
        <w:rPr>
          <w:rFonts w:ascii="Arial" w:hAnsi="Arial" w:cs="Arial"/>
          <w:sz w:val="22"/>
          <w:szCs w:val="22"/>
        </w:rPr>
      </w:pPr>
    </w:p>
    <w:p w:rsidRPr="00F807A7" w:rsidR="00871C29" w:rsidP="2372B937" w:rsidRDefault="00871C29" w14:paraId="412DB85E" w14:textId="277C08FA">
      <w:pPr>
        <w:pStyle w:val="Normal"/>
        <w:spacing w:line="360" w:lineRule="auto"/>
        <w:rPr>
          <w:rFonts w:ascii="Times New Roman" w:hAnsi="Times New Roman"/>
          <w:b w:val="1"/>
          <w:bCs w:val="1"/>
          <w:sz w:val="28"/>
          <w:szCs w:val="28"/>
        </w:rPr>
      </w:pPr>
      <w:r w:rsidRPr="2372B937" w:rsidR="00871C29">
        <w:rPr>
          <w:rFonts w:ascii="Aptos" w:hAnsi="Aptos" w:eastAsia="Aptos" w:cs="Aptos" w:asciiTheme="minorAscii" w:hAnsiTheme="minorAscii" w:eastAsiaTheme="minorAscii" w:cstheme="minorAscii"/>
          <w:b w:val="1"/>
          <w:bCs w:val="1"/>
          <w:sz w:val="24"/>
          <w:szCs w:val="24"/>
        </w:rPr>
        <w:t xml:space="preserve">Research Task </w:t>
      </w:r>
    </w:p>
    <w:p w:rsidRPr="00427065" w:rsidR="00871C29" w:rsidP="2372B937" w:rsidRDefault="00871C29" w14:paraId="1206CFEF" w14:textId="4F4F108A">
      <w:pPr>
        <w:pStyle w:val="Normal"/>
        <w:spacing w:line="360" w:lineRule="auto"/>
        <w:rPr>
          <w:rFonts w:ascii="Times New Roman" w:hAnsi="Times New Roman" w:eastAsia="Times New Roman" w:cs="Times New Roman"/>
          <w:noProof w:val="0"/>
          <w:sz w:val="24"/>
          <w:szCs w:val="24"/>
          <w:lang w:val="en-GB"/>
        </w:rPr>
      </w:pPr>
      <w:r w:rsidRPr="2372B937" w:rsidR="328195A7">
        <w:rPr>
          <w:rFonts w:ascii="Times New Roman" w:hAnsi="Times New Roman" w:eastAsia="Times New Roman" w:cs="Times New Roman"/>
          <w:noProof w:val="0"/>
          <w:sz w:val="24"/>
          <w:szCs w:val="24"/>
          <w:lang w:val="en-GB"/>
        </w:rPr>
        <w:t xml:space="preserve">The UK health and social care system is under acute strain from rising demand, workforce </w:t>
      </w:r>
      <w:r w:rsidRPr="2372B937" w:rsidR="328195A7">
        <w:rPr>
          <w:rFonts w:ascii="Times New Roman" w:hAnsi="Times New Roman" w:eastAsia="Times New Roman" w:cs="Times New Roman"/>
          <w:noProof w:val="0"/>
          <w:sz w:val="24"/>
          <w:szCs w:val="24"/>
          <w:lang w:val="en-GB"/>
        </w:rPr>
        <w:t>shortages</w:t>
      </w:r>
      <w:r w:rsidRPr="2372B937" w:rsidR="328195A7">
        <w:rPr>
          <w:rFonts w:ascii="Times New Roman" w:hAnsi="Times New Roman" w:eastAsia="Times New Roman" w:cs="Times New Roman"/>
          <w:noProof w:val="0"/>
          <w:sz w:val="24"/>
          <w:szCs w:val="24"/>
          <w:lang w:val="en-GB"/>
        </w:rPr>
        <w:t xml:space="preserve"> and under-resourced community services, producing long waits and reduced access to care. Financial pressure on trusts and local authorities has forced difficult choices that risk service reductions and delayed discharges.</w:t>
      </w:r>
      <w:r w:rsidRPr="2372B937" w:rsidR="3ADFCA5D">
        <w:rPr>
          <w:rFonts w:ascii="Times New Roman" w:hAnsi="Times New Roman" w:eastAsia="Times New Roman" w:cs="Times New Roman"/>
          <w:noProof w:val="0"/>
          <w:sz w:val="24"/>
          <w:szCs w:val="24"/>
          <w:lang w:val="en-GB"/>
        </w:rPr>
        <w:t xml:space="preserve"> </w:t>
      </w:r>
      <w:r w:rsidRPr="2372B937" w:rsidR="328195A7">
        <w:rPr>
          <w:rFonts w:ascii="Times New Roman" w:hAnsi="Times New Roman" w:eastAsia="Times New Roman" w:cs="Times New Roman"/>
          <w:noProof w:val="0"/>
          <w:sz w:val="24"/>
          <w:szCs w:val="24"/>
          <w:lang w:val="en-GB"/>
        </w:rPr>
        <w:t>Adult social care faces a recruitment and retention crisis: low pay,</w:t>
      </w:r>
      <w:r w:rsidRPr="2372B937" w:rsidR="328195A7">
        <w:rPr>
          <w:rFonts w:ascii="Times New Roman" w:hAnsi="Times New Roman" w:eastAsia="Times New Roman" w:cs="Times New Roman"/>
          <w:noProof w:val="0"/>
          <w:sz w:val="24"/>
          <w:szCs w:val="24"/>
          <w:lang w:val="en-GB"/>
        </w:rPr>
        <w:t xml:space="preserve"> insecure contracts and limited training are driving high turnover and reducing provider capacity.</w:t>
      </w:r>
      <w:r w:rsidRPr="2372B937" w:rsidR="359EDC2A">
        <w:rPr>
          <w:rFonts w:ascii="Times New Roman" w:hAnsi="Times New Roman" w:eastAsia="Times New Roman" w:cs="Times New Roman"/>
          <w:noProof w:val="0"/>
          <w:sz w:val="24"/>
          <w:szCs w:val="24"/>
          <w:lang w:val="en-GB"/>
        </w:rPr>
        <w:t xml:space="preserve"> </w:t>
      </w:r>
      <w:r w:rsidRPr="2372B937" w:rsidR="328195A7">
        <w:rPr>
          <w:rFonts w:ascii="Times New Roman" w:hAnsi="Times New Roman" w:eastAsia="Times New Roman" w:cs="Times New Roman"/>
          <w:noProof w:val="0"/>
          <w:sz w:val="24"/>
          <w:szCs w:val="24"/>
          <w:lang w:val="en-GB"/>
        </w:rPr>
        <w:t>Staff burnout and poor working conditions in health and social care worsen retention, harming continuity and quality of care</w:t>
      </w:r>
      <w:r w:rsidRPr="2372B937" w:rsidR="7ADC83CF">
        <w:rPr>
          <w:rFonts w:ascii="Times New Roman" w:hAnsi="Times New Roman" w:eastAsia="Times New Roman" w:cs="Times New Roman"/>
          <w:noProof w:val="0"/>
          <w:sz w:val="24"/>
          <w:szCs w:val="24"/>
          <w:lang w:val="en-GB"/>
        </w:rPr>
        <w:t>.</w:t>
      </w:r>
      <w:r w:rsidRPr="2372B937" w:rsidR="1A1F246C">
        <w:rPr>
          <w:rFonts w:ascii="Times New Roman" w:hAnsi="Times New Roman" w:eastAsia="Times New Roman" w:cs="Times New Roman"/>
          <w:noProof w:val="0"/>
          <w:sz w:val="24"/>
          <w:szCs w:val="24"/>
          <w:lang w:val="en-GB"/>
        </w:rPr>
        <w:t xml:space="preserve"> </w:t>
      </w:r>
      <w:r w:rsidRPr="2372B937" w:rsidR="3A6C5C00">
        <w:rPr>
          <w:rFonts w:ascii="Times New Roman" w:hAnsi="Times New Roman" w:eastAsia="Times New Roman" w:cs="Times New Roman"/>
          <w:noProof w:val="0"/>
          <w:sz w:val="24"/>
          <w:szCs w:val="24"/>
          <w:lang w:val="en-GB"/>
        </w:rPr>
        <w:t>Alkan E. et al., 2024</w:t>
      </w:r>
      <w:r w:rsidRPr="2372B937" w:rsidR="7ADC83CF">
        <w:rPr>
          <w:rFonts w:ascii="Times New Roman" w:hAnsi="Times New Roman" w:eastAsia="Times New Roman" w:cs="Times New Roman"/>
          <w:noProof w:val="0"/>
          <w:sz w:val="24"/>
          <w:szCs w:val="24"/>
          <w:lang w:val="en-GB"/>
        </w:rPr>
        <w:t xml:space="preserve"> </w:t>
      </w:r>
      <w:r w:rsidRPr="2372B937" w:rsidR="633001DB">
        <w:rPr>
          <w:rFonts w:ascii="Times New Roman" w:hAnsi="Times New Roman" w:eastAsia="Times New Roman" w:cs="Times New Roman"/>
          <w:noProof w:val="0"/>
          <w:sz w:val="24"/>
          <w:szCs w:val="24"/>
          <w:lang w:val="en-GB"/>
        </w:rPr>
        <w:t>(</w:t>
      </w:r>
      <w:r w:rsidRPr="2372B937" w:rsidR="7ADC83CF">
        <w:rPr>
          <w:rFonts w:ascii="Times New Roman" w:hAnsi="Times New Roman" w:eastAsia="Times New Roman" w:cs="Times New Roman"/>
          <w:noProof w:val="0"/>
          <w:sz w:val="24"/>
          <w:szCs w:val="24"/>
          <w:lang w:val="en-GB"/>
        </w:rPr>
        <w:t>an ageing population and complex long-term conditions</w:t>
      </w:r>
      <w:r w:rsidRPr="2372B937" w:rsidR="27F4B799">
        <w:rPr>
          <w:rFonts w:ascii="Times New Roman" w:hAnsi="Times New Roman" w:eastAsia="Times New Roman" w:cs="Times New Roman"/>
          <w:noProof w:val="0"/>
          <w:sz w:val="24"/>
          <w:szCs w:val="24"/>
          <w:lang w:val="en-GB"/>
        </w:rPr>
        <w:t>)</w:t>
      </w:r>
      <w:r w:rsidRPr="2372B937" w:rsidR="7ADC83CF">
        <w:rPr>
          <w:rFonts w:ascii="Times New Roman" w:hAnsi="Times New Roman" w:eastAsia="Times New Roman" w:cs="Times New Roman"/>
          <w:noProof w:val="0"/>
          <w:sz w:val="24"/>
          <w:szCs w:val="24"/>
          <w:lang w:val="en-GB"/>
        </w:rPr>
        <w:t xml:space="preserve"> and insufficient social housing/support services </w:t>
      </w:r>
      <w:r w:rsidRPr="2372B937" w:rsidR="2795D634">
        <w:rPr>
          <w:rFonts w:ascii="Times New Roman" w:hAnsi="Times New Roman" w:eastAsia="Times New Roman" w:cs="Times New Roman"/>
          <w:noProof w:val="0"/>
          <w:sz w:val="24"/>
          <w:szCs w:val="24"/>
          <w:lang w:val="en-GB"/>
        </w:rPr>
        <w:t>also causes avoidable hospital stays</w:t>
      </w:r>
      <w:r w:rsidRPr="2372B937" w:rsidR="6BEEFDBF">
        <w:rPr>
          <w:rFonts w:ascii="Times New Roman" w:hAnsi="Times New Roman" w:eastAsia="Times New Roman" w:cs="Times New Roman"/>
          <w:noProof w:val="0"/>
          <w:sz w:val="24"/>
          <w:szCs w:val="24"/>
          <w:lang w:val="en-GB"/>
        </w:rPr>
        <w:t xml:space="preserve">, and under-resourced community services, leading to </w:t>
      </w:r>
      <w:r w:rsidRPr="2372B937" w:rsidR="1C64DD54">
        <w:rPr>
          <w:rFonts w:ascii="Times New Roman" w:hAnsi="Times New Roman" w:eastAsia="Times New Roman" w:cs="Times New Roman"/>
          <w:noProof w:val="0"/>
          <w:sz w:val="24"/>
          <w:szCs w:val="24"/>
          <w:lang w:val="en-GB"/>
        </w:rPr>
        <w:t xml:space="preserve">lead to t, and under-resourced community services, leading to the mismatch between growing care needs (ageing population and complex long-term conditions) and insufficient social housing/support services also cause </w:t>
      </w:r>
      <w:r w:rsidRPr="2372B937" w:rsidR="6BEEFDBF">
        <w:rPr>
          <w:rFonts w:ascii="Times New Roman" w:hAnsi="Times New Roman" w:eastAsia="Times New Roman" w:cs="Times New Roman"/>
          <w:noProof w:val="0"/>
          <w:sz w:val="24"/>
          <w:szCs w:val="24"/>
          <w:lang w:val="en-GB"/>
        </w:rPr>
        <w:t>he</w:t>
      </w:r>
      <w:r w:rsidRPr="2372B937" w:rsidR="328195A7">
        <w:rPr>
          <w:rFonts w:ascii="Times New Roman" w:hAnsi="Times New Roman" w:eastAsia="Times New Roman" w:cs="Times New Roman"/>
          <w:noProof w:val="0"/>
          <w:sz w:val="24"/>
          <w:szCs w:val="24"/>
          <w:lang w:val="en-GB"/>
        </w:rPr>
        <w:t xml:space="preserve"> mismatch between growing care needs (ageing population and complex long-term conditions) and insufficient social housing/support services also causes avoidable hospital stays. </w:t>
      </w:r>
      <w:r w:rsidRPr="2372B937" w:rsidR="0DA5D0B4">
        <w:rPr>
          <w:rFonts w:ascii="Times New Roman" w:hAnsi="Times New Roman" w:eastAsia="Times New Roman" w:cs="Times New Roman"/>
          <w:noProof w:val="0"/>
          <w:sz w:val="24"/>
          <w:szCs w:val="24"/>
          <w:lang w:val="en-GB"/>
        </w:rPr>
        <w:t>To stabilise the system, policymakers should prioritise workforce investment (pay, training, retention), expand community and supported-housing capacity, and target finance to integrated, neighbourhood care.</w:t>
      </w:r>
      <w:r w:rsidRPr="2372B937" w:rsidR="328195A7">
        <w:rPr>
          <w:rFonts w:ascii="Times New Roman" w:hAnsi="Times New Roman" w:eastAsia="Times New Roman" w:cs="Times New Roman"/>
          <w:noProof w:val="0"/>
          <w:sz w:val="24"/>
          <w:szCs w:val="24"/>
          <w:lang w:val="en-GB"/>
        </w:rPr>
        <w:t xml:space="preserve"> </w:t>
      </w:r>
      <w:r w:rsidRPr="2372B937" w:rsidR="10B30581">
        <w:rPr>
          <w:rFonts w:ascii="Times New Roman" w:hAnsi="Times New Roman" w:eastAsia="Times New Roman" w:cs="Times New Roman"/>
          <w:noProof w:val="0"/>
          <w:sz w:val="24"/>
          <w:szCs w:val="24"/>
          <w:lang w:val="en-GB"/>
        </w:rPr>
        <w:t>Ravalier J.,</w:t>
      </w:r>
      <w:r w:rsidRPr="2372B937" w:rsidR="10B30581">
        <w:rPr>
          <w:rFonts w:ascii="Times New Roman" w:hAnsi="Times New Roman" w:eastAsia="Times New Roman" w:cs="Times New Roman"/>
          <w:noProof w:val="0"/>
          <w:sz w:val="24"/>
          <w:szCs w:val="24"/>
          <w:lang w:val="en-GB"/>
        </w:rPr>
        <w:t xml:space="preserve"> 2022</w:t>
      </w:r>
      <w:r w:rsidRPr="2372B937" w:rsidR="06C50ED7">
        <w:rPr>
          <w:rFonts w:ascii="Times New Roman" w:hAnsi="Times New Roman" w:eastAsia="Times New Roman" w:cs="Times New Roman"/>
          <w:noProof w:val="0"/>
          <w:sz w:val="24"/>
          <w:szCs w:val="24"/>
          <w:lang w:val="en-GB"/>
        </w:rPr>
        <w:t xml:space="preserve">. </w:t>
      </w:r>
    </w:p>
    <w:p w:rsidRPr="00F807A7" w:rsidR="00871C29" w:rsidP="008375B5" w:rsidRDefault="00871C29" w14:paraId="2A63B8E0" w14:textId="77777777">
      <w:pPr>
        <w:spacing w:line="360" w:lineRule="auto"/>
        <w:rPr>
          <w:rFonts w:ascii="Times New Roman" w:hAnsi="Times New Roman"/>
        </w:rPr>
      </w:pPr>
    </w:p>
    <w:p w:rsidRPr="00F807A7" w:rsidR="00871C29" w:rsidP="2372B937" w:rsidRDefault="00871C29" w14:paraId="070D8C5E" w14:textId="77777777">
      <w:pPr>
        <w:pStyle w:val="Normal"/>
        <w:spacing w:after="100" w:afterAutospacing="1" w:line="360" w:lineRule="auto"/>
        <w:rPr>
          <w:rFonts w:ascii="Aptos" w:hAnsi="Aptos" w:eastAsia="Aptos" w:cs="Aptos" w:asciiTheme="minorAscii" w:hAnsiTheme="minorAscii" w:eastAsiaTheme="minorAscii" w:cstheme="minorAscii"/>
          <w:b w:val="1"/>
          <w:bCs w:val="1"/>
          <w:color w:val="1D2125"/>
          <w:kern w:val="0"/>
          <w:sz w:val="24"/>
          <w:szCs w:val="24"/>
          <w:lang w:val="en-US" w:eastAsia="en-GB"/>
        </w:rPr>
      </w:pPr>
      <w:r w:rsidRPr="2372B937" w:rsidR="00871C29">
        <w:rPr>
          <w:rFonts w:ascii="Aptos" w:hAnsi="Aptos" w:eastAsia="Aptos" w:cs="Aptos" w:asciiTheme="minorAscii" w:hAnsiTheme="minorAscii" w:eastAsiaTheme="minorAscii" w:cstheme="minorAscii"/>
          <w:b w:val="1"/>
          <w:bCs w:val="1"/>
          <w:color w:val="1D2125"/>
          <w:kern w:val="0"/>
          <w:sz w:val="24"/>
          <w:szCs w:val="24"/>
          <w:lang w:val="en-US" w:eastAsia="en-GB"/>
        </w:rPr>
        <w:t xml:space="preserve">Exploring Digital Innovation in Health and Social Care </w:t>
      </w:r>
    </w:p>
    <w:p w:rsidRPr="00427065" w:rsidR="00C80D0F" w:rsidP="2372B937" w:rsidRDefault="00871C29" w14:paraId="2DCE9A50" w14:textId="4992FCC3">
      <w:pPr>
        <w:pStyle w:val="Normal"/>
        <w:spacing w:line="360" w:lineRule="auto"/>
        <w:rPr>
          <w:rFonts w:ascii="Arial" w:hAnsi="Arial" w:eastAsia="Arial" w:cs="Arial"/>
          <w:noProof w:val="0"/>
          <w:sz w:val="22"/>
          <w:szCs w:val="22"/>
          <w:lang w:val="en-GB"/>
        </w:rPr>
      </w:pPr>
      <w:r w:rsidRPr="2372B937" w:rsidR="3A4797FA">
        <w:rPr>
          <w:rFonts w:ascii="Arial" w:hAnsi="Arial" w:eastAsia="Arial" w:cs="Arial"/>
          <w:noProof w:val="0"/>
          <w:sz w:val="22"/>
          <w:szCs w:val="22"/>
          <w:lang w:val="en-GB"/>
        </w:rPr>
        <w:t xml:space="preserve">Smartwatches can significantly support the management of chronic health conditions by enabling continuous monitoring, early detection, and improved self-management. Many smartwatches track physiological indicators such as heart rate, physical activity, sleep patterns and, in some models, blood oxygen saturation and electrocardiograms (ECG). This real-time data helps people with long-term conditions (e.g., cardiovascular disease, </w:t>
      </w:r>
      <w:r w:rsidRPr="2372B937" w:rsidR="3A4797FA">
        <w:rPr>
          <w:rFonts w:ascii="Arial" w:hAnsi="Arial" w:eastAsia="Arial" w:cs="Arial"/>
          <w:noProof w:val="0"/>
          <w:sz w:val="22"/>
          <w:szCs w:val="22"/>
          <w:lang w:val="en-GB"/>
        </w:rPr>
        <w:t>diabetes</w:t>
      </w:r>
      <w:r w:rsidRPr="2372B937" w:rsidR="3A4797FA">
        <w:rPr>
          <w:rFonts w:ascii="Arial" w:hAnsi="Arial" w:eastAsia="Arial" w:cs="Arial"/>
          <w:noProof w:val="0"/>
          <w:sz w:val="22"/>
          <w:szCs w:val="22"/>
          <w:lang w:val="en-GB"/>
        </w:rPr>
        <w:t xml:space="preserve"> or respiratory illness) recognise abnormal trends early and seek </w:t>
      </w:r>
      <w:r w:rsidRPr="2372B937" w:rsidR="3A4797FA">
        <w:rPr>
          <w:rFonts w:ascii="Arial" w:hAnsi="Arial" w:eastAsia="Arial" w:cs="Arial"/>
          <w:noProof w:val="0"/>
          <w:sz w:val="22"/>
          <w:szCs w:val="22"/>
          <w:lang w:val="en-GB"/>
        </w:rPr>
        <w:t>timely</w:t>
      </w:r>
      <w:r w:rsidRPr="2372B937" w:rsidR="3A4797FA">
        <w:rPr>
          <w:rFonts w:ascii="Arial" w:hAnsi="Arial" w:eastAsia="Arial" w:cs="Arial"/>
          <w:noProof w:val="0"/>
          <w:sz w:val="22"/>
          <w:szCs w:val="22"/>
          <w:lang w:val="en-GB"/>
        </w:rPr>
        <w:t xml:space="preserve"> care, potentially preventing complications. Smartwatches also encourage adherence to treatment plans through reminders for medication, exercise, </w:t>
      </w:r>
      <w:r w:rsidRPr="2372B937" w:rsidR="3A4797FA">
        <w:rPr>
          <w:rFonts w:ascii="Arial" w:hAnsi="Arial" w:eastAsia="Arial" w:cs="Arial"/>
          <w:noProof w:val="0"/>
          <w:sz w:val="22"/>
          <w:szCs w:val="22"/>
          <w:lang w:val="en-GB"/>
        </w:rPr>
        <w:t>hydration</w:t>
      </w:r>
      <w:r w:rsidRPr="2372B937" w:rsidR="3A4797FA">
        <w:rPr>
          <w:rFonts w:ascii="Arial" w:hAnsi="Arial" w:eastAsia="Arial" w:cs="Arial"/>
          <w:noProof w:val="0"/>
          <w:sz w:val="22"/>
          <w:szCs w:val="22"/>
          <w:lang w:val="en-GB"/>
        </w:rPr>
        <w:t xml:space="preserve"> and sleep, which can improve outcomes by reinforcing healthy behaviours. Furthermore, synchronisation with mobile apps allows health data to be shared with clinicians, supporting more informed decision-making and personalised care. Research shows that wearable devices can enhance patient engagement and self-efficacy, leading to better symptom control and quality of life (Patel et al., 2015). In addition, continuous data can reduce unnecessary clinic visits by enabling remote monitoring, saving time and healthcare costs (Topol, 2019). Overall, smartwatches act as accessible tools that empower patients, promote preventive </w:t>
      </w:r>
      <w:r w:rsidRPr="2372B937" w:rsidR="3A4797FA">
        <w:rPr>
          <w:rFonts w:ascii="Arial" w:hAnsi="Arial" w:eastAsia="Arial" w:cs="Arial"/>
          <w:noProof w:val="0"/>
          <w:sz w:val="22"/>
          <w:szCs w:val="22"/>
          <w:lang w:val="en-GB"/>
        </w:rPr>
        <w:t>care</w:t>
      </w:r>
      <w:r w:rsidRPr="2372B937" w:rsidR="3A4797FA">
        <w:rPr>
          <w:rFonts w:ascii="Arial" w:hAnsi="Arial" w:eastAsia="Arial" w:cs="Arial"/>
          <w:noProof w:val="0"/>
          <w:sz w:val="22"/>
          <w:szCs w:val="22"/>
          <w:lang w:val="en-GB"/>
        </w:rPr>
        <w:t xml:space="preserve"> and support ongoing management of chronic disease.</w:t>
      </w:r>
    </w:p>
    <w:p w:rsidR="2372B937" w:rsidP="2372B937" w:rsidRDefault="2372B937" w14:paraId="6A85D204" w14:textId="2D87C998">
      <w:pPr>
        <w:pStyle w:val="Normal"/>
        <w:spacing w:line="360" w:lineRule="auto"/>
        <w:rPr>
          <w:rFonts w:ascii="Arial" w:hAnsi="Arial" w:eastAsia="Arial" w:cs="Arial"/>
          <w:noProof w:val="0"/>
          <w:sz w:val="22"/>
          <w:szCs w:val="22"/>
          <w:lang w:val="en-GB"/>
        </w:rPr>
      </w:pPr>
    </w:p>
    <w:p w:rsidR="5261E876" w:rsidP="2372B937" w:rsidRDefault="5261E876" w14:paraId="1C55B48A" w14:textId="4FF8573A">
      <w:pPr>
        <w:pStyle w:val="Normal"/>
        <w:spacing w:line="360" w:lineRule="auto"/>
        <w:rPr>
          <w:rFonts w:ascii="Arial" w:hAnsi="Arial" w:eastAsia="Arial" w:cs="Arial"/>
          <w:noProof w:val="0"/>
          <w:sz w:val="22"/>
          <w:szCs w:val="22"/>
          <w:lang w:val="en-GB"/>
        </w:rPr>
      </w:pPr>
      <w:r w:rsidRPr="2372B937" w:rsidR="5261E876">
        <w:rPr>
          <w:rFonts w:ascii="Arial" w:hAnsi="Arial" w:eastAsia="Arial" w:cs="Arial"/>
          <w:noProof w:val="0"/>
          <w:sz w:val="22"/>
          <w:szCs w:val="22"/>
          <w:lang w:val="en-GB"/>
        </w:rPr>
        <w:t xml:space="preserve">Electronic Health Records (EHRs) improve communication and collaboration between health providers in the UK by enabling secure, real-time access to patient information across different care settings. Instead of relying on paper notes or delayed letters, clinicians in hospitals, GP surgeries and community services can access up-to-date records, including diagnoses, test </w:t>
      </w:r>
      <w:r w:rsidRPr="2372B937" w:rsidR="5261E876">
        <w:rPr>
          <w:rFonts w:ascii="Arial" w:hAnsi="Arial" w:eastAsia="Arial" w:cs="Arial"/>
          <w:noProof w:val="0"/>
          <w:sz w:val="22"/>
          <w:szCs w:val="22"/>
          <w:lang w:val="en-GB"/>
        </w:rPr>
        <w:t>results</w:t>
      </w:r>
      <w:r w:rsidRPr="2372B937" w:rsidR="5261E876">
        <w:rPr>
          <w:rFonts w:ascii="Arial" w:hAnsi="Arial" w:eastAsia="Arial" w:cs="Arial"/>
          <w:noProof w:val="0"/>
          <w:sz w:val="22"/>
          <w:szCs w:val="22"/>
          <w:lang w:val="en-GB"/>
        </w:rPr>
        <w:t xml:space="preserve"> and medication histories. This supports faster clinical decision-making and reduces the risk of errors such as duplicated tests or incorrect prescriptions (NHS Digital, 2021). EHRs also improve multidisciplinary teamwork, as doctors, nurses and allied health professionals can document and view care plans in a shared system, ensuring continuity of care (Boonstra and </w:t>
      </w:r>
      <w:r w:rsidRPr="2372B937" w:rsidR="5261E876">
        <w:rPr>
          <w:rFonts w:ascii="Arial" w:hAnsi="Arial" w:eastAsia="Arial" w:cs="Arial"/>
          <w:noProof w:val="0"/>
          <w:sz w:val="22"/>
          <w:szCs w:val="22"/>
          <w:lang w:val="en-GB"/>
        </w:rPr>
        <w:t>Broekhuis</w:t>
      </w:r>
      <w:r w:rsidRPr="2372B937" w:rsidR="5261E876">
        <w:rPr>
          <w:rFonts w:ascii="Arial" w:hAnsi="Arial" w:eastAsia="Arial" w:cs="Arial"/>
          <w:noProof w:val="0"/>
          <w:sz w:val="22"/>
          <w:szCs w:val="22"/>
          <w:lang w:val="en-GB"/>
        </w:rPr>
        <w:t xml:space="preserve">, 2010). Additionally, electronic records enable information sharing during referrals and discharge, improving care coordination and patient safety. Overall, EHRs support integrated care across the NHS by strengthening communication and improving efficiency. </w:t>
      </w:r>
    </w:p>
    <w:p w:rsidR="41994C2E" w:rsidP="2372B937" w:rsidRDefault="41994C2E" w14:paraId="209BDAD0" w14:textId="3A927809">
      <w:pPr>
        <w:pStyle w:val="Normal"/>
        <w:spacing w:line="360" w:lineRule="auto"/>
        <w:rPr>
          <w:rFonts w:ascii="Arial" w:hAnsi="Arial" w:eastAsia="Arial" w:cs="Arial"/>
          <w:noProof w:val="0"/>
          <w:sz w:val="22"/>
          <w:szCs w:val="22"/>
          <w:lang w:val="en-GB"/>
        </w:rPr>
      </w:pPr>
      <w:r w:rsidRPr="2372B937" w:rsidR="41994C2E">
        <w:rPr>
          <w:rFonts w:ascii="Arial" w:hAnsi="Arial" w:eastAsia="Arial" w:cs="Arial"/>
          <w:noProof w:val="0"/>
          <w:sz w:val="22"/>
          <w:szCs w:val="22"/>
          <w:lang w:val="en-GB"/>
        </w:rPr>
        <w:t xml:space="preserve">Digital technology plays </w:t>
      </w:r>
      <w:r w:rsidRPr="2372B937" w:rsidR="41994C2E">
        <w:rPr>
          <w:rFonts w:ascii="Arial" w:hAnsi="Arial" w:eastAsia="Arial" w:cs="Arial"/>
          <w:noProof w:val="0"/>
          <w:sz w:val="22"/>
          <w:szCs w:val="22"/>
          <w:lang w:val="en-GB"/>
        </w:rPr>
        <w:t>an important role</w:t>
      </w:r>
      <w:r w:rsidRPr="2372B937" w:rsidR="41994C2E">
        <w:rPr>
          <w:rFonts w:ascii="Arial" w:hAnsi="Arial" w:eastAsia="Arial" w:cs="Arial"/>
          <w:noProof w:val="0"/>
          <w:sz w:val="22"/>
          <w:szCs w:val="22"/>
          <w:lang w:val="en-GB"/>
        </w:rPr>
        <w:t xml:space="preserve"> in supporting preventative care and health promotion by increasing access to information, </w:t>
      </w:r>
      <w:r w:rsidRPr="2372B937" w:rsidR="41994C2E">
        <w:rPr>
          <w:rFonts w:ascii="Arial" w:hAnsi="Arial" w:eastAsia="Arial" w:cs="Arial"/>
          <w:noProof w:val="0"/>
          <w:sz w:val="22"/>
          <w:szCs w:val="22"/>
          <w:lang w:val="en-GB"/>
        </w:rPr>
        <w:t>monitoring</w:t>
      </w:r>
      <w:r w:rsidRPr="2372B937" w:rsidR="41994C2E">
        <w:rPr>
          <w:rFonts w:ascii="Arial" w:hAnsi="Arial" w:eastAsia="Arial" w:cs="Arial"/>
          <w:noProof w:val="0"/>
          <w:sz w:val="22"/>
          <w:szCs w:val="22"/>
          <w:lang w:val="en-GB"/>
        </w:rPr>
        <w:t xml:space="preserve"> </w:t>
      </w:r>
      <w:r w:rsidRPr="2372B937" w:rsidR="41994C2E">
        <w:rPr>
          <w:rFonts w:ascii="Arial" w:hAnsi="Arial" w:eastAsia="Arial" w:cs="Arial"/>
          <w:noProof w:val="0"/>
          <w:sz w:val="22"/>
          <w:szCs w:val="22"/>
          <w:lang w:val="en-GB"/>
        </w:rPr>
        <w:t>health</w:t>
      </w:r>
      <w:r w:rsidRPr="2372B937" w:rsidR="41994C2E">
        <w:rPr>
          <w:rFonts w:ascii="Arial" w:hAnsi="Arial" w:eastAsia="Arial" w:cs="Arial"/>
          <w:noProof w:val="0"/>
          <w:sz w:val="22"/>
          <w:szCs w:val="22"/>
          <w:lang w:val="en-GB"/>
        </w:rPr>
        <w:t xml:space="preserve"> and encouraging healthier behaviours. In the UK, the </w:t>
      </w:r>
      <w:r w:rsidRPr="2372B937" w:rsidR="41994C2E">
        <w:rPr>
          <w:rFonts w:ascii="Arial" w:hAnsi="Arial" w:eastAsia="Arial" w:cs="Arial"/>
          <w:b w:val="1"/>
          <w:bCs w:val="1"/>
          <w:noProof w:val="0"/>
          <w:sz w:val="22"/>
          <w:szCs w:val="22"/>
          <w:lang w:val="en-GB"/>
        </w:rPr>
        <w:t>NHS App</w:t>
      </w:r>
      <w:r w:rsidRPr="2372B937" w:rsidR="41994C2E">
        <w:rPr>
          <w:rFonts w:ascii="Arial" w:hAnsi="Arial" w:eastAsia="Arial" w:cs="Arial"/>
          <w:noProof w:val="0"/>
          <w:sz w:val="22"/>
          <w:szCs w:val="22"/>
          <w:lang w:val="en-GB"/>
        </w:rPr>
        <w:t xml:space="preserve"> is a good example of how technology supports prevention by allowing users to book appointments, view test </w:t>
      </w:r>
      <w:r w:rsidRPr="2372B937" w:rsidR="41994C2E">
        <w:rPr>
          <w:rFonts w:ascii="Arial" w:hAnsi="Arial" w:eastAsia="Arial" w:cs="Arial"/>
          <w:noProof w:val="0"/>
          <w:sz w:val="22"/>
          <w:szCs w:val="22"/>
          <w:lang w:val="en-GB"/>
        </w:rPr>
        <w:t>results</w:t>
      </w:r>
      <w:r w:rsidRPr="2372B937" w:rsidR="41994C2E">
        <w:rPr>
          <w:rFonts w:ascii="Arial" w:hAnsi="Arial" w:eastAsia="Arial" w:cs="Arial"/>
          <w:noProof w:val="0"/>
          <w:sz w:val="22"/>
          <w:szCs w:val="22"/>
          <w:lang w:val="en-GB"/>
        </w:rPr>
        <w:t xml:space="preserve"> and access trusted health advice in one place. The app also sends reminders for vaccinations and screening programmes, helping people engage earlier with healthcare services (NHS England, 2022). Mobile health apps and wearable devices can also track activity levels, sleep </w:t>
      </w:r>
      <w:r w:rsidRPr="2372B937" w:rsidR="41994C2E">
        <w:rPr>
          <w:rFonts w:ascii="Arial" w:hAnsi="Arial" w:eastAsia="Arial" w:cs="Arial"/>
          <w:noProof w:val="0"/>
          <w:sz w:val="22"/>
          <w:szCs w:val="22"/>
          <w:lang w:val="en-GB"/>
        </w:rPr>
        <w:t>patterns</w:t>
      </w:r>
      <w:r w:rsidRPr="2372B937" w:rsidR="41994C2E">
        <w:rPr>
          <w:rFonts w:ascii="Arial" w:hAnsi="Arial" w:eastAsia="Arial" w:cs="Arial"/>
          <w:noProof w:val="0"/>
          <w:sz w:val="22"/>
          <w:szCs w:val="22"/>
          <w:lang w:val="en-GB"/>
        </w:rPr>
        <w:t xml:space="preserve"> and heart rate, enabling individuals to recognise risky behaviours and make positive lifestyle changes. Public health campaigns delivered through social media and websites, such as the “Better Health” programme, further promote healthier eating, physical </w:t>
      </w:r>
      <w:r w:rsidRPr="2372B937" w:rsidR="41994C2E">
        <w:rPr>
          <w:rFonts w:ascii="Arial" w:hAnsi="Arial" w:eastAsia="Arial" w:cs="Arial"/>
          <w:noProof w:val="0"/>
          <w:sz w:val="22"/>
          <w:szCs w:val="22"/>
          <w:lang w:val="en-GB"/>
        </w:rPr>
        <w:t>activity</w:t>
      </w:r>
      <w:r w:rsidRPr="2372B937" w:rsidR="41994C2E">
        <w:rPr>
          <w:rFonts w:ascii="Arial" w:hAnsi="Arial" w:eastAsia="Arial" w:cs="Arial"/>
          <w:noProof w:val="0"/>
          <w:sz w:val="22"/>
          <w:szCs w:val="22"/>
          <w:lang w:val="en-GB"/>
        </w:rPr>
        <w:t xml:space="preserve"> and smoking cessation (Public Health England, 2020). Overall, digital tools empower individuals to take responsibility for their health and reduce long-term disease risk.</w:t>
      </w:r>
    </w:p>
    <w:p w:rsidRPr="00F807A7" w:rsidR="00871C29" w:rsidP="2372B937" w:rsidRDefault="00F807A7" w14:paraId="3D78291C" w14:textId="6E50824B">
      <w:pPr>
        <w:pStyle w:val="Normal"/>
        <w:spacing w:line="360" w:lineRule="auto"/>
        <w:rPr>
          <w:rFonts w:ascii="Times New Roman" w:hAnsi="Times New Roman"/>
          <w:b w:val="1"/>
          <w:bCs w:val="1"/>
          <w:sz w:val="28"/>
          <w:szCs w:val="28"/>
        </w:rPr>
      </w:pPr>
      <w:r w:rsidRPr="2372B937" w:rsidR="00F807A7">
        <w:rPr>
          <w:rFonts w:ascii="Aptos" w:hAnsi="Aptos" w:eastAsia="Aptos" w:cs="Aptos" w:asciiTheme="minorAscii" w:hAnsiTheme="minorAscii" w:eastAsiaTheme="minorAscii" w:cstheme="minorAscii"/>
          <w:b w:val="1"/>
          <w:bCs w:val="1"/>
          <w:sz w:val="24"/>
          <w:szCs w:val="24"/>
        </w:rPr>
        <w:t xml:space="preserve">Understanding the NHS Leadership Framework </w:t>
      </w:r>
    </w:p>
    <w:p w:rsidR="6A851E4D" w:rsidP="2372B937" w:rsidRDefault="6A851E4D" w14:paraId="6183F3FC" w14:textId="28F88DA4">
      <w:pPr>
        <w:pStyle w:val="ListParagraph"/>
        <w:numPr>
          <w:ilvl w:val="0"/>
          <w:numId w:val="9"/>
        </w:numPr>
        <w:spacing w:line="360" w:lineRule="auto"/>
        <w:rPr>
          <w:rFonts w:ascii="Arial" w:hAnsi="Arial" w:eastAsia="Arial" w:cs="Arial"/>
          <w:noProof w:val="0"/>
          <w:sz w:val="22"/>
          <w:szCs w:val="22"/>
          <w:lang w:val="en-GB"/>
        </w:rPr>
      </w:pPr>
      <w:r w:rsidRPr="2372B937" w:rsidR="6A851E4D">
        <w:rPr>
          <w:rFonts w:ascii="Arial" w:hAnsi="Arial" w:eastAsia="Arial" w:cs="Arial"/>
          <w:noProof w:val="0"/>
          <w:sz w:val="22"/>
          <w:szCs w:val="22"/>
          <w:lang w:val="en-GB"/>
        </w:rPr>
        <w:t xml:space="preserve">The NHS Leadership Framework (often referred to as the Healthcare Leadership Model) sets out the behaviours and values expected of leaders at all levels in health and social care. It is structured around nine core dimensions, including inspiring shared purpose, leading with care, evaluating information, connecting </w:t>
      </w:r>
      <w:r w:rsidRPr="2372B937" w:rsidR="6A851E4D">
        <w:rPr>
          <w:rFonts w:ascii="Arial" w:hAnsi="Arial" w:eastAsia="Arial" w:cs="Arial"/>
          <w:noProof w:val="0"/>
          <w:sz w:val="22"/>
          <w:szCs w:val="22"/>
          <w:lang w:val="en-GB"/>
        </w:rPr>
        <w:t>services</w:t>
      </w:r>
      <w:r w:rsidRPr="2372B937" w:rsidR="6A851E4D">
        <w:rPr>
          <w:rFonts w:ascii="Arial" w:hAnsi="Arial" w:eastAsia="Arial" w:cs="Arial"/>
          <w:noProof w:val="0"/>
          <w:sz w:val="22"/>
          <w:szCs w:val="22"/>
          <w:lang w:val="en-GB"/>
        </w:rPr>
        <w:t xml:space="preserve"> and sharing the vision. Rather than focusing only on job roles, the framework emphasises behaviours, encouraging leadership to be </w:t>
      </w:r>
      <w:r w:rsidRPr="2372B937" w:rsidR="6A851E4D">
        <w:rPr>
          <w:rFonts w:ascii="Arial" w:hAnsi="Arial" w:eastAsia="Arial" w:cs="Arial"/>
          <w:noProof w:val="0"/>
          <w:sz w:val="22"/>
          <w:szCs w:val="22"/>
          <w:lang w:val="en-GB"/>
        </w:rPr>
        <w:t>demonstrated</w:t>
      </w:r>
      <w:r w:rsidRPr="2372B937" w:rsidR="6A851E4D">
        <w:rPr>
          <w:rFonts w:ascii="Arial" w:hAnsi="Arial" w:eastAsia="Arial" w:cs="Arial"/>
          <w:noProof w:val="0"/>
          <w:sz w:val="22"/>
          <w:szCs w:val="22"/>
          <w:lang w:val="en-GB"/>
        </w:rPr>
        <w:t xml:space="preserve"> by everyone, from frontline staff to senior managers (NHS Leadership Academy, 2013). The framework is vital because effective leadership directly influences patient safety, staff </w:t>
      </w:r>
      <w:r w:rsidRPr="2372B937" w:rsidR="6A851E4D">
        <w:rPr>
          <w:rFonts w:ascii="Arial" w:hAnsi="Arial" w:eastAsia="Arial" w:cs="Arial"/>
          <w:noProof w:val="0"/>
          <w:sz w:val="22"/>
          <w:szCs w:val="22"/>
          <w:lang w:val="en-GB"/>
        </w:rPr>
        <w:t>wellbeing</w:t>
      </w:r>
      <w:r w:rsidRPr="2372B937" w:rsidR="6A851E4D">
        <w:rPr>
          <w:rFonts w:ascii="Arial" w:hAnsi="Arial" w:eastAsia="Arial" w:cs="Arial"/>
          <w:noProof w:val="0"/>
          <w:sz w:val="22"/>
          <w:szCs w:val="22"/>
          <w:lang w:val="en-GB"/>
        </w:rPr>
        <w:t xml:space="preserve"> and service quality. By providing a common language for leadership, it supports consistency across organisations and promotes collaborative working in complex care environments. Strong leadership also helps services adapt to change, manage resources effectively and continuously improve outcomes, making the framework a key pillar in delivering high-quality, patient-centred care.</w:t>
      </w:r>
    </w:p>
    <w:p w:rsidR="2372B937" w:rsidP="2372B937" w:rsidRDefault="2372B937" w14:paraId="642022B6" w14:textId="5E9BFDBF">
      <w:pPr>
        <w:pStyle w:val="Normal"/>
        <w:spacing w:line="360" w:lineRule="auto"/>
        <w:rPr>
          <w:rFonts w:ascii="Arial" w:hAnsi="Arial" w:eastAsia="Arial" w:cs="Arial"/>
          <w:noProof w:val="0"/>
          <w:sz w:val="22"/>
          <w:szCs w:val="22"/>
          <w:lang w:val="en-GB"/>
        </w:rPr>
      </w:pPr>
    </w:p>
    <w:p w:rsidR="69E20FDA" w:rsidP="2372B937" w:rsidRDefault="69E20FDA" w14:paraId="1A83A8D4" w14:textId="5180BBC1">
      <w:pPr>
        <w:pStyle w:val="ListParagraph"/>
        <w:numPr>
          <w:ilvl w:val="0"/>
          <w:numId w:val="9"/>
        </w:numPr>
        <w:spacing w:line="360" w:lineRule="auto"/>
        <w:rPr>
          <w:rFonts w:ascii="Arial" w:hAnsi="Arial" w:eastAsia="Arial" w:cs="Arial"/>
          <w:noProof w:val="0"/>
          <w:sz w:val="22"/>
          <w:szCs w:val="22"/>
          <w:lang w:val="en-GB"/>
        </w:rPr>
      </w:pPr>
      <w:r w:rsidRPr="2372B937" w:rsidR="69E20FDA">
        <w:rPr>
          <w:rFonts w:ascii="Arial" w:hAnsi="Arial" w:eastAsia="Arial" w:cs="Arial"/>
          <w:noProof w:val="0"/>
          <w:sz w:val="22"/>
          <w:szCs w:val="22"/>
          <w:lang w:val="en-GB"/>
        </w:rPr>
        <w:t xml:space="preserve">One key leadership behaviour in the NHS Leadership Framework is </w:t>
      </w:r>
      <w:r w:rsidRPr="2372B937" w:rsidR="69E20FDA">
        <w:rPr>
          <w:rFonts w:ascii="Arial" w:hAnsi="Arial" w:eastAsia="Arial" w:cs="Arial"/>
          <w:b w:val="1"/>
          <w:bCs w:val="1"/>
          <w:noProof w:val="0"/>
          <w:sz w:val="22"/>
          <w:szCs w:val="22"/>
          <w:lang w:val="en-GB"/>
        </w:rPr>
        <w:t>encouraging improvement and innovation</w:t>
      </w:r>
      <w:r w:rsidRPr="2372B937" w:rsidR="69E20FDA">
        <w:rPr>
          <w:rFonts w:ascii="Arial" w:hAnsi="Arial" w:eastAsia="Arial" w:cs="Arial"/>
          <w:noProof w:val="0"/>
          <w:sz w:val="22"/>
          <w:szCs w:val="22"/>
          <w:lang w:val="en-GB"/>
        </w:rPr>
        <w:t xml:space="preserve">. Leaders who use this behaviour create a safe environment where staff feel confident sharing </w:t>
      </w:r>
      <w:r w:rsidRPr="2372B937" w:rsidR="69E20FDA">
        <w:rPr>
          <w:rFonts w:ascii="Arial" w:hAnsi="Arial" w:eastAsia="Arial" w:cs="Arial"/>
          <w:noProof w:val="0"/>
          <w:sz w:val="22"/>
          <w:szCs w:val="22"/>
          <w:lang w:val="en-GB"/>
        </w:rPr>
        <w:t>ne</w:t>
      </w:r>
      <w:r w:rsidRPr="2372B937" w:rsidR="69E20FDA">
        <w:rPr>
          <w:rFonts w:ascii="Arial" w:hAnsi="Arial" w:eastAsia="Arial" w:cs="Arial"/>
          <w:noProof w:val="0"/>
          <w:sz w:val="22"/>
          <w:szCs w:val="22"/>
          <w:lang w:val="en-GB"/>
        </w:rPr>
        <w:t>w ideas</w:t>
      </w:r>
      <w:r w:rsidRPr="2372B937" w:rsidR="69E20FDA">
        <w:rPr>
          <w:rFonts w:ascii="Arial" w:hAnsi="Arial" w:eastAsia="Arial" w:cs="Arial"/>
          <w:noProof w:val="0"/>
          <w:sz w:val="22"/>
          <w:szCs w:val="22"/>
          <w:lang w:val="en-GB"/>
        </w:rPr>
        <w:t xml:space="preserve"> a</w:t>
      </w:r>
      <w:r w:rsidRPr="2372B937" w:rsidR="69E20FDA">
        <w:rPr>
          <w:rFonts w:ascii="Arial" w:hAnsi="Arial" w:eastAsia="Arial" w:cs="Arial"/>
          <w:noProof w:val="0"/>
          <w:sz w:val="22"/>
          <w:szCs w:val="22"/>
          <w:lang w:val="en-GB"/>
        </w:rPr>
        <w:t xml:space="preserve">nd experimenting with better ways of working. For example, a ward manager might encourage nurses to suggest changes to patient handover processes to reduce errors and improve continuity of care. By listening actively and supporting small pilot projects, leaders can turn frontline insights into practical improvements. This approach increases staff motivation and leads to more patient-centred care (NHS Leadership Academy, 2013). Supporting creativity in this way also helps services adapt to rising demand and changing patient needs (West et al., 2015). </w:t>
      </w:r>
    </w:p>
    <w:p w:rsidR="2372B937" w:rsidP="2372B937" w:rsidRDefault="2372B937" w14:paraId="1A6A356A" w14:textId="6E866977">
      <w:pPr>
        <w:pStyle w:val="ListParagraph"/>
        <w:spacing w:line="360" w:lineRule="auto"/>
        <w:ind w:left="720"/>
        <w:rPr>
          <w:rFonts w:ascii="Arial" w:hAnsi="Arial" w:eastAsia="Arial" w:cs="Arial"/>
          <w:noProof w:val="0"/>
          <w:sz w:val="22"/>
          <w:szCs w:val="22"/>
          <w:lang w:val="en-GB"/>
        </w:rPr>
      </w:pPr>
    </w:p>
    <w:p w:rsidRPr="00F807A7" w:rsidR="00F807A7" w:rsidP="2372B937" w:rsidRDefault="00F807A7" w14:paraId="0AC12425" w14:textId="57400338">
      <w:pPr>
        <w:pStyle w:val="Normal"/>
        <w:spacing w:line="360" w:lineRule="auto"/>
        <w:rPr>
          <w:rFonts w:ascii="Aptos" w:hAnsi="Aptos" w:eastAsia="Aptos" w:cs="Aptos" w:asciiTheme="minorAscii" w:hAnsiTheme="minorAscii" w:eastAsiaTheme="minorAscii" w:cstheme="minorAscii"/>
          <w:b w:val="1"/>
          <w:bCs w:val="1"/>
          <w:sz w:val="24"/>
          <w:szCs w:val="24"/>
        </w:rPr>
      </w:pPr>
      <w:r w:rsidRPr="2372B937" w:rsidR="00F807A7">
        <w:rPr>
          <w:rFonts w:ascii="Arial" w:hAnsi="Arial" w:eastAsia="Arial" w:cs="Arial"/>
          <w:color w:val="4C94D8" w:themeColor="text2" w:themeTint="80" w:themeShade="FF"/>
          <w:sz w:val="22"/>
          <w:szCs w:val="22"/>
        </w:rPr>
        <w:t xml:space="preserve"> </w:t>
      </w:r>
      <w:r w:rsidRPr="2372B937" w:rsidR="00F807A7">
        <w:rPr>
          <w:rFonts w:ascii="Aptos" w:hAnsi="Aptos" w:eastAsia="Aptos" w:cs="Aptos" w:asciiTheme="minorAscii" w:hAnsiTheme="minorAscii" w:eastAsiaTheme="minorAscii" w:cstheme="minorAscii"/>
          <w:b w:val="1"/>
          <w:bCs w:val="1"/>
          <w:sz w:val="24"/>
          <w:szCs w:val="24"/>
        </w:rPr>
        <w:t xml:space="preserve">Self-Reflection </w:t>
      </w:r>
    </w:p>
    <w:p w:rsidR="367D45D6" w:rsidP="2372B937" w:rsidRDefault="367D45D6" w14:paraId="4503B8DD" w14:textId="77E0ED76">
      <w:pPr>
        <w:spacing w:before="240" w:beforeAutospacing="off" w:after="240" w:afterAutospacing="off" w:line="360" w:lineRule="auto"/>
        <w:rPr>
          <w:rFonts w:ascii="Arial" w:hAnsi="Arial" w:eastAsia="Arial" w:cs="Arial"/>
          <w:noProof w:val="0"/>
          <w:sz w:val="22"/>
          <w:szCs w:val="22"/>
          <w:lang w:val="en-GB"/>
        </w:rPr>
      </w:pPr>
      <w:r w:rsidRPr="2372B937" w:rsidR="367D45D6">
        <w:rPr>
          <w:rFonts w:ascii="Arial" w:hAnsi="Arial" w:eastAsia="Arial" w:cs="Arial"/>
          <w:noProof w:val="0"/>
          <w:sz w:val="22"/>
          <w:szCs w:val="22"/>
          <w:lang w:val="en-GB"/>
        </w:rPr>
        <w:t xml:space="preserve">Over time, I have learned that creativity in health and social care is not just about having </w:t>
      </w:r>
      <w:r w:rsidRPr="2372B937" w:rsidR="367D45D6">
        <w:rPr>
          <w:rFonts w:ascii="Arial" w:hAnsi="Arial" w:eastAsia="Arial" w:cs="Arial"/>
          <w:noProof w:val="0"/>
          <w:sz w:val="22"/>
          <w:szCs w:val="22"/>
          <w:lang w:val="en-GB"/>
        </w:rPr>
        <w:t xml:space="preserve">new </w:t>
      </w:r>
      <w:r w:rsidRPr="2372B937" w:rsidR="367D45D6">
        <w:rPr>
          <w:rFonts w:ascii="Arial" w:hAnsi="Arial" w:eastAsia="Arial" w:cs="Arial"/>
          <w:noProof w:val="0"/>
          <w:sz w:val="22"/>
          <w:szCs w:val="22"/>
          <w:lang w:val="en-GB"/>
        </w:rPr>
        <w:t>ideas</w:t>
      </w:r>
      <w:r w:rsidRPr="2372B937" w:rsidR="54380F88">
        <w:rPr>
          <w:rFonts w:ascii="Arial" w:hAnsi="Arial" w:eastAsia="Arial" w:cs="Arial"/>
          <w:noProof w:val="0"/>
          <w:sz w:val="22"/>
          <w:szCs w:val="22"/>
          <w:lang w:val="en-GB"/>
        </w:rPr>
        <w:t>, such as clearer care plans or more engaging activities for service users but</w:t>
      </w:r>
      <w:r w:rsidRPr="2372B937" w:rsidR="367D45D6">
        <w:rPr>
          <w:rFonts w:ascii="Arial" w:hAnsi="Arial" w:eastAsia="Arial" w:cs="Arial"/>
          <w:noProof w:val="0"/>
          <w:sz w:val="22"/>
          <w:szCs w:val="22"/>
          <w:lang w:val="en-GB"/>
        </w:rPr>
        <w:t xml:space="preserve"> about finding better ways to meet people’s needs and improve outcomes. At first, I thought creativity only applied to art or design, but now understand it also includes problem-solving, communication and adaptability. For example, creating simple tools like clearer care plans or more engaging activities for service users can add real value by improving comfort and independence. I have also learned that value creation is </w:t>
      </w:r>
      <w:r w:rsidRPr="2372B937" w:rsidR="367D45D6">
        <w:rPr>
          <w:rFonts w:ascii="Arial" w:hAnsi="Arial" w:eastAsia="Arial" w:cs="Arial"/>
          <w:noProof w:val="0"/>
          <w:sz w:val="22"/>
          <w:szCs w:val="22"/>
          <w:lang w:val="en-GB"/>
        </w:rPr>
        <w:t>closely linked</w:t>
      </w:r>
      <w:r w:rsidRPr="2372B937" w:rsidR="367D45D6">
        <w:rPr>
          <w:rFonts w:ascii="Arial" w:hAnsi="Arial" w:eastAsia="Arial" w:cs="Arial"/>
          <w:noProof w:val="0"/>
          <w:sz w:val="22"/>
          <w:szCs w:val="22"/>
          <w:lang w:val="en-GB"/>
        </w:rPr>
        <w:t xml:space="preserve"> to listening. Understanding the experiences of patients, families and </w:t>
      </w:r>
      <w:bookmarkStart w:name="_Int_ZNqQEXd6" w:id="297567424"/>
      <w:r w:rsidRPr="2372B937" w:rsidR="367D45D6">
        <w:rPr>
          <w:rFonts w:ascii="Arial" w:hAnsi="Arial" w:eastAsia="Arial" w:cs="Arial"/>
          <w:noProof w:val="0"/>
          <w:sz w:val="22"/>
          <w:szCs w:val="22"/>
          <w:lang w:val="en-GB"/>
        </w:rPr>
        <w:t>colleagues</w:t>
      </w:r>
      <w:bookmarkEnd w:id="297567424"/>
      <w:r w:rsidRPr="2372B937" w:rsidR="367D45D6">
        <w:rPr>
          <w:rFonts w:ascii="Arial" w:hAnsi="Arial" w:eastAsia="Arial" w:cs="Arial"/>
          <w:noProof w:val="0"/>
          <w:sz w:val="22"/>
          <w:szCs w:val="22"/>
          <w:lang w:val="en-GB"/>
        </w:rPr>
        <w:t xml:space="preserve"> helps shape ideas that are meaningful and practical rather than unrealistic. Reflection has shown me that even </w:t>
      </w:r>
      <w:r w:rsidRPr="2372B937" w:rsidR="367D45D6">
        <w:rPr>
          <w:rFonts w:ascii="Arial" w:hAnsi="Arial" w:eastAsia="Arial" w:cs="Arial"/>
          <w:noProof w:val="0"/>
          <w:sz w:val="22"/>
          <w:szCs w:val="22"/>
          <w:lang w:val="en-GB"/>
        </w:rPr>
        <w:t>small changes</w:t>
      </w:r>
      <w:r w:rsidRPr="2372B937" w:rsidR="367D45D6">
        <w:rPr>
          <w:rFonts w:ascii="Arial" w:hAnsi="Arial" w:eastAsia="Arial" w:cs="Arial"/>
          <w:noProof w:val="0"/>
          <w:sz w:val="22"/>
          <w:szCs w:val="22"/>
          <w:lang w:val="en-GB"/>
        </w:rPr>
        <w:t xml:space="preserve">, such as adjusting routines or using digital tools, can have </w:t>
      </w:r>
      <w:r w:rsidRPr="2372B937" w:rsidR="367D45D6">
        <w:rPr>
          <w:rFonts w:ascii="Arial" w:hAnsi="Arial" w:eastAsia="Arial" w:cs="Arial"/>
          <w:noProof w:val="0"/>
          <w:sz w:val="22"/>
          <w:szCs w:val="22"/>
          <w:lang w:val="en-GB"/>
        </w:rPr>
        <w:t xml:space="preserve">a big </w:t>
      </w:r>
      <w:r w:rsidRPr="2372B937" w:rsidR="38434A5A">
        <w:rPr>
          <w:rFonts w:ascii="Arial" w:hAnsi="Arial" w:eastAsia="Arial" w:cs="Arial"/>
          <w:noProof w:val="0"/>
          <w:sz w:val="22"/>
          <w:szCs w:val="22"/>
          <w:lang w:val="en-GB"/>
        </w:rPr>
        <w:t>impact</w:t>
      </w:r>
      <w:r w:rsidRPr="2372B937" w:rsidR="38434A5A">
        <w:rPr>
          <w:rFonts w:ascii="Arial" w:hAnsi="Arial" w:eastAsia="Arial" w:cs="Arial"/>
          <w:noProof w:val="0"/>
          <w:sz w:val="22"/>
          <w:szCs w:val="22"/>
          <w:lang w:val="en-GB"/>
        </w:rPr>
        <w:t xml:space="preserve"> on</w:t>
      </w:r>
      <w:r w:rsidRPr="2372B937" w:rsidR="38434A5A">
        <w:rPr>
          <w:rFonts w:ascii="Arial" w:hAnsi="Arial" w:eastAsia="Arial" w:cs="Arial"/>
          <w:noProof w:val="0"/>
          <w:sz w:val="22"/>
          <w:szCs w:val="22"/>
          <w:lang w:val="en-GB"/>
        </w:rPr>
        <w:t xml:space="preserve"> well-being. Overall, my understanding has grown to see creativity as an everyday skill that supports compassionate, high-quality care and continuous improvement.</w:t>
      </w:r>
    </w:p>
    <w:p w:rsidR="2372B937" w:rsidP="2372B937" w:rsidRDefault="2372B937" w14:paraId="07037561" w14:textId="69D5BE6E">
      <w:pPr>
        <w:spacing w:line="360" w:lineRule="auto"/>
        <w:rPr>
          <w:rFonts w:ascii="Arial" w:hAnsi="Arial" w:eastAsia="Arial" w:cs="Arial"/>
          <w:b w:val="1"/>
          <w:bCs w:val="1"/>
          <w:sz w:val="22"/>
          <w:szCs w:val="22"/>
        </w:rPr>
      </w:pPr>
    </w:p>
    <w:p w:rsidRPr="00427065" w:rsidR="008375B5" w:rsidP="008375B5" w:rsidRDefault="008375B5" w14:paraId="0D9977E3" w14:textId="77777777">
      <w:pPr>
        <w:spacing w:line="360" w:lineRule="auto"/>
        <w:rPr>
          <w:rFonts w:ascii="Times New Roman" w:hAnsi="Times New Roman"/>
          <w:color w:val="A5C9EB"/>
        </w:rPr>
      </w:pPr>
    </w:p>
    <w:p w:rsidRPr="00F807A7" w:rsidR="008375B5" w:rsidP="008375B5" w:rsidRDefault="008375B5" w14:paraId="5399036D" w14:textId="77777777">
      <w:pPr>
        <w:spacing w:line="360" w:lineRule="auto"/>
        <w:rPr>
          <w:rFonts w:ascii="Times New Roman" w:hAnsi="Times New Roman"/>
        </w:rPr>
      </w:pPr>
    </w:p>
    <w:p w:rsidRPr="00F807A7" w:rsidR="008375B5" w:rsidP="008375B5" w:rsidRDefault="008375B5" w14:paraId="30253CC6" w14:textId="77777777">
      <w:pPr>
        <w:spacing w:line="360" w:lineRule="auto"/>
        <w:rPr>
          <w:rFonts w:ascii="Times New Roman" w:hAnsi="Times New Roman"/>
        </w:rPr>
      </w:pPr>
    </w:p>
    <w:p w:rsidRPr="00F807A7" w:rsidR="008375B5" w:rsidP="2372B937" w:rsidRDefault="008375B5" w14:paraId="1F99390B" w14:textId="77777777" w14:noSpellErr="1">
      <w:pPr>
        <w:spacing w:line="360" w:lineRule="auto"/>
        <w:rPr>
          <w:rFonts w:ascii="Aptos" w:hAnsi="Aptos" w:eastAsia="Aptos" w:cs="Aptos" w:asciiTheme="minorAscii" w:hAnsiTheme="minorAscii" w:eastAsiaTheme="minorAscii" w:cstheme="minorAscii"/>
          <w:b w:val="1"/>
          <w:bCs w:val="1"/>
          <w:sz w:val="24"/>
          <w:szCs w:val="24"/>
        </w:rPr>
      </w:pPr>
      <w:r w:rsidRPr="2372B937" w:rsidR="008375B5">
        <w:rPr>
          <w:rFonts w:ascii="Aptos" w:hAnsi="Aptos" w:eastAsia="Aptos" w:cs="Aptos" w:asciiTheme="minorAscii" w:hAnsiTheme="minorAscii" w:eastAsiaTheme="minorAscii" w:cstheme="minorAscii"/>
          <w:b w:val="1"/>
          <w:bCs w:val="1"/>
          <w:sz w:val="24"/>
          <w:szCs w:val="24"/>
        </w:rPr>
        <w:t>References</w:t>
      </w:r>
    </w:p>
    <w:p w:rsidR="432C05EB" w:rsidP="2372B937" w:rsidRDefault="432C05EB" w14:paraId="02D07448" w14:textId="30EB0C3B">
      <w:pPr>
        <w:pStyle w:val="Normal"/>
        <w:spacing w:line="360" w:lineRule="auto"/>
      </w:pPr>
      <w:r w:rsidRPr="2372B937" w:rsidR="432C05EB">
        <w:rPr>
          <w:rFonts w:ascii="Aptos" w:hAnsi="Aptos" w:eastAsia="Aptos" w:cs="Aptos"/>
          <w:noProof w:val="0"/>
          <w:sz w:val="24"/>
          <w:szCs w:val="24"/>
          <w:lang w:val="en-GB"/>
        </w:rPr>
        <w:t xml:space="preserve">Care Quality Commission (2021) </w:t>
      </w:r>
      <w:r w:rsidRPr="2372B937" w:rsidR="432C05EB">
        <w:rPr>
          <w:rFonts w:ascii="Aptos" w:hAnsi="Aptos" w:eastAsia="Aptos" w:cs="Aptos"/>
          <w:i w:val="1"/>
          <w:iCs w:val="1"/>
          <w:noProof w:val="0"/>
          <w:sz w:val="24"/>
          <w:szCs w:val="24"/>
          <w:lang w:val="en-GB"/>
        </w:rPr>
        <w:t>The state of health care and adult social care in England</w:t>
      </w:r>
      <w:r w:rsidRPr="2372B937" w:rsidR="432C05EB">
        <w:rPr>
          <w:rFonts w:ascii="Aptos" w:hAnsi="Aptos" w:eastAsia="Aptos" w:cs="Aptos"/>
          <w:noProof w:val="0"/>
          <w:sz w:val="24"/>
          <w:szCs w:val="24"/>
          <w:lang w:val="en-GB"/>
        </w:rPr>
        <w:t>. London: CQC.</w:t>
      </w:r>
    </w:p>
    <w:p w:rsidR="429C4DCE" w:rsidP="2372B937" w:rsidRDefault="429C4DCE" w14:paraId="03045FF6" w14:textId="07D21C1F">
      <w:pPr>
        <w:pStyle w:val="Normal"/>
        <w:spacing w:line="360" w:lineRule="auto"/>
        <w:rPr>
          <w:rFonts w:ascii="Arial" w:hAnsi="Arial" w:eastAsia="Arial" w:cs="Arial"/>
          <w:noProof w:val="0"/>
          <w:sz w:val="22"/>
          <w:szCs w:val="22"/>
          <w:lang w:val="en-GB"/>
        </w:rPr>
      </w:pPr>
      <w:r w:rsidRPr="2372B937" w:rsidR="429C4DCE">
        <w:rPr>
          <w:rFonts w:ascii="Arial" w:hAnsi="Arial" w:eastAsia="Arial" w:cs="Arial"/>
          <w:noProof w:val="0"/>
          <w:sz w:val="22"/>
          <w:szCs w:val="22"/>
          <w:lang w:val="en-GB"/>
        </w:rPr>
        <w:t xml:space="preserve">Cropley, A. (2006) </w:t>
      </w:r>
      <w:r w:rsidRPr="2372B937" w:rsidR="429C4DCE">
        <w:rPr>
          <w:rFonts w:ascii="Arial" w:hAnsi="Arial" w:eastAsia="Arial" w:cs="Arial"/>
          <w:i w:val="1"/>
          <w:iCs w:val="1"/>
          <w:noProof w:val="0"/>
          <w:sz w:val="22"/>
          <w:szCs w:val="22"/>
          <w:lang w:val="en-GB"/>
        </w:rPr>
        <w:t>In Praise of Convergent Thinking</w:t>
      </w:r>
      <w:r w:rsidRPr="2372B937" w:rsidR="429C4DCE">
        <w:rPr>
          <w:rFonts w:ascii="Arial" w:hAnsi="Arial" w:eastAsia="Arial" w:cs="Arial"/>
          <w:noProof w:val="0"/>
          <w:sz w:val="22"/>
          <w:szCs w:val="22"/>
          <w:lang w:val="en-GB"/>
        </w:rPr>
        <w:t xml:space="preserve">. </w:t>
      </w:r>
      <w:r w:rsidRPr="2372B937" w:rsidR="429C4DCE">
        <w:rPr>
          <w:rFonts w:ascii="Arial" w:hAnsi="Arial" w:eastAsia="Arial" w:cs="Arial"/>
          <w:i w:val="1"/>
          <w:iCs w:val="1"/>
          <w:noProof w:val="0"/>
          <w:sz w:val="22"/>
          <w:szCs w:val="22"/>
          <w:lang w:val="en-GB"/>
        </w:rPr>
        <w:t>Creativity Research Journal</w:t>
      </w:r>
      <w:r w:rsidRPr="2372B937" w:rsidR="429C4DCE">
        <w:rPr>
          <w:rFonts w:ascii="Arial" w:hAnsi="Arial" w:eastAsia="Arial" w:cs="Arial"/>
          <w:noProof w:val="0"/>
          <w:sz w:val="22"/>
          <w:szCs w:val="22"/>
          <w:lang w:val="en-GB"/>
        </w:rPr>
        <w:t>, 18(3), pp. 391–404.</w:t>
      </w:r>
      <w:r>
        <w:br/>
      </w:r>
      <w:r w:rsidRPr="2372B937" w:rsidR="429C4DCE">
        <w:rPr>
          <w:rFonts w:ascii="Arial" w:hAnsi="Arial" w:eastAsia="Arial" w:cs="Arial"/>
          <w:noProof w:val="0"/>
          <w:sz w:val="22"/>
          <w:szCs w:val="22"/>
          <w:lang w:val="en-GB"/>
        </w:rPr>
        <w:t xml:space="preserve"> Guilford, J.P. (1967) </w:t>
      </w:r>
      <w:r w:rsidRPr="2372B937" w:rsidR="429C4DCE">
        <w:rPr>
          <w:rFonts w:ascii="Arial" w:hAnsi="Arial" w:eastAsia="Arial" w:cs="Arial"/>
          <w:i w:val="1"/>
          <w:iCs w:val="1"/>
          <w:noProof w:val="0"/>
          <w:sz w:val="22"/>
          <w:szCs w:val="22"/>
          <w:lang w:val="en-GB"/>
        </w:rPr>
        <w:t>The Nature of Human Intelligence</w:t>
      </w:r>
      <w:r w:rsidRPr="2372B937" w:rsidR="429C4DCE">
        <w:rPr>
          <w:rFonts w:ascii="Arial" w:hAnsi="Arial" w:eastAsia="Arial" w:cs="Arial"/>
          <w:noProof w:val="0"/>
          <w:sz w:val="22"/>
          <w:szCs w:val="22"/>
          <w:lang w:val="en-GB"/>
        </w:rPr>
        <w:t>. New York: McGraw-Hill.</w:t>
      </w:r>
      <w:r>
        <w:br/>
      </w:r>
      <w:r w:rsidRPr="2372B937" w:rsidR="429C4DCE">
        <w:rPr>
          <w:rFonts w:ascii="Arial" w:hAnsi="Arial" w:eastAsia="Arial" w:cs="Arial"/>
          <w:noProof w:val="0"/>
          <w:sz w:val="22"/>
          <w:szCs w:val="22"/>
          <w:lang w:val="en-GB"/>
        </w:rPr>
        <w:t xml:space="preserve"> Gibbs, G. (1988) </w:t>
      </w:r>
      <w:r w:rsidRPr="2372B937" w:rsidR="429C4DCE">
        <w:rPr>
          <w:rFonts w:ascii="Arial" w:hAnsi="Arial" w:eastAsia="Arial" w:cs="Arial"/>
          <w:i w:val="1"/>
          <w:iCs w:val="1"/>
          <w:noProof w:val="0"/>
          <w:sz w:val="22"/>
          <w:szCs w:val="22"/>
          <w:lang w:val="en-GB"/>
        </w:rPr>
        <w:t>Learning by Doing: A Guide to Teaching and Learning Methods</w:t>
      </w:r>
      <w:r w:rsidRPr="2372B937" w:rsidR="429C4DCE">
        <w:rPr>
          <w:rFonts w:ascii="Arial" w:hAnsi="Arial" w:eastAsia="Arial" w:cs="Arial"/>
          <w:noProof w:val="0"/>
          <w:sz w:val="22"/>
          <w:szCs w:val="22"/>
          <w:lang w:val="en-GB"/>
        </w:rPr>
        <w:t>. Oxford: Oxford Polytechnic.</w:t>
      </w:r>
    </w:p>
    <w:p w:rsidR="4C47DC0B" w:rsidP="2372B937" w:rsidRDefault="4C47DC0B" w14:paraId="40F888B4" w14:textId="1EF30E7C">
      <w:pPr>
        <w:spacing w:before="240" w:beforeAutospacing="off" w:after="240" w:afterAutospacing="off" w:line="360" w:lineRule="auto"/>
      </w:pPr>
      <w:r w:rsidRPr="2372B937" w:rsidR="4C47DC0B">
        <w:rPr>
          <w:rFonts w:ascii="Arial" w:hAnsi="Arial" w:eastAsia="Arial" w:cs="Arial"/>
          <w:noProof w:val="0"/>
          <w:sz w:val="22"/>
          <w:szCs w:val="22"/>
          <w:lang w:val="en-GB"/>
        </w:rPr>
        <w:t xml:space="preserve">Health Foundation (2023) </w:t>
      </w:r>
      <w:r w:rsidRPr="2372B937" w:rsidR="4C47DC0B">
        <w:rPr>
          <w:rFonts w:ascii="Arial" w:hAnsi="Arial" w:eastAsia="Arial" w:cs="Arial"/>
          <w:i w:val="1"/>
          <w:iCs w:val="1"/>
          <w:noProof w:val="0"/>
          <w:sz w:val="22"/>
          <w:szCs w:val="22"/>
          <w:lang w:val="en-GB"/>
        </w:rPr>
        <w:t>What do technology and AI mean for the future of work in health care?</w:t>
      </w:r>
      <w:r w:rsidRPr="2372B937" w:rsidR="4C47DC0B">
        <w:rPr>
          <w:rFonts w:ascii="Arial" w:hAnsi="Arial" w:eastAsia="Arial" w:cs="Arial"/>
          <w:noProof w:val="0"/>
          <w:sz w:val="22"/>
          <w:szCs w:val="22"/>
          <w:lang w:val="en-GB"/>
        </w:rPr>
        <w:t xml:space="preserve"> London: Health Foundation.</w:t>
      </w:r>
      <w:r w:rsidRPr="2372B937" w:rsidR="25D9B257">
        <w:rPr>
          <w:rFonts w:ascii="Arial" w:hAnsi="Arial" w:eastAsia="Arial" w:cs="Arial"/>
          <w:noProof w:val="0"/>
          <w:sz w:val="22"/>
          <w:szCs w:val="22"/>
          <w:lang w:val="en-GB"/>
        </w:rPr>
        <w:t xml:space="preserve"> </w:t>
      </w:r>
    </w:p>
    <w:p w:rsidR="013978F5" w:rsidP="2372B937" w:rsidRDefault="013978F5" w14:paraId="66B5DEDC" w14:textId="21AAEFB6">
      <w:pPr>
        <w:pStyle w:val="Normal"/>
        <w:spacing w:before="240" w:beforeAutospacing="off" w:after="240" w:afterAutospacing="off" w:line="360" w:lineRule="auto"/>
      </w:pPr>
      <w:r w:rsidRPr="2372B937" w:rsidR="013978F5">
        <w:rPr>
          <w:rFonts w:ascii="Arial" w:hAnsi="Arial" w:eastAsia="Arial" w:cs="Arial"/>
          <w:noProof w:val="0"/>
          <w:sz w:val="22"/>
          <w:szCs w:val="22"/>
          <w:lang w:val="en-GB"/>
        </w:rPr>
        <w:t xml:space="preserve">Health Foundation (2015) </w:t>
      </w:r>
      <w:r w:rsidRPr="2372B937" w:rsidR="013978F5">
        <w:rPr>
          <w:rFonts w:ascii="Arial" w:hAnsi="Arial" w:eastAsia="Arial" w:cs="Arial"/>
          <w:i w:val="1"/>
          <w:iCs w:val="1"/>
          <w:noProof w:val="0"/>
          <w:sz w:val="22"/>
          <w:szCs w:val="22"/>
          <w:lang w:val="en-GB"/>
        </w:rPr>
        <w:t>Creativity in health care</w:t>
      </w:r>
      <w:r w:rsidRPr="2372B937" w:rsidR="013978F5">
        <w:rPr>
          <w:rFonts w:ascii="Arial" w:hAnsi="Arial" w:eastAsia="Arial" w:cs="Arial"/>
          <w:noProof w:val="0"/>
          <w:sz w:val="22"/>
          <w:szCs w:val="22"/>
          <w:lang w:val="en-GB"/>
        </w:rPr>
        <w:t xml:space="preserve">. London: The Health Foundation. </w:t>
      </w:r>
    </w:p>
    <w:p w:rsidR="7301B793" w:rsidP="2372B937" w:rsidRDefault="7301B793" w14:paraId="1CC9AF2B" w14:textId="67A9A05A">
      <w:pPr>
        <w:pStyle w:val="Normal"/>
        <w:spacing w:before="240" w:beforeAutospacing="off" w:after="240" w:afterAutospacing="off" w:line="360" w:lineRule="auto"/>
        <w:rPr>
          <w:rFonts w:ascii="Arial" w:hAnsi="Arial" w:eastAsia="Arial" w:cs="Arial"/>
          <w:noProof w:val="0"/>
          <w:sz w:val="22"/>
          <w:szCs w:val="22"/>
          <w:lang w:val="en-GB"/>
        </w:rPr>
      </w:pPr>
      <w:r w:rsidRPr="2372B937" w:rsidR="7301B793">
        <w:rPr>
          <w:rFonts w:ascii="Arial" w:hAnsi="Arial" w:eastAsia="Arial" w:cs="Arial"/>
          <w:noProof w:val="0"/>
          <w:sz w:val="22"/>
          <w:szCs w:val="22"/>
          <w:lang w:val="en-GB"/>
        </w:rPr>
        <w:t xml:space="preserve">NHS England (2022) </w:t>
      </w:r>
      <w:r w:rsidRPr="2372B937" w:rsidR="7301B793">
        <w:rPr>
          <w:rFonts w:ascii="Arial" w:hAnsi="Arial" w:eastAsia="Arial" w:cs="Arial"/>
          <w:i w:val="1"/>
          <w:iCs w:val="1"/>
          <w:noProof w:val="0"/>
          <w:sz w:val="22"/>
          <w:szCs w:val="22"/>
          <w:lang w:val="en-GB"/>
        </w:rPr>
        <w:t>Delivery plan for recovering urgent and emergency care services</w:t>
      </w:r>
      <w:r w:rsidRPr="2372B937" w:rsidR="7301B793">
        <w:rPr>
          <w:rFonts w:ascii="Arial" w:hAnsi="Arial" w:eastAsia="Arial" w:cs="Arial"/>
          <w:noProof w:val="0"/>
          <w:sz w:val="22"/>
          <w:szCs w:val="22"/>
          <w:lang w:val="en-GB"/>
        </w:rPr>
        <w:t>. London: NHS England.</w:t>
      </w:r>
      <w:r>
        <w:br/>
      </w:r>
      <w:r w:rsidRPr="2372B937" w:rsidR="7301B793">
        <w:rPr>
          <w:rFonts w:ascii="Arial" w:hAnsi="Arial" w:eastAsia="Arial" w:cs="Arial"/>
          <w:noProof w:val="0"/>
          <w:sz w:val="22"/>
          <w:szCs w:val="22"/>
          <w:lang w:val="en-GB"/>
        </w:rPr>
        <w:t xml:space="preserve"> </w:t>
      </w:r>
      <w:r w:rsidRPr="2372B937" w:rsidR="3880DC7E">
        <w:rPr>
          <w:rFonts w:ascii="Arial" w:hAnsi="Arial" w:eastAsia="Arial" w:cs="Arial"/>
          <w:noProof w:val="0"/>
          <w:sz w:val="22"/>
          <w:szCs w:val="22"/>
          <w:lang w:val="en-GB"/>
        </w:rPr>
        <w:t xml:space="preserve">NHS England (2019) </w:t>
      </w:r>
      <w:r w:rsidRPr="2372B937" w:rsidR="3880DC7E">
        <w:rPr>
          <w:rFonts w:ascii="Arial" w:hAnsi="Arial" w:eastAsia="Arial" w:cs="Arial"/>
          <w:i w:val="1"/>
          <w:iCs w:val="1"/>
          <w:noProof w:val="0"/>
          <w:sz w:val="22"/>
          <w:szCs w:val="22"/>
          <w:lang w:val="en-GB"/>
        </w:rPr>
        <w:t>The NHS long term plan</w:t>
      </w:r>
      <w:r w:rsidRPr="2372B937" w:rsidR="3880DC7E">
        <w:rPr>
          <w:rFonts w:ascii="Arial" w:hAnsi="Arial" w:eastAsia="Arial" w:cs="Arial"/>
          <w:noProof w:val="0"/>
          <w:sz w:val="22"/>
          <w:szCs w:val="22"/>
          <w:lang w:val="en-GB"/>
        </w:rPr>
        <w:t>. London: NHS England.</w:t>
      </w:r>
    </w:p>
    <w:p w:rsidR="4C47DC0B" w:rsidP="2372B937" w:rsidRDefault="4C47DC0B" w14:paraId="627BBF6C" w14:textId="446FCC82">
      <w:pPr>
        <w:spacing w:before="240" w:beforeAutospacing="off" w:after="240" w:afterAutospacing="off" w:line="360" w:lineRule="auto"/>
      </w:pPr>
      <w:r w:rsidRPr="2372B937" w:rsidR="4C47DC0B">
        <w:rPr>
          <w:rFonts w:ascii="Arial" w:hAnsi="Arial" w:eastAsia="Arial" w:cs="Arial"/>
          <w:noProof w:val="0"/>
          <w:sz w:val="22"/>
          <w:szCs w:val="22"/>
          <w:lang w:val="en-GB"/>
        </w:rPr>
        <w:t xml:space="preserve">NHS Improvement (2017) </w:t>
      </w:r>
      <w:r w:rsidRPr="2372B937" w:rsidR="4C47DC0B">
        <w:rPr>
          <w:rFonts w:ascii="Arial" w:hAnsi="Arial" w:eastAsia="Arial" w:cs="Arial"/>
          <w:i w:val="1"/>
          <w:iCs w:val="1"/>
          <w:noProof w:val="0"/>
          <w:sz w:val="22"/>
          <w:szCs w:val="22"/>
          <w:lang w:val="en-GB"/>
        </w:rPr>
        <w:t>Developing People – Improving Care: Framework for action.</w:t>
      </w:r>
      <w:r w:rsidRPr="2372B937" w:rsidR="4C47DC0B">
        <w:rPr>
          <w:rFonts w:ascii="Arial" w:hAnsi="Arial" w:eastAsia="Arial" w:cs="Arial"/>
          <w:noProof w:val="0"/>
          <w:sz w:val="22"/>
          <w:szCs w:val="22"/>
          <w:lang w:val="en-GB"/>
        </w:rPr>
        <w:t xml:space="preserve"> London: NHS Improvement.</w:t>
      </w:r>
    </w:p>
    <w:p w:rsidR="26BC83A4" w:rsidP="2372B937" w:rsidRDefault="26BC83A4" w14:paraId="4F7B4288" w14:textId="17D6AB4F">
      <w:pPr>
        <w:pStyle w:val="Normal"/>
        <w:spacing w:line="360" w:lineRule="auto"/>
        <w:rPr>
          <w:rFonts w:ascii="Arial" w:hAnsi="Arial" w:eastAsia="Arial" w:cs="Arial"/>
          <w:noProof w:val="0"/>
          <w:sz w:val="22"/>
          <w:szCs w:val="22"/>
          <w:lang w:val="en-GB"/>
        </w:rPr>
      </w:pPr>
      <w:r w:rsidRPr="2372B937" w:rsidR="26BC83A4">
        <w:rPr>
          <w:rFonts w:ascii="Arial" w:hAnsi="Arial" w:eastAsia="Arial" w:cs="Arial"/>
          <w:noProof w:val="0"/>
          <w:sz w:val="22"/>
          <w:szCs w:val="22"/>
          <w:lang w:val="en-GB"/>
        </w:rPr>
        <w:t xml:space="preserve">NHS Improvement, 2017. Culture for Innovation – A Practical Guide for Leaders. [pdf] Available at: </w:t>
      </w:r>
      <w:hyperlink r:id="R3e5291e47d5e43fb">
        <w:r w:rsidRPr="2372B937" w:rsidR="26BC83A4">
          <w:rPr>
            <w:rStyle w:val="Hyperlink"/>
            <w:rFonts w:ascii="Arial" w:hAnsi="Arial" w:eastAsia="Arial" w:cs="Arial"/>
            <w:noProof w:val="0"/>
            <w:sz w:val="22"/>
            <w:szCs w:val="22"/>
            <w:lang w:val="en-GB"/>
          </w:rPr>
          <w:t>https://www.england.nhs.uk/improvement-hub/wp-content/uploads/sites/44/2017/11/Creating-the-Culture-for-Innovation-Practical-Guide-for-Leaders.pdf</w:t>
        </w:r>
      </w:hyperlink>
      <w:r w:rsidRPr="2372B937" w:rsidR="26BC83A4">
        <w:rPr>
          <w:rFonts w:ascii="Arial" w:hAnsi="Arial" w:eastAsia="Arial" w:cs="Arial"/>
          <w:noProof w:val="0"/>
          <w:sz w:val="22"/>
          <w:szCs w:val="22"/>
          <w:lang w:val="en-GB"/>
        </w:rPr>
        <w:t xml:space="preserve"> [Accessed 12 November 2025]. </w:t>
      </w:r>
      <w:hyperlink r:id="R6068e6f875c541b3">
        <w:r w:rsidRPr="2372B937" w:rsidR="26BC83A4">
          <w:rPr>
            <w:rStyle w:val="Hyperlink"/>
            <w:rFonts w:ascii="Arial" w:hAnsi="Arial" w:eastAsia="Arial" w:cs="Arial"/>
            <w:noProof w:val="0"/>
            <w:sz w:val="22"/>
            <w:szCs w:val="22"/>
            <w:lang w:val="en-GB"/>
          </w:rPr>
          <w:t>NHS England</w:t>
        </w:r>
      </w:hyperlink>
      <w:r w:rsidRPr="2372B937" w:rsidR="26BC83A4">
        <w:rPr>
          <w:rFonts w:ascii="Arial" w:hAnsi="Arial" w:eastAsia="Arial" w:cs="Arial"/>
          <w:noProof w:val="0"/>
          <w:sz w:val="22"/>
          <w:szCs w:val="22"/>
          <w:lang w:val="en-GB"/>
        </w:rPr>
        <w:t xml:space="preserve"> </w:t>
      </w:r>
    </w:p>
    <w:p w:rsidR="677D5AFB" w:rsidP="2372B937" w:rsidRDefault="677D5AFB" w14:paraId="3553BBF9" w14:textId="7BD39DF5">
      <w:pPr>
        <w:pStyle w:val="Normal"/>
        <w:spacing w:line="360" w:lineRule="auto"/>
        <w:rPr>
          <w:rFonts w:ascii="Arial" w:hAnsi="Arial" w:eastAsia="Arial" w:cs="Arial"/>
          <w:noProof w:val="0"/>
          <w:sz w:val="22"/>
          <w:szCs w:val="22"/>
          <w:lang w:val="en-GB"/>
        </w:rPr>
      </w:pPr>
      <w:r w:rsidRPr="2372B937" w:rsidR="677D5AFB">
        <w:rPr>
          <w:rFonts w:ascii="Arial" w:hAnsi="Arial" w:eastAsia="Arial" w:cs="Arial"/>
          <w:noProof w:val="0"/>
          <w:sz w:val="22"/>
          <w:szCs w:val="22"/>
          <w:lang w:val="en-GB"/>
        </w:rPr>
        <w:t xml:space="preserve">The King’s Fund (2022) </w:t>
      </w:r>
      <w:r w:rsidRPr="2372B937" w:rsidR="677D5AFB">
        <w:rPr>
          <w:rFonts w:ascii="Arial" w:hAnsi="Arial" w:eastAsia="Arial" w:cs="Arial"/>
          <w:i w:val="1"/>
          <w:iCs w:val="1"/>
          <w:noProof w:val="0"/>
          <w:sz w:val="22"/>
          <w:szCs w:val="22"/>
          <w:lang w:val="en-GB"/>
        </w:rPr>
        <w:t>What are virtual wards?</w:t>
      </w:r>
      <w:r w:rsidRPr="2372B937" w:rsidR="677D5AFB">
        <w:rPr>
          <w:rFonts w:ascii="Arial" w:hAnsi="Arial" w:eastAsia="Arial" w:cs="Arial"/>
          <w:noProof w:val="0"/>
          <w:sz w:val="22"/>
          <w:szCs w:val="22"/>
          <w:lang w:val="en-GB"/>
        </w:rPr>
        <w:t xml:space="preserve"> London: The King’s Fund.</w:t>
      </w:r>
    </w:p>
    <w:p w:rsidR="6EEF1E06" w:rsidP="2372B937" w:rsidRDefault="6EEF1E06" w14:paraId="761A22EE" w14:textId="617B0824">
      <w:pPr>
        <w:pStyle w:val="Normal"/>
        <w:spacing w:line="360" w:lineRule="auto"/>
        <w:rPr>
          <w:rFonts w:ascii="Arial" w:hAnsi="Arial" w:eastAsia="Arial" w:cs="Arial"/>
          <w:noProof w:val="0"/>
          <w:sz w:val="22"/>
          <w:szCs w:val="22"/>
          <w:lang w:val="en-GB"/>
        </w:rPr>
      </w:pPr>
      <w:r w:rsidRPr="2372B937" w:rsidR="6EEF1E06">
        <w:rPr>
          <w:rFonts w:ascii="Arial" w:hAnsi="Arial" w:eastAsia="Arial" w:cs="Arial"/>
          <w:noProof w:val="0"/>
          <w:sz w:val="22"/>
          <w:szCs w:val="22"/>
          <w:lang w:val="en-GB"/>
        </w:rPr>
        <w:t xml:space="preserve">World Health Organization (2016) </w:t>
      </w:r>
      <w:r w:rsidRPr="2372B937" w:rsidR="6EEF1E06">
        <w:rPr>
          <w:rFonts w:ascii="Arial" w:hAnsi="Arial" w:eastAsia="Arial" w:cs="Arial"/>
          <w:i w:val="1"/>
          <w:iCs w:val="1"/>
          <w:noProof w:val="0"/>
          <w:sz w:val="22"/>
          <w:szCs w:val="22"/>
          <w:lang w:val="en-GB"/>
        </w:rPr>
        <w:t>Innovation in health systems</w:t>
      </w:r>
      <w:r w:rsidRPr="2372B937" w:rsidR="6EEF1E06">
        <w:rPr>
          <w:rFonts w:ascii="Arial" w:hAnsi="Arial" w:eastAsia="Arial" w:cs="Arial"/>
          <w:noProof w:val="0"/>
          <w:sz w:val="22"/>
          <w:szCs w:val="22"/>
          <w:lang w:val="en-GB"/>
        </w:rPr>
        <w:t>. Geneva: WHO.</w:t>
      </w:r>
    </w:p>
    <w:p w:rsidR="2372B937" w:rsidP="2372B937" w:rsidRDefault="2372B937" w14:paraId="21AB72FC" w14:textId="55D535FA">
      <w:pPr>
        <w:pStyle w:val="Normal"/>
        <w:spacing w:line="360" w:lineRule="auto"/>
        <w:rPr>
          <w:rFonts w:ascii="Arial" w:hAnsi="Arial" w:eastAsia="Arial" w:cs="Arial"/>
          <w:noProof w:val="0"/>
          <w:sz w:val="22"/>
          <w:szCs w:val="22"/>
          <w:lang w:val="en-GB"/>
        </w:rPr>
      </w:pPr>
    </w:p>
    <w:sectPr w:rsidRPr="00F807A7" w:rsidR="008375B5" w:rsidSect="008375B5">
      <w:footerReference w:type="default" r:id="rId12"/>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C5EED" w:rsidP="008375B5" w:rsidRDefault="00BC5EED" w14:paraId="42803644" w14:textId="77777777">
      <w:pPr>
        <w:spacing w:after="0" w:line="240" w:lineRule="auto"/>
      </w:pPr>
      <w:r>
        <w:separator/>
      </w:r>
    </w:p>
  </w:endnote>
  <w:endnote w:type="continuationSeparator" w:id="0">
    <w:p w:rsidR="00BC5EED" w:rsidP="008375B5" w:rsidRDefault="00BC5EED" w14:paraId="0892B68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75B5" w:rsidRDefault="008375B5" w14:paraId="63234C46" w14:textId="77777777">
    <w:pPr>
      <w:pStyle w:val="Footer"/>
      <w:jc w:val="center"/>
    </w:pPr>
    <w:r>
      <w:fldChar w:fldCharType="begin"/>
    </w:r>
    <w:r>
      <w:instrText xml:space="preserve"> PAGE   \* MERGEFORMAT </w:instrText>
    </w:r>
    <w:r>
      <w:fldChar w:fldCharType="separate"/>
    </w:r>
    <w:r>
      <w:rPr>
        <w:noProof/>
      </w:rPr>
      <w:t>2</w:t>
    </w:r>
    <w:r>
      <w:rPr>
        <w:noProof/>
      </w:rPr>
      <w:fldChar w:fldCharType="end"/>
    </w:r>
  </w:p>
  <w:p w:rsidR="008375B5" w:rsidRDefault="008375B5" w14:paraId="5C32038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C5EED" w:rsidP="008375B5" w:rsidRDefault="00BC5EED" w14:paraId="6CE97279" w14:textId="77777777">
      <w:pPr>
        <w:spacing w:after="0" w:line="240" w:lineRule="auto"/>
      </w:pPr>
      <w:r>
        <w:separator/>
      </w:r>
    </w:p>
  </w:footnote>
  <w:footnote w:type="continuationSeparator" w:id="0">
    <w:p w:rsidR="00BC5EED" w:rsidP="008375B5" w:rsidRDefault="00BC5EED" w14:paraId="7A902481"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ZNqQEXd6" int2:invalidationBookmarkName="" int2:hashCode="A0EFf4Oqpf51CX" int2:id="aDKlK6Ux">
      <int2:state int2:type="gram" int2:value="Rejected"/>
    </int2:bookmark>
    <int2:bookmark int2:bookmarkName="_Int_tLcOf7i5" int2:invalidationBookmarkName="" int2:hashCode="A0EFf4Oqpf51CX" int2:id="0K2MkQCp">
      <int2:state int2:type="gram" int2:value="Rejected"/>
    </int2:bookmark>
    <int2:bookmark int2:bookmarkName="_Int_O3sdFqEQ" int2:invalidationBookmarkName="" int2:hashCode="A0EFf4Oqpf51CX" int2:id="cg4Mtg6s">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8">
    <w:nsid w:val="8e82c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9">
    <w:abstractNumId w:val="8"/>
  </w:num>
  <w:num w:numId="1" w16cid:durableId="519976613">
    <w:abstractNumId w:val="2"/>
  </w:num>
  <w:num w:numId="2" w16cid:durableId="643774820">
    <w:abstractNumId w:val="3"/>
  </w:num>
  <w:num w:numId="3" w16cid:durableId="2056390633">
    <w:abstractNumId w:val="4"/>
  </w:num>
  <w:num w:numId="4" w16cid:durableId="516192776">
    <w:abstractNumId w:val="0"/>
  </w:num>
  <w:num w:numId="5" w16cid:durableId="1448619360">
    <w:abstractNumId w:val="1"/>
  </w:num>
  <w:num w:numId="6" w16cid:durableId="1905338562">
    <w:abstractNumId w:val="5"/>
  </w:num>
  <w:num w:numId="7" w16cid:durableId="1573079383">
    <w:abstractNumId w:val="6"/>
  </w:num>
  <w:num w:numId="8" w16cid:durableId="1574853147">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oNotTrackMoves/>
  <w:defaultTabStop w:val="720"/>
  <w:characterSpacingControl w:val="doNotCompress"/>
  <w:hdrShapeDefaults>
    <o:shapedefaults v:ext="edit" spidmax="2050"/>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58254B"/>
    <w:rsid w:val="000473C9"/>
    <w:rsid w:val="00047C7B"/>
    <w:rsid w:val="000B4A73"/>
    <w:rsid w:val="00121657"/>
    <w:rsid w:val="00125285"/>
    <w:rsid w:val="00196892"/>
    <w:rsid w:val="00255D51"/>
    <w:rsid w:val="002F2BD9"/>
    <w:rsid w:val="002F3093"/>
    <w:rsid w:val="0039342D"/>
    <w:rsid w:val="003B0E64"/>
    <w:rsid w:val="003C75A7"/>
    <w:rsid w:val="0042143E"/>
    <w:rsid w:val="00427065"/>
    <w:rsid w:val="00432B26"/>
    <w:rsid w:val="00471F12"/>
    <w:rsid w:val="00492E8B"/>
    <w:rsid w:val="004E5E9C"/>
    <w:rsid w:val="005110FA"/>
    <w:rsid w:val="0056053F"/>
    <w:rsid w:val="0058254B"/>
    <w:rsid w:val="005840EE"/>
    <w:rsid w:val="005C0F97"/>
    <w:rsid w:val="005D42FE"/>
    <w:rsid w:val="00600EE5"/>
    <w:rsid w:val="0063664E"/>
    <w:rsid w:val="00644050"/>
    <w:rsid w:val="0067513A"/>
    <w:rsid w:val="00681B75"/>
    <w:rsid w:val="006A6B20"/>
    <w:rsid w:val="006E23BC"/>
    <w:rsid w:val="006F2B79"/>
    <w:rsid w:val="0070527A"/>
    <w:rsid w:val="00767086"/>
    <w:rsid w:val="00797A4A"/>
    <w:rsid w:val="007A3E9E"/>
    <w:rsid w:val="007B42C5"/>
    <w:rsid w:val="00804DCC"/>
    <w:rsid w:val="00825C4D"/>
    <w:rsid w:val="008265EC"/>
    <w:rsid w:val="008375B5"/>
    <w:rsid w:val="00844F1D"/>
    <w:rsid w:val="00871C29"/>
    <w:rsid w:val="008E31E6"/>
    <w:rsid w:val="008F1C3F"/>
    <w:rsid w:val="009334D8"/>
    <w:rsid w:val="00975CE5"/>
    <w:rsid w:val="0098424A"/>
    <w:rsid w:val="00987802"/>
    <w:rsid w:val="00992E57"/>
    <w:rsid w:val="009A4524"/>
    <w:rsid w:val="009F5C14"/>
    <w:rsid w:val="00A0419B"/>
    <w:rsid w:val="00A129A6"/>
    <w:rsid w:val="00A21B6E"/>
    <w:rsid w:val="00A27DA1"/>
    <w:rsid w:val="00A875D4"/>
    <w:rsid w:val="00A8770D"/>
    <w:rsid w:val="00A9474F"/>
    <w:rsid w:val="00AA1D71"/>
    <w:rsid w:val="00AB1986"/>
    <w:rsid w:val="00AC2DCE"/>
    <w:rsid w:val="00AC2E39"/>
    <w:rsid w:val="00AC3FDE"/>
    <w:rsid w:val="00AC609D"/>
    <w:rsid w:val="00B92C6D"/>
    <w:rsid w:val="00BA282F"/>
    <w:rsid w:val="00BA2B29"/>
    <w:rsid w:val="00BC5EED"/>
    <w:rsid w:val="00C24A35"/>
    <w:rsid w:val="00C32AA1"/>
    <w:rsid w:val="00C3350D"/>
    <w:rsid w:val="00C60009"/>
    <w:rsid w:val="00C80D0F"/>
    <w:rsid w:val="00C968AE"/>
    <w:rsid w:val="00CB1171"/>
    <w:rsid w:val="00CD1066"/>
    <w:rsid w:val="00CF3379"/>
    <w:rsid w:val="00D201F4"/>
    <w:rsid w:val="00D40915"/>
    <w:rsid w:val="00D56612"/>
    <w:rsid w:val="00DA15B0"/>
    <w:rsid w:val="00DA4152"/>
    <w:rsid w:val="00DC417A"/>
    <w:rsid w:val="00E3610E"/>
    <w:rsid w:val="00E7573A"/>
    <w:rsid w:val="00E80C59"/>
    <w:rsid w:val="00E81745"/>
    <w:rsid w:val="00F0123B"/>
    <w:rsid w:val="00F3649E"/>
    <w:rsid w:val="00F47555"/>
    <w:rsid w:val="00F807A7"/>
    <w:rsid w:val="00F84D31"/>
    <w:rsid w:val="00F87875"/>
    <w:rsid w:val="00FA2086"/>
    <w:rsid w:val="013978F5"/>
    <w:rsid w:val="02A5258A"/>
    <w:rsid w:val="0311CDCE"/>
    <w:rsid w:val="04BFC510"/>
    <w:rsid w:val="05446DC0"/>
    <w:rsid w:val="060D831E"/>
    <w:rsid w:val="06697AD8"/>
    <w:rsid w:val="06C50ED7"/>
    <w:rsid w:val="06DF299A"/>
    <w:rsid w:val="07A9E475"/>
    <w:rsid w:val="082C2E72"/>
    <w:rsid w:val="083A6C6E"/>
    <w:rsid w:val="0A4E795E"/>
    <w:rsid w:val="0B0AEBD1"/>
    <w:rsid w:val="0BA48531"/>
    <w:rsid w:val="0C3563E1"/>
    <w:rsid w:val="0DA5D0B4"/>
    <w:rsid w:val="10B30581"/>
    <w:rsid w:val="10E9551F"/>
    <w:rsid w:val="1114F384"/>
    <w:rsid w:val="120101A5"/>
    <w:rsid w:val="124FA0CA"/>
    <w:rsid w:val="1326558C"/>
    <w:rsid w:val="1455AA51"/>
    <w:rsid w:val="15F8F06A"/>
    <w:rsid w:val="162A016F"/>
    <w:rsid w:val="164024DF"/>
    <w:rsid w:val="18760CE1"/>
    <w:rsid w:val="191FA454"/>
    <w:rsid w:val="19761D73"/>
    <w:rsid w:val="1A1F246C"/>
    <w:rsid w:val="1B57873E"/>
    <w:rsid w:val="1C64DD54"/>
    <w:rsid w:val="1DA8CAD6"/>
    <w:rsid w:val="1E224B94"/>
    <w:rsid w:val="1E307495"/>
    <w:rsid w:val="1F76D75B"/>
    <w:rsid w:val="1FD4B61F"/>
    <w:rsid w:val="20165E31"/>
    <w:rsid w:val="203E6CD0"/>
    <w:rsid w:val="21E5260B"/>
    <w:rsid w:val="22665E3A"/>
    <w:rsid w:val="22ABE63B"/>
    <w:rsid w:val="22C453F1"/>
    <w:rsid w:val="22E34FD3"/>
    <w:rsid w:val="22F80F03"/>
    <w:rsid w:val="2372B937"/>
    <w:rsid w:val="239CDD7C"/>
    <w:rsid w:val="25D9B257"/>
    <w:rsid w:val="26BC83A4"/>
    <w:rsid w:val="2795D634"/>
    <w:rsid w:val="27AE0478"/>
    <w:rsid w:val="27B60486"/>
    <w:rsid w:val="27F4B799"/>
    <w:rsid w:val="28BC6762"/>
    <w:rsid w:val="28FF4F6E"/>
    <w:rsid w:val="2A84353C"/>
    <w:rsid w:val="2A8526B1"/>
    <w:rsid w:val="2AE5DBC8"/>
    <w:rsid w:val="2C3C5AFB"/>
    <w:rsid w:val="2C6EF043"/>
    <w:rsid w:val="2CFA28F1"/>
    <w:rsid w:val="2D2AE352"/>
    <w:rsid w:val="2D6925E9"/>
    <w:rsid w:val="2D98EF26"/>
    <w:rsid w:val="2E031DEB"/>
    <w:rsid w:val="2E3279BE"/>
    <w:rsid w:val="2ECC6930"/>
    <w:rsid w:val="30E0ECB2"/>
    <w:rsid w:val="30E8606A"/>
    <w:rsid w:val="31A91D02"/>
    <w:rsid w:val="31D27A16"/>
    <w:rsid w:val="31FB07EA"/>
    <w:rsid w:val="32198B54"/>
    <w:rsid w:val="328195A7"/>
    <w:rsid w:val="3317D7F3"/>
    <w:rsid w:val="352BDC41"/>
    <w:rsid w:val="35789A7D"/>
    <w:rsid w:val="359EDC2A"/>
    <w:rsid w:val="35AFAD08"/>
    <w:rsid w:val="3632C257"/>
    <w:rsid w:val="367D45D6"/>
    <w:rsid w:val="368D6811"/>
    <w:rsid w:val="369344D8"/>
    <w:rsid w:val="3737FB7D"/>
    <w:rsid w:val="375D08CC"/>
    <w:rsid w:val="38434A5A"/>
    <w:rsid w:val="3877F0DB"/>
    <w:rsid w:val="3880DC7E"/>
    <w:rsid w:val="38E2C214"/>
    <w:rsid w:val="38F2FA87"/>
    <w:rsid w:val="39514768"/>
    <w:rsid w:val="398562AC"/>
    <w:rsid w:val="3A289FA8"/>
    <w:rsid w:val="3A4797FA"/>
    <w:rsid w:val="3A6C5C00"/>
    <w:rsid w:val="3A6F4EAB"/>
    <w:rsid w:val="3ADFCA5D"/>
    <w:rsid w:val="3B603ACC"/>
    <w:rsid w:val="3B92D415"/>
    <w:rsid w:val="3C38D372"/>
    <w:rsid w:val="3C493364"/>
    <w:rsid w:val="3C5B6A91"/>
    <w:rsid w:val="3D2EF41F"/>
    <w:rsid w:val="3E8740E8"/>
    <w:rsid w:val="3EF92A50"/>
    <w:rsid w:val="3F02F0B0"/>
    <w:rsid w:val="40029EFA"/>
    <w:rsid w:val="4042B72E"/>
    <w:rsid w:val="414EB7E0"/>
    <w:rsid w:val="415898A4"/>
    <w:rsid w:val="41994C2E"/>
    <w:rsid w:val="419B0151"/>
    <w:rsid w:val="42066FE9"/>
    <w:rsid w:val="4221AA50"/>
    <w:rsid w:val="429C4DCE"/>
    <w:rsid w:val="432C05EB"/>
    <w:rsid w:val="434F1D31"/>
    <w:rsid w:val="43D9E817"/>
    <w:rsid w:val="44A7F0C6"/>
    <w:rsid w:val="47D18A8C"/>
    <w:rsid w:val="487F0CC2"/>
    <w:rsid w:val="49A891C8"/>
    <w:rsid w:val="4A2A7EE2"/>
    <w:rsid w:val="4A747732"/>
    <w:rsid w:val="4AEC36E5"/>
    <w:rsid w:val="4B6D26C2"/>
    <w:rsid w:val="4C47DC0B"/>
    <w:rsid w:val="4CE95071"/>
    <w:rsid w:val="4D741577"/>
    <w:rsid w:val="508F93DC"/>
    <w:rsid w:val="51CBBDE8"/>
    <w:rsid w:val="523CA6DC"/>
    <w:rsid w:val="5261E876"/>
    <w:rsid w:val="5276280E"/>
    <w:rsid w:val="54380F88"/>
    <w:rsid w:val="545CCC8D"/>
    <w:rsid w:val="550C4999"/>
    <w:rsid w:val="5571BEF7"/>
    <w:rsid w:val="5597CB58"/>
    <w:rsid w:val="55B756C9"/>
    <w:rsid w:val="55CCDE63"/>
    <w:rsid w:val="56D574C6"/>
    <w:rsid w:val="587F7876"/>
    <w:rsid w:val="5896EA11"/>
    <w:rsid w:val="58FBE2D6"/>
    <w:rsid w:val="59561B5A"/>
    <w:rsid w:val="5A0A792F"/>
    <w:rsid w:val="5B7C8AE0"/>
    <w:rsid w:val="5B88ADEF"/>
    <w:rsid w:val="5BCA9738"/>
    <w:rsid w:val="5C066423"/>
    <w:rsid w:val="5CCC89FE"/>
    <w:rsid w:val="5EC46116"/>
    <w:rsid w:val="5F25E303"/>
    <w:rsid w:val="6074EB52"/>
    <w:rsid w:val="613C9590"/>
    <w:rsid w:val="618DF21A"/>
    <w:rsid w:val="62F5266C"/>
    <w:rsid w:val="633001DB"/>
    <w:rsid w:val="636988A5"/>
    <w:rsid w:val="637EA7EA"/>
    <w:rsid w:val="638F9D8E"/>
    <w:rsid w:val="6392D520"/>
    <w:rsid w:val="64518FA9"/>
    <w:rsid w:val="646888AB"/>
    <w:rsid w:val="65CD69AA"/>
    <w:rsid w:val="6720C3E1"/>
    <w:rsid w:val="677D5AFB"/>
    <w:rsid w:val="67F4C3E6"/>
    <w:rsid w:val="6918AD69"/>
    <w:rsid w:val="691CFEBB"/>
    <w:rsid w:val="69E20FDA"/>
    <w:rsid w:val="6A851E4D"/>
    <w:rsid w:val="6B5A2178"/>
    <w:rsid w:val="6BEE4D43"/>
    <w:rsid w:val="6BEEFDBF"/>
    <w:rsid w:val="6BF79DD7"/>
    <w:rsid w:val="6D95A0EE"/>
    <w:rsid w:val="6D9D6C97"/>
    <w:rsid w:val="6DA0D398"/>
    <w:rsid w:val="6EEF1E06"/>
    <w:rsid w:val="6F5E3276"/>
    <w:rsid w:val="6F872FD5"/>
    <w:rsid w:val="6F937E2C"/>
    <w:rsid w:val="704AEAD4"/>
    <w:rsid w:val="705EFC0F"/>
    <w:rsid w:val="70C8A791"/>
    <w:rsid w:val="70F183B5"/>
    <w:rsid w:val="72498A7B"/>
    <w:rsid w:val="7301B793"/>
    <w:rsid w:val="73574B43"/>
    <w:rsid w:val="73CA81A4"/>
    <w:rsid w:val="7617E928"/>
    <w:rsid w:val="767EC207"/>
    <w:rsid w:val="7710097B"/>
    <w:rsid w:val="771C480E"/>
    <w:rsid w:val="78638DA0"/>
    <w:rsid w:val="7886B899"/>
    <w:rsid w:val="78F353A7"/>
    <w:rsid w:val="79A4BCB3"/>
    <w:rsid w:val="7A2AA39D"/>
    <w:rsid w:val="7ADC83CF"/>
    <w:rsid w:val="7E508BFD"/>
    <w:rsid w:val="7E728FC5"/>
    <w:rsid w:val="7EC61668"/>
    <w:rsid w:val="7FBEF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733C2E"/>
  <w15:chartTrackingRefBased/>
  <w15:docId w15:val="{61772337-BE47-413D-BC0D-0B96E8844E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ptos" w:hAnsi="Aptos" w:eastAsia="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hAnsi="Aptos Display" w:eastAsia="Times New Roman"/>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hAnsi="Aptos Display" w:eastAsia="Times New Roman"/>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0058254B"/>
    <w:rPr>
      <w:rFonts w:ascii="Aptos Display" w:hAnsi="Aptos Display" w:eastAsia="Times New Roman" w:cs="Times New Roman"/>
      <w:color w:val="0F4761"/>
      <w:sz w:val="40"/>
      <w:szCs w:val="40"/>
    </w:rPr>
  </w:style>
  <w:style w:type="character" w:styleId="Heading2Char" w:customStyle="1">
    <w:name w:val="Heading 2 Char"/>
    <w:link w:val="Heading2"/>
    <w:uiPriority w:val="9"/>
    <w:semiHidden/>
    <w:rsid w:val="0058254B"/>
    <w:rPr>
      <w:rFonts w:ascii="Aptos Display" w:hAnsi="Aptos Display" w:eastAsia="Times New Roman" w:cs="Times New Roman"/>
      <w:color w:val="0F4761"/>
      <w:sz w:val="32"/>
      <w:szCs w:val="32"/>
    </w:rPr>
  </w:style>
  <w:style w:type="character" w:styleId="Heading3Char" w:customStyle="1">
    <w:name w:val="Heading 3 Char"/>
    <w:link w:val="Heading3"/>
    <w:uiPriority w:val="9"/>
    <w:semiHidden/>
    <w:rsid w:val="0058254B"/>
    <w:rPr>
      <w:rFonts w:eastAsia="Times New Roman" w:cs="Times New Roman"/>
      <w:color w:val="0F4761"/>
      <w:sz w:val="28"/>
      <w:szCs w:val="28"/>
    </w:rPr>
  </w:style>
  <w:style w:type="character" w:styleId="Heading4Char" w:customStyle="1">
    <w:name w:val="Heading 4 Char"/>
    <w:link w:val="Heading4"/>
    <w:uiPriority w:val="9"/>
    <w:semiHidden/>
    <w:rsid w:val="0058254B"/>
    <w:rPr>
      <w:rFonts w:eastAsia="Times New Roman" w:cs="Times New Roman"/>
      <w:i/>
      <w:iCs/>
      <w:color w:val="0F4761"/>
    </w:rPr>
  </w:style>
  <w:style w:type="character" w:styleId="Heading5Char" w:customStyle="1">
    <w:name w:val="Heading 5 Char"/>
    <w:link w:val="Heading5"/>
    <w:uiPriority w:val="9"/>
    <w:semiHidden/>
    <w:rsid w:val="0058254B"/>
    <w:rPr>
      <w:rFonts w:eastAsia="Times New Roman" w:cs="Times New Roman"/>
      <w:color w:val="0F4761"/>
    </w:rPr>
  </w:style>
  <w:style w:type="character" w:styleId="Heading6Char" w:customStyle="1">
    <w:name w:val="Heading 6 Char"/>
    <w:link w:val="Heading6"/>
    <w:uiPriority w:val="9"/>
    <w:semiHidden/>
    <w:rsid w:val="0058254B"/>
    <w:rPr>
      <w:rFonts w:eastAsia="Times New Roman" w:cs="Times New Roman"/>
      <w:i/>
      <w:iCs/>
      <w:color w:val="595959"/>
    </w:rPr>
  </w:style>
  <w:style w:type="character" w:styleId="Heading7Char" w:customStyle="1">
    <w:name w:val="Heading 7 Char"/>
    <w:link w:val="Heading7"/>
    <w:uiPriority w:val="9"/>
    <w:semiHidden/>
    <w:rsid w:val="0058254B"/>
    <w:rPr>
      <w:rFonts w:eastAsia="Times New Roman" w:cs="Times New Roman"/>
      <w:color w:val="595959"/>
    </w:rPr>
  </w:style>
  <w:style w:type="character" w:styleId="Heading8Char" w:customStyle="1">
    <w:name w:val="Heading 8 Char"/>
    <w:link w:val="Heading8"/>
    <w:uiPriority w:val="9"/>
    <w:semiHidden/>
    <w:rsid w:val="0058254B"/>
    <w:rPr>
      <w:rFonts w:eastAsia="Times New Roman" w:cs="Times New Roman"/>
      <w:i/>
      <w:iCs/>
      <w:color w:val="272727"/>
    </w:rPr>
  </w:style>
  <w:style w:type="character" w:styleId="Heading9Char" w:customStyle="1">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hAnsi="Aptos Display" w:eastAsia="Times New Roman"/>
      <w:spacing w:val="-10"/>
      <w:kern w:val="28"/>
      <w:sz w:val="56"/>
      <w:szCs w:val="56"/>
    </w:rPr>
  </w:style>
  <w:style w:type="character" w:styleId="TitleChar" w:customStyle="1">
    <w:name w:val="Title Char"/>
    <w:link w:val="Title"/>
    <w:uiPriority w:val="10"/>
    <w:rsid w:val="0058254B"/>
    <w:rPr>
      <w:rFonts w:ascii="Aptos Display" w:hAnsi="Aptos Display" w:eastAsia="Times New Roman"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styleId="SubtitleChar" w:customStyle="1">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styleId="QuoteChar" w:customStyle="1">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color="0F4761" w:sz="4" w:space="10"/>
        <w:bottom w:val="single" w:color="0F4761" w:sz="4" w:space="10"/>
      </w:pBdr>
      <w:spacing w:before="360" w:after="360"/>
      <w:ind w:left="864" w:right="864"/>
      <w:jc w:val="center"/>
    </w:pPr>
    <w:rPr>
      <w:i/>
      <w:iCs/>
      <w:color w:val="0F4761"/>
    </w:rPr>
  </w:style>
  <w:style w:type="character" w:styleId="IntenseQuoteChar" w:customStyle="1">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hAnsi="Times New Roman" w:eastAsia="Times New Roman"/>
      <w:kern w:val="0"/>
      <w:lang w:eastAsia="en-GB"/>
    </w:rPr>
  </w:style>
  <w:style w:type="character" w:styleId="apple-converted-space" w:customStyle="1">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styleId="HeaderChar" w:customStyle="1">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styleId="FooterChar" w:customStyle="1">
    <w:name w:val="Footer Char"/>
    <w:link w:val="Footer"/>
    <w:uiPriority w:val="99"/>
    <w:rsid w:val="008375B5"/>
    <w:rPr>
      <w:kern w:val="2"/>
      <w:sz w:val="24"/>
      <w:szCs w:val="24"/>
      <w:lang w:eastAsia="en-US"/>
    </w:rPr>
  </w:style>
  <w:style w:type="character" w:styleId="Hyperlink">
    <w:uiPriority w:val="99"/>
    <w:name w:val="Hyperlink"/>
    <w:basedOn w:val="DefaultParagraphFont"/>
    <w:unhideWhenUsed/>
    <w:rsid w:val="2372B93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file:///C:\Users\biancasanfilippo\Library\Group%20Containers\UBF8T346G9.ms\WebArchiveCopyPasteTempFiles\com.microsoft.Word\UWTSD-Logo.jpg" TargetMode="External" Id="rId11" /><Relationship Type="http://schemas.openxmlformats.org/officeDocument/2006/relationships/styles" Target="styles.xml" Id="rId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 Type="http://schemas.openxmlformats.org/officeDocument/2006/relationships/hyperlink" Target="https://www.england.nhs.uk/improvement-hub/wp-content/uploads/sites/44/2017/11/Creating-the-Culture-for-Innovation-Practical-Guide-for-Leaders.pdf?utm_source=chatgpt.com" TargetMode="External" Id="R3e5291e47d5e43fb" /><Relationship Type="http://schemas.openxmlformats.org/officeDocument/2006/relationships/hyperlink" Target="https://www.england.nhs.uk/improvement-hub/wp-content/uploads/sites/44/2017/11/Creating-the-Culture-for-Innovation-Practical-Guide-for-Leaders.pdf?utm_source=chatgpt.com" TargetMode="External" Id="R6068e6f875c541b3" /><Relationship Type="http://schemas.microsoft.com/office/2020/10/relationships/intelligence" Target="intelligence2.xml" Id="R5d0c6429a80b409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C22C37C-1BAC-4796-8F48-483FE58419D2}">
  <we:reference id="WA200001011" version="1.2.0.0" store="Omex"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9AD26C495DABD4BBF49CAB5A9447134" ma:contentTypeVersion="9" ma:contentTypeDescription="Create a new document." ma:contentTypeScope="" ma:versionID="4f653a1fad2e3888bd7753df9717ccb6">
  <xsd:schema xmlns:xsd="http://www.w3.org/2001/XMLSchema" xmlns:xs="http://www.w3.org/2001/XMLSchema" xmlns:p="http://schemas.microsoft.com/office/2006/metadata/properties" xmlns:ns3="e0c72a01-2fa1-42e3-a1c4-c26bee686cc0" targetNamespace="http://schemas.microsoft.com/office/2006/metadata/properties" ma:root="true" ma:fieldsID="f8d04a7ac37b3e6457321ca66f1acdab" ns3:_="">
    <xsd:import namespace="e0c72a01-2fa1-42e3-a1c4-c26bee686cc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0c72a01-2fa1-42e3-a1c4-c26bee686cc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0c72a01-2fa1-42e3-a1c4-c26bee686cc0" xsi:nil="true"/>
  </documentManagement>
</p:properties>
</file>

<file path=customXml/itemProps1.xml><?xml version="1.0" encoding="utf-8"?>
<ds:datastoreItem xmlns:ds="http://schemas.openxmlformats.org/officeDocument/2006/customXml" ds:itemID="{BE2CCAE3-50B3-4FED-90B8-96321D86CA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0c72a01-2fa1-42e3-a1c4-c26bee686c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341C45C-0B92-4E1E-802B-A9B99C14EA3D}">
  <ds:schemaRefs>
    <ds:schemaRef ds:uri="http://schemas.microsoft.com/sharepoint/v3/contenttype/forms"/>
  </ds:schemaRefs>
</ds:datastoreItem>
</file>

<file path=customXml/itemProps3.xml><?xml version="1.0" encoding="utf-8"?>
<ds:datastoreItem xmlns:ds="http://schemas.openxmlformats.org/officeDocument/2006/customXml" ds:itemID="{392A2A07-063D-4F63-B515-302C209E75E7}">
  <ds:schemaRefs>
    <ds:schemaRef ds:uri="http://schemas.microsoft.com/office/2006/metadata/properties"/>
    <ds:schemaRef ds:uri="http://schemas.microsoft.com/office/infopath/2007/PartnerControls"/>
    <ds:schemaRef ds:uri="e0c72a01-2fa1-42e3-a1c4-c26bee686cc0"/>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Laila Surani</dc:creator>
  <keywords/>
  <dc:description/>
  <lastModifiedBy>Bernarda Candido (2335282)</lastModifiedBy>
  <revision>65</revision>
  <dcterms:created xsi:type="dcterms:W3CDTF">2025-11-14T17:28:00.0000000Z</dcterms:created>
  <dcterms:modified xsi:type="dcterms:W3CDTF">2025-12-04T18:10:27.1685434Z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e95f82b6-ca47-4560-8919-a3811c36af9c</vt:lpwstr>
  </property>
  <property fmtid="{D5CDD505-2E9C-101B-9397-08002B2CF9AE}" pid="3" name="ContentTypeId">
    <vt:lpwstr>0x010100A9AD26C495DABD4BBF49CAB5A9447134</vt:lpwstr>
  </property>
</Properties>
</file>