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5F9" w:rsidRDefault="006365F9">
      <w:r>
        <w:t>Part one</w:t>
      </w:r>
    </w:p>
    <w:p w:rsidR="00FF4BB8" w:rsidRDefault="00A27689">
      <w:r>
        <w:t xml:space="preserve">Iceland, along with many </w:t>
      </w:r>
      <w:r w:rsidR="006365F9">
        <w:t>other coun</w:t>
      </w:r>
      <w:r>
        <w:t xml:space="preserve">tries believe that outdoor play is an important part of a child developing in life. </w:t>
      </w:r>
      <w:proofErr w:type="spellStart"/>
      <w:r>
        <w:t>Norodahl</w:t>
      </w:r>
      <w:proofErr w:type="spellEnd"/>
      <w:r>
        <w:t xml:space="preserve"> and </w:t>
      </w:r>
      <w:proofErr w:type="spellStart"/>
      <w:r>
        <w:t>Johannesson</w:t>
      </w:r>
      <w:proofErr w:type="spellEnd"/>
      <w:r>
        <w:t xml:space="preserve"> (2013) believe that </w:t>
      </w:r>
      <w:r w:rsidR="00FF4BB8">
        <w:t>children should see the natural world as a learning environment and should maintain exercise and healthy lifestyle and that the curriculum should emphasise the importance of outdoor learning.</w:t>
      </w:r>
    </w:p>
    <w:p w:rsidR="00FF4BB8" w:rsidRDefault="00FF4BB8">
      <w:r>
        <w:t>Iceland’s emphasis on outdoor learning for children aged one to six is carried out by enabling the children to play outside every day during lesson times to help them see the outside world as a learning environment as well as for playtime. However, for children aged six to sixteen, outdoor play is for breaks and lunchtimes only.</w:t>
      </w:r>
      <w:r w:rsidR="00125534">
        <w:t xml:space="preserve"> It has been recorded that 70% of schools in</w:t>
      </w:r>
      <w:r>
        <w:t xml:space="preserve"> Reykjavík, the capital of Iceland, </w:t>
      </w:r>
      <w:r w:rsidR="00125534">
        <w:t>now use outside learning as part of teaching in the school curriculum.</w:t>
      </w:r>
    </w:p>
    <w:p w:rsidR="00125534" w:rsidRDefault="00125534">
      <w:r>
        <w:t>Reference list</w:t>
      </w:r>
    </w:p>
    <w:p w:rsidR="00125534" w:rsidRDefault="00125534"/>
    <w:p w:rsidR="00125534" w:rsidRDefault="00125534">
      <w:r>
        <w:t>Part 2a</w:t>
      </w:r>
    </w:p>
    <w:p w:rsidR="003F4122" w:rsidRDefault="00125534">
      <w:r>
        <w:t xml:space="preserve">Forest Schools have been defined as an ‘inspirational process’ which enables children, young people and adults many skills including ‘regular opportunities to achieve and develop confidence and </w:t>
      </w:r>
      <w:proofErr w:type="spellStart"/>
      <w:r>
        <w:t>self esteem</w:t>
      </w:r>
      <w:proofErr w:type="spellEnd"/>
      <w:r>
        <w:t>’ (Murray and O’Brien, 2006).</w:t>
      </w:r>
      <w:r w:rsidR="003F4122">
        <w:t xml:space="preserve"> Murray and O’Brien also believe that many people worry about the dangers of outdoor learning as there are hazards that could take place, however researchers explain that children will not gain the physical and emotional benefits of learning as they grow older as they have not been aware of the surroundings and the nature of learning outdoors (Ward Thompson and </w:t>
      </w:r>
      <w:proofErr w:type="spellStart"/>
      <w:r w:rsidR="003F4122">
        <w:t>Aspinall</w:t>
      </w:r>
      <w:proofErr w:type="spellEnd"/>
      <w:r w:rsidR="003F4122">
        <w:t xml:space="preserve"> and Bell et al, 2004). The Welsh Government are now advising teachers to make the most of outdoor learning in their own schools as well as Forest Schools, especially in foundation phase.</w:t>
      </w:r>
    </w:p>
    <w:p w:rsidR="003F4122" w:rsidRDefault="003F4122">
      <w:r>
        <w:t>Reference List:</w:t>
      </w:r>
    </w:p>
    <w:p w:rsidR="003F4122" w:rsidRDefault="003F4122">
      <w:r>
        <w:t>Welsh Assembly Government</w:t>
      </w:r>
      <w:r w:rsidR="00EE3983">
        <w:t xml:space="preserve"> (2009)</w:t>
      </w:r>
      <w:r>
        <w:t xml:space="preserve">, </w:t>
      </w:r>
      <w:r w:rsidRPr="00EE3983">
        <w:rPr>
          <w:i/>
        </w:rPr>
        <w:t>Outdoor Learnin</w:t>
      </w:r>
      <w:r w:rsidR="00EE3983" w:rsidRPr="00EE3983">
        <w:rPr>
          <w:i/>
        </w:rPr>
        <w:t>g Handbook.</w:t>
      </w:r>
      <w:r w:rsidR="00EE3983">
        <w:t xml:space="preserve"> Cardiff: </w:t>
      </w:r>
      <w:r>
        <w:t>Welsh Assembly Government.</w:t>
      </w:r>
    </w:p>
    <w:p w:rsidR="003F4122" w:rsidRDefault="00EE3983">
      <w:r>
        <w:t xml:space="preserve">Ward Thompson, C., </w:t>
      </w:r>
      <w:proofErr w:type="spellStart"/>
      <w:r>
        <w:t>Aspinall</w:t>
      </w:r>
      <w:proofErr w:type="spellEnd"/>
      <w:r>
        <w:t xml:space="preserve">, P., Bell, S., Findlay, C., </w:t>
      </w:r>
      <w:proofErr w:type="spellStart"/>
      <w:r>
        <w:t>Wherrett</w:t>
      </w:r>
      <w:proofErr w:type="spellEnd"/>
      <w:r>
        <w:t xml:space="preserve">, J. and </w:t>
      </w:r>
      <w:proofErr w:type="spellStart"/>
      <w:r>
        <w:t>Travlou</w:t>
      </w:r>
      <w:proofErr w:type="spellEnd"/>
      <w:r>
        <w:t xml:space="preserve">, P (2004), </w:t>
      </w:r>
      <w:r w:rsidRPr="00EE3983">
        <w:rPr>
          <w:i/>
        </w:rPr>
        <w:t>Open Space and So</w:t>
      </w:r>
      <w:r w:rsidR="00F334E2">
        <w:rPr>
          <w:i/>
        </w:rPr>
        <w:t>cial Inclusion: Local Woodland U</w:t>
      </w:r>
      <w:r w:rsidRPr="00EE3983">
        <w:rPr>
          <w:i/>
        </w:rPr>
        <w:t>se in Central Scotland.</w:t>
      </w:r>
      <w:r>
        <w:t xml:space="preserve"> Edinburgh: Forestry Commission.</w:t>
      </w:r>
    </w:p>
    <w:p w:rsidR="00EE3983" w:rsidRDefault="00EE3983">
      <w:r>
        <w:t xml:space="preserve">O’Brien, E and Murray, R (2006), </w:t>
      </w:r>
      <w:proofErr w:type="gramStart"/>
      <w:r w:rsidRPr="00EE3983">
        <w:rPr>
          <w:i/>
        </w:rPr>
        <w:t>A</w:t>
      </w:r>
      <w:proofErr w:type="gramEnd"/>
      <w:r w:rsidRPr="00EE3983">
        <w:rPr>
          <w:i/>
        </w:rPr>
        <w:t xml:space="preserve"> marvellous opportunity for children to learn: A participatory evaluation of Forest School in England and Wales.</w:t>
      </w:r>
      <w:r>
        <w:t xml:space="preserve"> Farnham: Forest Research.</w:t>
      </w:r>
    </w:p>
    <w:p w:rsidR="00750E10" w:rsidRDefault="00750E10"/>
    <w:p w:rsidR="00750E10" w:rsidRDefault="00750E10">
      <w:r>
        <w:t>Part 2b</w:t>
      </w:r>
    </w:p>
    <w:p w:rsidR="00750E10" w:rsidRDefault="00750E10">
      <w:r>
        <w:t>If you fail to acknowledge the source of your information in academic writing, you can be accused of ‘plagiarism’. Why is it important that students avoid this?</w:t>
      </w:r>
    </w:p>
    <w:p w:rsidR="00750E10" w:rsidRDefault="00750E10">
      <w:r>
        <w:t>Plagiarism should be avoided as it shows that it is not the individuals own work and has been taken from someone else. It is copying and will not be able to be marked as it could potentially be a warning to be taken out of university. Some authors work have been published therefore have copyrighted the information so it would be illegal to take any of their information and not give referencing to them.</w:t>
      </w:r>
    </w:p>
    <w:p w:rsidR="00750E10" w:rsidRDefault="00750E10"/>
    <w:p w:rsidR="00750E10" w:rsidRDefault="00750E10">
      <w:r>
        <w:lastRenderedPageBreak/>
        <w:t xml:space="preserve">There are many different ways of referencing, therefore that statement is false. Although, direct quotation is one of the ways of referencing, you can reference </w:t>
      </w:r>
      <w:r w:rsidR="005E0734">
        <w:t>by paraphrasing your work and taken the information and putting it into your own words.</w:t>
      </w:r>
    </w:p>
    <w:p w:rsidR="005E0734" w:rsidRDefault="005E0734"/>
    <w:p w:rsidR="005E0734" w:rsidRDefault="005E0734">
      <w:r>
        <w:t>Wikipedia is not a good place to search for information, so this statement is false. Wikipedia can be edited and changed by anyone that many not have the correct information. Any user of the internet can simply change any article of Wikipedia and give false information. Another risk of using Wikipedia is that the information may be correct, however, not referenced properly or not referenced at all and this can cause plagiarism.</w:t>
      </w:r>
    </w:p>
    <w:p w:rsidR="005E0734" w:rsidRDefault="005E0734"/>
    <w:p w:rsidR="0054204D" w:rsidRDefault="005E0734">
      <w:r>
        <w:t xml:space="preserve">Referencing with a long quotation may be difficult but can be effective if used in the correct way. A long quotation is more than approximately thirty words. To present a long quotation, you must place the quote away from the main text of your essay and must be indented on both sides to show that it is on its own. </w:t>
      </w:r>
      <w:r w:rsidR="0054204D">
        <w:t>You do not need to use quotation marks and should be single spaced.</w:t>
      </w:r>
    </w:p>
    <w:p w:rsidR="0054204D" w:rsidRDefault="0054204D"/>
    <w:p w:rsidR="00E6145F" w:rsidRDefault="0054204D">
      <w:r>
        <w:t>There are many ways to conduct research for an academic assignment. Books are one of the main research methods to finding information for assignments. You can also use articles, journals and other online sources for example reliable websites and PDF’s.</w:t>
      </w:r>
    </w:p>
    <w:p w:rsidR="00E6145F" w:rsidRDefault="00E6145F"/>
    <w:p w:rsidR="00E6145F" w:rsidRDefault="00E6145F">
      <w:r>
        <w:t>Part three</w:t>
      </w:r>
    </w:p>
    <w:p w:rsidR="00B32D99" w:rsidRDefault="00E6145F">
      <w:r>
        <w:t xml:space="preserve">My critical response is to an article called </w:t>
      </w:r>
      <w:r>
        <w:rPr>
          <w:i/>
        </w:rPr>
        <w:t>The Welsh Journal o</w:t>
      </w:r>
      <w:r w:rsidRPr="00E6145F">
        <w:rPr>
          <w:i/>
        </w:rPr>
        <w:t>f Education: Schooled to Fail? The Underachievement Debate in Wales</w:t>
      </w:r>
      <w:r>
        <w:rPr>
          <w:i/>
        </w:rPr>
        <w:t xml:space="preserve"> </w:t>
      </w:r>
      <w:r>
        <w:t xml:space="preserve">(Smith, 2005). This article explains </w:t>
      </w:r>
      <w:r w:rsidR="00B32D99">
        <w:t>how Wales is underachieving in education, and also compares their achievements to elsewhere and why children in Wales are underachieving. Smith also explains how Wales can control their achievements and how they can achieve more.</w:t>
      </w:r>
    </w:p>
    <w:p w:rsidR="00006AF8" w:rsidRDefault="00B32D99">
      <w:r>
        <w:t xml:space="preserve">Smith explains how the definition of ‘underachieving’ is misunderstood and should not be confused with ‘low-achievement’ as it has been </w:t>
      </w:r>
      <w:r w:rsidR="00006AF8">
        <w:t>during the years</w:t>
      </w:r>
      <w:r>
        <w:t>.</w:t>
      </w:r>
      <w:r w:rsidR="00006AF8">
        <w:t xml:space="preserve"> Smith </w:t>
      </w:r>
      <w:r>
        <w:t>shows two perspectives of Welsh underachievement: England/Wales comparisons and the performance of Welsh students at the end of compulsory education.</w:t>
      </w:r>
    </w:p>
    <w:p w:rsidR="00006AF8" w:rsidRDefault="00006AF8">
      <w:r>
        <w:t>Smith makes the comparison between Wales and the North East of England as they have similar earnings for example, average gross weekly earnings, dwelling prices, economic activity rates and population. Although, it has been argued that Wales should be split into different regions such as rural and urban split.</w:t>
      </w:r>
    </w:p>
    <w:p w:rsidR="00006AF8" w:rsidRDefault="00006AF8">
      <w:r>
        <w:t>To summarise the article, Smith tries to emphasise that Wales is difficult to judge from ‘underachievement’ as the curriculum is different to England’s and the North East of England is the best comparison but takes into account that it is on the individual itself that grades are marked on.</w:t>
      </w:r>
    </w:p>
    <w:p w:rsidR="0011679F" w:rsidRDefault="00006AF8">
      <w:r>
        <w:t>The gender gap deems one of the reasons for underachievement</w:t>
      </w:r>
      <w:r w:rsidR="0011679F">
        <w:t xml:space="preserve"> suggests</w:t>
      </w:r>
      <w:r>
        <w:t xml:space="preserve"> Wales as </w:t>
      </w:r>
      <w:proofErr w:type="spellStart"/>
      <w:r>
        <w:t>Arnot</w:t>
      </w:r>
      <w:proofErr w:type="spellEnd"/>
      <w:r>
        <w:t xml:space="preserve"> et al (1998) </w:t>
      </w:r>
      <w:r w:rsidR="0011679F">
        <w:t xml:space="preserve">as </w:t>
      </w:r>
      <w:r>
        <w:t>girls are outperforming boys and the gap between them is increasing.</w:t>
      </w:r>
      <w:r w:rsidR="0011679F">
        <w:t xml:space="preserve"> There are comparisons on how boys and girls achieve in English, Mathematics and Welsh. It is now showing that the gap between boys and girls is now the smallest it has been since the </w:t>
      </w:r>
      <w:proofErr w:type="gramStart"/>
      <w:r w:rsidR="0011679F">
        <w:t>early  1980’s</w:t>
      </w:r>
      <w:proofErr w:type="gramEnd"/>
      <w:r w:rsidR="0011679F">
        <w:t xml:space="preserve">. Smith has broken down both ways that people think have caused </w:t>
      </w:r>
      <w:proofErr w:type="spellStart"/>
      <w:r w:rsidR="0011679F">
        <w:t>underachivement</w:t>
      </w:r>
      <w:proofErr w:type="spellEnd"/>
      <w:r w:rsidR="0011679F">
        <w:t xml:space="preserve"> but has shown that both </w:t>
      </w:r>
      <w:r w:rsidR="0011679F">
        <w:lastRenderedPageBreak/>
        <w:t xml:space="preserve">may or may not have any meaning to the </w:t>
      </w:r>
      <w:r w:rsidR="00D5442E">
        <w:t>underachievement</w:t>
      </w:r>
      <w:r w:rsidR="0011679F">
        <w:t xml:space="preserve"> as so many factors are involved that could have caused the children to ‘underachieve’ and it is not as clear as it seems. Smith explains that in 2002, 79 per cent of Welsh 11-year-olds </w:t>
      </w:r>
      <w:r w:rsidR="00D5442E">
        <w:t>achieved</w:t>
      </w:r>
      <w:r w:rsidR="0011679F">
        <w:t xml:space="preserve"> the national target level in English and 50 per cent of 16-year-olds achieved five or more A*-C grades at GCSE.</w:t>
      </w:r>
    </w:p>
    <w:p w:rsidR="00D5442E" w:rsidRDefault="0011679F">
      <w:r>
        <w:t xml:space="preserve">The article is well-structured, every </w:t>
      </w:r>
      <w:r w:rsidR="00D5442E">
        <w:t>topic is sub headed and had plenty of explanation to where the information had been carried out and had a good use of references. It was easily explained as ‘Abstract’ to what the aim of the article was going to entail. The introduction was written clearly and presented well. ‘A regional perspective: Wales versus the North East of England’, was sub headed as one of the important aspects of the article with tables from the Office of National Statistics (2001). ‘Underachieving pupils’ which was explained with the gender gap, working class and comparisons to the 1980’s. It also again showed figures and graphs to which the gender gap explained more research on how it was relevant. And the conclusion created a clear response to all the information given and showed an analytical response. Smith used critical thinking in her article and showed a non-biased argument as she showed all aspects of every argument and did not comment on what she thought was right and what was wrong.</w:t>
      </w:r>
    </w:p>
    <w:p w:rsidR="00D5442E" w:rsidRDefault="00D5442E">
      <w:r>
        <w:t xml:space="preserve">My hypothesis is that I believe that the gender gap isn’t as reliable as other theorists think, I believe that the individuals should be graded on themselves and not compared to other children. The individuals may be compared by their background and home life and not on the teaching itself. The teacher should be analysed by their teaching and ensure that every child has the ability to </w:t>
      </w:r>
      <w:r w:rsidR="007D4724">
        <w:t>have every possible way that can emphasise their intellect such as a more creative outlook on learning. The comparisons between England is hard to justify as England is much bigger than Wales, the comparison between the North East of England has its pros and cons as the English curriculum is much different to the one that they use in Wales. England may use more creative practices in their work or vice versa. The examination boards are another factor to underachievement as one examination board may be harsher on marking than the other.</w:t>
      </w:r>
    </w:p>
    <w:p w:rsidR="007D4724" w:rsidRDefault="007D4724"/>
    <w:p w:rsidR="007D4724" w:rsidRDefault="007D4724">
      <w:r>
        <w:t>Reference list:</w:t>
      </w:r>
    </w:p>
    <w:p w:rsidR="007D4724" w:rsidRDefault="007D4724">
      <w:r>
        <w:t xml:space="preserve">Smith, E (2005), The Welsh Journal of Education: Schooled to Fail? The </w:t>
      </w:r>
      <w:proofErr w:type="spellStart"/>
      <w:r>
        <w:t>Underachivemnt</w:t>
      </w:r>
      <w:proofErr w:type="spellEnd"/>
      <w:r>
        <w:t xml:space="preserve"> Debate in Wales.</w:t>
      </w:r>
      <w:bookmarkStart w:id="0" w:name="_GoBack"/>
      <w:bookmarkEnd w:id="0"/>
    </w:p>
    <w:p w:rsidR="00006AF8" w:rsidRDefault="00006AF8"/>
    <w:p w:rsidR="00B32D99" w:rsidRDefault="00B32D99"/>
    <w:p w:rsidR="005E0734" w:rsidRDefault="005E0734"/>
    <w:p w:rsidR="00F334E2" w:rsidRDefault="00F334E2"/>
    <w:sectPr w:rsidR="00F33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5F9"/>
    <w:rsid w:val="00006AF8"/>
    <w:rsid w:val="0011679F"/>
    <w:rsid w:val="00125534"/>
    <w:rsid w:val="003A42AA"/>
    <w:rsid w:val="003F4122"/>
    <w:rsid w:val="0054204D"/>
    <w:rsid w:val="005E0734"/>
    <w:rsid w:val="006365F9"/>
    <w:rsid w:val="00750E10"/>
    <w:rsid w:val="007D4724"/>
    <w:rsid w:val="00A27689"/>
    <w:rsid w:val="00B32D99"/>
    <w:rsid w:val="00D5442E"/>
    <w:rsid w:val="00E6145F"/>
    <w:rsid w:val="00EE3983"/>
    <w:rsid w:val="00F334E2"/>
    <w:rsid w:val="00FF4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3F23CE1-CAC9-4842-9B73-7AC87D0F9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3</Pages>
  <Words>1235</Words>
  <Characters>7042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MYLAPTOP</dc:creator>
  <cp:keywords/>
  <dc:description/>
  <cp:lastModifiedBy>MYLAPTOP</cp:lastModifiedBy>
  <cp:revision>3</cp:revision>
  <dcterms:created xsi:type="dcterms:W3CDTF">2017-10-30T12:25:00Z</dcterms:created>
  <dcterms:modified xsi:type="dcterms:W3CDTF">2017-10-30T15:00:00Z</dcterms:modified>
</cp:coreProperties>
</file>