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53484" w:rsidRPr="00CC3DFE" w:rsidRDefault="00D53484" w:rsidP="00453F14">
      <w:pPr>
        <w:pStyle w:val="Title"/>
        <w:rPr>
          <w:rFonts w:ascii="Franklin Gothic Book" w:hAnsi="Franklin Gothic Book"/>
          <w:color w:val="000000" w:themeColor="text1"/>
          <w:sz w:val="22"/>
          <w:szCs w:val="22"/>
          <w:u w:val="none"/>
        </w:rPr>
      </w:pPr>
      <w:r w:rsidRPr="00CC3DFE">
        <w:rPr>
          <w:rFonts w:ascii="Franklin Gothic Book" w:hAnsi="Franklin Gothic Book"/>
          <w:color w:val="000000" w:themeColor="text1"/>
          <w:sz w:val="22"/>
          <w:szCs w:val="22"/>
          <w:u w:val="none"/>
        </w:rPr>
        <w:t xml:space="preserve">TRRS5008 Sects, Self and Society: Alternative Spirituality in the West </w:t>
      </w:r>
      <w:r w:rsidR="00775A32" w:rsidRPr="00CC3DFE">
        <w:rPr>
          <w:rFonts w:ascii="Franklin Gothic Book" w:hAnsi="Franklin Gothic Book"/>
          <w:color w:val="000000" w:themeColor="text1"/>
          <w:sz w:val="22"/>
          <w:szCs w:val="22"/>
          <w:u w:val="none"/>
        </w:rPr>
        <w:t xml:space="preserve">“New Age” </w:t>
      </w:r>
      <w:r w:rsidRPr="00CC3DFE">
        <w:rPr>
          <w:rFonts w:ascii="Franklin Gothic Book" w:hAnsi="Franklin Gothic Book"/>
          <w:color w:val="000000" w:themeColor="text1"/>
          <w:sz w:val="22"/>
          <w:szCs w:val="22"/>
          <w:u w:val="none"/>
        </w:rPr>
        <w:t>(10)</w:t>
      </w:r>
    </w:p>
    <w:p w:rsidR="00D53484" w:rsidRPr="00CC3DFE" w:rsidRDefault="00D53484">
      <w:pPr>
        <w:pStyle w:val="Title"/>
        <w:jc w:val="left"/>
        <w:rPr>
          <w:rFonts w:ascii="Franklin Gothic Book" w:hAnsi="Franklin Gothic Book"/>
          <w:color w:val="000000" w:themeColor="text1"/>
          <w:sz w:val="22"/>
          <w:szCs w:val="22"/>
          <w:u w:val="none"/>
        </w:rPr>
      </w:pPr>
    </w:p>
    <w:p w:rsidR="00253C84" w:rsidRPr="00CC3DFE" w:rsidRDefault="00253C84" w:rsidP="008E44EA">
      <w:pPr>
        <w:pStyle w:val="BodyText"/>
        <w:numPr>
          <w:ilvl w:val="0"/>
          <w:numId w:val="4"/>
        </w:numPr>
        <w:jc w:val="left"/>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“The post-modern era is one where belief has become fragmented, a matter of personal preference and a commodity to be packaged for the spiritual marketplace”.</w:t>
      </w:r>
      <w:r w:rsidRPr="00CC3DFE">
        <w:rPr>
          <w:rStyle w:val="FootnoteCharacters"/>
          <w:rFonts w:ascii="Franklin Gothic Book" w:hAnsi="Franklin Gothic Book"/>
          <w:color w:val="000000" w:themeColor="text1"/>
          <w:sz w:val="22"/>
          <w:szCs w:val="22"/>
        </w:rPr>
        <w:footnoteReference w:id="1"/>
      </w:r>
    </w:p>
    <w:p w:rsidR="00253C84" w:rsidRPr="008E44EA" w:rsidRDefault="00253C84" w:rsidP="008E44EA">
      <w:pPr>
        <w:pStyle w:val="ListParagraph"/>
        <w:numPr>
          <w:ilvl w:val="0"/>
          <w:numId w:val="4"/>
        </w:numPr>
        <w:rPr>
          <w:rFonts w:ascii="Franklin Gothic Book" w:hAnsi="Franklin Gothic Book"/>
          <w:color w:val="000000" w:themeColor="text1"/>
          <w:sz w:val="22"/>
          <w:szCs w:val="22"/>
        </w:rPr>
      </w:pPr>
      <w:r w:rsidRPr="008E44EA">
        <w:rPr>
          <w:rFonts w:ascii="Franklin Gothic Book" w:hAnsi="Franklin Gothic Book"/>
          <w:color w:val="000000" w:themeColor="text1"/>
          <w:sz w:val="22"/>
          <w:szCs w:val="22"/>
        </w:rPr>
        <w:t>“</w:t>
      </w:r>
      <w:r w:rsidR="00775A32" w:rsidRPr="008E44EA">
        <w:rPr>
          <w:rFonts w:ascii="Franklin Gothic Book" w:hAnsi="Franklin Gothic Book"/>
          <w:color w:val="000000" w:themeColor="text1"/>
          <w:sz w:val="22"/>
          <w:szCs w:val="22"/>
        </w:rPr>
        <w:t>P</w:t>
      </w:r>
      <w:r w:rsidRPr="008E44EA">
        <w:rPr>
          <w:rFonts w:ascii="Franklin Gothic Book" w:hAnsi="Franklin Gothic Book"/>
          <w:color w:val="000000" w:themeColor="text1"/>
          <w:sz w:val="22"/>
          <w:szCs w:val="22"/>
        </w:rPr>
        <w:t>ost modernity … establishes the freedom for individuals to create and sustain the self-image of their choice.  Hence, traditional forms of religion give way to those congruent with contemporary culture, above all, consumerism”.</w:t>
      </w:r>
      <w:r w:rsidRPr="00CC3DFE">
        <w:rPr>
          <w:rStyle w:val="FootnoteCharacters"/>
          <w:rFonts w:ascii="Franklin Gothic Book" w:hAnsi="Franklin Gothic Book"/>
          <w:color w:val="000000" w:themeColor="text1"/>
          <w:sz w:val="22"/>
          <w:szCs w:val="22"/>
        </w:rPr>
        <w:footnoteReference w:id="2"/>
      </w:r>
    </w:p>
    <w:p w:rsidR="00BE08B5" w:rsidRPr="00CC3DFE" w:rsidRDefault="00BE08B5">
      <w:pPr>
        <w:rPr>
          <w:rFonts w:ascii="Franklin Gothic Book" w:hAnsi="Franklin Gothic Book"/>
          <w:color w:val="000000" w:themeColor="text1"/>
          <w:sz w:val="22"/>
          <w:szCs w:val="22"/>
        </w:rPr>
      </w:pPr>
    </w:p>
    <w:p w:rsidR="003341C5" w:rsidRPr="00CC3DFE" w:rsidRDefault="003341C5">
      <w:pPr>
        <w:rPr>
          <w:rFonts w:ascii="Franklin Gothic Book" w:hAnsi="Franklin Gothic Book"/>
          <w:color w:val="000000" w:themeColor="text1"/>
          <w:sz w:val="22"/>
          <w:szCs w:val="22"/>
          <w:u w:val="single"/>
        </w:rPr>
      </w:pPr>
      <w:r w:rsidRPr="00CC3DFE">
        <w:rPr>
          <w:rFonts w:ascii="Franklin Gothic Book" w:hAnsi="Franklin Gothic Book"/>
          <w:color w:val="000000" w:themeColor="text1"/>
          <w:sz w:val="22"/>
          <w:szCs w:val="22"/>
          <w:u w:val="single"/>
        </w:rPr>
        <w:t>Academic/Outsider Definitions</w:t>
      </w:r>
    </w:p>
    <w:p w:rsidR="00253C84" w:rsidRPr="008E44EA" w:rsidRDefault="00253C84" w:rsidP="008E44EA">
      <w:pPr>
        <w:pStyle w:val="ListParagraph"/>
        <w:numPr>
          <w:ilvl w:val="0"/>
          <w:numId w:val="5"/>
        </w:numPr>
        <w:rPr>
          <w:rFonts w:ascii="Franklin Gothic Book" w:hAnsi="Franklin Gothic Book"/>
          <w:color w:val="000000" w:themeColor="text1"/>
          <w:sz w:val="22"/>
          <w:szCs w:val="22"/>
        </w:rPr>
      </w:pPr>
      <w:r w:rsidRPr="008E44EA">
        <w:rPr>
          <w:rFonts w:ascii="Franklin Gothic Book" w:hAnsi="Franklin Gothic Book"/>
          <w:color w:val="000000" w:themeColor="text1"/>
          <w:sz w:val="22"/>
          <w:szCs w:val="22"/>
        </w:rPr>
        <w:t>Steven Sutcliffe says “New Age” is a label and a phenomena.</w:t>
      </w:r>
      <w:r w:rsidRPr="00CC3DFE">
        <w:rPr>
          <w:rStyle w:val="FootnoteCharacters"/>
          <w:rFonts w:ascii="Franklin Gothic Book" w:hAnsi="Franklin Gothic Book"/>
          <w:color w:val="000000" w:themeColor="text1"/>
          <w:sz w:val="22"/>
          <w:szCs w:val="22"/>
        </w:rPr>
        <w:footnoteReference w:id="3"/>
      </w:r>
    </w:p>
    <w:p w:rsidR="000D1381" w:rsidRPr="008E44EA" w:rsidRDefault="000D1381" w:rsidP="008E44EA">
      <w:pPr>
        <w:pStyle w:val="ListParagraph"/>
        <w:numPr>
          <w:ilvl w:val="0"/>
          <w:numId w:val="5"/>
        </w:numPr>
        <w:rPr>
          <w:rFonts w:ascii="Franklin Gothic Book" w:hAnsi="Franklin Gothic Book"/>
          <w:color w:val="000000" w:themeColor="text1"/>
          <w:sz w:val="22"/>
          <w:szCs w:val="22"/>
        </w:rPr>
      </w:pPr>
      <w:r w:rsidRPr="008E44EA">
        <w:rPr>
          <w:rFonts w:ascii="Franklin Gothic Book" w:hAnsi="Franklin Gothic Book"/>
          <w:color w:val="000000" w:themeColor="text1"/>
          <w:sz w:val="22"/>
          <w:szCs w:val="22"/>
        </w:rPr>
        <w:t>Paul Heelas and Linda Woodhead</w:t>
      </w:r>
      <w:r w:rsidRPr="00CC3DFE">
        <w:rPr>
          <w:rStyle w:val="FootnoteReference"/>
          <w:rFonts w:ascii="Franklin Gothic Book" w:hAnsi="Franklin Gothic Book"/>
          <w:color w:val="000000" w:themeColor="text1"/>
          <w:sz w:val="22"/>
          <w:szCs w:val="22"/>
        </w:rPr>
        <w:footnoteReference w:id="4"/>
      </w:r>
      <w:r w:rsidRPr="008E44EA">
        <w:rPr>
          <w:rFonts w:ascii="Franklin Gothic Book" w:hAnsi="Franklin Gothic Book"/>
          <w:color w:val="000000" w:themeColor="text1"/>
          <w:sz w:val="22"/>
          <w:szCs w:val="22"/>
        </w:rPr>
        <w:t xml:space="preserve"> “subjective life spirituality”.  </w:t>
      </w:r>
    </w:p>
    <w:p w:rsidR="00253C84" w:rsidRPr="00CC3DFE" w:rsidRDefault="00253C84" w:rsidP="008E44EA">
      <w:pPr>
        <w:pStyle w:val="BodyText"/>
        <w:numPr>
          <w:ilvl w:val="0"/>
          <w:numId w:val="5"/>
        </w:numPr>
        <w:jc w:val="left"/>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George Chryssides</w:t>
      </w:r>
      <w:r w:rsidRPr="00CC3DFE">
        <w:rPr>
          <w:rStyle w:val="FootnoteCharacters"/>
          <w:rFonts w:ascii="Franklin Gothic Book" w:hAnsi="Franklin Gothic Book"/>
          <w:color w:val="000000" w:themeColor="text1"/>
          <w:sz w:val="22"/>
          <w:szCs w:val="22"/>
        </w:rPr>
        <w:footnoteReference w:id="5"/>
      </w:r>
      <w:r w:rsidRPr="00CC3DFE">
        <w:rPr>
          <w:rFonts w:ascii="Franklin Gothic Book" w:hAnsi="Franklin Gothic Book"/>
          <w:color w:val="000000" w:themeColor="text1"/>
          <w:sz w:val="22"/>
          <w:szCs w:val="22"/>
        </w:rPr>
        <w:t xml:space="preserve"> </w:t>
      </w:r>
    </w:p>
    <w:p w:rsidR="00253C84" w:rsidRPr="00CC3DFE" w:rsidRDefault="00253C84" w:rsidP="008E44EA">
      <w:pPr>
        <w:pStyle w:val="BodyText"/>
        <w:ind w:left="1440"/>
        <w:jc w:val="left"/>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 xml:space="preserve">A cursory browse through a New Age bookshop’s shelves will yield a plethora of material on meditation, visualization, interpretation of dreams, self-improvement, astrology, Tarot and crystals.  The paranormal is well covered, with material on extrasensory perception, telepathy, clairvoyance, psychometry, divination…precognition, out-of-body experiences, and more.  The New Age interest in alternative spirituality includes channelling, spirit guides and angels, as well as eastern religions such as Hinduism, Buddhism, Sufism and Taoism.  Traditional writings like the </w:t>
      </w:r>
      <w:r w:rsidRPr="00CC3DFE">
        <w:rPr>
          <w:rFonts w:ascii="Franklin Gothic Book" w:hAnsi="Franklin Gothic Book"/>
          <w:i/>
          <w:color w:val="000000" w:themeColor="text1"/>
          <w:sz w:val="22"/>
          <w:szCs w:val="22"/>
        </w:rPr>
        <w:t>I Ching</w:t>
      </w:r>
      <w:r w:rsidRPr="00CC3DFE">
        <w:rPr>
          <w:rFonts w:ascii="Franklin Gothic Book" w:hAnsi="Franklin Gothic Book"/>
          <w:color w:val="000000" w:themeColor="text1"/>
          <w:sz w:val="22"/>
          <w:szCs w:val="22"/>
        </w:rPr>
        <w:t xml:space="preserve">…the </w:t>
      </w:r>
      <w:r w:rsidRPr="00CC3DFE">
        <w:rPr>
          <w:rFonts w:ascii="Franklin Gothic Book" w:hAnsi="Franklin Gothic Book"/>
          <w:i/>
          <w:color w:val="000000" w:themeColor="text1"/>
          <w:sz w:val="22"/>
          <w:szCs w:val="22"/>
        </w:rPr>
        <w:t>Tao Te Ching</w:t>
      </w:r>
      <w:r w:rsidRPr="00CC3DFE">
        <w:rPr>
          <w:rFonts w:ascii="Franklin Gothic Book" w:hAnsi="Franklin Gothic Book"/>
          <w:color w:val="000000" w:themeColor="text1"/>
          <w:sz w:val="22"/>
          <w:szCs w:val="22"/>
        </w:rPr>
        <w:t xml:space="preserve"> and the Bhagavad Gita tend to be featured, together with Buddhism writings, principally from the Zen and Tibetan traditions. </w:t>
      </w:r>
    </w:p>
    <w:p w:rsidR="006E2180" w:rsidRPr="00CC3DFE" w:rsidRDefault="00253C84" w:rsidP="008E44EA">
      <w:pPr>
        <w:pStyle w:val="Header"/>
        <w:numPr>
          <w:ilvl w:val="0"/>
          <w:numId w:val="6"/>
        </w:numPr>
        <w:tabs>
          <w:tab w:val="clear" w:pos="4320"/>
          <w:tab w:val="clear" w:pos="8640"/>
        </w:tabs>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Eileen Barker</w:t>
      </w:r>
      <w:r w:rsidRPr="00CC3DFE">
        <w:rPr>
          <w:rStyle w:val="FootnoteCharacters"/>
          <w:rFonts w:ascii="Franklin Gothic Book" w:hAnsi="Franklin Gothic Book"/>
          <w:color w:val="000000" w:themeColor="text1"/>
          <w:sz w:val="22"/>
          <w:szCs w:val="22"/>
        </w:rPr>
        <w:footnoteReference w:id="6"/>
      </w:r>
      <w:r w:rsidRPr="00CC3DFE">
        <w:rPr>
          <w:rFonts w:ascii="Franklin Gothic Book" w:hAnsi="Franklin Gothic Book"/>
          <w:color w:val="000000" w:themeColor="text1"/>
          <w:sz w:val="22"/>
          <w:szCs w:val="22"/>
        </w:rPr>
        <w:t xml:space="preserve"> </w:t>
      </w:r>
    </w:p>
    <w:p w:rsidR="006E2180" w:rsidRPr="00CC3DFE" w:rsidRDefault="006E2180" w:rsidP="008E44EA">
      <w:pPr>
        <w:pStyle w:val="Header"/>
        <w:tabs>
          <w:tab w:val="clear" w:pos="4320"/>
          <w:tab w:val="clear" w:pos="8640"/>
        </w:tabs>
        <w:ind w:left="1440"/>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The New Age 'label' has been applied relatively indiscriminately both by those for whom it is a proud affirmation, and by those for whom it is a term of abuse.  [It is] a number of groups and individuals that have a number of beliefs and orientations that have what...Wittgenstein has called a 'family resemblance' - two members of the family may bear almost no resemblance to each other, although they both resemble a third member.</w:t>
      </w:r>
      <w:r w:rsidRPr="00CC3DFE">
        <w:rPr>
          <w:rStyle w:val="FootnoteCharacters"/>
          <w:rFonts w:ascii="Franklin Gothic Book" w:hAnsi="Franklin Gothic Book"/>
          <w:color w:val="000000" w:themeColor="text1"/>
          <w:sz w:val="22"/>
          <w:szCs w:val="22"/>
        </w:rPr>
        <w:footnoteReference w:id="7"/>
      </w:r>
    </w:p>
    <w:p w:rsidR="006E2180" w:rsidRPr="00CC3DFE" w:rsidRDefault="006E2180" w:rsidP="008E44EA">
      <w:pPr>
        <w:pStyle w:val="Header"/>
        <w:tabs>
          <w:tab w:val="clear" w:pos="4320"/>
          <w:tab w:val="clear" w:pos="8640"/>
        </w:tabs>
        <w:ind w:left="720"/>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br/>
        <w:t xml:space="preserve">And </w:t>
      </w:r>
      <w:r w:rsidRPr="00CC3DFE">
        <w:rPr>
          <w:rFonts w:ascii="Franklin Gothic Book" w:hAnsi="Franklin Gothic Book"/>
          <w:color w:val="000000" w:themeColor="text1"/>
          <w:sz w:val="22"/>
          <w:szCs w:val="22"/>
        </w:rPr>
        <w:t>'Believers in the New Age will emphasise the spiritual rather than the religious, but they too will often have been seeking for a 'home' in which they can share their experiences and seek, with other seekers, the fruits of the Age of Aquarius'.</w:t>
      </w:r>
      <w:r w:rsidRPr="00CC3DFE">
        <w:rPr>
          <w:rStyle w:val="FootnoteCharacters"/>
          <w:rFonts w:ascii="Franklin Gothic Book" w:hAnsi="Franklin Gothic Book"/>
          <w:color w:val="000000" w:themeColor="text1"/>
          <w:sz w:val="22"/>
          <w:szCs w:val="22"/>
        </w:rPr>
        <w:footnoteReference w:id="8"/>
      </w:r>
      <w:r w:rsidRPr="00CC3DFE">
        <w:rPr>
          <w:rFonts w:ascii="Franklin Gothic Book" w:hAnsi="Franklin Gothic Book"/>
          <w:color w:val="000000" w:themeColor="text1"/>
          <w:sz w:val="22"/>
          <w:szCs w:val="22"/>
        </w:rPr>
        <w:t xml:space="preserve"> And </w:t>
      </w:r>
    </w:p>
    <w:p w:rsidR="006E2180" w:rsidRPr="00CC3DFE" w:rsidRDefault="006E2180" w:rsidP="006E2180">
      <w:pPr>
        <w:pStyle w:val="Header"/>
        <w:tabs>
          <w:tab w:val="clear" w:pos="4320"/>
          <w:tab w:val="clear" w:pos="8640"/>
        </w:tabs>
        <w:ind w:left="720"/>
        <w:rPr>
          <w:rFonts w:ascii="Franklin Gothic Book" w:hAnsi="Franklin Gothic Book"/>
          <w:color w:val="000000" w:themeColor="text1"/>
          <w:sz w:val="22"/>
          <w:szCs w:val="22"/>
          <w:u w:val="single"/>
        </w:rPr>
      </w:pPr>
      <w:r w:rsidRPr="00CC3DFE">
        <w:rPr>
          <w:rFonts w:ascii="Franklin Gothic Book" w:hAnsi="Franklin Gothic Book"/>
          <w:color w:val="000000" w:themeColor="text1"/>
          <w:sz w:val="22"/>
          <w:szCs w:val="22"/>
        </w:rPr>
        <w:t>Most people connected with the New Age would see themselves as seekers who are exploring new and exciting frontiers.  Several individuals belong to a number of different groups - some will also belong to a more traditional religious group, but be wanting to open themselves up to new ideas and experiences; others are 'New Age' through having rejected traditional religious and philosophical options as bankrupt'.</w:t>
      </w:r>
      <w:r w:rsidRPr="00CC3DFE">
        <w:rPr>
          <w:rStyle w:val="FootnoteCharacters"/>
          <w:rFonts w:ascii="Franklin Gothic Book" w:hAnsi="Franklin Gothic Book"/>
          <w:color w:val="000000" w:themeColor="text1"/>
          <w:sz w:val="22"/>
          <w:szCs w:val="22"/>
        </w:rPr>
        <w:footnoteReference w:id="9"/>
      </w:r>
    </w:p>
    <w:p w:rsidR="006E2180" w:rsidRPr="00CC3DFE" w:rsidRDefault="006E2180" w:rsidP="006E2180">
      <w:pPr>
        <w:pStyle w:val="Header"/>
        <w:tabs>
          <w:tab w:val="clear" w:pos="4320"/>
          <w:tab w:val="clear" w:pos="8640"/>
        </w:tabs>
        <w:rPr>
          <w:rFonts w:ascii="Franklin Gothic Book" w:hAnsi="Franklin Gothic Book"/>
          <w:color w:val="000000" w:themeColor="text1"/>
          <w:sz w:val="22"/>
          <w:szCs w:val="22"/>
        </w:rPr>
      </w:pPr>
    </w:p>
    <w:p w:rsidR="00253C84" w:rsidRPr="008E44EA" w:rsidRDefault="00253C84" w:rsidP="008E44EA">
      <w:pPr>
        <w:pStyle w:val="ListParagraph"/>
        <w:numPr>
          <w:ilvl w:val="0"/>
          <w:numId w:val="6"/>
        </w:numPr>
        <w:rPr>
          <w:rFonts w:ascii="Franklin Gothic Book" w:hAnsi="Franklin Gothic Book"/>
          <w:color w:val="000000" w:themeColor="text1"/>
          <w:sz w:val="22"/>
          <w:szCs w:val="22"/>
        </w:rPr>
      </w:pPr>
      <w:r w:rsidRPr="008E44EA">
        <w:rPr>
          <w:rFonts w:ascii="Franklin Gothic Book" w:hAnsi="Franklin Gothic Book"/>
          <w:color w:val="000000" w:themeColor="text1"/>
          <w:sz w:val="22"/>
          <w:szCs w:val="22"/>
        </w:rPr>
        <w:lastRenderedPageBreak/>
        <w:t>Peter Clarke</w:t>
      </w:r>
      <w:r w:rsidR="000D1381" w:rsidRPr="008E44EA">
        <w:rPr>
          <w:rFonts w:ascii="Franklin Gothic Book" w:hAnsi="Franklin Gothic Book"/>
          <w:color w:val="000000" w:themeColor="text1"/>
          <w:sz w:val="22"/>
          <w:szCs w:val="22"/>
        </w:rPr>
        <w:t>:</w:t>
      </w:r>
      <w:r w:rsidRPr="00CC3DFE">
        <w:rPr>
          <w:rStyle w:val="FootnoteCharacters"/>
          <w:rFonts w:ascii="Franklin Gothic Book" w:hAnsi="Franklin Gothic Book"/>
          <w:color w:val="000000" w:themeColor="text1"/>
          <w:sz w:val="22"/>
          <w:szCs w:val="22"/>
        </w:rPr>
        <w:footnoteReference w:id="10"/>
      </w:r>
      <w:r w:rsidRPr="008E44EA">
        <w:rPr>
          <w:rFonts w:ascii="Franklin Gothic Book" w:hAnsi="Franklin Gothic Book"/>
          <w:color w:val="000000" w:themeColor="text1"/>
          <w:sz w:val="22"/>
          <w:szCs w:val="22"/>
        </w:rPr>
        <w:t xml:space="preserve"> </w:t>
      </w:r>
      <w:r w:rsidR="000D1381" w:rsidRPr="008E44EA">
        <w:rPr>
          <w:rFonts w:ascii="Franklin Gothic Book" w:hAnsi="Franklin Gothic Book"/>
          <w:color w:val="000000" w:themeColor="text1"/>
          <w:sz w:val="22"/>
          <w:szCs w:val="22"/>
        </w:rPr>
        <w:t>“</w:t>
      </w:r>
      <w:r w:rsidRPr="008E44EA">
        <w:rPr>
          <w:rFonts w:ascii="Franklin Gothic Book" w:hAnsi="Franklin Gothic Book"/>
          <w:color w:val="000000" w:themeColor="text1"/>
          <w:sz w:val="22"/>
          <w:szCs w:val="22"/>
        </w:rPr>
        <w:t>…the concept New Age Movement itself is such a slippery one that trying to locate it and capture its meaning is – to borrow the phrase used by the philosopher Gilbert Ryle to describe the difficulty of locating and identifying the soul – like trying to catch an eel using a knitting needle</w:t>
      </w:r>
      <w:r w:rsidR="000D1381" w:rsidRPr="008E44EA">
        <w:rPr>
          <w:rFonts w:ascii="Franklin Gothic Book" w:hAnsi="Franklin Gothic Book"/>
          <w:color w:val="000000" w:themeColor="text1"/>
          <w:sz w:val="22"/>
          <w:szCs w:val="22"/>
        </w:rPr>
        <w:t>”</w:t>
      </w:r>
      <w:r w:rsidRPr="008E44EA">
        <w:rPr>
          <w:rFonts w:ascii="Franklin Gothic Book" w:hAnsi="Franklin Gothic Book"/>
          <w:color w:val="000000" w:themeColor="text1"/>
          <w:sz w:val="22"/>
          <w:szCs w:val="22"/>
        </w:rPr>
        <w:t xml:space="preserve">.  </w:t>
      </w:r>
    </w:p>
    <w:p w:rsidR="00253C84" w:rsidRPr="008E44EA" w:rsidRDefault="000D1381" w:rsidP="008E44EA">
      <w:pPr>
        <w:pStyle w:val="ListParagraph"/>
        <w:numPr>
          <w:ilvl w:val="0"/>
          <w:numId w:val="6"/>
        </w:numPr>
        <w:rPr>
          <w:rFonts w:ascii="Franklin Gothic Book" w:hAnsi="Franklin Gothic Book"/>
          <w:color w:val="000000" w:themeColor="text1"/>
          <w:sz w:val="22"/>
          <w:szCs w:val="22"/>
        </w:rPr>
      </w:pPr>
      <w:r w:rsidRPr="008E44EA">
        <w:rPr>
          <w:rFonts w:ascii="Franklin Gothic Book" w:hAnsi="Franklin Gothic Book"/>
          <w:color w:val="000000" w:themeColor="text1"/>
          <w:sz w:val="22"/>
          <w:szCs w:val="22"/>
        </w:rPr>
        <w:t>Daren</w:t>
      </w:r>
      <w:r w:rsidR="00253C84" w:rsidRPr="008E44EA">
        <w:rPr>
          <w:rFonts w:ascii="Franklin Gothic Book" w:hAnsi="Franklin Gothic Book"/>
          <w:color w:val="000000" w:themeColor="text1"/>
          <w:sz w:val="22"/>
          <w:szCs w:val="22"/>
        </w:rPr>
        <w:t xml:space="preserve"> Kemp</w:t>
      </w:r>
      <w:r w:rsidRPr="008E44EA">
        <w:rPr>
          <w:rFonts w:ascii="Franklin Gothic Book" w:hAnsi="Franklin Gothic Book"/>
          <w:color w:val="000000" w:themeColor="text1"/>
          <w:sz w:val="22"/>
          <w:szCs w:val="22"/>
        </w:rPr>
        <w:t>:</w:t>
      </w:r>
      <w:r w:rsidRPr="00CC3DFE">
        <w:rPr>
          <w:rStyle w:val="FootnoteReference"/>
          <w:rFonts w:ascii="Franklin Gothic Book" w:hAnsi="Franklin Gothic Book"/>
          <w:color w:val="000000" w:themeColor="text1"/>
          <w:sz w:val="22"/>
          <w:szCs w:val="22"/>
        </w:rPr>
        <w:footnoteReference w:id="11"/>
      </w:r>
      <w:r w:rsidR="00253C84" w:rsidRPr="008E44EA">
        <w:rPr>
          <w:rFonts w:ascii="Franklin Gothic Book" w:hAnsi="Franklin Gothic Book"/>
          <w:color w:val="000000" w:themeColor="text1"/>
          <w:sz w:val="22"/>
          <w:szCs w:val="22"/>
        </w:rPr>
        <w:t xml:space="preserve"> </w:t>
      </w:r>
    </w:p>
    <w:p w:rsidR="00253C84" w:rsidRPr="00CC3DFE" w:rsidRDefault="00253C84" w:rsidP="008E44EA">
      <w:pPr>
        <w:ind w:left="1440"/>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 xml:space="preserve">Thus the New Ager views New Age as a revolutionary period of history dictated by the stars; the Christian apologist has often defined New Age as a cult; the historian of ideas understands it as a manifestation of the perennial tradition; the philosopher sees New Age as a monist or holistic worldview; the sociologist describes New Age as a new religious movement (NRM); while the psychologist describes it as a form of narcissism.  </w:t>
      </w:r>
    </w:p>
    <w:p w:rsidR="00253C84" w:rsidRPr="008E44EA" w:rsidRDefault="00253C84" w:rsidP="008E44EA">
      <w:pPr>
        <w:pStyle w:val="ListParagraph"/>
        <w:numPr>
          <w:ilvl w:val="0"/>
          <w:numId w:val="7"/>
        </w:numPr>
        <w:rPr>
          <w:rFonts w:ascii="Franklin Gothic Book" w:hAnsi="Franklin Gothic Book"/>
          <w:color w:val="000000" w:themeColor="text1"/>
          <w:sz w:val="22"/>
          <w:szCs w:val="22"/>
        </w:rPr>
      </w:pPr>
      <w:r w:rsidRPr="008E44EA">
        <w:rPr>
          <w:rFonts w:ascii="Franklin Gothic Book" w:hAnsi="Franklin Gothic Book"/>
          <w:color w:val="000000" w:themeColor="text1"/>
          <w:sz w:val="22"/>
          <w:szCs w:val="22"/>
        </w:rPr>
        <w:t>Wouter Hanegraaff</w:t>
      </w:r>
      <w:r w:rsidR="006E2180" w:rsidRPr="008E44EA">
        <w:rPr>
          <w:rFonts w:ascii="Franklin Gothic Book" w:hAnsi="Franklin Gothic Book"/>
          <w:color w:val="000000" w:themeColor="text1"/>
          <w:sz w:val="22"/>
          <w:szCs w:val="22"/>
        </w:rPr>
        <w:t>:</w:t>
      </w:r>
      <w:r w:rsidRPr="00CC3DFE">
        <w:rPr>
          <w:rStyle w:val="FootnoteCharacters"/>
          <w:rFonts w:ascii="Franklin Gothic Book" w:hAnsi="Franklin Gothic Book"/>
          <w:color w:val="000000" w:themeColor="text1"/>
          <w:sz w:val="22"/>
          <w:szCs w:val="22"/>
        </w:rPr>
        <w:footnoteReference w:id="12"/>
      </w:r>
      <w:r w:rsidRPr="008E44EA">
        <w:rPr>
          <w:rFonts w:ascii="Franklin Gothic Book" w:hAnsi="Franklin Gothic Book"/>
          <w:color w:val="000000" w:themeColor="text1"/>
          <w:sz w:val="22"/>
          <w:szCs w:val="22"/>
        </w:rPr>
        <w:t xml:space="preserve"> </w:t>
      </w:r>
      <w:r w:rsidR="006E2180" w:rsidRPr="008E44EA">
        <w:rPr>
          <w:rFonts w:ascii="Franklin Gothic Book" w:hAnsi="Franklin Gothic Book"/>
          <w:color w:val="000000" w:themeColor="text1"/>
          <w:sz w:val="22"/>
          <w:szCs w:val="22"/>
        </w:rPr>
        <w:t>F</w:t>
      </w:r>
      <w:r w:rsidRPr="008E44EA">
        <w:rPr>
          <w:rFonts w:ascii="Franklin Gothic Book" w:hAnsi="Franklin Gothic Book"/>
          <w:color w:val="000000" w:themeColor="text1"/>
          <w:sz w:val="22"/>
          <w:szCs w:val="22"/>
        </w:rPr>
        <w:t xml:space="preserve">rom the end of the 1970s </w:t>
      </w:r>
      <w:r w:rsidR="006E2180" w:rsidRPr="008E44EA">
        <w:rPr>
          <w:rFonts w:ascii="Franklin Gothic Book" w:hAnsi="Franklin Gothic Book"/>
          <w:color w:val="000000" w:themeColor="text1"/>
          <w:sz w:val="22"/>
          <w:szCs w:val="22"/>
        </w:rPr>
        <w:t>it</w:t>
      </w:r>
      <w:r w:rsidRPr="008E44EA">
        <w:rPr>
          <w:rFonts w:ascii="Franklin Gothic Book" w:hAnsi="Franklin Gothic Book"/>
          <w:color w:val="000000" w:themeColor="text1"/>
          <w:sz w:val="22"/>
          <w:szCs w:val="22"/>
        </w:rPr>
        <w:t xml:space="preserve"> “…became a catch-all term for the much more extensive and complex cultic milieu of the 1980s and beyond.  This is how the New Age movement in a strict sense was absorbed by the New Age movement in a general sense”.</w:t>
      </w:r>
      <w:r w:rsidRPr="00CC3DFE">
        <w:rPr>
          <w:rStyle w:val="FootnoteCharacters"/>
          <w:rFonts w:ascii="Franklin Gothic Book" w:hAnsi="Franklin Gothic Book"/>
          <w:color w:val="000000" w:themeColor="text1"/>
          <w:sz w:val="22"/>
          <w:szCs w:val="22"/>
        </w:rPr>
        <w:footnoteReference w:id="13"/>
      </w:r>
      <w:r w:rsidRPr="008E44EA">
        <w:rPr>
          <w:rFonts w:ascii="Franklin Gothic Book" w:hAnsi="Franklin Gothic Book"/>
          <w:color w:val="000000" w:themeColor="text1"/>
          <w:sz w:val="22"/>
          <w:szCs w:val="22"/>
        </w:rPr>
        <w:t xml:space="preserve"> </w:t>
      </w:r>
      <w:r w:rsidR="006E2180" w:rsidRPr="008E44EA">
        <w:rPr>
          <w:rFonts w:ascii="Franklin Gothic Book" w:hAnsi="Franklin Gothic Book"/>
          <w:color w:val="000000" w:themeColor="text1"/>
          <w:sz w:val="22"/>
          <w:szCs w:val="22"/>
        </w:rPr>
        <w:t>“The New Age movement in a strict sense still exists but its membership is rather strongly dominated by the baby boomers generation and tends to be perceived as somewhat old-fashioned by new-generation New Agers”.</w:t>
      </w:r>
      <w:r w:rsidR="006E2180" w:rsidRPr="00CC3DFE">
        <w:rPr>
          <w:rStyle w:val="FootnoteCharacters"/>
          <w:rFonts w:ascii="Franklin Gothic Book" w:hAnsi="Franklin Gothic Book"/>
          <w:color w:val="000000" w:themeColor="text1"/>
          <w:sz w:val="22"/>
          <w:szCs w:val="22"/>
        </w:rPr>
        <w:footnoteReference w:id="14"/>
      </w:r>
    </w:p>
    <w:p w:rsidR="006E2180" w:rsidRPr="00CC3DFE" w:rsidRDefault="006E2180">
      <w:pPr>
        <w:ind w:left="720"/>
        <w:rPr>
          <w:rFonts w:ascii="Franklin Gothic Book" w:hAnsi="Franklin Gothic Book"/>
          <w:color w:val="000000" w:themeColor="text1"/>
          <w:sz w:val="22"/>
          <w:szCs w:val="22"/>
        </w:rPr>
      </w:pPr>
    </w:p>
    <w:p w:rsidR="00253C84" w:rsidRPr="00CC3DFE" w:rsidRDefault="00253C84">
      <w:pPr>
        <w:ind w:left="720"/>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While the original New Age movement had been carried by high minded idealism and an ethic of service to humanity, the movement of the 1980s quickly developed into an increasingly commercialized spiritual marketplace catering to the tastes and whims of an individualistic clientele.  While the original movement had espoused a reasonably coherent Theosophical metaphysics and philosophy of history, the movement of the 1980s seemed to present a hotch-potch of ideas and speculations without a clear focus and direction.  While the excited expectation of a radical New Age dominated the earlier movement, this expectation ceased to be central to the movement of the 1980s which…tends to concentrate on the spiritual development of the individual rather than of society.</w:t>
      </w:r>
      <w:r w:rsidRPr="00CC3DFE">
        <w:rPr>
          <w:rStyle w:val="FootnoteCharacters"/>
          <w:rFonts w:ascii="Franklin Gothic Book" w:hAnsi="Franklin Gothic Book"/>
          <w:color w:val="000000" w:themeColor="text1"/>
          <w:sz w:val="22"/>
          <w:szCs w:val="22"/>
        </w:rPr>
        <w:footnoteReference w:id="15"/>
      </w:r>
      <w:r w:rsidRPr="00CC3DFE">
        <w:rPr>
          <w:rFonts w:ascii="Franklin Gothic Book" w:hAnsi="Franklin Gothic Book"/>
          <w:color w:val="000000" w:themeColor="text1"/>
          <w:sz w:val="22"/>
          <w:szCs w:val="22"/>
        </w:rPr>
        <w:t xml:space="preserve">  </w:t>
      </w:r>
    </w:p>
    <w:p w:rsidR="006E2180" w:rsidRPr="00CC3DFE" w:rsidRDefault="006E2180" w:rsidP="008E44EA">
      <w:pPr>
        <w:pStyle w:val="Header"/>
        <w:tabs>
          <w:tab w:val="clear" w:pos="4320"/>
          <w:tab w:val="clear" w:pos="8640"/>
        </w:tabs>
        <w:ind w:left="720"/>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And</w:t>
      </w:r>
      <w:r w:rsidRPr="00CC3DFE">
        <w:rPr>
          <w:rFonts w:ascii="Franklin Gothic Book" w:hAnsi="Franklin Gothic Book"/>
          <w:color w:val="000000" w:themeColor="text1"/>
          <w:sz w:val="22"/>
          <w:szCs w:val="22"/>
        </w:rPr>
        <w:t>, “As a buzzword, New Age refers to a wide array of spiritual practices and beliefs which share as their most common denominator the fact that they are perceived as ‘alternative’ from the perspectives of mainstream Western society”.</w:t>
      </w:r>
      <w:r w:rsidRPr="00CC3DFE">
        <w:rPr>
          <w:rStyle w:val="FootnoteCharacters"/>
          <w:rFonts w:ascii="Franklin Gothic Book" w:hAnsi="Franklin Gothic Book"/>
          <w:color w:val="000000" w:themeColor="text1"/>
          <w:sz w:val="22"/>
          <w:szCs w:val="22"/>
        </w:rPr>
        <w:footnoteReference w:id="16"/>
      </w:r>
      <w:r w:rsidRPr="00CC3DFE">
        <w:rPr>
          <w:rFonts w:ascii="Franklin Gothic Book" w:hAnsi="Franklin Gothic Book"/>
          <w:color w:val="000000" w:themeColor="text1"/>
          <w:sz w:val="22"/>
          <w:szCs w:val="22"/>
        </w:rPr>
        <w:t xml:space="preserve"> And</w:t>
      </w:r>
      <w:r w:rsidRPr="00CC3DFE">
        <w:rPr>
          <w:rFonts w:ascii="Franklin Gothic Book" w:hAnsi="Franklin Gothic Book"/>
          <w:color w:val="000000" w:themeColor="text1"/>
          <w:sz w:val="22"/>
          <w:szCs w:val="22"/>
        </w:rPr>
        <w:t xml:space="preserve"> “…New Age religion is radically new: a manifestation </w:t>
      </w:r>
      <w:r w:rsidRPr="00CC3DFE">
        <w:rPr>
          <w:rFonts w:ascii="Franklin Gothic Book" w:hAnsi="Franklin Gothic Book"/>
          <w:i/>
          <w:color w:val="000000" w:themeColor="text1"/>
          <w:sz w:val="22"/>
          <w:szCs w:val="22"/>
        </w:rPr>
        <w:t>par excellence</w:t>
      </w:r>
      <w:r w:rsidRPr="00CC3DFE">
        <w:rPr>
          <w:rFonts w:ascii="Franklin Gothic Book" w:hAnsi="Franklin Gothic Book"/>
          <w:color w:val="000000" w:themeColor="text1"/>
          <w:sz w:val="22"/>
          <w:szCs w:val="22"/>
        </w:rPr>
        <w:t>, of postmodern consumer society, the members of which use, recycle, combine and adapt existing religious ideas and practices as they see fit”.</w:t>
      </w:r>
      <w:r w:rsidRPr="00CC3DFE">
        <w:rPr>
          <w:rStyle w:val="FootnoteCharacters"/>
          <w:rFonts w:ascii="Franklin Gothic Book" w:hAnsi="Franklin Gothic Book"/>
          <w:color w:val="000000" w:themeColor="text1"/>
          <w:sz w:val="22"/>
          <w:szCs w:val="22"/>
        </w:rPr>
        <w:t xml:space="preserve"> </w:t>
      </w:r>
      <w:r w:rsidRPr="00CC3DFE">
        <w:rPr>
          <w:rStyle w:val="FootnoteCharacters"/>
          <w:rFonts w:ascii="Franklin Gothic Book" w:hAnsi="Franklin Gothic Book"/>
          <w:color w:val="000000" w:themeColor="text1"/>
          <w:sz w:val="22"/>
          <w:szCs w:val="22"/>
        </w:rPr>
        <w:footnoteReference w:id="17"/>
      </w:r>
    </w:p>
    <w:p w:rsidR="00BE08B5" w:rsidRPr="00CC3DFE" w:rsidRDefault="00BE08B5" w:rsidP="00BE08B5">
      <w:pPr>
        <w:pStyle w:val="BodyText"/>
        <w:jc w:val="left"/>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And</w:t>
      </w:r>
    </w:p>
    <w:p w:rsidR="00BE08B5" w:rsidRPr="00CC3DFE" w:rsidRDefault="00BE08B5" w:rsidP="00BE08B5">
      <w:pPr>
        <w:pStyle w:val="BodyText"/>
        <w:ind w:left="720"/>
        <w:jc w:val="left"/>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The New age started out as an idealistic movement, inspired by deeply-felt concern about the world situation, and firmly committed to change.  This idealism still survives in some quarters; but now in the mid-1990s, it may legitimately be doubted whether a New Age movement which has become increasingly subservient to the laws of the marketplace is likely to provide a viable alternative to a culture of liberal utilitarianism.</w:t>
      </w:r>
      <w:r w:rsidRPr="00CC3DFE">
        <w:rPr>
          <w:rStyle w:val="FootnoteCharacters"/>
          <w:rFonts w:ascii="Franklin Gothic Book" w:hAnsi="Franklin Gothic Book"/>
          <w:color w:val="000000" w:themeColor="text1"/>
          <w:sz w:val="22"/>
          <w:szCs w:val="22"/>
        </w:rPr>
        <w:footnoteReference w:id="18"/>
      </w:r>
    </w:p>
    <w:p w:rsidR="00253C84" w:rsidRPr="00CC3DFE" w:rsidRDefault="00253C84">
      <w:pPr>
        <w:rPr>
          <w:rFonts w:ascii="Franklin Gothic Book" w:hAnsi="Franklin Gothic Book"/>
          <w:color w:val="000000" w:themeColor="text1"/>
          <w:sz w:val="22"/>
          <w:szCs w:val="22"/>
        </w:rPr>
      </w:pPr>
    </w:p>
    <w:p w:rsidR="00253C84" w:rsidRPr="008E44EA" w:rsidRDefault="006E2180" w:rsidP="008E44EA">
      <w:pPr>
        <w:pStyle w:val="ListParagraph"/>
        <w:numPr>
          <w:ilvl w:val="0"/>
          <w:numId w:val="7"/>
        </w:numPr>
        <w:rPr>
          <w:rFonts w:ascii="Franklin Gothic Book" w:hAnsi="Franklin Gothic Book"/>
          <w:color w:val="000000" w:themeColor="text1"/>
          <w:sz w:val="22"/>
          <w:szCs w:val="22"/>
        </w:rPr>
      </w:pPr>
      <w:r w:rsidRPr="008E44EA">
        <w:rPr>
          <w:rFonts w:ascii="Franklin Gothic Book" w:hAnsi="Franklin Gothic Book"/>
          <w:color w:val="000000" w:themeColor="text1"/>
          <w:sz w:val="22"/>
          <w:szCs w:val="22"/>
        </w:rPr>
        <w:lastRenderedPageBreak/>
        <w:t xml:space="preserve">Stephen </w:t>
      </w:r>
      <w:r w:rsidR="00253C84" w:rsidRPr="008E44EA">
        <w:rPr>
          <w:rFonts w:ascii="Franklin Gothic Book" w:hAnsi="Franklin Gothic Book"/>
          <w:color w:val="000000" w:themeColor="text1"/>
          <w:sz w:val="22"/>
          <w:szCs w:val="22"/>
        </w:rPr>
        <w:t>Sutcliffe</w:t>
      </w:r>
      <w:r w:rsidR="00253C84" w:rsidRPr="00CC3DFE">
        <w:rPr>
          <w:rStyle w:val="FootnoteCharacters"/>
          <w:rFonts w:ascii="Franklin Gothic Book" w:hAnsi="Franklin Gothic Book"/>
          <w:color w:val="000000" w:themeColor="text1"/>
          <w:sz w:val="22"/>
          <w:szCs w:val="22"/>
        </w:rPr>
        <w:footnoteReference w:id="19"/>
      </w:r>
      <w:r w:rsidR="00253C84" w:rsidRPr="008E44EA">
        <w:rPr>
          <w:rFonts w:ascii="Franklin Gothic Book" w:hAnsi="Franklin Gothic Book"/>
          <w:color w:val="000000" w:themeColor="text1"/>
          <w:sz w:val="22"/>
          <w:szCs w:val="22"/>
        </w:rPr>
        <w:t xml:space="preserve">  </w:t>
      </w:r>
    </w:p>
    <w:p w:rsidR="00253C84" w:rsidRPr="00CC3DFE" w:rsidRDefault="00253C84" w:rsidP="008E44EA">
      <w:pPr>
        <w:ind w:left="1440"/>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 xml:space="preserve">…’New Age’ represents at its narrowest a specific millennialistic emblem, and at its most diffuse – at its most symbolically overdetermined – a loose idiom of humanistic potential and psychotherapeutic change that would be, and has been, called anything from ‘human potential’ to ‘mind body spirit’, from ‘holistic’ to ‘spiritual growth’.  </w:t>
      </w:r>
    </w:p>
    <w:p w:rsidR="00253C84" w:rsidRPr="008E44EA" w:rsidRDefault="006E2180" w:rsidP="008E44EA">
      <w:pPr>
        <w:pStyle w:val="ListParagraph"/>
        <w:numPr>
          <w:ilvl w:val="0"/>
          <w:numId w:val="7"/>
        </w:numPr>
        <w:rPr>
          <w:rFonts w:ascii="Franklin Gothic Book" w:hAnsi="Franklin Gothic Book"/>
          <w:color w:val="000000" w:themeColor="text1"/>
          <w:sz w:val="22"/>
          <w:szCs w:val="22"/>
        </w:rPr>
      </w:pPr>
      <w:r w:rsidRPr="008E44EA">
        <w:rPr>
          <w:rFonts w:ascii="Franklin Gothic Book" w:hAnsi="Franklin Gothic Book"/>
          <w:color w:val="000000" w:themeColor="text1"/>
          <w:sz w:val="22"/>
          <w:szCs w:val="22"/>
        </w:rPr>
        <w:t xml:space="preserve">Peter </w:t>
      </w:r>
      <w:r w:rsidR="00253C84" w:rsidRPr="008E44EA">
        <w:rPr>
          <w:rFonts w:ascii="Franklin Gothic Book" w:hAnsi="Franklin Gothic Book"/>
          <w:color w:val="000000" w:themeColor="text1"/>
          <w:sz w:val="22"/>
          <w:szCs w:val="22"/>
        </w:rPr>
        <w:t>Clarke</w:t>
      </w:r>
      <w:r w:rsidRPr="008E44EA">
        <w:rPr>
          <w:rFonts w:ascii="Franklin Gothic Book" w:hAnsi="Franklin Gothic Book"/>
          <w:color w:val="000000" w:themeColor="text1"/>
          <w:sz w:val="22"/>
          <w:szCs w:val="22"/>
        </w:rPr>
        <w:t>:</w:t>
      </w:r>
      <w:r w:rsidR="00253C84" w:rsidRPr="00CC3DFE">
        <w:rPr>
          <w:rStyle w:val="FootnoteCharacters"/>
          <w:rFonts w:ascii="Franklin Gothic Book" w:hAnsi="Franklin Gothic Book"/>
          <w:color w:val="000000" w:themeColor="text1"/>
          <w:sz w:val="22"/>
          <w:szCs w:val="22"/>
        </w:rPr>
        <w:footnoteReference w:id="20"/>
      </w:r>
      <w:r w:rsidR="00253C84" w:rsidRPr="008E44EA">
        <w:rPr>
          <w:rFonts w:ascii="Franklin Gothic Book" w:hAnsi="Franklin Gothic Book"/>
          <w:color w:val="000000" w:themeColor="text1"/>
          <w:sz w:val="22"/>
          <w:szCs w:val="22"/>
        </w:rPr>
        <w:t xml:space="preserve"> “Prior to the 1970s when New Age Spirituality started to become a global pursuit it was largely an interest of a coterie of elite poets and intellectuals…Today it is a mass movement on a worldwide scale”. </w:t>
      </w:r>
    </w:p>
    <w:p w:rsidR="006E2180" w:rsidRPr="00CC3DFE" w:rsidRDefault="00253C84" w:rsidP="008E44EA">
      <w:pPr>
        <w:pStyle w:val="Header"/>
        <w:numPr>
          <w:ilvl w:val="0"/>
          <w:numId w:val="7"/>
        </w:numPr>
        <w:tabs>
          <w:tab w:val="clear" w:pos="4320"/>
          <w:tab w:val="clear" w:pos="8640"/>
        </w:tabs>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The Encyclopedia of New Religions</w:t>
      </w:r>
      <w:r w:rsidR="006E2180" w:rsidRPr="00CC3DFE">
        <w:rPr>
          <w:rFonts w:ascii="Franklin Gothic Book" w:hAnsi="Franklin Gothic Book"/>
          <w:color w:val="000000" w:themeColor="text1"/>
          <w:sz w:val="22"/>
          <w:szCs w:val="22"/>
        </w:rPr>
        <w:t>:</w:t>
      </w:r>
      <w:r w:rsidRPr="00CC3DFE">
        <w:rPr>
          <w:rStyle w:val="FootnoteCharacters"/>
          <w:rFonts w:ascii="Franklin Gothic Book" w:hAnsi="Franklin Gothic Book"/>
          <w:color w:val="000000" w:themeColor="text1"/>
          <w:sz w:val="22"/>
          <w:szCs w:val="22"/>
        </w:rPr>
        <w:footnoteReference w:id="21"/>
      </w:r>
      <w:r w:rsidRPr="00CC3DFE">
        <w:rPr>
          <w:rFonts w:ascii="Franklin Gothic Book" w:hAnsi="Franklin Gothic Book"/>
          <w:color w:val="000000" w:themeColor="text1"/>
          <w:sz w:val="22"/>
          <w:szCs w:val="22"/>
        </w:rPr>
        <w:t xml:space="preserve"> “New Age traditions are religious and quasi-religious orientations that have been emerging as a self-conscious movement in the latter half of the 20</w:t>
      </w:r>
      <w:r w:rsidRPr="00CC3DFE">
        <w:rPr>
          <w:rFonts w:ascii="Franklin Gothic Book" w:hAnsi="Franklin Gothic Book"/>
          <w:color w:val="000000" w:themeColor="text1"/>
          <w:sz w:val="22"/>
          <w:szCs w:val="22"/>
          <w:vertAlign w:val="superscript"/>
        </w:rPr>
        <w:t>th</w:t>
      </w:r>
      <w:r w:rsidRPr="00CC3DFE">
        <w:rPr>
          <w:rFonts w:ascii="Franklin Gothic Book" w:hAnsi="Franklin Gothic Book"/>
          <w:color w:val="000000" w:themeColor="text1"/>
          <w:sz w:val="22"/>
          <w:szCs w:val="22"/>
        </w:rPr>
        <w:t xml:space="preserve"> century…New Age is highly diversified and means many different things to different people”.   </w:t>
      </w:r>
    </w:p>
    <w:p w:rsidR="00253C84" w:rsidRPr="00CC3DFE" w:rsidRDefault="00253C84" w:rsidP="008E44EA">
      <w:pPr>
        <w:pStyle w:val="Header"/>
        <w:numPr>
          <w:ilvl w:val="0"/>
          <w:numId w:val="7"/>
        </w:numPr>
        <w:tabs>
          <w:tab w:val="clear" w:pos="4320"/>
          <w:tab w:val="clear" w:pos="8640"/>
        </w:tabs>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John Saliba</w:t>
      </w:r>
      <w:r w:rsidR="006E2180" w:rsidRPr="00CC3DFE">
        <w:rPr>
          <w:rFonts w:ascii="Franklin Gothic Book" w:hAnsi="Franklin Gothic Book"/>
          <w:color w:val="000000" w:themeColor="text1"/>
          <w:sz w:val="22"/>
          <w:szCs w:val="22"/>
        </w:rPr>
        <w:t xml:space="preserve">: New Age </w:t>
      </w:r>
      <w:r w:rsidRPr="00CC3DFE">
        <w:rPr>
          <w:rFonts w:ascii="Franklin Gothic Book" w:hAnsi="Franklin Gothic Book"/>
          <w:color w:val="000000" w:themeColor="text1"/>
          <w:sz w:val="22"/>
          <w:szCs w:val="22"/>
        </w:rPr>
        <w:t>“…is a rather complex amalgamation of thought and practice that unites Western and Eastern religious beliefs and practices.  Organic farming, unorthodox healing techniques, meditation and yoga, the development of higher consciousness, various occult practices, and belief in reincarnation all appear as part of the New Age Movement”.</w:t>
      </w:r>
      <w:r w:rsidRPr="00CC3DFE">
        <w:rPr>
          <w:rStyle w:val="FootnoteCharacters"/>
          <w:rFonts w:ascii="Franklin Gothic Book" w:hAnsi="Franklin Gothic Book"/>
          <w:color w:val="000000" w:themeColor="text1"/>
          <w:sz w:val="22"/>
          <w:szCs w:val="22"/>
        </w:rPr>
        <w:footnoteReference w:id="22"/>
      </w:r>
      <w:r w:rsidRPr="00CC3DFE">
        <w:rPr>
          <w:rFonts w:ascii="Franklin Gothic Book" w:hAnsi="Franklin Gothic Book"/>
          <w:color w:val="000000" w:themeColor="text1"/>
          <w:sz w:val="22"/>
          <w:szCs w:val="22"/>
        </w:rPr>
        <w:t xml:space="preserve"> </w:t>
      </w:r>
    </w:p>
    <w:p w:rsidR="00253C84" w:rsidRPr="00CC3DFE" w:rsidRDefault="006E2180" w:rsidP="008E44EA">
      <w:pPr>
        <w:pStyle w:val="Header"/>
        <w:numPr>
          <w:ilvl w:val="0"/>
          <w:numId w:val="7"/>
        </w:numPr>
        <w:tabs>
          <w:tab w:val="clear" w:pos="4320"/>
          <w:tab w:val="clear" w:pos="8640"/>
        </w:tabs>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 xml:space="preserve">Paul </w:t>
      </w:r>
      <w:r w:rsidR="00253C84" w:rsidRPr="00CC3DFE">
        <w:rPr>
          <w:rFonts w:ascii="Franklin Gothic Book" w:hAnsi="Franklin Gothic Book"/>
          <w:color w:val="000000" w:themeColor="text1"/>
          <w:sz w:val="22"/>
          <w:szCs w:val="22"/>
        </w:rPr>
        <w:t>Heelas</w:t>
      </w:r>
      <w:r w:rsidRPr="00CC3DFE">
        <w:rPr>
          <w:rFonts w:ascii="Franklin Gothic Book" w:hAnsi="Franklin Gothic Book"/>
          <w:color w:val="000000" w:themeColor="text1"/>
          <w:sz w:val="22"/>
          <w:szCs w:val="22"/>
        </w:rPr>
        <w:t>:</w:t>
      </w:r>
      <w:r w:rsidR="00253C84" w:rsidRPr="00CC3DFE">
        <w:rPr>
          <w:rStyle w:val="FootnoteCharacters"/>
          <w:rFonts w:ascii="Franklin Gothic Book" w:hAnsi="Franklin Gothic Book"/>
          <w:color w:val="000000" w:themeColor="text1"/>
          <w:sz w:val="22"/>
          <w:szCs w:val="22"/>
        </w:rPr>
        <w:footnoteReference w:id="23"/>
      </w:r>
      <w:r w:rsidRPr="00CC3DFE">
        <w:rPr>
          <w:rFonts w:ascii="Franklin Gothic Book" w:hAnsi="Franklin Gothic Book"/>
          <w:color w:val="000000" w:themeColor="text1"/>
          <w:sz w:val="22"/>
          <w:szCs w:val="22"/>
        </w:rPr>
        <w:t xml:space="preserve"> We</w:t>
      </w:r>
      <w:r w:rsidR="00253C84" w:rsidRPr="00CC3DFE">
        <w:rPr>
          <w:rFonts w:ascii="Franklin Gothic Book" w:hAnsi="Franklin Gothic Book"/>
          <w:color w:val="000000" w:themeColor="text1"/>
          <w:sz w:val="22"/>
          <w:szCs w:val="22"/>
        </w:rPr>
        <w:t xml:space="preserve"> hear of 'New Age travellers' and 'New Age yuppies'</w:t>
      </w:r>
      <w:r w:rsidRPr="00CC3DFE">
        <w:rPr>
          <w:rFonts w:ascii="Franklin Gothic Book" w:hAnsi="Franklin Gothic Book"/>
          <w:color w:val="000000" w:themeColor="text1"/>
          <w:sz w:val="22"/>
          <w:szCs w:val="22"/>
        </w:rPr>
        <w:t xml:space="preserve">.  The </w:t>
      </w:r>
      <w:r w:rsidR="00253C84" w:rsidRPr="00CC3DFE">
        <w:rPr>
          <w:rFonts w:ascii="Franklin Gothic Book" w:hAnsi="Franklin Gothic Book"/>
          <w:color w:val="000000" w:themeColor="text1"/>
          <w:sz w:val="22"/>
          <w:szCs w:val="22"/>
        </w:rPr>
        <w:t xml:space="preserve">New Age is to be found in the ashram and in the boardroom.  </w:t>
      </w:r>
    </w:p>
    <w:p w:rsidR="00253C84" w:rsidRPr="00CC3DFE" w:rsidRDefault="006E2180" w:rsidP="008E44EA">
      <w:pPr>
        <w:pStyle w:val="Header"/>
        <w:numPr>
          <w:ilvl w:val="0"/>
          <w:numId w:val="7"/>
        </w:numPr>
        <w:tabs>
          <w:tab w:val="clear" w:pos="4320"/>
          <w:tab w:val="clear" w:pos="8640"/>
        </w:tabs>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David Barrett:</w:t>
      </w:r>
      <w:r w:rsidR="00253C84" w:rsidRPr="00CC3DFE">
        <w:rPr>
          <w:rFonts w:ascii="Franklin Gothic Book" w:hAnsi="Franklin Gothic Book"/>
          <w:color w:val="000000" w:themeColor="text1"/>
          <w:sz w:val="22"/>
          <w:szCs w:val="22"/>
        </w:rPr>
        <w:t xml:space="preserve"> 'The New Age, from the 1960s onwards, has been characterized by syncretism, seeking after truth and peace...'</w:t>
      </w:r>
      <w:r w:rsidR="00253C84" w:rsidRPr="00CC3DFE">
        <w:rPr>
          <w:rStyle w:val="FootnoteCharacters"/>
          <w:rFonts w:ascii="Franklin Gothic Book" w:hAnsi="Franklin Gothic Book"/>
          <w:color w:val="000000" w:themeColor="text1"/>
          <w:sz w:val="22"/>
          <w:szCs w:val="22"/>
        </w:rPr>
        <w:footnoteReference w:id="24"/>
      </w:r>
      <w:r w:rsidR="00253C84" w:rsidRPr="00CC3DFE">
        <w:rPr>
          <w:rFonts w:ascii="Franklin Gothic Book" w:hAnsi="Franklin Gothic Book"/>
          <w:color w:val="000000" w:themeColor="text1"/>
          <w:sz w:val="22"/>
          <w:szCs w:val="22"/>
        </w:rPr>
        <w:t xml:space="preserve"> </w:t>
      </w:r>
    </w:p>
    <w:p w:rsidR="00253C84" w:rsidRPr="00CC3DFE" w:rsidRDefault="00253C84" w:rsidP="008E44EA">
      <w:pPr>
        <w:pStyle w:val="Header"/>
        <w:numPr>
          <w:ilvl w:val="0"/>
          <w:numId w:val="7"/>
        </w:numPr>
        <w:tabs>
          <w:tab w:val="clear" w:pos="4320"/>
          <w:tab w:val="clear" w:pos="8640"/>
        </w:tabs>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Nevill Drury</w:t>
      </w:r>
      <w:r w:rsidR="003341C5" w:rsidRPr="00CC3DFE">
        <w:rPr>
          <w:rFonts w:ascii="Franklin Gothic Book" w:hAnsi="Franklin Gothic Book"/>
          <w:color w:val="000000" w:themeColor="text1"/>
          <w:sz w:val="22"/>
          <w:szCs w:val="22"/>
        </w:rPr>
        <w:t>:</w:t>
      </w:r>
      <w:r w:rsidRPr="00CC3DFE">
        <w:rPr>
          <w:rStyle w:val="FootnoteCharacters"/>
          <w:rFonts w:ascii="Franklin Gothic Book" w:hAnsi="Franklin Gothic Book"/>
          <w:color w:val="000000" w:themeColor="text1"/>
          <w:sz w:val="22"/>
          <w:szCs w:val="22"/>
        </w:rPr>
        <w:footnoteReference w:id="25"/>
      </w:r>
      <w:r w:rsidRPr="00CC3DFE">
        <w:rPr>
          <w:rFonts w:ascii="Franklin Gothic Book" w:hAnsi="Franklin Gothic Book"/>
          <w:color w:val="000000" w:themeColor="text1"/>
          <w:sz w:val="22"/>
          <w:szCs w:val="22"/>
        </w:rPr>
        <w:t xml:space="preserve"> New Age is a “phrase connoting the post psychedelic Aquarian Age believed by some to herald a new era of mystical and spiritual enlightenment.  It has become a popular label for the many alternative approaches to spirituality in Western culture”.</w:t>
      </w:r>
    </w:p>
    <w:p w:rsidR="00253C84" w:rsidRPr="00CC3DFE" w:rsidRDefault="00253C84" w:rsidP="008E44EA">
      <w:pPr>
        <w:pStyle w:val="Header"/>
        <w:numPr>
          <w:ilvl w:val="0"/>
          <w:numId w:val="7"/>
        </w:numPr>
        <w:tabs>
          <w:tab w:val="clear" w:pos="4320"/>
          <w:tab w:val="clear" w:pos="8640"/>
        </w:tabs>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Adam Possamai</w:t>
      </w:r>
      <w:r w:rsidR="00E31FD0" w:rsidRPr="00CC3DFE">
        <w:rPr>
          <w:rFonts w:ascii="Franklin Gothic Book" w:hAnsi="Franklin Gothic Book"/>
          <w:color w:val="000000" w:themeColor="text1"/>
          <w:sz w:val="22"/>
          <w:szCs w:val="22"/>
        </w:rPr>
        <w:t>:</w:t>
      </w:r>
      <w:r w:rsidRPr="00CC3DFE">
        <w:rPr>
          <w:rStyle w:val="FootnoteCharacters"/>
          <w:rFonts w:ascii="Franklin Gothic Book" w:hAnsi="Franklin Gothic Book"/>
          <w:color w:val="000000" w:themeColor="text1"/>
          <w:sz w:val="22"/>
          <w:szCs w:val="22"/>
        </w:rPr>
        <w:footnoteReference w:id="26"/>
      </w:r>
      <w:r w:rsidRPr="00CC3DFE">
        <w:rPr>
          <w:rFonts w:ascii="Franklin Gothic Book" w:hAnsi="Franklin Gothic Book"/>
          <w:color w:val="000000" w:themeColor="text1"/>
          <w:sz w:val="22"/>
          <w:szCs w:val="22"/>
        </w:rPr>
        <w:t xml:space="preserve"> “…New Age is being used in the literature and in everyday life as a meronymy; that is New Age is being used as the single descriptor for a range of distinguishable religious phenomena which comprise a family of which New Age is a member”.</w:t>
      </w:r>
    </w:p>
    <w:p w:rsidR="00253C84" w:rsidRPr="00CC3DFE" w:rsidRDefault="00253C84">
      <w:pPr>
        <w:pStyle w:val="Header"/>
        <w:tabs>
          <w:tab w:val="clear" w:pos="4320"/>
          <w:tab w:val="clear" w:pos="8640"/>
        </w:tabs>
        <w:rPr>
          <w:rFonts w:ascii="Franklin Gothic Book" w:hAnsi="Franklin Gothic Book"/>
          <w:color w:val="000000" w:themeColor="text1"/>
          <w:sz w:val="22"/>
          <w:szCs w:val="22"/>
        </w:rPr>
      </w:pPr>
    </w:p>
    <w:p w:rsidR="00253C84" w:rsidRPr="00CC3DFE" w:rsidRDefault="003341C5">
      <w:pPr>
        <w:pStyle w:val="Header"/>
        <w:tabs>
          <w:tab w:val="clear" w:pos="4320"/>
          <w:tab w:val="clear" w:pos="8640"/>
        </w:tabs>
        <w:rPr>
          <w:rFonts w:ascii="Franklin Gothic Book" w:hAnsi="Franklin Gothic Book"/>
          <w:color w:val="000000" w:themeColor="text1"/>
          <w:sz w:val="22"/>
          <w:szCs w:val="22"/>
          <w:u w:val="single"/>
        </w:rPr>
      </w:pPr>
      <w:r w:rsidRPr="00CC3DFE">
        <w:rPr>
          <w:rFonts w:ascii="Franklin Gothic Book" w:hAnsi="Franklin Gothic Book"/>
          <w:color w:val="000000" w:themeColor="text1"/>
          <w:sz w:val="22"/>
          <w:szCs w:val="22"/>
          <w:u w:val="single"/>
        </w:rPr>
        <w:t>Insider Definitions</w:t>
      </w:r>
    </w:p>
    <w:p w:rsidR="00253C84" w:rsidRPr="008E44EA" w:rsidRDefault="00253C84" w:rsidP="008E44EA">
      <w:pPr>
        <w:pStyle w:val="ListParagraph"/>
        <w:numPr>
          <w:ilvl w:val="0"/>
          <w:numId w:val="8"/>
        </w:numPr>
        <w:ind w:right="418"/>
        <w:rPr>
          <w:rFonts w:ascii="Franklin Gothic Book" w:hAnsi="Franklin Gothic Book"/>
          <w:color w:val="000000" w:themeColor="text1"/>
          <w:sz w:val="22"/>
          <w:szCs w:val="22"/>
        </w:rPr>
      </w:pPr>
      <w:r w:rsidRPr="008E44EA">
        <w:rPr>
          <w:rFonts w:ascii="Franklin Gothic Book" w:hAnsi="Franklin Gothic Book"/>
          <w:color w:val="000000" w:themeColor="text1"/>
          <w:sz w:val="22"/>
          <w:szCs w:val="22"/>
        </w:rPr>
        <w:t>William Bloom</w:t>
      </w:r>
      <w:r w:rsidR="003341C5" w:rsidRPr="008E44EA">
        <w:rPr>
          <w:rFonts w:ascii="Franklin Gothic Book" w:hAnsi="Franklin Gothic Book"/>
          <w:color w:val="000000" w:themeColor="text1"/>
          <w:sz w:val="22"/>
          <w:szCs w:val="22"/>
        </w:rPr>
        <w:t xml:space="preserve">: </w:t>
      </w:r>
      <w:r w:rsidRPr="008E44EA">
        <w:rPr>
          <w:rFonts w:ascii="Franklin Gothic Book" w:hAnsi="Franklin Gothic Book"/>
          <w:color w:val="000000" w:themeColor="text1"/>
          <w:sz w:val="22"/>
          <w:szCs w:val="22"/>
        </w:rPr>
        <w:t>“…the New Age phenomenon as the visible tip of the iceberg of a mass movement in which humanity is reasserting its right to explore spirituality in total freedom.  The constraints of religious and intellectual ideology are falling away”.</w:t>
      </w:r>
      <w:r w:rsidRPr="00CC3DFE">
        <w:rPr>
          <w:rStyle w:val="FootnoteCharacters"/>
          <w:rFonts w:ascii="Franklin Gothic Book" w:hAnsi="Franklin Gothic Book"/>
          <w:color w:val="000000" w:themeColor="text1"/>
          <w:sz w:val="22"/>
          <w:szCs w:val="22"/>
        </w:rPr>
        <w:footnoteReference w:id="27"/>
      </w:r>
      <w:r w:rsidRPr="008E44EA">
        <w:rPr>
          <w:rFonts w:ascii="Franklin Gothic Book" w:hAnsi="Franklin Gothic Book"/>
          <w:color w:val="000000" w:themeColor="text1"/>
          <w:sz w:val="22"/>
          <w:szCs w:val="22"/>
        </w:rPr>
        <w:t xml:space="preserve"> </w:t>
      </w:r>
    </w:p>
    <w:p w:rsidR="00253C84" w:rsidRPr="00CC3DFE" w:rsidRDefault="00253C84" w:rsidP="003341C5">
      <w:pPr>
        <w:ind w:right="418"/>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Bloom</w:t>
      </w:r>
      <w:r w:rsidR="003341C5" w:rsidRPr="00CC3DFE">
        <w:rPr>
          <w:rStyle w:val="FootnoteCharacters"/>
          <w:rFonts w:ascii="Franklin Gothic Book" w:hAnsi="Franklin Gothic Book"/>
          <w:color w:val="000000" w:themeColor="text1"/>
          <w:sz w:val="22"/>
          <w:szCs w:val="22"/>
        </w:rPr>
        <w:footnoteReference w:id="28"/>
      </w:r>
      <w:r w:rsidR="003341C5" w:rsidRPr="00CC3DFE">
        <w:rPr>
          <w:rFonts w:ascii="Franklin Gothic Book" w:hAnsi="Franklin Gothic Book"/>
          <w:color w:val="000000" w:themeColor="text1"/>
          <w:sz w:val="22"/>
          <w:szCs w:val="22"/>
        </w:rPr>
        <w:t xml:space="preserve"> </w:t>
      </w:r>
      <w:r w:rsidRPr="00CC3DFE">
        <w:rPr>
          <w:rFonts w:ascii="Franklin Gothic Book" w:hAnsi="Franklin Gothic Book"/>
          <w:color w:val="000000" w:themeColor="text1"/>
          <w:sz w:val="22"/>
          <w:szCs w:val="22"/>
        </w:rPr>
        <w:t xml:space="preserve">promotes Holism as the new spirituality.  </w:t>
      </w:r>
    </w:p>
    <w:p w:rsidR="00253C84" w:rsidRPr="00CC3DFE" w:rsidRDefault="00253C84">
      <w:pPr>
        <w:pStyle w:val="Header"/>
        <w:tabs>
          <w:tab w:val="clear" w:pos="4320"/>
          <w:tab w:val="clear" w:pos="8640"/>
        </w:tabs>
        <w:ind w:left="720"/>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Something new is emerging and we can see evidence of it all over the world.  It is a new philosophy; a new spirituality.  It has no organization and it makes no claims to exclusive truth.  At the moment it has little status alongside the other religions and faith communities that claim public and official space, but it may well become the major form of spirituality on our globe.  This new holistic spirituality and philosophy is hugely hopeful, intelligent and practical.</w:t>
      </w:r>
    </w:p>
    <w:p w:rsidR="00D84629" w:rsidRPr="00CC3DFE" w:rsidRDefault="00D84629" w:rsidP="00D84629">
      <w:pPr>
        <w:pStyle w:val="Header"/>
        <w:tabs>
          <w:tab w:val="clear" w:pos="4320"/>
          <w:tab w:val="clear" w:pos="8640"/>
        </w:tabs>
        <w:rPr>
          <w:rFonts w:ascii="Franklin Gothic Book" w:hAnsi="Franklin Gothic Book"/>
          <w:color w:val="000000" w:themeColor="text1"/>
          <w:sz w:val="22"/>
          <w:szCs w:val="22"/>
        </w:rPr>
      </w:pPr>
    </w:p>
    <w:p w:rsidR="00253C84" w:rsidRPr="00CC3DFE" w:rsidRDefault="003341C5" w:rsidP="00D84629">
      <w:pPr>
        <w:pStyle w:val="Header"/>
        <w:tabs>
          <w:tab w:val="clear" w:pos="4320"/>
          <w:tab w:val="clear" w:pos="8640"/>
        </w:tabs>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lastRenderedPageBreak/>
        <w:t>And</w:t>
      </w:r>
      <w:r w:rsidR="00D84629" w:rsidRPr="00CC3DFE">
        <w:rPr>
          <w:rFonts w:ascii="Franklin Gothic Book" w:hAnsi="Franklin Gothic Book"/>
          <w:color w:val="000000" w:themeColor="text1"/>
          <w:sz w:val="22"/>
          <w:szCs w:val="22"/>
        </w:rPr>
        <w:t xml:space="preserve"> </w:t>
      </w:r>
      <w:r w:rsidR="00253C84" w:rsidRPr="00CC3DFE">
        <w:rPr>
          <w:rFonts w:ascii="Franklin Gothic Book" w:hAnsi="Franklin Gothic Book"/>
          <w:color w:val="000000" w:themeColor="text1"/>
          <w:sz w:val="22"/>
          <w:szCs w:val="22"/>
        </w:rPr>
        <w:t>“To call this new spirituality ‘Holism’ or ‘Holistic’ is pragmatic and appropriate”, that it expresses “an open-hearted approach to spirituality” and is a “Contemporary, open-minded spirituality with no leader or dogma”.</w:t>
      </w:r>
      <w:r w:rsidR="00253C84" w:rsidRPr="00CC3DFE">
        <w:rPr>
          <w:rStyle w:val="FootnoteCharacters"/>
          <w:rFonts w:ascii="Franklin Gothic Book" w:hAnsi="Franklin Gothic Book"/>
          <w:color w:val="000000" w:themeColor="text1"/>
          <w:sz w:val="22"/>
          <w:szCs w:val="22"/>
        </w:rPr>
        <w:footnoteReference w:id="29"/>
      </w:r>
      <w:r w:rsidR="00253C84" w:rsidRPr="00CC3DFE">
        <w:rPr>
          <w:rFonts w:ascii="Franklin Gothic Book" w:hAnsi="Franklin Gothic Book"/>
          <w:color w:val="000000" w:themeColor="text1"/>
          <w:sz w:val="22"/>
          <w:szCs w:val="22"/>
        </w:rPr>
        <w:t xml:space="preserve"> </w:t>
      </w:r>
    </w:p>
    <w:p w:rsidR="00D84629" w:rsidRPr="00CC3DFE" w:rsidRDefault="00D84629">
      <w:pPr>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 xml:space="preserve">And </w:t>
      </w:r>
      <w:r w:rsidRPr="00CC3DFE">
        <w:rPr>
          <w:rFonts w:ascii="Franklin Gothic Book" w:hAnsi="Franklin Gothic Book"/>
          <w:color w:val="000000" w:themeColor="text1"/>
          <w:sz w:val="22"/>
          <w:szCs w:val="22"/>
        </w:rPr>
        <w:t>“…there may be people who are content in their traditional faiths, but want also to show that they are open-hearted and open-minded, and thus might describe themselves as ‘Holistic Christian’, ‘Holistic Muslim’, ‘Holistic Atheist’ and so on”.</w:t>
      </w:r>
      <w:r w:rsidRPr="00CC3DFE">
        <w:rPr>
          <w:rStyle w:val="FootnoteCharacters"/>
          <w:rFonts w:ascii="Franklin Gothic Book" w:hAnsi="Franklin Gothic Book"/>
          <w:color w:val="000000" w:themeColor="text1"/>
          <w:sz w:val="22"/>
          <w:szCs w:val="22"/>
        </w:rPr>
        <w:footnoteReference w:id="30"/>
      </w:r>
    </w:p>
    <w:p w:rsidR="003341C5" w:rsidRPr="00CC3DFE" w:rsidRDefault="003341C5" w:rsidP="003341C5">
      <w:pPr>
        <w:pStyle w:val="BodyText"/>
        <w:jc w:val="left"/>
        <w:rPr>
          <w:rFonts w:ascii="Franklin Gothic Book" w:hAnsi="Franklin Gothic Book"/>
          <w:color w:val="000000" w:themeColor="text1"/>
          <w:sz w:val="22"/>
          <w:szCs w:val="22"/>
        </w:rPr>
      </w:pPr>
    </w:p>
    <w:p w:rsidR="003341C5" w:rsidRPr="00CC3DFE" w:rsidRDefault="003341C5" w:rsidP="008E44EA">
      <w:pPr>
        <w:pStyle w:val="BodyText"/>
        <w:numPr>
          <w:ilvl w:val="0"/>
          <w:numId w:val="8"/>
        </w:numPr>
        <w:jc w:val="left"/>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Edward de Bono’s H+</w:t>
      </w:r>
      <w:r w:rsidRPr="00CC3DFE">
        <w:rPr>
          <w:rStyle w:val="FootnoteCharacters"/>
          <w:rFonts w:ascii="Franklin Gothic Book" w:hAnsi="Franklin Gothic Book"/>
          <w:color w:val="000000" w:themeColor="text1"/>
          <w:sz w:val="22"/>
          <w:szCs w:val="22"/>
        </w:rPr>
        <w:footnoteReference w:id="31"/>
      </w:r>
      <w:r w:rsidRPr="00CC3DFE">
        <w:rPr>
          <w:rFonts w:ascii="Franklin Gothic Book" w:hAnsi="Franklin Gothic Book"/>
          <w:color w:val="000000" w:themeColor="text1"/>
          <w:sz w:val="22"/>
          <w:szCs w:val="22"/>
        </w:rPr>
        <w:t xml:space="preserve"> “H+ is a way of life that is fully compatible with any other religion or framework: Christianity, Islam, Judaism, Hinduism, etc.  H+ does not impinge upon or compete with other belief systems.  You can keep all the beliefs and values of those other religions and simply add H+ to them”.</w:t>
      </w:r>
      <w:r w:rsidRPr="00CC3DFE">
        <w:rPr>
          <w:rStyle w:val="FootnoteCharacters"/>
          <w:rFonts w:ascii="Franklin Gothic Book" w:hAnsi="Franklin Gothic Book"/>
          <w:color w:val="000000" w:themeColor="text1"/>
          <w:sz w:val="22"/>
          <w:szCs w:val="22"/>
        </w:rPr>
        <w:footnoteReference w:id="32"/>
      </w:r>
    </w:p>
    <w:p w:rsidR="00253C84" w:rsidRPr="00CC3DFE" w:rsidRDefault="003341C5" w:rsidP="008E44EA">
      <w:pPr>
        <w:pStyle w:val="Header"/>
        <w:numPr>
          <w:ilvl w:val="0"/>
          <w:numId w:val="8"/>
        </w:numPr>
        <w:tabs>
          <w:tab w:val="clear" w:pos="4320"/>
          <w:tab w:val="clear" w:pos="8640"/>
        </w:tabs>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Satish Kumar</w:t>
      </w:r>
      <w:r w:rsidR="00253C84" w:rsidRPr="00CC3DFE">
        <w:rPr>
          <w:rStyle w:val="FootnoteCharacters"/>
          <w:rFonts w:ascii="Franklin Gothic Book" w:hAnsi="Franklin Gothic Book"/>
          <w:color w:val="000000" w:themeColor="text1"/>
          <w:sz w:val="22"/>
          <w:szCs w:val="22"/>
        </w:rPr>
        <w:footnoteReference w:id="33"/>
      </w:r>
      <w:r w:rsidR="00253C84" w:rsidRPr="00CC3DFE">
        <w:rPr>
          <w:rFonts w:ascii="Franklin Gothic Book" w:hAnsi="Franklin Gothic Book"/>
          <w:color w:val="000000" w:themeColor="text1"/>
          <w:sz w:val="22"/>
          <w:szCs w:val="22"/>
        </w:rPr>
        <w:t xml:space="preserve"> “soul, soil, society”</w:t>
      </w:r>
      <w:r w:rsidRPr="00CC3DFE">
        <w:rPr>
          <w:rFonts w:ascii="Franklin Gothic Book" w:hAnsi="Franklin Gothic Book"/>
          <w:color w:val="000000" w:themeColor="text1"/>
          <w:sz w:val="22"/>
          <w:szCs w:val="22"/>
        </w:rPr>
        <w:t xml:space="preserve">.  </w:t>
      </w:r>
      <w:r w:rsidR="00253C84" w:rsidRPr="00CC3DFE">
        <w:rPr>
          <w:rFonts w:ascii="Franklin Gothic Book" w:hAnsi="Franklin Gothic Book"/>
          <w:i/>
          <w:color w:val="000000" w:themeColor="text1"/>
          <w:sz w:val="22"/>
          <w:szCs w:val="22"/>
        </w:rPr>
        <w:t>You Are Therefore I Am”</w:t>
      </w:r>
      <w:r w:rsidRPr="00CC3DFE">
        <w:rPr>
          <w:rFonts w:ascii="Franklin Gothic Book" w:hAnsi="Franklin Gothic Book"/>
          <w:i/>
          <w:color w:val="000000" w:themeColor="text1"/>
          <w:sz w:val="22"/>
          <w:szCs w:val="22"/>
        </w:rPr>
        <w:t>.</w:t>
      </w:r>
      <w:r w:rsidR="00253C84" w:rsidRPr="00CC3DFE">
        <w:rPr>
          <w:rFonts w:ascii="Franklin Gothic Book" w:hAnsi="Franklin Gothic Book"/>
          <w:color w:val="000000" w:themeColor="text1"/>
          <w:sz w:val="22"/>
          <w:szCs w:val="22"/>
        </w:rPr>
        <w:t xml:space="preserve"> Descartes’ “I think, therefore I am” encapsulates the western mindset</w:t>
      </w:r>
      <w:r w:rsidRPr="00CC3DFE">
        <w:rPr>
          <w:rFonts w:ascii="Franklin Gothic Book" w:hAnsi="Franklin Gothic Book"/>
          <w:color w:val="000000" w:themeColor="text1"/>
          <w:sz w:val="22"/>
          <w:szCs w:val="22"/>
        </w:rPr>
        <w:t xml:space="preserve"> and </w:t>
      </w:r>
      <w:r w:rsidR="00253C84" w:rsidRPr="00CC3DFE">
        <w:rPr>
          <w:rFonts w:ascii="Franklin Gothic Book" w:hAnsi="Franklin Gothic Book"/>
          <w:color w:val="000000" w:themeColor="text1"/>
          <w:sz w:val="22"/>
          <w:szCs w:val="22"/>
        </w:rPr>
        <w:t>has “divided mind and matter, separated soul and body and looked at the world as a collection of objects to be analysed, compartmentalised, classified, and controlled”.</w:t>
      </w:r>
      <w:r w:rsidR="00253C84" w:rsidRPr="00CC3DFE">
        <w:rPr>
          <w:rStyle w:val="FootnoteCharacters"/>
          <w:rFonts w:ascii="Franklin Gothic Book" w:hAnsi="Franklin Gothic Book"/>
          <w:color w:val="000000" w:themeColor="text1"/>
          <w:sz w:val="22"/>
          <w:szCs w:val="22"/>
        </w:rPr>
        <w:footnoteReference w:id="34"/>
      </w:r>
      <w:r w:rsidR="00253C84" w:rsidRPr="00CC3DFE">
        <w:rPr>
          <w:rFonts w:ascii="Franklin Gothic Book" w:hAnsi="Franklin Gothic Book"/>
          <w:color w:val="000000" w:themeColor="text1"/>
          <w:sz w:val="22"/>
          <w:szCs w:val="22"/>
        </w:rPr>
        <w:t xml:space="preserve"> </w:t>
      </w:r>
    </w:p>
    <w:p w:rsidR="003341C5" w:rsidRPr="008E44EA" w:rsidRDefault="00253C84" w:rsidP="008E44EA">
      <w:pPr>
        <w:pStyle w:val="ListParagraph"/>
        <w:numPr>
          <w:ilvl w:val="0"/>
          <w:numId w:val="8"/>
        </w:numPr>
        <w:rPr>
          <w:rFonts w:ascii="Franklin Gothic Book" w:hAnsi="Franklin Gothic Book"/>
          <w:color w:val="000000" w:themeColor="text1"/>
          <w:sz w:val="22"/>
          <w:szCs w:val="22"/>
        </w:rPr>
      </w:pPr>
      <w:r w:rsidRPr="008E44EA">
        <w:rPr>
          <w:rFonts w:ascii="Franklin Gothic Book" w:hAnsi="Franklin Gothic Book"/>
          <w:color w:val="000000" w:themeColor="text1"/>
          <w:sz w:val="22"/>
          <w:szCs w:val="22"/>
        </w:rPr>
        <w:t>Vivienne Crowley</w:t>
      </w:r>
      <w:r w:rsidR="003341C5" w:rsidRPr="008E44EA">
        <w:rPr>
          <w:rFonts w:ascii="Franklin Gothic Book" w:hAnsi="Franklin Gothic Book"/>
          <w:color w:val="000000" w:themeColor="text1"/>
          <w:sz w:val="22"/>
          <w:szCs w:val="22"/>
        </w:rPr>
        <w:t>:</w:t>
      </w:r>
      <w:r w:rsidRPr="00CC3DFE">
        <w:rPr>
          <w:rStyle w:val="FootnoteCharacters"/>
          <w:rFonts w:ascii="Franklin Gothic Book" w:hAnsi="Franklin Gothic Book"/>
          <w:color w:val="000000" w:themeColor="text1"/>
          <w:sz w:val="22"/>
          <w:szCs w:val="22"/>
        </w:rPr>
        <w:footnoteReference w:id="35"/>
      </w:r>
      <w:r w:rsidRPr="008E44EA">
        <w:rPr>
          <w:rFonts w:ascii="Franklin Gothic Book" w:hAnsi="Franklin Gothic Book"/>
          <w:color w:val="000000" w:themeColor="text1"/>
          <w:sz w:val="22"/>
          <w:szCs w:val="22"/>
        </w:rPr>
        <w:t xml:space="preserve"> “The New Age refers to our entry into a new month of the cosmic year.  Once every 2,000 years or so, the position of the signs of the zodiac appears to change in relation to the Earth.  The relevant sign is now Aquarius</w:t>
      </w:r>
      <w:r w:rsidR="003341C5" w:rsidRPr="008E44EA">
        <w:rPr>
          <w:rFonts w:ascii="Franklin Gothic Book" w:hAnsi="Franklin Gothic Book"/>
          <w:color w:val="000000" w:themeColor="text1"/>
          <w:sz w:val="22"/>
          <w:szCs w:val="22"/>
        </w:rPr>
        <w:t>”</w:t>
      </w:r>
      <w:r w:rsidRPr="008E44EA">
        <w:rPr>
          <w:rFonts w:ascii="Franklin Gothic Book" w:hAnsi="Franklin Gothic Book"/>
          <w:color w:val="000000" w:themeColor="text1"/>
          <w:sz w:val="22"/>
          <w:szCs w:val="22"/>
        </w:rPr>
        <w:t xml:space="preserve">. </w:t>
      </w:r>
    </w:p>
    <w:p w:rsidR="00253C84" w:rsidRPr="008E44EA" w:rsidRDefault="00253C84" w:rsidP="008E44EA">
      <w:pPr>
        <w:pStyle w:val="ListParagraph"/>
        <w:numPr>
          <w:ilvl w:val="0"/>
          <w:numId w:val="8"/>
        </w:numPr>
        <w:rPr>
          <w:rFonts w:ascii="Franklin Gothic Book" w:hAnsi="Franklin Gothic Book" w:cs="Arial"/>
          <w:color w:val="000000" w:themeColor="text1"/>
          <w:sz w:val="22"/>
          <w:szCs w:val="22"/>
        </w:rPr>
      </w:pPr>
      <w:r w:rsidRPr="008E44EA">
        <w:rPr>
          <w:rFonts w:ascii="Franklin Gothic Book" w:hAnsi="Franklin Gothic Book" w:cs="Arial"/>
          <w:color w:val="000000" w:themeColor="text1"/>
          <w:sz w:val="22"/>
          <w:szCs w:val="22"/>
        </w:rPr>
        <w:t>Jack Schafer</w:t>
      </w:r>
      <w:r w:rsidRPr="00CC3DFE">
        <w:rPr>
          <w:rStyle w:val="FootnoteCharacters"/>
          <w:rFonts w:ascii="Franklin Gothic Book" w:hAnsi="Franklin Gothic Book" w:cs="Arial"/>
          <w:color w:val="000000" w:themeColor="text1"/>
          <w:sz w:val="22"/>
          <w:szCs w:val="22"/>
        </w:rPr>
        <w:footnoteReference w:id="36"/>
      </w:r>
    </w:p>
    <w:p w:rsidR="00253C84" w:rsidRPr="00CC3DFE" w:rsidRDefault="00253C84" w:rsidP="008E44EA">
      <w:pPr>
        <w:ind w:left="1440"/>
        <w:rPr>
          <w:rFonts w:ascii="Franklin Gothic Book" w:hAnsi="Franklin Gothic Book" w:cs="Arial"/>
          <w:color w:val="000000" w:themeColor="text1"/>
          <w:sz w:val="22"/>
          <w:szCs w:val="22"/>
        </w:rPr>
      </w:pPr>
      <w:r w:rsidRPr="00CC3DFE">
        <w:rPr>
          <w:rFonts w:ascii="Franklin Gothic Book" w:hAnsi="Franklin Gothic Book" w:cs="Arial"/>
          <w:color w:val="000000" w:themeColor="text1"/>
          <w:sz w:val="22"/>
          <w:szCs w:val="22"/>
        </w:rPr>
        <w:t>In pondering this question, I went to every Internet site, magazine and book I could put my hands on. I contacted some of the organizations and churches that fall under the banner of New Age and New Thought, compiling literally hundreds of pages of information. I have spoken with friends who are Hindus, Muslims, Buddhists, Jews, as well as Christians.  I came to the conclusion that New Age is a collective and on-going process. As such, I am simply unable to put this concept of inner thought and process into words that would satisfy everyone, anyone, or even myself.</w:t>
      </w:r>
    </w:p>
    <w:p w:rsidR="00253C84" w:rsidRPr="00CC3DFE" w:rsidRDefault="00253C84">
      <w:pPr>
        <w:rPr>
          <w:rFonts w:ascii="Franklin Gothic Book" w:hAnsi="Franklin Gothic Book" w:cs="Arial"/>
          <w:color w:val="000000" w:themeColor="text1"/>
          <w:sz w:val="22"/>
          <w:szCs w:val="22"/>
        </w:rPr>
      </w:pPr>
    </w:p>
    <w:p w:rsidR="00E31FD0" w:rsidRPr="008E44EA" w:rsidRDefault="00E31FD0" w:rsidP="008E44EA">
      <w:pPr>
        <w:pStyle w:val="ListParagraph"/>
        <w:numPr>
          <w:ilvl w:val="0"/>
          <w:numId w:val="9"/>
        </w:numPr>
        <w:rPr>
          <w:rFonts w:ascii="Franklin Gothic Book" w:hAnsi="Franklin Gothic Book"/>
          <w:color w:val="000000" w:themeColor="text1"/>
          <w:sz w:val="22"/>
          <w:szCs w:val="22"/>
        </w:rPr>
      </w:pPr>
      <w:r w:rsidRPr="008E44EA">
        <w:rPr>
          <w:rFonts w:ascii="Franklin Gothic Book" w:hAnsi="Franklin Gothic Book"/>
          <w:color w:val="000000" w:themeColor="text1"/>
          <w:sz w:val="22"/>
          <w:szCs w:val="22"/>
        </w:rPr>
        <w:t>Barbara Whitworth: “Presently…we are set to move or have already moved from the sign of Pisces into the sign of Aquarius and according to astrologers this will bring about major changes in the nature of civilization on earth”.</w:t>
      </w:r>
      <w:r w:rsidRPr="00CC3DFE">
        <w:rPr>
          <w:rStyle w:val="FootnoteCharacters"/>
          <w:rFonts w:ascii="Franklin Gothic Book" w:hAnsi="Franklin Gothic Book"/>
          <w:color w:val="000000" w:themeColor="text1"/>
          <w:sz w:val="22"/>
          <w:szCs w:val="22"/>
        </w:rPr>
        <w:footnoteReference w:id="37"/>
      </w:r>
      <w:r w:rsidRPr="008E44EA">
        <w:rPr>
          <w:rFonts w:ascii="Franklin Gothic Book" w:hAnsi="Franklin Gothic Book"/>
          <w:color w:val="000000" w:themeColor="text1"/>
          <w:sz w:val="22"/>
          <w:szCs w:val="22"/>
        </w:rPr>
        <w:t xml:space="preserve">  </w:t>
      </w:r>
      <w:r w:rsidRPr="008E44EA">
        <w:rPr>
          <w:rFonts w:ascii="Franklin Gothic Book" w:hAnsi="Franklin Gothic Book"/>
          <w:color w:val="000000" w:themeColor="text1"/>
          <w:sz w:val="22"/>
          <w:szCs w:val="22"/>
        </w:rPr>
        <w:br/>
      </w:r>
    </w:p>
    <w:p w:rsidR="00253C84" w:rsidRPr="00CC3DFE" w:rsidRDefault="006E5CB4">
      <w:pPr>
        <w:rPr>
          <w:rFonts w:ascii="Franklin Gothic Book" w:hAnsi="Franklin Gothic Book"/>
          <w:color w:val="000000" w:themeColor="text1"/>
          <w:sz w:val="22"/>
          <w:szCs w:val="22"/>
          <w:u w:val="single"/>
        </w:rPr>
      </w:pPr>
      <w:r w:rsidRPr="00CC3DFE">
        <w:rPr>
          <w:rFonts w:ascii="Franklin Gothic Book" w:hAnsi="Franklin Gothic Book"/>
          <w:color w:val="000000" w:themeColor="text1"/>
          <w:sz w:val="22"/>
          <w:szCs w:val="22"/>
          <w:u w:val="single"/>
        </w:rPr>
        <w:t>Critics</w:t>
      </w:r>
    </w:p>
    <w:p w:rsidR="006E5CB4" w:rsidRPr="008E44EA" w:rsidRDefault="006E5CB4" w:rsidP="008E44EA">
      <w:pPr>
        <w:pStyle w:val="ListParagraph"/>
        <w:numPr>
          <w:ilvl w:val="0"/>
          <w:numId w:val="9"/>
        </w:numPr>
        <w:rPr>
          <w:rFonts w:ascii="Franklin Gothic Book" w:hAnsi="Franklin Gothic Book"/>
          <w:color w:val="000000" w:themeColor="text1"/>
          <w:sz w:val="22"/>
          <w:szCs w:val="22"/>
        </w:rPr>
      </w:pPr>
      <w:r w:rsidRPr="008E44EA">
        <w:rPr>
          <w:rFonts w:ascii="Franklin Gothic Book" w:hAnsi="Franklin Gothic Book"/>
          <w:color w:val="000000" w:themeColor="text1"/>
          <w:sz w:val="22"/>
          <w:szCs w:val="22"/>
        </w:rPr>
        <w:t>Martin Palmer:</w:t>
      </w:r>
      <w:r w:rsidRPr="00CC3DFE">
        <w:rPr>
          <w:rStyle w:val="FootnoteCharacters"/>
          <w:rFonts w:ascii="Franklin Gothic Book" w:hAnsi="Franklin Gothic Book"/>
          <w:color w:val="000000" w:themeColor="text1"/>
          <w:sz w:val="22"/>
          <w:szCs w:val="22"/>
        </w:rPr>
        <w:footnoteReference w:id="38"/>
      </w:r>
      <w:r w:rsidRPr="008E44EA">
        <w:rPr>
          <w:rFonts w:ascii="Franklin Gothic Book" w:hAnsi="Franklin Gothic Book"/>
          <w:color w:val="000000" w:themeColor="text1"/>
          <w:sz w:val="22"/>
          <w:szCs w:val="22"/>
        </w:rPr>
        <w:t xml:space="preserve"> “I regret that Taoism has been so exploited by ‘New Age’ writers who wouldn’t know a Chinese character if it bit them, and whose knowledge of Taoism is limited to reading a translation of the </w:t>
      </w:r>
      <w:r w:rsidRPr="008E44EA">
        <w:rPr>
          <w:rFonts w:ascii="Franklin Gothic Book" w:hAnsi="Franklin Gothic Book"/>
          <w:i/>
          <w:color w:val="000000" w:themeColor="text1"/>
          <w:sz w:val="22"/>
          <w:szCs w:val="22"/>
        </w:rPr>
        <w:t xml:space="preserve">Tao Te Ching”. </w:t>
      </w:r>
      <w:r w:rsidRPr="008E44EA">
        <w:rPr>
          <w:rFonts w:ascii="Franklin Gothic Book" w:hAnsi="Franklin Gothic Book"/>
          <w:color w:val="000000" w:themeColor="text1"/>
          <w:sz w:val="22"/>
          <w:szCs w:val="22"/>
        </w:rPr>
        <w:t xml:space="preserve"> </w:t>
      </w:r>
    </w:p>
    <w:p w:rsidR="006E5CB4" w:rsidRPr="00CC3DFE" w:rsidRDefault="006E5CB4" w:rsidP="006E5CB4">
      <w:pPr>
        <w:ind w:left="720"/>
        <w:rPr>
          <w:rFonts w:ascii="Franklin Gothic Book" w:hAnsi="Franklin Gothic Book"/>
          <w:color w:val="000000" w:themeColor="text1"/>
          <w:sz w:val="22"/>
          <w:szCs w:val="22"/>
        </w:rPr>
      </w:pPr>
    </w:p>
    <w:p w:rsidR="008E44EA" w:rsidRPr="008E44EA" w:rsidRDefault="008E44EA" w:rsidP="008E44EA">
      <w:pPr>
        <w:pStyle w:val="ListParagraph"/>
        <w:numPr>
          <w:ilvl w:val="0"/>
          <w:numId w:val="9"/>
        </w:numPr>
        <w:rPr>
          <w:rFonts w:ascii="Franklin Gothic Book" w:hAnsi="Franklin Gothic Book"/>
          <w:color w:val="000000" w:themeColor="text1"/>
          <w:sz w:val="22"/>
          <w:szCs w:val="22"/>
        </w:rPr>
      </w:pPr>
      <w:r w:rsidRPr="008E44EA">
        <w:rPr>
          <w:rFonts w:ascii="Franklin Gothic Book" w:hAnsi="Franklin Gothic Book"/>
          <w:color w:val="000000" w:themeColor="text1"/>
          <w:sz w:val="22"/>
          <w:szCs w:val="22"/>
        </w:rPr>
        <w:t>Stephen Hunt</w:t>
      </w:r>
    </w:p>
    <w:p w:rsidR="006E5CB4" w:rsidRPr="00CC3DFE" w:rsidRDefault="006E5CB4" w:rsidP="008E44EA">
      <w:pPr>
        <w:ind w:left="1440"/>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Religion is thus reduced to what it does for individuals in this world and not the next.  It will tend to advance a philosophy of human potential, health, and wealth – whatever the spiritualized clothing it is dressed up in.  It will be void of an abstract system of morality imposed by divine beings which demand human obedience.  The tendency will be to play down beliefs that the divine impinges its will upon this world.</w:t>
      </w:r>
      <w:r w:rsidRPr="00CC3DFE">
        <w:rPr>
          <w:rStyle w:val="FootnoteCharacters"/>
          <w:rFonts w:ascii="Franklin Gothic Book" w:hAnsi="Franklin Gothic Book"/>
          <w:color w:val="000000" w:themeColor="text1"/>
          <w:sz w:val="22"/>
          <w:szCs w:val="22"/>
        </w:rPr>
        <w:footnoteReference w:id="39"/>
      </w:r>
    </w:p>
    <w:p w:rsidR="006E5CB4" w:rsidRPr="00CC3DFE" w:rsidRDefault="006E5CB4" w:rsidP="006E5CB4">
      <w:pPr>
        <w:rPr>
          <w:rFonts w:ascii="Franklin Gothic Book" w:hAnsi="Franklin Gothic Book"/>
          <w:color w:val="000000" w:themeColor="text1"/>
          <w:sz w:val="22"/>
          <w:szCs w:val="22"/>
        </w:rPr>
      </w:pPr>
    </w:p>
    <w:p w:rsidR="006E5CB4" w:rsidRPr="00CC3DFE" w:rsidRDefault="006E5CB4" w:rsidP="008E44EA">
      <w:pPr>
        <w:pStyle w:val="Header"/>
        <w:numPr>
          <w:ilvl w:val="0"/>
          <w:numId w:val="10"/>
        </w:numPr>
        <w:tabs>
          <w:tab w:val="clear" w:pos="4320"/>
          <w:tab w:val="clear" w:pos="8640"/>
        </w:tabs>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MD Faber: 'In its mildest and least virulent expression New Age thinking is merely frivolous and vaguely neurotic; in its most severe and virulent expression, it is destructive of intelligence and clear perception, and seriously or even pathologically delusional to boot'.</w:t>
      </w:r>
      <w:r w:rsidRPr="00CC3DFE">
        <w:rPr>
          <w:rStyle w:val="FootnoteCharacters"/>
          <w:rFonts w:ascii="Franklin Gothic Book" w:hAnsi="Franklin Gothic Book"/>
          <w:color w:val="000000" w:themeColor="text1"/>
          <w:sz w:val="22"/>
          <w:szCs w:val="22"/>
        </w:rPr>
        <w:footnoteReference w:id="40"/>
      </w:r>
      <w:r w:rsidRPr="00CC3DFE">
        <w:rPr>
          <w:rFonts w:ascii="Franklin Gothic Book" w:hAnsi="Franklin Gothic Book"/>
          <w:color w:val="000000" w:themeColor="text1"/>
          <w:sz w:val="22"/>
          <w:szCs w:val="22"/>
        </w:rPr>
        <w:t xml:space="preserve"> </w:t>
      </w:r>
    </w:p>
    <w:p w:rsidR="00253C84" w:rsidRPr="008E44EA" w:rsidRDefault="00253C84" w:rsidP="008E44EA">
      <w:pPr>
        <w:pStyle w:val="ListParagraph"/>
        <w:numPr>
          <w:ilvl w:val="0"/>
          <w:numId w:val="10"/>
        </w:numPr>
        <w:tabs>
          <w:tab w:val="left" w:pos="90"/>
        </w:tabs>
        <w:rPr>
          <w:rFonts w:ascii="Franklin Gothic Book" w:hAnsi="Franklin Gothic Book"/>
          <w:color w:val="000000" w:themeColor="text1"/>
          <w:sz w:val="22"/>
          <w:szCs w:val="22"/>
        </w:rPr>
      </w:pPr>
      <w:r w:rsidRPr="008E44EA">
        <w:rPr>
          <w:rFonts w:ascii="Franklin Gothic Book" w:hAnsi="Franklin Gothic Book"/>
          <w:color w:val="000000" w:themeColor="text1"/>
          <w:sz w:val="22"/>
          <w:szCs w:val="22"/>
        </w:rPr>
        <w:t xml:space="preserve">Ron Rhodes, President of </w:t>
      </w:r>
      <w:r w:rsidRPr="008E44EA">
        <w:rPr>
          <w:rFonts w:ascii="Franklin Gothic Book" w:hAnsi="Franklin Gothic Book"/>
          <w:bCs/>
          <w:color w:val="000000" w:themeColor="text1"/>
          <w:sz w:val="22"/>
          <w:szCs w:val="22"/>
        </w:rPr>
        <w:t>Reasoning from the Scriptures Ministries</w:t>
      </w:r>
      <w:r w:rsidRPr="008E44EA">
        <w:rPr>
          <w:rFonts w:ascii="Franklin Gothic Book" w:hAnsi="Franklin Gothic Book"/>
          <w:color w:val="000000" w:themeColor="text1"/>
          <w:sz w:val="22"/>
          <w:szCs w:val="22"/>
        </w:rPr>
        <w:t>,</w:t>
      </w:r>
      <w:r w:rsidRPr="00CC3DFE">
        <w:rPr>
          <w:rStyle w:val="FootnoteCharacters"/>
          <w:rFonts w:ascii="Franklin Gothic Book" w:hAnsi="Franklin Gothic Book"/>
          <w:color w:val="000000" w:themeColor="text1"/>
          <w:sz w:val="22"/>
          <w:szCs w:val="22"/>
        </w:rPr>
        <w:footnoteReference w:id="41"/>
      </w:r>
      <w:r w:rsidRPr="008E44EA">
        <w:rPr>
          <w:rFonts w:ascii="Franklin Gothic Book" w:hAnsi="Franklin Gothic Book"/>
          <w:color w:val="000000" w:themeColor="text1"/>
          <w:sz w:val="22"/>
          <w:szCs w:val="22"/>
        </w:rPr>
        <w:t xml:space="preserve"> states that “…the New Age Movement is broad, diffuse, hard to nail down - and insidiously dangerous.</w:t>
      </w:r>
      <w:r w:rsidRPr="00CC3DFE">
        <w:rPr>
          <w:rStyle w:val="FootnoteCharacters"/>
          <w:rFonts w:ascii="Franklin Gothic Book" w:hAnsi="Franklin Gothic Book"/>
          <w:color w:val="000000" w:themeColor="text1"/>
          <w:sz w:val="22"/>
          <w:szCs w:val="22"/>
        </w:rPr>
        <w:footnoteReference w:id="42"/>
      </w:r>
      <w:r w:rsidRPr="008E44EA">
        <w:rPr>
          <w:rFonts w:ascii="Franklin Gothic Book" w:hAnsi="Franklin Gothic Book"/>
          <w:color w:val="000000" w:themeColor="text1"/>
          <w:sz w:val="22"/>
          <w:szCs w:val="22"/>
        </w:rPr>
        <w:t xml:space="preserve"> </w:t>
      </w:r>
    </w:p>
    <w:p w:rsidR="00253C84" w:rsidRPr="008E44EA" w:rsidRDefault="00253C84" w:rsidP="008E44EA">
      <w:pPr>
        <w:pStyle w:val="ListParagraph"/>
        <w:numPr>
          <w:ilvl w:val="0"/>
          <w:numId w:val="10"/>
        </w:numPr>
        <w:tabs>
          <w:tab w:val="left" w:pos="90"/>
        </w:tabs>
        <w:rPr>
          <w:rFonts w:ascii="Franklin Gothic Book" w:hAnsi="Franklin Gothic Book"/>
          <w:color w:val="000000" w:themeColor="text1"/>
          <w:sz w:val="22"/>
          <w:szCs w:val="22"/>
        </w:rPr>
      </w:pPr>
      <w:r w:rsidRPr="008E44EA">
        <w:rPr>
          <w:rFonts w:ascii="Franklin Gothic Book" w:hAnsi="Franklin Gothic Book"/>
          <w:color w:val="000000" w:themeColor="text1"/>
          <w:sz w:val="22"/>
          <w:szCs w:val="22"/>
        </w:rPr>
        <w:t>Douglas Groothuis</w:t>
      </w:r>
      <w:r w:rsidR="00BE08B5" w:rsidRPr="008E44EA">
        <w:rPr>
          <w:rFonts w:ascii="Franklin Gothic Book" w:hAnsi="Franklin Gothic Book"/>
          <w:color w:val="000000" w:themeColor="text1"/>
          <w:sz w:val="22"/>
          <w:szCs w:val="22"/>
        </w:rPr>
        <w:t xml:space="preserve">: </w:t>
      </w:r>
      <w:r w:rsidRPr="008E44EA">
        <w:rPr>
          <w:rFonts w:ascii="Franklin Gothic Book" w:hAnsi="Franklin Gothic Book"/>
          <w:color w:val="000000" w:themeColor="text1"/>
          <w:sz w:val="22"/>
          <w:szCs w:val="22"/>
        </w:rPr>
        <w:t>“…a deep cultural trend attracting scores of people from all walks of life.  It claims to offer spiritual reality, fulfilment and world harmony.  Yet its promises spring from what turns out to be a spiritual counterfeit”.</w:t>
      </w:r>
      <w:r w:rsidRPr="00CC3DFE">
        <w:rPr>
          <w:rStyle w:val="FootnoteCharacters"/>
          <w:rFonts w:ascii="Franklin Gothic Book" w:hAnsi="Franklin Gothic Book"/>
          <w:color w:val="000000" w:themeColor="text1"/>
          <w:sz w:val="22"/>
          <w:szCs w:val="22"/>
        </w:rPr>
        <w:footnoteReference w:id="43"/>
      </w:r>
      <w:r w:rsidRPr="008E44EA">
        <w:rPr>
          <w:rFonts w:ascii="Franklin Gothic Book" w:hAnsi="Franklin Gothic Book"/>
          <w:color w:val="000000" w:themeColor="text1"/>
          <w:sz w:val="22"/>
          <w:szCs w:val="22"/>
        </w:rPr>
        <w:t xml:space="preserve"> </w:t>
      </w:r>
    </w:p>
    <w:p w:rsidR="00253C84" w:rsidRPr="008E44EA" w:rsidRDefault="00253C84" w:rsidP="008E44EA">
      <w:pPr>
        <w:pStyle w:val="ListParagraph"/>
        <w:numPr>
          <w:ilvl w:val="0"/>
          <w:numId w:val="10"/>
        </w:numPr>
        <w:tabs>
          <w:tab w:val="left" w:pos="90"/>
        </w:tabs>
        <w:rPr>
          <w:rFonts w:ascii="Franklin Gothic Book" w:hAnsi="Franklin Gothic Book"/>
          <w:color w:val="000000" w:themeColor="text1"/>
          <w:sz w:val="22"/>
          <w:szCs w:val="22"/>
        </w:rPr>
      </w:pPr>
      <w:r w:rsidRPr="008E44EA">
        <w:rPr>
          <w:rFonts w:ascii="Franklin Gothic Book" w:hAnsi="Franklin Gothic Book"/>
          <w:color w:val="000000" w:themeColor="text1"/>
          <w:sz w:val="22"/>
          <w:szCs w:val="22"/>
        </w:rPr>
        <w:t>Walter Martin praises Groothuis for putting “…his finger on the festering ulcer of the penetration of New Age thinking…”</w:t>
      </w:r>
      <w:r w:rsidRPr="00CC3DFE">
        <w:rPr>
          <w:rStyle w:val="FootnoteCharacters"/>
          <w:rFonts w:ascii="Franklin Gothic Book" w:hAnsi="Franklin Gothic Book"/>
          <w:color w:val="000000" w:themeColor="text1"/>
          <w:sz w:val="22"/>
          <w:szCs w:val="22"/>
        </w:rPr>
        <w:footnoteReference w:id="44"/>
      </w:r>
      <w:r w:rsidRPr="008E44EA">
        <w:rPr>
          <w:rFonts w:ascii="Franklin Gothic Book" w:hAnsi="Franklin Gothic Book"/>
          <w:color w:val="000000" w:themeColor="text1"/>
          <w:sz w:val="22"/>
          <w:szCs w:val="22"/>
        </w:rPr>
        <w:t xml:space="preserve"> </w:t>
      </w:r>
    </w:p>
    <w:p w:rsidR="00253C84" w:rsidRPr="008E44EA" w:rsidRDefault="00BE08B5" w:rsidP="008E44EA">
      <w:pPr>
        <w:pStyle w:val="ListParagraph"/>
        <w:numPr>
          <w:ilvl w:val="0"/>
          <w:numId w:val="10"/>
        </w:numPr>
        <w:rPr>
          <w:rFonts w:ascii="Franklin Gothic Book" w:hAnsi="Franklin Gothic Book"/>
          <w:color w:val="000000" w:themeColor="text1"/>
          <w:sz w:val="22"/>
          <w:szCs w:val="22"/>
        </w:rPr>
      </w:pPr>
      <w:r w:rsidRPr="008E44EA">
        <w:rPr>
          <w:rFonts w:ascii="Franklin Gothic Book" w:hAnsi="Franklin Gothic Book"/>
          <w:color w:val="000000" w:themeColor="text1"/>
          <w:sz w:val="22"/>
          <w:szCs w:val="22"/>
        </w:rPr>
        <w:t xml:space="preserve">RN </w:t>
      </w:r>
      <w:r w:rsidR="00253C84" w:rsidRPr="008E44EA">
        <w:rPr>
          <w:rFonts w:ascii="Franklin Gothic Book" w:hAnsi="Franklin Gothic Book"/>
          <w:color w:val="000000" w:themeColor="text1"/>
          <w:sz w:val="22"/>
          <w:szCs w:val="22"/>
        </w:rPr>
        <w:t>Baer</w:t>
      </w:r>
      <w:r w:rsidR="00253C84" w:rsidRPr="00CC3DFE">
        <w:rPr>
          <w:rStyle w:val="FootnoteCharacters"/>
          <w:rFonts w:ascii="Franklin Gothic Book" w:hAnsi="Franklin Gothic Book"/>
          <w:color w:val="000000" w:themeColor="text1"/>
          <w:sz w:val="22"/>
          <w:szCs w:val="22"/>
        </w:rPr>
        <w:footnoteReference w:id="45"/>
      </w:r>
      <w:r w:rsidR="00253C84" w:rsidRPr="008E44EA">
        <w:rPr>
          <w:rFonts w:ascii="Franklin Gothic Book" w:hAnsi="Franklin Gothic Book"/>
          <w:color w:val="000000" w:themeColor="text1"/>
          <w:sz w:val="22"/>
          <w:szCs w:val="22"/>
        </w:rPr>
        <w:t xml:space="preserve"> writes of the ‘oh-so-loving-and-peaceful New Age Movement…the real face behind the luminously enlightened outer face of the New Age.  Even unknown to most New Agers, this real face is that of de</w:t>
      </w:r>
      <w:bookmarkStart w:id="0" w:name="_GoBack"/>
      <w:bookmarkEnd w:id="0"/>
      <w:r w:rsidR="00253C84" w:rsidRPr="008E44EA">
        <w:rPr>
          <w:rFonts w:ascii="Franklin Gothic Book" w:hAnsi="Franklin Gothic Book"/>
          <w:color w:val="000000" w:themeColor="text1"/>
          <w:sz w:val="22"/>
          <w:szCs w:val="22"/>
        </w:rPr>
        <w:t>vouring darkness – the face of the enemy and his demons’.</w:t>
      </w:r>
    </w:p>
    <w:p w:rsidR="00BE08B5" w:rsidRPr="00CC3DFE" w:rsidRDefault="00BE08B5" w:rsidP="00BE08B5">
      <w:pPr>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And</w:t>
      </w:r>
    </w:p>
    <w:p w:rsidR="00253C84" w:rsidRPr="00CC3DFE" w:rsidRDefault="00253C84" w:rsidP="00BE08B5">
      <w:pPr>
        <w:ind w:left="720"/>
        <w:rPr>
          <w:rFonts w:ascii="Franklin Gothic Book" w:hAnsi="Franklin Gothic Book"/>
          <w:color w:val="000000" w:themeColor="text1"/>
          <w:sz w:val="22"/>
          <w:szCs w:val="22"/>
        </w:rPr>
      </w:pPr>
      <w:r w:rsidRPr="00CC3DFE">
        <w:rPr>
          <w:rFonts w:ascii="Franklin Gothic Book" w:hAnsi="Franklin Gothic Book"/>
          <w:color w:val="000000" w:themeColor="text1"/>
          <w:sz w:val="22"/>
          <w:szCs w:val="22"/>
        </w:rPr>
        <w:t>It helps for Christians to have a general awareness of what the New Age subculture thinks of them, if only more fully to understand the vast differences.  This is especially relevant for those Christians who may be involved in some aspect of the New Age and want to get out of it.  It is also relevant for Christians who may come into contact with New Agers, whether in the context of casual business acquaintances, school teachers, or otherwise.  Perhaps most importantly, it is significant to understand the New Age subculture in end-times terms for, in truth, the horrific face of the Antichrist and his sinister plans lurk behind its false façade of light, love, and peace.</w:t>
      </w:r>
    </w:p>
    <w:p w:rsidR="00253C84" w:rsidRPr="00CC3DFE" w:rsidRDefault="00253C84">
      <w:pPr>
        <w:rPr>
          <w:rFonts w:ascii="Franklin Gothic Book" w:hAnsi="Franklin Gothic Book"/>
          <w:color w:val="000000" w:themeColor="text1"/>
          <w:sz w:val="22"/>
          <w:szCs w:val="22"/>
        </w:rPr>
      </w:pPr>
    </w:p>
    <w:p w:rsidR="003B3BC7" w:rsidRPr="008E44EA" w:rsidRDefault="003B3BC7" w:rsidP="008E44EA">
      <w:pPr>
        <w:pStyle w:val="ListParagraph"/>
        <w:numPr>
          <w:ilvl w:val="0"/>
          <w:numId w:val="11"/>
        </w:numPr>
        <w:rPr>
          <w:rFonts w:ascii="Franklin Gothic Book" w:hAnsi="Franklin Gothic Book"/>
          <w:color w:val="000000" w:themeColor="text1"/>
          <w:sz w:val="22"/>
          <w:szCs w:val="22"/>
        </w:rPr>
      </w:pPr>
      <w:r w:rsidRPr="008E44EA">
        <w:rPr>
          <w:rFonts w:ascii="Franklin Gothic Book" w:hAnsi="Franklin Gothic Book"/>
          <w:color w:val="000000" w:themeColor="text1"/>
          <w:sz w:val="22"/>
          <w:szCs w:val="22"/>
        </w:rPr>
        <w:t>Hanegraaff</w:t>
      </w:r>
      <w:r w:rsidR="00357AAD">
        <w:rPr>
          <w:rStyle w:val="FootnoteReference"/>
          <w:rFonts w:ascii="Franklin Gothic Book" w:hAnsi="Franklin Gothic Book"/>
          <w:color w:val="000000" w:themeColor="text1"/>
          <w:sz w:val="22"/>
          <w:szCs w:val="22"/>
        </w:rPr>
        <w:footnoteReference w:id="46"/>
      </w:r>
      <w:r w:rsidR="00357AAD" w:rsidRPr="008E44EA">
        <w:rPr>
          <w:rFonts w:ascii="Franklin Gothic Book" w:hAnsi="Franklin Gothic Book"/>
          <w:color w:val="000000" w:themeColor="text1"/>
          <w:sz w:val="22"/>
          <w:szCs w:val="22"/>
        </w:rPr>
        <w:t>:</w:t>
      </w:r>
      <w:r w:rsidRPr="008E44EA">
        <w:rPr>
          <w:rFonts w:ascii="Franklin Gothic Book" w:hAnsi="Franklin Gothic Book"/>
          <w:color w:val="000000" w:themeColor="text1"/>
          <w:sz w:val="22"/>
          <w:szCs w:val="22"/>
        </w:rPr>
        <w:t xml:space="preserve"> ‘</w:t>
      </w:r>
      <w:r w:rsidRPr="008E44EA">
        <w:rPr>
          <w:rFonts w:ascii="Franklin Gothic Book" w:hAnsi="Franklin Gothic Book"/>
          <w:i/>
          <w:color w:val="000000" w:themeColor="text1"/>
          <w:sz w:val="22"/>
          <w:szCs w:val="22"/>
        </w:rPr>
        <w:t>The New Age movement tends to make each private individual into the center of his or her symbolic world</w:t>
      </w:r>
      <w:r w:rsidRPr="008E44EA">
        <w:rPr>
          <w:rFonts w:ascii="Franklin Gothic Book" w:hAnsi="Franklin Gothic Book"/>
          <w:color w:val="000000" w:themeColor="text1"/>
          <w:sz w:val="22"/>
          <w:szCs w:val="22"/>
        </w:rPr>
        <w:t>’.</w:t>
      </w:r>
    </w:p>
    <w:p w:rsidR="003B3BC7" w:rsidRPr="00CC3DFE" w:rsidRDefault="003B3BC7">
      <w:pPr>
        <w:rPr>
          <w:rFonts w:ascii="Franklin Gothic Book" w:hAnsi="Franklin Gothic Book"/>
          <w:color w:val="000000" w:themeColor="text1"/>
          <w:sz w:val="22"/>
          <w:szCs w:val="22"/>
        </w:rPr>
      </w:pPr>
    </w:p>
    <w:p w:rsidR="00775A32" w:rsidRPr="00CC3DFE" w:rsidRDefault="00775A32">
      <w:pPr>
        <w:rPr>
          <w:rFonts w:ascii="Franklin Gothic Book" w:hAnsi="Franklin Gothic Book"/>
          <w:color w:val="000000" w:themeColor="text1"/>
          <w:sz w:val="22"/>
          <w:szCs w:val="22"/>
        </w:rPr>
      </w:pPr>
    </w:p>
    <w:sectPr w:rsidR="00775A32" w:rsidRPr="00CC3DFE">
      <w:footerReference w:type="default" r:id="rId9"/>
      <w:pgSz w:w="11905" w:h="16837"/>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65B" w:rsidRDefault="0087065B">
      <w:r>
        <w:separator/>
      </w:r>
    </w:p>
  </w:endnote>
  <w:endnote w:type="continuationSeparator" w:id="0">
    <w:p w:rsidR="0087065B" w:rsidRDefault="00870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44574"/>
      <w:docPartObj>
        <w:docPartGallery w:val="Page Numbers (Bottom of Page)"/>
        <w:docPartUnique/>
      </w:docPartObj>
    </w:sdtPr>
    <w:sdtEndPr>
      <w:rPr>
        <w:color w:val="808080" w:themeColor="background1" w:themeShade="80"/>
        <w:spacing w:val="60"/>
      </w:rPr>
    </w:sdtEndPr>
    <w:sdtContent>
      <w:p w:rsidR="00CC3DFE" w:rsidRDefault="00CC3DFE">
        <w:pPr>
          <w:pStyle w:val="Footer"/>
          <w:pBdr>
            <w:top w:val="single" w:sz="4" w:space="1" w:color="D9D9D9" w:themeColor="background1" w:themeShade="D9"/>
          </w:pBdr>
          <w:jc w:val="right"/>
        </w:pPr>
        <w:r>
          <w:fldChar w:fldCharType="begin"/>
        </w:r>
        <w:r>
          <w:instrText xml:space="preserve"> PAGE   \* MERGEFORMAT </w:instrText>
        </w:r>
        <w:r>
          <w:fldChar w:fldCharType="separate"/>
        </w:r>
        <w:r w:rsidR="008E44EA">
          <w:rPr>
            <w:noProof/>
          </w:rPr>
          <w:t>5</w:t>
        </w:r>
        <w:r>
          <w:rPr>
            <w:noProof/>
          </w:rPr>
          <w:fldChar w:fldCharType="end"/>
        </w:r>
        <w:r>
          <w:t xml:space="preserve"> | </w:t>
        </w:r>
        <w:r>
          <w:rPr>
            <w:color w:val="808080" w:themeColor="background1" w:themeShade="80"/>
            <w:spacing w:val="60"/>
          </w:rPr>
          <w:t>Page</w:t>
        </w:r>
      </w:p>
    </w:sdtContent>
  </w:sdt>
  <w:p w:rsidR="00253C84" w:rsidRDefault="00253C84">
    <w:pPr>
      <w:pStyle w:val="Footer"/>
      <w:rPr>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65B" w:rsidRDefault="0087065B">
      <w:r>
        <w:separator/>
      </w:r>
    </w:p>
  </w:footnote>
  <w:footnote w:type="continuationSeparator" w:id="0">
    <w:p w:rsidR="0087065B" w:rsidRDefault="0087065B">
      <w:r>
        <w:continuationSeparator/>
      </w:r>
    </w:p>
  </w:footnote>
  <w:footnote w:id="1">
    <w:p w:rsidR="00253C84" w:rsidRPr="00CC3DFE" w:rsidRDefault="00253C84">
      <w:pPr>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Hunt, Stephen (2002) </w:t>
      </w:r>
      <w:r w:rsidRPr="00CC3DFE">
        <w:rPr>
          <w:rFonts w:ascii="Franklin Gothic Book" w:hAnsi="Franklin Gothic Book"/>
          <w:i/>
          <w:color w:val="000000" w:themeColor="text1"/>
          <w:sz w:val="18"/>
          <w:szCs w:val="18"/>
        </w:rPr>
        <w:t>Religion in Western Society</w:t>
      </w:r>
      <w:r w:rsidRPr="00CC3DFE">
        <w:rPr>
          <w:rFonts w:ascii="Franklin Gothic Book" w:hAnsi="Franklin Gothic Book"/>
          <w:color w:val="000000" w:themeColor="text1"/>
          <w:sz w:val="18"/>
          <w:szCs w:val="18"/>
        </w:rPr>
        <w:t>, Basingstoke, Palgrave, 40.</w:t>
      </w:r>
    </w:p>
  </w:footnote>
  <w:footnote w:id="2">
    <w:p w:rsidR="00253C84" w:rsidRPr="00CC3DFE" w:rsidRDefault="00253C84">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Hunt, Stephen (2002) </w:t>
      </w:r>
      <w:r w:rsidRPr="00CC3DFE">
        <w:rPr>
          <w:rFonts w:ascii="Franklin Gothic Book" w:hAnsi="Franklin Gothic Book"/>
          <w:i/>
          <w:color w:val="000000" w:themeColor="text1"/>
          <w:sz w:val="18"/>
          <w:szCs w:val="18"/>
        </w:rPr>
        <w:t>Religion in Western Society</w:t>
      </w:r>
      <w:r w:rsidR="00357AAD">
        <w:rPr>
          <w:rFonts w:ascii="Franklin Gothic Book" w:hAnsi="Franklin Gothic Book"/>
          <w:color w:val="000000" w:themeColor="text1"/>
          <w:sz w:val="18"/>
          <w:szCs w:val="18"/>
        </w:rPr>
        <w:t>, Basingstoke, Palgrave, 40.</w:t>
      </w:r>
    </w:p>
  </w:footnote>
  <w:footnote w:id="3">
    <w:p w:rsidR="00253C84" w:rsidRPr="00CC3DFE" w:rsidRDefault="00253C8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Sutcliffe, S (2003) </w:t>
      </w:r>
      <w:r w:rsidRPr="00CC3DFE">
        <w:rPr>
          <w:rFonts w:ascii="Franklin Gothic Book" w:hAnsi="Franklin Gothic Book"/>
          <w:i/>
          <w:color w:val="000000" w:themeColor="text1"/>
          <w:sz w:val="18"/>
          <w:szCs w:val="18"/>
        </w:rPr>
        <w:t>Children of the New Age</w:t>
      </w:r>
      <w:r w:rsidRPr="00CC3DFE">
        <w:rPr>
          <w:rFonts w:ascii="Franklin Gothic Book" w:hAnsi="Franklin Gothic Book"/>
          <w:color w:val="000000" w:themeColor="text1"/>
          <w:sz w:val="18"/>
          <w:szCs w:val="18"/>
        </w:rPr>
        <w:t>, London, Routledge, 9.</w:t>
      </w:r>
    </w:p>
  </w:footnote>
  <w:footnote w:id="4">
    <w:p w:rsidR="000D1381" w:rsidRPr="00CC3DFE" w:rsidRDefault="000D1381" w:rsidP="000D1381">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(2005) </w:t>
      </w:r>
      <w:r w:rsidRPr="00CC3DFE">
        <w:rPr>
          <w:rFonts w:ascii="Franklin Gothic Book" w:hAnsi="Franklin Gothic Book"/>
          <w:i/>
          <w:iCs/>
          <w:color w:val="000000" w:themeColor="text1"/>
          <w:sz w:val="18"/>
          <w:szCs w:val="18"/>
        </w:rPr>
        <w:t>The Spiritual Revolution</w:t>
      </w:r>
      <w:r w:rsidRPr="00CC3DFE">
        <w:rPr>
          <w:rFonts w:ascii="Franklin Gothic Book" w:hAnsi="Franklin Gothic Book"/>
          <w:color w:val="000000" w:themeColor="text1"/>
          <w:sz w:val="18"/>
          <w:szCs w:val="18"/>
        </w:rPr>
        <w:t>, Oxford, Blackwell.</w:t>
      </w:r>
    </w:p>
  </w:footnote>
  <w:footnote w:id="5">
    <w:p w:rsidR="00253C84" w:rsidRPr="00CC3DFE" w:rsidRDefault="00253C84" w:rsidP="00775A32">
      <w:pPr>
        <w:tabs>
          <w:tab w:val="left" w:pos="5245"/>
        </w:tabs>
        <w:jc w:val="both"/>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Chryssides, G (1999) </w:t>
      </w:r>
      <w:r w:rsidRPr="00CC3DFE">
        <w:rPr>
          <w:rFonts w:ascii="Franklin Gothic Book" w:hAnsi="Franklin Gothic Book"/>
          <w:i/>
          <w:color w:val="000000" w:themeColor="text1"/>
          <w:sz w:val="18"/>
          <w:szCs w:val="18"/>
        </w:rPr>
        <w:t>Exploring New Religions</w:t>
      </w:r>
      <w:r w:rsidRPr="00CC3DFE">
        <w:rPr>
          <w:rFonts w:ascii="Franklin Gothic Book" w:hAnsi="Franklin Gothic Book"/>
          <w:color w:val="000000" w:themeColor="text1"/>
          <w:sz w:val="18"/>
          <w:szCs w:val="18"/>
        </w:rPr>
        <w:t>, London, Cassell, 315.</w:t>
      </w:r>
    </w:p>
  </w:footnote>
  <w:footnote w:id="6">
    <w:p w:rsidR="00253C84" w:rsidRPr="00CC3DFE" w:rsidRDefault="00253C84">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000D1381" w:rsidRPr="00CC3DFE">
        <w:rPr>
          <w:rFonts w:ascii="Franklin Gothic Book" w:hAnsi="Franklin Gothic Book"/>
          <w:color w:val="000000" w:themeColor="text1"/>
          <w:sz w:val="18"/>
          <w:szCs w:val="18"/>
        </w:rPr>
        <w:t xml:space="preserve"> </w:t>
      </w:r>
      <w:r w:rsidRPr="00CC3DFE">
        <w:rPr>
          <w:rFonts w:ascii="Franklin Gothic Book" w:hAnsi="Franklin Gothic Book"/>
          <w:color w:val="000000" w:themeColor="text1"/>
          <w:sz w:val="18"/>
          <w:szCs w:val="18"/>
        </w:rPr>
        <w:t xml:space="preserve"> Barker, E (1992) </w:t>
      </w:r>
      <w:r w:rsidRPr="00CC3DFE">
        <w:rPr>
          <w:rFonts w:ascii="Franklin Gothic Book" w:hAnsi="Franklin Gothic Book"/>
          <w:i/>
          <w:color w:val="000000" w:themeColor="text1"/>
          <w:sz w:val="18"/>
          <w:szCs w:val="18"/>
        </w:rPr>
        <w:t>New Religious Movements: A Practical Introduction</w:t>
      </w:r>
      <w:r w:rsidRPr="00CC3DFE">
        <w:rPr>
          <w:rFonts w:ascii="Franklin Gothic Book" w:hAnsi="Franklin Gothic Book"/>
          <w:color w:val="000000" w:themeColor="text1"/>
          <w:sz w:val="18"/>
          <w:szCs w:val="18"/>
        </w:rPr>
        <w:t>, London, HMSO.</w:t>
      </w:r>
    </w:p>
  </w:footnote>
  <w:footnote w:id="7">
    <w:p w:rsidR="006E2180" w:rsidRPr="00CC3DFE" w:rsidRDefault="006E2180" w:rsidP="006E2180">
      <w:pPr>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w:t>
      </w:r>
      <w:r w:rsidRPr="00CC3DFE">
        <w:rPr>
          <w:rFonts w:ascii="Franklin Gothic Book" w:hAnsi="Franklin Gothic Book"/>
          <w:color w:val="000000" w:themeColor="text1"/>
          <w:sz w:val="18"/>
          <w:szCs w:val="18"/>
        </w:rPr>
        <w:t xml:space="preserve"> Barker, E (1989) New Religious Movements, A Practical Introduction, London, HMSO, 189.</w:t>
      </w:r>
    </w:p>
  </w:footnote>
  <w:footnote w:id="8">
    <w:p w:rsidR="006E2180" w:rsidRPr="00CC3DFE" w:rsidRDefault="006E2180" w:rsidP="006E2180">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Barker, 29.</w:t>
      </w:r>
    </w:p>
  </w:footnote>
  <w:footnote w:id="9">
    <w:p w:rsidR="006E2180" w:rsidRPr="00CC3DFE" w:rsidRDefault="006E2180" w:rsidP="006E2180">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003341C5" w:rsidRPr="00CC3DFE">
        <w:rPr>
          <w:rFonts w:ascii="Franklin Gothic Book" w:hAnsi="Franklin Gothic Book"/>
          <w:color w:val="000000" w:themeColor="text1"/>
          <w:sz w:val="18"/>
          <w:szCs w:val="18"/>
        </w:rPr>
        <w:t xml:space="preserve"> </w:t>
      </w:r>
      <w:r w:rsidRPr="00CC3DFE">
        <w:rPr>
          <w:rFonts w:ascii="Franklin Gothic Book" w:hAnsi="Franklin Gothic Book"/>
          <w:color w:val="000000" w:themeColor="text1"/>
          <w:sz w:val="18"/>
          <w:szCs w:val="18"/>
        </w:rPr>
        <w:t>Barker, 189.</w:t>
      </w:r>
    </w:p>
  </w:footnote>
  <w:footnote w:id="10">
    <w:p w:rsidR="00253C84" w:rsidRPr="00CC3DFE" w:rsidRDefault="00253C84">
      <w:pPr>
        <w:tabs>
          <w:tab w:val="left" w:pos="5245"/>
        </w:tabs>
        <w:jc w:val="both"/>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Clarke, P (2006) </w:t>
      </w:r>
      <w:r w:rsidRPr="00CC3DFE">
        <w:rPr>
          <w:rFonts w:ascii="Franklin Gothic Book" w:hAnsi="Franklin Gothic Book"/>
          <w:i/>
          <w:color w:val="000000" w:themeColor="text1"/>
          <w:sz w:val="18"/>
          <w:szCs w:val="18"/>
        </w:rPr>
        <w:t>New Religions in Global Perspective</w:t>
      </w:r>
      <w:r w:rsidRPr="00CC3DFE">
        <w:rPr>
          <w:rFonts w:ascii="Franklin Gothic Book" w:hAnsi="Franklin Gothic Book"/>
          <w:color w:val="000000" w:themeColor="text1"/>
          <w:sz w:val="18"/>
          <w:szCs w:val="18"/>
        </w:rPr>
        <w:t>, Abingdon, Routledge, 25.</w:t>
      </w:r>
    </w:p>
  </w:footnote>
  <w:footnote w:id="11">
    <w:p w:rsidR="000D1381" w:rsidRPr="00CC3DFE" w:rsidRDefault="000D1381">
      <w:pPr>
        <w:pStyle w:val="FootnoteText"/>
        <w:rPr>
          <w:rFonts w:ascii="Franklin Gothic Book" w:hAnsi="Franklin Gothic Book"/>
          <w:color w:val="000000" w:themeColor="text1"/>
          <w:sz w:val="18"/>
          <w:szCs w:val="18"/>
        </w:rPr>
      </w:pPr>
      <w:r w:rsidRPr="00CC3DFE">
        <w:rPr>
          <w:rStyle w:val="FootnoteReference"/>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w:t>
      </w:r>
      <w:r w:rsidRPr="00CC3DFE">
        <w:rPr>
          <w:rFonts w:ascii="Franklin Gothic Book" w:hAnsi="Franklin Gothic Book"/>
          <w:color w:val="000000" w:themeColor="text1"/>
          <w:sz w:val="18"/>
          <w:szCs w:val="18"/>
        </w:rPr>
        <w:t xml:space="preserve">Kemp, D (2004) </w:t>
      </w:r>
      <w:r w:rsidRPr="00CC3DFE">
        <w:rPr>
          <w:rFonts w:ascii="Franklin Gothic Book" w:hAnsi="Franklin Gothic Book"/>
          <w:i/>
          <w:iCs/>
          <w:color w:val="000000" w:themeColor="text1"/>
          <w:sz w:val="18"/>
          <w:szCs w:val="18"/>
        </w:rPr>
        <w:t>New Age: A Guide</w:t>
      </w:r>
      <w:r w:rsidRPr="00CC3DFE">
        <w:rPr>
          <w:rFonts w:ascii="Franklin Gothic Book" w:hAnsi="Franklin Gothic Book"/>
          <w:color w:val="000000" w:themeColor="text1"/>
          <w:sz w:val="18"/>
          <w:szCs w:val="18"/>
        </w:rPr>
        <w:t>, Edinburgh, Edinburgh University Press</w:t>
      </w:r>
    </w:p>
  </w:footnote>
  <w:footnote w:id="12">
    <w:p w:rsidR="00253C84" w:rsidRPr="00CC3DFE" w:rsidRDefault="00253C84">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006E2180" w:rsidRPr="00CC3DFE">
        <w:rPr>
          <w:rFonts w:ascii="Franklin Gothic Book" w:hAnsi="Franklin Gothic Book"/>
          <w:color w:val="000000" w:themeColor="text1"/>
          <w:sz w:val="18"/>
          <w:szCs w:val="18"/>
        </w:rPr>
        <w:t xml:space="preserve"> </w:t>
      </w:r>
      <w:r w:rsidRPr="00CC3DFE">
        <w:rPr>
          <w:rFonts w:ascii="Franklin Gothic Book" w:hAnsi="Franklin Gothic Book"/>
          <w:color w:val="000000" w:themeColor="text1"/>
          <w:sz w:val="18"/>
          <w:szCs w:val="18"/>
        </w:rPr>
        <w:t xml:space="preserve"> Hanegraaff, WJ (2006) “New Age religion”, in Woodhead, L, Fletcher, P, Kawanami, H &amp; Smith, D, eds (2006) </w:t>
      </w:r>
      <w:r w:rsidRPr="00CC3DFE">
        <w:rPr>
          <w:rFonts w:ascii="Franklin Gothic Book" w:hAnsi="Franklin Gothic Book"/>
          <w:i/>
          <w:color w:val="000000" w:themeColor="text1"/>
          <w:sz w:val="18"/>
          <w:szCs w:val="18"/>
        </w:rPr>
        <w:t>Religions in the Modern World</w:t>
      </w:r>
      <w:r w:rsidRPr="00CC3DFE">
        <w:rPr>
          <w:rFonts w:ascii="Franklin Gothic Book" w:hAnsi="Franklin Gothic Book"/>
          <w:color w:val="000000" w:themeColor="text1"/>
          <w:sz w:val="18"/>
          <w:szCs w:val="18"/>
        </w:rPr>
        <w:t>, London, Routledge, 250.</w:t>
      </w:r>
    </w:p>
  </w:footnote>
  <w:footnote w:id="13">
    <w:p w:rsidR="00253C84" w:rsidRPr="00CC3DFE" w:rsidRDefault="00253C84">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Hanegraaff, 252.</w:t>
      </w:r>
    </w:p>
  </w:footnote>
  <w:footnote w:id="14">
    <w:p w:rsidR="006E2180" w:rsidRPr="00CC3DFE" w:rsidRDefault="006E2180" w:rsidP="006E2180">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Hanegraaff</w:t>
      </w:r>
      <w:r w:rsidR="00357AAD">
        <w:rPr>
          <w:rFonts w:ascii="Franklin Gothic Book" w:hAnsi="Franklin Gothic Book"/>
          <w:color w:val="000000" w:themeColor="text1"/>
          <w:sz w:val="18"/>
          <w:szCs w:val="18"/>
        </w:rPr>
        <w:t>,</w:t>
      </w:r>
      <w:r w:rsidRPr="00CC3DFE">
        <w:rPr>
          <w:rFonts w:ascii="Franklin Gothic Book" w:hAnsi="Franklin Gothic Book"/>
          <w:color w:val="000000" w:themeColor="text1"/>
          <w:sz w:val="18"/>
          <w:szCs w:val="18"/>
        </w:rPr>
        <w:t xml:space="preserve"> 252.</w:t>
      </w:r>
    </w:p>
  </w:footnote>
  <w:footnote w:id="15">
    <w:p w:rsidR="00253C84" w:rsidRPr="00CC3DFE" w:rsidRDefault="00253C84">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Hanegraaff</w:t>
      </w:r>
      <w:r w:rsidR="00357AAD">
        <w:rPr>
          <w:rFonts w:ascii="Franklin Gothic Book" w:hAnsi="Franklin Gothic Book"/>
          <w:color w:val="000000" w:themeColor="text1"/>
          <w:sz w:val="18"/>
          <w:szCs w:val="18"/>
        </w:rPr>
        <w:t xml:space="preserve">, </w:t>
      </w:r>
      <w:r w:rsidRPr="00CC3DFE">
        <w:rPr>
          <w:rFonts w:ascii="Franklin Gothic Book" w:hAnsi="Franklin Gothic Book"/>
          <w:color w:val="000000" w:themeColor="text1"/>
          <w:sz w:val="18"/>
          <w:szCs w:val="18"/>
        </w:rPr>
        <w:t>252-3.</w:t>
      </w:r>
    </w:p>
  </w:footnote>
  <w:footnote w:id="16">
    <w:p w:rsidR="006E2180" w:rsidRPr="00CC3DFE" w:rsidRDefault="006E2180" w:rsidP="006E218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Hanegraaff</w:t>
      </w:r>
      <w:r w:rsidR="00357AAD">
        <w:rPr>
          <w:rFonts w:ascii="Franklin Gothic Book" w:hAnsi="Franklin Gothic Book"/>
          <w:color w:val="000000" w:themeColor="text1"/>
          <w:sz w:val="18"/>
          <w:szCs w:val="18"/>
        </w:rPr>
        <w:t>,</w:t>
      </w:r>
      <w:r w:rsidRPr="00CC3DFE">
        <w:rPr>
          <w:rFonts w:ascii="Franklin Gothic Book" w:hAnsi="Franklin Gothic Book"/>
          <w:color w:val="000000" w:themeColor="text1"/>
          <w:sz w:val="18"/>
          <w:szCs w:val="18"/>
        </w:rPr>
        <w:t xml:space="preserve"> 249.</w:t>
      </w:r>
    </w:p>
  </w:footnote>
  <w:footnote w:id="17">
    <w:p w:rsidR="006E2180" w:rsidRPr="00CC3DFE" w:rsidRDefault="006E2180" w:rsidP="006E2180">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w:t>
      </w:r>
      <w:r w:rsidRPr="00CC3DFE">
        <w:rPr>
          <w:rFonts w:ascii="Franklin Gothic Book" w:hAnsi="Franklin Gothic Book"/>
          <w:color w:val="000000" w:themeColor="text1"/>
          <w:sz w:val="18"/>
          <w:szCs w:val="18"/>
        </w:rPr>
        <w:t>Hanegraaff, 249-250</w:t>
      </w:r>
    </w:p>
  </w:footnote>
  <w:footnote w:id="18">
    <w:p w:rsidR="00BE08B5" w:rsidRPr="00CC3DFE" w:rsidRDefault="00BE08B5" w:rsidP="00BE08B5">
      <w:pPr>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Hanegraaff, </w:t>
      </w:r>
      <w:r w:rsidR="00357AAD">
        <w:rPr>
          <w:rFonts w:ascii="Franklin Gothic Book" w:hAnsi="Franklin Gothic Book"/>
          <w:color w:val="000000" w:themeColor="text1"/>
          <w:sz w:val="18"/>
          <w:szCs w:val="18"/>
        </w:rPr>
        <w:t>523</w:t>
      </w:r>
      <w:r w:rsidRPr="00CC3DFE">
        <w:rPr>
          <w:rFonts w:ascii="Franklin Gothic Book" w:hAnsi="Franklin Gothic Book"/>
          <w:color w:val="000000" w:themeColor="text1"/>
          <w:sz w:val="18"/>
          <w:szCs w:val="18"/>
        </w:rPr>
        <w:t>.</w:t>
      </w:r>
    </w:p>
  </w:footnote>
  <w:footnote w:id="19">
    <w:p w:rsidR="00253C84" w:rsidRPr="00CC3DFE" w:rsidRDefault="00253C8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Sutcliffe, “ (2003) </w:t>
      </w:r>
      <w:r w:rsidRPr="00CC3DFE">
        <w:rPr>
          <w:rFonts w:ascii="Franklin Gothic Book" w:hAnsi="Franklin Gothic Book"/>
          <w:i/>
          <w:color w:val="000000" w:themeColor="text1"/>
          <w:sz w:val="18"/>
          <w:szCs w:val="18"/>
        </w:rPr>
        <w:t>Children of the New Age</w:t>
      </w:r>
      <w:r w:rsidRPr="00CC3DFE">
        <w:rPr>
          <w:rFonts w:ascii="Franklin Gothic Book" w:hAnsi="Franklin Gothic Book"/>
          <w:color w:val="000000" w:themeColor="text1"/>
          <w:sz w:val="18"/>
          <w:szCs w:val="18"/>
        </w:rPr>
        <w:t>, London, Routledge, 3.</w:t>
      </w:r>
    </w:p>
  </w:footnote>
  <w:footnote w:id="20">
    <w:p w:rsidR="00253C84" w:rsidRPr="00CC3DFE" w:rsidRDefault="00253C84">
      <w:pPr>
        <w:tabs>
          <w:tab w:val="left" w:pos="5245"/>
        </w:tabs>
        <w:jc w:val="both"/>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006E2180" w:rsidRPr="00CC3DFE">
        <w:rPr>
          <w:rFonts w:ascii="Franklin Gothic Book" w:hAnsi="Franklin Gothic Book"/>
          <w:color w:val="000000" w:themeColor="text1"/>
          <w:sz w:val="18"/>
          <w:szCs w:val="18"/>
        </w:rPr>
        <w:t xml:space="preserve"> </w:t>
      </w:r>
      <w:r w:rsidRPr="00CC3DFE">
        <w:rPr>
          <w:rFonts w:ascii="Franklin Gothic Book" w:hAnsi="Franklin Gothic Book"/>
          <w:color w:val="000000" w:themeColor="text1"/>
          <w:sz w:val="18"/>
          <w:szCs w:val="18"/>
        </w:rPr>
        <w:t xml:space="preserve">Clarke, P (2006) </w:t>
      </w:r>
      <w:r w:rsidRPr="00CC3DFE">
        <w:rPr>
          <w:rFonts w:ascii="Franklin Gothic Book" w:hAnsi="Franklin Gothic Book"/>
          <w:i/>
          <w:color w:val="000000" w:themeColor="text1"/>
          <w:sz w:val="18"/>
          <w:szCs w:val="18"/>
        </w:rPr>
        <w:t>New Religions in Global Perspective</w:t>
      </w:r>
      <w:r w:rsidRPr="00CC3DFE">
        <w:rPr>
          <w:rFonts w:ascii="Franklin Gothic Book" w:hAnsi="Franklin Gothic Book"/>
          <w:color w:val="000000" w:themeColor="text1"/>
          <w:sz w:val="18"/>
          <w:szCs w:val="18"/>
        </w:rPr>
        <w:t>, Abingdon, Routledge, 25-6.</w:t>
      </w:r>
    </w:p>
  </w:footnote>
  <w:footnote w:id="21">
    <w:p w:rsidR="00253C84" w:rsidRPr="00CC3DFE" w:rsidRDefault="00253C84">
      <w:pPr>
        <w:pStyle w:val="Header"/>
        <w:tabs>
          <w:tab w:val="clear" w:pos="4320"/>
          <w:tab w:val="clear" w:pos="8640"/>
        </w:tabs>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York, M (2004) “New Age Traditions”, in </w:t>
      </w:r>
      <w:r w:rsidRPr="00CC3DFE">
        <w:rPr>
          <w:rFonts w:ascii="Franklin Gothic Book" w:hAnsi="Franklin Gothic Book"/>
          <w:i/>
          <w:color w:val="000000" w:themeColor="text1"/>
          <w:sz w:val="18"/>
          <w:szCs w:val="18"/>
        </w:rPr>
        <w:t>Encyclopedia of New Religions</w:t>
      </w:r>
      <w:r w:rsidRPr="00CC3DFE">
        <w:rPr>
          <w:rFonts w:ascii="Franklin Gothic Book" w:hAnsi="Franklin Gothic Book"/>
          <w:color w:val="000000" w:themeColor="text1"/>
          <w:sz w:val="18"/>
          <w:szCs w:val="18"/>
        </w:rPr>
        <w:t>, Partridge, C ed, Oxford, Lion Publishing Plc, 308ff.</w:t>
      </w:r>
    </w:p>
  </w:footnote>
  <w:footnote w:id="22">
    <w:p w:rsidR="00253C84" w:rsidRPr="00CC3DFE" w:rsidRDefault="00253C84">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Saliba, 24.</w:t>
      </w:r>
    </w:p>
  </w:footnote>
  <w:footnote w:id="23">
    <w:p w:rsidR="00253C84" w:rsidRPr="00CC3DFE" w:rsidRDefault="00253C8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Heelas, P (1996) </w:t>
      </w:r>
      <w:r w:rsidRPr="00CC3DFE">
        <w:rPr>
          <w:rFonts w:ascii="Franklin Gothic Book" w:hAnsi="Franklin Gothic Book"/>
          <w:i/>
          <w:color w:val="000000" w:themeColor="text1"/>
          <w:sz w:val="18"/>
          <w:szCs w:val="18"/>
        </w:rPr>
        <w:t>The New Age</w:t>
      </w:r>
      <w:r w:rsidRPr="00CC3DFE">
        <w:rPr>
          <w:rFonts w:ascii="Franklin Gothic Book" w:hAnsi="Franklin Gothic Book"/>
          <w:color w:val="000000" w:themeColor="text1"/>
          <w:sz w:val="18"/>
          <w:szCs w:val="18"/>
        </w:rPr>
        <w:t>, Oxford, Blackwell, 1.</w:t>
      </w:r>
    </w:p>
  </w:footnote>
  <w:footnote w:id="24">
    <w:p w:rsidR="00253C84" w:rsidRPr="00CC3DFE" w:rsidRDefault="00253C84">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Barrett, p.250 </w:t>
      </w:r>
      <w:r w:rsidRPr="00CC3DFE">
        <w:rPr>
          <w:rFonts w:ascii="Franklin Gothic Book" w:hAnsi="Franklin Gothic Book"/>
          <w:i/>
          <w:color w:val="000000" w:themeColor="text1"/>
          <w:sz w:val="18"/>
          <w:szCs w:val="18"/>
        </w:rPr>
        <w:t>The New Believers</w:t>
      </w:r>
      <w:r w:rsidRPr="00CC3DFE">
        <w:rPr>
          <w:rFonts w:ascii="Franklin Gothic Book" w:hAnsi="Franklin Gothic Book"/>
          <w:color w:val="000000" w:themeColor="text1"/>
          <w:sz w:val="18"/>
          <w:szCs w:val="18"/>
        </w:rPr>
        <w:t>.</w:t>
      </w:r>
    </w:p>
  </w:footnote>
  <w:footnote w:id="25">
    <w:p w:rsidR="00253C84" w:rsidRPr="00CC3DFE" w:rsidRDefault="00253C84">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Drury, Nevill (2004) </w:t>
      </w:r>
      <w:r w:rsidRPr="00CC3DFE">
        <w:rPr>
          <w:rFonts w:ascii="Franklin Gothic Book" w:hAnsi="Franklin Gothic Book"/>
          <w:i/>
          <w:color w:val="000000" w:themeColor="text1"/>
          <w:sz w:val="18"/>
          <w:szCs w:val="18"/>
        </w:rPr>
        <w:t>The Dictionary of the Esoteric</w:t>
      </w:r>
      <w:r w:rsidRPr="00CC3DFE">
        <w:rPr>
          <w:rFonts w:ascii="Franklin Gothic Book" w:hAnsi="Franklin Gothic Book"/>
          <w:color w:val="000000" w:themeColor="text1"/>
          <w:sz w:val="18"/>
          <w:szCs w:val="18"/>
        </w:rPr>
        <w:t>, London, Watkins Publishing, 230.</w:t>
      </w:r>
    </w:p>
  </w:footnote>
  <w:footnote w:id="26">
    <w:p w:rsidR="00253C84" w:rsidRPr="00CC3DFE" w:rsidRDefault="00253C8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Possamai, A (2005) </w:t>
      </w:r>
      <w:r w:rsidRPr="00CC3DFE">
        <w:rPr>
          <w:rFonts w:ascii="Franklin Gothic Book" w:hAnsi="Franklin Gothic Book"/>
          <w:i/>
          <w:iCs/>
          <w:color w:val="000000" w:themeColor="text1"/>
          <w:sz w:val="18"/>
          <w:szCs w:val="18"/>
        </w:rPr>
        <w:t>In Search of New Age Spiritualities</w:t>
      </w:r>
      <w:r w:rsidRPr="00CC3DFE">
        <w:rPr>
          <w:rFonts w:ascii="Franklin Gothic Book" w:hAnsi="Franklin Gothic Book"/>
          <w:color w:val="000000" w:themeColor="text1"/>
          <w:sz w:val="18"/>
          <w:szCs w:val="18"/>
        </w:rPr>
        <w:t>, London, Ashgate, 1.</w:t>
      </w:r>
    </w:p>
  </w:footnote>
  <w:footnote w:id="27">
    <w:p w:rsidR="00253C84" w:rsidRPr="00CC3DFE" w:rsidRDefault="00253C84">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Bloom, W ed (1991) </w:t>
      </w:r>
      <w:r w:rsidRPr="00CC3DFE">
        <w:rPr>
          <w:rFonts w:ascii="Franklin Gothic Book" w:hAnsi="Franklin Gothic Book"/>
          <w:i/>
          <w:color w:val="000000" w:themeColor="text1"/>
          <w:sz w:val="18"/>
          <w:szCs w:val="18"/>
        </w:rPr>
        <w:t>The New Age, An Anthology of Essential Writings</w:t>
      </w:r>
      <w:r w:rsidRPr="00CC3DFE">
        <w:rPr>
          <w:rFonts w:ascii="Franklin Gothic Book" w:hAnsi="Franklin Gothic Book"/>
          <w:color w:val="000000" w:themeColor="text1"/>
          <w:sz w:val="18"/>
          <w:szCs w:val="18"/>
        </w:rPr>
        <w:t>, London, Rider, xvi</w:t>
      </w:r>
    </w:p>
  </w:footnote>
  <w:footnote w:id="28">
    <w:p w:rsidR="003341C5" w:rsidRPr="00CC3DFE" w:rsidRDefault="003341C5" w:rsidP="003341C5">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Bloom, William (2005) </w:t>
      </w:r>
      <w:r w:rsidRPr="00CC3DFE">
        <w:rPr>
          <w:rFonts w:ascii="Franklin Gothic Book" w:hAnsi="Franklin Gothic Book"/>
          <w:i/>
          <w:color w:val="000000" w:themeColor="text1"/>
          <w:sz w:val="18"/>
          <w:szCs w:val="18"/>
        </w:rPr>
        <w:t>Soulution, The Holistic Manifesto</w:t>
      </w:r>
      <w:r w:rsidRPr="00CC3DFE">
        <w:rPr>
          <w:rFonts w:ascii="Franklin Gothic Book" w:hAnsi="Franklin Gothic Book"/>
          <w:color w:val="000000" w:themeColor="text1"/>
          <w:sz w:val="18"/>
          <w:szCs w:val="18"/>
        </w:rPr>
        <w:t>, London, Hay House UK Ltd, 3.</w:t>
      </w:r>
    </w:p>
  </w:footnote>
  <w:footnote w:id="29">
    <w:p w:rsidR="00253C84" w:rsidRPr="00CC3DFE" w:rsidRDefault="00253C84">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Bloom, William (2005) </w:t>
      </w:r>
      <w:r w:rsidRPr="00CC3DFE">
        <w:rPr>
          <w:rFonts w:ascii="Franklin Gothic Book" w:hAnsi="Franklin Gothic Book"/>
          <w:i/>
          <w:color w:val="000000" w:themeColor="text1"/>
          <w:sz w:val="18"/>
          <w:szCs w:val="18"/>
        </w:rPr>
        <w:t>Soulution, The Holistic Manifesto</w:t>
      </w:r>
      <w:r w:rsidRPr="00CC3DFE">
        <w:rPr>
          <w:rFonts w:ascii="Franklin Gothic Book" w:hAnsi="Franklin Gothic Book"/>
          <w:color w:val="000000" w:themeColor="text1"/>
          <w:sz w:val="18"/>
          <w:szCs w:val="18"/>
        </w:rPr>
        <w:t>, London, Hay House UK Ltd, 5-6.</w:t>
      </w:r>
    </w:p>
  </w:footnote>
  <w:footnote w:id="30">
    <w:p w:rsidR="00D84629" w:rsidRPr="00CC3DFE" w:rsidRDefault="00D84629" w:rsidP="00D84629">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Bloom, William (2005) </w:t>
      </w:r>
      <w:r w:rsidRPr="00CC3DFE">
        <w:rPr>
          <w:rFonts w:ascii="Franklin Gothic Book" w:hAnsi="Franklin Gothic Book"/>
          <w:i/>
          <w:color w:val="000000" w:themeColor="text1"/>
          <w:sz w:val="18"/>
          <w:szCs w:val="18"/>
        </w:rPr>
        <w:t>Soulution, The Holistic Manifesto</w:t>
      </w:r>
      <w:r w:rsidRPr="00CC3DFE">
        <w:rPr>
          <w:rFonts w:ascii="Franklin Gothic Book" w:hAnsi="Franklin Gothic Book"/>
          <w:color w:val="000000" w:themeColor="text1"/>
          <w:sz w:val="18"/>
          <w:szCs w:val="18"/>
        </w:rPr>
        <w:t>, London, Hay House UK Ltd, 7.</w:t>
      </w:r>
    </w:p>
  </w:footnote>
  <w:footnote w:id="31">
    <w:p w:rsidR="003341C5" w:rsidRPr="00CC3DFE" w:rsidRDefault="003341C5" w:rsidP="003341C5">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De Bono, Edward (2006) </w:t>
      </w:r>
      <w:r w:rsidRPr="00CC3DFE">
        <w:rPr>
          <w:rFonts w:ascii="Franklin Gothic Book" w:hAnsi="Franklin Gothic Book"/>
          <w:i/>
          <w:color w:val="000000" w:themeColor="text1"/>
          <w:sz w:val="18"/>
          <w:szCs w:val="18"/>
        </w:rPr>
        <w:t>A New Religion? H+</w:t>
      </w:r>
      <w:r w:rsidRPr="00CC3DFE">
        <w:rPr>
          <w:rFonts w:ascii="Franklin Gothic Book" w:hAnsi="Franklin Gothic Book"/>
          <w:color w:val="000000" w:themeColor="text1"/>
          <w:sz w:val="18"/>
          <w:szCs w:val="18"/>
        </w:rPr>
        <w:t>, London, Vermilion.</w:t>
      </w:r>
    </w:p>
  </w:footnote>
  <w:footnote w:id="32">
    <w:p w:rsidR="003341C5" w:rsidRPr="00CC3DFE" w:rsidRDefault="003341C5" w:rsidP="003341C5">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De Bono, 12.</w:t>
      </w:r>
    </w:p>
  </w:footnote>
  <w:footnote w:id="33">
    <w:p w:rsidR="00253C84" w:rsidRPr="00CC3DFE" w:rsidRDefault="00253C84">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Kumar, S (2005) </w:t>
      </w:r>
      <w:r w:rsidRPr="00CC3DFE">
        <w:rPr>
          <w:rFonts w:ascii="Franklin Gothic Book" w:hAnsi="Franklin Gothic Book"/>
          <w:i/>
          <w:color w:val="000000" w:themeColor="text1"/>
          <w:sz w:val="18"/>
          <w:szCs w:val="18"/>
        </w:rPr>
        <w:t>You Are Therefore I Am</w:t>
      </w:r>
      <w:r w:rsidRPr="00CC3DFE">
        <w:rPr>
          <w:rFonts w:ascii="Franklin Gothic Book" w:hAnsi="Franklin Gothic Book"/>
          <w:color w:val="000000" w:themeColor="text1"/>
          <w:sz w:val="18"/>
          <w:szCs w:val="18"/>
        </w:rPr>
        <w:t>, Totnes, Green Books, 74ff.</w:t>
      </w:r>
    </w:p>
  </w:footnote>
  <w:footnote w:id="34">
    <w:p w:rsidR="00253C84" w:rsidRPr="00CC3DFE" w:rsidRDefault="00253C84">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Kumar, 175.</w:t>
      </w:r>
    </w:p>
  </w:footnote>
  <w:footnote w:id="35">
    <w:p w:rsidR="00253C84" w:rsidRPr="00CC3DFE" w:rsidRDefault="00253C84">
      <w:pPr>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Crowley, V (1994)</w:t>
      </w:r>
      <w:r w:rsidRPr="00CC3DFE">
        <w:rPr>
          <w:rFonts w:ascii="Franklin Gothic Book" w:hAnsi="Franklin Gothic Book"/>
          <w:i/>
          <w:color w:val="000000" w:themeColor="text1"/>
          <w:sz w:val="18"/>
          <w:szCs w:val="18"/>
        </w:rPr>
        <w:t xml:space="preserve"> Phoenix from the Flame, Pagan Spirituality in the Western World</w:t>
      </w:r>
      <w:r w:rsidRPr="00CC3DFE">
        <w:rPr>
          <w:rFonts w:ascii="Franklin Gothic Book" w:hAnsi="Franklin Gothic Book"/>
          <w:color w:val="000000" w:themeColor="text1"/>
          <w:sz w:val="18"/>
          <w:szCs w:val="18"/>
        </w:rPr>
        <w:t>, London, Thorsons, 54.</w:t>
      </w:r>
    </w:p>
  </w:footnote>
  <w:footnote w:id="36">
    <w:p w:rsidR="00253C84" w:rsidRPr="00CC3DFE" w:rsidRDefault="00253C84">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http://www.newageinfo.com/whatis.htm </w:t>
      </w:r>
      <w:r w:rsidR="003341C5" w:rsidRPr="00CC3DFE">
        <w:rPr>
          <w:rFonts w:ascii="Franklin Gothic Book" w:hAnsi="Franklin Gothic Book"/>
          <w:color w:val="000000" w:themeColor="text1"/>
          <w:sz w:val="18"/>
          <w:szCs w:val="18"/>
        </w:rPr>
        <w:t>[6.3.12]</w:t>
      </w:r>
    </w:p>
  </w:footnote>
  <w:footnote w:id="37">
    <w:p w:rsidR="00E31FD0" w:rsidRPr="00CC3DFE" w:rsidRDefault="00E31FD0" w:rsidP="00E31FD0">
      <w:pPr>
        <w:tabs>
          <w:tab w:val="left" w:pos="5245"/>
        </w:tabs>
        <w:jc w:val="both"/>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Whitworth, B (2004) </w:t>
      </w:r>
      <w:r w:rsidRPr="00357AAD">
        <w:rPr>
          <w:rFonts w:ascii="Franklin Gothic Book" w:hAnsi="Franklin Gothic Book"/>
          <w:i/>
          <w:color w:val="000000" w:themeColor="text1"/>
          <w:sz w:val="18"/>
          <w:szCs w:val="18"/>
        </w:rPr>
        <w:t>New Age Encyclopedia</w:t>
      </w:r>
      <w:r w:rsidRPr="00CC3DFE">
        <w:rPr>
          <w:rFonts w:ascii="Franklin Gothic Book" w:hAnsi="Franklin Gothic Book"/>
          <w:color w:val="000000" w:themeColor="text1"/>
          <w:sz w:val="18"/>
          <w:szCs w:val="18"/>
        </w:rPr>
        <w:t>, New Jersey, The Career Press, 21.</w:t>
      </w:r>
    </w:p>
  </w:footnote>
  <w:footnote w:id="38">
    <w:p w:rsidR="006E5CB4" w:rsidRPr="00CC3DFE" w:rsidRDefault="006E5CB4" w:rsidP="006E5CB4">
      <w:pPr>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Palmer, M (1994) </w:t>
      </w:r>
      <w:r w:rsidRPr="00CC3DFE">
        <w:rPr>
          <w:rFonts w:ascii="Franklin Gothic Book" w:hAnsi="Franklin Gothic Book"/>
          <w:i/>
          <w:color w:val="000000" w:themeColor="text1"/>
          <w:sz w:val="18"/>
          <w:szCs w:val="18"/>
        </w:rPr>
        <w:t>The Elements of Taoism</w:t>
      </w:r>
      <w:r w:rsidRPr="00CC3DFE">
        <w:rPr>
          <w:rFonts w:ascii="Franklin Gothic Book" w:hAnsi="Franklin Gothic Book"/>
          <w:color w:val="000000" w:themeColor="text1"/>
          <w:sz w:val="18"/>
          <w:szCs w:val="18"/>
        </w:rPr>
        <w:t>, Shaftesbury, Element Books Limited, 128.</w:t>
      </w:r>
    </w:p>
  </w:footnote>
  <w:footnote w:id="39">
    <w:p w:rsidR="006E5CB4" w:rsidRPr="00CC3DFE" w:rsidRDefault="006E5CB4" w:rsidP="006E5CB4">
      <w:pPr>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Hunt, Stephen (2002) </w:t>
      </w:r>
      <w:r w:rsidRPr="00CC3DFE">
        <w:rPr>
          <w:rFonts w:ascii="Franklin Gothic Book" w:hAnsi="Franklin Gothic Book"/>
          <w:i/>
          <w:color w:val="000000" w:themeColor="text1"/>
          <w:sz w:val="18"/>
          <w:szCs w:val="18"/>
        </w:rPr>
        <w:t>Religion in Western Society</w:t>
      </w:r>
      <w:r w:rsidRPr="00CC3DFE">
        <w:rPr>
          <w:rFonts w:ascii="Franklin Gothic Book" w:hAnsi="Franklin Gothic Book"/>
          <w:color w:val="000000" w:themeColor="text1"/>
          <w:sz w:val="18"/>
          <w:szCs w:val="18"/>
        </w:rPr>
        <w:t>, Basingstoke, Palgrave, 43.</w:t>
      </w:r>
    </w:p>
  </w:footnote>
  <w:footnote w:id="40">
    <w:p w:rsidR="006E5CB4" w:rsidRPr="00CC3DFE" w:rsidRDefault="006E5CB4" w:rsidP="006E5CB4">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Faber, 15.</w:t>
      </w:r>
    </w:p>
  </w:footnote>
  <w:footnote w:id="41">
    <w:p w:rsidR="00253C84" w:rsidRPr="00CC3DFE" w:rsidRDefault="00253C84">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w:t>
      </w:r>
      <w:hyperlink r:id="rId1" w:history="1">
        <w:r w:rsidRPr="00CC3DFE">
          <w:rPr>
            <w:rStyle w:val="Hyperlink"/>
            <w:rFonts w:ascii="Franklin Gothic Book" w:hAnsi="Franklin Gothic Book"/>
            <w:color w:val="000000" w:themeColor="text1"/>
            <w:sz w:val="18"/>
            <w:szCs w:val="18"/>
          </w:rPr>
          <w:t>http://www.ronrhodes.</w:t>
        </w:r>
        <w:r w:rsidRPr="00CC3DFE">
          <w:rPr>
            <w:rStyle w:val="Hyperlink"/>
            <w:rFonts w:ascii="Franklin Gothic Book" w:hAnsi="Franklin Gothic Book"/>
            <w:color w:val="000000" w:themeColor="text1"/>
            <w:sz w:val="18"/>
            <w:szCs w:val="18"/>
          </w:rPr>
          <w:t>o</w:t>
        </w:r>
        <w:r w:rsidRPr="00CC3DFE">
          <w:rPr>
            <w:rStyle w:val="Hyperlink"/>
            <w:rFonts w:ascii="Franklin Gothic Book" w:hAnsi="Franklin Gothic Book"/>
            <w:color w:val="000000" w:themeColor="text1"/>
            <w:sz w:val="18"/>
            <w:szCs w:val="18"/>
          </w:rPr>
          <w:t>rg/RonRhodes.html</w:t>
        </w:r>
      </w:hyperlink>
      <w:r w:rsidRPr="00CC3DFE">
        <w:rPr>
          <w:rFonts w:ascii="Franklin Gothic Book" w:hAnsi="Franklin Gothic Book"/>
          <w:color w:val="000000" w:themeColor="text1"/>
          <w:sz w:val="18"/>
          <w:szCs w:val="18"/>
        </w:rPr>
        <w:t xml:space="preserve"> </w:t>
      </w:r>
      <w:r w:rsidR="00BE08B5" w:rsidRPr="00CC3DFE">
        <w:rPr>
          <w:rFonts w:ascii="Franklin Gothic Book" w:hAnsi="Franklin Gothic Book"/>
          <w:color w:val="000000" w:themeColor="text1"/>
          <w:sz w:val="18"/>
          <w:szCs w:val="18"/>
        </w:rPr>
        <w:t>[6.3.12]</w:t>
      </w:r>
    </w:p>
  </w:footnote>
  <w:footnote w:id="42">
    <w:p w:rsidR="00253C84" w:rsidRPr="00CC3DFE" w:rsidRDefault="00253C84">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Rhodes, R (1995) </w:t>
      </w:r>
      <w:r w:rsidRPr="00CC3DFE">
        <w:rPr>
          <w:rFonts w:ascii="Franklin Gothic Book" w:hAnsi="Franklin Gothic Book"/>
          <w:i/>
          <w:color w:val="000000" w:themeColor="text1"/>
          <w:sz w:val="18"/>
          <w:szCs w:val="18"/>
        </w:rPr>
        <w:t>New Age Movement</w:t>
      </w:r>
      <w:r w:rsidRPr="00CC3DFE">
        <w:rPr>
          <w:rFonts w:ascii="Franklin Gothic Book" w:hAnsi="Franklin Gothic Book"/>
          <w:color w:val="000000" w:themeColor="text1"/>
          <w:sz w:val="18"/>
          <w:szCs w:val="18"/>
        </w:rPr>
        <w:t>, Carlisle, OM Publishing, back cover.</w:t>
      </w:r>
    </w:p>
  </w:footnote>
  <w:footnote w:id="43">
    <w:p w:rsidR="00253C84" w:rsidRPr="00CC3DFE" w:rsidRDefault="00253C84">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Rhodes, R (1995) </w:t>
      </w:r>
      <w:r w:rsidRPr="00CC3DFE">
        <w:rPr>
          <w:rFonts w:ascii="Franklin Gothic Book" w:hAnsi="Franklin Gothic Book"/>
          <w:i/>
          <w:color w:val="000000" w:themeColor="text1"/>
          <w:sz w:val="18"/>
          <w:szCs w:val="18"/>
        </w:rPr>
        <w:t>New Age Movement</w:t>
      </w:r>
      <w:r w:rsidRPr="00CC3DFE">
        <w:rPr>
          <w:rFonts w:ascii="Franklin Gothic Book" w:hAnsi="Franklin Gothic Book"/>
          <w:color w:val="000000" w:themeColor="text1"/>
          <w:sz w:val="18"/>
          <w:szCs w:val="18"/>
        </w:rPr>
        <w:t>, Carlisle, OM Publishing, 19.</w:t>
      </w:r>
    </w:p>
  </w:footnote>
  <w:footnote w:id="44">
    <w:p w:rsidR="00253C84" w:rsidRPr="00CC3DFE" w:rsidRDefault="00253C84">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Martin, W, in Groothuis, D (1988) </w:t>
      </w:r>
      <w:r w:rsidRPr="00CC3DFE">
        <w:rPr>
          <w:rFonts w:ascii="Franklin Gothic Book" w:hAnsi="Franklin Gothic Book"/>
          <w:i/>
          <w:color w:val="000000" w:themeColor="text1"/>
          <w:sz w:val="18"/>
          <w:szCs w:val="18"/>
        </w:rPr>
        <w:t>Confronting the New Age</w:t>
      </w:r>
      <w:r w:rsidRPr="00CC3DFE">
        <w:rPr>
          <w:rFonts w:ascii="Franklin Gothic Book" w:hAnsi="Franklin Gothic Book"/>
          <w:color w:val="000000" w:themeColor="text1"/>
          <w:sz w:val="18"/>
          <w:szCs w:val="18"/>
        </w:rPr>
        <w:t>, Illinois: InterVarsity Press, foreword.</w:t>
      </w:r>
    </w:p>
  </w:footnote>
  <w:footnote w:id="45">
    <w:p w:rsidR="00253C84" w:rsidRPr="00CC3DFE" w:rsidRDefault="00253C84">
      <w:pPr>
        <w:pStyle w:val="FootnoteText"/>
        <w:rPr>
          <w:rFonts w:ascii="Franklin Gothic Book" w:hAnsi="Franklin Gothic Book"/>
          <w:color w:val="000000" w:themeColor="text1"/>
          <w:sz w:val="18"/>
          <w:szCs w:val="18"/>
        </w:rPr>
      </w:pPr>
      <w:r w:rsidRPr="00CC3DFE">
        <w:rPr>
          <w:rStyle w:val="FootnoteCharacters"/>
          <w:rFonts w:ascii="Franklin Gothic Book" w:hAnsi="Franklin Gothic Book"/>
          <w:color w:val="000000" w:themeColor="text1"/>
          <w:sz w:val="18"/>
          <w:szCs w:val="18"/>
        </w:rPr>
        <w:footnoteRef/>
      </w:r>
      <w:r w:rsidRPr="00CC3DFE">
        <w:rPr>
          <w:rFonts w:ascii="Franklin Gothic Book" w:hAnsi="Franklin Gothic Book"/>
          <w:color w:val="000000" w:themeColor="text1"/>
          <w:sz w:val="18"/>
          <w:szCs w:val="18"/>
        </w:rPr>
        <w:t xml:space="preserve"> Baer, RN (1989) </w:t>
      </w:r>
      <w:r w:rsidRPr="00CC3DFE">
        <w:rPr>
          <w:rFonts w:ascii="Franklin Gothic Book" w:hAnsi="Franklin Gothic Book"/>
          <w:i/>
          <w:color w:val="000000" w:themeColor="text1"/>
          <w:sz w:val="18"/>
          <w:szCs w:val="18"/>
        </w:rPr>
        <w:t>Inside the New Age Nightmare</w:t>
      </w:r>
      <w:r w:rsidRPr="00CC3DFE">
        <w:rPr>
          <w:rFonts w:ascii="Franklin Gothic Book" w:hAnsi="Franklin Gothic Book"/>
          <w:color w:val="000000" w:themeColor="text1"/>
          <w:sz w:val="18"/>
          <w:szCs w:val="18"/>
        </w:rPr>
        <w:t>, Huntington House Inc, 160-1</w:t>
      </w:r>
    </w:p>
  </w:footnote>
  <w:footnote w:id="46">
    <w:p w:rsidR="00357AAD" w:rsidRPr="00357AAD" w:rsidRDefault="00357AAD">
      <w:pPr>
        <w:pStyle w:val="FootnoteText"/>
        <w:rPr>
          <w:rFonts w:ascii="Franklin Gothic Book" w:hAnsi="Franklin Gothic Book"/>
          <w:sz w:val="18"/>
          <w:szCs w:val="18"/>
        </w:rPr>
      </w:pPr>
      <w:r w:rsidRPr="00357AAD">
        <w:rPr>
          <w:rStyle w:val="FootnoteReference"/>
          <w:rFonts w:ascii="Franklin Gothic Book" w:hAnsi="Franklin Gothic Book"/>
          <w:sz w:val="18"/>
          <w:szCs w:val="18"/>
        </w:rPr>
        <w:footnoteRef/>
      </w:r>
      <w:r w:rsidRPr="00357AAD">
        <w:rPr>
          <w:rFonts w:ascii="Franklin Gothic Book" w:hAnsi="Franklin Gothic Book"/>
          <w:sz w:val="18"/>
          <w:szCs w:val="18"/>
        </w:rPr>
        <w:t xml:space="preserve"> Hanegraaff, 524.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7E166B"/>
    <w:multiLevelType w:val="singleLevel"/>
    <w:tmpl w:val="9B549268"/>
    <w:lvl w:ilvl="0">
      <w:start w:val="5"/>
      <w:numFmt w:val="decimal"/>
      <w:lvlText w:val="%1"/>
      <w:lvlJc w:val="left"/>
      <w:pPr>
        <w:tabs>
          <w:tab w:val="num" w:pos="720"/>
        </w:tabs>
        <w:ind w:left="720" w:hanging="720"/>
      </w:pPr>
    </w:lvl>
  </w:abstractNum>
  <w:abstractNum w:abstractNumId="2">
    <w:nsid w:val="0FE7378D"/>
    <w:multiLevelType w:val="hybridMultilevel"/>
    <w:tmpl w:val="6D76C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C9F086B"/>
    <w:multiLevelType w:val="hybridMultilevel"/>
    <w:tmpl w:val="F7F4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F1F404B"/>
    <w:multiLevelType w:val="hybridMultilevel"/>
    <w:tmpl w:val="23E0B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237569D"/>
    <w:multiLevelType w:val="singleLevel"/>
    <w:tmpl w:val="2FC864F8"/>
    <w:lvl w:ilvl="0">
      <w:start w:val="5"/>
      <w:numFmt w:val="decimal"/>
      <w:lvlText w:val="%1"/>
      <w:lvlJc w:val="left"/>
      <w:pPr>
        <w:tabs>
          <w:tab w:val="num" w:pos="720"/>
        </w:tabs>
        <w:ind w:left="720" w:hanging="720"/>
      </w:pPr>
    </w:lvl>
  </w:abstractNum>
  <w:abstractNum w:abstractNumId="6">
    <w:nsid w:val="56996E47"/>
    <w:multiLevelType w:val="hybridMultilevel"/>
    <w:tmpl w:val="CA140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AB04E2C"/>
    <w:multiLevelType w:val="hybridMultilevel"/>
    <w:tmpl w:val="4A88B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6771F09"/>
    <w:multiLevelType w:val="hybridMultilevel"/>
    <w:tmpl w:val="318C5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AE038E9"/>
    <w:multiLevelType w:val="hybridMultilevel"/>
    <w:tmpl w:val="C576E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EB8212A"/>
    <w:multiLevelType w:val="hybridMultilevel"/>
    <w:tmpl w:val="E26C0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lvlOverride w:ilvl="0">
      <w:startOverride w:val="5"/>
    </w:lvlOverride>
  </w:num>
  <w:num w:numId="3">
    <w:abstractNumId w:val="1"/>
    <w:lvlOverride w:ilvl="0">
      <w:startOverride w:val="5"/>
    </w:lvlOverride>
  </w:num>
  <w:num w:numId="4">
    <w:abstractNumId w:val="8"/>
  </w:num>
  <w:num w:numId="5">
    <w:abstractNumId w:val="2"/>
  </w:num>
  <w:num w:numId="6">
    <w:abstractNumId w:val="10"/>
  </w:num>
  <w:num w:numId="7">
    <w:abstractNumId w:val="3"/>
  </w:num>
  <w:num w:numId="8">
    <w:abstractNumId w:val="7"/>
  </w:num>
  <w:num w:numId="9">
    <w:abstractNumId w:val="4"/>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pos w:val="sectEnd"/>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802"/>
    <w:rsid w:val="000C4324"/>
    <w:rsid w:val="000D1381"/>
    <w:rsid w:val="00122802"/>
    <w:rsid w:val="00253C84"/>
    <w:rsid w:val="003341C5"/>
    <w:rsid w:val="00357AAD"/>
    <w:rsid w:val="003B3BC7"/>
    <w:rsid w:val="00453F14"/>
    <w:rsid w:val="0056122C"/>
    <w:rsid w:val="006E2180"/>
    <w:rsid w:val="006E5CB4"/>
    <w:rsid w:val="00775A32"/>
    <w:rsid w:val="0087065B"/>
    <w:rsid w:val="008E44EA"/>
    <w:rsid w:val="00B11A3F"/>
    <w:rsid w:val="00B5744E"/>
    <w:rsid w:val="00B70C5F"/>
    <w:rsid w:val="00BE08B5"/>
    <w:rsid w:val="00CC3DFE"/>
    <w:rsid w:val="00D21A73"/>
    <w:rsid w:val="00D53484"/>
    <w:rsid w:val="00D84629"/>
    <w:rsid w:val="00E31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rFonts w:ascii="Latha" w:hAnsi="Latha" w:cs="Latha"/>
      <w:color w:val="008000"/>
      <w:sz w:val="24"/>
      <w:szCs w:val="24"/>
      <w:lang w:eastAsia="ar-SA"/>
    </w:rPr>
  </w:style>
  <w:style w:type="paragraph" w:styleId="Heading1">
    <w:name w:val="heading 1"/>
    <w:basedOn w:val="Normal"/>
    <w:next w:val="Normal"/>
    <w:qFormat/>
    <w:pPr>
      <w:keepNext/>
      <w:numPr>
        <w:numId w:val="1"/>
      </w:numPr>
      <w:outlineLvl w:val="0"/>
    </w:pPr>
    <w:rPr>
      <w:u w:val="single"/>
    </w:rPr>
  </w:style>
  <w:style w:type="paragraph" w:styleId="Heading3">
    <w:name w:val="heading 3"/>
    <w:basedOn w:val="Normal"/>
    <w:next w:val="Normal"/>
    <w:link w:val="Heading3Char"/>
    <w:semiHidden/>
    <w:unhideWhenUsed/>
    <w:qFormat/>
    <w:rsid w:val="003B3B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8Num2z0">
    <w:name w:val="WW8Num2z0"/>
    <w:rPr>
      <w:rFonts w:ascii="Wingdings" w:hAnsi="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rPr>
  </w:style>
  <w:style w:type="character" w:styleId="PageNumber">
    <w:name w:val="page number"/>
    <w:basedOn w:val="DefaultParagraphFont"/>
  </w:style>
  <w:style w:type="character" w:customStyle="1" w:styleId="FootnoteCharacters">
    <w:name w:val="Footnote Characters"/>
    <w:basedOn w:val="DefaultParagraphFont"/>
    <w:rPr>
      <w:vertAlign w:val="superscript"/>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styleId="FootnoteReference">
    <w:name w:val="footnote reference"/>
    <w:semiHidden/>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styleId="EndnoteReference">
    <w:name w:val="endnote reference"/>
    <w:semiHidden/>
    <w:rPr>
      <w:vertAlign w:val="superscript"/>
    </w:rPr>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jc w:val="both"/>
    </w:pPr>
    <w:rPr>
      <w:rFonts w:ascii="Arial" w:hAnsi="Arial"/>
    </w:r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styleId="BodyTextIndent2">
    <w:name w:val="Body Text Indent 2"/>
    <w:basedOn w:val="Normal"/>
    <w:pPr>
      <w:ind w:left="720" w:hanging="720"/>
    </w:pPr>
  </w:style>
  <w:style w:type="paragraph" w:styleId="Footer">
    <w:name w:val="footer"/>
    <w:basedOn w:val="Normal"/>
    <w:link w:val="FooterChar"/>
    <w:uiPriority w:val="99"/>
    <w:pPr>
      <w:tabs>
        <w:tab w:val="center" w:pos="4153"/>
        <w:tab w:val="right" w:pos="8306"/>
      </w:tabs>
    </w:pPr>
  </w:style>
  <w:style w:type="paragraph" w:styleId="BodyText2">
    <w:name w:val="Body Text 2"/>
    <w:basedOn w:val="Normal"/>
    <w:pPr>
      <w:jc w:val="both"/>
    </w:pPr>
    <w:rPr>
      <w:rFonts w:ascii="Arial" w:hAnsi="Arial"/>
      <w:color w:val="000080"/>
    </w:rPr>
  </w:style>
  <w:style w:type="paragraph" w:styleId="FootnoteText">
    <w:name w:val="footnote text"/>
    <w:basedOn w:val="Normal"/>
    <w:link w:val="FootnoteTextChar"/>
    <w:semiHidden/>
    <w:rPr>
      <w:rFonts w:ascii="Arial" w:hAnsi="Arial"/>
      <w:sz w:val="20"/>
    </w:rPr>
  </w:style>
  <w:style w:type="paragraph" w:styleId="Title">
    <w:name w:val="Title"/>
    <w:basedOn w:val="Normal"/>
    <w:next w:val="Subtitle"/>
    <w:qFormat/>
    <w:pPr>
      <w:jc w:val="center"/>
    </w:pPr>
    <w:rPr>
      <w:u w:val="single"/>
    </w:rPr>
  </w:style>
  <w:style w:type="paragraph" w:styleId="Subtitle">
    <w:name w:val="Subtitle"/>
    <w:basedOn w:val="Heading"/>
    <w:next w:val="BodyText"/>
    <w:qFormat/>
    <w:pPr>
      <w:jc w:val="center"/>
    </w:pPr>
    <w:rPr>
      <w:i/>
      <w:iCs/>
    </w:rPr>
  </w:style>
  <w:style w:type="paragraph" w:styleId="BodyTextIndent">
    <w:name w:val="Body Text Indent"/>
    <w:basedOn w:val="Normal"/>
    <w:pPr>
      <w:ind w:left="720"/>
    </w:pPr>
  </w:style>
  <w:style w:type="paragraph" w:styleId="Header">
    <w:name w:val="header"/>
    <w:basedOn w:val="Normal"/>
    <w:pPr>
      <w:tabs>
        <w:tab w:val="center" w:pos="4320"/>
        <w:tab w:val="right" w:pos="8640"/>
      </w:tabs>
    </w:pPr>
  </w:style>
  <w:style w:type="paragraph" w:styleId="BalloonText">
    <w:name w:val="Balloon Text"/>
    <w:basedOn w:val="Normal"/>
    <w:rPr>
      <w:rFonts w:ascii="Tahoma" w:hAnsi="Tahoma" w:cs="Tahoma"/>
      <w:sz w:val="16"/>
      <w:szCs w:val="16"/>
    </w:rPr>
  </w:style>
  <w:style w:type="paragraph" w:styleId="DocumentMap">
    <w:name w:val="Document Map"/>
    <w:basedOn w:val="Normal"/>
    <w:pPr>
      <w:shd w:val="clear" w:color="auto" w:fill="000080"/>
    </w:pPr>
    <w:rPr>
      <w:rFonts w:ascii="Tahoma" w:hAnsi="Tahoma" w:cs="Tahoma"/>
      <w:sz w:val="20"/>
      <w:szCs w:val="20"/>
    </w:rPr>
  </w:style>
  <w:style w:type="paragraph" w:customStyle="1" w:styleId="Framecontents">
    <w:name w:val="Frame contents"/>
    <w:basedOn w:val="BodyText"/>
  </w:style>
  <w:style w:type="paragraph" w:styleId="EndnoteText">
    <w:name w:val="endnote text"/>
    <w:basedOn w:val="Normal"/>
    <w:semiHidden/>
    <w:pPr>
      <w:suppressLineNumbers/>
      <w:ind w:left="283" w:hanging="283"/>
    </w:pPr>
    <w:rPr>
      <w:sz w:val="20"/>
      <w:szCs w:val="20"/>
    </w:rPr>
  </w:style>
  <w:style w:type="character" w:customStyle="1" w:styleId="Heading3Char">
    <w:name w:val="Heading 3 Char"/>
    <w:basedOn w:val="DefaultParagraphFont"/>
    <w:link w:val="Heading3"/>
    <w:semiHidden/>
    <w:rsid w:val="003B3BC7"/>
    <w:rPr>
      <w:rFonts w:asciiTheme="majorHAnsi" w:eastAsiaTheme="majorEastAsia" w:hAnsiTheme="majorHAnsi" w:cstheme="majorBidi"/>
      <w:b/>
      <w:bCs/>
      <w:color w:val="4F81BD" w:themeColor="accent1"/>
      <w:sz w:val="24"/>
      <w:szCs w:val="24"/>
      <w:lang w:eastAsia="ar-SA"/>
    </w:rPr>
  </w:style>
  <w:style w:type="character" w:customStyle="1" w:styleId="FootnoteTextChar">
    <w:name w:val="Footnote Text Char"/>
    <w:basedOn w:val="DefaultParagraphFont"/>
    <w:link w:val="FootnoteText"/>
    <w:semiHidden/>
    <w:rsid w:val="003B3BC7"/>
    <w:rPr>
      <w:rFonts w:ascii="Arial" w:hAnsi="Arial" w:cs="Latha"/>
      <w:color w:val="008000"/>
      <w:szCs w:val="24"/>
      <w:lang w:eastAsia="ar-SA"/>
    </w:rPr>
  </w:style>
  <w:style w:type="character" w:customStyle="1" w:styleId="FooterChar">
    <w:name w:val="Footer Char"/>
    <w:basedOn w:val="DefaultParagraphFont"/>
    <w:link w:val="Footer"/>
    <w:uiPriority w:val="99"/>
    <w:rsid w:val="00CC3DFE"/>
    <w:rPr>
      <w:rFonts w:ascii="Latha" w:hAnsi="Latha" w:cs="Latha"/>
      <w:color w:val="008000"/>
      <w:sz w:val="24"/>
      <w:szCs w:val="24"/>
      <w:lang w:eastAsia="ar-SA"/>
    </w:rPr>
  </w:style>
  <w:style w:type="paragraph" w:styleId="ListParagraph">
    <w:name w:val="List Paragraph"/>
    <w:basedOn w:val="Normal"/>
    <w:uiPriority w:val="34"/>
    <w:qFormat/>
    <w:rsid w:val="008E44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rFonts w:ascii="Latha" w:hAnsi="Latha" w:cs="Latha"/>
      <w:color w:val="008000"/>
      <w:sz w:val="24"/>
      <w:szCs w:val="24"/>
      <w:lang w:eastAsia="ar-SA"/>
    </w:rPr>
  </w:style>
  <w:style w:type="paragraph" w:styleId="Heading1">
    <w:name w:val="heading 1"/>
    <w:basedOn w:val="Normal"/>
    <w:next w:val="Normal"/>
    <w:qFormat/>
    <w:pPr>
      <w:keepNext/>
      <w:numPr>
        <w:numId w:val="1"/>
      </w:numPr>
      <w:outlineLvl w:val="0"/>
    </w:pPr>
    <w:rPr>
      <w:u w:val="single"/>
    </w:rPr>
  </w:style>
  <w:style w:type="paragraph" w:styleId="Heading3">
    <w:name w:val="heading 3"/>
    <w:basedOn w:val="Normal"/>
    <w:next w:val="Normal"/>
    <w:link w:val="Heading3Char"/>
    <w:semiHidden/>
    <w:unhideWhenUsed/>
    <w:qFormat/>
    <w:rsid w:val="003B3B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8Num2z0">
    <w:name w:val="WW8Num2z0"/>
    <w:rPr>
      <w:rFonts w:ascii="Wingdings" w:hAnsi="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rPr>
  </w:style>
  <w:style w:type="character" w:styleId="PageNumber">
    <w:name w:val="page number"/>
    <w:basedOn w:val="DefaultParagraphFont"/>
  </w:style>
  <w:style w:type="character" w:customStyle="1" w:styleId="FootnoteCharacters">
    <w:name w:val="Footnote Characters"/>
    <w:basedOn w:val="DefaultParagraphFont"/>
    <w:rPr>
      <w:vertAlign w:val="superscript"/>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styleId="FootnoteReference">
    <w:name w:val="footnote reference"/>
    <w:semiHidden/>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styleId="EndnoteReference">
    <w:name w:val="endnote reference"/>
    <w:semiHidden/>
    <w:rPr>
      <w:vertAlign w:val="superscript"/>
    </w:rPr>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jc w:val="both"/>
    </w:pPr>
    <w:rPr>
      <w:rFonts w:ascii="Arial" w:hAnsi="Arial"/>
    </w:r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styleId="BodyTextIndent2">
    <w:name w:val="Body Text Indent 2"/>
    <w:basedOn w:val="Normal"/>
    <w:pPr>
      <w:ind w:left="720" w:hanging="720"/>
    </w:pPr>
  </w:style>
  <w:style w:type="paragraph" w:styleId="Footer">
    <w:name w:val="footer"/>
    <w:basedOn w:val="Normal"/>
    <w:link w:val="FooterChar"/>
    <w:uiPriority w:val="99"/>
    <w:pPr>
      <w:tabs>
        <w:tab w:val="center" w:pos="4153"/>
        <w:tab w:val="right" w:pos="8306"/>
      </w:tabs>
    </w:pPr>
  </w:style>
  <w:style w:type="paragraph" w:styleId="BodyText2">
    <w:name w:val="Body Text 2"/>
    <w:basedOn w:val="Normal"/>
    <w:pPr>
      <w:jc w:val="both"/>
    </w:pPr>
    <w:rPr>
      <w:rFonts w:ascii="Arial" w:hAnsi="Arial"/>
      <w:color w:val="000080"/>
    </w:rPr>
  </w:style>
  <w:style w:type="paragraph" w:styleId="FootnoteText">
    <w:name w:val="footnote text"/>
    <w:basedOn w:val="Normal"/>
    <w:link w:val="FootnoteTextChar"/>
    <w:semiHidden/>
    <w:rPr>
      <w:rFonts w:ascii="Arial" w:hAnsi="Arial"/>
      <w:sz w:val="20"/>
    </w:rPr>
  </w:style>
  <w:style w:type="paragraph" w:styleId="Title">
    <w:name w:val="Title"/>
    <w:basedOn w:val="Normal"/>
    <w:next w:val="Subtitle"/>
    <w:qFormat/>
    <w:pPr>
      <w:jc w:val="center"/>
    </w:pPr>
    <w:rPr>
      <w:u w:val="single"/>
    </w:rPr>
  </w:style>
  <w:style w:type="paragraph" w:styleId="Subtitle">
    <w:name w:val="Subtitle"/>
    <w:basedOn w:val="Heading"/>
    <w:next w:val="BodyText"/>
    <w:qFormat/>
    <w:pPr>
      <w:jc w:val="center"/>
    </w:pPr>
    <w:rPr>
      <w:i/>
      <w:iCs/>
    </w:rPr>
  </w:style>
  <w:style w:type="paragraph" w:styleId="BodyTextIndent">
    <w:name w:val="Body Text Indent"/>
    <w:basedOn w:val="Normal"/>
    <w:pPr>
      <w:ind w:left="720"/>
    </w:pPr>
  </w:style>
  <w:style w:type="paragraph" w:styleId="Header">
    <w:name w:val="header"/>
    <w:basedOn w:val="Normal"/>
    <w:pPr>
      <w:tabs>
        <w:tab w:val="center" w:pos="4320"/>
        <w:tab w:val="right" w:pos="8640"/>
      </w:tabs>
    </w:pPr>
  </w:style>
  <w:style w:type="paragraph" w:styleId="BalloonText">
    <w:name w:val="Balloon Text"/>
    <w:basedOn w:val="Normal"/>
    <w:rPr>
      <w:rFonts w:ascii="Tahoma" w:hAnsi="Tahoma" w:cs="Tahoma"/>
      <w:sz w:val="16"/>
      <w:szCs w:val="16"/>
    </w:rPr>
  </w:style>
  <w:style w:type="paragraph" w:styleId="DocumentMap">
    <w:name w:val="Document Map"/>
    <w:basedOn w:val="Normal"/>
    <w:pPr>
      <w:shd w:val="clear" w:color="auto" w:fill="000080"/>
    </w:pPr>
    <w:rPr>
      <w:rFonts w:ascii="Tahoma" w:hAnsi="Tahoma" w:cs="Tahoma"/>
      <w:sz w:val="20"/>
      <w:szCs w:val="20"/>
    </w:rPr>
  </w:style>
  <w:style w:type="paragraph" w:customStyle="1" w:styleId="Framecontents">
    <w:name w:val="Frame contents"/>
    <w:basedOn w:val="BodyText"/>
  </w:style>
  <w:style w:type="paragraph" w:styleId="EndnoteText">
    <w:name w:val="endnote text"/>
    <w:basedOn w:val="Normal"/>
    <w:semiHidden/>
    <w:pPr>
      <w:suppressLineNumbers/>
      <w:ind w:left="283" w:hanging="283"/>
    </w:pPr>
    <w:rPr>
      <w:sz w:val="20"/>
      <w:szCs w:val="20"/>
    </w:rPr>
  </w:style>
  <w:style w:type="character" w:customStyle="1" w:styleId="Heading3Char">
    <w:name w:val="Heading 3 Char"/>
    <w:basedOn w:val="DefaultParagraphFont"/>
    <w:link w:val="Heading3"/>
    <w:semiHidden/>
    <w:rsid w:val="003B3BC7"/>
    <w:rPr>
      <w:rFonts w:asciiTheme="majorHAnsi" w:eastAsiaTheme="majorEastAsia" w:hAnsiTheme="majorHAnsi" w:cstheme="majorBidi"/>
      <w:b/>
      <w:bCs/>
      <w:color w:val="4F81BD" w:themeColor="accent1"/>
      <w:sz w:val="24"/>
      <w:szCs w:val="24"/>
      <w:lang w:eastAsia="ar-SA"/>
    </w:rPr>
  </w:style>
  <w:style w:type="character" w:customStyle="1" w:styleId="FootnoteTextChar">
    <w:name w:val="Footnote Text Char"/>
    <w:basedOn w:val="DefaultParagraphFont"/>
    <w:link w:val="FootnoteText"/>
    <w:semiHidden/>
    <w:rsid w:val="003B3BC7"/>
    <w:rPr>
      <w:rFonts w:ascii="Arial" w:hAnsi="Arial" w:cs="Latha"/>
      <w:color w:val="008000"/>
      <w:szCs w:val="24"/>
      <w:lang w:eastAsia="ar-SA"/>
    </w:rPr>
  </w:style>
  <w:style w:type="character" w:customStyle="1" w:styleId="FooterChar">
    <w:name w:val="Footer Char"/>
    <w:basedOn w:val="DefaultParagraphFont"/>
    <w:link w:val="Footer"/>
    <w:uiPriority w:val="99"/>
    <w:rsid w:val="00CC3DFE"/>
    <w:rPr>
      <w:rFonts w:ascii="Latha" w:hAnsi="Latha" w:cs="Latha"/>
      <w:color w:val="008000"/>
      <w:sz w:val="24"/>
      <w:szCs w:val="24"/>
      <w:lang w:eastAsia="ar-SA"/>
    </w:rPr>
  </w:style>
  <w:style w:type="paragraph" w:styleId="ListParagraph">
    <w:name w:val="List Paragraph"/>
    <w:basedOn w:val="Normal"/>
    <w:uiPriority w:val="34"/>
    <w:qFormat/>
    <w:rsid w:val="008E44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7290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ronrhodes.org/RonRhod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CD509-0E44-4C14-AEA6-787E4AFD3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5</Pages>
  <Words>1926</Words>
  <Characters>10981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Pick ‘n’ Mix Religion</vt:lpstr>
    </vt:vector>
  </TitlesOfParts>
  <Company>University of Wales Lampeter</Company>
  <LinksUpToDate>false</LinksUpToDate>
  <CharactersWithSpaces>12882</CharactersWithSpaces>
  <SharedDoc>false</SharedDoc>
  <HLinks>
    <vt:vector size="6" baseType="variant">
      <vt:variant>
        <vt:i4>2490489</vt:i4>
      </vt:variant>
      <vt:variant>
        <vt:i4>0</vt:i4>
      </vt:variant>
      <vt:variant>
        <vt:i4>0</vt:i4>
      </vt:variant>
      <vt:variant>
        <vt:i4>5</vt:i4>
      </vt:variant>
      <vt:variant>
        <vt:lpwstr>http://www.ronrhodes.org/RonRhodes.html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Pick ‘n’ Mix Religion</dc:title>
  <dc:creator>SR002</dc:creator>
  <cp:lastModifiedBy>Sarah</cp:lastModifiedBy>
  <cp:revision>14</cp:revision>
  <cp:lastPrinted>2006-09-22T17:51:00Z</cp:lastPrinted>
  <dcterms:created xsi:type="dcterms:W3CDTF">2012-03-06T19:49:00Z</dcterms:created>
  <dcterms:modified xsi:type="dcterms:W3CDTF">2012-03-06T22:32:00Z</dcterms:modified>
</cp:coreProperties>
</file>