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2D277" w14:textId="3DE8180E" w:rsidR="00696E67" w:rsidRPr="00696E67" w:rsidRDefault="00696E67" w:rsidP="00696E67">
      <w:pPr>
        <w:pStyle w:val="IntenseQuote"/>
        <w:rPr>
          <w:sz w:val="36"/>
          <w:szCs w:val="32"/>
        </w:rPr>
      </w:pPr>
      <w:r w:rsidRPr="00696E67">
        <w:rPr>
          <w:sz w:val="36"/>
          <w:szCs w:val="32"/>
        </w:rPr>
        <w:t>A Vision of Change: Sustainability in the hotel industry</w:t>
      </w:r>
    </w:p>
    <w:p w14:paraId="5320F1E0" w14:textId="77777777" w:rsidR="00696E67" w:rsidRDefault="00696E67" w:rsidP="00696E67">
      <w:pPr>
        <w:rPr>
          <w:sz w:val="28"/>
          <w:szCs w:val="28"/>
        </w:rPr>
      </w:pPr>
    </w:p>
    <w:p w14:paraId="31EC05A1" w14:textId="77777777" w:rsidR="00696E67" w:rsidRDefault="00696E67" w:rsidP="00696E67">
      <w:pPr>
        <w:jc w:val="left"/>
        <w:rPr>
          <w:sz w:val="28"/>
          <w:szCs w:val="28"/>
        </w:rPr>
      </w:pPr>
    </w:p>
    <w:p w14:paraId="73C95966" w14:textId="77777777" w:rsidR="00696E67" w:rsidRDefault="00696E67" w:rsidP="00696E67">
      <w:pPr>
        <w:jc w:val="left"/>
        <w:rPr>
          <w:sz w:val="28"/>
          <w:szCs w:val="28"/>
        </w:rPr>
      </w:pPr>
    </w:p>
    <w:p w14:paraId="11E9C835" w14:textId="77777777" w:rsidR="00696E67" w:rsidRDefault="00696E67" w:rsidP="00696E67">
      <w:pPr>
        <w:jc w:val="left"/>
        <w:rPr>
          <w:sz w:val="28"/>
          <w:szCs w:val="28"/>
        </w:rPr>
      </w:pPr>
    </w:p>
    <w:p w14:paraId="627B9C03" w14:textId="77777777" w:rsidR="00696E67" w:rsidRDefault="00696E67" w:rsidP="00696E67">
      <w:pPr>
        <w:jc w:val="left"/>
        <w:rPr>
          <w:sz w:val="28"/>
          <w:szCs w:val="28"/>
        </w:rPr>
      </w:pPr>
    </w:p>
    <w:p w14:paraId="615B7612" w14:textId="77777777" w:rsidR="00696E67" w:rsidRDefault="00696E67" w:rsidP="00696E67">
      <w:pPr>
        <w:jc w:val="left"/>
        <w:rPr>
          <w:sz w:val="28"/>
          <w:szCs w:val="28"/>
        </w:rPr>
      </w:pPr>
    </w:p>
    <w:p w14:paraId="42E95535" w14:textId="77777777" w:rsidR="00696E67" w:rsidRDefault="00696E67" w:rsidP="00696E67">
      <w:pPr>
        <w:jc w:val="left"/>
        <w:rPr>
          <w:sz w:val="28"/>
          <w:szCs w:val="28"/>
        </w:rPr>
      </w:pPr>
    </w:p>
    <w:p w14:paraId="5336E915" w14:textId="77777777" w:rsidR="00696E67" w:rsidRDefault="00696E67" w:rsidP="00696E67">
      <w:pPr>
        <w:jc w:val="left"/>
        <w:rPr>
          <w:sz w:val="28"/>
          <w:szCs w:val="28"/>
        </w:rPr>
      </w:pPr>
    </w:p>
    <w:p w14:paraId="07EA35C2" w14:textId="77777777" w:rsidR="00696E67" w:rsidRDefault="00696E67" w:rsidP="00696E67">
      <w:pPr>
        <w:jc w:val="left"/>
        <w:rPr>
          <w:sz w:val="28"/>
          <w:szCs w:val="28"/>
        </w:rPr>
      </w:pPr>
    </w:p>
    <w:p w14:paraId="5078C0AD" w14:textId="29F88912" w:rsidR="00D616F5" w:rsidRPr="00D616F5" w:rsidRDefault="00D616F5" w:rsidP="00696E67">
      <w:pPr>
        <w:jc w:val="left"/>
        <w:rPr>
          <w:rFonts w:asciiTheme="minorBidi" w:hAnsiTheme="minorBidi"/>
          <w:sz w:val="28"/>
          <w:szCs w:val="28"/>
        </w:rPr>
      </w:pPr>
      <w:r w:rsidRPr="00D616F5">
        <w:rPr>
          <w:rFonts w:asciiTheme="minorBidi" w:hAnsiTheme="minorBidi"/>
          <w:sz w:val="28"/>
          <w:szCs w:val="28"/>
        </w:rPr>
        <w:t>Student  no:2110792</w:t>
      </w:r>
    </w:p>
    <w:p w14:paraId="46A0B081" w14:textId="77777777" w:rsidR="00696E67" w:rsidRPr="00D616F5" w:rsidRDefault="00696E67" w:rsidP="00696E67">
      <w:pPr>
        <w:jc w:val="left"/>
        <w:rPr>
          <w:rFonts w:asciiTheme="minorBidi" w:hAnsiTheme="minorBidi"/>
          <w:sz w:val="28"/>
          <w:szCs w:val="28"/>
        </w:rPr>
      </w:pPr>
      <w:r w:rsidRPr="00D616F5">
        <w:rPr>
          <w:rFonts w:asciiTheme="minorBidi" w:hAnsiTheme="minorBidi"/>
          <w:sz w:val="28"/>
          <w:szCs w:val="28"/>
        </w:rPr>
        <w:t>Student Name: Georgiana Ciurcanu</w:t>
      </w:r>
    </w:p>
    <w:p w14:paraId="1DA0157D" w14:textId="77777777" w:rsidR="00696E67" w:rsidRPr="00D616F5" w:rsidRDefault="00696E67" w:rsidP="00696E67">
      <w:pPr>
        <w:jc w:val="left"/>
        <w:rPr>
          <w:rFonts w:asciiTheme="minorBidi" w:hAnsiTheme="minorBidi"/>
          <w:bCs/>
          <w:sz w:val="28"/>
          <w:szCs w:val="28"/>
        </w:rPr>
      </w:pPr>
      <w:r w:rsidRPr="00D616F5">
        <w:rPr>
          <w:rFonts w:asciiTheme="minorBidi" w:hAnsiTheme="minorBidi"/>
          <w:sz w:val="28"/>
          <w:szCs w:val="28"/>
        </w:rPr>
        <w:t xml:space="preserve">Module title: </w:t>
      </w:r>
      <w:r w:rsidRPr="00D616F5">
        <w:rPr>
          <w:rFonts w:asciiTheme="minorBidi" w:hAnsiTheme="minorBidi"/>
          <w:bCs/>
          <w:sz w:val="28"/>
          <w:szCs w:val="28"/>
        </w:rPr>
        <w:t>Sustainable Hospitality &amp; Tourism Management</w:t>
      </w:r>
    </w:p>
    <w:p w14:paraId="216520F9" w14:textId="77777777" w:rsidR="00696E67" w:rsidRPr="00D616F5" w:rsidRDefault="00696E67" w:rsidP="00696E67">
      <w:pPr>
        <w:jc w:val="left"/>
        <w:rPr>
          <w:rFonts w:asciiTheme="minorBidi" w:hAnsiTheme="minorBidi"/>
          <w:sz w:val="28"/>
          <w:szCs w:val="28"/>
        </w:rPr>
      </w:pPr>
      <w:r w:rsidRPr="00D616F5">
        <w:rPr>
          <w:rFonts w:asciiTheme="minorBidi" w:hAnsiTheme="minorBidi"/>
          <w:sz w:val="28"/>
          <w:szCs w:val="28"/>
        </w:rPr>
        <w:t xml:space="preserve">Module code: </w:t>
      </w:r>
      <w:r w:rsidRPr="00D616F5">
        <w:rPr>
          <w:rFonts w:asciiTheme="minorBidi" w:eastAsia="Times New Roman" w:hAnsiTheme="minorBidi"/>
          <w:sz w:val="28"/>
          <w:szCs w:val="28"/>
          <w:lang w:eastAsia="en-GB"/>
        </w:rPr>
        <w:t>BMIH5006</w:t>
      </w:r>
    </w:p>
    <w:p w14:paraId="3FAEABA7" w14:textId="5200A15F" w:rsidR="00696E67" w:rsidRPr="00D616F5" w:rsidRDefault="00D616F5" w:rsidP="00696E67">
      <w:pPr>
        <w:jc w:val="left"/>
        <w:rPr>
          <w:rFonts w:asciiTheme="minorBidi" w:hAnsiTheme="minorBidi"/>
          <w:bCs/>
          <w:sz w:val="28"/>
          <w:szCs w:val="28"/>
        </w:rPr>
      </w:pPr>
      <w:r w:rsidRPr="00D616F5">
        <w:rPr>
          <w:rFonts w:asciiTheme="minorBidi" w:eastAsia="Times New Roman" w:hAnsiTheme="minorBidi"/>
          <w:sz w:val="28"/>
          <w:szCs w:val="28"/>
          <w:lang w:eastAsia="en-GB"/>
        </w:rPr>
        <w:t>L</w:t>
      </w:r>
      <w:r w:rsidR="00696E67" w:rsidRPr="00D616F5">
        <w:rPr>
          <w:rFonts w:asciiTheme="minorBidi" w:eastAsia="Times New Roman" w:hAnsiTheme="minorBidi"/>
          <w:sz w:val="28"/>
          <w:szCs w:val="28"/>
          <w:lang w:eastAsia="en-GB"/>
        </w:rPr>
        <w:t xml:space="preserve">ecturer’s name: </w:t>
      </w:r>
      <w:r w:rsidR="00696E67" w:rsidRPr="00D616F5">
        <w:rPr>
          <w:rFonts w:asciiTheme="minorBidi" w:hAnsiTheme="minorBidi"/>
          <w:bCs/>
          <w:sz w:val="28"/>
          <w:szCs w:val="28"/>
        </w:rPr>
        <w:t>Ruth Taylor</w:t>
      </w:r>
    </w:p>
    <w:p w14:paraId="1AB16D37" w14:textId="4B16104A" w:rsidR="00696E67" w:rsidRPr="00696E67" w:rsidRDefault="00696E67" w:rsidP="00696E67">
      <w:pPr>
        <w:spacing w:line="256" w:lineRule="auto"/>
        <w:jc w:val="left"/>
        <w:rPr>
          <w:bCs/>
          <w:sz w:val="28"/>
          <w:szCs w:val="28"/>
        </w:rPr>
      </w:pPr>
      <w:r>
        <w:rPr>
          <w:bCs/>
          <w:kern w:val="0"/>
          <w:sz w:val="28"/>
          <w:szCs w:val="28"/>
          <w14:ligatures w14:val="none"/>
        </w:rPr>
        <w:br w:type="page"/>
      </w:r>
    </w:p>
    <w:p w14:paraId="23B79E64" w14:textId="77777777" w:rsidR="00696E67" w:rsidRDefault="00696E67" w:rsidP="00696E67"/>
    <w:p w14:paraId="06213360" w14:textId="287BBFC0" w:rsidR="00696E67" w:rsidRDefault="00696E67" w:rsidP="00696E67">
      <w:r>
        <w:t>An engaging examination of the rapid shift taking place in the hotel business is "A Vision of Change: Sustainability in the Hotel Industry." Because of the increased focus on environmental and social issues, hotels are making sustainability a core component of their business practices. With regard to energy saving, waste reduction, ethical sourcing, and volunteering, this ground-breaking study explores the multiple aspects of sustainability. This eye-opening tour seeks to motivate stakeholders and open the door for a more sustainable, more equitable future by highlighting the creative approaches and difficulties experienced by top hotels. Expect to be inspired and energized as reveal the sustainable vision for changing the hotel business.</w:t>
      </w:r>
    </w:p>
    <w:p w14:paraId="42BC9482" w14:textId="77777777" w:rsidR="00696E67" w:rsidRDefault="00696E67" w:rsidP="00696E67">
      <w:r>
        <w:t>As a result of changing guest preferences and the urgent need for sustainable practices, the hotel sector is undergoing substantial changes. Acknowledging the significance of environmental responsibility, hotels have been concentrating more and more on modifying their activities and infrastructure to be in line with ecological values. Several important aspects are what are driving this transition toward sustainability. First off, customers are actively looking for eco-friendly lodging choices as they have grown more ecologically concerned (Barber et al., 2019). When choosing a place to stay, travellers are becoming more concerned with sustainability, taking into account aspects like energy efficiency, trash reduction, and conservation initiatives. Hotels that place a high priority on sustainability are probably going to draw more and more environmentally conscious visitors, giving them an advantage in the market.</w:t>
      </w:r>
    </w:p>
    <w:p w14:paraId="4FC8BB70" w14:textId="77777777" w:rsidR="00696E67" w:rsidRDefault="00696E67" w:rsidP="00696E67">
      <w:r>
        <w:t>Furthermore, sustainability programs not only protect the environment but also allow hotels to save a lot of money. Hotels may cut their operational costs and boost their bottom line by introducing energy-efficient technology, maximizing water use, and lowering trash output. Furthermore, including renewable energy resources like solar panels can lower long-term energy costs. Additionally, sustainable business methods help hotels build their entire reputation and brand. With the popularity of social media and online assessment platforms, accommodations that show sincere dedication to sustainability can gain favourable press and build their brand value. As they see them as good corporate citizens, tourists are more inclined to select hotels with high environmental characteristics.</w:t>
      </w:r>
    </w:p>
    <w:p w14:paraId="62CBA66E" w14:textId="77777777" w:rsidR="00696E67" w:rsidRDefault="00696E67" w:rsidP="00696E67"/>
    <w:p w14:paraId="1790E25E" w14:textId="6D5C24EF" w:rsidR="00696E67" w:rsidRDefault="00696E67" w:rsidP="00696E67">
      <w:r>
        <w:lastRenderedPageBreak/>
        <w:t>Hotels are putting in place a number of sustainable initiatives to react to these shifting dynamics. These include recycling initiatives, eco-friendly cleaning supplies, energy-efficient HVAC and lighting technologies, water-saving equipment, and programs for recycling. Some lodging establishments are even going further, obtaining organic and locally grown food, lending a hand to local development initiatives, and participating in carbon offset schemes (Bengisu and Balta, 2019). As a result of customer choices, cost savings, and handling its reputation, the hotel sector is responding to an evolving to meet the rising need for sustainability. Hotels that embrace sustainability may draw in eco-aware visitors, cut operating costs, and improve their reputation. For hotels hoping to prosper in the future as the sector develops, integrating environmentally friendly methods will continue to be a top priority.</w:t>
      </w:r>
    </w:p>
    <w:p w14:paraId="05BE26DE" w14:textId="0301D67F" w:rsidR="00696E67" w:rsidRDefault="00696E67" w:rsidP="00696E67">
      <w:r>
        <w:t>In terms of responsibility for the environment and sustainable development, sustainability signifies the capacity to satisfy present requirements while safeguarding the capacity of generations to come to satisfy their own requirements. Achieving a peaceful coexistence of human endeavours and the natural world entails adopting techniques that strike a balance between economic, environmental, and social variables. The three primary pillars that serve as the foundation for sustainability application in the hotel business are as follows. Environmentalism is the fundamental tenet of sustainability (Legrand et al., 2022). This element aims to reduce how harmful hotel operations are to the surroundings. It entails actions like waste minimization, pollution avoidance, water efficiency, and energy saving. Hotels work to integrate water-saving techniques, enhance energy efficiency with lighting and air conditioning, and incorporate renewable energy resources. They also implement recycling programmes, employ eco-friendly cleaning supplies, and support ethical purchasing methods.</w:t>
      </w:r>
    </w:p>
    <w:p w14:paraId="6AE5BDE1" w14:textId="77777777" w:rsidR="00696E67" w:rsidRDefault="00696E67" w:rsidP="00696E67">
      <w:r>
        <w:t xml:space="preserve">Social sustainability, which is concerned with the welfare of neighbourhood residents, staff members, and visitors, is the following pillar. Hotels are urged to assist neighbourhood businesses and participate in charitable endeavours so that they may positively impact the areas where they operate. Additionally, equal hiring practices, offering safe and happy job environments to employees, fostering diversity and equality, and upholding human rights all contribute to social sustainability (Fukey and Issac, 2021). Hotels may assist social sustainability by providing chances for neighbourhood employment and skill development, sponsoring local craftspeople, and </w:t>
      </w:r>
      <w:r>
        <w:lastRenderedPageBreak/>
        <w:t>giving cultural activities. Economic sustainability, which emphasises the long-term financial stability of hotels, is the remaining pillar. Hotels must make a profit while maintaining economically sound business practices. This may entail effective resource management, cost reductions through the use of less energy and water, and the application of techniques that improve income creation. Sustaining an adequate equilibrium between supply and demand, adjusting to market changes, and making investments in long-term development and innovation are all part of economic sustainability.</w:t>
      </w:r>
    </w:p>
    <w:p w14:paraId="77213C06" w14:textId="77777777" w:rsidR="00696E67" w:rsidRDefault="00696E67" w:rsidP="00696E67">
      <w:r>
        <w:t>There are several facets to the connection between environmentalism and the hotel business. First and foremost, consumer demand is what propels the adoption of sustainable practices. More and more tourists are looking for hotels that share their beliefs, giving sustainability more importance (Kirk, 2020). Hotels may increase their revenue by attracting a rising market of ecologically concerned visitors by adopting sustainable practices. Second, the hotel sector's sustainability measures support environmental preservation. Hotels have an opportunity to have a substantial environmental effect since they are resource-intensive businesses. Hotels may reduce their carbon footprint, preserve resources from nature, and safeguard ecosystems by implementing sustainable practices. This results in less environmental damage and helps to preserve biodiversity and ecological systems as a whole.</w:t>
      </w:r>
    </w:p>
    <w:p w14:paraId="53856462" w14:textId="77777777" w:rsidR="00696E67" w:rsidRDefault="00696E67" w:rsidP="00696E67">
      <w:r>
        <w:t>Last but not least, sustainability in the hospitality sector encourages robustness and profitability over the long run. Hotels may increase the operating of their operations and save costs by employing cost-saving strategies, minimising waste, and deploying technologies that are energy-efficient. In addition to encouraging innovation and adaptability, sustainability practises help hotels adjust to changing market conditions, legal specifications, and consumer needs.</w:t>
      </w:r>
    </w:p>
    <w:p w14:paraId="357FA42A" w14:textId="77777777" w:rsidR="00696E67" w:rsidRDefault="00696E67" w:rsidP="00696E67">
      <w:r>
        <w:t xml:space="preserve">There has been a significant movement in hotels' perspectives and practices with regard to sustainability in recent years, with many now considering it an essential aspect of their business strategy. Many external forces, such as rising government regulations and aggressive tactics used by rivals, have prompted hotel owners to make this change. Increasing pressure from the government is one factor that has pushed the hotel industry toward greener practices (Pizam, 2021). The environmental implications of the hospitality business have prompted governments throughout the </w:t>
      </w:r>
      <w:r>
        <w:lastRenderedPageBreak/>
        <w:t>globe to enact stronger rules and environmental policies. If hotels do not conform to these standards, they risk incurring heavy penalties, facing legal repercussions, and suffering reputational harm. Now more than ever, hotels must take steps to lessen their impact on the environment and save resources in order to remain competitive.</w:t>
      </w:r>
    </w:p>
    <w:p w14:paraId="5E2E4F86" w14:textId="77777777" w:rsidR="00696E67" w:rsidRDefault="00696E67" w:rsidP="00696E67">
      <w:r>
        <w:t>Secondly, the acts of rivals have also been crucial in persuading hotels to adopt sustainability. Hotels in the modern market are working hard to set themselves apart and attract guests with green values. The hotels that are slow to embrace eco-friendly policies are putting themselves at a disadvantage by seeming out of touch with current customer needs (MacKenzie and Gannon, 2019). Hotels that embrace sustainability stand to attract more environmentally concerned guests, differentiate themselves from rivals, and improve their public image. Furthermore, hotels have found that sustainability measures are both financially advantageous and cost-effective. Investing in energy-saving measures like LED lighting, smart HVAC systems, and water conservation measures may reduce expenses considerably over time. Sustainable practices are becoming more appealing to hotel owners since visitors are ready to pay a premium for them. There are a number of commercial considerations that have prompted the hotel industry to embrace sustainability and include it in its corporate plan (Filimonau et al., 2019). Hotels are adopting environmentally friendly techniques in order to meet legislation, remain relevant in an increasingly competitive environment, and improve their brand image in response to increased pressure from both the government and its rivals. Sustainability efforts may save expenses over time and win over the more eco-conscious consumer market. As the importance of sustainability grows, it will certainly continue to be a priority for hotel owners.</w:t>
      </w:r>
    </w:p>
    <w:p w14:paraId="710E0F76" w14:textId="77777777" w:rsidR="00696E67" w:rsidRDefault="00696E67" w:rsidP="00696E67">
      <w:r>
        <w:t xml:space="preserve">There is a strong and intertwined link between the circular economy and CSR, both of which seek to promote sustainability and solve environmental and social concerns. Let's look into their dynamic and figure out how best to use the synergy between them. The goal of the economic model known as the sustainable economy is to reduce the correlation between economic expansion and increased resource use and trash production. Keeping resources and goods in use for as much time as feasible is a primary goal, therefore the circular economy places an emphasis on these practices (Jones et al., 2019). Taking these measures helps save resources and lessens human effects on the environment. Businesses may do their part to preserve natural </w:t>
      </w:r>
      <w:r>
        <w:lastRenderedPageBreak/>
        <w:t>resources, improve energy efficiency, and cut down on greenhouse gas emissions by embracing circular practices.</w:t>
      </w:r>
    </w:p>
    <w:p w14:paraId="5A4E92A5" w14:textId="77777777" w:rsidR="00696E67" w:rsidRDefault="00696E67" w:rsidP="00696E67">
      <w:r>
        <w:t>CSR, on the contrary hand, is a more general term that includes all of a company's voluntarily undertaken efforts and pledges to behave responsibly in the community and towards the environment. It entails incorporating moral and environmentally sound procedures into business plans for the benefit of all parties involved. Fair labour standards, community involvement, and environmental stewardship are just a few examples of the social and environmental issues that CSR programs aim to remedy. The principles of CSR and the circular economy complement one another. The circular economy may serve as a guide for companies to adopt CSR-friendly sustainable practices. It presents possibilities for businesses to create new, environmentally friendly business models like product-as-a-service or sharing economy models, which promote resource sharing and cut down on waste (Lee et al., 2021). By decreasing environmental effects, increasing resource efficiency, and establishing a sustainable culture within their operations, businesses may help achieve their CSR goals by adopting a circular economy.</w:t>
      </w:r>
    </w:p>
    <w:p w14:paraId="66009217" w14:textId="77777777" w:rsidR="00696E67" w:rsidRDefault="00696E67" w:rsidP="00696E67">
      <w:r>
        <w:t>In addition, CSR facilitates the shift to an economy that is circular by promoting sustainable production and consumption. It entails raising awareness and encouraging participation among buyers by explaining the numerous advantages of circular goods and services. Partnerships with stakeholders such as governments, NGOs, and communities at large may help push the adoption of circular processes and solve systemic difficulties as part of corporate social responsibility (CSR) activities. In conclusion, CSR and the circular economy are complementary ideas that help each other succeed (Wade, 2020). Companies may make significant strides in their CSR efforts while also contributing to a more sustainable and socially accountable future by adopting the concepts of the circular economy. Combining the two ideas has the potential to spur progress toward an environmentally sustainable, socially just, and economically robust global economy.</w:t>
      </w:r>
    </w:p>
    <w:p w14:paraId="36E4CCD0" w14:textId="788E6860" w:rsidR="00696E67" w:rsidRDefault="00696E67" w:rsidP="00696E67">
      <w:r>
        <w:t xml:space="preserve">The implementation of Corporate Social Responsibility (CSR) strategies and policies is of paramount importance in advancing sustainable practices and tackling societal and environmental issues. An exemplary instance is Patagonia, a company that specializes in outdoor clothing and integrates sustainability as a fundamental aspect </w:t>
      </w:r>
      <w:r>
        <w:lastRenderedPageBreak/>
        <w:t>of its business operations (Jones et al., 2021). The Corporate Social Responsibility (CSR) endeavours of Patagonia are centred on three fundamental pillars of sustainability, namely the preservation of the environment, social responsibility, and financial viability. Patagonia implements diverse approaches under the heading of the environmental stewardship category. The company implements an initiative known as "Worn Wear" to actively endorse recycling and minimize waste by motivating patrons to mend and repurpose their clothing items. Patagonia's sustainability efforts extend to the use of eco-friendly materials, including organic cotton and recycled polyester, in order to reduce its impact on the environment.</w:t>
      </w:r>
    </w:p>
    <w:p w14:paraId="48B8DDCF" w14:textId="412FA20A" w:rsidR="00696E67" w:rsidRPr="00696E67" w:rsidRDefault="00696E67" w:rsidP="00696E67">
      <w:r>
        <w:t>Patagonia's fair Labour practices distinguish it in the realm of social responsibility. The corporation guarantees that its supply chain conforms to equitable trade and labour criteria, advocating for secure labour environments and just remuneration. In addition, the organization proactively involves itself with nearby communities and provides assistance to environmental groups that operate at the grassroots level, thereby adhering to its objective of safeguarding and conserving the environment. Patagonia adopts a long-term perspective in its economic practices (Dief and Font, 2021). The promotion of high-quality and durable products is incentivized, thereby mitigating waste and promoting the circular economy. Furthermore, Patagonia allocates 1% of its revenue towards environmental endeavours via the "1% for the Planet" program. Patagonia demonstrates its dedication to generating a constructive influence and motivating other enterprises to emulate by incorporating these sustainability pillars into its corporate social responsibility approaches and regulations</w:t>
      </w:r>
      <w:r>
        <w:t>.</w:t>
      </w:r>
    </w:p>
    <w:p w14:paraId="772230E0" w14:textId="77777777" w:rsidR="00696E67" w:rsidRDefault="00696E67" w:rsidP="00696E67">
      <w:r>
        <w:t xml:space="preserve">In conclusion, "A Vision of Change: Sustainability in the Hotel the manufacturing sector" underscores the crucial necessity of implementing sustainable practices to steer the course of the hospitality industry. The discourse highlights the increasing acknowledgement among hoteliers and participants regarding the significance of implementing sustainable practices to tackle environmental issues and meet the demands of socially responsible consumers. Hotels can establish themselves as exemplars of sustainable practices in the industry by adopting progressive approaches such as energy preservation, waste control, and ethical sourcing. This perspective encompasses not solely ecological factors but also societal accountability and financial feasibility, recognizing the interconnectedness of these dimensions. The essay highlights the importance of cooperative efforts, collective industry actions, and </w:t>
      </w:r>
      <w:r>
        <w:lastRenderedPageBreak/>
        <w:t>governmental backing in realizing this revolutionary vision. The hotel industry has the potential to initiate a worldwide transformation towards a more durable and congruous future for the Earth and its inhabitants by adopting sustainable practices.</w:t>
      </w:r>
    </w:p>
    <w:p w14:paraId="75BA0A0B" w14:textId="77777777" w:rsidR="00696E67" w:rsidRDefault="00696E67" w:rsidP="00696E67"/>
    <w:p w14:paraId="7D202DD2" w14:textId="77777777" w:rsidR="00696E67" w:rsidRDefault="00696E67" w:rsidP="00696E67"/>
    <w:p w14:paraId="568ACBCC" w14:textId="77777777" w:rsidR="00696E67" w:rsidRDefault="00696E67" w:rsidP="00696E67"/>
    <w:p w14:paraId="25B92A5A" w14:textId="77777777" w:rsidR="00696E67" w:rsidRDefault="00696E67" w:rsidP="00696E67"/>
    <w:p w14:paraId="4B9A7EFC" w14:textId="77777777" w:rsidR="00696E67" w:rsidRDefault="00696E67" w:rsidP="00696E67"/>
    <w:p w14:paraId="01065D8C" w14:textId="77777777" w:rsidR="00696E67" w:rsidRDefault="00696E67" w:rsidP="00696E67"/>
    <w:p w14:paraId="6C3F68B9" w14:textId="77777777" w:rsidR="00696E67" w:rsidRDefault="00696E67" w:rsidP="00696E67"/>
    <w:p w14:paraId="664B2054" w14:textId="3125B76E" w:rsidR="00696E67" w:rsidRPr="00696E67" w:rsidRDefault="00696E67" w:rsidP="00696E67">
      <w:pPr>
        <w:spacing w:line="256" w:lineRule="auto"/>
        <w:jc w:val="left"/>
        <w:rPr>
          <w:sz w:val="28"/>
          <w:szCs w:val="28"/>
        </w:rPr>
      </w:pPr>
      <w:r>
        <w:rPr>
          <w:kern w:val="0"/>
          <w:sz w:val="28"/>
          <w:szCs w:val="28"/>
          <w14:ligatures w14:val="none"/>
        </w:rPr>
        <w:br w:type="page"/>
      </w:r>
    </w:p>
    <w:p w14:paraId="6B2434B1" w14:textId="6F84341E" w:rsidR="00696E67" w:rsidRDefault="00696E67" w:rsidP="00696E67">
      <w:pPr>
        <w:jc w:val="center"/>
      </w:pPr>
      <w:r>
        <w:lastRenderedPageBreak/>
        <w:t>Reference List</w:t>
      </w:r>
    </w:p>
    <w:p w14:paraId="47C3BAB5" w14:textId="77777777" w:rsidR="00696E67" w:rsidRDefault="00696E67" w:rsidP="00696E67"/>
    <w:p w14:paraId="072251F2" w14:textId="77777777" w:rsidR="00696E67" w:rsidRDefault="00696E67" w:rsidP="00696E67"/>
    <w:p w14:paraId="67066601" w14:textId="2A7C37BB" w:rsidR="00696E67" w:rsidRDefault="00696E67" w:rsidP="00696E67">
      <w:r>
        <w:t>1.</w:t>
      </w:r>
      <w:r>
        <w:t xml:space="preserve">Barber, N., Deale, C. and Goodman, R., 2019. Environmental sustainability in the hospitality management curriculum: Perspectives from three groups of stakeholders. Journal of Hospitality &amp; Tourism Education, 23(1), pp.6-17. </w:t>
      </w:r>
    </w:p>
    <w:p w14:paraId="7B84305E" w14:textId="1F827AAB" w:rsidR="00696E67" w:rsidRDefault="00696E67" w:rsidP="00696E67">
      <w:r>
        <w:t>2.</w:t>
      </w:r>
      <w:r>
        <w:t xml:space="preserve">Bengisu, M. and Balta, S., 2019. Employment of the workforce with disabilities in the hospitality industry. Journal of Sustainable Tourism, 19(1), pp.35-57. </w:t>
      </w:r>
    </w:p>
    <w:p w14:paraId="19407798" w14:textId="4446BDD1" w:rsidR="00696E67" w:rsidRDefault="00696E67" w:rsidP="00696E67">
      <w:r>
        <w:t>3.</w:t>
      </w:r>
      <w:r>
        <w:t xml:space="preserve">Dief, M.E. and Font, X., 2021. The determinants of hotels' marketing managers' green marketing behaviour. Journal of sustainable tourism, 18(2), pp.157-174. </w:t>
      </w:r>
    </w:p>
    <w:p w14:paraId="5938B5FE" w14:textId="61352EAA" w:rsidR="00696E67" w:rsidRDefault="00696E67" w:rsidP="00696E67">
      <w:r>
        <w:t>4.</w:t>
      </w:r>
      <w:r>
        <w:t xml:space="preserve">Filimonau, V., Krivcova, M. and Pettit, F., 2019. An exploratory study of managerial approaches to food waste mitigation in coffee shops. International Journal of Hospitality Management, 76, pp.48-57. </w:t>
      </w:r>
    </w:p>
    <w:p w14:paraId="6FAABED1" w14:textId="14E18D2A" w:rsidR="00696E67" w:rsidRDefault="00696E67" w:rsidP="00696E67">
      <w:r>
        <w:t>5.</w:t>
      </w:r>
      <w:r>
        <w:t>Fukey, L.N. and Issac, S.S., 2021. Connect among green, sustainability and hotel industry: a prospective simulation study. Energy conservation, 6(8).</w:t>
      </w:r>
    </w:p>
    <w:p w14:paraId="04674733" w14:textId="63F689CB" w:rsidR="00696E67" w:rsidRDefault="00696E67" w:rsidP="00696E67">
      <w:r>
        <w:t>6.</w:t>
      </w:r>
      <w:r>
        <w:t xml:space="preserve">Houdré, H., 2021. Sustainable development in the hotel industry. </w:t>
      </w:r>
    </w:p>
    <w:p w14:paraId="092318F7" w14:textId="041109FD" w:rsidR="00696E67" w:rsidRDefault="00696E67" w:rsidP="00696E67">
      <w:r>
        <w:t>7</w:t>
      </w:r>
      <w:r>
        <w:t xml:space="preserve">Jones, P., Comfort, D. and Hillier, D., 2021. Reporting and reflecting on corporate social responsibility in the hospitality industry: A case study of pub operators in the UK. International Journal of Contemporary Hospitality Management. </w:t>
      </w:r>
    </w:p>
    <w:p w14:paraId="2281805E" w14:textId="7DBD4B85" w:rsidR="00696E67" w:rsidRDefault="00696E67" w:rsidP="00696E67">
      <w:r>
        <w:t>8.</w:t>
      </w:r>
      <w:r>
        <w:t xml:space="preserve">Jones, P., Hillier, D. and Comfort, D., 2019. Sustainability in the global hotel industry. International Journal of Contemporary Hospitality Management. </w:t>
      </w:r>
    </w:p>
    <w:p w14:paraId="5D26584F" w14:textId="46399235" w:rsidR="00696E67" w:rsidRDefault="00696E67" w:rsidP="00696E67">
      <w:r>
        <w:t>9.</w:t>
      </w:r>
      <w:r>
        <w:t xml:space="preserve">Kirk, D., 2020. Environmental management in hotels. International journal of contemporary hospitality management, 7(6), pp.3-8. </w:t>
      </w:r>
    </w:p>
    <w:p w14:paraId="2316B773" w14:textId="74CD2C1D" w:rsidR="00696E67" w:rsidRDefault="00696E67" w:rsidP="00696E67">
      <w:r>
        <w:t>10.</w:t>
      </w:r>
      <w:r>
        <w:t xml:space="preserve">Lee, J.S., Hsu, L.T., Han, H. and Kim, Y., 2021. Understanding how consumers view green hotels: how a hotel's green image can influence behavioural intentions. Journal of sustainable tourism, 18(7), pp.901-914. </w:t>
      </w:r>
    </w:p>
    <w:p w14:paraId="39888E12" w14:textId="104079A4" w:rsidR="00696E67" w:rsidRDefault="00696E67" w:rsidP="00696E67">
      <w:r>
        <w:t>11.</w:t>
      </w:r>
      <w:r>
        <w:t xml:space="preserve">Legrand, W., Chen, J.S. and Laeis, G.C., 2022. Sustainability in the hospitality industry: Principles of sustainable operations. Taylor &amp; Francis. </w:t>
      </w:r>
    </w:p>
    <w:p w14:paraId="46BF1378" w14:textId="5AC82628" w:rsidR="00696E67" w:rsidRDefault="00696E67" w:rsidP="00696E67">
      <w:r>
        <w:lastRenderedPageBreak/>
        <w:t>12.</w:t>
      </w:r>
      <w:r>
        <w:t xml:space="preserve">MacKenzie, N. and Gannon, M.J., 2019. Exploring the antecedents of sustainable tourism development. International Journal of Contemporary Hospitality Management, 31(6), pp.2411-2427. </w:t>
      </w:r>
    </w:p>
    <w:p w14:paraId="2B5AAEA6" w14:textId="754A6426" w:rsidR="00696E67" w:rsidRDefault="00696E67" w:rsidP="00696E67">
      <w:r>
        <w:t>13.</w:t>
      </w:r>
      <w:r>
        <w:t xml:space="preserve">Pizam, A. ed., 2021. International encyclopedia of hospitality management. Routledge. </w:t>
      </w:r>
    </w:p>
    <w:p w14:paraId="5C655725" w14:textId="214BC39F" w:rsidR="00696E67" w:rsidRDefault="00696E67" w:rsidP="00696E67">
      <w:r>
        <w:rPr>
          <w:sz w:val="28"/>
          <w:szCs w:val="28"/>
        </w:rPr>
        <w:t>14.</w:t>
      </w:r>
      <w:r>
        <w:t xml:space="preserve">Wade, J.A., 2020. Students as environmental change agents. International journal of contemporary hospitality management. </w:t>
      </w:r>
    </w:p>
    <w:p w14:paraId="3785E4AA" w14:textId="77777777" w:rsidR="000849E4" w:rsidRDefault="000849E4"/>
    <w:sectPr w:rsidR="00084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49F"/>
    <w:rsid w:val="000849E4"/>
    <w:rsid w:val="00696E67"/>
    <w:rsid w:val="00A1349F"/>
    <w:rsid w:val="00D616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FD4FB"/>
  <w15:chartTrackingRefBased/>
  <w15:docId w15:val="{46B22C1E-5C76-4D25-B9E4-3C74A0F17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E67"/>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696E67"/>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E67"/>
    <w:rPr>
      <w:rFonts w:ascii="Arial" w:eastAsiaTheme="majorEastAsia" w:hAnsi="Arial" w:cstheme="majorBidi"/>
      <w:color w:val="2F5496" w:themeColor="accent1" w:themeShade="BF"/>
      <w:sz w:val="32"/>
      <w:szCs w:val="32"/>
      <w:lang w:val="en-US"/>
    </w:rPr>
  </w:style>
  <w:style w:type="character" w:styleId="Hyperlink">
    <w:name w:val="Hyperlink"/>
    <w:basedOn w:val="DefaultParagraphFont"/>
    <w:uiPriority w:val="99"/>
    <w:semiHidden/>
    <w:unhideWhenUsed/>
    <w:rsid w:val="00696E67"/>
    <w:rPr>
      <w:color w:val="0563C1" w:themeColor="hyperlink"/>
      <w:u w:val="single"/>
    </w:rPr>
  </w:style>
  <w:style w:type="paragraph" w:styleId="TOC1">
    <w:name w:val="toc 1"/>
    <w:basedOn w:val="Normal"/>
    <w:next w:val="Normal"/>
    <w:autoRedefine/>
    <w:uiPriority w:val="39"/>
    <w:semiHidden/>
    <w:unhideWhenUsed/>
    <w:rsid w:val="00696E67"/>
    <w:pPr>
      <w:spacing w:after="100"/>
    </w:pPr>
  </w:style>
  <w:style w:type="paragraph" w:styleId="TOCHeading">
    <w:name w:val="TOC Heading"/>
    <w:basedOn w:val="Heading1"/>
    <w:next w:val="Normal"/>
    <w:uiPriority w:val="39"/>
    <w:unhideWhenUsed/>
    <w:qFormat/>
    <w:rsid w:val="00696E67"/>
    <w:pPr>
      <w:spacing w:line="256" w:lineRule="auto"/>
      <w:jc w:val="left"/>
      <w:outlineLvl w:val="9"/>
    </w:pPr>
    <w:rPr>
      <w:rFonts w:asciiTheme="majorHAnsi" w:hAnsiTheme="majorHAnsi"/>
      <w:kern w:val="0"/>
      <w14:ligatures w14:val="none"/>
    </w:rPr>
  </w:style>
  <w:style w:type="paragraph" w:styleId="IntenseQuote">
    <w:name w:val="Intense Quote"/>
    <w:basedOn w:val="Normal"/>
    <w:next w:val="Normal"/>
    <w:link w:val="IntenseQuoteChar"/>
    <w:uiPriority w:val="30"/>
    <w:qFormat/>
    <w:rsid w:val="00696E6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96E67"/>
    <w:rPr>
      <w:rFonts w:ascii="Arial" w:hAnsi="Arial"/>
      <w:i/>
      <w:iCs/>
      <w:color w:val="4472C4" w:themeColor="accen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62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2725</Words>
  <Characters>15537</Characters>
  <Application>Microsoft Office Word</Application>
  <DocSecurity>0</DocSecurity>
  <Lines>129</Lines>
  <Paragraphs>36</Paragraphs>
  <ScaleCrop>false</ScaleCrop>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3</cp:revision>
  <dcterms:created xsi:type="dcterms:W3CDTF">2023-05-26T14:56:00Z</dcterms:created>
  <dcterms:modified xsi:type="dcterms:W3CDTF">2023-05-26T15:04:00Z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35b9bcbc921984b243df89d81ec1322f2d2337eb4e0f655fb979dce4d0dbfa69</vt:lpwstr>
  </property>
</Properties>
</file>