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111D02D6" w:rsidP="7539A972" w:rsidRDefault="68957962" w14:paraId="25424DB1" w14:textId="1A2957FC">
      <w:pPr>
        <w:rPr>
          <w:rFonts w:ascii="Times New Roman" w:hAnsi="Times New Roman" w:eastAsia="Times New Roman" w:cs="Times New Roman"/>
          <w:b/>
          <w:bCs/>
          <w:color w:val="000000" w:themeColor="text1"/>
          <w:sz w:val="24"/>
          <w:szCs w:val="24"/>
        </w:rPr>
      </w:pPr>
      <w:r w:rsidRPr="7539A972">
        <w:rPr>
          <w:rFonts w:ascii="Times New Roman" w:hAnsi="Times New Roman" w:eastAsia="Times New Roman" w:cs="Times New Roman"/>
          <w:b/>
          <w:bCs/>
          <w:color w:val="000000" w:themeColor="text1"/>
          <w:sz w:val="24"/>
          <w:szCs w:val="24"/>
        </w:rPr>
        <w:t>F</w:t>
      </w:r>
      <w:r w:rsidRPr="7539A972" w:rsidR="111D02D6">
        <w:rPr>
          <w:rFonts w:ascii="Times New Roman" w:hAnsi="Times New Roman" w:eastAsia="Times New Roman" w:cs="Times New Roman"/>
          <w:b/>
          <w:bCs/>
          <w:color w:val="000000" w:themeColor="text1"/>
          <w:sz w:val="24"/>
          <w:szCs w:val="24"/>
        </w:rPr>
        <w:t xml:space="preserve">ECYW7003 Assignment  </w:t>
      </w:r>
    </w:p>
    <w:p w:rsidR="111D02D6" w:rsidP="7539A972" w:rsidRDefault="111D02D6" w14:paraId="39A63F1D" w14:textId="4BED802C">
      <w:pPr>
        <w:rPr>
          <w:rFonts w:ascii="Times New Roman" w:hAnsi="Times New Roman" w:eastAsia="Times New Roman" w:cs="Times New Roman"/>
          <w:b/>
          <w:bCs/>
          <w:color w:val="000000" w:themeColor="text1"/>
          <w:sz w:val="24"/>
          <w:szCs w:val="24"/>
        </w:rPr>
      </w:pPr>
      <w:r w:rsidRPr="7539A972">
        <w:rPr>
          <w:rFonts w:ascii="Times New Roman" w:hAnsi="Times New Roman" w:eastAsia="Times New Roman" w:cs="Times New Roman"/>
          <w:b/>
          <w:bCs/>
          <w:color w:val="000000" w:themeColor="text1"/>
          <w:sz w:val="24"/>
          <w:szCs w:val="24"/>
        </w:rPr>
        <w:t xml:space="preserve">Part 1: Practice logs </w:t>
      </w:r>
    </w:p>
    <w:p w:rsidR="111D02D6" w:rsidP="7539A972" w:rsidRDefault="111D02D6" w14:paraId="011BB209" w14:textId="647F7118">
      <w:pPr>
        <w:rPr>
          <w:rFonts w:ascii="Times New Roman" w:hAnsi="Times New Roman" w:eastAsia="Times New Roman" w:cs="Times New Roman"/>
          <w:b/>
          <w:bCs/>
          <w:color w:val="000000" w:themeColor="text1"/>
          <w:sz w:val="24"/>
          <w:szCs w:val="24"/>
        </w:rPr>
      </w:pPr>
      <w:r w:rsidRPr="7539A972">
        <w:rPr>
          <w:rFonts w:ascii="Times New Roman" w:hAnsi="Times New Roman" w:eastAsia="Times New Roman" w:cs="Times New Roman"/>
          <w:b/>
          <w:bCs/>
          <w:color w:val="000000" w:themeColor="text1"/>
          <w:sz w:val="24"/>
          <w:szCs w:val="24"/>
        </w:rPr>
        <w:t xml:space="preserve">Part 2: Critical review </w:t>
      </w:r>
    </w:p>
    <w:p w:rsidR="7539A972" w:rsidP="7539A972" w:rsidRDefault="7539A972" w14:paraId="3251471F" w14:textId="43A7EC6F">
      <w:pPr>
        <w:rPr>
          <w:rFonts w:ascii="Times New Roman" w:hAnsi="Times New Roman" w:eastAsia="Times New Roman" w:cs="Times New Roman"/>
          <w:b/>
          <w:bCs/>
          <w:color w:val="000000" w:themeColor="text1"/>
          <w:sz w:val="24"/>
          <w:szCs w:val="24"/>
        </w:rPr>
      </w:pPr>
    </w:p>
    <w:p w:rsidR="111D02D6" w:rsidP="7539A972" w:rsidRDefault="111D02D6" w14:paraId="74CCAC44" w14:textId="06CCC3B5">
      <w:pPr>
        <w:rPr>
          <w:rFonts w:ascii="Times New Roman" w:hAnsi="Times New Roman" w:eastAsia="Times New Roman" w:cs="Times New Roman"/>
          <w:b/>
          <w:bCs/>
          <w:color w:val="000000" w:themeColor="text1"/>
          <w:sz w:val="24"/>
          <w:szCs w:val="24"/>
        </w:rPr>
      </w:pPr>
      <w:r w:rsidRPr="7539A972">
        <w:rPr>
          <w:rFonts w:ascii="Times New Roman" w:hAnsi="Times New Roman" w:eastAsia="Times New Roman" w:cs="Times New Roman"/>
          <w:b/>
          <w:bCs/>
          <w:color w:val="000000" w:themeColor="text1"/>
          <w:sz w:val="24"/>
          <w:szCs w:val="24"/>
        </w:rPr>
        <w:t>Part 1: Practice logs</w:t>
      </w:r>
      <w:r w:rsidRPr="7539A972">
        <w:rPr>
          <w:rFonts w:ascii="Times New Roman" w:hAnsi="Times New Roman" w:eastAsia="Times New Roman" w:cs="Times New Roman"/>
          <w:b/>
          <w:bCs/>
          <w:color w:val="000000" w:themeColor="text1"/>
          <w:sz w:val="32"/>
          <w:szCs w:val="32"/>
        </w:rPr>
        <w:t xml:space="preserve"> </w:t>
      </w:r>
    </w:p>
    <w:p w:rsidR="36C13F12" w:rsidP="7539A972" w:rsidRDefault="36C13F12" w14:paraId="6DD05AE9" w14:textId="4BBDE6E5">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Mo, </w:t>
      </w:r>
      <w:proofErr w:type="spellStart"/>
      <w:r w:rsidRPr="7539A972">
        <w:rPr>
          <w:rFonts w:ascii="Times New Roman" w:hAnsi="Times New Roman" w:eastAsia="Times New Roman" w:cs="Times New Roman"/>
          <w:color w:val="000000" w:themeColor="text1"/>
          <w:sz w:val="24"/>
          <w:szCs w:val="24"/>
        </w:rPr>
        <w:t>O’Donaghue</w:t>
      </w:r>
      <w:proofErr w:type="spellEnd"/>
      <w:r w:rsidRPr="7539A972">
        <w:rPr>
          <w:rFonts w:ascii="Times New Roman" w:hAnsi="Times New Roman" w:eastAsia="Times New Roman" w:cs="Times New Roman"/>
          <w:color w:val="000000" w:themeColor="text1"/>
          <w:sz w:val="24"/>
          <w:szCs w:val="24"/>
        </w:rPr>
        <w:t xml:space="preserve"> and Wong (2020) show us how social work supervision has developed alongside social work practice, moving away from the initial managerial construct of supervision to incorporate the supervisee as a main agent of this supervision process in an interactional relationship-based activity. The authors also show how three prerequisites are essential for the supervisory process to be effective, knowledge of supervision, how to apply it and how to process outcomes of supervision. This assignment will use practice logs to develop knowledge of the supervisory position, and hopefully undertaking supervision as a role will help improve how to apply this knowledge into practice, reflection on these logs will assist with the formulation and processing of my understanding of supervision and its role in social work.</w:t>
      </w:r>
    </w:p>
    <w:p w:rsidR="111D02D6" w:rsidP="7539A972" w:rsidRDefault="111D02D6" w14:paraId="04C3B122" w14:textId="0F4D65E8">
      <w:pPr>
        <w:rPr>
          <w:rFonts w:eastAsiaTheme="minorEastAsia"/>
          <w:b/>
          <w:bCs/>
          <w:color w:val="000000" w:themeColor="text1"/>
          <w:sz w:val="24"/>
          <w:szCs w:val="24"/>
        </w:rPr>
      </w:pPr>
      <w:r w:rsidRPr="7539A972">
        <w:rPr>
          <w:rFonts w:eastAsiaTheme="minorEastAsia"/>
          <w:b/>
          <w:bCs/>
          <w:color w:val="000000" w:themeColor="text1"/>
          <w:sz w:val="24"/>
          <w:szCs w:val="24"/>
        </w:rPr>
        <w:t xml:space="preserve"> </w:t>
      </w:r>
    </w:p>
    <w:p w:rsidR="111D02D6" w:rsidP="7539A972" w:rsidRDefault="111D02D6" w14:paraId="1714FFE0" w14:textId="5D962958">
      <w:pPr>
        <w:rPr>
          <w:rFonts w:eastAsiaTheme="minorEastAsia"/>
          <w:b/>
          <w:bCs/>
          <w:color w:val="000000" w:themeColor="text1"/>
          <w:sz w:val="24"/>
          <w:szCs w:val="24"/>
          <w:highlight w:val="yellow"/>
        </w:rPr>
      </w:pPr>
      <w:r w:rsidRPr="7539A972">
        <w:rPr>
          <w:rFonts w:eastAsiaTheme="minorEastAsia"/>
          <w:b/>
          <w:bCs/>
          <w:color w:val="000000" w:themeColor="text1"/>
          <w:sz w:val="24"/>
          <w:szCs w:val="24"/>
        </w:rPr>
        <w:t xml:space="preserve">Practice Log 1: Supervisory Relationship and Supervision Contract </w:t>
      </w:r>
    </w:p>
    <w:p w:rsidR="4C711FEC" w:rsidP="7539A972" w:rsidRDefault="4C711FEC" w14:paraId="14B82B12" w14:textId="5C82882C">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A 60-minute session prior to the supervisory session was arranged to formulate a supervisory contract. </w:t>
      </w:r>
      <w:proofErr w:type="spellStart"/>
      <w:r w:rsidRPr="7539A972">
        <w:rPr>
          <w:rFonts w:ascii="Times New Roman" w:hAnsi="Times New Roman" w:eastAsia="Times New Roman" w:cs="Times New Roman"/>
          <w:color w:val="000000" w:themeColor="text1"/>
          <w:sz w:val="24"/>
          <w:szCs w:val="24"/>
        </w:rPr>
        <w:t>Lambley</w:t>
      </w:r>
      <w:proofErr w:type="spellEnd"/>
      <w:r w:rsidRPr="7539A972">
        <w:rPr>
          <w:rFonts w:ascii="Times New Roman" w:hAnsi="Times New Roman" w:eastAsia="Times New Roman" w:cs="Times New Roman"/>
          <w:color w:val="000000" w:themeColor="text1"/>
          <w:sz w:val="24"/>
          <w:szCs w:val="24"/>
        </w:rPr>
        <w:t xml:space="preserve"> and </w:t>
      </w:r>
      <w:proofErr w:type="spellStart"/>
      <w:r w:rsidRPr="7539A972">
        <w:rPr>
          <w:rFonts w:ascii="Times New Roman" w:hAnsi="Times New Roman" w:eastAsia="Times New Roman" w:cs="Times New Roman"/>
          <w:color w:val="000000" w:themeColor="text1"/>
          <w:sz w:val="24"/>
          <w:szCs w:val="24"/>
        </w:rPr>
        <w:t>Marrable</w:t>
      </w:r>
      <w:proofErr w:type="spellEnd"/>
      <w:r w:rsidRPr="7539A972">
        <w:rPr>
          <w:rFonts w:ascii="Times New Roman" w:hAnsi="Times New Roman" w:eastAsia="Times New Roman" w:cs="Times New Roman"/>
          <w:color w:val="000000" w:themeColor="text1"/>
          <w:sz w:val="24"/>
          <w:szCs w:val="24"/>
        </w:rPr>
        <w:t xml:space="preserve"> (2013) discuss how supervision in social care must be adaptable and is associated with a range of benefits for service users' staff and the organisation. </w:t>
      </w:r>
      <w:proofErr w:type="spellStart"/>
      <w:r w:rsidRPr="7539A972">
        <w:rPr>
          <w:rFonts w:ascii="Times New Roman" w:hAnsi="Times New Roman" w:eastAsia="Times New Roman" w:cs="Times New Roman"/>
          <w:color w:val="000000" w:themeColor="text1"/>
          <w:sz w:val="24"/>
          <w:szCs w:val="24"/>
        </w:rPr>
        <w:t>Lambley</w:t>
      </w:r>
      <w:proofErr w:type="spellEnd"/>
      <w:r w:rsidRPr="7539A972">
        <w:rPr>
          <w:rFonts w:ascii="Times New Roman" w:hAnsi="Times New Roman" w:eastAsia="Times New Roman" w:cs="Times New Roman"/>
          <w:color w:val="000000" w:themeColor="text1"/>
          <w:sz w:val="24"/>
          <w:szCs w:val="24"/>
        </w:rPr>
        <w:t xml:space="preserve"> and </w:t>
      </w:r>
      <w:proofErr w:type="spellStart"/>
      <w:r w:rsidRPr="7539A972">
        <w:rPr>
          <w:rFonts w:ascii="Times New Roman" w:hAnsi="Times New Roman" w:eastAsia="Times New Roman" w:cs="Times New Roman"/>
          <w:color w:val="000000" w:themeColor="text1"/>
          <w:sz w:val="24"/>
          <w:szCs w:val="24"/>
        </w:rPr>
        <w:t>Marrable</w:t>
      </w:r>
      <w:proofErr w:type="spellEnd"/>
      <w:r w:rsidRPr="7539A972">
        <w:rPr>
          <w:rFonts w:ascii="Times New Roman" w:hAnsi="Times New Roman" w:eastAsia="Times New Roman" w:cs="Times New Roman"/>
          <w:color w:val="000000" w:themeColor="text1"/>
          <w:sz w:val="24"/>
          <w:szCs w:val="24"/>
        </w:rPr>
        <w:t xml:space="preserve"> (2013) found that; supervision improved relationships between staff and managers, supported innovative practice and supported individual workers, which in turn meant better support for service users</w:t>
      </w:r>
      <w:r w:rsidRPr="7539A972" w:rsidR="50DB4096">
        <w:rPr>
          <w:rFonts w:ascii="Times New Roman" w:hAnsi="Times New Roman" w:eastAsia="Times New Roman" w:cs="Times New Roman"/>
          <w:color w:val="000000" w:themeColor="text1"/>
          <w:sz w:val="24"/>
          <w:szCs w:val="24"/>
        </w:rPr>
        <w:t xml:space="preserve">. </w:t>
      </w:r>
    </w:p>
    <w:p w:rsidR="4C711FEC" w:rsidP="7539A972" w:rsidRDefault="4C711FEC" w14:paraId="0022759D" w14:textId="361A646A">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The supervisee was known to me prior to the start of the sessions. The supervisory session was online and lasted 60 minutes. The initial meeting was in an informal setting and followed a relaxed format. We discussed the aim of the supervision and completed the contract. 4 objectives and functions of supervision have been noted (SCIE, 2017a); competent accountable performance, continued professional development, personal </w:t>
      </w:r>
      <w:r w:rsidRPr="7539A972" w:rsidR="33DC5318">
        <w:rPr>
          <w:rFonts w:ascii="Times New Roman" w:hAnsi="Times New Roman" w:eastAsia="Times New Roman" w:cs="Times New Roman"/>
          <w:color w:val="000000" w:themeColor="text1"/>
          <w:sz w:val="24"/>
          <w:szCs w:val="24"/>
        </w:rPr>
        <w:t>support,</w:t>
      </w:r>
      <w:r w:rsidRPr="7539A972">
        <w:rPr>
          <w:rFonts w:ascii="Times New Roman" w:hAnsi="Times New Roman" w:eastAsia="Times New Roman" w:cs="Times New Roman"/>
          <w:color w:val="000000" w:themeColor="text1"/>
          <w:sz w:val="24"/>
          <w:szCs w:val="24"/>
        </w:rPr>
        <w:t xml:space="preserve"> and engaging individual with the organisation. Completing the contract was straightforward because I had prepared a template contract in advance and the supervisee already had good knowledge and knew the importance of why the supervision contract needed to be done. We both discussed supervisee’s professional workload and expectations </w:t>
      </w:r>
      <w:r w:rsidRPr="7539A972">
        <w:rPr>
          <w:rFonts w:ascii="Times New Roman" w:hAnsi="Times New Roman" w:eastAsia="Times New Roman" w:cs="Times New Roman"/>
          <w:color w:val="000000" w:themeColor="text1"/>
          <w:sz w:val="24"/>
          <w:szCs w:val="24"/>
        </w:rPr>
        <w:lastRenderedPageBreak/>
        <w:t>from supervision, allowing us to fully understand and familiarise ourselves in a professional context in line with SCIE (2017b; 2017e). </w:t>
      </w:r>
    </w:p>
    <w:p w:rsidR="4C711FEC" w:rsidP="7539A972" w:rsidRDefault="4C711FEC" w14:paraId="2EF565DC" w14:textId="1A2E3B35">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The relationship and shifting from previous established relationship to professional relationship was enjoyable and meant the relationship building aspect of this role was in many ways already done. Hardy (2017) shows how professional relationships are time-bound, </w:t>
      </w:r>
      <w:r w:rsidRPr="7539A972" w:rsidR="5151399E">
        <w:rPr>
          <w:rFonts w:ascii="Times New Roman" w:hAnsi="Times New Roman" w:eastAsia="Times New Roman" w:cs="Times New Roman"/>
          <w:color w:val="000000" w:themeColor="text1"/>
          <w:sz w:val="24"/>
          <w:szCs w:val="24"/>
        </w:rPr>
        <w:t>structured,</w:t>
      </w:r>
      <w:r w:rsidRPr="7539A972">
        <w:rPr>
          <w:rFonts w:ascii="Times New Roman" w:hAnsi="Times New Roman" w:eastAsia="Times New Roman" w:cs="Times New Roman"/>
          <w:color w:val="000000" w:themeColor="text1"/>
          <w:sz w:val="24"/>
          <w:szCs w:val="24"/>
        </w:rPr>
        <w:t xml:space="preserve"> and have distinct purpose. </w:t>
      </w:r>
      <w:r w:rsidRPr="7539A972" w:rsidR="050E57A1">
        <w:rPr>
          <w:rFonts w:ascii="Times New Roman" w:hAnsi="Times New Roman" w:eastAsia="Times New Roman" w:cs="Times New Roman"/>
          <w:color w:val="000000" w:themeColor="text1"/>
          <w:sz w:val="24"/>
          <w:szCs w:val="24"/>
        </w:rPr>
        <w:t>I</w:t>
      </w:r>
      <w:r w:rsidRPr="7539A972">
        <w:rPr>
          <w:rFonts w:ascii="Times New Roman" w:hAnsi="Times New Roman" w:eastAsia="Times New Roman" w:cs="Times New Roman"/>
          <w:color w:val="000000" w:themeColor="text1"/>
          <w:sz w:val="24"/>
          <w:szCs w:val="24"/>
        </w:rPr>
        <w:t xml:space="preserve"> maintained a professional manner throughout to set expectations for all subsequent supervision to be as effective as possible, also noted as important by Hardy (2017). </w:t>
      </w:r>
    </w:p>
    <w:p w:rsidR="4C711FEC" w:rsidP="7539A972" w:rsidRDefault="4C711FEC" w14:paraId="0C5E276B" w14:textId="661B3B23">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As the supervisee was known to me, I thought initially it would make it easier to carry out the supervision but found it more complicated because of the barriers it caused with having to be in a professional relationship as well as maintaining a separate relationship with the supervisee. SCIE (2017a; 2017b) note how good relationships are essential for effective practice but also note that professional boundaries need to be established.   Being in the role of supervisor I felt nervous because I </w:t>
      </w:r>
      <w:r w:rsidRPr="7539A972" w:rsidR="69A15957">
        <w:rPr>
          <w:rFonts w:ascii="Times New Roman" w:hAnsi="Times New Roman" w:eastAsia="Times New Roman" w:cs="Times New Roman"/>
          <w:color w:val="000000" w:themeColor="text1"/>
          <w:sz w:val="24"/>
          <w:szCs w:val="24"/>
        </w:rPr>
        <w:t>did not</w:t>
      </w:r>
      <w:r w:rsidRPr="7539A972">
        <w:rPr>
          <w:rFonts w:ascii="Times New Roman" w:hAnsi="Times New Roman" w:eastAsia="Times New Roman" w:cs="Times New Roman"/>
          <w:color w:val="000000" w:themeColor="text1"/>
          <w:sz w:val="24"/>
          <w:szCs w:val="24"/>
        </w:rPr>
        <w:t xml:space="preserve"> have experience with being a supervisor before and </w:t>
      </w:r>
      <w:r w:rsidRPr="7539A972" w:rsidR="40BA317F">
        <w:rPr>
          <w:rFonts w:ascii="Times New Roman" w:hAnsi="Times New Roman" w:eastAsia="Times New Roman" w:cs="Times New Roman"/>
          <w:color w:val="000000" w:themeColor="text1"/>
          <w:sz w:val="24"/>
          <w:szCs w:val="24"/>
        </w:rPr>
        <w:t>did not</w:t>
      </w:r>
      <w:r w:rsidRPr="7539A972">
        <w:rPr>
          <w:rFonts w:ascii="Times New Roman" w:hAnsi="Times New Roman" w:eastAsia="Times New Roman" w:cs="Times New Roman"/>
          <w:color w:val="000000" w:themeColor="text1"/>
          <w:sz w:val="24"/>
          <w:szCs w:val="24"/>
        </w:rPr>
        <w:t xml:space="preserve"> have the full understanding of a supervisor's roles and responsibilities even though having the research tools and information to gather knowledge and practice helped prepare myself for being the supervisor. </w:t>
      </w:r>
    </w:p>
    <w:p w:rsidR="4C711FEC" w:rsidP="2EA79CC6" w:rsidRDefault="4C711FEC" w14:paraId="4180AFBA" w14:textId="4EE95E95">
      <w:pPr>
        <w:spacing w:line="360" w:lineRule="auto"/>
        <w:rPr>
          <w:rFonts w:ascii="Times New Roman" w:hAnsi="Times New Roman" w:eastAsia="Times New Roman" w:cs="Times New Roman"/>
          <w:color w:val="000000" w:themeColor="text1"/>
          <w:sz w:val="24"/>
          <w:szCs w:val="24"/>
        </w:rPr>
      </w:pPr>
      <w:r w:rsidRPr="2EA79CC6">
        <w:rPr>
          <w:rFonts w:ascii="Times New Roman" w:hAnsi="Times New Roman" w:eastAsia="Times New Roman" w:cs="Times New Roman"/>
          <w:color w:val="000000" w:themeColor="text1"/>
          <w:sz w:val="24"/>
          <w:szCs w:val="24"/>
        </w:rPr>
        <w:t>I thought the initial meeting would be informal, however, with doing the supervision and being the supervisor, I found myself blending both formal and informal styles throughout the meeting.  </w:t>
      </w:r>
    </w:p>
    <w:p w:rsidR="4C711FEC" w:rsidP="7539A972" w:rsidRDefault="4C711FEC" w14:paraId="23BCA233" w14:textId="2F6F8104">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SCIE (2017c) discuss </w:t>
      </w:r>
      <w:r w:rsidRPr="7539A972" w:rsidR="65674B1C">
        <w:rPr>
          <w:rFonts w:ascii="Times New Roman" w:hAnsi="Times New Roman" w:eastAsia="Times New Roman" w:cs="Times New Roman"/>
          <w:color w:val="000000" w:themeColor="text1"/>
          <w:sz w:val="24"/>
          <w:szCs w:val="24"/>
        </w:rPr>
        <w:t>diverse ways</w:t>
      </w:r>
      <w:r w:rsidRPr="7539A972">
        <w:rPr>
          <w:rFonts w:ascii="Times New Roman" w:hAnsi="Times New Roman" w:eastAsia="Times New Roman" w:cs="Times New Roman"/>
          <w:color w:val="000000" w:themeColor="text1"/>
          <w:sz w:val="24"/>
          <w:szCs w:val="24"/>
        </w:rPr>
        <w:t> of providing supervision and it was decided to work in a formal planned way with regularly scheduled meetings, however, it was made clear that formal supervisory meetings in response to concerns were available if required. I have had experience being a supervisee which helped me understand the purpose of supervisions and the importance of good supervision. The SCIE (2017d) shows the value of supervision, noting a strong relationship between good supervision and outcomes for workers and service users. </w:t>
      </w:r>
    </w:p>
    <w:p w:rsidR="5AE51551" w:rsidP="7539A972" w:rsidRDefault="5AE51551" w14:paraId="1454BA63" w14:textId="6395901B">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Creating a formal contractual document allows expectations, commitments, boundaries, aims and purpose to be set out (SCIE 2017b; 2017e)</w:t>
      </w:r>
      <w:r w:rsidRPr="7539A972" w:rsidR="13D2D88B">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 xml:space="preserve">                                      Collaborating on the contract together ensured that the supervision was appropriate and individualised towards the supervisee (2017e). My skills, knowledge and understanding helped to establish a professional relationship with the supervisee, formulating </w:t>
      </w:r>
      <w:r w:rsidRPr="7539A972">
        <w:rPr>
          <w:rFonts w:ascii="Times New Roman" w:hAnsi="Times New Roman" w:eastAsia="Times New Roman" w:cs="Times New Roman"/>
          <w:color w:val="000000" w:themeColor="text1"/>
          <w:sz w:val="24"/>
          <w:szCs w:val="24"/>
        </w:rPr>
        <w:lastRenderedPageBreak/>
        <w:t xml:space="preserve">a plan for supervision that was agreed upon, setting up foundations for an effective, two-way process supporting, </w:t>
      </w:r>
      <w:r w:rsidRPr="7539A972" w:rsidR="071A6157">
        <w:rPr>
          <w:rFonts w:ascii="Times New Roman" w:hAnsi="Times New Roman" w:eastAsia="Times New Roman" w:cs="Times New Roman"/>
          <w:color w:val="000000" w:themeColor="text1"/>
          <w:sz w:val="24"/>
          <w:szCs w:val="24"/>
        </w:rPr>
        <w:t>motivating,</w:t>
      </w:r>
      <w:r w:rsidRPr="7539A972">
        <w:rPr>
          <w:rFonts w:ascii="Times New Roman" w:hAnsi="Times New Roman" w:eastAsia="Times New Roman" w:cs="Times New Roman"/>
          <w:color w:val="000000" w:themeColor="text1"/>
          <w:sz w:val="24"/>
          <w:szCs w:val="24"/>
        </w:rPr>
        <w:t xml:space="preserve"> and enabling the development of good practice (Care Council for Wales, 2012). </w:t>
      </w:r>
    </w:p>
    <w:p w:rsidR="1989FA83" w:rsidP="7539A972" w:rsidRDefault="1989FA83" w14:paraId="2825DDA6" w14:textId="01EB6D1A">
      <w:pPr>
        <w:spacing w:line="360" w:lineRule="auto"/>
        <w:rPr>
          <w:rFonts w:eastAsiaTheme="minorEastAsia"/>
          <w:b/>
          <w:bCs/>
          <w:color w:val="000000" w:themeColor="text1"/>
          <w:sz w:val="24"/>
          <w:szCs w:val="24"/>
        </w:rPr>
      </w:pPr>
      <w:r w:rsidRPr="7539A972">
        <w:rPr>
          <w:rFonts w:ascii="Times New Roman" w:hAnsi="Times New Roman" w:eastAsia="Times New Roman" w:cs="Times New Roman"/>
          <w:color w:val="000000" w:themeColor="text1"/>
          <w:sz w:val="24"/>
          <w:szCs w:val="24"/>
        </w:rPr>
        <w:t>Establishing expectations for the supervisor/supervisee relationship helps to set out what is required for professional supervision in this context, allowing areas of discussion to be explored further in subsequent meetings. This process assists both managers and staff to identify areas of knowledge and professional development that may be extended upon. It would be beneficial to review this contract after 26 weeks to see if any aspects need to be revised in line with recommendations (</w:t>
      </w:r>
      <w:r w:rsidRPr="7539A972" w:rsidR="4BBA9A01">
        <w:rPr>
          <w:rFonts w:ascii="Times New Roman" w:hAnsi="Times New Roman" w:eastAsia="Times New Roman" w:cs="Times New Roman"/>
          <w:color w:val="000000" w:themeColor="text1"/>
          <w:sz w:val="24"/>
          <w:szCs w:val="24"/>
        </w:rPr>
        <w:t xml:space="preserve">SCIE, </w:t>
      </w:r>
      <w:r w:rsidRPr="7539A972">
        <w:rPr>
          <w:rFonts w:ascii="Times New Roman" w:hAnsi="Times New Roman" w:eastAsia="Times New Roman" w:cs="Times New Roman"/>
          <w:color w:val="000000" w:themeColor="text1"/>
          <w:sz w:val="24"/>
          <w:szCs w:val="24"/>
        </w:rPr>
        <w:t>2017e). This gives the opportunity to reformulate supervision if required and adapt to any changes that may occur to organisational agenda and to supervisor personal circumstance or workload. Being adaptable with this supervision ensures it remains purposeful (Department for Education, 2019). The contract template I had prepared in advance was provided by the lecturer. On reflection, I could have researched existing supervision contracts in more depth prior to the first meeting and chosen one that suited the situation better. However, I believe that by collaborating on this agreement, the template was individualised enough to incorporate what the Supervisee expected from these supervisions. Reflecting on the effectiveness of this first meeting I believe that prior communication with the supervisee really assisted in streamlining the process and not requiring as much relationship building at the outset of the meeting, this allowed both parties to move straight into work on completing the supervisory agreement</w:t>
      </w:r>
      <w:r w:rsidRPr="7539A972" w:rsidR="6ED29860">
        <w:rPr>
          <w:rFonts w:ascii="Times New Roman" w:hAnsi="Times New Roman" w:eastAsia="Times New Roman" w:cs="Times New Roman"/>
          <w:color w:val="000000" w:themeColor="text1"/>
          <w:sz w:val="24"/>
          <w:szCs w:val="24"/>
        </w:rPr>
        <w:t xml:space="preserve">. </w:t>
      </w:r>
    </w:p>
    <w:p w:rsidR="7539A972" w:rsidP="7539A972" w:rsidRDefault="7539A972" w14:paraId="5459A44A" w14:textId="74050440">
      <w:pPr>
        <w:rPr>
          <w:rFonts w:ascii="Times New Roman" w:hAnsi="Times New Roman" w:eastAsia="Times New Roman" w:cs="Times New Roman"/>
          <w:b/>
          <w:bCs/>
          <w:color w:val="000000" w:themeColor="text1"/>
          <w:sz w:val="24"/>
          <w:szCs w:val="24"/>
        </w:rPr>
      </w:pPr>
    </w:p>
    <w:p w:rsidR="00C856BD" w:rsidP="7539A972" w:rsidRDefault="00C856BD" w14:paraId="7F81127E" w14:textId="15AF66BC">
      <w:pPr>
        <w:rPr>
          <w:rFonts w:ascii="Times New Roman" w:hAnsi="Times New Roman" w:eastAsia="Times New Roman" w:cs="Times New Roman"/>
          <w:b/>
          <w:bCs/>
          <w:color w:val="000000" w:themeColor="text1"/>
          <w:sz w:val="24"/>
          <w:szCs w:val="24"/>
        </w:rPr>
      </w:pPr>
    </w:p>
    <w:p w:rsidR="00C856BD" w:rsidP="7539A972" w:rsidRDefault="00C856BD" w14:paraId="0504F0A0" w14:textId="298FD1B0">
      <w:pPr>
        <w:rPr>
          <w:rFonts w:ascii="Times New Roman" w:hAnsi="Times New Roman" w:eastAsia="Times New Roman" w:cs="Times New Roman"/>
          <w:b/>
          <w:bCs/>
          <w:color w:val="000000" w:themeColor="text1"/>
          <w:sz w:val="24"/>
          <w:szCs w:val="24"/>
        </w:rPr>
      </w:pPr>
    </w:p>
    <w:p w:rsidR="00C856BD" w:rsidP="7539A972" w:rsidRDefault="00C856BD" w14:paraId="0D6C232F" w14:textId="088E782D">
      <w:pPr>
        <w:rPr>
          <w:rFonts w:ascii="Times New Roman" w:hAnsi="Times New Roman" w:eastAsia="Times New Roman" w:cs="Times New Roman"/>
          <w:b/>
          <w:bCs/>
          <w:color w:val="000000" w:themeColor="text1"/>
          <w:sz w:val="24"/>
          <w:szCs w:val="24"/>
        </w:rPr>
      </w:pPr>
    </w:p>
    <w:p w:rsidR="00C856BD" w:rsidP="7539A972" w:rsidRDefault="00C856BD" w14:paraId="5CA50F5E" w14:textId="434B6BC1">
      <w:pPr>
        <w:rPr>
          <w:rFonts w:ascii="Times New Roman" w:hAnsi="Times New Roman" w:eastAsia="Times New Roman" w:cs="Times New Roman"/>
          <w:b/>
          <w:bCs/>
          <w:color w:val="000000" w:themeColor="text1"/>
          <w:sz w:val="24"/>
          <w:szCs w:val="24"/>
        </w:rPr>
      </w:pPr>
    </w:p>
    <w:p w:rsidR="00C856BD" w:rsidP="7539A972" w:rsidRDefault="00C856BD" w14:paraId="3F71A674" w14:textId="060B73BB">
      <w:pPr>
        <w:rPr>
          <w:rFonts w:ascii="Times New Roman" w:hAnsi="Times New Roman" w:eastAsia="Times New Roman" w:cs="Times New Roman"/>
          <w:b/>
          <w:bCs/>
          <w:color w:val="000000" w:themeColor="text1"/>
          <w:sz w:val="24"/>
          <w:szCs w:val="24"/>
        </w:rPr>
      </w:pPr>
    </w:p>
    <w:p w:rsidR="00C856BD" w:rsidP="7539A972" w:rsidRDefault="00C856BD" w14:paraId="00637A45" w14:textId="0356586D">
      <w:pPr>
        <w:rPr>
          <w:rFonts w:ascii="Times New Roman" w:hAnsi="Times New Roman" w:eastAsia="Times New Roman" w:cs="Times New Roman"/>
          <w:b/>
          <w:bCs/>
          <w:color w:val="000000" w:themeColor="text1"/>
          <w:sz w:val="24"/>
          <w:szCs w:val="24"/>
        </w:rPr>
      </w:pPr>
    </w:p>
    <w:p w:rsidR="00C856BD" w:rsidP="7539A972" w:rsidRDefault="00C856BD" w14:paraId="228AF949" w14:textId="488A2365">
      <w:pPr>
        <w:rPr>
          <w:rFonts w:ascii="Times New Roman" w:hAnsi="Times New Roman" w:eastAsia="Times New Roman" w:cs="Times New Roman"/>
          <w:b/>
          <w:bCs/>
          <w:color w:val="000000" w:themeColor="text1"/>
          <w:sz w:val="24"/>
          <w:szCs w:val="24"/>
        </w:rPr>
      </w:pPr>
    </w:p>
    <w:p w:rsidR="00C856BD" w:rsidP="7539A972" w:rsidRDefault="00C856BD" w14:paraId="767CC459" w14:textId="2B858D02">
      <w:pPr>
        <w:rPr>
          <w:rFonts w:ascii="Times New Roman" w:hAnsi="Times New Roman" w:eastAsia="Times New Roman" w:cs="Times New Roman"/>
          <w:b/>
          <w:bCs/>
          <w:color w:val="000000" w:themeColor="text1"/>
          <w:sz w:val="24"/>
          <w:szCs w:val="24"/>
        </w:rPr>
      </w:pPr>
    </w:p>
    <w:p w:rsidR="00C856BD" w:rsidP="7539A972" w:rsidRDefault="00C856BD" w14:paraId="3D7F572D" w14:textId="59401DD5">
      <w:pPr>
        <w:rPr>
          <w:rFonts w:ascii="Times New Roman" w:hAnsi="Times New Roman" w:eastAsia="Times New Roman" w:cs="Times New Roman"/>
          <w:b/>
          <w:bCs/>
          <w:color w:val="000000" w:themeColor="text1"/>
          <w:sz w:val="24"/>
          <w:szCs w:val="24"/>
        </w:rPr>
      </w:pPr>
    </w:p>
    <w:p w:rsidR="00C856BD" w:rsidP="7539A972" w:rsidRDefault="00C856BD" w14:paraId="0BC54EF9" w14:textId="2B734AB9">
      <w:pPr>
        <w:rPr>
          <w:rFonts w:ascii="Times New Roman" w:hAnsi="Times New Roman" w:eastAsia="Times New Roman" w:cs="Times New Roman"/>
          <w:b/>
          <w:bCs/>
          <w:color w:val="000000" w:themeColor="text1"/>
          <w:sz w:val="24"/>
          <w:szCs w:val="24"/>
        </w:rPr>
      </w:pPr>
    </w:p>
    <w:p w:rsidR="00C856BD" w:rsidP="7539A972" w:rsidRDefault="00C856BD" w14:paraId="010671C1" w14:textId="77777777">
      <w:pPr>
        <w:rPr>
          <w:rFonts w:ascii="Times New Roman" w:hAnsi="Times New Roman" w:eastAsia="Times New Roman" w:cs="Times New Roman"/>
          <w:b/>
          <w:bCs/>
          <w:color w:val="000000" w:themeColor="text1"/>
          <w:sz w:val="24"/>
          <w:szCs w:val="24"/>
        </w:rPr>
      </w:pPr>
    </w:p>
    <w:p w:rsidR="533F763E" w:rsidP="7539A972" w:rsidRDefault="533F763E" w14:paraId="492C75F9" w14:textId="517F6896">
      <w:pPr>
        <w:rPr>
          <w:rFonts w:ascii="Times New Roman" w:hAnsi="Times New Roman" w:eastAsia="Times New Roman" w:cs="Times New Roman"/>
          <w:b/>
          <w:bCs/>
          <w:color w:val="000000" w:themeColor="text1"/>
          <w:sz w:val="24"/>
          <w:szCs w:val="24"/>
          <w:highlight w:val="yellow"/>
        </w:rPr>
      </w:pPr>
      <w:r w:rsidRPr="7539A972">
        <w:rPr>
          <w:rFonts w:ascii="Times New Roman" w:hAnsi="Times New Roman" w:eastAsia="Times New Roman" w:cs="Times New Roman"/>
          <w:b/>
          <w:bCs/>
          <w:color w:val="000000" w:themeColor="text1"/>
          <w:sz w:val="24"/>
          <w:szCs w:val="24"/>
        </w:rPr>
        <w:lastRenderedPageBreak/>
        <w:t xml:space="preserve">Practice Log 2: Supervision Environment and Developing a Supervisory Relationship </w:t>
      </w:r>
    </w:p>
    <w:p w:rsidR="533F763E" w:rsidP="7539A972" w:rsidRDefault="533F763E" w14:paraId="25611272" w14:textId="1305923C">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The supervision was undertaken at home on Teams. This was in a private, quiet space, accessible for both of us to attend</w:t>
      </w:r>
      <w:r w:rsidRPr="7539A972" w:rsidR="638187BB">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 xml:space="preserve">Microsoft Teams® (2021) is a digital platform allowing conversations, content, </w:t>
      </w:r>
      <w:r w:rsidRPr="7539A972" w:rsidR="1F3D164F">
        <w:rPr>
          <w:rFonts w:ascii="Times New Roman" w:hAnsi="Times New Roman" w:eastAsia="Times New Roman" w:cs="Times New Roman"/>
          <w:color w:val="000000" w:themeColor="text1"/>
          <w:sz w:val="24"/>
          <w:szCs w:val="24"/>
        </w:rPr>
        <w:t>assignments,</w:t>
      </w:r>
      <w:r w:rsidRPr="7539A972">
        <w:rPr>
          <w:rFonts w:ascii="Times New Roman" w:hAnsi="Times New Roman" w:eastAsia="Times New Roman" w:cs="Times New Roman"/>
          <w:color w:val="000000" w:themeColor="text1"/>
          <w:sz w:val="24"/>
          <w:szCs w:val="24"/>
        </w:rPr>
        <w:t xml:space="preserve"> and meetings in online environments.</w:t>
      </w:r>
    </w:p>
    <w:p w:rsidR="533F763E" w:rsidP="7539A972" w:rsidRDefault="533F763E" w14:paraId="682FC695" w14:textId="4D033820">
      <w:pPr>
        <w:spacing w:line="360" w:lineRule="auto"/>
        <w:rPr>
          <w:rFonts w:ascii="Times New Roman" w:hAnsi="Times New Roman" w:eastAsia="Times New Roman" w:cs="Times New Roman"/>
          <w:color w:val="000000" w:themeColor="text1"/>
          <w:sz w:val="24"/>
          <w:szCs w:val="24"/>
        </w:rPr>
      </w:pPr>
      <w:proofErr w:type="spellStart"/>
      <w:r w:rsidRPr="7539A972">
        <w:rPr>
          <w:rFonts w:ascii="Times New Roman" w:hAnsi="Times New Roman" w:eastAsia="Times New Roman" w:cs="Times New Roman"/>
          <w:color w:val="000000" w:themeColor="text1"/>
          <w:sz w:val="24"/>
          <w:szCs w:val="24"/>
        </w:rPr>
        <w:t>Covid</w:t>
      </w:r>
      <w:proofErr w:type="spellEnd"/>
      <w:r w:rsidRPr="7539A972">
        <w:rPr>
          <w:rFonts w:ascii="Times New Roman" w:hAnsi="Times New Roman" w:eastAsia="Times New Roman" w:cs="Times New Roman"/>
          <w:color w:val="000000" w:themeColor="text1"/>
          <w:sz w:val="24"/>
          <w:szCs w:val="24"/>
        </w:rPr>
        <w:t xml:space="preserve"> 19 forced many services into online environments (Ó </w:t>
      </w:r>
      <w:proofErr w:type="spellStart"/>
      <w:r w:rsidRPr="7539A972">
        <w:rPr>
          <w:rFonts w:ascii="Times New Roman" w:hAnsi="Times New Roman" w:eastAsia="Times New Roman" w:cs="Times New Roman"/>
          <w:color w:val="000000" w:themeColor="text1"/>
          <w:sz w:val="24"/>
          <w:szCs w:val="24"/>
        </w:rPr>
        <w:t>Súilleabháin</w:t>
      </w:r>
      <w:proofErr w:type="spellEnd"/>
      <w:r w:rsidRPr="7539A972">
        <w:rPr>
          <w:rFonts w:ascii="Times New Roman" w:hAnsi="Times New Roman" w:eastAsia="Times New Roman" w:cs="Times New Roman"/>
          <w:color w:val="000000" w:themeColor="text1"/>
          <w:sz w:val="24"/>
          <w:szCs w:val="24"/>
        </w:rPr>
        <w:t xml:space="preserve">, Burns and </w:t>
      </w:r>
      <w:proofErr w:type="spellStart"/>
      <w:r w:rsidRPr="7539A972">
        <w:rPr>
          <w:rFonts w:ascii="Times New Roman" w:hAnsi="Times New Roman" w:eastAsia="Times New Roman" w:cs="Times New Roman"/>
          <w:color w:val="000000" w:themeColor="text1"/>
          <w:sz w:val="24"/>
          <w:szCs w:val="24"/>
        </w:rPr>
        <w:t>McCaughren</w:t>
      </w:r>
      <w:proofErr w:type="spellEnd"/>
      <w:r w:rsidRPr="7539A972">
        <w:rPr>
          <w:rFonts w:ascii="Times New Roman" w:hAnsi="Times New Roman" w:eastAsia="Times New Roman" w:cs="Times New Roman"/>
          <w:color w:val="000000" w:themeColor="text1"/>
          <w:sz w:val="24"/>
          <w:szCs w:val="24"/>
        </w:rPr>
        <w:t xml:space="preserve">, 2020; Abrams and </w:t>
      </w:r>
      <w:proofErr w:type="spellStart"/>
      <w:r w:rsidRPr="7539A972">
        <w:rPr>
          <w:rFonts w:ascii="Times New Roman" w:hAnsi="Times New Roman" w:eastAsia="Times New Roman" w:cs="Times New Roman"/>
          <w:color w:val="000000" w:themeColor="text1"/>
          <w:sz w:val="24"/>
          <w:szCs w:val="24"/>
        </w:rPr>
        <w:t>Shklarski</w:t>
      </w:r>
      <w:proofErr w:type="spellEnd"/>
      <w:r w:rsidRPr="7539A972">
        <w:rPr>
          <w:rFonts w:ascii="Times New Roman" w:hAnsi="Times New Roman" w:eastAsia="Times New Roman" w:cs="Times New Roman"/>
          <w:color w:val="000000" w:themeColor="text1"/>
          <w:sz w:val="24"/>
          <w:szCs w:val="24"/>
        </w:rPr>
        <w:t>, 2021). This has meant that myself and my supervisee have developed the basic abilities required to conduct the meeting over the last 2 years and both felt confident with this setting</w:t>
      </w:r>
      <w:r w:rsidRPr="7539A972" w:rsidR="0CC9F02B">
        <w:rPr>
          <w:rFonts w:ascii="Times New Roman" w:hAnsi="Times New Roman" w:eastAsia="Times New Roman" w:cs="Times New Roman"/>
          <w:color w:val="000000" w:themeColor="text1"/>
          <w:sz w:val="24"/>
          <w:szCs w:val="24"/>
        </w:rPr>
        <w:t xml:space="preserve">. </w:t>
      </w:r>
      <w:r w:rsidRPr="7539A972" w:rsidR="224F6811">
        <w:rPr>
          <w:rFonts w:ascii="Times New Roman" w:hAnsi="Times New Roman" w:eastAsia="Times New Roman" w:cs="Times New Roman"/>
          <w:color w:val="000000" w:themeColor="text1"/>
          <w:sz w:val="24"/>
          <w:szCs w:val="24"/>
        </w:rPr>
        <w:t>Remote sessions</w:t>
      </w:r>
      <w:r w:rsidRPr="7539A972">
        <w:rPr>
          <w:rFonts w:ascii="Times New Roman" w:hAnsi="Times New Roman" w:eastAsia="Times New Roman" w:cs="Times New Roman"/>
          <w:color w:val="000000" w:themeColor="text1"/>
          <w:sz w:val="24"/>
          <w:szCs w:val="24"/>
        </w:rPr>
        <w:t xml:space="preserve"> were sometimes awkward in terms of having a constant mirror of your face as a distraction. Having an agenda of discussion points or a structure to the meetings (Booker, 2020) could assist in keeping conversations productive</w:t>
      </w:r>
      <w:r w:rsidRPr="7539A972" w:rsidR="556EDAF7">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Whilst Research in Practice (2020) notes how the same location, resulting in a familiar and comfortable environment, ensures a safe space is created for open and honest discussion, however online environments are different from classic supervision settings (Research in Practice, 2020)</w:t>
      </w:r>
      <w:r w:rsidRPr="7539A972" w:rsidR="09C0C4B7">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Cues that are often used to tell if somebody is comfortable or understands may have been lost through this remote setting (especially if cameras where disabled for some reason). On these occasions however both parties were professional and attended (with cameras on) and the sessions seemed effective.</w:t>
      </w:r>
    </w:p>
    <w:p w:rsidR="533F763E" w:rsidP="7539A972" w:rsidRDefault="533F763E" w14:paraId="57011564" w14:textId="1EBD006C">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Positive aspects of the supervision environment (Teams®) included accessibility and flexibility and less time constraints (Booker, 2020) as meetings could be organised around work and University schedules. The remote nature of sessions meant both parties had no travel costs or time constraints resulting from attendance</w:t>
      </w:r>
      <w:r w:rsidRPr="7539A972" w:rsidR="6D99FC71">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Disadvantages included technology issues, internet dropouts and distractions in the home environment</w:t>
      </w:r>
      <w:r w:rsidRPr="7539A972" w:rsidR="01C7781A">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 xml:space="preserve">Confidentiality could be deemed at risk in this situation, with other members of households present there is a risk of confidentiality being breached (Ó </w:t>
      </w:r>
      <w:proofErr w:type="spellStart"/>
      <w:r w:rsidRPr="7539A972">
        <w:rPr>
          <w:rFonts w:ascii="Times New Roman" w:hAnsi="Times New Roman" w:eastAsia="Times New Roman" w:cs="Times New Roman"/>
          <w:color w:val="000000" w:themeColor="text1"/>
          <w:sz w:val="24"/>
          <w:szCs w:val="24"/>
        </w:rPr>
        <w:t>Súilleabháin</w:t>
      </w:r>
      <w:proofErr w:type="spellEnd"/>
      <w:r w:rsidRPr="7539A972">
        <w:rPr>
          <w:rFonts w:ascii="Times New Roman" w:hAnsi="Times New Roman" w:eastAsia="Times New Roman" w:cs="Times New Roman"/>
          <w:color w:val="000000" w:themeColor="text1"/>
          <w:sz w:val="24"/>
          <w:szCs w:val="24"/>
        </w:rPr>
        <w:t xml:space="preserve">, Burns and </w:t>
      </w:r>
      <w:proofErr w:type="spellStart"/>
      <w:r w:rsidRPr="7539A972">
        <w:rPr>
          <w:rFonts w:ascii="Times New Roman" w:hAnsi="Times New Roman" w:eastAsia="Times New Roman" w:cs="Times New Roman"/>
          <w:color w:val="000000" w:themeColor="text1"/>
          <w:sz w:val="24"/>
          <w:szCs w:val="24"/>
        </w:rPr>
        <w:t>McCaughren</w:t>
      </w:r>
      <w:proofErr w:type="spellEnd"/>
      <w:r w:rsidRPr="7539A972">
        <w:rPr>
          <w:rFonts w:ascii="Times New Roman" w:hAnsi="Times New Roman" w:eastAsia="Times New Roman" w:cs="Times New Roman"/>
          <w:color w:val="000000" w:themeColor="text1"/>
          <w:sz w:val="24"/>
          <w:szCs w:val="24"/>
        </w:rPr>
        <w:t>, 2020)</w:t>
      </w:r>
      <w:r w:rsidRPr="7539A972" w:rsidR="0DE63811">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Similarly, there is a possibility of both parties not fully divulging information and concentration being lost with other household members nearby, but there are tips to help reduce distraction in these online environments (Khurram, 2020)</w:t>
      </w:r>
      <w:r w:rsidRPr="7539A972" w:rsidR="292F00CA">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Body language including gestures, postures and facial expressions are important in meetings and can convey messages to others (</w:t>
      </w:r>
      <w:proofErr w:type="spellStart"/>
      <w:r w:rsidRPr="7539A972">
        <w:rPr>
          <w:rFonts w:ascii="Times New Roman" w:hAnsi="Times New Roman" w:eastAsia="Times New Roman" w:cs="Times New Roman"/>
          <w:color w:val="000000" w:themeColor="text1"/>
          <w:sz w:val="24"/>
          <w:szCs w:val="24"/>
        </w:rPr>
        <w:t>Vlachoutsicos</w:t>
      </w:r>
      <w:proofErr w:type="spellEnd"/>
      <w:r w:rsidRPr="7539A972">
        <w:rPr>
          <w:rFonts w:ascii="Times New Roman" w:hAnsi="Times New Roman" w:eastAsia="Times New Roman" w:cs="Times New Roman"/>
          <w:color w:val="000000" w:themeColor="text1"/>
          <w:sz w:val="24"/>
          <w:szCs w:val="24"/>
        </w:rPr>
        <w:t>, 2012; Research in Practice 2020). The teams setting for these supervision meetings could have limited this body language knowledge of how the meeting was going</w:t>
      </w:r>
      <w:r w:rsidRPr="7539A972" w:rsidR="25B85E38">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Setting expectations in the first meeting allowed this session to be more streamlined (</w:t>
      </w:r>
      <w:proofErr w:type="spellStart"/>
      <w:r w:rsidRPr="7539A972">
        <w:rPr>
          <w:rFonts w:ascii="Times New Roman" w:hAnsi="Times New Roman" w:eastAsia="Times New Roman" w:cs="Times New Roman"/>
          <w:color w:val="000000" w:themeColor="text1"/>
          <w:sz w:val="24"/>
          <w:szCs w:val="24"/>
        </w:rPr>
        <w:t>Domakin</w:t>
      </w:r>
      <w:proofErr w:type="spellEnd"/>
      <w:r w:rsidRPr="7539A972">
        <w:rPr>
          <w:rFonts w:ascii="Times New Roman" w:hAnsi="Times New Roman" w:eastAsia="Times New Roman" w:cs="Times New Roman"/>
          <w:color w:val="000000" w:themeColor="text1"/>
          <w:sz w:val="24"/>
          <w:szCs w:val="24"/>
        </w:rPr>
        <w:t xml:space="preserve">, 2020). The relationship changed from initially a friend/peer relationship into a professional relationship, benefitting both parties to acquire new knowledge and experience </w:t>
      </w:r>
      <w:r w:rsidRPr="7539A972">
        <w:rPr>
          <w:rFonts w:ascii="Times New Roman" w:hAnsi="Times New Roman" w:eastAsia="Times New Roman" w:cs="Times New Roman"/>
          <w:color w:val="000000" w:themeColor="text1"/>
          <w:sz w:val="24"/>
          <w:szCs w:val="24"/>
        </w:rPr>
        <w:lastRenderedPageBreak/>
        <w:t>of supervision. With supervision a relationship-based practice (Research in Practice, 2020) the relationship between ourselves was important and needed to be maintained and positive (SCIE, 2017</w:t>
      </w:r>
      <w:r w:rsidRPr="7539A972" w:rsidR="05D25B9D">
        <w:rPr>
          <w:rFonts w:ascii="Times New Roman" w:hAnsi="Times New Roman" w:eastAsia="Times New Roman" w:cs="Times New Roman"/>
          <w:color w:val="000000" w:themeColor="text1"/>
          <w:sz w:val="24"/>
          <w:szCs w:val="24"/>
        </w:rPr>
        <w:t>f</w:t>
      </w:r>
      <w:r w:rsidRPr="7539A972">
        <w:rPr>
          <w:rFonts w:ascii="Times New Roman" w:hAnsi="Times New Roman" w:eastAsia="Times New Roman" w:cs="Times New Roman"/>
          <w:color w:val="000000" w:themeColor="text1"/>
          <w:sz w:val="24"/>
          <w:szCs w:val="24"/>
        </w:rPr>
        <w:t>), as without good relationships, other aspects of the supervisory role are less effective (SCIE, 2017</w:t>
      </w:r>
      <w:r w:rsidRPr="7539A972" w:rsidR="338FD510">
        <w:rPr>
          <w:rFonts w:ascii="Times New Roman" w:hAnsi="Times New Roman" w:eastAsia="Times New Roman" w:cs="Times New Roman"/>
          <w:color w:val="000000" w:themeColor="text1"/>
          <w:sz w:val="24"/>
          <w:szCs w:val="24"/>
        </w:rPr>
        <w:t>f</w:t>
      </w:r>
      <w:r w:rsidRPr="7539A972">
        <w:rPr>
          <w:rFonts w:ascii="Times New Roman" w:hAnsi="Times New Roman" w:eastAsia="Times New Roman" w:cs="Times New Roman"/>
          <w:color w:val="000000" w:themeColor="text1"/>
          <w:sz w:val="24"/>
          <w:szCs w:val="24"/>
        </w:rPr>
        <w:t>)</w:t>
      </w:r>
      <w:r w:rsidRPr="7539A972" w:rsidR="6F364B87">
        <w:rPr>
          <w:rFonts w:ascii="Times New Roman" w:hAnsi="Times New Roman" w:eastAsia="Times New Roman" w:cs="Times New Roman"/>
          <w:color w:val="000000" w:themeColor="text1"/>
          <w:sz w:val="24"/>
          <w:szCs w:val="24"/>
        </w:rPr>
        <w:t xml:space="preserve">. </w:t>
      </w:r>
    </w:p>
    <w:p w:rsidR="533F763E" w:rsidP="7539A972" w:rsidRDefault="533F763E" w14:paraId="58274263" w14:textId="57EE52B3">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Inappropriate environments such as noisy, </w:t>
      </w:r>
      <w:r w:rsidRPr="7539A972" w:rsidR="35D6157A">
        <w:rPr>
          <w:rFonts w:ascii="Times New Roman" w:hAnsi="Times New Roman" w:eastAsia="Times New Roman" w:cs="Times New Roman"/>
          <w:color w:val="000000" w:themeColor="text1"/>
          <w:sz w:val="24"/>
          <w:szCs w:val="24"/>
        </w:rPr>
        <w:t>uncomfortable,</w:t>
      </w:r>
      <w:r w:rsidRPr="7539A972">
        <w:rPr>
          <w:rFonts w:ascii="Times New Roman" w:hAnsi="Times New Roman" w:eastAsia="Times New Roman" w:cs="Times New Roman"/>
          <w:color w:val="000000" w:themeColor="text1"/>
          <w:sz w:val="24"/>
          <w:szCs w:val="24"/>
        </w:rPr>
        <w:t xml:space="preserve"> or public spaces would create a host of distractions, effecting the relationship of both supervisor and supervisee, and limiting the effectiveness of these sessions by distracting from the main purpose of them</w:t>
      </w:r>
      <w:r w:rsidRPr="7539A972" w:rsidR="44E60ABA">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There are multiple risks to confidentiality in this remote environment, unintentional screen sharing of information during meetings, Teams has introduced some measures to assist like sharing only files and not full screen sharing (Khurram, 2020)</w:t>
      </w:r>
      <w:r w:rsidRPr="7539A972" w:rsidR="7656D669">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 xml:space="preserve">According to Research in Practice (2020) it is important to remember the current situation and that people ‘working from home’ are ‘at home, during a crisis trying to work’. This and other principles for remote working during </w:t>
      </w:r>
      <w:proofErr w:type="spellStart"/>
      <w:r w:rsidRPr="7539A972">
        <w:rPr>
          <w:rFonts w:ascii="Times New Roman" w:hAnsi="Times New Roman" w:eastAsia="Times New Roman" w:cs="Times New Roman"/>
          <w:color w:val="000000" w:themeColor="text1"/>
          <w:sz w:val="24"/>
          <w:szCs w:val="24"/>
        </w:rPr>
        <w:t>Covid</w:t>
      </w:r>
      <w:proofErr w:type="spellEnd"/>
      <w:r w:rsidRPr="7539A972">
        <w:rPr>
          <w:rFonts w:ascii="Times New Roman" w:hAnsi="Times New Roman" w:eastAsia="Times New Roman" w:cs="Times New Roman"/>
          <w:color w:val="000000" w:themeColor="text1"/>
          <w:sz w:val="24"/>
          <w:szCs w:val="24"/>
        </w:rPr>
        <w:t xml:space="preserve"> (Research in Practice, 2020) should be considered whilst undertaking any meeting. The authors of Research in Practice (2020) also indicate that service profession workers are under additional stress resulting from the pandemic, pointing out added importance to relationships between participants for effective supervision. Using some of the supervision time to maintain or expand on the relationship and emotionally engage (Ó </w:t>
      </w:r>
      <w:proofErr w:type="spellStart"/>
      <w:r w:rsidRPr="7539A972">
        <w:rPr>
          <w:rFonts w:ascii="Times New Roman" w:hAnsi="Times New Roman" w:eastAsia="Times New Roman" w:cs="Times New Roman"/>
          <w:color w:val="000000" w:themeColor="text1"/>
          <w:sz w:val="24"/>
          <w:szCs w:val="24"/>
        </w:rPr>
        <w:t>Súilleabháin</w:t>
      </w:r>
      <w:proofErr w:type="spellEnd"/>
      <w:r w:rsidRPr="7539A972">
        <w:rPr>
          <w:rFonts w:ascii="Times New Roman" w:hAnsi="Times New Roman" w:eastAsia="Times New Roman" w:cs="Times New Roman"/>
          <w:color w:val="000000" w:themeColor="text1"/>
          <w:sz w:val="24"/>
          <w:szCs w:val="24"/>
        </w:rPr>
        <w:t xml:space="preserve">, Burns and </w:t>
      </w:r>
      <w:proofErr w:type="spellStart"/>
      <w:r w:rsidRPr="7539A972">
        <w:rPr>
          <w:rFonts w:ascii="Times New Roman" w:hAnsi="Times New Roman" w:eastAsia="Times New Roman" w:cs="Times New Roman"/>
          <w:color w:val="000000" w:themeColor="text1"/>
          <w:sz w:val="24"/>
          <w:szCs w:val="24"/>
        </w:rPr>
        <w:t>McCaughren</w:t>
      </w:r>
      <w:proofErr w:type="spellEnd"/>
      <w:r w:rsidRPr="7539A972">
        <w:rPr>
          <w:rFonts w:ascii="Times New Roman" w:hAnsi="Times New Roman" w:eastAsia="Times New Roman" w:cs="Times New Roman"/>
          <w:color w:val="000000" w:themeColor="text1"/>
          <w:sz w:val="24"/>
          <w:szCs w:val="24"/>
        </w:rPr>
        <w:t>, 2020) assists monitoring and evaluating supervisee wellbeing.</w:t>
      </w:r>
    </w:p>
    <w:p w:rsidR="533F763E" w:rsidP="7539A972" w:rsidRDefault="533F763E" w14:paraId="65C57529" w14:textId="7D8A2A19">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Khurram (2020) suggests that supervision environments could be improved with better knowledge of remote working technology, ensuring accidental sharing of information can then be mitigated against by both involved parties. Managing participants and microphones throughout meetings allow organisers to keep control and move through meeting agendas</w:t>
      </w:r>
      <w:r w:rsidRPr="7539A972" w:rsidR="48A3828F">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To develop the professional relationship, Beaumont (2015) shows that active listening is an effective tool, building trust increasing knowledge and accuracy, and building relationships</w:t>
      </w:r>
      <w:r w:rsidRPr="7539A972" w:rsidR="12AC546D">
        <w:rPr>
          <w:rFonts w:ascii="Times New Roman" w:hAnsi="Times New Roman" w:eastAsia="Times New Roman" w:cs="Times New Roman"/>
          <w:color w:val="000000" w:themeColor="text1"/>
          <w:sz w:val="24"/>
          <w:szCs w:val="24"/>
        </w:rPr>
        <w:t xml:space="preserve">. </w:t>
      </w:r>
    </w:p>
    <w:p w:rsidR="533F763E" w:rsidP="2EA79CC6" w:rsidRDefault="533F763E" w14:paraId="604EED50" w14:textId="0A83E866">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Active listening and gaining more technological ability on remote working apps would assist in my role as a supervisor. Confidentiality in online environments is complicated and requires increased knowledge of programs and how to avoid these risks.</w:t>
      </w:r>
    </w:p>
    <w:p w:rsidR="772062A8" w:rsidP="7539A972" w:rsidRDefault="772062A8" w14:paraId="458C4B1A" w14:textId="3D2F1A07">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54B0F79E" w14:textId="24185B7E">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557AA440" w14:textId="5CFBFCEC">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698A26F2" w14:textId="77777777">
      <w:pPr>
        <w:spacing w:line="360" w:lineRule="auto"/>
        <w:rPr>
          <w:rFonts w:ascii="Times New Roman" w:hAnsi="Times New Roman" w:eastAsia="Times New Roman" w:cs="Times New Roman"/>
          <w:b/>
          <w:bCs/>
          <w:color w:val="000000" w:themeColor="text1"/>
          <w:sz w:val="24"/>
          <w:szCs w:val="24"/>
        </w:rPr>
      </w:pPr>
    </w:p>
    <w:p w:rsidR="772062A8" w:rsidP="7539A972" w:rsidRDefault="772062A8" w14:paraId="7320BAB0" w14:textId="2E80DEFD">
      <w:pPr>
        <w:spacing w:line="360" w:lineRule="auto"/>
        <w:rPr>
          <w:rFonts w:ascii="Times New Roman" w:hAnsi="Times New Roman" w:eastAsia="Times New Roman" w:cs="Times New Roman"/>
          <w:b/>
          <w:bCs/>
          <w:color w:val="000000" w:themeColor="text1"/>
          <w:sz w:val="24"/>
          <w:szCs w:val="24"/>
          <w:highlight w:val="yellow"/>
        </w:rPr>
      </w:pPr>
      <w:r w:rsidRPr="7539A972">
        <w:rPr>
          <w:rFonts w:ascii="Times New Roman" w:hAnsi="Times New Roman" w:eastAsia="Times New Roman" w:cs="Times New Roman"/>
          <w:b/>
          <w:bCs/>
          <w:color w:val="000000" w:themeColor="text1"/>
          <w:sz w:val="24"/>
          <w:szCs w:val="24"/>
        </w:rPr>
        <w:lastRenderedPageBreak/>
        <w:t>Practice Log 3: The Functions of Supervision</w:t>
      </w:r>
      <w:r w:rsidRPr="7539A972" w:rsidR="62B732CE">
        <w:rPr>
          <w:rFonts w:ascii="Times New Roman" w:hAnsi="Times New Roman" w:eastAsia="Times New Roman" w:cs="Times New Roman"/>
          <w:b/>
          <w:bCs/>
          <w:color w:val="000000" w:themeColor="text1"/>
          <w:sz w:val="24"/>
          <w:szCs w:val="24"/>
        </w:rPr>
        <w:t xml:space="preserve"> </w:t>
      </w:r>
    </w:p>
    <w:p w:rsidR="772062A8" w:rsidP="7539A972" w:rsidRDefault="62B732CE" w14:paraId="26CFD740" w14:textId="52914A29">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The three main functions in supervision are supportive, managerial and education also known as Normative, Formative and Restorative. These three functions support the supervisee as well as the supervisor (</w:t>
      </w:r>
      <w:proofErr w:type="spellStart"/>
      <w:r w:rsidRPr="7539A972">
        <w:rPr>
          <w:rFonts w:ascii="Times New Roman" w:hAnsi="Times New Roman" w:eastAsia="Times New Roman" w:cs="Times New Roman"/>
          <w:color w:val="000000" w:themeColor="text1"/>
          <w:sz w:val="24"/>
          <w:szCs w:val="24"/>
        </w:rPr>
        <w:t>Kadushin</w:t>
      </w:r>
      <w:proofErr w:type="spellEnd"/>
      <w:r w:rsidRPr="7539A972">
        <w:rPr>
          <w:rFonts w:ascii="Times New Roman" w:hAnsi="Times New Roman" w:eastAsia="Times New Roman" w:cs="Times New Roman"/>
          <w:color w:val="000000" w:themeColor="text1"/>
          <w:sz w:val="24"/>
          <w:szCs w:val="24"/>
        </w:rPr>
        <w:t>, and Harkness, 2014). Hawkins and Shohet (2006) also defined three areas as Developmental, Resourcing and Qualitative (Evans et al., 2015). According to (</w:t>
      </w:r>
      <w:proofErr w:type="spellStart"/>
      <w:r w:rsidRPr="7539A972">
        <w:rPr>
          <w:rFonts w:ascii="Times New Roman" w:hAnsi="Times New Roman" w:eastAsia="Times New Roman" w:cs="Times New Roman"/>
          <w:color w:val="000000" w:themeColor="text1"/>
          <w:sz w:val="24"/>
          <w:szCs w:val="24"/>
        </w:rPr>
        <w:t>Kadushin</w:t>
      </w:r>
      <w:proofErr w:type="spellEnd"/>
      <w:r w:rsidRPr="7539A972">
        <w:rPr>
          <w:rFonts w:ascii="Times New Roman" w:hAnsi="Times New Roman" w:eastAsia="Times New Roman" w:cs="Times New Roman"/>
          <w:color w:val="000000" w:themeColor="text1"/>
          <w:sz w:val="24"/>
          <w:szCs w:val="24"/>
        </w:rPr>
        <w:t xml:space="preserve"> 1992) the supportive supervision focuses on the supervisee’s morale and job satisfaction with the goal of improving these, with being supportive to the supervisee it helps with focusing on the emotional side of work, such as the effects of dealing with who are experiencing difficulties. Hawkins and Shohet (2006) have similar definitions and understand that the supervisor guarantees that supervisees are not left to carry challenges and problems that develop at work on their own, unnecessarily. It is a space to vent some of the stressors associated to their work and then explore strategies to deal with them (Evans et al., 2015). According to Herman (2012) reflection plays a vital role in promoting critical thinking and allows for action research to be undertaken, these accounts can be used as learning tools for practice. Herman (2012) continues showing how the McNiff action reflection cycle can allow supervisors and supervisees to move in new directions when exploring their role, building on observations to identify new actions. </w:t>
      </w:r>
    </w:p>
    <w:p w:rsidR="772062A8" w:rsidP="7539A972" w:rsidRDefault="62B732CE" w14:paraId="5B733559" w14:textId="07AE3D42">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Supervision requires the establishment of a good working relationship that is safe, supportive, and beneficial, a place to unpack the impact of the work, overcome learning obstacles, be creative, and receive guidance when needed to support being compassionate, to support the development and deepening of ongoing personal mindfulness practise and its interface with teaching and everyday life, to be in the present moment (Evans et al., 2015)</w:t>
      </w:r>
      <w:r w:rsidRPr="7539A972" w:rsidR="000895B2">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 xml:space="preserve">According to Bowles, and Young, C., (1999) the educative function of supervision allows managers to take control of the development of skills, knowledge, and comprehension, through a relationship-based activity that can identify opportunities. </w:t>
      </w:r>
      <w:proofErr w:type="spellStart"/>
      <w:r w:rsidRPr="7539A972">
        <w:rPr>
          <w:rFonts w:ascii="Times New Roman" w:hAnsi="Times New Roman" w:eastAsia="Times New Roman" w:cs="Times New Roman"/>
          <w:color w:val="000000" w:themeColor="text1"/>
          <w:sz w:val="24"/>
          <w:szCs w:val="24"/>
        </w:rPr>
        <w:t>Kadushin</w:t>
      </w:r>
      <w:proofErr w:type="spellEnd"/>
      <w:r w:rsidRPr="7539A972">
        <w:rPr>
          <w:rFonts w:ascii="Times New Roman" w:hAnsi="Times New Roman" w:eastAsia="Times New Roman" w:cs="Times New Roman"/>
          <w:color w:val="000000" w:themeColor="text1"/>
          <w:sz w:val="24"/>
          <w:szCs w:val="24"/>
        </w:rPr>
        <w:t xml:space="preserve"> (1992) states that the purpose is to help you build the information, attitude, and abilities </w:t>
      </w:r>
      <w:r w:rsidRPr="7539A972" w:rsidR="67A2D26B">
        <w:rPr>
          <w:rFonts w:ascii="Times New Roman" w:hAnsi="Times New Roman" w:eastAsia="Times New Roman" w:cs="Times New Roman"/>
          <w:color w:val="000000" w:themeColor="text1"/>
          <w:sz w:val="24"/>
          <w:szCs w:val="24"/>
        </w:rPr>
        <w:t>you will</w:t>
      </w:r>
      <w:r w:rsidRPr="7539A972">
        <w:rPr>
          <w:rFonts w:ascii="Times New Roman" w:hAnsi="Times New Roman" w:eastAsia="Times New Roman" w:cs="Times New Roman"/>
          <w:color w:val="000000" w:themeColor="text1"/>
          <w:sz w:val="24"/>
          <w:szCs w:val="24"/>
        </w:rPr>
        <w:t xml:space="preserve"> need to execute your job. This is accomplished by reflecting on one's own practise. Supervisees are given an environment in which they can reflect on their job and explore different viewpoints of their role and exploring opportunities to improve their practice (Kadushin,1992), allowing for the development of new talents or skills, which will be useful in future practise. According to Evans et al. (2015) the purpose of supervision is to stimulate supervisee curiosity and understanding, as well as that of the supervisor, while maintaining a sense of inquiry throughout the process. This stimulation can be considered part of the process to develop and </w:t>
      </w:r>
      <w:r w:rsidRPr="7539A972">
        <w:rPr>
          <w:rFonts w:ascii="Times New Roman" w:hAnsi="Times New Roman" w:eastAsia="Times New Roman" w:cs="Times New Roman"/>
          <w:color w:val="000000" w:themeColor="text1"/>
          <w:sz w:val="24"/>
          <w:szCs w:val="24"/>
        </w:rPr>
        <w:lastRenderedPageBreak/>
        <w:t xml:space="preserve">enhance skills in core competencies, to deepen knowledge and understanding of concepts and theory, and enabling workers to engage with teaching to provide feedback on strengths and weaknesses, which can then be incorporated into teaching, promoting reflective practise for learning to take place, allowing for different opportunities and a culture of seeking out </w:t>
      </w:r>
      <w:r w:rsidRPr="7539A972" w:rsidR="30F4A2CC">
        <w:rPr>
          <w:rFonts w:ascii="Times New Roman" w:hAnsi="Times New Roman" w:eastAsia="Times New Roman" w:cs="Times New Roman"/>
          <w:color w:val="000000" w:themeColor="text1"/>
          <w:sz w:val="24"/>
          <w:szCs w:val="24"/>
        </w:rPr>
        <w:t>added information</w:t>
      </w:r>
      <w:r w:rsidRPr="7539A972">
        <w:rPr>
          <w:rFonts w:ascii="Times New Roman" w:hAnsi="Times New Roman" w:eastAsia="Times New Roman" w:cs="Times New Roman"/>
          <w:color w:val="000000" w:themeColor="text1"/>
          <w:sz w:val="24"/>
          <w:szCs w:val="24"/>
        </w:rPr>
        <w:t xml:space="preserve"> and learning (Evans et al., 2015). </w:t>
      </w:r>
    </w:p>
    <w:p w:rsidR="772062A8" w:rsidP="7539A972" w:rsidRDefault="62B732CE" w14:paraId="13207C55" w14:textId="280C53F7">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According to (</w:t>
      </w:r>
      <w:proofErr w:type="spellStart"/>
      <w:r w:rsidRPr="7539A972">
        <w:rPr>
          <w:rFonts w:ascii="Times New Roman" w:hAnsi="Times New Roman" w:eastAsia="Times New Roman" w:cs="Times New Roman"/>
          <w:color w:val="000000" w:themeColor="text1"/>
          <w:sz w:val="24"/>
          <w:szCs w:val="24"/>
        </w:rPr>
        <w:t>Kadushin</w:t>
      </w:r>
      <w:proofErr w:type="spellEnd"/>
      <w:r w:rsidRPr="7539A972">
        <w:rPr>
          <w:rFonts w:ascii="Times New Roman" w:hAnsi="Times New Roman" w:eastAsia="Times New Roman" w:cs="Times New Roman"/>
          <w:color w:val="000000" w:themeColor="text1"/>
          <w:sz w:val="24"/>
          <w:szCs w:val="24"/>
        </w:rPr>
        <w:t xml:space="preserve"> 1992) the managerial function of supervision is assuming responsibility for standards and ethics, </w:t>
      </w:r>
      <w:r w:rsidRPr="7539A972" w:rsidR="32056524">
        <w:rPr>
          <w:rFonts w:ascii="Times New Roman" w:hAnsi="Times New Roman" w:eastAsia="Times New Roman" w:cs="Times New Roman"/>
          <w:color w:val="000000" w:themeColor="text1"/>
          <w:sz w:val="24"/>
          <w:szCs w:val="24"/>
        </w:rPr>
        <w:t>evaluation,</w:t>
      </w:r>
      <w:r w:rsidRPr="7539A972">
        <w:rPr>
          <w:rFonts w:ascii="Times New Roman" w:hAnsi="Times New Roman" w:eastAsia="Times New Roman" w:cs="Times New Roman"/>
          <w:color w:val="000000" w:themeColor="text1"/>
          <w:sz w:val="24"/>
          <w:szCs w:val="24"/>
        </w:rPr>
        <w:t xml:space="preserve"> and quality control, and ensuring that the supervisee makes optimal use of himself or herself. (Evans et al., 2015) say that to promote an ethical and safe practise, maintain standards and promote a duty of care true to what is being taught, adhering to core curriculums, and enabling mindfulness to be beneficial to people, first we must engender a sense of responsibility for the supervisee and the people they are teaching to do no harm, and to challenge misunderstandings or poor practise</w:t>
      </w:r>
      <w:r w:rsidRPr="7539A972" w:rsidR="52C08AE8">
        <w:rPr>
          <w:rFonts w:ascii="Times New Roman" w:hAnsi="Times New Roman" w:eastAsia="Times New Roman" w:cs="Times New Roman"/>
          <w:color w:val="000000" w:themeColor="text1"/>
          <w:sz w:val="24"/>
          <w:szCs w:val="24"/>
        </w:rPr>
        <w:t xml:space="preserve">. </w:t>
      </w:r>
      <w:r w:rsidRPr="7539A972">
        <w:rPr>
          <w:rFonts w:ascii="Times New Roman" w:hAnsi="Times New Roman" w:eastAsia="Times New Roman" w:cs="Times New Roman"/>
          <w:color w:val="000000" w:themeColor="text1"/>
          <w:sz w:val="24"/>
          <w:szCs w:val="24"/>
        </w:rPr>
        <w:t xml:space="preserve">An interesting paper from 2020 (Mo, </w:t>
      </w:r>
      <w:proofErr w:type="spellStart"/>
      <w:r w:rsidRPr="7539A972">
        <w:rPr>
          <w:rFonts w:ascii="Times New Roman" w:hAnsi="Times New Roman" w:eastAsia="Times New Roman" w:cs="Times New Roman"/>
          <w:color w:val="000000" w:themeColor="text1"/>
          <w:sz w:val="24"/>
          <w:szCs w:val="24"/>
        </w:rPr>
        <w:t>O’Donaghue</w:t>
      </w:r>
      <w:proofErr w:type="spellEnd"/>
      <w:r w:rsidRPr="7539A972">
        <w:rPr>
          <w:rFonts w:ascii="Times New Roman" w:hAnsi="Times New Roman" w:eastAsia="Times New Roman" w:cs="Times New Roman"/>
          <w:color w:val="000000" w:themeColor="text1"/>
          <w:sz w:val="24"/>
          <w:szCs w:val="24"/>
        </w:rPr>
        <w:t xml:space="preserve"> and Wong, 2020) explains how many of the standard company procedures that supervisors must undertake like meeting professional standards and accountability are threatening the function of supervision in social work and limiting the possibility for organisational learning. The authors suggest a change in approaching knowledge building in a multi-faceted way but explain how this is reliant on managers knowing what social work supervision is, how to put this knowledge into practice and how to effectively work through topics presented from this practice (Mo, </w:t>
      </w:r>
      <w:proofErr w:type="spellStart"/>
      <w:r w:rsidRPr="7539A972">
        <w:rPr>
          <w:rFonts w:ascii="Times New Roman" w:hAnsi="Times New Roman" w:eastAsia="Times New Roman" w:cs="Times New Roman"/>
          <w:color w:val="000000" w:themeColor="text1"/>
          <w:sz w:val="24"/>
          <w:szCs w:val="24"/>
        </w:rPr>
        <w:t>O’Donaghue</w:t>
      </w:r>
      <w:proofErr w:type="spellEnd"/>
      <w:r w:rsidRPr="7539A972">
        <w:rPr>
          <w:rFonts w:ascii="Times New Roman" w:hAnsi="Times New Roman" w:eastAsia="Times New Roman" w:cs="Times New Roman"/>
          <w:color w:val="000000" w:themeColor="text1"/>
          <w:sz w:val="24"/>
          <w:szCs w:val="24"/>
        </w:rPr>
        <w:t xml:space="preserve"> and Wong, 2020)</w:t>
      </w:r>
      <w:r w:rsidRPr="7539A972" w:rsidR="1660CF86">
        <w:rPr>
          <w:rFonts w:ascii="Times New Roman" w:hAnsi="Times New Roman" w:eastAsia="Times New Roman" w:cs="Times New Roman"/>
          <w:color w:val="000000" w:themeColor="text1"/>
          <w:sz w:val="24"/>
          <w:szCs w:val="24"/>
        </w:rPr>
        <w:t xml:space="preserve">. </w:t>
      </w:r>
    </w:p>
    <w:p w:rsidR="772062A8" w:rsidP="7539A972" w:rsidRDefault="772062A8" w14:paraId="56038F30" w14:textId="6F46A4B8">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042A1C1D" w14:textId="5E852786">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354A3937" w14:textId="7B81BE48">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3B6DBF0D" w14:textId="7C4728F7">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50FB845D" w14:textId="5C11CEB5">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3233D750" w14:textId="09D7DE93">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39825DF5" w14:textId="595B4E74">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1EDD98CD" w14:textId="363BB016">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2ADF1E00" w14:textId="77777777">
      <w:pPr>
        <w:spacing w:line="360" w:lineRule="auto"/>
        <w:rPr>
          <w:rFonts w:ascii="Times New Roman" w:hAnsi="Times New Roman" w:eastAsia="Times New Roman" w:cs="Times New Roman"/>
          <w:b/>
          <w:bCs/>
          <w:color w:val="000000" w:themeColor="text1"/>
          <w:sz w:val="24"/>
          <w:szCs w:val="24"/>
        </w:rPr>
      </w:pPr>
    </w:p>
    <w:p w:rsidR="772062A8" w:rsidP="7539A972" w:rsidRDefault="36EE23B4" w14:paraId="19D43F58" w14:textId="2483505B">
      <w:pPr>
        <w:spacing w:line="360" w:lineRule="auto"/>
        <w:rPr>
          <w:rFonts w:ascii="Times New Roman" w:hAnsi="Times New Roman" w:eastAsia="Times New Roman" w:cs="Times New Roman"/>
          <w:b/>
          <w:bCs/>
          <w:color w:val="000000" w:themeColor="text1"/>
          <w:sz w:val="24"/>
          <w:szCs w:val="24"/>
        </w:rPr>
      </w:pPr>
      <w:r w:rsidRPr="7539A972">
        <w:rPr>
          <w:rFonts w:ascii="Times New Roman" w:hAnsi="Times New Roman" w:eastAsia="Times New Roman" w:cs="Times New Roman"/>
          <w:b/>
          <w:bCs/>
          <w:color w:val="000000" w:themeColor="text1"/>
          <w:sz w:val="24"/>
          <w:szCs w:val="24"/>
        </w:rPr>
        <w:lastRenderedPageBreak/>
        <w:t xml:space="preserve">Practice </w:t>
      </w:r>
      <w:r w:rsidRPr="7539A972" w:rsidR="772062A8">
        <w:rPr>
          <w:rFonts w:ascii="Times New Roman" w:hAnsi="Times New Roman" w:eastAsia="Times New Roman" w:cs="Times New Roman"/>
          <w:b/>
          <w:bCs/>
          <w:color w:val="000000" w:themeColor="text1"/>
          <w:sz w:val="24"/>
          <w:szCs w:val="24"/>
        </w:rPr>
        <w:t>Log 4: Functions of Supervision and Application in Practice</w:t>
      </w:r>
    </w:p>
    <w:p w:rsidR="2EA79CC6" w:rsidP="7539A972" w:rsidRDefault="5DED2274" w14:paraId="74BFC5D0" w14:textId="69D3C047">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The functions of supervision were unfamiliar to me at the start of this process. As the sessions progressed, and I reflected on sessions and my knowledge, I identified and researched areas of learning about the purpose and objectives of supervision, improving my skills in this area. This made me feel more confident in my role as supervisor and allowed me to approach the task in a more constructive way. Mo, </w:t>
      </w:r>
      <w:proofErr w:type="spellStart"/>
      <w:r w:rsidRPr="7539A972">
        <w:rPr>
          <w:rFonts w:ascii="Times New Roman" w:hAnsi="Times New Roman" w:eastAsia="Times New Roman" w:cs="Times New Roman"/>
          <w:color w:val="000000" w:themeColor="text1"/>
          <w:sz w:val="24"/>
          <w:szCs w:val="24"/>
        </w:rPr>
        <w:t>O’Donaghue</w:t>
      </w:r>
      <w:proofErr w:type="spellEnd"/>
      <w:r w:rsidRPr="7539A972">
        <w:rPr>
          <w:rFonts w:ascii="Times New Roman" w:hAnsi="Times New Roman" w:eastAsia="Times New Roman" w:cs="Times New Roman"/>
          <w:color w:val="000000" w:themeColor="text1"/>
          <w:sz w:val="24"/>
          <w:szCs w:val="24"/>
        </w:rPr>
        <w:t xml:space="preserve"> and Wong (2020) note that effective supervisory practice is dependent upon managers having supervisory knowledge, and the ability to put this knowledge into practice, I would still say I have a lot to learn but feel this assignment has really cemented the importance of effective supervision.</w:t>
      </w:r>
    </w:p>
    <w:p w:rsidR="2EA79CC6" w:rsidP="7539A972" w:rsidRDefault="5DED2274" w14:paraId="09B3F2DD" w14:textId="7DFB8C21">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This session was about finding out how the supervisee was, whether the supervisions were still meeting her expectations or whether they needed to be changed to better suit. This allowed me to support the supervisee, ensure standards were being met and allowed us to discuss areas of opportunity for Continued Professional Development (Woods, 2006), the three functions of supervision as noted by </w:t>
      </w:r>
      <w:proofErr w:type="spellStart"/>
      <w:r w:rsidRPr="7539A972">
        <w:rPr>
          <w:rFonts w:ascii="Times New Roman" w:hAnsi="Times New Roman" w:eastAsia="Times New Roman" w:cs="Times New Roman"/>
          <w:color w:val="000000" w:themeColor="text1"/>
          <w:sz w:val="24"/>
          <w:szCs w:val="24"/>
        </w:rPr>
        <w:t>Kadushin</w:t>
      </w:r>
      <w:proofErr w:type="spellEnd"/>
      <w:r w:rsidRPr="7539A972">
        <w:rPr>
          <w:rFonts w:ascii="Times New Roman" w:hAnsi="Times New Roman" w:eastAsia="Times New Roman" w:cs="Times New Roman"/>
          <w:color w:val="000000" w:themeColor="text1"/>
          <w:sz w:val="24"/>
          <w:szCs w:val="24"/>
        </w:rPr>
        <w:t xml:space="preserve"> and Harkness (2014). The Supervisee was happy with meetings and finding them productive, and similarly upon reflection so was I. SCIE (2017g) note that self-checking the </w:t>
      </w:r>
      <w:r w:rsidRPr="7539A972" w:rsidR="1C9207A6">
        <w:rPr>
          <w:rFonts w:ascii="Times New Roman" w:hAnsi="Times New Roman" w:eastAsia="Times New Roman" w:cs="Times New Roman"/>
          <w:color w:val="000000" w:themeColor="text1"/>
          <w:sz w:val="24"/>
          <w:szCs w:val="24"/>
        </w:rPr>
        <w:t>outcome</w:t>
      </w:r>
      <w:r w:rsidRPr="7539A972">
        <w:rPr>
          <w:rFonts w:ascii="Times New Roman" w:hAnsi="Times New Roman" w:eastAsia="Times New Roman" w:cs="Times New Roman"/>
          <w:color w:val="000000" w:themeColor="text1"/>
          <w:sz w:val="24"/>
          <w:szCs w:val="24"/>
        </w:rPr>
        <w:t xml:space="preserve"> of supervision is an important tool for keeping supervision effective, both supervisor and supervisee have developed learning through this supervision practice (Woods, 2006), a positive outcome. The second half of the meeting was discussing areas where developments and further learning opportunities (Woods, 2006; </w:t>
      </w:r>
      <w:proofErr w:type="spellStart"/>
      <w:r w:rsidRPr="7539A972">
        <w:rPr>
          <w:rFonts w:ascii="Times New Roman" w:hAnsi="Times New Roman" w:eastAsia="Times New Roman" w:cs="Times New Roman"/>
          <w:color w:val="000000" w:themeColor="text1"/>
          <w:sz w:val="24"/>
          <w:szCs w:val="24"/>
        </w:rPr>
        <w:t>Kadushin</w:t>
      </w:r>
      <w:proofErr w:type="spellEnd"/>
      <w:r w:rsidRPr="7539A972">
        <w:rPr>
          <w:rFonts w:ascii="Times New Roman" w:hAnsi="Times New Roman" w:eastAsia="Times New Roman" w:cs="Times New Roman"/>
          <w:color w:val="000000" w:themeColor="text1"/>
          <w:sz w:val="24"/>
          <w:szCs w:val="24"/>
        </w:rPr>
        <w:t xml:space="preserve"> and Harkness, 2014) could be made and finding sources of information to facilitate this. </w:t>
      </w:r>
    </w:p>
    <w:p w:rsidR="2EA79CC6" w:rsidP="7539A972" w:rsidRDefault="5DED2274" w14:paraId="44797923" w14:textId="503105AB">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I feel more confident after gaining more knowledge and experience of supervision. The SCIE (2017a) tells us how this is a relationship-based activity so the primary focus for me to be effective is to work on my interpersonal skills (</w:t>
      </w:r>
      <w:proofErr w:type="spellStart"/>
      <w:r w:rsidRPr="7539A972">
        <w:rPr>
          <w:rFonts w:ascii="Times New Roman" w:hAnsi="Times New Roman" w:eastAsia="Times New Roman" w:cs="Times New Roman"/>
          <w:color w:val="000000" w:themeColor="text1"/>
          <w:sz w:val="24"/>
          <w:szCs w:val="24"/>
        </w:rPr>
        <w:t>Bambling</w:t>
      </w:r>
      <w:proofErr w:type="spellEnd"/>
      <w:r w:rsidRPr="7539A972">
        <w:rPr>
          <w:rFonts w:ascii="Times New Roman" w:hAnsi="Times New Roman" w:eastAsia="Times New Roman" w:cs="Times New Roman"/>
          <w:color w:val="000000" w:themeColor="text1"/>
          <w:sz w:val="24"/>
          <w:szCs w:val="24"/>
        </w:rPr>
        <w:t xml:space="preserve"> and King, 2014), ensuring a strong foundation for all supervision practices.</w:t>
      </w:r>
    </w:p>
    <w:p w:rsidR="2EA79CC6" w:rsidP="7539A972" w:rsidRDefault="5DED2274" w14:paraId="1630B859" w14:textId="349EFD7D">
      <w:pPr>
        <w:spacing w:line="360" w:lineRule="auto"/>
        <w:rPr>
          <w:rFonts w:ascii="Times New Roman" w:hAnsi="Times New Roman" w:eastAsia="Times New Roman" w:cs="Times New Roman"/>
          <w:color w:val="000000" w:themeColor="text1"/>
          <w:sz w:val="24"/>
          <w:szCs w:val="24"/>
        </w:rPr>
      </w:pPr>
      <w:proofErr w:type="spellStart"/>
      <w:r w:rsidRPr="7539A972">
        <w:rPr>
          <w:rFonts w:ascii="Times New Roman" w:hAnsi="Times New Roman" w:eastAsia="Times New Roman" w:cs="Times New Roman"/>
          <w:color w:val="000000" w:themeColor="text1"/>
          <w:sz w:val="24"/>
          <w:szCs w:val="24"/>
        </w:rPr>
        <w:t>Bambling</w:t>
      </w:r>
      <w:proofErr w:type="spellEnd"/>
      <w:r w:rsidRPr="7539A972">
        <w:rPr>
          <w:rFonts w:ascii="Times New Roman" w:hAnsi="Times New Roman" w:eastAsia="Times New Roman" w:cs="Times New Roman"/>
          <w:color w:val="000000" w:themeColor="text1"/>
          <w:sz w:val="24"/>
          <w:szCs w:val="24"/>
        </w:rPr>
        <w:t xml:space="preserve"> and King (2014) shows that the interpersonal skills of the supervisor play a vital role in how supervisees view the supervisory relationship and is also noted to improve outcomes resulting from the supervision process, with this knowledge I often put extra focus on the forming of this supervisory relationship, utilising active listening (Beaumont, 2015; Rogers and </w:t>
      </w:r>
      <w:proofErr w:type="spellStart"/>
      <w:r w:rsidRPr="7539A972">
        <w:rPr>
          <w:rFonts w:ascii="Times New Roman" w:hAnsi="Times New Roman" w:eastAsia="Times New Roman" w:cs="Times New Roman"/>
          <w:color w:val="000000" w:themeColor="text1"/>
          <w:sz w:val="24"/>
          <w:szCs w:val="24"/>
        </w:rPr>
        <w:t>Farson</w:t>
      </w:r>
      <w:proofErr w:type="spellEnd"/>
      <w:r w:rsidRPr="7539A972">
        <w:rPr>
          <w:rFonts w:ascii="Times New Roman" w:hAnsi="Times New Roman" w:eastAsia="Times New Roman" w:cs="Times New Roman"/>
          <w:color w:val="000000" w:themeColor="text1"/>
          <w:sz w:val="24"/>
          <w:szCs w:val="24"/>
        </w:rPr>
        <w:t xml:space="preserve">, 2021, p.1-8) for sessions and feel this really benefitted both me and my supervisee. However, with my focus on cementing this strong relationship the functions of </w:t>
      </w:r>
      <w:r w:rsidRPr="7539A972">
        <w:rPr>
          <w:rFonts w:ascii="Times New Roman" w:hAnsi="Times New Roman" w:eastAsia="Times New Roman" w:cs="Times New Roman"/>
          <w:color w:val="000000" w:themeColor="text1"/>
          <w:sz w:val="24"/>
          <w:szCs w:val="24"/>
        </w:rPr>
        <w:lastRenderedPageBreak/>
        <w:t xml:space="preserve">these sessions </w:t>
      </w:r>
      <w:r w:rsidRPr="7539A972" w:rsidR="2591B711">
        <w:rPr>
          <w:rFonts w:ascii="Times New Roman" w:hAnsi="Times New Roman" w:eastAsia="Times New Roman" w:cs="Times New Roman"/>
          <w:color w:val="000000" w:themeColor="text1"/>
          <w:sz w:val="24"/>
          <w:szCs w:val="24"/>
        </w:rPr>
        <w:t>focussed</w:t>
      </w:r>
      <w:r w:rsidRPr="7539A972">
        <w:rPr>
          <w:rFonts w:ascii="Times New Roman" w:hAnsi="Times New Roman" w:eastAsia="Times New Roman" w:cs="Times New Roman"/>
          <w:color w:val="000000" w:themeColor="text1"/>
          <w:sz w:val="24"/>
          <w:szCs w:val="24"/>
        </w:rPr>
        <w:t xml:space="preserve"> on personal support of the supervisee and continued professional development, with less focus on ensuring standards.</w:t>
      </w:r>
    </w:p>
    <w:p w:rsidR="2EA79CC6" w:rsidP="7539A972" w:rsidRDefault="5DED2274" w14:paraId="3BFDA80F" w14:textId="67216E06">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Both supervisor and supervisee benefit from having supervisions (HCPC, 2021). Professional Supervision builds confidence, competence, and effectiveness by focusing on the individual's professional development needs and forms part of ongoing learning and development, facilitating the integration of theory and practise, and expanding access to various skills and strategies (Department for Education, 2020; HCPC, 2021). The supervisor or organisation benefits by partaking in a process that identifies and nurtures skills and abilities of its staff, increases perceived organisational support improving worker retention, job performance and workload management, and facilitating critical thinking in case analysis and planning (Carpenter et al., 2012). However, balancing the roles and functions of supervision is a tricky task for supervisors which is suggested (Department for Education, 2020) should be reflected upon to improve how this is approached by management staff. </w:t>
      </w:r>
    </w:p>
    <w:p w:rsidR="2EA79CC6" w:rsidP="7539A972" w:rsidRDefault="5DED2274" w14:paraId="291DF844" w14:textId="621FCD4E">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The initial contract could have outlined the functions of supervision to make sure the sessions ran effectively. This would have ensured both parties got the most out of the sessions. The Department for Education (2020) also discusses how having clear expectations in the initial contract and throughout sessions can assist with fulfilling all functions of supervision. The authors (Department for Education, 2020) also state that it is important to review these supervisions from both perspectives to ensure agreed upon expectations have not changed. Additionally, the SCIE (2017b) suggest reviewing initial contracts at specific times to ensure that those contracts meet the requirements of both supervisor and supervisee.</w:t>
      </w:r>
    </w:p>
    <w:p w:rsidR="2EA79CC6" w:rsidP="7539A972" w:rsidRDefault="5DED2274" w14:paraId="265004BB" w14:textId="3C06504D">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The outcomes </w:t>
      </w:r>
      <w:r w:rsidRPr="7539A972" w:rsidR="108D2461">
        <w:rPr>
          <w:rFonts w:ascii="Times New Roman" w:hAnsi="Times New Roman" w:eastAsia="Times New Roman" w:cs="Times New Roman"/>
          <w:color w:val="000000" w:themeColor="text1"/>
          <w:sz w:val="24"/>
          <w:szCs w:val="24"/>
        </w:rPr>
        <w:t>are</w:t>
      </w:r>
      <w:r w:rsidRPr="7539A972">
        <w:rPr>
          <w:rFonts w:ascii="Times New Roman" w:hAnsi="Times New Roman" w:eastAsia="Times New Roman" w:cs="Times New Roman"/>
          <w:color w:val="000000" w:themeColor="text1"/>
          <w:sz w:val="24"/>
          <w:szCs w:val="24"/>
        </w:rPr>
        <w:t xml:space="preserve"> to revise the supervisory contract to better outline the functions of supervision and ensure it is meeting both parties' requirements, and to formulate an itinerary for the supervisory sessions allowing all 3 functions of supervision to be fulfilled in the time allotted.</w:t>
      </w:r>
    </w:p>
    <w:p w:rsidR="2EA79CC6" w:rsidP="7539A972" w:rsidRDefault="2EA79CC6" w14:paraId="2CF29F63" w14:textId="4C8EAFF4">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19010832" w14:textId="57A436DC">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51D987D0" w14:textId="213C1400">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18D80AE3" w14:textId="3326537F">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605E0F58" w14:textId="77777777">
      <w:pPr>
        <w:spacing w:line="360" w:lineRule="auto"/>
        <w:rPr>
          <w:rFonts w:ascii="Times New Roman" w:hAnsi="Times New Roman" w:eastAsia="Times New Roman" w:cs="Times New Roman"/>
          <w:b/>
          <w:bCs/>
          <w:color w:val="000000" w:themeColor="text1"/>
          <w:sz w:val="24"/>
          <w:szCs w:val="24"/>
        </w:rPr>
      </w:pPr>
    </w:p>
    <w:p w:rsidR="772062A8" w:rsidP="7539A972" w:rsidRDefault="772062A8" w14:paraId="7E675FCC" w14:textId="66DCBE71">
      <w:pPr>
        <w:spacing w:line="360" w:lineRule="auto"/>
        <w:rPr>
          <w:rFonts w:ascii="Times New Roman" w:hAnsi="Times New Roman" w:eastAsia="Times New Roman" w:cs="Times New Roman"/>
          <w:b/>
          <w:bCs/>
          <w:color w:val="000000" w:themeColor="text1"/>
          <w:sz w:val="24"/>
          <w:szCs w:val="24"/>
        </w:rPr>
      </w:pPr>
      <w:r w:rsidRPr="7539A972">
        <w:rPr>
          <w:rFonts w:ascii="Times New Roman" w:hAnsi="Times New Roman" w:eastAsia="Times New Roman" w:cs="Times New Roman"/>
          <w:b/>
          <w:bCs/>
          <w:color w:val="000000" w:themeColor="text1"/>
          <w:sz w:val="24"/>
          <w:szCs w:val="24"/>
        </w:rPr>
        <w:lastRenderedPageBreak/>
        <w:t xml:space="preserve">Practice Log 5: Analysing my </w:t>
      </w:r>
      <w:r w:rsidRPr="7539A972" w:rsidR="45FFBFE9">
        <w:rPr>
          <w:rFonts w:ascii="Times New Roman" w:hAnsi="Times New Roman" w:eastAsia="Times New Roman" w:cs="Times New Roman"/>
          <w:b/>
          <w:bCs/>
          <w:color w:val="000000" w:themeColor="text1"/>
          <w:sz w:val="24"/>
          <w:szCs w:val="24"/>
        </w:rPr>
        <w:t xml:space="preserve">overall </w:t>
      </w:r>
      <w:r w:rsidRPr="7539A972">
        <w:rPr>
          <w:rFonts w:ascii="Times New Roman" w:hAnsi="Times New Roman" w:eastAsia="Times New Roman" w:cs="Times New Roman"/>
          <w:b/>
          <w:bCs/>
          <w:color w:val="000000" w:themeColor="text1"/>
          <w:sz w:val="24"/>
          <w:szCs w:val="24"/>
        </w:rPr>
        <w:t xml:space="preserve">Role as a Supervisor </w:t>
      </w:r>
    </w:p>
    <w:p w:rsidR="772062A8" w:rsidP="7539A972" w:rsidRDefault="772062A8" w14:paraId="440EAFDC" w14:textId="513B5F88">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This was my first experience as a supervisor. There was an initial meeting where the contract was completed and then 6 further sessions of supervision each lasting 1 hour over the course of a 6-week period (9th November 2021 – 14th December 2021). Sessions began with asking how the supervisee was feeling and to identify any topics they wanted to cover (Skills for Care &amp; CWDC, 2007). After reflection on meeting 2, in subsequent meetings active listening (Rogers and </w:t>
      </w:r>
      <w:proofErr w:type="spellStart"/>
      <w:r w:rsidRPr="7539A972">
        <w:rPr>
          <w:rFonts w:ascii="Times New Roman" w:hAnsi="Times New Roman" w:eastAsia="Times New Roman" w:cs="Times New Roman"/>
          <w:color w:val="000000" w:themeColor="text1"/>
          <w:sz w:val="24"/>
          <w:szCs w:val="24"/>
        </w:rPr>
        <w:t>Farlson</w:t>
      </w:r>
      <w:proofErr w:type="spellEnd"/>
      <w:r w:rsidRPr="7539A972">
        <w:rPr>
          <w:rFonts w:ascii="Times New Roman" w:hAnsi="Times New Roman" w:eastAsia="Times New Roman" w:cs="Times New Roman"/>
          <w:color w:val="000000" w:themeColor="text1"/>
          <w:sz w:val="24"/>
          <w:szCs w:val="24"/>
        </w:rPr>
        <w:t>, 2021 p.1-8) was used to expand on the supervisory relationship. The meetings then continued with pre-written questions in a structured agenda (Skills for Care &amp; CWDC, 2007; SCIE, 2017e), concluding with follow-up discussion on previous key points</w:t>
      </w:r>
      <w:r w:rsidRPr="7539A972" w:rsidR="42850DD2">
        <w:rPr>
          <w:rFonts w:ascii="Times New Roman" w:hAnsi="Times New Roman" w:eastAsia="Times New Roman" w:cs="Times New Roman"/>
          <w:color w:val="000000" w:themeColor="text1"/>
          <w:sz w:val="24"/>
          <w:szCs w:val="24"/>
        </w:rPr>
        <w:t xml:space="preserve">. </w:t>
      </w:r>
    </w:p>
    <w:p w:rsidR="772062A8" w:rsidP="7539A972" w:rsidRDefault="772062A8" w14:paraId="1BA08837" w14:textId="4B0A8CB6">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Initially I </w:t>
      </w:r>
      <w:r w:rsidRPr="7539A972" w:rsidR="04DF052A">
        <w:rPr>
          <w:rFonts w:ascii="Times New Roman" w:hAnsi="Times New Roman" w:eastAsia="Times New Roman" w:cs="Times New Roman"/>
          <w:color w:val="000000" w:themeColor="text1"/>
          <w:sz w:val="24"/>
          <w:szCs w:val="24"/>
        </w:rPr>
        <w:t>was not</w:t>
      </w:r>
      <w:r w:rsidRPr="7539A972">
        <w:rPr>
          <w:rFonts w:ascii="Times New Roman" w:hAnsi="Times New Roman" w:eastAsia="Times New Roman" w:cs="Times New Roman"/>
          <w:color w:val="000000" w:themeColor="text1"/>
          <w:sz w:val="24"/>
          <w:szCs w:val="24"/>
        </w:rPr>
        <w:t xml:space="preserve"> precisely sure of what was required of me to supervise but reflection on sessions helped me to identify areas of learning where I could improve (Davys &amp; </w:t>
      </w:r>
      <w:proofErr w:type="spellStart"/>
      <w:r w:rsidRPr="7539A972">
        <w:rPr>
          <w:rFonts w:ascii="Times New Roman" w:hAnsi="Times New Roman" w:eastAsia="Times New Roman" w:cs="Times New Roman"/>
          <w:color w:val="000000" w:themeColor="text1"/>
          <w:sz w:val="24"/>
          <w:szCs w:val="24"/>
        </w:rPr>
        <w:t>Beddoe</w:t>
      </w:r>
      <w:proofErr w:type="spellEnd"/>
      <w:r w:rsidRPr="7539A972">
        <w:rPr>
          <w:rFonts w:ascii="Times New Roman" w:hAnsi="Times New Roman" w:eastAsia="Times New Roman" w:cs="Times New Roman"/>
          <w:color w:val="000000" w:themeColor="text1"/>
          <w:sz w:val="24"/>
          <w:szCs w:val="24"/>
        </w:rPr>
        <w:t>, 2009), an essential part of social work and supervision (Carroll, 2010). This led to me learning about active listening (</w:t>
      </w:r>
      <w:proofErr w:type="spellStart"/>
      <w:r w:rsidRPr="7539A972">
        <w:rPr>
          <w:rFonts w:ascii="Times New Roman" w:hAnsi="Times New Roman" w:eastAsia="Times New Roman" w:cs="Times New Roman"/>
          <w:color w:val="000000" w:themeColor="text1"/>
          <w:sz w:val="24"/>
          <w:szCs w:val="24"/>
        </w:rPr>
        <w:t>Nemec</w:t>
      </w:r>
      <w:proofErr w:type="spellEnd"/>
      <w:r w:rsidRPr="7539A972">
        <w:rPr>
          <w:rFonts w:ascii="Times New Roman" w:hAnsi="Times New Roman" w:eastAsia="Times New Roman" w:cs="Times New Roman"/>
          <w:color w:val="000000" w:themeColor="text1"/>
          <w:sz w:val="24"/>
          <w:szCs w:val="24"/>
        </w:rPr>
        <w:t xml:space="preserve">, </w:t>
      </w:r>
      <w:proofErr w:type="spellStart"/>
      <w:r w:rsidRPr="7539A972">
        <w:rPr>
          <w:rFonts w:ascii="Times New Roman" w:hAnsi="Times New Roman" w:eastAsia="Times New Roman" w:cs="Times New Roman"/>
          <w:color w:val="000000" w:themeColor="text1"/>
          <w:sz w:val="24"/>
          <w:szCs w:val="24"/>
        </w:rPr>
        <w:t>Spagnolo</w:t>
      </w:r>
      <w:proofErr w:type="spellEnd"/>
      <w:r w:rsidRPr="7539A972">
        <w:rPr>
          <w:rFonts w:ascii="Times New Roman" w:hAnsi="Times New Roman" w:eastAsia="Times New Roman" w:cs="Times New Roman"/>
          <w:color w:val="000000" w:themeColor="text1"/>
          <w:sz w:val="24"/>
          <w:szCs w:val="24"/>
        </w:rPr>
        <w:t xml:space="preserve"> &amp; </w:t>
      </w:r>
      <w:proofErr w:type="spellStart"/>
      <w:r w:rsidRPr="7539A972">
        <w:rPr>
          <w:rFonts w:ascii="Times New Roman" w:hAnsi="Times New Roman" w:eastAsia="Times New Roman" w:cs="Times New Roman"/>
          <w:color w:val="000000" w:themeColor="text1"/>
          <w:sz w:val="24"/>
          <w:szCs w:val="24"/>
        </w:rPr>
        <w:t>Soydan</w:t>
      </w:r>
      <w:proofErr w:type="spellEnd"/>
      <w:r w:rsidRPr="7539A972">
        <w:rPr>
          <w:rFonts w:ascii="Times New Roman" w:hAnsi="Times New Roman" w:eastAsia="Times New Roman" w:cs="Times New Roman"/>
          <w:color w:val="000000" w:themeColor="text1"/>
          <w:sz w:val="24"/>
          <w:szCs w:val="24"/>
        </w:rPr>
        <w:t xml:space="preserve">, 2017) and using the supervisory sessions to build a solid professional relationship. As supervision is a relationship-based activity (SCIE, 2017a) this was the right course of action and led to interesting and productive sessions. </w:t>
      </w:r>
      <w:r w:rsidRPr="7539A972" w:rsidR="726BAF96">
        <w:rPr>
          <w:rFonts w:ascii="Times New Roman" w:hAnsi="Times New Roman" w:eastAsia="Times New Roman" w:cs="Times New Roman"/>
          <w:color w:val="000000" w:themeColor="text1"/>
          <w:sz w:val="24"/>
          <w:szCs w:val="24"/>
        </w:rPr>
        <w:t>I</w:t>
      </w:r>
      <w:r w:rsidRPr="7539A972">
        <w:rPr>
          <w:rFonts w:ascii="Times New Roman" w:hAnsi="Times New Roman" w:eastAsia="Times New Roman" w:cs="Times New Roman"/>
          <w:color w:val="000000" w:themeColor="text1"/>
          <w:sz w:val="24"/>
          <w:szCs w:val="24"/>
        </w:rPr>
        <w:t xml:space="preserve"> had a good theoretical knowledge of the role of a supervisor, however, in practice I found it difficult to transfer this into action within a real-life setting because these roles were imagined </w:t>
      </w:r>
      <w:r w:rsidRPr="7539A972" w:rsidR="68E1FB04">
        <w:rPr>
          <w:rFonts w:ascii="Times New Roman" w:hAnsi="Times New Roman" w:eastAsia="Times New Roman" w:cs="Times New Roman"/>
          <w:color w:val="000000" w:themeColor="text1"/>
          <w:sz w:val="24"/>
          <w:szCs w:val="24"/>
        </w:rPr>
        <w:t>for</w:t>
      </w:r>
      <w:r w:rsidRPr="7539A972">
        <w:rPr>
          <w:rFonts w:ascii="Times New Roman" w:hAnsi="Times New Roman" w:eastAsia="Times New Roman" w:cs="Times New Roman"/>
          <w:color w:val="000000" w:themeColor="text1"/>
          <w:sz w:val="24"/>
          <w:szCs w:val="24"/>
        </w:rPr>
        <w:t xml:space="preserve"> the sake of a university assignment.</w:t>
      </w:r>
    </w:p>
    <w:p w:rsidR="772062A8" w:rsidP="7539A972" w:rsidRDefault="772062A8" w14:paraId="5A5A9233" w14:textId="7FB24A85">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The experience I gained was essential in developing my skills and practical application within a supervision role. I now understand more fully how reflective practice is essential for development in service professions (SCIE, 2017f; </w:t>
      </w:r>
      <w:proofErr w:type="spellStart"/>
      <w:r w:rsidRPr="7539A972">
        <w:rPr>
          <w:rFonts w:ascii="Times New Roman" w:hAnsi="Times New Roman" w:eastAsia="Times New Roman" w:cs="Times New Roman"/>
          <w:color w:val="000000" w:themeColor="text1"/>
          <w:sz w:val="24"/>
          <w:szCs w:val="24"/>
        </w:rPr>
        <w:t>Fook</w:t>
      </w:r>
      <w:proofErr w:type="spellEnd"/>
      <w:r w:rsidRPr="7539A972">
        <w:rPr>
          <w:rFonts w:ascii="Times New Roman" w:hAnsi="Times New Roman" w:eastAsia="Times New Roman" w:cs="Times New Roman"/>
          <w:color w:val="000000" w:themeColor="text1"/>
          <w:sz w:val="24"/>
          <w:szCs w:val="24"/>
        </w:rPr>
        <w:t xml:space="preserve">, 2015; Ferguson, 2018), but also understand that </w:t>
      </w:r>
      <w:r w:rsidRPr="7539A972" w:rsidR="4F7EBE35">
        <w:rPr>
          <w:rFonts w:ascii="Times New Roman" w:hAnsi="Times New Roman" w:eastAsia="Times New Roman" w:cs="Times New Roman"/>
          <w:color w:val="000000" w:themeColor="text1"/>
          <w:sz w:val="24"/>
          <w:szCs w:val="24"/>
        </w:rPr>
        <w:t>several factors</w:t>
      </w:r>
      <w:r w:rsidRPr="7539A972">
        <w:rPr>
          <w:rFonts w:ascii="Times New Roman" w:hAnsi="Times New Roman" w:eastAsia="Times New Roman" w:cs="Times New Roman"/>
          <w:color w:val="000000" w:themeColor="text1"/>
          <w:sz w:val="24"/>
          <w:szCs w:val="24"/>
        </w:rPr>
        <w:t xml:space="preserve"> can limit how reflective workers can be especially in stressful and anxious situations that commonly occur in social work practice (Ferguson, 2018). Being a supervisor, and the process it involves was a beneficial experience for me to build on in the future, it was constructive in establishing a base set of skills for practice and I look forward to extending this skillset when possible and feel better prepared if I am asked to fill a supervision role.</w:t>
      </w:r>
    </w:p>
    <w:p w:rsidR="772062A8" w:rsidP="2EA79CC6" w:rsidRDefault="772062A8" w14:paraId="0F41449D" w14:textId="5382EF0B">
      <w:pPr>
        <w:spacing w:line="360" w:lineRule="auto"/>
        <w:rPr>
          <w:rFonts w:ascii="Times New Roman" w:hAnsi="Times New Roman" w:eastAsia="Times New Roman" w:cs="Times New Roman"/>
          <w:color w:val="000000" w:themeColor="text1"/>
          <w:sz w:val="24"/>
          <w:szCs w:val="24"/>
        </w:rPr>
      </w:pPr>
      <w:r w:rsidRPr="2EA79CC6">
        <w:rPr>
          <w:rFonts w:ascii="Times New Roman" w:hAnsi="Times New Roman" w:eastAsia="Times New Roman" w:cs="Times New Roman"/>
          <w:color w:val="000000" w:themeColor="text1"/>
          <w:sz w:val="24"/>
          <w:szCs w:val="24"/>
        </w:rPr>
        <w:t xml:space="preserve">The relationship building aspect of these meetings was successful, however, I could have allowed the supervisee more input into the agenda for these meetings to better identify relevant issues for her in the workplace (Skills for Care &amp; CWDC, 2007). Although the supervisee was capable and appeared to have good levels of wellbeing, I could have prepared what I would have needed to do if they were not coping, to be more responsive than reactive, </w:t>
      </w:r>
      <w:r w:rsidRPr="2EA79CC6">
        <w:rPr>
          <w:rFonts w:ascii="Times New Roman" w:hAnsi="Times New Roman" w:eastAsia="Times New Roman" w:cs="Times New Roman"/>
          <w:color w:val="000000" w:themeColor="text1"/>
          <w:sz w:val="24"/>
          <w:szCs w:val="24"/>
        </w:rPr>
        <w:lastRenderedPageBreak/>
        <w:t>which has been highlighted as a concern for health care workers particularly in emergency situations (Carpenter et al., 2012). Considering different scenarios in advance will help me prepare for how I would react as a supervisor in certain situations within supervision sessions. In future I will develop a resource folder for myself to use when situations arise, it would have coping strategies, signposting, legal information to help me within my role.</w:t>
      </w:r>
    </w:p>
    <w:p w:rsidR="772062A8" w:rsidP="7539A972" w:rsidRDefault="772062A8" w14:paraId="0AD62AD7" w14:textId="331EA2B7">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Considering Das and Biswas (2018) competence learning model, at the beginning of these supervisions I was an unconsciously incompetent. I believe that reflection has given me tools to build and improve relationships, a cornerstone of supervision, and to identify learning opportunities (Davys &amp; </w:t>
      </w:r>
      <w:proofErr w:type="spellStart"/>
      <w:r w:rsidRPr="7539A972">
        <w:rPr>
          <w:rFonts w:ascii="Times New Roman" w:hAnsi="Times New Roman" w:eastAsia="Times New Roman" w:cs="Times New Roman"/>
          <w:color w:val="000000" w:themeColor="text1"/>
          <w:sz w:val="24"/>
          <w:szCs w:val="24"/>
        </w:rPr>
        <w:t>Beddoe</w:t>
      </w:r>
      <w:proofErr w:type="spellEnd"/>
      <w:r w:rsidRPr="7539A972">
        <w:rPr>
          <w:rFonts w:ascii="Times New Roman" w:hAnsi="Times New Roman" w:eastAsia="Times New Roman" w:cs="Times New Roman"/>
          <w:color w:val="000000" w:themeColor="text1"/>
          <w:sz w:val="24"/>
          <w:szCs w:val="24"/>
        </w:rPr>
        <w:t xml:space="preserve">, 2009). These learning opportunities progressed me through Das and Biswas (2018) model through to a level of conscious incompetence. With </w:t>
      </w:r>
      <w:r w:rsidRPr="7539A972" w:rsidR="3E83FCAE">
        <w:rPr>
          <w:rFonts w:ascii="Times New Roman" w:hAnsi="Times New Roman" w:eastAsia="Times New Roman" w:cs="Times New Roman"/>
          <w:color w:val="000000" w:themeColor="text1"/>
          <w:sz w:val="24"/>
          <w:szCs w:val="24"/>
        </w:rPr>
        <w:t>a skilled professional</w:t>
      </w:r>
      <w:r w:rsidRPr="7539A972">
        <w:rPr>
          <w:rFonts w:ascii="Times New Roman" w:hAnsi="Times New Roman" w:eastAsia="Times New Roman" w:cs="Times New Roman"/>
          <w:color w:val="000000" w:themeColor="text1"/>
          <w:sz w:val="24"/>
          <w:szCs w:val="24"/>
        </w:rPr>
        <w:t xml:space="preserve"> relationship in place sessions were productive and effective, helping me to understand the functions of supervision in practice. In combination with reflecting on supervision I would now consider I have edged closer to the next stage of Das and Biswas model gaining skills and experience, moving towards conscious competence in a supervisory role. However, I am concerned that without further practice in this area, my progression through competency in a supervisory role will stop.</w:t>
      </w:r>
    </w:p>
    <w:p w:rsidR="7539A972" w:rsidP="7539A972" w:rsidRDefault="7539A972" w14:paraId="6E7A6485" w14:textId="137F8581">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1E3153DF" w14:textId="656B59B7">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625DBB2A" w14:textId="40E2137F">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3C12D5CA" w14:textId="39A07A61">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5C83A677" w14:textId="41960B28">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3436D4E6" w14:textId="36924D74">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25B22313" w14:textId="3DF851C4">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7A659914" w14:textId="26AE7C0B">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0ED97B81" w14:textId="4863BE9B">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359429BC" w14:textId="1011DA94">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17FB2BF8" w14:textId="19D29885">
      <w:pPr>
        <w:spacing w:line="360" w:lineRule="auto"/>
        <w:rPr>
          <w:rFonts w:ascii="Times New Roman" w:hAnsi="Times New Roman" w:eastAsia="Times New Roman" w:cs="Times New Roman"/>
          <w:b/>
          <w:bCs/>
          <w:color w:val="000000" w:themeColor="text1"/>
          <w:sz w:val="24"/>
          <w:szCs w:val="24"/>
        </w:rPr>
      </w:pPr>
    </w:p>
    <w:p w:rsidR="00C856BD" w:rsidP="7539A972" w:rsidRDefault="00C856BD" w14:paraId="3F31EE79" w14:textId="77777777">
      <w:pPr>
        <w:spacing w:line="360" w:lineRule="auto"/>
        <w:rPr>
          <w:rFonts w:ascii="Times New Roman" w:hAnsi="Times New Roman" w:eastAsia="Times New Roman" w:cs="Times New Roman"/>
          <w:b/>
          <w:bCs/>
          <w:color w:val="000000" w:themeColor="text1"/>
          <w:sz w:val="24"/>
          <w:szCs w:val="24"/>
        </w:rPr>
      </w:pPr>
    </w:p>
    <w:p w:rsidR="772062A8" w:rsidP="7539A972" w:rsidRDefault="772062A8" w14:paraId="25B4C6BB" w14:textId="1E75C10D">
      <w:pPr>
        <w:spacing w:line="360" w:lineRule="auto"/>
        <w:rPr>
          <w:rFonts w:ascii="Times New Roman" w:hAnsi="Times New Roman" w:eastAsia="Times New Roman" w:cs="Times New Roman"/>
          <w:b/>
          <w:bCs/>
          <w:color w:val="000000" w:themeColor="text1"/>
          <w:sz w:val="24"/>
          <w:szCs w:val="24"/>
        </w:rPr>
      </w:pPr>
      <w:r w:rsidRPr="7539A972">
        <w:rPr>
          <w:rFonts w:ascii="Times New Roman" w:hAnsi="Times New Roman" w:eastAsia="Times New Roman" w:cs="Times New Roman"/>
          <w:b/>
          <w:bCs/>
          <w:color w:val="000000" w:themeColor="text1"/>
          <w:sz w:val="24"/>
          <w:szCs w:val="24"/>
        </w:rPr>
        <w:lastRenderedPageBreak/>
        <w:t>Practice Log 6: Analysing</w:t>
      </w:r>
      <w:r w:rsidRPr="7539A972" w:rsidR="48B5F586">
        <w:rPr>
          <w:rFonts w:ascii="Times New Roman" w:hAnsi="Times New Roman" w:eastAsia="Times New Roman" w:cs="Times New Roman"/>
          <w:b/>
          <w:bCs/>
          <w:color w:val="000000" w:themeColor="text1"/>
          <w:sz w:val="24"/>
          <w:szCs w:val="24"/>
        </w:rPr>
        <w:t xml:space="preserve"> </w:t>
      </w:r>
      <w:r w:rsidRPr="7539A972" w:rsidR="68300AB8">
        <w:rPr>
          <w:rFonts w:ascii="Times New Roman" w:hAnsi="Times New Roman" w:eastAsia="Times New Roman" w:cs="Times New Roman"/>
          <w:b/>
          <w:bCs/>
          <w:color w:val="000000" w:themeColor="text1"/>
          <w:sz w:val="24"/>
          <w:szCs w:val="24"/>
        </w:rPr>
        <w:t>M</w:t>
      </w:r>
      <w:r w:rsidRPr="7539A972" w:rsidR="48B5F586">
        <w:rPr>
          <w:rFonts w:ascii="Times New Roman" w:hAnsi="Times New Roman" w:eastAsia="Times New Roman" w:cs="Times New Roman"/>
          <w:b/>
          <w:bCs/>
          <w:color w:val="000000" w:themeColor="text1"/>
          <w:sz w:val="24"/>
          <w:szCs w:val="24"/>
        </w:rPr>
        <w:t>y</w:t>
      </w:r>
      <w:r w:rsidRPr="7539A972">
        <w:rPr>
          <w:rFonts w:ascii="Times New Roman" w:hAnsi="Times New Roman" w:eastAsia="Times New Roman" w:cs="Times New Roman"/>
          <w:b/>
          <w:bCs/>
          <w:color w:val="000000" w:themeColor="text1"/>
          <w:sz w:val="24"/>
          <w:szCs w:val="24"/>
        </w:rPr>
        <w:t xml:space="preserve"> </w:t>
      </w:r>
      <w:r w:rsidRPr="7539A972" w:rsidR="078E1BAE">
        <w:rPr>
          <w:rFonts w:ascii="Times New Roman" w:hAnsi="Times New Roman" w:eastAsia="Times New Roman" w:cs="Times New Roman"/>
          <w:b/>
          <w:bCs/>
          <w:color w:val="000000" w:themeColor="text1"/>
          <w:sz w:val="24"/>
          <w:szCs w:val="24"/>
        </w:rPr>
        <w:t>R</w:t>
      </w:r>
      <w:r w:rsidRPr="7539A972">
        <w:rPr>
          <w:rFonts w:ascii="Times New Roman" w:hAnsi="Times New Roman" w:eastAsia="Times New Roman" w:cs="Times New Roman"/>
          <w:b/>
          <w:bCs/>
          <w:color w:val="000000" w:themeColor="text1"/>
          <w:sz w:val="24"/>
          <w:szCs w:val="24"/>
        </w:rPr>
        <w:t>ole as a Supervisor</w:t>
      </w:r>
      <w:r w:rsidRPr="7539A972" w:rsidR="42D7E842">
        <w:rPr>
          <w:rFonts w:ascii="Times New Roman" w:hAnsi="Times New Roman" w:eastAsia="Times New Roman" w:cs="Times New Roman"/>
          <w:b/>
          <w:bCs/>
          <w:color w:val="000000" w:themeColor="text1"/>
          <w:sz w:val="24"/>
          <w:szCs w:val="24"/>
        </w:rPr>
        <w:t>,</w:t>
      </w:r>
      <w:r w:rsidRPr="7539A972">
        <w:rPr>
          <w:rFonts w:ascii="Times New Roman" w:hAnsi="Times New Roman" w:eastAsia="Times New Roman" w:cs="Times New Roman"/>
          <w:b/>
          <w:bCs/>
          <w:color w:val="000000" w:themeColor="text1"/>
          <w:sz w:val="24"/>
          <w:szCs w:val="24"/>
        </w:rPr>
        <w:t xml:space="preserve"> </w:t>
      </w:r>
      <w:r w:rsidRPr="7539A972" w:rsidR="1BBF6D79">
        <w:rPr>
          <w:rFonts w:ascii="Times New Roman" w:hAnsi="Times New Roman" w:eastAsia="Times New Roman" w:cs="Times New Roman"/>
          <w:b/>
          <w:bCs/>
          <w:color w:val="000000" w:themeColor="text1"/>
          <w:sz w:val="24"/>
          <w:szCs w:val="24"/>
        </w:rPr>
        <w:t xml:space="preserve">a </w:t>
      </w:r>
      <w:r w:rsidRPr="7539A972">
        <w:rPr>
          <w:rFonts w:ascii="Times New Roman" w:hAnsi="Times New Roman" w:eastAsia="Times New Roman" w:cs="Times New Roman"/>
          <w:b/>
          <w:bCs/>
          <w:color w:val="000000" w:themeColor="text1"/>
          <w:sz w:val="24"/>
          <w:szCs w:val="24"/>
        </w:rPr>
        <w:t xml:space="preserve">Specific example </w:t>
      </w:r>
      <w:r w:rsidRPr="7539A972" w:rsidR="696382ED">
        <w:rPr>
          <w:rFonts w:ascii="Times New Roman" w:hAnsi="Times New Roman" w:eastAsia="Times New Roman" w:cs="Times New Roman"/>
          <w:b/>
          <w:bCs/>
          <w:color w:val="000000" w:themeColor="text1"/>
          <w:sz w:val="24"/>
          <w:szCs w:val="24"/>
        </w:rPr>
        <w:t xml:space="preserve">of a </w:t>
      </w:r>
      <w:r w:rsidRPr="7539A972">
        <w:rPr>
          <w:rFonts w:ascii="Times New Roman" w:hAnsi="Times New Roman" w:eastAsia="Times New Roman" w:cs="Times New Roman"/>
          <w:b/>
          <w:bCs/>
          <w:color w:val="000000" w:themeColor="text1"/>
          <w:sz w:val="24"/>
          <w:szCs w:val="24"/>
        </w:rPr>
        <w:t>supervision meeting</w:t>
      </w:r>
    </w:p>
    <w:p w:rsidR="2EA79CC6" w:rsidP="7539A972" w:rsidRDefault="6E5EAFBF" w14:paraId="783E740C" w14:textId="7BB61ADE">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In supervision session two the supervisee brought to my attention the demands of the workload and submission dates being one week apart. This was discussed and the specific difficulties were identified, collaboratively we came up with potential options to tackle the issue and then a strategy to resolve the problem was agreed: the supervisee would contact the course leader and lecture asking what could be done to help. The following supervision sessions (3-5) involved monitoring progress and communication regarding the resolution of the issue: the submission date was extended by one week for everybody as it was identified that this issue was affecting the whole class. </w:t>
      </w:r>
    </w:p>
    <w:p w:rsidR="2EA79CC6" w:rsidP="7539A972" w:rsidRDefault="6E5EAFBF" w14:paraId="4F43708B" w14:textId="2AFB1456">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From my own experience being a student studying a master's degree I can relate to the pressure of the workload and deadlines put in place. I could empathize with the supervisee and their situation, while seeing things from their perspective, allowing me to be compassionate and supportive (Skills for Care, 2020). I felt that I wanted to help guide the supervisee in the most effective way that I could, however, I was anxious whether I was giving the correct information and following the correct procedures  </w:t>
      </w:r>
    </w:p>
    <w:p w:rsidR="2EA79CC6" w:rsidP="7539A972" w:rsidRDefault="6E5EAFBF" w14:paraId="6787868D" w14:textId="7499C934">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As a third party it was appropriate that I didn't get directly involved and it was suggested that the supervisee approach the tutor themselves, this promoted competence, noted in Skills for Care (2020) as an important outcome of supervision, and confidence to raise concerns in future situations (Skills for Care, 2020; HCPC, 2021). It is teaching the supervisee to take control of their own learning and understanding and not to rely on others to do things for them, growing their confidence as a practitioner. As a supervisor, facilitating professional development is vital to ensure staff have the knowledge, </w:t>
      </w:r>
      <w:proofErr w:type="gramStart"/>
      <w:r w:rsidRPr="7539A972">
        <w:rPr>
          <w:rFonts w:ascii="Times New Roman" w:hAnsi="Times New Roman" w:eastAsia="Times New Roman" w:cs="Times New Roman"/>
          <w:color w:val="000000" w:themeColor="text1"/>
          <w:sz w:val="24"/>
          <w:szCs w:val="24"/>
        </w:rPr>
        <w:t>ability</w:t>
      </w:r>
      <w:proofErr w:type="gramEnd"/>
      <w:r w:rsidRPr="7539A972">
        <w:rPr>
          <w:rFonts w:ascii="Times New Roman" w:hAnsi="Times New Roman" w:eastAsia="Times New Roman" w:cs="Times New Roman"/>
          <w:color w:val="000000" w:themeColor="text1"/>
          <w:sz w:val="24"/>
          <w:szCs w:val="24"/>
        </w:rPr>
        <w:t xml:space="preserve"> and confidence to talk openly, tackling issues and resolving problems raised within supervision meetings (Mo, </w:t>
      </w:r>
      <w:proofErr w:type="spellStart"/>
      <w:r w:rsidRPr="7539A972">
        <w:rPr>
          <w:rFonts w:ascii="Times New Roman" w:hAnsi="Times New Roman" w:eastAsia="Times New Roman" w:cs="Times New Roman"/>
          <w:color w:val="000000" w:themeColor="text1"/>
          <w:sz w:val="24"/>
          <w:szCs w:val="24"/>
        </w:rPr>
        <w:t>O’Donaghue</w:t>
      </w:r>
      <w:proofErr w:type="spellEnd"/>
      <w:r w:rsidRPr="7539A972">
        <w:rPr>
          <w:rFonts w:ascii="Times New Roman" w:hAnsi="Times New Roman" w:eastAsia="Times New Roman" w:cs="Times New Roman"/>
          <w:color w:val="000000" w:themeColor="text1"/>
          <w:sz w:val="24"/>
          <w:szCs w:val="24"/>
        </w:rPr>
        <w:t xml:space="preserve"> and Wong, 2020; Woods, 2006; </w:t>
      </w:r>
      <w:proofErr w:type="spellStart"/>
      <w:r w:rsidRPr="7539A972">
        <w:rPr>
          <w:rFonts w:ascii="Times New Roman" w:hAnsi="Times New Roman" w:eastAsia="Times New Roman" w:cs="Times New Roman"/>
          <w:color w:val="000000" w:themeColor="text1"/>
          <w:sz w:val="24"/>
          <w:szCs w:val="24"/>
        </w:rPr>
        <w:t>Kadushin</w:t>
      </w:r>
      <w:proofErr w:type="spellEnd"/>
      <w:r w:rsidRPr="7539A972">
        <w:rPr>
          <w:rFonts w:ascii="Times New Roman" w:hAnsi="Times New Roman" w:eastAsia="Times New Roman" w:cs="Times New Roman"/>
          <w:color w:val="000000" w:themeColor="text1"/>
          <w:sz w:val="24"/>
          <w:szCs w:val="24"/>
        </w:rPr>
        <w:t xml:space="preserve"> and Harkness, 2014) </w:t>
      </w:r>
    </w:p>
    <w:p w:rsidR="2EA79CC6" w:rsidP="7539A972" w:rsidRDefault="6E5EAFBF" w14:paraId="0D1F8CB6" w14:textId="4DF7E511">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Time pressures come from a variety of sources. Active management of these pressures and tasks can allow workers and managers to form strategies of how to approach cases or workloads. I personally feel that being in control and taking responsibility of these pressures is beneficial for self-autonomy.</w:t>
      </w:r>
    </w:p>
    <w:p w:rsidR="2EA79CC6" w:rsidP="7539A972" w:rsidRDefault="6E5EAFBF" w14:paraId="17B88061" w14:textId="3EA4E5B2">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 xml:space="preserve">Prioritising tasks and deadlines, assessing urgency and identifying the risk of inaction could have helped the supervisee identify the workload and deadline issue in advance and plan to tackle the issue, in line with advice given by (UNISON and BASW, 2009). Once identified </w:t>
      </w:r>
      <w:r w:rsidRPr="7539A972">
        <w:rPr>
          <w:rFonts w:ascii="Times New Roman" w:hAnsi="Times New Roman" w:eastAsia="Times New Roman" w:cs="Times New Roman"/>
          <w:color w:val="000000" w:themeColor="text1"/>
          <w:sz w:val="24"/>
          <w:szCs w:val="24"/>
        </w:rPr>
        <w:lastRenderedPageBreak/>
        <w:t>an effective plan of action could be in place to try to fulfil the multiple commitments of the supervisee.</w:t>
      </w:r>
    </w:p>
    <w:p w:rsidR="2EA79CC6" w:rsidP="7539A972" w:rsidRDefault="6E5EAFBF" w14:paraId="3A2E6ED2" w14:textId="2797397F">
      <w:pPr>
        <w:spacing w:line="360" w:lineRule="auto"/>
        <w:rPr>
          <w:rFonts w:ascii="Times New Roman" w:hAnsi="Times New Roman" w:eastAsia="Times New Roman" w:cs="Times New Roman"/>
          <w:color w:val="000000" w:themeColor="text1"/>
          <w:sz w:val="24"/>
          <w:szCs w:val="24"/>
        </w:rPr>
      </w:pPr>
      <w:r w:rsidRPr="7539A972">
        <w:rPr>
          <w:rFonts w:ascii="Times New Roman" w:hAnsi="Times New Roman" w:eastAsia="Times New Roman" w:cs="Times New Roman"/>
          <w:color w:val="000000" w:themeColor="text1"/>
          <w:sz w:val="24"/>
          <w:szCs w:val="24"/>
        </w:rPr>
        <w:t>Reflecting on this experience has helped me to identify key areas for future action when tackling issues highlighted within supervision. Open, honest discussion enables issues to be identified, but this is reliant on the supervisory relationship (SCIE, 2017a). With good relationships, collaboration between supervisee and supervisor can flourish with unique options and opportunities can be acknowledged and strategies formed (Skills for Care, 2020). The most appropriate strategies can then be put into action. With Regular supervision sessions there is the possibility to monitor progress until a there is resolution, continuing follow-up discussions and utilising knowledge to assess and identify if further action is needed and put it in place.</w:t>
      </w:r>
    </w:p>
    <w:p w:rsidR="2EA79CC6" w:rsidP="7539A972" w:rsidRDefault="2EA79CC6" w14:paraId="23553E8A" w14:textId="30BA7175">
      <w:pPr>
        <w:rPr>
          <w:rFonts w:eastAsiaTheme="minorEastAsia"/>
          <w:b/>
          <w:bCs/>
          <w:color w:val="000000" w:themeColor="text1"/>
          <w:sz w:val="24"/>
          <w:szCs w:val="24"/>
        </w:rPr>
      </w:pPr>
    </w:p>
    <w:p w:rsidR="2EA79CC6" w:rsidP="2EA79CC6" w:rsidRDefault="2EA79CC6" w14:paraId="0A329BFB" w14:textId="0F6250D9">
      <w:pPr>
        <w:rPr>
          <w:rFonts w:eastAsiaTheme="minorEastAsia"/>
          <w:b/>
          <w:bCs/>
          <w:color w:val="000000" w:themeColor="text1"/>
          <w:sz w:val="24"/>
          <w:szCs w:val="24"/>
        </w:rPr>
      </w:pPr>
    </w:p>
    <w:p w:rsidR="2EA79CC6" w:rsidP="2EA79CC6" w:rsidRDefault="2EA79CC6" w14:paraId="32AB3859" w14:textId="283DDCA4">
      <w:pPr>
        <w:rPr>
          <w:rFonts w:eastAsiaTheme="minorEastAsia"/>
          <w:b/>
          <w:bCs/>
          <w:color w:val="000000" w:themeColor="text1"/>
          <w:sz w:val="24"/>
          <w:szCs w:val="24"/>
        </w:rPr>
      </w:pPr>
    </w:p>
    <w:p w:rsidR="2EA79CC6" w:rsidP="2EA79CC6" w:rsidRDefault="2EA79CC6" w14:paraId="656AE782" w14:textId="21F88CD6">
      <w:pPr>
        <w:rPr>
          <w:rFonts w:eastAsiaTheme="minorEastAsia"/>
          <w:b/>
          <w:bCs/>
          <w:color w:val="000000" w:themeColor="text1"/>
          <w:sz w:val="24"/>
          <w:szCs w:val="24"/>
        </w:rPr>
      </w:pPr>
    </w:p>
    <w:p w:rsidR="2EA79CC6" w:rsidP="2EA79CC6" w:rsidRDefault="2EA79CC6" w14:paraId="43C0564C" w14:textId="62214B68">
      <w:pPr>
        <w:rPr>
          <w:rFonts w:eastAsiaTheme="minorEastAsia"/>
          <w:b/>
          <w:bCs/>
          <w:color w:val="000000" w:themeColor="text1"/>
          <w:sz w:val="24"/>
          <w:szCs w:val="24"/>
        </w:rPr>
      </w:pPr>
    </w:p>
    <w:p w:rsidR="2EA79CC6" w:rsidP="2EA79CC6" w:rsidRDefault="2EA79CC6" w14:paraId="2F1D1244" w14:textId="7AB8A1C4">
      <w:pPr>
        <w:rPr>
          <w:rFonts w:eastAsiaTheme="minorEastAsia"/>
          <w:b/>
          <w:bCs/>
          <w:color w:val="000000" w:themeColor="text1"/>
          <w:sz w:val="24"/>
          <w:szCs w:val="24"/>
        </w:rPr>
      </w:pPr>
    </w:p>
    <w:p w:rsidR="2EA79CC6" w:rsidP="2EA79CC6" w:rsidRDefault="2EA79CC6" w14:paraId="7196C2CC" w14:textId="6D63B2B3">
      <w:pPr>
        <w:rPr>
          <w:rFonts w:eastAsiaTheme="minorEastAsia"/>
          <w:b/>
          <w:bCs/>
          <w:color w:val="000000" w:themeColor="text1"/>
          <w:sz w:val="24"/>
          <w:szCs w:val="24"/>
        </w:rPr>
      </w:pPr>
    </w:p>
    <w:p w:rsidR="2EA79CC6" w:rsidP="2EA79CC6" w:rsidRDefault="2EA79CC6" w14:paraId="4CB8DC7C" w14:textId="044ADE26">
      <w:pPr>
        <w:rPr>
          <w:rFonts w:eastAsiaTheme="minorEastAsia"/>
          <w:b/>
          <w:bCs/>
          <w:color w:val="000000" w:themeColor="text1"/>
          <w:sz w:val="24"/>
          <w:szCs w:val="24"/>
        </w:rPr>
      </w:pPr>
    </w:p>
    <w:p w:rsidR="2EA79CC6" w:rsidP="2EA79CC6" w:rsidRDefault="2EA79CC6" w14:paraId="16DD9B89" w14:textId="647EF983">
      <w:pPr>
        <w:rPr>
          <w:rFonts w:eastAsiaTheme="minorEastAsia"/>
          <w:b/>
          <w:bCs/>
          <w:color w:val="000000" w:themeColor="text1"/>
          <w:sz w:val="24"/>
          <w:szCs w:val="24"/>
        </w:rPr>
      </w:pPr>
    </w:p>
    <w:p w:rsidR="2EA79CC6" w:rsidP="2EA79CC6" w:rsidRDefault="2EA79CC6" w14:paraId="1A700868" w14:textId="319E4320">
      <w:pPr>
        <w:rPr>
          <w:rFonts w:eastAsiaTheme="minorEastAsia"/>
          <w:b/>
          <w:bCs/>
          <w:color w:val="000000" w:themeColor="text1"/>
          <w:sz w:val="24"/>
          <w:szCs w:val="24"/>
        </w:rPr>
      </w:pPr>
    </w:p>
    <w:p w:rsidR="2EA79CC6" w:rsidP="2EA79CC6" w:rsidRDefault="2EA79CC6" w14:paraId="4268A42E" w14:textId="4C98463F">
      <w:pPr>
        <w:rPr>
          <w:rFonts w:eastAsiaTheme="minorEastAsia"/>
          <w:b/>
          <w:bCs/>
          <w:color w:val="000000" w:themeColor="text1"/>
          <w:sz w:val="24"/>
          <w:szCs w:val="24"/>
        </w:rPr>
      </w:pPr>
    </w:p>
    <w:p w:rsidR="2EA79CC6" w:rsidP="2EA79CC6" w:rsidRDefault="2EA79CC6" w14:paraId="178A5692" w14:textId="6DBF92AF">
      <w:pPr>
        <w:rPr>
          <w:rFonts w:eastAsiaTheme="minorEastAsia"/>
          <w:b/>
          <w:bCs/>
          <w:color w:val="000000" w:themeColor="text1"/>
          <w:sz w:val="24"/>
          <w:szCs w:val="24"/>
        </w:rPr>
      </w:pPr>
    </w:p>
    <w:p w:rsidR="2EA79CC6" w:rsidP="2EA79CC6" w:rsidRDefault="2EA79CC6" w14:paraId="61663BEB" w14:textId="1DB9991B">
      <w:pPr>
        <w:rPr>
          <w:rFonts w:eastAsiaTheme="minorEastAsia"/>
          <w:b/>
          <w:bCs/>
          <w:color w:val="000000" w:themeColor="text1"/>
          <w:sz w:val="24"/>
          <w:szCs w:val="24"/>
        </w:rPr>
      </w:pPr>
    </w:p>
    <w:p w:rsidR="2EA79CC6" w:rsidP="2EA79CC6" w:rsidRDefault="2EA79CC6" w14:paraId="64467429" w14:textId="5EE8EC2F">
      <w:pPr>
        <w:rPr>
          <w:rFonts w:eastAsiaTheme="minorEastAsia"/>
          <w:b/>
          <w:bCs/>
          <w:color w:val="000000" w:themeColor="text1"/>
          <w:sz w:val="24"/>
          <w:szCs w:val="24"/>
        </w:rPr>
      </w:pPr>
    </w:p>
    <w:p w:rsidR="2EA79CC6" w:rsidP="2EA79CC6" w:rsidRDefault="2EA79CC6" w14:paraId="6DB63603" w14:textId="164992D9">
      <w:pPr>
        <w:rPr>
          <w:rFonts w:eastAsiaTheme="minorEastAsia"/>
          <w:b/>
          <w:bCs/>
          <w:color w:val="000000" w:themeColor="text1"/>
          <w:sz w:val="24"/>
          <w:szCs w:val="24"/>
        </w:rPr>
      </w:pPr>
    </w:p>
    <w:p w:rsidR="2EA79CC6" w:rsidP="2EA79CC6" w:rsidRDefault="2EA79CC6" w14:paraId="7ADC4619" w14:textId="66263C13">
      <w:pPr>
        <w:rPr>
          <w:rFonts w:eastAsiaTheme="minorEastAsia"/>
          <w:b/>
          <w:bCs/>
          <w:color w:val="000000" w:themeColor="text1"/>
          <w:sz w:val="24"/>
          <w:szCs w:val="24"/>
        </w:rPr>
      </w:pPr>
    </w:p>
    <w:p w:rsidR="2EA79CC6" w:rsidP="2EA79CC6" w:rsidRDefault="2EA79CC6" w14:paraId="39DA7D2C" w14:textId="549A253C">
      <w:pPr>
        <w:rPr>
          <w:rFonts w:eastAsiaTheme="minorEastAsia"/>
          <w:b/>
          <w:bCs/>
          <w:color w:val="000000" w:themeColor="text1"/>
          <w:sz w:val="24"/>
          <w:szCs w:val="24"/>
        </w:rPr>
      </w:pPr>
    </w:p>
    <w:p w:rsidR="7539A972" w:rsidP="7539A972" w:rsidRDefault="7539A972" w14:paraId="24DF8D63" w14:textId="409DCBE3">
      <w:pPr>
        <w:rPr>
          <w:rFonts w:eastAsiaTheme="minorEastAsia"/>
          <w:b/>
          <w:bCs/>
          <w:color w:val="000000" w:themeColor="text1"/>
          <w:sz w:val="24"/>
          <w:szCs w:val="24"/>
        </w:rPr>
      </w:pPr>
    </w:p>
    <w:p w:rsidR="7539A972" w:rsidP="7539A972" w:rsidRDefault="7539A972" w14:paraId="6AB13359" w14:textId="277D3CD9">
      <w:pPr>
        <w:rPr>
          <w:rFonts w:eastAsiaTheme="minorEastAsia"/>
          <w:b/>
          <w:bCs/>
          <w:color w:val="000000" w:themeColor="text1"/>
          <w:sz w:val="24"/>
          <w:szCs w:val="24"/>
        </w:rPr>
      </w:pPr>
    </w:p>
    <w:p w:rsidR="77965BB0" w:rsidP="2EA79CC6" w:rsidRDefault="77965BB0" w14:paraId="7CB40A1A" w14:textId="7C4078B2">
      <w:pPr>
        <w:rPr>
          <w:rFonts w:eastAsiaTheme="minorEastAsia"/>
          <w:b/>
          <w:bCs/>
          <w:color w:val="000000" w:themeColor="text1"/>
          <w:sz w:val="24"/>
          <w:szCs w:val="24"/>
        </w:rPr>
      </w:pPr>
      <w:r w:rsidRPr="2EA79CC6">
        <w:rPr>
          <w:rFonts w:eastAsiaTheme="minorEastAsia"/>
          <w:b/>
          <w:bCs/>
          <w:color w:val="000000" w:themeColor="text1"/>
          <w:sz w:val="24"/>
          <w:szCs w:val="24"/>
        </w:rPr>
        <w:lastRenderedPageBreak/>
        <w:t>Appendices</w:t>
      </w:r>
    </w:p>
    <w:p w:rsidR="003F21CE" w:rsidP="2EA79CC6" w:rsidRDefault="6B9CA7AB" w14:paraId="190F4103" w14:textId="623A4302">
      <w:pPr>
        <w:spacing w:line="240" w:lineRule="auto"/>
        <w:rPr>
          <w:rFonts w:eastAsiaTheme="minorEastAsia"/>
          <w:color w:val="000000" w:themeColor="text1"/>
          <w:sz w:val="24"/>
          <w:szCs w:val="24"/>
        </w:rPr>
      </w:pPr>
      <w:r w:rsidRPr="2EA79CC6">
        <w:rPr>
          <w:rFonts w:eastAsiaTheme="minorEastAsia"/>
          <w:b/>
          <w:bCs/>
          <w:color w:val="000000" w:themeColor="text1"/>
          <w:sz w:val="24"/>
          <w:szCs w:val="24"/>
        </w:rPr>
        <w:t>FIELDWORK SUPERVISION CONTRACT</w:t>
      </w:r>
    </w:p>
    <w:p w:rsidR="003F21CE" w:rsidP="0A783D16" w:rsidRDefault="6B9CA7AB" w14:paraId="33CBD298" w14:textId="2B3191E8">
      <w:pPr>
        <w:spacing w:line="240" w:lineRule="auto"/>
        <w:jc w:val="both"/>
        <w:rPr>
          <w:rFonts w:eastAsiaTheme="minorEastAsia"/>
          <w:color w:val="000000" w:themeColor="text1"/>
          <w:sz w:val="24"/>
          <w:szCs w:val="24"/>
        </w:rPr>
      </w:pPr>
      <w:r w:rsidRPr="0A783D16">
        <w:rPr>
          <w:rFonts w:eastAsiaTheme="minorEastAsia"/>
          <w:b/>
          <w:bCs/>
          <w:color w:val="000000" w:themeColor="text1"/>
          <w:sz w:val="24"/>
          <w:szCs w:val="24"/>
        </w:rPr>
        <w:t>Supervision Recording Format 9</w:t>
      </w:r>
      <w:r w:rsidRPr="0A783D16">
        <w:rPr>
          <w:rFonts w:eastAsiaTheme="minorEastAsia"/>
          <w:b/>
          <w:bCs/>
          <w:color w:val="000000" w:themeColor="text1"/>
          <w:sz w:val="24"/>
          <w:szCs w:val="24"/>
          <w:vertAlign w:val="superscript"/>
        </w:rPr>
        <w:t>th</w:t>
      </w:r>
      <w:r w:rsidRPr="0A783D16">
        <w:rPr>
          <w:rFonts w:eastAsiaTheme="minorEastAsia"/>
          <w:b/>
          <w:bCs/>
          <w:color w:val="000000" w:themeColor="text1"/>
          <w:sz w:val="24"/>
          <w:szCs w:val="24"/>
        </w:rPr>
        <w:t xml:space="preserve"> November</w:t>
      </w:r>
    </w:p>
    <w:p w:rsidR="003F21CE" w:rsidP="0A783D16" w:rsidRDefault="003F21CE" w14:paraId="2A42FEEE" w14:textId="30915D98">
      <w:pPr>
        <w:spacing w:line="240" w:lineRule="auto"/>
        <w:rPr>
          <w:rFonts w:eastAsiaTheme="minorEastAsia"/>
          <w:color w:val="000000" w:themeColor="text1"/>
          <w:sz w:val="24"/>
          <w:szCs w:val="24"/>
        </w:rPr>
      </w:pPr>
    </w:p>
    <w:tbl>
      <w:tblPr>
        <w:tblW w:w="8610" w:type="dxa"/>
        <w:tblLayout w:type="fixed"/>
        <w:tblLook w:val="01E0" w:firstRow="1" w:lastRow="1" w:firstColumn="1" w:lastColumn="1" w:noHBand="0" w:noVBand="0"/>
      </w:tblPr>
      <w:tblGrid>
        <w:gridCol w:w="2775"/>
        <w:gridCol w:w="5835"/>
      </w:tblGrid>
      <w:tr w:rsidR="0A783D16" w:rsidTr="7539A972" w14:paraId="370BBE5F" w14:textId="77777777">
        <w:trPr>
          <w:trHeight w:val="300"/>
        </w:trPr>
        <w:tc>
          <w:tcPr>
            <w:tcW w:w="2775" w:type="dxa"/>
            <w:tcBorders>
              <w:top w:val="single" w:color="auto" w:sz="6" w:space="0"/>
              <w:left w:val="single" w:color="auto" w:sz="6" w:space="0"/>
              <w:bottom w:val="single" w:color="auto" w:sz="6" w:space="0"/>
              <w:right w:val="single" w:color="auto" w:sz="6" w:space="0"/>
            </w:tcBorders>
          </w:tcPr>
          <w:p w:rsidR="0A783D16" w:rsidP="0A783D16" w:rsidRDefault="0A783D16" w14:paraId="4DF86C73" w14:textId="3644D474">
            <w:pPr>
              <w:spacing w:line="240" w:lineRule="auto"/>
              <w:rPr>
                <w:rFonts w:eastAsiaTheme="minorEastAsia"/>
                <w:sz w:val="24"/>
                <w:szCs w:val="24"/>
              </w:rPr>
            </w:pPr>
            <w:r w:rsidRPr="0A783D16">
              <w:rPr>
                <w:rFonts w:eastAsiaTheme="minorEastAsia"/>
                <w:b/>
                <w:bCs/>
                <w:sz w:val="24"/>
                <w:szCs w:val="24"/>
              </w:rPr>
              <w:t>Practicalities</w:t>
            </w:r>
          </w:p>
        </w:tc>
        <w:tc>
          <w:tcPr>
            <w:tcW w:w="5835" w:type="dxa"/>
            <w:vMerge w:val="restart"/>
            <w:tcBorders>
              <w:top w:val="single" w:color="auto" w:sz="6" w:space="0"/>
              <w:left w:val="single" w:color="auto" w:sz="6" w:space="0"/>
              <w:bottom w:val="single" w:color="auto" w:sz="6" w:space="0"/>
              <w:right w:val="single" w:color="auto" w:sz="6" w:space="0"/>
            </w:tcBorders>
          </w:tcPr>
          <w:p w:rsidR="0A783D16" w:rsidP="0A783D16" w:rsidRDefault="0A783D16" w14:paraId="2930D3FD" w14:textId="72D659EA">
            <w:pPr>
              <w:spacing w:line="240" w:lineRule="auto"/>
              <w:rPr>
                <w:rFonts w:eastAsiaTheme="minorEastAsia"/>
                <w:sz w:val="24"/>
                <w:szCs w:val="24"/>
              </w:rPr>
            </w:pPr>
          </w:p>
          <w:p w:rsidR="0A783D16" w:rsidP="7539A972" w:rsidRDefault="6871C536" w14:paraId="4A633286" w14:textId="22DB24AC">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Supervisee and I</w:t>
            </w:r>
            <w:r w:rsidRPr="7539A972" w:rsidR="3784EABB">
              <w:rPr>
                <w:rFonts w:ascii="Times New Roman" w:hAnsi="Times New Roman" w:eastAsia="Times New Roman" w:cs="Times New Roman"/>
                <w:sz w:val="24"/>
                <w:szCs w:val="24"/>
              </w:rPr>
              <w:t xml:space="preserve"> will be meeting once a week for an hour on teams for the next six weeks.</w:t>
            </w:r>
          </w:p>
          <w:p w:rsidR="0A783D16" w:rsidP="7539A972" w:rsidRDefault="0A783D16" w14:paraId="16C899DC" w14:textId="6DBD1980">
            <w:pPr>
              <w:spacing w:line="360" w:lineRule="auto"/>
              <w:rPr>
                <w:rFonts w:ascii="Times New Roman" w:hAnsi="Times New Roman" w:eastAsia="Times New Roman" w:cs="Times New Roman"/>
                <w:sz w:val="24"/>
                <w:szCs w:val="24"/>
              </w:rPr>
            </w:pPr>
          </w:p>
          <w:p w:rsidR="0A783D16" w:rsidP="0A783D16" w:rsidRDefault="0A783D16" w14:paraId="71FF353D" w14:textId="2134A405">
            <w:pPr>
              <w:spacing w:line="240" w:lineRule="auto"/>
              <w:rPr>
                <w:rFonts w:eastAsiaTheme="minorEastAsia"/>
                <w:sz w:val="24"/>
                <w:szCs w:val="24"/>
              </w:rPr>
            </w:pPr>
          </w:p>
          <w:p w:rsidR="0A783D16" w:rsidP="0A783D16" w:rsidRDefault="0A783D16" w14:paraId="4241E1F3" w14:textId="310E0476">
            <w:pPr>
              <w:spacing w:line="240" w:lineRule="auto"/>
              <w:rPr>
                <w:rFonts w:eastAsiaTheme="minorEastAsia"/>
                <w:sz w:val="24"/>
                <w:szCs w:val="24"/>
              </w:rPr>
            </w:pPr>
          </w:p>
          <w:p w:rsidR="0A783D16" w:rsidP="0A783D16" w:rsidRDefault="0A783D16" w14:paraId="560117F9" w14:textId="7C2D1C47">
            <w:pPr>
              <w:spacing w:line="240" w:lineRule="auto"/>
              <w:rPr>
                <w:rFonts w:eastAsiaTheme="minorEastAsia"/>
                <w:sz w:val="24"/>
                <w:szCs w:val="24"/>
              </w:rPr>
            </w:pPr>
          </w:p>
          <w:p w:rsidR="0A783D16" w:rsidP="0A783D16" w:rsidRDefault="0A783D16" w14:paraId="68D2C0AF" w14:textId="499C1386">
            <w:pPr>
              <w:spacing w:line="240" w:lineRule="auto"/>
              <w:rPr>
                <w:rFonts w:eastAsiaTheme="minorEastAsia"/>
                <w:sz w:val="24"/>
                <w:szCs w:val="24"/>
              </w:rPr>
            </w:pPr>
          </w:p>
        </w:tc>
      </w:tr>
      <w:tr w:rsidR="0A783D16" w:rsidTr="7539A972" w14:paraId="428BFE2C" w14:textId="77777777">
        <w:trPr>
          <w:trHeight w:val="1515"/>
        </w:trPr>
        <w:tc>
          <w:tcPr>
            <w:tcW w:w="2775" w:type="dxa"/>
            <w:tcBorders>
              <w:top w:val="single" w:color="auto" w:sz="6" w:space="0"/>
              <w:left w:val="single" w:color="auto" w:sz="6" w:space="0"/>
              <w:bottom w:val="single" w:color="auto" w:sz="6" w:space="0"/>
              <w:right w:val="single" w:color="auto" w:sz="6" w:space="0"/>
            </w:tcBorders>
          </w:tcPr>
          <w:p w:rsidR="0A783D16" w:rsidP="7539A972" w:rsidRDefault="6514798F" w14:paraId="0A70F27D" w14:textId="6C1A8E88">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When, date and time, duration, how often we will meet, how many sessions </w:t>
            </w:r>
          </w:p>
        </w:tc>
        <w:tc>
          <w:tcPr>
            <w:tcW w:w="5835" w:type="dxa"/>
            <w:vMerge/>
            <w:vAlign w:val="center"/>
          </w:tcPr>
          <w:p w:rsidR="001B3B79" w:rsidRDefault="001B3B79" w14:paraId="219B809F" w14:textId="77777777"/>
        </w:tc>
      </w:tr>
      <w:tr w:rsidR="0A783D16" w:rsidTr="7539A972" w14:paraId="71535409" w14:textId="77777777">
        <w:tc>
          <w:tcPr>
            <w:tcW w:w="2775" w:type="dxa"/>
            <w:tcBorders>
              <w:top w:val="single" w:color="auto" w:sz="6" w:space="0"/>
              <w:left w:val="single" w:color="auto" w:sz="6" w:space="0"/>
              <w:bottom w:val="single" w:color="auto" w:sz="6" w:space="0"/>
              <w:right w:val="single" w:color="auto" w:sz="6" w:space="0"/>
            </w:tcBorders>
          </w:tcPr>
          <w:p w:rsidR="0A783D16" w:rsidP="0A783D16" w:rsidRDefault="0A783D16" w14:paraId="33D06029" w14:textId="04644D80">
            <w:pPr>
              <w:spacing w:line="240" w:lineRule="auto"/>
              <w:rPr>
                <w:rFonts w:eastAsiaTheme="minorEastAsia"/>
                <w:sz w:val="24"/>
                <w:szCs w:val="24"/>
              </w:rPr>
            </w:pPr>
            <w:r w:rsidRPr="0A783D16">
              <w:rPr>
                <w:rFonts w:eastAsiaTheme="minorEastAsia"/>
                <w:b/>
                <w:bCs/>
                <w:sz w:val="24"/>
                <w:szCs w:val="24"/>
              </w:rPr>
              <w:t>Boundaries</w:t>
            </w:r>
          </w:p>
        </w:tc>
        <w:tc>
          <w:tcPr>
            <w:tcW w:w="5835" w:type="dxa"/>
            <w:vMerge w:val="restart"/>
            <w:tcBorders>
              <w:top w:val="single" w:color="auto" w:sz="6" w:space="0"/>
              <w:left w:val="single" w:color="auto" w:sz="6" w:space="0"/>
              <w:bottom w:val="single" w:color="auto" w:sz="6" w:space="0"/>
              <w:right w:val="single" w:color="auto" w:sz="6" w:space="0"/>
            </w:tcBorders>
          </w:tcPr>
          <w:p w:rsidR="0A783D16" w:rsidP="0A783D16" w:rsidRDefault="0A783D16" w14:paraId="7917CE5F" w14:textId="02D622DF">
            <w:pPr>
              <w:spacing w:line="240" w:lineRule="auto"/>
              <w:rPr>
                <w:rFonts w:eastAsiaTheme="minorEastAsia"/>
                <w:sz w:val="24"/>
                <w:szCs w:val="24"/>
              </w:rPr>
            </w:pPr>
          </w:p>
          <w:p w:rsidR="0A783D16" w:rsidP="7539A972" w:rsidRDefault="3598D8E7" w14:paraId="661F998A" w14:textId="1FC83176">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Safeguarding issues - would be passed on straight away if discussed. </w:t>
            </w:r>
          </w:p>
          <w:p w:rsidR="0A783D16" w:rsidP="7539A972" w:rsidRDefault="3598D8E7" w14:paraId="0A57F590" w14:textId="269C44E6">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 </w:t>
            </w:r>
          </w:p>
          <w:p w:rsidR="0A783D16" w:rsidP="7539A972" w:rsidRDefault="3598D8E7" w14:paraId="785ABBCF" w14:textId="05D92493">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Boundary – confidentiality – if discussed about placement or university </w:t>
            </w:r>
            <w:r w:rsidRPr="7539A972" w:rsidR="79D87941">
              <w:rPr>
                <w:rFonts w:ascii="Times New Roman" w:hAnsi="Times New Roman" w:eastAsia="Times New Roman" w:cs="Times New Roman"/>
                <w:sz w:val="24"/>
                <w:szCs w:val="24"/>
              </w:rPr>
              <w:t>– supervisor</w:t>
            </w:r>
            <w:r w:rsidRPr="7539A972" w:rsidR="47AD5D49">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 xml:space="preserve">would not pass on to them as it would </w:t>
            </w:r>
            <w:r w:rsidRPr="7539A972" w:rsidR="0F0C9D16">
              <w:rPr>
                <w:rFonts w:ascii="Times New Roman" w:hAnsi="Times New Roman" w:eastAsia="Times New Roman" w:cs="Times New Roman"/>
                <w:sz w:val="24"/>
                <w:szCs w:val="24"/>
              </w:rPr>
              <w:t>be</w:t>
            </w:r>
            <w:r w:rsidRPr="7539A972">
              <w:rPr>
                <w:rFonts w:ascii="Times New Roman" w:hAnsi="Times New Roman" w:eastAsia="Times New Roman" w:cs="Times New Roman"/>
                <w:sz w:val="24"/>
                <w:szCs w:val="24"/>
              </w:rPr>
              <w:t xml:space="preserve"> confidential – exception is safeguarding. </w:t>
            </w:r>
          </w:p>
          <w:p w:rsidR="0A783D16" w:rsidP="7539A972" w:rsidRDefault="3598D8E7" w14:paraId="3789751C" w14:textId="2C3346A7">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 </w:t>
            </w:r>
          </w:p>
          <w:p w:rsidR="0A783D16" w:rsidP="7539A972" w:rsidRDefault="3598D8E7" w14:paraId="4D517630" w14:textId="48122B87">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Discussion including constructive criticism challenge confidential.</w:t>
            </w:r>
          </w:p>
          <w:p w:rsidR="0A783D16" w:rsidP="58542D1F" w:rsidRDefault="0A783D16" w14:paraId="774C34A9" w14:textId="16531416">
            <w:pPr>
              <w:spacing w:line="240" w:lineRule="auto"/>
              <w:rPr>
                <w:rFonts w:eastAsiaTheme="minorEastAsia"/>
                <w:sz w:val="24"/>
                <w:szCs w:val="24"/>
              </w:rPr>
            </w:pPr>
          </w:p>
          <w:p w:rsidR="0A783D16" w:rsidP="0A783D16" w:rsidRDefault="0A783D16" w14:paraId="5804A27C" w14:textId="7E3B4D52">
            <w:pPr>
              <w:spacing w:line="240" w:lineRule="auto"/>
              <w:rPr>
                <w:rFonts w:eastAsiaTheme="minorEastAsia"/>
                <w:sz w:val="24"/>
                <w:szCs w:val="24"/>
              </w:rPr>
            </w:pPr>
          </w:p>
          <w:p w:rsidR="0A783D16" w:rsidP="0A783D16" w:rsidRDefault="0A783D16" w14:paraId="7AEF6DF6" w14:textId="2A20463F">
            <w:pPr>
              <w:spacing w:line="240" w:lineRule="auto"/>
              <w:rPr>
                <w:rFonts w:eastAsiaTheme="minorEastAsia"/>
                <w:sz w:val="24"/>
                <w:szCs w:val="24"/>
              </w:rPr>
            </w:pPr>
          </w:p>
          <w:p w:rsidR="0A783D16" w:rsidP="0A783D16" w:rsidRDefault="0A783D16" w14:paraId="5996D425" w14:textId="5F145307">
            <w:pPr>
              <w:spacing w:line="240" w:lineRule="auto"/>
              <w:rPr>
                <w:rFonts w:eastAsiaTheme="minorEastAsia"/>
                <w:sz w:val="24"/>
                <w:szCs w:val="24"/>
              </w:rPr>
            </w:pPr>
          </w:p>
          <w:p w:rsidR="0A783D16" w:rsidP="0A783D16" w:rsidRDefault="0A783D16" w14:paraId="5F012BB8" w14:textId="36B1C878">
            <w:pPr>
              <w:spacing w:line="240" w:lineRule="auto"/>
              <w:rPr>
                <w:rFonts w:eastAsiaTheme="minorEastAsia"/>
                <w:sz w:val="24"/>
                <w:szCs w:val="24"/>
              </w:rPr>
            </w:pPr>
          </w:p>
          <w:p w:rsidR="0A783D16" w:rsidP="0A783D16" w:rsidRDefault="0A783D16" w14:paraId="05C5474E" w14:textId="4C8B3DB3">
            <w:pPr>
              <w:spacing w:line="240" w:lineRule="auto"/>
              <w:rPr>
                <w:rFonts w:eastAsiaTheme="minorEastAsia"/>
                <w:sz w:val="24"/>
                <w:szCs w:val="24"/>
              </w:rPr>
            </w:pPr>
          </w:p>
        </w:tc>
      </w:tr>
      <w:tr w:rsidR="0A783D16" w:rsidTr="7539A972" w14:paraId="751DB48D" w14:textId="77777777">
        <w:trPr>
          <w:trHeight w:val="1815"/>
        </w:trPr>
        <w:tc>
          <w:tcPr>
            <w:tcW w:w="2775" w:type="dxa"/>
            <w:tcBorders>
              <w:top w:val="single" w:color="auto" w:sz="6" w:space="0"/>
              <w:left w:val="single" w:color="auto" w:sz="6" w:space="0"/>
              <w:bottom w:val="single" w:color="auto" w:sz="6" w:space="0"/>
              <w:right w:val="single" w:color="auto" w:sz="6" w:space="0"/>
            </w:tcBorders>
          </w:tcPr>
          <w:p w:rsidR="0A783D16" w:rsidP="0A783D16" w:rsidRDefault="0A783D16" w14:paraId="62D0A778" w14:textId="0652C625">
            <w:pPr>
              <w:spacing w:line="240" w:lineRule="auto"/>
              <w:rPr>
                <w:rFonts w:eastAsiaTheme="minorEastAsia"/>
                <w:sz w:val="24"/>
                <w:szCs w:val="24"/>
              </w:rPr>
            </w:pPr>
          </w:p>
          <w:p w:rsidR="0A783D16" w:rsidP="7539A972" w:rsidRDefault="6514798F" w14:paraId="3125C67D" w14:textId="7B3456DC">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How we will maintain a professional dialogue and what content it will involve</w:t>
            </w:r>
          </w:p>
        </w:tc>
        <w:tc>
          <w:tcPr>
            <w:tcW w:w="5835" w:type="dxa"/>
            <w:vMerge/>
            <w:vAlign w:val="center"/>
          </w:tcPr>
          <w:p w:rsidR="001B3B79" w:rsidRDefault="001B3B79" w14:paraId="2990D20A" w14:textId="77777777"/>
        </w:tc>
      </w:tr>
      <w:tr w:rsidR="0A783D16" w:rsidTr="7539A972" w14:paraId="29D5725B" w14:textId="77777777">
        <w:tc>
          <w:tcPr>
            <w:tcW w:w="2775" w:type="dxa"/>
            <w:tcBorders>
              <w:top w:val="single" w:color="auto" w:sz="6" w:space="0"/>
              <w:left w:val="single" w:color="auto" w:sz="6" w:space="0"/>
              <w:bottom w:val="single" w:color="auto" w:sz="6" w:space="0"/>
              <w:right w:val="single" w:color="auto" w:sz="6" w:space="0"/>
            </w:tcBorders>
          </w:tcPr>
          <w:p w:rsidR="0A783D16" w:rsidP="0A783D16" w:rsidRDefault="0A783D16" w14:paraId="712A43A5" w14:textId="64DF8BD3">
            <w:pPr>
              <w:spacing w:line="240" w:lineRule="auto"/>
              <w:rPr>
                <w:rFonts w:eastAsiaTheme="minorEastAsia"/>
                <w:sz w:val="24"/>
                <w:szCs w:val="24"/>
              </w:rPr>
            </w:pPr>
            <w:r w:rsidRPr="0A783D16">
              <w:rPr>
                <w:rFonts w:eastAsiaTheme="minorEastAsia"/>
                <w:b/>
                <w:bCs/>
                <w:sz w:val="24"/>
                <w:szCs w:val="24"/>
              </w:rPr>
              <w:t>Working together</w:t>
            </w:r>
          </w:p>
        </w:tc>
        <w:tc>
          <w:tcPr>
            <w:tcW w:w="5835" w:type="dxa"/>
            <w:vMerge w:val="restart"/>
            <w:tcBorders>
              <w:top w:val="single" w:color="auto" w:sz="6" w:space="0"/>
              <w:left w:val="single" w:color="auto" w:sz="6" w:space="0"/>
              <w:bottom w:val="single" w:color="auto" w:sz="6" w:space="0"/>
              <w:right w:val="single" w:color="auto" w:sz="6" w:space="0"/>
            </w:tcBorders>
          </w:tcPr>
          <w:p w:rsidR="0A783D16" w:rsidP="7539A972" w:rsidRDefault="42509C37" w14:paraId="2AA7E915" w14:textId="5D68EFAD">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Make sure to get the 200 hours for the placement. </w:t>
            </w:r>
          </w:p>
          <w:p w:rsidR="0A783D16" w:rsidP="7539A972" w:rsidRDefault="42509C37" w14:paraId="329F7831" w14:textId="0B801A79">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 </w:t>
            </w:r>
          </w:p>
          <w:p w:rsidR="0A783D16" w:rsidP="7539A972" w:rsidRDefault="42509C37" w14:paraId="380BF462" w14:textId="125493ED">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 Questions about youth work practice / community profiling, placement </w:t>
            </w:r>
            <w:r w:rsidRPr="7539A972" w:rsidR="1BF8F86E">
              <w:rPr>
                <w:rFonts w:ascii="Times New Roman" w:hAnsi="Times New Roman" w:eastAsia="Times New Roman" w:cs="Times New Roman"/>
                <w:sz w:val="24"/>
                <w:szCs w:val="24"/>
              </w:rPr>
              <w:t xml:space="preserve">and </w:t>
            </w:r>
            <w:r w:rsidRPr="7539A972" w:rsidR="51A7D426">
              <w:rPr>
                <w:rFonts w:ascii="Times New Roman" w:hAnsi="Times New Roman" w:eastAsia="Times New Roman" w:cs="Times New Roman"/>
                <w:sz w:val="24"/>
                <w:szCs w:val="24"/>
              </w:rPr>
              <w:t>university can</w:t>
            </w:r>
            <w:r w:rsidRPr="7539A972">
              <w:rPr>
                <w:rFonts w:ascii="Times New Roman" w:hAnsi="Times New Roman" w:eastAsia="Times New Roman" w:cs="Times New Roman"/>
                <w:sz w:val="24"/>
                <w:szCs w:val="24"/>
              </w:rPr>
              <w:t xml:space="preserve"> come to me. </w:t>
            </w:r>
          </w:p>
          <w:p w:rsidR="0A783D16" w:rsidP="7539A972" w:rsidRDefault="42509C37" w14:paraId="212280BE" w14:textId="43718936">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 </w:t>
            </w:r>
          </w:p>
          <w:p w:rsidR="0A783D16" w:rsidP="7539A972" w:rsidRDefault="42509C37" w14:paraId="73B0C2A4" w14:textId="61F887C5">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Can contact me at any time but may take a bit of time. </w:t>
            </w:r>
          </w:p>
          <w:p w:rsidR="0A783D16" w:rsidP="7539A972" w:rsidRDefault="42509C37" w14:paraId="33F34C38" w14:textId="6E9B461A">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 </w:t>
            </w:r>
          </w:p>
          <w:p w:rsidR="0A783D16" w:rsidP="7539A972" w:rsidRDefault="35949E80" w14:paraId="3664F391" w14:textId="7FFD22F3">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supervisee can</w:t>
            </w:r>
            <w:r w:rsidRPr="7539A972" w:rsidR="42509C37">
              <w:rPr>
                <w:rFonts w:ascii="Times New Roman" w:hAnsi="Times New Roman" w:eastAsia="Times New Roman" w:cs="Times New Roman"/>
                <w:sz w:val="24"/>
                <w:szCs w:val="24"/>
              </w:rPr>
              <w:t xml:space="preserve"> send over work to </w:t>
            </w:r>
            <w:r w:rsidRPr="7539A972" w:rsidR="5C55F40B">
              <w:rPr>
                <w:rFonts w:ascii="Times New Roman" w:hAnsi="Times New Roman" w:eastAsia="Times New Roman" w:cs="Times New Roman"/>
                <w:sz w:val="24"/>
                <w:szCs w:val="24"/>
              </w:rPr>
              <w:t>supervisor</w:t>
            </w:r>
            <w:r w:rsidRPr="7539A972" w:rsidR="42509C37">
              <w:rPr>
                <w:rFonts w:ascii="Times New Roman" w:hAnsi="Times New Roman" w:eastAsia="Times New Roman" w:cs="Times New Roman"/>
                <w:sz w:val="24"/>
                <w:szCs w:val="24"/>
              </w:rPr>
              <w:t xml:space="preserve"> to have a look over.</w:t>
            </w:r>
          </w:p>
          <w:p w:rsidR="0A783D16" w:rsidP="0A783D16" w:rsidRDefault="0A783D16" w14:paraId="09BD8550" w14:textId="65DBAD5C">
            <w:pPr>
              <w:spacing w:line="240" w:lineRule="auto"/>
              <w:rPr>
                <w:rFonts w:eastAsiaTheme="minorEastAsia"/>
                <w:sz w:val="24"/>
                <w:szCs w:val="24"/>
              </w:rPr>
            </w:pPr>
          </w:p>
          <w:p w:rsidR="0A783D16" w:rsidP="0A783D16" w:rsidRDefault="0A783D16" w14:paraId="3E91F421" w14:textId="33FD54C0">
            <w:pPr>
              <w:spacing w:line="240" w:lineRule="auto"/>
              <w:rPr>
                <w:rFonts w:eastAsiaTheme="minorEastAsia"/>
                <w:sz w:val="24"/>
                <w:szCs w:val="24"/>
              </w:rPr>
            </w:pPr>
          </w:p>
          <w:p w:rsidR="0A783D16" w:rsidP="0A783D16" w:rsidRDefault="0A783D16" w14:paraId="33EEB6E9" w14:textId="196DA96D">
            <w:pPr>
              <w:spacing w:line="240" w:lineRule="auto"/>
              <w:rPr>
                <w:rFonts w:eastAsiaTheme="minorEastAsia"/>
                <w:sz w:val="24"/>
                <w:szCs w:val="24"/>
              </w:rPr>
            </w:pPr>
          </w:p>
          <w:p w:rsidR="0A783D16" w:rsidP="0A783D16" w:rsidRDefault="0A783D16" w14:paraId="1E8851EC" w14:textId="01428E34">
            <w:pPr>
              <w:spacing w:line="240" w:lineRule="auto"/>
              <w:rPr>
                <w:rFonts w:eastAsiaTheme="minorEastAsia"/>
                <w:sz w:val="24"/>
                <w:szCs w:val="24"/>
              </w:rPr>
            </w:pPr>
          </w:p>
          <w:p w:rsidR="0A783D16" w:rsidP="0A783D16" w:rsidRDefault="0A783D16" w14:paraId="5C9AA124" w14:textId="6B41AF76">
            <w:pPr>
              <w:spacing w:line="240" w:lineRule="auto"/>
              <w:rPr>
                <w:rFonts w:eastAsiaTheme="minorEastAsia"/>
                <w:sz w:val="24"/>
                <w:szCs w:val="24"/>
              </w:rPr>
            </w:pPr>
          </w:p>
          <w:p w:rsidR="0A783D16" w:rsidP="0A783D16" w:rsidRDefault="0A783D16" w14:paraId="2905D9E4" w14:textId="1CD23518">
            <w:pPr>
              <w:spacing w:line="240" w:lineRule="auto"/>
              <w:rPr>
                <w:rFonts w:eastAsiaTheme="minorEastAsia"/>
                <w:sz w:val="24"/>
                <w:szCs w:val="24"/>
              </w:rPr>
            </w:pPr>
          </w:p>
          <w:p w:rsidR="0A783D16" w:rsidP="0A783D16" w:rsidRDefault="0A783D16" w14:paraId="75BF964F" w14:textId="591357B1">
            <w:pPr>
              <w:spacing w:line="240" w:lineRule="auto"/>
              <w:rPr>
                <w:rFonts w:eastAsiaTheme="minorEastAsia"/>
                <w:sz w:val="24"/>
                <w:szCs w:val="24"/>
              </w:rPr>
            </w:pPr>
          </w:p>
        </w:tc>
      </w:tr>
      <w:tr w:rsidR="0A783D16" w:rsidTr="7539A972" w14:paraId="6C39BF62" w14:textId="77777777">
        <w:trPr>
          <w:trHeight w:val="1965"/>
        </w:trPr>
        <w:tc>
          <w:tcPr>
            <w:tcW w:w="2775" w:type="dxa"/>
            <w:tcBorders>
              <w:top w:val="single" w:color="auto" w:sz="6" w:space="0"/>
              <w:left w:val="single" w:color="auto" w:sz="6" w:space="0"/>
              <w:bottom w:val="single" w:color="auto" w:sz="6" w:space="0"/>
              <w:right w:val="single" w:color="auto" w:sz="6" w:space="0"/>
            </w:tcBorders>
          </w:tcPr>
          <w:p w:rsidR="0A783D16" w:rsidP="7539A972" w:rsidRDefault="0A783D16" w14:paraId="5455B6C3" w14:textId="06D26BF3">
            <w:pPr>
              <w:spacing w:line="240" w:lineRule="auto"/>
              <w:rPr>
                <w:rFonts w:ascii="Times New Roman" w:hAnsi="Times New Roman" w:eastAsia="Times New Roman" w:cs="Times New Roman"/>
                <w:sz w:val="24"/>
                <w:szCs w:val="24"/>
              </w:rPr>
            </w:pPr>
            <w:r>
              <w:lastRenderedPageBreak/>
              <w:br/>
            </w:r>
            <w:r w:rsidRPr="7539A972" w:rsidR="6514798F">
              <w:rPr>
                <w:rFonts w:ascii="Times New Roman" w:hAnsi="Times New Roman" w:eastAsia="Times New Roman" w:cs="Times New Roman"/>
                <w:sz w:val="24"/>
                <w:szCs w:val="24"/>
              </w:rPr>
              <w:t>style of supervision and role of the supervisor/ supervise.</w:t>
            </w:r>
          </w:p>
          <w:p w:rsidR="0A783D16" w:rsidP="7539A972" w:rsidRDefault="6514798F" w14:paraId="3CD37E37" w14:textId="63227CC0">
            <w:pPr>
              <w:spacing w:line="24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How to establish the relationship.</w:t>
            </w:r>
          </w:p>
        </w:tc>
        <w:tc>
          <w:tcPr>
            <w:tcW w:w="5835" w:type="dxa"/>
            <w:vMerge/>
            <w:vAlign w:val="center"/>
          </w:tcPr>
          <w:p w:rsidR="001B3B79" w:rsidRDefault="001B3B79" w14:paraId="1E4AD1E7" w14:textId="77777777"/>
        </w:tc>
      </w:tr>
      <w:tr w:rsidR="0A783D16" w:rsidTr="7539A972" w14:paraId="339C6AED" w14:textId="77777777">
        <w:tc>
          <w:tcPr>
            <w:tcW w:w="2775" w:type="dxa"/>
            <w:tcBorders>
              <w:top w:val="single" w:color="auto" w:sz="6" w:space="0"/>
              <w:left w:val="single" w:color="auto" w:sz="6" w:space="0"/>
              <w:bottom w:val="single" w:color="auto" w:sz="6" w:space="0"/>
              <w:right w:val="single" w:color="auto" w:sz="6" w:space="0"/>
            </w:tcBorders>
          </w:tcPr>
          <w:p w:rsidR="0A783D16" w:rsidP="0A783D16" w:rsidRDefault="0A783D16" w14:paraId="705753F4" w14:textId="1DB4911D">
            <w:pPr>
              <w:spacing w:line="240" w:lineRule="auto"/>
              <w:rPr>
                <w:rFonts w:eastAsiaTheme="minorEastAsia"/>
                <w:sz w:val="24"/>
                <w:szCs w:val="24"/>
              </w:rPr>
            </w:pPr>
            <w:r w:rsidRPr="0A783D16">
              <w:rPr>
                <w:rFonts w:eastAsiaTheme="minorEastAsia"/>
                <w:b/>
                <w:bCs/>
                <w:sz w:val="24"/>
                <w:szCs w:val="24"/>
              </w:rPr>
              <w:t>Session Format</w:t>
            </w:r>
          </w:p>
        </w:tc>
        <w:tc>
          <w:tcPr>
            <w:tcW w:w="5835" w:type="dxa"/>
            <w:vMerge w:val="restart"/>
            <w:tcBorders>
              <w:top w:val="single" w:color="auto" w:sz="6" w:space="0"/>
              <w:left w:val="single" w:color="auto" w:sz="6" w:space="0"/>
              <w:bottom w:val="single" w:color="auto" w:sz="6" w:space="0"/>
              <w:right w:val="single" w:color="auto" w:sz="6" w:space="0"/>
            </w:tcBorders>
          </w:tcPr>
          <w:p w:rsidR="0A783D16" w:rsidP="0A783D16" w:rsidRDefault="0A783D16" w14:paraId="20A5A66A" w14:textId="4FB24722">
            <w:pPr>
              <w:spacing w:line="240" w:lineRule="auto"/>
              <w:rPr>
                <w:rFonts w:eastAsiaTheme="minorEastAsia"/>
                <w:sz w:val="24"/>
                <w:szCs w:val="24"/>
              </w:rPr>
            </w:pPr>
          </w:p>
          <w:p w:rsidR="0A783D16" w:rsidP="7539A972" w:rsidRDefault="1478A861" w14:paraId="56D9C789" w14:textId="17568BE6">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1-hour sessions on teams </w:t>
            </w:r>
          </w:p>
          <w:p w:rsidR="0A783D16" w:rsidP="7539A972" w:rsidRDefault="1478A861" w14:paraId="56C479E2" w14:textId="354AEF8E">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 </w:t>
            </w:r>
          </w:p>
          <w:p w:rsidR="0A783D16" w:rsidP="7539A972" w:rsidRDefault="1478A861" w14:paraId="24377EC9" w14:textId="572E991E">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Supervisee to send supervisor any practice recordings or questions prior to our meeting</w:t>
            </w:r>
            <w:r w:rsidRPr="7539A972" w:rsidR="1635DD55">
              <w:rPr>
                <w:rFonts w:ascii="Times New Roman" w:hAnsi="Times New Roman" w:eastAsia="Times New Roman" w:cs="Times New Roman"/>
                <w:sz w:val="24"/>
                <w:szCs w:val="24"/>
              </w:rPr>
              <w:t>s.</w:t>
            </w:r>
          </w:p>
          <w:p w:rsidR="432819B6" w:rsidP="7539A972" w:rsidRDefault="1635DD55" w14:paraId="3E0B8CEC" w14:textId="42A1CCD1">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Session will be divided in going over any previous questions and issues.</w:t>
            </w:r>
          </w:p>
          <w:p w:rsidR="0A783D16" w:rsidP="0A783D16" w:rsidRDefault="0A783D16" w14:paraId="6B74A3AB" w14:textId="7059E0C2">
            <w:pPr>
              <w:spacing w:line="240" w:lineRule="auto"/>
              <w:rPr>
                <w:rFonts w:eastAsiaTheme="minorEastAsia"/>
                <w:sz w:val="24"/>
                <w:szCs w:val="24"/>
              </w:rPr>
            </w:pPr>
          </w:p>
          <w:p w:rsidR="0A783D16" w:rsidP="0A783D16" w:rsidRDefault="0A783D16" w14:paraId="51F0E815" w14:textId="315D72F3">
            <w:pPr>
              <w:spacing w:line="240" w:lineRule="auto"/>
              <w:rPr>
                <w:rFonts w:eastAsiaTheme="minorEastAsia"/>
                <w:sz w:val="24"/>
                <w:szCs w:val="24"/>
              </w:rPr>
            </w:pPr>
          </w:p>
          <w:p w:rsidR="0A783D16" w:rsidP="0A783D16" w:rsidRDefault="0A783D16" w14:paraId="19B595FF" w14:textId="69521F52">
            <w:pPr>
              <w:spacing w:line="240" w:lineRule="auto"/>
              <w:rPr>
                <w:rFonts w:eastAsiaTheme="minorEastAsia"/>
                <w:sz w:val="24"/>
                <w:szCs w:val="24"/>
              </w:rPr>
            </w:pPr>
          </w:p>
          <w:p w:rsidR="0A783D16" w:rsidP="0A783D16" w:rsidRDefault="0A783D16" w14:paraId="516ED6BB" w14:textId="268C6B25">
            <w:pPr>
              <w:spacing w:line="240" w:lineRule="auto"/>
              <w:rPr>
                <w:rFonts w:eastAsiaTheme="minorEastAsia"/>
                <w:sz w:val="24"/>
                <w:szCs w:val="24"/>
              </w:rPr>
            </w:pPr>
          </w:p>
          <w:p w:rsidR="0A783D16" w:rsidP="0A783D16" w:rsidRDefault="0A783D16" w14:paraId="21A9C983" w14:textId="29537628">
            <w:pPr>
              <w:spacing w:line="240" w:lineRule="auto"/>
              <w:rPr>
                <w:rFonts w:eastAsiaTheme="minorEastAsia"/>
                <w:sz w:val="24"/>
                <w:szCs w:val="24"/>
              </w:rPr>
            </w:pPr>
          </w:p>
        </w:tc>
      </w:tr>
      <w:tr w:rsidR="0A783D16" w:rsidTr="7539A972" w14:paraId="4ADC312B" w14:textId="77777777">
        <w:trPr>
          <w:trHeight w:val="1965"/>
        </w:trPr>
        <w:tc>
          <w:tcPr>
            <w:tcW w:w="2775" w:type="dxa"/>
            <w:tcBorders>
              <w:top w:val="single" w:color="auto" w:sz="6" w:space="0"/>
              <w:left w:val="single" w:color="auto" w:sz="6" w:space="0"/>
              <w:bottom w:val="single" w:color="auto" w:sz="6" w:space="0"/>
              <w:right w:val="single" w:color="auto" w:sz="6" w:space="0"/>
            </w:tcBorders>
          </w:tcPr>
          <w:p w:rsidR="0A783D16" w:rsidP="0A783D16" w:rsidRDefault="0A783D16" w14:paraId="4B1C8261" w14:textId="433D918D">
            <w:pPr>
              <w:spacing w:line="240" w:lineRule="auto"/>
              <w:rPr>
                <w:rFonts w:eastAsiaTheme="minorEastAsia"/>
                <w:sz w:val="24"/>
                <w:szCs w:val="24"/>
              </w:rPr>
            </w:pPr>
          </w:p>
          <w:p w:rsidR="0A783D16" w:rsidP="7539A972" w:rsidRDefault="6514798F" w14:paraId="185F9D89" w14:textId="3D600FEC">
            <w:pPr>
              <w:spacing w:line="360" w:lineRule="auto"/>
              <w:rPr>
                <w:rFonts w:eastAsiaTheme="minorEastAsia"/>
                <w:sz w:val="24"/>
                <w:szCs w:val="24"/>
              </w:rPr>
            </w:pPr>
            <w:r w:rsidRPr="7539A972">
              <w:rPr>
                <w:rFonts w:ascii="Times New Roman" w:hAnsi="Times New Roman" w:eastAsia="Times New Roman" w:cs="Times New Roman"/>
                <w:sz w:val="24"/>
                <w:szCs w:val="24"/>
              </w:rPr>
              <w:t>Will the session follow an itinerary?</w:t>
            </w:r>
            <w:r w:rsidR="0A783D16">
              <w:br/>
            </w:r>
            <w:r w:rsidRPr="7539A972">
              <w:rPr>
                <w:rFonts w:ascii="Times New Roman" w:hAnsi="Times New Roman" w:eastAsia="Times New Roman" w:cs="Times New Roman"/>
                <w:sz w:val="24"/>
                <w:szCs w:val="24"/>
              </w:rPr>
              <w:t>How will the length of the session be divided up?</w:t>
            </w:r>
            <w:r w:rsidR="0A783D16">
              <w:br/>
            </w:r>
            <w:r w:rsidRPr="7539A972">
              <w:rPr>
                <w:rFonts w:ascii="Times New Roman" w:hAnsi="Times New Roman" w:eastAsia="Times New Roman" w:cs="Times New Roman"/>
                <w:sz w:val="24"/>
                <w:szCs w:val="24"/>
              </w:rPr>
              <w:t>Discussion from note taking or memory</w:t>
            </w:r>
            <w:r w:rsidRPr="7539A972">
              <w:rPr>
                <w:rFonts w:eastAsiaTheme="minorEastAsia"/>
                <w:sz w:val="24"/>
                <w:szCs w:val="24"/>
              </w:rPr>
              <w:t xml:space="preserve"> </w:t>
            </w:r>
          </w:p>
          <w:p w:rsidR="0A783D16" w:rsidP="0A783D16" w:rsidRDefault="0A783D16" w14:paraId="497C64CD" w14:textId="14416833">
            <w:pPr>
              <w:spacing w:line="240" w:lineRule="auto"/>
              <w:rPr>
                <w:rFonts w:eastAsiaTheme="minorEastAsia"/>
                <w:sz w:val="24"/>
                <w:szCs w:val="24"/>
              </w:rPr>
            </w:pPr>
          </w:p>
        </w:tc>
        <w:tc>
          <w:tcPr>
            <w:tcW w:w="5835" w:type="dxa"/>
            <w:vMerge/>
            <w:vAlign w:val="center"/>
          </w:tcPr>
          <w:p w:rsidR="001B3B79" w:rsidRDefault="001B3B79" w14:paraId="5894618D" w14:textId="77777777"/>
        </w:tc>
      </w:tr>
      <w:tr w:rsidR="0A783D16" w:rsidTr="7539A972" w14:paraId="62329237" w14:textId="77777777">
        <w:tc>
          <w:tcPr>
            <w:tcW w:w="2775" w:type="dxa"/>
            <w:tcBorders>
              <w:top w:val="single" w:color="auto" w:sz="6" w:space="0"/>
              <w:left w:val="single" w:color="auto" w:sz="6" w:space="0"/>
              <w:bottom w:val="single" w:color="auto" w:sz="6" w:space="0"/>
              <w:right w:val="single" w:color="auto" w:sz="6" w:space="0"/>
            </w:tcBorders>
          </w:tcPr>
          <w:p w:rsidR="0A783D16" w:rsidP="0A783D16" w:rsidRDefault="0A783D16" w14:paraId="7D1C6D96" w14:textId="20499A92">
            <w:pPr>
              <w:spacing w:line="240" w:lineRule="auto"/>
              <w:rPr>
                <w:rFonts w:eastAsiaTheme="minorEastAsia"/>
                <w:sz w:val="24"/>
                <w:szCs w:val="24"/>
              </w:rPr>
            </w:pPr>
            <w:r w:rsidRPr="0A783D16">
              <w:rPr>
                <w:rFonts w:eastAsiaTheme="minorEastAsia"/>
                <w:b/>
                <w:bCs/>
                <w:sz w:val="24"/>
                <w:szCs w:val="24"/>
              </w:rPr>
              <w:lastRenderedPageBreak/>
              <w:t>Organisational &amp; Professional context</w:t>
            </w:r>
          </w:p>
        </w:tc>
        <w:tc>
          <w:tcPr>
            <w:tcW w:w="5835" w:type="dxa"/>
            <w:vMerge w:val="restart"/>
            <w:tcBorders>
              <w:top w:val="single" w:color="auto" w:sz="6" w:space="0"/>
              <w:left w:val="single" w:color="auto" w:sz="6" w:space="0"/>
              <w:bottom w:val="single" w:color="auto" w:sz="6" w:space="0"/>
              <w:right w:val="single" w:color="auto" w:sz="6" w:space="0"/>
            </w:tcBorders>
          </w:tcPr>
          <w:p w:rsidR="0A783D16" w:rsidP="0A783D16" w:rsidRDefault="0A783D16" w14:paraId="70F835E9" w14:textId="0A8A67A7">
            <w:pPr>
              <w:spacing w:line="240" w:lineRule="auto"/>
              <w:rPr>
                <w:rFonts w:eastAsiaTheme="minorEastAsia"/>
                <w:sz w:val="24"/>
                <w:szCs w:val="24"/>
              </w:rPr>
            </w:pPr>
          </w:p>
          <w:p w:rsidR="0A783D16" w:rsidP="0A783D16" w:rsidRDefault="0A783D16" w14:paraId="6DCBEE30" w14:textId="1B7E2B27">
            <w:pPr>
              <w:spacing w:line="240" w:lineRule="auto"/>
              <w:rPr>
                <w:rFonts w:eastAsiaTheme="minorEastAsia"/>
                <w:sz w:val="24"/>
                <w:szCs w:val="24"/>
              </w:rPr>
            </w:pPr>
          </w:p>
          <w:p w:rsidR="0A783D16" w:rsidP="0A783D16" w:rsidRDefault="0A783D16" w14:paraId="68BE5959" w14:textId="3CE87CB6">
            <w:pPr>
              <w:spacing w:line="240" w:lineRule="auto"/>
              <w:rPr>
                <w:rFonts w:eastAsiaTheme="minorEastAsia"/>
                <w:sz w:val="24"/>
                <w:szCs w:val="24"/>
              </w:rPr>
            </w:pPr>
          </w:p>
          <w:p w:rsidR="0A783D16" w:rsidP="0A783D16" w:rsidRDefault="0A783D16" w14:paraId="6C2E476C" w14:textId="0C60B9C7">
            <w:pPr>
              <w:spacing w:line="240" w:lineRule="auto"/>
              <w:rPr>
                <w:rFonts w:eastAsiaTheme="minorEastAsia"/>
                <w:sz w:val="24"/>
                <w:szCs w:val="24"/>
              </w:rPr>
            </w:pPr>
          </w:p>
          <w:p w:rsidR="0A783D16" w:rsidP="7539A972" w:rsidRDefault="113E40A2" w14:paraId="53B06573" w14:textId="0B5DA0DB">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Supervisee to contact her organisation, university lectures and myself </w:t>
            </w:r>
          </w:p>
          <w:p w:rsidR="0A783D16" w:rsidP="0A783D16" w:rsidRDefault="0A783D16" w14:paraId="7CAD162C" w14:textId="62CFCC0B">
            <w:pPr>
              <w:spacing w:line="240" w:lineRule="auto"/>
              <w:rPr>
                <w:rFonts w:eastAsiaTheme="minorEastAsia"/>
                <w:sz w:val="24"/>
                <w:szCs w:val="24"/>
              </w:rPr>
            </w:pPr>
          </w:p>
          <w:p w:rsidR="0A783D16" w:rsidP="0A783D16" w:rsidRDefault="0A783D16" w14:paraId="4F739FD8" w14:textId="7D800342">
            <w:pPr>
              <w:spacing w:line="240" w:lineRule="auto"/>
              <w:rPr>
                <w:rFonts w:eastAsiaTheme="minorEastAsia"/>
                <w:sz w:val="24"/>
                <w:szCs w:val="24"/>
              </w:rPr>
            </w:pPr>
          </w:p>
          <w:p w:rsidR="0A783D16" w:rsidP="0A783D16" w:rsidRDefault="0A783D16" w14:paraId="6061EBEF" w14:textId="41714271">
            <w:pPr>
              <w:spacing w:line="240" w:lineRule="auto"/>
              <w:rPr>
                <w:rFonts w:eastAsiaTheme="minorEastAsia"/>
                <w:sz w:val="24"/>
                <w:szCs w:val="24"/>
              </w:rPr>
            </w:pPr>
          </w:p>
          <w:p w:rsidR="0A783D16" w:rsidP="0A783D16" w:rsidRDefault="0A783D16" w14:paraId="21AFD128" w14:textId="24DA6655">
            <w:pPr>
              <w:spacing w:line="240" w:lineRule="auto"/>
              <w:rPr>
                <w:rFonts w:eastAsiaTheme="minorEastAsia"/>
                <w:sz w:val="24"/>
                <w:szCs w:val="24"/>
              </w:rPr>
            </w:pPr>
          </w:p>
          <w:p w:rsidR="0A783D16" w:rsidP="0A783D16" w:rsidRDefault="0A783D16" w14:paraId="58561D94" w14:textId="5B687712">
            <w:pPr>
              <w:spacing w:line="240" w:lineRule="auto"/>
              <w:rPr>
                <w:rFonts w:eastAsiaTheme="minorEastAsia"/>
                <w:sz w:val="24"/>
                <w:szCs w:val="24"/>
              </w:rPr>
            </w:pPr>
          </w:p>
        </w:tc>
      </w:tr>
      <w:tr w:rsidR="0A783D16" w:rsidTr="7539A972" w14:paraId="578087FF" w14:textId="77777777">
        <w:trPr>
          <w:trHeight w:val="1965"/>
        </w:trPr>
        <w:tc>
          <w:tcPr>
            <w:tcW w:w="2775" w:type="dxa"/>
            <w:tcBorders>
              <w:top w:val="single" w:color="auto" w:sz="6" w:space="0"/>
              <w:left w:val="single" w:color="auto" w:sz="6" w:space="0"/>
              <w:bottom w:val="single" w:color="auto" w:sz="6" w:space="0"/>
              <w:right w:val="single" w:color="auto" w:sz="6" w:space="0"/>
            </w:tcBorders>
          </w:tcPr>
          <w:p w:rsidR="0A783D16" w:rsidP="7539A972" w:rsidRDefault="6514798F" w14:paraId="661B7D70" w14:textId="76573833">
            <w:pPr>
              <w:spacing w:line="360" w:lineRule="auto"/>
              <w:rPr>
                <w:rFonts w:eastAsiaTheme="minorEastAsia"/>
                <w:sz w:val="24"/>
                <w:szCs w:val="24"/>
              </w:rPr>
            </w:pPr>
            <w:r w:rsidRPr="7539A972">
              <w:rPr>
                <w:rFonts w:eastAsiaTheme="minorEastAsia"/>
                <w:sz w:val="24"/>
                <w:szCs w:val="24"/>
              </w:rPr>
              <w:t xml:space="preserve"> </w:t>
            </w:r>
            <w:r w:rsidR="0A783D16">
              <w:br/>
            </w:r>
            <w:r w:rsidRPr="7539A972">
              <w:rPr>
                <w:rFonts w:ascii="Times New Roman" w:hAnsi="Times New Roman" w:eastAsia="Times New Roman" w:cs="Times New Roman"/>
                <w:sz w:val="24"/>
                <w:szCs w:val="24"/>
              </w:rPr>
              <w:t>Aims and objectives of session. Awareness of impact on health and wellbeing. Ethics of discussing incident.</w:t>
            </w:r>
          </w:p>
          <w:p w:rsidR="0A783D16" w:rsidP="2EA79CC6" w:rsidRDefault="0A783D16" w14:paraId="1C1C8C4B" w14:textId="274F1BEF">
            <w:pPr>
              <w:spacing w:line="240" w:lineRule="auto"/>
              <w:rPr>
                <w:rFonts w:eastAsiaTheme="minorEastAsia"/>
                <w:sz w:val="24"/>
                <w:szCs w:val="24"/>
              </w:rPr>
            </w:pPr>
          </w:p>
          <w:p w:rsidR="0A783D16" w:rsidP="2EA79CC6" w:rsidRDefault="0A783D16" w14:paraId="59825E27" w14:textId="4CD9261C">
            <w:pPr>
              <w:spacing w:line="240" w:lineRule="auto"/>
              <w:rPr>
                <w:rFonts w:eastAsiaTheme="minorEastAsia"/>
                <w:sz w:val="24"/>
                <w:szCs w:val="24"/>
              </w:rPr>
            </w:pPr>
          </w:p>
        </w:tc>
        <w:tc>
          <w:tcPr>
            <w:tcW w:w="5835" w:type="dxa"/>
            <w:vMerge/>
            <w:vAlign w:val="center"/>
          </w:tcPr>
          <w:p w:rsidR="001B3B79" w:rsidRDefault="001B3B79" w14:paraId="66F84F3B" w14:textId="77777777"/>
        </w:tc>
      </w:tr>
    </w:tbl>
    <w:p w:rsidR="003F21CE" w:rsidP="0A783D16" w:rsidRDefault="003F21CE" w14:paraId="70C84C1C" w14:textId="1744DBB8">
      <w:pPr>
        <w:spacing w:line="240" w:lineRule="auto"/>
        <w:rPr>
          <w:rFonts w:eastAsiaTheme="minorEastAsia"/>
          <w:color w:val="000000" w:themeColor="text1"/>
          <w:sz w:val="24"/>
          <w:szCs w:val="24"/>
        </w:rPr>
      </w:pPr>
    </w:p>
    <w:p w:rsidR="003F21CE" w:rsidP="1A0D3DB9" w:rsidRDefault="6B9CA7AB" w14:paraId="4DEE171F" w14:textId="221AC1EA">
      <w:pPr>
        <w:spacing w:line="240" w:lineRule="auto"/>
        <w:rPr>
          <w:rFonts w:eastAsiaTheme="minorEastAsia"/>
          <w:color w:val="000000" w:themeColor="text1"/>
          <w:sz w:val="24"/>
          <w:szCs w:val="24"/>
        </w:rPr>
      </w:pPr>
      <w:r>
        <w:rPr>
          <w:noProof/>
        </w:rPr>
        <w:drawing>
          <wp:inline distT="0" distB="0" distL="0" distR="0" wp14:anchorId="441CFE9E" wp14:editId="47FA9071">
            <wp:extent cx="9525" cy="9525"/>
            <wp:effectExtent l="0" t="0" r="0" b="0"/>
            <wp:docPr id="1604945588" name="Picture 160494558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Pr>
          <w:noProof/>
        </w:rPr>
        <w:drawing>
          <wp:inline distT="0" distB="0" distL="0" distR="0" wp14:anchorId="0E62F902" wp14:editId="696DEA1D">
            <wp:extent cx="9525" cy="9525"/>
            <wp:effectExtent l="0" t="0" r="0" b="0"/>
            <wp:docPr id="321801611" name="Picture 32180161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1A0D3DB9">
        <w:rPr>
          <w:rFonts w:eastAsiaTheme="minorEastAsia"/>
          <w:color w:val="000000" w:themeColor="text1"/>
          <w:sz w:val="24"/>
          <w:szCs w:val="24"/>
        </w:rPr>
        <w:t xml:space="preserve">Signed (supervisee) </w:t>
      </w:r>
      <w:r w:rsidR="003F21CE">
        <w:tab/>
      </w:r>
      <w:r w:rsidR="003F21CE">
        <w:tab/>
      </w:r>
      <w:r w:rsidR="60C389CC">
        <w:t>Zoe Aylward</w:t>
      </w:r>
      <w:r w:rsidR="003F21CE">
        <w:tab/>
      </w:r>
      <w:r w:rsidR="003F21CE">
        <w:tab/>
      </w:r>
      <w:r w:rsidR="003F21CE">
        <w:tab/>
      </w:r>
      <w:r w:rsidRPr="1A0D3DB9">
        <w:rPr>
          <w:rFonts w:eastAsiaTheme="minorEastAsia"/>
          <w:color w:val="000000" w:themeColor="text1"/>
          <w:sz w:val="24"/>
          <w:szCs w:val="24"/>
        </w:rPr>
        <w:t xml:space="preserve">Date: </w:t>
      </w:r>
      <w:r w:rsidR="003F21CE">
        <w:tab/>
      </w:r>
      <w:r w:rsidRPr="1A0D3DB9" w:rsidR="6901729B">
        <w:rPr>
          <w:rFonts w:eastAsiaTheme="minorEastAsia"/>
          <w:color w:val="000000" w:themeColor="text1"/>
          <w:sz w:val="24"/>
          <w:szCs w:val="24"/>
        </w:rPr>
        <w:t>9th November 2021</w:t>
      </w:r>
      <w:r w:rsidR="003F21CE">
        <w:tab/>
      </w:r>
      <w:r w:rsidR="003F21CE">
        <w:tab/>
      </w:r>
    </w:p>
    <w:p w:rsidR="003F21CE" w:rsidP="0A783D16" w:rsidRDefault="003F21CE" w14:paraId="65C22D1A" w14:textId="5FE3C833">
      <w:pPr>
        <w:spacing w:line="240" w:lineRule="auto"/>
        <w:rPr>
          <w:rFonts w:eastAsiaTheme="minorEastAsia"/>
          <w:color w:val="000000" w:themeColor="text1"/>
          <w:sz w:val="24"/>
          <w:szCs w:val="24"/>
        </w:rPr>
      </w:pPr>
    </w:p>
    <w:p w:rsidR="003F21CE" w:rsidP="6603C55C" w:rsidRDefault="6B9CA7AB" w14:paraId="341336FB" w14:textId="6C5D38DD">
      <w:pPr>
        <w:spacing w:line="240" w:lineRule="auto"/>
        <w:rPr>
          <w:rFonts w:eastAsiaTheme="minorEastAsia"/>
          <w:color w:val="000000" w:themeColor="text1"/>
          <w:sz w:val="24"/>
          <w:szCs w:val="24"/>
        </w:rPr>
      </w:pPr>
      <w:r>
        <w:rPr>
          <w:noProof/>
        </w:rPr>
        <w:drawing>
          <wp:inline distT="0" distB="0" distL="0" distR="0" wp14:anchorId="3AE6A98A" wp14:editId="54060A8D">
            <wp:extent cx="9525" cy="9525"/>
            <wp:effectExtent l="0" t="0" r="0" b="0"/>
            <wp:docPr id="1847090006" name="Picture 184709000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Pr>
          <w:noProof/>
        </w:rPr>
        <w:drawing>
          <wp:inline distT="0" distB="0" distL="0" distR="0" wp14:anchorId="5A45415E" wp14:editId="3E67878F">
            <wp:extent cx="9525" cy="9525"/>
            <wp:effectExtent l="0" t="0" r="0" b="0"/>
            <wp:docPr id="872498276" name="Picture 87249827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6603C55C">
        <w:rPr>
          <w:rFonts w:eastAsiaTheme="minorEastAsia"/>
          <w:color w:val="000000" w:themeColor="text1"/>
          <w:sz w:val="24"/>
          <w:szCs w:val="24"/>
        </w:rPr>
        <w:t>Signed (supervisor)</w:t>
      </w:r>
      <w:r w:rsidR="003F21CE">
        <w:tab/>
      </w:r>
      <w:r w:rsidR="003F21CE">
        <w:tab/>
      </w:r>
      <w:proofErr w:type="spellStart"/>
      <w:r w:rsidRPr="6603C55C" w:rsidR="58BA703B">
        <w:rPr>
          <w:rFonts w:eastAsiaTheme="minorEastAsia"/>
          <w:color w:val="000000" w:themeColor="text1"/>
          <w:sz w:val="24"/>
          <w:szCs w:val="24"/>
        </w:rPr>
        <w:t>C.Thomson</w:t>
      </w:r>
      <w:proofErr w:type="spellEnd"/>
      <w:r w:rsidR="003F21CE">
        <w:tab/>
      </w:r>
      <w:r w:rsidR="003F21CE">
        <w:tab/>
      </w:r>
      <w:r w:rsidR="003F21CE">
        <w:tab/>
      </w:r>
      <w:r w:rsidRPr="6603C55C">
        <w:rPr>
          <w:rFonts w:eastAsiaTheme="minorEastAsia"/>
          <w:color w:val="000000" w:themeColor="text1"/>
          <w:sz w:val="24"/>
          <w:szCs w:val="24"/>
        </w:rPr>
        <w:t xml:space="preserve">Date: </w:t>
      </w:r>
      <w:r w:rsidRPr="6603C55C" w:rsidR="7C44D45F">
        <w:rPr>
          <w:rFonts w:eastAsiaTheme="minorEastAsia"/>
          <w:color w:val="000000" w:themeColor="text1"/>
          <w:sz w:val="24"/>
          <w:szCs w:val="24"/>
        </w:rPr>
        <w:t>9</w:t>
      </w:r>
      <w:r w:rsidRPr="6603C55C" w:rsidR="7C44D45F">
        <w:rPr>
          <w:rFonts w:eastAsiaTheme="minorEastAsia"/>
          <w:color w:val="000000" w:themeColor="text1"/>
          <w:sz w:val="24"/>
          <w:szCs w:val="24"/>
          <w:vertAlign w:val="superscript"/>
        </w:rPr>
        <w:t>th</w:t>
      </w:r>
      <w:r w:rsidRPr="6603C55C" w:rsidR="7C44D45F">
        <w:rPr>
          <w:rFonts w:eastAsiaTheme="minorEastAsia"/>
          <w:color w:val="000000" w:themeColor="text1"/>
          <w:sz w:val="24"/>
          <w:szCs w:val="24"/>
        </w:rPr>
        <w:t xml:space="preserve"> November 2021</w:t>
      </w:r>
    </w:p>
    <w:p w:rsidR="003F21CE" w:rsidP="0A783D16" w:rsidRDefault="003F21CE" w14:paraId="334CBEA7" w14:textId="3DB216AE">
      <w:pPr>
        <w:spacing w:line="240" w:lineRule="auto"/>
        <w:rPr>
          <w:rFonts w:eastAsiaTheme="minorEastAsia"/>
          <w:color w:val="000000" w:themeColor="text1"/>
          <w:sz w:val="24"/>
          <w:szCs w:val="24"/>
        </w:rPr>
      </w:pPr>
    </w:p>
    <w:p w:rsidR="003F21CE" w:rsidP="7539A972" w:rsidRDefault="003F21CE" w14:paraId="2555E4CC" w14:textId="4B66E570">
      <w:pPr>
        <w:spacing w:line="240" w:lineRule="auto"/>
        <w:rPr>
          <w:rFonts w:eastAsiaTheme="minorEastAsia"/>
          <w:b/>
          <w:bCs/>
          <w:color w:val="000000" w:themeColor="text1"/>
          <w:sz w:val="24"/>
          <w:szCs w:val="24"/>
        </w:rPr>
      </w:pPr>
    </w:p>
    <w:p w:rsidR="003F21CE" w:rsidP="7539A972" w:rsidRDefault="003F21CE" w14:paraId="02C714E6" w14:textId="1111E3B2">
      <w:pPr>
        <w:spacing w:line="240" w:lineRule="auto"/>
        <w:rPr>
          <w:rFonts w:eastAsiaTheme="minorEastAsia"/>
          <w:b/>
          <w:bCs/>
          <w:color w:val="000000" w:themeColor="text1"/>
          <w:sz w:val="24"/>
          <w:szCs w:val="24"/>
        </w:rPr>
      </w:pPr>
    </w:p>
    <w:p w:rsidR="003F21CE" w:rsidP="7539A972" w:rsidRDefault="003F21CE" w14:paraId="566B2681" w14:textId="1ED520E8">
      <w:pPr>
        <w:spacing w:line="240" w:lineRule="auto"/>
        <w:rPr>
          <w:rFonts w:eastAsiaTheme="minorEastAsia"/>
          <w:b/>
          <w:bCs/>
          <w:color w:val="000000" w:themeColor="text1"/>
          <w:sz w:val="24"/>
          <w:szCs w:val="24"/>
        </w:rPr>
      </w:pPr>
    </w:p>
    <w:p w:rsidR="003F21CE" w:rsidP="7539A972" w:rsidRDefault="003F21CE" w14:paraId="418C793B" w14:textId="57967A92">
      <w:pPr>
        <w:spacing w:line="240" w:lineRule="auto"/>
        <w:rPr>
          <w:rFonts w:eastAsiaTheme="minorEastAsia"/>
          <w:b/>
          <w:bCs/>
          <w:color w:val="000000" w:themeColor="text1"/>
          <w:sz w:val="24"/>
          <w:szCs w:val="24"/>
        </w:rPr>
      </w:pPr>
    </w:p>
    <w:p w:rsidR="003F21CE" w:rsidP="7539A972" w:rsidRDefault="003F21CE" w14:paraId="61752BCA" w14:textId="02230CF9">
      <w:pPr>
        <w:spacing w:line="240" w:lineRule="auto"/>
        <w:rPr>
          <w:rFonts w:eastAsiaTheme="minorEastAsia"/>
          <w:b/>
          <w:bCs/>
          <w:color w:val="000000" w:themeColor="text1"/>
          <w:sz w:val="24"/>
          <w:szCs w:val="24"/>
        </w:rPr>
      </w:pPr>
    </w:p>
    <w:p w:rsidR="003F21CE" w:rsidP="7539A972" w:rsidRDefault="003F21CE" w14:paraId="7A725A23" w14:textId="2480E7D9">
      <w:pPr>
        <w:spacing w:line="240" w:lineRule="auto"/>
        <w:rPr>
          <w:rFonts w:eastAsiaTheme="minorEastAsia"/>
          <w:b/>
          <w:bCs/>
          <w:color w:val="000000" w:themeColor="text1"/>
          <w:sz w:val="24"/>
          <w:szCs w:val="24"/>
        </w:rPr>
      </w:pPr>
    </w:p>
    <w:p w:rsidR="003F21CE" w:rsidP="7539A972" w:rsidRDefault="003F21CE" w14:paraId="5152B2E5" w14:textId="709B57D4">
      <w:pPr>
        <w:spacing w:line="240" w:lineRule="auto"/>
        <w:rPr>
          <w:rFonts w:eastAsiaTheme="minorEastAsia"/>
          <w:b/>
          <w:bCs/>
          <w:color w:val="000000" w:themeColor="text1"/>
          <w:sz w:val="24"/>
          <w:szCs w:val="24"/>
        </w:rPr>
      </w:pPr>
    </w:p>
    <w:p w:rsidR="003F21CE" w:rsidP="7539A972" w:rsidRDefault="003F21CE" w14:paraId="6A81DA3D" w14:textId="4EBDB4D0">
      <w:pPr>
        <w:spacing w:line="240" w:lineRule="auto"/>
        <w:rPr>
          <w:rFonts w:eastAsiaTheme="minorEastAsia"/>
          <w:b/>
          <w:bCs/>
          <w:color w:val="000000" w:themeColor="text1"/>
          <w:sz w:val="24"/>
          <w:szCs w:val="24"/>
        </w:rPr>
      </w:pPr>
    </w:p>
    <w:p w:rsidR="003F21CE" w:rsidP="7539A972" w:rsidRDefault="003F21CE" w14:paraId="38A1B8DD" w14:textId="27CF5BC7">
      <w:pPr>
        <w:spacing w:line="240" w:lineRule="auto"/>
        <w:rPr>
          <w:rFonts w:eastAsiaTheme="minorEastAsia"/>
          <w:b/>
          <w:bCs/>
          <w:color w:val="000000" w:themeColor="text1"/>
          <w:sz w:val="24"/>
          <w:szCs w:val="24"/>
        </w:rPr>
      </w:pPr>
    </w:p>
    <w:p w:rsidR="003F21CE" w:rsidP="7539A972" w:rsidRDefault="003F21CE" w14:paraId="09C98C4E" w14:textId="66FFC48F">
      <w:pPr>
        <w:spacing w:line="240" w:lineRule="auto"/>
        <w:rPr>
          <w:rFonts w:eastAsiaTheme="minorEastAsia"/>
          <w:b/>
          <w:bCs/>
          <w:color w:val="000000" w:themeColor="text1"/>
          <w:sz w:val="24"/>
          <w:szCs w:val="24"/>
        </w:rPr>
      </w:pPr>
    </w:p>
    <w:p w:rsidR="003F21CE" w:rsidP="7539A972" w:rsidRDefault="003F21CE" w14:paraId="079195A0" w14:textId="2EE3F6CE">
      <w:pPr>
        <w:spacing w:line="240" w:lineRule="auto"/>
        <w:rPr>
          <w:rFonts w:eastAsiaTheme="minorEastAsia"/>
          <w:b/>
          <w:bCs/>
          <w:color w:val="000000" w:themeColor="text1"/>
          <w:sz w:val="24"/>
          <w:szCs w:val="24"/>
        </w:rPr>
      </w:pPr>
    </w:p>
    <w:p w:rsidR="003F21CE" w:rsidP="7539A972" w:rsidRDefault="003F21CE" w14:paraId="73487E6C" w14:textId="543508CE">
      <w:pPr>
        <w:spacing w:line="240" w:lineRule="auto"/>
        <w:rPr>
          <w:rFonts w:eastAsiaTheme="minorEastAsia"/>
          <w:b/>
          <w:bCs/>
          <w:color w:val="000000" w:themeColor="text1"/>
          <w:sz w:val="24"/>
          <w:szCs w:val="24"/>
        </w:rPr>
      </w:pPr>
    </w:p>
    <w:p w:rsidR="003F21CE" w:rsidP="7539A972" w:rsidRDefault="003F21CE" w14:paraId="6CD0E533" w14:textId="471B7374">
      <w:pPr>
        <w:spacing w:line="240" w:lineRule="auto"/>
        <w:rPr>
          <w:rFonts w:eastAsiaTheme="minorEastAsia"/>
          <w:b/>
          <w:bCs/>
          <w:color w:val="000000" w:themeColor="text1"/>
          <w:sz w:val="24"/>
          <w:szCs w:val="24"/>
        </w:rPr>
      </w:pPr>
    </w:p>
    <w:p w:rsidR="003F21CE" w:rsidP="7539A972" w:rsidRDefault="003F21CE" w14:paraId="1DC81FFA" w14:textId="7B90C2A8">
      <w:pPr>
        <w:spacing w:line="240" w:lineRule="auto"/>
        <w:rPr>
          <w:rFonts w:eastAsiaTheme="minorEastAsia"/>
          <w:b/>
          <w:bCs/>
          <w:color w:val="000000" w:themeColor="text1"/>
          <w:sz w:val="24"/>
          <w:szCs w:val="24"/>
        </w:rPr>
      </w:pPr>
    </w:p>
    <w:p w:rsidR="003F21CE" w:rsidP="7539A972" w:rsidRDefault="6B9CA7AB" w14:paraId="03408E73" w14:textId="24F7CB8F">
      <w:pPr>
        <w:spacing w:line="240" w:lineRule="auto"/>
        <w:rPr>
          <w:rFonts w:eastAsiaTheme="minorEastAsia"/>
          <w:color w:val="000000" w:themeColor="text1"/>
          <w:sz w:val="24"/>
          <w:szCs w:val="24"/>
        </w:rPr>
      </w:pPr>
      <w:r w:rsidRPr="7539A972">
        <w:rPr>
          <w:rFonts w:eastAsiaTheme="minorEastAsia"/>
          <w:b/>
          <w:bCs/>
          <w:color w:val="000000" w:themeColor="text1"/>
          <w:sz w:val="24"/>
          <w:szCs w:val="24"/>
        </w:rPr>
        <w:lastRenderedPageBreak/>
        <w:t>Supervision Recording Format 9</w:t>
      </w:r>
      <w:r w:rsidRPr="7539A972">
        <w:rPr>
          <w:rFonts w:eastAsiaTheme="minorEastAsia"/>
          <w:b/>
          <w:bCs/>
          <w:color w:val="000000" w:themeColor="text1"/>
          <w:sz w:val="24"/>
          <w:szCs w:val="24"/>
          <w:vertAlign w:val="superscript"/>
        </w:rPr>
        <w:t>th</w:t>
      </w:r>
      <w:r w:rsidRPr="7539A972">
        <w:rPr>
          <w:rFonts w:eastAsiaTheme="minorEastAsia"/>
          <w:b/>
          <w:bCs/>
          <w:color w:val="000000" w:themeColor="text1"/>
          <w:sz w:val="24"/>
          <w:szCs w:val="24"/>
        </w:rPr>
        <w:t xml:space="preserve"> November </w:t>
      </w:r>
    </w:p>
    <w:tbl>
      <w:tblPr>
        <w:tblW w:w="0" w:type="auto"/>
        <w:tblLayout w:type="fixed"/>
        <w:tblLook w:val="01E0" w:firstRow="1" w:lastRow="1" w:firstColumn="1" w:lastColumn="1" w:noHBand="0" w:noVBand="0"/>
      </w:tblPr>
      <w:tblGrid>
        <w:gridCol w:w="9015"/>
      </w:tblGrid>
      <w:tr w:rsidR="0A783D16" w:rsidTr="7539A972" w14:paraId="53343E6B" w14:textId="77777777">
        <w:tc>
          <w:tcPr>
            <w:tcW w:w="9015" w:type="dxa"/>
            <w:tcBorders>
              <w:top w:val="single" w:color="auto" w:sz="6" w:space="0"/>
              <w:left w:val="single" w:color="auto" w:sz="6" w:space="0"/>
              <w:bottom w:val="single" w:color="auto" w:sz="6" w:space="0"/>
              <w:right w:val="single" w:color="auto" w:sz="6" w:space="0"/>
            </w:tcBorders>
          </w:tcPr>
          <w:p w:rsidR="0A783D16" w:rsidP="7539A972" w:rsidRDefault="6514798F" w14:paraId="7630F0CB" w14:textId="724FDAD1">
            <w:pPr>
              <w:spacing w:line="240" w:lineRule="auto"/>
              <w:jc w:val="both"/>
              <w:rPr>
                <w:rFonts w:eastAsiaTheme="minorEastAsia"/>
                <w:b/>
                <w:bCs/>
                <w:sz w:val="24"/>
                <w:szCs w:val="24"/>
              </w:rPr>
            </w:pPr>
            <w:r w:rsidRPr="7539A972">
              <w:rPr>
                <w:rFonts w:eastAsiaTheme="minorEastAsia"/>
                <w:b/>
                <w:bCs/>
                <w:sz w:val="24"/>
                <w:szCs w:val="24"/>
              </w:rPr>
              <w:t>SUPERVISION RECORDING</w:t>
            </w:r>
            <w:r w:rsidRPr="7539A972" w:rsidR="0D83D871">
              <w:rPr>
                <w:rFonts w:eastAsiaTheme="minorEastAsia"/>
                <w:b/>
                <w:bCs/>
                <w:sz w:val="24"/>
                <w:szCs w:val="24"/>
              </w:rPr>
              <w:t xml:space="preserve">: </w:t>
            </w:r>
            <w:r w:rsidRPr="7539A972" w:rsidR="0D83D871">
              <w:rPr>
                <w:rFonts w:eastAsiaTheme="minorEastAsia"/>
                <w:sz w:val="24"/>
                <w:szCs w:val="24"/>
              </w:rPr>
              <w:t>1</w:t>
            </w:r>
          </w:p>
        </w:tc>
      </w:tr>
      <w:tr w:rsidR="0A783D16" w:rsidTr="7539A972" w14:paraId="637E600E" w14:textId="77777777">
        <w:tc>
          <w:tcPr>
            <w:tcW w:w="9015" w:type="dxa"/>
            <w:tcBorders>
              <w:top w:val="single" w:color="auto" w:sz="6" w:space="0"/>
              <w:left w:val="single" w:color="auto" w:sz="6" w:space="0"/>
              <w:bottom w:val="single" w:color="auto" w:sz="6" w:space="0"/>
              <w:right w:val="single" w:color="auto" w:sz="6" w:space="0"/>
            </w:tcBorders>
          </w:tcPr>
          <w:p w:rsidR="0A783D16" w:rsidP="7539A972" w:rsidRDefault="6514798F" w14:paraId="6882944F" w14:textId="78BEE8DB">
            <w:pPr>
              <w:spacing w:line="240" w:lineRule="auto"/>
              <w:jc w:val="both"/>
              <w:rPr>
                <w:rFonts w:eastAsiaTheme="minorEastAsia"/>
                <w:sz w:val="24"/>
                <w:szCs w:val="24"/>
              </w:rPr>
            </w:pPr>
            <w:r w:rsidRPr="7539A972">
              <w:rPr>
                <w:rFonts w:eastAsiaTheme="minorEastAsia"/>
                <w:b/>
                <w:bCs/>
                <w:sz w:val="24"/>
                <w:szCs w:val="24"/>
              </w:rPr>
              <w:t xml:space="preserve">DATE: </w:t>
            </w:r>
            <w:r w:rsidRPr="7539A972">
              <w:rPr>
                <w:rFonts w:eastAsiaTheme="minorEastAsia"/>
                <w:sz w:val="24"/>
                <w:szCs w:val="24"/>
              </w:rPr>
              <w:t>9</w:t>
            </w:r>
            <w:r w:rsidRPr="7539A972">
              <w:rPr>
                <w:rFonts w:eastAsiaTheme="minorEastAsia"/>
                <w:sz w:val="24"/>
                <w:szCs w:val="24"/>
                <w:vertAlign w:val="superscript"/>
              </w:rPr>
              <w:t>th</w:t>
            </w:r>
            <w:r w:rsidRPr="7539A972">
              <w:rPr>
                <w:rFonts w:eastAsiaTheme="minorEastAsia"/>
                <w:sz w:val="24"/>
                <w:szCs w:val="24"/>
              </w:rPr>
              <w:t xml:space="preserve"> </w:t>
            </w:r>
            <w:r w:rsidRPr="7539A972">
              <w:rPr>
                <w:rFonts w:ascii="Times New Roman" w:hAnsi="Times New Roman" w:eastAsia="Times New Roman" w:cs="Times New Roman"/>
                <w:sz w:val="24"/>
                <w:szCs w:val="24"/>
              </w:rPr>
              <w:t>November</w:t>
            </w:r>
            <w:r w:rsidRPr="7539A972">
              <w:rPr>
                <w:rFonts w:eastAsiaTheme="minorEastAsia"/>
                <w:sz w:val="24"/>
                <w:szCs w:val="24"/>
              </w:rPr>
              <w:t xml:space="preserve"> </w:t>
            </w:r>
          </w:p>
        </w:tc>
      </w:tr>
      <w:tr w:rsidR="0A783D16" w:rsidTr="7539A972" w14:paraId="13D4BD48" w14:textId="77777777">
        <w:tc>
          <w:tcPr>
            <w:tcW w:w="9015" w:type="dxa"/>
            <w:tcBorders>
              <w:top w:val="single" w:color="auto" w:sz="6" w:space="0"/>
              <w:left w:val="single" w:color="auto" w:sz="6" w:space="0"/>
              <w:bottom w:val="single" w:color="auto" w:sz="6" w:space="0"/>
              <w:right w:val="single" w:color="auto" w:sz="6" w:space="0"/>
            </w:tcBorders>
          </w:tcPr>
          <w:p w:rsidR="0A783D16" w:rsidP="58542D1F" w:rsidRDefault="0A783D16" w14:paraId="5CC9961A" w14:textId="1DF85D42">
            <w:pPr>
              <w:spacing w:line="240" w:lineRule="auto"/>
              <w:jc w:val="both"/>
              <w:rPr>
                <w:rFonts w:eastAsiaTheme="minorEastAsia"/>
                <w:sz w:val="24"/>
                <w:szCs w:val="24"/>
              </w:rPr>
            </w:pPr>
            <w:r w:rsidRPr="58542D1F">
              <w:rPr>
                <w:rFonts w:eastAsiaTheme="minorEastAsia"/>
                <w:b/>
                <w:bCs/>
                <w:sz w:val="24"/>
                <w:szCs w:val="24"/>
              </w:rPr>
              <w:t xml:space="preserve">TIME: </w:t>
            </w:r>
            <w:r w:rsidRPr="58542D1F">
              <w:rPr>
                <w:rFonts w:eastAsiaTheme="minorEastAsia"/>
                <w:sz w:val="24"/>
                <w:szCs w:val="24"/>
              </w:rPr>
              <w:t>6pm</w:t>
            </w:r>
          </w:p>
        </w:tc>
      </w:tr>
      <w:tr w:rsidR="0A783D16" w:rsidTr="7539A972" w14:paraId="0A851FF5" w14:textId="77777777">
        <w:tc>
          <w:tcPr>
            <w:tcW w:w="9015" w:type="dxa"/>
            <w:tcBorders>
              <w:top w:val="single" w:color="auto" w:sz="6" w:space="0"/>
              <w:left w:val="single" w:color="auto" w:sz="6" w:space="0"/>
              <w:bottom w:val="single" w:color="auto" w:sz="6" w:space="0"/>
              <w:right w:val="single" w:color="auto" w:sz="6" w:space="0"/>
            </w:tcBorders>
          </w:tcPr>
          <w:p w:rsidR="0A783D16" w:rsidP="7539A972" w:rsidRDefault="6514798F" w14:paraId="76E85FF6" w14:textId="5F2B9F2D">
            <w:pPr>
              <w:spacing w:line="240" w:lineRule="auto"/>
              <w:jc w:val="both"/>
              <w:rPr>
                <w:rFonts w:eastAsiaTheme="minorEastAsia"/>
                <w:sz w:val="24"/>
                <w:szCs w:val="24"/>
              </w:rPr>
            </w:pPr>
            <w:r w:rsidRPr="7539A972">
              <w:rPr>
                <w:rFonts w:eastAsiaTheme="minorEastAsia"/>
                <w:b/>
                <w:bCs/>
                <w:sz w:val="24"/>
                <w:szCs w:val="24"/>
              </w:rPr>
              <w:t>PEOPLE PRESENT:</w:t>
            </w:r>
            <w:r w:rsidRPr="7539A972">
              <w:rPr>
                <w:rFonts w:eastAsiaTheme="minorEastAsia"/>
                <w:sz w:val="24"/>
                <w:szCs w:val="24"/>
              </w:rPr>
              <w:t xml:space="preserve"> </w:t>
            </w:r>
            <w:r w:rsidRPr="7539A972">
              <w:rPr>
                <w:rFonts w:ascii="Times New Roman" w:hAnsi="Times New Roman" w:eastAsia="Times New Roman" w:cs="Times New Roman"/>
                <w:sz w:val="24"/>
                <w:szCs w:val="24"/>
              </w:rPr>
              <w:t>Claire Thomson and Zoe Aylward</w:t>
            </w:r>
          </w:p>
        </w:tc>
      </w:tr>
      <w:tr w:rsidR="0A783D16" w:rsidTr="7539A972" w14:paraId="31D42A51" w14:textId="77777777">
        <w:trPr>
          <w:trHeight w:val="300"/>
        </w:trPr>
        <w:tc>
          <w:tcPr>
            <w:tcW w:w="9015" w:type="dxa"/>
            <w:tcBorders>
              <w:top w:val="single" w:color="auto" w:sz="6" w:space="0"/>
              <w:left w:val="single" w:color="auto" w:sz="6" w:space="0"/>
              <w:bottom w:val="single" w:color="auto" w:sz="6" w:space="0"/>
              <w:right w:val="single" w:color="auto" w:sz="6" w:space="0"/>
            </w:tcBorders>
          </w:tcPr>
          <w:p w:rsidR="0A783D16" w:rsidP="58542D1F" w:rsidRDefault="0A783D16" w14:paraId="05E4D8A6" w14:textId="36D8EB55">
            <w:pPr>
              <w:spacing w:line="240" w:lineRule="auto"/>
              <w:jc w:val="both"/>
              <w:rPr>
                <w:rFonts w:eastAsiaTheme="minorEastAsia"/>
                <w:sz w:val="24"/>
                <w:szCs w:val="24"/>
              </w:rPr>
            </w:pPr>
            <w:r w:rsidRPr="58542D1F">
              <w:rPr>
                <w:rFonts w:eastAsiaTheme="minorEastAsia"/>
                <w:b/>
                <w:bCs/>
                <w:sz w:val="24"/>
                <w:szCs w:val="24"/>
              </w:rPr>
              <w:t>DURATION OF THE MEETING:</w:t>
            </w:r>
            <w:r w:rsidRPr="58542D1F">
              <w:rPr>
                <w:rFonts w:eastAsiaTheme="minorEastAsia"/>
                <w:sz w:val="24"/>
                <w:szCs w:val="24"/>
              </w:rPr>
              <w:t xml:space="preserve"> 1 hour</w:t>
            </w:r>
          </w:p>
        </w:tc>
      </w:tr>
      <w:tr w:rsidR="0A783D16" w:rsidTr="7539A972" w14:paraId="7BA2F381" w14:textId="77777777">
        <w:tc>
          <w:tcPr>
            <w:tcW w:w="9015" w:type="dxa"/>
            <w:tcBorders>
              <w:top w:val="single" w:color="auto" w:sz="6" w:space="0"/>
              <w:left w:val="single" w:color="auto" w:sz="6" w:space="0"/>
              <w:bottom w:val="single" w:color="auto" w:sz="6" w:space="0"/>
              <w:right w:val="single" w:color="auto" w:sz="6" w:space="0"/>
            </w:tcBorders>
          </w:tcPr>
          <w:p w:rsidR="0A783D16" w:rsidP="0A783D16" w:rsidRDefault="0A783D16" w14:paraId="7A41DFD4" w14:textId="448B7863">
            <w:pPr>
              <w:spacing w:line="240" w:lineRule="auto"/>
              <w:jc w:val="both"/>
              <w:rPr>
                <w:rFonts w:eastAsiaTheme="minorEastAsia"/>
                <w:sz w:val="24"/>
                <w:szCs w:val="24"/>
              </w:rPr>
            </w:pPr>
            <w:r w:rsidRPr="0A783D16">
              <w:rPr>
                <w:rFonts w:eastAsiaTheme="minorEastAsia"/>
                <w:b/>
                <w:bCs/>
                <w:sz w:val="24"/>
                <w:szCs w:val="24"/>
              </w:rPr>
              <w:t xml:space="preserve">AGENDA/ DISCUSSION POINTS </w:t>
            </w:r>
          </w:p>
        </w:tc>
      </w:tr>
      <w:tr w:rsidR="0A783D16" w:rsidTr="7539A972" w14:paraId="43BC0014" w14:textId="77777777">
        <w:tc>
          <w:tcPr>
            <w:tcW w:w="9015" w:type="dxa"/>
            <w:tcBorders>
              <w:top w:val="single" w:color="auto" w:sz="6" w:space="0"/>
              <w:left w:val="single" w:color="auto" w:sz="6" w:space="0"/>
              <w:bottom w:val="single" w:color="auto" w:sz="6" w:space="0"/>
              <w:right w:val="single" w:color="auto" w:sz="6" w:space="0"/>
            </w:tcBorders>
          </w:tcPr>
          <w:p w:rsidR="0A783D16" w:rsidP="7539A972" w:rsidRDefault="6514798F" w14:paraId="05EE368F" w14:textId="1BBD2258">
            <w:pPr>
              <w:pStyle w:val="ListParagraph"/>
              <w:numPr>
                <w:ilvl w:val="0"/>
                <w:numId w:val="7"/>
              </w:num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Introducing each other, what they are studying and background </w:t>
            </w:r>
          </w:p>
          <w:p w:rsidR="0A783D16" w:rsidP="7539A972" w:rsidRDefault="6514798F" w14:paraId="41A8A8E1" w14:textId="5AD3BAFC">
            <w:pPr>
              <w:pStyle w:val="ListParagraph"/>
              <w:numPr>
                <w:ilvl w:val="0"/>
                <w:numId w:val="7"/>
              </w:num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Creating the contract and signing it</w:t>
            </w:r>
          </w:p>
          <w:p w:rsidR="0A783D16" w:rsidP="7539A972" w:rsidRDefault="6514798F" w14:paraId="64D4A6C0" w14:textId="4EE27842">
            <w:pPr>
              <w:pStyle w:val="ListParagraph"/>
              <w:numPr>
                <w:ilvl w:val="0"/>
                <w:numId w:val="7"/>
              </w:num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Discussion on where Zoe is doing her placement</w:t>
            </w:r>
          </w:p>
          <w:p w:rsidR="0A783D16" w:rsidP="7539A972" w:rsidRDefault="6514798F" w14:paraId="51571224" w14:textId="0CF7ABF0">
            <w:pPr>
              <w:pStyle w:val="ListParagraph"/>
              <w:numPr>
                <w:ilvl w:val="0"/>
                <w:numId w:val="7"/>
              </w:num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Supervision boundaries</w:t>
            </w:r>
          </w:p>
          <w:p w:rsidR="0A783D16" w:rsidP="7539A972" w:rsidRDefault="6514798F" w14:paraId="17C0ED32" w14:textId="206BE19C">
            <w:pPr>
              <w:pStyle w:val="ListParagraph"/>
              <w:numPr>
                <w:ilvl w:val="0"/>
                <w:numId w:val="7"/>
              </w:numPr>
              <w:spacing w:line="360" w:lineRule="auto"/>
              <w:jc w:val="both"/>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Zoes</w:t>
            </w:r>
            <w:proofErr w:type="spellEnd"/>
            <w:r w:rsidRPr="7539A972">
              <w:rPr>
                <w:rFonts w:ascii="Times New Roman" w:hAnsi="Times New Roman" w:eastAsia="Times New Roman" w:cs="Times New Roman"/>
                <w:sz w:val="24"/>
                <w:szCs w:val="24"/>
              </w:rPr>
              <w:t xml:space="preserve"> role and responsibilities in her field of work</w:t>
            </w:r>
          </w:p>
          <w:p w:rsidR="0A783D16" w:rsidP="0A783D16" w:rsidRDefault="0A783D16" w14:paraId="2C15EC9A" w14:textId="53739453">
            <w:pPr>
              <w:spacing w:line="240" w:lineRule="auto"/>
              <w:jc w:val="both"/>
              <w:rPr>
                <w:rFonts w:eastAsiaTheme="minorEastAsia"/>
                <w:b/>
                <w:bCs/>
                <w:sz w:val="24"/>
                <w:szCs w:val="24"/>
              </w:rPr>
            </w:pPr>
          </w:p>
        </w:tc>
      </w:tr>
      <w:tr w:rsidR="0A783D16" w:rsidTr="7539A972" w14:paraId="71DD0B93" w14:textId="77777777">
        <w:tc>
          <w:tcPr>
            <w:tcW w:w="9015" w:type="dxa"/>
            <w:tcBorders>
              <w:top w:val="single" w:color="auto" w:sz="6" w:space="0"/>
              <w:left w:val="single" w:color="auto" w:sz="6" w:space="0"/>
              <w:bottom w:val="single" w:color="auto" w:sz="6" w:space="0"/>
              <w:right w:val="single" w:color="auto" w:sz="6" w:space="0"/>
            </w:tcBorders>
          </w:tcPr>
          <w:p w:rsidR="0A783D16" w:rsidP="0A783D16" w:rsidRDefault="0A783D16" w14:paraId="28630A21" w14:textId="54723383">
            <w:pPr>
              <w:spacing w:line="240" w:lineRule="auto"/>
              <w:jc w:val="both"/>
              <w:rPr>
                <w:rFonts w:eastAsiaTheme="minorEastAsia"/>
                <w:sz w:val="24"/>
                <w:szCs w:val="24"/>
              </w:rPr>
            </w:pPr>
            <w:r w:rsidRPr="0A783D16">
              <w:rPr>
                <w:rFonts w:eastAsiaTheme="minorEastAsia"/>
                <w:b/>
                <w:bCs/>
                <w:sz w:val="24"/>
                <w:szCs w:val="24"/>
              </w:rPr>
              <w:t>NOTES/ ACTION OF EACH ITEM</w:t>
            </w:r>
          </w:p>
        </w:tc>
      </w:tr>
      <w:tr w:rsidR="0A783D16" w:rsidTr="7539A972" w14:paraId="3CEAA01D" w14:textId="77777777">
        <w:tc>
          <w:tcPr>
            <w:tcW w:w="9015" w:type="dxa"/>
            <w:tcBorders>
              <w:top w:val="single" w:color="auto" w:sz="6" w:space="0"/>
              <w:left w:val="single" w:color="auto" w:sz="6" w:space="0"/>
              <w:bottom w:val="single" w:color="auto" w:sz="6" w:space="0"/>
              <w:right w:val="single" w:color="auto" w:sz="6" w:space="0"/>
            </w:tcBorders>
          </w:tcPr>
          <w:p w:rsidR="0A783D16" w:rsidP="7539A972" w:rsidRDefault="6514798F" w14:paraId="652BFE70" w14:textId="12F1F621">
            <w:pPr>
              <w:pStyle w:val="ListParagraph"/>
              <w:numPr>
                <w:ilvl w:val="0"/>
                <w:numId w:val="6"/>
              </w:num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Zoe is feeling very well and is enjoying her placement </w:t>
            </w:r>
          </w:p>
          <w:p w:rsidR="0A783D16" w:rsidP="7539A972" w:rsidRDefault="6514798F" w14:paraId="18ADC131" w14:textId="4D83D0D3">
            <w:pPr>
              <w:pStyle w:val="ListParagraph"/>
              <w:numPr>
                <w:ilvl w:val="0"/>
                <w:numId w:val="6"/>
              </w:num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Effectively created the contract, </w:t>
            </w:r>
            <w:r w:rsidRPr="7539A972" w:rsidR="0579781E">
              <w:rPr>
                <w:rFonts w:ascii="Times New Roman" w:hAnsi="Times New Roman" w:eastAsia="Times New Roman" w:cs="Times New Roman"/>
                <w:sz w:val="24"/>
                <w:szCs w:val="24"/>
              </w:rPr>
              <w:t>it is</w:t>
            </w:r>
            <w:r w:rsidRPr="7539A972">
              <w:rPr>
                <w:rFonts w:ascii="Times New Roman" w:hAnsi="Times New Roman" w:eastAsia="Times New Roman" w:cs="Times New Roman"/>
                <w:sz w:val="24"/>
                <w:szCs w:val="24"/>
              </w:rPr>
              <w:t xml:space="preserve"> going to be on teams as Zoe </w:t>
            </w:r>
            <w:r w:rsidRPr="7539A972" w:rsidR="4AABC97C">
              <w:rPr>
                <w:rFonts w:ascii="Times New Roman" w:hAnsi="Times New Roman" w:eastAsia="Times New Roman" w:cs="Times New Roman"/>
                <w:sz w:val="24"/>
                <w:szCs w:val="24"/>
              </w:rPr>
              <w:t>does not</w:t>
            </w:r>
            <w:r w:rsidRPr="7539A972">
              <w:rPr>
                <w:rFonts w:ascii="Times New Roman" w:hAnsi="Times New Roman" w:eastAsia="Times New Roman" w:cs="Times New Roman"/>
                <w:sz w:val="24"/>
                <w:szCs w:val="24"/>
              </w:rPr>
              <w:t xml:space="preserve"> have transport from Fishguard to Carmarthen every Tuesday </w:t>
            </w:r>
          </w:p>
          <w:p w:rsidR="0A783D16" w:rsidP="7539A972" w:rsidRDefault="6514798F" w14:paraId="28E647B7" w14:textId="4051B7A6">
            <w:pPr>
              <w:pStyle w:val="ListParagraph"/>
              <w:numPr>
                <w:ilvl w:val="0"/>
                <w:numId w:val="6"/>
              </w:numPr>
              <w:spacing w:line="360" w:lineRule="auto"/>
              <w:jc w:val="both"/>
              <w:rPr>
                <w:rFonts w:ascii="Times New Roman" w:hAnsi="Times New Roman" w:eastAsia="Times New Roman" w:cs="Times New Roman"/>
                <w:sz w:val="24"/>
                <w:szCs w:val="24"/>
                <w:lang w:val="en-US"/>
              </w:rPr>
            </w:pPr>
            <w:r w:rsidRPr="7539A972">
              <w:rPr>
                <w:rFonts w:ascii="Times New Roman" w:hAnsi="Times New Roman" w:eastAsia="Times New Roman" w:cs="Times New Roman"/>
                <w:sz w:val="24"/>
                <w:szCs w:val="24"/>
              </w:rPr>
              <w:t>Zoe is currently doing her placement in a charity-based youth club for young people aged 11-25</w:t>
            </w:r>
          </w:p>
          <w:p w:rsidR="0A783D16" w:rsidP="7539A972" w:rsidRDefault="6514798F" w14:paraId="135819AC" w14:textId="50427D44">
            <w:pPr>
              <w:pStyle w:val="ListParagraph"/>
              <w:numPr>
                <w:ilvl w:val="0"/>
                <w:numId w:val="6"/>
              </w:num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Discussed with Zoe confidentiality regarding placement and contract </w:t>
            </w:r>
          </w:p>
          <w:p w:rsidR="0A783D16" w:rsidP="7539A972" w:rsidRDefault="6514798F" w14:paraId="4A20E721" w14:textId="2BD5C920">
            <w:pPr>
              <w:pStyle w:val="ListParagraph"/>
              <w:numPr>
                <w:ilvl w:val="0"/>
                <w:numId w:val="6"/>
              </w:num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Zoe helps assisting with other youth workers helping to plan and facilitate drop in activities </w:t>
            </w:r>
          </w:p>
          <w:p w:rsidR="0A783D16" w:rsidP="0A783D16" w:rsidRDefault="0A783D16" w14:paraId="089A8571" w14:textId="0496BF27">
            <w:pPr>
              <w:spacing w:line="240" w:lineRule="auto"/>
              <w:jc w:val="both"/>
              <w:rPr>
                <w:rFonts w:ascii="Calibri" w:hAnsi="Calibri" w:eastAsia="Calibri" w:cs="Calibri"/>
                <w:sz w:val="24"/>
                <w:szCs w:val="24"/>
                <w:lang w:val="en-US"/>
              </w:rPr>
            </w:pPr>
          </w:p>
          <w:p w:rsidR="0A783D16" w:rsidP="0A783D16" w:rsidRDefault="0A783D16" w14:paraId="313ED485" w14:textId="7E9A9F51">
            <w:pPr>
              <w:spacing w:line="240" w:lineRule="auto"/>
              <w:jc w:val="both"/>
              <w:rPr>
                <w:rFonts w:eastAsiaTheme="minorEastAsia"/>
                <w:sz w:val="24"/>
                <w:szCs w:val="24"/>
              </w:rPr>
            </w:pPr>
          </w:p>
        </w:tc>
      </w:tr>
      <w:tr w:rsidR="0A783D16" w:rsidTr="7539A972" w14:paraId="5B8AA92D" w14:textId="77777777">
        <w:tc>
          <w:tcPr>
            <w:tcW w:w="9015" w:type="dxa"/>
            <w:tcBorders>
              <w:top w:val="single" w:color="auto" w:sz="6" w:space="0"/>
              <w:left w:val="single" w:color="auto" w:sz="6" w:space="0"/>
              <w:bottom w:val="single" w:color="auto" w:sz="6" w:space="0"/>
              <w:right w:val="single" w:color="auto" w:sz="6" w:space="0"/>
            </w:tcBorders>
          </w:tcPr>
          <w:p w:rsidR="0A783D16" w:rsidP="0A783D16" w:rsidRDefault="0A783D16" w14:paraId="598DCFB6" w14:textId="3C83F857">
            <w:pPr>
              <w:spacing w:line="240" w:lineRule="auto"/>
              <w:jc w:val="both"/>
              <w:rPr>
                <w:rFonts w:eastAsiaTheme="minorEastAsia"/>
                <w:sz w:val="24"/>
                <w:szCs w:val="24"/>
              </w:rPr>
            </w:pPr>
            <w:r w:rsidRPr="0A783D16">
              <w:rPr>
                <w:rFonts w:eastAsiaTheme="minorEastAsia"/>
                <w:b/>
                <w:bCs/>
                <w:sz w:val="24"/>
                <w:szCs w:val="24"/>
              </w:rPr>
              <w:t xml:space="preserve">PROBLEMS ENCOUNTERED </w:t>
            </w:r>
          </w:p>
        </w:tc>
      </w:tr>
      <w:tr w:rsidR="0A783D16" w:rsidTr="7539A972" w14:paraId="2FD1BC92" w14:textId="77777777">
        <w:tc>
          <w:tcPr>
            <w:tcW w:w="9015" w:type="dxa"/>
            <w:tcBorders>
              <w:top w:val="single" w:color="auto" w:sz="6" w:space="0"/>
              <w:left w:val="single" w:color="auto" w:sz="6" w:space="0"/>
              <w:bottom w:val="single" w:color="auto" w:sz="6" w:space="0"/>
              <w:right w:val="single" w:color="auto" w:sz="6" w:space="0"/>
            </w:tcBorders>
          </w:tcPr>
          <w:p w:rsidR="0A783D16" w:rsidP="58542D1F" w:rsidRDefault="0A783D16" w14:paraId="3EEDA384" w14:textId="13742E48">
            <w:pPr>
              <w:spacing w:line="240" w:lineRule="auto"/>
              <w:jc w:val="both"/>
              <w:rPr>
                <w:rFonts w:eastAsiaTheme="minorEastAsia"/>
                <w:sz w:val="24"/>
                <w:szCs w:val="24"/>
              </w:rPr>
            </w:pPr>
          </w:p>
          <w:p w:rsidR="0A783D16" w:rsidP="7539A972" w:rsidRDefault="6514798F" w14:paraId="73ED3118" w14:textId="08907ED3">
            <w:pPr>
              <w:spacing w:line="36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Zoe has lack of transport </w:t>
            </w:r>
            <w:r w:rsidRPr="7539A972" w:rsidR="2953342A">
              <w:rPr>
                <w:rFonts w:ascii="Times New Roman" w:hAnsi="Times New Roman" w:eastAsia="Times New Roman" w:cs="Times New Roman"/>
                <w:sz w:val="24"/>
                <w:szCs w:val="24"/>
              </w:rPr>
              <w:t>from Fishguard to Carmarthen</w:t>
            </w:r>
          </w:p>
          <w:p w:rsidR="0A783D16" w:rsidP="0A783D16" w:rsidRDefault="0A783D16" w14:paraId="30F02EF9" w14:textId="756260FA">
            <w:pPr>
              <w:spacing w:line="240" w:lineRule="auto"/>
              <w:jc w:val="both"/>
              <w:rPr>
                <w:rFonts w:eastAsiaTheme="minorEastAsia"/>
                <w:sz w:val="24"/>
                <w:szCs w:val="24"/>
              </w:rPr>
            </w:pPr>
          </w:p>
        </w:tc>
      </w:tr>
      <w:tr w:rsidR="0A783D16" w:rsidTr="7539A972" w14:paraId="275F3CA6" w14:textId="77777777">
        <w:tc>
          <w:tcPr>
            <w:tcW w:w="9015" w:type="dxa"/>
            <w:tcBorders>
              <w:top w:val="single" w:color="auto" w:sz="6" w:space="0"/>
              <w:left w:val="single" w:color="auto" w:sz="6" w:space="0"/>
              <w:bottom w:val="single" w:color="auto" w:sz="6" w:space="0"/>
              <w:right w:val="single" w:color="auto" w:sz="6" w:space="0"/>
            </w:tcBorders>
          </w:tcPr>
          <w:p w:rsidR="0A783D16" w:rsidP="0A783D16" w:rsidRDefault="0A783D16" w14:paraId="7C2D34D0" w14:textId="152019AE">
            <w:pPr>
              <w:spacing w:line="240" w:lineRule="auto"/>
              <w:jc w:val="both"/>
              <w:rPr>
                <w:rFonts w:eastAsiaTheme="minorEastAsia"/>
                <w:sz w:val="24"/>
                <w:szCs w:val="24"/>
              </w:rPr>
            </w:pPr>
            <w:r w:rsidRPr="0A783D16">
              <w:rPr>
                <w:rFonts w:eastAsiaTheme="minorEastAsia"/>
                <w:b/>
                <w:bCs/>
                <w:sz w:val="24"/>
                <w:szCs w:val="24"/>
              </w:rPr>
              <w:t xml:space="preserve">HOW DID THE SESSION GO? CAN IT BE LINKED TO THEORY? </w:t>
            </w:r>
          </w:p>
        </w:tc>
      </w:tr>
      <w:tr w:rsidR="0A783D16" w:rsidTr="7539A972" w14:paraId="5C0BC8A9" w14:textId="77777777">
        <w:tc>
          <w:tcPr>
            <w:tcW w:w="9015" w:type="dxa"/>
            <w:tcBorders>
              <w:top w:val="single" w:color="auto" w:sz="6" w:space="0"/>
              <w:left w:val="single" w:color="auto" w:sz="6" w:space="0"/>
              <w:bottom w:val="single" w:color="auto" w:sz="6" w:space="0"/>
              <w:right w:val="single" w:color="auto" w:sz="6" w:space="0"/>
            </w:tcBorders>
          </w:tcPr>
          <w:p w:rsidR="0A783D16" w:rsidP="7539A972" w:rsidRDefault="6514798F" w14:paraId="069F9D28" w14:textId="4A39C363">
            <w:pPr>
              <w:spacing w:line="24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lastRenderedPageBreak/>
              <w:t xml:space="preserve">The session went very well, Zoe has highlighted the main theory's </w:t>
            </w:r>
            <w:r w:rsidRPr="7539A972" w:rsidR="1B5537CD">
              <w:rPr>
                <w:rFonts w:ascii="Times New Roman" w:hAnsi="Times New Roman" w:eastAsia="Times New Roman" w:cs="Times New Roman"/>
                <w:sz w:val="24"/>
                <w:szCs w:val="24"/>
              </w:rPr>
              <w:t>(</w:t>
            </w:r>
            <w:r w:rsidRPr="7539A972">
              <w:rPr>
                <w:rFonts w:ascii="Times New Roman" w:hAnsi="Times New Roman" w:eastAsia="Times New Roman" w:cs="Times New Roman"/>
                <w:sz w:val="24"/>
                <w:szCs w:val="24"/>
              </w:rPr>
              <w:t>N</w:t>
            </w:r>
            <w:r w:rsidRPr="7539A972" w:rsidR="7FE27CC7">
              <w:rPr>
                <w:rFonts w:ascii="Times New Roman" w:hAnsi="Times New Roman" w:eastAsia="Times New Roman" w:cs="Times New Roman"/>
                <w:sz w:val="24"/>
                <w:szCs w:val="24"/>
              </w:rPr>
              <w:t>OS</w:t>
            </w:r>
            <w:r w:rsidRPr="7539A972">
              <w:rPr>
                <w:rFonts w:ascii="Times New Roman" w:hAnsi="Times New Roman" w:eastAsia="Times New Roman" w:cs="Times New Roman"/>
                <w:sz w:val="24"/>
                <w:szCs w:val="24"/>
              </w:rPr>
              <w:t>, five pi</w:t>
            </w:r>
            <w:r w:rsidRPr="7539A972" w:rsidR="2744F81C">
              <w:rPr>
                <w:rFonts w:ascii="Times New Roman" w:hAnsi="Times New Roman" w:eastAsia="Times New Roman" w:cs="Times New Roman"/>
                <w:sz w:val="24"/>
                <w:szCs w:val="24"/>
              </w:rPr>
              <w:t>lla</w:t>
            </w:r>
            <w:r w:rsidRPr="7539A972">
              <w:rPr>
                <w:rFonts w:ascii="Times New Roman" w:hAnsi="Times New Roman" w:eastAsia="Times New Roman" w:cs="Times New Roman"/>
                <w:sz w:val="24"/>
                <w:szCs w:val="24"/>
              </w:rPr>
              <w:t>rs</w:t>
            </w:r>
            <w:r w:rsidRPr="7539A972" w:rsidR="50EAA990">
              <w:rPr>
                <w:rFonts w:ascii="Times New Roman" w:hAnsi="Times New Roman" w:eastAsia="Times New Roman" w:cs="Times New Roman"/>
                <w:sz w:val="24"/>
                <w:szCs w:val="24"/>
              </w:rPr>
              <w:t>)</w:t>
            </w:r>
            <w:r w:rsidRPr="7539A972">
              <w:rPr>
                <w:rFonts w:ascii="Times New Roman" w:hAnsi="Times New Roman" w:eastAsia="Times New Roman" w:cs="Times New Roman"/>
                <w:sz w:val="24"/>
                <w:szCs w:val="24"/>
              </w:rPr>
              <w:t xml:space="preserve"> Zoe has </w:t>
            </w:r>
            <w:r w:rsidRPr="7539A972" w:rsidR="07C459F3">
              <w:rPr>
                <w:rFonts w:ascii="Times New Roman" w:hAnsi="Times New Roman" w:eastAsia="Times New Roman" w:cs="Times New Roman"/>
                <w:sz w:val="24"/>
                <w:szCs w:val="24"/>
              </w:rPr>
              <w:t>planned</w:t>
            </w:r>
            <w:r w:rsidRPr="7539A972">
              <w:rPr>
                <w:rFonts w:ascii="Times New Roman" w:hAnsi="Times New Roman" w:eastAsia="Times New Roman" w:cs="Times New Roman"/>
                <w:sz w:val="24"/>
                <w:szCs w:val="24"/>
              </w:rPr>
              <w:t xml:space="preserve"> to look </w:t>
            </w:r>
            <w:r w:rsidRPr="7539A972" w:rsidR="330E5F7D">
              <w:rPr>
                <w:rFonts w:ascii="Times New Roman" w:hAnsi="Times New Roman" w:eastAsia="Times New Roman" w:cs="Times New Roman"/>
                <w:sz w:val="24"/>
                <w:szCs w:val="24"/>
              </w:rPr>
              <w:t>closer</w:t>
            </w:r>
            <w:r w:rsidRPr="7539A972">
              <w:rPr>
                <w:rFonts w:ascii="Times New Roman" w:hAnsi="Times New Roman" w:eastAsia="Times New Roman" w:cs="Times New Roman"/>
                <w:sz w:val="24"/>
                <w:szCs w:val="24"/>
              </w:rPr>
              <w:t xml:space="preserve"> </w:t>
            </w:r>
            <w:r w:rsidRPr="7539A972" w:rsidR="49FCBA75">
              <w:rPr>
                <w:rFonts w:ascii="Times New Roman" w:hAnsi="Times New Roman" w:eastAsia="Times New Roman" w:cs="Times New Roman"/>
                <w:sz w:val="24"/>
                <w:szCs w:val="24"/>
              </w:rPr>
              <w:t>at</w:t>
            </w:r>
            <w:r w:rsidRPr="7539A972">
              <w:rPr>
                <w:rFonts w:ascii="Times New Roman" w:hAnsi="Times New Roman" w:eastAsia="Times New Roman" w:cs="Times New Roman"/>
                <w:sz w:val="24"/>
                <w:szCs w:val="24"/>
              </w:rPr>
              <w:t xml:space="preserve"> the five pilers, NOS, strategy for youth work</w:t>
            </w:r>
            <w:r w:rsidRPr="7539A972" w:rsidR="037F4A4E">
              <w:rPr>
                <w:rFonts w:ascii="Times New Roman" w:hAnsi="Times New Roman" w:eastAsia="Times New Roman" w:cs="Times New Roman"/>
                <w:sz w:val="24"/>
                <w:szCs w:val="24"/>
              </w:rPr>
              <w:t>.</w:t>
            </w:r>
          </w:p>
          <w:p w:rsidR="0A783D16" w:rsidP="7539A972" w:rsidRDefault="0A783D16" w14:paraId="5E7D9078" w14:textId="5B5F45A8">
            <w:pPr>
              <w:spacing w:line="240" w:lineRule="auto"/>
              <w:jc w:val="both"/>
              <w:rPr>
                <w:rFonts w:ascii="Times New Roman" w:hAnsi="Times New Roman" w:eastAsia="Times New Roman" w:cs="Times New Roman"/>
                <w:sz w:val="24"/>
                <w:szCs w:val="24"/>
              </w:rPr>
            </w:pPr>
          </w:p>
          <w:p w:rsidR="5F99618D" w:rsidP="7539A972" w:rsidRDefault="73F14687" w14:paraId="6745CF97" w14:textId="08089AED">
            <w:pPr>
              <w:spacing w:line="240" w:lineRule="auto"/>
              <w:jc w:val="both"/>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Vallance (2018) discusses how ‘best interests</w:t>
            </w:r>
            <w:r w:rsidRPr="7539A972" w:rsidR="0E205549">
              <w:rPr>
                <w:rFonts w:ascii="Times New Roman" w:hAnsi="Times New Roman" w:eastAsia="Times New Roman" w:cs="Times New Roman"/>
                <w:sz w:val="24"/>
                <w:szCs w:val="24"/>
              </w:rPr>
              <w:t>’ and</w:t>
            </w:r>
            <w:r w:rsidRPr="7539A972" w:rsidR="3DE5E2F3">
              <w:rPr>
                <w:rFonts w:ascii="Times New Roman" w:hAnsi="Times New Roman" w:eastAsia="Times New Roman" w:cs="Times New Roman"/>
                <w:sz w:val="24"/>
                <w:szCs w:val="24"/>
              </w:rPr>
              <w:t xml:space="preserve"> safeguarding responsibilities can affect confidentiality, meaning that workers are in a unique position </w:t>
            </w:r>
            <w:r w:rsidRPr="7539A972" w:rsidR="126B7BD6">
              <w:rPr>
                <w:rFonts w:ascii="Times New Roman" w:hAnsi="Times New Roman" w:eastAsia="Times New Roman" w:cs="Times New Roman"/>
                <w:sz w:val="24"/>
                <w:szCs w:val="24"/>
              </w:rPr>
              <w:t xml:space="preserve">where breach of confidentiality can lead to legal, ethical and clinical, dilemmas. </w:t>
            </w:r>
            <w:r w:rsidRPr="7539A972" w:rsidR="76F74278">
              <w:rPr>
                <w:rFonts w:ascii="Times New Roman" w:hAnsi="Times New Roman" w:eastAsia="Times New Roman" w:cs="Times New Roman"/>
                <w:sz w:val="24"/>
                <w:szCs w:val="24"/>
              </w:rPr>
              <w:t xml:space="preserve">Caldicott Principles should be used </w:t>
            </w:r>
            <w:r w:rsidRPr="7539A972" w:rsidR="1D2905EF">
              <w:rPr>
                <w:rFonts w:ascii="Times New Roman" w:hAnsi="Times New Roman" w:eastAsia="Times New Roman" w:cs="Times New Roman"/>
                <w:sz w:val="24"/>
                <w:szCs w:val="24"/>
              </w:rPr>
              <w:t>by anyone working in health and social care to guide practice (</w:t>
            </w:r>
            <w:r w:rsidRPr="7539A972" w:rsidR="0A4B5706">
              <w:rPr>
                <w:rFonts w:ascii="Times New Roman" w:hAnsi="Times New Roman" w:eastAsia="Times New Roman" w:cs="Times New Roman"/>
                <w:sz w:val="24"/>
                <w:szCs w:val="24"/>
              </w:rPr>
              <w:t>HSCIC,</w:t>
            </w:r>
            <w:r w:rsidRPr="7539A972" w:rsidR="6313DA14">
              <w:rPr>
                <w:rFonts w:ascii="Times New Roman" w:hAnsi="Times New Roman" w:eastAsia="Times New Roman" w:cs="Times New Roman"/>
                <w:sz w:val="24"/>
                <w:szCs w:val="24"/>
              </w:rPr>
              <w:t xml:space="preserve"> </w:t>
            </w:r>
            <w:proofErr w:type="gramStart"/>
            <w:r w:rsidRPr="7539A972" w:rsidR="0A4B5706">
              <w:rPr>
                <w:rFonts w:ascii="Times New Roman" w:hAnsi="Times New Roman" w:eastAsia="Times New Roman" w:cs="Times New Roman"/>
                <w:sz w:val="24"/>
                <w:szCs w:val="24"/>
              </w:rPr>
              <w:t>2013;</w:t>
            </w:r>
            <w:proofErr w:type="gramEnd"/>
            <w:r w:rsidRPr="7539A972" w:rsidR="0A4B5706">
              <w:rPr>
                <w:rFonts w:ascii="Times New Roman" w:hAnsi="Times New Roman" w:eastAsia="Times New Roman" w:cs="Times New Roman"/>
                <w:sz w:val="24"/>
                <w:szCs w:val="24"/>
              </w:rPr>
              <w:t xml:space="preserve"> Training Express, 2021)</w:t>
            </w:r>
          </w:p>
          <w:p w:rsidR="0D17C7BD" w:rsidP="7539A972" w:rsidRDefault="175AC18B" w14:paraId="2964B5B6" w14:textId="21AC83B6">
            <w:pPr>
              <w:pStyle w:val="ListParagraph"/>
              <w:numPr>
                <w:ilvl w:val="0"/>
                <w:numId w:val="5"/>
              </w:numPr>
              <w:jc w:val="both"/>
              <w:rPr>
                <w:rFonts w:ascii="Times New Roman" w:hAnsi="Times New Roman" w:eastAsia="Times New Roman" w:cs="Times New Roman"/>
                <w:color w:val="444444"/>
                <w:sz w:val="24"/>
                <w:szCs w:val="24"/>
              </w:rPr>
            </w:pPr>
            <w:r w:rsidRPr="7539A972">
              <w:rPr>
                <w:rFonts w:ascii="Times New Roman" w:hAnsi="Times New Roman" w:eastAsia="Times New Roman" w:cs="Times New Roman"/>
                <w:color w:val="444444"/>
                <w:sz w:val="24"/>
                <w:szCs w:val="24"/>
              </w:rPr>
              <w:t>Use the minimum necessary personal confidential data.</w:t>
            </w:r>
          </w:p>
          <w:p w:rsidR="0D17C7BD" w:rsidP="7539A972" w:rsidRDefault="175AC18B" w14:paraId="3B51B1B2" w14:textId="1EE02FC4">
            <w:pPr>
              <w:pStyle w:val="ListParagraph"/>
              <w:numPr>
                <w:ilvl w:val="0"/>
                <w:numId w:val="5"/>
              </w:numPr>
              <w:jc w:val="both"/>
              <w:rPr>
                <w:rFonts w:ascii="Times New Roman" w:hAnsi="Times New Roman" w:eastAsia="Times New Roman" w:cs="Times New Roman"/>
                <w:color w:val="444444"/>
                <w:sz w:val="24"/>
                <w:szCs w:val="24"/>
              </w:rPr>
            </w:pPr>
            <w:r w:rsidRPr="7539A972">
              <w:rPr>
                <w:rFonts w:ascii="Times New Roman" w:hAnsi="Times New Roman" w:eastAsia="Times New Roman" w:cs="Times New Roman"/>
                <w:color w:val="444444"/>
                <w:sz w:val="24"/>
                <w:szCs w:val="24"/>
              </w:rPr>
              <w:t>Access to personal confidential data should be on a strictly need-to-know basis.</w:t>
            </w:r>
          </w:p>
          <w:p w:rsidR="0D17C7BD" w:rsidP="7539A972" w:rsidRDefault="175AC18B" w14:paraId="35FCEA29" w14:textId="6E590BFA">
            <w:pPr>
              <w:pStyle w:val="ListParagraph"/>
              <w:numPr>
                <w:ilvl w:val="0"/>
                <w:numId w:val="5"/>
              </w:numPr>
              <w:jc w:val="both"/>
              <w:rPr>
                <w:rFonts w:ascii="Times New Roman" w:hAnsi="Times New Roman" w:eastAsia="Times New Roman" w:cs="Times New Roman"/>
                <w:color w:val="444444"/>
                <w:sz w:val="24"/>
                <w:szCs w:val="24"/>
              </w:rPr>
            </w:pPr>
            <w:r w:rsidRPr="7539A972">
              <w:rPr>
                <w:rFonts w:ascii="Times New Roman" w:hAnsi="Times New Roman" w:eastAsia="Times New Roman" w:cs="Times New Roman"/>
                <w:color w:val="444444"/>
                <w:sz w:val="24"/>
                <w:szCs w:val="24"/>
              </w:rPr>
              <w:t>Everyone with access to personal confidential data should be aware of their responsibilities.</w:t>
            </w:r>
          </w:p>
          <w:p w:rsidR="0D17C7BD" w:rsidP="7539A972" w:rsidRDefault="175AC18B" w14:paraId="0BA15B4A" w14:textId="5EBEBE46">
            <w:pPr>
              <w:pStyle w:val="ListParagraph"/>
              <w:numPr>
                <w:ilvl w:val="0"/>
                <w:numId w:val="5"/>
              </w:numPr>
              <w:jc w:val="both"/>
              <w:rPr>
                <w:rFonts w:ascii="Times New Roman" w:hAnsi="Times New Roman" w:eastAsia="Times New Roman" w:cs="Times New Roman"/>
                <w:color w:val="444444"/>
                <w:sz w:val="24"/>
                <w:szCs w:val="24"/>
              </w:rPr>
            </w:pPr>
            <w:r w:rsidRPr="7539A972">
              <w:rPr>
                <w:rFonts w:ascii="Times New Roman" w:hAnsi="Times New Roman" w:eastAsia="Times New Roman" w:cs="Times New Roman"/>
                <w:color w:val="444444"/>
                <w:sz w:val="24"/>
                <w:szCs w:val="24"/>
              </w:rPr>
              <w:t>Comply with the law.</w:t>
            </w:r>
          </w:p>
          <w:p w:rsidR="0D17C7BD" w:rsidP="7539A972" w:rsidRDefault="175AC18B" w14:paraId="1A8FD266" w14:textId="1DB7A5E4">
            <w:pPr>
              <w:pStyle w:val="ListParagraph"/>
              <w:numPr>
                <w:ilvl w:val="0"/>
                <w:numId w:val="5"/>
              </w:numPr>
              <w:jc w:val="both"/>
              <w:rPr>
                <w:rFonts w:ascii="Times New Roman" w:hAnsi="Times New Roman" w:eastAsia="Times New Roman" w:cs="Times New Roman"/>
                <w:color w:val="444444"/>
                <w:sz w:val="24"/>
                <w:szCs w:val="24"/>
              </w:rPr>
            </w:pPr>
            <w:r w:rsidRPr="7539A972">
              <w:rPr>
                <w:rFonts w:ascii="Times New Roman" w:hAnsi="Times New Roman" w:eastAsia="Times New Roman" w:cs="Times New Roman"/>
                <w:color w:val="444444"/>
                <w:sz w:val="24"/>
                <w:szCs w:val="24"/>
              </w:rPr>
              <w:t>The duty to share information can be as important as the duty to protect patient confidentiality.</w:t>
            </w:r>
          </w:p>
          <w:p w:rsidR="0D17C7BD" w:rsidP="7539A972" w:rsidRDefault="175AC18B" w14:paraId="39A0BAB9" w14:textId="544A6774">
            <w:pPr>
              <w:pStyle w:val="ListParagraph"/>
              <w:numPr>
                <w:ilvl w:val="0"/>
                <w:numId w:val="5"/>
              </w:numPr>
              <w:jc w:val="both"/>
              <w:rPr>
                <w:rFonts w:ascii="Times New Roman" w:hAnsi="Times New Roman" w:eastAsia="Times New Roman" w:cs="Times New Roman"/>
                <w:color w:val="444444"/>
                <w:sz w:val="24"/>
                <w:szCs w:val="24"/>
              </w:rPr>
            </w:pPr>
            <w:r w:rsidRPr="7539A972">
              <w:rPr>
                <w:rFonts w:ascii="Times New Roman" w:hAnsi="Times New Roman" w:eastAsia="Times New Roman" w:cs="Times New Roman"/>
                <w:color w:val="444444"/>
                <w:sz w:val="24"/>
                <w:szCs w:val="24"/>
              </w:rPr>
              <w:t>Inform patients and service users about how their confidential information is used</w:t>
            </w:r>
          </w:p>
          <w:p w:rsidR="0A783D16" w:rsidP="58542D1F" w:rsidRDefault="0A783D16" w14:paraId="60112E83" w14:textId="27F0B5CD">
            <w:pPr>
              <w:spacing w:line="240" w:lineRule="auto"/>
              <w:jc w:val="both"/>
              <w:rPr>
                <w:rFonts w:eastAsiaTheme="minorEastAsia"/>
                <w:sz w:val="24"/>
                <w:szCs w:val="24"/>
              </w:rPr>
            </w:pPr>
          </w:p>
        </w:tc>
      </w:tr>
      <w:tr w:rsidR="0A783D16" w:rsidTr="7539A972" w14:paraId="1227E3D3" w14:textId="77777777">
        <w:tc>
          <w:tcPr>
            <w:tcW w:w="9015" w:type="dxa"/>
            <w:tcBorders>
              <w:top w:val="single" w:color="auto" w:sz="6" w:space="0"/>
              <w:left w:val="single" w:color="auto" w:sz="6" w:space="0"/>
              <w:bottom w:val="single" w:color="auto" w:sz="6" w:space="0"/>
              <w:right w:val="single" w:color="auto" w:sz="6" w:space="0"/>
            </w:tcBorders>
          </w:tcPr>
          <w:p w:rsidR="0A783D16" w:rsidP="0A783D16" w:rsidRDefault="0A783D16" w14:paraId="70991EEA" w14:textId="42C7E6A1">
            <w:pPr>
              <w:spacing w:line="240" w:lineRule="auto"/>
              <w:jc w:val="both"/>
              <w:rPr>
                <w:rFonts w:eastAsiaTheme="minorEastAsia"/>
                <w:sz w:val="24"/>
                <w:szCs w:val="24"/>
              </w:rPr>
            </w:pPr>
            <w:r w:rsidRPr="0A783D16">
              <w:rPr>
                <w:rFonts w:eastAsiaTheme="minorEastAsia"/>
                <w:b/>
                <w:bCs/>
                <w:sz w:val="24"/>
                <w:szCs w:val="24"/>
              </w:rPr>
              <w:t>QUESTIONS ARISING</w:t>
            </w:r>
          </w:p>
        </w:tc>
      </w:tr>
      <w:tr w:rsidR="0A783D16" w:rsidTr="7539A972" w14:paraId="33E88CFC" w14:textId="77777777">
        <w:tc>
          <w:tcPr>
            <w:tcW w:w="9015" w:type="dxa"/>
            <w:tcBorders>
              <w:top w:val="single" w:color="auto" w:sz="6" w:space="0"/>
              <w:left w:val="single" w:color="auto" w:sz="6" w:space="0"/>
              <w:bottom w:val="single" w:color="auto" w:sz="6" w:space="0"/>
              <w:right w:val="single" w:color="auto" w:sz="6" w:space="0"/>
            </w:tcBorders>
          </w:tcPr>
          <w:p w:rsidR="0A783D16" w:rsidP="58542D1F" w:rsidRDefault="0A783D16" w14:paraId="1D6F51A1" w14:textId="3DC69C6D">
            <w:pPr>
              <w:spacing w:line="240" w:lineRule="auto"/>
              <w:jc w:val="both"/>
              <w:rPr>
                <w:rFonts w:eastAsiaTheme="minorEastAsia"/>
                <w:sz w:val="24"/>
                <w:szCs w:val="24"/>
              </w:rPr>
            </w:pPr>
            <w:r w:rsidRPr="58542D1F">
              <w:rPr>
                <w:rFonts w:eastAsiaTheme="minorEastAsia"/>
                <w:sz w:val="24"/>
                <w:szCs w:val="24"/>
              </w:rPr>
              <w:t>Zoe to continue link</w:t>
            </w:r>
            <w:r w:rsidRPr="58542D1F" w:rsidR="6C114B36">
              <w:rPr>
                <w:rFonts w:eastAsiaTheme="minorEastAsia"/>
                <w:sz w:val="24"/>
                <w:szCs w:val="24"/>
              </w:rPr>
              <w:t xml:space="preserve"> </w:t>
            </w:r>
            <w:r w:rsidRPr="58542D1F">
              <w:rPr>
                <w:rFonts w:eastAsiaTheme="minorEastAsia"/>
                <w:sz w:val="24"/>
                <w:szCs w:val="24"/>
              </w:rPr>
              <w:t>theory to her field work</w:t>
            </w:r>
          </w:p>
          <w:p w:rsidR="18D38FCF" w:rsidP="0A783D16" w:rsidRDefault="18D38FCF" w14:paraId="5AD05DAA" w14:textId="311943D0">
            <w:pPr>
              <w:spacing w:after="0" w:line="240" w:lineRule="auto"/>
              <w:rPr>
                <w:rFonts w:ascii="Calibri" w:hAnsi="Calibri" w:eastAsia="Calibri" w:cs="Calibri"/>
                <w:sz w:val="24"/>
                <w:szCs w:val="24"/>
              </w:rPr>
            </w:pPr>
            <w:r w:rsidRPr="58542D1F">
              <w:rPr>
                <w:rFonts w:eastAsiaTheme="minorEastAsia"/>
                <w:sz w:val="24"/>
                <w:szCs w:val="24"/>
              </w:rPr>
              <w:t xml:space="preserve">Links to relevant confidentiality and safeguarding legislation for Wales. </w:t>
            </w:r>
          </w:p>
          <w:p w:rsidR="7C6F94B6" w:rsidP="0A783D16" w:rsidRDefault="432CB003" w14:paraId="5A4E7065" w14:textId="4D0866BF">
            <w:pPr>
              <w:spacing w:after="0" w:line="240" w:lineRule="auto"/>
              <w:rPr>
                <w:rFonts w:ascii="Calibri" w:hAnsi="Calibri" w:eastAsia="Calibri" w:cs="Calibri"/>
                <w:sz w:val="24"/>
                <w:szCs w:val="24"/>
              </w:rPr>
            </w:pPr>
            <w:r w:rsidRPr="7539A972">
              <w:rPr>
                <w:rFonts w:ascii="Verdana" w:hAnsi="Verdana" w:eastAsia="Verdana" w:cs="Verdana"/>
                <w:color w:val="000000" w:themeColor="text1"/>
                <w:sz w:val="19"/>
                <w:szCs w:val="19"/>
              </w:rPr>
              <w:t xml:space="preserve">Social Care Wales. (2021) </w:t>
            </w:r>
            <w:r w:rsidRPr="7539A972">
              <w:rPr>
                <w:rFonts w:ascii="Verdana" w:hAnsi="Verdana" w:eastAsia="Verdana" w:cs="Verdana"/>
                <w:i/>
                <w:iCs/>
                <w:color w:val="000000" w:themeColor="text1"/>
                <w:sz w:val="19"/>
                <w:szCs w:val="19"/>
              </w:rPr>
              <w:t>Resources and legislation.</w:t>
            </w:r>
            <w:r w:rsidRPr="7539A972">
              <w:rPr>
                <w:rFonts w:ascii="Verdana" w:hAnsi="Verdana" w:eastAsia="Verdana" w:cs="Verdana"/>
                <w:color w:val="000000" w:themeColor="text1"/>
                <w:sz w:val="19"/>
                <w:szCs w:val="19"/>
              </w:rPr>
              <w:t xml:space="preserve"> Available</w:t>
            </w:r>
            <w:r w:rsidRPr="7539A972" w:rsidR="387E6592">
              <w:rPr>
                <w:rFonts w:ascii="Verdana" w:hAnsi="Verdana" w:eastAsia="Verdana" w:cs="Verdana"/>
                <w:color w:val="000000" w:themeColor="text1"/>
                <w:sz w:val="19"/>
                <w:szCs w:val="19"/>
              </w:rPr>
              <w:t xml:space="preserve"> at</w:t>
            </w:r>
            <w:r w:rsidRPr="7539A972">
              <w:rPr>
                <w:rFonts w:ascii="Verdana" w:hAnsi="Verdana" w:eastAsia="Verdana" w:cs="Verdana"/>
                <w:color w:val="000000" w:themeColor="text1"/>
                <w:sz w:val="19"/>
                <w:szCs w:val="19"/>
              </w:rPr>
              <w:t xml:space="preserve">: </w:t>
            </w:r>
            <w:hyperlink w:anchor="section-37651-anchor" r:id="rId11">
              <w:r w:rsidRPr="7539A972">
                <w:rPr>
                  <w:rStyle w:val="Hyperlink"/>
                  <w:rFonts w:ascii="Verdana" w:hAnsi="Verdana" w:eastAsia="Verdana" w:cs="Verdana"/>
                  <w:sz w:val="19"/>
                  <w:szCs w:val="19"/>
                </w:rPr>
                <w:t>https://socialcare.wales/learning-and-development/resources-and-legislation#section-37651-anchor</w:t>
              </w:r>
            </w:hyperlink>
            <w:r w:rsidRPr="7539A972" w:rsidR="13FFAF13">
              <w:rPr>
                <w:rFonts w:ascii="Verdana" w:hAnsi="Verdana" w:eastAsia="Verdana" w:cs="Verdana"/>
                <w:color w:val="000000" w:themeColor="text1"/>
                <w:sz w:val="19"/>
                <w:szCs w:val="19"/>
              </w:rPr>
              <w:t xml:space="preserve">. </w:t>
            </w:r>
            <w:r w:rsidRPr="7539A972" w:rsidR="69B43D56">
              <w:rPr>
                <w:rFonts w:ascii="Verdana" w:hAnsi="Verdana" w:eastAsia="Verdana" w:cs="Verdana"/>
                <w:color w:val="000000" w:themeColor="text1"/>
                <w:sz w:val="19"/>
                <w:szCs w:val="19"/>
              </w:rPr>
              <w:t>(</w:t>
            </w:r>
            <w:r w:rsidRPr="7539A972" w:rsidR="53B7A672">
              <w:rPr>
                <w:rFonts w:ascii="Verdana" w:hAnsi="Verdana" w:eastAsia="Verdana" w:cs="Verdana"/>
                <w:color w:val="000000" w:themeColor="text1"/>
                <w:sz w:val="19"/>
                <w:szCs w:val="19"/>
              </w:rPr>
              <w:t>A</w:t>
            </w:r>
            <w:r w:rsidRPr="7539A972">
              <w:rPr>
                <w:rFonts w:ascii="Verdana" w:hAnsi="Verdana" w:eastAsia="Verdana" w:cs="Verdana"/>
                <w:color w:val="000000" w:themeColor="text1"/>
                <w:sz w:val="19"/>
                <w:szCs w:val="19"/>
              </w:rPr>
              <w:t xml:space="preserve">ccessed </w:t>
            </w:r>
            <w:r w:rsidRPr="7539A972" w:rsidR="44A705E1">
              <w:rPr>
                <w:rFonts w:ascii="Verdana" w:hAnsi="Verdana" w:eastAsia="Verdana" w:cs="Verdana"/>
                <w:color w:val="000000" w:themeColor="text1"/>
                <w:sz w:val="19"/>
                <w:szCs w:val="19"/>
              </w:rPr>
              <w:t>9</w:t>
            </w:r>
            <w:r w:rsidRPr="7539A972">
              <w:rPr>
                <w:rFonts w:ascii="Verdana" w:hAnsi="Verdana" w:eastAsia="Verdana" w:cs="Verdana"/>
                <w:color w:val="000000" w:themeColor="text1"/>
                <w:sz w:val="19"/>
                <w:szCs w:val="19"/>
              </w:rPr>
              <w:t xml:space="preserve"> Dec</w:t>
            </w:r>
            <w:r w:rsidRPr="7539A972" w:rsidR="3089114B">
              <w:rPr>
                <w:rFonts w:ascii="Verdana" w:hAnsi="Verdana" w:eastAsia="Verdana" w:cs="Verdana"/>
                <w:color w:val="000000" w:themeColor="text1"/>
                <w:sz w:val="19"/>
                <w:szCs w:val="19"/>
              </w:rPr>
              <w:t>ember</w:t>
            </w:r>
            <w:r w:rsidRPr="7539A972">
              <w:rPr>
                <w:rFonts w:ascii="Verdana" w:hAnsi="Verdana" w:eastAsia="Verdana" w:cs="Verdana"/>
                <w:color w:val="000000" w:themeColor="text1"/>
                <w:sz w:val="19"/>
                <w:szCs w:val="19"/>
              </w:rPr>
              <w:t xml:space="preserve"> 2021</w:t>
            </w:r>
            <w:r w:rsidRPr="7539A972" w:rsidR="560B5198">
              <w:rPr>
                <w:rFonts w:ascii="Verdana" w:hAnsi="Verdana" w:eastAsia="Verdana" w:cs="Verdana"/>
                <w:color w:val="000000" w:themeColor="text1"/>
                <w:sz w:val="19"/>
                <w:szCs w:val="19"/>
              </w:rPr>
              <w:t>)</w:t>
            </w:r>
            <w:r w:rsidRPr="7539A972" w:rsidR="1927DBC6">
              <w:rPr>
                <w:rFonts w:ascii="Verdana" w:hAnsi="Verdana" w:eastAsia="Verdana" w:cs="Verdana"/>
                <w:color w:val="000000" w:themeColor="text1"/>
                <w:sz w:val="19"/>
                <w:szCs w:val="19"/>
              </w:rPr>
              <w:t xml:space="preserve">. </w:t>
            </w:r>
            <w:r w:rsidRPr="7539A972" w:rsidR="337758C0">
              <w:rPr>
                <w:rFonts w:ascii="Calibri" w:hAnsi="Calibri" w:eastAsia="Calibri" w:cs="Calibri"/>
                <w:sz w:val="24"/>
                <w:szCs w:val="24"/>
              </w:rPr>
              <w:t>(</w:t>
            </w:r>
            <w:r w:rsidRPr="7539A972" w:rsidR="06C3F3B8">
              <w:rPr>
                <w:rFonts w:ascii="Calibri" w:hAnsi="Calibri" w:eastAsia="Calibri" w:cs="Calibri"/>
                <w:sz w:val="24"/>
                <w:szCs w:val="24"/>
              </w:rPr>
              <w:t>Also</w:t>
            </w:r>
            <w:r w:rsidRPr="7539A972" w:rsidR="337758C0">
              <w:rPr>
                <w:rFonts w:ascii="Calibri" w:hAnsi="Calibri" w:eastAsia="Calibri" w:cs="Calibri"/>
                <w:sz w:val="24"/>
                <w:szCs w:val="24"/>
              </w:rPr>
              <w:t xml:space="preserve"> sen</w:t>
            </w:r>
            <w:r w:rsidRPr="7539A972" w:rsidR="4698E7D7">
              <w:rPr>
                <w:rFonts w:ascii="Calibri" w:hAnsi="Calibri" w:eastAsia="Calibri" w:cs="Calibri"/>
                <w:sz w:val="24"/>
                <w:szCs w:val="24"/>
              </w:rPr>
              <w:t>t</w:t>
            </w:r>
            <w:r w:rsidRPr="7539A972" w:rsidR="337758C0">
              <w:rPr>
                <w:rFonts w:ascii="Calibri" w:hAnsi="Calibri" w:eastAsia="Calibri" w:cs="Calibri"/>
                <w:sz w:val="24"/>
                <w:szCs w:val="24"/>
              </w:rPr>
              <w:t xml:space="preserve"> to Zoe)</w:t>
            </w:r>
          </w:p>
          <w:p w:rsidR="0A783D16" w:rsidP="0A783D16" w:rsidRDefault="0A783D16" w14:paraId="4C0EB007" w14:textId="231CA615">
            <w:pPr>
              <w:spacing w:line="240" w:lineRule="auto"/>
              <w:jc w:val="both"/>
              <w:rPr>
                <w:rFonts w:eastAsiaTheme="minorEastAsia"/>
                <w:sz w:val="24"/>
                <w:szCs w:val="24"/>
              </w:rPr>
            </w:pPr>
          </w:p>
          <w:p w:rsidR="0A783D16" w:rsidP="0A783D16" w:rsidRDefault="0A783D16" w14:paraId="7CBA7BBE" w14:textId="4C9783BA">
            <w:pPr>
              <w:spacing w:line="240" w:lineRule="auto"/>
              <w:jc w:val="both"/>
              <w:rPr>
                <w:rFonts w:eastAsiaTheme="minorEastAsia"/>
                <w:sz w:val="24"/>
                <w:szCs w:val="24"/>
              </w:rPr>
            </w:pPr>
          </w:p>
        </w:tc>
      </w:tr>
      <w:tr w:rsidR="0A783D16" w:rsidTr="7539A972" w14:paraId="33043426" w14:textId="77777777">
        <w:tc>
          <w:tcPr>
            <w:tcW w:w="9015" w:type="dxa"/>
            <w:tcBorders>
              <w:top w:val="single" w:color="auto" w:sz="6" w:space="0"/>
              <w:left w:val="single" w:color="auto" w:sz="6" w:space="0"/>
              <w:bottom w:val="single" w:color="auto" w:sz="6" w:space="0"/>
              <w:right w:val="single" w:color="auto" w:sz="6" w:space="0"/>
            </w:tcBorders>
          </w:tcPr>
          <w:p w:rsidR="0A783D16" w:rsidP="58542D1F" w:rsidRDefault="0A783D16" w14:paraId="07472AB9" w14:textId="07392FBA">
            <w:pPr>
              <w:spacing w:line="240" w:lineRule="auto"/>
              <w:jc w:val="both"/>
              <w:rPr>
                <w:rFonts w:eastAsiaTheme="minorEastAsia"/>
                <w:sz w:val="24"/>
                <w:szCs w:val="24"/>
              </w:rPr>
            </w:pPr>
            <w:r w:rsidRPr="58542D1F">
              <w:rPr>
                <w:rFonts w:eastAsiaTheme="minorEastAsia"/>
                <w:b/>
                <w:bCs/>
                <w:sz w:val="24"/>
                <w:szCs w:val="24"/>
              </w:rPr>
              <w:t xml:space="preserve">DATE OF NEXT MEETING: </w:t>
            </w:r>
            <w:r w:rsidRPr="58542D1F">
              <w:rPr>
                <w:rFonts w:eastAsiaTheme="minorEastAsia"/>
                <w:sz w:val="24"/>
                <w:szCs w:val="24"/>
              </w:rPr>
              <w:t>16</w:t>
            </w:r>
            <w:r w:rsidRPr="58542D1F">
              <w:rPr>
                <w:rFonts w:eastAsiaTheme="minorEastAsia"/>
                <w:sz w:val="24"/>
                <w:szCs w:val="24"/>
                <w:vertAlign w:val="superscript"/>
              </w:rPr>
              <w:t>th</w:t>
            </w:r>
            <w:r w:rsidRPr="58542D1F">
              <w:rPr>
                <w:rFonts w:eastAsiaTheme="minorEastAsia"/>
                <w:sz w:val="24"/>
                <w:szCs w:val="24"/>
              </w:rPr>
              <w:t xml:space="preserve"> November 2021</w:t>
            </w:r>
          </w:p>
        </w:tc>
      </w:tr>
      <w:tr w:rsidR="0A783D16" w:rsidTr="7539A972" w14:paraId="3A069C76" w14:textId="77777777">
        <w:tc>
          <w:tcPr>
            <w:tcW w:w="9015" w:type="dxa"/>
            <w:tcBorders>
              <w:top w:val="single" w:color="auto" w:sz="6" w:space="0"/>
              <w:left w:val="single" w:color="auto" w:sz="6" w:space="0"/>
              <w:bottom w:val="single" w:color="auto" w:sz="6" w:space="0"/>
              <w:right w:val="single" w:color="auto" w:sz="6" w:space="0"/>
            </w:tcBorders>
          </w:tcPr>
          <w:p w:rsidR="0A783D16" w:rsidP="0A783D16" w:rsidRDefault="0A783D16" w14:paraId="25A697D3" w14:textId="7E019CC2">
            <w:pPr>
              <w:spacing w:line="240" w:lineRule="auto"/>
              <w:jc w:val="both"/>
              <w:rPr>
                <w:rFonts w:eastAsiaTheme="minorEastAsia"/>
                <w:sz w:val="24"/>
                <w:szCs w:val="24"/>
              </w:rPr>
            </w:pPr>
            <w:r w:rsidRPr="0A783D16">
              <w:rPr>
                <w:rFonts w:eastAsiaTheme="minorEastAsia"/>
                <w:b/>
                <w:bCs/>
                <w:sz w:val="24"/>
                <w:szCs w:val="24"/>
              </w:rPr>
              <w:t>SIGNED:</w:t>
            </w:r>
          </w:p>
        </w:tc>
      </w:tr>
      <w:tr w:rsidR="0A783D16" w:rsidTr="7539A972" w14:paraId="4842E782" w14:textId="77777777">
        <w:tc>
          <w:tcPr>
            <w:tcW w:w="9015" w:type="dxa"/>
            <w:tcBorders>
              <w:top w:val="single" w:color="auto" w:sz="6" w:space="0"/>
              <w:left w:val="single" w:color="auto" w:sz="6" w:space="0"/>
              <w:bottom w:val="single" w:color="auto" w:sz="6" w:space="0"/>
              <w:right w:val="single" w:color="auto" w:sz="6" w:space="0"/>
            </w:tcBorders>
          </w:tcPr>
          <w:p w:rsidR="0A783D16" w:rsidP="58542D1F" w:rsidRDefault="7CE9EF64" w14:paraId="33858C42" w14:textId="4F71670E">
            <w:pPr>
              <w:spacing w:line="240" w:lineRule="auto"/>
              <w:jc w:val="both"/>
              <w:rPr>
                <w:rFonts w:eastAsiaTheme="minorEastAsia"/>
                <w:sz w:val="24"/>
                <w:szCs w:val="24"/>
              </w:rPr>
            </w:pPr>
            <w:r w:rsidRPr="58542D1F">
              <w:rPr>
                <w:rFonts w:eastAsiaTheme="minorEastAsia"/>
                <w:b/>
                <w:bCs/>
                <w:sz w:val="24"/>
                <w:szCs w:val="24"/>
              </w:rPr>
              <w:t>SUPERVISE</w:t>
            </w:r>
            <w:r w:rsidRPr="58542D1F" w:rsidR="73796DFB">
              <w:rPr>
                <w:rFonts w:eastAsiaTheme="minorEastAsia"/>
                <w:b/>
                <w:bCs/>
                <w:sz w:val="24"/>
                <w:szCs w:val="24"/>
              </w:rPr>
              <w:t xml:space="preserve">        </w:t>
            </w:r>
            <w:r w:rsidRPr="58542D1F">
              <w:rPr>
                <w:rFonts w:eastAsiaTheme="minorEastAsia"/>
                <w:b/>
                <w:bCs/>
                <w:sz w:val="24"/>
                <w:szCs w:val="24"/>
              </w:rPr>
              <w:t xml:space="preserve"> </w:t>
            </w:r>
            <w:r w:rsidRPr="58542D1F" w:rsidR="7C7627C1">
              <w:rPr>
                <w:rFonts w:eastAsiaTheme="minorEastAsia"/>
                <w:sz w:val="24"/>
                <w:szCs w:val="24"/>
              </w:rPr>
              <w:t>Zoe Aylward</w:t>
            </w:r>
          </w:p>
        </w:tc>
      </w:tr>
      <w:tr w:rsidR="0A783D16" w:rsidTr="7539A972" w14:paraId="435FE062" w14:textId="77777777">
        <w:trPr>
          <w:trHeight w:val="300"/>
        </w:trPr>
        <w:tc>
          <w:tcPr>
            <w:tcW w:w="9015" w:type="dxa"/>
            <w:tcBorders>
              <w:top w:val="single" w:color="auto" w:sz="6" w:space="0"/>
              <w:left w:val="single" w:color="auto" w:sz="6" w:space="0"/>
              <w:bottom w:val="single" w:color="auto" w:sz="6" w:space="0"/>
              <w:right w:val="single" w:color="auto" w:sz="6" w:space="0"/>
            </w:tcBorders>
          </w:tcPr>
          <w:p w:rsidR="0A783D16" w:rsidP="58542D1F" w:rsidRDefault="7CE9EF64" w14:paraId="740D5BD6" w14:textId="7BC61E7E">
            <w:pPr>
              <w:spacing w:line="240" w:lineRule="auto"/>
              <w:jc w:val="both"/>
              <w:rPr>
                <w:rFonts w:eastAsiaTheme="minorEastAsia"/>
                <w:sz w:val="24"/>
                <w:szCs w:val="24"/>
              </w:rPr>
            </w:pPr>
            <w:r w:rsidRPr="58542D1F">
              <w:rPr>
                <w:rFonts w:eastAsiaTheme="minorEastAsia"/>
                <w:b/>
                <w:bCs/>
                <w:sz w:val="24"/>
                <w:szCs w:val="24"/>
              </w:rPr>
              <w:t>SUPERVISOR</w:t>
            </w:r>
            <w:r w:rsidRPr="58542D1F" w:rsidR="44ABA097">
              <w:rPr>
                <w:rFonts w:eastAsiaTheme="minorEastAsia"/>
                <w:b/>
                <w:bCs/>
                <w:sz w:val="24"/>
                <w:szCs w:val="24"/>
              </w:rPr>
              <w:t xml:space="preserve">     </w:t>
            </w:r>
            <w:r w:rsidRPr="58542D1F" w:rsidR="5394E437">
              <w:rPr>
                <w:rFonts w:eastAsiaTheme="minorEastAsia"/>
                <w:sz w:val="24"/>
                <w:szCs w:val="24"/>
              </w:rPr>
              <w:t>C.</w:t>
            </w:r>
            <w:r w:rsidRPr="58542D1F" w:rsidR="44ABA097">
              <w:rPr>
                <w:rFonts w:eastAsiaTheme="minorEastAsia"/>
                <w:sz w:val="24"/>
                <w:szCs w:val="24"/>
              </w:rPr>
              <w:t xml:space="preserve"> </w:t>
            </w:r>
            <w:r w:rsidRPr="58542D1F" w:rsidR="3F305176">
              <w:rPr>
                <w:rFonts w:eastAsiaTheme="minorEastAsia"/>
                <w:sz w:val="24"/>
                <w:szCs w:val="24"/>
              </w:rPr>
              <w:t>Thomson</w:t>
            </w:r>
          </w:p>
        </w:tc>
      </w:tr>
    </w:tbl>
    <w:p w:rsidR="003F21CE" w:rsidP="7539A972" w:rsidRDefault="003F21CE" w14:paraId="09B03D28" w14:textId="3F5E527C">
      <w:pPr>
        <w:rPr>
          <w:rFonts w:eastAsiaTheme="minorEastAsia"/>
          <w:color w:val="000000" w:themeColor="text1"/>
          <w:sz w:val="24"/>
          <w:szCs w:val="24"/>
        </w:rPr>
      </w:pPr>
    </w:p>
    <w:p w:rsidR="7539A972" w:rsidP="7539A972" w:rsidRDefault="7539A972" w14:paraId="40D51736" w14:textId="0DA87D8E">
      <w:pPr>
        <w:rPr>
          <w:rFonts w:eastAsiaTheme="minorEastAsia"/>
          <w:color w:val="000000" w:themeColor="text1"/>
          <w:sz w:val="24"/>
          <w:szCs w:val="24"/>
        </w:rPr>
      </w:pPr>
    </w:p>
    <w:p w:rsidR="7539A972" w:rsidP="7539A972" w:rsidRDefault="7539A972" w14:paraId="655D99CF" w14:textId="587625A8">
      <w:pPr>
        <w:rPr>
          <w:rFonts w:eastAsiaTheme="minorEastAsia"/>
          <w:color w:val="000000" w:themeColor="text1"/>
          <w:sz w:val="24"/>
          <w:szCs w:val="24"/>
        </w:rPr>
      </w:pPr>
    </w:p>
    <w:p w:rsidR="7539A972" w:rsidP="7539A972" w:rsidRDefault="7539A972" w14:paraId="74FBF792" w14:textId="238FF4BF">
      <w:pPr>
        <w:rPr>
          <w:rFonts w:eastAsiaTheme="minorEastAsia"/>
          <w:color w:val="000000" w:themeColor="text1"/>
          <w:sz w:val="24"/>
          <w:szCs w:val="24"/>
        </w:rPr>
      </w:pPr>
    </w:p>
    <w:p w:rsidR="7539A972" w:rsidP="7539A972" w:rsidRDefault="7539A972" w14:paraId="5A955643" w14:textId="3A84B096">
      <w:pPr>
        <w:rPr>
          <w:rFonts w:eastAsiaTheme="minorEastAsia"/>
          <w:color w:val="000000" w:themeColor="text1"/>
          <w:sz w:val="24"/>
          <w:szCs w:val="24"/>
        </w:rPr>
      </w:pPr>
    </w:p>
    <w:p w:rsidR="7539A972" w:rsidP="7539A972" w:rsidRDefault="7539A972" w14:paraId="334F94D9" w14:textId="4949EAB5">
      <w:pPr>
        <w:rPr>
          <w:rFonts w:eastAsiaTheme="minorEastAsia"/>
          <w:color w:val="000000" w:themeColor="text1"/>
          <w:sz w:val="24"/>
          <w:szCs w:val="24"/>
        </w:rPr>
      </w:pPr>
    </w:p>
    <w:p w:rsidR="7539A972" w:rsidP="7539A972" w:rsidRDefault="7539A972" w14:paraId="5AA3A112" w14:textId="7CDEEDA0">
      <w:pPr>
        <w:rPr>
          <w:rFonts w:eastAsiaTheme="minorEastAsia"/>
          <w:color w:val="000000" w:themeColor="text1"/>
          <w:sz w:val="24"/>
          <w:szCs w:val="24"/>
        </w:rPr>
      </w:pPr>
    </w:p>
    <w:tbl>
      <w:tblPr>
        <w:tblStyle w:val="TableGrid"/>
        <w:tblW w:w="9337" w:type="dxa"/>
        <w:tblLook w:val="04A0" w:firstRow="1" w:lastRow="0" w:firstColumn="1" w:lastColumn="0" w:noHBand="0" w:noVBand="1"/>
      </w:tblPr>
      <w:tblGrid>
        <w:gridCol w:w="9337"/>
      </w:tblGrid>
      <w:tr w:rsidR="003F21CE" w:rsidTr="1726931B" w14:paraId="551EDE31" w14:textId="77777777">
        <w:trPr>
          <w:trHeight w:val="683"/>
        </w:trPr>
        <w:tc>
          <w:tcPr>
            <w:tcW w:w="9337" w:type="dxa"/>
            <w:tcMar/>
          </w:tcPr>
          <w:p w:rsidR="000041F7" w:rsidP="0A783D16" w:rsidRDefault="000041F7" w14:paraId="3C8290B6" w14:textId="77777777">
            <w:pPr>
              <w:rPr>
                <w:rFonts w:eastAsiaTheme="minorEastAsia"/>
                <w:b/>
                <w:bCs/>
                <w:sz w:val="24"/>
                <w:szCs w:val="24"/>
              </w:rPr>
            </w:pPr>
          </w:p>
          <w:p w:rsidRPr="00325591" w:rsidR="003F21CE" w:rsidP="0A783D16" w:rsidRDefault="2E109C10" w14:paraId="46701693" w14:textId="70D7BEA1">
            <w:pPr>
              <w:rPr>
                <w:rFonts w:eastAsiaTheme="minorEastAsia"/>
                <w:b/>
                <w:bCs/>
                <w:sz w:val="24"/>
                <w:szCs w:val="24"/>
              </w:rPr>
            </w:pPr>
            <w:r w:rsidRPr="7539A972">
              <w:rPr>
                <w:rFonts w:eastAsiaTheme="minorEastAsia"/>
                <w:b/>
                <w:bCs/>
                <w:sz w:val="24"/>
                <w:szCs w:val="24"/>
              </w:rPr>
              <w:t>SUPERVISION RECORDING</w:t>
            </w:r>
            <w:r w:rsidRPr="7539A972" w:rsidR="6A02F90E">
              <w:rPr>
                <w:rFonts w:eastAsiaTheme="minorEastAsia"/>
                <w:b/>
                <w:bCs/>
                <w:sz w:val="24"/>
                <w:szCs w:val="24"/>
              </w:rPr>
              <w:t xml:space="preserve">: </w:t>
            </w:r>
            <w:r w:rsidRPr="7539A972" w:rsidR="6A02F90E">
              <w:rPr>
                <w:rFonts w:eastAsiaTheme="minorEastAsia"/>
                <w:sz w:val="24"/>
                <w:szCs w:val="24"/>
              </w:rPr>
              <w:t>2</w:t>
            </w:r>
          </w:p>
        </w:tc>
      </w:tr>
      <w:tr w:rsidR="003F21CE" w:rsidTr="1726931B" w14:paraId="334AD016" w14:textId="77777777">
        <w:trPr>
          <w:trHeight w:val="683"/>
        </w:trPr>
        <w:tc>
          <w:tcPr>
            <w:tcW w:w="9337" w:type="dxa"/>
            <w:tcMar/>
          </w:tcPr>
          <w:p w:rsidR="000041F7" w:rsidP="0A783D16" w:rsidRDefault="000041F7" w14:paraId="3E769706" w14:textId="77777777">
            <w:pPr>
              <w:rPr>
                <w:rFonts w:eastAsiaTheme="minorEastAsia"/>
                <w:b/>
                <w:bCs/>
                <w:sz w:val="24"/>
                <w:szCs w:val="24"/>
              </w:rPr>
            </w:pPr>
          </w:p>
          <w:p w:rsidRPr="00325591" w:rsidR="003F21CE" w:rsidP="0A783D16" w:rsidRDefault="5CB1B038" w14:paraId="1C3EE102" w14:textId="2F235E90">
            <w:pPr>
              <w:rPr>
                <w:rFonts w:eastAsiaTheme="minorEastAsia"/>
                <w:b/>
                <w:bCs/>
                <w:sz w:val="24"/>
                <w:szCs w:val="24"/>
              </w:rPr>
            </w:pPr>
            <w:r w:rsidRPr="58542D1F">
              <w:rPr>
                <w:rFonts w:eastAsiaTheme="minorEastAsia"/>
                <w:b/>
                <w:bCs/>
                <w:sz w:val="24"/>
                <w:szCs w:val="24"/>
              </w:rPr>
              <w:t>DATE:</w:t>
            </w:r>
            <w:r w:rsidRPr="58542D1F" w:rsidR="10578D77">
              <w:rPr>
                <w:rFonts w:eastAsiaTheme="minorEastAsia"/>
                <w:b/>
                <w:bCs/>
                <w:sz w:val="24"/>
                <w:szCs w:val="24"/>
              </w:rPr>
              <w:t xml:space="preserve"> </w:t>
            </w:r>
            <w:r w:rsidRPr="58542D1F" w:rsidR="10578D77">
              <w:rPr>
                <w:rFonts w:eastAsiaTheme="minorEastAsia"/>
                <w:sz w:val="24"/>
                <w:szCs w:val="24"/>
              </w:rPr>
              <w:t>16</w:t>
            </w:r>
            <w:r w:rsidRPr="58542D1F" w:rsidR="10578D77">
              <w:rPr>
                <w:rFonts w:eastAsiaTheme="minorEastAsia"/>
                <w:sz w:val="24"/>
                <w:szCs w:val="24"/>
                <w:vertAlign w:val="superscript"/>
              </w:rPr>
              <w:t>th</w:t>
            </w:r>
            <w:r w:rsidRPr="58542D1F" w:rsidR="10578D77">
              <w:rPr>
                <w:rFonts w:eastAsiaTheme="minorEastAsia"/>
                <w:sz w:val="24"/>
                <w:szCs w:val="24"/>
              </w:rPr>
              <w:t xml:space="preserve"> November 2021</w:t>
            </w:r>
          </w:p>
        </w:tc>
      </w:tr>
      <w:tr w:rsidR="003F21CE" w:rsidTr="1726931B" w14:paraId="044EBB27" w14:textId="77777777">
        <w:trPr>
          <w:trHeight w:val="683"/>
        </w:trPr>
        <w:tc>
          <w:tcPr>
            <w:tcW w:w="9337" w:type="dxa"/>
            <w:tcMar/>
          </w:tcPr>
          <w:p w:rsidR="000041F7" w:rsidP="0A783D16" w:rsidRDefault="000041F7" w14:paraId="4B85E4E5" w14:textId="77777777">
            <w:pPr>
              <w:rPr>
                <w:rFonts w:eastAsiaTheme="minorEastAsia"/>
                <w:b/>
                <w:bCs/>
                <w:sz w:val="24"/>
                <w:szCs w:val="24"/>
              </w:rPr>
            </w:pPr>
          </w:p>
          <w:p w:rsidRPr="00325591" w:rsidR="003F21CE" w:rsidP="0A783D16" w:rsidRDefault="5CB1B038" w14:paraId="581DA4F9" w14:textId="67E66605">
            <w:pPr>
              <w:rPr>
                <w:rFonts w:eastAsiaTheme="minorEastAsia"/>
                <w:b/>
                <w:bCs/>
                <w:sz w:val="24"/>
                <w:szCs w:val="24"/>
              </w:rPr>
            </w:pPr>
            <w:r w:rsidRPr="58542D1F">
              <w:rPr>
                <w:rFonts w:eastAsiaTheme="minorEastAsia"/>
                <w:b/>
                <w:bCs/>
                <w:sz w:val="24"/>
                <w:szCs w:val="24"/>
              </w:rPr>
              <w:t>TIME:</w:t>
            </w:r>
            <w:r w:rsidRPr="58542D1F" w:rsidR="10578D77">
              <w:rPr>
                <w:rFonts w:eastAsiaTheme="minorEastAsia"/>
                <w:b/>
                <w:bCs/>
                <w:sz w:val="24"/>
                <w:szCs w:val="24"/>
              </w:rPr>
              <w:t xml:space="preserve"> </w:t>
            </w:r>
            <w:r w:rsidRPr="58542D1F" w:rsidR="10578D77">
              <w:rPr>
                <w:rFonts w:eastAsiaTheme="minorEastAsia"/>
                <w:sz w:val="24"/>
                <w:szCs w:val="24"/>
              </w:rPr>
              <w:t>18.00pm</w:t>
            </w:r>
          </w:p>
        </w:tc>
      </w:tr>
      <w:tr w:rsidR="003F21CE" w:rsidTr="1726931B" w14:paraId="394CB323" w14:textId="77777777">
        <w:trPr>
          <w:trHeight w:val="683"/>
        </w:trPr>
        <w:tc>
          <w:tcPr>
            <w:tcW w:w="9337" w:type="dxa"/>
            <w:tcMar/>
          </w:tcPr>
          <w:p w:rsidR="000041F7" w:rsidP="0A783D16" w:rsidRDefault="000041F7" w14:paraId="67869811" w14:textId="77777777">
            <w:pPr>
              <w:rPr>
                <w:rFonts w:eastAsiaTheme="minorEastAsia"/>
                <w:b/>
                <w:bCs/>
                <w:sz w:val="24"/>
                <w:szCs w:val="24"/>
              </w:rPr>
            </w:pPr>
          </w:p>
          <w:p w:rsidR="003F21CE" w:rsidP="0A783D16" w:rsidRDefault="46D664B9" w14:paraId="5B6E80B6" w14:textId="7E2D9308">
            <w:pPr>
              <w:rPr>
                <w:rFonts w:eastAsiaTheme="minorEastAsia"/>
                <w:sz w:val="24"/>
                <w:szCs w:val="24"/>
              </w:rPr>
            </w:pPr>
            <w:r w:rsidRPr="0A783D16">
              <w:rPr>
                <w:rFonts w:eastAsiaTheme="minorEastAsia"/>
                <w:b/>
                <w:bCs/>
                <w:sz w:val="24"/>
                <w:szCs w:val="24"/>
              </w:rPr>
              <w:t>PEOPLE PRESENT</w:t>
            </w:r>
            <w:r w:rsidRPr="0A783D16">
              <w:rPr>
                <w:rFonts w:eastAsiaTheme="minorEastAsia"/>
                <w:sz w:val="24"/>
                <w:szCs w:val="24"/>
              </w:rPr>
              <w:t>:</w:t>
            </w:r>
            <w:r w:rsidRPr="0A783D16" w:rsidR="10831032">
              <w:rPr>
                <w:rFonts w:eastAsiaTheme="minorEastAsia"/>
                <w:sz w:val="24"/>
                <w:szCs w:val="24"/>
              </w:rPr>
              <w:t xml:space="preserve"> Claire Thomson and Zoe Aylward</w:t>
            </w:r>
          </w:p>
        </w:tc>
      </w:tr>
      <w:tr w:rsidR="003F21CE" w:rsidTr="1726931B" w14:paraId="4C4AE93F" w14:textId="77777777">
        <w:trPr>
          <w:trHeight w:val="683"/>
        </w:trPr>
        <w:tc>
          <w:tcPr>
            <w:tcW w:w="9337" w:type="dxa"/>
            <w:tcMar/>
          </w:tcPr>
          <w:p w:rsidR="000041F7" w:rsidP="0A783D16" w:rsidRDefault="000041F7" w14:paraId="12B818B5" w14:textId="77777777">
            <w:pPr>
              <w:rPr>
                <w:rFonts w:eastAsiaTheme="minorEastAsia"/>
                <w:b/>
                <w:bCs/>
                <w:sz w:val="24"/>
                <w:szCs w:val="24"/>
              </w:rPr>
            </w:pPr>
          </w:p>
          <w:p w:rsidRPr="00325591" w:rsidR="003F21CE" w:rsidP="0A783D16" w:rsidRDefault="5CB1B038" w14:paraId="4E812A91" w14:textId="038C7E04">
            <w:pPr>
              <w:rPr>
                <w:rFonts w:eastAsiaTheme="minorEastAsia"/>
                <w:b/>
                <w:bCs/>
                <w:sz w:val="24"/>
                <w:szCs w:val="24"/>
              </w:rPr>
            </w:pPr>
            <w:r w:rsidRPr="58542D1F">
              <w:rPr>
                <w:rFonts w:eastAsiaTheme="minorEastAsia"/>
                <w:b/>
                <w:bCs/>
                <w:sz w:val="24"/>
                <w:szCs w:val="24"/>
              </w:rPr>
              <w:t>DURATION OF THE MEETING:</w:t>
            </w:r>
            <w:r w:rsidRPr="58542D1F" w:rsidR="10578D77">
              <w:rPr>
                <w:rFonts w:eastAsiaTheme="minorEastAsia"/>
                <w:b/>
                <w:bCs/>
                <w:sz w:val="24"/>
                <w:szCs w:val="24"/>
              </w:rPr>
              <w:t xml:space="preserve"> </w:t>
            </w:r>
            <w:r w:rsidRPr="58542D1F" w:rsidR="10578D77">
              <w:rPr>
                <w:rFonts w:eastAsiaTheme="minorEastAsia"/>
                <w:sz w:val="24"/>
                <w:szCs w:val="24"/>
              </w:rPr>
              <w:t>1 hour</w:t>
            </w:r>
          </w:p>
        </w:tc>
      </w:tr>
      <w:tr w:rsidR="003F21CE" w:rsidTr="1726931B" w14:paraId="4E35D72E" w14:textId="77777777">
        <w:trPr>
          <w:trHeight w:val="683"/>
        </w:trPr>
        <w:tc>
          <w:tcPr>
            <w:tcW w:w="9337" w:type="dxa"/>
            <w:tcMar/>
          </w:tcPr>
          <w:p w:rsidR="000041F7" w:rsidP="0A783D16" w:rsidRDefault="000041F7" w14:paraId="207BB310" w14:textId="77777777">
            <w:pPr>
              <w:rPr>
                <w:rFonts w:eastAsiaTheme="minorEastAsia"/>
                <w:b/>
                <w:bCs/>
                <w:sz w:val="24"/>
                <w:szCs w:val="24"/>
              </w:rPr>
            </w:pPr>
          </w:p>
          <w:p w:rsidRPr="00325591" w:rsidR="003F21CE" w:rsidP="0A783D16" w:rsidRDefault="46D664B9" w14:paraId="70E2F74A" w14:textId="424D09BF">
            <w:pPr>
              <w:rPr>
                <w:rFonts w:eastAsiaTheme="minorEastAsia"/>
                <w:b/>
                <w:bCs/>
                <w:sz w:val="24"/>
                <w:szCs w:val="24"/>
              </w:rPr>
            </w:pPr>
            <w:r w:rsidRPr="0A783D16">
              <w:rPr>
                <w:rFonts w:eastAsiaTheme="minorEastAsia"/>
                <w:b/>
                <w:bCs/>
                <w:sz w:val="24"/>
                <w:szCs w:val="24"/>
              </w:rPr>
              <w:t>AGENDA/DISUCSSION POINTS</w:t>
            </w:r>
          </w:p>
        </w:tc>
      </w:tr>
      <w:tr w:rsidR="00325591" w:rsidTr="1726931B" w14:paraId="00289304" w14:textId="77777777">
        <w:trPr>
          <w:trHeight w:val="683"/>
        </w:trPr>
        <w:tc>
          <w:tcPr>
            <w:tcW w:w="9337" w:type="dxa"/>
            <w:tcMar/>
          </w:tcPr>
          <w:p w:rsidR="00325591" w:rsidP="0A783D16" w:rsidRDefault="140BE962" w14:paraId="694B69E6" w14:textId="256D48D8">
            <w:pPr>
              <w:rPr>
                <w:rFonts w:eastAsiaTheme="minorEastAsia"/>
                <w:sz w:val="24"/>
                <w:szCs w:val="24"/>
              </w:rPr>
            </w:pPr>
            <w:r w:rsidRPr="0A783D16">
              <w:rPr>
                <w:rFonts w:eastAsiaTheme="minorEastAsia"/>
                <w:sz w:val="24"/>
                <w:szCs w:val="24"/>
              </w:rPr>
              <w:t>1.</w:t>
            </w:r>
            <w:r w:rsidRPr="0A783D16" w:rsidR="10831032">
              <w:rPr>
                <w:rFonts w:eastAsiaTheme="minorEastAsia"/>
                <w:sz w:val="24"/>
                <w:szCs w:val="24"/>
              </w:rPr>
              <w:t xml:space="preserve"> how Zoe has been and feeling</w:t>
            </w:r>
          </w:p>
          <w:p w:rsidR="00325591" w:rsidP="0A783D16" w:rsidRDefault="140BE962" w14:paraId="4EBAC582" w14:textId="28A55969">
            <w:pPr>
              <w:rPr>
                <w:rFonts w:eastAsiaTheme="minorEastAsia"/>
                <w:sz w:val="24"/>
                <w:szCs w:val="24"/>
              </w:rPr>
            </w:pPr>
            <w:r w:rsidRPr="0A783D16">
              <w:rPr>
                <w:rFonts w:eastAsiaTheme="minorEastAsia"/>
                <w:sz w:val="24"/>
                <w:szCs w:val="24"/>
              </w:rPr>
              <w:t>2.</w:t>
            </w:r>
            <w:r w:rsidRPr="0A783D16" w:rsidR="10831032">
              <w:rPr>
                <w:rFonts w:eastAsiaTheme="minorEastAsia"/>
                <w:sz w:val="24"/>
                <w:szCs w:val="24"/>
              </w:rPr>
              <w:t xml:space="preserve"> how work placement is going </w:t>
            </w:r>
          </w:p>
          <w:p w:rsidR="00325591" w:rsidP="0A783D16" w:rsidRDefault="140BE962" w14:paraId="070B3080" w14:textId="74D844CE">
            <w:pPr>
              <w:rPr>
                <w:rFonts w:eastAsiaTheme="minorEastAsia"/>
                <w:sz w:val="24"/>
                <w:szCs w:val="24"/>
              </w:rPr>
            </w:pPr>
            <w:r w:rsidRPr="0A783D16">
              <w:rPr>
                <w:rFonts w:eastAsiaTheme="minorEastAsia"/>
                <w:sz w:val="24"/>
                <w:szCs w:val="24"/>
              </w:rPr>
              <w:t>3.</w:t>
            </w:r>
            <w:r w:rsidRPr="0A783D16" w:rsidR="10831032">
              <w:rPr>
                <w:rFonts w:eastAsiaTheme="minorEastAsia"/>
                <w:sz w:val="24"/>
                <w:szCs w:val="24"/>
              </w:rPr>
              <w:t xml:space="preserve"> general workload </w:t>
            </w:r>
            <w:r w:rsidRPr="0A783D16" w:rsidR="5DBE489C">
              <w:rPr>
                <w:rFonts w:eastAsiaTheme="minorEastAsia"/>
                <w:sz w:val="24"/>
                <w:szCs w:val="24"/>
              </w:rPr>
              <w:t>for example</w:t>
            </w:r>
            <w:r w:rsidRPr="0A783D16" w:rsidR="10831032">
              <w:rPr>
                <w:rFonts w:eastAsiaTheme="minorEastAsia"/>
                <w:sz w:val="24"/>
                <w:szCs w:val="24"/>
              </w:rPr>
              <w:t xml:space="preserve"> working and placement and university  </w:t>
            </w:r>
          </w:p>
          <w:p w:rsidR="00325591" w:rsidP="0A783D16" w:rsidRDefault="140BE962" w14:paraId="7B4B6576" w14:textId="3D314C84">
            <w:pPr>
              <w:rPr>
                <w:rFonts w:eastAsiaTheme="minorEastAsia"/>
                <w:sz w:val="24"/>
                <w:szCs w:val="24"/>
              </w:rPr>
            </w:pPr>
            <w:r w:rsidRPr="0A783D16">
              <w:rPr>
                <w:rFonts w:eastAsiaTheme="minorEastAsia"/>
                <w:sz w:val="24"/>
                <w:szCs w:val="24"/>
              </w:rPr>
              <w:t>4.</w:t>
            </w:r>
            <w:r w:rsidRPr="0A783D16" w:rsidR="10831032">
              <w:rPr>
                <w:rFonts w:eastAsiaTheme="minorEastAsia"/>
                <w:sz w:val="24"/>
                <w:szCs w:val="24"/>
              </w:rPr>
              <w:t xml:space="preserve"> has Zoe started to plan her drop in activities</w:t>
            </w:r>
          </w:p>
          <w:p w:rsidR="00325591" w:rsidP="0A783D16" w:rsidRDefault="140BE962" w14:paraId="55FCAFFD" w14:textId="4EA01182">
            <w:pPr>
              <w:rPr>
                <w:rFonts w:eastAsiaTheme="minorEastAsia"/>
                <w:sz w:val="24"/>
                <w:szCs w:val="24"/>
              </w:rPr>
            </w:pPr>
            <w:r w:rsidRPr="0A783D16">
              <w:rPr>
                <w:rFonts w:eastAsiaTheme="minorEastAsia"/>
                <w:sz w:val="24"/>
                <w:szCs w:val="24"/>
              </w:rPr>
              <w:t>5.</w:t>
            </w:r>
            <w:r w:rsidRPr="0A783D16" w:rsidR="10831032">
              <w:rPr>
                <w:rFonts w:eastAsiaTheme="minorEastAsia"/>
                <w:sz w:val="24"/>
                <w:szCs w:val="24"/>
              </w:rPr>
              <w:t xml:space="preserve"> training</w:t>
            </w:r>
          </w:p>
          <w:p w:rsidR="00325591" w:rsidP="0A783D16" w:rsidRDefault="00325591" w14:paraId="38967C3A" w14:textId="155F5205">
            <w:pPr>
              <w:rPr>
                <w:rFonts w:eastAsiaTheme="minorEastAsia"/>
                <w:sz w:val="24"/>
                <w:szCs w:val="24"/>
              </w:rPr>
            </w:pPr>
          </w:p>
        </w:tc>
      </w:tr>
      <w:tr w:rsidR="003F21CE" w:rsidTr="1726931B" w14:paraId="7151BE95" w14:textId="77777777">
        <w:trPr>
          <w:trHeight w:val="683"/>
        </w:trPr>
        <w:tc>
          <w:tcPr>
            <w:tcW w:w="9337" w:type="dxa"/>
            <w:tcMar/>
          </w:tcPr>
          <w:p w:rsidR="000041F7" w:rsidP="0A783D16" w:rsidRDefault="000041F7" w14:paraId="4E237BB1" w14:textId="77777777">
            <w:pPr>
              <w:rPr>
                <w:rFonts w:eastAsiaTheme="minorEastAsia"/>
                <w:b/>
                <w:bCs/>
                <w:sz w:val="24"/>
                <w:szCs w:val="24"/>
              </w:rPr>
            </w:pPr>
          </w:p>
          <w:p w:rsidRPr="00325591" w:rsidR="003F21CE" w:rsidP="0A783D16" w:rsidRDefault="46D664B9" w14:paraId="028CDEF3" w14:textId="720BEA2C">
            <w:pPr>
              <w:rPr>
                <w:rFonts w:eastAsiaTheme="minorEastAsia"/>
                <w:b/>
                <w:bCs/>
                <w:sz w:val="24"/>
                <w:szCs w:val="24"/>
              </w:rPr>
            </w:pPr>
            <w:r w:rsidRPr="0A783D16">
              <w:rPr>
                <w:rFonts w:eastAsiaTheme="minorEastAsia"/>
                <w:b/>
                <w:bCs/>
                <w:sz w:val="24"/>
                <w:szCs w:val="24"/>
              </w:rPr>
              <w:t>NOTES/ ACTION OF EACH ITEM</w:t>
            </w:r>
          </w:p>
        </w:tc>
      </w:tr>
      <w:tr w:rsidR="00325591" w:rsidTr="1726931B" w14:paraId="5CAF69AC" w14:textId="77777777">
        <w:trPr>
          <w:trHeight w:val="683"/>
        </w:trPr>
        <w:tc>
          <w:tcPr>
            <w:tcW w:w="9337" w:type="dxa"/>
            <w:tcMar/>
          </w:tcPr>
          <w:p w:rsidR="00325591" w:rsidP="0A783D16" w:rsidRDefault="140BE962" w14:paraId="13DAD0BE" w14:textId="35DD8BB6">
            <w:pPr>
              <w:rPr>
                <w:rFonts w:eastAsiaTheme="minorEastAsia"/>
                <w:sz w:val="24"/>
                <w:szCs w:val="24"/>
              </w:rPr>
            </w:pPr>
            <w:r w:rsidRPr="0A783D16">
              <w:rPr>
                <w:rFonts w:eastAsiaTheme="minorEastAsia"/>
                <w:sz w:val="24"/>
                <w:szCs w:val="24"/>
              </w:rPr>
              <w:t>1.</w:t>
            </w:r>
            <w:r w:rsidRPr="0A783D16" w:rsidR="10831032">
              <w:rPr>
                <w:rFonts w:eastAsiaTheme="minorEastAsia"/>
                <w:sz w:val="24"/>
                <w:szCs w:val="24"/>
              </w:rPr>
              <w:t xml:space="preserve"> Zoe is feeling good and confident </w:t>
            </w:r>
          </w:p>
          <w:p w:rsidR="00325591" w:rsidP="0A783D16" w:rsidRDefault="140BE962" w14:paraId="7954398B" w14:textId="1F3C083A">
            <w:pPr>
              <w:rPr>
                <w:rFonts w:eastAsiaTheme="minorEastAsia"/>
                <w:sz w:val="24"/>
                <w:szCs w:val="24"/>
              </w:rPr>
            </w:pPr>
            <w:r w:rsidRPr="0A783D16">
              <w:rPr>
                <w:rFonts w:eastAsiaTheme="minorEastAsia"/>
                <w:sz w:val="24"/>
                <w:szCs w:val="24"/>
              </w:rPr>
              <w:t>2.</w:t>
            </w:r>
            <w:r w:rsidRPr="0A783D16" w:rsidR="10831032">
              <w:rPr>
                <w:rFonts w:eastAsiaTheme="minorEastAsia"/>
                <w:sz w:val="24"/>
                <w:szCs w:val="24"/>
              </w:rPr>
              <w:t xml:space="preserve"> Zoe says work placement is going very well and is enjoying working professionally with her colleagues </w:t>
            </w:r>
          </w:p>
          <w:p w:rsidR="00325591" w:rsidP="0A783D16" w:rsidRDefault="3A7ECA04" w14:paraId="7FC39DCD" w14:textId="53A4B2C6">
            <w:pPr>
              <w:rPr>
                <w:rFonts w:eastAsiaTheme="minorEastAsia"/>
                <w:sz w:val="24"/>
                <w:szCs w:val="24"/>
              </w:rPr>
            </w:pPr>
            <w:r w:rsidRPr="7539A972">
              <w:rPr>
                <w:rFonts w:eastAsiaTheme="minorEastAsia"/>
                <w:sz w:val="24"/>
                <w:szCs w:val="24"/>
              </w:rPr>
              <w:t>3.</w:t>
            </w:r>
            <w:r w:rsidRPr="7539A972" w:rsidR="53E6DCD5">
              <w:rPr>
                <w:rFonts w:eastAsiaTheme="minorEastAsia"/>
                <w:sz w:val="24"/>
                <w:szCs w:val="24"/>
              </w:rPr>
              <w:t xml:space="preserve"> it is going </w:t>
            </w:r>
            <w:r w:rsidRPr="7539A972" w:rsidR="623B0DD9">
              <w:rPr>
                <w:rFonts w:eastAsiaTheme="minorEastAsia"/>
                <w:sz w:val="24"/>
                <w:szCs w:val="24"/>
              </w:rPr>
              <w:t>well</w:t>
            </w:r>
            <w:r w:rsidRPr="7539A972" w:rsidR="53E6DCD5">
              <w:rPr>
                <w:rFonts w:eastAsiaTheme="minorEastAsia"/>
                <w:sz w:val="24"/>
                <w:szCs w:val="24"/>
              </w:rPr>
              <w:t xml:space="preserve"> but the </w:t>
            </w:r>
            <w:r w:rsidRPr="7539A972" w:rsidR="623B0DD9">
              <w:rPr>
                <w:rFonts w:eastAsiaTheme="minorEastAsia"/>
                <w:sz w:val="24"/>
                <w:szCs w:val="24"/>
              </w:rPr>
              <w:t>workload</w:t>
            </w:r>
            <w:r w:rsidRPr="7539A972" w:rsidR="53E6DCD5">
              <w:rPr>
                <w:rFonts w:eastAsiaTheme="minorEastAsia"/>
                <w:sz w:val="24"/>
                <w:szCs w:val="24"/>
              </w:rPr>
              <w:t xml:space="preserve"> is full on and worried about her assignment deadlines being due in around the same time</w:t>
            </w:r>
          </w:p>
          <w:p w:rsidR="00325591" w:rsidP="0A783D16" w:rsidRDefault="140BE962" w14:paraId="6E51FA06" w14:textId="3F7E4920">
            <w:pPr>
              <w:rPr>
                <w:rFonts w:eastAsiaTheme="minorEastAsia"/>
                <w:sz w:val="24"/>
                <w:szCs w:val="24"/>
              </w:rPr>
            </w:pPr>
            <w:r w:rsidRPr="0A783D16">
              <w:rPr>
                <w:rFonts w:eastAsiaTheme="minorEastAsia"/>
                <w:sz w:val="24"/>
                <w:szCs w:val="24"/>
              </w:rPr>
              <w:t>4.</w:t>
            </w:r>
            <w:r w:rsidRPr="0A783D16" w:rsidR="10831032">
              <w:rPr>
                <w:rFonts w:eastAsiaTheme="minorEastAsia"/>
                <w:sz w:val="24"/>
                <w:szCs w:val="24"/>
              </w:rPr>
              <w:t xml:space="preserve"> yes Zoe has planned a </w:t>
            </w:r>
            <w:r w:rsidRPr="0A783D16" w:rsidR="3C9D72F0">
              <w:rPr>
                <w:rFonts w:eastAsiaTheme="minorEastAsia"/>
                <w:sz w:val="24"/>
                <w:szCs w:val="24"/>
              </w:rPr>
              <w:t>ten-week</w:t>
            </w:r>
            <w:r w:rsidRPr="0A783D16" w:rsidR="10831032">
              <w:rPr>
                <w:rFonts w:eastAsiaTheme="minorEastAsia"/>
                <w:sz w:val="24"/>
                <w:szCs w:val="24"/>
              </w:rPr>
              <w:t xml:space="preserve"> indoor Olympics which happens every Thursdays which involves a range of challenges for the young people </w:t>
            </w:r>
            <w:r w:rsidRPr="0A783D16" w:rsidR="3C9D72F0">
              <w:rPr>
                <w:rFonts w:eastAsiaTheme="minorEastAsia"/>
                <w:sz w:val="24"/>
                <w:szCs w:val="24"/>
              </w:rPr>
              <w:t>and</w:t>
            </w:r>
            <w:r w:rsidRPr="0A783D16" w:rsidR="10831032">
              <w:rPr>
                <w:rFonts w:eastAsiaTheme="minorEastAsia"/>
                <w:sz w:val="24"/>
                <w:szCs w:val="24"/>
              </w:rPr>
              <w:t xml:space="preserve"> have planned Saturday themed night </w:t>
            </w:r>
            <w:r w:rsidRPr="0A783D16" w:rsidR="3C9D72F0">
              <w:rPr>
                <w:rFonts w:eastAsiaTheme="minorEastAsia"/>
                <w:sz w:val="24"/>
                <w:szCs w:val="24"/>
              </w:rPr>
              <w:t xml:space="preserve">where young people can cook additional foods from various countries </w:t>
            </w:r>
          </w:p>
          <w:p w:rsidR="00325591" w:rsidP="0A783D16" w:rsidRDefault="140BE962" w14:paraId="5C70F348" w14:textId="07844D6E">
            <w:pPr>
              <w:rPr>
                <w:rFonts w:eastAsiaTheme="minorEastAsia"/>
                <w:sz w:val="24"/>
                <w:szCs w:val="24"/>
              </w:rPr>
            </w:pPr>
            <w:r w:rsidRPr="0A783D16">
              <w:rPr>
                <w:rFonts w:eastAsiaTheme="minorEastAsia"/>
                <w:sz w:val="24"/>
                <w:szCs w:val="24"/>
              </w:rPr>
              <w:t>5.</w:t>
            </w:r>
            <w:r w:rsidRPr="0A783D16" w:rsidR="3C9D72F0">
              <w:rPr>
                <w:rFonts w:eastAsiaTheme="minorEastAsia"/>
                <w:sz w:val="24"/>
                <w:szCs w:val="24"/>
              </w:rPr>
              <w:t xml:space="preserve"> Zoe has completed all training request for her job role </w:t>
            </w:r>
          </w:p>
          <w:p w:rsidR="00325591" w:rsidP="0A783D16" w:rsidRDefault="00325591" w14:paraId="6E80C26B" w14:textId="23747906">
            <w:pPr>
              <w:rPr>
                <w:rFonts w:eastAsiaTheme="minorEastAsia"/>
                <w:sz w:val="24"/>
                <w:szCs w:val="24"/>
              </w:rPr>
            </w:pPr>
          </w:p>
        </w:tc>
      </w:tr>
      <w:tr w:rsidR="003F21CE" w:rsidTr="1726931B" w14:paraId="459148F5" w14:textId="77777777">
        <w:trPr>
          <w:trHeight w:val="683"/>
        </w:trPr>
        <w:tc>
          <w:tcPr>
            <w:tcW w:w="9337" w:type="dxa"/>
            <w:tcMar/>
          </w:tcPr>
          <w:p w:rsidR="00325591" w:rsidP="0A783D16" w:rsidRDefault="00325591" w14:paraId="71BB1B52" w14:textId="77777777">
            <w:pPr>
              <w:rPr>
                <w:rFonts w:eastAsiaTheme="minorEastAsia"/>
                <w:b/>
                <w:bCs/>
                <w:sz w:val="24"/>
                <w:szCs w:val="24"/>
              </w:rPr>
            </w:pPr>
          </w:p>
          <w:p w:rsidRPr="00325591" w:rsidR="003F21CE" w:rsidP="0A783D16" w:rsidRDefault="46D664B9" w14:paraId="68093DB5" w14:textId="5F3AE6F5">
            <w:pPr>
              <w:rPr>
                <w:rFonts w:eastAsiaTheme="minorEastAsia"/>
                <w:b/>
                <w:bCs/>
                <w:sz w:val="24"/>
                <w:szCs w:val="24"/>
              </w:rPr>
            </w:pPr>
            <w:r w:rsidRPr="0A783D16">
              <w:rPr>
                <w:rFonts w:eastAsiaTheme="minorEastAsia"/>
                <w:b/>
                <w:bCs/>
                <w:sz w:val="24"/>
                <w:szCs w:val="24"/>
              </w:rPr>
              <w:t>PROBLEMS ENCOUNTERED</w:t>
            </w:r>
          </w:p>
        </w:tc>
      </w:tr>
      <w:tr w:rsidR="00325591" w:rsidTr="1726931B" w14:paraId="3191C9FE" w14:textId="77777777">
        <w:trPr>
          <w:trHeight w:val="683"/>
        </w:trPr>
        <w:tc>
          <w:tcPr>
            <w:tcW w:w="9337" w:type="dxa"/>
            <w:tcMar/>
          </w:tcPr>
          <w:p w:rsidRPr="00325591" w:rsidR="00325591" w:rsidP="1726931B" w:rsidRDefault="02C4A01E" w14:paraId="1CE252DE" w14:textId="07B9D06F">
            <w:pPr>
              <w:rPr>
                <w:rFonts w:eastAsia="等线" w:eastAsiaTheme="minorEastAsia"/>
                <w:sz w:val="24"/>
                <w:szCs w:val="24"/>
              </w:rPr>
            </w:pPr>
            <w:r w:rsidRPr="1726931B" w:rsidR="02C4A01E">
              <w:rPr>
                <w:rFonts w:eastAsia="等线" w:eastAsiaTheme="minorEastAsia"/>
                <w:sz w:val="24"/>
                <w:szCs w:val="24"/>
              </w:rPr>
              <w:t xml:space="preserve">Zoe is finding the timeline deadlines for assignments due too close together and the </w:t>
            </w:r>
            <w:r w:rsidRPr="1726931B" w:rsidR="4F6EE462">
              <w:rPr>
                <w:rFonts w:eastAsia="等线" w:eastAsiaTheme="minorEastAsia"/>
                <w:sz w:val="24"/>
                <w:szCs w:val="24"/>
              </w:rPr>
              <w:t>workload</w:t>
            </w:r>
            <w:r w:rsidRPr="1726931B" w:rsidR="02C4A01E">
              <w:rPr>
                <w:rFonts w:eastAsia="等线" w:eastAsiaTheme="minorEastAsia"/>
                <w:sz w:val="24"/>
                <w:szCs w:val="24"/>
              </w:rPr>
              <w:t xml:space="preserve"> can sometimes</w:t>
            </w:r>
            <w:r w:rsidRPr="1726931B" w:rsidR="7F34663E">
              <w:rPr>
                <w:rFonts w:eastAsia="等线" w:eastAsiaTheme="minorEastAsia"/>
                <w:sz w:val="24"/>
                <w:szCs w:val="24"/>
              </w:rPr>
              <w:t xml:space="preserve"> be </w:t>
            </w:r>
            <w:r w:rsidRPr="1726931B" w:rsidR="1E5DE970">
              <w:rPr>
                <w:rFonts w:eastAsia="等线" w:eastAsiaTheme="minorEastAsia"/>
                <w:sz w:val="24"/>
                <w:szCs w:val="24"/>
              </w:rPr>
              <w:t>demand</w:t>
            </w:r>
            <w:r w:rsidRPr="1726931B" w:rsidR="37883F05">
              <w:rPr>
                <w:rFonts w:eastAsia="等线" w:eastAsiaTheme="minorEastAsia"/>
                <w:sz w:val="24"/>
                <w:szCs w:val="24"/>
              </w:rPr>
              <w:t>ing</w:t>
            </w:r>
          </w:p>
        </w:tc>
      </w:tr>
      <w:tr w:rsidR="003F21CE" w:rsidTr="1726931B" w14:paraId="50F21076" w14:textId="77777777">
        <w:trPr>
          <w:trHeight w:val="683"/>
        </w:trPr>
        <w:tc>
          <w:tcPr>
            <w:tcW w:w="9337" w:type="dxa"/>
            <w:tcMar/>
          </w:tcPr>
          <w:p w:rsidR="00325591" w:rsidP="0A783D16" w:rsidRDefault="00325591" w14:paraId="43BFCBAE" w14:textId="77777777">
            <w:pPr>
              <w:rPr>
                <w:rFonts w:eastAsiaTheme="minorEastAsia"/>
                <w:b/>
                <w:bCs/>
                <w:sz w:val="24"/>
                <w:szCs w:val="24"/>
              </w:rPr>
            </w:pPr>
          </w:p>
          <w:p w:rsidRPr="00325591" w:rsidR="003F21CE" w:rsidP="0A783D16" w:rsidRDefault="46D664B9" w14:paraId="6F8EB63C" w14:textId="3213FC38">
            <w:pPr>
              <w:rPr>
                <w:rFonts w:eastAsiaTheme="minorEastAsia"/>
                <w:b/>
                <w:bCs/>
                <w:sz w:val="24"/>
                <w:szCs w:val="24"/>
              </w:rPr>
            </w:pPr>
            <w:r w:rsidRPr="0A783D16">
              <w:rPr>
                <w:rFonts w:eastAsiaTheme="minorEastAsia"/>
                <w:b/>
                <w:bCs/>
                <w:sz w:val="24"/>
                <w:szCs w:val="24"/>
              </w:rPr>
              <w:t>HOW DID THE SESSION GO? CAN IT BE LINKED TO THEORY?</w:t>
            </w:r>
          </w:p>
        </w:tc>
      </w:tr>
      <w:tr w:rsidR="00325591" w:rsidTr="1726931B" w14:paraId="085BEB85" w14:textId="77777777">
        <w:trPr>
          <w:trHeight w:val="683"/>
        </w:trPr>
        <w:tc>
          <w:tcPr>
            <w:tcW w:w="9337" w:type="dxa"/>
            <w:tcMar/>
          </w:tcPr>
          <w:p w:rsidRPr="00325591" w:rsidR="00325591" w:rsidP="58542D1F" w:rsidRDefault="02C4A01E" w14:paraId="2F7C1808" w14:textId="56B0A2D3">
            <w:pPr>
              <w:rPr>
                <w:rFonts w:eastAsiaTheme="minorEastAsia"/>
                <w:sz w:val="24"/>
                <w:szCs w:val="24"/>
              </w:rPr>
            </w:pPr>
            <w:r w:rsidRPr="58542D1F">
              <w:rPr>
                <w:rFonts w:eastAsiaTheme="minorEastAsia"/>
                <w:sz w:val="24"/>
                <w:szCs w:val="24"/>
              </w:rPr>
              <w:t xml:space="preserve">Session went very </w:t>
            </w:r>
            <w:r w:rsidRPr="58542D1F" w:rsidR="531EEB2F">
              <w:rPr>
                <w:rFonts w:eastAsiaTheme="minorEastAsia"/>
                <w:sz w:val="24"/>
                <w:szCs w:val="24"/>
              </w:rPr>
              <w:t>well.</w:t>
            </w:r>
          </w:p>
          <w:p w:rsidRPr="00325591" w:rsidR="00325591" w:rsidP="58542D1F" w:rsidRDefault="00325591" w14:paraId="44B676B5" w14:textId="3E5639F8">
            <w:pPr>
              <w:rPr>
                <w:rFonts w:eastAsiaTheme="minorEastAsia"/>
                <w:sz w:val="24"/>
                <w:szCs w:val="24"/>
              </w:rPr>
            </w:pPr>
          </w:p>
          <w:p w:rsidRPr="00325591" w:rsidR="00325591" w:rsidP="58542D1F" w:rsidRDefault="2138F9AC" w14:paraId="766D2EE9" w14:textId="067AD5F6">
            <w:pPr>
              <w:rPr>
                <w:rFonts w:eastAsiaTheme="minorEastAsia"/>
                <w:sz w:val="24"/>
                <w:szCs w:val="24"/>
              </w:rPr>
            </w:pPr>
            <w:r w:rsidRPr="58542D1F">
              <w:rPr>
                <w:rFonts w:eastAsiaTheme="minorEastAsia"/>
                <w:sz w:val="24"/>
                <w:szCs w:val="24"/>
              </w:rPr>
              <w:t xml:space="preserve">The </w:t>
            </w:r>
            <w:r w:rsidRPr="58542D1F" w:rsidR="2533CE84">
              <w:rPr>
                <w:rFonts w:eastAsiaTheme="minorEastAsia"/>
                <w:sz w:val="24"/>
                <w:szCs w:val="24"/>
              </w:rPr>
              <w:t>Department</w:t>
            </w:r>
            <w:r w:rsidRPr="58542D1F">
              <w:rPr>
                <w:rFonts w:eastAsiaTheme="minorEastAsia"/>
                <w:sz w:val="24"/>
                <w:szCs w:val="24"/>
              </w:rPr>
              <w:t xml:space="preserve"> of Health (2003) shows the importance of training for achieving a level of competence b</w:t>
            </w:r>
            <w:r w:rsidRPr="58542D1F" w:rsidR="42487883">
              <w:rPr>
                <w:rFonts w:eastAsiaTheme="minorEastAsia"/>
                <w:sz w:val="24"/>
                <w:szCs w:val="24"/>
              </w:rPr>
              <w:t>efore beginning a role in social care. By achieving a degree, many of these competencies will be in place, Zoe has also completed organisational training to e</w:t>
            </w:r>
            <w:r w:rsidRPr="58542D1F" w:rsidR="172522EA">
              <w:rPr>
                <w:rFonts w:eastAsiaTheme="minorEastAsia"/>
                <w:sz w:val="24"/>
                <w:szCs w:val="24"/>
              </w:rPr>
              <w:t>nsure she knows what is expected of her in this role.</w:t>
            </w:r>
          </w:p>
          <w:p w:rsidRPr="00325591" w:rsidR="00325591" w:rsidP="58542D1F" w:rsidRDefault="00325591" w14:paraId="4CF33C82" w14:textId="523FC425">
            <w:pPr>
              <w:rPr>
                <w:rFonts w:eastAsiaTheme="minorEastAsia"/>
                <w:sz w:val="24"/>
                <w:szCs w:val="24"/>
              </w:rPr>
            </w:pPr>
          </w:p>
          <w:p w:rsidRPr="00325591" w:rsidR="00325591" w:rsidP="58542D1F" w:rsidRDefault="3659465E" w14:paraId="7C9F2D3D" w14:textId="06F153E3">
            <w:pPr>
              <w:rPr>
                <w:rFonts w:eastAsiaTheme="minorEastAsia"/>
                <w:sz w:val="24"/>
                <w:szCs w:val="24"/>
              </w:rPr>
            </w:pPr>
            <w:r w:rsidRPr="7539A972">
              <w:rPr>
                <w:rFonts w:eastAsiaTheme="minorEastAsia"/>
                <w:sz w:val="24"/>
                <w:szCs w:val="24"/>
              </w:rPr>
              <w:lastRenderedPageBreak/>
              <w:t>Zoe has linked theory into her planning of activities ensuring that NOS is applied within the activities</w:t>
            </w:r>
            <w:r w:rsidRPr="7539A972" w:rsidR="4FC5663D">
              <w:rPr>
                <w:rFonts w:eastAsiaTheme="minorEastAsia"/>
                <w:sz w:val="24"/>
                <w:szCs w:val="24"/>
              </w:rPr>
              <w:t xml:space="preserve">. </w:t>
            </w:r>
            <w:r w:rsidRPr="7539A972" w:rsidR="191A2E07">
              <w:rPr>
                <w:rFonts w:eastAsiaTheme="minorEastAsia"/>
                <w:sz w:val="24"/>
                <w:szCs w:val="24"/>
              </w:rPr>
              <w:t>NOS standards sh</w:t>
            </w:r>
            <w:r w:rsidRPr="7539A972" w:rsidR="1E9E1989">
              <w:rPr>
                <w:rFonts w:eastAsiaTheme="minorEastAsia"/>
                <w:sz w:val="24"/>
                <w:szCs w:val="24"/>
              </w:rPr>
              <w:t>ow</w:t>
            </w:r>
            <w:r w:rsidRPr="7539A972" w:rsidR="191A2E07">
              <w:rPr>
                <w:rFonts w:eastAsiaTheme="minorEastAsia"/>
                <w:sz w:val="24"/>
                <w:szCs w:val="24"/>
              </w:rPr>
              <w:t xml:space="preserve"> that </w:t>
            </w:r>
            <w:r w:rsidRPr="7539A972" w:rsidR="75F3C2FE">
              <w:rPr>
                <w:rFonts w:eastAsiaTheme="minorEastAsia"/>
                <w:sz w:val="24"/>
                <w:szCs w:val="24"/>
              </w:rPr>
              <w:t>social care must aide in support and development for children and young people</w:t>
            </w:r>
            <w:r w:rsidRPr="7539A972" w:rsidR="17C42E2A">
              <w:rPr>
                <w:rFonts w:eastAsiaTheme="minorEastAsia"/>
                <w:sz w:val="24"/>
                <w:szCs w:val="24"/>
              </w:rPr>
              <w:t xml:space="preserve">, forming partnerships with families and promoting </w:t>
            </w:r>
            <w:r w:rsidRPr="7539A972" w:rsidR="3D13697E">
              <w:rPr>
                <w:rFonts w:eastAsiaTheme="minorEastAsia"/>
                <w:sz w:val="24"/>
                <w:szCs w:val="24"/>
              </w:rPr>
              <w:t>learning</w:t>
            </w:r>
            <w:r w:rsidRPr="7539A972" w:rsidR="741F5175">
              <w:rPr>
                <w:rFonts w:eastAsiaTheme="minorEastAsia"/>
                <w:sz w:val="24"/>
                <w:szCs w:val="24"/>
              </w:rPr>
              <w:t xml:space="preserve"> in a healthy and safe environment</w:t>
            </w:r>
            <w:r w:rsidRPr="7539A972" w:rsidR="34459432">
              <w:rPr>
                <w:rFonts w:eastAsiaTheme="minorEastAsia"/>
                <w:sz w:val="24"/>
                <w:szCs w:val="24"/>
              </w:rPr>
              <w:t xml:space="preserve">. </w:t>
            </w:r>
          </w:p>
          <w:p w:rsidRPr="00325591" w:rsidR="00325591" w:rsidP="58542D1F" w:rsidRDefault="00325591" w14:paraId="09594366" w14:textId="2AAB26DF">
            <w:pPr>
              <w:rPr>
                <w:rFonts w:eastAsiaTheme="minorEastAsia"/>
                <w:sz w:val="24"/>
                <w:szCs w:val="24"/>
              </w:rPr>
            </w:pPr>
          </w:p>
          <w:p w:rsidRPr="00325591" w:rsidR="00325591" w:rsidP="58542D1F" w:rsidRDefault="6E46B6D0" w14:paraId="64AF4C4F" w14:textId="3228D17B">
            <w:pPr>
              <w:rPr>
                <w:rFonts w:eastAsiaTheme="minorEastAsia"/>
                <w:sz w:val="24"/>
                <w:szCs w:val="24"/>
              </w:rPr>
            </w:pPr>
            <w:r w:rsidRPr="209F8C0A">
              <w:rPr>
                <w:rFonts w:eastAsiaTheme="minorEastAsia"/>
                <w:sz w:val="24"/>
                <w:szCs w:val="24"/>
              </w:rPr>
              <w:t xml:space="preserve">In terms of </w:t>
            </w:r>
            <w:r w:rsidRPr="209F8C0A" w:rsidR="76425D09">
              <w:rPr>
                <w:rFonts w:eastAsiaTheme="minorEastAsia"/>
                <w:sz w:val="24"/>
                <w:szCs w:val="24"/>
              </w:rPr>
              <w:t>worklo</w:t>
            </w:r>
            <w:r w:rsidRPr="209F8C0A" w:rsidR="66F6636D">
              <w:rPr>
                <w:rFonts w:eastAsiaTheme="minorEastAsia"/>
                <w:sz w:val="24"/>
                <w:szCs w:val="24"/>
              </w:rPr>
              <w:t xml:space="preserve">ad, </w:t>
            </w:r>
            <w:r w:rsidRPr="209F8C0A">
              <w:rPr>
                <w:rFonts w:eastAsiaTheme="minorEastAsia"/>
                <w:sz w:val="24"/>
                <w:szCs w:val="24"/>
              </w:rPr>
              <w:t>BASW (2010) explains that workload can be managed by</w:t>
            </w:r>
            <w:r w:rsidRPr="209F8C0A" w:rsidR="100118D0">
              <w:rPr>
                <w:rFonts w:eastAsiaTheme="minorEastAsia"/>
                <w:sz w:val="24"/>
                <w:szCs w:val="24"/>
              </w:rPr>
              <w:t xml:space="preserve"> considering </w:t>
            </w:r>
            <w:r w:rsidRPr="209F8C0A" w:rsidR="177F2444">
              <w:rPr>
                <w:rFonts w:eastAsiaTheme="minorEastAsia"/>
                <w:sz w:val="24"/>
                <w:szCs w:val="24"/>
              </w:rPr>
              <w:t>prioritising duties by calculating urgency and risk of inaction</w:t>
            </w:r>
            <w:r w:rsidRPr="209F8C0A" w:rsidR="1E42FFBE">
              <w:rPr>
                <w:rFonts w:eastAsiaTheme="minorEastAsia"/>
                <w:sz w:val="24"/>
                <w:szCs w:val="24"/>
              </w:rPr>
              <w:t>. It is good to look at how other sectors manage their workloads</w:t>
            </w:r>
            <w:r w:rsidRPr="209F8C0A" w:rsidR="7C7A69DA">
              <w:rPr>
                <w:rFonts w:eastAsiaTheme="minorEastAsia"/>
                <w:sz w:val="24"/>
                <w:szCs w:val="24"/>
              </w:rPr>
              <w:t xml:space="preserve">. Supervision and management </w:t>
            </w:r>
            <w:r w:rsidRPr="209F8C0A" w:rsidR="26038EED">
              <w:rPr>
                <w:rFonts w:eastAsiaTheme="minorEastAsia"/>
                <w:sz w:val="24"/>
                <w:szCs w:val="24"/>
              </w:rPr>
              <w:t>play</w:t>
            </w:r>
            <w:r w:rsidRPr="209F8C0A" w:rsidR="7C7A69DA">
              <w:rPr>
                <w:rFonts w:eastAsiaTheme="minorEastAsia"/>
                <w:sz w:val="24"/>
                <w:szCs w:val="24"/>
              </w:rPr>
              <w:t xml:space="preserve"> </w:t>
            </w:r>
            <w:r w:rsidRPr="209F8C0A" w:rsidR="0CCF8AFC">
              <w:rPr>
                <w:rFonts w:eastAsiaTheme="minorEastAsia"/>
                <w:sz w:val="24"/>
                <w:szCs w:val="24"/>
              </w:rPr>
              <w:t>a leading role</w:t>
            </w:r>
            <w:r w:rsidRPr="209F8C0A" w:rsidR="7C7A69DA">
              <w:rPr>
                <w:rFonts w:eastAsiaTheme="minorEastAsia"/>
                <w:sz w:val="24"/>
                <w:szCs w:val="24"/>
              </w:rPr>
              <w:t xml:space="preserve"> in </w:t>
            </w:r>
            <w:r w:rsidRPr="209F8C0A" w:rsidR="54165D94">
              <w:rPr>
                <w:rFonts w:eastAsiaTheme="minorEastAsia"/>
                <w:sz w:val="24"/>
                <w:szCs w:val="24"/>
              </w:rPr>
              <w:t>caseload management for staff.</w:t>
            </w:r>
          </w:p>
          <w:p w:rsidRPr="00325591" w:rsidR="00325591" w:rsidP="0A783D16" w:rsidRDefault="00325591" w14:paraId="0E590686" w14:textId="37D40BCC">
            <w:pPr>
              <w:rPr>
                <w:rFonts w:eastAsiaTheme="minorEastAsia"/>
                <w:b/>
                <w:bCs/>
                <w:sz w:val="24"/>
                <w:szCs w:val="24"/>
              </w:rPr>
            </w:pPr>
          </w:p>
        </w:tc>
      </w:tr>
      <w:tr w:rsidR="003F21CE" w:rsidTr="1726931B" w14:paraId="7D1BD07A" w14:textId="77777777">
        <w:trPr>
          <w:trHeight w:val="683"/>
        </w:trPr>
        <w:tc>
          <w:tcPr>
            <w:tcW w:w="9337" w:type="dxa"/>
            <w:tcMar/>
          </w:tcPr>
          <w:p w:rsidR="00325591" w:rsidP="0A783D16" w:rsidRDefault="00325591" w14:paraId="01404498" w14:textId="77777777">
            <w:pPr>
              <w:rPr>
                <w:rFonts w:eastAsiaTheme="minorEastAsia"/>
                <w:b/>
                <w:bCs/>
                <w:sz w:val="24"/>
                <w:szCs w:val="24"/>
              </w:rPr>
            </w:pPr>
          </w:p>
          <w:p w:rsidRPr="00325591" w:rsidR="003F21CE" w:rsidP="0A783D16" w:rsidRDefault="5CB1B038" w14:paraId="08173368" w14:textId="393DE7C6">
            <w:pPr>
              <w:rPr>
                <w:rFonts w:eastAsiaTheme="minorEastAsia"/>
                <w:b/>
                <w:bCs/>
                <w:sz w:val="24"/>
                <w:szCs w:val="24"/>
              </w:rPr>
            </w:pPr>
            <w:r w:rsidRPr="58542D1F">
              <w:rPr>
                <w:rFonts w:eastAsiaTheme="minorEastAsia"/>
                <w:b/>
                <w:bCs/>
                <w:sz w:val="24"/>
                <w:szCs w:val="24"/>
              </w:rPr>
              <w:t>QUESTIONS ARISING</w:t>
            </w:r>
            <w:r w:rsidRPr="58542D1F" w:rsidR="02C4A01E">
              <w:rPr>
                <w:rFonts w:eastAsiaTheme="minorEastAsia"/>
                <w:b/>
                <w:bCs/>
                <w:sz w:val="24"/>
                <w:szCs w:val="24"/>
              </w:rPr>
              <w:t xml:space="preserve"> </w:t>
            </w:r>
          </w:p>
        </w:tc>
      </w:tr>
      <w:tr w:rsidR="00325591" w:rsidTr="1726931B" w14:paraId="46EBCD97" w14:textId="77777777">
        <w:trPr>
          <w:trHeight w:val="683"/>
        </w:trPr>
        <w:tc>
          <w:tcPr>
            <w:tcW w:w="9337" w:type="dxa"/>
            <w:tcMar/>
          </w:tcPr>
          <w:p w:rsidRPr="00325591" w:rsidR="00325591" w:rsidP="58542D1F" w:rsidRDefault="02C4A01E" w14:paraId="14C59E50" w14:textId="351DF1FE">
            <w:pPr>
              <w:rPr>
                <w:rFonts w:eastAsiaTheme="minorEastAsia"/>
                <w:sz w:val="24"/>
                <w:szCs w:val="24"/>
              </w:rPr>
            </w:pPr>
            <w:r w:rsidRPr="58542D1F">
              <w:rPr>
                <w:rFonts w:eastAsiaTheme="minorEastAsia"/>
                <w:sz w:val="24"/>
                <w:szCs w:val="24"/>
              </w:rPr>
              <w:t xml:space="preserve">Zoe to </w:t>
            </w:r>
            <w:r w:rsidRPr="58542D1F" w:rsidR="759451E0">
              <w:rPr>
                <w:rFonts w:eastAsiaTheme="minorEastAsia"/>
                <w:sz w:val="24"/>
                <w:szCs w:val="24"/>
              </w:rPr>
              <w:t xml:space="preserve">write up </w:t>
            </w:r>
            <w:r w:rsidRPr="58542D1F" w:rsidR="6267E3E2">
              <w:rPr>
                <w:rFonts w:eastAsiaTheme="minorEastAsia"/>
                <w:sz w:val="24"/>
                <w:szCs w:val="24"/>
              </w:rPr>
              <w:t>reflective</w:t>
            </w:r>
            <w:r w:rsidRPr="58542D1F">
              <w:rPr>
                <w:rFonts w:eastAsiaTheme="minorEastAsia"/>
                <w:sz w:val="24"/>
                <w:szCs w:val="24"/>
              </w:rPr>
              <w:t xml:space="preserve"> on the activities she has organised and planned</w:t>
            </w:r>
            <w:r w:rsidRPr="58542D1F" w:rsidR="4404EDDC">
              <w:rPr>
                <w:rFonts w:eastAsiaTheme="minorEastAsia"/>
                <w:sz w:val="24"/>
                <w:szCs w:val="24"/>
              </w:rPr>
              <w:t>.</w:t>
            </w:r>
          </w:p>
          <w:p w:rsidRPr="00325591" w:rsidR="00325591" w:rsidP="58542D1F" w:rsidRDefault="2CC5A1BB" w14:paraId="5965D9CE" w14:textId="03F79C57">
            <w:pPr>
              <w:rPr>
                <w:rFonts w:eastAsiaTheme="minorEastAsia"/>
                <w:sz w:val="24"/>
                <w:szCs w:val="24"/>
              </w:rPr>
            </w:pPr>
            <w:r w:rsidRPr="58542D1F">
              <w:rPr>
                <w:rFonts w:eastAsiaTheme="minorEastAsia"/>
                <w:sz w:val="24"/>
                <w:szCs w:val="24"/>
              </w:rPr>
              <w:t>Find out more about prioritisation of workloads in social care.</w:t>
            </w:r>
          </w:p>
          <w:p w:rsidRPr="00325591" w:rsidR="00325591" w:rsidP="0A783D16" w:rsidRDefault="00325591" w14:paraId="0F8D9DCF" w14:textId="71C0D53E">
            <w:pPr>
              <w:rPr>
                <w:rFonts w:eastAsiaTheme="minorEastAsia"/>
                <w:b/>
                <w:bCs/>
                <w:sz w:val="24"/>
                <w:szCs w:val="24"/>
              </w:rPr>
            </w:pPr>
          </w:p>
        </w:tc>
      </w:tr>
      <w:tr w:rsidR="003F21CE" w:rsidTr="1726931B" w14:paraId="4AB9AD5E" w14:textId="77777777">
        <w:trPr>
          <w:trHeight w:val="683"/>
        </w:trPr>
        <w:tc>
          <w:tcPr>
            <w:tcW w:w="9337" w:type="dxa"/>
            <w:tcMar/>
          </w:tcPr>
          <w:p w:rsidR="00325591" w:rsidP="0A783D16" w:rsidRDefault="00325591" w14:paraId="64321B73" w14:textId="77777777">
            <w:pPr>
              <w:rPr>
                <w:rFonts w:eastAsiaTheme="minorEastAsia"/>
                <w:b/>
                <w:bCs/>
                <w:sz w:val="24"/>
                <w:szCs w:val="24"/>
              </w:rPr>
            </w:pPr>
          </w:p>
          <w:p w:rsidRPr="00325591" w:rsidR="003F21CE" w:rsidP="0A783D16" w:rsidRDefault="5CB1B038" w14:paraId="0F7D0872" w14:textId="54E0F567">
            <w:pPr>
              <w:rPr>
                <w:rFonts w:eastAsiaTheme="minorEastAsia"/>
                <w:b/>
                <w:bCs/>
                <w:sz w:val="24"/>
                <w:szCs w:val="24"/>
              </w:rPr>
            </w:pPr>
            <w:r w:rsidRPr="58542D1F">
              <w:rPr>
                <w:rFonts w:eastAsiaTheme="minorEastAsia"/>
                <w:b/>
                <w:bCs/>
                <w:sz w:val="24"/>
                <w:szCs w:val="24"/>
              </w:rPr>
              <w:t>DATE OF NEXT MEETING:</w:t>
            </w:r>
            <w:r w:rsidRPr="58542D1F" w:rsidR="02C4A01E">
              <w:rPr>
                <w:rFonts w:eastAsiaTheme="minorEastAsia"/>
                <w:b/>
                <w:bCs/>
                <w:sz w:val="24"/>
                <w:szCs w:val="24"/>
              </w:rPr>
              <w:t xml:space="preserve"> </w:t>
            </w:r>
            <w:r w:rsidRPr="58542D1F" w:rsidR="02C4A01E">
              <w:rPr>
                <w:rFonts w:eastAsiaTheme="minorEastAsia"/>
                <w:sz w:val="24"/>
                <w:szCs w:val="24"/>
              </w:rPr>
              <w:t>23</w:t>
            </w:r>
            <w:r w:rsidRPr="58542D1F" w:rsidR="02C4A01E">
              <w:rPr>
                <w:rFonts w:eastAsiaTheme="minorEastAsia"/>
                <w:sz w:val="24"/>
                <w:szCs w:val="24"/>
                <w:vertAlign w:val="superscript"/>
              </w:rPr>
              <w:t>rd</w:t>
            </w:r>
            <w:r w:rsidRPr="58542D1F" w:rsidR="02C4A01E">
              <w:rPr>
                <w:rFonts w:eastAsiaTheme="minorEastAsia"/>
                <w:sz w:val="24"/>
                <w:szCs w:val="24"/>
              </w:rPr>
              <w:t xml:space="preserve"> November 2021</w:t>
            </w:r>
          </w:p>
        </w:tc>
      </w:tr>
      <w:tr w:rsidR="003F21CE" w:rsidTr="1726931B" w14:paraId="3EE91686" w14:textId="77777777">
        <w:trPr>
          <w:trHeight w:val="683"/>
        </w:trPr>
        <w:tc>
          <w:tcPr>
            <w:tcW w:w="9337" w:type="dxa"/>
            <w:tcMar/>
          </w:tcPr>
          <w:p w:rsidR="000041F7" w:rsidP="0A783D16" w:rsidRDefault="000041F7" w14:paraId="42E63895" w14:textId="77777777">
            <w:pPr>
              <w:rPr>
                <w:rFonts w:eastAsiaTheme="minorEastAsia"/>
                <w:b/>
                <w:bCs/>
                <w:sz w:val="24"/>
                <w:szCs w:val="24"/>
              </w:rPr>
            </w:pPr>
          </w:p>
          <w:p w:rsidRPr="00325591" w:rsidR="003F21CE" w:rsidP="0A783D16" w:rsidRDefault="46D664B9" w14:paraId="48675307" w14:textId="778BA281">
            <w:pPr>
              <w:rPr>
                <w:rFonts w:eastAsiaTheme="minorEastAsia"/>
                <w:b/>
                <w:bCs/>
                <w:sz w:val="24"/>
                <w:szCs w:val="24"/>
              </w:rPr>
            </w:pPr>
            <w:r w:rsidRPr="0A783D16">
              <w:rPr>
                <w:rFonts w:eastAsiaTheme="minorEastAsia"/>
                <w:b/>
                <w:bCs/>
                <w:sz w:val="24"/>
                <w:szCs w:val="24"/>
              </w:rPr>
              <w:t>SIGNED</w:t>
            </w:r>
            <w:r w:rsidRPr="0A783D16" w:rsidR="140BE962">
              <w:rPr>
                <w:rFonts w:eastAsiaTheme="minorEastAsia"/>
                <w:b/>
                <w:bCs/>
                <w:sz w:val="24"/>
                <w:szCs w:val="24"/>
              </w:rPr>
              <w:t>:</w:t>
            </w:r>
          </w:p>
        </w:tc>
      </w:tr>
      <w:tr w:rsidR="003F21CE" w:rsidTr="1726931B" w14:paraId="55534740" w14:textId="77777777">
        <w:trPr>
          <w:trHeight w:val="631"/>
        </w:trPr>
        <w:tc>
          <w:tcPr>
            <w:tcW w:w="9337" w:type="dxa"/>
            <w:tcMar/>
          </w:tcPr>
          <w:p w:rsidR="000041F7" w:rsidP="0A783D16" w:rsidRDefault="000041F7" w14:paraId="3286C6F6" w14:textId="77777777">
            <w:pPr>
              <w:rPr>
                <w:rFonts w:eastAsiaTheme="minorEastAsia"/>
                <w:b/>
                <w:bCs/>
                <w:sz w:val="24"/>
                <w:szCs w:val="24"/>
              </w:rPr>
            </w:pPr>
          </w:p>
          <w:p w:rsidRPr="00325591" w:rsidR="003F21CE" w:rsidP="0A783D16" w:rsidRDefault="59014F71" w14:paraId="3D5DDF7B" w14:textId="79B91F55">
            <w:pPr>
              <w:rPr>
                <w:rFonts w:eastAsiaTheme="minorEastAsia"/>
                <w:b/>
                <w:bCs/>
                <w:sz w:val="24"/>
                <w:szCs w:val="24"/>
              </w:rPr>
            </w:pPr>
            <w:r w:rsidRPr="58542D1F">
              <w:rPr>
                <w:rFonts w:eastAsiaTheme="minorEastAsia"/>
                <w:b/>
                <w:bCs/>
                <w:sz w:val="24"/>
                <w:szCs w:val="24"/>
              </w:rPr>
              <w:t>SUPERVISE</w:t>
            </w:r>
            <w:r w:rsidRPr="58542D1F" w:rsidR="408CF106">
              <w:rPr>
                <w:rFonts w:eastAsiaTheme="minorEastAsia"/>
                <w:b/>
                <w:bCs/>
                <w:sz w:val="24"/>
                <w:szCs w:val="24"/>
              </w:rPr>
              <w:t>:</w:t>
            </w:r>
            <w:r w:rsidRPr="58542D1F" w:rsidR="4C839295">
              <w:rPr>
                <w:rFonts w:eastAsiaTheme="minorEastAsia"/>
                <w:b/>
                <w:bCs/>
                <w:sz w:val="24"/>
                <w:szCs w:val="24"/>
              </w:rPr>
              <w:t xml:space="preserve"> </w:t>
            </w:r>
            <w:r w:rsidRPr="58542D1F" w:rsidR="4C839295">
              <w:rPr>
                <w:rFonts w:eastAsiaTheme="minorEastAsia"/>
                <w:sz w:val="24"/>
                <w:szCs w:val="24"/>
              </w:rPr>
              <w:t xml:space="preserve">Zoe Aylward </w:t>
            </w:r>
          </w:p>
        </w:tc>
      </w:tr>
      <w:tr w:rsidR="003F21CE" w:rsidTr="1726931B" w14:paraId="158FF1A7" w14:textId="77777777">
        <w:trPr>
          <w:trHeight w:val="736"/>
        </w:trPr>
        <w:tc>
          <w:tcPr>
            <w:tcW w:w="9337" w:type="dxa"/>
            <w:tcMar/>
          </w:tcPr>
          <w:p w:rsidR="000041F7" w:rsidP="0A783D16" w:rsidRDefault="000041F7" w14:paraId="4385636F" w14:textId="77777777">
            <w:pPr>
              <w:rPr>
                <w:rFonts w:eastAsiaTheme="minorEastAsia"/>
                <w:b/>
                <w:bCs/>
                <w:sz w:val="24"/>
                <w:szCs w:val="24"/>
              </w:rPr>
            </w:pPr>
          </w:p>
          <w:p w:rsidRPr="00325591" w:rsidR="003F21CE" w:rsidP="0A783D16" w:rsidRDefault="59014F71" w14:paraId="42536D2B" w14:textId="18AFF35B">
            <w:pPr>
              <w:rPr>
                <w:rFonts w:eastAsiaTheme="minorEastAsia"/>
                <w:b/>
                <w:bCs/>
                <w:sz w:val="24"/>
                <w:szCs w:val="24"/>
              </w:rPr>
            </w:pPr>
            <w:r w:rsidRPr="58542D1F">
              <w:rPr>
                <w:rFonts w:eastAsiaTheme="minorEastAsia"/>
                <w:b/>
                <w:bCs/>
                <w:sz w:val="24"/>
                <w:szCs w:val="24"/>
              </w:rPr>
              <w:t>SUPERVISOR</w:t>
            </w:r>
            <w:r w:rsidRPr="58542D1F" w:rsidR="408CF106">
              <w:rPr>
                <w:rFonts w:eastAsiaTheme="minorEastAsia"/>
                <w:b/>
                <w:bCs/>
                <w:sz w:val="24"/>
                <w:szCs w:val="24"/>
              </w:rPr>
              <w:t>:</w:t>
            </w:r>
            <w:r w:rsidRPr="58542D1F" w:rsidR="4DB95B9A">
              <w:rPr>
                <w:rFonts w:eastAsiaTheme="minorEastAsia"/>
                <w:b/>
                <w:bCs/>
                <w:sz w:val="24"/>
                <w:szCs w:val="24"/>
              </w:rPr>
              <w:t xml:space="preserve"> </w:t>
            </w:r>
            <w:proofErr w:type="spellStart"/>
            <w:proofErr w:type="gramStart"/>
            <w:r w:rsidRPr="58542D1F" w:rsidR="4DB95B9A">
              <w:rPr>
                <w:rFonts w:eastAsiaTheme="minorEastAsia"/>
                <w:sz w:val="24"/>
                <w:szCs w:val="24"/>
              </w:rPr>
              <w:t>C.Thomson</w:t>
            </w:r>
            <w:proofErr w:type="spellEnd"/>
            <w:proofErr w:type="gramEnd"/>
          </w:p>
        </w:tc>
      </w:tr>
    </w:tbl>
    <w:p w:rsidR="000041F7" w:rsidP="7539A972" w:rsidRDefault="000041F7" w14:paraId="552FF346" w14:textId="3A98B875">
      <w:pPr>
        <w:rPr>
          <w:rFonts w:eastAsiaTheme="minorEastAsia"/>
          <w:color w:val="000000" w:themeColor="text1"/>
          <w:sz w:val="24"/>
          <w:szCs w:val="24"/>
        </w:rPr>
      </w:pPr>
    </w:p>
    <w:p w:rsidR="7539A972" w:rsidP="7539A972" w:rsidRDefault="7539A972" w14:paraId="7F62613E" w14:textId="2879BA02">
      <w:pPr>
        <w:rPr>
          <w:rFonts w:eastAsiaTheme="minorEastAsia"/>
          <w:color w:val="000000" w:themeColor="text1"/>
          <w:sz w:val="24"/>
          <w:szCs w:val="24"/>
        </w:rPr>
      </w:pPr>
    </w:p>
    <w:p w:rsidR="7539A972" w:rsidP="7539A972" w:rsidRDefault="7539A972" w14:paraId="70301115" w14:textId="570898D1">
      <w:pPr>
        <w:rPr>
          <w:rFonts w:eastAsiaTheme="minorEastAsia"/>
          <w:color w:val="000000" w:themeColor="text1"/>
          <w:sz w:val="24"/>
          <w:szCs w:val="24"/>
        </w:rPr>
      </w:pPr>
    </w:p>
    <w:p w:rsidR="7539A972" w:rsidP="7539A972" w:rsidRDefault="7539A972" w14:paraId="5CEAC12E" w14:textId="54618040">
      <w:pPr>
        <w:rPr>
          <w:rFonts w:eastAsiaTheme="minorEastAsia"/>
          <w:color w:val="000000" w:themeColor="text1"/>
          <w:sz w:val="24"/>
          <w:szCs w:val="24"/>
        </w:rPr>
      </w:pPr>
    </w:p>
    <w:p w:rsidR="7539A972" w:rsidP="7539A972" w:rsidRDefault="7539A972" w14:paraId="77A60411" w14:textId="621503CF">
      <w:pPr>
        <w:rPr>
          <w:rFonts w:eastAsiaTheme="minorEastAsia"/>
          <w:color w:val="000000" w:themeColor="text1"/>
          <w:sz w:val="24"/>
          <w:szCs w:val="24"/>
        </w:rPr>
      </w:pPr>
    </w:p>
    <w:p w:rsidR="7539A972" w:rsidP="7539A972" w:rsidRDefault="7539A972" w14:paraId="25B202A9" w14:textId="5C100828">
      <w:pPr>
        <w:rPr>
          <w:rFonts w:eastAsiaTheme="minorEastAsia"/>
          <w:color w:val="000000" w:themeColor="text1"/>
          <w:sz w:val="24"/>
          <w:szCs w:val="24"/>
        </w:rPr>
      </w:pPr>
    </w:p>
    <w:p w:rsidR="7539A972" w:rsidP="7539A972" w:rsidRDefault="7539A972" w14:paraId="0A08CFAF" w14:textId="6DD6FCF3">
      <w:pPr>
        <w:rPr>
          <w:rFonts w:eastAsiaTheme="minorEastAsia"/>
          <w:color w:val="000000" w:themeColor="text1"/>
          <w:sz w:val="24"/>
          <w:szCs w:val="24"/>
        </w:rPr>
      </w:pPr>
    </w:p>
    <w:p w:rsidR="7539A972" w:rsidP="7539A972" w:rsidRDefault="7539A972" w14:paraId="12FF544F" w14:textId="7011E6CB">
      <w:pPr>
        <w:rPr>
          <w:rFonts w:eastAsiaTheme="minorEastAsia"/>
          <w:color w:val="000000" w:themeColor="text1"/>
          <w:sz w:val="24"/>
          <w:szCs w:val="24"/>
        </w:rPr>
      </w:pPr>
    </w:p>
    <w:p w:rsidR="7539A972" w:rsidP="7539A972" w:rsidRDefault="7539A972" w14:paraId="72D5715A" w14:textId="6D0D7D06">
      <w:pPr>
        <w:rPr>
          <w:rFonts w:eastAsiaTheme="minorEastAsia"/>
          <w:color w:val="000000" w:themeColor="text1"/>
          <w:sz w:val="24"/>
          <w:szCs w:val="24"/>
        </w:rPr>
      </w:pPr>
    </w:p>
    <w:p w:rsidR="7539A972" w:rsidP="7539A972" w:rsidRDefault="7539A972" w14:paraId="0F74581A" w14:textId="4BF07E6B">
      <w:pPr>
        <w:rPr>
          <w:rFonts w:eastAsiaTheme="minorEastAsia"/>
          <w:color w:val="000000" w:themeColor="text1"/>
          <w:sz w:val="24"/>
          <w:szCs w:val="24"/>
        </w:rPr>
      </w:pPr>
    </w:p>
    <w:p w:rsidR="7539A972" w:rsidP="7539A972" w:rsidRDefault="7539A972" w14:paraId="2C11EE56" w14:textId="3401D412">
      <w:pPr>
        <w:rPr>
          <w:rFonts w:eastAsiaTheme="minorEastAsia"/>
          <w:color w:val="000000" w:themeColor="text1"/>
          <w:sz w:val="24"/>
          <w:szCs w:val="24"/>
        </w:rPr>
      </w:pPr>
    </w:p>
    <w:p w:rsidR="7539A972" w:rsidP="7539A972" w:rsidRDefault="7539A972" w14:paraId="7EFF1607" w14:textId="6F7C32AE">
      <w:pPr>
        <w:rPr>
          <w:rFonts w:eastAsiaTheme="minorEastAsia"/>
          <w:color w:val="000000" w:themeColor="text1"/>
          <w:sz w:val="24"/>
          <w:szCs w:val="24"/>
        </w:rPr>
      </w:pPr>
    </w:p>
    <w:p w:rsidR="7539A972" w:rsidP="7539A972" w:rsidRDefault="7539A972" w14:paraId="4A88AA9D" w14:textId="77667DD9">
      <w:pPr>
        <w:rPr>
          <w:rFonts w:eastAsiaTheme="minorEastAsia"/>
          <w:color w:val="000000" w:themeColor="text1"/>
          <w:sz w:val="24"/>
          <w:szCs w:val="24"/>
        </w:rPr>
      </w:pPr>
    </w:p>
    <w:p w:rsidR="7539A972" w:rsidP="7539A972" w:rsidRDefault="7539A972" w14:paraId="2D6C2935" w14:textId="1A7F88C6">
      <w:pPr>
        <w:rPr>
          <w:rFonts w:eastAsiaTheme="minorEastAsia"/>
          <w:color w:val="000000" w:themeColor="text1"/>
          <w:sz w:val="24"/>
          <w:szCs w:val="24"/>
        </w:rPr>
      </w:pPr>
    </w:p>
    <w:tbl>
      <w:tblPr>
        <w:tblStyle w:val="TableGrid"/>
        <w:tblW w:w="9337" w:type="dxa"/>
        <w:tblLook w:val="04A0" w:firstRow="1" w:lastRow="0" w:firstColumn="1" w:lastColumn="0" w:noHBand="0" w:noVBand="1"/>
      </w:tblPr>
      <w:tblGrid>
        <w:gridCol w:w="9337"/>
      </w:tblGrid>
      <w:tr w:rsidR="000041F7" w:rsidTr="7539A972" w14:paraId="7F1F908C" w14:textId="77777777">
        <w:trPr>
          <w:trHeight w:val="683"/>
        </w:trPr>
        <w:tc>
          <w:tcPr>
            <w:tcW w:w="9337" w:type="dxa"/>
          </w:tcPr>
          <w:p w:rsidR="000041F7" w:rsidP="0A783D16" w:rsidRDefault="000041F7" w14:paraId="2B94AA69" w14:textId="77777777">
            <w:pPr>
              <w:rPr>
                <w:rFonts w:eastAsiaTheme="minorEastAsia"/>
                <w:b/>
                <w:bCs/>
                <w:sz w:val="24"/>
                <w:szCs w:val="24"/>
              </w:rPr>
            </w:pPr>
          </w:p>
          <w:p w:rsidRPr="00325591" w:rsidR="000041F7" w:rsidP="0A783D16" w:rsidRDefault="391F2568" w14:paraId="015A4541" w14:textId="41F56A9C">
            <w:pPr>
              <w:rPr>
                <w:rFonts w:eastAsiaTheme="minorEastAsia"/>
                <w:b/>
                <w:bCs/>
                <w:sz w:val="24"/>
                <w:szCs w:val="24"/>
              </w:rPr>
            </w:pPr>
            <w:r w:rsidRPr="7539A972">
              <w:rPr>
                <w:rFonts w:eastAsiaTheme="minorEastAsia"/>
                <w:b/>
                <w:bCs/>
                <w:sz w:val="24"/>
                <w:szCs w:val="24"/>
              </w:rPr>
              <w:t>SUPERVISION RECORDING</w:t>
            </w:r>
            <w:r w:rsidRPr="7539A972" w:rsidR="090F8B35">
              <w:rPr>
                <w:rFonts w:eastAsiaTheme="minorEastAsia"/>
                <w:b/>
                <w:bCs/>
                <w:sz w:val="24"/>
                <w:szCs w:val="24"/>
              </w:rPr>
              <w:t xml:space="preserve">: </w:t>
            </w:r>
            <w:r w:rsidRPr="7539A972" w:rsidR="090F8B35">
              <w:rPr>
                <w:rFonts w:eastAsiaTheme="minorEastAsia"/>
                <w:sz w:val="24"/>
                <w:szCs w:val="24"/>
              </w:rPr>
              <w:t>3</w:t>
            </w:r>
          </w:p>
        </w:tc>
      </w:tr>
      <w:tr w:rsidR="000041F7" w:rsidTr="7539A972" w14:paraId="3AA7C137" w14:textId="77777777">
        <w:trPr>
          <w:trHeight w:val="683"/>
        </w:trPr>
        <w:tc>
          <w:tcPr>
            <w:tcW w:w="9337" w:type="dxa"/>
          </w:tcPr>
          <w:p w:rsidR="000041F7" w:rsidP="0A783D16" w:rsidRDefault="000041F7" w14:paraId="78F94511" w14:textId="77777777">
            <w:pPr>
              <w:rPr>
                <w:rFonts w:eastAsiaTheme="minorEastAsia"/>
                <w:b/>
                <w:bCs/>
                <w:sz w:val="24"/>
                <w:szCs w:val="24"/>
              </w:rPr>
            </w:pPr>
          </w:p>
          <w:p w:rsidRPr="00325591" w:rsidR="000041F7" w:rsidP="0A783D16" w:rsidRDefault="29E61538" w14:paraId="0DDB8C73" w14:textId="2C430050">
            <w:pPr>
              <w:rPr>
                <w:rFonts w:eastAsiaTheme="minorEastAsia"/>
                <w:b/>
                <w:bCs/>
                <w:sz w:val="24"/>
                <w:szCs w:val="24"/>
              </w:rPr>
            </w:pPr>
            <w:r w:rsidRPr="58542D1F">
              <w:rPr>
                <w:rFonts w:eastAsiaTheme="minorEastAsia"/>
                <w:b/>
                <w:bCs/>
                <w:sz w:val="24"/>
                <w:szCs w:val="24"/>
              </w:rPr>
              <w:t>DATE:</w:t>
            </w:r>
            <w:r w:rsidRPr="58542D1F" w:rsidR="02C4A01E">
              <w:rPr>
                <w:rFonts w:eastAsiaTheme="minorEastAsia"/>
                <w:b/>
                <w:bCs/>
                <w:sz w:val="24"/>
                <w:szCs w:val="24"/>
              </w:rPr>
              <w:t xml:space="preserve"> </w:t>
            </w:r>
            <w:r w:rsidRPr="58542D1F" w:rsidR="02C4A01E">
              <w:rPr>
                <w:rFonts w:eastAsiaTheme="minorEastAsia"/>
                <w:sz w:val="24"/>
                <w:szCs w:val="24"/>
              </w:rPr>
              <w:t>23/11/2021</w:t>
            </w:r>
          </w:p>
        </w:tc>
      </w:tr>
      <w:tr w:rsidR="000041F7" w:rsidTr="7539A972" w14:paraId="6AE000B2" w14:textId="77777777">
        <w:trPr>
          <w:trHeight w:val="683"/>
        </w:trPr>
        <w:tc>
          <w:tcPr>
            <w:tcW w:w="9337" w:type="dxa"/>
          </w:tcPr>
          <w:p w:rsidR="000041F7" w:rsidP="0A783D16" w:rsidRDefault="000041F7" w14:paraId="50AC1F9D" w14:textId="77777777">
            <w:pPr>
              <w:rPr>
                <w:rFonts w:eastAsiaTheme="minorEastAsia"/>
                <w:b/>
                <w:bCs/>
                <w:sz w:val="24"/>
                <w:szCs w:val="24"/>
              </w:rPr>
            </w:pPr>
          </w:p>
          <w:p w:rsidRPr="00325591" w:rsidR="000041F7" w:rsidP="0A783D16" w:rsidRDefault="29E61538" w14:paraId="7645B28F" w14:textId="23A4BBF0">
            <w:pPr>
              <w:rPr>
                <w:rFonts w:eastAsiaTheme="minorEastAsia"/>
                <w:b/>
                <w:bCs/>
                <w:sz w:val="24"/>
                <w:szCs w:val="24"/>
              </w:rPr>
            </w:pPr>
            <w:r w:rsidRPr="58542D1F">
              <w:rPr>
                <w:rFonts w:eastAsiaTheme="minorEastAsia"/>
                <w:b/>
                <w:bCs/>
                <w:sz w:val="24"/>
                <w:szCs w:val="24"/>
              </w:rPr>
              <w:t>TIME:</w:t>
            </w:r>
            <w:r w:rsidRPr="58542D1F" w:rsidR="02C4A01E">
              <w:rPr>
                <w:rFonts w:eastAsiaTheme="minorEastAsia"/>
                <w:b/>
                <w:bCs/>
                <w:sz w:val="24"/>
                <w:szCs w:val="24"/>
              </w:rPr>
              <w:t xml:space="preserve"> </w:t>
            </w:r>
            <w:r w:rsidRPr="58542D1F" w:rsidR="02C4A01E">
              <w:rPr>
                <w:rFonts w:eastAsiaTheme="minorEastAsia"/>
                <w:sz w:val="24"/>
                <w:szCs w:val="24"/>
              </w:rPr>
              <w:t>6pm</w:t>
            </w:r>
          </w:p>
        </w:tc>
      </w:tr>
      <w:tr w:rsidR="000041F7" w:rsidTr="7539A972" w14:paraId="0FD2D08D" w14:textId="77777777">
        <w:trPr>
          <w:trHeight w:val="683"/>
        </w:trPr>
        <w:tc>
          <w:tcPr>
            <w:tcW w:w="9337" w:type="dxa"/>
          </w:tcPr>
          <w:p w:rsidR="000041F7" w:rsidP="0A783D16" w:rsidRDefault="000041F7" w14:paraId="2E87AA78" w14:textId="77777777">
            <w:pPr>
              <w:rPr>
                <w:rFonts w:eastAsiaTheme="minorEastAsia"/>
                <w:b/>
                <w:bCs/>
                <w:sz w:val="24"/>
                <w:szCs w:val="24"/>
              </w:rPr>
            </w:pPr>
          </w:p>
          <w:p w:rsidR="000041F7" w:rsidP="0A783D16" w:rsidRDefault="09149A2F" w14:paraId="25A39689" w14:textId="0010CD4B">
            <w:pPr>
              <w:rPr>
                <w:rFonts w:eastAsiaTheme="minorEastAsia"/>
                <w:sz w:val="24"/>
                <w:szCs w:val="24"/>
              </w:rPr>
            </w:pPr>
            <w:r w:rsidRPr="0A783D16">
              <w:rPr>
                <w:rFonts w:eastAsiaTheme="minorEastAsia"/>
                <w:b/>
                <w:bCs/>
                <w:sz w:val="24"/>
                <w:szCs w:val="24"/>
              </w:rPr>
              <w:t>PEOPLE PRESENT</w:t>
            </w:r>
            <w:r w:rsidRPr="0A783D16">
              <w:rPr>
                <w:rFonts w:eastAsiaTheme="minorEastAsia"/>
                <w:sz w:val="24"/>
                <w:szCs w:val="24"/>
              </w:rPr>
              <w:t>:</w:t>
            </w:r>
            <w:r w:rsidRPr="0A783D16" w:rsidR="3C9D72F0">
              <w:rPr>
                <w:rFonts w:eastAsiaTheme="minorEastAsia"/>
                <w:sz w:val="24"/>
                <w:szCs w:val="24"/>
              </w:rPr>
              <w:t xml:space="preserve"> Claire Thomson and Zoe Aylward</w:t>
            </w:r>
          </w:p>
        </w:tc>
      </w:tr>
      <w:tr w:rsidR="000041F7" w:rsidTr="7539A972" w14:paraId="6AA680E4" w14:textId="77777777">
        <w:trPr>
          <w:trHeight w:val="683"/>
        </w:trPr>
        <w:tc>
          <w:tcPr>
            <w:tcW w:w="9337" w:type="dxa"/>
          </w:tcPr>
          <w:p w:rsidR="000041F7" w:rsidP="0A783D16" w:rsidRDefault="000041F7" w14:paraId="25976F57" w14:textId="77777777">
            <w:pPr>
              <w:rPr>
                <w:rFonts w:eastAsiaTheme="minorEastAsia"/>
                <w:b/>
                <w:bCs/>
                <w:sz w:val="24"/>
                <w:szCs w:val="24"/>
              </w:rPr>
            </w:pPr>
          </w:p>
          <w:p w:rsidRPr="00325591" w:rsidR="000041F7" w:rsidP="0A783D16" w:rsidRDefault="29E61538" w14:paraId="3D972656" w14:textId="7FBDDFB6">
            <w:pPr>
              <w:rPr>
                <w:rFonts w:eastAsiaTheme="minorEastAsia"/>
                <w:b/>
                <w:bCs/>
                <w:sz w:val="24"/>
                <w:szCs w:val="24"/>
              </w:rPr>
            </w:pPr>
            <w:r w:rsidRPr="58542D1F">
              <w:rPr>
                <w:rFonts w:eastAsiaTheme="minorEastAsia"/>
                <w:b/>
                <w:bCs/>
                <w:sz w:val="24"/>
                <w:szCs w:val="24"/>
              </w:rPr>
              <w:t>DURATION OF THE MEETING:</w:t>
            </w:r>
            <w:r w:rsidRPr="58542D1F" w:rsidR="02C4A01E">
              <w:rPr>
                <w:rFonts w:eastAsiaTheme="minorEastAsia"/>
                <w:b/>
                <w:bCs/>
                <w:sz w:val="24"/>
                <w:szCs w:val="24"/>
              </w:rPr>
              <w:t xml:space="preserve"> </w:t>
            </w:r>
            <w:r w:rsidRPr="58542D1F" w:rsidR="02C4A01E">
              <w:rPr>
                <w:rFonts w:eastAsiaTheme="minorEastAsia"/>
                <w:sz w:val="24"/>
                <w:szCs w:val="24"/>
              </w:rPr>
              <w:t xml:space="preserve">1 hour </w:t>
            </w:r>
          </w:p>
        </w:tc>
      </w:tr>
      <w:tr w:rsidR="000041F7" w:rsidTr="7539A972" w14:paraId="65DABF6F" w14:textId="77777777">
        <w:trPr>
          <w:trHeight w:val="683"/>
        </w:trPr>
        <w:tc>
          <w:tcPr>
            <w:tcW w:w="9337" w:type="dxa"/>
          </w:tcPr>
          <w:p w:rsidR="000041F7" w:rsidP="0A783D16" w:rsidRDefault="000041F7" w14:paraId="10AB87E4" w14:textId="77777777">
            <w:pPr>
              <w:rPr>
                <w:rFonts w:eastAsiaTheme="minorEastAsia"/>
                <w:b/>
                <w:bCs/>
                <w:sz w:val="24"/>
                <w:szCs w:val="24"/>
              </w:rPr>
            </w:pPr>
          </w:p>
          <w:p w:rsidRPr="00325591" w:rsidR="000041F7" w:rsidP="0A783D16" w:rsidRDefault="09149A2F" w14:paraId="1F89003C" w14:textId="77777777">
            <w:pPr>
              <w:rPr>
                <w:rFonts w:eastAsiaTheme="minorEastAsia"/>
                <w:b/>
                <w:bCs/>
                <w:sz w:val="24"/>
                <w:szCs w:val="24"/>
              </w:rPr>
            </w:pPr>
            <w:r w:rsidRPr="0A783D16">
              <w:rPr>
                <w:rFonts w:eastAsiaTheme="minorEastAsia"/>
                <w:b/>
                <w:bCs/>
                <w:sz w:val="24"/>
                <w:szCs w:val="24"/>
              </w:rPr>
              <w:t>AGENDA/DISUCSSION POINTS</w:t>
            </w:r>
          </w:p>
        </w:tc>
      </w:tr>
      <w:tr w:rsidR="000041F7" w:rsidTr="7539A972" w14:paraId="789A18F9" w14:textId="77777777">
        <w:trPr>
          <w:trHeight w:val="683"/>
        </w:trPr>
        <w:tc>
          <w:tcPr>
            <w:tcW w:w="9337" w:type="dxa"/>
          </w:tcPr>
          <w:p w:rsidR="000041F7" w:rsidP="0A783D16" w:rsidRDefault="09149A2F" w14:paraId="13EEE3A9" w14:textId="692663BD">
            <w:pPr>
              <w:rPr>
                <w:rFonts w:eastAsiaTheme="minorEastAsia"/>
                <w:sz w:val="24"/>
                <w:szCs w:val="24"/>
              </w:rPr>
            </w:pPr>
            <w:r w:rsidRPr="0A783D16">
              <w:rPr>
                <w:rFonts w:eastAsiaTheme="minorEastAsia"/>
                <w:sz w:val="24"/>
                <w:szCs w:val="24"/>
              </w:rPr>
              <w:t>1.</w:t>
            </w:r>
            <w:r w:rsidRPr="0A783D16" w:rsidR="3C9D72F0">
              <w:rPr>
                <w:rFonts w:eastAsiaTheme="minorEastAsia"/>
                <w:sz w:val="24"/>
                <w:szCs w:val="24"/>
              </w:rPr>
              <w:t>how Zoe is and feeling</w:t>
            </w:r>
          </w:p>
          <w:p w:rsidR="000041F7" w:rsidP="0A783D16" w:rsidRDefault="09149A2F" w14:paraId="4EA0982B" w14:textId="7629E085">
            <w:pPr>
              <w:rPr>
                <w:rFonts w:eastAsiaTheme="minorEastAsia"/>
                <w:sz w:val="24"/>
                <w:szCs w:val="24"/>
              </w:rPr>
            </w:pPr>
            <w:r w:rsidRPr="0A783D16">
              <w:rPr>
                <w:rFonts w:eastAsiaTheme="minorEastAsia"/>
                <w:sz w:val="24"/>
                <w:szCs w:val="24"/>
              </w:rPr>
              <w:t>2.</w:t>
            </w:r>
            <w:r w:rsidRPr="0A783D16" w:rsidR="3C9D72F0">
              <w:rPr>
                <w:rFonts w:eastAsiaTheme="minorEastAsia"/>
                <w:sz w:val="24"/>
                <w:szCs w:val="24"/>
              </w:rPr>
              <w:t xml:space="preserve"> </w:t>
            </w:r>
            <w:r w:rsidRPr="0A783D16" w:rsidR="5DBE489C">
              <w:rPr>
                <w:rFonts w:eastAsiaTheme="minorEastAsia"/>
                <w:sz w:val="24"/>
                <w:szCs w:val="24"/>
              </w:rPr>
              <w:t xml:space="preserve">how Zoe is managing the workload </w:t>
            </w:r>
          </w:p>
          <w:p w:rsidR="000041F7" w:rsidP="0A783D16" w:rsidRDefault="09149A2F" w14:paraId="01FA984B" w14:textId="6C570EEF">
            <w:pPr>
              <w:rPr>
                <w:rFonts w:eastAsiaTheme="minorEastAsia"/>
                <w:sz w:val="24"/>
                <w:szCs w:val="24"/>
              </w:rPr>
            </w:pPr>
            <w:r w:rsidRPr="0A783D16">
              <w:rPr>
                <w:rFonts w:eastAsiaTheme="minorEastAsia"/>
                <w:sz w:val="24"/>
                <w:szCs w:val="24"/>
              </w:rPr>
              <w:t>3.</w:t>
            </w:r>
            <w:r w:rsidRPr="0A783D16" w:rsidR="5DBE489C">
              <w:rPr>
                <w:rFonts w:eastAsiaTheme="minorEastAsia"/>
                <w:sz w:val="24"/>
                <w:szCs w:val="24"/>
              </w:rPr>
              <w:t xml:space="preserve"> how the planned activities are working out</w:t>
            </w:r>
          </w:p>
          <w:p w:rsidR="000041F7" w:rsidP="0A783D16" w:rsidRDefault="09149A2F" w14:paraId="05B13397" w14:textId="72892AE8">
            <w:pPr>
              <w:rPr>
                <w:rFonts w:eastAsiaTheme="minorEastAsia"/>
                <w:sz w:val="24"/>
                <w:szCs w:val="24"/>
              </w:rPr>
            </w:pPr>
            <w:r w:rsidRPr="0A783D16">
              <w:rPr>
                <w:rFonts w:eastAsiaTheme="minorEastAsia"/>
                <w:sz w:val="24"/>
                <w:szCs w:val="24"/>
              </w:rPr>
              <w:t>4.</w:t>
            </w:r>
            <w:r w:rsidRPr="0A783D16" w:rsidR="5DBE489C">
              <w:rPr>
                <w:rFonts w:eastAsiaTheme="minorEastAsia"/>
                <w:sz w:val="24"/>
                <w:szCs w:val="24"/>
              </w:rPr>
              <w:t xml:space="preserve"> how Zoe’s relationship with staff and the young people in the organisation</w:t>
            </w:r>
          </w:p>
          <w:p w:rsidR="000041F7" w:rsidP="0A783D16" w:rsidRDefault="09149A2F" w14:paraId="7A14E020" w14:textId="3B90E67D">
            <w:pPr>
              <w:rPr>
                <w:rFonts w:eastAsiaTheme="minorEastAsia"/>
                <w:sz w:val="24"/>
                <w:szCs w:val="24"/>
              </w:rPr>
            </w:pPr>
            <w:r w:rsidRPr="0A783D16">
              <w:rPr>
                <w:rFonts w:eastAsiaTheme="minorEastAsia"/>
                <w:sz w:val="24"/>
                <w:szCs w:val="24"/>
              </w:rPr>
              <w:t>5.</w:t>
            </w:r>
            <w:r w:rsidRPr="0A783D16" w:rsidR="307198B2">
              <w:rPr>
                <w:rFonts w:eastAsiaTheme="minorEastAsia"/>
                <w:sz w:val="24"/>
                <w:szCs w:val="24"/>
              </w:rPr>
              <w:t xml:space="preserve"> does Zoe do anything else other than planning activities </w:t>
            </w:r>
          </w:p>
          <w:p w:rsidR="000041F7" w:rsidP="0A783D16" w:rsidRDefault="000041F7" w14:paraId="0DE72C45" w14:textId="078F3D36">
            <w:pPr>
              <w:rPr>
                <w:rFonts w:eastAsiaTheme="minorEastAsia"/>
                <w:sz w:val="24"/>
                <w:szCs w:val="24"/>
              </w:rPr>
            </w:pPr>
          </w:p>
        </w:tc>
      </w:tr>
      <w:tr w:rsidR="000041F7" w:rsidTr="7539A972" w14:paraId="1A320633" w14:textId="77777777">
        <w:trPr>
          <w:trHeight w:val="683"/>
        </w:trPr>
        <w:tc>
          <w:tcPr>
            <w:tcW w:w="9337" w:type="dxa"/>
          </w:tcPr>
          <w:p w:rsidR="000041F7" w:rsidP="0A783D16" w:rsidRDefault="000041F7" w14:paraId="4ABCF45A" w14:textId="77777777">
            <w:pPr>
              <w:rPr>
                <w:rFonts w:eastAsiaTheme="minorEastAsia"/>
                <w:b/>
                <w:bCs/>
                <w:sz w:val="24"/>
                <w:szCs w:val="24"/>
              </w:rPr>
            </w:pPr>
          </w:p>
          <w:p w:rsidRPr="00325591" w:rsidR="000041F7" w:rsidP="0A783D16" w:rsidRDefault="09149A2F" w14:paraId="4DF7101D" w14:textId="77777777">
            <w:pPr>
              <w:rPr>
                <w:rFonts w:eastAsiaTheme="minorEastAsia"/>
                <w:b/>
                <w:bCs/>
                <w:sz w:val="24"/>
                <w:szCs w:val="24"/>
              </w:rPr>
            </w:pPr>
            <w:r w:rsidRPr="0A783D16">
              <w:rPr>
                <w:rFonts w:eastAsiaTheme="minorEastAsia"/>
                <w:b/>
                <w:bCs/>
                <w:sz w:val="24"/>
                <w:szCs w:val="24"/>
              </w:rPr>
              <w:t>NOTES/ ACTION OF EACH ITEM</w:t>
            </w:r>
          </w:p>
        </w:tc>
      </w:tr>
      <w:tr w:rsidR="000041F7" w:rsidTr="7539A972" w14:paraId="7637824D" w14:textId="77777777">
        <w:trPr>
          <w:trHeight w:val="683"/>
        </w:trPr>
        <w:tc>
          <w:tcPr>
            <w:tcW w:w="9337" w:type="dxa"/>
          </w:tcPr>
          <w:p w:rsidR="000041F7" w:rsidP="0A783D16" w:rsidRDefault="09149A2F" w14:paraId="0C2487F4" w14:textId="5B934DAE">
            <w:pPr>
              <w:rPr>
                <w:rFonts w:eastAsiaTheme="minorEastAsia"/>
                <w:sz w:val="24"/>
                <w:szCs w:val="24"/>
              </w:rPr>
            </w:pPr>
            <w:r w:rsidRPr="0A783D16">
              <w:rPr>
                <w:rFonts w:eastAsiaTheme="minorEastAsia"/>
                <w:sz w:val="24"/>
                <w:szCs w:val="24"/>
              </w:rPr>
              <w:t>1.</w:t>
            </w:r>
            <w:r w:rsidRPr="0A783D16" w:rsidR="5DBE489C">
              <w:rPr>
                <w:rFonts w:eastAsiaTheme="minorEastAsia"/>
                <w:sz w:val="24"/>
                <w:szCs w:val="24"/>
              </w:rPr>
              <w:t>Zoe is doing good</w:t>
            </w:r>
          </w:p>
          <w:p w:rsidR="000041F7" w:rsidP="0A783D16" w:rsidRDefault="09149A2F" w14:paraId="708062AC" w14:textId="0367229A">
            <w:pPr>
              <w:rPr>
                <w:rFonts w:eastAsiaTheme="minorEastAsia"/>
                <w:sz w:val="24"/>
                <w:szCs w:val="24"/>
              </w:rPr>
            </w:pPr>
            <w:r w:rsidRPr="0A783D16">
              <w:rPr>
                <w:rFonts w:eastAsiaTheme="minorEastAsia"/>
                <w:sz w:val="24"/>
                <w:szCs w:val="24"/>
              </w:rPr>
              <w:t>2.</w:t>
            </w:r>
            <w:r w:rsidRPr="0A783D16" w:rsidR="5DBE489C">
              <w:rPr>
                <w:rFonts w:eastAsiaTheme="minorEastAsia"/>
                <w:sz w:val="24"/>
                <w:szCs w:val="24"/>
              </w:rPr>
              <w:t xml:space="preserve"> Zoe has emailed lecture regarding to set a meeting up regarding the workload deadlines </w:t>
            </w:r>
          </w:p>
          <w:p w:rsidR="000041F7" w:rsidP="0A783D16" w:rsidRDefault="09149A2F" w14:paraId="085641D2" w14:textId="35D26CAE">
            <w:pPr>
              <w:rPr>
                <w:rFonts w:eastAsiaTheme="minorEastAsia"/>
                <w:sz w:val="24"/>
                <w:szCs w:val="24"/>
              </w:rPr>
            </w:pPr>
            <w:r w:rsidRPr="0A783D16">
              <w:rPr>
                <w:rFonts w:eastAsiaTheme="minorEastAsia"/>
                <w:sz w:val="24"/>
                <w:szCs w:val="24"/>
              </w:rPr>
              <w:t>3.</w:t>
            </w:r>
            <w:r w:rsidRPr="0A783D16" w:rsidR="5DBE489C">
              <w:rPr>
                <w:rFonts w:eastAsiaTheme="minorEastAsia"/>
                <w:sz w:val="24"/>
                <w:szCs w:val="24"/>
              </w:rPr>
              <w:t xml:space="preserve"> Zoe is enjoying being involved with carrying out the plan activities </w:t>
            </w:r>
          </w:p>
          <w:p w:rsidR="000041F7" w:rsidP="0A783D16" w:rsidRDefault="09149A2F" w14:paraId="7027C6F7" w14:textId="4436E5B6">
            <w:pPr>
              <w:rPr>
                <w:rFonts w:eastAsiaTheme="minorEastAsia"/>
                <w:sz w:val="24"/>
                <w:szCs w:val="24"/>
              </w:rPr>
            </w:pPr>
            <w:r w:rsidRPr="0A783D16">
              <w:rPr>
                <w:rFonts w:eastAsiaTheme="minorEastAsia"/>
                <w:sz w:val="24"/>
                <w:szCs w:val="24"/>
              </w:rPr>
              <w:t>4.</w:t>
            </w:r>
            <w:r w:rsidRPr="0A783D16" w:rsidR="5DBE489C">
              <w:rPr>
                <w:rFonts w:eastAsiaTheme="minorEastAsia"/>
                <w:sz w:val="24"/>
                <w:szCs w:val="24"/>
              </w:rPr>
              <w:t xml:space="preserve"> Zoe stated that her relationship with staff and young people is going very well, the young people are engaging with </w:t>
            </w:r>
            <w:r w:rsidRPr="0A783D16" w:rsidR="307198B2">
              <w:rPr>
                <w:rFonts w:eastAsiaTheme="minorEastAsia"/>
                <w:sz w:val="24"/>
                <w:szCs w:val="24"/>
              </w:rPr>
              <w:t>Zoe</w:t>
            </w:r>
            <w:r w:rsidRPr="0A783D16" w:rsidR="5DBE489C">
              <w:rPr>
                <w:rFonts w:eastAsiaTheme="minorEastAsia"/>
                <w:sz w:val="24"/>
                <w:szCs w:val="24"/>
              </w:rPr>
              <w:t xml:space="preserve"> in the activities that have been planned </w:t>
            </w:r>
            <w:r w:rsidRPr="0A783D16" w:rsidR="307198B2">
              <w:rPr>
                <w:rFonts w:eastAsiaTheme="minorEastAsia"/>
                <w:sz w:val="24"/>
                <w:szCs w:val="24"/>
              </w:rPr>
              <w:t>out</w:t>
            </w:r>
          </w:p>
          <w:p w:rsidR="000041F7" w:rsidP="0A783D16" w:rsidRDefault="09149A2F" w14:paraId="4108DBFB" w14:textId="7461C374">
            <w:pPr>
              <w:rPr>
                <w:rFonts w:eastAsiaTheme="minorEastAsia"/>
                <w:sz w:val="24"/>
                <w:szCs w:val="24"/>
              </w:rPr>
            </w:pPr>
            <w:r w:rsidRPr="0A783D16">
              <w:rPr>
                <w:rFonts w:eastAsiaTheme="minorEastAsia"/>
                <w:sz w:val="24"/>
                <w:szCs w:val="24"/>
              </w:rPr>
              <w:t>5.</w:t>
            </w:r>
            <w:r w:rsidRPr="0A783D16" w:rsidR="307198B2">
              <w:rPr>
                <w:rFonts w:eastAsiaTheme="minorEastAsia"/>
                <w:sz w:val="24"/>
                <w:szCs w:val="24"/>
              </w:rPr>
              <w:t xml:space="preserve"> yes </w:t>
            </w:r>
            <w:r w:rsidRPr="0A783D16" w:rsidR="2C075379">
              <w:rPr>
                <w:rFonts w:eastAsiaTheme="minorEastAsia"/>
                <w:sz w:val="24"/>
                <w:szCs w:val="24"/>
              </w:rPr>
              <w:t>Zoe</w:t>
            </w:r>
            <w:r w:rsidRPr="0A783D16" w:rsidR="307198B2">
              <w:rPr>
                <w:rFonts w:eastAsiaTheme="minorEastAsia"/>
                <w:sz w:val="24"/>
                <w:szCs w:val="24"/>
              </w:rPr>
              <w:t xml:space="preserve"> says she has taken on the role of daily reports and intervention statistics for the end of year report </w:t>
            </w:r>
          </w:p>
          <w:p w:rsidR="000041F7" w:rsidP="0A783D16" w:rsidRDefault="000041F7" w14:paraId="0BEBF58B" w14:textId="4B9EAEA5">
            <w:pPr>
              <w:rPr>
                <w:rFonts w:eastAsiaTheme="minorEastAsia"/>
                <w:sz w:val="24"/>
                <w:szCs w:val="24"/>
              </w:rPr>
            </w:pPr>
          </w:p>
        </w:tc>
      </w:tr>
      <w:tr w:rsidR="000041F7" w:rsidTr="7539A972" w14:paraId="73FB6E49" w14:textId="77777777">
        <w:trPr>
          <w:trHeight w:val="683"/>
        </w:trPr>
        <w:tc>
          <w:tcPr>
            <w:tcW w:w="9337" w:type="dxa"/>
          </w:tcPr>
          <w:p w:rsidR="000041F7" w:rsidP="0A783D16" w:rsidRDefault="000041F7" w14:paraId="4A8EB5A3" w14:textId="77777777">
            <w:pPr>
              <w:rPr>
                <w:rFonts w:eastAsiaTheme="minorEastAsia"/>
                <w:b/>
                <w:bCs/>
                <w:sz w:val="24"/>
                <w:szCs w:val="24"/>
              </w:rPr>
            </w:pPr>
          </w:p>
          <w:p w:rsidRPr="00325591" w:rsidR="000041F7" w:rsidP="0A783D16" w:rsidRDefault="09149A2F" w14:paraId="5FDB1D2F" w14:textId="77777777">
            <w:pPr>
              <w:rPr>
                <w:rFonts w:eastAsiaTheme="minorEastAsia"/>
                <w:b/>
                <w:bCs/>
                <w:sz w:val="24"/>
                <w:szCs w:val="24"/>
              </w:rPr>
            </w:pPr>
            <w:r w:rsidRPr="0A783D16">
              <w:rPr>
                <w:rFonts w:eastAsiaTheme="minorEastAsia"/>
                <w:b/>
                <w:bCs/>
                <w:sz w:val="24"/>
                <w:szCs w:val="24"/>
              </w:rPr>
              <w:t>PROBLEMS ENCOUNTERED</w:t>
            </w:r>
          </w:p>
        </w:tc>
      </w:tr>
      <w:tr w:rsidR="000041F7" w:rsidTr="7539A972" w14:paraId="4159AD21" w14:textId="77777777">
        <w:trPr>
          <w:trHeight w:val="683"/>
        </w:trPr>
        <w:tc>
          <w:tcPr>
            <w:tcW w:w="9337" w:type="dxa"/>
          </w:tcPr>
          <w:p w:rsidRPr="00325591" w:rsidR="000041F7" w:rsidP="58542D1F" w:rsidRDefault="564B19D4" w14:paraId="0FC2DB09" w14:textId="256559F0">
            <w:pPr>
              <w:rPr>
                <w:rFonts w:eastAsiaTheme="minorEastAsia"/>
                <w:sz w:val="24"/>
                <w:szCs w:val="24"/>
              </w:rPr>
            </w:pPr>
            <w:r w:rsidRPr="58542D1F">
              <w:rPr>
                <w:rFonts w:eastAsiaTheme="minorEastAsia"/>
                <w:sz w:val="24"/>
                <w:szCs w:val="24"/>
              </w:rPr>
              <w:t xml:space="preserve">Make sure to check in on </w:t>
            </w:r>
            <w:r w:rsidRPr="58542D1F" w:rsidR="4A9874E4">
              <w:rPr>
                <w:rFonts w:eastAsiaTheme="minorEastAsia"/>
                <w:sz w:val="24"/>
                <w:szCs w:val="24"/>
              </w:rPr>
              <w:t>workload</w:t>
            </w:r>
            <w:r w:rsidRPr="58542D1F">
              <w:rPr>
                <w:rFonts w:eastAsiaTheme="minorEastAsia"/>
                <w:sz w:val="24"/>
                <w:szCs w:val="24"/>
              </w:rPr>
              <w:t xml:space="preserve"> meeting with lecture</w:t>
            </w:r>
          </w:p>
        </w:tc>
      </w:tr>
      <w:tr w:rsidR="000041F7" w:rsidTr="7539A972" w14:paraId="6E302D5F" w14:textId="77777777">
        <w:trPr>
          <w:trHeight w:val="683"/>
        </w:trPr>
        <w:tc>
          <w:tcPr>
            <w:tcW w:w="9337" w:type="dxa"/>
          </w:tcPr>
          <w:p w:rsidR="000041F7" w:rsidP="0A783D16" w:rsidRDefault="000041F7" w14:paraId="2853A20F" w14:textId="77777777">
            <w:pPr>
              <w:rPr>
                <w:rFonts w:eastAsiaTheme="minorEastAsia"/>
                <w:b/>
                <w:bCs/>
                <w:sz w:val="24"/>
                <w:szCs w:val="24"/>
              </w:rPr>
            </w:pPr>
          </w:p>
          <w:p w:rsidRPr="00325591" w:rsidR="000041F7" w:rsidP="0A783D16" w:rsidRDefault="09149A2F" w14:paraId="2B7CCF79" w14:textId="77777777">
            <w:pPr>
              <w:rPr>
                <w:rFonts w:eastAsiaTheme="minorEastAsia"/>
                <w:b/>
                <w:bCs/>
                <w:sz w:val="24"/>
                <w:szCs w:val="24"/>
              </w:rPr>
            </w:pPr>
            <w:r w:rsidRPr="0A783D16">
              <w:rPr>
                <w:rFonts w:eastAsiaTheme="minorEastAsia"/>
                <w:b/>
                <w:bCs/>
                <w:sz w:val="24"/>
                <w:szCs w:val="24"/>
              </w:rPr>
              <w:t>HOW DID THE SESSION GO? CAN IT BE LINKED TO THEORY?</w:t>
            </w:r>
          </w:p>
        </w:tc>
      </w:tr>
      <w:tr w:rsidR="000041F7" w:rsidTr="7539A972" w14:paraId="23300B33" w14:textId="77777777">
        <w:trPr>
          <w:trHeight w:val="683"/>
        </w:trPr>
        <w:tc>
          <w:tcPr>
            <w:tcW w:w="9337" w:type="dxa"/>
          </w:tcPr>
          <w:p w:rsidRPr="00325591" w:rsidR="000041F7" w:rsidP="58542D1F" w:rsidRDefault="564B19D4" w14:paraId="56764D1E" w14:textId="4923415C">
            <w:pPr>
              <w:rPr>
                <w:rFonts w:eastAsiaTheme="minorEastAsia"/>
                <w:sz w:val="24"/>
                <w:szCs w:val="24"/>
              </w:rPr>
            </w:pPr>
            <w:r w:rsidRPr="58542D1F">
              <w:rPr>
                <w:rFonts w:eastAsiaTheme="minorEastAsia"/>
                <w:sz w:val="24"/>
                <w:szCs w:val="24"/>
              </w:rPr>
              <w:t>Session went well, tasked Zoe to write a reflective piece of work on the activities she has planned</w:t>
            </w:r>
            <w:r w:rsidRPr="58542D1F" w:rsidR="2A55C5AD">
              <w:rPr>
                <w:rFonts w:eastAsiaTheme="minorEastAsia"/>
                <w:sz w:val="24"/>
                <w:szCs w:val="24"/>
              </w:rPr>
              <w:t>.</w:t>
            </w:r>
          </w:p>
          <w:p w:rsidRPr="00325591" w:rsidR="000041F7" w:rsidP="58542D1F" w:rsidRDefault="000041F7" w14:paraId="1B6A4E0C" w14:textId="7005B1B0">
            <w:pPr>
              <w:rPr>
                <w:rFonts w:eastAsiaTheme="minorEastAsia"/>
                <w:sz w:val="24"/>
                <w:szCs w:val="24"/>
              </w:rPr>
            </w:pPr>
          </w:p>
          <w:p w:rsidRPr="00325591" w:rsidR="000041F7" w:rsidP="58542D1F" w:rsidRDefault="2710E72E" w14:paraId="64964FCB" w14:textId="4D95B244">
            <w:pPr>
              <w:rPr>
                <w:rFonts w:eastAsiaTheme="minorEastAsia"/>
                <w:sz w:val="24"/>
                <w:szCs w:val="24"/>
              </w:rPr>
            </w:pPr>
            <w:r w:rsidRPr="7539A972">
              <w:rPr>
                <w:rFonts w:eastAsiaTheme="minorEastAsia"/>
                <w:sz w:val="24"/>
                <w:szCs w:val="24"/>
              </w:rPr>
              <w:t xml:space="preserve">Relationships can be considered </w:t>
            </w:r>
            <w:r w:rsidRPr="7539A972" w:rsidR="67F01CFD">
              <w:rPr>
                <w:rFonts w:eastAsiaTheme="minorEastAsia"/>
                <w:sz w:val="24"/>
                <w:szCs w:val="24"/>
              </w:rPr>
              <w:t>essential for</w:t>
            </w:r>
            <w:r w:rsidRPr="7539A972">
              <w:rPr>
                <w:rFonts w:eastAsiaTheme="minorEastAsia"/>
                <w:sz w:val="24"/>
                <w:szCs w:val="24"/>
              </w:rPr>
              <w:t xml:space="preserve"> effective social work practice, and this is being recognised more with various skills </w:t>
            </w:r>
            <w:r w:rsidRPr="7539A972" w:rsidR="074661B7">
              <w:rPr>
                <w:rFonts w:eastAsiaTheme="minorEastAsia"/>
                <w:sz w:val="24"/>
                <w:szCs w:val="24"/>
              </w:rPr>
              <w:t xml:space="preserve">frameworks and standards for social care acknowledging that social work is based on the principal of forging effective relationships with clients, </w:t>
            </w:r>
            <w:r w:rsidRPr="7539A972" w:rsidR="1C44E412">
              <w:rPr>
                <w:rFonts w:eastAsiaTheme="minorEastAsia"/>
                <w:sz w:val="24"/>
                <w:szCs w:val="24"/>
              </w:rPr>
              <w:t>families,</w:t>
            </w:r>
            <w:r w:rsidRPr="7539A972" w:rsidR="074661B7">
              <w:rPr>
                <w:rFonts w:eastAsiaTheme="minorEastAsia"/>
                <w:sz w:val="24"/>
                <w:szCs w:val="24"/>
              </w:rPr>
              <w:t xml:space="preserve"> and communities (</w:t>
            </w:r>
            <w:r w:rsidRPr="7539A972" w:rsidR="15FB40A0">
              <w:rPr>
                <w:rFonts w:eastAsiaTheme="minorEastAsia"/>
                <w:sz w:val="24"/>
                <w:szCs w:val="24"/>
              </w:rPr>
              <w:t>Kennedy, 2019). Wise (2019) also highlights relationships as</w:t>
            </w:r>
            <w:r w:rsidRPr="7539A972" w:rsidR="2E56D021">
              <w:rPr>
                <w:rFonts w:eastAsiaTheme="minorEastAsia"/>
                <w:sz w:val="24"/>
                <w:szCs w:val="24"/>
              </w:rPr>
              <w:t xml:space="preserve"> becoming the cornerstone of modern youth work through relationship-based social work. Using </w:t>
            </w:r>
            <w:r w:rsidRPr="7539A972" w:rsidR="4C59333B">
              <w:rPr>
                <w:rFonts w:eastAsiaTheme="minorEastAsia"/>
                <w:sz w:val="24"/>
                <w:szCs w:val="24"/>
              </w:rPr>
              <w:t xml:space="preserve">the London Borough of </w:t>
            </w:r>
            <w:r w:rsidRPr="7539A972" w:rsidR="2E56D021">
              <w:rPr>
                <w:rFonts w:eastAsiaTheme="minorEastAsia"/>
                <w:sz w:val="24"/>
                <w:szCs w:val="24"/>
              </w:rPr>
              <w:t>Camden</w:t>
            </w:r>
            <w:r w:rsidRPr="7539A972" w:rsidR="78146A80">
              <w:rPr>
                <w:rFonts w:eastAsiaTheme="minorEastAsia"/>
                <w:sz w:val="24"/>
                <w:szCs w:val="24"/>
              </w:rPr>
              <w:t xml:space="preserve"> as an example Wise (2019) shows</w:t>
            </w:r>
            <w:r w:rsidRPr="7539A972" w:rsidR="572CAAD3">
              <w:rPr>
                <w:rFonts w:eastAsiaTheme="minorEastAsia"/>
                <w:sz w:val="24"/>
                <w:szCs w:val="24"/>
              </w:rPr>
              <w:t xml:space="preserve"> how citizen </w:t>
            </w:r>
            <w:r w:rsidRPr="7539A972" w:rsidR="572CAAD3">
              <w:rPr>
                <w:rFonts w:eastAsiaTheme="minorEastAsia"/>
                <w:sz w:val="24"/>
                <w:szCs w:val="24"/>
              </w:rPr>
              <w:lastRenderedPageBreak/>
              <w:t>experience and voice is being placed at the forefront of service delivery and changing the landscape of social work practice</w:t>
            </w:r>
            <w:r w:rsidRPr="7539A972" w:rsidR="620DE45B">
              <w:rPr>
                <w:rFonts w:eastAsiaTheme="minorEastAsia"/>
                <w:sz w:val="24"/>
                <w:szCs w:val="24"/>
              </w:rPr>
              <w:t>, sharing power and co-</w:t>
            </w:r>
            <w:r w:rsidRPr="7539A972" w:rsidR="6FE215CD">
              <w:rPr>
                <w:rFonts w:eastAsiaTheme="minorEastAsia"/>
                <w:sz w:val="24"/>
                <w:szCs w:val="24"/>
              </w:rPr>
              <w:t>producing</w:t>
            </w:r>
          </w:p>
          <w:p w:rsidRPr="00325591" w:rsidR="000041F7" w:rsidP="58542D1F" w:rsidRDefault="0152DA7E" w14:paraId="5971553B" w14:textId="3B99D274">
            <w:pPr>
              <w:rPr>
                <w:rFonts w:eastAsiaTheme="minorEastAsia"/>
                <w:sz w:val="24"/>
                <w:szCs w:val="24"/>
              </w:rPr>
            </w:pPr>
            <w:r w:rsidRPr="58542D1F">
              <w:rPr>
                <w:rFonts w:eastAsiaTheme="minorEastAsia"/>
                <w:sz w:val="24"/>
                <w:szCs w:val="24"/>
              </w:rPr>
              <w:t xml:space="preserve"> social care services.</w:t>
            </w:r>
          </w:p>
          <w:p w:rsidRPr="00325591" w:rsidR="000041F7" w:rsidP="0A783D16" w:rsidRDefault="000041F7" w14:paraId="2D36EB14" w14:textId="1FBCEF66">
            <w:pPr>
              <w:rPr>
                <w:rFonts w:eastAsiaTheme="minorEastAsia"/>
                <w:b/>
                <w:bCs/>
                <w:sz w:val="24"/>
                <w:szCs w:val="24"/>
              </w:rPr>
            </w:pPr>
          </w:p>
          <w:p w:rsidRPr="00325591" w:rsidR="000041F7" w:rsidP="58542D1F" w:rsidRDefault="619E56B3" w14:paraId="61A04978" w14:textId="34CD0B00">
            <w:pPr>
              <w:rPr>
                <w:rFonts w:eastAsiaTheme="minorEastAsia"/>
                <w:sz w:val="24"/>
                <w:szCs w:val="24"/>
              </w:rPr>
            </w:pPr>
            <w:r w:rsidRPr="58542D1F">
              <w:rPr>
                <w:rFonts w:eastAsiaTheme="minorEastAsia"/>
                <w:sz w:val="24"/>
                <w:szCs w:val="24"/>
              </w:rPr>
              <w:t xml:space="preserve">Once formed strong relationships can promote engagement in youth services (Crooks et al., 2010), </w:t>
            </w:r>
            <w:r w:rsidRPr="58542D1F" w:rsidR="156DA530">
              <w:rPr>
                <w:rFonts w:eastAsiaTheme="minorEastAsia"/>
                <w:sz w:val="24"/>
                <w:szCs w:val="24"/>
              </w:rPr>
              <w:t xml:space="preserve">and can have the most positive impact on marginalised youth where </w:t>
            </w:r>
            <w:r w:rsidRPr="58542D1F" w:rsidR="53C08F42">
              <w:rPr>
                <w:rFonts w:eastAsiaTheme="minorEastAsia"/>
                <w:sz w:val="24"/>
                <w:szCs w:val="24"/>
              </w:rPr>
              <w:t>social workers become resilience promoting resources for the young people (Blanchet-Cohen et al., 2013</w:t>
            </w:r>
            <w:r w:rsidRPr="58542D1F" w:rsidR="7BD2FF48">
              <w:rPr>
                <w:rFonts w:eastAsiaTheme="minorEastAsia"/>
                <w:sz w:val="24"/>
                <w:szCs w:val="24"/>
              </w:rPr>
              <w:t>)</w:t>
            </w:r>
            <w:r w:rsidRPr="58542D1F" w:rsidR="53C08F42">
              <w:rPr>
                <w:rFonts w:eastAsiaTheme="minorEastAsia"/>
                <w:sz w:val="24"/>
                <w:szCs w:val="24"/>
              </w:rPr>
              <w:t>.</w:t>
            </w:r>
          </w:p>
          <w:p w:rsidRPr="00325591" w:rsidR="000041F7" w:rsidP="58542D1F" w:rsidRDefault="000041F7" w14:paraId="13425146" w14:textId="5804ED11">
            <w:pPr>
              <w:rPr>
                <w:rFonts w:eastAsiaTheme="minorEastAsia"/>
                <w:sz w:val="24"/>
                <w:szCs w:val="24"/>
              </w:rPr>
            </w:pPr>
          </w:p>
          <w:p w:rsidRPr="00325591" w:rsidR="000041F7" w:rsidP="58542D1F" w:rsidRDefault="60126657" w14:paraId="49497C3D" w14:textId="04F12CAB">
            <w:pPr>
              <w:rPr>
                <w:rFonts w:eastAsiaTheme="minorEastAsia"/>
                <w:sz w:val="24"/>
                <w:szCs w:val="24"/>
              </w:rPr>
            </w:pPr>
            <w:r w:rsidRPr="58542D1F">
              <w:rPr>
                <w:rFonts w:eastAsiaTheme="minorEastAsia"/>
                <w:sz w:val="24"/>
                <w:szCs w:val="24"/>
              </w:rPr>
              <w:t>Recording of information is an essential skill that is required by all social workers (NOS</w:t>
            </w:r>
            <w:r w:rsidRPr="58542D1F" w:rsidR="06DC90C1">
              <w:rPr>
                <w:rFonts w:eastAsiaTheme="minorEastAsia"/>
                <w:sz w:val="24"/>
                <w:szCs w:val="24"/>
              </w:rPr>
              <w:t xml:space="preserve"> Key Role 2)</w:t>
            </w:r>
            <w:r w:rsidRPr="58542D1F" w:rsidR="4A5D92AD">
              <w:rPr>
                <w:rFonts w:eastAsiaTheme="minorEastAsia"/>
                <w:sz w:val="24"/>
                <w:szCs w:val="24"/>
              </w:rPr>
              <w:t>. According to the SCIE (</w:t>
            </w:r>
            <w:r w:rsidRPr="58542D1F" w:rsidR="74DDFCF5">
              <w:rPr>
                <w:rFonts w:eastAsiaTheme="minorEastAsia"/>
                <w:sz w:val="24"/>
                <w:szCs w:val="24"/>
              </w:rPr>
              <w:t>2019) recordkeeping is an integral part of social work and central to the provision of good person-cent</w:t>
            </w:r>
            <w:r w:rsidRPr="58542D1F" w:rsidR="3381690D">
              <w:rPr>
                <w:rFonts w:eastAsiaTheme="minorEastAsia"/>
                <w:sz w:val="24"/>
                <w:szCs w:val="24"/>
              </w:rPr>
              <w:t xml:space="preserve">red support. Zoe taking on </w:t>
            </w:r>
            <w:r w:rsidRPr="58542D1F" w:rsidR="3BD73D5C">
              <w:rPr>
                <w:rFonts w:eastAsiaTheme="minorEastAsia"/>
                <w:sz w:val="24"/>
                <w:szCs w:val="24"/>
              </w:rPr>
              <w:t>daily reporting shows eagerness to learn the role and apply herself fully.</w:t>
            </w:r>
          </w:p>
        </w:tc>
      </w:tr>
      <w:tr w:rsidR="000041F7" w:rsidTr="7539A972" w14:paraId="00B270D9" w14:textId="77777777">
        <w:trPr>
          <w:trHeight w:val="683"/>
        </w:trPr>
        <w:tc>
          <w:tcPr>
            <w:tcW w:w="9337" w:type="dxa"/>
          </w:tcPr>
          <w:p w:rsidR="000041F7" w:rsidP="0A783D16" w:rsidRDefault="000041F7" w14:paraId="052A719B" w14:textId="77777777">
            <w:pPr>
              <w:rPr>
                <w:rFonts w:eastAsiaTheme="minorEastAsia"/>
                <w:b/>
                <w:bCs/>
                <w:sz w:val="24"/>
                <w:szCs w:val="24"/>
              </w:rPr>
            </w:pPr>
          </w:p>
          <w:p w:rsidRPr="00325591" w:rsidR="000041F7" w:rsidP="0A783D16" w:rsidRDefault="09149A2F" w14:paraId="48550520" w14:textId="77777777">
            <w:pPr>
              <w:rPr>
                <w:rFonts w:eastAsiaTheme="minorEastAsia"/>
                <w:b/>
                <w:bCs/>
                <w:sz w:val="24"/>
                <w:szCs w:val="24"/>
              </w:rPr>
            </w:pPr>
            <w:r w:rsidRPr="0A783D16">
              <w:rPr>
                <w:rFonts w:eastAsiaTheme="minorEastAsia"/>
                <w:b/>
                <w:bCs/>
                <w:sz w:val="24"/>
                <w:szCs w:val="24"/>
              </w:rPr>
              <w:t>QUESTIONS ARISING</w:t>
            </w:r>
          </w:p>
        </w:tc>
      </w:tr>
      <w:tr w:rsidR="000041F7" w:rsidTr="7539A972" w14:paraId="0A916583" w14:textId="77777777">
        <w:trPr>
          <w:trHeight w:val="683"/>
        </w:trPr>
        <w:tc>
          <w:tcPr>
            <w:tcW w:w="9337" w:type="dxa"/>
          </w:tcPr>
          <w:p w:rsidRPr="00325591" w:rsidR="000041F7" w:rsidP="58542D1F" w:rsidRDefault="2B019D57" w14:paraId="5F0E7119" w14:textId="2B9597A5">
            <w:pPr>
              <w:rPr>
                <w:rFonts w:eastAsiaTheme="minorEastAsia"/>
                <w:sz w:val="24"/>
                <w:szCs w:val="24"/>
              </w:rPr>
            </w:pPr>
            <w:r w:rsidRPr="58542D1F">
              <w:rPr>
                <w:rFonts w:eastAsiaTheme="minorEastAsia"/>
                <w:sz w:val="24"/>
                <w:szCs w:val="24"/>
              </w:rPr>
              <w:t>Find out more about relationship-based youth work</w:t>
            </w:r>
            <w:r w:rsidRPr="58542D1F" w:rsidR="5B996676">
              <w:rPr>
                <w:rFonts w:eastAsiaTheme="minorEastAsia"/>
                <w:sz w:val="24"/>
                <w:szCs w:val="24"/>
              </w:rPr>
              <w:t>.</w:t>
            </w:r>
          </w:p>
          <w:p w:rsidRPr="00325591" w:rsidR="000041F7" w:rsidP="58542D1F" w:rsidRDefault="5B996676" w14:paraId="0A5573B8" w14:textId="1E985321">
            <w:pPr>
              <w:rPr>
                <w:rFonts w:eastAsiaTheme="minorEastAsia"/>
                <w:sz w:val="24"/>
                <w:szCs w:val="24"/>
              </w:rPr>
            </w:pPr>
            <w:r w:rsidRPr="58542D1F">
              <w:rPr>
                <w:rFonts w:eastAsiaTheme="minorEastAsia"/>
                <w:sz w:val="24"/>
                <w:szCs w:val="24"/>
              </w:rPr>
              <w:t>Learn more about engagement and how you can foster engagement in services</w:t>
            </w:r>
          </w:p>
          <w:p w:rsidRPr="00325591" w:rsidR="000041F7" w:rsidP="0A783D16" w:rsidRDefault="176CE0B7" w14:paraId="18387214" w14:textId="37A164A2">
            <w:pPr>
              <w:rPr>
                <w:rFonts w:ascii="Calibri" w:hAnsi="Calibri" w:eastAsia="Calibri" w:cs="Calibri"/>
                <w:sz w:val="24"/>
                <w:szCs w:val="24"/>
              </w:rPr>
            </w:pPr>
            <w:r w:rsidRPr="7539A972">
              <w:rPr>
                <w:rFonts w:ascii="Verdana" w:hAnsi="Verdana" w:eastAsia="Verdana" w:cs="Verdana"/>
                <w:color w:val="000000" w:themeColor="text1"/>
                <w:sz w:val="19"/>
                <w:szCs w:val="19"/>
              </w:rPr>
              <w:t>Rice, G., Cruickshank, L., Whitham, R., Alter, H., and Vallely, J. (2016)</w:t>
            </w:r>
            <w:r w:rsidRPr="7539A972" w:rsidR="052F1454">
              <w:rPr>
                <w:rFonts w:ascii="Verdana" w:hAnsi="Verdana" w:eastAsia="Verdana" w:cs="Verdana"/>
                <w:color w:val="000000" w:themeColor="text1"/>
                <w:sz w:val="19"/>
                <w:szCs w:val="19"/>
              </w:rPr>
              <w:t xml:space="preserve"> </w:t>
            </w:r>
            <w:r w:rsidRPr="7539A972">
              <w:rPr>
                <w:rFonts w:ascii="Verdana" w:hAnsi="Verdana" w:eastAsia="Verdana" w:cs="Verdana"/>
                <w:i/>
                <w:iCs/>
                <w:color w:val="000000" w:themeColor="text1"/>
                <w:sz w:val="19"/>
                <w:szCs w:val="19"/>
              </w:rPr>
              <w:t>Using tools to enhance engagement in social services.</w:t>
            </w:r>
            <w:r w:rsidRPr="7539A972">
              <w:rPr>
                <w:rFonts w:ascii="Verdana" w:hAnsi="Verdana" w:eastAsia="Verdana" w:cs="Verdana"/>
                <w:color w:val="000000" w:themeColor="text1"/>
                <w:sz w:val="19"/>
                <w:szCs w:val="19"/>
              </w:rPr>
              <w:t xml:space="preserve"> Available</w:t>
            </w:r>
            <w:r w:rsidRPr="7539A972" w:rsidR="0C9A751B">
              <w:rPr>
                <w:rFonts w:ascii="Verdana" w:hAnsi="Verdana" w:eastAsia="Verdana" w:cs="Verdana"/>
                <w:color w:val="000000" w:themeColor="text1"/>
                <w:sz w:val="19"/>
                <w:szCs w:val="19"/>
              </w:rPr>
              <w:t xml:space="preserve"> at</w:t>
            </w:r>
            <w:r w:rsidRPr="7539A972">
              <w:rPr>
                <w:rFonts w:ascii="Verdana" w:hAnsi="Verdana" w:eastAsia="Verdana" w:cs="Verdana"/>
                <w:color w:val="000000" w:themeColor="text1"/>
                <w:sz w:val="19"/>
                <w:szCs w:val="19"/>
              </w:rPr>
              <w:t xml:space="preserve">: </w:t>
            </w:r>
            <w:hyperlink r:id="rId12">
              <w:r w:rsidRPr="7539A972">
                <w:rPr>
                  <w:rStyle w:val="Hyperlink"/>
                  <w:rFonts w:ascii="Verdana" w:hAnsi="Verdana" w:eastAsia="Verdana" w:cs="Verdana"/>
                  <w:sz w:val="19"/>
                  <w:szCs w:val="19"/>
                </w:rPr>
                <w:t>https://www.iriss.org.uk/resources/irisson/using-tools-enhance-engagement-social-services</w:t>
              </w:r>
            </w:hyperlink>
            <w:r w:rsidRPr="7539A972" w:rsidR="2377F1B6">
              <w:rPr>
                <w:rFonts w:ascii="Verdana" w:hAnsi="Verdana" w:eastAsia="Verdana" w:cs="Verdana"/>
                <w:color w:val="000000" w:themeColor="text1"/>
                <w:sz w:val="19"/>
                <w:szCs w:val="19"/>
              </w:rPr>
              <w:t xml:space="preserve">. </w:t>
            </w:r>
            <w:r w:rsidRPr="7539A972" w:rsidR="010AD2A2">
              <w:rPr>
                <w:rFonts w:ascii="Verdana" w:hAnsi="Verdana" w:eastAsia="Verdana" w:cs="Verdana"/>
                <w:color w:val="000000" w:themeColor="text1"/>
                <w:sz w:val="19"/>
                <w:szCs w:val="19"/>
              </w:rPr>
              <w:t>(A</w:t>
            </w:r>
            <w:r w:rsidRPr="7539A972">
              <w:rPr>
                <w:rFonts w:ascii="Verdana" w:hAnsi="Verdana" w:eastAsia="Verdana" w:cs="Verdana"/>
                <w:color w:val="000000" w:themeColor="text1"/>
                <w:sz w:val="19"/>
                <w:szCs w:val="19"/>
              </w:rPr>
              <w:t xml:space="preserve">ccessed </w:t>
            </w:r>
            <w:r w:rsidRPr="7539A972" w:rsidR="6E0DB814">
              <w:rPr>
                <w:rFonts w:ascii="Verdana" w:hAnsi="Verdana" w:eastAsia="Verdana" w:cs="Verdana"/>
                <w:color w:val="000000" w:themeColor="text1"/>
                <w:sz w:val="19"/>
                <w:szCs w:val="19"/>
              </w:rPr>
              <w:t>23</w:t>
            </w:r>
            <w:r w:rsidRPr="7539A972" w:rsidR="6E0DB814">
              <w:rPr>
                <w:rFonts w:ascii="Verdana" w:hAnsi="Verdana" w:eastAsia="Verdana" w:cs="Verdana"/>
                <w:color w:val="000000" w:themeColor="text1"/>
                <w:sz w:val="19"/>
                <w:szCs w:val="19"/>
                <w:vertAlign w:val="superscript"/>
              </w:rPr>
              <w:t>rd</w:t>
            </w:r>
            <w:r w:rsidRPr="7539A972" w:rsidR="6E0DB814">
              <w:rPr>
                <w:rFonts w:ascii="Verdana" w:hAnsi="Verdana" w:eastAsia="Verdana" w:cs="Verdana"/>
                <w:color w:val="000000" w:themeColor="text1"/>
                <w:sz w:val="19"/>
                <w:szCs w:val="19"/>
              </w:rPr>
              <w:t xml:space="preserve"> November</w:t>
            </w:r>
            <w:r w:rsidRPr="7539A972">
              <w:rPr>
                <w:rFonts w:ascii="Verdana" w:hAnsi="Verdana" w:eastAsia="Verdana" w:cs="Verdana"/>
                <w:color w:val="000000" w:themeColor="text1"/>
                <w:sz w:val="19"/>
                <w:szCs w:val="19"/>
              </w:rPr>
              <w:t xml:space="preserve"> 2021</w:t>
            </w:r>
            <w:r w:rsidRPr="7539A972" w:rsidR="72CDCBF7">
              <w:rPr>
                <w:rFonts w:ascii="Verdana" w:hAnsi="Verdana" w:eastAsia="Verdana" w:cs="Verdana"/>
                <w:color w:val="000000" w:themeColor="text1"/>
                <w:sz w:val="19"/>
                <w:szCs w:val="19"/>
              </w:rPr>
              <w:t>)</w:t>
            </w:r>
            <w:r w:rsidRPr="7539A972">
              <w:rPr>
                <w:rFonts w:ascii="Verdana" w:hAnsi="Verdana" w:eastAsia="Verdana" w:cs="Verdana"/>
                <w:color w:val="000000" w:themeColor="text1"/>
                <w:sz w:val="19"/>
                <w:szCs w:val="19"/>
              </w:rPr>
              <w:t>.</w:t>
            </w:r>
          </w:p>
          <w:p w:rsidRPr="00325591" w:rsidR="000041F7" w:rsidP="0A783D16" w:rsidRDefault="000041F7" w14:paraId="6D8792AB" w14:textId="0FA20096">
            <w:pPr>
              <w:rPr>
                <w:rFonts w:ascii="Verdana" w:hAnsi="Verdana" w:eastAsia="Verdana" w:cs="Verdana"/>
                <w:color w:val="000000" w:themeColor="text1"/>
                <w:sz w:val="19"/>
                <w:szCs w:val="19"/>
              </w:rPr>
            </w:pPr>
          </w:p>
          <w:p w:rsidRPr="00325591" w:rsidR="000041F7" w:rsidP="0A783D16" w:rsidRDefault="528A63E5" w14:paraId="6C3F523F" w14:textId="4BD073A0">
            <w:r w:rsidRPr="155082D9">
              <w:rPr>
                <w:rFonts w:ascii="Verdana" w:hAnsi="Verdana" w:eastAsia="Verdana" w:cs="Verdana"/>
                <w:color w:val="000000" w:themeColor="text1"/>
                <w:sz w:val="19"/>
                <w:szCs w:val="19"/>
              </w:rPr>
              <w:t xml:space="preserve">East Ayrshire Council. (2016) </w:t>
            </w:r>
            <w:r w:rsidRPr="155082D9">
              <w:rPr>
                <w:rFonts w:ascii="Verdana" w:hAnsi="Verdana" w:eastAsia="Verdana" w:cs="Verdana"/>
                <w:i/>
                <w:iCs/>
                <w:color w:val="000000" w:themeColor="text1"/>
                <w:sz w:val="19"/>
                <w:szCs w:val="19"/>
              </w:rPr>
              <w:t>ENGAGEMENT METHODS, APPROACHES AND TECHNIQUES APPENDIX 2 – PARTICIPATION AND ENGAGEMENT STRATEGY.</w:t>
            </w:r>
            <w:r w:rsidRPr="155082D9">
              <w:rPr>
                <w:rFonts w:ascii="Verdana" w:hAnsi="Verdana" w:eastAsia="Verdana" w:cs="Verdana"/>
                <w:color w:val="000000" w:themeColor="text1"/>
                <w:sz w:val="19"/>
                <w:szCs w:val="19"/>
              </w:rPr>
              <w:t xml:space="preserve"> Available</w:t>
            </w:r>
            <w:r w:rsidRPr="155082D9" w:rsidR="33F08478">
              <w:rPr>
                <w:rFonts w:ascii="Verdana" w:hAnsi="Verdana" w:eastAsia="Verdana" w:cs="Verdana"/>
                <w:color w:val="000000" w:themeColor="text1"/>
                <w:sz w:val="19"/>
                <w:szCs w:val="19"/>
              </w:rPr>
              <w:t xml:space="preserve"> at</w:t>
            </w:r>
            <w:r w:rsidRPr="155082D9">
              <w:rPr>
                <w:rFonts w:ascii="Verdana" w:hAnsi="Verdana" w:eastAsia="Verdana" w:cs="Verdana"/>
                <w:color w:val="000000" w:themeColor="text1"/>
                <w:sz w:val="19"/>
                <w:szCs w:val="19"/>
              </w:rPr>
              <w:t xml:space="preserve">: </w:t>
            </w:r>
            <w:hyperlink r:id="rId13">
              <w:r w:rsidRPr="155082D9">
                <w:rPr>
                  <w:rStyle w:val="Hyperlink"/>
                  <w:rFonts w:ascii="Verdana" w:hAnsi="Verdana" w:eastAsia="Verdana" w:cs="Verdana"/>
                  <w:sz w:val="19"/>
                  <w:szCs w:val="19"/>
                </w:rPr>
                <w:t>https://www.east-ayrshire.gov.uk/Resources/PDF/H/Appendix-2--Engagement-Methods.pdf</w:t>
              </w:r>
            </w:hyperlink>
            <w:r w:rsidRPr="155082D9">
              <w:rPr>
                <w:rFonts w:ascii="Verdana" w:hAnsi="Verdana" w:eastAsia="Verdana" w:cs="Verdana"/>
                <w:color w:val="000000" w:themeColor="text1"/>
                <w:sz w:val="19"/>
                <w:szCs w:val="19"/>
              </w:rPr>
              <w:t xml:space="preserve">. </w:t>
            </w:r>
            <w:r w:rsidRPr="155082D9" w:rsidR="06127E47">
              <w:rPr>
                <w:rFonts w:ascii="Verdana" w:hAnsi="Verdana" w:eastAsia="Verdana" w:cs="Verdana"/>
                <w:color w:val="000000" w:themeColor="text1"/>
                <w:sz w:val="19"/>
                <w:szCs w:val="19"/>
              </w:rPr>
              <w:t>(</w:t>
            </w:r>
            <w:r w:rsidRPr="155082D9" w:rsidR="2AFFE7D9">
              <w:rPr>
                <w:rFonts w:ascii="Verdana" w:hAnsi="Verdana" w:eastAsia="Verdana" w:cs="Verdana"/>
                <w:color w:val="000000" w:themeColor="text1"/>
                <w:sz w:val="19"/>
                <w:szCs w:val="19"/>
              </w:rPr>
              <w:t>A</w:t>
            </w:r>
            <w:r w:rsidRPr="155082D9">
              <w:rPr>
                <w:rFonts w:ascii="Verdana" w:hAnsi="Verdana" w:eastAsia="Verdana" w:cs="Verdana"/>
                <w:color w:val="000000" w:themeColor="text1"/>
                <w:sz w:val="19"/>
                <w:szCs w:val="19"/>
              </w:rPr>
              <w:t xml:space="preserve">ccessed </w:t>
            </w:r>
            <w:r w:rsidRPr="155082D9" w:rsidR="45869123">
              <w:rPr>
                <w:rFonts w:ascii="Verdana" w:hAnsi="Verdana" w:eastAsia="Verdana" w:cs="Verdana"/>
                <w:color w:val="000000" w:themeColor="text1"/>
                <w:sz w:val="19"/>
                <w:szCs w:val="19"/>
              </w:rPr>
              <w:t>23</w:t>
            </w:r>
            <w:r w:rsidRPr="155082D9" w:rsidR="45869123">
              <w:rPr>
                <w:rFonts w:ascii="Verdana" w:hAnsi="Verdana" w:eastAsia="Verdana" w:cs="Verdana"/>
                <w:color w:val="000000" w:themeColor="text1"/>
                <w:sz w:val="19"/>
                <w:szCs w:val="19"/>
                <w:vertAlign w:val="superscript"/>
              </w:rPr>
              <w:t>rd</w:t>
            </w:r>
            <w:r w:rsidRPr="155082D9" w:rsidR="45869123">
              <w:rPr>
                <w:rFonts w:ascii="Verdana" w:hAnsi="Verdana" w:eastAsia="Verdana" w:cs="Verdana"/>
                <w:color w:val="000000" w:themeColor="text1"/>
                <w:sz w:val="19"/>
                <w:szCs w:val="19"/>
              </w:rPr>
              <w:t xml:space="preserve"> November</w:t>
            </w:r>
            <w:r w:rsidRPr="155082D9">
              <w:rPr>
                <w:rFonts w:ascii="Verdana" w:hAnsi="Verdana" w:eastAsia="Verdana" w:cs="Verdana"/>
                <w:color w:val="000000" w:themeColor="text1"/>
                <w:sz w:val="19"/>
                <w:szCs w:val="19"/>
              </w:rPr>
              <w:t xml:space="preserve"> 2021</w:t>
            </w:r>
            <w:r w:rsidRPr="155082D9" w:rsidR="19260B7C">
              <w:rPr>
                <w:rFonts w:ascii="Verdana" w:hAnsi="Verdana" w:eastAsia="Verdana" w:cs="Verdana"/>
                <w:color w:val="000000" w:themeColor="text1"/>
                <w:sz w:val="19"/>
                <w:szCs w:val="19"/>
              </w:rPr>
              <w:t>)</w:t>
            </w:r>
            <w:r w:rsidRPr="155082D9">
              <w:rPr>
                <w:rFonts w:ascii="Verdana" w:hAnsi="Verdana" w:eastAsia="Verdana" w:cs="Verdana"/>
                <w:color w:val="000000" w:themeColor="text1"/>
                <w:sz w:val="19"/>
                <w:szCs w:val="19"/>
              </w:rPr>
              <w:t xml:space="preserve">. </w:t>
            </w:r>
            <w:r w:rsidRPr="155082D9" w:rsidR="64F67836">
              <w:rPr>
                <w:rFonts w:ascii="Calibri" w:hAnsi="Calibri" w:eastAsia="Calibri" w:cs="Calibri"/>
                <w:sz w:val="24"/>
                <w:szCs w:val="24"/>
              </w:rPr>
              <w:t>(Sen</w:t>
            </w:r>
            <w:r w:rsidRPr="155082D9" w:rsidR="42E35A95">
              <w:rPr>
                <w:rFonts w:ascii="Calibri" w:hAnsi="Calibri" w:eastAsia="Calibri" w:cs="Calibri"/>
                <w:sz w:val="24"/>
                <w:szCs w:val="24"/>
              </w:rPr>
              <w:t>t</w:t>
            </w:r>
            <w:r w:rsidRPr="155082D9" w:rsidR="64F67836">
              <w:rPr>
                <w:rFonts w:ascii="Calibri" w:hAnsi="Calibri" w:eastAsia="Calibri" w:cs="Calibri"/>
                <w:sz w:val="24"/>
                <w:szCs w:val="24"/>
              </w:rPr>
              <w:t xml:space="preserve"> these to Zoe also)</w:t>
            </w:r>
          </w:p>
          <w:p w:rsidRPr="00325591" w:rsidR="000041F7" w:rsidP="0A783D16" w:rsidRDefault="000041F7" w14:paraId="589FEE9A" w14:textId="3B0B408E">
            <w:pPr>
              <w:rPr>
                <w:rFonts w:eastAsiaTheme="minorEastAsia"/>
                <w:b/>
                <w:bCs/>
                <w:sz w:val="24"/>
                <w:szCs w:val="24"/>
              </w:rPr>
            </w:pPr>
          </w:p>
        </w:tc>
      </w:tr>
      <w:tr w:rsidR="000041F7" w:rsidTr="7539A972" w14:paraId="7F94B475" w14:textId="77777777">
        <w:trPr>
          <w:trHeight w:val="683"/>
        </w:trPr>
        <w:tc>
          <w:tcPr>
            <w:tcW w:w="9337" w:type="dxa"/>
          </w:tcPr>
          <w:p w:rsidR="000041F7" w:rsidP="0A783D16" w:rsidRDefault="000041F7" w14:paraId="06F0102F" w14:textId="77777777">
            <w:pPr>
              <w:rPr>
                <w:rFonts w:eastAsiaTheme="minorEastAsia"/>
                <w:b/>
                <w:bCs/>
                <w:sz w:val="24"/>
                <w:szCs w:val="24"/>
              </w:rPr>
            </w:pPr>
          </w:p>
          <w:p w:rsidRPr="00325591" w:rsidR="000041F7" w:rsidP="0A783D16" w:rsidRDefault="29E61538" w14:paraId="42A99A64" w14:textId="2A1F887D">
            <w:pPr>
              <w:rPr>
                <w:rFonts w:eastAsiaTheme="minorEastAsia"/>
                <w:b/>
                <w:bCs/>
                <w:sz w:val="24"/>
                <w:szCs w:val="24"/>
              </w:rPr>
            </w:pPr>
            <w:r w:rsidRPr="58542D1F">
              <w:rPr>
                <w:rFonts w:eastAsiaTheme="minorEastAsia"/>
                <w:b/>
                <w:bCs/>
                <w:sz w:val="24"/>
                <w:szCs w:val="24"/>
              </w:rPr>
              <w:t>DATE OF NEXT MEETING:</w:t>
            </w:r>
            <w:r w:rsidRPr="58542D1F" w:rsidR="564B19D4">
              <w:rPr>
                <w:rFonts w:eastAsiaTheme="minorEastAsia"/>
                <w:b/>
                <w:bCs/>
                <w:sz w:val="24"/>
                <w:szCs w:val="24"/>
              </w:rPr>
              <w:t xml:space="preserve"> </w:t>
            </w:r>
            <w:r w:rsidRPr="58542D1F" w:rsidR="564B19D4">
              <w:rPr>
                <w:rFonts w:eastAsiaTheme="minorEastAsia"/>
                <w:sz w:val="24"/>
                <w:szCs w:val="24"/>
              </w:rPr>
              <w:t>30</w:t>
            </w:r>
            <w:r w:rsidRPr="58542D1F" w:rsidR="564B19D4">
              <w:rPr>
                <w:rFonts w:eastAsiaTheme="minorEastAsia"/>
                <w:sz w:val="24"/>
                <w:szCs w:val="24"/>
                <w:vertAlign w:val="superscript"/>
              </w:rPr>
              <w:t>TH</w:t>
            </w:r>
            <w:r w:rsidRPr="58542D1F" w:rsidR="564B19D4">
              <w:rPr>
                <w:rFonts w:eastAsiaTheme="minorEastAsia"/>
                <w:sz w:val="24"/>
                <w:szCs w:val="24"/>
              </w:rPr>
              <w:t xml:space="preserve"> November 2021</w:t>
            </w:r>
          </w:p>
        </w:tc>
      </w:tr>
      <w:tr w:rsidR="000041F7" w:rsidTr="7539A972" w14:paraId="2C8436FC" w14:textId="77777777">
        <w:trPr>
          <w:trHeight w:val="683"/>
        </w:trPr>
        <w:tc>
          <w:tcPr>
            <w:tcW w:w="9337" w:type="dxa"/>
          </w:tcPr>
          <w:p w:rsidR="000041F7" w:rsidP="0A783D16" w:rsidRDefault="000041F7" w14:paraId="06DBED4F" w14:textId="77777777">
            <w:pPr>
              <w:rPr>
                <w:rFonts w:eastAsiaTheme="minorEastAsia"/>
                <w:b/>
                <w:bCs/>
                <w:sz w:val="24"/>
                <w:szCs w:val="24"/>
              </w:rPr>
            </w:pPr>
          </w:p>
          <w:p w:rsidRPr="00325591" w:rsidR="000041F7" w:rsidP="0A783D16" w:rsidRDefault="09149A2F" w14:paraId="3E2BAC77" w14:textId="77777777">
            <w:pPr>
              <w:rPr>
                <w:rFonts w:eastAsiaTheme="minorEastAsia"/>
                <w:b/>
                <w:bCs/>
                <w:sz w:val="24"/>
                <w:szCs w:val="24"/>
              </w:rPr>
            </w:pPr>
            <w:r w:rsidRPr="0A783D16">
              <w:rPr>
                <w:rFonts w:eastAsiaTheme="minorEastAsia"/>
                <w:b/>
                <w:bCs/>
                <w:sz w:val="24"/>
                <w:szCs w:val="24"/>
              </w:rPr>
              <w:t>SIGNED:</w:t>
            </w:r>
          </w:p>
        </w:tc>
      </w:tr>
      <w:tr w:rsidR="000041F7" w:rsidTr="7539A972" w14:paraId="5AA3F331" w14:textId="77777777">
        <w:trPr>
          <w:trHeight w:val="631"/>
        </w:trPr>
        <w:tc>
          <w:tcPr>
            <w:tcW w:w="9337" w:type="dxa"/>
          </w:tcPr>
          <w:p w:rsidR="000041F7" w:rsidP="0A783D16" w:rsidRDefault="000041F7" w14:paraId="673E2EA5" w14:textId="77777777">
            <w:pPr>
              <w:rPr>
                <w:rFonts w:eastAsiaTheme="minorEastAsia"/>
                <w:b/>
                <w:bCs/>
                <w:sz w:val="24"/>
                <w:szCs w:val="24"/>
              </w:rPr>
            </w:pPr>
          </w:p>
          <w:p w:rsidRPr="00325591" w:rsidR="000041F7" w:rsidP="0A783D16" w:rsidRDefault="62A9E3DD" w14:paraId="57906C9F" w14:textId="7810222D">
            <w:pPr>
              <w:rPr>
                <w:rFonts w:eastAsiaTheme="minorEastAsia"/>
                <w:b/>
                <w:bCs/>
                <w:sz w:val="24"/>
                <w:szCs w:val="24"/>
              </w:rPr>
            </w:pPr>
            <w:r w:rsidRPr="58542D1F">
              <w:rPr>
                <w:rFonts w:eastAsiaTheme="minorEastAsia"/>
                <w:b/>
                <w:bCs/>
                <w:sz w:val="24"/>
                <w:szCs w:val="24"/>
              </w:rPr>
              <w:t>SUPERVISE:</w:t>
            </w:r>
            <w:r w:rsidRPr="58542D1F" w:rsidR="1A480705">
              <w:rPr>
                <w:rFonts w:eastAsiaTheme="minorEastAsia"/>
                <w:b/>
                <w:bCs/>
                <w:sz w:val="24"/>
                <w:szCs w:val="24"/>
              </w:rPr>
              <w:t xml:space="preserve">        </w:t>
            </w:r>
            <w:r w:rsidRPr="58542D1F" w:rsidR="1A480705">
              <w:rPr>
                <w:rFonts w:eastAsiaTheme="minorEastAsia"/>
                <w:sz w:val="24"/>
                <w:szCs w:val="24"/>
              </w:rPr>
              <w:t xml:space="preserve">  Zoe Aylward</w:t>
            </w:r>
          </w:p>
        </w:tc>
      </w:tr>
      <w:tr w:rsidR="000041F7" w:rsidTr="7539A972" w14:paraId="11F73591" w14:textId="77777777">
        <w:trPr>
          <w:trHeight w:val="736"/>
        </w:trPr>
        <w:tc>
          <w:tcPr>
            <w:tcW w:w="9337" w:type="dxa"/>
          </w:tcPr>
          <w:p w:rsidR="000041F7" w:rsidP="0A783D16" w:rsidRDefault="000041F7" w14:paraId="5EB57A10" w14:textId="77777777">
            <w:pPr>
              <w:rPr>
                <w:rFonts w:eastAsiaTheme="minorEastAsia"/>
                <w:b/>
                <w:bCs/>
                <w:sz w:val="24"/>
                <w:szCs w:val="24"/>
              </w:rPr>
            </w:pPr>
          </w:p>
          <w:p w:rsidRPr="00325591" w:rsidR="000041F7" w:rsidP="0A783D16" w:rsidRDefault="62A9E3DD" w14:paraId="73189ACA" w14:textId="5156ED2F">
            <w:pPr>
              <w:rPr>
                <w:rFonts w:eastAsiaTheme="minorEastAsia"/>
                <w:b/>
                <w:bCs/>
                <w:sz w:val="24"/>
                <w:szCs w:val="24"/>
              </w:rPr>
            </w:pPr>
            <w:r w:rsidRPr="58542D1F">
              <w:rPr>
                <w:rFonts w:eastAsiaTheme="minorEastAsia"/>
                <w:b/>
                <w:bCs/>
                <w:sz w:val="24"/>
                <w:szCs w:val="24"/>
              </w:rPr>
              <w:t>SUPERVISOR:</w:t>
            </w:r>
            <w:r w:rsidRPr="58542D1F" w:rsidR="4A105848">
              <w:rPr>
                <w:rFonts w:eastAsiaTheme="minorEastAsia"/>
                <w:b/>
                <w:bCs/>
                <w:sz w:val="24"/>
                <w:szCs w:val="24"/>
              </w:rPr>
              <w:t xml:space="preserve">     </w:t>
            </w:r>
            <w:proofErr w:type="spellStart"/>
            <w:proofErr w:type="gramStart"/>
            <w:r w:rsidRPr="58542D1F" w:rsidR="4A105848">
              <w:rPr>
                <w:rFonts w:eastAsiaTheme="minorEastAsia"/>
                <w:sz w:val="24"/>
                <w:szCs w:val="24"/>
              </w:rPr>
              <w:t>C.Thomson</w:t>
            </w:r>
            <w:proofErr w:type="spellEnd"/>
            <w:proofErr w:type="gramEnd"/>
          </w:p>
        </w:tc>
      </w:tr>
    </w:tbl>
    <w:p w:rsidR="000041F7" w:rsidP="0A783D16" w:rsidRDefault="000041F7" w14:paraId="53040C0E" w14:textId="77777777">
      <w:pPr>
        <w:rPr>
          <w:rFonts w:eastAsiaTheme="minorEastAsia"/>
          <w:sz w:val="24"/>
          <w:szCs w:val="24"/>
        </w:rPr>
      </w:pPr>
    </w:p>
    <w:p w:rsidR="7539A972" w:rsidP="7539A972" w:rsidRDefault="7539A972" w14:paraId="679B6BAE" w14:textId="4561BA01">
      <w:pPr>
        <w:rPr>
          <w:rFonts w:eastAsiaTheme="minorEastAsia"/>
          <w:sz w:val="24"/>
          <w:szCs w:val="24"/>
        </w:rPr>
      </w:pPr>
    </w:p>
    <w:p w:rsidR="7539A972" w:rsidP="7539A972" w:rsidRDefault="7539A972" w14:paraId="0F813BC8" w14:textId="401FABCD">
      <w:pPr>
        <w:rPr>
          <w:rFonts w:eastAsiaTheme="minorEastAsia"/>
          <w:sz w:val="24"/>
          <w:szCs w:val="24"/>
        </w:rPr>
      </w:pPr>
    </w:p>
    <w:p w:rsidR="7539A972" w:rsidP="7539A972" w:rsidRDefault="7539A972" w14:paraId="19A943A4" w14:textId="7B2A807B">
      <w:pPr>
        <w:rPr>
          <w:rFonts w:eastAsiaTheme="minorEastAsia"/>
          <w:sz w:val="24"/>
          <w:szCs w:val="24"/>
        </w:rPr>
      </w:pPr>
    </w:p>
    <w:p w:rsidR="7539A972" w:rsidP="7539A972" w:rsidRDefault="7539A972" w14:paraId="37A05191" w14:textId="615C6E57">
      <w:pPr>
        <w:rPr>
          <w:rFonts w:eastAsiaTheme="minorEastAsia"/>
          <w:sz w:val="24"/>
          <w:szCs w:val="24"/>
        </w:rPr>
      </w:pPr>
    </w:p>
    <w:p w:rsidR="7539A972" w:rsidP="7539A972" w:rsidRDefault="7539A972" w14:paraId="20AC0AA1" w14:textId="065EBB08">
      <w:pPr>
        <w:rPr>
          <w:rFonts w:eastAsiaTheme="minorEastAsia"/>
          <w:sz w:val="24"/>
          <w:szCs w:val="24"/>
        </w:rPr>
      </w:pPr>
    </w:p>
    <w:p w:rsidR="7539A972" w:rsidP="7539A972" w:rsidRDefault="7539A972" w14:paraId="523E8712" w14:textId="1D61CE1A">
      <w:pPr>
        <w:rPr>
          <w:rFonts w:eastAsiaTheme="minorEastAsia"/>
          <w:sz w:val="24"/>
          <w:szCs w:val="24"/>
        </w:rPr>
      </w:pPr>
    </w:p>
    <w:p w:rsidR="7539A972" w:rsidP="7539A972" w:rsidRDefault="7539A972" w14:paraId="17B29838" w14:textId="3FF5C85D">
      <w:pPr>
        <w:rPr>
          <w:rFonts w:eastAsiaTheme="minorEastAsia"/>
          <w:sz w:val="24"/>
          <w:szCs w:val="24"/>
        </w:rPr>
      </w:pPr>
    </w:p>
    <w:p w:rsidR="7539A972" w:rsidP="7539A972" w:rsidRDefault="7539A972" w14:paraId="5FD0B012" w14:textId="6D3B1A4F">
      <w:pPr>
        <w:rPr>
          <w:rFonts w:eastAsiaTheme="minorEastAsia"/>
          <w:sz w:val="24"/>
          <w:szCs w:val="24"/>
        </w:rPr>
      </w:pPr>
    </w:p>
    <w:tbl>
      <w:tblPr>
        <w:tblStyle w:val="TableGrid"/>
        <w:tblW w:w="9337" w:type="dxa"/>
        <w:tblLook w:val="04A0" w:firstRow="1" w:lastRow="0" w:firstColumn="1" w:lastColumn="0" w:noHBand="0" w:noVBand="1"/>
      </w:tblPr>
      <w:tblGrid>
        <w:gridCol w:w="15171"/>
      </w:tblGrid>
      <w:tr w:rsidR="000041F7" w:rsidTr="7539A972" w14:paraId="37DF11B9" w14:textId="77777777">
        <w:trPr>
          <w:trHeight w:val="683"/>
        </w:trPr>
        <w:tc>
          <w:tcPr>
            <w:tcW w:w="9337" w:type="dxa"/>
          </w:tcPr>
          <w:p w:rsidR="000041F7" w:rsidP="0A783D16" w:rsidRDefault="000041F7" w14:paraId="5D4F5332" w14:textId="77777777">
            <w:pPr>
              <w:rPr>
                <w:rFonts w:eastAsiaTheme="minorEastAsia"/>
                <w:b/>
                <w:bCs/>
                <w:sz w:val="24"/>
                <w:szCs w:val="24"/>
              </w:rPr>
            </w:pPr>
          </w:p>
          <w:p w:rsidRPr="00325591" w:rsidR="000041F7" w:rsidP="0A783D16" w:rsidRDefault="391F2568" w14:paraId="47378466" w14:textId="328D9F80">
            <w:pPr>
              <w:rPr>
                <w:rFonts w:eastAsiaTheme="minorEastAsia"/>
                <w:b/>
                <w:bCs/>
                <w:sz w:val="24"/>
                <w:szCs w:val="24"/>
              </w:rPr>
            </w:pPr>
            <w:r w:rsidRPr="7539A972">
              <w:rPr>
                <w:rFonts w:eastAsiaTheme="minorEastAsia"/>
                <w:b/>
                <w:bCs/>
                <w:sz w:val="24"/>
                <w:szCs w:val="24"/>
              </w:rPr>
              <w:t>SUPERVISION RECORDING</w:t>
            </w:r>
            <w:r w:rsidRPr="7539A972" w:rsidR="6C121A16">
              <w:rPr>
                <w:rFonts w:eastAsiaTheme="minorEastAsia"/>
                <w:b/>
                <w:bCs/>
                <w:sz w:val="24"/>
                <w:szCs w:val="24"/>
              </w:rPr>
              <w:t xml:space="preserve">: </w:t>
            </w:r>
            <w:r w:rsidRPr="7539A972" w:rsidR="6C121A16">
              <w:rPr>
                <w:rFonts w:eastAsiaTheme="minorEastAsia"/>
                <w:sz w:val="24"/>
                <w:szCs w:val="24"/>
              </w:rPr>
              <w:t>4</w:t>
            </w:r>
          </w:p>
        </w:tc>
      </w:tr>
      <w:tr w:rsidR="000041F7" w:rsidTr="7539A972" w14:paraId="6E98F814" w14:textId="77777777">
        <w:trPr>
          <w:trHeight w:val="683"/>
        </w:trPr>
        <w:tc>
          <w:tcPr>
            <w:tcW w:w="9337" w:type="dxa"/>
          </w:tcPr>
          <w:p w:rsidR="000041F7" w:rsidP="0A783D16" w:rsidRDefault="000041F7" w14:paraId="03B7C9CA" w14:textId="77777777">
            <w:pPr>
              <w:rPr>
                <w:rFonts w:eastAsiaTheme="minorEastAsia"/>
                <w:b/>
                <w:bCs/>
                <w:sz w:val="24"/>
                <w:szCs w:val="24"/>
              </w:rPr>
            </w:pPr>
          </w:p>
          <w:p w:rsidRPr="00325591" w:rsidR="000041F7" w:rsidP="0A783D16" w:rsidRDefault="29E61538" w14:paraId="3CC50D38" w14:textId="2D0FD877">
            <w:pPr>
              <w:rPr>
                <w:rFonts w:eastAsiaTheme="minorEastAsia"/>
                <w:b/>
                <w:bCs/>
                <w:sz w:val="24"/>
                <w:szCs w:val="24"/>
              </w:rPr>
            </w:pPr>
            <w:r w:rsidRPr="58542D1F">
              <w:rPr>
                <w:rFonts w:eastAsiaTheme="minorEastAsia"/>
                <w:b/>
                <w:bCs/>
                <w:sz w:val="24"/>
                <w:szCs w:val="24"/>
              </w:rPr>
              <w:t>DATE:</w:t>
            </w:r>
            <w:r w:rsidRPr="58542D1F" w:rsidR="564B19D4">
              <w:rPr>
                <w:rFonts w:eastAsiaTheme="minorEastAsia"/>
                <w:b/>
                <w:bCs/>
                <w:sz w:val="24"/>
                <w:szCs w:val="24"/>
              </w:rPr>
              <w:t xml:space="preserve"> </w:t>
            </w:r>
            <w:r w:rsidRPr="58542D1F" w:rsidR="564B19D4">
              <w:rPr>
                <w:rFonts w:eastAsiaTheme="minorEastAsia"/>
                <w:sz w:val="24"/>
                <w:szCs w:val="24"/>
              </w:rPr>
              <w:t>30</w:t>
            </w:r>
            <w:r w:rsidRPr="58542D1F" w:rsidR="564B19D4">
              <w:rPr>
                <w:rFonts w:eastAsiaTheme="minorEastAsia"/>
                <w:sz w:val="24"/>
                <w:szCs w:val="24"/>
                <w:vertAlign w:val="superscript"/>
              </w:rPr>
              <w:t>th</w:t>
            </w:r>
            <w:r w:rsidRPr="58542D1F" w:rsidR="564B19D4">
              <w:rPr>
                <w:rFonts w:eastAsiaTheme="minorEastAsia"/>
                <w:sz w:val="24"/>
                <w:szCs w:val="24"/>
              </w:rPr>
              <w:t xml:space="preserve"> November 2021</w:t>
            </w:r>
          </w:p>
        </w:tc>
      </w:tr>
      <w:tr w:rsidR="000041F7" w:rsidTr="7539A972" w14:paraId="179D49C5" w14:textId="77777777">
        <w:trPr>
          <w:trHeight w:val="683"/>
        </w:trPr>
        <w:tc>
          <w:tcPr>
            <w:tcW w:w="9337" w:type="dxa"/>
          </w:tcPr>
          <w:p w:rsidR="000041F7" w:rsidP="0A783D16" w:rsidRDefault="000041F7" w14:paraId="7D721631" w14:textId="77777777">
            <w:pPr>
              <w:rPr>
                <w:rFonts w:eastAsiaTheme="minorEastAsia"/>
                <w:b/>
                <w:bCs/>
                <w:sz w:val="24"/>
                <w:szCs w:val="24"/>
              </w:rPr>
            </w:pPr>
          </w:p>
          <w:p w:rsidRPr="00325591" w:rsidR="000041F7" w:rsidP="0A783D16" w:rsidRDefault="29E61538" w14:paraId="1CCA4A9E" w14:textId="218DF6A9">
            <w:pPr>
              <w:rPr>
                <w:rFonts w:eastAsiaTheme="minorEastAsia"/>
                <w:b/>
                <w:bCs/>
                <w:sz w:val="24"/>
                <w:szCs w:val="24"/>
              </w:rPr>
            </w:pPr>
            <w:r w:rsidRPr="58542D1F">
              <w:rPr>
                <w:rFonts w:eastAsiaTheme="minorEastAsia"/>
                <w:b/>
                <w:bCs/>
                <w:sz w:val="24"/>
                <w:szCs w:val="24"/>
              </w:rPr>
              <w:t>TIME:</w:t>
            </w:r>
            <w:r w:rsidRPr="58542D1F" w:rsidR="564B19D4">
              <w:rPr>
                <w:rFonts w:eastAsiaTheme="minorEastAsia"/>
                <w:b/>
                <w:bCs/>
                <w:sz w:val="24"/>
                <w:szCs w:val="24"/>
              </w:rPr>
              <w:t xml:space="preserve"> </w:t>
            </w:r>
            <w:r w:rsidRPr="58542D1F" w:rsidR="564B19D4">
              <w:rPr>
                <w:rFonts w:eastAsiaTheme="minorEastAsia"/>
                <w:sz w:val="24"/>
                <w:szCs w:val="24"/>
              </w:rPr>
              <w:t>6pm</w:t>
            </w:r>
          </w:p>
        </w:tc>
      </w:tr>
      <w:tr w:rsidR="000041F7" w:rsidTr="7539A972" w14:paraId="768B5CA0" w14:textId="77777777">
        <w:trPr>
          <w:trHeight w:val="683"/>
        </w:trPr>
        <w:tc>
          <w:tcPr>
            <w:tcW w:w="9337" w:type="dxa"/>
          </w:tcPr>
          <w:p w:rsidR="000041F7" w:rsidP="0A783D16" w:rsidRDefault="000041F7" w14:paraId="0823D127" w14:textId="77777777">
            <w:pPr>
              <w:rPr>
                <w:rFonts w:eastAsiaTheme="minorEastAsia"/>
                <w:b/>
                <w:bCs/>
                <w:sz w:val="24"/>
                <w:szCs w:val="24"/>
              </w:rPr>
            </w:pPr>
          </w:p>
          <w:p w:rsidR="000041F7" w:rsidP="0A783D16" w:rsidRDefault="09149A2F" w14:paraId="611B7CB0" w14:textId="418476E0">
            <w:pPr>
              <w:rPr>
                <w:rFonts w:eastAsiaTheme="minorEastAsia"/>
                <w:sz w:val="24"/>
                <w:szCs w:val="24"/>
              </w:rPr>
            </w:pPr>
            <w:r w:rsidRPr="0A783D16">
              <w:rPr>
                <w:rFonts w:eastAsiaTheme="minorEastAsia"/>
                <w:b/>
                <w:bCs/>
                <w:sz w:val="24"/>
                <w:szCs w:val="24"/>
              </w:rPr>
              <w:t>PEOPLE PRESENT</w:t>
            </w:r>
            <w:r w:rsidRPr="0A783D16">
              <w:rPr>
                <w:rFonts w:eastAsiaTheme="minorEastAsia"/>
                <w:sz w:val="24"/>
                <w:szCs w:val="24"/>
              </w:rPr>
              <w:t>:</w:t>
            </w:r>
            <w:r w:rsidRPr="0A783D16" w:rsidR="307198B2">
              <w:rPr>
                <w:rFonts w:eastAsiaTheme="minorEastAsia"/>
                <w:sz w:val="24"/>
                <w:szCs w:val="24"/>
              </w:rPr>
              <w:t xml:space="preserve"> Claire Thomson and Zoe Aylward</w:t>
            </w:r>
          </w:p>
        </w:tc>
      </w:tr>
      <w:tr w:rsidR="000041F7" w:rsidTr="7539A972" w14:paraId="3A5C7E34" w14:textId="77777777">
        <w:trPr>
          <w:trHeight w:val="683"/>
        </w:trPr>
        <w:tc>
          <w:tcPr>
            <w:tcW w:w="9337" w:type="dxa"/>
          </w:tcPr>
          <w:p w:rsidR="000041F7" w:rsidP="0A783D16" w:rsidRDefault="000041F7" w14:paraId="5B6D6D85" w14:textId="77777777">
            <w:pPr>
              <w:rPr>
                <w:rFonts w:eastAsiaTheme="minorEastAsia"/>
                <w:b/>
                <w:bCs/>
                <w:sz w:val="24"/>
                <w:szCs w:val="24"/>
              </w:rPr>
            </w:pPr>
          </w:p>
          <w:p w:rsidRPr="00325591" w:rsidR="000041F7" w:rsidP="0A783D16" w:rsidRDefault="29E61538" w14:paraId="100F69DA" w14:textId="3E095261">
            <w:pPr>
              <w:rPr>
                <w:rFonts w:eastAsiaTheme="minorEastAsia"/>
                <w:b/>
                <w:bCs/>
                <w:sz w:val="24"/>
                <w:szCs w:val="24"/>
              </w:rPr>
            </w:pPr>
            <w:r w:rsidRPr="58542D1F">
              <w:rPr>
                <w:rFonts w:eastAsiaTheme="minorEastAsia"/>
                <w:b/>
                <w:bCs/>
                <w:sz w:val="24"/>
                <w:szCs w:val="24"/>
              </w:rPr>
              <w:t>DURATION OF THE MEETING:</w:t>
            </w:r>
            <w:r w:rsidRPr="58542D1F" w:rsidR="564B19D4">
              <w:rPr>
                <w:rFonts w:eastAsiaTheme="minorEastAsia"/>
                <w:b/>
                <w:bCs/>
                <w:sz w:val="24"/>
                <w:szCs w:val="24"/>
              </w:rPr>
              <w:t xml:space="preserve"> </w:t>
            </w:r>
            <w:r w:rsidRPr="58542D1F" w:rsidR="564B19D4">
              <w:rPr>
                <w:rFonts w:eastAsiaTheme="minorEastAsia"/>
                <w:sz w:val="24"/>
                <w:szCs w:val="24"/>
              </w:rPr>
              <w:t>1 hour</w:t>
            </w:r>
            <w:r w:rsidRPr="58542D1F" w:rsidR="564B19D4">
              <w:rPr>
                <w:rFonts w:eastAsiaTheme="minorEastAsia"/>
                <w:b/>
                <w:bCs/>
                <w:sz w:val="24"/>
                <w:szCs w:val="24"/>
              </w:rPr>
              <w:t xml:space="preserve"> </w:t>
            </w:r>
          </w:p>
        </w:tc>
      </w:tr>
      <w:tr w:rsidR="000041F7" w:rsidTr="7539A972" w14:paraId="66DB4F28" w14:textId="77777777">
        <w:trPr>
          <w:trHeight w:val="683"/>
        </w:trPr>
        <w:tc>
          <w:tcPr>
            <w:tcW w:w="9337" w:type="dxa"/>
          </w:tcPr>
          <w:p w:rsidR="000041F7" w:rsidP="0A783D16" w:rsidRDefault="000041F7" w14:paraId="0962589A" w14:textId="77777777">
            <w:pPr>
              <w:rPr>
                <w:rFonts w:eastAsiaTheme="minorEastAsia"/>
                <w:b/>
                <w:bCs/>
                <w:sz w:val="24"/>
                <w:szCs w:val="24"/>
              </w:rPr>
            </w:pPr>
          </w:p>
          <w:p w:rsidRPr="00325591" w:rsidR="000041F7" w:rsidP="0A783D16" w:rsidRDefault="09149A2F" w14:paraId="1CEDB8E8" w14:textId="77777777">
            <w:pPr>
              <w:rPr>
                <w:rFonts w:eastAsiaTheme="minorEastAsia"/>
                <w:b/>
                <w:bCs/>
                <w:sz w:val="24"/>
                <w:szCs w:val="24"/>
              </w:rPr>
            </w:pPr>
            <w:r w:rsidRPr="0A783D16">
              <w:rPr>
                <w:rFonts w:eastAsiaTheme="minorEastAsia"/>
                <w:b/>
                <w:bCs/>
                <w:sz w:val="24"/>
                <w:szCs w:val="24"/>
              </w:rPr>
              <w:t>AGENDA/DISUCSSION POINTS</w:t>
            </w:r>
          </w:p>
        </w:tc>
      </w:tr>
      <w:tr w:rsidR="000041F7" w:rsidTr="7539A972" w14:paraId="120D2EF0" w14:textId="77777777">
        <w:trPr>
          <w:trHeight w:val="683"/>
        </w:trPr>
        <w:tc>
          <w:tcPr>
            <w:tcW w:w="9337" w:type="dxa"/>
          </w:tcPr>
          <w:p w:rsidR="000041F7" w:rsidP="0A783D16" w:rsidRDefault="09149A2F" w14:paraId="06789830" w14:textId="56517753">
            <w:pPr>
              <w:rPr>
                <w:rFonts w:eastAsiaTheme="minorEastAsia"/>
                <w:sz w:val="24"/>
                <w:szCs w:val="24"/>
              </w:rPr>
            </w:pPr>
            <w:r w:rsidRPr="0A783D16">
              <w:rPr>
                <w:rFonts w:eastAsiaTheme="minorEastAsia"/>
                <w:sz w:val="24"/>
                <w:szCs w:val="24"/>
              </w:rPr>
              <w:t>1.</w:t>
            </w:r>
            <w:r w:rsidRPr="0A783D16" w:rsidR="307198B2">
              <w:rPr>
                <w:rFonts w:eastAsiaTheme="minorEastAsia"/>
                <w:sz w:val="24"/>
                <w:szCs w:val="24"/>
              </w:rPr>
              <w:t xml:space="preserve"> how Zoe is feeling</w:t>
            </w:r>
          </w:p>
          <w:p w:rsidR="000041F7" w:rsidP="0A783D16" w:rsidRDefault="7271412B" w14:paraId="5B731711" w14:textId="207EBD9C">
            <w:pPr>
              <w:rPr>
                <w:rFonts w:eastAsiaTheme="minorEastAsia"/>
                <w:sz w:val="24"/>
                <w:szCs w:val="24"/>
              </w:rPr>
            </w:pPr>
            <w:r w:rsidRPr="209F8C0A">
              <w:rPr>
                <w:rFonts w:eastAsiaTheme="minorEastAsia"/>
                <w:sz w:val="24"/>
                <w:szCs w:val="24"/>
              </w:rPr>
              <w:t>2.</w:t>
            </w:r>
            <w:r w:rsidRPr="209F8C0A" w:rsidR="7569E8D2">
              <w:rPr>
                <w:rFonts w:eastAsiaTheme="minorEastAsia"/>
                <w:sz w:val="24"/>
                <w:szCs w:val="24"/>
              </w:rPr>
              <w:t xml:space="preserve"> does Zoe feel like she is getting </w:t>
            </w:r>
            <w:r w:rsidRPr="209F8C0A" w:rsidR="4AA693ED">
              <w:rPr>
                <w:rFonts w:eastAsiaTheme="minorEastAsia"/>
                <w:sz w:val="24"/>
                <w:szCs w:val="24"/>
              </w:rPr>
              <w:t xml:space="preserve">enough support and </w:t>
            </w:r>
            <w:r w:rsidRPr="209F8C0A" w:rsidR="1D3F9828">
              <w:rPr>
                <w:rFonts w:eastAsiaTheme="minorEastAsia"/>
                <w:sz w:val="24"/>
                <w:szCs w:val="24"/>
              </w:rPr>
              <w:t>effective communication</w:t>
            </w:r>
            <w:r w:rsidRPr="209F8C0A" w:rsidR="4AA693ED">
              <w:rPr>
                <w:rFonts w:eastAsiaTheme="minorEastAsia"/>
                <w:sz w:val="24"/>
                <w:szCs w:val="24"/>
              </w:rPr>
              <w:t xml:space="preserve"> from her placement</w:t>
            </w:r>
            <w:r w:rsidRPr="209F8C0A" w:rsidR="1A7B8FA3">
              <w:rPr>
                <w:rFonts w:eastAsiaTheme="minorEastAsia"/>
                <w:sz w:val="24"/>
                <w:szCs w:val="24"/>
              </w:rPr>
              <w:t>?</w:t>
            </w:r>
          </w:p>
          <w:p w:rsidR="000041F7" w:rsidP="0A783D16" w:rsidRDefault="09149A2F" w14:paraId="6948D8C4" w14:textId="4347FA24">
            <w:pPr>
              <w:rPr>
                <w:rFonts w:eastAsiaTheme="minorEastAsia"/>
                <w:sz w:val="24"/>
                <w:szCs w:val="24"/>
              </w:rPr>
            </w:pPr>
            <w:r w:rsidRPr="0A783D16">
              <w:rPr>
                <w:rFonts w:eastAsiaTheme="minorEastAsia"/>
                <w:sz w:val="24"/>
                <w:szCs w:val="24"/>
              </w:rPr>
              <w:t>3.</w:t>
            </w:r>
            <w:r w:rsidRPr="0A783D16" w:rsidR="6B165D47">
              <w:rPr>
                <w:rFonts w:eastAsiaTheme="minorEastAsia"/>
                <w:sz w:val="24"/>
                <w:szCs w:val="24"/>
              </w:rPr>
              <w:t xml:space="preserve"> </w:t>
            </w:r>
            <w:r w:rsidRPr="0A783D16" w:rsidR="077CD844">
              <w:rPr>
                <w:rFonts w:eastAsiaTheme="minorEastAsia"/>
                <w:sz w:val="24"/>
                <w:szCs w:val="24"/>
              </w:rPr>
              <w:t xml:space="preserve">has </w:t>
            </w:r>
            <w:r w:rsidRPr="0A783D16" w:rsidR="32B82418">
              <w:rPr>
                <w:rFonts w:eastAsiaTheme="minorEastAsia"/>
                <w:sz w:val="24"/>
                <w:szCs w:val="24"/>
              </w:rPr>
              <w:t>Zoe</w:t>
            </w:r>
            <w:r w:rsidRPr="0A783D16" w:rsidR="077CD844">
              <w:rPr>
                <w:rFonts w:eastAsiaTheme="minorEastAsia"/>
                <w:sz w:val="24"/>
                <w:szCs w:val="24"/>
              </w:rPr>
              <w:t xml:space="preserve"> had her meeting with her lecture regarding workload</w:t>
            </w:r>
            <w:r w:rsidRPr="0A783D16" w:rsidR="32B82418">
              <w:rPr>
                <w:rFonts w:eastAsiaTheme="minorEastAsia"/>
                <w:sz w:val="24"/>
                <w:szCs w:val="24"/>
              </w:rPr>
              <w:t>?</w:t>
            </w:r>
          </w:p>
          <w:p w:rsidR="000041F7" w:rsidP="0A783D16" w:rsidRDefault="09149A2F" w14:paraId="2AB0BF21" w14:textId="22A40024">
            <w:pPr>
              <w:rPr>
                <w:rFonts w:eastAsiaTheme="minorEastAsia"/>
                <w:sz w:val="24"/>
                <w:szCs w:val="24"/>
              </w:rPr>
            </w:pPr>
            <w:r w:rsidRPr="0A783D16">
              <w:rPr>
                <w:rFonts w:eastAsiaTheme="minorEastAsia"/>
                <w:sz w:val="24"/>
                <w:szCs w:val="24"/>
              </w:rPr>
              <w:t>4.</w:t>
            </w:r>
            <w:r w:rsidRPr="0A783D16" w:rsidR="3E22F2A1">
              <w:rPr>
                <w:rFonts w:eastAsiaTheme="minorEastAsia"/>
                <w:sz w:val="24"/>
                <w:szCs w:val="24"/>
              </w:rPr>
              <w:t xml:space="preserve"> </w:t>
            </w:r>
            <w:r w:rsidRPr="0A783D16" w:rsidR="755A0C00">
              <w:rPr>
                <w:rFonts w:eastAsiaTheme="minorEastAsia"/>
                <w:sz w:val="24"/>
                <w:szCs w:val="24"/>
              </w:rPr>
              <w:t xml:space="preserve">does </w:t>
            </w:r>
            <w:r w:rsidRPr="0A783D16" w:rsidR="71EFDB95">
              <w:rPr>
                <w:rFonts w:eastAsiaTheme="minorEastAsia"/>
                <w:sz w:val="24"/>
                <w:szCs w:val="24"/>
              </w:rPr>
              <w:t>Zoe</w:t>
            </w:r>
            <w:r w:rsidRPr="0A783D16" w:rsidR="755A0C00">
              <w:rPr>
                <w:rFonts w:eastAsiaTheme="minorEastAsia"/>
                <w:sz w:val="24"/>
                <w:szCs w:val="24"/>
              </w:rPr>
              <w:t xml:space="preserve"> have any other work other than the </w:t>
            </w:r>
            <w:r w:rsidRPr="0A783D16" w:rsidR="71EFDB95">
              <w:rPr>
                <w:rFonts w:eastAsiaTheme="minorEastAsia"/>
                <w:sz w:val="24"/>
                <w:szCs w:val="24"/>
              </w:rPr>
              <w:t>reflective practice to do?</w:t>
            </w:r>
          </w:p>
          <w:p w:rsidR="000041F7" w:rsidP="0A783D16" w:rsidRDefault="7271412B" w14:paraId="59A12C5A" w14:textId="2A218D03">
            <w:pPr>
              <w:rPr>
                <w:rFonts w:eastAsiaTheme="minorEastAsia"/>
                <w:sz w:val="24"/>
                <w:szCs w:val="24"/>
              </w:rPr>
            </w:pPr>
            <w:r w:rsidRPr="209F8C0A">
              <w:rPr>
                <w:rFonts w:eastAsiaTheme="minorEastAsia"/>
                <w:sz w:val="24"/>
                <w:szCs w:val="24"/>
              </w:rPr>
              <w:t>5.</w:t>
            </w:r>
            <w:r w:rsidRPr="209F8C0A" w:rsidR="51287568">
              <w:rPr>
                <w:rFonts w:eastAsiaTheme="minorEastAsia"/>
                <w:sz w:val="24"/>
                <w:szCs w:val="24"/>
              </w:rPr>
              <w:t xml:space="preserve"> </w:t>
            </w:r>
            <w:r w:rsidRPr="209F8C0A" w:rsidR="05CB3F37">
              <w:rPr>
                <w:rFonts w:eastAsiaTheme="minorEastAsia"/>
                <w:sz w:val="24"/>
                <w:szCs w:val="24"/>
              </w:rPr>
              <w:t xml:space="preserve">how is </w:t>
            </w:r>
            <w:r w:rsidRPr="209F8C0A" w:rsidR="5AA6582B">
              <w:rPr>
                <w:rFonts w:eastAsiaTheme="minorEastAsia"/>
                <w:sz w:val="24"/>
                <w:szCs w:val="24"/>
              </w:rPr>
              <w:t>Zoe</w:t>
            </w:r>
            <w:r w:rsidRPr="209F8C0A" w:rsidR="05CB3F37">
              <w:rPr>
                <w:rFonts w:eastAsiaTheme="minorEastAsia"/>
                <w:sz w:val="24"/>
                <w:szCs w:val="24"/>
              </w:rPr>
              <w:t xml:space="preserve"> finding </w:t>
            </w:r>
            <w:r w:rsidRPr="209F8C0A" w:rsidR="0E0F8957">
              <w:rPr>
                <w:rFonts w:eastAsiaTheme="minorEastAsia"/>
                <w:sz w:val="24"/>
                <w:szCs w:val="24"/>
              </w:rPr>
              <w:t>drafting</w:t>
            </w:r>
            <w:r w:rsidRPr="209F8C0A" w:rsidR="05CB3F37">
              <w:rPr>
                <w:rFonts w:eastAsiaTheme="minorEastAsia"/>
                <w:sz w:val="24"/>
                <w:szCs w:val="24"/>
              </w:rPr>
              <w:t xml:space="preserve"> the daily reports </w:t>
            </w:r>
          </w:p>
          <w:p w:rsidR="000041F7" w:rsidP="0A783D16" w:rsidRDefault="000041F7" w14:paraId="172F70F5" w14:textId="39FF09C3">
            <w:pPr>
              <w:rPr>
                <w:rFonts w:eastAsiaTheme="minorEastAsia"/>
                <w:sz w:val="24"/>
                <w:szCs w:val="24"/>
              </w:rPr>
            </w:pPr>
          </w:p>
        </w:tc>
      </w:tr>
      <w:tr w:rsidR="000041F7" w:rsidTr="7539A972" w14:paraId="08E15F5D" w14:textId="77777777">
        <w:trPr>
          <w:trHeight w:val="683"/>
        </w:trPr>
        <w:tc>
          <w:tcPr>
            <w:tcW w:w="9337" w:type="dxa"/>
          </w:tcPr>
          <w:p w:rsidR="000041F7" w:rsidP="0A783D16" w:rsidRDefault="000041F7" w14:paraId="1ECE6F0D" w14:textId="77777777">
            <w:pPr>
              <w:rPr>
                <w:rFonts w:eastAsiaTheme="minorEastAsia"/>
                <w:b/>
                <w:bCs/>
                <w:sz w:val="24"/>
                <w:szCs w:val="24"/>
              </w:rPr>
            </w:pPr>
          </w:p>
          <w:p w:rsidRPr="00325591" w:rsidR="000041F7" w:rsidP="0A783D16" w:rsidRDefault="09149A2F" w14:paraId="70871299" w14:textId="77777777">
            <w:pPr>
              <w:rPr>
                <w:rFonts w:eastAsiaTheme="minorEastAsia"/>
                <w:b/>
                <w:bCs/>
                <w:sz w:val="24"/>
                <w:szCs w:val="24"/>
              </w:rPr>
            </w:pPr>
            <w:r w:rsidRPr="0A783D16">
              <w:rPr>
                <w:rFonts w:eastAsiaTheme="minorEastAsia"/>
                <w:b/>
                <w:bCs/>
                <w:sz w:val="24"/>
                <w:szCs w:val="24"/>
              </w:rPr>
              <w:t>NOTES/ ACTION OF EACH ITEM</w:t>
            </w:r>
          </w:p>
        </w:tc>
      </w:tr>
      <w:tr w:rsidR="000041F7" w:rsidTr="7539A972" w14:paraId="2304931E" w14:textId="77777777">
        <w:trPr>
          <w:trHeight w:val="683"/>
        </w:trPr>
        <w:tc>
          <w:tcPr>
            <w:tcW w:w="9337" w:type="dxa"/>
          </w:tcPr>
          <w:p w:rsidR="000041F7" w:rsidP="0A783D16" w:rsidRDefault="09149A2F" w14:paraId="491415ED" w14:textId="2F7B28E2">
            <w:pPr>
              <w:rPr>
                <w:rFonts w:eastAsiaTheme="minorEastAsia"/>
                <w:sz w:val="24"/>
                <w:szCs w:val="24"/>
              </w:rPr>
            </w:pPr>
            <w:r w:rsidRPr="0A783D16">
              <w:rPr>
                <w:rFonts w:eastAsiaTheme="minorEastAsia"/>
                <w:sz w:val="24"/>
                <w:szCs w:val="24"/>
              </w:rPr>
              <w:t>1.</w:t>
            </w:r>
            <w:r w:rsidRPr="0A783D16" w:rsidR="307198B2">
              <w:rPr>
                <w:rFonts w:eastAsiaTheme="minorEastAsia"/>
                <w:sz w:val="24"/>
                <w:szCs w:val="24"/>
              </w:rPr>
              <w:t xml:space="preserve"> Zoe is feeling very well</w:t>
            </w:r>
          </w:p>
          <w:p w:rsidR="000041F7" w:rsidP="0A783D16" w:rsidRDefault="09149A2F" w14:paraId="229A0635" w14:textId="494CA0D3">
            <w:pPr>
              <w:rPr>
                <w:rFonts w:eastAsiaTheme="minorEastAsia"/>
                <w:sz w:val="24"/>
                <w:szCs w:val="24"/>
              </w:rPr>
            </w:pPr>
            <w:r w:rsidRPr="0A783D16">
              <w:rPr>
                <w:rFonts w:eastAsiaTheme="minorEastAsia"/>
                <w:sz w:val="24"/>
                <w:szCs w:val="24"/>
              </w:rPr>
              <w:t>2.</w:t>
            </w:r>
            <w:r w:rsidRPr="0A783D16" w:rsidR="6E5F6CF0">
              <w:rPr>
                <w:rFonts w:eastAsiaTheme="minorEastAsia"/>
                <w:sz w:val="24"/>
                <w:szCs w:val="24"/>
              </w:rPr>
              <w:t xml:space="preserve"> </w:t>
            </w:r>
            <w:r w:rsidRPr="0A783D16" w:rsidR="7DB210BE">
              <w:rPr>
                <w:rFonts w:eastAsiaTheme="minorEastAsia"/>
                <w:sz w:val="24"/>
                <w:szCs w:val="24"/>
              </w:rPr>
              <w:t xml:space="preserve">yes </w:t>
            </w:r>
            <w:r w:rsidRPr="0A783D16" w:rsidR="6A31BE4A">
              <w:rPr>
                <w:rFonts w:eastAsiaTheme="minorEastAsia"/>
                <w:sz w:val="24"/>
                <w:szCs w:val="24"/>
              </w:rPr>
              <w:t>Zoe</w:t>
            </w:r>
            <w:r w:rsidRPr="0A783D16" w:rsidR="7DB210BE">
              <w:rPr>
                <w:rFonts w:eastAsiaTheme="minorEastAsia"/>
                <w:sz w:val="24"/>
                <w:szCs w:val="24"/>
              </w:rPr>
              <w:t xml:space="preserve"> states that the communication between herself and staff at the organisation </w:t>
            </w:r>
            <w:r w:rsidRPr="0A783D16" w:rsidR="66014635">
              <w:rPr>
                <w:rFonts w:eastAsiaTheme="minorEastAsia"/>
                <w:sz w:val="24"/>
                <w:szCs w:val="24"/>
              </w:rPr>
              <w:t xml:space="preserve">is very well implemented </w:t>
            </w:r>
          </w:p>
          <w:p w:rsidR="000041F7" w:rsidP="0A783D16" w:rsidRDefault="09149A2F" w14:paraId="09ECE251" w14:textId="4034348A">
            <w:pPr>
              <w:rPr>
                <w:rFonts w:eastAsiaTheme="minorEastAsia"/>
                <w:sz w:val="24"/>
                <w:szCs w:val="24"/>
              </w:rPr>
            </w:pPr>
            <w:r w:rsidRPr="0A783D16">
              <w:rPr>
                <w:rFonts w:eastAsiaTheme="minorEastAsia"/>
                <w:sz w:val="24"/>
                <w:szCs w:val="24"/>
              </w:rPr>
              <w:t>3.</w:t>
            </w:r>
            <w:r w:rsidRPr="0A783D16" w:rsidR="66014635">
              <w:rPr>
                <w:rFonts w:eastAsiaTheme="minorEastAsia"/>
                <w:sz w:val="24"/>
                <w:szCs w:val="24"/>
              </w:rPr>
              <w:t xml:space="preserve"> </w:t>
            </w:r>
            <w:r w:rsidRPr="0A783D16" w:rsidR="79C9BEE2">
              <w:rPr>
                <w:rFonts w:eastAsiaTheme="minorEastAsia"/>
                <w:sz w:val="24"/>
                <w:szCs w:val="24"/>
              </w:rPr>
              <w:t>Zoe</w:t>
            </w:r>
            <w:r w:rsidRPr="0A783D16" w:rsidR="66014635">
              <w:rPr>
                <w:rFonts w:eastAsiaTheme="minorEastAsia"/>
                <w:sz w:val="24"/>
                <w:szCs w:val="24"/>
              </w:rPr>
              <w:t xml:space="preserve"> has </w:t>
            </w:r>
            <w:r w:rsidRPr="0A783D16" w:rsidR="76B6903B">
              <w:rPr>
                <w:rFonts w:eastAsiaTheme="minorEastAsia"/>
                <w:sz w:val="24"/>
                <w:szCs w:val="24"/>
              </w:rPr>
              <w:t xml:space="preserve">stated that the course leader has proactively listened to her concerns </w:t>
            </w:r>
            <w:r w:rsidRPr="0A783D16" w:rsidR="196ACC77">
              <w:rPr>
                <w:rFonts w:eastAsiaTheme="minorEastAsia"/>
                <w:sz w:val="24"/>
                <w:szCs w:val="24"/>
              </w:rPr>
              <w:t xml:space="preserve">and that a consideration with the deadlines is going to be </w:t>
            </w:r>
            <w:r w:rsidRPr="0A783D16" w:rsidR="34223B6E">
              <w:rPr>
                <w:rFonts w:eastAsiaTheme="minorEastAsia"/>
                <w:sz w:val="24"/>
                <w:szCs w:val="24"/>
              </w:rPr>
              <w:t>dis</w:t>
            </w:r>
            <w:r w:rsidRPr="0A783D16" w:rsidR="4FF17AA2">
              <w:rPr>
                <w:rFonts w:eastAsiaTheme="minorEastAsia"/>
                <w:sz w:val="24"/>
                <w:szCs w:val="24"/>
              </w:rPr>
              <w:t>c</w:t>
            </w:r>
            <w:r w:rsidRPr="0A783D16" w:rsidR="34223B6E">
              <w:rPr>
                <w:rFonts w:eastAsiaTheme="minorEastAsia"/>
                <w:sz w:val="24"/>
                <w:szCs w:val="24"/>
              </w:rPr>
              <w:t>us</w:t>
            </w:r>
            <w:r w:rsidRPr="0A783D16" w:rsidR="29F30894">
              <w:rPr>
                <w:rFonts w:eastAsiaTheme="minorEastAsia"/>
                <w:sz w:val="24"/>
                <w:szCs w:val="24"/>
              </w:rPr>
              <w:t>s</w:t>
            </w:r>
            <w:r w:rsidRPr="0A783D16" w:rsidR="34223B6E">
              <w:rPr>
                <w:rFonts w:eastAsiaTheme="minorEastAsia"/>
                <w:sz w:val="24"/>
                <w:szCs w:val="24"/>
              </w:rPr>
              <w:t>ed</w:t>
            </w:r>
            <w:r w:rsidRPr="0A783D16" w:rsidR="196ACC77">
              <w:rPr>
                <w:rFonts w:eastAsiaTheme="minorEastAsia"/>
                <w:sz w:val="24"/>
                <w:szCs w:val="24"/>
              </w:rPr>
              <w:t xml:space="preserve"> with the university </w:t>
            </w:r>
            <w:r w:rsidRPr="0A783D16" w:rsidR="34223B6E">
              <w:rPr>
                <w:rFonts w:eastAsiaTheme="minorEastAsia"/>
                <w:sz w:val="24"/>
                <w:szCs w:val="24"/>
              </w:rPr>
              <w:t xml:space="preserve">and the course leader will follow up </w:t>
            </w:r>
            <w:r w:rsidRPr="0A783D16" w:rsidR="79C9BEE2">
              <w:rPr>
                <w:rFonts w:eastAsiaTheme="minorEastAsia"/>
                <w:sz w:val="24"/>
                <w:szCs w:val="24"/>
              </w:rPr>
              <w:t>with</w:t>
            </w:r>
            <w:r w:rsidRPr="0A783D16" w:rsidR="7C91B4E9">
              <w:rPr>
                <w:rFonts w:eastAsiaTheme="minorEastAsia"/>
                <w:sz w:val="24"/>
                <w:szCs w:val="24"/>
              </w:rPr>
              <w:t xml:space="preserve"> </w:t>
            </w:r>
            <w:r w:rsidRPr="0A783D16" w:rsidR="79C9BEE2">
              <w:rPr>
                <w:rFonts w:eastAsiaTheme="minorEastAsia"/>
                <w:sz w:val="24"/>
                <w:szCs w:val="24"/>
              </w:rPr>
              <w:t>out</w:t>
            </w:r>
            <w:r w:rsidRPr="0A783D16" w:rsidR="34223B6E">
              <w:rPr>
                <w:rFonts w:eastAsiaTheme="minorEastAsia"/>
                <w:sz w:val="24"/>
                <w:szCs w:val="24"/>
              </w:rPr>
              <w:t>come</w:t>
            </w:r>
            <w:r w:rsidRPr="0A783D16" w:rsidR="7E7107B4">
              <w:rPr>
                <w:rFonts w:eastAsiaTheme="minorEastAsia"/>
                <w:sz w:val="24"/>
                <w:szCs w:val="24"/>
              </w:rPr>
              <w:t>s.</w:t>
            </w:r>
          </w:p>
          <w:p w:rsidR="000041F7" w:rsidP="0A783D16" w:rsidRDefault="09149A2F" w14:paraId="5FB306B4" w14:textId="6106638A">
            <w:pPr>
              <w:rPr>
                <w:rFonts w:eastAsiaTheme="minorEastAsia"/>
                <w:sz w:val="24"/>
                <w:szCs w:val="24"/>
              </w:rPr>
            </w:pPr>
            <w:r w:rsidRPr="0A783D16">
              <w:rPr>
                <w:rFonts w:eastAsiaTheme="minorEastAsia"/>
                <w:sz w:val="24"/>
                <w:szCs w:val="24"/>
              </w:rPr>
              <w:t>4.</w:t>
            </w:r>
            <w:r w:rsidRPr="0A783D16" w:rsidR="44A55913">
              <w:rPr>
                <w:rFonts w:eastAsiaTheme="minorEastAsia"/>
                <w:sz w:val="24"/>
                <w:szCs w:val="24"/>
              </w:rPr>
              <w:t xml:space="preserve">yes </w:t>
            </w:r>
            <w:r w:rsidRPr="0A783D16" w:rsidR="404B594B">
              <w:rPr>
                <w:rFonts w:eastAsiaTheme="minorEastAsia"/>
                <w:sz w:val="24"/>
                <w:szCs w:val="24"/>
              </w:rPr>
              <w:t>Zoe</w:t>
            </w:r>
            <w:r w:rsidRPr="0A783D16" w:rsidR="44A55913">
              <w:rPr>
                <w:rFonts w:eastAsiaTheme="minorEastAsia"/>
                <w:sz w:val="24"/>
                <w:szCs w:val="24"/>
              </w:rPr>
              <w:t xml:space="preserve"> </w:t>
            </w:r>
            <w:r w:rsidRPr="0A783D16" w:rsidR="79C9BEE2">
              <w:rPr>
                <w:rFonts w:eastAsiaTheme="minorEastAsia"/>
                <w:sz w:val="24"/>
                <w:szCs w:val="24"/>
              </w:rPr>
              <w:t>has</w:t>
            </w:r>
            <w:r w:rsidRPr="0A783D16" w:rsidR="44A55913">
              <w:rPr>
                <w:rFonts w:eastAsiaTheme="minorEastAsia"/>
                <w:sz w:val="24"/>
                <w:szCs w:val="24"/>
              </w:rPr>
              <w:t xml:space="preserve"> do</w:t>
            </w:r>
            <w:r w:rsidRPr="0A783D16" w:rsidR="79C9BEE2">
              <w:rPr>
                <w:rFonts w:eastAsiaTheme="minorEastAsia"/>
                <w:sz w:val="24"/>
                <w:szCs w:val="24"/>
              </w:rPr>
              <w:t>ne</w:t>
            </w:r>
            <w:r w:rsidRPr="0A783D16" w:rsidR="44A55913">
              <w:rPr>
                <w:rFonts w:eastAsiaTheme="minorEastAsia"/>
                <w:sz w:val="24"/>
                <w:szCs w:val="24"/>
              </w:rPr>
              <w:t xml:space="preserve"> a community profile and a SWOT </w:t>
            </w:r>
            <w:r w:rsidRPr="0A783D16" w:rsidR="79C9BEE2">
              <w:rPr>
                <w:rFonts w:eastAsiaTheme="minorEastAsia"/>
                <w:sz w:val="24"/>
                <w:szCs w:val="24"/>
              </w:rPr>
              <w:t>analys</w:t>
            </w:r>
            <w:r w:rsidRPr="0A783D16" w:rsidR="515048D4">
              <w:rPr>
                <w:rFonts w:eastAsiaTheme="minorEastAsia"/>
                <w:sz w:val="24"/>
                <w:szCs w:val="24"/>
              </w:rPr>
              <w:t>is</w:t>
            </w:r>
            <w:r w:rsidRPr="0A783D16" w:rsidR="79C9BEE2">
              <w:rPr>
                <w:rFonts w:eastAsiaTheme="minorEastAsia"/>
                <w:sz w:val="24"/>
                <w:szCs w:val="24"/>
              </w:rPr>
              <w:t xml:space="preserve"> and a </w:t>
            </w:r>
            <w:r w:rsidRPr="0A783D16" w:rsidR="44A55913">
              <w:rPr>
                <w:rFonts w:eastAsiaTheme="minorEastAsia"/>
                <w:sz w:val="24"/>
                <w:szCs w:val="24"/>
              </w:rPr>
              <w:t xml:space="preserve">critical </w:t>
            </w:r>
            <w:r w:rsidRPr="0A783D16" w:rsidR="79C9BEE2">
              <w:rPr>
                <w:rFonts w:eastAsiaTheme="minorEastAsia"/>
                <w:sz w:val="24"/>
                <w:szCs w:val="24"/>
              </w:rPr>
              <w:t>examination</w:t>
            </w:r>
          </w:p>
          <w:p w:rsidR="000041F7" w:rsidP="0A783D16" w:rsidRDefault="09149A2F" w14:paraId="721519F4" w14:textId="13007C33">
            <w:pPr>
              <w:rPr>
                <w:rFonts w:eastAsiaTheme="minorEastAsia"/>
                <w:sz w:val="24"/>
                <w:szCs w:val="24"/>
              </w:rPr>
            </w:pPr>
            <w:r w:rsidRPr="0A783D16">
              <w:rPr>
                <w:rFonts w:eastAsiaTheme="minorEastAsia"/>
                <w:sz w:val="24"/>
                <w:szCs w:val="24"/>
              </w:rPr>
              <w:t>5.</w:t>
            </w:r>
            <w:r w:rsidRPr="0A783D16" w:rsidR="79C9BEE2">
              <w:rPr>
                <w:rFonts w:eastAsiaTheme="minorEastAsia"/>
                <w:sz w:val="24"/>
                <w:szCs w:val="24"/>
              </w:rPr>
              <w:t xml:space="preserve"> </w:t>
            </w:r>
            <w:r w:rsidRPr="0A783D16" w:rsidR="0D21E4E2">
              <w:rPr>
                <w:rFonts w:eastAsiaTheme="minorEastAsia"/>
                <w:sz w:val="24"/>
                <w:szCs w:val="24"/>
              </w:rPr>
              <w:t xml:space="preserve">it is giving </w:t>
            </w:r>
            <w:r w:rsidRPr="0A783D16" w:rsidR="55E943DC">
              <w:rPr>
                <w:rFonts w:eastAsiaTheme="minorEastAsia"/>
                <w:sz w:val="24"/>
                <w:szCs w:val="24"/>
              </w:rPr>
              <w:t>Zoe</w:t>
            </w:r>
            <w:r w:rsidRPr="0A783D16" w:rsidR="0D21E4E2">
              <w:rPr>
                <w:rFonts w:eastAsiaTheme="minorEastAsia"/>
                <w:sz w:val="24"/>
                <w:szCs w:val="24"/>
              </w:rPr>
              <w:t xml:space="preserve"> the opportunity to develop professionally and is finding it </w:t>
            </w:r>
            <w:r w:rsidRPr="0A783D16" w:rsidR="67D90544">
              <w:rPr>
                <w:rFonts w:eastAsiaTheme="minorEastAsia"/>
                <w:sz w:val="24"/>
                <w:szCs w:val="24"/>
              </w:rPr>
              <w:t xml:space="preserve">helpful to have </w:t>
            </w:r>
            <w:r w:rsidRPr="0A783D16" w:rsidR="0D21E4E2">
              <w:rPr>
                <w:rFonts w:eastAsiaTheme="minorEastAsia"/>
                <w:sz w:val="24"/>
                <w:szCs w:val="24"/>
              </w:rPr>
              <w:t xml:space="preserve">  good support</w:t>
            </w:r>
            <w:r w:rsidRPr="0A783D16" w:rsidR="62A10BAC">
              <w:rPr>
                <w:rFonts w:eastAsiaTheme="minorEastAsia"/>
                <w:sz w:val="24"/>
                <w:szCs w:val="24"/>
              </w:rPr>
              <w:t xml:space="preserve"> and strong relationships with managers.</w:t>
            </w:r>
          </w:p>
          <w:p w:rsidR="000041F7" w:rsidP="0A783D16" w:rsidRDefault="000041F7" w14:paraId="2E919B6E" w14:textId="1F90BA11">
            <w:pPr>
              <w:rPr>
                <w:rFonts w:eastAsiaTheme="minorEastAsia"/>
                <w:sz w:val="24"/>
                <w:szCs w:val="24"/>
              </w:rPr>
            </w:pPr>
          </w:p>
        </w:tc>
      </w:tr>
      <w:tr w:rsidR="000041F7" w:rsidTr="7539A972" w14:paraId="0CA1ABC1" w14:textId="77777777">
        <w:trPr>
          <w:trHeight w:val="683"/>
        </w:trPr>
        <w:tc>
          <w:tcPr>
            <w:tcW w:w="9337" w:type="dxa"/>
          </w:tcPr>
          <w:p w:rsidR="000041F7" w:rsidP="0A783D16" w:rsidRDefault="000041F7" w14:paraId="018CBCAB" w14:textId="77777777">
            <w:pPr>
              <w:rPr>
                <w:rFonts w:eastAsiaTheme="minorEastAsia"/>
                <w:b/>
                <w:bCs/>
                <w:sz w:val="24"/>
                <w:szCs w:val="24"/>
              </w:rPr>
            </w:pPr>
          </w:p>
          <w:p w:rsidRPr="00325591" w:rsidR="000041F7" w:rsidP="0A783D16" w:rsidRDefault="09149A2F" w14:paraId="0F2EACA3" w14:textId="77777777">
            <w:pPr>
              <w:rPr>
                <w:rFonts w:eastAsiaTheme="minorEastAsia"/>
                <w:b/>
                <w:bCs/>
                <w:sz w:val="24"/>
                <w:szCs w:val="24"/>
              </w:rPr>
            </w:pPr>
            <w:r w:rsidRPr="0A783D16">
              <w:rPr>
                <w:rFonts w:eastAsiaTheme="minorEastAsia"/>
                <w:b/>
                <w:bCs/>
                <w:sz w:val="24"/>
                <w:szCs w:val="24"/>
              </w:rPr>
              <w:t>PROBLEMS ENCOUNTERED</w:t>
            </w:r>
          </w:p>
        </w:tc>
      </w:tr>
      <w:tr w:rsidR="000041F7" w:rsidTr="7539A972" w14:paraId="0578A106" w14:textId="77777777">
        <w:trPr>
          <w:trHeight w:val="683"/>
        </w:trPr>
        <w:tc>
          <w:tcPr>
            <w:tcW w:w="9337" w:type="dxa"/>
          </w:tcPr>
          <w:p w:rsidRPr="00325591" w:rsidR="000041F7" w:rsidP="58542D1F" w:rsidRDefault="3EBA586E" w14:paraId="3146D57B" w14:textId="77BFF2E8">
            <w:pPr>
              <w:rPr>
                <w:rFonts w:eastAsiaTheme="minorEastAsia"/>
                <w:sz w:val="24"/>
                <w:szCs w:val="24"/>
              </w:rPr>
            </w:pPr>
            <w:r w:rsidRPr="58542D1F">
              <w:rPr>
                <w:rFonts w:eastAsiaTheme="minorEastAsia"/>
                <w:sz w:val="24"/>
                <w:szCs w:val="24"/>
              </w:rPr>
              <w:t>No problems</w:t>
            </w:r>
          </w:p>
        </w:tc>
      </w:tr>
      <w:tr w:rsidR="000041F7" w:rsidTr="7539A972" w14:paraId="0115AC3F" w14:textId="77777777">
        <w:trPr>
          <w:trHeight w:val="683"/>
        </w:trPr>
        <w:tc>
          <w:tcPr>
            <w:tcW w:w="9337" w:type="dxa"/>
          </w:tcPr>
          <w:p w:rsidR="000041F7" w:rsidP="0A783D16" w:rsidRDefault="000041F7" w14:paraId="7FC60A07" w14:textId="77777777">
            <w:pPr>
              <w:rPr>
                <w:rFonts w:eastAsiaTheme="minorEastAsia"/>
                <w:b/>
                <w:bCs/>
                <w:sz w:val="24"/>
                <w:szCs w:val="24"/>
              </w:rPr>
            </w:pPr>
          </w:p>
          <w:p w:rsidRPr="00325591" w:rsidR="000041F7" w:rsidP="0A783D16" w:rsidRDefault="09149A2F" w14:paraId="6B7BA27E" w14:textId="77777777">
            <w:pPr>
              <w:rPr>
                <w:rFonts w:eastAsiaTheme="minorEastAsia"/>
                <w:b/>
                <w:bCs/>
                <w:sz w:val="24"/>
                <w:szCs w:val="24"/>
              </w:rPr>
            </w:pPr>
            <w:r w:rsidRPr="0A783D16">
              <w:rPr>
                <w:rFonts w:eastAsiaTheme="minorEastAsia"/>
                <w:b/>
                <w:bCs/>
                <w:sz w:val="24"/>
                <w:szCs w:val="24"/>
              </w:rPr>
              <w:t>HOW DID THE SESSION GO? CAN IT BE LINKED TO THEORY?</w:t>
            </w:r>
          </w:p>
        </w:tc>
      </w:tr>
      <w:tr w:rsidR="000041F7" w:rsidTr="7539A972" w14:paraId="6772B8FE" w14:textId="77777777">
        <w:trPr>
          <w:trHeight w:val="683"/>
        </w:trPr>
        <w:tc>
          <w:tcPr>
            <w:tcW w:w="9337" w:type="dxa"/>
          </w:tcPr>
          <w:p w:rsidRPr="00325591" w:rsidR="000041F7" w:rsidP="58542D1F" w:rsidRDefault="3EBA586E" w14:paraId="19EA4A75" w14:textId="2FE19348">
            <w:pPr>
              <w:rPr>
                <w:rFonts w:eastAsiaTheme="minorEastAsia"/>
                <w:sz w:val="24"/>
                <w:szCs w:val="24"/>
              </w:rPr>
            </w:pPr>
            <w:r w:rsidRPr="58542D1F">
              <w:rPr>
                <w:rFonts w:eastAsiaTheme="minorEastAsia"/>
                <w:sz w:val="24"/>
                <w:szCs w:val="24"/>
              </w:rPr>
              <w:t>Session went well</w:t>
            </w:r>
            <w:r w:rsidRPr="58542D1F" w:rsidR="2E0BAEF4">
              <w:rPr>
                <w:rFonts w:eastAsiaTheme="minorEastAsia"/>
                <w:sz w:val="24"/>
                <w:szCs w:val="24"/>
              </w:rPr>
              <w:t>.</w:t>
            </w:r>
          </w:p>
          <w:p w:rsidRPr="00325591" w:rsidR="000041F7" w:rsidP="58542D1F" w:rsidRDefault="2E0BAEF4" w14:paraId="22504316" w14:textId="4AE2839C">
            <w:pPr>
              <w:rPr>
                <w:rFonts w:eastAsiaTheme="minorEastAsia"/>
                <w:sz w:val="24"/>
                <w:szCs w:val="24"/>
              </w:rPr>
            </w:pPr>
            <w:r w:rsidRPr="58542D1F">
              <w:rPr>
                <w:rFonts w:eastAsiaTheme="minorEastAsia"/>
                <w:sz w:val="24"/>
                <w:szCs w:val="24"/>
              </w:rPr>
              <w:t xml:space="preserve">Zoe has learnt how undertaking SWOT analysis and Community Profiles can identify potential areas where services can find opportunities to </w:t>
            </w:r>
            <w:r w:rsidRPr="58542D1F" w:rsidR="4EFDF595">
              <w:rPr>
                <w:rFonts w:eastAsiaTheme="minorEastAsia"/>
                <w:sz w:val="24"/>
                <w:szCs w:val="24"/>
              </w:rPr>
              <w:t>meet unmet needs, whilst streamlining inefficiencies.</w:t>
            </w:r>
            <w:r w:rsidRPr="58542D1F" w:rsidR="1F0E73FA">
              <w:rPr>
                <w:rFonts w:eastAsiaTheme="minorEastAsia"/>
                <w:sz w:val="24"/>
                <w:szCs w:val="24"/>
              </w:rPr>
              <w:t xml:space="preserve"> </w:t>
            </w:r>
          </w:p>
          <w:p w:rsidRPr="00325591" w:rsidR="000041F7" w:rsidP="58542D1F" w:rsidRDefault="000041F7" w14:paraId="06C24A88" w14:textId="43478DC7">
            <w:pPr>
              <w:rPr>
                <w:rFonts w:eastAsiaTheme="minorEastAsia"/>
                <w:sz w:val="24"/>
                <w:szCs w:val="24"/>
              </w:rPr>
            </w:pPr>
          </w:p>
          <w:p w:rsidRPr="00325591" w:rsidR="000041F7" w:rsidP="0A783D16" w:rsidRDefault="1CEBFE75" w14:paraId="209A45E6" w14:textId="020CEB7C">
            <w:pPr>
              <w:rPr>
                <w:rFonts w:eastAsiaTheme="minorEastAsia"/>
                <w:b/>
                <w:bCs/>
                <w:sz w:val="24"/>
                <w:szCs w:val="24"/>
              </w:rPr>
            </w:pPr>
            <w:r w:rsidRPr="7539A972">
              <w:rPr>
                <w:rFonts w:eastAsiaTheme="minorEastAsia"/>
                <w:sz w:val="24"/>
                <w:szCs w:val="24"/>
              </w:rPr>
              <w:t>This document provides an overview of SWOT in social care</w:t>
            </w:r>
            <w:r w:rsidRPr="7539A972">
              <w:rPr>
                <w:rFonts w:ascii="Verdana" w:hAnsi="Verdana" w:eastAsia="Verdana" w:cs="Verdana"/>
                <w:color w:val="000000" w:themeColor="text1"/>
                <w:sz w:val="19"/>
                <w:szCs w:val="19"/>
              </w:rPr>
              <w:t xml:space="preserve"> Barber, </w:t>
            </w:r>
            <w:r w:rsidRPr="7539A972" w:rsidR="576295D2">
              <w:rPr>
                <w:rFonts w:ascii="Verdana" w:hAnsi="Verdana" w:eastAsia="Verdana" w:cs="Verdana"/>
                <w:color w:val="000000" w:themeColor="text1"/>
                <w:sz w:val="19"/>
                <w:szCs w:val="19"/>
              </w:rPr>
              <w:t>C.</w:t>
            </w:r>
            <w:r w:rsidRPr="7539A972">
              <w:rPr>
                <w:rFonts w:ascii="Verdana" w:hAnsi="Verdana" w:eastAsia="Verdana" w:cs="Verdana"/>
                <w:color w:val="000000" w:themeColor="text1"/>
                <w:sz w:val="19"/>
                <w:szCs w:val="19"/>
              </w:rPr>
              <w:t xml:space="preserve"> (2021) </w:t>
            </w:r>
            <w:r w:rsidRPr="7539A972">
              <w:rPr>
                <w:rFonts w:ascii="Verdana" w:hAnsi="Verdana" w:eastAsia="Verdana" w:cs="Verdana"/>
                <w:i/>
                <w:iCs/>
                <w:color w:val="000000" w:themeColor="text1"/>
                <w:sz w:val="19"/>
                <w:szCs w:val="19"/>
              </w:rPr>
              <w:t>How to Use SWOT in Social Care.</w:t>
            </w:r>
            <w:r w:rsidRPr="7539A972">
              <w:rPr>
                <w:rFonts w:ascii="Verdana" w:hAnsi="Verdana" w:eastAsia="Verdana" w:cs="Verdana"/>
                <w:color w:val="000000" w:themeColor="text1"/>
                <w:sz w:val="19"/>
                <w:szCs w:val="19"/>
              </w:rPr>
              <w:t xml:space="preserve"> Available</w:t>
            </w:r>
            <w:r w:rsidRPr="7539A972" w:rsidR="0FB6FC4C">
              <w:rPr>
                <w:rFonts w:ascii="Verdana" w:hAnsi="Verdana" w:eastAsia="Verdana" w:cs="Verdana"/>
                <w:color w:val="000000" w:themeColor="text1"/>
                <w:sz w:val="19"/>
                <w:szCs w:val="19"/>
              </w:rPr>
              <w:t xml:space="preserve"> at</w:t>
            </w:r>
            <w:r w:rsidRPr="7539A972">
              <w:rPr>
                <w:rFonts w:ascii="Verdana" w:hAnsi="Verdana" w:eastAsia="Verdana" w:cs="Verdana"/>
                <w:color w:val="000000" w:themeColor="text1"/>
                <w:sz w:val="19"/>
                <w:szCs w:val="19"/>
              </w:rPr>
              <w:t xml:space="preserve">: </w:t>
            </w:r>
            <w:hyperlink w:anchor=":~:text=A%20SWOT%20Analysis%20is%20possibly%20the%20best%20known,ideas%20and%20issues%20with%20a%20group%20of%20people" r:id="rId14">
              <w:r w:rsidRPr="7539A972">
                <w:rPr>
                  <w:rStyle w:val="Hyperlink"/>
                  <w:rFonts w:ascii="Verdana" w:hAnsi="Verdana" w:eastAsia="Verdana" w:cs="Verdana"/>
                  <w:sz w:val="19"/>
                  <w:szCs w:val="19"/>
                </w:rPr>
                <w:t>https://elevatetraininganddevelopment.co.uk/use-swot-social-care/#:~:text=A%20SWOT%20Analysis%20is%20possibly%20the%20best%20known,ideas%20and%20issues%20with%20a%20group%20of%20people</w:t>
              </w:r>
            </w:hyperlink>
            <w:r w:rsidRPr="7539A972" w:rsidR="665A48E3">
              <w:rPr>
                <w:rFonts w:ascii="Verdana" w:hAnsi="Verdana" w:eastAsia="Verdana" w:cs="Verdana"/>
                <w:color w:val="000000" w:themeColor="text1"/>
                <w:sz w:val="19"/>
                <w:szCs w:val="19"/>
              </w:rPr>
              <w:t xml:space="preserve">. </w:t>
            </w:r>
            <w:r w:rsidRPr="7539A972" w:rsidR="20D878E7">
              <w:rPr>
                <w:rFonts w:ascii="Verdana" w:hAnsi="Verdana" w:eastAsia="Verdana" w:cs="Verdana"/>
                <w:color w:val="000000" w:themeColor="text1"/>
                <w:sz w:val="19"/>
                <w:szCs w:val="19"/>
              </w:rPr>
              <w:t>(A</w:t>
            </w:r>
            <w:r w:rsidRPr="7539A972">
              <w:rPr>
                <w:rFonts w:ascii="Verdana" w:hAnsi="Verdana" w:eastAsia="Verdana" w:cs="Verdana"/>
                <w:color w:val="000000" w:themeColor="text1"/>
                <w:sz w:val="19"/>
                <w:szCs w:val="19"/>
              </w:rPr>
              <w:t>ccessed 3</w:t>
            </w:r>
            <w:r w:rsidRPr="7539A972" w:rsidR="75A06D39">
              <w:rPr>
                <w:rFonts w:ascii="Verdana" w:hAnsi="Verdana" w:eastAsia="Verdana" w:cs="Verdana"/>
                <w:color w:val="000000" w:themeColor="text1"/>
                <w:sz w:val="19"/>
                <w:szCs w:val="19"/>
              </w:rPr>
              <w:t>0</w:t>
            </w:r>
            <w:r w:rsidRPr="7539A972" w:rsidR="75A06D39">
              <w:rPr>
                <w:rFonts w:ascii="Verdana" w:hAnsi="Verdana" w:eastAsia="Verdana" w:cs="Verdana"/>
                <w:color w:val="000000" w:themeColor="text1"/>
                <w:sz w:val="19"/>
                <w:szCs w:val="19"/>
                <w:vertAlign w:val="superscript"/>
              </w:rPr>
              <w:t>th</w:t>
            </w:r>
            <w:r w:rsidRPr="7539A972" w:rsidR="75A06D39">
              <w:rPr>
                <w:rFonts w:ascii="Verdana" w:hAnsi="Verdana" w:eastAsia="Verdana" w:cs="Verdana"/>
                <w:color w:val="000000" w:themeColor="text1"/>
                <w:sz w:val="19"/>
                <w:szCs w:val="19"/>
              </w:rPr>
              <w:t xml:space="preserve"> November</w:t>
            </w:r>
            <w:r w:rsidRPr="7539A972">
              <w:rPr>
                <w:rFonts w:ascii="Verdana" w:hAnsi="Verdana" w:eastAsia="Verdana" w:cs="Verdana"/>
                <w:color w:val="000000" w:themeColor="text1"/>
                <w:sz w:val="19"/>
                <w:szCs w:val="19"/>
              </w:rPr>
              <w:t xml:space="preserve"> 2021</w:t>
            </w:r>
            <w:r w:rsidRPr="7539A972" w:rsidR="1BE97D30">
              <w:rPr>
                <w:rFonts w:ascii="Verdana" w:hAnsi="Verdana" w:eastAsia="Verdana" w:cs="Verdana"/>
                <w:color w:val="000000" w:themeColor="text1"/>
                <w:sz w:val="19"/>
                <w:szCs w:val="19"/>
              </w:rPr>
              <w:t>)</w:t>
            </w:r>
            <w:r w:rsidRPr="7539A972">
              <w:rPr>
                <w:rFonts w:ascii="Verdana" w:hAnsi="Verdana" w:eastAsia="Verdana" w:cs="Verdana"/>
                <w:color w:val="000000" w:themeColor="text1"/>
                <w:sz w:val="19"/>
                <w:szCs w:val="19"/>
              </w:rPr>
              <w:t>.</w:t>
            </w:r>
            <w:r w:rsidRPr="7539A972" w:rsidR="53F5DA50">
              <w:rPr>
                <w:rFonts w:eastAsiaTheme="minorEastAsia"/>
                <w:b/>
                <w:bCs/>
                <w:sz w:val="24"/>
                <w:szCs w:val="24"/>
              </w:rPr>
              <w:t xml:space="preserve"> </w:t>
            </w:r>
          </w:p>
          <w:p w:rsidRPr="00325591" w:rsidR="000041F7" w:rsidP="0A783D16" w:rsidRDefault="000041F7" w14:paraId="40BDD6B4" w14:textId="0B13EFD7">
            <w:pPr>
              <w:rPr>
                <w:rFonts w:eastAsiaTheme="minorEastAsia"/>
                <w:b/>
                <w:bCs/>
                <w:sz w:val="24"/>
                <w:szCs w:val="24"/>
              </w:rPr>
            </w:pPr>
          </w:p>
          <w:p w:rsidRPr="00325591" w:rsidR="000041F7" w:rsidP="58542D1F" w:rsidRDefault="33498B9A" w14:paraId="5AA46BD9" w14:textId="30461457">
            <w:pPr>
              <w:rPr>
                <w:rFonts w:eastAsiaTheme="minorEastAsia"/>
                <w:sz w:val="24"/>
                <w:szCs w:val="24"/>
              </w:rPr>
            </w:pPr>
            <w:r w:rsidRPr="58542D1F">
              <w:rPr>
                <w:rFonts w:eastAsiaTheme="minorEastAsia"/>
                <w:sz w:val="24"/>
                <w:szCs w:val="24"/>
              </w:rPr>
              <w:t xml:space="preserve">And this a more </w:t>
            </w:r>
            <w:r w:rsidRPr="58542D1F" w:rsidR="00FF828E">
              <w:rPr>
                <w:rFonts w:eastAsiaTheme="minorEastAsia"/>
                <w:sz w:val="24"/>
                <w:szCs w:val="24"/>
              </w:rPr>
              <w:t>in-depth</w:t>
            </w:r>
            <w:r w:rsidRPr="58542D1F">
              <w:rPr>
                <w:rFonts w:eastAsiaTheme="minorEastAsia"/>
                <w:sz w:val="24"/>
                <w:szCs w:val="24"/>
              </w:rPr>
              <w:t xml:space="preserve"> SWOT strategy canvas tool.</w:t>
            </w:r>
          </w:p>
          <w:p w:rsidRPr="00325591" w:rsidR="000041F7" w:rsidP="0A783D16" w:rsidRDefault="7C947B8F" w14:paraId="6934D98C" w14:textId="7DFBA5A6">
            <w:pPr>
              <w:rPr>
                <w:rFonts w:ascii="Calibri" w:hAnsi="Calibri" w:eastAsia="Calibri" w:cs="Calibri"/>
                <w:sz w:val="24"/>
                <w:szCs w:val="24"/>
              </w:rPr>
            </w:pPr>
            <w:proofErr w:type="spellStart"/>
            <w:r w:rsidRPr="7539A972">
              <w:rPr>
                <w:rFonts w:ascii="Verdana" w:hAnsi="Verdana" w:eastAsia="Verdana" w:cs="Verdana"/>
                <w:color w:val="000000" w:themeColor="text1"/>
                <w:sz w:val="19"/>
                <w:szCs w:val="19"/>
              </w:rPr>
              <w:lastRenderedPageBreak/>
              <w:t>Baghour</w:t>
            </w:r>
            <w:proofErr w:type="spellEnd"/>
            <w:r w:rsidRPr="7539A972">
              <w:rPr>
                <w:rFonts w:ascii="Verdana" w:hAnsi="Verdana" w:eastAsia="Verdana" w:cs="Verdana"/>
                <w:color w:val="000000" w:themeColor="text1"/>
                <w:sz w:val="19"/>
                <w:szCs w:val="19"/>
              </w:rPr>
              <w:t xml:space="preserve">, S. M. (2021) </w:t>
            </w:r>
            <w:r w:rsidRPr="7539A972">
              <w:rPr>
                <w:rFonts w:ascii="Verdana" w:hAnsi="Verdana" w:eastAsia="Verdana" w:cs="Verdana"/>
                <w:i/>
                <w:iCs/>
                <w:color w:val="000000" w:themeColor="text1"/>
                <w:sz w:val="19"/>
                <w:szCs w:val="19"/>
              </w:rPr>
              <w:t xml:space="preserve">A Step-By-Step Guide </w:t>
            </w:r>
            <w:r w:rsidRPr="7539A972" w:rsidR="3BC4F19D">
              <w:rPr>
                <w:rFonts w:ascii="Verdana" w:hAnsi="Verdana" w:eastAsia="Verdana" w:cs="Verdana"/>
                <w:i/>
                <w:iCs/>
                <w:color w:val="000000" w:themeColor="text1"/>
                <w:sz w:val="19"/>
                <w:szCs w:val="19"/>
              </w:rPr>
              <w:t>to</w:t>
            </w:r>
            <w:r w:rsidRPr="7539A972">
              <w:rPr>
                <w:rFonts w:ascii="Verdana" w:hAnsi="Verdana" w:eastAsia="Verdana" w:cs="Verdana"/>
                <w:i/>
                <w:iCs/>
                <w:color w:val="000000" w:themeColor="text1"/>
                <w:sz w:val="19"/>
                <w:szCs w:val="19"/>
              </w:rPr>
              <w:t xml:space="preserve"> SWOT Analysis </w:t>
            </w:r>
            <w:r w:rsidRPr="7539A972" w:rsidR="6D5CFA4E">
              <w:rPr>
                <w:rFonts w:ascii="Verdana" w:hAnsi="Verdana" w:eastAsia="Verdana" w:cs="Verdana"/>
                <w:i/>
                <w:iCs/>
                <w:color w:val="000000" w:themeColor="text1"/>
                <w:sz w:val="19"/>
                <w:szCs w:val="19"/>
              </w:rPr>
              <w:t>in</w:t>
            </w:r>
            <w:r w:rsidRPr="7539A972">
              <w:rPr>
                <w:rFonts w:ascii="Verdana" w:hAnsi="Verdana" w:eastAsia="Verdana" w:cs="Verdana"/>
                <w:i/>
                <w:iCs/>
                <w:color w:val="000000" w:themeColor="text1"/>
                <w:sz w:val="19"/>
                <w:szCs w:val="19"/>
              </w:rPr>
              <w:t xml:space="preserve"> Healthcare.</w:t>
            </w:r>
            <w:r w:rsidRPr="7539A972">
              <w:rPr>
                <w:rFonts w:ascii="Verdana" w:hAnsi="Verdana" w:eastAsia="Verdana" w:cs="Verdana"/>
                <w:color w:val="000000" w:themeColor="text1"/>
                <w:sz w:val="19"/>
                <w:szCs w:val="19"/>
              </w:rPr>
              <w:t xml:space="preserve"> Available</w:t>
            </w:r>
            <w:r w:rsidRPr="7539A972" w:rsidR="4BF0F00C">
              <w:rPr>
                <w:rFonts w:ascii="Verdana" w:hAnsi="Verdana" w:eastAsia="Verdana" w:cs="Verdana"/>
                <w:color w:val="000000" w:themeColor="text1"/>
                <w:sz w:val="19"/>
                <w:szCs w:val="19"/>
              </w:rPr>
              <w:t xml:space="preserve"> at</w:t>
            </w:r>
            <w:r w:rsidRPr="7539A972">
              <w:rPr>
                <w:rFonts w:ascii="Verdana" w:hAnsi="Verdana" w:eastAsia="Verdana" w:cs="Verdana"/>
                <w:color w:val="000000" w:themeColor="text1"/>
                <w:sz w:val="19"/>
                <w:szCs w:val="19"/>
              </w:rPr>
              <w:t xml:space="preserve">: </w:t>
            </w:r>
            <w:hyperlink r:id="rId15">
              <w:r w:rsidRPr="7539A972">
                <w:rPr>
                  <w:rStyle w:val="Hyperlink"/>
                  <w:rFonts w:ascii="Verdana" w:hAnsi="Verdana" w:eastAsia="Verdana" w:cs="Verdana"/>
                  <w:sz w:val="19"/>
                  <w:szCs w:val="19"/>
                </w:rPr>
                <w:t>https://unnus.com/medical/healthcare-swot-analysis/</w:t>
              </w:r>
            </w:hyperlink>
            <w:r w:rsidRPr="7539A972">
              <w:rPr>
                <w:rFonts w:ascii="Verdana" w:hAnsi="Verdana" w:eastAsia="Verdana" w:cs="Verdana"/>
                <w:color w:val="000000" w:themeColor="text1"/>
                <w:sz w:val="19"/>
                <w:szCs w:val="19"/>
              </w:rPr>
              <w:t xml:space="preserve">. </w:t>
            </w:r>
            <w:r w:rsidRPr="7539A972" w:rsidR="48E50155">
              <w:rPr>
                <w:rFonts w:ascii="Verdana" w:hAnsi="Verdana" w:eastAsia="Verdana" w:cs="Verdana"/>
                <w:color w:val="000000" w:themeColor="text1"/>
                <w:sz w:val="19"/>
                <w:szCs w:val="19"/>
              </w:rPr>
              <w:t>(A</w:t>
            </w:r>
            <w:r w:rsidRPr="7539A972">
              <w:rPr>
                <w:rFonts w:ascii="Verdana" w:hAnsi="Verdana" w:eastAsia="Verdana" w:cs="Verdana"/>
                <w:color w:val="000000" w:themeColor="text1"/>
                <w:sz w:val="19"/>
                <w:szCs w:val="19"/>
              </w:rPr>
              <w:t>ccessed 3</w:t>
            </w:r>
            <w:r w:rsidRPr="7539A972" w:rsidR="43637FA8">
              <w:rPr>
                <w:rFonts w:ascii="Verdana" w:hAnsi="Verdana" w:eastAsia="Verdana" w:cs="Verdana"/>
                <w:color w:val="000000" w:themeColor="text1"/>
                <w:sz w:val="19"/>
                <w:szCs w:val="19"/>
              </w:rPr>
              <w:t>0</w:t>
            </w:r>
            <w:r w:rsidRPr="7539A972" w:rsidR="43637FA8">
              <w:rPr>
                <w:rFonts w:ascii="Verdana" w:hAnsi="Verdana" w:eastAsia="Verdana" w:cs="Verdana"/>
                <w:color w:val="000000" w:themeColor="text1"/>
                <w:sz w:val="19"/>
                <w:szCs w:val="19"/>
                <w:vertAlign w:val="superscript"/>
              </w:rPr>
              <w:t>th</w:t>
            </w:r>
            <w:r w:rsidRPr="7539A972" w:rsidR="43637FA8">
              <w:rPr>
                <w:rFonts w:ascii="Verdana" w:hAnsi="Verdana" w:eastAsia="Verdana" w:cs="Verdana"/>
                <w:color w:val="000000" w:themeColor="text1"/>
                <w:sz w:val="19"/>
                <w:szCs w:val="19"/>
              </w:rPr>
              <w:t xml:space="preserve"> November </w:t>
            </w:r>
            <w:r w:rsidRPr="7539A972">
              <w:rPr>
                <w:rFonts w:ascii="Verdana" w:hAnsi="Verdana" w:eastAsia="Verdana" w:cs="Verdana"/>
                <w:color w:val="000000" w:themeColor="text1"/>
                <w:sz w:val="19"/>
                <w:szCs w:val="19"/>
              </w:rPr>
              <w:t>2021</w:t>
            </w:r>
            <w:r w:rsidRPr="7539A972" w:rsidR="3B5B0AA9">
              <w:rPr>
                <w:rFonts w:ascii="Verdana" w:hAnsi="Verdana" w:eastAsia="Verdana" w:cs="Verdana"/>
                <w:color w:val="000000" w:themeColor="text1"/>
                <w:sz w:val="19"/>
                <w:szCs w:val="19"/>
              </w:rPr>
              <w:t>)</w:t>
            </w:r>
            <w:r w:rsidRPr="7539A972">
              <w:rPr>
                <w:rFonts w:ascii="Verdana" w:hAnsi="Verdana" w:eastAsia="Verdana" w:cs="Verdana"/>
                <w:color w:val="000000" w:themeColor="text1"/>
                <w:sz w:val="19"/>
                <w:szCs w:val="19"/>
              </w:rPr>
              <w:t>.</w:t>
            </w:r>
          </w:p>
          <w:p w:rsidRPr="00325591" w:rsidR="000041F7" w:rsidP="58542D1F" w:rsidRDefault="000041F7" w14:paraId="28C6AD70" w14:textId="028B179C">
            <w:pPr>
              <w:rPr>
                <w:rFonts w:ascii="Verdana" w:hAnsi="Verdana" w:eastAsia="Verdana" w:cs="Verdana"/>
                <w:color w:val="000000" w:themeColor="text1"/>
                <w:sz w:val="19"/>
                <w:szCs w:val="19"/>
              </w:rPr>
            </w:pPr>
          </w:p>
          <w:p w:rsidRPr="00325591" w:rsidR="000041F7" w:rsidP="58542D1F" w:rsidRDefault="33498B9A" w14:paraId="65C75C4B" w14:textId="4B9089EB">
            <w:pPr>
              <w:rPr>
                <w:rFonts w:ascii="Verdana" w:hAnsi="Verdana" w:eastAsia="Verdana" w:cs="Verdana"/>
                <w:color w:val="000000" w:themeColor="text1"/>
                <w:sz w:val="19"/>
                <w:szCs w:val="19"/>
              </w:rPr>
            </w:pPr>
            <w:r w:rsidRPr="58542D1F">
              <w:rPr>
                <w:rFonts w:ascii="Verdana" w:hAnsi="Verdana" w:eastAsia="Verdana" w:cs="Verdana"/>
                <w:color w:val="000000" w:themeColor="text1"/>
                <w:sz w:val="19"/>
                <w:szCs w:val="19"/>
              </w:rPr>
              <w:t xml:space="preserve">Continued Professional Development is essential in youth work practice </w:t>
            </w:r>
            <w:r w:rsidRPr="58542D1F" w:rsidR="15F3364C">
              <w:rPr>
                <w:rFonts w:ascii="Verdana" w:hAnsi="Verdana" w:eastAsia="Verdana" w:cs="Verdana"/>
                <w:color w:val="000000" w:themeColor="text1"/>
                <w:sz w:val="19"/>
                <w:szCs w:val="19"/>
              </w:rPr>
              <w:t>(</w:t>
            </w:r>
            <w:proofErr w:type="spellStart"/>
            <w:r w:rsidRPr="58542D1F" w:rsidR="15F3364C">
              <w:rPr>
                <w:rFonts w:ascii="Verdana" w:hAnsi="Verdana" w:eastAsia="Verdana" w:cs="Verdana"/>
                <w:color w:val="000000" w:themeColor="text1"/>
                <w:sz w:val="19"/>
                <w:szCs w:val="19"/>
              </w:rPr>
              <w:t>Coru</w:t>
            </w:r>
            <w:proofErr w:type="spellEnd"/>
            <w:r w:rsidRPr="58542D1F" w:rsidR="15F3364C">
              <w:rPr>
                <w:rFonts w:ascii="Verdana" w:hAnsi="Verdana" w:eastAsia="Verdana" w:cs="Verdana"/>
                <w:color w:val="000000" w:themeColor="text1"/>
                <w:sz w:val="19"/>
                <w:szCs w:val="19"/>
              </w:rPr>
              <w:t xml:space="preserve">, 2017) Zoe has noted </w:t>
            </w:r>
            <w:r w:rsidRPr="58542D1F" w:rsidR="243EF228">
              <w:rPr>
                <w:rFonts w:ascii="Verdana" w:hAnsi="Verdana" w:eastAsia="Verdana" w:cs="Verdana"/>
                <w:color w:val="000000" w:themeColor="text1"/>
                <w:sz w:val="19"/>
                <w:szCs w:val="19"/>
              </w:rPr>
              <w:t xml:space="preserve">how she is developing in the role and feeling more confident with her </w:t>
            </w:r>
          </w:p>
          <w:p w:rsidRPr="00325591" w:rsidR="000041F7" w:rsidP="0A783D16" w:rsidRDefault="291FF435" w14:paraId="3D01A809" w14:textId="36FCE96A">
            <w:pPr>
              <w:rPr>
                <w:rFonts w:ascii="Verdana" w:hAnsi="Verdana" w:eastAsia="Verdana" w:cs="Verdana"/>
                <w:color w:val="000000" w:themeColor="text1"/>
                <w:sz w:val="19"/>
                <w:szCs w:val="19"/>
              </w:rPr>
            </w:pPr>
            <w:r w:rsidRPr="0A783D16">
              <w:rPr>
                <w:rFonts w:ascii="Verdana" w:hAnsi="Verdana" w:eastAsia="Verdana" w:cs="Verdana"/>
                <w:color w:val="000000" w:themeColor="text1"/>
                <w:sz w:val="19"/>
                <w:szCs w:val="19"/>
              </w:rPr>
              <w:t>responsibilities.</w:t>
            </w:r>
          </w:p>
          <w:p w:rsidRPr="00325591" w:rsidR="000041F7" w:rsidP="0A783D16" w:rsidRDefault="000041F7" w14:paraId="752F9D6A" w14:textId="42F3056B">
            <w:pPr>
              <w:rPr>
                <w:rFonts w:ascii="Verdana" w:hAnsi="Verdana" w:eastAsia="Verdana" w:cs="Verdana"/>
                <w:color w:val="000000" w:themeColor="text1"/>
                <w:sz w:val="19"/>
                <w:szCs w:val="19"/>
              </w:rPr>
            </w:pPr>
          </w:p>
          <w:p w:rsidRPr="00325591" w:rsidR="000041F7" w:rsidP="0A783D16" w:rsidRDefault="40419C72" w14:paraId="3B917884" w14:textId="7C595B05">
            <w:pPr>
              <w:rPr>
                <w:rFonts w:ascii="Verdana" w:hAnsi="Verdana" w:eastAsia="Verdana" w:cs="Verdana"/>
                <w:sz w:val="19"/>
                <w:szCs w:val="19"/>
              </w:rPr>
            </w:pPr>
            <w:r w:rsidRPr="58542D1F">
              <w:rPr>
                <w:rFonts w:ascii="Arial" w:hAnsi="Arial" w:eastAsia="Arial" w:cs="Arial"/>
                <w:color w:val="222222"/>
                <w:sz w:val="19"/>
                <w:szCs w:val="19"/>
              </w:rPr>
              <w:t xml:space="preserve">Jayatilleke, N. and Mackie, A., </w:t>
            </w:r>
            <w:r w:rsidRPr="58542D1F" w:rsidR="11E8A99F">
              <w:rPr>
                <w:rFonts w:ascii="Arial" w:hAnsi="Arial" w:eastAsia="Arial" w:cs="Arial"/>
                <w:color w:val="222222"/>
                <w:sz w:val="19"/>
                <w:szCs w:val="19"/>
              </w:rPr>
              <w:t>(</w:t>
            </w:r>
            <w:r w:rsidRPr="58542D1F">
              <w:rPr>
                <w:rFonts w:ascii="Arial" w:hAnsi="Arial" w:eastAsia="Arial" w:cs="Arial"/>
                <w:color w:val="222222"/>
                <w:sz w:val="19"/>
                <w:szCs w:val="19"/>
              </w:rPr>
              <w:t>2013</w:t>
            </w:r>
            <w:r w:rsidRPr="58542D1F" w:rsidR="11E546C6">
              <w:rPr>
                <w:rFonts w:ascii="Arial" w:hAnsi="Arial" w:eastAsia="Arial" w:cs="Arial"/>
                <w:color w:val="222222"/>
                <w:sz w:val="19"/>
                <w:szCs w:val="19"/>
              </w:rPr>
              <w:t xml:space="preserve">) </w:t>
            </w:r>
            <w:r w:rsidRPr="58542D1F">
              <w:rPr>
                <w:rFonts w:ascii="Arial" w:hAnsi="Arial" w:eastAsia="Arial" w:cs="Arial"/>
                <w:color w:val="222222"/>
                <w:sz w:val="19"/>
                <w:szCs w:val="19"/>
              </w:rPr>
              <w:t xml:space="preserve">Reflection as part of continuous professional development for public health professionals: a literature review. </w:t>
            </w:r>
            <w:r w:rsidRPr="58542D1F">
              <w:rPr>
                <w:rFonts w:ascii="Arial" w:hAnsi="Arial" w:eastAsia="Arial" w:cs="Arial"/>
                <w:i/>
                <w:iCs/>
                <w:color w:val="222222"/>
                <w:sz w:val="19"/>
                <w:szCs w:val="19"/>
              </w:rPr>
              <w:t>Journal of Public Health</w:t>
            </w:r>
            <w:r w:rsidRPr="58542D1F">
              <w:rPr>
                <w:rFonts w:ascii="Arial" w:hAnsi="Arial" w:eastAsia="Arial" w:cs="Arial"/>
                <w:color w:val="222222"/>
                <w:sz w:val="19"/>
                <w:szCs w:val="19"/>
              </w:rPr>
              <w:t xml:space="preserve">, </w:t>
            </w:r>
            <w:r w:rsidRPr="58542D1F">
              <w:rPr>
                <w:rFonts w:ascii="Arial" w:hAnsi="Arial" w:eastAsia="Arial" w:cs="Arial"/>
                <w:i/>
                <w:iCs/>
                <w:color w:val="222222"/>
                <w:sz w:val="19"/>
                <w:szCs w:val="19"/>
              </w:rPr>
              <w:t>35</w:t>
            </w:r>
            <w:r w:rsidRPr="58542D1F">
              <w:rPr>
                <w:rFonts w:ascii="Arial" w:hAnsi="Arial" w:eastAsia="Arial" w:cs="Arial"/>
                <w:color w:val="222222"/>
                <w:sz w:val="19"/>
                <w:szCs w:val="19"/>
              </w:rPr>
              <w:t>(2), pp.308-312.</w:t>
            </w:r>
          </w:p>
          <w:p w:rsidRPr="00325591" w:rsidR="000041F7" w:rsidP="0A783D16" w:rsidRDefault="00C022A5" w14:paraId="554BA1D7" w14:textId="179DC24F">
            <w:pPr>
              <w:rPr>
                <w:rFonts w:ascii="Arial" w:hAnsi="Arial" w:eastAsia="Arial" w:cs="Arial"/>
                <w:sz w:val="19"/>
                <w:szCs w:val="19"/>
              </w:rPr>
            </w:pPr>
            <w:hyperlink r:id="rId16">
              <w:r w:rsidRPr="0A783D16" w:rsidR="32D72FA0">
                <w:rPr>
                  <w:rStyle w:val="Hyperlink"/>
                  <w:rFonts w:ascii="Arial" w:hAnsi="Arial" w:eastAsia="Arial" w:cs="Arial"/>
                  <w:sz w:val="19"/>
                  <w:szCs w:val="19"/>
                </w:rPr>
                <w:t>https://academic.oup.com/jpubhealth/article/35/2/308/1543818</w:t>
              </w:r>
            </w:hyperlink>
          </w:p>
          <w:p w:rsidRPr="00325591" w:rsidR="000041F7" w:rsidP="0A783D16" w:rsidRDefault="000041F7" w14:paraId="28D196F0" w14:textId="7F5D08BF">
            <w:pPr>
              <w:rPr>
                <w:rFonts w:ascii="Arial" w:hAnsi="Arial" w:eastAsia="Arial" w:cs="Arial"/>
                <w:sz w:val="19"/>
                <w:szCs w:val="19"/>
              </w:rPr>
            </w:pPr>
          </w:p>
          <w:p w:rsidRPr="00325591" w:rsidR="000041F7" w:rsidP="0A783D16" w:rsidRDefault="40419C72" w14:paraId="184B150F" w14:textId="0173332B">
            <w:pPr>
              <w:rPr>
                <w:rFonts w:ascii="Arial" w:hAnsi="Arial" w:eastAsia="Arial" w:cs="Arial"/>
                <w:sz w:val="19"/>
                <w:szCs w:val="19"/>
              </w:rPr>
            </w:pPr>
            <w:r w:rsidRPr="58542D1F">
              <w:rPr>
                <w:rFonts w:ascii="Arial" w:hAnsi="Arial" w:eastAsia="Arial" w:cs="Arial"/>
                <w:color w:val="222222"/>
                <w:sz w:val="19"/>
                <w:szCs w:val="19"/>
              </w:rPr>
              <w:t xml:space="preserve">Reid, J.A., </w:t>
            </w:r>
            <w:r w:rsidRPr="58542D1F" w:rsidR="638C5CE5">
              <w:rPr>
                <w:rFonts w:ascii="Arial" w:hAnsi="Arial" w:eastAsia="Arial" w:cs="Arial"/>
                <w:color w:val="222222"/>
                <w:sz w:val="19"/>
                <w:szCs w:val="19"/>
              </w:rPr>
              <w:t>(</w:t>
            </w:r>
            <w:r w:rsidRPr="58542D1F">
              <w:rPr>
                <w:rFonts w:ascii="Arial" w:hAnsi="Arial" w:eastAsia="Arial" w:cs="Arial"/>
                <w:color w:val="222222"/>
                <w:sz w:val="19"/>
                <w:szCs w:val="19"/>
              </w:rPr>
              <w:t>2015</w:t>
            </w:r>
            <w:r w:rsidRPr="58542D1F" w:rsidR="791B1BC7">
              <w:rPr>
                <w:rFonts w:ascii="Arial" w:hAnsi="Arial" w:eastAsia="Arial" w:cs="Arial"/>
                <w:color w:val="222222"/>
                <w:sz w:val="19"/>
                <w:szCs w:val="19"/>
              </w:rPr>
              <w:t>)</w:t>
            </w:r>
            <w:r w:rsidRPr="58542D1F">
              <w:rPr>
                <w:rFonts w:ascii="Arial" w:hAnsi="Arial" w:eastAsia="Arial" w:cs="Arial"/>
                <w:color w:val="222222"/>
                <w:sz w:val="19"/>
                <w:szCs w:val="19"/>
              </w:rPr>
              <w:t xml:space="preserve"> Reflection as part of continuous professional development for public health professionals-further evidence. </w:t>
            </w:r>
            <w:r w:rsidRPr="58542D1F">
              <w:rPr>
                <w:rFonts w:ascii="Arial" w:hAnsi="Arial" w:eastAsia="Arial" w:cs="Arial"/>
                <w:i/>
                <w:iCs/>
                <w:color w:val="222222"/>
                <w:sz w:val="19"/>
                <w:szCs w:val="19"/>
              </w:rPr>
              <w:t>Journal of Public Health</w:t>
            </w:r>
            <w:r w:rsidRPr="58542D1F">
              <w:rPr>
                <w:rFonts w:ascii="Arial" w:hAnsi="Arial" w:eastAsia="Arial" w:cs="Arial"/>
                <w:color w:val="222222"/>
                <w:sz w:val="19"/>
                <w:szCs w:val="19"/>
              </w:rPr>
              <w:t xml:space="preserve">, </w:t>
            </w:r>
            <w:r w:rsidRPr="58542D1F">
              <w:rPr>
                <w:rFonts w:ascii="Arial" w:hAnsi="Arial" w:eastAsia="Arial" w:cs="Arial"/>
                <w:i/>
                <w:iCs/>
                <w:color w:val="222222"/>
                <w:sz w:val="19"/>
                <w:szCs w:val="19"/>
              </w:rPr>
              <w:t>37</w:t>
            </w:r>
            <w:r w:rsidRPr="58542D1F">
              <w:rPr>
                <w:rFonts w:ascii="Arial" w:hAnsi="Arial" w:eastAsia="Arial" w:cs="Arial"/>
                <w:color w:val="222222"/>
                <w:sz w:val="19"/>
                <w:szCs w:val="19"/>
              </w:rPr>
              <w:t>(2), pp.360-360.</w:t>
            </w:r>
          </w:p>
          <w:p w:rsidRPr="00325591" w:rsidR="000041F7" w:rsidP="0A783D16" w:rsidRDefault="000041F7" w14:paraId="377D92BA" w14:textId="7A0D4E5B">
            <w:pPr>
              <w:rPr>
                <w:rFonts w:ascii="Verdana" w:hAnsi="Verdana" w:eastAsia="Verdana" w:cs="Verdana"/>
                <w:color w:val="000000" w:themeColor="text1"/>
                <w:sz w:val="19"/>
                <w:szCs w:val="19"/>
              </w:rPr>
            </w:pPr>
          </w:p>
        </w:tc>
      </w:tr>
      <w:tr w:rsidR="000041F7" w:rsidTr="7539A972" w14:paraId="1D45D1BE" w14:textId="77777777">
        <w:trPr>
          <w:trHeight w:val="683"/>
        </w:trPr>
        <w:tc>
          <w:tcPr>
            <w:tcW w:w="9337" w:type="dxa"/>
          </w:tcPr>
          <w:p w:rsidR="000041F7" w:rsidP="0A783D16" w:rsidRDefault="000041F7" w14:paraId="372FE242" w14:textId="77777777">
            <w:pPr>
              <w:rPr>
                <w:rFonts w:eastAsiaTheme="minorEastAsia"/>
                <w:b/>
                <w:bCs/>
                <w:sz w:val="24"/>
                <w:szCs w:val="24"/>
              </w:rPr>
            </w:pPr>
          </w:p>
          <w:p w:rsidRPr="00325591" w:rsidR="000041F7" w:rsidP="0A783D16" w:rsidRDefault="09149A2F" w14:paraId="4307CCBA" w14:textId="77777777">
            <w:pPr>
              <w:rPr>
                <w:rFonts w:eastAsiaTheme="minorEastAsia"/>
                <w:b/>
                <w:bCs/>
                <w:sz w:val="24"/>
                <w:szCs w:val="24"/>
              </w:rPr>
            </w:pPr>
            <w:r w:rsidRPr="0A783D16">
              <w:rPr>
                <w:rFonts w:eastAsiaTheme="minorEastAsia"/>
                <w:b/>
                <w:bCs/>
                <w:sz w:val="24"/>
                <w:szCs w:val="24"/>
              </w:rPr>
              <w:t>QUESTIONS ARISING</w:t>
            </w:r>
          </w:p>
        </w:tc>
      </w:tr>
      <w:tr w:rsidR="000041F7" w:rsidTr="7539A972" w14:paraId="0B145CAD" w14:textId="77777777">
        <w:trPr>
          <w:trHeight w:val="683"/>
        </w:trPr>
        <w:tc>
          <w:tcPr>
            <w:tcW w:w="9337" w:type="dxa"/>
          </w:tcPr>
          <w:p w:rsidRPr="00325591" w:rsidR="000041F7" w:rsidP="58542D1F" w:rsidRDefault="6892CD23" w14:paraId="1A8C1528" w14:textId="0EB37043">
            <w:pPr>
              <w:rPr>
                <w:rFonts w:eastAsiaTheme="minorEastAsia"/>
                <w:sz w:val="24"/>
                <w:szCs w:val="24"/>
              </w:rPr>
            </w:pPr>
            <w:r w:rsidRPr="58542D1F">
              <w:rPr>
                <w:rFonts w:eastAsiaTheme="minorEastAsia"/>
                <w:sz w:val="24"/>
                <w:szCs w:val="24"/>
              </w:rPr>
              <w:t xml:space="preserve">Check in on </w:t>
            </w:r>
            <w:r w:rsidRPr="58542D1F" w:rsidR="4E108C71">
              <w:rPr>
                <w:rFonts w:eastAsiaTheme="minorEastAsia"/>
                <w:sz w:val="24"/>
                <w:szCs w:val="24"/>
              </w:rPr>
              <w:t>Zoe</w:t>
            </w:r>
            <w:r w:rsidRPr="58542D1F">
              <w:rPr>
                <w:rFonts w:eastAsiaTheme="minorEastAsia"/>
                <w:sz w:val="24"/>
                <w:szCs w:val="24"/>
              </w:rPr>
              <w:t xml:space="preserve"> next week regarding whether the extension for her assignment has been agreed </w:t>
            </w:r>
          </w:p>
        </w:tc>
      </w:tr>
      <w:tr w:rsidR="000041F7" w:rsidTr="7539A972" w14:paraId="1A86D4CC" w14:textId="77777777">
        <w:trPr>
          <w:trHeight w:val="683"/>
        </w:trPr>
        <w:tc>
          <w:tcPr>
            <w:tcW w:w="9337" w:type="dxa"/>
          </w:tcPr>
          <w:p w:rsidR="000041F7" w:rsidP="0A783D16" w:rsidRDefault="000041F7" w14:paraId="273414B8" w14:textId="77777777">
            <w:pPr>
              <w:rPr>
                <w:rFonts w:eastAsiaTheme="minorEastAsia"/>
                <w:b/>
                <w:bCs/>
                <w:sz w:val="24"/>
                <w:szCs w:val="24"/>
              </w:rPr>
            </w:pPr>
          </w:p>
          <w:p w:rsidR="0A783D16" w:rsidP="0A783D16" w:rsidRDefault="0A783D16" w14:paraId="26C26BF5" w14:textId="1FDF6B39">
            <w:pPr>
              <w:rPr>
                <w:rFonts w:eastAsiaTheme="minorEastAsia"/>
                <w:b/>
                <w:bCs/>
                <w:sz w:val="24"/>
                <w:szCs w:val="24"/>
              </w:rPr>
            </w:pPr>
          </w:p>
          <w:p w:rsidRPr="00325591" w:rsidR="000041F7" w:rsidP="0A783D16" w:rsidRDefault="29E61538" w14:paraId="140B8F58" w14:textId="349F7E2A">
            <w:pPr>
              <w:rPr>
                <w:rFonts w:eastAsiaTheme="minorEastAsia"/>
                <w:b/>
                <w:bCs/>
                <w:sz w:val="24"/>
                <w:szCs w:val="24"/>
              </w:rPr>
            </w:pPr>
            <w:r w:rsidRPr="58542D1F">
              <w:rPr>
                <w:rFonts w:eastAsiaTheme="minorEastAsia"/>
                <w:b/>
                <w:bCs/>
                <w:sz w:val="24"/>
                <w:szCs w:val="24"/>
              </w:rPr>
              <w:t>DATE OF NEXT MEETING:</w:t>
            </w:r>
            <w:r w:rsidRPr="58542D1F" w:rsidR="6892CD23">
              <w:rPr>
                <w:rFonts w:eastAsiaTheme="minorEastAsia"/>
                <w:b/>
                <w:bCs/>
                <w:sz w:val="24"/>
                <w:szCs w:val="24"/>
              </w:rPr>
              <w:t xml:space="preserve">  </w:t>
            </w:r>
            <w:r w:rsidRPr="58542D1F" w:rsidR="6892CD23">
              <w:rPr>
                <w:rFonts w:eastAsiaTheme="minorEastAsia"/>
                <w:sz w:val="24"/>
                <w:szCs w:val="24"/>
              </w:rPr>
              <w:t>7</w:t>
            </w:r>
            <w:r w:rsidRPr="58542D1F" w:rsidR="6892CD23">
              <w:rPr>
                <w:rFonts w:eastAsiaTheme="minorEastAsia"/>
                <w:sz w:val="24"/>
                <w:szCs w:val="24"/>
                <w:vertAlign w:val="superscript"/>
              </w:rPr>
              <w:t>th</w:t>
            </w:r>
            <w:r w:rsidRPr="58542D1F" w:rsidR="6892CD23">
              <w:rPr>
                <w:rFonts w:eastAsiaTheme="minorEastAsia"/>
                <w:sz w:val="24"/>
                <w:szCs w:val="24"/>
              </w:rPr>
              <w:t xml:space="preserve"> December </w:t>
            </w:r>
          </w:p>
        </w:tc>
      </w:tr>
      <w:tr w:rsidR="000041F7" w:rsidTr="7539A972" w14:paraId="01BF975F" w14:textId="77777777">
        <w:trPr>
          <w:trHeight w:val="683"/>
        </w:trPr>
        <w:tc>
          <w:tcPr>
            <w:tcW w:w="9337" w:type="dxa"/>
          </w:tcPr>
          <w:p w:rsidR="000041F7" w:rsidP="0A783D16" w:rsidRDefault="000041F7" w14:paraId="419E67EE" w14:textId="77777777">
            <w:pPr>
              <w:rPr>
                <w:rFonts w:eastAsiaTheme="minorEastAsia"/>
                <w:b/>
                <w:bCs/>
                <w:sz w:val="24"/>
                <w:szCs w:val="24"/>
              </w:rPr>
            </w:pPr>
          </w:p>
          <w:p w:rsidRPr="00325591" w:rsidR="000041F7" w:rsidP="0A783D16" w:rsidRDefault="09149A2F" w14:paraId="7505FCC9" w14:textId="77777777">
            <w:pPr>
              <w:rPr>
                <w:rFonts w:eastAsiaTheme="minorEastAsia"/>
                <w:b/>
                <w:bCs/>
                <w:sz w:val="24"/>
                <w:szCs w:val="24"/>
              </w:rPr>
            </w:pPr>
            <w:r w:rsidRPr="0A783D16">
              <w:rPr>
                <w:rFonts w:eastAsiaTheme="minorEastAsia"/>
                <w:b/>
                <w:bCs/>
                <w:sz w:val="24"/>
                <w:szCs w:val="24"/>
              </w:rPr>
              <w:t>SIGNED:</w:t>
            </w:r>
          </w:p>
        </w:tc>
      </w:tr>
      <w:tr w:rsidR="000041F7" w:rsidTr="7539A972" w14:paraId="5B3900C3" w14:textId="77777777">
        <w:trPr>
          <w:trHeight w:val="631"/>
        </w:trPr>
        <w:tc>
          <w:tcPr>
            <w:tcW w:w="9337" w:type="dxa"/>
          </w:tcPr>
          <w:p w:rsidR="000041F7" w:rsidP="0A783D16" w:rsidRDefault="000041F7" w14:paraId="2E1EBDCD" w14:textId="77777777">
            <w:pPr>
              <w:rPr>
                <w:rFonts w:eastAsiaTheme="minorEastAsia"/>
                <w:b/>
                <w:bCs/>
                <w:sz w:val="24"/>
                <w:szCs w:val="24"/>
              </w:rPr>
            </w:pPr>
          </w:p>
          <w:p w:rsidRPr="00325591" w:rsidR="000041F7" w:rsidP="0A783D16" w:rsidRDefault="62A9E3DD" w14:paraId="6C643458" w14:textId="08EACA55">
            <w:pPr>
              <w:rPr>
                <w:rFonts w:eastAsiaTheme="minorEastAsia"/>
                <w:b/>
                <w:bCs/>
                <w:sz w:val="24"/>
                <w:szCs w:val="24"/>
              </w:rPr>
            </w:pPr>
            <w:r w:rsidRPr="58542D1F">
              <w:rPr>
                <w:rFonts w:eastAsiaTheme="minorEastAsia"/>
                <w:b/>
                <w:bCs/>
                <w:sz w:val="24"/>
                <w:szCs w:val="24"/>
              </w:rPr>
              <w:t>SUPERVISE:</w:t>
            </w:r>
            <w:r w:rsidRPr="58542D1F" w:rsidR="36B43CF3">
              <w:rPr>
                <w:rFonts w:eastAsiaTheme="minorEastAsia"/>
                <w:b/>
                <w:bCs/>
                <w:sz w:val="24"/>
                <w:szCs w:val="24"/>
              </w:rPr>
              <w:t xml:space="preserve">       </w:t>
            </w:r>
            <w:r w:rsidRPr="58542D1F" w:rsidR="36B43CF3">
              <w:rPr>
                <w:rFonts w:eastAsiaTheme="minorEastAsia"/>
                <w:sz w:val="24"/>
                <w:szCs w:val="24"/>
              </w:rPr>
              <w:t>Zoe Aylward</w:t>
            </w:r>
          </w:p>
        </w:tc>
      </w:tr>
      <w:tr w:rsidR="000041F7" w:rsidTr="7539A972" w14:paraId="101BDBF2" w14:textId="77777777">
        <w:trPr>
          <w:trHeight w:val="736"/>
        </w:trPr>
        <w:tc>
          <w:tcPr>
            <w:tcW w:w="9337" w:type="dxa"/>
          </w:tcPr>
          <w:p w:rsidR="000041F7" w:rsidP="0A783D16" w:rsidRDefault="000041F7" w14:paraId="34DF2F27" w14:textId="77777777">
            <w:pPr>
              <w:rPr>
                <w:rFonts w:eastAsiaTheme="minorEastAsia"/>
                <w:b/>
                <w:bCs/>
                <w:sz w:val="24"/>
                <w:szCs w:val="24"/>
              </w:rPr>
            </w:pPr>
          </w:p>
          <w:p w:rsidRPr="00325591" w:rsidR="000041F7" w:rsidP="0A783D16" w:rsidRDefault="62A9E3DD" w14:paraId="7120BDBC" w14:textId="5137A871">
            <w:pPr>
              <w:rPr>
                <w:rFonts w:eastAsiaTheme="minorEastAsia"/>
                <w:b/>
                <w:bCs/>
                <w:sz w:val="24"/>
                <w:szCs w:val="24"/>
              </w:rPr>
            </w:pPr>
            <w:r w:rsidRPr="58542D1F">
              <w:rPr>
                <w:rFonts w:eastAsiaTheme="minorEastAsia"/>
                <w:b/>
                <w:bCs/>
                <w:sz w:val="24"/>
                <w:szCs w:val="24"/>
              </w:rPr>
              <w:t>SUPERVISOR:</w:t>
            </w:r>
            <w:r w:rsidRPr="58542D1F" w:rsidR="647DC8E6">
              <w:rPr>
                <w:rFonts w:eastAsiaTheme="minorEastAsia"/>
                <w:b/>
                <w:bCs/>
                <w:sz w:val="24"/>
                <w:szCs w:val="24"/>
              </w:rPr>
              <w:t xml:space="preserve">      </w:t>
            </w:r>
            <w:r w:rsidRPr="58542D1F" w:rsidR="647DC8E6">
              <w:rPr>
                <w:rFonts w:eastAsiaTheme="minorEastAsia"/>
                <w:sz w:val="24"/>
                <w:szCs w:val="24"/>
              </w:rPr>
              <w:t xml:space="preserve"> </w:t>
            </w:r>
            <w:proofErr w:type="spellStart"/>
            <w:proofErr w:type="gramStart"/>
            <w:r w:rsidRPr="58542D1F" w:rsidR="647DC8E6">
              <w:rPr>
                <w:rFonts w:eastAsiaTheme="minorEastAsia"/>
                <w:sz w:val="24"/>
                <w:szCs w:val="24"/>
              </w:rPr>
              <w:t>C.Thomson</w:t>
            </w:r>
            <w:proofErr w:type="spellEnd"/>
            <w:proofErr w:type="gramEnd"/>
          </w:p>
        </w:tc>
      </w:tr>
    </w:tbl>
    <w:p w:rsidR="000041F7" w:rsidP="0A783D16" w:rsidRDefault="000041F7" w14:paraId="67EDC26D" w14:textId="04A152E9">
      <w:pPr>
        <w:rPr>
          <w:rFonts w:eastAsiaTheme="minorEastAsia"/>
          <w:sz w:val="24"/>
          <w:szCs w:val="24"/>
        </w:rPr>
      </w:pPr>
    </w:p>
    <w:p w:rsidR="7539A972" w:rsidP="7539A972" w:rsidRDefault="7539A972" w14:paraId="2285D42D" w14:textId="12F97BA6">
      <w:pPr>
        <w:rPr>
          <w:rFonts w:eastAsiaTheme="minorEastAsia"/>
          <w:sz w:val="24"/>
          <w:szCs w:val="24"/>
        </w:rPr>
      </w:pPr>
    </w:p>
    <w:p w:rsidR="7539A972" w:rsidP="7539A972" w:rsidRDefault="7539A972" w14:paraId="043E7B4C" w14:textId="29D1B396">
      <w:pPr>
        <w:rPr>
          <w:rFonts w:eastAsiaTheme="minorEastAsia"/>
          <w:sz w:val="24"/>
          <w:szCs w:val="24"/>
        </w:rPr>
      </w:pPr>
    </w:p>
    <w:p w:rsidR="7539A972" w:rsidP="7539A972" w:rsidRDefault="7539A972" w14:paraId="46F76448" w14:textId="206FD47E">
      <w:pPr>
        <w:rPr>
          <w:rFonts w:eastAsiaTheme="minorEastAsia"/>
          <w:sz w:val="24"/>
          <w:szCs w:val="24"/>
        </w:rPr>
      </w:pPr>
    </w:p>
    <w:p w:rsidR="7539A972" w:rsidP="7539A972" w:rsidRDefault="7539A972" w14:paraId="13FEDEF8" w14:textId="5BFE3361">
      <w:pPr>
        <w:rPr>
          <w:rFonts w:eastAsiaTheme="minorEastAsia"/>
          <w:sz w:val="24"/>
          <w:szCs w:val="24"/>
        </w:rPr>
      </w:pPr>
    </w:p>
    <w:p w:rsidR="7539A972" w:rsidP="7539A972" w:rsidRDefault="7539A972" w14:paraId="66D42065" w14:textId="17C45CA4">
      <w:pPr>
        <w:rPr>
          <w:rFonts w:eastAsiaTheme="minorEastAsia"/>
          <w:sz w:val="24"/>
          <w:szCs w:val="24"/>
        </w:rPr>
      </w:pPr>
    </w:p>
    <w:p w:rsidR="7539A972" w:rsidP="7539A972" w:rsidRDefault="7539A972" w14:paraId="0820E290" w14:textId="3BEAEE6C">
      <w:pPr>
        <w:rPr>
          <w:rFonts w:eastAsiaTheme="minorEastAsia"/>
          <w:sz w:val="24"/>
          <w:szCs w:val="24"/>
        </w:rPr>
      </w:pPr>
    </w:p>
    <w:p w:rsidR="7539A972" w:rsidP="7539A972" w:rsidRDefault="7539A972" w14:paraId="65D6177B" w14:textId="301245CB">
      <w:pPr>
        <w:rPr>
          <w:rFonts w:eastAsiaTheme="minorEastAsia"/>
          <w:sz w:val="24"/>
          <w:szCs w:val="24"/>
        </w:rPr>
      </w:pPr>
    </w:p>
    <w:p w:rsidR="7539A972" w:rsidP="7539A972" w:rsidRDefault="7539A972" w14:paraId="5C12006E" w14:textId="7BB67224">
      <w:pPr>
        <w:rPr>
          <w:rFonts w:eastAsiaTheme="minorEastAsia"/>
          <w:sz w:val="24"/>
          <w:szCs w:val="24"/>
        </w:rPr>
      </w:pPr>
    </w:p>
    <w:p w:rsidR="7539A972" w:rsidP="7539A972" w:rsidRDefault="7539A972" w14:paraId="23CE8DF3" w14:textId="039F7F94">
      <w:pPr>
        <w:rPr>
          <w:rFonts w:eastAsiaTheme="minorEastAsia"/>
          <w:sz w:val="24"/>
          <w:szCs w:val="24"/>
        </w:rPr>
      </w:pPr>
    </w:p>
    <w:p w:rsidR="7539A972" w:rsidP="7539A972" w:rsidRDefault="7539A972" w14:paraId="5746D03B" w14:textId="58939906">
      <w:pPr>
        <w:rPr>
          <w:rFonts w:eastAsiaTheme="minorEastAsia"/>
          <w:sz w:val="24"/>
          <w:szCs w:val="24"/>
        </w:rPr>
      </w:pPr>
    </w:p>
    <w:p w:rsidR="7539A972" w:rsidP="7539A972" w:rsidRDefault="7539A972" w14:paraId="523F9AFD" w14:textId="167B5D3F">
      <w:pPr>
        <w:rPr>
          <w:rFonts w:eastAsiaTheme="minorEastAsia"/>
          <w:sz w:val="24"/>
          <w:szCs w:val="24"/>
        </w:rPr>
      </w:pPr>
    </w:p>
    <w:p w:rsidR="7539A972" w:rsidP="7539A972" w:rsidRDefault="7539A972" w14:paraId="757F6D55" w14:textId="4D7F595C">
      <w:pPr>
        <w:rPr>
          <w:rFonts w:eastAsiaTheme="minorEastAsia"/>
          <w:sz w:val="24"/>
          <w:szCs w:val="24"/>
        </w:rPr>
      </w:pPr>
    </w:p>
    <w:p w:rsidR="7539A972" w:rsidP="7539A972" w:rsidRDefault="7539A972" w14:paraId="68807D43" w14:textId="794351F1">
      <w:pPr>
        <w:rPr>
          <w:rFonts w:eastAsiaTheme="minorEastAsia"/>
          <w:sz w:val="24"/>
          <w:szCs w:val="24"/>
        </w:rPr>
      </w:pPr>
    </w:p>
    <w:tbl>
      <w:tblPr>
        <w:tblStyle w:val="TableGrid"/>
        <w:tblW w:w="9337" w:type="dxa"/>
        <w:tblLook w:val="04A0" w:firstRow="1" w:lastRow="0" w:firstColumn="1" w:lastColumn="0" w:noHBand="0" w:noVBand="1"/>
      </w:tblPr>
      <w:tblGrid>
        <w:gridCol w:w="9337"/>
      </w:tblGrid>
      <w:tr w:rsidR="000041F7" w:rsidTr="7539A972" w14:paraId="68E1B1EF" w14:textId="77777777">
        <w:trPr>
          <w:trHeight w:val="683"/>
        </w:trPr>
        <w:tc>
          <w:tcPr>
            <w:tcW w:w="9337" w:type="dxa"/>
          </w:tcPr>
          <w:p w:rsidR="000041F7" w:rsidP="0A783D16" w:rsidRDefault="000041F7" w14:paraId="2748C623" w14:textId="77777777">
            <w:pPr>
              <w:rPr>
                <w:rFonts w:eastAsiaTheme="minorEastAsia"/>
                <w:b/>
                <w:bCs/>
                <w:sz w:val="24"/>
                <w:szCs w:val="24"/>
              </w:rPr>
            </w:pPr>
          </w:p>
          <w:p w:rsidRPr="00325591" w:rsidR="000041F7" w:rsidP="0A783D16" w:rsidRDefault="391F2568" w14:paraId="2DE5EDD4" w14:textId="5017814B">
            <w:pPr>
              <w:rPr>
                <w:rFonts w:eastAsiaTheme="minorEastAsia"/>
                <w:b/>
                <w:bCs/>
                <w:sz w:val="24"/>
                <w:szCs w:val="24"/>
              </w:rPr>
            </w:pPr>
            <w:r w:rsidRPr="7539A972">
              <w:rPr>
                <w:rFonts w:eastAsiaTheme="minorEastAsia"/>
                <w:b/>
                <w:bCs/>
                <w:sz w:val="24"/>
                <w:szCs w:val="24"/>
              </w:rPr>
              <w:t>SUPERVISION RECORDING</w:t>
            </w:r>
            <w:r w:rsidRPr="7539A972" w:rsidR="7497DBF4">
              <w:rPr>
                <w:rFonts w:eastAsiaTheme="minorEastAsia"/>
                <w:b/>
                <w:bCs/>
                <w:sz w:val="24"/>
                <w:szCs w:val="24"/>
              </w:rPr>
              <w:t>:</w:t>
            </w:r>
            <w:r w:rsidRPr="7539A972" w:rsidR="7497DBF4">
              <w:rPr>
                <w:rFonts w:eastAsiaTheme="minorEastAsia"/>
                <w:sz w:val="24"/>
                <w:szCs w:val="24"/>
              </w:rPr>
              <w:t xml:space="preserve"> 5</w:t>
            </w:r>
          </w:p>
        </w:tc>
      </w:tr>
      <w:tr w:rsidR="000041F7" w:rsidTr="7539A972" w14:paraId="032D2ADD" w14:textId="77777777">
        <w:trPr>
          <w:trHeight w:val="683"/>
        </w:trPr>
        <w:tc>
          <w:tcPr>
            <w:tcW w:w="9337" w:type="dxa"/>
          </w:tcPr>
          <w:p w:rsidR="000041F7" w:rsidP="0A783D16" w:rsidRDefault="000041F7" w14:paraId="35740873" w14:textId="77777777">
            <w:pPr>
              <w:rPr>
                <w:rFonts w:eastAsiaTheme="minorEastAsia"/>
                <w:b/>
                <w:bCs/>
                <w:sz w:val="24"/>
                <w:szCs w:val="24"/>
              </w:rPr>
            </w:pPr>
          </w:p>
          <w:p w:rsidRPr="00325591" w:rsidR="000041F7" w:rsidP="0A783D16" w:rsidRDefault="29E61538" w14:paraId="3F74E976" w14:textId="1D0DFE34">
            <w:pPr>
              <w:rPr>
                <w:rFonts w:eastAsiaTheme="minorEastAsia"/>
                <w:b/>
                <w:bCs/>
                <w:sz w:val="24"/>
                <w:szCs w:val="24"/>
              </w:rPr>
            </w:pPr>
            <w:r w:rsidRPr="58542D1F">
              <w:rPr>
                <w:rFonts w:eastAsiaTheme="minorEastAsia"/>
                <w:b/>
                <w:bCs/>
                <w:sz w:val="24"/>
                <w:szCs w:val="24"/>
              </w:rPr>
              <w:t>DATE:</w:t>
            </w:r>
            <w:r w:rsidRPr="58542D1F" w:rsidR="0DA157DA">
              <w:rPr>
                <w:rFonts w:eastAsiaTheme="minorEastAsia"/>
                <w:b/>
                <w:bCs/>
                <w:sz w:val="24"/>
                <w:szCs w:val="24"/>
              </w:rPr>
              <w:t xml:space="preserve"> </w:t>
            </w:r>
            <w:r w:rsidRPr="58542D1F" w:rsidR="0DA157DA">
              <w:rPr>
                <w:rFonts w:eastAsiaTheme="minorEastAsia"/>
                <w:sz w:val="24"/>
                <w:szCs w:val="24"/>
              </w:rPr>
              <w:t>7</w:t>
            </w:r>
            <w:r w:rsidRPr="58542D1F" w:rsidR="0DA157DA">
              <w:rPr>
                <w:rFonts w:eastAsiaTheme="minorEastAsia"/>
                <w:sz w:val="24"/>
                <w:szCs w:val="24"/>
                <w:vertAlign w:val="superscript"/>
              </w:rPr>
              <w:t>th</w:t>
            </w:r>
            <w:r w:rsidRPr="58542D1F" w:rsidR="0DA157DA">
              <w:rPr>
                <w:rFonts w:eastAsiaTheme="minorEastAsia"/>
                <w:sz w:val="24"/>
                <w:szCs w:val="24"/>
              </w:rPr>
              <w:t xml:space="preserve"> December</w:t>
            </w:r>
          </w:p>
        </w:tc>
      </w:tr>
      <w:tr w:rsidR="000041F7" w:rsidTr="7539A972" w14:paraId="5C9FB76F" w14:textId="77777777">
        <w:trPr>
          <w:trHeight w:val="683"/>
        </w:trPr>
        <w:tc>
          <w:tcPr>
            <w:tcW w:w="9337" w:type="dxa"/>
          </w:tcPr>
          <w:p w:rsidR="000041F7" w:rsidP="0A783D16" w:rsidRDefault="000041F7" w14:paraId="76D20F56" w14:textId="77777777">
            <w:pPr>
              <w:rPr>
                <w:rFonts w:eastAsiaTheme="minorEastAsia"/>
                <w:b/>
                <w:bCs/>
                <w:sz w:val="24"/>
                <w:szCs w:val="24"/>
              </w:rPr>
            </w:pPr>
          </w:p>
          <w:p w:rsidRPr="00325591" w:rsidR="000041F7" w:rsidP="0A783D16" w:rsidRDefault="29E61538" w14:paraId="73A35924" w14:textId="2E8062A3">
            <w:pPr>
              <w:rPr>
                <w:rFonts w:eastAsiaTheme="minorEastAsia"/>
                <w:b/>
                <w:bCs/>
                <w:sz w:val="24"/>
                <w:szCs w:val="24"/>
              </w:rPr>
            </w:pPr>
            <w:r w:rsidRPr="58542D1F">
              <w:rPr>
                <w:rFonts w:eastAsiaTheme="minorEastAsia"/>
                <w:b/>
                <w:bCs/>
                <w:sz w:val="24"/>
                <w:szCs w:val="24"/>
              </w:rPr>
              <w:t>TIME:</w:t>
            </w:r>
            <w:r w:rsidRPr="58542D1F" w:rsidR="6D7B90F5">
              <w:rPr>
                <w:rFonts w:eastAsiaTheme="minorEastAsia"/>
                <w:b/>
                <w:bCs/>
                <w:sz w:val="24"/>
                <w:szCs w:val="24"/>
              </w:rPr>
              <w:t xml:space="preserve"> </w:t>
            </w:r>
            <w:r w:rsidRPr="58542D1F" w:rsidR="6D7B90F5">
              <w:rPr>
                <w:rFonts w:eastAsiaTheme="minorEastAsia"/>
                <w:sz w:val="24"/>
                <w:szCs w:val="24"/>
              </w:rPr>
              <w:t>6pm</w:t>
            </w:r>
          </w:p>
        </w:tc>
      </w:tr>
      <w:tr w:rsidR="000041F7" w:rsidTr="7539A972" w14:paraId="491EA131" w14:textId="77777777">
        <w:trPr>
          <w:trHeight w:val="683"/>
        </w:trPr>
        <w:tc>
          <w:tcPr>
            <w:tcW w:w="9337" w:type="dxa"/>
          </w:tcPr>
          <w:p w:rsidR="000041F7" w:rsidP="0A783D16" w:rsidRDefault="000041F7" w14:paraId="764CF2D0" w14:textId="77777777">
            <w:pPr>
              <w:rPr>
                <w:rFonts w:eastAsiaTheme="minorEastAsia"/>
                <w:b/>
                <w:bCs/>
                <w:sz w:val="24"/>
                <w:szCs w:val="24"/>
              </w:rPr>
            </w:pPr>
          </w:p>
          <w:p w:rsidR="000041F7" w:rsidP="0A783D16" w:rsidRDefault="09149A2F" w14:paraId="3BF75063" w14:textId="437FB523">
            <w:pPr>
              <w:rPr>
                <w:rFonts w:eastAsiaTheme="minorEastAsia"/>
                <w:sz w:val="24"/>
                <w:szCs w:val="24"/>
              </w:rPr>
            </w:pPr>
            <w:r w:rsidRPr="0A783D16">
              <w:rPr>
                <w:rFonts w:eastAsiaTheme="minorEastAsia"/>
                <w:b/>
                <w:bCs/>
                <w:sz w:val="24"/>
                <w:szCs w:val="24"/>
              </w:rPr>
              <w:t>PEOPLE PRESENT</w:t>
            </w:r>
            <w:r w:rsidRPr="0A783D16">
              <w:rPr>
                <w:rFonts w:eastAsiaTheme="minorEastAsia"/>
                <w:sz w:val="24"/>
                <w:szCs w:val="24"/>
              </w:rPr>
              <w:t>:</w:t>
            </w:r>
            <w:r w:rsidRPr="0A783D16" w:rsidR="033FBD35">
              <w:rPr>
                <w:rFonts w:eastAsiaTheme="minorEastAsia"/>
                <w:sz w:val="24"/>
                <w:szCs w:val="24"/>
              </w:rPr>
              <w:t xml:space="preserve"> Claire Thomson and Zoe Aylward</w:t>
            </w:r>
          </w:p>
          <w:p w:rsidR="000041F7" w:rsidP="0A783D16" w:rsidRDefault="000041F7" w14:paraId="010C1F6F" w14:textId="4FBC4A72">
            <w:pPr>
              <w:rPr>
                <w:rFonts w:eastAsiaTheme="minorEastAsia"/>
                <w:sz w:val="24"/>
                <w:szCs w:val="24"/>
              </w:rPr>
            </w:pPr>
          </w:p>
        </w:tc>
      </w:tr>
      <w:tr w:rsidR="000041F7" w:rsidTr="7539A972" w14:paraId="2B384287" w14:textId="77777777">
        <w:trPr>
          <w:trHeight w:val="683"/>
        </w:trPr>
        <w:tc>
          <w:tcPr>
            <w:tcW w:w="9337" w:type="dxa"/>
          </w:tcPr>
          <w:p w:rsidR="000041F7" w:rsidP="0A783D16" w:rsidRDefault="000041F7" w14:paraId="371AB3A9" w14:textId="77777777">
            <w:pPr>
              <w:rPr>
                <w:rFonts w:eastAsiaTheme="minorEastAsia"/>
                <w:b/>
                <w:bCs/>
                <w:sz w:val="24"/>
                <w:szCs w:val="24"/>
              </w:rPr>
            </w:pPr>
          </w:p>
          <w:p w:rsidRPr="00325591" w:rsidR="000041F7" w:rsidP="0A783D16" w:rsidRDefault="29E61538" w14:paraId="166B3E0D" w14:textId="0C5CB4F0">
            <w:pPr>
              <w:rPr>
                <w:rFonts w:eastAsiaTheme="minorEastAsia"/>
                <w:b/>
                <w:bCs/>
                <w:sz w:val="24"/>
                <w:szCs w:val="24"/>
              </w:rPr>
            </w:pPr>
            <w:r w:rsidRPr="58542D1F">
              <w:rPr>
                <w:rFonts w:eastAsiaTheme="minorEastAsia"/>
                <w:b/>
                <w:bCs/>
                <w:sz w:val="24"/>
                <w:szCs w:val="24"/>
              </w:rPr>
              <w:t>DURATION OF THE MEETING:</w:t>
            </w:r>
            <w:r w:rsidRPr="58542D1F" w:rsidR="47143180">
              <w:rPr>
                <w:rFonts w:eastAsiaTheme="minorEastAsia"/>
                <w:b/>
                <w:bCs/>
                <w:sz w:val="24"/>
                <w:szCs w:val="24"/>
              </w:rPr>
              <w:t xml:space="preserve"> </w:t>
            </w:r>
            <w:r w:rsidRPr="58542D1F" w:rsidR="47143180">
              <w:rPr>
                <w:rFonts w:eastAsiaTheme="minorEastAsia"/>
                <w:sz w:val="24"/>
                <w:szCs w:val="24"/>
              </w:rPr>
              <w:t>1 hour</w:t>
            </w:r>
          </w:p>
        </w:tc>
      </w:tr>
      <w:tr w:rsidR="000041F7" w:rsidTr="7539A972" w14:paraId="39AC4D05" w14:textId="77777777">
        <w:trPr>
          <w:trHeight w:val="683"/>
        </w:trPr>
        <w:tc>
          <w:tcPr>
            <w:tcW w:w="9337" w:type="dxa"/>
          </w:tcPr>
          <w:p w:rsidR="000041F7" w:rsidP="0A783D16" w:rsidRDefault="000041F7" w14:paraId="285D0BA9" w14:textId="77777777">
            <w:pPr>
              <w:rPr>
                <w:rFonts w:eastAsiaTheme="minorEastAsia"/>
                <w:b/>
                <w:bCs/>
                <w:sz w:val="24"/>
                <w:szCs w:val="24"/>
              </w:rPr>
            </w:pPr>
          </w:p>
          <w:p w:rsidRPr="00325591" w:rsidR="000041F7" w:rsidP="0A783D16" w:rsidRDefault="09149A2F" w14:paraId="14952B56" w14:textId="77777777">
            <w:pPr>
              <w:rPr>
                <w:rFonts w:eastAsiaTheme="minorEastAsia"/>
                <w:b/>
                <w:bCs/>
                <w:sz w:val="24"/>
                <w:szCs w:val="24"/>
              </w:rPr>
            </w:pPr>
            <w:r w:rsidRPr="0A783D16">
              <w:rPr>
                <w:rFonts w:eastAsiaTheme="minorEastAsia"/>
                <w:b/>
                <w:bCs/>
                <w:sz w:val="24"/>
                <w:szCs w:val="24"/>
              </w:rPr>
              <w:t>AGENDA/DISUCSSION POINTS</w:t>
            </w:r>
          </w:p>
        </w:tc>
      </w:tr>
      <w:tr w:rsidR="000041F7" w:rsidTr="7539A972" w14:paraId="3DAF7096" w14:textId="77777777">
        <w:trPr>
          <w:trHeight w:val="683"/>
        </w:trPr>
        <w:tc>
          <w:tcPr>
            <w:tcW w:w="9337" w:type="dxa"/>
          </w:tcPr>
          <w:p w:rsidR="000041F7" w:rsidP="43F05207" w:rsidRDefault="418B039F" w14:paraId="22139D4C" w14:textId="30A6B4D2">
            <w:pPr>
              <w:pStyle w:val="ListParagraph"/>
              <w:numPr>
                <w:ilvl w:val="0"/>
                <w:numId w:val="4"/>
              </w:numPr>
              <w:rPr>
                <w:rFonts w:eastAsiaTheme="minorEastAsia"/>
                <w:sz w:val="24"/>
                <w:szCs w:val="24"/>
              </w:rPr>
            </w:pPr>
            <w:r w:rsidRPr="43F05207">
              <w:rPr>
                <w:rFonts w:eastAsiaTheme="minorEastAsia"/>
                <w:sz w:val="24"/>
                <w:szCs w:val="24"/>
              </w:rPr>
              <w:t xml:space="preserve">How Zoe is feeling </w:t>
            </w:r>
          </w:p>
          <w:p w:rsidR="20DD7638" w:rsidP="43F05207" w:rsidRDefault="20DD7638" w14:paraId="1948882F" w14:textId="4210D881">
            <w:pPr>
              <w:pStyle w:val="ListParagraph"/>
              <w:numPr>
                <w:ilvl w:val="0"/>
                <w:numId w:val="4"/>
              </w:numPr>
              <w:rPr>
                <w:sz w:val="24"/>
                <w:szCs w:val="24"/>
              </w:rPr>
            </w:pPr>
            <w:r w:rsidRPr="43F05207">
              <w:rPr>
                <w:rFonts w:eastAsiaTheme="minorEastAsia"/>
                <w:sz w:val="24"/>
                <w:szCs w:val="24"/>
              </w:rPr>
              <w:t xml:space="preserve">Whether Zoe got </w:t>
            </w:r>
            <w:r w:rsidRPr="43F05207" w:rsidR="38C0C9B1">
              <w:rPr>
                <w:rFonts w:eastAsiaTheme="minorEastAsia"/>
                <w:sz w:val="24"/>
                <w:szCs w:val="24"/>
              </w:rPr>
              <w:t>the extension regarding the assignment deadlines</w:t>
            </w:r>
          </w:p>
          <w:p w:rsidR="38C0C9B1" w:rsidP="43F05207" w:rsidRDefault="38C0C9B1" w14:paraId="6873BCC8" w14:textId="1807A357">
            <w:pPr>
              <w:pStyle w:val="ListParagraph"/>
              <w:numPr>
                <w:ilvl w:val="0"/>
                <w:numId w:val="4"/>
              </w:numPr>
              <w:rPr>
                <w:sz w:val="24"/>
                <w:szCs w:val="24"/>
              </w:rPr>
            </w:pPr>
            <w:r w:rsidRPr="43F05207">
              <w:rPr>
                <w:rFonts w:eastAsiaTheme="minorEastAsia"/>
                <w:sz w:val="24"/>
                <w:szCs w:val="24"/>
              </w:rPr>
              <w:t>Has Zoe finished her placement hours</w:t>
            </w:r>
          </w:p>
          <w:p w:rsidR="0A153FED" w:rsidP="43F05207" w:rsidRDefault="0A153FED" w14:paraId="00E5D36B" w14:textId="686FE2B1">
            <w:pPr>
              <w:pStyle w:val="ListParagraph"/>
              <w:numPr>
                <w:ilvl w:val="0"/>
                <w:numId w:val="4"/>
              </w:numPr>
              <w:rPr>
                <w:sz w:val="24"/>
                <w:szCs w:val="24"/>
              </w:rPr>
            </w:pPr>
            <w:r w:rsidRPr="43F05207">
              <w:rPr>
                <w:rFonts w:eastAsiaTheme="minorEastAsia"/>
                <w:sz w:val="24"/>
                <w:szCs w:val="24"/>
              </w:rPr>
              <w:t xml:space="preserve">How is Zoe getting on with her </w:t>
            </w:r>
            <w:proofErr w:type="gramStart"/>
            <w:r w:rsidRPr="43F05207">
              <w:rPr>
                <w:rFonts w:eastAsiaTheme="minorEastAsia"/>
                <w:sz w:val="24"/>
                <w:szCs w:val="24"/>
              </w:rPr>
              <w:t>assignments</w:t>
            </w:r>
            <w:proofErr w:type="gramEnd"/>
          </w:p>
          <w:p w:rsidR="0A153FED" w:rsidP="43F05207" w:rsidRDefault="0A153FED" w14:paraId="53BF6245" w14:textId="401D3DA6">
            <w:pPr>
              <w:pStyle w:val="ListParagraph"/>
              <w:numPr>
                <w:ilvl w:val="0"/>
                <w:numId w:val="4"/>
              </w:numPr>
              <w:rPr>
                <w:sz w:val="24"/>
                <w:szCs w:val="24"/>
              </w:rPr>
            </w:pPr>
            <w:r w:rsidRPr="43F05207">
              <w:rPr>
                <w:rFonts w:eastAsiaTheme="minorEastAsia"/>
                <w:sz w:val="24"/>
                <w:szCs w:val="24"/>
              </w:rPr>
              <w:t xml:space="preserve">Does Zoe know where she would like to go for her next </w:t>
            </w:r>
            <w:r w:rsidRPr="43F05207" w:rsidR="368EC636">
              <w:rPr>
                <w:rFonts w:eastAsiaTheme="minorEastAsia"/>
                <w:sz w:val="24"/>
                <w:szCs w:val="24"/>
              </w:rPr>
              <w:t>volunteering</w:t>
            </w:r>
            <w:r w:rsidRPr="43F05207">
              <w:rPr>
                <w:rFonts w:eastAsiaTheme="minorEastAsia"/>
                <w:sz w:val="24"/>
                <w:szCs w:val="24"/>
              </w:rPr>
              <w:t xml:space="preserve"> post </w:t>
            </w:r>
          </w:p>
          <w:p w:rsidR="000041F7" w:rsidP="0A783D16" w:rsidRDefault="000041F7" w14:paraId="48173740" w14:textId="604A4EBA">
            <w:pPr>
              <w:rPr>
                <w:rFonts w:eastAsiaTheme="minorEastAsia"/>
                <w:sz w:val="24"/>
                <w:szCs w:val="24"/>
              </w:rPr>
            </w:pPr>
          </w:p>
        </w:tc>
      </w:tr>
      <w:tr w:rsidR="000041F7" w:rsidTr="7539A972" w14:paraId="07E41C38" w14:textId="77777777">
        <w:trPr>
          <w:trHeight w:val="683"/>
        </w:trPr>
        <w:tc>
          <w:tcPr>
            <w:tcW w:w="9337" w:type="dxa"/>
          </w:tcPr>
          <w:p w:rsidR="000041F7" w:rsidP="0A783D16" w:rsidRDefault="000041F7" w14:paraId="0E7EF845" w14:textId="77777777">
            <w:pPr>
              <w:rPr>
                <w:rFonts w:eastAsiaTheme="minorEastAsia"/>
                <w:b/>
                <w:bCs/>
                <w:sz w:val="24"/>
                <w:szCs w:val="24"/>
              </w:rPr>
            </w:pPr>
          </w:p>
          <w:p w:rsidRPr="00325591" w:rsidR="000041F7" w:rsidP="0A783D16" w:rsidRDefault="09149A2F" w14:paraId="3807375F" w14:textId="77777777">
            <w:pPr>
              <w:rPr>
                <w:rFonts w:eastAsiaTheme="minorEastAsia"/>
                <w:b/>
                <w:bCs/>
                <w:sz w:val="24"/>
                <w:szCs w:val="24"/>
              </w:rPr>
            </w:pPr>
            <w:r w:rsidRPr="0A783D16">
              <w:rPr>
                <w:rFonts w:eastAsiaTheme="minorEastAsia"/>
                <w:b/>
                <w:bCs/>
                <w:sz w:val="24"/>
                <w:szCs w:val="24"/>
              </w:rPr>
              <w:t>NOTES/ ACTION OF EACH ITEM</w:t>
            </w:r>
          </w:p>
        </w:tc>
      </w:tr>
      <w:tr w:rsidR="000041F7" w:rsidTr="7539A972" w14:paraId="7BE151A3" w14:textId="77777777">
        <w:trPr>
          <w:trHeight w:val="683"/>
        </w:trPr>
        <w:tc>
          <w:tcPr>
            <w:tcW w:w="9337" w:type="dxa"/>
          </w:tcPr>
          <w:p w:rsidR="000041F7" w:rsidP="43F05207" w:rsidRDefault="5AE35BA9" w14:paraId="551B489D" w14:textId="77B6F076">
            <w:pPr>
              <w:pStyle w:val="ListParagraph"/>
              <w:numPr>
                <w:ilvl w:val="0"/>
                <w:numId w:val="3"/>
              </w:numPr>
              <w:rPr>
                <w:rFonts w:eastAsiaTheme="minorEastAsia"/>
                <w:sz w:val="24"/>
                <w:szCs w:val="24"/>
              </w:rPr>
            </w:pPr>
            <w:r w:rsidRPr="43F05207">
              <w:rPr>
                <w:rFonts w:eastAsiaTheme="minorEastAsia"/>
                <w:sz w:val="24"/>
                <w:szCs w:val="24"/>
              </w:rPr>
              <w:t>Zoe is feeling very well</w:t>
            </w:r>
          </w:p>
          <w:p w:rsidR="000041F7" w:rsidP="43F05207" w:rsidRDefault="7B160FA9" w14:paraId="12BD98B0" w14:textId="43A32255">
            <w:pPr>
              <w:pStyle w:val="ListParagraph"/>
              <w:numPr>
                <w:ilvl w:val="0"/>
                <w:numId w:val="3"/>
              </w:numPr>
              <w:rPr>
                <w:rFonts w:eastAsiaTheme="minorEastAsia"/>
                <w:sz w:val="24"/>
                <w:szCs w:val="24"/>
              </w:rPr>
            </w:pPr>
            <w:r w:rsidRPr="43F05207">
              <w:rPr>
                <w:rFonts w:eastAsiaTheme="minorEastAsia"/>
                <w:sz w:val="24"/>
                <w:szCs w:val="24"/>
              </w:rPr>
              <w:t>Zoe’s outcome regarding the assignment deadlines were approved and the new date for submission will be 27 January 2021</w:t>
            </w:r>
          </w:p>
          <w:p w:rsidR="41D68CF6" w:rsidP="43F05207" w:rsidRDefault="16F2BCFC" w14:paraId="390C0AE8" w14:textId="0147259B">
            <w:pPr>
              <w:pStyle w:val="ListParagraph"/>
              <w:numPr>
                <w:ilvl w:val="0"/>
                <w:numId w:val="3"/>
              </w:numPr>
              <w:spacing w:line="259" w:lineRule="auto"/>
              <w:rPr>
                <w:rFonts w:eastAsiaTheme="minorEastAsia"/>
                <w:sz w:val="24"/>
                <w:szCs w:val="24"/>
              </w:rPr>
            </w:pPr>
            <w:r w:rsidRPr="7539A972">
              <w:rPr>
                <w:rFonts w:eastAsiaTheme="minorEastAsia"/>
                <w:sz w:val="24"/>
                <w:szCs w:val="24"/>
              </w:rPr>
              <w:t>Yes,</w:t>
            </w:r>
            <w:r w:rsidRPr="7539A972" w:rsidR="64014615">
              <w:rPr>
                <w:rFonts w:eastAsiaTheme="minorEastAsia"/>
                <w:sz w:val="24"/>
                <w:szCs w:val="24"/>
              </w:rPr>
              <w:t xml:space="preserve"> Zoe has completed her placement hour and continues to volunteer in the youth club</w:t>
            </w:r>
          </w:p>
          <w:p w:rsidR="000041F7" w:rsidP="43F05207" w:rsidRDefault="51C3B3C4" w14:paraId="5DDBABAD" w14:textId="2830911C">
            <w:pPr>
              <w:pStyle w:val="ListParagraph"/>
              <w:numPr>
                <w:ilvl w:val="0"/>
                <w:numId w:val="3"/>
              </w:numPr>
              <w:rPr>
                <w:rFonts w:eastAsiaTheme="minorEastAsia"/>
                <w:sz w:val="24"/>
                <w:szCs w:val="24"/>
              </w:rPr>
            </w:pPr>
            <w:r w:rsidRPr="209F8C0A">
              <w:rPr>
                <w:rFonts w:eastAsiaTheme="minorEastAsia"/>
                <w:sz w:val="24"/>
                <w:szCs w:val="24"/>
              </w:rPr>
              <w:t xml:space="preserve">Zoe feels her assignments are coming on very well and </w:t>
            </w:r>
            <w:r w:rsidRPr="209F8C0A" w:rsidR="37ECC9CA">
              <w:rPr>
                <w:rFonts w:eastAsiaTheme="minorEastAsia"/>
                <w:sz w:val="24"/>
                <w:szCs w:val="24"/>
              </w:rPr>
              <w:t>enjoys</w:t>
            </w:r>
            <w:r w:rsidRPr="209F8C0A">
              <w:rPr>
                <w:rFonts w:eastAsiaTheme="minorEastAsia"/>
                <w:sz w:val="24"/>
                <w:szCs w:val="24"/>
              </w:rPr>
              <w:t xml:space="preserve"> </w:t>
            </w:r>
            <w:r w:rsidRPr="209F8C0A" w:rsidR="26748E07">
              <w:rPr>
                <w:rFonts w:eastAsiaTheme="minorEastAsia"/>
                <w:sz w:val="24"/>
                <w:szCs w:val="24"/>
              </w:rPr>
              <w:t>gathering the information, learning new topics from reading,</w:t>
            </w:r>
            <w:r w:rsidRPr="209F8C0A" w:rsidR="543C6B73">
              <w:rPr>
                <w:rFonts w:eastAsiaTheme="minorEastAsia"/>
                <w:sz w:val="24"/>
                <w:szCs w:val="24"/>
              </w:rPr>
              <w:t xml:space="preserve"> and </w:t>
            </w:r>
            <w:r w:rsidRPr="209F8C0A" w:rsidR="0F40BC6F">
              <w:rPr>
                <w:rFonts w:eastAsiaTheme="minorEastAsia"/>
                <w:sz w:val="24"/>
                <w:szCs w:val="24"/>
              </w:rPr>
              <w:t xml:space="preserve">researching </w:t>
            </w:r>
            <w:r w:rsidRPr="209F8C0A" w:rsidR="543C6B73">
              <w:rPr>
                <w:rFonts w:eastAsiaTheme="minorEastAsia"/>
                <w:sz w:val="24"/>
                <w:szCs w:val="24"/>
              </w:rPr>
              <w:t xml:space="preserve"> </w:t>
            </w:r>
          </w:p>
          <w:p w:rsidR="000041F7" w:rsidP="43F05207" w:rsidRDefault="1E72C9F2" w14:paraId="4F5602C2" w14:textId="60DC3C39">
            <w:pPr>
              <w:pStyle w:val="ListParagraph"/>
              <w:numPr>
                <w:ilvl w:val="0"/>
                <w:numId w:val="3"/>
              </w:numPr>
              <w:rPr>
                <w:rFonts w:eastAsiaTheme="minorEastAsia"/>
                <w:sz w:val="24"/>
                <w:szCs w:val="24"/>
              </w:rPr>
            </w:pPr>
            <w:r w:rsidRPr="43F05207">
              <w:rPr>
                <w:rFonts w:eastAsiaTheme="minorEastAsia"/>
                <w:sz w:val="24"/>
                <w:szCs w:val="24"/>
              </w:rPr>
              <w:t xml:space="preserve">Zoe </w:t>
            </w:r>
            <w:r w:rsidRPr="43F05207" w:rsidR="1EA0E5A3">
              <w:rPr>
                <w:rFonts w:eastAsiaTheme="minorEastAsia"/>
                <w:sz w:val="24"/>
                <w:szCs w:val="24"/>
              </w:rPr>
              <w:t xml:space="preserve">hopes to continue the </w:t>
            </w:r>
            <w:r w:rsidRPr="43F05207" w:rsidR="6BC7F953">
              <w:rPr>
                <w:rFonts w:eastAsiaTheme="minorEastAsia"/>
                <w:sz w:val="24"/>
                <w:szCs w:val="24"/>
              </w:rPr>
              <w:t>volunteering</w:t>
            </w:r>
            <w:r w:rsidRPr="43F05207" w:rsidR="1EA0E5A3">
              <w:rPr>
                <w:rFonts w:eastAsiaTheme="minorEastAsia"/>
                <w:sz w:val="24"/>
                <w:szCs w:val="24"/>
              </w:rPr>
              <w:t xml:space="preserve"> post in the organisation she is with now but in a different </w:t>
            </w:r>
            <w:r w:rsidRPr="43F05207" w:rsidR="3FD2A52C">
              <w:rPr>
                <w:rFonts w:eastAsiaTheme="minorEastAsia"/>
                <w:sz w:val="24"/>
                <w:szCs w:val="24"/>
              </w:rPr>
              <w:t>role, she hopes to be able to volunteer in the management role</w:t>
            </w:r>
          </w:p>
          <w:p w:rsidR="000041F7" w:rsidP="0A783D16" w:rsidRDefault="000041F7" w14:paraId="31B4B06F" w14:textId="2A2831B1">
            <w:pPr>
              <w:rPr>
                <w:rFonts w:eastAsiaTheme="minorEastAsia"/>
                <w:sz w:val="24"/>
                <w:szCs w:val="24"/>
              </w:rPr>
            </w:pPr>
          </w:p>
        </w:tc>
      </w:tr>
      <w:tr w:rsidR="000041F7" w:rsidTr="7539A972" w14:paraId="6D2C40A4" w14:textId="77777777">
        <w:trPr>
          <w:trHeight w:val="683"/>
        </w:trPr>
        <w:tc>
          <w:tcPr>
            <w:tcW w:w="9337" w:type="dxa"/>
          </w:tcPr>
          <w:p w:rsidR="000041F7" w:rsidP="0A783D16" w:rsidRDefault="000041F7" w14:paraId="0E05C6B7" w14:textId="77777777">
            <w:pPr>
              <w:rPr>
                <w:rFonts w:eastAsiaTheme="minorEastAsia"/>
                <w:b/>
                <w:bCs/>
                <w:sz w:val="24"/>
                <w:szCs w:val="24"/>
              </w:rPr>
            </w:pPr>
          </w:p>
          <w:p w:rsidRPr="00325591" w:rsidR="000041F7" w:rsidP="0A783D16" w:rsidRDefault="09149A2F" w14:paraId="0EA50E8F" w14:textId="77777777">
            <w:pPr>
              <w:rPr>
                <w:rFonts w:eastAsiaTheme="minorEastAsia"/>
                <w:b/>
                <w:bCs/>
                <w:sz w:val="24"/>
                <w:szCs w:val="24"/>
              </w:rPr>
            </w:pPr>
            <w:r w:rsidRPr="0A783D16">
              <w:rPr>
                <w:rFonts w:eastAsiaTheme="minorEastAsia"/>
                <w:b/>
                <w:bCs/>
                <w:sz w:val="24"/>
                <w:szCs w:val="24"/>
              </w:rPr>
              <w:t>PROBLEMS ENCOUNTERED</w:t>
            </w:r>
          </w:p>
        </w:tc>
      </w:tr>
      <w:tr w:rsidR="000041F7" w:rsidTr="7539A972" w14:paraId="299F6B16" w14:textId="77777777">
        <w:trPr>
          <w:trHeight w:val="683"/>
        </w:trPr>
        <w:tc>
          <w:tcPr>
            <w:tcW w:w="9337" w:type="dxa"/>
          </w:tcPr>
          <w:p w:rsidRPr="00325591" w:rsidR="000041F7" w:rsidP="58542D1F" w:rsidRDefault="1A6E84A2" w14:paraId="55B8B25D" w14:textId="6B4D525E">
            <w:pPr>
              <w:rPr>
                <w:rFonts w:eastAsiaTheme="minorEastAsia"/>
                <w:sz w:val="24"/>
                <w:szCs w:val="24"/>
              </w:rPr>
            </w:pPr>
            <w:r w:rsidRPr="58542D1F">
              <w:rPr>
                <w:rFonts w:eastAsiaTheme="minorEastAsia"/>
                <w:sz w:val="24"/>
                <w:szCs w:val="24"/>
              </w:rPr>
              <w:t xml:space="preserve">No </w:t>
            </w:r>
            <w:r w:rsidRPr="58542D1F" w:rsidR="43734AE8">
              <w:rPr>
                <w:rFonts w:eastAsiaTheme="minorEastAsia"/>
                <w:sz w:val="24"/>
                <w:szCs w:val="24"/>
              </w:rPr>
              <w:t>problems</w:t>
            </w:r>
          </w:p>
        </w:tc>
      </w:tr>
      <w:tr w:rsidR="000041F7" w:rsidTr="7539A972" w14:paraId="0D83C69D" w14:textId="77777777">
        <w:trPr>
          <w:trHeight w:val="683"/>
        </w:trPr>
        <w:tc>
          <w:tcPr>
            <w:tcW w:w="9337" w:type="dxa"/>
          </w:tcPr>
          <w:p w:rsidR="000041F7" w:rsidP="0A783D16" w:rsidRDefault="000041F7" w14:paraId="63DBE18A" w14:textId="77777777">
            <w:pPr>
              <w:rPr>
                <w:rFonts w:eastAsiaTheme="minorEastAsia"/>
                <w:b/>
                <w:bCs/>
                <w:sz w:val="24"/>
                <w:szCs w:val="24"/>
              </w:rPr>
            </w:pPr>
          </w:p>
          <w:p w:rsidRPr="00325591" w:rsidR="000041F7" w:rsidP="0A783D16" w:rsidRDefault="09149A2F" w14:paraId="05684DF8" w14:textId="77777777">
            <w:pPr>
              <w:rPr>
                <w:rFonts w:eastAsiaTheme="minorEastAsia"/>
                <w:b/>
                <w:bCs/>
                <w:sz w:val="24"/>
                <w:szCs w:val="24"/>
              </w:rPr>
            </w:pPr>
            <w:r w:rsidRPr="0A783D16">
              <w:rPr>
                <w:rFonts w:eastAsiaTheme="minorEastAsia"/>
                <w:b/>
                <w:bCs/>
                <w:sz w:val="24"/>
                <w:szCs w:val="24"/>
              </w:rPr>
              <w:t>HOW DID THE SESSION GO? CAN IT BE LINKED TO THEORY?</w:t>
            </w:r>
          </w:p>
        </w:tc>
      </w:tr>
      <w:tr w:rsidR="000041F7" w:rsidTr="7539A972" w14:paraId="7819B4CB" w14:textId="77777777">
        <w:trPr>
          <w:trHeight w:val="683"/>
        </w:trPr>
        <w:tc>
          <w:tcPr>
            <w:tcW w:w="9337" w:type="dxa"/>
          </w:tcPr>
          <w:p w:rsidRPr="00325591" w:rsidR="000041F7" w:rsidP="58542D1F" w:rsidRDefault="00AD6DB6" w14:paraId="13672C43" w14:textId="48EDC6D0">
            <w:pPr>
              <w:rPr>
                <w:rFonts w:eastAsiaTheme="minorEastAsia"/>
                <w:sz w:val="24"/>
                <w:szCs w:val="24"/>
              </w:rPr>
            </w:pPr>
            <w:r w:rsidRPr="58542D1F">
              <w:rPr>
                <w:rFonts w:eastAsiaTheme="minorEastAsia"/>
                <w:sz w:val="24"/>
                <w:szCs w:val="24"/>
              </w:rPr>
              <w:t xml:space="preserve">She session went </w:t>
            </w:r>
            <w:r w:rsidRPr="58542D1F" w:rsidR="630DD3C0">
              <w:rPr>
                <w:rFonts w:eastAsiaTheme="minorEastAsia"/>
                <w:sz w:val="24"/>
                <w:szCs w:val="24"/>
              </w:rPr>
              <w:t>well;</w:t>
            </w:r>
            <w:r w:rsidRPr="58542D1F">
              <w:rPr>
                <w:rFonts w:eastAsiaTheme="minorEastAsia"/>
                <w:sz w:val="24"/>
                <w:szCs w:val="24"/>
              </w:rPr>
              <w:t xml:space="preserve"> </w:t>
            </w:r>
            <w:r w:rsidRPr="58542D1F" w:rsidR="5302C73F">
              <w:rPr>
                <w:rFonts w:eastAsiaTheme="minorEastAsia"/>
                <w:sz w:val="24"/>
                <w:szCs w:val="24"/>
              </w:rPr>
              <w:t>Zoe</w:t>
            </w:r>
            <w:r w:rsidRPr="58542D1F">
              <w:rPr>
                <w:rFonts w:eastAsiaTheme="minorEastAsia"/>
                <w:sz w:val="24"/>
                <w:szCs w:val="24"/>
              </w:rPr>
              <w:t xml:space="preserve"> feels confident in the role she is in and is happy </w:t>
            </w:r>
            <w:r w:rsidRPr="58542D1F" w:rsidR="29A42A45">
              <w:rPr>
                <w:rFonts w:eastAsiaTheme="minorEastAsia"/>
                <w:sz w:val="24"/>
                <w:szCs w:val="24"/>
              </w:rPr>
              <w:t>to continue where she is volunteering</w:t>
            </w:r>
          </w:p>
        </w:tc>
      </w:tr>
      <w:tr w:rsidR="000041F7" w:rsidTr="7539A972" w14:paraId="5E2606F7" w14:textId="77777777">
        <w:trPr>
          <w:trHeight w:val="683"/>
        </w:trPr>
        <w:tc>
          <w:tcPr>
            <w:tcW w:w="9337" w:type="dxa"/>
          </w:tcPr>
          <w:p w:rsidR="000041F7" w:rsidP="0A783D16" w:rsidRDefault="000041F7" w14:paraId="0D39C144" w14:textId="77777777">
            <w:pPr>
              <w:rPr>
                <w:rFonts w:eastAsiaTheme="minorEastAsia"/>
                <w:b/>
                <w:bCs/>
                <w:sz w:val="24"/>
                <w:szCs w:val="24"/>
              </w:rPr>
            </w:pPr>
          </w:p>
          <w:p w:rsidRPr="00325591" w:rsidR="000041F7" w:rsidP="0A783D16" w:rsidRDefault="09149A2F" w14:paraId="7BB8085E" w14:textId="77777777">
            <w:pPr>
              <w:rPr>
                <w:rFonts w:eastAsiaTheme="minorEastAsia"/>
                <w:b/>
                <w:bCs/>
                <w:sz w:val="24"/>
                <w:szCs w:val="24"/>
              </w:rPr>
            </w:pPr>
            <w:r w:rsidRPr="0A783D16">
              <w:rPr>
                <w:rFonts w:eastAsiaTheme="minorEastAsia"/>
                <w:b/>
                <w:bCs/>
                <w:sz w:val="24"/>
                <w:szCs w:val="24"/>
              </w:rPr>
              <w:t>QUESTIONS ARISING</w:t>
            </w:r>
          </w:p>
        </w:tc>
      </w:tr>
      <w:tr w:rsidR="000041F7" w:rsidTr="7539A972" w14:paraId="5F3F04B4" w14:textId="77777777">
        <w:trPr>
          <w:trHeight w:val="683"/>
        </w:trPr>
        <w:tc>
          <w:tcPr>
            <w:tcW w:w="9337" w:type="dxa"/>
          </w:tcPr>
          <w:p w:rsidRPr="00325591" w:rsidR="000041F7" w:rsidP="58542D1F" w:rsidRDefault="37E1AA4A" w14:paraId="73E625A4" w14:textId="716F02E2">
            <w:pPr>
              <w:rPr>
                <w:rFonts w:eastAsiaTheme="minorEastAsia"/>
                <w:sz w:val="24"/>
                <w:szCs w:val="24"/>
              </w:rPr>
            </w:pPr>
            <w:r w:rsidRPr="58542D1F">
              <w:rPr>
                <w:rFonts w:eastAsiaTheme="minorEastAsia"/>
                <w:sz w:val="24"/>
                <w:szCs w:val="24"/>
              </w:rPr>
              <w:lastRenderedPageBreak/>
              <w:t xml:space="preserve">No questions </w:t>
            </w:r>
          </w:p>
        </w:tc>
      </w:tr>
      <w:tr w:rsidR="000041F7" w:rsidTr="7539A972" w14:paraId="183D1716" w14:textId="77777777">
        <w:trPr>
          <w:trHeight w:val="683"/>
        </w:trPr>
        <w:tc>
          <w:tcPr>
            <w:tcW w:w="9337" w:type="dxa"/>
          </w:tcPr>
          <w:p w:rsidR="000041F7" w:rsidP="0A783D16" w:rsidRDefault="000041F7" w14:paraId="0FA45E9C" w14:textId="77777777">
            <w:pPr>
              <w:rPr>
                <w:rFonts w:eastAsiaTheme="minorEastAsia"/>
                <w:b/>
                <w:bCs/>
                <w:sz w:val="24"/>
                <w:szCs w:val="24"/>
              </w:rPr>
            </w:pPr>
          </w:p>
          <w:p w:rsidRPr="00325591" w:rsidR="000041F7" w:rsidP="58542D1F" w:rsidRDefault="793CC518" w14:paraId="2FCE4BC2" w14:textId="5C58F9CC">
            <w:pPr>
              <w:rPr>
                <w:rFonts w:eastAsiaTheme="minorEastAsia"/>
                <w:sz w:val="24"/>
                <w:szCs w:val="24"/>
              </w:rPr>
            </w:pPr>
            <w:r w:rsidRPr="58542D1F">
              <w:rPr>
                <w:rFonts w:eastAsiaTheme="minorEastAsia"/>
                <w:b/>
                <w:bCs/>
                <w:sz w:val="24"/>
                <w:szCs w:val="24"/>
              </w:rPr>
              <w:t>DATE OF NEXT MEETING:</w:t>
            </w:r>
            <w:r w:rsidRPr="58542D1F" w:rsidR="059409A4">
              <w:rPr>
                <w:rFonts w:eastAsiaTheme="minorEastAsia"/>
                <w:b/>
                <w:bCs/>
                <w:sz w:val="24"/>
                <w:szCs w:val="24"/>
              </w:rPr>
              <w:t xml:space="preserve"> </w:t>
            </w:r>
            <w:r w:rsidRPr="58542D1F" w:rsidR="059409A4">
              <w:rPr>
                <w:rFonts w:eastAsiaTheme="minorEastAsia"/>
                <w:sz w:val="24"/>
                <w:szCs w:val="24"/>
              </w:rPr>
              <w:t>14</w:t>
            </w:r>
            <w:r w:rsidRPr="58542D1F" w:rsidR="059409A4">
              <w:rPr>
                <w:rFonts w:eastAsiaTheme="minorEastAsia"/>
                <w:sz w:val="24"/>
                <w:szCs w:val="24"/>
                <w:vertAlign w:val="superscript"/>
              </w:rPr>
              <w:t>th</w:t>
            </w:r>
            <w:r w:rsidRPr="58542D1F" w:rsidR="059409A4">
              <w:rPr>
                <w:rFonts w:eastAsiaTheme="minorEastAsia"/>
                <w:sz w:val="24"/>
                <w:szCs w:val="24"/>
              </w:rPr>
              <w:t xml:space="preserve"> December 2021</w:t>
            </w:r>
          </w:p>
        </w:tc>
      </w:tr>
      <w:tr w:rsidR="000041F7" w:rsidTr="7539A972" w14:paraId="1E7CC583" w14:textId="77777777">
        <w:trPr>
          <w:trHeight w:val="683"/>
        </w:trPr>
        <w:tc>
          <w:tcPr>
            <w:tcW w:w="9337" w:type="dxa"/>
          </w:tcPr>
          <w:p w:rsidR="000041F7" w:rsidP="0A783D16" w:rsidRDefault="000041F7" w14:paraId="7AAB7703" w14:textId="77777777">
            <w:pPr>
              <w:rPr>
                <w:rFonts w:eastAsiaTheme="minorEastAsia"/>
                <w:b/>
                <w:bCs/>
                <w:sz w:val="24"/>
                <w:szCs w:val="24"/>
              </w:rPr>
            </w:pPr>
          </w:p>
          <w:p w:rsidRPr="00325591" w:rsidR="000041F7" w:rsidP="0A783D16" w:rsidRDefault="09149A2F" w14:paraId="1F01ADFF" w14:textId="77777777">
            <w:pPr>
              <w:rPr>
                <w:rFonts w:eastAsiaTheme="minorEastAsia"/>
                <w:b/>
                <w:bCs/>
                <w:sz w:val="24"/>
                <w:szCs w:val="24"/>
              </w:rPr>
            </w:pPr>
            <w:r w:rsidRPr="0A783D16">
              <w:rPr>
                <w:rFonts w:eastAsiaTheme="minorEastAsia"/>
                <w:b/>
                <w:bCs/>
                <w:sz w:val="24"/>
                <w:szCs w:val="24"/>
              </w:rPr>
              <w:t>SIGNED:</w:t>
            </w:r>
          </w:p>
        </w:tc>
      </w:tr>
      <w:tr w:rsidR="000041F7" w:rsidTr="7539A972" w14:paraId="7D7CB9A7" w14:textId="77777777">
        <w:trPr>
          <w:trHeight w:val="631"/>
        </w:trPr>
        <w:tc>
          <w:tcPr>
            <w:tcW w:w="9337" w:type="dxa"/>
          </w:tcPr>
          <w:p w:rsidR="000041F7" w:rsidP="0A783D16" w:rsidRDefault="000041F7" w14:paraId="33B1FD12" w14:textId="77777777">
            <w:pPr>
              <w:rPr>
                <w:rFonts w:eastAsiaTheme="minorEastAsia"/>
                <w:b/>
                <w:bCs/>
                <w:sz w:val="24"/>
                <w:szCs w:val="24"/>
              </w:rPr>
            </w:pPr>
          </w:p>
          <w:p w:rsidRPr="00325591" w:rsidR="000041F7" w:rsidP="0A783D16" w:rsidRDefault="62A9E3DD" w14:paraId="4E466425" w14:textId="4CBB995F">
            <w:pPr>
              <w:rPr>
                <w:rFonts w:eastAsiaTheme="minorEastAsia"/>
                <w:b/>
                <w:bCs/>
                <w:sz w:val="24"/>
                <w:szCs w:val="24"/>
              </w:rPr>
            </w:pPr>
            <w:r w:rsidRPr="58542D1F">
              <w:rPr>
                <w:rFonts w:eastAsiaTheme="minorEastAsia"/>
                <w:b/>
                <w:bCs/>
                <w:sz w:val="24"/>
                <w:szCs w:val="24"/>
              </w:rPr>
              <w:t>SUPERVISE:</w:t>
            </w:r>
            <w:r w:rsidRPr="58542D1F" w:rsidR="42526308">
              <w:rPr>
                <w:rFonts w:eastAsiaTheme="minorEastAsia"/>
                <w:b/>
                <w:bCs/>
                <w:sz w:val="24"/>
                <w:szCs w:val="24"/>
              </w:rPr>
              <w:t xml:space="preserve">      </w:t>
            </w:r>
            <w:r w:rsidRPr="58542D1F" w:rsidR="42526308">
              <w:rPr>
                <w:rFonts w:eastAsiaTheme="minorEastAsia"/>
                <w:sz w:val="24"/>
                <w:szCs w:val="24"/>
              </w:rPr>
              <w:t xml:space="preserve"> Zoe Aylward</w:t>
            </w:r>
          </w:p>
        </w:tc>
      </w:tr>
      <w:tr w:rsidR="000041F7" w:rsidTr="7539A972" w14:paraId="61358AE4" w14:textId="77777777">
        <w:trPr>
          <w:trHeight w:val="736"/>
        </w:trPr>
        <w:tc>
          <w:tcPr>
            <w:tcW w:w="9337" w:type="dxa"/>
          </w:tcPr>
          <w:p w:rsidR="000041F7" w:rsidP="0A783D16" w:rsidRDefault="000041F7" w14:paraId="34EB302F" w14:textId="77777777">
            <w:pPr>
              <w:rPr>
                <w:rFonts w:eastAsiaTheme="minorEastAsia"/>
                <w:b/>
                <w:bCs/>
                <w:sz w:val="24"/>
                <w:szCs w:val="24"/>
              </w:rPr>
            </w:pPr>
          </w:p>
          <w:p w:rsidRPr="00325591" w:rsidR="000041F7" w:rsidP="0A783D16" w:rsidRDefault="62A9E3DD" w14:paraId="3DA43FEF" w14:textId="1665DDDB">
            <w:pPr>
              <w:rPr>
                <w:rFonts w:eastAsiaTheme="minorEastAsia"/>
                <w:b/>
                <w:bCs/>
                <w:sz w:val="24"/>
                <w:szCs w:val="24"/>
              </w:rPr>
            </w:pPr>
            <w:r w:rsidRPr="58542D1F">
              <w:rPr>
                <w:rFonts w:eastAsiaTheme="minorEastAsia"/>
                <w:b/>
                <w:bCs/>
                <w:sz w:val="24"/>
                <w:szCs w:val="24"/>
              </w:rPr>
              <w:t>SUPERVISOR:</w:t>
            </w:r>
            <w:r w:rsidRPr="58542D1F" w:rsidR="41708E0B">
              <w:rPr>
                <w:rFonts w:eastAsiaTheme="minorEastAsia"/>
                <w:b/>
                <w:bCs/>
                <w:sz w:val="24"/>
                <w:szCs w:val="24"/>
              </w:rPr>
              <w:t xml:space="preserve">    </w:t>
            </w:r>
            <w:proofErr w:type="spellStart"/>
            <w:proofErr w:type="gramStart"/>
            <w:r w:rsidRPr="58542D1F" w:rsidR="41708E0B">
              <w:rPr>
                <w:rFonts w:eastAsiaTheme="minorEastAsia"/>
                <w:sz w:val="24"/>
                <w:szCs w:val="24"/>
              </w:rPr>
              <w:t>C.Thomson</w:t>
            </w:r>
            <w:proofErr w:type="spellEnd"/>
            <w:proofErr w:type="gramEnd"/>
          </w:p>
        </w:tc>
      </w:tr>
    </w:tbl>
    <w:p w:rsidR="000041F7" w:rsidP="0A783D16" w:rsidRDefault="000041F7" w14:paraId="5E7920D7" w14:textId="5E1E2937">
      <w:pPr>
        <w:rPr>
          <w:rFonts w:eastAsiaTheme="minorEastAsia"/>
          <w:sz w:val="24"/>
          <w:szCs w:val="24"/>
        </w:rPr>
      </w:pPr>
    </w:p>
    <w:p w:rsidR="000041F7" w:rsidP="0A783D16" w:rsidRDefault="000041F7" w14:paraId="53FC386B" w14:textId="77777777">
      <w:pPr>
        <w:rPr>
          <w:rFonts w:eastAsiaTheme="minorEastAsia"/>
          <w:sz w:val="24"/>
          <w:szCs w:val="24"/>
        </w:rPr>
      </w:pPr>
    </w:p>
    <w:p w:rsidR="7539A972" w:rsidP="7539A972" w:rsidRDefault="7539A972" w14:paraId="72C08BB3" w14:textId="0415569E">
      <w:pPr>
        <w:rPr>
          <w:rFonts w:eastAsiaTheme="minorEastAsia"/>
          <w:sz w:val="24"/>
          <w:szCs w:val="24"/>
        </w:rPr>
      </w:pPr>
    </w:p>
    <w:p w:rsidR="7539A972" w:rsidP="7539A972" w:rsidRDefault="7539A972" w14:paraId="1BCF4F5C" w14:textId="7256831C">
      <w:pPr>
        <w:rPr>
          <w:rFonts w:eastAsiaTheme="minorEastAsia"/>
          <w:sz w:val="24"/>
          <w:szCs w:val="24"/>
        </w:rPr>
      </w:pPr>
    </w:p>
    <w:p w:rsidR="7539A972" w:rsidP="7539A972" w:rsidRDefault="7539A972" w14:paraId="0A545689" w14:textId="10827301">
      <w:pPr>
        <w:rPr>
          <w:rFonts w:eastAsiaTheme="minorEastAsia"/>
          <w:sz w:val="24"/>
          <w:szCs w:val="24"/>
        </w:rPr>
      </w:pPr>
    </w:p>
    <w:p w:rsidR="7539A972" w:rsidP="7539A972" w:rsidRDefault="7539A972" w14:paraId="5DF5162F" w14:textId="4EB0643B">
      <w:pPr>
        <w:rPr>
          <w:rFonts w:eastAsiaTheme="minorEastAsia"/>
          <w:sz w:val="24"/>
          <w:szCs w:val="24"/>
        </w:rPr>
      </w:pPr>
    </w:p>
    <w:p w:rsidR="7539A972" w:rsidP="7539A972" w:rsidRDefault="7539A972" w14:paraId="6441C2BB" w14:textId="7760E699">
      <w:pPr>
        <w:rPr>
          <w:rFonts w:eastAsiaTheme="minorEastAsia"/>
          <w:sz w:val="24"/>
          <w:szCs w:val="24"/>
        </w:rPr>
      </w:pPr>
    </w:p>
    <w:p w:rsidR="7539A972" w:rsidP="7539A972" w:rsidRDefault="7539A972" w14:paraId="442A36F9" w14:textId="139965C3">
      <w:pPr>
        <w:rPr>
          <w:rFonts w:eastAsiaTheme="minorEastAsia"/>
          <w:sz w:val="24"/>
          <w:szCs w:val="24"/>
        </w:rPr>
      </w:pPr>
    </w:p>
    <w:p w:rsidR="7539A972" w:rsidP="7539A972" w:rsidRDefault="7539A972" w14:paraId="11A29A3A" w14:textId="3E94D94F">
      <w:pPr>
        <w:rPr>
          <w:rFonts w:eastAsiaTheme="minorEastAsia"/>
          <w:sz w:val="24"/>
          <w:szCs w:val="24"/>
        </w:rPr>
      </w:pPr>
    </w:p>
    <w:p w:rsidR="7539A972" w:rsidP="7539A972" w:rsidRDefault="7539A972" w14:paraId="43099E92" w14:textId="5AA59156">
      <w:pPr>
        <w:rPr>
          <w:rFonts w:eastAsiaTheme="minorEastAsia"/>
          <w:sz w:val="24"/>
          <w:szCs w:val="24"/>
        </w:rPr>
      </w:pPr>
    </w:p>
    <w:p w:rsidR="7539A972" w:rsidP="7539A972" w:rsidRDefault="7539A972" w14:paraId="0B7289DD" w14:textId="71B6A1CB">
      <w:pPr>
        <w:rPr>
          <w:rFonts w:eastAsiaTheme="minorEastAsia"/>
          <w:sz w:val="24"/>
          <w:szCs w:val="24"/>
        </w:rPr>
      </w:pPr>
    </w:p>
    <w:p w:rsidR="7539A972" w:rsidP="7539A972" w:rsidRDefault="7539A972" w14:paraId="7A7780A5" w14:textId="1E3506E3">
      <w:pPr>
        <w:rPr>
          <w:rFonts w:eastAsiaTheme="minorEastAsia"/>
          <w:sz w:val="24"/>
          <w:szCs w:val="24"/>
        </w:rPr>
      </w:pPr>
    </w:p>
    <w:p w:rsidR="7539A972" w:rsidP="7539A972" w:rsidRDefault="7539A972" w14:paraId="6FC81924" w14:textId="7920EAC9">
      <w:pPr>
        <w:rPr>
          <w:rFonts w:eastAsiaTheme="minorEastAsia"/>
          <w:sz w:val="24"/>
          <w:szCs w:val="24"/>
        </w:rPr>
      </w:pPr>
    </w:p>
    <w:p w:rsidR="7539A972" w:rsidP="7539A972" w:rsidRDefault="7539A972" w14:paraId="3075029D" w14:textId="010AA54D">
      <w:pPr>
        <w:rPr>
          <w:rFonts w:eastAsiaTheme="minorEastAsia"/>
          <w:sz w:val="24"/>
          <w:szCs w:val="24"/>
        </w:rPr>
      </w:pPr>
    </w:p>
    <w:p w:rsidR="7539A972" w:rsidP="7539A972" w:rsidRDefault="7539A972" w14:paraId="3A002EB0" w14:textId="4183D5FD">
      <w:pPr>
        <w:rPr>
          <w:rFonts w:eastAsiaTheme="minorEastAsia"/>
          <w:sz w:val="24"/>
          <w:szCs w:val="24"/>
        </w:rPr>
      </w:pPr>
    </w:p>
    <w:p w:rsidR="7539A972" w:rsidP="7539A972" w:rsidRDefault="7539A972" w14:paraId="2121DC9E" w14:textId="1A73BD2B">
      <w:pPr>
        <w:rPr>
          <w:rFonts w:eastAsiaTheme="minorEastAsia"/>
          <w:sz w:val="24"/>
          <w:szCs w:val="24"/>
        </w:rPr>
      </w:pPr>
    </w:p>
    <w:p w:rsidR="7539A972" w:rsidP="7539A972" w:rsidRDefault="7539A972" w14:paraId="1FD863A6" w14:textId="03FC71BB">
      <w:pPr>
        <w:rPr>
          <w:rFonts w:eastAsiaTheme="minorEastAsia"/>
          <w:sz w:val="24"/>
          <w:szCs w:val="24"/>
        </w:rPr>
      </w:pPr>
    </w:p>
    <w:p w:rsidR="7539A972" w:rsidP="7539A972" w:rsidRDefault="7539A972" w14:paraId="0369A123" w14:textId="6DB29A0A">
      <w:pPr>
        <w:rPr>
          <w:rFonts w:eastAsiaTheme="minorEastAsia"/>
          <w:sz w:val="24"/>
          <w:szCs w:val="24"/>
        </w:rPr>
      </w:pPr>
    </w:p>
    <w:p w:rsidR="7539A972" w:rsidP="7539A972" w:rsidRDefault="7539A972" w14:paraId="2B02EB5B" w14:textId="4A658CF7">
      <w:pPr>
        <w:rPr>
          <w:rFonts w:eastAsiaTheme="minorEastAsia"/>
          <w:sz w:val="24"/>
          <w:szCs w:val="24"/>
        </w:rPr>
      </w:pPr>
    </w:p>
    <w:p w:rsidR="7539A972" w:rsidP="7539A972" w:rsidRDefault="7539A972" w14:paraId="72EABEF1" w14:textId="623B1BFE">
      <w:pPr>
        <w:rPr>
          <w:rFonts w:eastAsiaTheme="minorEastAsia"/>
          <w:sz w:val="24"/>
          <w:szCs w:val="24"/>
        </w:rPr>
      </w:pPr>
    </w:p>
    <w:p w:rsidR="7539A972" w:rsidP="7539A972" w:rsidRDefault="7539A972" w14:paraId="4994712C" w14:textId="12A5F42E">
      <w:pPr>
        <w:rPr>
          <w:rFonts w:eastAsiaTheme="minorEastAsia"/>
          <w:sz w:val="24"/>
          <w:szCs w:val="24"/>
        </w:rPr>
      </w:pPr>
    </w:p>
    <w:p w:rsidR="7539A972" w:rsidP="7539A972" w:rsidRDefault="7539A972" w14:paraId="6971DCBE" w14:textId="1A2AA97E">
      <w:pPr>
        <w:rPr>
          <w:rFonts w:eastAsiaTheme="minorEastAsia"/>
          <w:sz w:val="24"/>
          <w:szCs w:val="24"/>
        </w:rPr>
      </w:pPr>
    </w:p>
    <w:tbl>
      <w:tblPr>
        <w:tblStyle w:val="TableGrid"/>
        <w:tblW w:w="9337" w:type="dxa"/>
        <w:tblLook w:val="04A0" w:firstRow="1" w:lastRow="0" w:firstColumn="1" w:lastColumn="0" w:noHBand="0" w:noVBand="1"/>
      </w:tblPr>
      <w:tblGrid>
        <w:gridCol w:w="9337"/>
      </w:tblGrid>
      <w:tr w:rsidR="000041F7" w:rsidTr="7539A972" w14:paraId="747A3821" w14:textId="77777777">
        <w:trPr>
          <w:trHeight w:val="683"/>
        </w:trPr>
        <w:tc>
          <w:tcPr>
            <w:tcW w:w="9337" w:type="dxa"/>
          </w:tcPr>
          <w:p w:rsidR="000041F7" w:rsidP="0A783D16" w:rsidRDefault="000041F7" w14:paraId="0E0D3BD6" w14:textId="77777777">
            <w:pPr>
              <w:rPr>
                <w:rFonts w:eastAsiaTheme="minorEastAsia"/>
                <w:b/>
                <w:bCs/>
                <w:sz w:val="24"/>
                <w:szCs w:val="24"/>
              </w:rPr>
            </w:pPr>
          </w:p>
          <w:p w:rsidRPr="00325591" w:rsidR="000041F7" w:rsidP="0A783D16" w:rsidRDefault="391F2568" w14:paraId="2CBD47DA" w14:textId="4275B3FF">
            <w:pPr>
              <w:rPr>
                <w:rFonts w:eastAsiaTheme="minorEastAsia"/>
                <w:b/>
                <w:bCs/>
                <w:sz w:val="24"/>
                <w:szCs w:val="24"/>
              </w:rPr>
            </w:pPr>
            <w:r w:rsidRPr="7539A972">
              <w:rPr>
                <w:rFonts w:eastAsiaTheme="minorEastAsia"/>
                <w:b/>
                <w:bCs/>
                <w:sz w:val="24"/>
                <w:szCs w:val="24"/>
              </w:rPr>
              <w:t>SUPERVISION RECORDING</w:t>
            </w:r>
            <w:r w:rsidRPr="7539A972" w:rsidR="59700E8B">
              <w:rPr>
                <w:rFonts w:eastAsiaTheme="minorEastAsia"/>
                <w:b/>
                <w:bCs/>
                <w:sz w:val="24"/>
                <w:szCs w:val="24"/>
              </w:rPr>
              <w:t xml:space="preserve">: </w:t>
            </w:r>
            <w:r w:rsidRPr="7539A972" w:rsidR="59700E8B">
              <w:rPr>
                <w:rFonts w:eastAsiaTheme="minorEastAsia"/>
                <w:sz w:val="24"/>
                <w:szCs w:val="24"/>
              </w:rPr>
              <w:t>6</w:t>
            </w:r>
          </w:p>
        </w:tc>
      </w:tr>
      <w:tr w:rsidR="000041F7" w:rsidTr="7539A972" w14:paraId="726DC2F6" w14:textId="77777777">
        <w:trPr>
          <w:trHeight w:val="683"/>
        </w:trPr>
        <w:tc>
          <w:tcPr>
            <w:tcW w:w="9337" w:type="dxa"/>
          </w:tcPr>
          <w:p w:rsidR="000041F7" w:rsidP="0A783D16" w:rsidRDefault="000041F7" w14:paraId="0FC84433" w14:textId="77777777">
            <w:pPr>
              <w:rPr>
                <w:rFonts w:eastAsiaTheme="minorEastAsia"/>
                <w:b/>
                <w:bCs/>
                <w:sz w:val="24"/>
                <w:szCs w:val="24"/>
              </w:rPr>
            </w:pPr>
          </w:p>
          <w:p w:rsidRPr="00325591" w:rsidR="000041F7" w:rsidP="0A783D16" w:rsidRDefault="793CC518" w14:paraId="10ED15E6" w14:textId="7B407BF1">
            <w:pPr>
              <w:rPr>
                <w:rFonts w:eastAsiaTheme="minorEastAsia"/>
                <w:b/>
                <w:bCs/>
                <w:sz w:val="24"/>
                <w:szCs w:val="24"/>
              </w:rPr>
            </w:pPr>
            <w:r w:rsidRPr="58542D1F">
              <w:rPr>
                <w:rFonts w:eastAsiaTheme="minorEastAsia"/>
                <w:b/>
                <w:bCs/>
                <w:sz w:val="24"/>
                <w:szCs w:val="24"/>
              </w:rPr>
              <w:t>DATE:</w:t>
            </w:r>
            <w:r w:rsidRPr="58542D1F" w:rsidR="71D334ED">
              <w:rPr>
                <w:rFonts w:eastAsiaTheme="minorEastAsia"/>
                <w:b/>
                <w:bCs/>
                <w:sz w:val="24"/>
                <w:szCs w:val="24"/>
              </w:rPr>
              <w:t xml:space="preserve"> </w:t>
            </w:r>
            <w:r w:rsidRPr="58542D1F" w:rsidR="71D334ED">
              <w:rPr>
                <w:rFonts w:eastAsiaTheme="minorEastAsia"/>
                <w:sz w:val="24"/>
                <w:szCs w:val="24"/>
              </w:rPr>
              <w:t>14th December 2021</w:t>
            </w:r>
          </w:p>
        </w:tc>
      </w:tr>
      <w:tr w:rsidR="000041F7" w:rsidTr="7539A972" w14:paraId="55416F2B" w14:textId="77777777">
        <w:trPr>
          <w:trHeight w:val="683"/>
        </w:trPr>
        <w:tc>
          <w:tcPr>
            <w:tcW w:w="9337" w:type="dxa"/>
          </w:tcPr>
          <w:p w:rsidR="000041F7" w:rsidP="0A783D16" w:rsidRDefault="000041F7" w14:paraId="77DD5039" w14:textId="77777777">
            <w:pPr>
              <w:rPr>
                <w:rFonts w:eastAsiaTheme="minorEastAsia"/>
                <w:b/>
                <w:bCs/>
                <w:sz w:val="24"/>
                <w:szCs w:val="24"/>
              </w:rPr>
            </w:pPr>
          </w:p>
          <w:p w:rsidRPr="00325591" w:rsidR="000041F7" w:rsidP="0A783D16" w:rsidRDefault="29E61538" w14:paraId="005B9A77" w14:textId="454B43E9">
            <w:pPr>
              <w:rPr>
                <w:rFonts w:eastAsiaTheme="minorEastAsia"/>
                <w:b/>
                <w:bCs/>
                <w:sz w:val="24"/>
                <w:szCs w:val="24"/>
              </w:rPr>
            </w:pPr>
            <w:r w:rsidRPr="58542D1F">
              <w:rPr>
                <w:rFonts w:eastAsiaTheme="minorEastAsia"/>
                <w:b/>
                <w:bCs/>
                <w:sz w:val="24"/>
                <w:szCs w:val="24"/>
              </w:rPr>
              <w:t>TIME:</w:t>
            </w:r>
            <w:r w:rsidRPr="58542D1F" w:rsidR="74E3469F">
              <w:rPr>
                <w:rFonts w:eastAsiaTheme="minorEastAsia"/>
                <w:b/>
                <w:bCs/>
                <w:sz w:val="24"/>
                <w:szCs w:val="24"/>
              </w:rPr>
              <w:t xml:space="preserve"> </w:t>
            </w:r>
            <w:r w:rsidRPr="58542D1F" w:rsidR="74E3469F">
              <w:rPr>
                <w:rFonts w:eastAsiaTheme="minorEastAsia"/>
                <w:sz w:val="24"/>
                <w:szCs w:val="24"/>
              </w:rPr>
              <w:t>1pm</w:t>
            </w:r>
          </w:p>
        </w:tc>
      </w:tr>
      <w:tr w:rsidR="000041F7" w:rsidTr="7539A972" w14:paraId="4DC0B114" w14:textId="77777777">
        <w:trPr>
          <w:trHeight w:val="683"/>
        </w:trPr>
        <w:tc>
          <w:tcPr>
            <w:tcW w:w="9337" w:type="dxa"/>
          </w:tcPr>
          <w:p w:rsidR="000041F7" w:rsidP="0A783D16" w:rsidRDefault="000041F7" w14:paraId="4A529758" w14:textId="77777777">
            <w:pPr>
              <w:rPr>
                <w:rFonts w:eastAsiaTheme="minorEastAsia"/>
                <w:b/>
                <w:bCs/>
                <w:sz w:val="24"/>
                <w:szCs w:val="24"/>
              </w:rPr>
            </w:pPr>
          </w:p>
          <w:p w:rsidR="000041F7" w:rsidP="0A783D16" w:rsidRDefault="65459691" w14:paraId="5D84E136" w14:textId="2DFE9301">
            <w:pPr>
              <w:rPr>
                <w:rFonts w:eastAsiaTheme="minorEastAsia"/>
                <w:sz w:val="24"/>
                <w:szCs w:val="24"/>
              </w:rPr>
            </w:pPr>
            <w:r w:rsidRPr="7539A972">
              <w:rPr>
                <w:rFonts w:eastAsiaTheme="minorEastAsia"/>
                <w:b/>
                <w:bCs/>
                <w:sz w:val="24"/>
                <w:szCs w:val="24"/>
              </w:rPr>
              <w:t>PEOPLE PRESENT</w:t>
            </w:r>
            <w:r w:rsidRPr="7539A972">
              <w:rPr>
                <w:rFonts w:eastAsiaTheme="minorEastAsia"/>
                <w:sz w:val="24"/>
                <w:szCs w:val="24"/>
              </w:rPr>
              <w:t>:</w:t>
            </w:r>
            <w:r w:rsidRPr="7539A972" w:rsidR="02DFAC23">
              <w:rPr>
                <w:rFonts w:eastAsiaTheme="minorEastAsia"/>
                <w:sz w:val="24"/>
                <w:szCs w:val="24"/>
              </w:rPr>
              <w:t xml:space="preserve"> </w:t>
            </w:r>
            <w:r w:rsidRPr="7539A972" w:rsidR="02DFAC23">
              <w:rPr>
                <w:rFonts w:ascii="Times New Roman" w:hAnsi="Times New Roman" w:eastAsia="Times New Roman" w:cs="Times New Roman"/>
                <w:sz w:val="24"/>
                <w:szCs w:val="24"/>
              </w:rPr>
              <w:t>Claire Thomson and Zoe Aylward</w:t>
            </w:r>
          </w:p>
        </w:tc>
      </w:tr>
      <w:tr w:rsidR="000041F7" w:rsidTr="7539A972" w14:paraId="1D1A02FC" w14:textId="77777777">
        <w:trPr>
          <w:trHeight w:val="683"/>
        </w:trPr>
        <w:tc>
          <w:tcPr>
            <w:tcW w:w="9337" w:type="dxa"/>
          </w:tcPr>
          <w:p w:rsidR="000041F7" w:rsidP="0A783D16" w:rsidRDefault="000041F7" w14:paraId="74562BA5" w14:textId="77777777">
            <w:pPr>
              <w:rPr>
                <w:rFonts w:eastAsiaTheme="minorEastAsia"/>
                <w:b/>
                <w:bCs/>
                <w:sz w:val="24"/>
                <w:szCs w:val="24"/>
              </w:rPr>
            </w:pPr>
          </w:p>
          <w:p w:rsidRPr="00325591" w:rsidR="000041F7" w:rsidP="0A783D16" w:rsidRDefault="29E61538" w14:paraId="28D561E9" w14:textId="4C911128">
            <w:pPr>
              <w:rPr>
                <w:rFonts w:eastAsiaTheme="minorEastAsia"/>
                <w:b/>
                <w:bCs/>
                <w:sz w:val="24"/>
                <w:szCs w:val="24"/>
              </w:rPr>
            </w:pPr>
            <w:r w:rsidRPr="58542D1F">
              <w:rPr>
                <w:rFonts w:eastAsiaTheme="minorEastAsia"/>
                <w:b/>
                <w:bCs/>
                <w:sz w:val="24"/>
                <w:szCs w:val="24"/>
              </w:rPr>
              <w:t>DURATION OF THE MEETING:</w:t>
            </w:r>
            <w:r w:rsidRPr="58542D1F" w:rsidR="485A6EC6">
              <w:rPr>
                <w:rFonts w:eastAsiaTheme="minorEastAsia"/>
                <w:b/>
                <w:bCs/>
                <w:sz w:val="24"/>
                <w:szCs w:val="24"/>
              </w:rPr>
              <w:t xml:space="preserve"> </w:t>
            </w:r>
            <w:r w:rsidRPr="58542D1F" w:rsidR="485A6EC6">
              <w:rPr>
                <w:rFonts w:eastAsiaTheme="minorEastAsia"/>
                <w:sz w:val="24"/>
                <w:szCs w:val="24"/>
              </w:rPr>
              <w:t>1 hour</w:t>
            </w:r>
          </w:p>
        </w:tc>
      </w:tr>
      <w:tr w:rsidR="000041F7" w:rsidTr="7539A972" w14:paraId="04026715" w14:textId="77777777">
        <w:trPr>
          <w:trHeight w:val="683"/>
        </w:trPr>
        <w:tc>
          <w:tcPr>
            <w:tcW w:w="9337" w:type="dxa"/>
          </w:tcPr>
          <w:p w:rsidR="000041F7" w:rsidP="0A783D16" w:rsidRDefault="000041F7" w14:paraId="09F14123" w14:textId="77777777">
            <w:pPr>
              <w:rPr>
                <w:rFonts w:eastAsiaTheme="minorEastAsia"/>
                <w:b/>
                <w:bCs/>
                <w:sz w:val="24"/>
                <w:szCs w:val="24"/>
              </w:rPr>
            </w:pPr>
          </w:p>
          <w:p w:rsidRPr="00325591" w:rsidR="000041F7" w:rsidP="0A783D16" w:rsidRDefault="09149A2F" w14:paraId="075C890D" w14:textId="77777777">
            <w:pPr>
              <w:rPr>
                <w:rFonts w:eastAsiaTheme="minorEastAsia"/>
                <w:b/>
                <w:bCs/>
                <w:sz w:val="24"/>
                <w:szCs w:val="24"/>
              </w:rPr>
            </w:pPr>
            <w:r w:rsidRPr="0A783D16">
              <w:rPr>
                <w:rFonts w:eastAsiaTheme="minorEastAsia"/>
                <w:b/>
                <w:bCs/>
                <w:sz w:val="24"/>
                <w:szCs w:val="24"/>
              </w:rPr>
              <w:t>AGENDA/DISUCSSION POINTS</w:t>
            </w:r>
          </w:p>
        </w:tc>
      </w:tr>
      <w:tr w:rsidR="000041F7" w:rsidTr="7539A972" w14:paraId="1E9B3D8F" w14:textId="77777777">
        <w:trPr>
          <w:trHeight w:val="683"/>
        </w:trPr>
        <w:tc>
          <w:tcPr>
            <w:tcW w:w="9337" w:type="dxa"/>
          </w:tcPr>
          <w:p w:rsidR="498C2626" w:rsidP="58542D1F" w:rsidRDefault="498C2626" w14:paraId="0DEA9FAF" w14:textId="1ABCDEBC">
            <w:pPr>
              <w:pStyle w:val="ListParagraph"/>
              <w:numPr>
                <w:ilvl w:val="0"/>
                <w:numId w:val="2"/>
              </w:numPr>
              <w:rPr>
                <w:rFonts w:eastAsiaTheme="minorEastAsia"/>
                <w:sz w:val="24"/>
                <w:szCs w:val="24"/>
              </w:rPr>
            </w:pPr>
            <w:r w:rsidRPr="58542D1F">
              <w:rPr>
                <w:rFonts w:eastAsiaTheme="minorEastAsia"/>
                <w:sz w:val="24"/>
                <w:szCs w:val="24"/>
              </w:rPr>
              <w:t>How Zoe is feeling</w:t>
            </w:r>
          </w:p>
          <w:p w:rsidR="000041F7" w:rsidP="58542D1F" w:rsidRDefault="3D0FA834" w14:paraId="0DCB9EEF" w14:textId="559126C4">
            <w:pPr>
              <w:pStyle w:val="ListParagraph"/>
              <w:numPr>
                <w:ilvl w:val="0"/>
                <w:numId w:val="2"/>
              </w:numPr>
              <w:rPr>
                <w:rFonts w:eastAsiaTheme="minorEastAsia"/>
                <w:sz w:val="24"/>
                <w:szCs w:val="24"/>
              </w:rPr>
            </w:pPr>
            <w:r w:rsidRPr="58542D1F">
              <w:rPr>
                <w:rFonts w:eastAsiaTheme="minorEastAsia"/>
                <w:sz w:val="24"/>
                <w:szCs w:val="24"/>
              </w:rPr>
              <w:t xml:space="preserve">Whether Zoe found out if she can stay within the same organisation for her next volunteering post </w:t>
            </w:r>
          </w:p>
          <w:p w:rsidR="000041F7" w:rsidP="58542D1F" w:rsidRDefault="6A063041" w14:paraId="579CF098" w14:textId="57894829">
            <w:pPr>
              <w:pStyle w:val="ListParagraph"/>
              <w:numPr>
                <w:ilvl w:val="0"/>
                <w:numId w:val="2"/>
              </w:numPr>
              <w:rPr>
                <w:rFonts w:eastAsiaTheme="minorEastAsia"/>
                <w:sz w:val="24"/>
                <w:szCs w:val="24"/>
              </w:rPr>
            </w:pPr>
            <w:r w:rsidRPr="58542D1F">
              <w:rPr>
                <w:rFonts w:eastAsiaTheme="minorEastAsia"/>
                <w:sz w:val="24"/>
                <w:szCs w:val="24"/>
              </w:rPr>
              <w:t xml:space="preserve">How much of her assignments does she have </w:t>
            </w:r>
            <w:proofErr w:type="gramStart"/>
            <w:r w:rsidRPr="58542D1F">
              <w:rPr>
                <w:rFonts w:eastAsiaTheme="minorEastAsia"/>
                <w:sz w:val="24"/>
                <w:szCs w:val="24"/>
              </w:rPr>
              <w:t>left</w:t>
            </w:r>
            <w:proofErr w:type="gramEnd"/>
            <w:r w:rsidRPr="58542D1F">
              <w:rPr>
                <w:rFonts w:eastAsiaTheme="minorEastAsia"/>
                <w:sz w:val="24"/>
                <w:szCs w:val="24"/>
              </w:rPr>
              <w:t xml:space="preserve"> </w:t>
            </w:r>
          </w:p>
          <w:p w:rsidR="000041F7" w:rsidP="58542D1F" w:rsidRDefault="1935EC28" w14:paraId="3AC6D2C8" w14:textId="03CCBCA7">
            <w:pPr>
              <w:pStyle w:val="ListParagraph"/>
              <w:numPr>
                <w:ilvl w:val="0"/>
                <w:numId w:val="2"/>
              </w:numPr>
              <w:rPr>
                <w:rFonts w:eastAsiaTheme="minorEastAsia"/>
                <w:sz w:val="24"/>
                <w:szCs w:val="24"/>
              </w:rPr>
            </w:pPr>
            <w:r w:rsidRPr="58542D1F">
              <w:rPr>
                <w:rFonts w:eastAsiaTheme="minorEastAsia"/>
                <w:sz w:val="24"/>
                <w:szCs w:val="24"/>
              </w:rPr>
              <w:t xml:space="preserve">Are there any issues regarding the organisation she is volunteering </w:t>
            </w:r>
            <w:proofErr w:type="gramStart"/>
            <w:r w:rsidRPr="58542D1F">
              <w:rPr>
                <w:rFonts w:eastAsiaTheme="minorEastAsia"/>
                <w:sz w:val="24"/>
                <w:szCs w:val="24"/>
              </w:rPr>
              <w:t>for</w:t>
            </w:r>
            <w:proofErr w:type="gramEnd"/>
            <w:r w:rsidRPr="58542D1F">
              <w:rPr>
                <w:rFonts w:eastAsiaTheme="minorEastAsia"/>
                <w:sz w:val="24"/>
                <w:szCs w:val="24"/>
              </w:rPr>
              <w:t xml:space="preserve"> </w:t>
            </w:r>
          </w:p>
          <w:p w:rsidR="000041F7" w:rsidP="58542D1F" w:rsidRDefault="712ECD90" w14:paraId="78911B25" w14:textId="2D7A9BFF">
            <w:pPr>
              <w:pStyle w:val="ListParagraph"/>
              <w:numPr>
                <w:ilvl w:val="0"/>
                <w:numId w:val="2"/>
              </w:numPr>
              <w:rPr>
                <w:rFonts w:eastAsiaTheme="minorEastAsia"/>
                <w:sz w:val="24"/>
                <w:szCs w:val="24"/>
              </w:rPr>
            </w:pPr>
            <w:r w:rsidRPr="58542D1F">
              <w:rPr>
                <w:rFonts w:eastAsiaTheme="minorEastAsia"/>
                <w:sz w:val="24"/>
                <w:szCs w:val="24"/>
              </w:rPr>
              <w:t xml:space="preserve">How is she finding her support from her </w:t>
            </w:r>
            <w:proofErr w:type="gramStart"/>
            <w:r w:rsidRPr="58542D1F">
              <w:rPr>
                <w:rFonts w:eastAsiaTheme="minorEastAsia"/>
                <w:sz w:val="24"/>
                <w:szCs w:val="24"/>
              </w:rPr>
              <w:t>lectures</w:t>
            </w:r>
            <w:proofErr w:type="gramEnd"/>
            <w:r w:rsidRPr="58542D1F">
              <w:rPr>
                <w:rFonts w:eastAsiaTheme="minorEastAsia"/>
                <w:sz w:val="24"/>
                <w:szCs w:val="24"/>
              </w:rPr>
              <w:t xml:space="preserve"> </w:t>
            </w:r>
          </w:p>
          <w:p w:rsidR="000041F7" w:rsidP="0A783D16" w:rsidRDefault="000041F7" w14:paraId="71CB4822" w14:textId="5B3BBF13">
            <w:pPr>
              <w:rPr>
                <w:rFonts w:eastAsiaTheme="minorEastAsia"/>
                <w:sz w:val="24"/>
                <w:szCs w:val="24"/>
              </w:rPr>
            </w:pPr>
          </w:p>
        </w:tc>
      </w:tr>
      <w:tr w:rsidR="000041F7" w:rsidTr="7539A972" w14:paraId="01085028" w14:textId="77777777">
        <w:trPr>
          <w:trHeight w:val="683"/>
        </w:trPr>
        <w:tc>
          <w:tcPr>
            <w:tcW w:w="9337" w:type="dxa"/>
          </w:tcPr>
          <w:p w:rsidR="000041F7" w:rsidP="0A783D16" w:rsidRDefault="000041F7" w14:paraId="44955E81" w14:textId="77777777">
            <w:pPr>
              <w:rPr>
                <w:rFonts w:eastAsiaTheme="minorEastAsia"/>
                <w:b/>
                <w:bCs/>
                <w:sz w:val="24"/>
                <w:szCs w:val="24"/>
              </w:rPr>
            </w:pPr>
          </w:p>
          <w:p w:rsidRPr="00325591" w:rsidR="000041F7" w:rsidP="0A783D16" w:rsidRDefault="09149A2F" w14:paraId="3157669D" w14:textId="77777777">
            <w:pPr>
              <w:rPr>
                <w:rFonts w:eastAsiaTheme="minorEastAsia"/>
                <w:b/>
                <w:bCs/>
                <w:sz w:val="24"/>
                <w:szCs w:val="24"/>
              </w:rPr>
            </w:pPr>
            <w:r w:rsidRPr="0A783D16">
              <w:rPr>
                <w:rFonts w:eastAsiaTheme="minorEastAsia"/>
                <w:b/>
                <w:bCs/>
                <w:sz w:val="24"/>
                <w:szCs w:val="24"/>
              </w:rPr>
              <w:t>NOTES/ ACTION OF EACH ITEM</w:t>
            </w:r>
          </w:p>
        </w:tc>
      </w:tr>
      <w:tr w:rsidR="000041F7" w:rsidTr="7539A972" w14:paraId="18DE2AC4" w14:textId="77777777">
        <w:trPr>
          <w:trHeight w:val="683"/>
        </w:trPr>
        <w:tc>
          <w:tcPr>
            <w:tcW w:w="9337" w:type="dxa"/>
          </w:tcPr>
          <w:p w:rsidR="000041F7" w:rsidP="58542D1F" w:rsidRDefault="75722CA7" w14:paraId="36F7CE12" w14:textId="2ADAC717">
            <w:pPr>
              <w:pStyle w:val="ListParagraph"/>
              <w:numPr>
                <w:ilvl w:val="0"/>
                <w:numId w:val="1"/>
              </w:numPr>
              <w:rPr>
                <w:rFonts w:eastAsiaTheme="minorEastAsia"/>
                <w:sz w:val="24"/>
                <w:szCs w:val="24"/>
              </w:rPr>
            </w:pPr>
            <w:r w:rsidRPr="58542D1F">
              <w:rPr>
                <w:rFonts w:eastAsiaTheme="minorEastAsia"/>
                <w:sz w:val="24"/>
                <w:szCs w:val="24"/>
              </w:rPr>
              <w:t>Zoe is feeling well</w:t>
            </w:r>
          </w:p>
          <w:p w:rsidR="000041F7" w:rsidP="58542D1F" w:rsidRDefault="0120F8A0" w14:paraId="5BA96394" w14:textId="24D624EC">
            <w:pPr>
              <w:pStyle w:val="ListParagraph"/>
              <w:numPr>
                <w:ilvl w:val="0"/>
                <w:numId w:val="1"/>
              </w:numPr>
              <w:rPr>
                <w:rFonts w:eastAsiaTheme="minorEastAsia"/>
                <w:sz w:val="24"/>
                <w:szCs w:val="24"/>
              </w:rPr>
            </w:pPr>
            <w:r w:rsidRPr="58542D1F">
              <w:rPr>
                <w:rFonts w:eastAsiaTheme="minorEastAsia"/>
                <w:sz w:val="24"/>
                <w:szCs w:val="24"/>
              </w:rPr>
              <w:t xml:space="preserve">Zoe is unable to continue with the same organisation for her volunteering post next semester as lecturer </w:t>
            </w:r>
            <w:r w:rsidRPr="58542D1F" w:rsidR="2E1780AD">
              <w:rPr>
                <w:rFonts w:eastAsiaTheme="minorEastAsia"/>
                <w:sz w:val="24"/>
                <w:szCs w:val="24"/>
              </w:rPr>
              <w:t>suggested going to another organisation</w:t>
            </w:r>
          </w:p>
          <w:p w:rsidR="000041F7" w:rsidP="58542D1F" w:rsidRDefault="363318C8" w14:paraId="691B48FF" w14:textId="1F21758E">
            <w:pPr>
              <w:pStyle w:val="ListParagraph"/>
              <w:numPr>
                <w:ilvl w:val="0"/>
                <w:numId w:val="1"/>
              </w:numPr>
              <w:rPr>
                <w:rFonts w:eastAsiaTheme="minorEastAsia"/>
                <w:sz w:val="24"/>
                <w:szCs w:val="24"/>
              </w:rPr>
            </w:pPr>
            <w:r w:rsidRPr="58542D1F">
              <w:rPr>
                <w:rFonts w:eastAsiaTheme="minorEastAsia"/>
                <w:sz w:val="24"/>
                <w:szCs w:val="24"/>
              </w:rPr>
              <w:t>Zoe has f</w:t>
            </w:r>
            <w:r w:rsidRPr="58542D1F" w:rsidR="2FCC8264">
              <w:rPr>
                <w:rFonts w:eastAsiaTheme="minorEastAsia"/>
                <w:sz w:val="24"/>
                <w:szCs w:val="24"/>
              </w:rPr>
              <w:t>inished her research and planning for her assignments a</w:t>
            </w:r>
            <w:r w:rsidRPr="58542D1F" w:rsidR="30CDB64A">
              <w:rPr>
                <w:rFonts w:eastAsiaTheme="minorEastAsia"/>
                <w:sz w:val="24"/>
                <w:szCs w:val="24"/>
              </w:rPr>
              <w:t>nd has started to write her assignments.</w:t>
            </w:r>
          </w:p>
          <w:p w:rsidR="000041F7" w:rsidP="58542D1F" w:rsidRDefault="30CDB64A" w14:paraId="0CF1D280" w14:textId="65CB72F9">
            <w:pPr>
              <w:pStyle w:val="ListParagraph"/>
              <w:numPr>
                <w:ilvl w:val="0"/>
                <w:numId w:val="1"/>
              </w:numPr>
              <w:rPr>
                <w:sz w:val="24"/>
                <w:szCs w:val="24"/>
              </w:rPr>
            </w:pPr>
            <w:r w:rsidRPr="58542D1F">
              <w:rPr>
                <w:rFonts w:eastAsiaTheme="minorEastAsia"/>
                <w:sz w:val="24"/>
                <w:szCs w:val="24"/>
              </w:rPr>
              <w:t>Zoe is happy with the organisation she is volunteering for</w:t>
            </w:r>
            <w:r w:rsidRPr="58542D1F" w:rsidR="3ECBB2A7">
              <w:rPr>
                <w:rFonts w:eastAsiaTheme="minorEastAsia"/>
                <w:sz w:val="24"/>
                <w:szCs w:val="24"/>
              </w:rPr>
              <w:t xml:space="preserve"> and has no issues </w:t>
            </w:r>
          </w:p>
          <w:p w:rsidR="000041F7" w:rsidP="58542D1F" w:rsidRDefault="0026CD76" w14:paraId="137C0BD2" w14:textId="3D8E9BE4">
            <w:pPr>
              <w:pStyle w:val="ListParagraph"/>
              <w:numPr>
                <w:ilvl w:val="0"/>
                <w:numId w:val="1"/>
              </w:numPr>
              <w:rPr>
                <w:rFonts w:eastAsiaTheme="minorEastAsia"/>
                <w:sz w:val="24"/>
                <w:szCs w:val="24"/>
              </w:rPr>
            </w:pPr>
            <w:r w:rsidRPr="58542D1F">
              <w:rPr>
                <w:rFonts w:eastAsiaTheme="minorEastAsia"/>
                <w:sz w:val="24"/>
                <w:szCs w:val="24"/>
              </w:rPr>
              <w:t xml:space="preserve">Zoe finds communication with lectures challenging at times as she feels as </w:t>
            </w:r>
            <w:r w:rsidRPr="58542D1F" w:rsidR="20D45ADD">
              <w:rPr>
                <w:rFonts w:eastAsiaTheme="minorEastAsia"/>
                <w:sz w:val="24"/>
                <w:szCs w:val="24"/>
              </w:rPr>
              <w:t xml:space="preserve">though she is continuously waiting on a reply from her </w:t>
            </w:r>
            <w:r w:rsidRPr="58542D1F" w:rsidR="363A2184">
              <w:rPr>
                <w:rFonts w:eastAsiaTheme="minorEastAsia"/>
                <w:sz w:val="24"/>
                <w:szCs w:val="24"/>
              </w:rPr>
              <w:t>lectures.</w:t>
            </w:r>
          </w:p>
        </w:tc>
      </w:tr>
      <w:tr w:rsidR="000041F7" w:rsidTr="7539A972" w14:paraId="5379316D" w14:textId="77777777">
        <w:trPr>
          <w:trHeight w:val="683"/>
        </w:trPr>
        <w:tc>
          <w:tcPr>
            <w:tcW w:w="9337" w:type="dxa"/>
          </w:tcPr>
          <w:p w:rsidR="000041F7" w:rsidP="0A783D16" w:rsidRDefault="000041F7" w14:paraId="1E1B72E1" w14:textId="77777777">
            <w:pPr>
              <w:rPr>
                <w:rFonts w:eastAsiaTheme="minorEastAsia"/>
                <w:b/>
                <w:bCs/>
                <w:sz w:val="24"/>
                <w:szCs w:val="24"/>
              </w:rPr>
            </w:pPr>
          </w:p>
          <w:p w:rsidRPr="00325591" w:rsidR="000041F7" w:rsidP="0A783D16" w:rsidRDefault="09149A2F" w14:paraId="1E12D4C4" w14:textId="77777777">
            <w:pPr>
              <w:rPr>
                <w:rFonts w:eastAsiaTheme="minorEastAsia"/>
                <w:b/>
                <w:bCs/>
                <w:sz w:val="24"/>
                <w:szCs w:val="24"/>
              </w:rPr>
            </w:pPr>
            <w:r w:rsidRPr="0A783D16">
              <w:rPr>
                <w:rFonts w:eastAsiaTheme="minorEastAsia"/>
                <w:b/>
                <w:bCs/>
                <w:sz w:val="24"/>
                <w:szCs w:val="24"/>
              </w:rPr>
              <w:t>PROBLEMS ENCOUNTERED</w:t>
            </w:r>
          </w:p>
        </w:tc>
      </w:tr>
      <w:tr w:rsidR="000041F7" w:rsidTr="7539A972" w14:paraId="5FA97C75" w14:textId="77777777">
        <w:trPr>
          <w:trHeight w:val="683"/>
        </w:trPr>
        <w:tc>
          <w:tcPr>
            <w:tcW w:w="9337" w:type="dxa"/>
          </w:tcPr>
          <w:p w:rsidRPr="00325591" w:rsidR="000041F7" w:rsidP="58542D1F" w:rsidRDefault="44381DE1" w14:paraId="6B6A14B6" w14:textId="5512DCEC">
            <w:pPr>
              <w:rPr>
                <w:rFonts w:eastAsiaTheme="minorEastAsia"/>
                <w:sz w:val="24"/>
                <w:szCs w:val="24"/>
              </w:rPr>
            </w:pPr>
            <w:r w:rsidRPr="58542D1F">
              <w:rPr>
                <w:rFonts w:eastAsiaTheme="minorEastAsia"/>
                <w:sz w:val="24"/>
                <w:szCs w:val="24"/>
              </w:rPr>
              <w:t>Communication with lectures</w:t>
            </w:r>
            <w:r w:rsidRPr="58542D1F" w:rsidR="51DD1123">
              <w:rPr>
                <w:rFonts w:eastAsiaTheme="minorEastAsia"/>
                <w:sz w:val="24"/>
                <w:szCs w:val="24"/>
              </w:rPr>
              <w:t xml:space="preserve">, Zoe feels she is waiting </w:t>
            </w:r>
            <w:r w:rsidRPr="58542D1F" w:rsidR="13382BF2">
              <w:rPr>
                <w:rFonts w:eastAsiaTheme="minorEastAsia"/>
                <w:sz w:val="24"/>
                <w:szCs w:val="24"/>
              </w:rPr>
              <w:t>a long time for a reply or not having a reply from lectures regarding her emails to do with assignments</w:t>
            </w:r>
          </w:p>
        </w:tc>
      </w:tr>
      <w:tr w:rsidR="000041F7" w:rsidTr="7539A972" w14:paraId="7C89DD78" w14:textId="77777777">
        <w:trPr>
          <w:trHeight w:val="683"/>
        </w:trPr>
        <w:tc>
          <w:tcPr>
            <w:tcW w:w="9337" w:type="dxa"/>
          </w:tcPr>
          <w:p w:rsidR="000041F7" w:rsidP="0A783D16" w:rsidRDefault="000041F7" w14:paraId="0418758A" w14:textId="77777777">
            <w:pPr>
              <w:rPr>
                <w:rFonts w:eastAsiaTheme="minorEastAsia"/>
                <w:b/>
                <w:bCs/>
                <w:sz w:val="24"/>
                <w:szCs w:val="24"/>
              </w:rPr>
            </w:pPr>
          </w:p>
          <w:p w:rsidRPr="00325591" w:rsidR="000041F7" w:rsidP="0A783D16" w:rsidRDefault="09149A2F" w14:paraId="3961EB3A" w14:textId="77777777">
            <w:pPr>
              <w:rPr>
                <w:rFonts w:eastAsiaTheme="minorEastAsia"/>
                <w:b/>
                <w:bCs/>
                <w:sz w:val="24"/>
                <w:szCs w:val="24"/>
              </w:rPr>
            </w:pPr>
            <w:r w:rsidRPr="0A783D16">
              <w:rPr>
                <w:rFonts w:eastAsiaTheme="minorEastAsia"/>
                <w:b/>
                <w:bCs/>
                <w:sz w:val="24"/>
                <w:szCs w:val="24"/>
              </w:rPr>
              <w:t>HOW DID THE SESSION GO? CAN IT BE LINKED TO THEORY?</w:t>
            </w:r>
          </w:p>
        </w:tc>
      </w:tr>
      <w:tr w:rsidR="000041F7" w:rsidTr="7539A972" w14:paraId="7FFC8FF6" w14:textId="77777777">
        <w:trPr>
          <w:trHeight w:val="683"/>
        </w:trPr>
        <w:tc>
          <w:tcPr>
            <w:tcW w:w="9337" w:type="dxa"/>
          </w:tcPr>
          <w:p w:rsidRPr="00325591" w:rsidR="000041F7" w:rsidP="58542D1F" w:rsidRDefault="73731F2A" w14:paraId="500236C9" w14:textId="49BCF0D0">
            <w:pPr>
              <w:rPr>
                <w:rFonts w:eastAsiaTheme="minorEastAsia"/>
                <w:sz w:val="24"/>
                <w:szCs w:val="24"/>
              </w:rPr>
            </w:pPr>
            <w:r w:rsidRPr="209F8C0A">
              <w:rPr>
                <w:rFonts w:eastAsiaTheme="minorEastAsia"/>
                <w:sz w:val="24"/>
                <w:szCs w:val="24"/>
              </w:rPr>
              <w:t xml:space="preserve">The session with Zoe went </w:t>
            </w:r>
            <w:r w:rsidRPr="209F8C0A" w:rsidR="35EFB45A">
              <w:rPr>
                <w:rFonts w:eastAsiaTheme="minorEastAsia"/>
                <w:sz w:val="24"/>
                <w:szCs w:val="24"/>
              </w:rPr>
              <w:t>well, Zoe</w:t>
            </w:r>
            <w:r w:rsidRPr="209F8C0A" w:rsidR="3027E940">
              <w:rPr>
                <w:rFonts w:eastAsiaTheme="minorEastAsia"/>
                <w:sz w:val="24"/>
                <w:szCs w:val="24"/>
              </w:rPr>
              <w:t xml:space="preserve"> felt that communication is </w:t>
            </w:r>
            <w:r w:rsidRPr="209F8C0A" w:rsidR="13AE3CF5">
              <w:rPr>
                <w:rFonts w:eastAsiaTheme="minorEastAsia"/>
                <w:sz w:val="24"/>
                <w:szCs w:val="24"/>
              </w:rPr>
              <w:t>especially important</w:t>
            </w:r>
            <w:r w:rsidRPr="209F8C0A" w:rsidR="3027E940">
              <w:rPr>
                <w:rFonts w:eastAsiaTheme="minorEastAsia"/>
                <w:sz w:val="24"/>
                <w:szCs w:val="24"/>
              </w:rPr>
              <w:t xml:space="preserve"> </w:t>
            </w:r>
            <w:r w:rsidRPr="209F8C0A" w:rsidR="5182632D">
              <w:rPr>
                <w:rFonts w:eastAsiaTheme="minorEastAsia"/>
                <w:sz w:val="24"/>
                <w:szCs w:val="24"/>
              </w:rPr>
              <w:t xml:space="preserve">with herself, </w:t>
            </w:r>
            <w:r w:rsidRPr="209F8C0A" w:rsidR="66BCBBE7">
              <w:rPr>
                <w:rFonts w:eastAsiaTheme="minorEastAsia"/>
                <w:sz w:val="24"/>
                <w:szCs w:val="24"/>
              </w:rPr>
              <w:t xml:space="preserve">the </w:t>
            </w:r>
            <w:r w:rsidRPr="209F8C0A" w:rsidR="3EF1C870">
              <w:rPr>
                <w:rFonts w:eastAsiaTheme="minorEastAsia"/>
                <w:sz w:val="24"/>
                <w:szCs w:val="24"/>
              </w:rPr>
              <w:t>organisation,</w:t>
            </w:r>
            <w:r w:rsidRPr="209F8C0A" w:rsidR="5182632D">
              <w:rPr>
                <w:rFonts w:eastAsiaTheme="minorEastAsia"/>
                <w:sz w:val="24"/>
                <w:szCs w:val="24"/>
              </w:rPr>
              <w:t xml:space="preserve"> and her lectures </w:t>
            </w:r>
          </w:p>
        </w:tc>
      </w:tr>
      <w:tr w:rsidR="000041F7" w:rsidTr="7539A972" w14:paraId="23E4FAFC" w14:textId="77777777">
        <w:trPr>
          <w:trHeight w:val="683"/>
        </w:trPr>
        <w:tc>
          <w:tcPr>
            <w:tcW w:w="9337" w:type="dxa"/>
          </w:tcPr>
          <w:p w:rsidR="000041F7" w:rsidP="0A783D16" w:rsidRDefault="000041F7" w14:paraId="172BD37F" w14:textId="77777777">
            <w:pPr>
              <w:rPr>
                <w:rFonts w:eastAsiaTheme="minorEastAsia"/>
                <w:b/>
                <w:bCs/>
                <w:sz w:val="24"/>
                <w:szCs w:val="24"/>
              </w:rPr>
            </w:pPr>
          </w:p>
          <w:p w:rsidRPr="00325591" w:rsidR="000041F7" w:rsidP="0A783D16" w:rsidRDefault="09149A2F" w14:paraId="075D5DD2" w14:textId="77777777">
            <w:pPr>
              <w:rPr>
                <w:rFonts w:eastAsiaTheme="minorEastAsia"/>
                <w:b/>
                <w:bCs/>
                <w:sz w:val="24"/>
                <w:szCs w:val="24"/>
              </w:rPr>
            </w:pPr>
            <w:r w:rsidRPr="0A783D16">
              <w:rPr>
                <w:rFonts w:eastAsiaTheme="minorEastAsia"/>
                <w:b/>
                <w:bCs/>
                <w:sz w:val="24"/>
                <w:szCs w:val="24"/>
              </w:rPr>
              <w:t>QUESTIONS ARISING</w:t>
            </w:r>
          </w:p>
        </w:tc>
      </w:tr>
      <w:tr w:rsidR="000041F7" w:rsidTr="7539A972" w14:paraId="405DC3B1" w14:textId="77777777">
        <w:trPr>
          <w:trHeight w:val="683"/>
        </w:trPr>
        <w:tc>
          <w:tcPr>
            <w:tcW w:w="9337" w:type="dxa"/>
          </w:tcPr>
          <w:p w:rsidRPr="00325591" w:rsidR="000041F7" w:rsidP="58542D1F" w:rsidRDefault="25E7BCFC" w14:paraId="227D6A25" w14:textId="66C5884A">
            <w:pPr>
              <w:rPr>
                <w:rFonts w:eastAsiaTheme="minorEastAsia"/>
                <w:sz w:val="24"/>
                <w:szCs w:val="24"/>
              </w:rPr>
            </w:pPr>
            <w:r w:rsidRPr="58542D1F">
              <w:rPr>
                <w:rFonts w:eastAsiaTheme="minorEastAsia"/>
                <w:sz w:val="24"/>
                <w:szCs w:val="24"/>
              </w:rPr>
              <w:t xml:space="preserve">For Zoe </w:t>
            </w:r>
            <w:r w:rsidRPr="58542D1F" w:rsidR="020E00F0">
              <w:rPr>
                <w:rFonts w:eastAsiaTheme="minorEastAsia"/>
                <w:sz w:val="24"/>
                <w:szCs w:val="24"/>
              </w:rPr>
              <w:t xml:space="preserve">to continue to try and communicate with her lectures </w:t>
            </w:r>
          </w:p>
        </w:tc>
      </w:tr>
      <w:tr w:rsidR="000041F7" w:rsidTr="7539A972" w14:paraId="56722FB1" w14:textId="77777777">
        <w:trPr>
          <w:trHeight w:val="683"/>
        </w:trPr>
        <w:tc>
          <w:tcPr>
            <w:tcW w:w="9337" w:type="dxa"/>
          </w:tcPr>
          <w:p w:rsidR="000041F7" w:rsidP="0A783D16" w:rsidRDefault="000041F7" w14:paraId="68292441" w14:textId="77777777">
            <w:pPr>
              <w:rPr>
                <w:rFonts w:eastAsiaTheme="minorEastAsia"/>
                <w:b/>
                <w:bCs/>
                <w:sz w:val="24"/>
                <w:szCs w:val="24"/>
              </w:rPr>
            </w:pPr>
          </w:p>
          <w:p w:rsidRPr="00325591" w:rsidR="000041F7" w:rsidP="0A783D16" w:rsidRDefault="29E61538" w14:paraId="0D60D258" w14:textId="3BF04AC2">
            <w:pPr>
              <w:rPr>
                <w:rFonts w:eastAsiaTheme="minorEastAsia"/>
                <w:b/>
                <w:bCs/>
                <w:sz w:val="24"/>
                <w:szCs w:val="24"/>
              </w:rPr>
            </w:pPr>
            <w:r w:rsidRPr="58542D1F">
              <w:rPr>
                <w:rFonts w:eastAsiaTheme="minorEastAsia"/>
                <w:b/>
                <w:bCs/>
                <w:sz w:val="24"/>
                <w:szCs w:val="24"/>
              </w:rPr>
              <w:t>DATE OF NEXT MEETING:</w:t>
            </w:r>
            <w:r w:rsidRPr="58542D1F" w:rsidR="6C324140">
              <w:rPr>
                <w:rFonts w:eastAsiaTheme="minorEastAsia"/>
                <w:b/>
                <w:bCs/>
                <w:sz w:val="24"/>
                <w:szCs w:val="24"/>
              </w:rPr>
              <w:t xml:space="preserve"> </w:t>
            </w:r>
            <w:r w:rsidRPr="58542D1F" w:rsidR="427620F2">
              <w:rPr>
                <w:rFonts w:eastAsiaTheme="minorEastAsia"/>
                <w:sz w:val="24"/>
                <w:szCs w:val="24"/>
              </w:rPr>
              <w:t>Completed</w:t>
            </w:r>
          </w:p>
        </w:tc>
      </w:tr>
      <w:tr w:rsidR="000041F7" w:rsidTr="7539A972" w14:paraId="69D094FB" w14:textId="77777777">
        <w:trPr>
          <w:trHeight w:val="683"/>
        </w:trPr>
        <w:tc>
          <w:tcPr>
            <w:tcW w:w="9337" w:type="dxa"/>
          </w:tcPr>
          <w:p w:rsidR="000041F7" w:rsidP="0A783D16" w:rsidRDefault="000041F7" w14:paraId="759C7C34" w14:textId="77777777">
            <w:pPr>
              <w:rPr>
                <w:rFonts w:eastAsiaTheme="minorEastAsia"/>
                <w:b/>
                <w:bCs/>
                <w:sz w:val="24"/>
                <w:szCs w:val="24"/>
              </w:rPr>
            </w:pPr>
          </w:p>
          <w:p w:rsidRPr="00325591" w:rsidR="000041F7" w:rsidP="0A783D16" w:rsidRDefault="09149A2F" w14:paraId="0F55CE1B" w14:textId="77777777">
            <w:pPr>
              <w:rPr>
                <w:rFonts w:eastAsiaTheme="minorEastAsia"/>
                <w:b/>
                <w:bCs/>
                <w:sz w:val="24"/>
                <w:szCs w:val="24"/>
              </w:rPr>
            </w:pPr>
            <w:r w:rsidRPr="0A783D16">
              <w:rPr>
                <w:rFonts w:eastAsiaTheme="minorEastAsia"/>
                <w:b/>
                <w:bCs/>
                <w:sz w:val="24"/>
                <w:szCs w:val="24"/>
              </w:rPr>
              <w:t>SIGNED:</w:t>
            </w:r>
          </w:p>
        </w:tc>
      </w:tr>
      <w:tr w:rsidR="000041F7" w:rsidTr="7539A972" w14:paraId="45DAED38" w14:textId="77777777">
        <w:trPr>
          <w:trHeight w:val="631"/>
        </w:trPr>
        <w:tc>
          <w:tcPr>
            <w:tcW w:w="9337" w:type="dxa"/>
          </w:tcPr>
          <w:p w:rsidR="000041F7" w:rsidP="0A783D16" w:rsidRDefault="000041F7" w14:paraId="01F063B6" w14:textId="77777777">
            <w:pPr>
              <w:rPr>
                <w:rFonts w:eastAsiaTheme="minorEastAsia"/>
                <w:b/>
                <w:bCs/>
                <w:sz w:val="24"/>
                <w:szCs w:val="24"/>
              </w:rPr>
            </w:pPr>
          </w:p>
          <w:p w:rsidRPr="00325591" w:rsidR="000041F7" w:rsidP="0A783D16" w:rsidRDefault="29E61538" w14:paraId="7E2E00A0" w14:textId="64FD1296">
            <w:pPr>
              <w:rPr>
                <w:rFonts w:eastAsiaTheme="minorEastAsia"/>
                <w:b/>
                <w:bCs/>
                <w:sz w:val="24"/>
                <w:szCs w:val="24"/>
              </w:rPr>
            </w:pPr>
            <w:r w:rsidRPr="58542D1F">
              <w:rPr>
                <w:rFonts w:eastAsiaTheme="minorEastAsia"/>
                <w:b/>
                <w:bCs/>
                <w:sz w:val="24"/>
                <w:szCs w:val="24"/>
              </w:rPr>
              <w:t>SUPERVISE:</w:t>
            </w:r>
            <w:r w:rsidRPr="58542D1F" w:rsidR="6A049245">
              <w:rPr>
                <w:rFonts w:eastAsiaTheme="minorEastAsia"/>
                <w:b/>
                <w:bCs/>
                <w:sz w:val="24"/>
                <w:szCs w:val="24"/>
              </w:rPr>
              <w:t xml:space="preserve"> </w:t>
            </w:r>
            <w:r w:rsidRPr="58542D1F" w:rsidR="6A049245">
              <w:rPr>
                <w:rFonts w:eastAsiaTheme="minorEastAsia"/>
                <w:sz w:val="24"/>
                <w:szCs w:val="24"/>
              </w:rPr>
              <w:t>Zoe Aylward</w:t>
            </w:r>
          </w:p>
        </w:tc>
      </w:tr>
      <w:tr w:rsidR="000041F7" w:rsidTr="7539A972" w14:paraId="75CE523A" w14:textId="77777777">
        <w:trPr>
          <w:trHeight w:val="736"/>
        </w:trPr>
        <w:tc>
          <w:tcPr>
            <w:tcW w:w="9337" w:type="dxa"/>
          </w:tcPr>
          <w:p w:rsidR="000041F7" w:rsidP="0A783D16" w:rsidRDefault="000041F7" w14:paraId="7ACB47E5" w14:textId="77777777">
            <w:pPr>
              <w:rPr>
                <w:rFonts w:eastAsiaTheme="minorEastAsia"/>
                <w:b/>
                <w:bCs/>
                <w:sz w:val="24"/>
                <w:szCs w:val="24"/>
              </w:rPr>
            </w:pPr>
          </w:p>
          <w:p w:rsidRPr="00325591" w:rsidR="000041F7" w:rsidP="0A783D16" w:rsidRDefault="65459691" w14:paraId="63921220" w14:textId="25E0FCB9">
            <w:pPr>
              <w:rPr>
                <w:rFonts w:eastAsiaTheme="minorEastAsia"/>
                <w:b/>
                <w:bCs/>
                <w:sz w:val="24"/>
                <w:szCs w:val="24"/>
              </w:rPr>
            </w:pPr>
            <w:r w:rsidRPr="7539A972">
              <w:rPr>
                <w:rFonts w:eastAsiaTheme="minorEastAsia"/>
                <w:b/>
                <w:bCs/>
                <w:sz w:val="24"/>
                <w:szCs w:val="24"/>
              </w:rPr>
              <w:t>SUPERVISOR:</w:t>
            </w:r>
            <w:r w:rsidRPr="7539A972" w:rsidR="50E103D0">
              <w:rPr>
                <w:rFonts w:eastAsiaTheme="minorEastAsia"/>
                <w:b/>
                <w:bCs/>
                <w:sz w:val="24"/>
                <w:szCs w:val="24"/>
              </w:rPr>
              <w:t xml:space="preserve"> </w:t>
            </w:r>
            <w:r w:rsidRPr="7539A972" w:rsidR="1AF824D1">
              <w:rPr>
                <w:rFonts w:eastAsiaTheme="minorEastAsia"/>
                <w:sz w:val="24"/>
                <w:szCs w:val="24"/>
              </w:rPr>
              <w:t>Thomson</w:t>
            </w:r>
          </w:p>
        </w:tc>
      </w:tr>
    </w:tbl>
    <w:p w:rsidR="000041F7" w:rsidP="0A783D16" w:rsidRDefault="000041F7" w14:paraId="461FFB65" w14:textId="07357DE6">
      <w:pPr>
        <w:rPr>
          <w:rFonts w:eastAsiaTheme="minorEastAsia"/>
          <w:sz w:val="24"/>
          <w:szCs w:val="24"/>
        </w:rPr>
      </w:pPr>
    </w:p>
    <w:p w:rsidR="1D290111" w:rsidP="7539A972" w:rsidRDefault="1D290111" w14:paraId="2E0AEBE2" w14:textId="1A691E37">
      <w:pPr>
        <w:rPr>
          <w:rFonts w:eastAsiaTheme="minorEastAsia"/>
          <w:sz w:val="24"/>
          <w:szCs w:val="24"/>
        </w:rPr>
      </w:pPr>
    </w:p>
    <w:p w:rsidR="1D290111" w:rsidP="7539A972" w:rsidRDefault="1D290111" w14:paraId="78DD94C5" w14:textId="59C03C7D">
      <w:pPr>
        <w:rPr>
          <w:rFonts w:eastAsiaTheme="minorEastAsia"/>
          <w:sz w:val="24"/>
          <w:szCs w:val="24"/>
        </w:rPr>
      </w:pPr>
    </w:p>
    <w:p w:rsidR="1D290111" w:rsidP="7539A972" w:rsidRDefault="1D290111" w14:paraId="3BEA9C0F" w14:textId="2C6F3FE6">
      <w:pPr>
        <w:rPr>
          <w:rFonts w:eastAsiaTheme="minorEastAsia"/>
          <w:sz w:val="24"/>
          <w:szCs w:val="24"/>
        </w:rPr>
      </w:pPr>
    </w:p>
    <w:p w:rsidR="1D290111" w:rsidP="7539A972" w:rsidRDefault="1D290111" w14:paraId="11752E61" w14:textId="2444C7A1">
      <w:pPr>
        <w:rPr>
          <w:rFonts w:eastAsiaTheme="minorEastAsia"/>
          <w:sz w:val="24"/>
          <w:szCs w:val="24"/>
        </w:rPr>
      </w:pPr>
    </w:p>
    <w:p w:rsidR="1D290111" w:rsidP="7539A972" w:rsidRDefault="1D290111" w14:paraId="14996B77" w14:textId="1CC10BDF">
      <w:pPr>
        <w:rPr>
          <w:rFonts w:eastAsiaTheme="minorEastAsia"/>
          <w:sz w:val="24"/>
          <w:szCs w:val="24"/>
        </w:rPr>
      </w:pPr>
    </w:p>
    <w:p w:rsidR="1D290111" w:rsidP="7539A972" w:rsidRDefault="1D290111" w14:paraId="3E32E617" w14:textId="7156DA8C">
      <w:pPr>
        <w:rPr>
          <w:rFonts w:eastAsiaTheme="minorEastAsia"/>
          <w:sz w:val="24"/>
          <w:szCs w:val="24"/>
        </w:rPr>
      </w:pPr>
    </w:p>
    <w:p w:rsidR="1D290111" w:rsidP="7539A972" w:rsidRDefault="1D290111" w14:paraId="4F3E7EC6" w14:textId="78EE03ED">
      <w:pPr>
        <w:rPr>
          <w:rFonts w:eastAsiaTheme="minorEastAsia"/>
          <w:sz w:val="24"/>
          <w:szCs w:val="24"/>
        </w:rPr>
      </w:pPr>
    </w:p>
    <w:p w:rsidR="1D290111" w:rsidP="7539A972" w:rsidRDefault="1D290111" w14:paraId="41B0EE69" w14:textId="53A03F30">
      <w:pPr>
        <w:rPr>
          <w:rFonts w:eastAsiaTheme="minorEastAsia"/>
          <w:sz w:val="24"/>
          <w:szCs w:val="24"/>
        </w:rPr>
      </w:pPr>
    </w:p>
    <w:p w:rsidR="1D290111" w:rsidP="7539A972" w:rsidRDefault="1D290111" w14:paraId="54025CDF" w14:textId="143664AC">
      <w:pPr>
        <w:rPr>
          <w:rFonts w:eastAsiaTheme="minorEastAsia"/>
          <w:sz w:val="24"/>
          <w:szCs w:val="24"/>
        </w:rPr>
      </w:pPr>
    </w:p>
    <w:p w:rsidR="1D290111" w:rsidP="7539A972" w:rsidRDefault="1D290111" w14:paraId="6507617D" w14:textId="75558DE7">
      <w:pPr>
        <w:rPr>
          <w:rFonts w:eastAsiaTheme="minorEastAsia"/>
          <w:sz w:val="24"/>
          <w:szCs w:val="24"/>
        </w:rPr>
      </w:pPr>
    </w:p>
    <w:p w:rsidR="1D290111" w:rsidP="7539A972" w:rsidRDefault="1D290111" w14:paraId="0E9A95FE" w14:textId="6B802800">
      <w:pPr>
        <w:rPr>
          <w:rFonts w:eastAsiaTheme="minorEastAsia"/>
          <w:sz w:val="24"/>
          <w:szCs w:val="24"/>
        </w:rPr>
      </w:pPr>
    </w:p>
    <w:p w:rsidR="1D290111" w:rsidP="7539A972" w:rsidRDefault="1D290111" w14:paraId="4E9C3AED" w14:textId="236D22DA">
      <w:pPr>
        <w:rPr>
          <w:rFonts w:eastAsiaTheme="minorEastAsia"/>
          <w:sz w:val="24"/>
          <w:szCs w:val="24"/>
        </w:rPr>
      </w:pPr>
    </w:p>
    <w:p w:rsidR="1D290111" w:rsidP="7539A972" w:rsidRDefault="1D290111" w14:paraId="5DED5871" w14:textId="01E83570">
      <w:pPr>
        <w:rPr>
          <w:rFonts w:eastAsiaTheme="minorEastAsia"/>
          <w:sz w:val="24"/>
          <w:szCs w:val="24"/>
        </w:rPr>
      </w:pPr>
    </w:p>
    <w:p w:rsidR="1D290111" w:rsidP="7539A972" w:rsidRDefault="1D290111" w14:paraId="2F5C0159" w14:textId="2CB42341">
      <w:pPr>
        <w:rPr>
          <w:rFonts w:eastAsiaTheme="minorEastAsia"/>
          <w:sz w:val="24"/>
          <w:szCs w:val="24"/>
        </w:rPr>
      </w:pPr>
    </w:p>
    <w:p w:rsidR="1D290111" w:rsidP="7539A972" w:rsidRDefault="1D290111" w14:paraId="0B9C52D7" w14:textId="76C93265">
      <w:pPr>
        <w:rPr>
          <w:rFonts w:eastAsiaTheme="minorEastAsia"/>
          <w:sz w:val="24"/>
          <w:szCs w:val="24"/>
        </w:rPr>
      </w:pPr>
    </w:p>
    <w:p w:rsidR="1D290111" w:rsidP="7539A972" w:rsidRDefault="1D290111" w14:paraId="14EF234D" w14:textId="4FE01F55">
      <w:pPr>
        <w:rPr>
          <w:rFonts w:eastAsiaTheme="minorEastAsia"/>
          <w:sz w:val="24"/>
          <w:szCs w:val="24"/>
        </w:rPr>
      </w:pPr>
    </w:p>
    <w:p w:rsidR="1D290111" w:rsidP="7539A972" w:rsidRDefault="1D290111" w14:paraId="5ED00ABB" w14:textId="5227E0C6">
      <w:pPr>
        <w:rPr>
          <w:rFonts w:eastAsiaTheme="minorEastAsia"/>
          <w:sz w:val="24"/>
          <w:szCs w:val="24"/>
        </w:rPr>
      </w:pPr>
    </w:p>
    <w:p w:rsidR="1D290111" w:rsidP="7539A972" w:rsidRDefault="1D290111" w14:paraId="69660948" w14:textId="1760B257">
      <w:pPr>
        <w:rPr>
          <w:rFonts w:eastAsiaTheme="minorEastAsia"/>
          <w:sz w:val="24"/>
          <w:szCs w:val="24"/>
        </w:rPr>
      </w:pPr>
    </w:p>
    <w:p w:rsidR="1D290111" w:rsidP="7539A972" w:rsidRDefault="1D290111" w14:paraId="32954BCE" w14:textId="09EAC014">
      <w:pPr>
        <w:rPr>
          <w:rFonts w:eastAsiaTheme="minorEastAsia"/>
          <w:sz w:val="24"/>
          <w:szCs w:val="24"/>
        </w:rPr>
      </w:pPr>
    </w:p>
    <w:p w:rsidR="1D290111" w:rsidP="7539A972" w:rsidRDefault="1D290111" w14:paraId="69F8EE8F" w14:textId="3E16550D">
      <w:pPr>
        <w:rPr>
          <w:rFonts w:eastAsiaTheme="minorEastAsia"/>
          <w:sz w:val="24"/>
          <w:szCs w:val="24"/>
        </w:rPr>
      </w:pPr>
    </w:p>
    <w:p w:rsidR="1D290111" w:rsidP="7539A972" w:rsidRDefault="1D290111" w14:paraId="19ACF01F" w14:textId="68639F96">
      <w:pPr>
        <w:rPr>
          <w:rFonts w:eastAsiaTheme="minorEastAsia"/>
          <w:sz w:val="24"/>
          <w:szCs w:val="24"/>
        </w:rPr>
      </w:pPr>
    </w:p>
    <w:p w:rsidR="1D290111" w:rsidP="7539A972" w:rsidRDefault="1D290111" w14:paraId="1A48EDE2" w14:textId="4701764E">
      <w:pPr>
        <w:rPr>
          <w:rFonts w:eastAsiaTheme="minorEastAsia"/>
          <w:sz w:val="24"/>
          <w:szCs w:val="24"/>
        </w:rPr>
      </w:pPr>
    </w:p>
    <w:p w:rsidRPr="00C856BD" w:rsidR="1D290111" w:rsidP="7539A972" w:rsidRDefault="1D290111" w14:paraId="56EB847E" w14:textId="634C7C3E">
      <w:pPr>
        <w:spacing w:line="360" w:lineRule="auto"/>
        <w:rPr>
          <w:rFonts w:ascii="Times New Roman" w:hAnsi="Times New Roman" w:eastAsia="Times New Roman" w:cs="Times New Roman"/>
          <w:b/>
          <w:bCs/>
          <w:sz w:val="24"/>
          <w:szCs w:val="24"/>
        </w:rPr>
      </w:pPr>
      <w:r w:rsidRPr="00C856BD">
        <w:rPr>
          <w:rFonts w:ascii="Times New Roman" w:hAnsi="Times New Roman" w:cs="Times New Roman" w:eastAsiaTheme="minorEastAsia"/>
          <w:b/>
          <w:bCs/>
          <w:sz w:val="24"/>
          <w:szCs w:val="24"/>
        </w:rPr>
        <w:lastRenderedPageBreak/>
        <w:t>Ref</w:t>
      </w:r>
      <w:r w:rsidRPr="00C856BD">
        <w:rPr>
          <w:rFonts w:ascii="Times New Roman" w:hAnsi="Times New Roman" w:eastAsia="Times New Roman" w:cs="Times New Roman"/>
          <w:b/>
          <w:bCs/>
          <w:sz w:val="24"/>
          <w:szCs w:val="24"/>
        </w:rPr>
        <w:t>erences</w:t>
      </w:r>
    </w:p>
    <w:p w:rsidR="4E7D8EBB" w:rsidP="7539A972" w:rsidRDefault="4E7D8EBB" w14:paraId="5CBCD6E2" w14:textId="2712CB23">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Abrams, A., and </w:t>
      </w:r>
      <w:proofErr w:type="spellStart"/>
      <w:r w:rsidRPr="1726931B" w:rsidR="4E7D8EBB">
        <w:rPr>
          <w:rFonts w:ascii="Times New Roman" w:hAnsi="Times New Roman" w:eastAsia="Times New Roman" w:cs="Times New Roman"/>
          <w:sz w:val="24"/>
          <w:szCs w:val="24"/>
        </w:rPr>
        <w:t>Shklarski</w:t>
      </w:r>
      <w:proofErr w:type="spellEnd"/>
      <w:r w:rsidRPr="1726931B" w:rsidR="4E7D8EBB">
        <w:rPr>
          <w:rFonts w:ascii="Times New Roman" w:hAnsi="Times New Roman" w:eastAsia="Times New Roman" w:cs="Times New Roman"/>
          <w:sz w:val="24"/>
          <w:szCs w:val="24"/>
        </w:rPr>
        <w:t xml:space="preserve">, L. (2021) Remote Clinical Supervision During the COVID-19 Pandemic. Available at: </w:t>
      </w:r>
      <w:hyperlink r:id="R7c906b876ba949c2">
        <w:r w:rsidRPr="1726931B" w:rsidR="4E7D8EBB">
          <w:rPr>
            <w:rStyle w:val="Hyperlink"/>
            <w:rFonts w:ascii="Times New Roman" w:hAnsi="Times New Roman" w:eastAsia="Times New Roman" w:cs="Times New Roman"/>
            <w:sz w:val="24"/>
            <w:szCs w:val="24"/>
          </w:rPr>
          <w:t>https://ssw.smith.edu/academics/professional-education/recorded-webinars/remote-clinical-supervision-during-covid-19</w:t>
        </w:r>
      </w:hyperlink>
      <w:r w:rsidRPr="1726931B" w:rsidR="603BDA8E">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48FE1036" w14:textId="42C8DFEB">
      <w:pPr>
        <w:spacing w:line="360" w:lineRule="auto"/>
        <w:rPr>
          <w:rFonts w:ascii="Times New Roman" w:hAnsi="Times New Roman" w:eastAsia="Times New Roman" w:cs="Times New Roman"/>
          <w:sz w:val="24"/>
          <w:szCs w:val="24"/>
        </w:rPr>
      </w:pPr>
      <w:proofErr w:type="spellStart"/>
      <w:r w:rsidRPr="1726931B" w:rsidR="4E7D8EBB">
        <w:rPr>
          <w:rFonts w:ascii="Times New Roman" w:hAnsi="Times New Roman" w:eastAsia="Times New Roman" w:cs="Times New Roman"/>
          <w:sz w:val="24"/>
          <w:szCs w:val="24"/>
        </w:rPr>
        <w:t>Bambling</w:t>
      </w:r>
      <w:proofErr w:type="spellEnd"/>
      <w:r w:rsidRPr="1726931B" w:rsidR="4E7D8EBB">
        <w:rPr>
          <w:rFonts w:ascii="Times New Roman" w:hAnsi="Times New Roman" w:eastAsia="Times New Roman" w:cs="Times New Roman"/>
          <w:sz w:val="24"/>
          <w:szCs w:val="24"/>
        </w:rPr>
        <w:t xml:space="preserve">, &amp; King, R. (2014) Supervisor social skill and supervision outcome. Counselling and Psychotherapy Research, 14(4), 256–262. </w:t>
      </w:r>
      <w:hyperlink r:id="Rd823b4ebc0084738">
        <w:r w:rsidRPr="1726931B" w:rsidR="4E7D8EBB">
          <w:rPr>
            <w:rStyle w:val="Hyperlink"/>
            <w:rFonts w:ascii="Times New Roman" w:hAnsi="Times New Roman" w:eastAsia="Times New Roman" w:cs="Times New Roman"/>
            <w:sz w:val="24"/>
            <w:szCs w:val="24"/>
          </w:rPr>
          <w:t>https://doi.org/10.1080/14733145.2013.835849</w:t>
        </w:r>
      </w:hyperlink>
      <w:r w:rsidRPr="1726931B" w:rsidR="4836DD00">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w:t>
      </w:r>
      <w:r w:rsidRPr="1726931B" w:rsidR="4E7D8EBB">
        <w:rPr>
          <w:rFonts w:ascii="Times New Roman" w:hAnsi="Times New Roman" w:eastAsia="Times New Roman" w:cs="Times New Roman"/>
          <w:sz w:val="24"/>
          <w:szCs w:val="24"/>
        </w:rPr>
        <w:t xml:space="preserve">Accessed 14 January 2022).  </w:t>
      </w:r>
    </w:p>
    <w:p w:rsidR="4E7D8EBB" w:rsidP="7539A972" w:rsidRDefault="4E7D8EBB" w14:paraId="78DFDD08" w14:textId="5876B395">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BASW. (2010) British Association of Social Workers: Workload management and case load management in social work services in England BASW/</w:t>
      </w:r>
      <w:proofErr w:type="spellStart"/>
      <w:r w:rsidRPr="1726931B" w:rsidR="4E7D8EBB">
        <w:rPr>
          <w:rFonts w:ascii="Times New Roman" w:hAnsi="Times New Roman" w:eastAsia="Times New Roman" w:cs="Times New Roman"/>
          <w:sz w:val="24"/>
          <w:szCs w:val="24"/>
        </w:rPr>
        <w:t>CoSW</w:t>
      </w:r>
      <w:proofErr w:type="spellEnd"/>
      <w:r w:rsidRPr="1726931B" w:rsidR="4E7D8EBB">
        <w:rPr>
          <w:rFonts w:ascii="Times New Roman" w:hAnsi="Times New Roman" w:eastAsia="Times New Roman" w:cs="Times New Roman"/>
          <w:sz w:val="24"/>
          <w:szCs w:val="24"/>
        </w:rPr>
        <w:t xml:space="preserve"> position paper. Available at: </w:t>
      </w:r>
      <w:hyperlink r:id="R335b4e14332648c8">
        <w:r w:rsidRPr="1726931B" w:rsidR="4E7D8EBB">
          <w:rPr>
            <w:rStyle w:val="Hyperlink"/>
            <w:rFonts w:ascii="Times New Roman" w:hAnsi="Times New Roman" w:eastAsia="Times New Roman" w:cs="Times New Roman"/>
            <w:sz w:val="24"/>
            <w:szCs w:val="24"/>
          </w:rPr>
          <w:t>https://www.basw.co.uk/system/files/resources/basw_20203-5_0.pdf</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16 November 2021).  </w:t>
      </w:r>
    </w:p>
    <w:p w:rsidR="4E7D8EBB" w:rsidP="7539A972" w:rsidRDefault="4E7D8EBB" w14:paraId="5E56AE35" w14:textId="2F42BC39">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Beaumont, P. M. (2015) 4 REASONS WHY LISTENING BUILDS RELATIONSHIPS. Available at: </w:t>
      </w:r>
      <w:hyperlink r:id="R22899cf1952141cc">
        <w:r w:rsidRPr="1726931B" w:rsidR="4E7D8EBB">
          <w:rPr>
            <w:rStyle w:val="Hyperlink"/>
            <w:rFonts w:ascii="Times New Roman" w:hAnsi="Times New Roman" w:eastAsia="Times New Roman" w:cs="Times New Roman"/>
            <w:sz w:val="24"/>
            <w:szCs w:val="24"/>
          </w:rPr>
          <w:t>https://www.linkedin.com/pulse/4-reasons-why-listening-builds-relationships-peter-m-beaumont</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w:t>
      </w:r>
      <w:r w:rsidRPr="1726931B" w:rsidR="4E7D8EBB">
        <w:rPr>
          <w:rFonts w:ascii="Times New Roman" w:hAnsi="Times New Roman" w:eastAsia="Times New Roman" w:cs="Times New Roman"/>
          <w:sz w:val="24"/>
          <w:szCs w:val="24"/>
        </w:rPr>
        <w:t xml:space="preserve">Accessed 14 January 2022).  </w:t>
      </w:r>
    </w:p>
    <w:p w:rsidR="4E7D8EBB" w:rsidP="7539A972" w:rsidRDefault="4E7D8EBB" w14:paraId="2465E799" w14:textId="4EFECF37">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Blanchet-Cohen, N., </w:t>
      </w:r>
      <w:proofErr w:type="spellStart"/>
      <w:r w:rsidRPr="7539A972">
        <w:rPr>
          <w:rFonts w:ascii="Times New Roman" w:hAnsi="Times New Roman" w:eastAsia="Times New Roman" w:cs="Times New Roman"/>
          <w:sz w:val="24"/>
          <w:szCs w:val="24"/>
        </w:rPr>
        <w:t>Linds</w:t>
      </w:r>
      <w:proofErr w:type="spellEnd"/>
      <w:r w:rsidRPr="7539A972">
        <w:rPr>
          <w:rFonts w:ascii="Times New Roman" w:hAnsi="Times New Roman" w:eastAsia="Times New Roman" w:cs="Times New Roman"/>
          <w:sz w:val="24"/>
          <w:szCs w:val="24"/>
        </w:rPr>
        <w:t xml:space="preserve">, W., Mann-Feder, V. and Yuen, F., (2013) Introduction to the special issue on transforming practices: Emancipatory approaches to youth engagement. International journal of child, youth, and family studies, 4(3), pp.320-327.  </w:t>
      </w:r>
    </w:p>
    <w:p w:rsidR="4E7D8EBB" w:rsidP="7539A972" w:rsidRDefault="4E7D8EBB" w14:paraId="069359BE" w14:textId="046AA6F7">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Booker, D. (2020) Remote supervision: 7 tips for successful and productive supervision during lockdown (and beyond). Available at: </w:t>
      </w:r>
      <w:hyperlink w:anchor=":~:text=Remote%20supervision%3A%207%20tips%20for%20successful%20and%20productive,most%20of%20the%20circumsta" r:id="R4cc352a1f932481c">
        <w:r w:rsidRPr="1726931B" w:rsidR="4E7D8EBB">
          <w:rPr>
            <w:rStyle w:val="Hyperlink"/>
            <w:rFonts w:ascii="Times New Roman" w:hAnsi="Times New Roman" w:eastAsia="Times New Roman" w:cs="Times New Roman"/>
            <w:sz w:val="24"/>
            <w:szCs w:val="24"/>
          </w:rPr>
          <w:t>https://bdc.bris.ac.uk/2020/06/12/7-tips-for-remote-supervision-during-lockdown-and-beyond/#:~:text=Remote%20supervision%3A%207%20tips%20for%20successful%20and%20productive,most%20of%20the%20circumsta</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61644BED" w14:textId="2C493A85">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Bowles, N. and Young, C., (1999) An evaluative study of clinical supervision based on Proctor’s three function interactive model. Journal of Advanced Nursing, 30(4), pp.958-964. </w:t>
      </w:r>
    </w:p>
    <w:p w:rsidR="4E7D8EBB" w:rsidP="7539A972" w:rsidRDefault="4E7D8EBB" w14:paraId="3750DA99" w14:textId="203EA108">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Care Council for Wales. (2012) Supervising and Appraising Well a Guide to Effective Supervision and Appraisal for those working in Social Care. Available at: </w:t>
      </w:r>
      <w:hyperlink r:id="Re6862e034b3d4bb1">
        <w:r w:rsidRPr="1726931B" w:rsidR="4E7D8EBB">
          <w:rPr>
            <w:rStyle w:val="Hyperlink"/>
            <w:rFonts w:ascii="Times New Roman" w:hAnsi="Times New Roman" w:eastAsia="Times New Roman" w:cs="Times New Roman"/>
            <w:sz w:val="24"/>
            <w:szCs w:val="24"/>
          </w:rPr>
          <w:t>https://socialcare.wales/cms_assets/file-uploads/Supervising-and-appraising-well-social-care.pdf</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5FFCC8C4" w14:textId="259C8A3C">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Carpenter, J., Webb, C., Bostock., </w:t>
      </w:r>
      <w:r w:rsidRPr="1726931B" w:rsidR="4E7D8EBB">
        <w:rPr>
          <w:rFonts w:ascii="Times New Roman" w:hAnsi="Times New Roman" w:eastAsia="Times New Roman" w:cs="Times New Roman"/>
          <w:sz w:val="24"/>
          <w:szCs w:val="24"/>
        </w:rPr>
        <w:t>Coomber</w:t>
      </w:r>
      <w:r w:rsidRPr="1726931B" w:rsidR="4E7D8EBB">
        <w:rPr>
          <w:rFonts w:ascii="Times New Roman" w:hAnsi="Times New Roman" w:eastAsia="Times New Roman" w:cs="Times New Roman"/>
          <w:sz w:val="24"/>
          <w:szCs w:val="24"/>
        </w:rPr>
        <w:t xml:space="preserve">, C. (2012) Effective supervision in social work and social care. Available at: </w:t>
      </w:r>
      <w:hyperlink r:id="Rf16d83a100964586">
        <w:r w:rsidRPr="1726931B" w:rsidR="4E7D8EBB">
          <w:rPr>
            <w:rStyle w:val="Hyperlink"/>
            <w:rFonts w:ascii="Times New Roman" w:hAnsi="Times New Roman" w:eastAsia="Times New Roman" w:cs="Times New Roman"/>
            <w:sz w:val="24"/>
            <w:szCs w:val="24"/>
          </w:rPr>
          <w:t>https://www.basw.co.uk/system/files/resources/basw_40205-2_0.pdf</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14 January 2022). </w:t>
      </w:r>
    </w:p>
    <w:p w:rsidR="4E7D8EBB" w:rsidP="7539A972" w:rsidRDefault="4E7D8EBB" w14:paraId="0E57567E" w14:textId="5F99B740">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Carpenter, J., Webb, C., Bostock., </w:t>
      </w:r>
      <w:r w:rsidRPr="1726931B" w:rsidR="4E7D8EBB">
        <w:rPr>
          <w:rFonts w:ascii="Times New Roman" w:hAnsi="Times New Roman" w:eastAsia="Times New Roman" w:cs="Times New Roman"/>
          <w:sz w:val="24"/>
          <w:szCs w:val="24"/>
        </w:rPr>
        <w:t>Coomber</w:t>
      </w:r>
      <w:r w:rsidRPr="1726931B" w:rsidR="4E7D8EBB">
        <w:rPr>
          <w:rFonts w:ascii="Times New Roman" w:hAnsi="Times New Roman" w:eastAsia="Times New Roman" w:cs="Times New Roman"/>
          <w:sz w:val="24"/>
          <w:szCs w:val="24"/>
        </w:rPr>
        <w:t xml:space="preserve">, C. (2012) Effective supervision in social work and social care. Available at: </w:t>
      </w:r>
      <w:hyperlink r:id="R08c31d3f9e244ddc">
        <w:r w:rsidRPr="1726931B" w:rsidR="4E7D8EBB">
          <w:rPr>
            <w:rStyle w:val="Hyperlink"/>
            <w:rFonts w:ascii="Times New Roman" w:hAnsi="Times New Roman" w:eastAsia="Times New Roman" w:cs="Times New Roman"/>
            <w:sz w:val="24"/>
            <w:szCs w:val="24"/>
          </w:rPr>
          <w:t>https://www.basw.co.uk/system/files/resources/basw_40205-2_0.pdf</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14 January 2022). </w:t>
      </w:r>
    </w:p>
    <w:p w:rsidR="4E7D8EBB" w:rsidP="7539A972" w:rsidRDefault="4E7D8EBB" w14:paraId="548A55BE" w14:textId="613D8653">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Carroll, M., (2010) Supervision: Critical reflection for transformational learning (Part 2). The clinical supervisor, 29(1), pp.1-19.  </w:t>
      </w:r>
    </w:p>
    <w:p w:rsidR="4E7D8EBB" w:rsidP="7539A972" w:rsidRDefault="4E7D8EBB" w14:paraId="5AA239A8" w14:textId="6B9CE481">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CORU. (2017) Guide to Continuing Professional Development. Available at: </w:t>
      </w:r>
      <w:hyperlink r:id="Raa65bd2d17734e0d">
        <w:r w:rsidRPr="1726931B" w:rsidR="4E7D8EBB">
          <w:rPr>
            <w:rStyle w:val="Hyperlink"/>
            <w:rFonts w:ascii="Times New Roman" w:hAnsi="Times New Roman" w:eastAsia="Times New Roman" w:cs="Times New Roman"/>
            <w:sz w:val="24"/>
            <w:szCs w:val="24"/>
          </w:rPr>
          <w:t>https://www.socialcareireland.ie/wp-content/uploads/2017/01/Guide_to_CPD.pdf</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30 November 2021). </w:t>
      </w:r>
    </w:p>
    <w:p w:rsidR="4E7D8EBB" w:rsidP="7539A972" w:rsidRDefault="4E7D8EBB" w14:paraId="5B3A7D92" w14:textId="28C3E749">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Crooks, C.V., Chiodo, D., Thomas, D. and Hughes, R., (2010) Strengths-based programming for First Nations youth in schools: Building engagement through healthy relationships and leadership skills. International Journal of Mental Health and Addiction, 8(2), pp.160-173.  </w:t>
      </w:r>
    </w:p>
    <w:p w:rsidR="4E7D8EBB" w:rsidP="7539A972" w:rsidRDefault="4E7D8EBB" w14:paraId="49EC19FD" w14:textId="3D058F3C">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Das, M.S. and Biswas, D., (2018) Competence Learning Model. International Journal of Management, Technology and Engineering, 8(11), p.1955-1964.  </w:t>
      </w:r>
    </w:p>
    <w:p w:rsidR="4E7D8EBB" w:rsidP="7539A972" w:rsidRDefault="4E7D8EBB" w14:paraId="48767F53" w14:textId="0B0FA8EC">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Davys, A.M. and </w:t>
      </w:r>
      <w:proofErr w:type="spellStart"/>
      <w:r w:rsidRPr="7539A972">
        <w:rPr>
          <w:rFonts w:ascii="Times New Roman" w:hAnsi="Times New Roman" w:eastAsia="Times New Roman" w:cs="Times New Roman"/>
          <w:sz w:val="24"/>
          <w:szCs w:val="24"/>
        </w:rPr>
        <w:t>Beddoe</w:t>
      </w:r>
      <w:proofErr w:type="spellEnd"/>
      <w:r w:rsidRPr="7539A972">
        <w:rPr>
          <w:rFonts w:ascii="Times New Roman" w:hAnsi="Times New Roman" w:eastAsia="Times New Roman" w:cs="Times New Roman"/>
          <w:sz w:val="24"/>
          <w:szCs w:val="24"/>
        </w:rPr>
        <w:t xml:space="preserve">, L., (2009) The reflective learning model: Supervision of social work students. Social Work Education, 28(8), pp.919-933.  </w:t>
      </w:r>
    </w:p>
    <w:p w:rsidR="4E7D8EBB" w:rsidP="7539A972" w:rsidRDefault="4E7D8EBB" w14:paraId="408C27A0" w14:textId="42F31691">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Department for Education (2020) PSDP - Resources and Tools: The role and functions of supervision. Available at: </w:t>
      </w:r>
      <w:hyperlink r:id="R819354eb00b74cbc">
        <w:r w:rsidRPr="1726931B" w:rsidR="4E7D8EBB">
          <w:rPr>
            <w:rStyle w:val="Hyperlink"/>
            <w:rFonts w:ascii="Times New Roman" w:hAnsi="Times New Roman" w:eastAsia="Times New Roman" w:cs="Times New Roman"/>
            <w:sz w:val="24"/>
            <w:szCs w:val="24"/>
          </w:rPr>
          <w:t>https://practice-supervisors.rip.org.uk/wp-content/uploads/2020/01/KB-The-role-and-functions-of-supervision.pdf</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21 January 2022). </w:t>
      </w:r>
    </w:p>
    <w:p w:rsidR="4E7D8EBB" w:rsidP="7539A972" w:rsidRDefault="4E7D8EBB" w14:paraId="1D45B3E6" w14:textId="1998ABE5">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Department for Education. (2019) PSDP—Resources and Tools: Using supervision agreements. Available at: </w:t>
      </w:r>
      <w:hyperlink w:anchor=":~:text=Supervision%20agreements%20are%20often%20negotiated%20at%20the%20start,your%20supervisee%20b" r:id="Rfcb0b72f0b604cb9">
        <w:r w:rsidRPr="1726931B" w:rsidR="4E7D8EBB">
          <w:rPr>
            <w:rStyle w:val="Hyperlink"/>
            <w:rFonts w:ascii="Times New Roman" w:hAnsi="Times New Roman" w:eastAsia="Times New Roman" w:cs="Times New Roman"/>
            <w:sz w:val="24"/>
            <w:szCs w:val="24"/>
          </w:rPr>
          <w:t>https://practice-supervisors.rip.org.uk/wp-content/uploads/2019/11/Using-supervision-agreements.pdf#:~:text=Supervision%20agreements%20are%20often%20negotiated%20at%20the%20start,your%20supervisee%20b</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6777CCB6" w14:textId="006354B8">
      <w:pPr>
        <w:spacing w:line="360" w:lineRule="auto"/>
        <w:rPr>
          <w:rFonts w:ascii="Times New Roman" w:hAnsi="Times New Roman" w:eastAsia="Times New Roman" w:cs="Times New Roman"/>
          <w:sz w:val="24"/>
          <w:szCs w:val="24"/>
        </w:rPr>
      </w:pPr>
      <w:proofErr w:type="spellStart"/>
      <w:r w:rsidRPr="1726931B" w:rsidR="4E7D8EBB">
        <w:rPr>
          <w:rFonts w:ascii="Times New Roman" w:hAnsi="Times New Roman" w:eastAsia="Times New Roman" w:cs="Times New Roman"/>
          <w:sz w:val="24"/>
          <w:szCs w:val="24"/>
        </w:rPr>
        <w:t>Domakin</w:t>
      </w:r>
      <w:proofErr w:type="spellEnd"/>
      <w:r w:rsidRPr="1726931B" w:rsidR="4E7D8EBB">
        <w:rPr>
          <w:rFonts w:ascii="Times New Roman" w:hAnsi="Times New Roman" w:eastAsia="Times New Roman" w:cs="Times New Roman"/>
          <w:sz w:val="24"/>
          <w:szCs w:val="24"/>
        </w:rPr>
        <w:t xml:space="preserve">. (2020) Supporting remote and online supervision during COVID-19. Available at: </w:t>
      </w:r>
      <w:hyperlink r:id="Rbb7e5b0fc2014571">
        <w:r w:rsidRPr="1726931B" w:rsidR="4E7D8EBB">
          <w:rPr>
            <w:rStyle w:val="Hyperlink"/>
            <w:rFonts w:ascii="Times New Roman" w:hAnsi="Times New Roman" w:eastAsia="Times New Roman" w:cs="Times New Roman"/>
            <w:sz w:val="24"/>
            <w:szCs w:val="24"/>
          </w:rPr>
          <w:t>https://www.researchinpractice.org.uk/all/news-views/2020/april/supporting-remote-and-online-supervision-during-covid-19/</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3ADBF8F8" w14:textId="27E684E1">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Evans, A., Crane, R., Cooper, L. et al. (2015) A Framework for Supervision for Mindfulness-Based Teachers: A Space for Embodied Mutual Inquiry. Mindfulness 6, 572–581. </w:t>
      </w:r>
      <w:hyperlink r:id="Ra3159669a36c4f50">
        <w:r w:rsidRPr="1726931B" w:rsidR="4E7D8EBB">
          <w:rPr>
            <w:rStyle w:val="Hyperlink"/>
            <w:rFonts w:ascii="Times New Roman" w:hAnsi="Times New Roman" w:eastAsia="Times New Roman" w:cs="Times New Roman"/>
            <w:sz w:val="24"/>
            <w:szCs w:val="24"/>
          </w:rPr>
          <w:t>https://doi-org.ezproxy.uwtsd.ac.uk/10.1007/s12671-014-0292-4</w:t>
        </w:r>
      </w:hyperlink>
      <w:r w:rsidRPr="1726931B" w:rsidR="2D712759">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18 January 2022).  </w:t>
      </w:r>
    </w:p>
    <w:p w:rsidR="4E7D8EBB" w:rsidP="7539A972" w:rsidRDefault="4E7D8EBB" w14:paraId="1C8028D9" w14:textId="42B8FF48">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Ferguson, H., (2018) How social workers reflect in action and when and why they do not: The possibilities and limits to reflective practice in social work. Social Work Education, 37(4), pp.415-427.  </w:t>
      </w:r>
    </w:p>
    <w:p w:rsidR="4E7D8EBB" w:rsidP="7539A972" w:rsidRDefault="4E7D8EBB" w14:paraId="77E86072" w14:textId="1BE7DA9D">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Hardy, R. (2017) Top tips on managing professional boundaries in social work How to understand and act within key boundaries and maintain a professional relationship with clients. Available at: </w:t>
      </w:r>
      <w:hyperlink r:id="R1e1ba763e7a049e0">
        <w:r w:rsidRPr="1726931B" w:rsidR="4E7D8EBB">
          <w:rPr>
            <w:rStyle w:val="Hyperlink"/>
            <w:rFonts w:ascii="Times New Roman" w:hAnsi="Times New Roman" w:eastAsia="Times New Roman" w:cs="Times New Roman"/>
            <w:sz w:val="24"/>
            <w:szCs w:val="24"/>
          </w:rPr>
          <w:t>https://www.communitycare.co.uk/2017/06/19/top-tips-managing-professional-boundaries-social-work/</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323EDD51" w14:textId="67D02878">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Hawkins, P. &amp; Shohet, R., (2006) Supervision in the Helping Professions. 3rd ed. Maidenhead: Open University Press.  </w:t>
      </w:r>
    </w:p>
    <w:p w:rsidR="4E7D8EBB" w:rsidP="7539A972" w:rsidRDefault="4E7D8EBB" w14:paraId="576B6C9D" w14:textId="2D13AEB3">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Herman, M. (2012) Reflective Practice Meets Youth Work Supervision. In: Youth and Policy. Pp.118-128. Available at: </w:t>
      </w:r>
      <w:hyperlink r:id="Rdad7c710a3b64863">
        <w:r w:rsidRPr="1726931B" w:rsidR="4E7D8EBB">
          <w:rPr>
            <w:rStyle w:val="Hyperlink"/>
            <w:rFonts w:ascii="Times New Roman" w:hAnsi="Times New Roman" w:eastAsia="Times New Roman" w:cs="Times New Roman"/>
            <w:sz w:val="24"/>
            <w:szCs w:val="24"/>
          </w:rPr>
          <w:t>https://www.youthandpolicy.org/wp-content/uploads/2017/06/herman_reflective_practice_meets_youth_work_supervision.pdf</w:t>
        </w:r>
      </w:hyperlink>
      <w:r w:rsidRPr="1726931B" w:rsidR="4E7D8EBB">
        <w:rPr>
          <w:rFonts w:ascii="Times New Roman" w:hAnsi="Times New Roman" w:eastAsia="Times New Roman" w:cs="Times New Roman"/>
          <w:sz w:val="24"/>
          <w:szCs w:val="24"/>
        </w:rPr>
        <w:t xml:space="preserve"> </w:t>
      </w:r>
      <w:r w:rsidRPr="1726931B" w:rsidR="4BE580E7">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4 January 2022).  </w:t>
      </w:r>
    </w:p>
    <w:p w:rsidR="4E7D8EBB" w:rsidP="7539A972" w:rsidRDefault="4E7D8EBB" w14:paraId="0A506C76" w14:textId="18105039">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HSCIC. (2013) A guide to confidentiality in health and social care: references Treating confidential information with respect. Available at: </w:t>
      </w:r>
      <w:hyperlink r:id="R562998e0ca3d4b82">
        <w:r w:rsidRPr="1726931B" w:rsidR="4E7D8EBB">
          <w:rPr>
            <w:rStyle w:val="Hyperlink"/>
            <w:rFonts w:ascii="Times New Roman" w:hAnsi="Times New Roman" w:eastAsia="Times New Roman" w:cs="Times New Roman"/>
            <w:sz w:val="24"/>
            <w:szCs w:val="24"/>
          </w:rPr>
          <w:t>https://digital.nhs.uk/data-and-information/looking-after-information/data-security-and-information-governance/codes-of-practice-for-handling-information-in-health-and-care/a-guide-to-confidentiality-</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9 November 2021). </w:t>
      </w:r>
    </w:p>
    <w:p w:rsidR="4E7D8EBB" w:rsidP="7539A972" w:rsidRDefault="4E7D8EBB" w14:paraId="7342F796" w14:textId="0030BBDE">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Kadushin</w:t>
      </w:r>
      <w:proofErr w:type="spellEnd"/>
      <w:r w:rsidRPr="7539A972">
        <w:rPr>
          <w:rFonts w:ascii="Times New Roman" w:hAnsi="Times New Roman" w:eastAsia="Times New Roman" w:cs="Times New Roman"/>
          <w:sz w:val="24"/>
          <w:szCs w:val="24"/>
        </w:rPr>
        <w:t xml:space="preserve">, A. (1992) Supervision in Social Work (3rd. Ed.), New York: Columbia University Press Hawkins, P. &amp; Shohet, R. (1984; 1989) Supervision in the Helping Professions. An individual, group and organizational approach, Milton Keynes: Open University Press/Maidenhead: Open University Press  </w:t>
      </w:r>
    </w:p>
    <w:p w:rsidR="4E7D8EBB" w:rsidP="7539A972" w:rsidRDefault="4E7D8EBB" w14:paraId="5B9AF275" w14:textId="5DB7171D">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Kadushin</w:t>
      </w:r>
      <w:r w:rsidRPr="1726931B" w:rsidR="4E7D8EBB">
        <w:rPr>
          <w:rFonts w:ascii="Times New Roman" w:hAnsi="Times New Roman" w:eastAsia="Times New Roman" w:cs="Times New Roman"/>
          <w:sz w:val="24"/>
          <w:szCs w:val="24"/>
        </w:rPr>
        <w:t xml:space="preserve">, A. and Harkness, D. (2014) Supervision in Social Work, 5e. New York Chichester, West Sussex: Columbia University Press. </w:t>
      </w:r>
      <w:hyperlink r:id="Rda6f815841ce489a">
        <w:r w:rsidRPr="1726931B" w:rsidR="4E7D8EBB">
          <w:rPr>
            <w:rStyle w:val="Hyperlink"/>
            <w:rFonts w:ascii="Times New Roman" w:hAnsi="Times New Roman" w:eastAsia="Times New Roman" w:cs="Times New Roman"/>
            <w:sz w:val="24"/>
            <w:szCs w:val="24"/>
          </w:rPr>
          <w:t>https://doi.org/10.7312/kadu15176</w:t>
        </w:r>
      </w:hyperlink>
      <w:r w:rsidRPr="1726931B" w:rsidR="4E7D8EBB">
        <w:rPr>
          <w:rFonts w:ascii="Times New Roman" w:hAnsi="Times New Roman" w:eastAsia="Times New Roman" w:cs="Times New Roman"/>
          <w:sz w:val="24"/>
          <w:szCs w:val="24"/>
        </w:rPr>
        <w:t xml:space="preserve"> </w:t>
      </w:r>
      <w:r w:rsidRPr="1726931B" w:rsidR="039F9D93">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19 January 2022).  </w:t>
      </w:r>
    </w:p>
    <w:p w:rsidR="4E7D8EBB" w:rsidP="7539A972" w:rsidRDefault="4E7D8EBB" w14:paraId="7B41A64E" w14:textId="3730C067">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Khurram, N. (2020) Reduce Distractions in Meetings with Microsoft Teams. Available at: </w:t>
      </w:r>
      <w:hyperlink r:id="R30d7995e33c0484e">
        <w:r w:rsidRPr="1726931B" w:rsidR="4E7D8EBB">
          <w:rPr>
            <w:rStyle w:val="Hyperlink"/>
            <w:rFonts w:ascii="Times New Roman" w:hAnsi="Times New Roman" w:eastAsia="Times New Roman" w:cs="Times New Roman"/>
            <w:sz w:val="24"/>
            <w:szCs w:val="24"/>
          </w:rPr>
          <w:t>https://www.oliveandgoose.com/index.php/en/reduce-distractions-in-meetings-with-microsoft-teams</w:t>
        </w:r>
      </w:hyperlink>
      <w:r w:rsidRPr="1726931B" w:rsidR="7BA8782A">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14 January 2022).  </w:t>
      </w:r>
    </w:p>
    <w:p w:rsidR="4E7D8EBB" w:rsidP="7539A972" w:rsidRDefault="4E7D8EBB" w14:paraId="406DA640" w14:textId="005461D3">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Lambley</w:t>
      </w:r>
      <w:r w:rsidRPr="1726931B" w:rsidR="4E7D8EBB">
        <w:rPr>
          <w:rFonts w:ascii="Times New Roman" w:hAnsi="Times New Roman" w:eastAsia="Times New Roman" w:cs="Times New Roman"/>
          <w:sz w:val="24"/>
          <w:szCs w:val="24"/>
        </w:rPr>
        <w:t xml:space="preserve">, S. and </w:t>
      </w:r>
      <w:r w:rsidRPr="1726931B" w:rsidR="4E7D8EBB">
        <w:rPr>
          <w:rFonts w:ascii="Times New Roman" w:hAnsi="Times New Roman" w:eastAsia="Times New Roman" w:cs="Times New Roman"/>
          <w:sz w:val="24"/>
          <w:szCs w:val="24"/>
        </w:rPr>
        <w:t>Marrable</w:t>
      </w:r>
      <w:r w:rsidRPr="1726931B" w:rsidR="4E7D8EBB">
        <w:rPr>
          <w:rFonts w:ascii="Times New Roman" w:hAnsi="Times New Roman" w:eastAsia="Times New Roman" w:cs="Times New Roman"/>
          <w:sz w:val="24"/>
          <w:szCs w:val="24"/>
        </w:rPr>
        <w:t xml:space="preserve">, T., (2013) Practice enquiry into supervision in a variety of adult care settings where there are health and social care practitioners working together. Available at: </w:t>
      </w:r>
      <w:hyperlink r:id="R0dc4fbd0a77346bb">
        <w:r w:rsidRPr="1726931B" w:rsidR="4E7D8EBB">
          <w:rPr>
            <w:rStyle w:val="Hyperlink"/>
            <w:rFonts w:ascii="Times New Roman" w:hAnsi="Times New Roman" w:eastAsia="Times New Roman" w:cs="Times New Roman"/>
            <w:sz w:val="24"/>
            <w:szCs w:val="24"/>
          </w:rPr>
          <w:t>https://www.scie.org.uk/publications/guides/guide50/files/supervisionpracticeenquiry.pdf</w:t>
        </w:r>
      </w:hyperlink>
      <w:r w:rsidRPr="1726931B" w:rsidR="4E7D8EBB">
        <w:rPr>
          <w:rFonts w:ascii="Times New Roman" w:hAnsi="Times New Roman" w:eastAsia="Times New Roman" w:cs="Times New Roman"/>
          <w:sz w:val="24"/>
          <w:szCs w:val="24"/>
        </w:rPr>
        <w:t xml:space="preserve"> </w:t>
      </w:r>
      <w:r w:rsidRPr="1726931B" w:rsidR="27F3E0F7">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4D8FFCCC" w14:textId="792D3DCF">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Microsoft. (2022) Get started with Microsoft Teams for remote learning. Available at: </w:t>
      </w:r>
      <w:hyperlink r:id="R0a8e5caaf40d4367">
        <w:r w:rsidRPr="1726931B" w:rsidR="4E7D8EBB">
          <w:rPr>
            <w:rStyle w:val="Hyperlink"/>
            <w:rFonts w:ascii="Times New Roman" w:hAnsi="Times New Roman" w:eastAsia="Times New Roman" w:cs="Times New Roman"/>
            <w:sz w:val="24"/>
            <w:szCs w:val="24"/>
          </w:rPr>
          <w:t>https://docs.microsoft.com/en-us/microsoftteams/remote-learning-edu</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13 January 2022).  </w:t>
      </w:r>
    </w:p>
    <w:p w:rsidR="4E7D8EBB" w:rsidP="7539A972" w:rsidRDefault="4E7D8EBB" w14:paraId="6286D776" w14:textId="7019E377">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Mo, K.Y.H., </w:t>
      </w:r>
      <w:proofErr w:type="spellStart"/>
      <w:r w:rsidRPr="7539A972">
        <w:rPr>
          <w:rFonts w:ascii="Times New Roman" w:hAnsi="Times New Roman" w:eastAsia="Times New Roman" w:cs="Times New Roman"/>
          <w:sz w:val="24"/>
          <w:szCs w:val="24"/>
        </w:rPr>
        <w:t>O’Donoghue</w:t>
      </w:r>
      <w:proofErr w:type="spellEnd"/>
      <w:r w:rsidRPr="7539A972">
        <w:rPr>
          <w:rFonts w:ascii="Times New Roman" w:hAnsi="Times New Roman" w:eastAsia="Times New Roman" w:cs="Times New Roman"/>
          <w:sz w:val="24"/>
          <w:szCs w:val="24"/>
        </w:rPr>
        <w:t xml:space="preserve">, K., Wong, P.Y.J. and </w:t>
      </w:r>
      <w:proofErr w:type="spellStart"/>
      <w:r w:rsidRPr="7539A972">
        <w:rPr>
          <w:rFonts w:ascii="Times New Roman" w:hAnsi="Times New Roman" w:eastAsia="Times New Roman" w:cs="Times New Roman"/>
          <w:sz w:val="24"/>
          <w:szCs w:val="24"/>
        </w:rPr>
        <w:t>Tsui</w:t>
      </w:r>
      <w:proofErr w:type="spellEnd"/>
      <w:r w:rsidRPr="7539A972">
        <w:rPr>
          <w:rFonts w:ascii="Times New Roman" w:hAnsi="Times New Roman" w:eastAsia="Times New Roman" w:cs="Times New Roman"/>
          <w:sz w:val="24"/>
          <w:szCs w:val="24"/>
        </w:rPr>
        <w:t xml:space="preserve">, M.S., (2020) The historical development of knowledge in social work supervision: Finding new directions from the past. International Social Work, 64(2), pp.187-200. </w:t>
      </w:r>
    </w:p>
    <w:p w:rsidR="4E7D8EBB" w:rsidP="7539A972" w:rsidRDefault="4E7D8EBB" w14:paraId="52BF80DF" w14:textId="7533C037">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Nemec</w:t>
      </w:r>
      <w:proofErr w:type="spellEnd"/>
      <w:r w:rsidRPr="7539A972">
        <w:rPr>
          <w:rFonts w:ascii="Times New Roman" w:hAnsi="Times New Roman" w:eastAsia="Times New Roman" w:cs="Times New Roman"/>
          <w:sz w:val="24"/>
          <w:szCs w:val="24"/>
        </w:rPr>
        <w:t xml:space="preserve">, P.B., </w:t>
      </w:r>
      <w:proofErr w:type="spellStart"/>
      <w:r w:rsidRPr="7539A972">
        <w:rPr>
          <w:rFonts w:ascii="Times New Roman" w:hAnsi="Times New Roman" w:eastAsia="Times New Roman" w:cs="Times New Roman"/>
          <w:sz w:val="24"/>
          <w:szCs w:val="24"/>
        </w:rPr>
        <w:t>Spagnolo</w:t>
      </w:r>
      <w:proofErr w:type="spellEnd"/>
      <w:r w:rsidRPr="7539A972">
        <w:rPr>
          <w:rFonts w:ascii="Times New Roman" w:hAnsi="Times New Roman" w:eastAsia="Times New Roman" w:cs="Times New Roman"/>
          <w:sz w:val="24"/>
          <w:szCs w:val="24"/>
        </w:rPr>
        <w:t xml:space="preserve">, A.C. and </w:t>
      </w:r>
      <w:proofErr w:type="spellStart"/>
      <w:r w:rsidRPr="7539A972">
        <w:rPr>
          <w:rFonts w:ascii="Times New Roman" w:hAnsi="Times New Roman" w:eastAsia="Times New Roman" w:cs="Times New Roman"/>
          <w:sz w:val="24"/>
          <w:szCs w:val="24"/>
        </w:rPr>
        <w:t>Soydan</w:t>
      </w:r>
      <w:proofErr w:type="spellEnd"/>
      <w:r w:rsidRPr="7539A972">
        <w:rPr>
          <w:rFonts w:ascii="Times New Roman" w:hAnsi="Times New Roman" w:eastAsia="Times New Roman" w:cs="Times New Roman"/>
          <w:sz w:val="24"/>
          <w:szCs w:val="24"/>
        </w:rPr>
        <w:t xml:space="preserve">, A.S., (2017) Can you hear me now? Teaching listening skills. Psychiatric rehabilitation journal, 40(4), p.415.  </w:t>
      </w:r>
    </w:p>
    <w:p w:rsidR="4E7D8EBB" w:rsidP="7539A972" w:rsidRDefault="4E7D8EBB" w14:paraId="78F3DC2B" w14:textId="35792EEA">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NOS. (2021) National Occupational Standards. Available at: </w:t>
      </w:r>
      <w:hyperlink r:id="R32cca6fe59b64b5c">
        <w:r w:rsidRPr="1726931B" w:rsidR="4E7D8EBB">
          <w:rPr>
            <w:rStyle w:val="Hyperlink"/>
            <w:rFonts w:ascii="Times New Roman" w:hAnsi="Times New Roman" w:eastAsia="Times New Roman" w:cs="Times New Roman"/>
            <w:sz w:val="24"/>
            <w:szCs w:val="24"/>
          </w:rPr>
          <w:t>https://socialcare.wales/learning-and-development/national-occupational-standards-nos</w:t>
        </w:r>
      </w:hyperlink>
      <w:r w:rsidRPr="1726931B" w:rsidR="4E7D8EBB">
        <w:rPr>
          <w:rFonts w:ascii="Times New Roman" w:hAnsi="Times New Roman" w:eastAsia="Times New Roman" w:cs="Times New Roman"/>
          <w:sz w:val="24"/>
          <w:szCs w:val="24"/>
        </w:rPr>
        <w:t xml:space="preserve"> </w:t>
      </w:r>
      <w:r w:rsidRPr="1726931B" w:rsidR="57AA496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16 November 2021).  </w:t>
      </w:r>
    </w:p>
    <w:p w:rsidR="4E7D8EBB" w:rsidP="7539A972" w:rsidRDefault="4E7D8EBB" w14:paraId="710D5FA7" w14:textId="78904E36">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Ó </w:t>
      </w:r>
      <w:proofErr w:type="spellStart"/>
      <w:r w:rsidRPr="1726931B" w:rsidR="4E7D8EBB">
        <w:rPr>
          <w:rFonts w:ascii="Times New Roman" w:hAnsi="Times New Roman" w:eastAsia="Times New Roman" w:cs="Times New Roman"/>
          <w:sz w:val="24"/>
          <w:szCs w:val="24"/>
        </w:rPr>
        <w:t>Súilleabháin</w:t>
      </w:r>
      <w:proofErr w:type="spellEnd"/>
      <w:r w:rsidRPr="1726931B" w:rsidR="4E7D8EBB">
        <w:rPr>
          <w:rFonts w:ascii="Times New Roman" w:hAnsi="Times New Roman" w:eastAsia="Times New Roman" w:cs="Times New Roman"/>
          <w:sz w:val="24"/>
          <w:szCs w:val="24"/>
        </w:rPr>
        <w:t xml:space="preserve">, F., Burns, K., and </w:t>
      </w:r>
      <w:proofErr w:type="spellStart"/>
      <w:r w:rsidRPr="1726931B" w:rsidR="4E7D8EBB">
        <w:rPr>
          <w:rFonts w:ascii="Times New Roman" w:hAnsi="Times New Roman" w:eastAsia="Times New Roman" w:cs="Times New Roman"/>
          <w:sz w:val="24"/>
          <w:szCs w:val="24"/>
        </w:rPr>
        <w:t>McCaughren</w:t>
      </w:r>
      <w:proofErr w:type="spellEnd"/>
      <w:r w:rsidRPr="1726931B" w:rsidR="4E7D8EBB">
        <w:rPr>
          <w:rFonts w:ascii="Times New Roman" w:hAnsi="Times New Roman" w:eastAsia="Times New Roman" w:cs="Times New Roman"/>
          <w:sz w:val="24"/>
          <w:szCs w:val="24"/>
        </w:rPr>
        <w:t xml:space="preserve">, S. (2020) REMOTE SUPERVISION IN SOCIAL WORK. Available at: </w:t>
      </w:r>
      <w:hyperlink r:id="R02d4831ec08d4159">
        <w:r w:rsidRPr="1726931B" w:rsidR="4E7D8EBB">
          <w:rPr>
            <w:rStyle w:val="Hyperlink"/>
            <w:rFonts w:ascii="Times New Roman" w:hAnsi="Times New Roman" w:eastAsia="Times New Roman" w:cs="Times New Roman"/>
            <w:sz w:val="24"/>
            <w:szCs w:val="24"/>
          </w:rPr>
          <w:t>https://www.ucc.ie/en/media/academic/appliedsocialstudies/oswp/Remotesupervisioninsocialwork.pdf</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1E4048A6" w14:textId="28FE1F3A">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Research in Practice. (2020) Supervision conversations using remote-working technology. Available at: </w:t>
      </w:r>
      <w:hyperlink r:id="R04c3f87f954045d8">
        <w:r w:rsidRPr="1726931B" w:rsidR="4E7D8EBB">
          <w:rPr>
            <w:rStyle w:val="Hyperlink"/>
            <w:rFonts w:ascii="Times New Roman" w:hAnsi="Times New Roman" w:eastAsia="Times New Roman" w:cs="Times New Roman"/>
            <w:sz w:val="24"/>
            <w:szCs w:val="24"/>
          </w:rPr>
          <w:t>https://adultsdp.researchinpractice.org.uk/media/4379/ttsdp_tool_supervision-conversations-using-remote-working-technology_may_20.pdf</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0754BA39" w14:textId="77C5C8B0">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Rogers, C. and </w:t>
      </w:r>
      <w:proofErr w:type="spellStart"/>
      <w:r w:rsidRPr="7539A972">
        <w:rPr>
          <w:rFonts w:ascii="Times New Roman" w:hAnsi="Times New Roman" w:eastAsia="Times New Roman" w:cs="Times New Roman"/>
          <w:sz w:val="24"/>
          <w:szCs w:val="24"/>
        </w:rPr>
        <w:t>Farson</w:t>
      </w:r>
      <w:proofErr w:type="spellEnd"/>
      <w:r w:rsidRPr="7539A972">
        <w:rPr>
          <w:rFonts w:ascii="Times New Roman" w:hAnsi="Times New Roman" w:eastAsia="Times New Roman" w:cs="Times New Roman"/>
          <w:sz w:val="24"/>
          <w:szCs w:val="24"/>
        </w:rPr>
        <w:t xml:space="preserve">, R., (2021) Active listening. Mockingbird Press LLC.  </w:t>
      </w:r>
    </w:p>
    <w:p w:rsidR="4E7D8EBB" w:rsidP="7539A972" w:rsidRDefault="4E7D8EBB" w14:paraId="4EEF55B4" w14:textId="04F59943">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SCIE (Social Care Institute for Excellence). (2017a) The foundations of effective supervision practice: The supervisory relationship. Available at: </w:t>
      </w:r>
      <w:hyperlink r:id="R502ff4b005b24717">
        <w:r w:rsidRPr="1726931B" w:rsidR="4E7D8EBB">
          <w:rPr>
            <w:rStyle w:val="Hyperlink"/>
            <w:rFonts w:ascii="Times New Roman" w:hAnsi="Times New Roman" w:eastAsia="Times New Roman" w:cs="Times New Roman"/>
            <w:sz w:val="24"/>
            <w:szCs w:val="24"/>
          </w:rPr>
          <w:t>https://www.scie.org.uk/publications/guides/guide50/foundationsofeffectivesupervision/supervisionagreement.aspp</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0DB39034" w14:textId="43D0B9DD">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SCIE (Social Care Institute for Excellence). (2017b) The context for effective supervision: Developing a supervision policy. Available at: </w:t>
      </w:r>
      <w:hyperlink r:id="R4eca38ca0a8d4ae9">
        <w:r w:rsidRPr="1726931B" w:rsidR="4E7D8EBB">
          <w:rPr>
            <w:rStyle w:val="Hyperlink"/>
            <w:rFonts w:ascii="Times New Roman" w:hAnsi="Times New Roman" w:eastAsia="Times New Roman" w:cs="Times New Roman"/>
            <w:sz w:val="24"/>
            <w:szCs w:val="24"/>
          </w:rPr>
          <w:t>https://www.scie.org.uk/publications/guides/guide50/contextforeffectivesupervision/supervisionpolicy.asp</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7AD74D17" w14:textId="4DFD88A6">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SCIE (Social Care Institute for Excellence). (2017c) The context for effective supervision: Ways of providing supervision. Available at: </w:t>
      </w:r>
      <w:hyperlink r:id="R1439e47167564aa9">
        <w:r w:rsidRPr="1726931B" w:rsidR="4E7D8EBB">
          <w:rPr>
            <w:rStyle w:val="Hyperlink"/>
            <w:rFonts w:ascii="Times New Roman" w:hAnsi="Times New Roman" w:eastAsia="Times New Roman" w:cs="Times New Roman"/>
            <w:sz w:val="24"/>
            <w:szCs w:val="24"/>
          </w:rPr>
          <w:t>https://www.scie.org.uk/publications/guides/guide50/contextforeffectivesupervision/waysofprovidingsupervision.asp</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44308FA1" w14:textId="27CB67C9">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SCIE (Social Care Institute for Excellence). (2017d) Effective supervision in a variety of settings: Introduction. Available at: </w:t>
      </w:r>
      <w:hyperlink r:id="Rd7f6515fed044872">
        <w:r w:rsidRPr="1726931B" w:rsidR="4E7D8EBB">
          <w:rPr>
            <w:rStyle w:val="Hyperlink"/>
            <w:rFonts w:ascii="Times New Roman" w:hAnsi="Times New Roman" w:eastAsia="Times New Roman" w:cs="Times New Roman"/>
            <w:sz w:val="24"/>
            <w:szCs w:val="24"/>
          </w:rPr>
          <w:t>https://www.scie.org.uk/publications/guides/guide50/introduction.asp</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3A237552" w14:textId="62009F79">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SCIE (Social Care Institute for Excellence). (2017e) The foundations of effective supervision practice: The supervision agreement or contract. Available at: </w:t>
      </w:r>
      <w:hyperlink r:id="Rbec13f3462ca4399">
        <w:r w:rsidRPr="1726931B" w:rsidR="4E7D8EBB">
          <w:rPr>
            <w:rStyle w:val="Hyperlink"/>
            <w:rFonts w:ascii="Times New Roman" w:hAnsi="Times New Roman" w:eastAsia="Times New Roman" w:cs="Times New Roman"/>
            <w:sz w:val="24"/>
            <w:szCs w:val="24"/>
          </w:rPr>
          <w:t>https://www.scie.org.uk/publications/guide/guide50/foundationsofeffectivesupervision/supervisionagreement.asp</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7 January 2022).  </w:t>
      </w:r>
    </w:p>
    <w:p w:rsidR="4E7D8EBB" w:rsidP="7539A972" w:rsidRDefault="4E7D8EBB" w14:paraId="569C182F" w14:textId="4369FECB">
      <w:pPr>
        <w:spacing w:line="360" w:lineRule="auto"/>
        <w:rPr>
          <w:rFonts w:ascii="Times New Roman" w:hAnsi="Times New Roman" w:eastAsia="Times New Roman" w:cs="Times New Roman"/>
          <w:sz w:val="24"/>
          <w:szCs w:val="24"/>
          <w:highlight w:val="yellow"/>
        </w:rPr>
      </w:pPr>
      <w:r w:rsidRPr="1726931B" w:rsidR="4E7D8EBB">
        <w:rPr>
          <w:rFonts w:ascii="Times New Roman" w:hAnsi="Times New Roman" w:eastAsia="Times New Roman" w:cs="Times New Roman"/>
          <w:sz w:val="24"/>
          <w:szCs w:val="24"/>
        </w:rPr>
        <w:t xml:space="preserve">SCIE (Social Care Institute for Excellence). (2017f) Effective supervision in a variety of settings the foundations of effective supervision practice. Available at: </w:t>
      </w:r>
      <w:hyperlink r:id="Rcce3bd4ea8674ad0">
        <w:r w:rsidRPr="1726931B" w:rsidR="4E7D8EBB">
          <w:rPr>
            <w:rStyle w:val="Hyperlink"/>
            <w:rFonts w:ascii="Times New Roman" w:hAnsi="Times New Roman" w:eastAsia="Times New Roman" w:cs="Times New Roman"/>
            <w:sz w:val="24"/>
            <w:szCs w:val="24"/>
          </w:rPr>
          <w:t>https://www.scie.org.uk/publications/guides/guide50/foundationsofeffectivesupervision/</w:t>
        </w:r>
      </w:hyperlink>
      <w:r w:rsidRPr="1726931B" w:rsidR="4E7D8EBB">
        <w:rPr>
          <w:rFonts w:ascii="Times New Roman" w:hAnsi="Times New Roman" w:eastAsia="Times New Roman" w:cs="Times New Roman"/>
          <w:sz w:val="24"/>
          <w:szCs w:val="24"/>
        </w:rPr>
        <w:t xml:space="preserve">  </w:t>
      </w:r>
      <w:r w:rsidRPr="1726931B" w:rsidR="6C0EDC2C">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w:t>
      </w:r>
      <w:r w:rsidRPr="1726931B" w:rsidR="4E7D8EBB">
        <w:rPr>
          <w:rFonts w:ascii="Times New Roman" w:hAnsi="Times New Roman" w:eastAsia="Times New Roman" w:cs="Times New Roman"/>
          <w:sz w:val="24"/>
          <w:szCs w:val="24"/>
        </w:rPr>
        <w:t xml:space="preserve">Accessed 13 January 2022).  </w:t>
      </w:r>
    </w:p>
    <w:p w:rsidR="4E7D8EBB" w:rsidP="7539A972" w:rsidRDefault="4E7D8EBB" w14:paraId="71527F8B" w14:textId="54EA4EBB">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SCIE (Social Care Institute for Excellence). (2017g) Putting effective supervision into practice: Self-check your supervision practice. Available at: </w:t>
      </w:r>
      <w:hyperlink r:id="R1d69d832055e4c9d">
        <w:r w:rsidRPr="1726931B" w:rsidR="4E7D8EBB">
          <w:rPr>
            <w:rStyle w:val="Hyperlink"/>
            <w:rFonts w:ascii="Times New Roman" w:hAnsi="Times New Roman" w:eastAsia="Times New Roman" w:cs="Times New Roman"/>
            <w:sz w:val="24"/>
            <w:szCs w:val="24"/>
          </w:rPr>
          <w:t>https://www.scie.org.uk/publications/guides/guide50/effectivesupervisioninpractice/selfcheck.asp</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w:t>
      </w:r>
      <w:r w:rsidRPr="1726931B" w:rsidR="4E7D8EBB">
        <w:rPr>
          <w:rFonts w:ascii="Times New Roman" w:hAnsi="Times New Roman" w:eastAsia="Times New Roman" w:cs="Times New Roman"/>
          <w:sz w:val="24"/>
          <w:szCs w:val="24"/>
        </w:rPr>
        <w:t xml:space="preserve">Accessed: 21 January 2022). </w:t>
      </w:r>
    </w:p>
    <w:p w:rsidR="4E7D8EBB" w:rsidP="7539A972" w:rsidRDefault="4E7D8EBB" w14:paraId="02C072AD" w14:textId="6C8BBF5D">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SCIE (Social Care Institute for Excellence). (2019) Social work recording. Available at: https://www.scie.org.uk/social-work/recording (Accessed 23 November 2021). </w:t>
      </w:r>
    </w:p>
    <w:p w:rsidR="1DE8842E" w:rsidRDefault="1DE8842E" w14:paraId="3B3D4957" w14:textId="40F535E5">
      <w:r w:rsidRPr="7539A972">
        <w:rPr>
          <w:rFonts w:ascii="Times New Roman" w:hAnsi="Times New Roman" w:eastAsia="Times New Roman" w:cs="Times New Roman"/>
          <w:color w:val="000000" w:themeColor="text1"/>
          <w:sz w:val="24"/>
          <w:szCs w:val="24"/>
        </w:rPr>
        <w:t xml:space="preserve">Skills for Care. (2020) </w:t>
      </w:r>
      <w:r w:rsidRPr="7539A972">
        <w:rPr>
          <w:rFonts w:ascii="Times New Roman" w:hAnsi="Times New Roman" w:eastAsia="Times New Roman" w:cs="Times New Roman"/>
          <w:i/>
          <w:iCs/>
          <w:color w:val="000000" w:themeColor="text1"/>
          <w:sz w:val="24"/>
          <w:szCs w:val="24"/>
        </w:rPr>
        <w:t>Effective supervision A practical guide for adult social care managers and supervisors.</w:t>
      </w:r>
      <w:r w:rsidRPr="7539A972">
        <w:rPr>
          <w:rFonts w:ascii="Times New Roman" w:hAnsi="Times New Roman" w:eastAsia="Times New Roman" w:cs="Times New Roman"/>
          <w:color w:val="000000" w:themeColor="text1"/>
          <w:sz w:val="24"/>
          <w:szCs w:val="24"/>
        </w:rPr>
        <w:t xml:space="preserve"> Available</w:t>
      </w:r>
      <w:r w:rsidRPr="7539A972" w:rsidR="03A18D2B">
        <w:rPr>
          <w:rFonts w:ascii="Times New Roman" w:hAnsi="Times New Roman" w:eastAsia="Times New Roman" w:cs="Times New Roman"/>
          <w:color w:val="000000" w:themeColor="text1"/>
          <w:sz w:val="24"/>
          <w:szCs w:val="24"/>
        </w:rPr>
        <w:t xml:space="preserve"> at</w:t>
      </w:r>
      <w:r w:rsidRPr="7539A972">
        <w:rPr>
          <w:rFonts w:ascii="Times New Roman" w:hAnsi="Times New Roman" w:eastAsia="Times New Roman" w:cs="Times New Roman"/>
          <w:color w:val="000000" w:themeColor="text1"/>
          <w:sz w:val="24"/>
          <w:szCs w:val="24"/>
        </w:rPr>
        <w:t xml:space="preserve">: </w:t>
      </w:r>
      <w:hyperlink r:id="rId17">
        <w:r w:rsidRPr="7539A972">
          <w:rPr>
            <w:rStyle w:val="Hyperlink"/>
            <w:rFonts w:ascii="Times New Roman" w:hAnsi="Times New Roman" w:eastAsia="Times New Roman" w:cs="Times New Roman"/>
            <w:sz w:val="24"/>
            <w:szCs w:val="24"/>
          </w:rPr>
          <w:t>https://www.skillsforcare.org.uk/Documents/Learning-and-development/Effective-supervision/Effective-supervision-guide-ONLINE.pdf</w:t>
        </w:r>
      </w:hyperlink>
      <w:r w:rsidRPr="7539A972">
        <w:rPr>
          <w:rFonts w:ascii="Times New Roman" w:hAnsi="Times New Roman" w:eastAsia="Times New Roman" w:cs="Times New Roman"/>
          <w:color w:val="000000" w:themeColor="text1"/>
          <w:sz w:val="24"/>
          <w:szCs w:val="24"/>
        </w:rPr>
        <w:t>.</w:t>
      </w:r>
      <w:r w:rsidRPr="7539A972" w:rsidR="63489905">
        <w:rPr>
          <w:rFonts w:ascii="Times New Roman" w:hAnsi="Times New Roman" w:eastAsia="Times New Roman" w:cs="Times New Roman"/>
          <w:color w:val="000000" w:themeColor="text1"/>
          <w:sz w:val="24"/>
          <w:szCs w:val="24"/>
        </w:rPr>
        <w:t>(A</w:t>
      </w:r>
      <w:r w:rsidRPr="7539A972">
        <w:rPr>
          <w:rFonts w:ascii="Times New Roman" w:hAnsi="Times New Roman" w:eastAsia="Times New Roman" w:cs="Times New Roman"/>
          <w:color w:val="000000" w:themeColor="text1"/>
          <w:sz w:val="24"/>
          <w:szCs w:val="24"/>
        </w:rPr>
        <w:t>ccessed 21 Jan</w:t>
      </w:r>
      <w:r w:rsidRPr="7539A972" w:rsidR="62F3FFC3">
        <w:rPr>
          <w:rFonts w:ascii="Times New Roman" w:hAnsi="Times New Roman" w:eastAsia="Times New Roman" w:cs="Times New Roman"/>
          <w:color w:val="000000" w:themeColor="text1"/>
          <w:sz w:val="24"/>
          <w:szCs w:val="24"/>
        </w:rPr>
        <w:t xml:space="preserve">uary </w:t>
      </w:r>
      <w:r w:rsidRPr="7539A972">
        <w:rPr>
          <w:rFonts w:ascii="Times New Roman" w:hAnsi="Times New Roman" w:eastAsia="Times New Roman" w:cs="Times New Roman"/>
          <w:color w:val="000000" w:themeColor="text1"/>
          <w:sz w:val="24"/>
          <w:szCs w:val="24"/>
        </w:rPr>
        <w:t>2022</w:t>
      </w:r>
      <w:r w:rsidRPr="7539A972" w:rsidR="25CB79FD">
        <w:rPr>
          <w:rFonts w:ascii="Times New Roman" w:hAnsi="Times New Roman" w:eastAsia="Times New Roman" w:cs="Times New Roman"/>
          <w:color w:val="000000" w:themeColor="text1"/>
          <w:sz w:val="24"/>
          <w:szCs w:val="24"/>
        </w:rPr>
        <w:t>)</w:t>
      </w:r>
      <w:r w:rsidRPr="7539A972">
        <w:rPr>
          <w:rFonts w:ascii="Times New Roman" w:hAnsi="Times New Roman" w:eastAsia="Times New Roman" w:cs="Times New Roman"/>
          <w:color w:val="000000" w:themeColor="text1"/>
          <w:sz w:val="24"/>
          <w:szCs w:val="24"/>
        </w:rPr>
        <w:t>.</w:t>
      </w:r>
      <w:r w:rsidRPr="7539A972">
        <w:rPr>
          <w:rFonts w:ascii="Times New Roman" w:hAnsi="Times New Roman" w:eastAsia="Times New Roman" w:cs="Times New Roman"/>
          <w:sz w:val="24"/>
          <w:szCs w:val="24"/>
        </w:rPr>
        <w:t xml:space="preserve"> </w:t>
      </w:r>
    </w:p>
    <w:p w:rsidR="4E7D8EBB" w:rsidP="7539A972" w:rsidRDefault="4E7D8EBB" w14:paraId="6A7ACB37" w14:textId="23C53B21">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Skills for Care &amp; CWDC. (2007) Providing effective supervision Includes examples for organisations and managers to adapt for the development of their supervision practice. A </w:t>
      </w:r>
      <w:r w:rsidRPr="1726931B" w:rsidR="4E7D8EBB">
        <w:rPr>
          <w:rFonts w:ascii="Times New Roman" w:hAnsi="Times New Roman" w:eastAsia="Times New Roman" w:cs="Times New Roman"/>
          <w:sz w:val="24"/>
          <w:szCs w:val="24"/>
        </w:rPr>
        <w:t xml:space="preserve">workforce development tool, including a unit of competence. Available at: </w:t>
      </w:r>
      <w:hyperlink w:anchor=":~:text=Supervision%20agendas%20It%20is%20important%20that%20a%20supervisi" r:id="R5f4d4aec2e19483f">
        <w:r w:rsidRPr="1726931B" w:rsidR="4E7D8EBB">
          <w:rPr>
            <w:rStyle w:val="Hyperlink"/>
            <w:rFonts w:ascii="Times New Roman" w:hAnsi="Times New Roman" w:eastAsia="Times New Roman" w:cs="Times New Roman"/>
            <w:sz w:val="24"/>
            <w:szCs w:val="24"/>
          </w:rPr>
          <w:t>https://www.skillsforcare.org.uk/Document-library/Finding-and-keeping-workers/Supervision/Providing-Effective-Supervision.pdf#:~:text=Supervision%20agendas%20It%20is%20important%20that%20a%20supervisi</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14 January 2022).  </w:t>
      </w:r>
    </w:p>
    <w:p w:rsidR="4E7D8EBB" w:rsidP="7539A972" w:rsidRDefault="4E7D8EBB" w14:paraId="56AEAC59" w14:textId="25763ECA">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The Department of Health. (2003) Requirements for Social Work Training. Available at: </w:t>
      </w:r>
      <w:hyperlink r:id="R5d62f85d6e7b46bb">
        <w:r w:rsidRPr="1726931B" w:rsidR="4E7D8EBB">
          <w:rPr>
            <w:rStyle w:val="Hyperlink"/>
            <w:rFonts w:ascii="Times New Roman" w:hAnsi="Times New Roman" w:eastAsia="Times New Roman" w:cs="Times New Roman"/>
            <w:sz w:val="24"/>
            <w:szCs w:val="24"/>
          </w:rPr>
          <w:t>https://www.scie.org.uk/publications/guides/guide04/files/requirements-for-social-work-training.pdf?res=true</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16 November 2021). </w:t>
      </w:r>
    </w:p>
    <w:p w:rsidR="4E7D8EBB" w:rsidP="7539A972" w:rsidRDefault="4E7D8EBB" w14:paraId="555D17AB" w14:textId="79B4829F">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Training Express. (2021) Caldicott Principles: Everything You Need to Know. Available at: </w:t>
      </w:r>
      <w:hyperlink w:anchor=":~:text=%20The%20Eight%20Caldicott%20Principles%20%201%20Justify,the%20duty%20to%20protect%20patient%20confidentiality.%20More%20" r:id="R8c5576bf7d9e4f06">
        <w:r w:rsidRPr="1726931B" w:rsidR="4E7D8EBB">
          <w:rPr>
            <w:rStyle w:val="Hyperlink"/>
            <w:rFonts w:ascii="Times New Roman" w:hAnsi="Times New Roman" w:eastAsia="Times New Roman" w:cs="Times New Roman"/>
            <w:sz w:val="24"/>
            <w:szCs w:val="24"/>
          </w:rPr>
          <w:t>https://www.trainingexpress.org.uk/caldicott-principles/#:~:text=%20The%20Eight%20Caldicott%20Principles%20%201%20Justify,the%20duty%20to%20protect%20patient%20confidentiality.%20More%20</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9 November 2021).  </w:t>
      </w:r>
    </w:p>
    <w:p w:rsidR="4D184014" w:rsidP="7539A972" w:rsidRDefault="4D184014" w14:paraId="1A7B638B" w14:textId="471185AB">
      <w:pPr>
        <w:rPr>
          <w:rFonts w:ascii="Times New Roman" w:hAnsi="Times New Roman" w:eastAsia="Times New Roman" w:cs="Times New Roman"/>
          <w:sz w:val="24"/>
          <w:szCs w:val="24"/>
        </w:rPr>
      </w:pPr>
      <w:r w:rsidRPr="7539A972">
        <w:rPr>
          <w:rFonts w:ascii="Times New Roman" w:hAnsi="Times New Roman" w:eastAsia="Times New Roman" w:cs="Times New Roman"/>
          <w:color w:val="000000" w:themeColor="text1"/>
          <w:sz w:val="20"/>
          <w:szCs w:val="20"/>
        </w:rPr>
        <w:t>UNISON and BASW. (2009)</w:t>
      </w:r>
      <w:r w:rsidRPr="7539A972" w:rsidR="75C9DB11">
        <w:rPr>
          <w:rFonts w:ascii="Times New Roman" w:hAnsi="Times New Roman" w:eastAsia="Times New Roman" w:cs="Times New Roman"/>
          <w:color w:val="000000" w:themeColor="text1"/>
          <w:sz w:val="20"/>
          <w:szCs w:val="20"/>
        </w:rPr>
        <w:t xml:space="preserve"> </w:t>
      </w:r>
      <w:r w:rsidRPr="7539A972">
        <w:rPr>
          <w:rFonts w:ascii="Times New Roman" w:hAnsi="Times New Roman" w:eastAsia="Times New Roman" w:cs="Times New Roman"/>
          <w:i/>
          <w:iCs/>
          <w:sz w:val="24"/>
          <w:szCs w:val="24"/>
        </w:rPr>
        <w:t>Supervision and Workload Management for Social Work A negotiating resource.</w:t>
      </w:r>
      <w:r w:rsidRPr="7539A972">
        <w:rPr>
          <w:rFonts w:ascii="Times New Roman" w:hAnsi="Times New Roman" w:eastAsia="Times New Roman" w:cs="Times New Roman"/>
          <w:sz w:val="24"/>
          <w:szCs w:val="24"/>
        </w:rPr>
        <w:t xml:space="preserve"> Available</w:t>
      </w:r>
      <w:r w:rsidRPr="7539A972" w:rsidR="639A9353">
        <w:rPr>
          <w:rFonts w:ascii="Times New Roman" w:hAnsi="Times New Roman" w:eastAsia="Times New Roman" w:cs="Times New Roman"/>
          <w:sz w:val="24"/>
          <w:szCs w:val="24"/>
        </w:rPr>
        <w:t xml:space="preserve"> at</w:t>
      </w:r>
      <w:r w:rsidRPr="7539A972">
        <w:rPr>
          <w:rFonts w:ascii="Times New Roman" w:hAnsi="Times New Roman" w:eastAsia="Times New Roman" w:cs="Times New Roman"/>
          <w:sz w:val="24"/>
          <w:szCs w:val="24"/>
        </w:rPr>
        <w:t xml:space="preserve">: </w:t>
      </w:r>
      <w:hyperlink w:anchor=":~:text=Both%20workload%20management%20and%20supervision%20have%20to%20involve,whether%20or%20not%20that%20involves%20an%20al" r:id="rId18">
        <w:r w:rsidRPr="7539A972">
          <w:rPr>
            <w:rStyle w:val="Hyperlink"/>
            <w:rFonts w:ascii="Times New Roman" w:hAnsi="Times New Roman" w:eastAsia="Times New Roman" w:cs="Times New Roman"/>
            <w:sz w:val="24"/>
            <w:szCs w:val="24"/>
            <w:u w:val="none"/>
          </w:rPr>
          <w:t>https://www.basw.co.uk/system/files/resources/WorkloadandSupervision_0.pdf#:~:text=Both%20workload%20management%20and%20supervision%20have%20to%20involve,whether%20or%20not%20that%20involves%20an%20al</w:t>
        </w:r>
      </w:hyperlink>
      <w:r w:rsidRPr="7539A972">
        <w:rPr>
          <w:rFonts w:ascii="Times New Roman" w:hAnsi="Times New Roman" w:eastAsia="Times New Roman" w:cs="Times New Roman"/>
          <w:sz w:val="24"/>
          <w:szCs w:val="24"/>
        </w:rPr>
        <w:t xml:space="preserve"> </w:t>
      </w:r>
      <w:r w:rsidRPr="7539A972" w:rsidR="7D3AF6C6">
        <w:rPr>
          <w:rFonts w:ascii="Times New Roman" w:hAnsi="Times New Roman" w:eastAsia="Times New Roman" w:cs="Times New Roman"/>
          <w:sz w:val="24"/>
          <w:szCs w:val="24"/>
        </w:rPr>
        <w:t>(A</w:t>
      </w:r>
      <w:r w:rsidRPr="7539A972">
        <w:rPr>
          <w:rFonts w:ascii="Times New Roman" w:hAnsi="Times New Roman" w:eastAsia="Times New Roman" w:cs="Times New Roman"/>
          <w:sz w:val="24"/>
          <w:szCs w:val="24"/>
        </w:rPr>
        <w:t>ccessed 21 Jan</w:t>
      </w:r>
      <w:r w:rsidRPr="7539A972" w:rsidR="384CBC09">
        <w:rPr>
          <w:rFonts w:ascii="Times New Roman" w:hAnsi="Times New Roman" w:eastAsia="Times New Roman" w:cs="Times New Roman"/>
          <w:sz w:val="24"/>
          <w:szCs w:val="24"/>
        </w:rPr>
        <w:t xml:space="preserve">uary </w:t>
      </w:r>
      <w:r w:rsidRPr="7539A972">
        <w:rPr>
          <w:rFonts w:ascii="Times New Roman" w:hAnsi="Times New Roman" w:eastAsia="Times New Roman" w:cs="Times New Roman"/>
          <w:sz w:val="24"/>
          <w:szCs w:val="24"/>
        </w:rPr>
        <w:t>2022</w:t>
      </w:r>
      <w:r w:rsidRPr="7539A972" w:rsidR="3F688D6D">
        <w:rPr>
          <w:rFonts w:ascii="Times New Roman" w:hAnsi="Times New Roman" w:eastAsia="Times New Roman" w:cs="Times New Roman"/>
          <w:sz w:val="24"/>
          <w:szCs w:val="24"/>
        </w:rPr>
        <w:t>)</w:t>
      </w:r>
      <w:r w:rsidRPr="7539A972">
        <w:rPr>
          <w:rFonts w:ascii="Times New Roman" w:hAnsi="Times New Roman" w:eastAsia="Times New Roman" w:cs="Times New Roman"/>
          <w:sz w:val="24"/>
          <w:szCs w:val="24"/>
        </w:rPr>
        <w:t xml:space="preserve">. </w:t>
      </w:r>
    </w:p>
    <w:p w:rsidR="4E7D8EBB" w:rsidP="7539A972" w:rsidRDefault="4E7D8EBB" w14:paraId="686CDE99" w14:textId="42BF66AD">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Vallance, A.K., (2016) '</w:t>
      </w:r>
      <w:proofErr w:type="spellStart"/>
      <w:r w:rsidRPr="7539A972">
        <w:rPr>
          <w:rFonts w:ascii="Times New Roman" w:hAnsi="Times New Roman" w:eastAsia="Times New Roman" w:cs="Times New Roman"/>
          <w:sz w:val="24"/>
          <w:szCs w:val="24"/>
        </w:rPr>
        <w:t>Shhh</w:t>
      </w:r>
      <w:proofErr w:type="spellEnd"/>
      <w:r w:rsidRPr="7539A972">
        <w:rPr>
          <w:rFonts w:ascii="Times New Roman" w:hAnsi="Times New Roman" w:eastAsia="Times New Roman" w:cs="Times New Roman"/>
          <w:sz w:val="24"/>
          <w:szCs w:val="24"/>
        </w:rPr>
        <w:t xml:space="preserve">! Please don't tell…’Confidentiality in child and adolescent mental health. </w:t>
      </w:r>
      <w:proofErr w:type="spellStart"/>
      <w:r w:rsidRPr="7539A972">
        <w:rPr>
          <w:rFonts w:ascii="Times New Roman" w:hAnsi="Times New Roman" w:eastAsia="Times New Roman" w:cs="Times New Roman"/>
          <w:sz w:val="24"/>
          <w:szCs w:val="24"/>
        </w:rPr>
        <w:t>BJPsych</w:t>
      </w:r>
      <w:proofErr w:type="spellEnd"/>
      <w:r w:rsidRPr="7539A972">
        <w:rPr>
          <w:rFonts w:ascii="Times New Roman" w:hAnsi="Times New Roman" w:eastAsia="Times New Roman" w:cs="Times New Roman"/>
          <w:sz w:val="24"/>
          <w:szCs w:val="24"/>
        </w:rPr>
        <w:t xml:space="preserve"> Advances, 22(1), pp.25-35.  </w:t>
      </w:r>
    </w:p>
    <w:p w:rsidR="4E7D8EBB" w:rsidP="7539A972" w:rsidRDefault="4E7D8EBB" w14:paraId="7914DC20" w14:textId="78CD7DE4">
      <w:pPr>
        <w:spacing w:line="360" w:lineRule="auto"/>
        <w:rPr>
          <w:rFonts w:ascii="Times New Roman" w:hAnsi="Times New Roman" w:eastAsia="Times New Roman" w:cs="Times New Roman"/>
          <w:sz w:val="24"/>
          <w:szCs w:val="24"/>
        </w:rPr>
      </w:pPr>
      <w:proofErr w:type="spellStart"/>
      <w:r w:rsidRPr="1726931B" w:rsidR="4E7D8EBB">
        <w:rPr>
          <w:rFonts w:ascii="Times New Roman" w:hAnsi="Times New Roman" w:eastAsia="Times New Roman" w:cs="Times New Roman"/>
          <w:sz w:val="24"/>
          <w:szCs w:val="24"/>
        </w:rPr>
        <w:t>Vlachoutsicos</w:t>
      </w:r>
      <w:proofErr w:type="spellEnd"/>
      <w:r w:rsidRPr="1726931B" w:rsidR="4E7D8EBB">
        <w:rPr>
          <w:rFonts w:ascii="Times New Roman" w:hAnsi="Times New Roman" w:eastAsia="Times New Roman" w:cs="Times New Roman"/>
          <w:sz w:val="24"/>
          <w:szCs w:val="24"/>
        </w:rPr>
        <w:t xml:space="preserve">, C. (2012) Your Body Language Speaks for You in Meetings. Available at: </w:t>
      </w:r>
      <w:hyperlink r:id="R159991f1bda44acb">
        <w:r w:rsidRPr="1726931B" w:rsidR="4E7D8EBB">
          <w:rPr>
            <w:rStyle w:val="Hyperlink"/>
            <w:rFonts w:ascii="Times New Roman" w:hAnsi="Times New Roman" w:eastAsia="Times New Roman" w:cs="Times New Roman"/>
            <w:sz w:val="24"/>
            <w:szCs w:val="24"/>
          </w:rPr>
          <w:t>https://hbr.org/2012/09/your-body-language-speaks-for</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13 January 2022). </w:t>
      </w:r>
    </w:p>
    <w:p w:rsidR="4E7D8EBB" w:rsidP="7539A972" w:rsidRDefault="4E7D8EBB" w14:paraId="6E708C53" w14:textId="059BC474">
      <w:pPr>
        <w:spacing w:line="360" w:lineRule="auto"/>
        <w:rPr>
          <w:rFonts w:ascii="Times New Roman" w:hAnsi="Times New Roman" w:eastAsia="Times New Roman" w:cs="Times New Roman"/>
          <w:sz w:val="24"/>
          <w:szCs w:val="24"/>
        </w:rPr>
      </w:pPr>
      <w:r w:rsidRPr="1726931B" w:rsidR="4E7D8EBB">
        <w:rPr>
          <w:rFonts w:ascii="Times New Roman" w:hAnsi="Times New Roman" w:eastAsia="Times New Roman" w:cs="Times New Roman"/>
          <w:sz w:val="24"/>
          <w:szCs w:val="24"/>
        </w:rPr>
        <w:t xml:space="preserve">Wise, R. (2019) Relationships: From the bottom up to the top down. Available at: </w:t>
      </w:r>
      <w:hyperlink r:id="R571ab6cc161348ed">
        <w:r w:rsidRPr="1726931B" w:rsidR="4E7D8EBB">
          <w:rPr>
            <w:rStyle w:val="Hyperlink"/>
            <w:rFonts w:ascii="Times New Roman" w:hAnsi="Times New Roman" w:eastAsia="Times New Roman" w:cs="Times New Roman"/>
            <w:sz w:val="24"/>
            <w:szCs w:val="24"/>
          </w:rPr>
          <w:t>https://www.scie.org.uk/news/opinions/relationships-matter-in-childrens-care</w:t>
        </w:r>
      </w:hyperlink>
      <w:r w:rsidRPr="1726931B" w:rsidR="4E7D8EBB">
        <w:rPr>
          <w:rFonts w:ascii="Times New Roman" w:hAnsi="Times New Roman" w:eastAsia="Times New Roman" w:cs="Times New Roman"/>
          <w:sz w:val="24"/>
          <w:szCs w:val="24"/>
        </w:rPr>
        <w:t xml:space="preserve"> </w:t>
      </w:r>
      <w:r w:rsidRPr="1726931B" w:rsidR="4E7D8EBB">
        <w:rPr>
          <w:rFonts w:ascii="Times New Roman" w:hAnsi="Times New Roman" w:eastAsia="Times New Roman" w:cs="Times New Roman"/>
          <w:sz w:val="24"/>
          <w:szCs w:val="24"/>
        </w:rPr>
        <w:t xml:space="preserve">(Accessed 23 November 2021).  </w:t>
      </w:r>
    </w:p>
    <w:p w:rsidR="4E7D8EBB" w:rsidP="7539A972" w:rsidRDefault="4E7D8EBB" w14:paraId="432D5650" w14:textId="2B86939A">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Wolfe, M. (2001) Principles and practice of informal education: learning through life, London: Routledge, pp. 249-268.  </w:t>
      </w:r>
    </w:p>
    <w:p w:rsidR="4E7D8EBB" w:rsidP="7539A972" w:rsidRDefault="4E7D8EBB" w14:paraId="447EC929" w14:textId="2CE8437C">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Woods, J., (2006) Using supervision for professional development. In Principles and Practice of Informal Education (pp. 262-283). Routledge.</w:t>
      </w:r>
    </w:p>
    <w:p w:rsidR="145C23BD" w:rsidP="7539A972" w:rsidRDefault="145C23BD" w14:paraId="5560EC13" w14:textId="7BF6C773">
      <w:pPr>
        <w:rPr>
          <w:rFonts w:eastAsiaTheme="minorEastAsia"/>
          <w:b/>
          <w:bCs/>
          <w:sz w:val="24"/>
          <w:szCs w:val="24"/>
        </w:rPr>
      </w:pPr>
    </w:p>
    <w:p w:rsidR="145C23BD" w:rsidP="7539A972" w:rsidRDefault="145C23BD" w14:paraId="7E1FDE0F" w14:textId="12939AA9">
      <w:pPr>
        <w:rPr>
          <w:rFonts w:eastAsiaTheme="minorEastAsia"/>
          <w:b/>
          <w:bCs/>
          <w:sz w:val="24"/>
          <w:szCs w:val="24"/>
        </w:rPr>
      </w:pPr>
    </w:p>
    <w:p w:rsidR="00C856BD" w:rsidP="2EA79CC6" w:rsidRDefault="145C23BD" w14:paraId="15490847" w14:textId="77777777">
      <w:pPr>
        <w:rPr>
          <w:rFonts w:eastAsiaTheme="minorEastAsia"/>
          <w:b/>
          <w:bCs/>
          <w:sz w:val="24"/>
          <w:szCs w:val="24"/>
        </w:rPr>
      </w:pPr>
      <w:r w:rsidRPr="7539A972">
        <w:rPr>
          <w:rFonts w:eastAsiaTheme="minorEastAsia"/>
          <w:b/>
          <w:bCs/>
          <w:sz w:val="24"/>
          <w:szCs w:val="24"/>
        </w:rPr>
        <w:lastRenderedPageBreak/>
        <w:t xml:space="preserve">Part 2: </w:t>
      </w:r>
    </w:p>
    <w:p w:rsidR="145C23BD" w:rsidP="2EA79CC6" w:rsidRDefault="1964F8C2" w14:paraId="5CA9422F" w14:textId="4743F634">
      <w:pPr>
        <w:rPr>
          <w:rFonts w:eastAsiaTheme="minorEastAsia"/>
          <w:b/>
          <w:bCs/>
          <w:sz w:val="24"/>
          <w:szCs w:val="24"/>
        </w:rPr>
      </w:pPr>
      <w:r w:rsidRPr="7539A972">
        <w:rPr>
          <w:rFonts w:eastAsiaTheme="minorEastAsia"/>
          <w:b/>
          <w:bCs/>
          <w:sz w:val="24"/>
          <w:szCs w:val="24"/>
        </w:rPr>
        <w:t xml:space="preserve">Leadership and Management in Youth Work Practice </w:t>
      </w:r>
    </w:p>
    <w:p w:rsidR="1964F8C2" w:rsidP="2EA79CC6" w:rsidRDefault="1964F8C2" w14:paraId="383A6D42" w14:textId="28695D0A">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According to Mortenson et al., (2014) traditional theories of leadership often originating from workplace settings, place a focus on a leader as an authority figure, holding power and influence over others. Later theories and shifts in culture in the UK led to the research into more collaborative forms of leadership, however, much of this research continued to be conducted in workplace settings, entirely </w:t>
      </w:r>
      <w:r w:rsidRPr="7539A972" w:rsidR="5C14CF7D">
        <w:rPr>
          <w:rFonts w:ascii="Times New Roman" w:hAnsi="Times New Roman" w:eastAsia="Times New Roman" w:cs="Times New Roman"/>
          <w:sz w:val="24"/>
          <w:szCs w:val="24"/>
        </w:rPr>
        <w:t>missing</w:t>
      </w:r>
      <w:r w:rsidRPr="7539A972">
        <w:rPr>
          <w:rFonts w:ascii="Times New Roman" w:hAnsi="Times New Roman" w:eastAsia="Times New Roman" w:cs="Times New Roman"/>
          <w:sz w:val="24"/>
          <w:szCs w:val="24"/>
        </w:rPr>
        <w:t xml:space="preserve"> young people because of their position in society (Mortenson et al., 2014). Mortenson et al., (2014) highlights this lack of research and points out that youth leadership programs are often attempting to prepare young people to be “future leaders”, rather than recognising their value as “current leaders”. Mortenson et al., (2014) concludes that traditional leadership theories do not align with young person perspectives of leadership and suggest that research should concentrate on developing a leadership framework for young people</w:t>
      </w:r>
      <w:r w:rsidRPr="7539A972" w:rsidR="219B1D85">
        <w:rPr>
          <w:rFonts w:ascii="Times New Roman" w:hAnsi="Times New Roman" w:eastAsia="Times New Roman" w:cs="Times New Roman"/>
          <w:sz w:val="24"/>
          <w:szCs w:val="24"/>
        </w:rPr>
        <w:t xml:space="preserve">. </w:t>
      </w:r>
    </w:p>
    <w:p w:rsidR="1964F8C2" w:rsidP="2EA79CC6" w:rsidRDefault="1964F8C2" w14:paraId="58F08ECA" w14:textId="5F61AE00">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This assignment will critically review leadership and management theories and their application to Youth Work practice. Transactional leadership, transformational leadership, and adaptive leadership will be explored. The role of leadership and management will be defined and how these roles combine as well as diverge will be discussed. Identifying which styles of management and leadership work well with young people and youth-based organisations including formal and informal settings will be investigated</w:t>
      </w:r>
      <w:r w:rsidRPr="7539A972" w:rsidR="565EDEBE">
        <w:rPr>
          <w:rFonts w:ascii="Times New Roman" w:hAnsi="Times New Roman" w:eastAsia="Times New Roman" w:cs="Times New Roman"/>
          <w:sz w:val="24"/>
          <w:szCs w:val="24"/>
        </w:rPr>
        <w:t xml:space="preserve">. </w:t>
      </w:r>
    </w:p>
    <w:p w:rsidR="1964F8C2" w:rsidP="2EA79CC6" w:rsidRDefault="1964F8C2" w14:paraId="04CBF378" w14:textId="195F92BB">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According to Hunter et al. (2007), even though the idea of leadership has been examined over time, across cultures, and from various theoretical perspectives, there is still no consensus or clear definition of leadership. Although there are multiple meanings, many people connect leadership with one individual (Hunter et al), often a key influential member of a group or a manager. Hunter et al. (2007) discusses how to lead requires the ability to influence others, and often leaders are identified when problems or crises occur, actions and their influence can help with taking control of these situations. Additionally, Neha </w:t>
      </w:r>
      <w:proofErr w:type="spellStart"/>
      <w:r w:rsidRPr="7539A972">
        <w:rPr>
          <w:rFonts w:ascii="Times New Roman" w:hAnsi="Times New Roman" w:eastAsia="Times New Roman" w:cs="Times New Roman"/>
          <w:sz w:val="24"/>
          <w:szCs w:val="24"/>
        </w:rPr>
        <w:t>Chatwani</w:t>
      </w:r>
      <w:proofErr w:type="spellEnd"/>
      <w:r w:rsidRPr="7539A972">
        <w:rPr>
          <w:rFonts w:ascii="Times New Roman" w:hAnsi="Times New Roman" w:eastAsia="Times New Roman" w:cs="Times New Roman"/>
          <w:sz w:val="24"/>
          <w:szCs w:val="24"/>
        </w:rPr>
        <w:t xml:space="preserve"> (2018) characterises leadership as a process where a </w:t>
      </w:r>
      <w:proofErr w:type="gramStart"/>
      <w:r w:rsidRPr="7539A972">
        <w:rPr>
          <w:rFonts w:ascii="Times New Roman" w:hAnsi="Times New Roman" w:eastAsia="Times New Roman" w:cs="Times New Roman"/>
          <w:sz w:val="24"/>
          <w:szCs w:val="24"/>
        </w:rPr>
        <w:t>single expert influences others</w:t>
      </w:r>
      <w:proofErr w:type="gramEnd"/>
      <w:r w:rsidRPr="7539A972">
        <w:rPr>
          <w:rFonts w:ascii="Times New Roman" w:hAnsi="Times New Roman" w:eastAsia="Times New Roman" w:cs="Times New Roman"/>
          <w:sz w:val="24"/>
          <w:szCs w:val="24"/>
        </w:rPr>
        <w:t xml:space="preserve"> in a group to achieve a common purpose or goal. Again </w:t>
      </w:r>
      <w:proofErr w:type="spellStart"/>
      <w:r w:rsidRPr="7539A972">
        <w:rPr>
          <w:rFonts w:ascii="Times New Roman" w:hAnsi="Times New Roman" w:eastAsia="Times New Roman" w:cs="Times New Roman"/>
          <w:sz w:val="24"/>
          <w:szCs w:val="24"/>
        </w:rPr>
        <w:t>Chatwani</w:t>
      </w:r>
      <w:proofErr w:type="spellEnd"/>
      <w:r w:rsidRPr="7539A972">
        <w:rPr>
          <w:rFonts w:ascii="Times New Roman" w:hAnsi="Times New Roman" w:eastAsia="Times New Roman" w:cs="Times New Roman"/>
          <w:sz w:val="24"/>
          <w:szCs w:val="24"/>
        </w:rPr>
        <w:t xml:space="preserve"> (2018.) highlights that having no accepted universal definition of leadership, makes it a problematic concept to understand. This individual-centric view of leadership is common, attributing outstanding team outcomes to one person's management of others to achieve results (</w:t>
      </w:r>
      <w:proofErr w:type="spellStart"/>
      <w:r w:rsidRPr="7539A972">
        <w:rPr>
          <w:rFonts w:ascii="Times New Roman" w:hAnsi="Times New Roman" w:eastAsia="Times New Roman" w:cs="Times New Roman"/>
          <w:sz w:val="24"/>
          <w:szCs w:val="24"/>
        </w:rPr>
        <w:t>Chatwani</w:t>
      </w:r>
      <w:proofErr w:type="spellEnd"/>
      <w:r w:rsidRPr="7539A972">
        <w:rPr>
          <w:rFonts w:ascii="Times New Roman" w:hAnsi="Times New Roman" w:eastAsia="Times New Roman" w:cs="Times New Roman"/>
          <w:sz w:val="24"/>
          <w:szCs w:val="24"/>
        </w:rPr>
        <w:t>, 2018)</w:t>
      </w:r>
      <w:r w:rsidRPr="7539A972" w:rsidR="62FF96C2">
        <w:rPr>
          <w:rFonts w:ascii="Times New Roman" w:hAnsi="Times New Roman" w:eastAsia="Times New Roman" w:cs="Times New Roman"/>
          <w:sz w:val="24"/>
          <w:szCs w:val="24"/>
        </w:rPr>
        <w:t xml:space="preserve">. </w:t>
      </w:r>
    </w:p>
    <w:p w:rsidR="1964F8C2" w:rsidP="2EA79CC6" w:rsidRDefault="1964F8C2" w14:paraId="0DC8427A" w14:textId="1E59A1D8">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lastRenderedPageBreak/>
        <w:t xml:space="preserve">Grice (2019) shows us how personality can predict leadership </w:t>
      </w:r>
      <w:r w:rsidRPr="7539A972" w:rsidR="4B58664D">
        <w:rPr>
          <w:rFonts w:ascii="Times New Roman" w:hAnsi="Times New Roman" w:eastAsia="Times New Roman" w:cs="Times New Roman"/>
          <w:sz w:val="24"/>
          <w:szCs w:val="24"/>
        </w:rPr>
        <w:t>skills</w:t>
      </w:r>
      <w:r w:rsidRPr="7539A972">
        <w:rPr>
          <w:rFonts w:ascii="Times New Roman" w:hAnsi="Times New Roman" w:eastAsia="Times New Roman" w:cs="Times New Roman"/>
          <w:sz w:val="24"/>
          <w:szCs w:val="24"/>
        </w:rPr>
        <w:t>. Using the Five factor model of personality (Grice, 2019) it has been identified that certain traits are linked with leadership skills. These traits play a role in how the individual influences the group, but also how willing that group is to accept the individual’s influence (Lew, 2019)</w:t>
      </w:r>
      <w:r w:rsidRPr="7539A972" w:rsidR="770162CA">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 xml:space="preserve">According to Lew (2019) leaders often exhibit </w:t>
      </w:r>
      <w:r w:rsidRPr="7539A972" w:rsidR="2E1A3E51">
        <w:rPr>
          <w:rFonts w:ascii="Times New Roman" w:hAnsi="Times New Roman" w:eastAsia="Times New Roman" w:cs="Times New Roman"/>
          <w:sz w:val="24"/>
          <w:szCs w:val="24"/>
        </w:rPr>
        <w:t>elevated levels</w:t>
      </w:r>
      <w:r w:rsidRPr="7539A972">
        <w:rPr>
          <w:rFonts w:ascii="Times New Roman" w:hAnsi="Times New Roman" w:eastAsia="Times New Roman" w:cs="Times New Roman"/>
          <w:sz w:val="24"/>
          <w:szCs w:val="24"/>
        </w:rPr>
        <w:t xml:space="preserve"> of Conscientiousness, Openness to experience and Extraversion. Conscientiousness, one of the traits in the five-factor model (Grice, 2019) is linked with responsibility of task execution to achieve a goal, openness to experience assists with problem solving and critical thinking (Lew, 2019). Extraversion may be the most important trait linked with group influence, assisting with confidence, decisiveness, and drive towards goals, playing a hugely key role in how leaders influence each member of a group (Lew, 2019). </w:t>
      </w:r>
      <w:proofErr w:type="spellStart"/>
      <w:r w:rsidRPr="7539A972">
        <w:rPr>
          <w:rFonts w:ascii="Times New Roman" w:hAnsi="Times New Roman" w:eastAsia="Times New Roman" w:cs="Times New Roman"/>
          <w:sz w:val="24"/>
          <w:szCs w:val="24"/>
        </w:rPr>
        <w:t>Chatwani</w:t>
      </w:r>
      <w:proofErr w:type="spellEnd"/>
      <w:r w:rsidRPr="7539A972">
        <w:rPr>
          <w:rFonts w:ascii="Times New Roman" w:hAnsi="Times New Roman" w:eastAsia="Times New Roman" w:cs="Times New Roman"/>
          <w:sz w:val="24"/>
          <w:szCs w:val="24"/>
        </w:rPr>
        <w:t xml:space="preserve"> (2018) shows these persuasives and influencing processes to be important for leaders, and the five-factor model of personality can explain how certain people can naturally; set goals and visions to move forward, foster teamwork, and manage people and duties well, all examples of basic leadership skills according to </w:t>
      </w:r>
      <w:proofErr w:type="spellStart"/>
      <w:r w:rsidRPr="7539A972">
        <w:rPr>
          <w:rFonts w:ascii="Times New Roman" w:hAnsi="Times New Roman" w:eastAsia="Times New Roman" w:cs="Times New Roman"/>
          <w:sz w:val="24"/>
          <w:szCs w:val="24"/>
        </w:rPr>
        <w:t>Chetwani</w:t>
      </w:r>
      <w:proofErr w:type="spellEnd"/>
      <w:r w:rsidRPr="7539A972">
        <w:rPr>
          <w:rFonts w:ascii="Times New Roman" w:hAnsi="Times New Roman" w:eastAsia="Times New Roman" w:cs="Times New Roman"/>
          <w:sz w:val="24"/>
          <w:szCs w:val="24"/>
        </w:rPr>
        <w:t xml:space="preserve"> (2018). </w:t>
      </w:r>
    </w:p>
    <w:p w:rsidR="1964F8C2" w:rsidP="2EA79CC6" w:rsidRDefault="1964F8C2" w14:paraId="41999C01" w14:textId="07D9C0E4">
      <w:pPr>
        <w:spacing w:line="360" w:lineRule="auto"/>
        <w:rPr>
          <w:rFonts w:ascii="Times New Roman" w:hAnsi="Times New Roman" w:eastAsia="Times New Roman" w:cs="Times New Roman"/>
          <w:sz w:val="24"/>
          <w:szCs w:val="24"/>
        </w:rPr>
      </w:pPr>
      <w:r w:rsidRPr="2EA79CC6">
        <w:rPr>
          <w:rFonts w:ascii="Times New Roman" w:hAnsi="Times New Roman" w:eastAsia="Times New Roman" w:cs="Times New Roman"/>
          <w:sz w:val="24"/>
          <w:szCs w:val="24"/>
        </w:rPr>
        <w:t xml:space="preserve">Management, similarly, is a concept with a variety of definitions. According to </w:t>
      </w:r>
      <w:proofErr w:type="spellStart"/>
      <w:r w:rsidRPr="2EA79CC6">
        <w:rPr>
          <w:rFonts w:ascii="Times New Roman" w:hAnsi="Times New Roman" w:eastAsia="Times New Roman" w:cs="Times New Roman"/>
          <w:sz w:val="24"/>
          <w:szCs w:val="24"/>
        </w:rPr>
        <w:t>Shead</w:t>
      </w:r>
      <w:proofErr w:type="spellEnd"/>
      <w:r w:rsidRPr="2EA79CC6">
        <w:rPr>
          <w:rFonts w:ascii="Times New Roman" w:hAnsi="Times New Roman" w:eastAsia="Times New Roman" w:cs="Times New Roman"/>
          <w:sz w:val="24"/>
          <w:szCs w:val="24"/>
        </w:rPr>
        <w:t xml:space="preserve">, (2021), often used as a business term, management is made up of the processes required to lead an organisation, through the deployment and manipulation of resources. </w:t>
      </w:r>
      <w:proofErr w:type="spellStart"/>
      <w:r w:rsidRPr="2EA79CC6">
        <w:rPr>
          <w:rFonts w:ascii="Times New Roman" w:hAnsi="Times New Roman" w:eastAsia="Times New Roman" w:cs="Times New Roman"/>
          <w:sz w:val="24"/>
          <w:szCs w:val="24"/>
        </w:rPr>
        <w:t>Shead</w:t>
      </w:r>
      <w:proofErr w:type="spellEnd"/>
      <w:r w:rsidRPr="2EA79CC6">
        <w:rPr>
          <w:rFonts w:ascii="Times New Roman" w:hAnsi="Times New Roman" w:eastAsia="Times New Roman" w:cs="Times New Roman"/>
          <w:sz w:val="24"/>
          <w:szCs w:val="24"/>
        </w:rPr>
        <w:t xml:space="preserve"> (2021) also points out that this requires a vision or a plan, once in place, managers can guide others to follow a system to achieve the vision of the business. According to </w:t>
      </w:r>
      <w:proofErr w:type="spellStart"/>
      <w:r w:rsidRPr="2EA79CC6">
        <w:rPr>
          <w:rFonts w:ascii="Times New Roman" w:hAnsi="Times New Roman" w:eastAsia="Times New Roman" w:cs="Times New Roman"/>
          <w:sz w:val="24"/>
          <w:szCs w:val="24"/>
        </w:rPr>
        <w:t>Shead</w:t>
      </w:r>
      <w:proofErr w:type="spellEnd"/>
      <w:r w:rsidRPr="2EA79CC6">
        <w:rPr>
          <w:rFonts w:ascii="Times New Roman" w:hAnsi="Times New Roman" w:eastAsia="Times New Roman" w:cs="Times New Roman"/>
          <w:sz w:val="24"/>
          <w:szCs w:val="24"/>
        </w:rPr>
        <w:t xml:space="preserve"> (2021) many examples of management definition mention utilising resources, one of which is human resources, or achieving goals with and through other people, effective leadership is essential for this to happen, leading to the terms leadership and management often being considered as synonymous (</w:t>
      </w:r>
      <w:proofErr w:type="spellStart"/>
      <w:r w:rsidRPr="2EA79CC6">
        <w:rPr>
          <w:rFonts w:ascii="Times New Roman" w:hAnsi="Times New Roman" w:eastAsia="Times New Roman" w:cs="Times New Roman"/>
          <w:sz w:val="24"/>
          <w:szCs w:val="24"/>
        </w:rPr>
        <w:t>Juneja</w:t>
      </w:r>
      <w:proofErr w:type="spellEnd"/>
      <w:r w:rsidRPr="2EA79CC6">
        <w:rPr>
          <w:rFonts w:ascii="Times New Roman" w:hAnsi="Times New Roman" w:eastAsia="Times New Roman" w:cs="Times New Roman"/>
          <w:sz w:val="24"/>
          <w:szCs w:val="24"/>
        </w:rPr>
        <w:t>, 2015). Management theory has evolved from classical authoritarian styles to incorporate employee engagement and human relations, noting the importance of group members for the success of businesses in modern times (</w:t>
      </w:r>
      <w:proofErr w:type="spellStart"/>
      <w:r w:rsidRPr="2EA79CC6">
        <w:rPr>
          <w:rFonts w:ascii="Times New Roman" w:hAnsi="Times New Roman" w:eastAsia="Times New Roman" w:cs="Times New Roman"/>
          <w:sz w:val="24"/>
          <w:szCs w:val="24"/>
        </w:rPr>
        <w:t>Khorasani</w:t>
      </w:r>
      <w:proofErr w:type="spellEnd"/>
      <w:r w:rsidRPr="2EA79CC6">
        <w:rPr>
          <w:rFonts w:ascii="Times New Roman" w:hAnsi="Times New Roman" w:eastAsia="Times New Roman" w:cs="Times New Roman"/>
          <w:sz w:val="24"/>
          <w:szCs w:val="24"/>
        </w:rPr>
        <w:t xml:space="preserve"> and </w:t>
      </w:r>
      <w:proofErr w:type="spellStart"/>
      <w:r w:rsidRPr="2EA79CC6">
        <w:rPr>
          <w:rFonts w:ascii="Times New Roman" w:hAnsi="Times New Roman" w:eastAsia="Times New Roman" w:cs="Times New Roman"/>
          <w:sz w:val="24"/>
          <w:szCs w:val="24"/>
        </w:rPr>
        <w:t>Almasifard</w:t>
      </w:r>
      <w:proofErr w:type="spellEnd"/>
      <w:r w:rsidRPr="2EA79CC6">
        <w:rPr>
          <w:rFonts w:ascii="Times New Roman" w:hAnsi="Times New Roman" w:eastAsia="Times New Roman" w:cs="Times New Roman"/>
          <w:sz w:val="24"/>
          <w:szCs w:val="24"/>
        </w:rPr>
        <w:t xml:space="preserve">, 2017). Leadership and the traits associated with leadership allow for individuals to build positive working relationships and can be considered essential for effective management. </w:t>
      </w:r>
    </w:p>
    <w:p w:rsidR="1964F8C2" w:rsidP="2EA79CC6" w:rsidRDefault="1964F8C2" w14:paraId="0087D793" w14:textId="18115422">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According to Ord (2012) youth work managers often begin their careers as front-line workers, with management duties acquired as a necessary, but not always desirable aspect of career advancement. Ord (2012) discusses how youth work management is in constant state of change and important as a strategy to improve standards. According to Nathanson, (2017) humanistic management theory concentrates on the needs of people over profit. Being trusting, compassionate and working as a collective whole are aspects that help to link </w:t>
      </w:r>
      <w:r w:rsidRPr="7539A972">
        <w:rPr>
          <w:rFonts w:ascii="Times New Roman" w:hAnsi="Times New Roman" w:eastAsia="Times New Roman" w:cs="Times New Roman"/>
          <w:sz w:val="24"/>
          <w:szCs w:val="24"/>
        </w:rPr>
        <w:lastRenderedPageBreak/>
        <w:t xml:space="preserve">together visions, goals, </w:t>
      </w:r>
      <w:r w:rsidRPr="7539A972" w:rsidR="70E9EC37">
        <w:rPr>
          <w:rFonts w:ascii="Times New Roman" w:hAnsi="Times New Roman" w:eastAsia="Times New Roman" w:cs="Times New Roman"/>
          <w:sz w:val="24"/>
          <w:szCs w:val="24"/>
        </w:rPr>
        <w:t>values,</w:t>
      </w:r>
      <w:r w:rsidRPr="7539A972">
        <w:rPr>
          <w:rFonts w:ascii="Times New Roman" w:hAnsi="Times New Roman" w:eastAsia="Times New Roman" w:cs="Times New Roman"/>
          <w:sz w:val="24"/>
          <w:szCs w:val="24"/>
        </w:rPr>
        <w:t xml:space="preserve"> and behaviours, through open dialogue and collaboration among all members of an organisation (Nathanson, 2017). Systems theory is based on a collection of individuals in various locations and levels, working collaboratively to generate and accomplish a shared purpose (Goss, 2015). Systems theory allows services to evolve in uncertain times, transforming the relationship between services and users (Goss, 2015). Contingency theory again allows for the management of change, understanding that there is not a single leadership strategy that is suitable for all situations and explaining how depending on the situation, processes can be adapted and blended where necessary to achieve outcomes (Shubha, 2021). </w:t>
      </w:r>
    </w:p>
    <w:p w:rsidR="1964F8C2" w:rsidP="2EA79CC6" w:rsidRDefault="1964F8C2" w14:paraId="71BE767D" w14:textId="2DCF4809">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According to </w:t>
      </w:r>
      <w:proofErr w:type="spellStart"/>
      <w:r w:rsidRPr="7539A972">
        <w:rPr>
          <w:rFonts w:ascii="Times New Roman" w:hAnsi="Times New Roman" w:eastAsia="Times New Roman" w:cs="Times New Roman"/>
          <w:sz w:val="24"/>
          <w:szCs w:val="24"/>
        </w:rPr>
        <w:t>Algahtani</w:t>
      </w:r>
      <w:proofErr w:type="spellEnd"/>
      <w:r w:rsidRPr="7539A972">
        <w:rPr>
          <w:rFonts w:ascii="Times New Roman" w:hAnsi="Times New Roman" w:eastAsia="Times New Roman" w:cs="Times New Roman"/>
          <w:sz w:val="24"/>
          <w:szCs w:val="24"/>
        </w:rPr>
        <w:t xml:space="preserve">, (2014) people have used management and leadership in </w:t>
      </w:r>
      <w:r w:rsidRPr="7539A972" w:rsidR="15628A0A">
        <w:rPr>
          <w:rFonts w:ascii="Times New Roman" w:hAnsi="Times New Roman" w:eastAsia="Times New Roman" w:cs="Times New Roman"/>
          <w:sz w:val="24"/>
          <w:szCs w:val="24"/>
        </w:rPr>
        <w:t>diverse ways</w:t>
      </w:r>
      <w:r w:rsidRPr="7539A972">
        <w:rPr>
          <w:rFonts w:ascii="Times New Roman" w:hAnsi="Times New Roman" w:eastAsia="Times New Roman" w:cs="Times New Roman"/>
          <w:sz w:val="24"/>
          <w:szCs w:val="24"/>
        </w:rPr>
        <w:t xml:space="preserve">, often confusing the two names as remarkably similar, whilst others believe they mean completely different things. Management and leadership share many ideologies associated with successful business, for example, dealing with people and influencing others to achieve goals. However, </w:t>
      </w:r>
      <w:proofErr w:type="spellStart"/>
      <w:r w:rsidRPr="7539A972">
        <w:rPr>
          <w:rFonts w:ascii="Times New Roman" w:hAnsi="Times New Roman" w:eastAsia="Times New Roman" w:cs="Times New Roman"/>
          <w:sz w:val="24"/>
          <w:szCs w:val="24"/>
        </w:rPr>
        <w:t>Alghatani</w:t>
      </w:r>
      <w:proofErr w:type="spellEnd"/>
      <w:r w:rsidRPr="7539A972">
        <w:rPr>
          <w:rFonts w:ascii="Times New Roman" w:hAnsi="Times New Roman" w:eastAsia="Times New Roman" w:cs="Times New Roman"/>
          <w:sz w:val="24"/>
          <w:szCs w:val="24"/>
        </w:rPr>
        <w:t xml:space="preserve"> (2014) and </w:t>
      </w:r>
      <w:proofErr w:type="spellStart"/>
      <w:r w:rsidRPr="7539A972">
        <w:rPr>
          <w:rFonts w:ascii="Times New Roman" w:hAnsi="Times New Roman" w:eastAsia="Times New Roman" w:cs="Times New Roman"/>
          <w:sz w:val="24"/>
          <w:szCs w:val="24"/>
        </w:rPr>
        <w:t>Juneja</w:t>
      </w:r>
      <w:proofErr w:type="spellEnd"/>
      <w:r w:rsidRPr="7539A972">
        <w:rPr>
          <w:rFonts w:ascii="Times New Roman" w:hAnsi="Times New Roman" w:eastAsia="Times New Roman" w:cs="Times New Roman"/>
          <w:sz w:val="24"/>
          <w:szCs w:val="24"/>
        </w:rPr>
        <w:t xml:space="preserve"> (2015) both note the differences between these two concepts (see Figure 1). According to </w:t>
      </w:r>
      <w:proofErr w:type="spellStart"/>
      <w:r w:rsidRPr="7539A972">
        <w:rPr>
          <w:rFonts w:ascii="Times New Roman" w:hAnsi="Times New Roman" w:eastAsia="Times New Roman" w:cs="Times New Roman"/>
          <w:sz w:val="24"/>
          <w:szCs w:val="24"/>
        </w:rPr>
        <w:t>Alghatani</w:t>
      </w:r>
      <w:proofErr w:type="spellEnd"/>
      <w:r w:rsidRPr="7539A972">
        <w:rPr>
          <w:rFonts w:ascii="Times New Roman" w:hAnsi="Times New Roman" w:eastAsia="Times New Roman" w:cs="Times New Roman"/>
          <w:sz w:val="24"/>
          <w:szCs w:val="24"/>
        </w:rPr>
        <w:t xml:space="preserve"> (2014) management skills are utilised when planning, constructing, and coordinating organisational structures, working towards the achievement of missions and goals, a very formal role. On the other hand, leadership skills are used to inspire others, motivate, and form a coherent team to aim for a prospective change by setting directions, a more informal role. So, these two roles should be considered as separate from each other, even though many of the personality traits linked with good leadership are also applicable to management roles. </w:t>
      </w:r>
    </w:p>
    <w:p w:rsidR="00C856BD" w:rsidP="2EA79CC6" w:rsidRDefault="00C856BD" w14:paraId="040B5C9C" w14:textId="42EC9042">
      <w:pPr>
        <w:spacing w:line="360" w:lineRule="auto"/>
        <w:rPr>
          <w:rFonts w:ascii="Times New Roman" w:hAnsi="Times New Roman" w:eastAsia="Times New Roman" w:cs="Times New Roman"/>
          <w:sz w:val="24"/>
          <w:szCs w:val="24"/>
        </w:rPr>
      </w:pPr>
    </w:p>
    <w:p w:rsidR="00C856BD" w:rsidP="2EA79CC6" w:rsidRDefault="00C856BD" w14:paraId="086707AD" w14:textId="739E2733">
      <w:pPr>
        <w:spacing w:line="360" w:lineRule="auto"/>
        <w:rPr>
          <w:rFonts w:ascii="Times New Roman" w:hAnsi="Times New Roman" w:eastAsia="Times New Roman" w:cs="Times New Roman"/>
          <w:sz w:val="24"/>
          <w:szCs w:val="24"/>
        </w:rPr>
      </w:pPr>
    </w:p>
    <w:p w:rsidR="00C856BD" w:rsidP="2EA79CC6" w:rsidRDefault="00C856BD" w14:paraId="1552C7F1" w14:textId="23CD1822">
      <w:pPr>
        <w:spacing w:line="360" w:lineRule="auto"/>
        <w:rPr>
          <w:rFonts w:ascii="Times New Roman" w:hAnsi="Times New Roman" w:eastAsia="Times New Roman" w:cs="Times New Roman"/>
          <w:sz w:val="24"/>
          <w:szCs w:val="24"/>
        </w:rPr>
      </w:pPr>
    </w:p>
    <w:p w:rsidR="00C856BD" w:rsidP="2EA79CC6" w:rsidRDefault="00C856BD" w14:paraId="0E2390F1" w14:textId="057C370F">
      <w:pPr>
        <w:spacing w:line="360" w:lineRule="auto"/>
        <w:rPr>
          <w:rFonts w:ascii="Times New Roman" w:hAnsi="Times New Roman" w:eastAsia="Times New Roman" w:cs="Times New Roman"/>
          <w:sz w:val="24"/>
          <w:szCs w:val="24"/>
        </w:rPr>
      </w:pPr>
    </w:p>
    <w:p w:rsidR="00C856BD" w:rsidP="2EA79CC6" w:rsidRDefault="00C856BD" w14:paraId="0958F532" w14:textId="34C3423A">
      <w:pPr>
        <w:spacing w:line="360" w:lineRule="auto"/>
        <w:rPr>
          <w:rFonts w:ascii="Times New Roman" w:hAnsi="Times New Roman" w:eastAsia="Times New Roman" w:cs="Times New Roman"/>
          <w:sz w:val="24"/>
          <w:szCs w:val="24"/>
        </w:rPr>
      </w:pPr>
    </w:p>
    <w:p w:rsidR="00C856BD" w:rsidP="2EA79CC6" w:rsidRDefault="00C856BD" w14:paraId="41D0745A" w14:textId="750C6CE5">
      <w:pPr>
        <w:spacing w:line="360" w:lineRule="auto"/>
        <w:rPr>
          <w:rFonts w:ascii="Times New Roman" w:hAnsi="Times New Roman" w:eastAsia="Times New Roman" w:cs="Times New Roman"/>
          <w:sz w:val="24"/>
          <w:szCs w:val="24"/>
        </w:rPr>
      </w:pPr>
    </w:p>
    <w:p w:rsidR="00C856BD" w:rsidP="2EA79CC6" w:rsidRDefault="00C856BD" w14:paraId="78BA82FA" w14:textId="263F9F57">
      <w:pPr>
        <w:spacing w:line="360" w:lineRule="auto"/>
        <w:rPr>
          <w:rFonts w:ascii="Times New Roman" w:hAnsi="Times New Roman" w:eastAsia="Times New Roman" w:cs="Times New Roman"/>
          <w:sz w:val="24"/>
          <w:szCs w:val="24"/>
        </w:rPr>
      </w:pPr>
    </w:p>
    <w:p w:rsidR="00C856BD" w:rsidP="2EA79CC6" w:rsidRDefault="00C856BD" w14:paraId="71D0A372" w14:textId="6C1B3A42">
      <w:pPr>
        <w:spacing w:line="360" w:lineRule="auto"/>
        <w:rPr>
          <w:rFonts w:ascii="Times New Roman" w:hAnsi="Times New Roman" w:eastAsia="Times New Roman" w:cs="Times New Roman"/>
          <w:sz w:val="24"/>
          <w:szCs w:val="24"/>
        </w:rPr>
      </w:pPr>
    </w:p>
    <w:p w:rsidR="00C856BD" w:rsidP="2EA79CC6" w:rsidRDefault="00C856BD" w14:paraId="09521CBD" w14:textId="77777777">
      <w:pPr>
        <w:spacing w:line="360" w:lineRule="auto"/>
        <w:rPr>
          <w:rFonts w:ascii="Times New Roman" w:hAnsi="Times New Roman" w:eastAsia="Times New Roman" w:cs="Times New Roman"/>
          <w:sz w:val="24"/>
          <w:szCs w:val="24"/>
        </w:rPr>
      </w:pPr>
    </w:p>
    <w:tbl>
      <w:tblPr>
        <w:tblStyle w:val="TableGrid"/>
        <w:tblW w:w="0" w:type="auto"/>
        <w:tblLayout w:type="fixed"/>
        <w:tblLook w:val="06A0" w:firstRow="1" w:lastRow="0" w:firstColumn="1" w:lastColumn="0" w:noHBand="1" w:noVBand="1"/>
      </w:tblPr>
      <w:tblGrid>
        <w:gridCol w:w="3000"/>
        <w:gridCol w:w="3000"/>
        <w:gridCol w:w="3000"/>
      </w:tblGrid>
      <w:tr w:rsidR="7539A972" w:rsidTr="7539A972" w14:paraId="7DB85DB8" w14:textId="77777777">
        <w:tc>
          <w:tcPr>
            <w:tcW w:w="3000" w:type="dxa"/>
            <w:vAlign w:val="center"/>
          </w:tcPr>
          <w:p w:rsidR="7539A972" w:rsidP="7539A972" w:rsidRDefault="7539A972" w14:paraId="341271D7" w14:textId="338D8358">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b/>
                <w:bCs/>
                <w:color w:val="000000" w:themeColor="text1"/>
                <w:sz w:val="19"/>
                <w:szCs w:val="19"/>
              </w:rPr>
              <w:lastRenderedPageBreak/>
              <w:t>Basis</w:t>
            </w:r>
          </w:p>
        </w:tc>
        <w:tc>
          <w:tcPr>
            <w:tcW w:w="3000" w:type="dxa"/>
            <w:vAlign w:val="center"/>
          </w:tcPr>
          <w:p w:rsidR="7539A972" w:rsidP="7539A972" w:rsidRDefault="7539A972" w14:paraId="13AC2DE5" w14:textId="13B573F0">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b/>
                <w:bCs/>
                <w:color w:val="000000" w:themeColor="text1"/>
                <w:sz w:val="19"/>
                <w:szCs w:val="19"/>
              </w:rPr>
              <w:t>Manager</w:t>
            </w:r>
          </w:p>
        </w:tc>
        <w:tc>
          <w:tcPr>
            <w:tcW w:w="3000" w:type="dxa"/>
            <w:vAlign w:val="center"/>
          </w:tcPr>
          <w:p w:rsidR="7539A972" w:rsidP="7539A972" w:rsidRDefault="7539A972" w14:paraId="4D305503" w14:textId="2B74B25B">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b/>
                <w:bCs/>
                <w:color w:val="000000" w:themeColor="text1"/>
                <w:sz w:val="19"/>
                <w:szCs w:val="19"/>
              </w:rPr>
              <w:t>Leader</w:t>
            </w:r>
          </w:p>
        </w:tc>
      </w:tr>
      <w:tr w:rsidR="7539A972" w:rsidTr="7539A972" w14:paraId="6DC0BC70" w14:textId="77777777">
        <w:tc>
          <w:tcPr>
            <w:tcW w:w="3000" w:type="dxa"/>
            <w:vAlign w:val="center"/>
          </w:tcPr>
          <w:p w:rsidR="7539A972" w:rsidP="7539A972" w:rsidRDefault="7539A972" w14:paraId="5A18EE0E" w14:textId="0CD9B89F">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Origin</w:t>
            </w:r>
          </w:p>
        </w:tc>
        <w:tc>
          <w:tcPr>
            <w:tcW w:w="3000" w:type="dxa"/>
            <w:vAlign w:val="center"/>
          </w:tcPr>
          <w:p w:rsidR="7539A972" w:rsidP="7539A972" w:rsidRDefault="7539A972" w14:paraId="603DEEA0" w14:textId="3519CCB4">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person becomes a manager by virtue of his position.</w:t>
            </w:r>
          </w:p>
        </w:tc>
        <w:tc>
          <w:tcPr>
            <w:tcW w:w="3000" w:type="dxa"/>
            <w:vAlign w:val="center"/>
          </w:tcPr>
          <w:p w:rsidR="7539A972" w:rsidP="7539A972" w:rsidRDefault="7539A972" w14:paraId="24443A00" w14:textId="4CA959A4">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person becomes a leader on basis of his personal qualities.</w:t>
            </w:r>
          </w:p>
        </w:tc>
      </w:tr>
      <w:tr w:rsidR="7539A972" w:rsidTr="7539A972" w14:paraId="153F130B" w14:textId="77777777">
        <w:tc>
          <w:tcPr>
            <w:tcW w:w="3000" w:type="dxa"/>
            <w:vAlign w:val="center"/>
          </w:tcPr>
          <w:p w:rsidR="7539A972" w:rsidP="7539A972" w:rsidRDefault="7539A972" w14:paraId="715AA3E5" w14:textId="13C06B97">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Formal Rights</w:t>
            </w:r>
          </w:p>
        </w:tc>
        <w:tc>
          <w:tcPr>
            <w:tcW w:w="3000" w:type="dxa"/>
            <w:vAlign w:val="center"/>
          </w:tcPr>
          <w:p w:rsidR="7539A972" w:rsidP="7539A972" w:rsidRDefault="7539A972" w14:paraId="3686B017" w14:textId="5218D782">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 xml:space="preserve">Manager </w:t>
            </w:r>
            <w:r w:rsidRPr="7539A972" w:rsidR="5FB16F97">
              <w:rPr>
                <w:rFonts w:ascii="Times New Roman" w:hAnsi="Times New Roman" w:eastAsia="Times New Roman" w:cs="Times New Roman"/>
                <w:color w:val="000000" w:themeColor="text1"/>
                <w:sz w:val="19"/>
                <w:szCs w:val="19"/>
              </w:rPr>
              <w:t>has</w:t>
            </w:r>
            <w:r w:rsidRPr="7539A972">
              <w:rPr>
                <w:rFonts w:ascii="Times New Roman" w:hAnsi="Times New Roman" w:eastAsia="Times New Roman" w:cs="Times New Roman"/>
                <w:color w:val="000000" w:themeColor="text1"/>
                <w:sz w:val="19"/>
                <w:szCs w:val="19"/>
              </w:rPr>
              <w:t xml:space="preserve"> formal rights in an organization because of his status.</w:t>
            </w:r>
          </w:p>
        </w:tc>
        <w:tc>
          <w:tcPr>
            <w:tcW w:w="3000" w:type="dxa"/>
            <w:vAlign w:val="center"/>
          </w:tcPr>
          <w:p w:rsidR="7539A972" w:rsidP="7539A972" w:rsidRDefault="7539A972" w14:paraId="35226AFF" w14:textId="7E2485D0">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Rights are not available to a leader.</w:t>
            </w:r>
          </w:p>
        </w:tc>
      </w:tr>
      <w:tr w:rsidR="7539A972" w:rsidTr="7539A972" w14:paraId="6537303B" w14:textId="77777777">
        <w:tc>
          <w:tcPr>
            <w:tcW w:w="3000" w:type="dxa"/>
            <w:vAlign w:val="center"/>
          </w:tcPr>
          <w:p w:rsidR="7539A972" w:rsidP="7539A972" w:rsidRDefault="7539A972" w14:paraId="5AC1B765" w14:textId="6DA152D4">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Followers</w:t>
            </w:r>
          </w:p>
        </w:tc>
        <w:tc>
          <w:tcPr>
            <w:tcW w:w="3000" w:type="dxa"/>
            <w:vAlign w:val="center"/>
          </w:tcPr>
          <w:p w:rsidR="7539A972" w:rsidP="7539A972" w:rsidRDefault="7539A972" w14:paraId="1489EA90" w14:textId="50828B34">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The subordinates are the followers of managers.</w:t>
            </w:r>
          </w:p>
        </w:tc>
        <w:tc>
          <w:tcPr>
            <w:tcW w:w="3000" w:type="dxa"/>
            <w:vAlign w:val="center"/>
          </w:tcPr>
          <w:p w:rsidR="7539A972" w:rsidP="7539A972" w:rsidRDefault="7539A972" w14:paraId="559AF274" w14:textId="4C727285">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The group of employees whom the leader leads are his followers.</w:t>
            </w:r>
          </w:p>
        </w:tc>
      </w:tr>
      <w:tr w:rsidR="7539A972" w:rsidTr="7539A972" w14:paraId="01598FE3" w14:textId="77777777">
        <w:tc>
          <w:tcPr>
            <w:tcW w:w="3000" w:type="dxa"/>
            <w:vAlign w:val="center"/>
          </w:tcPr>
          <w:p w:rsidR="7539A972" w:rsidP="7539A972" w:rsidRDefault="7539A972" w14:paraId="5F2A7C43" w14:textId="064E11BF">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Functions</w:t>
            </w:r>
          </w:p>
        </w:tc>
        <w:tc>
          <w:tcPr>
            <w:tcW w:w="3000" w:type="dxa"/>
            <w:vAlign w:val="center"/>
          </w:tcPr>
          <w:p w:rsidR="7539A972" w:rsidP="7539A972" w:rsidRDefault="7539A972" w14:paraId="0652BA55" w14:textId="2E125512">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manager performs all five functions of management.</w:t>
            </w:r>
          </w:p>
        </w:tc>
        <w:tc>
          <w:tcPr>
            <w:tcW w:w="3000" w:type="dxa"/>
            <w:vAlign w:val="center"/>
          </w:tcPr>
          <w:p w:rsidR="7539A972" w:rsidP="7539A972" w:rsidRDefault="7539A972" w14:paraId="3BF8398E" w14:textId="721B3DE7">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Leader influences people to work willingly for group objectives.</w:t>
            </w:r>
          </w:p>
        </w:tc>
      </w:tr>
      <w:tr w:rsidR="7539A972" w:rsidTr="7539A972" w14:paraId="53B03070" w14:textId="77777777">
        <w:tc>
          <w:tcPr>
            <w:tcW w:w="3000" w:type="dxa"/>
            <w:vAlign w:val="center"/>
          </w:tcPr>
          <w:p w:rsidR="7539A972" w:rsidP="7539A972" w:rsidRDefault="7539A972" w14:paraId="2AA0FD3E" w14:textId="333DA7CF">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Necessity</w:t>
            </w:r>
          </w:p>
        </w:tc>
        <w:tc>
          <w:tcPr>
            <w:tcW w:w="3000" w:type="dxa"/>
            <w:vAlign w:val="center"/>
          </w:tcPr>
          <w:p w:rsidR="7539A972" w:rsidP="7539A972" w:rsidRDefault="7539A972" w14:paraId="7F6781F2" w14:textId="6FFF52F2">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manager is very essential to a concern.</w:t>
            </w:r>
          </w:p>
        </w:tc>
        <w:tc>
          <w:tcPr>
            <w:tcW w:w="3000" w:type="dxa"/>
            <w:vAlign w:val="center"/>
          </w:tcPr>
          <w:p w:rsidR="7539A972" w:rsidP="7539A972" w:rsidRDefault="7539A972" w14:paraId="5650D821" w14:textId="43E16C5E">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leader is required to create cordial relations between people working in and for organization.</w:t>
            </w:r>
          </w:p>
        </w:tc>
      </w:tr>
      <w:tr w:rsidR="7539A972" w:rsidTr="7539A972" w14:paraId="7AF8FBFD" w14:textId="77777777">
        <w:tc>
          <w:tcPr>
            <w:tcW w:w="3000" w:type="dxa"/>
            <w:vAlign w:val="center"/>
          </w:tcPr>
          <w:p w:rsidR="7539A972" w:rsidP="7539A972" w:rsidRDefault="7539A972" w14:paraId="1DC3D787" w14:textId="788CC940">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Stability</w:t>
            </w:r>
          </w:p>
        </w:tc>
        <w:tc>
          <w:tcPr>
            <w:tcW w:w="3000" w:type="dxa"/>
            <w:vAlign w:val="center"/>
          </w:tcPr>
          <w:p w:rsidR="7539A972" w:rsidP="7539A972" w:rsidRDefault="7539A972" w14:paraId="1910C144" w14:textId="47E033D2">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It is more stable.</w:t>
            </w:r>
          </w:p>
        </w:tc>
        <w:tc>
          <w:tcPr>
            <w:tcW w:w="3000" w:type="dxa"/>
            <w:vAlign w:val="center"/>
          </w:tcPr>
          <w:p w:rsidR="7539A972" w:rsidP="7539A972" w:rsidRDefault="7539A972" w14:paraId="2AAF2087" w14:textId="15157168">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Leadership is temporary.</w:t>
            </w:r>
          </w:p>
        </w:tc>
      </w:tr>
      <w:tr w:rsidR="7539A972" w:rsidTr="7539A972" w14:paraId="045342A0" w14:textId="77777777">
        <w:tc>
          <w:tcPr>
            <w:tcW w:w="3000" w:type="dxa"/>
            <w:vAlign w:val="center"/>
          </w:tcPr>
          <w:p w:rsidR="7539A972" w:rsidP="7539A972" w:rsidRDefault="7539A972" w14:paraId="35F495CF" w14:textId="6D2E908C">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Mutual Relationship</w:t>
            </w:r>
          </w:p>
        </w:tc>
        <w:tc>
          <w:tcPr>
            <w:tcW w:w="3000" w:type="dxa"/>
            <w:vAlign w:val="center"/>
          </w:tcPr>
          <w:p w:rsidR="7539A972" w:rsidP="7539A972" w:rsidRDefault="7539A972" w14:paraId="7BF1CD60" w14:textId="48EC3B86">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All managers are leaders.</w:t>
            </w:r>
          </w:p>
        </w:tc>
        <w:tc>
          <w:tcPr>
            <w:tcW w:w="3000" w:type="dxa"/>
            <w:vAlign w:val="center"/>
          </w:tcPr>
          <w:p w:rsidR="7539A972" w:rsidP="7539A972" w:rsidRDefault="7539A972" w14:paraId="2CE96E61" w14:textId="521274FC">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All leaders are not managers.</w:t>
            </w:r>
          </w:p>
        </w:tc>
      </w:tr>
      <w:tr w:rsidR="7539A972" w:rsidTr="7539A972" w14:paraId="71201C1F" w14:textId="77777777">
        <w:tc>
          <w:tcPr>
            <w:tcW w:w="3000" w:type="dxa"/>
            <w:vAlign w:val="center"/>
          </w:tcPr>
          <w:p w:rsidR="7539A972" w:rsidP="7539A972" w:rsidRDefault="7539A972" w14:paraId="79DA2A0F" w14:textId="054EEEAB">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Accountability</w:t>
            </w:r>
          </w:p>
        </w:tc>
        <w:tc>
          <w:tcPr>
            <w:tcW w:w="3000" w:type="dxa"/>
            <w:vAlign w:val="center"/>
          </w:tcPr>
          <w:p w:rsidR="7539A972" w:rsidP="7539A972" w:rsidRDefault="7539A972" w14:paraId="6FCE288F" w14:textId="0F2BC5A1">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Manager is accountable for self and subordinates' behaviours and performance.</w:t>
            </w:r>
          </w:p>
        </w:tc>
        <w:tc>
          <w:tcPr>
            <w:tcW w:w="3000" w:type="dxa"/>
            <w:vAlign w:val="center"/>
          </w:tcPr>
          <w:p w:rsidR="7539A972" w:rsidP="7539A972" w:rsidRDefault="7539A972" w14:paraId="59E1B2B0" w14:textId="275B402C">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Leaders have no well-defined accountability.</w:t>
            </w:r>
          </w:p>
        </w:tc>
      </w:tr>
      <w:tr w:rsidR="7539A972" w:rsidTr="7539A972" w14:paraId="0B4315FD" w14:textId="77777777">
        <w:tc>
          <w:tcPr>
            <w:tcW w:w="3000" w:type="dxa"/>
            <w:vAlign w:val="center"/>
          </w:tcPr>
          <w:p w:rsidR="7539A972" w:rsidP="7539A972" w:rsidRDefault="7539A972" w14:paraId="4F28EFE7" w14:textId="17DBBBAC">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Concern</w:t>
            </w:r>
          </w:p>
        </w:tc>
        <w:tc>
          <w:tcPr>
            <w:tcW w:w="3000" w:type="dxa"/>
            <w:vAlign w:val="center"/>
          </w:tcPr>
          <w:p w:rsidR="7539A972" w:rsidP="7539A972" w:rsidRDefault="7539A972" w14:paraId="4B4A92C9" w14:textId="377E32C8">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manager’s concern is organizational goals.</w:t>
            </w:r>
          </w:p>
        </w:tc>
        <w:tc>
          <w:tcPr>
            <w:tcW w:w="3000" w:type="dxa"/>
            <w:vAlign w:val="center"/>
          </w:tcPr>
          <w:p w:rsidR="7539A972" w:rsidP="7539A972" w:rsidRDefault="7539A972" w14:paraId="02F9FE12" w14:textId="181152C2">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leader’s concern is group goals and member’s satisfaction.</w:t>
            </w:r>
          </w:p>
        </w:tc>
      </w:tr>
      <w:tr w:rsidR="7539A972" w:rsidTr="7539A972" w14:paraId="320AE991" w14:textId="77777777">
        <w:tc>
          <w:tcPr>
            <w:tcW w:w="3000" w:type="dxa"/>
            <w:vAlign w:val="center"/>
          </w:tcPr>
          <w:p w:rsidR="7539A972" w:rsidP="7539A972" w:rsidRDefault="7539A972" w14:paraId="4FB7940B" w14:textId="159F29E7">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Followers</w:t>
            </w:r>
          </w:p>
        </w:tc>
        <w:tc>
          <w:tcPr>
            <w:tcW w:w="3000" w:type="dxa"/>
            <w:vAlign w:val="center"/>
          </w:tcPr>
          <w:p w:rsidR="7539A972" w:rsidP="7539A972" w:rsidRDefault="7539A972" w14:paraId="4D24195F" w14:textId="5D3620ED">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People follow managers by virtue of job description.</w:t>
            </w:r>
          </w:p>
        </w:tc>
        <w:tc>
          <w:tcPr>
            <w:tcW w:w="3000" w:type="dxa"/>
            <w:vAlign w:val="center"/>
          </w:tcPr>
          <w:p w:rsidR="7539A972" w:rsidP="7539A972" w:rsidRDefault="7539A972" w14:paraId="1582F4A0" w14:textId="73C7F798">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People follow them on a voluntary basis.</w:t>
            </w:r>
          </w:p>
        </w:tc>
      </w:tr>
      <w:tr w:rsidR="7539A972" w:rsidTr="7539A972" w14:paraId="16C0E05F" w14:textId="77777777">
        <w:tc>
          <w:tcPr>
            <w:tcW w:w="3000" w:type="dxa"/>
            <w:vAlign w:val="center"/>
          </w:tcPr>
          <w:p w:rsidR="7539A972" w:rsidP="7539A972" w:rsidRDefault="7539A972" w14:paraId="2A0D5A2B" w14:textId="29825169">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Role continuation</w:t>
            </w:r>
          </w:p>
        </w:tc>
        <w:tc>
          <w:tcPr>
            <w:tcW w:w="3000" w:type="dxa"/>
            <w:vAlign w:val="center"/>
          </w:tcPr>
          <w:p w:rsidR="7539A972" w:rsidP="7539A972" w:rsidRDefault="7539A972" w14:paraId="796A9A21" w14:textId="73B39908">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manager can continue in the office till he performs his duties satisfactorily in congruence with organizational goals.</w:t>
            </w:r>
          </w:p>
        </w:tc>
        <w:tc>
          <w:tcPr>
            <w:tcW w:w="3000" w:type="dxa"/>
            <w:vAlign w:val="center"/>
          </w:tcPr>
          <w:p w:rsidR="7539A972" w:rsidP="7539A972" w:rsidRDefault="7539A972" w14:paraId="72DA041C" w14:textId="4E3E318B">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A leader can maintain his position only through day-to-day wishes of followers.</w:t>
            </w:r>
          </w:p>
        </w:tc>
      </w:tr>
      <w:tr w:rsidR="7539A972" w:rsidTr="7539A972" w14:paraId="749131A0" w14:textId="77777777">
        <w:tc>
          <w:tcPr>
            <w:tcW w:w="3000" w:type="dxa"/>
            <w:vAlign w:val="center"/>
          </w:tcPr>
          <w:p w:rsidR="7539A972" w:rsidP="7539A972" w:rsidRDefault="7539A972" w14:paraId="0B8FC07F" w14:textId="568AE3AE">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Sanctions</w:t>
            </w:r>
          </w:p>
        </w:tc>
        <w:tc>
          <w:tcPr>
            <w:tcW w:w="3000" w:type="dxa"/>
            <w:vAlign w:val="center"/>
          </w:tcPr>
          <w:p w:rsidR="7539A972" w:rsidP="7539A972" w:rsidRDefault="7539A972" w14:paraId="4C4BEBC0" w14:textId="60CBCB6A">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Manager has command over allocation and distribution of sanctions.</w:t>
            </w:r>
          </w:p>
        </w:tc>
        <w:tc>
          <w:tcPr>
            <w:tcW w:w="3000" w:type="dxa"/>
            <w:vAlign w:val="center"/>
          </w:tcPr>
          <w:p w:rsidR="7539A972" w:rsidP="7539A972" w:rsidRDefault="7539A972" w14:paraId="56A9AB2A" w14:textId="126907DA">
            <w:pPr>
              <w:spacing w:line="259" w:lineRule="auto"/>
              <w:rPr>
                <w:rFonts w:ascii="Times New Roman" w:hAnsi="Times New Roman" w:eastAsia="Times New Roman" w:cs="Times New Roman"/>
                <w:color w:val="000000" w:themeColor="text1"/>
                <w:sz w:val="19"/>
                <w:szCs w:val="19"/>
              </w:rPr>
            </w:pPr>
            <w:r w:rsidRPr="7539A972">
              <w:rPr>
                <w:rFonts w:ascii="Times New Roman" w:hAnsi="Times New Roman" w:eastAsia="Times New Roman" w:cs="Times New Roman"/>
                <w:color w:val="000000" w:themeColor="text1"/>
                <w:sz w:val="19"/>
                <w:szCs w:val="19"/>
              </w:rPr>
              <w:t xml:space="preserve">A leader has command over different sanctions and related task records. These sanctions are </w:t>
            </w:r>
            <w:r w:rsidRPr="7539A972" w:rsidR="6733A4D3">
              <w:rPr>
                <w:rFonts w:ascii="Times New Roman" w:hAnsi="Times New Roman" w:eastAsia="Times New Roman" w:cs="Times New Roman"/>
                <w:color w:val="000000" w:themeColor="text1"/>
                <w:sz w:val="19"/>
                <w:szCs w:val="19"/>
              </w:rPr>
              <w:t>of</w:t>
            </w:r>
            <w:r w:rsidRPr="7539A972">
              <w:rPr>
                <w:rFonts w:ascii="Times New Roman" w:hAnsi="Times New Roman" w:eastAsia="Times New Roman" w:cs="Times New Roman"/>
                <w:color w:val="000000" w:themeColor="text1"/>
                <w:sz w:val="19"/>
                <w:szCs w:val="19"/>
              </w:rPr>
              <w:t xml:space="preserve"> an informal nature.</w:t>
            </w:r>
          </w:p>
        </w:tc>
      </w:tr>
    </w:tbl>
    <w:p w:rsidR="7539A972" w:rsidP="7539A972" w:rsidRDefault="3A5513A9" w14:paraId="75A60A6E" w14:textId="2E253A74">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Figure 1: Differences between a manager and a leader (</w:t>
      </w:r>
      <w:proofErr w:type="spellStart"/>
      <w:r w:rsidRPr="7539A972">
        <w:rPr>
          <w:rFonts w:ascii="Times New Roman" w:hAnsi="Times New Roman" w:eastAsia="Times New Roman" w:cs="Times New Roman"/>
          <w:sz w:val="24"/>
          <w:szCs w:val="24"/>
        </w:rPr>
        <w:t>Juneja</w:t>
      </w:r>
      <w:proofErr w:type="spellEnd"/>
      <w:r w:rsidRPr="7539A972">
        <w:rPr>
          <w:rFonts w:ascii="Times New Roman" w:hAnsi="Times New Roman" w:eastAsia="Times New Roman" w:cs="Times New Roman"/>
          <w:sz w:val="24"/>
          <w:szCs w:val="24"/>
        </w:rPr>
        <w:t>, 2015).</w:t>
      </w:r>
    </w:p>
    <w:p w:rsidR="58C02DDD" w:rsidP="2EA79CC6" w:rsidRDefault="58C02DDD" w14:paraId="5090A99A" w14:textId="41482695">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This view of leaders and managers having significant differences is backed up further by Northouse (2007) whilst recognising that they also are parallel regarding exerting influence over others to achieve goals. Hyacinth (2017) shows that managements concern is with the bottom line and keeping businesses operating, whereas leaders recruit ‘followers’ and influence them to deliver the processes that will lead to the bottom line. Sharma and Jain (2013) argue that any attempt to separate the terms leadership and business will </w:t>
      </w:r>
      <w:r w:rsidRPr="7539A972" w:rsidR="4252095B">
        <w:rPr>
          <w:rFonts w:ascii="Times New Roman" w:hAnsi="Times New Roman" w:eastAsia="Times New Roman" w:cs="Times New Roman"/>
          <w:sz w:val="24"/>
          <w:szCs w:val="24"/>
        </w:rPr>
        <w:t>certainly</w:t>
      </w:r>
      <w:r w:rsidRPr="7539A972">
        <w:rPr>
          <w:rFonts w:ascii="Times New Roman" w:hAnsi="Times New Roman" w:eastAsia="Times New Roman" w:cs="Times New Roman"/>
          <w:sz w:val="24"/>
          <w:szCs w:val="24"/>
        </w:rPr>
        <w:t xml:space="preserve"> result in more difficulty than they solve, and they further discuss how management and leadership must work in tandem as they are related and complimentary, not interchangeable. The manager's responsibilities include planning, organising, and coordinating. The role of the leader is to motivate and encourage others (Sharma and Jain, 2013). </w:t>
      </w:r>
    </w:p>
    <w:p w:rsidR="58C02DDD" w:rsidP="2EA79CC6" w:rsidRDefault="58C02DDD" w14:paraId="4F301D54" w14:textId="7EB665BE">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Youth work is a method of dealing with young people, Davies (2010) discusses how it has evolved in response to changing economic and social conditions and has resulted in key objectives whilst evolving to suit knowledge and best practice guidelines over time. At the same time, the key characteristics of engagement, communication and encouragement has remained the most crucial factors of effective youthwork (Davies, 2010). Jeffs and Smith </w:t>
      </w:r>
      <w:r w:rsidRPr="7539A972">
        <w:rPr>
          <w:rFonts w:ascii="Times New Roman" w:hAnsi="Times New Roman" w:eastAsia="Times New Roman" w:cs="Times New Roman"/>
          <w:sz w:val="24"/>
          <w:szCs w:val="24"/>
        </w:rPr>
        <w:lastRenderedPageBreak/>
        <w:t>(2010) describe the multidimensional scope of youth work, from charity and religious organisations through to more formal settings such as schools, prisons and council led services. Again, Jeffs and Smith (2010) show us that youth work operates in many areas and new types and services occur regularly, however they argue that this movement can generate too much focus on the organisation and management, overlooking these basic functions and</w:t>
      </w:r>
      <w:r w:rsidRPr="7539A972" w:rsidR="0E48470E">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 xml:space="preserve">factors that are deemed by Davies (2010) to be so important. Leadership and leadership styles may play </w:t>
      </w:r>
      <w:r w:rsidRPr="7539A972" w:rsidR="79587FD7">
        <w:rPr>
          <w:rFonts w:ascii="Times New Roman" w:hAnsi="Times New Roman" w:eastAsia="Times New Roman" w:cs="Times New Roman"/>
          <w:sz w:val="24"/>
          <w:szCs w:val="24"/>
        </w:rPr>
        <w:t>a key role</w:t>
      </w:r>
      <w:r w:rsidRPr="7539A972">
        <w:rPr>
          <w:rFonts w:ascii="Times New Roman" w:hAnsi="Times New Roman" w:eastAsia="Times New Roman" w:cs="Times New Roman"/>
          <w:sz w:val="24"/>
          <w:szCs w:val="24"/>
        </w:rPr>
        <w:t xml:space="preserve"> in how effective youth workers can be.</w:t>
      </w:r>
    </w:p>
    <w:p w:rsidR="58C02DDD" w:rsidP="2EA79CC6" w:rsidRDefault="58C02DDD" w14:paraId="12178AB8" w14:textId="61239558">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 However, it is important to note that cultural differences may exert some influence on how people respond to leadership style. Ma and Jiang (2018) do point out a cultural difference between leadership style and effectiveness particularly for Chinese workers who assign cultural value to hierarchy, in this circumstance transactional leadership </w:t>
      </w:r>
      <w:r w:rsidRPr="7539A972" w:rsidR="398443C2">
        <w:rPr>
          <w:rFonts w:ascii="Times New Roman" w:hAnsi="Times New Roman" w:eastAsia="Times New Roman" w:cs="Times New Roman"/>
          <w:sz w:val="24"/>
          <w:szCs w:val="24"/>
        </w:rPr>
        <w:t>is</w:t>
      </w:r>
      <w:r w:rsidRPr="7539A972">
        <w:rPr>
          <w:rFonts w:ascii="Times New Roman" w:hAnsi="Times New Roman" w:eastAsia="Times New Roman" w:cs="Times New Roman"/>
          <w:sz w:val="24"/>
          <w:szCs w:val="24"/>
        </w:rPr>
        <w:t xml:space="preserve"> better for harnessing follower creativity. This means however that cultural consideration of people you are trying to influence must be a consideration for leadership style and how young people would like to be treated to foster creativity and allow for innovation in youth work. One way of doing this is to listen to young people directly through youth leaders and understanding the variety of experiences that shape young people's reality in a modern world. </w:t>
      </w:r>
      <w:r w:rsidRPr="7539A972" w:rsidR="5D0EB38D">
        <w:rPr>
          <w:rFonts w:ascii="Times New Roman" w:hAnsi="Times New Roman" w:eastAsia="Times New Roman" w:cs="Times New Roman"/>
          <w:sz w:val="24"/>
          <w:szCs w:val="24"/>
        </w:rPr>
        <w:t>Distinctive styles</w:t>
      </w:r>
      <w:r w:rsidRPr="7539A972">
        <w:rPr>
          <w:rFonts w:ascii="Times New Roman" w:hAnsi="Times New Roman" w:eastAsia="Times New Roman" w:cs="Times New Roman"/>
          <w:sz w:val="24"/>
          <w:szCs w:val="24"/>
        </w:rPr>
        <w:t xml:space="preserve"> support and therefore also leadership suit different situations. Ungar and Ikeda (2017) show us that with drop in and community services able to explore how workers interact with staff they have identified 3 roles that support staff take on for effective practice. The effectiveness of these engagement strategies is dependent on how adaptive workers are to utilising them in the appropriate setting. Being adaptive is </w:t>
      </w:r>
      <w:r w:rsidRPr="7539A972" w:rsidR="75FD11CD">
        <w:rPr>
          <w:rFonts w:ascii="Times New Roman" w:hAnsi="Times New Roman" w:eastAsia="Times New Roman" w:cs="Times New Roman"/>
          <w:sz w:val="24"/>
          <w:szCs w:val="24"/>
        </w:rPr>
        <w:t>a crucial factor</w:t>
      </w:r>
      <w:r w:rsidRPr="7539A972">
        <w:rPr>
          <w:rFonts w:ascii="Times New Roman" w:hAnsi="Times New Roman" w:eastAsia="Times New Roman" w:cs="Times New Roman"/>
          <w:sz w:val="24"/>
          <w:szCs w:val="24"/>
        </w:rPr>
        <w:t xml:space="preserve"> in any support setting to improve engagement at worker level but also to improve services and solve complex issues at an organizational level. </w:t>
      </w:r>
    </w:p>
    <w:p w:rsidR="58C02DDD" w:rsidP="2EA79CC6" w:rsidRDefault="58C02DDD" w14:paraId="2BFDECB3" w14:textId="0E7CE578">
      <w:pPr>
        <w:spacing w:line="360" w:lineRule="auto"/>
        <w:rPr>
          <w:rFonts w:ascii="Times New Roman" w:hAnsi="Times New Roman" w:eastAsia="Times New Roman" w:cs="Times New Roman"/>
          <w:sz w:val="24"/>
          <w:szCs w:val="24"/>
        </w:rPr>
      </w:pPr>
      <w:r w:rsidRPr="2EA79CC6">
        <w:rPr>
          <w:rFonts w:ascii="Times New Roman" w:hAnsi="Times New Roman" w:eastAsia="Times New Roman" w:cs="Times New Roman"/>
          <w:sz w:val="24"/>
          <w:szCs w:val="24"/>
        </w:rPr>
        <w:t>According to Aarons (2006) transactional leadership is based on exchanges between leaders and followers, with rewards used as positive reinforcement for meeting goals and deadlines and punishment for missing them. Aarons (2006) discusses how this leadership style is suited to organisations and businesses as it has its primary emphasis on meeting targets. Transactional styles of leadership are applicable in many settings and in youth work settings could support   the adherence to practice standards, however staff in thes</w:t>
      </w:r>
      <w:r w:rsidRPr="2EA79CC6" w:rsidR="2EF5D475">
        <w:rPr>
          <w:rFonts w:ascii="Times New Roman" w:hAnsi="Times New Roman" w:eastAsia="Times New Roman" w:cs="Times New Roman"/>
          <w:sz w:val="24"/>
          <w:szCs w:val="24"/>
        </w:rPr>
        <w:t>e</w:t>
      </w:r>
      <w:r w:rsidRPr="2EA79CC6">
        <w:rPr>
          <w:rFonts w:ascii="Times New Roman" w:hAnsi="Times New Roman" w:eastAsia="Times New Roman" w:cs="Times New Roman"/>
          <w:sz w:val="24"/>
          <w:szCs w:val="24"/>
        </w:rPr>
        <w:t xml:space="preserve"> settings often do not strive beyond what is expected of them, limiting innovation and adaptation to changing environments (Aarons, 2006). Youth work can be applied in a variety of settings and is often changing to apply itself where requirements have been identified, globalisation and social media have altered youth work allowing it to reach into online communities, in this ever-</w:t>
      </w:r>
      <w:r w:rsidRPr="2EA79CC6">
        <w:rPr>
          <w:rFonts w:ascii="Times New Roman" w:hAnsi="Times New Roman" w:eastAsia="Times New Roman" w:cs="Times New Roman"/>
          <w:sz w:val="24"/>
          <w:szCs w:val="24"/>
        </w:rPr>
        <w:lastRenderedPageBreak/>
        <w:t>changing field, youth work must be flexible and responsive (</w:t>
      </w:r>
      <w:proofErr w:type="spellStart"/>
      <w:r w:rsidRPr="2EA79CC6">
        <w:rPr>
          <w:rFonts w:ascii="Times New Roman" w:hAnsi="Times New Roman" w:eastAsia="Times New Roman" w:cs="Times New Roman"/>
          <w:sz w:val="24"/>
          <w:szCs w:val="24"/>
        </w:rPr>
        <w:t>Strycharczyk</w:t>
      </w:r>
      <w:proofErr w:type="spellEnd"/>
      <w:r w:rsidRPr="2EA79CC6">
        <w:rPr>
          <w:rFonts w:ascii="Times New Roman" w:hAnsi="Times New Roman" w:eastAsia="Times New Roman" w:cs="Times New Roman"/>
          <w:sz w:val="24"/>
          <w:szCs w:val="24"/>
        </w:rPr>
        <w:t xml:space="preserve"> et al., 2011), transactional leadership styles may limit the effectiveness of youth work practice and hinder innovation in this field. </w:t>
      </w:r>
    </w:p>
    <w:p w:rsidR="58C02DDD" w:rsidP="2EA79CC6" w:rsidRDefault="58C02DDD" w14:paraId="57C17E33" w14:textId="22D1B82F">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According to Sultana, </w:t>
      </w:r>
      <w:proofErr w:type="spellStart"/>
      <w:r w:rsidRPr="7539A972" w:rsidR="69A8F46A">
        <w:rPr>
          <w:rFonts w:ascii="Times New Roman" w:hAnsi="Times New Roman" w:eastAsia="Times New Roman" w:cs="Times New Roman"/>
          <w:sz w:val="24"/>
          <w:szCs w:val="24"/>
        </w:rPr>
        <w:t>Darun</w:t>
      </w:r>
      <w:proofErr w:type="spellEnd"/>
      <w:r w:rsidRPr="7539A972" w:rsidR="69A8F46A">
        <w:rPr>
          <w:rFonts w:ascii="Times New Roman" w:hAnsi="Times New Roman" w:eastAsia="Times New Roman" w:cs="Times New Roman"/>
          <w:sz w:val="24"/>
          <w:szCs w:val="24"/>
        </w:rPr>
        <w:t>,</w:t>
      </w:r>
      <w:r w:rsidRPr="7539A972">
        <w:rPr>
          <w:rFonts w:ascii="Times New Roman" w:hAnsi="Times New Roman" w:eastAsia="Times New Roman" w:cs="Times New Roman"/>
          <w:sz w:val="24"/>
          <w:szCs w:val="24"/>
        </w:rPr>
        <w:t xml:space="preserve"> and Yao (2015) there are three components of transactional leadership; Contingent rewards serve as incentives to meet goals and rewards for performance. Active management by Exception is where leaders monitor followers and act in response to performance. Passive management by exception is where managers only get involved when situations become severe (Sultana, </w:t>
      </w:r>
      <w:r w:rsidRPr="7539A972" w:rsidR="7F058305">
        <w:rPr>
          <w:rFonts w:ascii="Times New Roman" w:hAnsi="Times New Roman" w:eastAsia="Times New Roman" w:cs="Times New Roman"/>
          <w:sz w:val="24"/>
          <w:szCs w:val="24"/>
        </w:rPr>
        <w:t>Duran,</w:t>
      </w:r>
      <w:r w:rsidRPr="7539A972">
        <w:rPr>
          <w:rFonts w:ascii="Times New Roman" w:hAnsi="Times New Roman" w:eastAsia="Times New Roman" w:cs="Times New Roman"/>
          <w:sz w:val="24"/>
          <w:szCs w:val="24"/>
        </w:rPr>
        <w:t xml:space="preserve"> and Yao (2015). Aarons (2006) explains how transactional leaders often must monitor people using predetermined criteria, limiting creativity and innovative thinking in followers. According to Khan (2017) transactional leadership styles limit the scope of innovation as followers are only expected to achieve predetermined goals, and as a result these styles only motivate individuals on a base level to these goals. Transactional leadership is often noted as most effective in crisis situations and times of uncertainty as it lays out roles and responsibilities within a timeframe and links them with rewards and punishments (Ma and Jiang, 2018)</w:t>
      </w:r>
      <w:r w:rsidRPr="7539A972" w:rsidR="029EA803">
        <w:rPr>
          <w:rFonts w:ascii="Times New Roman" w:hAnsi="Times New Roman" w:eastAsia="Times New Roman" w:cs="Times New Roman"/>
          <w:sz w:val="24"/>
          <w:szCs w:val="24"/>
        </w:rPr>
        <w:t xml:space="preserve">. </w:t>
      </w:r>
    </w:p>
    <w:p w:rsidR="58C02DDD" w:rsidP="2EA79CC6" w:rsidRDefault="58C02DDD" w14:paraId="19182444" w14:textId="0DD2FE4B">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Sultana </w:t>
      </w:r>
      <w:proofErr w:type="spellStart"/>
      <w:r w:rsidRPr="7539A972">
        <w:rPr>
          <w:rFonts w:ascii="Times New Roman" w:hAnsi="Times New Roman" w:eastAsia="Times New Roman" w:cs="Times New Roman"/>
          <w:sz w:val="24"/>
          <w:szCs w:val="24"/>
        </w:rPr>
        <w:t>Darun</w:t>
      </w:r>
      <w:proofErr w:type="spellEnd"/>
      <w:r w:rsidRPr="7539A972">
        <w:rPr>
          <w:rFonts w:ascii="Times New Roman" w:hAnsi="Times New Roman" w:eastAsia="Times New Roman" w:cs="Times New Roman"/>
          <w:sz w:val="24"/>
          <w:szCs w:val="24"/>
        </w:rPr>
        <w:t xml:space="preserve"> and Yao (2015) explore how transactional leadership is less skilled and requires little training as leaders only need to tell people what to do to get the reward and not get punished, however, a chain of command needs to be established for this system to work. In terms of youth settings often young people do not work well under this authoritarian style and would prefer to be treated as equal, individual and of value (Ungar and Ikeda, 2016). With legislation focussed on the voice of children and young people (Ofsted, 2011) and youth work standards (NOS, 2019) clearly showing active participation as a standard for youth work practice in the UK, these transactional styles do not theoretically fit with how youth work should be involving and nurturing young people</w:t>
      </w:r>
      <w:r w:rsidRPr="7539A972" w:rsidR="037D0CA7">
        <w:rPr>
          <w:rFonts w:ascii="Times New Roman" w:hAnsi="Times New Roman" w:eastAsia="Times New Roman" w:cs="Times New Roman"/>
          <w:sz w:val="24"/>
          <w:szCs w:val="24"/>
        </w:rPr>
        <w:t xml:space="preserve">. </w:t>
      </w:r>
    </w:p>
    <w:p w:rsidR="58C02DDD" w:rsidP="2EA79CC6" w:rsidRDefault="58C02DDD" w14:paraId="7C8B681A" w14:textId="48E267BE">
      <w:pPr>
        <w:spacing w:line="360" w:lineRule="auto"/>
        <w:rPr>
          <w:rFonts w:ascii="Times New Roman" w:hAnsi="Times New Roman" w:eastAsia="Times New Roman" w:cs="Times New Roman"/>
          <w:sz w:val="24"/>
          <w:szCs w:val="24"/>
        </w:rPr>
      </w:pPr>
      <w:r w:rsidRPr="2EA79CC6">
        <w:rPr>
          <w:rFonts w:ascii="Times New Roman" w:hAnsi="Times New Roman" w:eastAsia="Times New Roman" w:cs="Times New Roman"/>
          <w:sz w:val="24"/>
          <w:szCs w:val="24"/>
        </w:rPr>
        <w:t>According to (</w:t>
      </w:r>
      <w:proofErr w:type="spellStart"/>
      <w:r w:rsidRPr="2EA79CC6">
        <w:rPr>
          <w:rFonts w:ascii="Times New Roman" w:hAnsi="Times New Roman" w:eastAsia="Times New Roman" w:cs="Times New Roman"/>
          <w:sz w:val="24"/>
          <w:szCs w:val="24"/>
        </w:rPr>
        <w:t>Montuori</w:t>
      </w:r>
      <w:proofErr w:type="spellEnd"/>
      <w:r w:rsidRPr="2EA79CC6">
        <w:rPr>
          <w:rFonts w:ascii="Times New Roman" w:hAnsi="Times New Roman" w:eastAsia="Times New Roman" w:cs="Times New Roman"/>
          <w:sz w:val="24"/>
          <w:szCs w:val="24"/>
        </w:rPr>
        <w:t xml:space="preserve"> and Donnelly, 2017) the fundamental premise of transformative leadership is that anybody can lead, and that everyone, contributes to, and in fact cocreates, the society we live in, often without even knowing it. </w:t>
      </w:r>
      <w:proofErr w:type="spellStart"/>
      <w:r w:rsidRPr="2EA79CC6">
        <w:rPr>
          <w:rFonts w:ascii="Times New Roman" w:hAnsi="Times New Roman" w:eastAsia="Times New Roman" w:cs="Times New Roman"/>
          <w:sz w:val="24"/>
          <w:szCs w:val="24"/>
        </w:rPr>
        <w:t>Montuori</w:t>
      </w:r>
      <w:proofErr w:type="spellEnd"/>
      <w:r w:rsidRPr="2EA79CC6">
        <w:rPr>
          <w:rFonts w:ascii="Times New Roman" w:hAnsi="Times New Roman" w:eastAsia="Times New Roman" w:cs="Times New Roman"/>
          <w:sz w:val="24"/>
          <w:szCs w:val="24"/>
        </w:rPr>
        <w:t xml:space="preserve"> and Donnelly (2017) discuss how every decision and action we take, every conversation and interaction we have, is a representation of how we live our lives. Transformative leadership is, at its core, a collaborative and transformative process that benefits all parties involved, by providing the opportunity to explore their thoughts, beliefs, behaviours, and interactions through transformative leadership styles (</w:t>
      </w:r>
      <w:proofErr w:type="spellStart"/>
      <w:r w:rsidRPr="2EA79CC6">
        <w:rPr>
          <w:rFonts w:ascii="Times New Roman" w:hAnsi="Times New Roman" w:eastAsia="Times New Roman" w:cs="Times New Roman"/>
          <w:sz w:val="24"/>
          <w:szCs w:val="24"/>
        </w:rPr>
        <w:t>Montuori</w:t>
      </w:r>
      <w:proofErr w:type="spellEnd"/>
      <w:r w:rsidRPr="2EA79CC6">
        <w:rPr>
          <w:rFonts w:ascii="Times New Roman" w:hAnsi="Times New Roman" w:eastAsia="Times New Roman" w:cs="Times New Roman"/>
          <w:sz w:val="24"/>
          <w:szCs w:val="24"/>
        </w:rPr>
        <w:t xml:space="preserve"> and Donnelly, 2017). Being, relating, knowing, </w:t>
      </w:r>
      <w:r w:rsidRPr="2EA79CC6">
        <w:rPr>
          <w:rFonts w:ascii="Times New Roman" w:hAnsi="Times New Roman" w:eastAsia="Times New Roman" w:cs="Times New Roman"/>
          <w:sz w:val="24"/>
          <w:szCs w:val="24"/>
        </w:rPr>
        <w:lastRenderedPageBreak/>
        <w:t>and doing are four orienting notions at the heart of transformative leadership, these notions aid in the structuring and growth of our understanding of the world, as well as our own attitudes and beliefs (</w:t>
      </w:r>
      <w:proofErr w:type="spellStart"/>
      <w:r w:rsidRPr="2EA79CC6">
        <w:rPr>
          <w:rFonts w:ascii="Times New Roman" w:hAnsi="Times New Roman" w:eastAsia="Times New Roman" w:cs="Times New Roman"/>
          <w:sz w:val="24"/>
          <w:szCs w:val="24"/>
        </w:rPr>
        <w:t>Montuori</w:t>
      </w:r>
      <w:proofErr w:type="spellEnd"/>
      <w:r w:rsidRPr="2EA79CC6">
        <w:rPr>
          <w:rFonts w:ascii="Times New Roman" w:hAnsi="Times New Roman" w:eastAsia="Times New Roman" w:cs="Times New Roman"/>
          <w:sz w:val="24"/>
          <w:szCs w:val="24"/>
        </w:rPr>
        <w:t xml:space="preserve"> and Donnelly, 2017). </w:t>
      </w:r>
    </w:p>
    <w:p w:rsidR="58C02DDD" w:rsidP="2EA79CC6" w:rsidRDefault="58C02DDD" w14:paraId="7A29E32D" w14:textId="6A6532E7">
      <w:pPr>
        <w:spacing w:line="360" w:lineRule="auto"/>
        <w:rPr>
          <w:rFonts w:ascii="Times New Roman" w:hAnsi="Times New Roman" w:eastAsia="Times New Roman" w:cs="Times New Roman"/>
          <w:sz w:val="24"/>
          <w:szCs w:val="24"/>
        </w:rPr>
      </w:pPr>
      <w:r w:rsidRPr="2EA79CC6">
        <w:rPr>
          <w:rFonts w:ascii="Times New Roman" w:hAnsi="Times New Roman" w:eastAsia="Times New Roman" w:cs="Times New Roman"/>
          <w:sz w:val="24"/>
          <w:szCs w:val="24"/>
        </w:rPr>
        <w:t xml:space="preserve">According to Aponte-Moreno (2018) transformational leadership was founded in the 1970’s with the rationale that true leaders are people who can inspire followers to achieve common goals. The transformational aspect occurs when followers and leaders reassess and redefine their beliefs and values, which Aponte-Moreno (2018) show is a popular approach to leadership as it primarily measures the leader's ability to influence followers, and resultingly gives followers a feeling of power, respect, and trust for the leader. Opposingly, Transactional leadership concentrates on rewards and punishments as a tool for leading people, often resulting in authoritarian structure (Aponte-Moreno, 2018). </w:t>
      </w:r>
    </w:p>
    <w:p w:rsidR="58C02DDD" w:rsidP="2EA79CC6" w:rsidRDefault="58C02DDD" w14:paraId="4397E493" w14:textId="752B5CAD">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Sultana, </w:t>
      </w:r>
      <w:proofErr w:type="spellStart"/>
      <w:r w:rsidRPr="7539A972" w:rsidR="2FDDEAF2">
        <w:rPr>
          <w:rFonts w:ascii="Times New Roman" w:hAnsi="Times New Roman" w:eastAsia="Times New Roman" w:cs="Times New Roman"/>
          <w:sz w:val="24"/>
          <w:szCs w:val="24"/>
        </w:rPr>
        <w:t>Darun</w:t>
      </w:r>
      <w:proofErr w:type="spellEnd"/>
      <w:r w:rsidRPr="7539A972" w:rsidR="2FDDEAF2">
        <w:rPr>
          <w:rFonts w:ascii="Times New Roman" w:hAnsi="Times New Roman" w:eastAsia="Times New Roman" w:cs="Times New Roman"/>
          <w:sz w:val="24"/>
          <w:szCs w:val="24"/>
        </w:rPr>
        <w:t>,</w:t>
      </w:r>
      <w:r w:rsidRPr="7539A972">
        <w:rPr>
          <w:rFonts w:ascii="Times New Roman" w:hAnsi="Times New Roman" w:eastAsia="Times New Roman" w:cs="Times New Roman"/>
          <w:sz w:val="24"/>
          <w:szCs w:val="24"/>
        </w:rPr>
        <w:t xml:space="preserve"> and Yao (2015) point out four interrelated components of transformational leadership; Charisma is considered a key aspect in the influence exerted over followers, and leaders act as role models to them (Sultana, </w:t>
      </w:r>
      <w:proofErr w:type="spellStart"/>
      <w:r w:rsidRPr="7539A972" w:rsidR="4F01B180">
        <w:rPr>
          <w:rFonts w:ascii="Times New Roman" w:hAnsi="Times New Roman" w:eastAsia="Times New Roman" w:cs="Times New Roman"/>
          <w:sz w:val="24"/>
          <w:szCs w:val="24"/>
        </w:rPr>
        <w:t>Darun</w:t>
      </w:r>
      <w:proofErr w:type="spellEnd"/>
      <w:r w:rsidRPr="7539A972" w:rsidR="4F01B180">
        <w:rPr>
          <w:rFonts w:ascii="Times New Roman" w:hAnsi="Times New Roman" w:eastAsia="Times New Roman" w:cs="Times New Roman"/>
          <w:sz w:val="24"/>
          <w:szCs w:val="24"/>
        </w:rPr>
        <w:t>,</w:t>
      </w:r>
      <w:r w:rsidRPr="7539A972">
        <w:rPr>
          <w:rFonts w:ascii="Times New Roman" w:hAnsi="Times New Roman" w:eastAsia="Times New Roman" w:cs="Times New Roman"/>
          <w:sz w:val="24"/>
          <w:szCs w:val="24"/>
        </w:rPr>
        <w:t xml:space="preserve"> and Yao, 2015). Inspirational motivation is how effectively a leader can express their vision to make it an attractive goal for followers, through raising awareness and confidence to accept and commit to it (Sultana, </w:t>
      </w:r>
      <w:proofErr w:type="spellStart"/>
      <w:r w:rsidRPr="7539A972" w:rsidR="3468E411">
        <w:rPr>
          <w:rFonts w:ascii="Times New Roman" w:hAnsi="Times New Roman" w:eastAsia="Times New Roman" w:cs="Times New Roman"/>
          <w:sz w:val="24"/>
          <w:szCs w:val="24"/>
        </w:rPr>
        <w:t>Darun</w:t>
      </w:r>
      <w:proofErr w:type="spellEnd"/>
      <w:r w:rsidRPr="7539A972" w:rsidR="3468E411">
        <w:rPr>
          <w:rFonts w:ascii="Times New Roman" w:hAnsi="Times New Roman" w:eastAsia="Times New Roman" w:cs="Times New Roman"/>
          <w:sz w:val="24"/>
          <w:szCs w:val="24"/>
        </w:rPr>
        <w:t>,</w:t>
      </w:r>
      <w:r w:rsidRPr="7539A972">
        <w:rPr>
          <w:rFonts w:ascii="Times New Roman" w:hAnsi="Times New Roman" w:eastAsia="Times New Roman" w:cs="Times New Roman"/>
          <w:sz w:val="24"/>
          <w:szCs w:val="24"/>
        </w:rPr>
        <w:t xml:space="preserve"> and Yao, 2015). Intellectual Stimulation is the frequency with which leaders allow followers to be innovative in problem solving (Sultana, </w:t>
      </w:r>
      <w:proofErr w:type="spellStart"/>
      <w:r w:rsidRPr="7539A972" w:rsidR="3E6740CF">
        <w:rPr>
          <w:rFonts w:ascii="Times New Roman" w:hAnsi="Times New Roman" w:eastAsia="Times New Roman" w:cs="Times New Roman"/>
          <w:sz w:val="24"/>
          <w:szCs w:val="24"/>
        </w:rPr>
        <w:t>Darun</w:t>
      </w:r>
      <w:proofErr w:type="spellEnd"/>
      <w:r w:rsidRPr="7539A972" w:rsidR="3E6740CF">
        <w:rPr>
          <w:rFonts w:ascii="Times New Roman" w:hAnsi="Times New Roman" w:eastAsia="Times New Roman" w:cs="Times New Roman"/>
          <w:sz w:val="24"/>
          <w:szCs w:val="24"/>
        </w:rPr>
        <w:t>,</w:t>
      </w:r>
      <w:r w:rsidRPr="7539A972">
        <w:rPr>
          <w:rFonts w:ascii="Times New Roman" w:hAnsi="Times New Roman" w:eastAsia="Times New Roman" w:cs="Times New Roman"/>
          <w:sz w:val="24"/>
          <w:szCs w:val="24"/>
        </w:rPr>
        <w:t xml:space="preserve"> and Yao, 2015). Leaders should be able to inspire ‘out-of-the-box thinking, for innovation and creativity (Agyemang, Boateng, and </w:t>
      </w:r>
      <w:proofErr w:type="spellStart"/>
      <w:r w:rsidRPr="7539A972">
        <w:rPr>
          <w:rFonts w:ascii="Times New Roman" w:hAnsi="Times New Roman" w:eastAsia="Times New Roman" w:cs="Times New Roman"/>
          <w:sz w:val="24"/>
          <w:szCs w:val="24"/>
        </w:rPr>
        <w:t>Dzandu</w:t>
      </w:r>
      <w:proofErr w:type="spellEnd"/>
      <w:r w:rsidRPr="7539A972">
        <w:rPr>
          <w:rFonts w:ascii="Times New Roman" w:hAnsi="Times New Roman" w:eastAsia="Times New Roman" w:cs="Times New Roman"/>
          <w:sz w:val="24"/>
          <w:szCs w:val="24"/>
        </w:rPr>
        <w:t xml:space="preserve">, 2017). Individualised consideration is the extent to which leaders pay personal attention and encourage followers (Agyemang, Boateng, and </w:t>
      </w:r>
      <w:proofErr w:type="spellStart"/>
      <w:r w:rsidRPr="7539A972">
        <w:rPr>
          <w:rFonts w:ascii="Times New Roman" w:hAnsi="Times New Roman" w:eastAsia="Times New Roman" w:cs="Times New Roman"/>
          <w:sz w:val="24"/>
          <w:szCs w:val="24"/>
        </w:rPr>
        <w:t>Dzandu</w:t>
      </w:r>
      <w:proofErr w:type="spellEnd"/>
      <w:r w:rsidRPr="7539A972">
        <w:rPr>
          <w:rFonts w:ascii="Times New Roman" w:hAnsi="Times New Roman" w:eastAsia="Times New Roman" w:cs="Times New Roman"/>
          <w:sz w:val="24"/>
          <w:szCs w:val="24"/>
        </w:rPr>
        <w:t xml:space="preserve">, 2017). Through personalised two-way exchanges and behaviour, leaders demonstrate that they accept individual differences, value workers as more than mere employees, developing a supportive climate that fosters trust and learning within the organisation (Agyemang, Boateng, and </w:t>
      </w:r>
      <w:proofErr w:type="spellStart"/>
      <w:r w:rsidRPr="7539A972">
        <w:rPr>
          <w:rFonts w:ascii="Times New Roman" w:hAnsi="Times New Roman" w:eastAsia="Times New Roman" w:cs="Times New Roman"/>
          <w:sz w:val="24"/>
          <w:szCs w:val="24"/>
        </w:rPr>
        <w:t>Dzandu</w:t>
      </w:r>
      <w:proofErr w:type="spellEnd"/>
      <w:r w:rsidRPr="7539A972">
        <w:rPr>
          <w:rFonts w:ascii="Times New Roman" w:hAnsi="Times New Roman" w:eastAsia="Times New Roman" w:cs="Times New Roman"/>
          <w:sz w:val="24"/>
          <w:szCs w:val="24"/>
        </w:rPr>
        <w:t xml:space="preserve">, 2017). Yukl (1999) whilst recognising the various research showing clear benefits to transformational leadership styles, they do note numerous factors that they consider ambiguous, pointing out some major limitations of transformational leadership. </w:t>
      </w:r>
    </w:p>
    <w:p w:rsidR="58C02DDD" w:rsidP="2EA79CC6" w:rsidRDefault="58C02DDD" w14:paraId="7FE4A041" w14:textId="494731F2">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According to </w:t>
      </w:r>
      <w:proofErr w:type="spellStart"/>
      <w:r w:rsidRPr="7539A972">
        <w:rPr>
          <w:rFonts w:ascii="Times New Roman" w:hAnsi="Times New Roman" w:eastAsia="Times New Roman" w:cs="Times New Roman"/>
          <w:sz w:val="24"/>
          <w:szCs w:val="24"/>
        </w:rPr>
        <w:t>Fertman</w:t>
      </w:r>
      <w:proofErr w:type="spellEnd"/>
      <w:r w:rsidRPr="7539A972">
        <w:rPr>
          <w:rFonts w:ascii="Times New Roman" w:hAnsi="Times New Roman" w:eastAsia="Times New Roman" w:cs="Times New Roman"/>
          <w:sz w:val="24"/>
          <w:szCs w:val="24"/>
        </w:rPr>
        <w:t xml:space="preserve"> and Linden (1999) transactional leadership emphasises the abilities and duties that are typically associated with leadership, such as public speaking, delegation of authority, conducting meetings, and making decisions. The focus of transformational leadership is on the leadership process and what it means to be a leader and how people utilise their power to influence others (</w:t>
      </w:r>
      <w:proofErr w:type="spellStart"/>
      <w:r w:rsidRPr="7539A972">
        <w:rPr>
          <w:rFonts w:ascii="Times New Roman" w:hAnsi="Times New Roman" w:eastAsia="Times New Roman" w:cs="Times New Roman"/>
          <w:sz w:val="24"/>
          <w:szCs w:val="24"/>
        </w:rPr>
        <w:t>Fertman</w:t>
      </w:r>
      <w:proofErr w:type="spellEnd"/>
      <w:r w:rsidRPr="7539A972">
        <w:rPr>
          <w:rFonts w:ascii="Times New Roman" w:hAnsi="Times New Roman" w:eastAsia="Times New Roman" w:cs="Times New Roman"/>
          <w:sz w:val="24"/>
          <w:szCs w:val="24"/>
        </w:rPr>
        <w:t xml:space="preserve"> and Linden, 1999). The most effective </w:t>
      </w:r>
      <w:r w:rsidRPr="7539A972">
        <w:rPr>
          <w:rFonts w:ascii="Times New Roman" w:hAnsi="Times New Roman" w:eastAsia="Times New Roman" w:cs="Times New Roman"/>
          <w:sz w:val="24"/>
          <w:szCs w:val="24"/>
        </w:rPr>
        <w:lastRenderedPageBreak/>
        <w:t xml:space="preserve">strategy to promote and encourage teenage leadership development is to focus on both transactional and transformational leadership. This type of adaptive approach will foster leadership skills that are appropriate for the people, situations, and tasks at </w:t>
      </w:r>
      <w:proofErr w:type="gramStart"/>
      <w:r w:rsidRPr="7539A972">
        <w:rPr>
          <w:rFonts w:ascii="Times New Roman" w:hAnsi="Times New Roman" w:eastAsia="Times New Roman" w:cs="Times New Roman"/>
          <w:sz w:val="24"/>
          <w:szCs w:val="24"/>
        </w:rPr>
        <w:t>hand  (</w:t>
      </w:r>
      <w:proofErr w:type="spellStart"/>
      <w:proofErr w:type="gramEnd"/>
      <w:r w:rsidRPr="7539A972">
        <w:rPr>
          <w:rFonts w:ascii="Times New Roman" w:hAnsi="Times New Roman" w:eastAsia="Times New Roman" w:cs="Times New Roman"/>
          <w:sz w:val="24"/>
          <w:szCs w:val="24"/>
        </w:rPr>
        <w:t>Fertman</w:t>
      </w:r>
      <w:proofErr w:type="spellEnd"/>
      <w:r w:rsidRPr="7539A972">
        <w:rPr>
          <w:rFonts w:ascii="Times New Roman" w:hAnsi="Times New Roman" w:eastAsia="Times New Roman" w:cs="Times New Roman"/>
          <w:sz w:val="24"/>
          <w:szCs w:val="24"/>
        </w:rPr>
        <w:t xml:space="preserve"> and Linden, 1999)</w:t>
      </w:r>
      <w:r w:rsidRPr="7539A972" w:rsidR="09B1B85F">
        <w:rPr>
          <w:rFonts w:ascii="Times New Roman" w:hAnsi="Times New Roman" w:eastAsia="Times New Roman" w:cs="Times New Roman"/>
          <w:sz w:val="24"/>
          <w:szCs w:val="24"/>
        </w:rPr>
        <w:t xml:space="preserve">. </w:t>
      </w:r>
    </w:p>
    <w:p w:rsidR="58C02DDD" w:rsidP="2EA79CC6" w:rsidRDefault="58C02DDD" w14:paraId="7ECDF1E6" w14:textId="7614FD35">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According to </w:t>
      </w:r>
      <w:proofErr w:type="spellStart"/>
      <w:r w:rsidRPr="7539A972">
        <w:rPr>
          <w:rFonts w:ascii="Times New Roman" w:hAnsi="Times New Roman" w:eastAsia="Times New Roman" w:cs="Times New Roman"/>
          <w:sz w:val="24"/>
          <w:szCs w:val="24"/>
        </w:rPr>
        <w:t>Kuluski</w:t>
      </w:r>
      <w:proofErr w:type="spellEnd"/>
      <w:r w:rsidRPr="7539A972">
        <w:rPr>
          <w:rFonts w:ascii="Times New Roman" w:hAnsi="Times New Roman" w:eastAsia="Times New Roman" w:cs="Times New Roman"/>
          <w:sz w:val="24"/>
          <w:szCs w:val="24"/>
        </w:rPr>
        <w:t xml:space="preserve"> et al., (2021) the separation of technical solutions and adaptive solutions is the main feature of adaptive leadership. Technical issues can be solved with existing knowledge and techniques, whereas adaptive challenges are multi-faceted and require examination of assumptions, priorities habits and loyalties, to enable people to work together to overcome them (</w:t>
      </w:r>
      <w:proofErr w:type="spellStart"/>
      <w:r w:rsidRPr="7539A972">
        <w:rPr>
          <w:rFonts w:ascii="Times New Roman" w:hAnsi="Times New Roman" w:eastAsia="Times New Roman" w:cs="Times New Roman"/>
          <w:sz w:val="24"/>
          <w:szCs w:val="24"/>
        </w:rPr>
        <w:t>Kuluski</w:t>
      </w:r>
      <w:proofErr w:type="spellEnd"/>
      <w:r w:rsidRPr="7539A972">
        <w:rPr>
          <w:rFonts w:ascii="Times New Roman" w:hAnsi="Times New Roman" w:eastAsia="Times New Roman" w:cs="Times New Roman"/>
          <w:sz w:val="24"/>
          <w:szCs w:val="24"/>
        </w:rPr>
        <w:t xml:space="preserve"> et al, 2021). Adaptive challenges rely on thoughtful reflections on what to preserve or discard from historic practice, or how to work towards creating </w:t>
      </w:r>
      <w:r w:rsidRPr="7539A972" w:rsidR="42CD7CBD">
        <w:rPr>
          <w:rFonts w:ascii="Times New Roman" w:hAnsi="Times New Roman" w:eastAsia="Times New Roman" w:cs="Times New Roman"/>
          <w:sz w:val="24"/>
          <w:szCs w:val="24"/>
        </w:rPr>
        <w:t>innovative approaches</w:t>
      </w:r>
      <w:r w:rsidRPr="7539A972">
        <w:rPr>
          <w:rFonts w:ascii="Times New Roman" w:hAnsi="Times New Roman" w:eastAsia="Times New Roman" w:cs="Times New Roman"/>
          <w:sz w:val="24"/>
          <w:szCs w:val="24"/>
        </w:rPr>
        <w:t xml:space="preserve"> that build on past successes (</w:t>
      </w:r>
      <w:proofErr w:type="spellStart"/>
      <w:r w:rsidRPr="7539A972">
        <w:rPr>
          <w:rFonts w:ascii="Times New Roman" w:hAnsi="Times New Roman" w:eastAsia="Times New Roman" w:cs="Times New Roman"/>
          <w:sz w:val="24"/>
          <w:szCs w:val="24"/>
        </w:rPr>
        <w:t>Kuluski</w:t>
      </w:r>
      <w:proofErr w:type="spellEnd"/>
      <w:r w:rsidRPr="7539A972">
        <w:rPr>
          <w:rFonts w:ascii="Times New Roman" w:hAnsi="Times New Roman" w:eastAsia="Times New Roman" w:cs="Times New Roman"/>
          <w:sz w:val="24"/>
          <w:szCs w:val="24"/>
        </w:rPr>
        <w:t xml:space="preserve"> et al, 2021). According to Indeed (2021) adaptive leadership is founded on the premise that tough problems are best handled with input from the whole company</w:t>
      </w:r>
      <w:r w:rsidRPr="7539A972" w:rsidR="61D3C0E6">
        <w:rPr>
          <w:rFonts w:ascii="Times New Roman" w:hAnsi="Times New Roman" w:eastAsia="Times New Roman" w:cs="Times New Roman"/>
          <w:sz w:val="24"/>
          <w:szCs w:val="24"/>
        </w:rPr>
        <w:t xml:space="preserve">. </w:t>
      </w:r>
    </w:p>
    <w:p w:rsidR="58C02DDD" w:rsidP="2EA79CC6" w:rsidRDefault="58C02DDD" w14:paraId="24C1B0B6" w14:textId="3609B326">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Adaptive leadership can utilize the ingenuity of the whole organisation to find novel solutions to problems (Indeed, 2021). </w:t>
      </w:r>
      <w:proofErr w:type="spellStart"/>
      <w:r w:rsidRPr="7539A972">
        <w:rPr>
          <w:rFonts w:ascii="Times New Roman" w:hAnsi="Times New Roman" w:eastAsia="Times New Roman" w:cs="Times New Roman"/>
          <w:sz w:val="24"/>
          <w:szCs w:val="24"/>
        </w:rPr>
        <w:t>Kuluski</w:t>
      </w:r>
      <w:proofErr w:type="spellEnd"/>
      <w:r w:rsidRPr="7539A972">
        <w:rPr>
          <w:rFonts w:ascii="Times New Roman" w:hAnsi="Times New Roman" w:eastAsia="Times New Roman" w:cs="Times New Roman"/>
          <w:sz w:val="24"/>
          <w:szCs w:val="24"/>
        </w:rPr>
        <w:t xml:space="preserve"> et al. (2021) conclude that where the principle of person-centred practice is required, adaptive leadership has more scope for providing authentic realization of these principles, which should not be mechanistic. The authors state how a growth mindset is required, where people work in partnership, forming </w:t>
      </w:r>
      <w:r w:rsidRPr="7539A972" w:rsidR="76CD3DBA">
        <w:rPr>
          <w:rFonts w:ascii="Times New Roman" w:hAnsi="Times New Roman" w:eastAsia="Times New Roman" w:cs="Times New Roman"/>
          <w:sz w:val="24"/>
          <w:szCs w:val="24"/>
        </w:rPr>
        <w:t>innovative ideas</w:t>
      </w:r>
      <w:r w:rsidRPr="7539A972">
        <w:rPr>
          <w:rFonts w:ascii="Times New Roman" w:hAnsi="Times New Roman" w:eastAsia="Times New Roman" w:cs="Times New Roman"/>
          <w:sz w:val="24"/>
          <w:szCs w:val="24"/>
        </w:rPr>
        <w:t xml:space="preserve">, trying them and being willing to fail and retrying, to advance person centred care. According to </w:t>
      </w:r>
      <w:proofErr w:type="spellStart"/>
      <w:r w:rsidRPr="7539A972">
        <w:rPr>
          <w:rFonts w:ascii="Times New Roman" w:hAnsi="Times New Roman" w:eastAsia="Times New Roman" w:cs="Times New Roman"/>
          <w:sz w:val="24"/>
          <w:szCs w:val="24"/>
        </w:rPr>
        <w:t>Sherif</w:t>
      </w:r>
      <w:proofErr w:type="spellEnd"/>
      <w:r w:rsidRPr="7539A972">
        <w:rPr>
          <w:rFonts w:ascii="Times New Roman" w:hAnsi="Times New Roman" w:eastAsia="Times New Roman" w:cs="Times New Roman"/>
          <w:sz w:val="24"/>
          <w:szCs w:val="24"/>
        </w:rPr>
        <w:t xml:space="preserve"> (2019) youth leadership is understood as a collection of experiences arising from adolescent personal change and decision-making. </w:t>
      </w:r>
      <w:proofErr w:type="spellStart"/>
      <w:r w:rsidRPr="7539A972">
        <w:rPr>
          <w:rFonts w:ascii="Times New Roman" w:hAnsi="Times New Roman" w:eastAsia="Times New Roman" w:cs="Times New Roman"/>
          <w:sz w:val="24"/>
          <w:szCs w:val="24"/>
        </w:rPr>
        <w:t>Sherif</w:t>
      </w:r>
      <w:proofErr w:type="spellEnd"/>
      <w:r w:rsidRPr="7539A972">
        <w:rPr>
          <w:rFonts w:ascii="Times New Roman" w:hAnsi="Times New Roman" w:eastAsia="Times New Roman" w:cs="Times New Roman"/>
          <w:sz w:val="24"/>
          <w:szCs w:val="24"/>
        </w:rPr>
        <w:t xml:space="preserve"> (2019) shows how experience is key to the development of youth leadership and an organization with adaptive leadership and management would allow for staff and service users to be involved in the design and delivery of services through more person-centred approaches as discussed in </w:t>
      </w:r>
      <w:proofErr w:type="spellStart"/>
      <w:r w:rsidRPr="7539A972">
        <w:rPr>
          <w:rFonts w:ascii="Times New Roman" w:hAnsi="Times New Roman" w:eastAsia="Times New Roman" w:cs="Times New Roman"/>
          <w:sz w:val="24"/>
          <w:szCs w:val="24"/>
        </w:rPr>
        <w:t>Kulusky</w:t>
      </w:r>
      <w:proofErr w:type="spellEnd"/>
      <w:r w:rsidRPr="7539A972">
        <w:rPr>
          <w:rFonts w:ascii="Times New Roman" w:hAnsi="Times New Roman" w:eastAsia="Times New Roman" w:cs="Times New Roman"/>
          <w:sz w:val="24"/>
          <w:szCs w:val="24"/>
        </w:rPr>
        <w:t xml:space="preserve"> et al. (2021), whilst also facilitating youth leadership development (</w:t>
      </w:r>
      <w:proofErr w:type="spellStart"/>
      <w:r w:rsidRPr="7539A972">
        <w:rPr>
          <w:rFonts w:ascii="Times New Roman" w:hAnsi="Times New Roman" w:eastAsia="Times New Roman" w:cs="Times New Roman"/>
          <w:sz w:val="24"/>
          <w:szCs w:val="24"/>
        </w:rPr>
        <w:t>Sherif</w:t>
      </w:r>
      <w:proofErr w:type="spellEnd"/>
      <w:r w:rsidRPr="7539A972">
        <w:rPr>
          <w:rFonts w:ascii="Times New Roman" w:hAnsi="Times New Roman" w:eastAsia="Times New Roman" w:cs="Times New Roman"/>
          <w:sz w:val="24"/>
          <w:szCs w:val="24"/>
        </w:rPr>
        <w:t xml:space="preserve">, 2019). </w:t>
      </w:r>
    </w:p>
    <w:p w:rsidRPr="00C856BD" w:rsidR="58C02DDD" w:rsidP="2EA79CC6" w:rsidRDefault="58C02DDD" w14:paraId="0BB625D6" w14:textId="29850C8C">
      <w:pPr>
        <w:spacing w:line="360" w:lineRule="auto"/>
        <w:rPr>
          <w:rFonts w:ascii="Times New Roman" w:hAnsi="Times New Roman" w:eastAsia="Times New Roman" w:cs="Times New Roman"/>
          <w:i/>
          <w:iCs/>
          <w:sz w:val="24"/>
          <w:szCs w:val="24"/>
        </w:rPr>
      </w:pPr>
      <w:r w:rsidRPr="00C856BD">
        <w:rPr>
          <w:rFonts w:ascii="Times New Roman" w:hAnsi="Times New Roman" w:eastAsia="Times New Roman" w:cs="Times New Roman"/>
          <w:i/>
          <w:iCs/>
          <w:sz w:val="24"/>
          <w:szCs w:val="24"/>
        </w:rPr>
        <w:t xml:space="preserve">Conclusion </w:t>
      </w:r>
    </w:p>
    <w:p w:rsidR="58C02DDD" w:rsidP="2EA79CC6" w:rsidRDefault="58C02DDD" w14:paraId="447F4582" w14:textId="7883511E">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Leadership and management occur simultaneously, they work together to meet objectives and requirements. Different settings require </w:t>
      </w:r>
      <w:r w:rsidRPr="7539A972" w:rsidR="465D952A">
        <w:rPr>
          <w:rFonts w:ascii="Times New Roman" w:hAnsi="Times New Roman" w:eastAsia="Times New Roman" w:cs="Times New Roman"/>
          <w:sz w:val="24"/>
          <w:szCs w:val="24"/>
        </w:rPr>
        <w:t>assorted styles</w:t>
      </w:r>
      <w:r w:rsidRPr="7539A972">
        <w:rPr>
          <w:rFonts w:ascii="Times New Roman" w:hAnsi="Times New Roman" w:eastAsia="Times New Roman" w:cs="Times New Roman"/>
          <w:sz w:val="24"/>
          <w:szCs w:val="24"/>
        </w:rPr>
        <w:t xml:space="preserve"> appropriate to the setting and the individuals involved. Transactional leadership, transformational leadership and adaptive leadership have been examined and their qualities explored in relation to their appropriateness for use within Youth Work. Appropriate leadership and management theories for working with young people vary depending on the formal or informal setting. Business </w:t>
      </w:r>
      <w:r w:rsidRPr="7539A972">
        <w:rPr>
          <w:rFonts w:ascii="Times New Roman" w:hAnsi="Times New Roman" w:eastAsia="Times New Roman" w:cs="Times New Roman"/>
          <w:sz w:val="24"/>
          <w:szCs w:val="24"/>
        </w:rPr>
        <w:lastRenderedPageBreak/>
        <w:t xml:space="preserve">focused management within this field needs to be balanced with the qualities needed for Youth Work. Managers with front-line youth work experience can bring </w:t>
      </w:r>
      <w:r w:rsidRPr="7539A972" w:rsidR="09E8386B">
        <w:rPr>
          <w:rFonts w:ascii="Times New Roman" w:hAnsi="Times New Roman" w:eastAsia="Times New Roman" w:cs="Times New Roman"/>
          <w:sz w:val="24"/>
          <w:szCs w:val="24"/>
        </w:rPr>
        <w:t>an integrated approach</w:t>
      </w:r>
      <w:r w:rsidRPr="7539A972">
        <w:rPr>
          <w:rFonts w:ascii="Times New Roman" w:hAnsi="Times New Roman" w:eastAsia="Times New Roman" w:cs="Times New Roman"/>
          <w:sz w:val="24"/>
          <w:szCs w:val="24"/>
        </w:rPr>
        <w:t xml:space="preserve"> to managing a team. The impact of applying less well-suited leadership and management theories in practice can have detrimental effects on Youth Work provision because the focus is not aligned with the goals of Youth Work. Services for young people are facing an increasingly challenging time, effective </w:t>
      </w:r>
      <w:r w:rsidRPr="7539A972" w:rsidR="62ECE81C">
        <w:rPr>
          <w:rFonts w:ascii="Times New Roman" w:hAnsi="Times New Roman" w:eastAsia="Times New Roman" w:cs="Times New Roman"/>
          <w:sz w:val="24"/>
          <w:szCs w:val="24"/>
        </w:rPr>
        <w:t>economic management</w:t>
      </w:r>
      <w:r w:rsidRPr="7539A972">
        <w:rPr>
          <w:rFonts w:ascii="Times New Roman" w:hAnsi="Times New Roman" w:eastAsia="Times New Roman" w:cs="Times New Roman"/>
          <w:sz w:val="24"/>
          <w:szCs w:val="24"/>
        </w:rPr>
        <w:t xml:space="preserve"> is essential to ensure the longevity of such services, alongside effective </w:t>
      </w:r>
      <w:r w:rsidRPr="7539A972" w:rsidR="5826C04E">
        <w:rPr>
          <w:rFonts w:ascii="Times New Roman" w:hAnsi="Times New Roman" w:eastAsia="Times New Roman" w:cs="Times New Roman"/>
          <w:sz w:val="24"/>
          <w:szCs w:val="24"/>
        </w:rPr>
        <w:t>management,</w:t>
      </w:r>
      <w:r w:rsidRPr="7539A972">
        <w:rPr>
          <w:rFonts w:ascii="Times New Roman" w:hAnsi="Times New Roman" w:eastAsia="Times New Roman" w:cs="Times New Roman"/>
          <w:sz w:val="24"/>
          <w:szCs w:val="24"/>
        </w:rPr>
        <w:t xml:space="preserve"> and leadership within Youth Work</w:t>
      </w:r>
      <w:r w:rsidRPr="7539A972" w:rsidR="78D44DB5">
        <w:rPr>
          <w:rFonts w:ascii="Times New Roman" w:hAnsi="Times New Roman" w:eastAsia="Times New Roman" w:cs="Times New Roman"/>
          <w:sz w:val="24"/>
          <w:szCs w:val="24"/>
        </w:rPr>
        <w:t xml:space="preserve">. </w:t>
      </w:r>
    </w:p>
    <w:p w:rsidR="58C02DDD" w:rsidP="2EA79CC6" w:rsidRDefault="58C02DDD" w14:paraId="43A16E4D" w14:textId="49475C6F">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Once effective business management and leadership is in place it allows for youth work leaders to fully apply themselves to their role, however, it is important to remember that leadership style or knowledge of the worker may not align with young people’s ideas. Mortenson et al., (2014) point out that contemporary leadership styles, focussed on collaboration, collective </w:t>
      </w:r>
      <w:r w:rsidRPr="7539A972" w:rsidR="5CAC9151">
        <w:rPr>
          <w:rFonts w:ascii="Times New Roman" w:hAnsi="Times New Roman" w:eastAsia="Times New Roman" w:cs="Times New Roman"/>
          <w:sz w:val="24"/>
          <w:szCs w:val="24"/>
        </w:rPr>
        <w:t>action,</w:t>
      </w:r>
      <w:r w:rsidRPr="7539A972">
        <w:rPr>
          <w:rFonts w:ascii="Times New Roman" w:hAnsi="Times New Roman" w:eastAsia="Times New Roman" w:cs="Times New Roman"/>
          <w:sz w:val="24"/>
          <w:szCs w:val="24"/>
        </w:rPr>
        <w:t xml:space="preserve"> and values, better align with how youth perceive leadership. Young people are often considered marginalised and as a result respond more effectively to leadership styles that represent their values. According to Mortenson et al., (2014) this growth in contemporary leadership theory has been facilitated by theoretical and philosophical shifts in how power and voice are viewed and applies to the UK. </w:t>
      </w:r>
    </w:p>
    <w:p w:rsidR="58C02DDD" w:rsidP="2EA79CC6" w:rsidRDefault="58C02DDD" w14:paraId="56547B1F" w14:textId="0FA6CB9D">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Application of traditional leadership styles that have been developed with adults in organisational settings to a youth work environment is likely to be </w:t>
      </w:r>
      <w:r w:rsidRPr="7539A972" w:rsidR="0318E6E2">
        <w:rPr>
          <w:rFonts w:ascii="Times New Roman" w:hAnsi="Times New Roman" w:eastAsia="Times New Roman" w:cs="Times New Roman"/>
          <w:sz w:val="24"/>
          <w:szCs w:val="24"/>
        </w:rPr>
        <w:t>inefficient and</w:t>
      </w:r>
      <w:r w:rsidRPr="7539A972">
        <w:rPr>
          <w:rFonts w:ascii="Times New Roman" w:hAnsi="Times New Roman" w:eastAsia="Times New Roman" w:cs="Times New Roman"/>
          <w:sz w:val="24"/>
          <w:szCs w:val="24"/>
        </w:rPr>
        <w:t xml:space="preserve"> </w:t>
      </w:r>
      <w:r w:rsidRPr="7539A972" w:rsidR="1D2EAB22">
        <w:rPr>
          <w:rFonts w:ascii="Times New Roman" w:hAnsi="Times New Roman" w:eastAsia="Times New Roman" w:cs="Times New Roman"/>
          <w:sz w:val="24"/>
          <w:szCs w:val="24"/>
        </w:rPr>
        <w:t>damaging</w:t>
      </w:r>
      <w:r w:rsidRPr="7539A972">
        <w:rPr>
          <w:rFonts w:ascii="Times New Roman" w:hAnsi="Times New Roman" w:eastAsia="Times New Roman" w:cs="Times New Roman"/>
          <w:sz w:val="24"/>
          <w:szCs w:val="24"/>
        </w:rPr>
        <w:t xml:space="preserve"> to youth work practice. Contemporary styles allow for the development of leadership and for young people themselves to become leaders, however, until leadership theories developed with young people are in place, even these contemporary styles do not suit what young people perceive leadership to be about. The development of a youth driven framework for leadership, with the goal centred on change, collective action, collaboration, and the value of young people, would allow practitioners to work more effectively towards the principles of youth work. This in turn would assist in identifying and supporting young people to be leaders themselves, creating unique opportunities in society for young people to get involved and make the change that they believe leaders should.</w:t>
      </w:r>
    </w:p>
    <w:p w:rsidR="2EA8B725" w:rsidP="7539A972" w:rsidRDefault="2EA8B725" w14:paraId="4943DFB2" w14:textId="01427B2A">
      <w:pPr>
        <w:spacing w:line="360" w:lineRule="auto"/>
        <w:rPr>
          <w:rFonts w:ascii="Times New Roman" w:hAnsi="Times New Roman" w:eastAsia="Times New Roman" w:cs="Times New Roman"/>
          <w:sz w:val="24"/>
          <w:szCs w:val="24"/>
        </w:rPr>
      </w:pPr>
    </w:p>
    <w:p w:rsidR="2EA8B725" w:rsidP="7539A972" w:rsidRDefault="2EA8B725" w14:paraId="35EEFE9A" w14:textId="7FA13FE3">
      <w:pPr>
        <w:spacing w:line="360" w:lineRule="auto"/>
        <w:rPr>
          <w:rFonts w:ascii="Times New Roman" w:hAnsi="Times New Roman" w:eastAsia="Times New Roman" w:cs="Times New Roman"/>
          <w:sz w:val="24"/>
          <w:szCs w:val="24"/>
        </w:rPr>
      </w:pPr>
    </w:p>
    <w:p w:rsidR="2EA8B725" w:rsidP="7539A972" w:rsidRDefault="2EA8B725" w14:paraId="28094838" w14:textId="5E5447E8">
      <w:pPr>
        <w:spacing w:line="360" w:lineRule="auto"/>
        <w:rPr>
          <w:rFonts w:ascii="Times New Roman" w:hAnsi="Times New Roman" w:eastAsia="Times New Roman" w:cs="Times New Roman"/>
          <w:sz w:val="24"/>
          <w:szCs w:val="24"/>
        </w:rPr>
      </w:pPr>
    </w:p>
    <w:p w:rsidRPr="00C856BD" w:rsidR="2EA8B725" w:rsidP="2EA79CC6" w:rsidRDefault="2EA8B725" w14:paraId="564FE345" w14:textId="490A594B">
      <w:pPr>
        <w:spacing w:line="360" w:lineRule="auto"/>
        <w:rPr>
          <w:rFonts w:ascii="Times New Roman" w:hAnsi="Times New Roman" w:eastAsia="Times New Roman" w:cs="Times New Roman"/>
          <w:b/>
          <w:bCs/>
          <w:sz w:val="24"/>
          <w:szCs w:val="24"/>
        </w:rPr>
      </w:pPr>
      <w:r w:rsidRPr="00C856BD">
        <w:rPr>
          <w:rFonts w:ascii="Times New Roman" w:hAnsi="Times New Roman" w:eastAsia="Times New Roman" w:cs="Times New Roman"/>
          <w:b/>
          <w:bCs/>
          <w:sz w:val="24"/>
          <w:szCs w:val="24"/>
        </w:rPr>
        <w:lastRenderedPageBreak/>
        <w:t>References</w:t>
      </w:r>
    </w:p>
    <w:p w:rsidR="1F2554C0" w:rsidP="2EA79CC6" w:rsidRDefault="1F2554C0" w14:paraId="3871FEE3" w14:textId="26113003">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Aarons, G.A., (2006) Transformational and transactional leadership: Association with attitudes toward evidence-based practice. Psychiatric services, 57(8), pp.1162-1169</w:t>
      </w:r>
      <w:r w:rsidRPr="7539A972" w:rsidR="0F2BE5D3">
        <w:rPr>
          <w:rFonts w:ascii="Times New Roman" w:hAnsi="Times New Roman" w:eastAsia="Times New Roman" w:cs="Times New Roman"/>
          <w:sz w:val="24"/>
          <w:szCs w:val="24"/>
        </w:rPr>
        <w:t xml:space="preserve">. </w:t>
      </w:r>
    </w:p>
    <w:p w:rsidR="1F2554C0" w:rsidP="2EA79CC6" w:rsidRDefault="1F2554C0" w14:paraId="79B2CC19" w14:textId="3A1AA7BF">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Agyemang, F.G., Boateng, H. and </w:t>
      </w:r>
      <w:proofErr w:type="spellStart"/>
      <w:r w:rsidRPr="7539A972">
        <w:rPr>
          <w:rFonts w:ascii="Times New Roman" w:hAnsi="Times New Roman" w:eastAsia="Times New Roman" w:cs="Times New Roman"/>
          <w:sz w:val="24"/>
          <w:szCs w:val="24"/>
        </w:rPr>
        <w:t>Dzandu</w:t>
      </w:r>
      <w:proofErr w:type="spellEnd"/>
      <w:r w:rsidRPr="7539A972">
        <w:rPr>
          <w:rFonts w:ascii="Times New Roman" w:hAnsi="Times New Roman" w:eastAsia="Times New Roman" w:cs="Times New Roman"/>
          <w:sz w:val="24"/>
          <w:szCs w:val="24"/>
        </w:rPr>
        <w:t xml:space="preserve">, M.D., (2017) Examining intellectual stimulation, idealised </w:t>
      </w:r>
      <w:r w:rsidRPr="7539A972" w:rsidR="1F023942">
        <w:rPr>
          <w:rFonts w:ascii="Times New Roman" w:hAnsi="Times New Roman" w:eastAsia="Times New Roman" w:cs="Times New Roman"/>
          <w:sz w:val="24"/>
          <w:szCs w:val="24"/>
        </w:rPr>
        <w:t>influence,</w:t>
      </w:r>
      <w:r w:rsidRPr="7539A972">
        <w:rPr>
          <w:rFonts w:ascii="Times New Roman" w:hAnsi="Times New Roman" w:eastAsia="Times New Roman" w:cs="Times New Roman"/>
          <w:sz w:val="24"/>
          <w:szCs w:val="24"/>
        </w:rPr>
        <w:t xml:space="preserve"> and individualised consideration as an antecedent to knowledge sharing: Evidence from Ghana. Knowledge Management &amp; E-Learning: An International Journal, 9(4), pp.484-498</w:t>
      </w:r>
      <w:r w:rsidRPr="7539A972" w:rsidR="5D9A5BE6">
        <w:rPr>
          <w:rFonts w:ascii="Times New Roman" w:hAnsi="Times New Roman" w:eastAsia="Times New Roman" w:cs="Times New Roman"/>
          <w:sz w:val="24"/>
          <w:szCs w:val="24"/>
        </w:rPr>
        <w:t xml:space="preserve">. </w:t>
      </w:r>
    </w:p>
    <w:p w:rsidR="1F2554C0" w:rsidP="2EA79CC6" w:rsidRDefault="1F2554C0" w14:paraId="420D6A91" w14:textId="2313B4D0">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Algahtani</w:t>
      </w:r>
      <w:proofErr w:type="spellEnd"/>
      <w:r w:rsidRPr="7539A972">
        <w:rPr>
          <w:rFonts w:ascii="Times New Roman" w:hAnsi="Times New Roman" w:eastAsia="Times New Roman" w:cs="Times New Roman"/>
          <w:sz w:val="24"/>
          <w:szCs w:val="24"/>
        </w:rPr>
        <w:t>, A., (2014) Are leadership and management different? A review. Journal of management policies and practices, 2(3), pp.71-82</w:t>
      </w:r>
      <w:r w:rsidRPr="7539A972" w:rsidR="7D3E458D">
        <w:rPr>
          <w:rFonts w:ascii="Times New Roman" w:hAnsi="Times New Roman" w:eastAsia="Times New Roman" w:cs="Times New Roman"/>
          <w:sz w:val="24"/>
          <w:szCs w:val="24"/>
        </w:rPr>
        <w:t xml:space="preserve">. </w:t>
      </w:r>
    </w:p>
    <w:p w:rsidR="1F2554C0" w:rsidP="2EA79CC6" w:rsidRDefault="1F2554C0" w14:paraId="7F114D61" w14:textId="6F019B70">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Aponte‐Moreno, M., (2018) Transformational Leadership: Lessons from the Venezuela's System of Youth Orchestras. Journal of Leadership Studies, 12(3), pp.40-47</w:t>
      </w:r>
      <w:r w:rsidRPr="7539A972" w:rsidR="583512D0">
        <w:rPr>
          <w:rFonts w:ascii="Times New Roman" w:hAnsi="Times New Roman" w:eastAsia="Times New Roman" w:cs="Times New Roman"/>
          <w:sz w:val="24"/>
          <w:szCs w:val="24"/>
        </w:rPr>
        <w:t xml:space="preserve">. </w:t>
      </w:r>
    </w:p>
    <w:p w:rsidR="1F2554C0" w:rsidP="2EA79CC6" w:rsidRDefault="1F2554C0" w14:paraId="7D2A3302" w14:textId="4BF6E9AF">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Chatwani</w:t>
      </w:r>
      <w:proofErr w:type="spellEnd"/>
      <w:r w:rsidRPr="7539A972">
        <w:rPr>
          <w:rFonts w:ascii="Times New Roman" w:hAnsi="Times New Roman" w:eastAsia="Times New Roman" w:cs="Times New Roman"/>
          <w:sz w:val="24"/>
          <w:szCs w:val="24"/>
        </w:rPr>
        <w:t xml:space="preserve">, N., (2018) Distributed </w:t>
      </w:r>
      <w:r w:rsidRPr="7539A972" w:rsidR="4EAAF8B6">
        <w:rPr>
          <w:rFonts w:ascii="Times New Roman" w:hAnsi="Times New Roman" w:eastAsia="Times New Roman" w:cs="Times New Roman"/>
          <w:sz w:val="24"/>
          <w:szCs w:val="24"/>
        </w:rPr>
        <w:t xml:space="preserve">Leadership </w:t>
      </w:r>
      <w:r w:rsidRPr="7539A972" w:rsidR="11E5BC1A">
        <w:rPr>
          <w:rFonts w:ascii="Times New Roman" w:hAnsi="Times New Roman" w:eastAsia="Times New Roman" w:cs="Times New Roman"/>
          <w:sz w:val="24"/>
          <w:szCs w:val="24"/>
        </w:rPr>
        <w:t>the</w:t>
      </w:r>
      <w:r w:rsidRPr="7539A972">
        <w:rPr>
          <w:rFonts w:ascii="Times New Roman" w:hAnsi="Times New Roman" w:eastAsia="Times New Roman" w:cs="Times New Roman"/>
          <w:sz w:val="24"/>
          <w:szCs w:val="24"/>
        </w:rPr>
        <w:t xml:space="preserve"> Dynamics of Balancing Leadership with Followership. Palgrave Macmillan</w:t>
      </w:r>
      <w:r w:rsidRPr="7539A972" w:rsidR="141C6D25">
        <w:rPr>
          <w:rFonts w:ascii="Times New Roman" w:hAnsi="Times New Roman" w:eastAsia="Times New Roman" w:cs="Times New Roman"/>
          <w:sz w:val="24"/>
          <w:szCs w:val="24"/>
        </w:rPr>
        <w:t xml:space="preserve">. </w:t>
      </w:r>
    </w:p>
    <w:p w:rsidR="1F2554C0" w:rsidP="2EA79CC6" w:rsidRDefault="1F2554C0" w14:paraId="4297F116" w14:textId="0AF475CE">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Davies, B. 2010. What do We Mean by Youth Work? (2010) What is Youth </w:t>
      </w:r>
      <w:r w:rsidRPr="7539A972" w:rsidR="5DCA39F1">
        <w:rPr>
          <w:rFonts w:ascii="Times New Roman" w:hAnsi="Times New Roman" w:eastAsia="Times New Roman" w:cs="Times New Roman"/>
          <w:sz w:val="24"/>
          <w:szCs w:val="24"/>
        </w:rPr>
        <w:t>Work?</w:t>
      </w:r>
      <w:r w:rsidRPr="7539A972">
        <w:rPr>
          <w:rFonts w:ascii="Times New Roman" w:hAnsi="Times New Roman" w:eastAsia="Times New Roman" w:cs="Times New Roman"/>
          <w:sz w:val="24"/>
          <w:szCs w:val="24"/>
        </w:rPr>
        <w:t xml:space="preserve"> Empowering Youth and Community Work Practical Series, 55 City Road, London: SAGE Publications, Inc. pp. 1-6 Available at: </w:t>
      </w:r>
      <w:hyperlink r:id="rId19">
        <w:r w:rsidRPr="7539A972">
          <w:rPr>
            <w:rStyle w:val="Hyperlink"/>
            <w:rFonts w:ascii="Times New Roman" w:hAnsi="Times New Roman" w:eastAsia="Times New Roman" w:cs="Times New Roman"/>
            <w:sz w:val="24"/>
            <w:szCs w:val="24"/>
          </w:rPr>
          <w:t>http://www.doi.org.ezproxy.uwtsd.ac.uk/10.4135/9781526435873.n1</w:t>
        </w:r>
      </w:hyperlink>
      <w:r w:rsidRPr="7539A972" w:rsidR="3B77E26E">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8 December 2021)</w:t>
      </w:r>
      <w:r w:rsidRPr="7539A972" w:rsidR="0DA6D1CC">
        <w:rPr>
          <w:rFonts w:ascii="Times New Roman" w:hAnsi="Times New Roman" w:eastAsia="Times New Roman" w:cs="Times New Roman"/>
          <w:sz w:val="24"/>
          <w:szCs w:val="24"/>
        </w:rPr>
        <w:t xml:space="preserve">. </w:t>
      </w:r>
    </w:p>
    <w:p w:rsidR="1F2554C0" w:rsidP="2EA79CC6" w:rsidRDefault="1F2554C0" w14:paraId="76F847F5" w14:textId="075D3A11">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Fertman</w:t>
      </w:r>
      <w:proofErr w:type="spellEnd"/>
      <w:r w:rsidRPr="7539A972">
        <w:rPr>
          <w:rFonts w:ascii="Times New Roman" w:hAnsi="Times New Roman" w:eastAsia="Times New Roman" w:cs="Times New Roman"/>
          <w:sz w:val="24"/>
          <w:szCs w:val="24"/>
        </w:rPr>
        <w:t xml:space="preserve">, C. I. and van Linden, J. A. (1999) ‘Character Education: An Essential Ingredient for Youth Leadership Development’, NASSP Bulletin, 83(609), pp. 9–15. </w:t>
      </w:r>
      <w:r w:rsidRPr="7539A972" w:rsidR="10A09CDF">
        <w:rPr>
          <w:rFonts w:ascii="Times New Roman" w:hAnsi="Times New Roman" w:eastAsia="Times New Roman" w:cs="Times New Roman"/>
          <w:sz w:val="24"/>
          <w:szCs w:val="24"/>
        </w:rPr>
        <w:t>Doi</w:t>
      </w:r>
      <w:r w:rsidRPr="7539A972">
        <w:rPr>
          <w:rFonts w:ascii="Times New Roman" w:hAnsi="Times New Roman" w:eastAsia="Times New Roman" w:cs="Times New Roman"/>
          <w:sz w:val="24"/>
          <w:szCs w:val="24"/>
        </w:rPr>
        <w:t>: 10.1177/</w:t>
      </w:r>
      <w:r w:rsidRPr="7539A972" w:rsidR="306F81D2">
        <w:rPr>
          <w:rFonts w:ascii="Times New Roman" w:hAnsi="Times New Roman" w:eastAsia="Times New Roman" w:cs="Times New Roman"/>
          <w:sz w:val="24"/>
          <w:szCs w:val="24"/>
        </w:rPr>
        <w:t>019263659908360902 (</w:t>
      </w:r>
      <w:r w:rsidRPr="7539A972">
        <w:rPr>
          <w:rFonts w:ascii="Times New Roman" w:hAnsi="Times New Roman" w:eastAsia="Times New Roman" w:cs="Times New Roman"/>
          <w:sz w:val="24"/>
          <w:szCs w:val="24"/>
        </w:rPr>
        <w:t>Accessed 14 December 2021)</w:t>
      </w:r>
      <w:r w:rsidRPr="7539A972" w:rsidR="401FCB61">
        <w:rPr>
          <w:rFonts w:ascii="Times New Roman" w:hAnsi="Times New Roman" w:eastAsia="Times New Roman" w:cs="Times New Roman"/>
          <w:sz w:val="24"/>
          <w:szCs w:val="24"/>
        </w:rPr>
        <w:t xml:space="preserve">. </w:t>
      </w:r>
    </w:p>
    <w:p w:rsidR="1F2554C0" w:rsidP="2EA79CC6" w:rsidRDefault="1F2554C0" w14:paraId="1E53C275" w14:textId="1BB32C67">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Goss, S. (2015) Systems Leadership: A view from the bridge. Available at: </w:t>
      </w:r>
      <w:hyperlink w:anchor=":~:text=Systems%20leadership%20has%20been%20defined%20as:%20%20%E2%80%9CThe,to%20make%20a%20signific" r:id="rId20">
        <w:r w:rsidRPr="7539A972">
          <w:rPr>
            <w:rStyle w:val="Hyperlink"/>
            <w:rFonts w:ascii="Times New Roman" w:hAnsi="Times New Roman" w:eastAsia="Times New Roman" w:cs="Times New Roman"/>
            <w:sz w:val="24"/>
            <w:szCs w:val="24"/>
          </w:rPr>
          <w:t>https://traverse.ltd/application/files/4915/3062/4273/Systems-Leadership-A-view--the-bridge.pdf#:~:text=Systems%20leadership%20has%20been%20defined%20as:%20%20%E2%80%9CThe,to%20make%20a%20signific</w:t>
        </w:r>
      </w:hyperlink>
      <w:r w:rsidRPr="7539A972" w:rsidR="6673BF6A">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6 January 2022)</w:t>
      </w:r>
      <w:r w:rsidRPr="7539A972" w:rsidR="24C41117">
        <w:rPr>
          <w:rFonts w:ascii="Times New Roman" w:hAnsi="Times New Roman" w:eastAsia="Times New Roman" w:cs="Times New Roman"/>
          <w:sz w:val="24"/>
          <w:szCs w:val="24"/>
        </w:rPr>
        <w:t xml:space="preserve">. </w:t>
      </w:r>
    </w:p>
    <w:p w:rsidR="1F2554C0" w:rsidP="2EA79CC6" w:rsidRDefault="1F2554C0" w14:paraId="06AF04E1" w14:textId="71E5B220">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Grice, J. W. (2019) Five-factor model of personality. Available at: </w:t>
      </w:r>
      <w:hyperlink r:id="rId21">
        <w:r w:rsidRPr="7539A972">
          <w:rPr>
            <w:rStyle w:val="Hyperlink"/>
            <w:rFonts w:ascii="Times New Roman" w:hAnsi="Times New Roman" w:eastAsia="Times New Roman" w:cs="Times New Roman"/>
            <w:sz w:val="24"/>
            <w:szCs w:val="24"/>
          </w:rPr>
          <w:t>https://www.britannica.com/science/five-factor-model-of-personality</w:t>
        </w:r>
      </w:hyperlink>
      <w:r w:rsidRPr="7539A972" w:rsidR="766D6667">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10 December 2021)</w:t>
      </w:r>
      <w:r w:rsidRPr="7539A972" w:rsidR="18C1A160">
        <w:rPr>
          <w:rFonts w:ascii="Times New Roman" w:hAnsi="Times New Roman" w:eastAsia="Times New Roman" w:cs="Times New Roman"/>
          <w:sz w:val="24"/>
          <w:szCs w:val="24"/>
        </w:rPr>
        <w:t xml:space="preserve">. </w:t>
      </w:r>
    </w:p>
    <w:p w:rsidR="1F2554C0" w:rsidP="2EA79CC6" w:rsidRDefault="1F2554C0" w14:paraId="316D03D2" w14:textId="4606DAF9">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Hunter, R., Benjamin, C., Harrison, R. and Curran, S., (2007) Leading Work with Young People. SAGE</w:t>
      </w:r>
      <w:r w:rsidRPr="7539A972" w:rsidR="2533AAFA">
        <w:rPr>
          <w:rFonts w:ascii="Times New Roman" w:hAnsi="Times New Roman" w:eastAsia="Times New Roman" w:cs="Times New Roman"/>
          <w:sz w:val="24"/>
          <w:szCs w:val="24"/>
        </w:rPr>
        <w:t xml:space="preserve">. </w:t>
      </w:r>
    </w:p>
    <w:p w:rsidR="1F2554C0" w:rsidP="2EA79CC6" w:rsidRDefault="1F2554C0" w14:paraId="0C3824E9" w14:textId="3A0D2385">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lastRenderedPageBreak/>
        <w:t xml:space="preserve">Hyacinth, B. (2017) Leadership or Management. Which is more Important? Available at: </w:t>
      </w:r>
      <w:hyperlink w:anchor=":~:text=For%20an%20organization%20to%20achieve%20strong%20results%2C%20both,direction%20set%20by%20a%20leade" r:id="rId22">
        <w:r w:rsidRPr="7539A972">
          <w:rPr>
            <w:rStyle w:val="Hyperlink"/>
            <w:rFonts w:ascii="Times New Roman" w:hAnsi="Times New Roman" w:eastAsia="Times New Roman" w:cs="Times New Roman"/>
            <w:sz w:val="24"/>
            <w:szCs w:val="24"/>
          </w:rPr>
          <w:t>https://www.linkedin.com/pulse/leadership-management-which-more-important-brigette-hyacinth#:~:text=For%20an%20organization%20to%20achieve%20strong%20results%2C%20both,direction%20set%20by%20a%20leade</w:t>
        </w:r>
      </w:hyperlink>
      <w:r w:rsidRPr="7539A972" w:rsidR="5E5A30AD">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10 December 2021)</w:t>
      </w:r>
      <w:r w:rsidRPr="7539A972" w:rsidR="60ED5562">
        <w:rPr>
          <w:rFonts w:ascii="Times New Roman" w:hAnsi="Times New Roman" w:eastAsia="Times New Roman" w:cs="Times New Roman"/>
          <w:sz w:val="24"/>
          <w:szCs w:val="24"/>
        </w:rPr>
        <w:t xml:space="preserve">. </w:t>
      </w:r>
    </w:p>
    <w:p w:rsidR="1F2554C0" w:rsidP="2EA79CC6" w:rsidRDefault="1F2554C0" w14:paraId="4CB6125C" w14:textId="672B9E57">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Indeed. (2021) What Is Adaptive Leadership? (Definition and Principles). Available at: </w:t>
      </w:r>
      <w:hyperlink w:anchor=":~:text=July%206%2C%202021%20Businesses%20benefit%20from%20many%20different,to%20be%20effective%20in%20many%20industries%20a" r:id="rId23">
        <w:r w:rsidRPr="7539A972">
          <w:rPr>
            <w:rStyle w:val="Hyperlink"/>
            <w:rFonts w:ascii="Times New Roman" w:hAnsi="Times New Roman" w:eastAsia="Times New Roman" w:cs="Times New Roman"/>
            <w:sz w:val="24"/>
            <w:szCs w:val="24"/>
          </w:rPr>
          <w:t>https://www.indeed.com/career-advice/career-development/adaptive-leadership#:~:text=July%206%2C%202021%20Businesses%20benefit%20from%20many%20different,to%20be%20effective%20in%20many%20industries%20a</w:t>
        </w:r>
      </w:hyperlink>
      <w:r w:rsidRPr="7539A972" w:rsidR="2F1EB02D">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6 January 2022)</w:t>
      </w:r>
      <w:r w:rsidRPr="7539A972" w:rsidR="46099A80">
        <w:rPr>
          <w:rFonts w:ascii="Times New Roman" w:hAnsi="Times New Roman" w:eastAsia="Times New Roman" w:cs="Times New Roman"/>
          <w:sz w:val="24"/>
          <w:szCs w:val="24"/>
        </w:rPr>
        <w:t xml:space="preserve">. </w:t>
      </w:r>
    </w:p>
    <w:p w:rsidR="1F2554C0" w:rsidP="2EA79CC6" w:rsidRDefault="1F2554C0" w14:paraId="72C8CC38" w14:textId="654315E9">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Jeffs, Tony, and Mark K. Smith. (2010) Youth Work Practice, Bloomsbury Publishing Plc, ProQuest </w:t>
      </w:r>
      <w:r w:rsidRPr="7539A972" w:rsidR="078A4899">
        <w:rPr>
          <w:rFonts w:ascii="Times New Roman" w:hAnsi="Times New Roman" w:eastAsia="Times New Roman" w:cs="Times New Roman"/>
          <w:sz w:val="24"/>
          <w:szCs w:val="24"/>
        </w:rPr>
        <w:t>eBook</w:t>
      </w:r>
      <w:r w:rsidRPr="7539A972">
        <w:rPr>
          <w:rFonts w:ascii="Times New Roman" w:hAnsi="Times New Roman" w:eastAsia="Times New Roman" w:cs="Times New Roman"/>
          <w:sz w:val="24"/>
          <w:szCs w:val="24"/>
        </w:rPr>
        <w:t xml:space="preserve"> Central, pp1 Available at: </w:t>
      </w:r>
      <w:hyperlink r:id="rId24">
        <w:r w:rsidRPr="7539A972">
          <w:rPr>
            <w:rStyle w:val="Hyperlink"/>
            <w:rFonts w:ascii="Times New Roman" w:hAnsi="Times New Roman" w:eastAsia="Times New Roman" w:cs="Times New Roman"/>
            <w:sz w:val="24"/>
            <w:szCs w:val="24"/>
          </w:rPr>
          <w:t>https://ebookcentral.proquest.com/lib/trinity/detail.action?docID=4763837</w:t>
        </w:r>
      </w:hyperlink>
      <w:r w:rsidRPr="7539A972" w:rsidR="5531A012">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w:t>
      </w:r>
      <w:r w:rsidRPr="7539A972" w:rsidR="2DFC6251">
        <w:rPr>
          <w:rFonts w:ascii="Times New Roman" w:hAnsi="Times New Roman" w:eastAsia="Times New Roman" w:cs="Times New Roman"/>
          <w:sz w:val="24"/>
          <w:szCs w:val="24"/>
        </w:rPr>
        <w:t>Accessed</w:t>
      </w:r>
      <w:r w:rsidRPr="7539A972">
        <w:rPr>
          <w:rFonts w:ascii="Times New Roman" w:hAnsi="Times New Roman" w:eastAsia="Times New Roman" w:cs="Times New Roman"/>
          <w:sz w:val="24"/>
          <w:szCs w:val="24"/>
        </w:rPr>
        <w:t xml:space="preserve"> 9 December 2021)</w:t>
      </w:r>
      <w:r w:rsidRPr="7539A972" w:rsidR="60B17F9D">
        <w:rPr>
          <w:rFonts w:ascii="Times New Roman" w:hAnsi="Times New Roman" w:eastAsia="Times New Roman" w:cs="Times New Roman"/>
          <w:sz w:val="24"/>
          <w:szCs w:val="24"/>
        </w:rPr>
        <w:t xml:space="preserve">. </w:t>
      </w:r>
    </w:p>
    <w:p w:rsidR="1F2554C0" w:rsidP="2EA79CC6" w:rsidRDefault="1F2554C0" w14:paraId="3486F675" w14:textId="4C3AD350">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Juneja</w:t>
      </w:r>
      <w:proofErr w:type="spellEnd"/>
      <w:r w:rsidRPr="7539A972">
        <w:rPr>
          <w:rFonts w:ascii="Times New Roman" w:hAnsi="Times New Roman" w:eastAsia="Times New Roman" w:cs="Times New Roman"/>
          <w:sz w:val="24"/>
          <w:szCs w:val="24"/>
        </w:rPr>
        <w:t xml:space="preserve">, P. (2015) Leadership and Management - Relationship &amp; Differences. Available at: </w:t>
      </w:r>
      <w:hyperlink r:id="rId25">
        <w:r w:rsidRPr="7539A972">
          <w:rPr>
            <w:rStyle w:val="Hyperlink"/>
            <w:rFonts w:ascii="Times New Roman" w:hAnsi="Times New Roman" w:eastAsia="Times New Roman" w:cs="Times New Roman"/>
            <w:sz w:val="24"/>
            <w:szCs w:val="24"/>
          </w:rPr>
          <w:t>https://www.managementstudyguide.com/leadership-management.htm</w:t>
        </w:r>
      </w:hyperlink>
      <w:r w:rsidRPr="7539A972" w:rsidR="6B778D69">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10 December 2021)</w:t>
      </w:r>
      <w:r w:rsidRPr="7539A972" w:rsidR="097E3857">
        <w:rPr>
          <w:rFonts w:ascii="Times New Roman" w:hAnsi="Times New Roman" w:eastAsia="Times New Roman" w:cs="Times New Roman"/>
          <w:sz w:val="24"/>
          <w:szCs w:val="24"/>
        </w:rPr>
        <w:t xml:space="preserve">. </w:t>
      </w:r>
    </w:p>
    <w:p w:rsidR="1F2554C0" w:rsidP="2EA79CC6" w:rsidRDefault="1F2554C0" w14:paraId="0F36D65D" w14:textId="04977487">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Khan, N., (2017) Adaptive or transactional leadership in current higher education: A brief comparison. International Review of Research in Open and Distributed Learning, 18(3), pp.178-183</w:t>
      </w:r>
      <w:r w:rsidRPr="7539A972" w:rsidR="265E5616">
        <w:rPr>
          <w:rFonts w:ascii="Times New Roman" w:hAnsi="Times New Roman" w:eastAsia="Times New Roman" w:cs="Times New Roman"/>
          <w:sz w:val="24"/>
          <w:szCs w:val="24"/>
        </w:rPr>
        <w:t xml:space="preserve">. </w:t>
      </w:r>
    </w:p>
    <w:p w:rsidR="1F2554C0" w:rsidP="2EA79CC6" w:rsidRDefault="1F2554C0" w14:paraId="2B1006D0" w14:textId="22A2D27C">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Khorasani</w:t>
      </w:r>
      <w:proofErr w:type="spellEnd"/>
      <w:r w:rsidRPr="7539A972">
        <w:rPr>
          <w:rFonts w:ascii="Times New Roman" w:hAnsi="Times New Roman" w:eastAsia="Times New Roman" w:cs="Times New Roman"/>
          <w:sz w:val="24"/>
          <w:szCs w:val="24"/>
        </w:rPr>
        <w:t xml:space="preserve">, S.T. and </w:t>
      </w:r>
      <w:proofErr w:type="spellStart"/>
      <w:r w:rsidRPr="7539A972">
        <w:rPr>
          <w:rFonts w:ascii="Times New Roman" w:hAnsi="Times New Roman" w:eastAsia="Times New Roman" w:cs="Times New Roman"/>
          <w:sz w:val="24"/>
          <w:szCs w:val="24"/>
        </w:rPr>
        <w:t>Almasifard</w:t>
      </w:r>
      <w:proofErr w:type="spellEnd"/>
      <w:r w:rsidRPr="7539A972">
        <w:rPr>
          <w:rFonts w:ascii="Times New Roman" w:hAnsi="Times New Roman" w:eastAsia="Times New Roman" w:cs="Times New Roman"/>
          <w:sz w:val="24"/>
          <w:szCs w:val="24"/>
        </w:rPr>
        <w:t>, M., (2017) Evolution of management theory within 20 centuries: A systemic overview of paradigm shifts in management. International Review of Management and Marketing, 7(3)</w:t>
      </w:r>
      <w:r w:rsidRPr="7539A972" w:rsidR="2EE7A1C4">
        <w:rPr>
          <w:rFonts w:ascii="Times New Roman" w:hAnsi="Times New Roman" w:eastAsia="Times New Roman" w:cs="Times New Roman"/>
          <w:sz w:val="24"/>
          <w:szCs w:val="24"/>
        </w:rPr>
        <w:t xml:space="preserve">. </w:t>
      </w:r>
    </w:p>
    <w:p w:rsidR="1F2554C0" w:rsidP="2EA79CC6" w:rsidRDefault="1F2554C0" w14:paraId="46ABC697" w14:textId="72D4AF3D">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Kotterman</w:t>
      </w:r>
      <w:proofErr w:type="spellEnd"/>
      <w:r w:rsidRPr="7539A972">
        <w:rPr>
          <w:rFonts w:ascii="Times New Roman" w:hAnsi="Times New Roman" w:eastAsia="Times New Roman" w:cs="Times New Roman"/>
          <w:sz w:val="24"/>
          <w:szCs w:val="24"/>
        </w:rPr>
        <w:t>, J., (2006) “Leadership vs Management: What’s the difference?”, Journal for Quality &amp; Participation, Vol. 29 Issue 2, p.13-17</w:t>
      </w:r>
      <w:r w:rsidRPr="7539A972" w:rsidR="10AFA12F">
        <w:rPr>
          <w:rFonts w:ascii="Times New Roman" w:hAnsi="Times New Roman" w:eastAsia="Times New Roman" w:cs="Times New Roman"/>
          <w:sz w:val="24"/>
          <w:szCs w:val="24"/>
        </w:rPr>
        <w:t xml:space="preserve">. </w:t>
      </w:r>
    </w:p>
    <w:p w:rsidR="1F2554C0" w:rsidP="2EA79CC6" w:rsidRDefault="1F2554C0" w14:paraId="3EB14811" w14:textId="0962AEB0">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Kuluski</w:t>
      </w:r>
      <w:proofErr w:type="spellEnd"/>
      <w:r w:rsidRPr="7539A972">
        <w:rPr>
          <w:rFonts w:ascii="Times New Roman" w:hAnsi="Times New Roman" w:eastAsia="Times New Roman" w:cs="Times New Roman"/>
          <w:sz w:val="24"/>
          <w:szCs w:val="24"/>
        </w:rPr>
        <w:t xml:space="preserve">, K., Reid, </w:t>
      </w:r>
      <w:r w:rsidRPr="7539A972" w:rsidR="39C3758C">
        <w:rPr>
          <w:rFonts w:ascii="Times New Roman" w:hAnsi="Times New Roman" w:eastAsia="Times New Roman" w:cs="Times New Roman"/>
          <w:sz w:val="24"/>
          <w:szCs w:val="24"/>
        </w:rPr>
        <w:t>R.J.,</w:t>
      </w:r>
      <w:r w:rsidRPr="7539A972">
        <w:rPr>
          <w:rFonts w:ascii="Times New Roman" w:hAnsi="Times New Roman" w:eastAsia="Times New Roman" w:cs="Times New Roman"/>
          <w:sz w:val="24"/>
          <w:szCs w:val="24"/>
        </w:rPr>
        <w:t xml:space="preserve"> and Baker, G.R., (2021) Applying the principles of adaptive leadership to person‐centred care for people with complex care needs: Considerations for care providers, patients, </w:t>
      </w:r>
      <w:r w:rsidRPr="7539A972" w:rsidR="25E93168">
        <w:rPr>
          <w:rFonts w:ascii="Times New Roman" w:hAnsi="Times New Roman" w:eastAsia="Times New Roman" w:cs="Times New Roman"/>
          <w:sz w:val="24"/>
          <w:szCs w:val="24"/>
        </w:rPr>
        <w:t>caregivers,</w:t>
      </w:r>
      <w:r w:rsidRPr="7539A972">
        <w:rPr>
          <w:rFonts w:ascii="Times New Roman" w:hAnsi="Times New Roman" w:eastAsia="Times New Roman" w:cs="Times New Roman"/>
          <w:sz w:val="24"/>
          <w:szCs w:val="24"/>
        </w:rPr>
        <w:t xml:space="preserve"> and organizations. Health Expectations, 24(2), pp.175-181</w:t>
      </w:r>
      <w:r w:rsidRPr="7539A972" w:rsidR="64F57A26">
        <w:rPr>
          <w:rFonts w:ascii="Times New Roman" w:hAnsi="Times New Roman" w:eastAsia="Times New Roman" w:cs="Times New Roman"/>
          <w:sz w:val="24"/>
          <w:szCs w:val="24"/>
        </w:rPr>
        <w:t xml:space="preserve">. </w:t>
      </w:r>
    </w:p>
    <w:p w:rsidR="1F2554C0" w:rsidP="2EA79CC6" w:rsidRDefault="1F2554C0" w14:paraId="4DFC2B42" w14:textId="038F5B8D">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Lew, M. (2019) Leadership with the Big Five Personality Traits. Available at: </w:t>
      </w:r>
      <w:hyperlink r:id="rId26">
        <w:r w:rsidRPr="7539A972">
          <w:rPr>
            <w:rStyle w:val="Hyperlink"/>
            <w:rFonts w:ascii="Times New Roman" w:hAnsi="Times New Roman" w:eastAsia="Times New Roman" w:cs="Times New Roman"/>
            <w:sz w:val="24"/>
            <w:szCs w:val="24"/>
          </w:rPr>
          <w:t>https://sites.psu.edu/leadership/2019/05/16/leadership-with-the-big-five-personality-traits</w:t>
        </w:r>
      </w:hyperlink>
      <w:r w:rsidRPr="7539A972" w:rsidR="2686164E">
        <w:rPr>
          <w:rFonts w:ascii="Times New Roman" w:hAnsi="Times New Roman" w:eastAsia="Times New Roman" w:cs="Times New Roman"/>
          <w:sz w:val="24"/>
          <w:szCs w:val="24"/>
        </w:rPr>
        <w:t xml:space="preserve">   </w:t>
      </w:r>
      <w:proofErr w:type="gramStart"/>
      <w:r w:rsidRPr="7539A972" w:rsidR="2686164E">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 xml:space="preserve"> (</w:t>
      </w:r>
      <w:proofErr w:type="gramEnd"/>
      <w:r w:rsidRPr="7539A972">
        <w:rPr>
          <w:rFonts w:ascii="Times New Roman" w:hAnsi="Times New Roman" w:eastAsia="Times New Roman" w:cs="Times New Roman"/>
          <w:sz w:val="24"/>
          <w:szCs w:val="24"/>
        </w:rPr>
        <w:t>Accessed 10 December 2021)</w:t>
      </w:r>
      <w:r w:rsidRPr="7539A972" w:rsidR="5190E9FF">
        <w:rPr>
          <w:rFonts w:ascii="Times New Roman" w:hAnsi="Times New Roman" w:eastAsia="Times New Roman" w:cs="Times New Roman"/>
          <w:sz w:val="24"/>
          <w:szCs w:val="24"/>
        </w:rPr>
        <w:t xml:space="preserve">. </w:t>
      </w:r>
    </w:p>
    <w:p w:rsidR="1F2554C0" w:rsidP="2EA79CC6" w:rsidRDefault="1F2554C0" w14:paraId="0B88C27E" w14:textId="34E51F3F">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lastRenderedPageBreak/>
        <w:t xml:space="preserve">Ma, X. and Jiang, W., (2018) Transformational leadership, transactional leadership, and employee creativity in entrepreneurial firms. The Journal of Applied </w:t>
      </w:r>
      <w:r w:rsidRPr="7539A972" w:rsidR="2080E234">
        <w:rPr>
          <w:rFonts w:ascii="Times New Roman" w:hAnsi="Times New Roman" w:eastAsia="Times New Roman" w:cs="Times New Roman"/>
          <w:sz w:val="24"/>
          <w:szCs w:val="24"/>
        </w:rPr>
        <w:t>Behavioural</w:t>
      </w:r>
      <w:r w:rsidRPr="7539A972">
        <w:rPr>
          <w:rFonts w:ascii="Times New Roman" w:hAnsi="Times New Roman" w:eastAsia="Times New Roman" w:cs="Times New Roman"/>
          <w:sz w:val="24"/>
          <w:szCs w:val="24"/>
        </w:rPr>
        <w:t xml:space="preserve"> Science, 54(3), pp.302-324</w:t>
      </w:r>
      <w:r w:rsidRPr="7539A972" w:rsidR="4F952F2B">
        <w:rPr>
          <w:rFonts w:ascii="Times New Roman" w:hAnsi="Times New Roman" w:eastAsia="Times New Roman" w:cs="Times New Roman"/>
          <w:sz w:val="24"/>
          <w:szCs w:val="24"/>
        </w:rPr>
        <w:t xml:space="preserve">. </w:t>
      </w:r>
    </w:p>
    <w:p w:rsidR="1F2554C0" w:rsidP="2EA79CC6" w:rsidRDefault="1F2554C0" w14:paraId="4DDC380B" w14:textId="2E435935">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Montuori</w:t>
      </w:r>
      <w:proofErr w:type="spellEnd"/>
      <w:r w:rsidRPr="7539A972">
        <w:rPr>
          <w:rFonts w:ascii="Times New Roman" w:hAnsi="Times New Roman" w:eastAsia="Times New Roman" w:cs="Times New Roman"/>
          <w:sz w:val="24"/>
          <w:szCs w:val="24"/>
        </w:rPr>
        <w:t>, A. and Donnelly, G., (2017) Transformative leadership. Handbook of personal and organizational transformation, pp.1-33</w:t>
      </w:r>
      <w:r w:rsidRPr="7539A972" w:rsidR="4E2CC031">
        <w:rPr>
          <w:rFonts w:ascii="Times New Roman" w:hAnsi="Times New Roman" w:eastAsia="Times New Roman" w:cs="Times New Roman"/>
          <w:sz w:val="24"/>
          <w:szCs w:val="24"/>
        </w:rPr>
        <w:t xml:space="preserve">. </w:t>
      </w:r>
    </w:p>
    <w:p w:rsidR="1F2554C0" w:rsidP="2EA79CC6" w:rsidRDefault="1F2554C0" w14:paraId="322346CD" w14:textId="19601EA8">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Mortensen, J., </w:t>
      </w:r>
      <w:proofErr w:type="spellStart"/>
      <w:r w:rsidRPr="7539A972">
        <w:rPr>
          <w:rFonts w:ascii="Times New Roman" w:hAnsi="Times New Roman" w:eastAsia="Times New Roman" w:cs="Times New Roman"/>
          <w:sz w:val="24"/>
          <w:szCs w:val="24"/>
        </w:rPr>
        <w:t>Lichty</w:t>
      </w:r>
      <w:proofErr w:type="spellEnd"/>
      <w:r w:rsidRPr="7539A972">
        <w:rPr>
          <w:rFonts w:ascii="Times New Roman" w:hAnsi="Times New Roman" w:eastAsia="Times New Roman" w:cs="Times New Roman"/>
          <w:sz w:val="24"/>
          <w:szCs w:val="24"/>
        </w:rPr>
        <w:t xml:space="preserve">, L., Foster‐Fishman, P., </w:t>
      </w:r>
      <w:proofErr w:type="spellStart"/>
      <w:r w:rsidRPr="7539A972">
        <w:rPr>
          <w:rFonts w:ascii="Times New Roman" w:hAnsi="Times New Roman" w:eastAsia="Times New Roman" w:cs="Times New Roman"/>
          <w:sz w:val="24"/>
          <w:szCs w:val="24"/>
        </w:rPr>
        <w:t>Harfst</w:t>
      </w:r>
      <w:proofErr w:type="spellEnd"/>
      <w:r w:rsidRPr="7539A972">
        <w:rPr>
          <w:rFonts w:ascii="Times New Roman" w:hAnsi="Times New Roman" w:eastAsia="Times New Roman" w:cs="Times New Roman"/>
          <w:sz w:val="24"/>
          <w:szCs w:val="24"/>
        </w:rPr>
        <w:t xml:space="preserve">, S., </w:t>
      </w:r>
      <w:proofErr w:type="spellStart"/>
      <w:r w:rsidRPr="7539A972">
        <w:rPr>
          <w:rFonts w:ascii="Times New Roman" w:hAnsi="Times New Roman" w:eastAsia="Times New Roman" w:cs="Times New Roman"/>
          <w:sz w:val="24"/>
          <w:szCs w:val="24"/>
        </w:rPr>
        <w:t>Hockin</w:t>
      </w:r>
      <w:proofErr w:type="spellEnd"/>
      <w:r w:rsidRPr="7539A972">
        <w:rPr>
          <w:rFonts w:ascii="Times New Roman" w:hAnsi="Times New Roman" w:eastAsia="Times New Roman" w:cs="Times New Roman"/>
          <w:sz w:val="24"/>
          <w:szCs w:val="24"/>
        </w:rPr>
        <w:t xml:space="preserve">, S., </w:t>
      </w:r>
      <w:proofErr w:type="spellStart"/>
      <w:r w:rsidRPr="7539A972">
        <w:rPr>
          <w:rFonts w:ascii="Times New Roman" w:hAnsi="Times New Roman" w:eastAsia="Times New Roman" w:cs="Times New Roman"/>
          <w:sz w:val="24"/>
          <w:szCs w:val="24"/>
        </w:rPr>
        <w:t>Warsinske</w:t>
      </w:r>
      <w:proofErr w:type="spellEnd"/>
      <w:r w:rsidRPr="7539A972">
        <w:rPr>
          <w:rFonts w:ascii="Times New Roman" w:hAnsi="Times New Roman" w:eastAsia="Times New Roman" w:cs="Times New Roman"/>
          <w:sz w:val="24"/>
          <w:szCs w:val="24"/>
        </w:rPr>
        <w:t>, K. and Abdullah, K., (2014)</w:t>
      </w:r>
      <w:r w:rsidRPr="7539A972" w:rsidR="5DF57B72">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 xml:space="preserve">Leadership through a youth lens: Understanding youth conceptualizations of leadership. Journal of Community Psychology, 42(4), pp.447-462. </w:t>
      </w:r>
    </w:p>
    <w:p w:rsidR="1F2554C0" w:rsidP="2EA79CC6" w:rsidRDefault="1F2554C0" w14:paraId="494B330B" w14:textId="7D798EFB">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Nathanson, C. (2017) The Humanistic Leadership Model (HLM). Available at: </w:t>
      </w:r>
      <w:hyperlink r:id="rId27">
        <w:r w:rsidRPr="7539A972">
          <w:rPr>
            <w:rStyle w:val="Hyperlink"/>
            <w:rFonts w:ascii="Times New Roman" w:hAnsi="Times New Roman" w:eastAsia="Times New Roman" w:cs="Times New Roman"/>
            <w:sz w:val="24"/>
            <w:szCs w:val="24"/>
          </w:rPr>
          <w:t>https://drcraignathanson.com/the-humanistic-leadership-model-hlm/</w:t>
        </w:r>
      </w:hyperlink>
      <w:r w:rsidRPr="7539A972" w:rsidR="6EEC5E1C">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6 January 2022)</w:t>
      </w:r>
      <w:r w:rsidRPr="7539A972" w:rsidR="63F9C1EC">
        <w:rPr>
          <w:rFonts w:ascii="Times New Roman" w:hAnsi="Times New Roman" w:eastAsia="Times New Roman" w:cs="Times New Roman"/>
          <w:sz w:val="24"/>
          <w:szCs w:val="24"/>
        </w:rPr>
        <w:t xml:space="preserve">. </w:t>
      </w:r>
    </w:p>
    <w:p w:rsidR="1F2554C0" w:rsidP="2EA79CC6" w:rsidRDefault="1F2554C0" w14:paraId="75C611EB" w14:textId="76CF82BD">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Northouse, P.G., (2021) Leadership: Theory and practice. Sage publications</w:t>
      </w:r>
      <w:r w:rsidRPr="7539A972" w:rsidR="42C80263">
        <w:rPr>
          <w:rFonts w:ascii="Times New Roman" w:hAnsi="Times New Roman" w:eastAsia="Times New Roman" w:cs="Times New Roman"/>
          <w:sz w:val="24"/>
          <w:szCs w:val="24"/>
        </w:rPr>
        <w:t xml:space="preserve">. </w:t>
      </w:r>
    </w:p>
    <w:p w:rsidR="1F2554C0" w:rsidP="2EA79CC6" w:rsidRDefault="1F2554C0" w14:paraId="7842D8B5" w14:textId="5F79B847">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NOS. (2019) Youth Work National Occupational Standards. Available at: </w:t>
      </w:r>
      <w:hyperlink r:id="rId28">
        <w:r w:rsidRPr="7539A972">
          <w:rPr>
            <w:rStyle w:val="Hyperlink"/>
            <w:rFonts w:ascii="Times New Roman" w:hAnsi="Times New Roman" w:eastAsia="Times New Roman" w:cs="Times New Roman"/>
            <w:sz w:val="24"/>
            <w:szCs w:val="24"/>
          </w:rPr>
          <w:t>https://cldstandardscouncil.org.uk/wp-content/uploads/YouthWorkNOS2019Intro.pdf</w:t>
        </w:r>
      </w:hyperlink>
      <w:r w:rsidRPr="7539A972" w:rsidR="36144783">
        <w:rPr>
          <w:rFonts w:ascii="Times New Roman" w:hAnsi="Times New Roman" w:eastAsia="Times New Roman" w:cs="Times New Roman"/>
          <w:sz w:val="24"/>
          <w:szCs w:val="24"/>
        </w:rPr>
        <w:t xml:space="preserve"> </w:t>
      </w:r>
      <w:r w:rsidRPr="7539A972" w:rsidR="5494AC19">
        <w:rPr>
          <w:rFonts w:ascii="Times New Roman" w:hAnsi="Times New Roman" w:eastAsia="Times New Roman" w:cs="Times New Roman"/>
          <w:sz w:val="24"/>
          <w:szCs w:val="24"/>
        </w:rPr>
        <w:t xml:space="preserve">     </w:t>
      </w:r>
      <w:proofErr w:type="gramStart"/>
      <w:r w:rsidRPr="7539A972" w:rsidR="5494AC19">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w:t>
      </w:r>
      <w:proofErr w:type="gramEnd"/>
      <w:r w:rsidRPr="7539A972">
        <w:rPr>
          <w:rFonts w:ascii="Times New Roman" w:hAnsi="Times New Roman" w:eastAsia="Times New Roman" w:cs="Times New Roman"/>
          <w:sz w:val="24"/>
          <w:szCs w:val="24"/>
        </w:rPr>
        <w:t>Accessed 17 December 2021)</w:t>
      </w:r>
      <w:r w:rsidRPr="7539A972" w:rsidR="33367805">
        <w:rPr>
          <w:rFonts w:ascii="Times New Roman" w:hAnsi="Times New Roman" w:eastAsia="Times New Roman" w:cs="Times New Roman"/>
          <w:sz w:val="24"/>
          <w:szCs w:val="24"/>
        </w:rPr>
        <w:t xml:space="preserve">. </w:t>
      </w:r>
    </w:p>
    <w:p w:rsidR="1F2554C0" w:rsidP="2EA79CC6" w:rsidRDefault="1F2554C0" w14:paraId="578EAF44" w14:textId="0385E4CA">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Ofsted. (2011) The voice of the child: learning lessons from serious case reviews. Available at: </w:t>
      </w:r>
      <w:hyperlink r:id="rId29">
        <w:r w:rsidRPr="7539A972">
          <w:rPr>
            <w:rStyle w:val="Hyperlink"/>
            <w:rFonts w:ascii="Times New Roman" w:hAnsi="Times New Roman" w:eastAsia="Times New Roman" w:cs="Times New Roman"/>
            <w:sz w:val="24"/>
            <w:szCs w:val="24"/>
          </w:rPr>
          <w:t>https://assets.publishing.service.gov.uk/government/uploads/system/uploads/attachment_data/file/526981/The_voice_of_the_child.pdf</w:t>
        </w:r>
      </w:hyperlink>
      <w:r w:rsidRPr="7539A972" w:rsidR="3870B746">
        <w:rPr>
          <w:rFonts w:ascii="Times New Roman" w:hAnsi="Times New Roman" w:eastAsia="Times New Roman" w:cs="Times New Roman"/>
          <w:sz w:val="24"/>
          <w:szCs w:val="24"/>
        </w:rPr>
        <w:t xml:space="preserve"> </w:t>
      </w:r>
      <w:r w:rsidRPr="7539A972" w:rsidR="11204FA7">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17 December 2021)</w:t>
      </w:r>
      <w:r w:rsidRPr="7539A972" w:rsidR="6FCABE74">
        <w:rPr>
          <w:rFonts w:ascii="Times New Roman" w:hAnsi="Times New Roman" w:eastAsia="Times New Roman" w:cs="Times New Roman"/>
          <w:sz w:val="24"/>
          <w:szCs w:val="24"/>
        </w:rPr>
        <w:t xml:space="preserve">. </w:t>
      </w:r>
    </w:p>
    <w:p w:rsidR="1F2554C0" w:rsidP="2EA79CC6" w:rsidRDefault="1F2554C0" w14:paraId="589C0703" w14:textId="3D6B344C">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Ord, J. ed., (2012) Critical issues in youth work management. London: Routledge</w:t>
      </w:r>
      <w:r w:rsidRPr="7539A972" w:rsidR="1B18028C">
        <w:rPr>
          <w:rFonts w:ascii="Times New Roman" w:hAnsi="Times New Roman" w:eastAsia="Times New Roman" w:cs="Times New Roman"/>
          <w:sz w:val="24"/>
          <w:szCs w:val="24"/>
        </w:rPr>
        <w:t xml:space="preserve">. </w:t>
      </w:r>
    </w:p>
    <w:p w:rsidR="1F2554C0" w:rsidP="2EA79CC6" w:rsidRDefault="1F2554C0" w14:paraId="3BB6550D" w14:textId="69988FB1">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Robinson, C. and Malhotra, M., (2004) Defining the concept of supply chain quality management and its relevance to academic and industrial practice. citeseerx.ist.psu.edu. Available at</w:t>
      </w:r>
      <w:r w:rsidRPr="7539A972" w:rsidR="78350638">
        <w:rPr>
          <w:rFonts w:ascii="Times New Roman" w:hAnsi="Times New Roman" w:eastAsia="Times New Roman" w:cs="Times New Roman"/>
          <w:sz w:val="24"/>
          <w:szCs w:val="24"/>
        </w:rPr>
        <w:t xml:space="preserve">: </w:t>
      </w:r>
      <w:hyperlink r:id="rId30">
        <w:r w:rsidRPr="7539A972">
          <w:rPr>
            <w:rStyle w:val="Hyperlink"/>
            <w:rFonts w:ascii="Times New Roman" w:hAnsi="Times New Roman" w:eastAsia="Times New Roman" w:cs="Times New Roman"/>
            <w:sz w:val="24"/>
            <w:szCs w:val="24"/>
          </w:rPr>
          <w:t>https://citeseerx.ist.psu.edu/viewdoc/download?doi=10.1.1.471.785&amp;rep=rep1&amp;type=pdf</w:t>
        </w:r>
      </w:hyperlink>
      <w:r w:rsidRPr="7539A972" w:rsidR="319DD761">
        <w:rPr>
          <w:rFonts w:ascii="Times New Roman" w:hAnsi="Times New Roman" w:eastAsia="Times New Roman" w:cs="Times New Roman"/>
          <w:sz w:val="24"/>
          <w:szCs w:val="24"/>
        </w:rPr>
        <w:t xml:space="preserve"> </w:t>
      </w:r>
      <w:r w:rsidRPr="7539A972" w:rsidR="0904B78C">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8 December 2021)</w:t>
      </w:r>
      <w:r w:rsidRPr="7539A972" w:rsidR="06A41D4B">
        <w:rPr>
          <w:rFonts w:ascii="Times New Roman" w:hAnsi="Times New Roman" w:eastAsia="Times New Roman" w:cs="Times New Roman"/>
          <w:sz w:val="24"/>
          <w:szCs w:val="24"/>
        </w:rPr>
        <w:t xml:space="preserve">. </w:t>
      </w:r>
    </w:p>
    <w:p w:rsidR="1F2554C0" w:rsidP="2EA79CC6" w:rsidRDefault="1F2554C0" w14:paraId="754435D4" w14:textId="1331BE29">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Sharma, M.K. and Jain, S., (2013) Leadership management: Principles, </w:t>
      </w:r>
      <w:r w:rsidRPr="7539A972" w:rsidR="4A8B8D25">
        <w:rPr>
          <w:rFonts w:ascii="Times New Roman" w:hAnsi="Times New Roman" w:eastAsia="Times New Roman" w:cs="Times New Roman"/>
          <w:sz w:val="24"/>
          <w:szCs w:val="24"/>
        </w:rPr>
        <w:t>models,</w:t>
      </w:r>
      <w:r w:rsidRPr="7539A972">
        <w:rPr>
          <w:rFonts w:ascii="Times New Roman" w:hAnsi="Times New Roman" w:eastAsia="Times New Roman" w:cs="Times New Roman"/>
          <w:sz w:val="24"/>
          <w:szCs w:val="24"/>
        </w:rPr>
        <w:t xml:space="preserve"> and theories. Global Journal of Management and Business Studies, 3(3), pp.309-318</w:t>
      </w:r>
      <w:r w:rsidRPr="7539A972" w:rsidR="49F5E43A">
        <w:rPr>
          <w:rFonts w:ascii="Times New Roman" w:hAnsi="Times New Roman" w:eastAsia="Times New Roman" w:cs="Times New Roman"/>
          <w:sz w:val="24"/>
          <w:szCs w:val="24"/>
        </w:rPr>
        <w:t xml:space="preserve">. </w:t>
      </w:r>
    </w:p>
    <w:p w:rsidR="1F2554C0" w:rsidP="7539A972" w:rsidRDefault="1F2554C0" w14:paraId="127261D2" w14:textId="6832B4BD">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Shead</w:t>
      </w:r>
      <w:proofErr w:type="spellEnd"/>
      <w:r w:rsidRPr="7539A972">
        <w:rPr>
          <w:rFonts w:ascii="Times New Roman" w:hAnsi="Times New Roman" w:eastAsia="Times New Roman" w:cs="Times New Roman"/>
          <w:sz w:val="24"/>
          <w:szCs w:val="24"/>
        </w:rPr>
        <w:t xml:space="preserve">, M. (2021) The Definition of Management. Available at: </w:t>
      </w:r>
      <w:hyperlink r:id="rId31">
        <w:r w:rsidRPr="7539A972">
          <w:rPr>
            <w:rStyle w:val="Hyperlink"/>
            <w:rFonts w:ascii="Times New Roman" w:hAnsi="Times New Roman" w:eastAsia="Times New Roman" w:cs="Times New Roman"/>
            <w:sz w:val="24"/>
            <w:szCs w:val="24"/>
          </w:rPr>
          <w:t>http://www.leadership501.com/definition-of-management/21/</w:t>
        </w:r>
      </w:hyperlink>
      <w:r w:rsidRPr="7539A972" w:rsidR="524B64C8">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 xml:space="preserve"> (Accessed 10 December 2021)</w:t>
      </w:r>
      <w:r w:rsidRPr="7539A972" w:rsidR="44213C53">
        <w:rPr>
          <w:rFonts w:ascii="Times New Roman" w:hAnsi="Times New Roman" w:eastAsia="Times New Roman" w:cs="Times New Roman"/>
          <w:sz w:val="24"/>
          <w:szCs w:val="24"/>
        </w:rPr>
        <w:t xml:space="preserve">. </w:t>
      </w:r>
    </w:p>
    <w:p w:rsidR="1F2554C0" w:rsidP="2EA79CC6" w:rsidRDefault="44213C53" w14:paraId="71D35462" w14:textId="07A33865">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lastRenderedPageBreak/>
        <w:t>Sheriff</w:t>
      </w:r>
      <w:r w:rsidRPr="7539A972" w:rsidR="1F2554C0">
        <w:rPr>
          <w:rFonts w:ascii="Times New Roman" w:hAnsi="Times New Roman" w:eastAsia="Times New Roman" w:cs="Times New Roman"/>
          <w:sz w:val="24"/>
          <w:szCs w:val="24"/>
        </w:rPr>
        <w:t xml:space="preserve">, V. (2019) ‘Modelling Youth Leadership: An Integration of Personality Development Theories and Ethics’, Journal of Leadership Education, 18(2), pp. 144–154. </w:t>
      </w:r>
      <w:r w:rsidRPr="7539A972" w:rsidR="762DE52B">
        <w:rPr>
          <w:rFonts w:ascii="Times New Roman" w:hAnsi="Times New Roman" w:eastAsia="Times New Roman" w:cs="Times New Roman"/>
          <w:sz w:val="24"/>
          <w:szCs w:val="24"/>
        </w:rPr>
        <w:t>Doi</w:t>
      </w:r>
      <w:r w:rsidRPr="7539A972" w:rsidR="1F2554C0">
        <w:rPr>
          <w:rFonts w:ascii="Times New Roman" w:hAnsi="Times New Roman" w:eastAsia="Times New Roman" w:cs="Times New Roman"/>
          <w:sz w:val="24"/>
          <w:szCs w:val="24"/>
        </w:rPr>
        <w:t>: 10.12806/V18/I2/T2</w:t>
      </w:r>
      <w:r w:rsidRPr="7539A972" w:rsidR="6EBD930B">
        <w:rPr>
          <w:rFonts w:ascii="Times New Roman" w:hAnsi="Times New Roman" w:eastAsia="Times New Roman" w:cs="Times New Roman"/>
          <w:sz w:val="24"/>
          <w:szCs w:val="24"/>
        </w:rPr>
        <w:t>.</w:t>
      </w:r>
    </w:p>
    <w:p w:rsidR="1F2554C0" w:rsidP="2EA79CC6" w:rsidRDefault="1F2554C0" w14:paraId="1240E5DA" w14:textId="5D6706A8">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Shubha, R. (2021) Contingency theory of leadership – What are the 4 contingency theories – explained with examples. Available at: </w:t>
      </w:r>
      <w:hyperlink r:id="rId32">
        <w:r w:rsidRPr="7539A972">
          <w:rPr>
            <w:rStyle w:val="Hyperlink"/>
            <w:rFonts w:ascii="Times New Roman" w:hAnsi="Times New Roman" w:eastAsia="Times New Roman" w:cs="Times New Roman"/>
            <w:sz w:val="24"/>
            <w:szCs w:val="24"/>
          </w:rPr>
          <w:t>https://unremot.com/blog/contingency-theory-of-leadership/</w:t>
        </w:r>
      </w:hyperlink>
      <w:r w:rsidRPr="7539A972" w:rsidR="13A67F97">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6 January 2022)</w:t>
      </w:r>
      <w:r w:rsidRPr="7539A972" w:rsidR="3F1B7A64">
        <w:rPr>
          <w:rFonts w:ascii="Times New Roman" w:hAnsi="Times New Roman" w:eastAsia="Times New Roman" w:cs="Times New Roman"/>
          <w:sz w:val="24"/>
          <w:szCs w:val="24"/>
        </w:rPr>
        <w:t xml:space="preserve">. </w:t>
      </w:r>
    </w:p>
    <w:p w:rsidR="1F2554C0" w:rsidP="2EA79CC6" w:rsidRDefault="1F2554C0" w14:paraId="60882E86" w14:textId="6952A643">
      <w:pPr>
        <w:spacing w:line="360" w:lineRule="auto"/>
        <w:rPr>
          <w:rFonts w:ascii="Times New Roman" w:hAnsi="Times New Roman" w:eastAsia="Times New Roman" w:cs="Times New Roman"/>
          <w:sz w:val="24"/>
          <w:szCs w:val="24"/>
        </w:rPr>
      </w:pPr>
      <w:proofErr w:type="spellStart"/>
      <w:r w:rsidRPr="7539A972">
        <w:rPr>
          <w:rFonts w:ascii="Times New Roman" w:hAnsi="Times New Roman" w:eastAsia="Times New Roman" w:cs="Times New Roman"/>
          <w:sz w:val="24"/>
          <w:szCs w:val="24"/>
        </w:rPr>
        <w:t>Strycharczyk</w:t>
      </w:r>
      <w:proofErr w:type="spellEnd"/>
      <w:r w:rsidRPr="7539A972">
        <w:rPr>
          <w:rFonts w:ascii="Times New Roman" w:hAnsi="Times New Roman" w:eastAsia="Times New Roman" w:cs="Times New Roman"/>
          <w:sz w:val="24"/>
          <w:szCs w:val="24"/>
        </w:rPr>
        <w:t xml:space="preserve">, D., Richardson, S., Byrne, E., Allen, D., </w:t>
      </w:r>
      <w:proofErr w:type="spellStart"/>
      <w:r w:rsidRPr="7539A972">
        <w:rPr>
          <w:rFonts w:ascii="Times New Roman" w:hAnsi="Times New Roman" w:eastAsia="Times New Roman" w:cs="Times New Roman"/>
          <w:sz w:val="24"/>
          <w:szCs w:val="24"/>
        </w:rPr>
        <w:t>Wilkie</w:t>
      </w:r>
      <w:proofErr w:type="spellEnd"/>
      <w:r w:rsidRPr="7539A972">
        <w:rPr>
          <w:rFonts w:ascii="Times New Roman" w:hAnsi="Times New Roman" w:eastAsia="Times New Roman" w:cs="Times New Roman"/>
          <w:sz w:val="24"/>
          <w:szCs w:val="24"/>
        </w:rPr>
        <w:t xml:space="preserve">, N., </w:t>
      </w:r>
      <w:proofErr w:type="spellStart"/>
      <w:r w:rsidRPr="7539A972">
        <w:rPr>
          <w:rFonts w:ascii="Times New Roman" w:hAnsi="Times New Roman" w:eastAsia="Times New Roman" w:cs="Times New Roman"/>
          <w:sz w:val="24"/>
          <w:szCs w:val="24"/>
        </w:rPr>
        <w:t>Rauprich</w:t>
      </w:r>
      <w:proofErr w:type="spellEnd"/>
      <w:r w:rsidRPr="7539A972">
        <w:rPr>
          <w:rFonts w:ascii="Times New Roman" w:hAnsi="Times New Roman" w:eastAsia="Times New Roman" w:cs="Times New Roman"/>
          <w:sz w:val="24"/>
          <w:szCs w:val="24"/>
        </w:rPr>
        <w:t xml:space="preserve">, S., Williams, G., </w:t>
      </w:r>
      <w:proofErr w:type="spellStart"/>
      <w:r w:rsidRPr="7539A972">
        <w:rPr>
          <w:rFonts w:ascii="Times New Roman" w:hAnsi="Times New Roman" w:eastAsia="Times New Roman" w:cs="Times New Roman"/>
          <w:sz w:val="24"/>
          <w:szCs w:val="24"/>
        </w:rPr>
        <w:t>Blacke</w:t>
      </w:r>
      <w:proofErr w:type="spellEnd"/>
      <w:r w:rsidRPr="7539A972">
        <w:rPr>
          <w:rFonts w:ascii="Times New Roman" w:hAnsi="Times New Roman" w:eastAsia="Times New Roman" w:cs="Times New Roman"/>
          <w:sz w:val="24"/>
          <w:szCs w:val="24"/>
        </w:rPr>
        <w:t xml:space="preserve">, F., McNeil, B., Bateman, J., Davies, R. (2011) A narrative for youth work today. Available at: </w:t>
      </w:r>
      <w:hyperlink r:id="rId33">
        <w:r w:rsidRPr="7539A972">
          <w:rPr>
            <w:rStyle w:val="Hyperlink"/>
            <w:rFonts w:ascii="Times New Roman" w:hAnsi="Times New Roman" w:eastAsia="Times New Roman" w:cs="Times New Roman"/>
            <w:sz w:val="24"/>
            <w:szCs w:val="24"/>
          </w:rPr>
          <w:t>https://assets.publishing.service.gov.uk/government/uploads/system/uploads/attachment_data/file/210380/a-narrative-for-youth-work-today.pdf</w:t>
        </w:r>
      </w:hyperlink>
      <w:r w:rsidRPr="7539A972" w:rsidR="37219ED8">
        <w:rPr>
          <w:rFonts w:ascii="Times New Roman" w:hAnsi="Times New Roman" w:eastAsia="Times New Roman" w:cs="Times New Roman"/>
          <w:sz w:val="24"/>
          <w:szCs w:val="24"/>
        </w:rPr>
        <w:t xml:space="preserve"> </w:t>
      </w:r>
      <w:r w:rsidRPr="7539A972">
        <w:rPr>
          <w:rFonts w:ascii="Times New Roman" w:hAnsi="Times New Roman" w:eastAsia="Times New Roman" w:cs="Times New Roman"/>
          <w:sz w:val="24"/>
          <w:szCs w:val="24"/>
        </w:rPr>
        <w:t>(Accessed 17 December 2021)</w:t>
      </w:r>
      <w:r w:rsidRPr="7539A972" w:rsidR="4F1F3623">
        <w:rPr>
          <w:rFonts w:ascii="Times New Roman" w:hAnsi="Times New Roman" w:eastAsia="Times New Roman" w:cs="Times New Roman"/>
          <w:sz w:val="24"/>
          <w:szCs w:val="24"/>
        </w:rPr>
        <w:t xml:space="preserve">. </w:t>
      </w:r>
    </w:p>
    <w:p w:rsidR="1F2554C0" w:rsidP="2EA79CC6" w:rsidRDefault="1F2554C0" w14:paraId="0CE62F85" w14:textId="1D66FF2C">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 xml:space="preserve">Sultana, U.S., </w:t>
      </w:r>
      <w:proofErr w:type="spellStart"/>
      <w:r w:rsidRPr="7539A972">
        <w:rPr>
          <w:rFonts w:ascii="Times New Roman" w:hAnsi="Times New Roman" w:eastAsia="Times New Roman" w:cs="Times New Roman"/>
          <w:sz w:val="24"/>
          <w:szCs w:val="24"/>
        </w:rPr>
        <w:t>Darun</w:t>
      </w:r>
      <w:proofErr w:type="spellEnd"/>
      <w:r w:rsidRPr="7539A972">
        <w:rPr>
          <w:rFonts w:ascii="Times New Roman" w:hAnsi="Times New Roman" w:eastAsia="Times New Roman" w:cs="Times New Roman"/>
          <w:sz w:val="24"/>
          <w:szCs w:val="24"/>
        </w:rPr>
        <w:t>, M.R., and Yao, L. (2015) Transactional or transformational leadership: which works best for now? International Journal of Industrial Management (IJIM). ISSN (Print): 2289-9286</w:t>
      </w:r>
      <w:r w:rsidRPr="7539A972" w:rsidR="0F7BFDBB">
        <w:rPr>
          <w:rFonts w:ascii="Times New Roman" w:hAnsi="Times New Roman" w:eastAsia="Times New Roman" w:cs="Times New Roman"/>
          <w:sz w:val="24"/>
          <w:szCs w:val="24"/>
        </w:rPr>
        <w:t xml:space="preserve">. </w:t>
      </w:r>
    </w:p>
    <w:p w:rsidR="1F2554C0" w:rsidP="2EA79CC6" w:rsidRDefault="1F2554C0" w14:paraId="3AF61B15" w14:textId="7F2A0FD4">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Ungar, M. and Ikeda, J., (2017) Rules or no rules? Three strategies for engagement with young people in mandated services. Child and Adolescent Social Work Journal, 34(3), pp.259-267</w:t>
      </w:r>
      <w:r w:rsidRPr="7539A972" w:rsidR="57410A37">
        <w:rPr>
          <w:rFonts w:ascii="Times New Roman" w:hAnsi="Times New Roman" w:eastAsia="Times New Roman" w:cs="Times New Roman"/>
          <w:sz w:val="24"/>
          <w:szCs w:val="24"/>
        </w:rPr>
        <w:t xml:space="preserve">. </w:t>
      </w:r>
    </w:p>
    <w:p w:rsidR="1F2554C0" w:rsidP="2EA79CC6" w:rsidRDefault="1F2554C0" w14:paraId="4D3AF353" w14:textId="408A78EF">
      <w:pPr>
        <w:spacing w:line="360" w:lineRule="auto"/>
        <w:rPr>
          <w:rFonts w:ascii="Times New Roman" w:hAnsi="Times New Roman" w:eastAsia="Times New Roman" w:cs="Times New Roman"/>
          <w:sz w:val="24"/>
          <w:szCs w:val="24"/>
        </w:rPr>
      </w:pPr>
      <w:r w:rsidRPr="7539A972">
        <w:rPr>
          <w:rFonts w:ascii="Times New Roman" w:hAnsi="Times New Roman" w:eastAsia="Times New Roman" w:cs="Times New Roman"/>
          <w:sz w:val="24"/>
          <w:szCs w:val="24"/>
        </w:rPr>
        <w:t>Yukl, G., (1989) Managerial Leadership: a review of theory and research. Journal of Management, Vol. 15 Issue 2, p. 251-290</w:t>
      </w:r>
      <w:r w:rsidRPr="7539A972" w:rsidR="3C6FA519">
        <w:rPr>
          <w:rFonts w:ascii="Times New Roman" w:hAnsi="Times New Roman" w:eastAsia="Times New Roman" w:cs="Times New Roman"/>
          <w:sz w:val="24"/>
          <w:szCs w:val="24"/>
        </w:rPr>
        <w:t xml:space="preserve">. </w:t>
      </w:r>
    </w:p>
    <w:p w:rsidR="1F2554C0" w:rsidP="2EA79CC6" w:rsidRDefault="1F2554C0" w14:paraId="1CC19694" w14:textId="5283C4FB">
      <w:pPr>
        <w:spacing w:line="360" w:lineRule="auto"/>
        <w:rPr>
          <w:rFonts w:ascii="Times New Roman" w:hAnsi="Times New Roman" w:eastAsia="Times New Roman" w:cs="Times New Roman"/>
          <w:sz w:val="24"/>
          <w:szCs w:val="24"/>
        </w:rPr>
      </w:pPr>
      <w:r w:rsidRPr="2EA79CC6">
        <w:rPr>
          <w:rFonts w:ascii="Times New Roman" w:hAnsi="Times New Roman" w:eastAsia="Times New Roman" w:cs="Times New Roman"/>
          <w:sz w:val="24"/>
          <w:szCs w:val="24"/>
        </w:rPr>
        <w:t>Yukl, G., (1999) An evaluation of conceptual weaknesses in transformational and charismatic leadership theories. The leadership quarterly, 10(2), pp.285-305.</w:t>
      </w:r>
    </w:p>
    <w:p w:rsidR="2EA79CC6" w:rsidP="2EA79CC6" w:rsidRDefault="2EA79CC6" w14:paraId="4F8A80AF" w14:textId="0E021A27">
      <w:pPr>
        <w:spacing w:line="360" w:lineRule="auto"/>
        <w:rPr>
          <w:rFonts w:ascii="Times New Roman" w:hAnsi="Times New Roman" w:eastAsia="Times New Roman" w:cs="Times New Roman"/>
          <w:sz w:val="24"/>
          <w:szCs w:val="24"/>
        </w:rPr>
      </w:pPr>
    </w:p>
    <w:p w:rsidR="2EA79CC6" w:rsidP="2EA79CC6" w:rsidRDefault="2EA79CC6" w14:paraId="4CEEA4E7" w14:textId="70E1B5A5">
      <w:pPr>
        <w:spacing w:line="360" w:lineRule="auto"/>
        <w:rPr>
          <w:rFonts w:eastAsiaTheme="minorEastAsia"/>
          <w:b/>
          <w:bCs/>
          <w:sz w:val="24"/>
          <w:szCs w:val="24"/>
          <w:highlight w:val="yellow"/>
        </w:rPr>
      </w:pPr>
    </w:p>
    <w:p w:rsidR="2EA79CC6" w:rsidP="2EA79CC6" w:rsidRDefault="2EA79CC6" w14:paraId="7ECD4E51" w14:textId="0D81F868">
      <w:pPr>
        <w:spacing w:line="360" w:lineRule="auto"/>
        <w:rPr>
          <w:rFonts w:eastAsiaTheme="minorEastAsia"/>
          <w:b/>
          <w:bCs/>
          <w:sz w:val="24"/>
          <w:szCs w:val="24"/>
          <w:highlight w:val="yellow"/>
        </w:rPr>
      </w:pPr>
    </w:p>
    <w:sectPr w:rsidR="2EA79CC6">
      <w:headerReference w:type="default" r:id="rId34"/>
      <w:footerReference w:type="default" r:id="rId3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022A5" w:rsidRDefault="00C022A5" w14:paraId="77E92A8C" w14:textId="77777777">
      <w:pPr>
        <w:spacing w:after="0" w:line="240" w:lineRule="auto"/>
      </w:pPr>
      <w:r>
        <w:separator/>
      </w:r>
    </w:p>
  </w:endnote>
  <w:endnote w:type="continuationSeparator" w:id="0">
    <w:p w:rsidR="00C022A5" w:rsidRDefault="00C022A5" w14:paraId="1F5BFB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539A972" w:rsidTr="7539A972" w14:paraId="6633E282" w14:textId="77777777">
      <w:tc>
        <w:tcPr>
          <w:tcW w:w="3005" w:type="dxa"/>
        </w:tcPr>
        <w:p w:rsidR="7539A972" w:rsidP="7539A972" w:rsidRDefault="7539A972" w14:paraId="101B2A31" w14:textId="5934E55E">
          <w:pPr>
            <w:pStyle w:val="Header"/>
            <w:ind w:left="-115"/>
          </w:pPr>
        </w:p>
      </w:tc>
      <w:tc>
        <w:tcPr>
          <w:tcW w:w="3005" w:type="dxa"/>
        </w:tcPr>
        <w:p w:rsidR="7539A972" w:rsidP="7539A972" w:rsidRDefault="7539A972" w14:paraId="4AE3BB61" w14:textId="2DB93088">
          <w:pPr>
            <w:pStyle w:val="Header"/>
            <w:jc w:val="center"/>
          </w:pPr>
        </w:p>
      </w:tc>
      <w:tc>
        <w:tcPr>
          <w:tcW w:w="3005" w:type="dxa"/>
        </w:tcPr>
        <w:p w:rsidR="7539A972" w:rsidP="7539A972" w:rsidRDefault="7539A972" w14:paraId="27BCB169" w14:textId="7B4DF8C5">
          <w:pPr>
            <w:pStyle w:val="Header"/>
            <w:ind w:right="-115"/>
            <w:jc w:val="right"/>
          </w:pPr>
        </w:p>
      </w:tc>
    </w:tr>
  </w:tbl>
  <w:p w:rsidR="7539A972" w:rsidP="7539A972" w:rsidRDefault="7539A972" w14:paraId="6297B6F3" w14:textId="6B5ED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022A5" w:rsidRDefault="00C022A5" w14:paraId="590E61F1" w14:textId="77777777">
      <w:pPr>
        <w:spacing w:after="0" w:line="240" w:lineRule="auto"/>
      </w:pPr>
      <w:r>
        <w:separator/>
      </w:r>
    </w:p>
  </w:footnote>
  <w:footnote w:type="continuationSeparator" w:id="0">
    <w:p w:rsidR="00C022A5" w:rsidRDefault="00C022A5" w14:paraId="2D81837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539A972" w:rsidTr="7539A972" w14:paraId="6707C83F" w14:textId="77777777">
      <w:tc>
        <w:tcPr>
          <w:tcW w:w="3005" w:type="dxa"/>
        </w:tcPr>
        <w:p w:rsidR="7539A972" w:rsidP="7539A972" w:rsidRDefault="7539A972" w14:paraId="23022C15" w14:textId="17DB9FD1">
          <w:pPr>
            <w:pStyle w:val="Header"/>
            <w:ind w:left="-115"/>
          </w:pPr>
          <w:r>
            <w:t>Claire Thomson</w:t>
          </w:r>
        </w:p>
      </w:tc>
      <w:tc>
        <w:tcPr>
          <w:tcW w:w="3005" w:type="dxa"/>
        </w:tcPr>
        <w:p w:rsidR="7539A972" w:rsidP="7539A972" w:rsidRDefault="7539A972" w14:paraId="2CC64EC1" w14:textId="5B9E14C3">
          <w:pPr>
            <w:pStyle w:val="Header"/>
            <w:jc w:val="center"/>
          </w:pPr>
          <w:r>
            <w:t>Student No:1603261</w:t>
          </w:r>
        </w:p>
      </w:tc>
      <w:tc>
        <w:tcPr>
          <w:tcW w:w="3005" w:type="dxa"/>
        </w:tcPr>
        <w:p w:rsidR="7539A972" w:rsidP="7539A972" w:rsidRDefault="7539A972" w14:paraId="21C2052C" w14:textId="10EEDD58">
          <w:pPr>
            <w:pStyle w:val="Header"/>
            <w:ind w:right="-115"/>
            <w:jc w:val="right"/>
          </w:pPr>
          <w:r>
            <w:t>ECYW7003</w:t>
          </w:r>
        </w:p>
      </w:tc>
    </w:tr>
  </w:tbl>
  <w:p w:rsidR="7539A972" w:rsidP="7539A972" w:rsidRDefault="7539A972" w14:paraId="32255518" w14:textId="496C2684">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625102257-438917116 967196445-1273856044 18592265-1686073624 844187423-1135078511 1959570500-114082741 1842371305-1270736613 79933730-256730600 387252192-1570122072 347613970-1552058412 2258333-907699306 787834332-439237429 207497067-1713060643 1098952634-1323916949 599564851-795836676 341097059-1670746139 673570214-32206106 1415160906-1946485824 2139165310-363816636 84209824-697291184 225190703-143554605 1554321246-1129016257 1064412788-101413819 6519365-55990381 579533129-1217012581 1987888217-730172674 1031755565-1497374165 197480185-728976057 17199553-2004318071 1227650553-1367304342 627118706-319132220 1747961493-1292056608 1459688804-515702892 1478967907-1475236531 1707439401-2106206745 1615785296-176416870 1166822170-1026497031 1420883870-605576062 1434100800-1560018156 1770661618-2004318071 1931524784-780197629 651155264-1385253417 1534276953-128859458 320896085-671896567 1443073840-1866900664 69868573-1585784710 894056759-2072100424 997048077-2085038327 1358660701-1544670901 842258256-165142163 964845045-1499156084 517839053-909881366 719265280-2004318071 433340248-612585563 1958725072-1775484999 162788061-2113637409 1148811555-1345389995 372291673-882834813 1006479375-1730244102 689829956-1646251342 642778299-1007046733 754098019-1284419572 419498034-1470379740 1373210576-557585408 416811747-858149759 1616777048-2004318071 2120703948-1725742705 1141813212-1362845576 463505463-1258982582 1515885107-2142390917 255935645-1401089803 181807831-857645751 1853514885-327124353 506549215-1701534135 1650309930-1088557951 1007867338-966818401 1552131703-1100352296 876008678-915557748 632431379-1039684036 2053478676-648969227 249133953-1214496411 898902460-269605524 402336760-433232005 1060236921-2004318071 632604347-511033613 2017358860-2075531998 1329819787-721097814 1736935053-1956235572 220171446-1308091665 397967457-1050994098 976121554-664222079 592789130-817525109 171088891-258101465 850081881-675142820 1701504898-569937110 1136678476-1646349160 790434372-2058920388 1905705676-1835250355 1287183484-72015398 383622025-1686043011 443549800-832455456 1114154030-1285047871 394942098-1841271471 1634089963-498702619 1682338857-1592323119 1840657923-373920473 2061256217-1713781779 970620204-1419388220 618630499-1084083171 1789997913-662519001 2092173850-2084599986 420430083-1647985410 868995736-724668904 709033710-814833048 1308126323-910480500 691065853-1926650346 1248014982-584787116 382245340-1841109376 1912550717-557097989 1111613939-823002230 1442912249-2083331143 1758642351-1234965382 175174269-1813679752 869294121-73682304 2031603295-47588063 1713346954-533213558 173536656-647775462 2019212239-98116755 931755292-741557927 1297184304-1209150343 2001482921-374543382 1476698748-2117815634 2062511606-706758207 1503056933-1595167495 1593912248-917620856 96814926-1284193715 1657841528-106087973 824559229-2067027676 1898595237-1692371923 715647253-1567158189 849311793-192944761 940307554-307532781 555909310-1131514166 1940964004-1643677637 871582776-1855669786 912585617-2147295987 163415376-1708895580 1049752609-872240320 871282409-426617197 512250348-21138996 1553637668-1799466870 688249316-483538200 1975490127-1494439857 1414903491-114453491 1020493367-1663204544 1884771316-498372893 547726954-1337083682 1457112969-391547878 1455716834-894103438 607616713-1462671646 1040944364-1117899985 1802806187-1884938434 1374742549-828207859 431330815-1766989650 1366218427-646736677 564775299-693335592 1260159585-1128108429 408919433-1029705708 1232889037-339830835 2099015062-541694610 1895314921-176842663 1842081328-461253415 1757305177-1021869238 1814972268-207665607 1404069235-190685403 2091718188-1657785355 1332977624-2105541442 1617030127-1097941617 565170472-618292821 1482038676-1533572882 1713077616-1985427507 471632971-659495919 1501716007-1289299484 1892174876-390388664 1307449119-572178922 1707224346-1608763443 873674491-1818048733 860667559-1035081390 626386124-1265034608 46601446-286385074 1449862785-517284072 1099725115-1469479570 1635068874-35851513 2054314531-612427737 1364374245-1889228756 1786894909-1321055440 950122717-667900871 164203598-1728038031 126981536-786691790 1934130796-1412761806 1825629491-1192981364 499654650-2073084584 54562419-620219279 1982918859-1917835985 1753388111-2025777371 1556715034-502816066 1994940406-1596694317 98883750-920185685 2051137492-1149991011 99497615-465379928 1101572321-1523825404 1691657920-1323464770 1364660772-217558000 398519602-543941020 739634330-1400083539 677579297-1416770435 1697382000-317847073 414040369-1300484307 686180279-1079097254 324540844-1346534724 1243670305-735430944 144344433-76988199 826201221-2124062545 1502465974-1015281751 1055761284-326381128 1944924440-143687379 821047033-1969381626 2083337424-354425262 111123752-1245299555 1585287288-1532970408 1732628375-134781677 694465974-564954038 995209650-518008772 905767465-1851329530 195124042-1589558854 445633126-498574820 966834873-1414162292 1611738755-670086605 1889083114-1120396961 493834657-1036426349 1523604906-823739344 1515090021-1292396223 1276030983-589080085 2092596158-1284998074 122104505-121188282 631674835-2114034882 864390210-1332832014 1947032534-2076581502 162544936-1063146108 1087706934-229145998 1700633039-1484137896 1962669970-596636863 1519736387-981774486 860853465-1229580981 1520673042-2094984608 1015189686-2004318071 1181750931-1893187233 1047959302-2004318071 473882882-790847120 1267066085-2004318071 1478337785-1743152645 1736874001-2004318071 1533968566-2116915976 314054837-2004318071 1317087889-59538948 544977680-2004318071 1893922634-1112345023 1766549990-627919064 1320863106-681924969 118173824-1960330446 2068538742-1026641028 1442623485-1319113090 949386298-358568453 1310948273-2004318071 42786547-1913383468 333107390-903711670 2035562891-524027962 2143526349-1403302598 1850866182-1065240864 1550906184-126111086 1853932139-594835718 1908087634-2004318071 1745436085-1597695733 484594398-129618031 1136642990-2004318071 1871623740-840170552 796661768-1454416595 1152808629-1045838328 1986866921-108713462 1291009154-1379910693 2090806589-116478947 156844902-715859679 1689209935-841535867 240715398-936643532 20989080-2004318071 135738216-960358342 348495440-891154942 1499847118-66559063 260939215-1908462910 1681005427-2004318071 259852402-1424029031 1122384021-2004318071 1214731015-2005639809 847693558-2004318071 1029562235-2042175317 1132815215-2004318071 1112763691-414184283 1429205830-983087221 2137153854-679066114 1882198293-1460181201 1558888750-1415675968 2007368721-1645544399 632423081-1544554536 168349615-1842806003 318723151-1880221387 1926590810-1829600518 259282970-1274052203 739372630-872535058 2130646535-1870410414 1250470557-2003205593 762063157-444565702 731163241-2004318071 22693185-1106602652 2029602065-2004318071 232492147-742588496 1353457565-2004318071 1984279183-597998576 780642936-2004318071 631477897-1101131 630681431-2004318071 1033315926-2143150006 279676900-2004318071 529072188-2004318071 334422953-1764123581 1319147563-1982455941 33200203-1817644783 95499159-1921592040 2048188448-999351933 233253957-126827830 1253897306-2004318071 1308037149-2004318071 203720692-1536380334 1887462060-57090714 139870674-902982830 1881655031-1144448438 1091099643-1952564084 200013195-1268690597 1250866595-2004318071 1608195375-2004318071 264428297-627399152 676569615-2004318071 729599865-2004318071 1450593566-1227047260 459951628-1879421360 1687572427-1301656132 1500599611-999936628 758573844-532475750 1637894520-885852928 323113286-1476717841 1229552701-82914475 86667675-2004318071 1213531424-2004318071 1594781977-731223973 173372344-513299233 406352404-933323938 1837601451-262275222 1816089151-1271952288 1486876314-990593166 116396079-2004318071 1118411364-706709629 115076431-2004318071 1043049591-2004318071 1732128421-2004318071 1469082783-2014323245 1588951568-2004318071 1930992330-1364651311 1392774158-2004318071 1738238894-1164032513 260127688-1075817421 430523300-2066382971 933253521-1633447511 548145825-106871560 1379829522-492949018 397580344-1073072221 1607512082-1832589903 1565479730-2004318071 1194820710-848142208 62376394-2004318071 1019546936-756013175 2104628785-2004318071 483019422-562951849 136565031-2004318071 1629191344-1099200224 1533898117-2004318071 269445594-1040798305 157440154-2004318071 485341416-2004318071 108566576-1448179539 1534269201-545176988 1766381764-1128790564 716226337-581173284 1503734874-706841859 388985077-973015491 516845325-2004318071 1887900313-2004318071 1226053101-796600546 580519477-1229758675 166519377-1077163146 1605568180-1627808650 1913985524-318798899 781294446-529578513 26000555-2004318071 254717091-2004318071 826725755-2009068264 2143685127-2004318071 1803264638-2004318071 434784885-803312456 575685398-1256358812 113396360-1128762823 546981350-34401148 1086183092-185855959 1520724953-809899095 1765071244-2113643942 684109168-42669980 1707564107-1267763691 1023518729-922544490 1966054762-1123222891 999389316-2086230789 1431019991-396214863 684824304-2136803519 407573775-24326955 930976442-2047692379 925884994-2004318071 1124584634-2004318071 445388072-246640707 657724600-2004318071 650275829-534735673 336301912-882867754 1100900334-2004318071 1963326665-2004318071 773766605-2004318071 1818506328-149604949 887041831-2004318071 1897971132-1362602097 1743635053-77681385 579195949-318340006 71203660-701608854 1190618184-544199806 335470328-1543385953 1725177957-398744740 136372880-1005252204 1708529531-806503883 1544683630-2075554340 600739315-60784532 1464258619-1486067974 1379900157-377183551 1971285333-1300191580 1753251139-2034455025 659080739-2004318071 770043348-1343717707 896796787-2004318071 1064626550-487456308 1993477974-2004318071 1940085028-780165795 1984754384-2004318071 1006063715-1132442915 17571695-1337739890 924496809-2004318071 376126989-207402224 677186473-2004318071 345320278-2004318071 571710796-816231634 424183855-1108400257 1752415432-403153751 15061867-1752162993 1405051461-1075658150 1209481024-1615482554 243202117-2004318071 939997023-2004318071 1427851421-2008477814 314415280-1134764629 957090536-21439899 1574677421-674271516 1331036866-1625046073 833925231-707277233 235259575-2004318071 245698191-2004318071 1438167645-1800229470 1675354506-2004318071 90721784-2004318071 325528643-1223542480 221888836-2004318071 2075658334-2004318071 1944462756-1903100642 262430364-2004318071 802048962-1549334988 2058057475-2004318071 520203775-2004318071 867302674-2004318071 1313236005-1287362911 887828527-2004318071 1034174447-375774683 1584996567-1579034935 1409038443-2004318071 1925221299-68507294 466571100-1918272284 173299337-276984577 1576343087-1320182843 1682031291-2002839193 1143617273-328820163 295868986-1049942351 1124703890-1520800086 192055773-1907794379 2054652069-506791651 1875384612-2032200393 812974749-17474893 973090480-1099159037 555867294-443792683 534274982-66875835 57254179-1840421386 721611611-1248169207 1927986929-1648040958 1234465068-312865838 1769069758-439003518 235748310-2004318071 750602202-1115010047 264782899-2004318071 283973094-2067823601 2010992697-2004318071 6003319-1162560489 1246926680-2004318071 1568989494-771658497 1951804325-2004318071 685072873-1284575528 166805795-2004318071 123504909-2004318071 233480111-448585404 231448303-1435576004 1469903000-1468614697 986108616-63749287 2022775589-763010047 1909147682-1530642195 1150639745-2004318071 827811485-2004318071 922209810-718980887 1537827732-618013932 1763395839-522286478 217174656-1707832057 326896594-1032756196 505115361-2004318071 504550596-2004318071 1802114230-1427299564 68711818-2004318071 962718522-2004318071 1342322377-1237119184 388748159-2004318071 123559378-2004318071 578644517-1724221514 1747526721-2004318071 224449112-1005603522 1973189684-2004318071 257281563-2004318071 32531382-2004318071 2116944032-1694306966 2060142565-2004318071 1670517280-635501753 1176501093-120946150 772467682-443096631 2027787461-1505770621 1005231119-745488358 292892257-608487329 345598839-482413535 1043523095-1901517452 1329495750-2028864493 1102114409-1403010864 1409440991-339109036 1694982525-1968541159 245011966-1803560960 1318861549-594354906 1575835761-31995248 794558809-750003009 194794199-1992897125 351216461-1340088149 1590692539-1378345158 1768294728-392213079 848645070-166379540 1777921679-1041650957 430764063-1751359382 440987106-1191278158 1458275454-1665956926 1555879650-655543075 1224609846-1120460779 2027937032-1484174229 1582738997-792902713 610658201-1325322039 110320062-74098423 1633962989-742996613 928045721-540975368 1610401988-631015996 240604798-1603909440 1418352062-1631422035 1520581032-1805444225 1530559890-683927369 1240209917-1023774524 1215725395-185575660 1082927008-1123227281 491107302-429435877 1735904438-6509752 987494648-669418721 478161113-1119420232 2011717746-468179613 842980689-1741695096 1466657949-756264627 173042806-403722297 1933768598-3193822 1536881269-1572280093 2067899982-925941863 1080927808-5530067 1301281996-2033008079 1653004150-1880744823 1388282079-1966325815 2029247531-897134314 1896701863-2022723126 507529382-687742778 122993209-2009450672 1324307892-83204419 229871668-1137752541 2060930327-1308461222 1144033185-667641801 975402322-1644207993 1453070383-1131019979 1901232011-1424641723 46166701-1821097821 993872215-1089811941 1786432311-600128289 1454287961-628506314 1432164267-2041873055 444294027-1192330667 1751965337-1119839917 2031410208-2026733028 1852869715-94094452 1127044688-730239898 1149159721-753419132 1432415251-2079770483 2116017679-311663273 357107783-2004318071 1554596399-1195636276 943353154-677993738 1492160202-1600237056 80475000-425693883 231228026-509190616 1100585985-131711204 8902547-403788834 1908307581-768559113 67853468-1122799682 140969901-1939744563 357746673-600643618 237211889-92026639 156824882-885211706 1104180314-1963748581 2025489146-641703767 1909498738-1813723714 156376253-2004318071 873624023-864912216 330051045-330658800 1295013123-729068123 1511583246-215595167 1614671520-890883252 608451072-1286166948 1901765605-331377559 914796567-1377359746 891448063-2116322768 1522644837-1839289044 344582800-1350732596 1436217972-1282568837 1596619843-105779647 106084949-772953362 1006123406-1914387943 715193662-859678671 2137489906-1879003890 1448138785-1138846814 499373959-2022492480 420528452-1205875666 716120199-353726824 905221583-1831768204 2079444320-1223441286 753495649-1376941308 2044340751-89058987 1875781775-254526881 1507963568-660291628 1328082919-400276396 1263178441-931017416 49937938-403788482 1337431051-362752487 1294211423-1563828461 360903840-1942484888 705518123-696406377 2037029409-1941149960 1926890524-1312698763 193970303-1451942830 1280043968-1623968618 1453959978-308873178 1973815918-774191732 1351657882-1095247509 1328553300-2125882814 303532728-1629721944 738061491-243066232 1472298547-584169519 421012548-231931467 2089510938-1222797246 2049565485-1785017063 1134027923-1965776045 2145689665-1229402610 2127426022-1981087029 616673462-906605350 196486614-696585356 1149191554-2021871902 1134653005-1229413487 1448377119-262589341 1229184946-21134122 904855194-2141274083 671696952-1582581736 1448076101-1225414987 946994915-638660611 2041760793-974825407 1108175505-588494032 2131840353-1862376304 2099917570-1274472879 1117253910-183793102 1995982837-123550225 508805749-464727143 112133345-1910878752 829227986-1174854393 205006057-973939589 1287000668-1730911831 1925762104-1698895337 881260149-1278923600 255252061-77034631 722470608-581096060 1185662615-1926541117 1051805713-157462192 1308371778-59726733 193512062-887430975 1306277899-776165685 841172685-425729704 1229665035-2105118459 1975914987-1993310909 2017646773-1601812551 1468968772-59106506 1486620419-1030435916 1001805069-1771605937 1967404500-322027049 309486034-1748153533 1909675106-128137317 306243034-1567033000 1619537542-1767024195 216412037-493289260 989207317-2133462996 1295709011-1082816751 482449044-1384367355 1334476975-235018791 1290708199-1893840293 2127384145-226621544 587344917-400269265 751193793-1537086659 566363436-284089688 841307416-1231824516 270215729-1496638814 1256438625-767111304 666677609-2068707525 1654109939-1801378003"/>
  </int:OnDemandWorkflows>
  <int:IntelligenceSettings/>
  <int:Manifest>
    <int:EntireDocument id="CmXQ7ehI"/>
    <int:ParagraphRange paragraphId="995209650" textId="518008772" start="0" length="80" invalidationStart="0" invalidationLength="80" id="Pol2deAl"/>
    <int:ParagraphRange paragraphId="905767465" textId="1851329530" start="0" length="93" invalidationStart="0" invalidationLength="93" id="X7cYn9NA"/>
    <int:ParagraphRange paragraphId="445633126" textId="498574820" start="0" length="97" invalidationStart="0" invalidationLength="97" id="Kv26BAu9"/>
    <int:ParagraphRange paragraphId="966834873" textId="1414162292" start="0" length="82" invalidationStart="0" invalidationLength="82" id="v3wEqZxX"/>
    <int:ParagraphRange paragraphId="1816089151" textId="1271952288" start="23" length="104" invalidationStart="23" invalidationLength="104" id="8GDyMbB9"/>
    <int:ParagraphRange paragraphId="999389316" textId="2086230789" start="0" length="150" invalidationStart="0" invalidationLength="150" id="6XIQ5erP"/>
    <int:ParagraphRange paragraphId="1224609846" textId="1120460779" start="0" length="76" invalidationStart="0" invalidationLength="76" id="X9uFMMve"/>
    <int:ParagraphRange paragraphId="928045721" textId="540975368" start="24" length="119" invalidationStart="24" invalidationLength="119" id="6M1XuWRu"/>
    <int:ParagraphRange paragraphId="1418352062" textId="1631422035" start="0" length="133" invalidationStart="0" invalidationLength="133" id="R0LovpgP"/>
    <int:ParagraphRange paragraphId="1215725395" textId="185575660" start="0" length="102" invalidationStart="0" invalidationLength="102" id="jNQ4lHBK"/>
    <int:ParagraphRange paragraphId="987494648" textId="669418721" start="0" length="143" invalidationStart="0" invalidationLength="143" id="TQvxmY6O"/>
    <int:ParagraphRange paragraphId="2011717746" textId="468179613" start="0" length="179" invalidationStart="0" invalidationLength="179" id="jc949rqI"/>
    <int:ParagraphRange paragraphId="842980689" textId="1741695096" start="0" length="72" invalidationStart="0" invalidationLength="72" id="k89e2svM"/>
    <int:ParagraphRange paragraphId="173042806" textId="403722297" start="7" length="119" invalidationStart="7" invalidationLength="119" id="lbK2FRhv"/>
    <int:ParagraphRange paragraphId="1933768598" textId="3193822" start="173" length="120" invalidationStart="173" invalidationLength="120" id="yazeGEpv"/>
    <int:ParagraphRange paragraphId="1536881269" textId="1572280093" start="0" length="68" invalidationStart="0" invalidationLength="68" id="sakFfgOs"/>
    <int:ParagraphRange paragraphId="1653004150" textId="1880744823" start="0" length="169" invalidationStart="0" invalidationLength="169" id="CxAnkNFc"/>
    <int:ParagraphRange paragraphId="1786432311" textId="600128289" start="24" length="209" invalidationStart="24" invalidationLength="209" id="qnjO2u49"/>
    <int:ParagraphRange paragraphId="444294027" textId="1192330667" start="17" length="82" invalidationStart="17" invalidationLength="82" id="5nK9wpIT"/>
    <int:ParagraphRange paragraphId="1614671520" textId="890883252" start="0" length="53" invalidationStart="0" invalidationLength="53" id="ySXey3Ve"/>
    <int:ParagraphRange paragraphId="608451072" textId="1286166948" start="0" length="61" invalidationStart="0" invalidationLength="61" id="QXn59RqV"/>
    <int:ParagraphRange paragraphId="914796567" textId="1377359746" start="0" length="67" invalidationStart="0" invalidationLength="67" id="t5o7kMQo"/>
    <int:ParagraphRange paragraphId="1436217972" textId="1282568837" start="0" length="63" invalidationStart="0" invalidationLength="63" id="79JmzvtT"/>
    <int:ParagraphRange paragraphId="2037029409" textId="1941149960" start="0" length="120" invalidationStart="0" invalidationLength="120" id="EPkIGjhj"/>
    <int:ParagraphRange paragraphId="1926890524" textId="1312698763" start="0" length="79" invalidationStart="0" invalidationLength="79" id="l4N3xfwg"/>
    <int:ParagraphRange paragraphId="946994915" textId="638660611" start="0" length="126" invalidationStart="0" invalidationLength="126" id="W6oOCrtd"/>
    <int:ParagraphRange paragraphId="2041760793" textId="974825407" start="0" length="202" invalidationStart="0" invalidationLength="202" id="zwejLJQO"/>
    <int:ParagraphRange paragraphId="508805749" textId="464727143" start="0" length="59" invalidationStart="0" invalidationLength="59" id="S1bNqO75"/>
    <int:ParagraphRange paragraphId="255252061" textId="77034631" start="0" length="102" invalidationStart="0" invalidationLength="102" id="3OdJAjns"/>
    <int:ParagraphRange paragraphId="1051805713" textId="157462192" start="0" length="230" invalidationStart="0" invalidationLength="230" id="hjpk31wO"/>
    <int:ParagraphRange paragraphId="841172685" textId="425729704" start="0" length="196" invalidationStart="0" invalidationLength="196" id="wOP6zEOM"/>
    <int:ParagraphRange paragraphId="1468968772" textId="59106506" start="8" length="74" invalidationStart="8" invalidationLength="74" id="Ineww0Nv"/>
    <int:ParagraphRange paragraphId="1486620419" textId="1030435916" start="0" length="61" invalidationStart="0" invalidationLength="61" id="beN8qeSH"/>
    <int:ParagraphRange paragraphId="989207317" textId="2133462996" start="0" length="122" invalidationStart="0" invalidationLength="122" id="aixu5G1D"/>
    <int:ParagraphRange paragraphId="1295709011" textId="1082816751" start="0" length="72" invalidationStart="0" invalidationLength="72" id="F9N8YNUB"/>
    <int:ParagraphRange paragraphId="482449044" textId="1384367355" start="0" length="112" invalidationStart="0" invalidationLength="112" id="PA4GP4Js"/>
  </int:Manifest>
  <int:Observations>
    <int:Content id="CmXQ7ehI">
      <int:extLst>
        <oel:ext uri="E302BA01-7950-474C-9AD3-286E660C40A8">
          <int:SimilaritySummary Version="1" RunId="1642781507160" TilesCheckedInThisRun="423" TotalNumOfTiles="423" SimilarityAnnotationCount="36" NumWords="12270" NumFlaggedWords="571"/>
        </oel:ext>
      </int:extLst>
    </int:Content>
    <int:Content id="Pol2deAl">
      <int:extLst>
        <oel:ext uri="426473B9-03D8-482F-96C9-C2C85392BACA">
          <int:SimilarityCritique Version="1" Context="Access to personal confidential data should be on a strictly need-to-know basis." SourceType="Online" SourceTitle="Further safeguards are put in place to protect patients ..." SourceUrl="https://www.harbottle.com/news/safeguards-protect-patients-confidential-information/" SourceSnippet="Access to personal confidential data should be on a strictly need-to-know basis; Everyone with access to personal confidential data should be aware of their responsibilities; Understand and comply with the law; and; The duty to share information can be as important as the duty to protect patient confidentiality.">
            <int:Suggestions CitationType="Inline">
              <int:Suggestion CitationStyle="Mla" IsIdentical="0">
                <int:CitationText>(“Further safeguards are put in place to protect patients ...”)</int:CitationText>
              </int:Suggestion>
              <int:Suggestion CitationStyle="Apa" IsIdentical="0">
                <int:CitationText>(“Further safeguards are put in place to protect patients ...”)</int:CitationText>
              </int:Suggestion>
              <int:Suggestion CitationStyle="Chicago" IsIdentical="0">
                <int:CitationText>(“Further safeguards are put in place to protect patients ...”)</int:CitationText>
              </int:Suggestion>
            </int:Suggestions>
            <int:Suggestions CitationType="Full">
              <int:Suggestion CitationStyle="Mla" IsIdentical="0">
                <int:CitationText>&lt;i&gt;Further safeguards are put in place to protect patients ...&lt;/i&gt;, https://www.harbottle.com/news/safeguards-protect-patients-confidential-information/.</int:CitationText>
              </int:Suggestion>
              <int:Suggestion CitationStyle="Apa" IsIdentical="0">
                <int:CitationText>&lt;i&gt;Further safeguards are put in place to protect patients ...&lt;/i&gt;. (n.d.). Retrieved from https://www.harbottle.com/news/safeguards-protect-patients-confidential-information/</int:CitationText>
              </int:Suggestion>
              <int:Suggestion CitationStyle="Chicago" IsIdentical="0">
                <int:CitationText>“Further safeguards are put in place to protect patients ...” n.d., https://www.harbottle.com/news/safeguards-protect-patients-confidential-information/.</int:CitationText>
              </int:Suggestion>
            </int:Suggestions>
          </int:SimilarityCritique>
        </oel:ext>
      </int:extLst>
    </int:Content>
    <int:Content id="X7cYn9NA">
      <int:extLst>
        <oel:ext uri="426473B9-03D8-482F-96C9-C2C85392BACA">
          <int:SimilarityCritique Version="1" Context="Everyone with access to personal confidential data should be aware of their responsibilities." SourceType="Online" SourceTitle="Updating the Caldicott Principles - Taylor Wessing's ..." SourceUrl="https://globaldatahub.taylorwessing.com/article/updating-the-caldicott-principles" SourceSnippet="Everyone with access to personal confidential data should be aware of their responsibilities. Action should be taken to ensure that those handling personal confidential data – both clinical and non-clinical staff - are made fully aware of their responsibilities and obligations to respect patient confidentiality. Comply with the law">
            <int:Suggestions CitationType="Inline">
              <int:Suggestion CitationStyle="Mla" IsIdentical="1">
                <int:CitationText>(“Updating the Caldicott Principles - Taylor Wessing's ...”)</int:CitationText>
              </int:Suggestion>
              <int:Suggestion CitationStyle="Apa" IsIdentical="1">
                <int:CitationText>(“Updating the Caldicott Principles - Taylor Wessing's ...”)</int:CitationText>
              </int:Suggestion>
              <int:Suggestion CitationStyle="Chicago" IsIdentical="1">
                <int:CitationText>(“Updating the Caldicott Principles - Taylor Wessing's ...”)</int:CitationText>
              </int:Suggestion>
            </int:Suggestions>
            <int:Suggestions CitationType="Full">
              <int:Suggestion CitationStyle="Mla" IsIdentical="1">
                <int:CitationText>&lt;i&gt;Updating the Caldicott Principles - Taylor Wessing's ...&lt;/i&gt;, https://globaldatahub.taylorwessing.com/article/updating-the-caldicott-principles.</int:CitationText>
              </int:Suggestion>
              <int:Suggestion CitationStyle="Apa" IsIdentical="1">
                <int:CitationText>&lt;i&gt;Updating the Caldicott Principles - Taylor Wessing's ...&lt;/i&gt;. (n.d.). Retrieved from https://globaldatahub.taylorwessing.com/article/updating-the-caldicott-principles</int:CitationText>
              </int:Suggestion>
              <int:Suggestion CitationStyle="Chicago" IsIdentical="1">
                <int:CitationText>“Updating the Caldicott Principles - Taylor Wessing's ...” n.d., https://globaldatahub.taylorwessing.com/article/updating-the-caldicott-principles.</int:CitationText>
              </int:Suggestion>
            </int:Suggestions>
            <int:AdditionalSources SourceType="Online" SourceTitle="Privacy Policy - Face Doctor Clinics" SourceUrl="https://www.facedoctorclinics.com/privacy-policy/" SourceSnippet="Everyone with access to personal confidential data should be aware of their responsibilities. Action should be taken to ensure that those handling personal confidential data, both clinical and non-clinical staff, are made fully aware of their responsibilities and obligations to respect patient confidentiality. Principle 6. Comply with the law.">
              <int:Suggestions CitationType="Inline">
                <int:Suggestion CitationStyle="Mla" IsIdentical="1">
                  <int:CitationText>(“Privacy Policy - Face Doctor Clinics”)</int:CitationText>
                </int:Suggestion>
                <int:Suggestion CitationStyle="Apa" IsIdentical="1">
                  <int:CitationText>(“Privacy Policy - Face Doctor Clinics”)</int:CitationText>
                </int:Suggestion>
                <int:Suggestion CitationStyle="Chicago" IsIdentical="1">
                  <int:CitationText>(“Privacy Policy - Face Doctor Clinics”)</int:CitationText>
                </int:Suggestion>
              </int:Suggestions>
              <int:Suggestions CitationType="Full">
                <int:Suggestion CitationStyle="Mla" IsIdentical="1">
                  <int:CitationText>&lt;i&gt;Privacy Policy - Face Doctor Clinics&lt;/i&gt;, https://www.facedoctorclinics.com/privacy-policy/.</int:CitationText>
                </int:Suggestion>
                <int:Suggestion CitationStyle="Apa" IsIdentical="1">
                  <int:CitationText>&lt;i&gt;Privacy Policy - Face Doctor Clinics&lt;/i&gt;. (n.d.). Retrieved from https://www.facedoctorclinics.com/privacy-policy/</int:CitationText>
                </int:Suggestion>
                <int:Suggestion CitationStyle="Chicago" IsIdentical="1">
                  <int:CitationText>“Privacy Policy - Face Doctor Clinics” n.d., https://www.facedoctorclinics.com/privacy-policy/.</int:CitationText>
                </int:Suggestion>
              </int:Suggestions>
            </int:AdditionalSources>
            <int:AdditionalSources SourceType="Online" SourceTitle="What are the Eight Caldicott Principles? - CPD Online College" SourceUrl="https://cpdonline.co.uk/knowledge-base/care/the-eight-caldicott-principles/" SourceSnippet="Everyone with access to personal confidential data should be aware of their responsibilities. Understand and comply with the law. The duty to share information can be as important as the duty to protect patient confidentiality. Inform patients and service users about how their confidential information is used.">
              <int:Suggestions CitationType="Inline">
                <int:Suggestion CitationStyle="Mla" IsIdentical="1">
                  <int:CitationText>(“What are the Eight Caldicott Principles? - CPD Online College”)</int:CitationText>
                </int:Suggestion>
                <int:Suggestion CitationStyle="Apa" IsIdentical="1">
                  <int:CitationText>(“What are the Eight Caldicott Principles? - CPD Online College”)</int:CitationText>
                </int:Suggestion>
                <int:Suggestion CitationStyle="Chicago" IsIdentical="1">
                  <int:CitationText>(“What are the Eight Caldicott Principles? - CPD Online College”)</int:CitationText>
                </int:Suggestion>
              </int:Suggestions>
              <int:Suggestions CitationType="Full">
                <int:Suggestion CitationStyle="Mla" IsIdentical="1">
                  <int:CitationText>&lt;i&gt;What are the Eight Caldicott Principles? - CPD Online College&lt;/i&gt;, https://cpdonline.co.uk/knowledge-base/care/the-eight-caldicott-principles/.</int:CitationText>
                </int:Suggestion>
                <int:Suggestion CitationStyle="Apa" IsIdentical="1">
                  <int:CitationText>&lt;i&gt;What are the Eight Caldicott Principles? - CPD Online College&lt;/i&gt;. (n.d.). Retrieved from https://cpdonline.co.uk/knowledge-base/care/the-eight-caldicott-principles/</int:CitationText>
                </int:Suggestion>
                <int:Suggestion CitationStyle="Chicago" IsIdentical="1">
                  <int:CitationText>“What are the Eight Caldicott Principles? - CPD Online College” n.d., https://cpdonline.co.uk/knowledge-base/care/the-eight-caldicott-principles/.</int:CitationText>
                </int:Suggestion>
              </int:Suggestions>
            </int:AdditionalSources>
          </int:SimilarityCritique>
        </oel:ext>
      </int:extLst>
    </int:Content>
    <int:Content id="Kv26BAu9">
      <int:extLst>
        <oel:ext uri="426473B9-03D8-482F-96C9-C2C85392BACA">
          <int:SimilarityCritique Version="1" Context="The duty to share information can be as important as the duty to protect patient confidentiality." SourceType="Online" SourceTitle="A Duty to Share Patient Information – The Health Care Blog" SourceUrl="https://thehealthcareblog.com/blog/2013/05/08/a-duty-to-share-patient-information/" SourceSnippet="The duty to share information can be as important as the duty to protect patient confidentiality. Health and social care professionals should have the confidence to share information in the best interests of their patients within the framework set out by these principles.">
            <int:Suggestions CitationType="Inline">
              <int:Suggestion CitationStyle="Mla" IsIdentical="1">
                <int:CitationText>(“A Duty to Share Patient Information – The Health Care Blog”)</int:CitationText>
              </int:Suggestion>
              <int:Suggestion CitationStyle="Apa" IsIdentical="1">
                <int:CitationText>(“A Duty to Share Patient Information – The Health Care Blog”)</int:CitationText>
              </int:Suggestion>
              <int:Suggestion CitationStyle="Chicago" IsIdentical="1">
                <int:CitationText>(“A Duty to Share Patient Information – The Health Care Blog”)</int:CitationText>
              </int:Suggestion>
            </int:Suggestions>
            <int:Suggestions CitationType="Full">
              <int:Suggestion CitationStyle="Mla" IsIdentical="1">
                <int:CitationText>&lt;i&gt;A Duty to Share Patient Information – The Health Care Blog&lt;/i&gt;, https://thehealthcareblog.com/blog/2013/05/08/a-duty-to-share-patient-information/.</int:CitationText>
              </int:Suggestion>
              <int:Suggestion CitationStyle="Apa" IsIdentical="1">
                <int:CitationText>&lt;i&gt;A Duty to Share Patient Information – The Health Care Blog&lt;/i&gt;. (n.d.). Retrieved from https://thehealthcareblog.com/blog/2013/05/08/a-duty-to-share-patient-information/</int:CitationText>
              </int:Suggestion>
              <int:Suggestion CitationStyle="Chicago" IsIdentical="1">
                <int:CitationText>“A Duty to Share Patient Information – The Health Care Blog” n.d., https://thehealthcareblog.com/blog/2013/05/08/a-duty-to-share-patient-information/.</int:CitationText>
              </int:Suggestion>
            </int:Suggestions>
            <int:AdditionalSources SourceType="Online" SourceTitle="1.4 Information Sharing and Confidentiality" SourceUrl="https://hertsscb.proceduresonline.com/chapters/p_info_sharing.html" SourceSnippet="The duty to share information can be as important as the duty to protect patient confidentiality. These are applicable to Children Services and Health Trusts. They have more recently been extended into councils with social care responsibilities, in order to provide a framework for working within the Data Protection Act 1998 and to promote ...">
              <int:Suggestions CitationType="Inline">
                <int:Suggestion CitationStyle="Mla" IsIdentical="1">
                  <int:CitationText>(“1.4 Information Sharing and Confidentiality”)</int:CitationText>
                </int:Suggestion>
                <int:Suggestion CitationStyle="Apa" IsIdentical="1">
                  <int:CitationText>(“1.4 Information Sharing and Confidentiality”)</int:CitationText>
                </int:Suggestion>
                <int:Suggestion CitationStyle="Chicago" IsIdentical="1">
                  <int:CitationText>(“1.4 Information Sharing and Confidentiality”)</int:CitationText>
                </int:Suggestion>
              </int:Suggestions>
              <int:Suggestions CitationType="Full">
                <int:Suggestion CitationStyle="Mla" IsIdentical="1">
                  <int:CitationText>&lt;i&gt;1.4 Information Sharing and Confidentiality&lt;/i&gt;, https://hertsscb.proceduresonline.com/chapters/p_info_sharing.html.</int:CitationText>
                </int:Suggestion>
                <int:Suggestion CitationStyle="Apa" IsIdentical="1">
                  <int:CitationText>&lt;i&gt;1.4 Information Sharing and Confidentiality&lt;/i&gt;. (n.d.). Retrieved from https://hertsscb.proceduresonline.com/chapters/p_info_sharing.html</int:CitationText>
                </int:Suggestion>
                <int:Suggestion CitationStyle="Chicago" IsIdentical="1">
                  <int:CitationText>“1.4 Information Sharing and Confidentiality” n.d., https://hertsscb.proceduresonline.com/chapters/p_info_sharing.html.</int:CitationText>
                </int:Suggestion>
              </int:Suggestions>
            </int:AdditionalSources>
            <int:AdditionalSources SourceType="Online" SourceTitle="7. The duty to share information can be as important as ..." SourceUrl="https://dhcw.nhs.wales/ig/information-governance/information-governance-fundamentals/caldicott-guardian-skills-and-understanding/caldicott-principles/accordion/7-the-duty-to-share-information-can-be-as-important-as-the-duty-to-protect-patient-confidentiality/" SourceSnippet="The duty to share information can be as important as the duty to protect patient confidentiality. Information Governance ...">
              <int:Suggestions CitationType="Inline">
                <int:Suggestion CitationStyle="Mla" IsIdentical="1">
                  <int:CitationText>(“7. The duty to share information can be as important as ...”)</int:CitationText>
                </int:Suggestion>
                <int:Suggestion CitationStyle="Apa" IsIdentical="1">
                  <int:CitationText>(“7. The duty to share information can be as important as ...”)</int:CitationText>
                </int:Suggestion>
                <int:Suggestion CitationStyle="Chicago" IsIdentical="1">
                  <int:CitationText>(“7. The duty to share information can be as important as ...”)</int:CitationText>
                </int:Suggestion>
              </int:Suggestions>
              <int:Suggestions CitationType="Full">
                <int:Suggestion CitationStyle="Mla" IsIdentical="1">
                  <int:CitationText>&lt;i&gt;7. The duty to share information can be as important as ...&lt;/i&gt;, https://dhcw.nhs.wales/ig/information-governance/information-governance-fundamentals/caldicott-guardian-skills-and-understanding/caldicott-principles/accordion/7-the-duty-to-share-information-can-be-as-important-as-the-duty-to-protect-patient-confidentiality/.</int:CitationText>
                </int:Suggestion>
                <int:Suggestion CitationStyle="Apa" IsIdentical="1">
                  <int:CitationText>&lt;i&gt;7. The duty to share information can be as important as ...&lt;/i&gt;. (n.d.). Retrieved from https://dhcw.nhs.wales/ig/information-governance/information-governance-fundamentals/caldicott-guardian-skills-and-understanding/caldicott-principles/accordion/7-the-duty-to-share-information-can-be-as-important-as-the-duty-to-protect-patient-confidentiality/</int:CitationText>
                </int:Suggestion>
                <int:Suggestion CitationStyle="Chicago" IsIdentical="1">
                  <int:CitationText>“7. The duty to share information can be as important as ...” n.d., https://dhcw.nhs.wales/ig/information-governance/information-governance-fundamentals/caldicott-guardian-skills-and-understanding/caldicott-principles/accordion/7-the-duty-to-share-information-can-be-as-important-as-the-duty-to-protect-patient-confidentiality/.</int:CitationText>
                </int:Suggestion>
              </int:Suggestions>
            </int:AdditionalSources>
          </int:SimilarityCritique>
        </oel:ext>
      </int:extLst>
    </int:Content>
    <int:Content id="v3wEqZxX">
      <int:extLst>
        <oel:ext uri="426473B9-03D8-482F-96C9-C2C85392BACA">
          <int:SimilarityCritique Version="1" Context="Inform patients and service users about how their confidential information is used" SourceType="Online" SourceTitle="8. Inform patients and service users about how their ..." SourceUrl="https://dhcw.nhs.wales/ig/information-governance/information-governance-fundamentals/caldicott-guardian-skills-and-understanding/caldicott-principles/accordion/8-inform-patients-and-service-users-about-how-their-confidential-information-is-used/" SourceSnippet="Inform patients and service users about how their confidential information is used A range of steps should be taken to ensure no surprises for patients and service users, so they can have clear expectations about how and why their confidential information is used, and what choices they have about this.">
            <int:Suggestions CitationType="Inline">
              <int:Suggestion CitationStyle="Mla" IsIdentical="1">
                <int:CitationText>(“8. Inform patients and service users about how their ...”)</int:CitationText>
              </int:Suggestion>
              <int:Suggestion CitationStyle="Apa" IsIdentical="1">
                <int:CitationText>(“8. Inform patients and service users about how their ...”)</int:CitationText>
              </int:Suggestion>
              <int:Suggestion CitationStyle="Chicago" IsIdentical="1">
                <int:CitationText>(“8. Inform patients and service users about how their ...”)</int:CitationText>
              </int:Suggestion>
            </int:Suggestions>
            <int:Suggestions CitationType="Full">
              <int:Suggestion CitationStyle="Mla" IsIdentical="1">
                <int:CitationText>&lt;i&gt;8. Inform patients and service users about how their ...&lt;/i&gt;, https://dhcw.nhs.wales/ig/information-governance/information-governance-fundamentals/caldicott-guardian-skills-and-understanding/caldicott-principles/accordion/8-inform-patients-and-service-users-about-how-their-confidential-information-is-used/.</int:CitationText>
              </int:Suggestion>
              <int:Suggestion CitationStyle="Apa" IsIdentical="1">
                <int:CitationText>&lt;i&gt;8. Inform patients and service users about how their ...&lt;/i&gt;. (n.d.). Retrieved from https://dhcw.nhs.wales/ig/information-governance/information-governance-fundamentals/caldicott-guardian-skills-and-understanding/caldicott-principles/accordion/8-inform-patients-and-service-users-about-how-their-confidential-information-is-used/</int:CitationText>
              </int:Suggestion>
              <int:Suggestion CitationStyle="Chicago" IsIdentical="1">
                <int:CitationText>“8. Inform patients and service users about how their ...” n.d., https://dhcw.nhs.wales/ig/information-governance/information-governance-fundamentals/caldicott-guardian-skills-and-understanding/caldicott-principles/accordion/8-inform-patients-and-service-users-about-how-their-confidential-information-is-used/.</int:CitationText>
              </int:Suggestion>
            </int:Suggestions>
            <int:AdditionalSources SourceType="Online" SourceTitle="The Eight Caldicott Principles - GOV.UK" SourceUrl="https://assets.publishing.service.gov.uk/government/uploads/system/uploads/attachment_data/file/942217/Eight_Caldicott_Principles_08.12.20.pdf" SourceSnippet="Principle 8: Inform patients and service users about how their confidential information is used A range of steps should be taken to ensure no surprises for patients and service users, so they can have clear expectations about how and why their confidential information is used, and what choices they have about this. These steps will vary">
              <int:Suggestions CitationType="Inline">
                <int:Suggestion CitationStyle="Mla" IsIdentical="1">
                  <int:CitationText>(“The Eight Caldicott Principles - GOV.UK”)</int:CitationText>
                </int:Suggestion>
                <int:Suggestion CitationStyle="Apa" IsIdentical="1">
                  <int:CitationText>(“The Eight Caldicott Principles - GOV.UK”)</int:CitationText>
                </int:Suggestion>
                <int:Suggestion CitationStyle="Chicago" IsIdentical="1">
                  <int:CitationText>(“The Eight Caldicott Principles - GOV.UK”)</int:CitationText>
                </int:Suggestion>
              </int:Suggestions>
              <int:Suggestions CitationType="Full">
                <int:Suggestion CitationStyle="Mla" IsIdentical="1">
                  <int:CitationText>&lt;i&gt;The Eight Caldicott Principles - GOV.UK&lt;/i&gt;, https://assets.publishing.service.gov.uk/government/uploads/system/uploads/attachment_data/file/942217/Eight_Caldicott_Principles_08.12.20.pdf.</int:CitationText>
                </int:Suggestion>
                <int:Suggestion CitationStyle="Apa" IsIdentical="1">
                  <int:CitationText>&lt;i&gt;The Eight Caldicott Principles - GOV.UK&lt;/i&gt;. (n.d.). Retrieved from https://assets.publishing.service.gov.uk/government/uploads/system/uploads/attachment_data/file/942217/Eight_Caldicott_Principles_08.12.20.pdf</int:CitationText>
                </int:Suggestion>
                <int:Suggestion CitationStyle="Chicago" IsIdentical="1">
                  <int:CitationText>“The Eight Caldicott Principles - GOV.UK” n.d., https://assets.publishing.service.gov.uk/government/uploads/system/uploads/attachment_data/file/942217/Eight_Caldicott_Principles_08.12.20.pdf.</int:CitationText>
                </int:Suggestion>
              </int:Suggestions>
            </int:AdditionalSources>
            <int:AdditionalSources SourceType="Online" SourceTitle="Caldicott Principles - Powys Teaching Health Board" SourceUrl="https://pthb.nhs.wales/contact-us/access-to-information/caldicott-principles/" SourceSnippet="Principle 8. Inform patients and service users about how their confidential information is used. A range of steps should be taken to ensure no surprises for patients and service users, so they can have clear expectations about how and why their confidential information is used, and what choices they have about this.">
              <int:Suggestions CitationType="Inline">
                <int:Suggestion CitationStyle="Mla" IsIdentical="1">
                  <int:CitationText>(“Caldicott Principles - Powys Teaching Health Board”)</int:CitationText>
                </int:Suggestion>
                <int:Suggestion CitationStyle="Apa" IsIdentical="1">
                  <int:CitationText>(“Caldicott Principles - Powys Teaching Health Board”)</int:CitationText>
                </int:Suggestion>
                <int:Suggestion CitationStyle="Chicago" IsIdentical="1">
                  <int:CitationText>(“Caldicott Principles - Powys Teaching Health Board”)</int:CitationText>
                </int:Suggestion>
              </int:Suggestions>
              <int:Suggestions CitationType="Full">
                <int:Suggestion CitationStyle="Mla" IsIdentical="1">
                  <int:CitationText>&lt;i&gt;Caldicott Principles - Powys Teaching Health Board&lt;/i&gt;, https://pthb.nhs.wales/contact-us/access-to-information/caldicott-principles/.</int:CitationText>
                </int:Suggestion>
                <int:Suggestion CitationStyle="Apa" IsIdentical="1">
                  <int:CitationText>&lt;i&gt;Caldicott Principles - Powys Teaching Health Board&lt;/i&gt;. (n.d.). Retrieved from https://pthb.nhs.wales/contact-us/access-to-information/caldicott-principles/</int:CitationText>
                </int:Suggestion>
                <int:Suggestion CitationStyle="Chicago" IsIdentical="1">
                  <int:CitationText>“Caldicott Principles - Powys Teaching Health Board” n.d., https://pthb.nhs.wales/contact-us/access-to-information/caldicott-principles/.</int:CitationText>
                </int:Suggestion>
              </int:Suggestions>
            </int:AdditionalSources>
          </int:SimilarityCritique>
        </oel:ext>
      </int:extLst>
    </int:Content>
    <int:Content id="8GDyMbB9">
      <int:extLst>
        <oel:ext uri="426473B9-03D8-482F-96C9-C2C85392BACA">
          <int:SimilarityCritique Version="1" Context="(2016) ENGAGEMENT METHODS, APPROACHES AND TECHNIQUES APPENDIX 2 – PARTICIPATION AND ENGAGEMENT STRATEGY." SourceType="Online" SourceTitle="ENGAGEMENT METHODS AND TECHNIQUES" SourceUrl="https://www.east-ayrshire.gov.uk/Resources/PDF/H/Appendix-2--Engagement-Methods.pdf" SourceSnippet="2016 ENGAGEMENT METHODS, APPROACHES AND TECHNIQUES APPENDIX 2 – PARTICIPATION AND ENGAGEMENT STRATEGY . 1 Appendix 3- Engagement methods, approaches and techniques For most people working in the health and social care environment the common">
            <int:Suggestions CitationType="Inline">
              <int:Suggestion CitationStyle="Mla" IsIdentical="0">
                <int:CitationText>(“ENGAGEMENT METHODS AND TECHNIQUES”)</int:CitationText>
              </int:Suggestion>
              <int:Suggestion CitationStyle="Apa" IsIdentical="0">
                <int:CitationText>(“ENGAGEMENT METHODS AND TECHNIQUES”)</int:CitationText>
              </int:Suggestion>
              <int:Suggestion CitationStyle="Chicago" IsIdentical="0">
                <int:CitationText>(“ENGAGEMENT METHODS AND TECHNIQUES”)</int:CitationText>
              </int:Suggestion>
            </int:Suggestions>
            <int:Suggestions CitationType="Full">
              <int:Suggestion CitationStyle="Mla" IsIdentical="0">
                <int:CitationText>&lt;i&gt;ENGAGEMENT METHODS AND TECHNIQUES&lt;/i&gt;, https://www.east-ayrshire.gov.uk/Resources/PDF/H/Appendix-2--Engagement-Methods.pdf.</int:CitationText>
              </int:Suggestion>
              <int:Suggestion CitationStyle="Apa" IsIdentical="0">
                <int:CitationText>&lt;i&gt;ENGAGEMENT METHODS AND TECHNIQUES&lt;/i&gt;. (n.d.). Retrieved from https://www.east-ayrshire.gov.uk/Resources/PDF/H/Appendix-2--Engagement-Methods.pdf</int:CitationText>
              </int:Suggestion>
              <int:Suggestion CitationStyle="Chicago" IsIdentical="0">
                <int:CitationText>“ENGAGEMENT METHODS AND TECHNIQUES” n.d., https://www.east-ayrshire.gov.uk/Resources/PDF/H/Appendix-2--Engagement-Methods.pdf.</int:CitationText>
              </int:Suggestion>
            </int:Suggestions>
          </int:SimilarityCritique>
        </oel:ext>
      </int:extLst>
    </int:Content>
    <int:Content id="6XIQ5erP">
      <int:extLst>
        <oel:ext uri="426473B9-03D8-482F-96C9-C2C85392BACA">
          <int:SimilarityCritique Version="1" Context="Jayatilleke, N. and Mackie, A., (2013) Reflection as part of continuous professional development for public health professionals: a literature review." SourceType="Online" SourceTitle="reflective childhood essay - Psychology bibliographies ..." SourceUrl="https://www.citethisforme.com/topic-ideas/psychology/reflective%20childhood%20essay-121295559" SourceSnippet="Your Bibliography: Jayatilleke, N. and Mackie, A., 2013. Reflection as part of continuous professional development for public health professionals: a literature review. Reflection as part of continuous professional development for public health professionals: a literature review.">
            <int:Suggestions CitationType="Inline">
              <int:Suggestion CitationStyle="Mla" IsIdentical="0">
                <int:CitationText>(“reflective childhood essay - Psychology bibliographies ...”)</int:CitationText>
              </int:Suggestion>
              <int:Suggestion CitationStyle="Apa" IsIdentical="0">
                <int:CitationText>(“reflective childhood essay - Psychology bibliographies ...”)</int:CitationText>
              </int:Suggestion>
              <int:Suggestion CitationStyle="Chicago" IsIdentical="0">
                <int:CitationText>(“reflective childhood essay - Psychology bibliographies ...”)</int:CitationText>
              </int:Suggestion>
            </int:Suggestions>
            <int:Suggestions CitationType="Full">
              <int:Suggestion CitationStyle="Mla" IsIdentical="0">
                <int:CitationText>&lt;i&gt;reflective childhood essay - Psychology bibliographies ...&lt;/i&gt;, https://www.citethisforme.com/topic-ideas/psychology/reflective%20childhood%20essay-121295559.</int:CitationText>
              </int:Suggestion>
              <int:Suggestion CitationStyle="Apa" IsIdentical="0">
                <int:CitationText>&lt;i&gt;reflective childhood essay - Psychology bibliographies ...&lt;/i&gt;. (n.d.). Retrieved from https://www.citethisforme.com/topic-ideas/psychology/reflective%20childhood%20essay-121295559</int:CitationText>
              </int:Suggestion>
              <int:Suggestion CitationStyle="Chicago" IsIdentical="0">
                <int:CitationText>“reflective childhood essay - Psychology bibliographies ...” n.d., https://www.citethisforme.com/topic-ideas/psychology/reflective%20childhood%20essay-121295559.</int:CitationText>
              </int:Suggestion>
            </int:Suggestions>
            <int:AdditionalSources SourceType="Online" SourceTitle="Bibliography for Reflection | University of Northampton" SourceUrl="https://northampton.rl.talis.com/lists/8ADEABE8-6121-9B50-2217-A0D6CFE9C109/bibliography.html?style=acm-sig-proceedings" SourceSnippet="Jayatilleke, N. and Mackie, A. 2013. Reflection as part of continuous professional development for public health professionals: a literature review. Journal of Public Health . 35, 2 (Jun. 2013), 308–312.">
              <int:Suggestions CitationType="Inline">
                <int:Suggestion CitationStyle="Mla" IsIdentical="0">
                  <int:CitationText>(“Bibliography for Reflection | University of Northampton”)</int:CitationText>
                </int:Suggestion>
                <int:Suggestion CitationStyle="Apa" IsIdentical="0">
                  <int:CitationText>(“Bibliography for Reflection | University of Northampton”)</int:CitationText>
                </int:Suggestion>
                <int:Suggestion CitationStyle="Chicago" IsIdentical="0">
                  <int:CitationText>(“Bibliography for Reflection | University of Northampton”)</int:CitationText>
                </int:Suggestion>
              </int:Suggestions>
              <int:Suggestions CitationType="Full">
                <int:Suggestion CitationStyle="Mla" IsIdentical="0">
                  <int:CitationText>&lt;i&gt;Bibliography for Reflection | University of Northampton&lt;/i&gt;, https://northampton.rl.talis.com/lists/8ADEABE8-6121-9B50-2217-A0D6CFE9C109/bibliography.html?style=acm-sig-proceedings.</int:CitationText>
                </int:Suggestion>
                <int:Suggestion CitationStyle="Apa" IsIdentical="0">
                  <int:CitationText>&lt;i&gt;Bibliography for Reflection | University of Northampton&lt;/i&gt;. (n.d.). Retrieved from https://northampton.rl.talis.com/lists/8ADEABE8-6121-9B50-2217-A0D6CFE9C109/bibliography.html?style=acm-sig-proceedings</int:CitationText>
                </int:Suggestion>
                <int:Suggestion CitationStyle="Chicago" IsIdentical="0">
                  <int:CitationText>“Bibliography for Reflection | University of Northampton” n.d., https://northampton.rl.talis.com/lists/8ADEABE8-6121-9B50-2217-A0D6CFE9C109/bibliography.html?style=acm-sig-proceedings.</int:CitationText>
                </int:Suggestion>
              </int:Suggestions>
            </int:AdditionalSources>
            <int:AdditionalSources SourceType="Online" SourceTitle="Northern College of Acupuncture" SourceUrl="https://www.elearnwithnca.co.uk/elearn/assets/Therapeutic_Relationships_Session_3/downloadables/Therapeutic_Relationships_Session_3_slides_hires.pdf" SourceSnippet="• Jayatilleke, N. and Mackie, A., 2013. Reflection as part of continuous professional development Reflection as part of continuous professional development for public health professionals: a literature review.">
              <int:Suggestions CitationType="Inline">
                <int:Suggestion CitationStyle="Mla" IsIdentical="0">
                  <int:CitationText>(“Northern College of Acupuncture”)</int:CitationText>
                </int:Suggestion>
                <int:Suggestion CitationStyle="Apa" IsIdentical="0">
                  <int:CitationText>(“Northern College of Acupuncture”)</int:CitationText>
                </int:Suggestion>
                <int:Suggestion CitationStyle="Chicago" IsIdentical="0">
                  <int:CitationText>(“Northern College of Acupuncture”)</int:CitationText>
                </int:Suggestion>
              </int:Suggestions>
              <int:Suggestions CitationType="Full">
                <int:Suggestion CitationStyle="Mla" IsIdentical="0">
                  <int:CitationText>&lt;i&gt;Northern College of Acupuncture&lt;/i&gt;, https://www.elearnwithnca.co.uk/elearn/assets/Therapeutic_Relationships_Session_3/downloadables/Therapeutic_Relationships_Session_3_slides_hires.pdf.</int:CitationText>
                </int:Suggestion>
                <int:Suggestion CitationStyle="Apa" IsIdentical="0">
                  <int:CitationText>&lt;i&gt;Northern College of Acupuncture&lt;/i&gt;. (n.d.). Retrieved from https://www.elearnwithnca.co.uk/elearn/assets/Therapeutic_Relationships_Session_3/downloadables/Therapeutic_Relationships_Session_3_slides_hires.pdf</int:CitationText>
                </int:Suggestion>
                <int:Suggestion CitationStyle="Chicago" IsIdentical="0">
                  <int:CitationText>“Northern College of Acupuncture” n.d., https://www.elearnwithnca.co.uk/elearn/assets/Therapeutic_Relationships_Session_3/downloadables/Therapeutic_Relationships_Session_3_slides_hires.pdf.</int:CitationText>
                </int:Suggestion>
              </int:Suggestions>
            </int:AdditionalSources>
          </int:SimilarityCritique>
        </oel:ext>
      </int:extLst>
    </int:Content>
    <int:Content id="X9uFMMve">
      <int:extLst>
        <oel:ext uri="426473B9-03D8-482F-96C9-C2C85392BACA">
          <int:SimilarityCritique Version="1" Context="Bambling, &amp; King, R. (2014) Supervisor social skill and supervision outcome." SourceType="Online" SourceTitle="Clinical Supervision of Mental Health Services: A ..." SourceUrl="https://europepmc.org/article/PMC/PMC8146512" SourceSnippet="Bambling M, &amp; King R (2014). Supervisor social skill and supervision outcome. Counselling and Psychotherapy Research, 14 (4), 256–262. [Google Scholar] Bailin A, Bearman SK, &amp; Sale R (2018). Clinical supervision of mental health professionals serving youth: Format and microskills.">
            <int:Suggestions CitationType="Inline">
              <int:Suggestion CitationStyle="Mla" IsIdentical="0">
                <int:CitationText>(“Clinical Supervision of Mental Health Services: A ...”)</int:CitationText>
              </int:Suggestion>
              <int:Suggestion CitationStyle="Apa" IsIdentical="0">
                <int:CitationText>(“Clinical Supervision of Mental Health Services: A ...”)</int:CitationText>
              </int:Suggestion>
              <int:Suggestion CitationStyle="Chicago" IsIdentical="0">
                <int:CitationText>(“Clinical Supervision of Mental Health Services: A ...”)</int:CitationText>
              </int:Suggestion>
            </int:Suggestions>
            <int:Suggestions CitationType="Full">
              <int:Suggestion CitationStyle="Mla" IsIdentical="0">
                <int:CitationText>&lt;i&gt;Clinical Supervision of Mental Health Services: A ...&lt;/i&gt;, https://europepmc.org/article/PMC/PMC8146512.</int:CitationText>
              </int:Suggestion>
              <int:Suggestion CitationStyle="Apa" IsIdentical="0">
                <int:CitationText>&lt;i&gt;Clinical Supervision of Mental Health Services: A ...&lt;/i&gt;. (n.d.). Retrieved from https://europepmc.org/article/PMC/PMC8146512</int:CitationText>
              </int:Suggestion>
              <int:Suggestion CitationStyle="Chicago" IsIdentical="0">
                <int:CitationText>“Clinical Supervision of Mental Health Services: A ...” n.d., https://europepmc.org/article/PMC/PMC8146512.</int:CitationText>
              </int:Suggestion>
            </int:Suggestions>
          </int:SimilarityCritique>
        </oel:ext>
      </int:extLst>
    </int:Content>
    <int:Content id="6M1XuWRu">
      <int:extLst>
        <oel:ext uri="426473B9-03D8-482F-96C9-C2C85392BACA">
          <int:SimilarityCritique Version="1" Context="(2012) Supervising and Appraising Well a Guide to Effective Supervision and Appraisal for those working in Social Care." SourceType="Online" SourceTitle="Achieving effective supervision | Iriss" SourceUrl="https://www.iriss.org.uk/resources/insights/achieving-effective-supervision" SourceSnippet="Care Council for Wales (2012) Supervising and appraising well: A guide to effective supervision and appraisal for those working in social care, Cardiff: Care Council for Wales Carpenter J, Webb C, Bostock L et al (2012) SCIE Research Briefing 43: Effective supervision in social work and social care, London: SCIE">
            <int:Suggestions CitationType="Inline">
              <int:Suggestion CitationStyle="Mla" IsIdentical="0">
                <int:CitationText>(“Achieving effective supervision | Iriss”)</int:CitationText>
              </int:Suggestion>
              <int:Suggestion CitationStyle="Apa" IsIdentical="0">
                <int:CitationText>(“Achieving effective supervision | Iriss”)</int:CitationText>
              </int:Suggestion>
              <int:Suggestion CitationStyle="Chicago" IsIdentical="0">
                <int:CitationText>(“Achieving effective supervision | Iriss”)</int:CitationText>
              </int:Suggestion>
            </int:Suggestions>
            <int:Suggestions CitationType="Full">
              <int:Suggestion CitationStyle="Mla" IsIdentical="0">
                <int:CitationText>&lt;i&gt;Achieving effective supervision | Iriss&lt;/i&gt;, https://www.iriss.org.uk/resources/insights/achieving-effective-supervision.</int:CitationText>
              </int:Suggestion>
              <int:Suggestion CitationStyle="Apa" IsIdentical="0">
                <int:CitationText>&lt;i&gt;Achieving effective supervision | Iriss&lt;/i&gt;. (n.d.). Retrieved from https://www.iriss.org.uk/resources/insights/achieving-effective-supervision</int:CitationText>
              </int:Suggestion>
              <int:Suggestion CitationStyle="Chicago" IsIdentical="0">
                <int:CitationText>“Achieving effective supervision | Iriss” n.d., https://www.iriss.org.uk/resources/insights/achieving-effective-supervision.</int:CitationText>
              </int:Suggestion>
            </int:Suggestions>
            <int:AdditionalSources SourceType="Online" SourceTitle="supervision | Search results page 2 | Evidence search | NICE" SourceUrl="https://www.evidence.nhs.uk/search?pa=2&amp;q=supervision" SourceSnippet="Published by Care Council for Wales, 01 January 2012 Supervising and appraising well: a guide to effective supervision and appraisal for those working in social care - Social Care Online . Read Summary">
              <int:Suggestions CitationType="Inline">
                <int:Suggestion CitationStyle="Mla" IsIdentical="0">
                  <int:CitationText>(“supervision | Search results page 2 | Evidence search | NICE”)</int:CitationText>
                </int:Suggestion>
                <int:Suggestion CitationStyle="Apa" IsIdentical="0">
                  <int:CitationText>(“supervision | Search results page 2 | Evidence search | NICE”)</int:CitationText>
                </int:Suggestion>
                <int:Suggestion CitationStyle="Chicago" IsIdentical="0">
                  <int:CitationText>(“supervision | Search results page 2 | Evidence search | NICE”)</int:CitationText>
                </int:Suggestion>
              </int:Suggestions>
              <int:Suggestions CitationType="Full">
                <int:Suggestion CitationStyle="Mla" IsIdentical="0">
                  <int:CitationText>&lt;i&gt;supervision | Search results page 2 | Evidence search | NICE&lt;/i&gt;, https://www.evidence.nhs.uk/search?pa=2&amp;q=supervision.</int:CitationText>
                </int:Suggestion>
                <int:Suggestion CitationStyle="Apa" IsIdentical="0">
                  <int:CitationText>&lt;i&gt;supervision | Search results page 2 | Evidence search | NICE&lt;/i&gt;. (n.d.). Retrieved from https://www.evidence.nhs.uk/search?pa=2&amp;q=supervision</int:CitationText>
                </int:Suggestion>
                <int:Suggestion CitationStyle="Chicago" IsIdentical="0">
                  <int:CitationText>“supervision | Search results page 2 | Evidence search | NICE” n.d., https://www.evidence.nhs.uk/search?pa=2&amp;q=supervision.</int:CitationText>
                </int:Suggestion>
              </int:Suggestions>
            </int:AdditionalSources>
            <int:AdditionalSources SourceType="Online" SourceTitle="management supervision | Search results page 1 | Evidence ..." SourceUrl="https://www.evidence.nhs.uk/search?q=management+supervision" SourceSnippet="Published by Care Council for Wales, 01 January 2012 Supervising and appraising well: a guide to effective supervision and appraisal for those working in social care - Social Care Online . Read Summary">
              <int:Suggestions CitationType="Inline">
                <int:Suggestion CitationStyle="Mla" IsIdentical="0">
                  <int:CitationText>(“management supervision | Search results page 1 | Evidence ...”)</int:CitationText>
                </int:Suggestion>
                <int:Suggestion CitationStyle="Apa" IsIdentical="0">
                  <int:CitationText>(“management supervision | Search results page 1 | Evidence ...”)</int:CitationText>
                </int:Suggestion>
                <int:Suggestion CitationStyle="Chicago" IsIdentical="0">
                  <int:CitationText>(“management supervision | Search results page 1 | Evidence ...”)</int:CitationText>
                </int:Suggestion>
              </int:Suggestions>
              <int:Suggestions CitationType="Full">
                <int:Suggestion CitationStyle="Mla" IsIdentical="0">
                  <int:CitationText>&lt;i&gt;management supervision | Search results page 1 | Evidence ...&lt;/i&gt;, https://www.evidence.nhs.uk/search?q=management+supervision.</int:CitationText>
                </int:Suggestion>
                <int:Suggestion CitationStyle="Apa" IsIdentical="0">
                  <int:CitationText>&lt;i&gt;management supervision | Search results page 1 | Evidence ...&lt;/i&gt;. (n.d.). Retrieved from https://www.evidence.nhs.uk/search?q=management+supervision</int:CitationText>
                </int:Suggestion>
                <int:Suggestion CitationStyle="Chicago" IsIdentical="0">
                  <int:CitationText>“management supervision | Search results page 1 | Evidence ...” n.d., https://www.evidence.nhs.uk/search?q=management+supervision.</int:CitationText>
                </int:Suggestion>
              </int:Suggestions>
            </int:AdditionalSources>
          </int:SimilarityCritique>
        </oel:ext>
      </int:extLst>
    </int:Content>
    <int:Content id="R0LovpgP">
      <int:extLst>
        <oel:ext uri="426473B9-03D8-482F-96C9-C2C85392BACA">
          <int:SimilarityCritique Version="1" Context="Carroll, M., (2010) Supervision: Critical reflection for transformational learning (Part 2). The clinical supervisor, 29(1), pp.1-19." SourceType="Online" SourceTitle="What happens in group supervision? Exploring current ..." SourceUrl="https://radar.brookes.ac.uk/radar/items/6b7133f5-5ac9-49db-a615-44224acdba8a/1/" SourceSnippet="Carroll, M. (2010) 'Supervision: Critical Reflection for Transformational Learning (Part 2)', The Clinical Supervisor, 29(1), pp.1-19. DOI: 10.1080/07325221003730301 . Cavanagh, M. (2013) Coaching Supervision for the 21st century: Getting ahead of the curve .">
            <int:Suggestions CitationType="Inline">
              <int:Suggestion CitationStyle="Mla" IsIdentical="0">
                <int:CitationText>(“What happens in group supervision? Exploring current ...”)</int:CitationText>
              </int:Suggestion>
              <int:Suggestion CitationStyle="Apa" IsIdentical="0">
                <int:CitationText>(“What happens in group supervision? Exploring current ...”)</int:CitationText>
              </int:Suggestion>
              <int:Suggestion CitationStyle="Chicago" IsIdentical="0">
                <int:CitationText>(“What happens in group supervision? Exploring current ...”)</int:CitationText>
              </int:Suggestion>
            </int:Suggestions>
            <int:Suggestions CitationType="Full">
              <int:Suggestion CitationStyle="Mla" IsIdentical="0">
                <int:CitationText>&lt;i&gt;What happens in group supervision? Exploring current ...&lt;/i&gt;, https://radar.brookes.ac.uk/radar/items/6b7133f5-5ac9-49db-a615-44224acdba8a/1/.</int:CitationText>
              </int:Suggestion>
              <int:Suggestion CitationStyle="Apa" IsIdentical="0">
                <int:CitationText>&lt;i&gt;What happens in group supervision? Exploring current ...&lt;/i&gt;. (n.d.). Retrieved from https://radar.brookes.ac.uk/radar/items/6b7133f5-5ac9-49db-a615-44224acdba8a/1/</int:CitationText>
              </int:Suggestion>
              <int:Suggestion CitationStyle="Chicago" IsIdentical="0">
                <int:CitationText>“What happens in group supervision? Exploring current ...” n.d., https://radar.brookes.ac.uk/radar/items/6b7133f5-5ac9-49db-a615-44224acdba8a/1/.</int:CitationText>
              </int:Suggestion>
            </int:Suggestions>
          </int:SimilarityCritique>
        </oel:ext>
      </int:extLst>
    </int:Content>
    <int:Content id="jNQ4lHBK">
      <int:extLst>
        <oel:ext uri="426473B9-03D8-482F-96C9-C2C85392BACA">
          <int:SimilarityCritique Version="1" Context="Davys, A.M. and Beddoe, L., (2009) The reflective learning model: Supervision of social work students." SourceType="Online" SourceTitle="“Against the grain - accepting" SourceUrl="https://www.heacademy.ac.uk/system/files/downloads/9.2_wall-against_the_grain.pdf" SourceSnippet="• Davys A.M and Beddoe L, (2009), The reflective learning model: supervision of social work students, Social Work Education, 28 (8), 919-933 • Maidment J and Crisp B, (2011), The impact of emotions on practicum learning, Social Work">
            <int:Suggestions CitationType="Inline">
              <int:Suggestion CitationStyle="Mla" IsIdentical="0">
                <int:CitationText>(““Against the grain - accepting”)</int:CitationText>
              </int:Suggestion>
              <int:Suggestion CitationStyle="Apa" IsIdentical="0">
                <int:CitationText>(““Against the grain - accepting”)</int:CitationText>
              </int:Suggestion>
              <int:Suggestion CitationStyle="Chicago" IsIdentical="0">
                <int:CitationText>(““Against the grain - accepting”)</int:CitationText>
              </int:Suggestion>
            </int:Suggestions>
            <int:Suggestions CitationType="Full">
              <int:Suggestion CitationStyle="Mla" IsIdentical="0">
                <int:CitationText>&lt;i&gt;“Against the grain - accepting&lt;/i&gt;, https://www.heacademy.ac.uk/system/files/downloads/9.2_wall-against_the_grain.pdf.</int:CitationText>
              </int:Suggestion>
              <int:Suggestion CitationStyle="Apa" IsIdentical="0">
                <int:CitationText>&lt;i&gt;“Against the grain - accepting&lt;/i&gt;. (n.d.). Retrieved from https://www.heacademy.ac.uk/system/files/downloads/9.2_wall-against_the_grain.pdf</int:CitationText>
              </int:Suggestion>
              <int:Suggestion CitationStyle="Chicago" IsIdentical="0">
                <int:CitationText>““Against the grain - accepting” n.d., https://www.heacademy.ac.uk/system/files/downloads/9.2_wall-against_the_grain.pdf.</int:CitationText>
              </int:Suggestion>
            </int:Suggestions>
          </int:SimilarityCritique>
        </oel:ext>
      </int:extLst>
    </int:Content>
    <int:Content id="TQvxmY6O">
      <int:extLst>
        <oel:ext uri="426473B9-03D8-482F-96C9-C2C85392BACA">
          <int:SimilarityCritique Version="1" Context="Evans, A., Crane, R., Cooper, L. et al. (2015) A Framework for Supervision for Mindfulness-Based Teachers: A Space for Embodied Mutual Inquiry." SourceType="Online" SourceTitle="Los siguientes estándares éticos y profesionales tienen la ..." SourceUrl="http://www.redprogramasmindfulness.org/wp-content/uploads/2021/07/Principios-%C3%A9ticos-recomendados-para-los-profesores-de-MyC.pdf" SourceSnippet="Evans, A., Crane, R., Cooper, et al (2015) A Framework for supervision for Mindfulness-Based Teachers: a space for embodied mutual inquiry. En revista “Mindfulness”; 6 (3):572-581 Grossman, P. (2015) Mindfulness: Awareness Informed by an Embodied Ethic. En revista “Mindfulness” 6, 17-22, Editorial Springer Science-Business Media New York">
            <int:Suggestions CitationType="Inline">
              <int:Suggestion CitationStyle="Mla" IsIdentical="0">
                <int:CitationText>(“Los siguientes estándares éticos y profesionales tienen la ...”)</int:CitationText>
              </int:Suggestion>
              <int:Suggestion CitationStyle="Apa" IsIdentical="0">
                <int:CitationText>(“Los siguientes estándares éticos y profesionales tienen la ...”)</int:CitationText>
              </int:Suggestion>
              <int:Suggestion CitationStyle="Chicago" IsIdentical="0">
                <int:CitationText>(“Los siguientes estándares éticos y profesionales tienen la ...”)</int:CitationText>
              </int:Suggestion>
            </int:Suggestions>
            <int:Suggestions CitationType="Full">
              <int:Suggestion CitationStyle="Mla" IsIdentical="0">
                <int:CitationText>&lt;i&gt;Los siguientes estándares éticos y profesionales tienen la ...&lt;/i&gt;, http://www.redprogramasmindfulness.org/wp-content/uploads/2021/07/Principios-%C3%A9ticos-recomendados-para-los-profesores-de-MyC.pdf.</int:CitationText>
              </int:Suggestion>
              <int:Suggestion CitationStyle="Apa" IsIdentical="0">
                <int:CitationText>&lt;i&gt;Los siguientes estándares éticos y profesionales tienen la ...&lt;/i&gt;. (n.d.). Retrieved from http://www.redprogramasmindfulness.org/wp-content/uploads/2021/07/Principios-%C3%A9ticos-recomendados-para-los-profesores-de-MyC.pdf</int:CitationText>
              </int:Suggestion>
              <int:Suggestion CitationStyle="Chicago" IsIdentical="0">
                <int:CitationText>“Los siguientes estándares éticos y profesionales tienen la ...” n.d., http://www.redprogramasmindfulness.org/wp-content/uploads/2021/07/Principios-%C3%A9ticos-recomendados-para-los-profesores-de-MyC.pdf.</int:CitationText>
              </int:Suggestion>
            </int:Suggestions>
          </int:SimilarityCritique>
        </oel:ext>
      </int:extLst>
    </int:Content>
    <int:Content id="jc949rqI">
      <int:extLst>
        <oel:ext uri="426473B9-03D8-482F-96C9-C2C85392BACA">
          <int:SimilarityCritique Version="1" Context="Hardy, R. (2017) Top tips on managing professional boundaries in social work How to understand and act within key boundaries and maintain a professional relationship with clients." SourceType="Online" SourceTitle="Top tips on managing professional boundaries in social work" SourceUrl="https://www.communitycare.co.uk/2017/06/19/top-tips-managing-professional-boundaries-social-work/" SourceSnippet="Top tips on managing professional boundaries in social work How to understand and act within key boundaries and maintain a professional relationship with clients. By Ruth Hardy on June 19, 2017 in Inform Adults, Inform Children. Photo: AnthonyJess/Adobe Stock.">
            <int:Suggestions CitationType="Inline">
              <int:Suggestion CitationStyle="Mla" IsIdentical="0">
                <int:CitationText>(“Top tips on managing professional boundaries in social work”)</int:CitationText>
              </int:Suggestion>
              <int:Suggestion CitationStyle="Apa" IsIdentical="0">
                <int:CitationText>(“Top tips on managing professional boundaries in social work”)</int:CitationText>
              </int:Suggestion>
              <int:Suggestion CitationStyle="Chicago" IsIdentical="0">
                <int:CitationText>(“Top tips on managing professional boundaries in social work”)</int:CitationText>
              </int:Suggestion>
            </int:Suggestions>
            <int:Suggestions CitationType="Full">
              <int:Suggestion CitationStyle="Mla" IsIdentical="0">
                <int:CitationText>&lt;i&gt;Top tips on managing professional boundaries in social work&lt;/i&gt;, https://www.communitycare.co.uk/2017/06/19/top-tips-managing-professional-boundaries-social-work/.</int:CitationText>
              </int:Suggestion>
              <int:Suggestion CitationStyle="Apa" IsIdentical="0">
                <int:CitationText>&lt;i&gt;Top tips on managing professional boundaries in social work&lt;/i&gt;. (n.d.). Retrieved from https://www.communitycare.co.uk/2017/06/19/top-tips-managing-professional-boundaries-social-work/</int:CitationText>
              </int:Suggestion>
              <int:Suggestion CitationStyle="Chicago" IsIdentical="0">
                <int:CitationText>“Top tips on managing professional boundaries in social work” n.d., https://www.communitycare.co.uk/2017/06/19/top-tips-managing-professional-boundaries-social-work/.</int:CitationText>
              </int:Suggestion>
            </int:Suggestions>
            <int:AdditionalSources SourceType="Online" SourceTitle="Top tips on managing professional boundaries in Social Work" SourceUrl="https://www.slideshare.net/AlexClapson/top-tips-on-managing-professional-boundaries-in-social-work" SourceSnippet="Top tips on managing professional boundaries in social work How to understand and act within key boundaries and maintain a professional relationship with clients by Ruth Hardy on June 19, 2017 in Inform Adults, Inform Children Photo: AnthonyJess / Adobe Stock This article presents a few key pieces of advice from a Community Care Inform Adults ...">
              <int:Suggestions CitationType="Inline">
                <int:Suggestion CitationStyle="Mla" IsIdentical="0">
                  <int:CitationText>(“Top tips on managing professional boundaries in Social Work”)</int:CitationText>
                </int:Suggestion>
                <int:Suggestion CitationStyle="Apa" IsIdentical="0">
                  <int:CitationText>(“Top tips on managing professional boundaries in Social Work”)</int:CitationText>
                </int:Suggestion>
                <int:Suggestion CitationStyle="Chicago" IsIdentical="0">
                  <int:CitationText>(“Top tips on managing professional boundaries in Social Work”)</int:CitationText>
                </int:Suggestion>
              </int:Suggestions>
              <int:Suggestions CitationType="Full">
                <int:Suggestion CitationStyle="Mla" IsIdentical="0">
                  <int:CitationText>&lt;i&gt;Top tips on managing professional boundaries in Social Work&lt;/i&gt;, https://www.slideshare.net/AlexClapson/top-tips-on-managing-professional-boundaries-in-social-work.</int:CitationText>
                </int:Suggestion>
                <int:Suggestion CitationStyle="Apa" IsIdentical="0">
                  <int:CitationText>&lt;i&gt;Top tips on managing professional boundaries in Social Work&lt;/i&gt;. (n.d.). Retrieved from https://www.slideshare.net/AlexClapson/top-tips-on-managing-professional-boundaries-in-social-work</int:CitationText>
                </int:Suggestion>
                <int:Suggestion CitationStyle="Chicago" IsIdentical="0">
                  <int:CitationText>“Top tips on managing professional boundaries in Social Work” n.d., https://www.slideshare.net/AlexClapson/top-tips-on-managing-professional-boundaries-in-social-work.</int:CitationText>
                </int:Suggestion>
              </int:Suggestions>
            </int:AdditionalSources>
          </int:SimilarityCritique>
        </oel:ext>
      </int:extLst>
    </int:Content>
    <int:Content id="k89e2svM">
      <int:extLst>
        <oel:ext uri="426473B9-03D8-482F-96C9-C2C85392BACA">
          <int:SimilarityCritique Version="1" Context="Hawkins, P. &amp; Shohet, R., (2006) Supervision in the Helping Professions." SourceType="Online" SourceTitle="Hawkins, P., &amp; Shohet, R. (2006). Supervision in the ..." SourceUrl="https://www.scirp.org/reference/ReferencesPapers.aspx?ReferenceID=831907" SourceSnippet="Article citations More&gt;&gt;. Hawkins, P., &amp; Shohet, R. (2006). Supervision in the helping professions. London: YHT Ltd. has been cited by the following article:">
            <int:Suggestions CitationType="Inline">
              <int:Suggestion CitationStyle="Mla" IsIdentical="0">
                <int:CitationText>(“Hawkins, P., &amp; Shohet, R. (2006). Supervision in the ...”)</int:CitationText>
              </int:Suggestion>
              <int:Suggestion CitationStyle="Apa" IsIdentical="0">
                <int:CitationText>(“Hawkins, P., &amp; Shohet, R. (2006). Supervision in the ...”)</int:CitationText>
              </int:Suggestion>
              <int:Suggestion CitationStyle="Chicago" IsIdentical="0">
                <int:CitationText>(“Hawkins, P., &amp; Shohet, R. (2006). Supervision in the ...”)</int:CitationText>
              </int:Suggestion>
            </int:Suggestions>
            <int:Suggestions CitationType="Full">
              <int:Suggestion CitationStyle="Mla" IsIdentical="0">
                <int:CitationText>&lt;i&gt;Hawkins, P., &amp; Shohet, R. (2006). Supervision in the ...&lt;/i&gt;, https://www.scirp.org/reference/ReferencesPapers.aspx?ReferenceID=831907.</int:CitationText>
              </int:Suggestion>
              <int:Suggestion CitationStyle="Apa" IsIdentical="0">
                <int:CitationText>&lt;i&gt;Hawkins, P., &amp; Shohet, R. (2006). Supervision in the ...&lt;/i&gt;. (n.d.). Retrieved from https://www.scirp.org/reference/ReferencesPapers.aspx?ReferenceID=831907</int:CitationText>
              </int:Suggestion>
              <int:Suggestion CitationStyle="Chicago" IsIdentical="0">
                <int:CitationText>“Hawkins, P., &amp; Shohet, R. (2006). Supervision in the ...” n.d., https://www.scirp.org/reference/ReferencesPapers.aspx?ReferenceID=831907.</int:CitationText>
              </int:Suggestion>
            </int:Suggestions>
            <int:AdditionalSources SourceType="Online" SourceTitle="Supervisor Self Assessment" SourceUrl="https://cdn.ymaws.com/www.marrch.org/resource/collection/4279CB10-9262-4C15-AA48-B74A763370DE/Saul%20Selby%20-%20Self%20Assessment%20Handout.pdf" SourceSnippet="Adapted From: Hawkins, P. &amp; Shohet, R. (2006). Supervision in the Helping Professions. New York: MCGraw-Hill Companies. This Self Assessment Questionnaire affords you the opportunity to do some self reflection and assessment regarding your supervisory knowledge, skill, and ability. 1. Professional Learning Need - don’t know how to do this 2.">
              <int:Suggestions CitationType="Inline">
                <int:Suggestion CitationStyle="Mla" IsIdentical="0">
                  <int:CitationText>(“Supervisor Self Assessment”)</int:CitationText>
                </int:Suggestion>
                <int:Suggestion CitationStyle="Apa" IsIdentical="0">
                  <int:CitationText>(“Supervisor Self Assessment”)</int:CitationText>
                </int:Suggestion>
                <int:Suggestion CitationStyle="Chicago" IsIdentical="0">
                  <int:CitationText>(“Supervisor Self Assessment”)</int:CitationText>
                </int:Suggestion>
              </int:Suggestions>
              <int:Suggestions CitationType="Full">
                <int:Suggestion CitationStyle="Mla" IsIdentical="0">
                  <int:CitationText>&lt;i&gt;Supervisor Self Assessment&lt;/i&gt;, https://cdn.ymaws.com/www.marrch.org/resource/collection/4279CB10-9262-4C15-AA48-B74A763370DE/Saul%20Selby%20-%20Self%20Assessment%20Handout.pdf.</int:CitationText>
                </int:Suggestion>
                <int:Suggestion CitationStyle="Apa" IsIdentical="0">
                  <int:CitationText>&lt;i&gt;Supervisor Self Assessment&lt;/i&gt;. (n.d.). Retrieved from https://cdn.ymaws.com/www.marrch.org/resource/collection/4279CB10-9262-4C15-AA48-B74A763370DE/Saul%20Selby%20-%20Self%20Assessment%20Handout.pdf</int:CitationText>
                </int:Suggestion>
                <int:Suggestion CitationStyle="Chicago" IsIdentical="0">
                  <int:CitationText>“Supervisor Self Assessment” n.d., https://cdn.ymaws.com/www.marrch.org/resource/collection/4279CB10-9262-4C15-AA48-B74A763370DE/Saul%20Selby%20-%20Self%20Assessment%20Handout.pdf.</int:CitationText>
                </int:Suggestion>
              </int:Suggestions>
            </int:AdditionalSources>
            <int:AdditionalSources SourceType="Online" SourceTitle="Supervision in the helping professions: Making the case ..." SourceUrl="https://journals.sagepub.com/doi/abs/10.1177/1038416213478805" SourceSnippet="Hawkins, P., Shohet, R. (2006) Supervision in the helping professions, 3rd ed. Milton Keynes: Open University Press. ... Line management supervision in the helping professions: Experiences of clinical supervisors in an organisation moving from external supervision to a line manager supervisor model.">
              <int:Suggestions CitationType="Inline">
                <int:Suggestion CitationStyle="Mla" IsIdentical="0">
                  <int:CitationText>(“Supervision in the helping professions: Making the case ...”)</int:CitationText>
                </int:Suggestion>
                <int:Suggestion CitationStyle="Apa" IsIdentical="0">
                  <int:CitationText>(“Supervision in the helping professions: Making the case ...”)</int:CitationText>
                </int:Suggestion>
                <int:Suggestion CitationStyle="Chicago" IsIdentical="0">
                  <int:CitationText>(“Supervision in the helping professions: Making the case ...”)</int:CitationText>
                </int:Suggestion>
              </int:Suggestions>
              <int:Suggestions CitationType="Full">
                <int:Suggestion CitationStyle="Mla" IsIdentical="0">
                  <int:CitationText>&lt;i&gt;Supervision in the helping professions: Making the case ...&lt;/i&gt;, https://journals.sagepub.com/doi/abs/10.1177/1038416213478805.</int:CitationText>
                </int:Suggestion>
                <int:Suggestion CitationStyle="Apa" IsIdentical="0">
                  <int:CitationText>&lt;i&gt;Supervision in the helping professions: Making the case ...&lt;/i&gt;. (n.d.). Retrieved from https://journals.sagepub.com/doi/abs/10.1177/1038416213478805</int:CitationText>
                </int:Suggestion>
                <int:Suggestion CitationStyle="Chicago" IsIdentical="0">
                  <int:CitationText>“Supervision in the helping professions: Making the case ...” n.d., https://journals.sagepub.com/doi/abs/10.1177/1038416213478805.</int:CitationText>
                </int:Suggestion>
              </int:Suggestions>
            </int:AdditionalSources>
          </int:SimilarityCritique>
        </oel:ext>
      </int:extLst>
    </int:Content>
    <int:Content id="lbK2FRhv">
      <int:extLst>
        <oel:ext uri="426473B9-03D8-482F-96C9-C2C85392BACA">
          <int:SimilarityCritique Version="1" Context="(2013) A guide to confidentiality in health and social care: references Treating confidential information with respect." SourceType="Online" SourceTitle="A guide to confidentiality in health and social care ..." SourceUrl="https://www.nwgnetwork.org/resource/a-guide-to-confidentiality-in-health-and-social-care-references-2013/" SourceSnippet="&gt; A guide to confidentiality in health and social care: references (2013) A guide to confidentiality in health and social care: references (2013) Treating confidential information with respect. Share This Post: More News Stories. NWG Recruitment. Posted 23rd November 2021.">
            <int:Suggestions CitationType="Inline">
              <int:Suggestion CitationStyle="Mla" IsIdentical="0">
                <int:CitationText>(“A guide to confidentiality in health and social care ...”)</int:CitationText>
              </int:Suggestion>
              <int:Suggestion CitationStyle="Apa" IsIdentical="0">
                <int:CitationText>(“A guide to confidentiality in health and social care ...”)</int:CitationText>
              </int:Suggestion>
              <int:Suggestion CitationStyle="Chicago" IsIdentical="0">
                <int:CitationText>(“A guide to confidentiality in health and social care ...”)</int:CitationText>
              </int:Suggestion>
            </int:Suggestions>
            <int:Suggestions CitationType="Full">
              <int:Suggestion CitationStyle="Mla" IsIdentical="0">
                <int:CitationText>&lt;i&gt;A guide to confidentiality in health and social care ...&lt;/i&gt;, https://www.nwgnetwork.org/resource/a-guide-to-confidentiality-in-health-and-social-care-references-2013/.</int:CitationText>
              </int:Suggestion>
              <int:Suggestion CitationStyle="Apa" IsIdentical="0">
                <int:CitationText>&lt;i&gt;A guide to confidentiality in health and social care ...&lt;/i&gt;. (n.d.). Retrieved from https://www.nwgnetwork.org/resource/a-guide-to-confidentiality-in-health-and-social-care-references-2013/</int:CitationText>
              </int:Suggestion>
              <int:Suggestion CitationStyle="Chicago" IsIdentical="0">
                <int:CitationText>“A guide to confidentiality in health and social care ...” n.d., https://www.nwgnetwork.org/resource/a-guide-to-confidentiality-in-health-and-social-care-references-2013/.</int:CitationText>
              </int:Suggestion>
            </int:Suggestions>
          </int:SimilarityCritique>
        </oel:ext>
      </int:extLst>
    </int:Content>
    <int:Content id="yazeGEpv">
      <int:extLst>
        <oel:ext uri="426473B9-03D8-482F-96C9-C2C85392BACA">
          <int:SimilarityCritique Version="1" Context="An individual, group and organizational approach, Milton Keynes: Open University Press/Maidenhead: Open University Press" SourceType="Online" SourceTitle="The functions of supervision – infed.org:" SourceUrl="https://infed.org/mobi/the-functions-of-supervision/" SourceSnippet="An individual, group and organizational approach, Milton Keynes: Open University Press/Maidenhead: Open University Press Kadushin, A. (1992) Supervision in Social Work (3rd. edn.), New York: Columbia University Press.">
            <int:Suggestions CitationType="Inline">
              <int:Suggestion CitationStyle="Mla" IsIdentical="1">
                <int:CitationText>(“The functions of supervision – infed.org:”)</int:CitationText>
              </int:Suggestion>
              <int:Suggestion CitationStyle="Apa" IsIdentical="1">
                <int:CitationText>(“The functions of supervision – infed.org:”)</int:CitationText>
              </int:Suggestion>
              <int:Suggestion CitationStyle="Chicago" IsIdentical="1">
                <int:CitationText>(“The functions of supervision – infed.org:”)</int:CitationText>
              </int:Suggestion>
            </int:Suggestions>
            <int:Suggestions CitationType="Full">
              <int:Suggestion CitationStyle="Mla" IsIdentical="1">
                <int:CitationText>&lt;i&gt;The functions of supervision – infed.org:&lt;/i&gt;, https://infed.org/mobi/the-functions-of-supervision/.</int:CitationText>
              </int:Suggestion>
              <int:Suggestion CitationStyle="Apa" IsIdentical="1">
                <int:CitationText>&lt;i&gt;The functions of supervision – infed.org:&lt;/i&gt;. (n.d.). Retrieved from https://infed.org/mobi/the-functions-of-supervision/</int:CitationText>
              </int:Suggestion>
              <int:Suggestion CitationStyle="Chicago" IsIdentical="1">
                <int:CitationText>“The functions of supervision – infed.org:” n.d., https://infed.org/mobi/the-functions-of-supervision/.</int:CitationText>
              </int:Suggestion>
            </int:Suggestions>
            <int:AdditionalSources SourceType="Online" SourceTitle="Professional Supervision | FreebookSummary" SourceUrl="https://freebooksummary.com/professional-supervision" SourceSnippet="An individual, group and organizational approach, Milton Keynes: Open University Press/Maidenhead: Open University Press Kadushin, A. (1992) Supervision in Social Work (3rd. edn.), New York: Columbia University Press. Revised fourth edition published 2002 Smith, M. K. (1996, 2005) ‘The functions of supervision’, the encyclopedia of informal ...">
              <int:Suggestions CitationType="Inline">
                <int:Suggestion CitationStyle="Mla" IsIdentical="1">
                  <int:CitationText>(“Professional Supervision | FreebookSummary”)</int:CitationText>
                </int:Suggestion>
                <int:Suggestion CitationStyle="Apa" IsIdentical="1">
                  <int:CitationText>(“Professional Supervision | FreebookSummary”)</int:CitationText>
                </int:Suggestion>
                <int:Suggestion CitationStyle="Chicago" IsIdentical="1">
                  <int:CitationText>(“Professional Supervision | FreebookSummary”)</int:CitationText>
                </int:Suggestion>
              </int:Suggestions>
              <int:Suggestions CitationType="Full">
                <int:Suggestion CitationStyle="Mla" IsIdentical="1">
                  <int:CitationText>&lt;i&gt;Professional Supervision | FreebookSummary&lt;/i&gt;, https://freebooksummary.com/professional-supervision.</int:CitationText>
                </int:Suggestion>
                <int:Suggestion CitationStyle="Apa" IsIdentical="1">
                  <int:CitationText>&lt;i&gt;Professional Supervision | FreebookSummary&lt;/i&gt;. (n.d.). Retrieved from https://freebooksummary.com/professional-supervision</int:CitationText>
                </int:Suggestion>
                <int:Suggestion CitationStyle="Chicago" IsIdentical="1">
                  <int:CitationText>“Professional Supervision | FreebookSummary” n.d., https://freebooksummary.com/professional-supervision.</int:CitationText>
                </int:Suggestion>
              </int:Suggestions>
            </int:AdditionalSources>
            <int:AdditionalSources SourceType="Online" SourceTitle="Professional Supervision - 1114 Words | Studymode" SourceUrl="https://www.studymode.com/essays/Professional-Supervision-1630238.html" SourceSnippet="An individual, group and organizational approach, Milton Keynes: Open University Press/Maidenhead: Open University Press Kadushin, A. (1992) Supervision in Social Work (3rd. edn.), New York: Columbia University Press. Revised fourth edition published 2002 Smith, M. K. (1996, 2005) 'The functions of supervision ', the encyclopedia of informal ...">
              <int:Suggestions CitationType="Inline">
                <int:Suggestion CitationStyle="Mla" IsIdentical="1">
                  <int:CitationText>(“Professional Supervision - 1114 Words | Studymode”)</int:CitationText>
                </int:Suggestion>
                <int:Suggestion CitationStyle="Apa" IsIdentical="1">
                  <int:CitationText>(“Professional Supervision - 1114 Words | Studymode”)</int:CitationText>
                </int:Suggestion>
                <int:Suggestion CitationStyle="Chicago" IsIdentical="1">
                  <int:CitationText>(“Professional Supervision - 1114 Words | Studymode”)</int:CitationText>
                </int:Suggestion>
              </int:Suggestions>
              <int:Suggestions CitationType="Full">
                <int:Suggestion CitationStyle="Mla" IsIdentical="1">
                  <int:CitationText>&lt;i&gt;Professional Supervision - 1114 Words | Studymode&lt;/i&gt;, https://www.studymode.com/essays/Professional-Supervision-1630238.html.</int:CitationText>
                </int:Suggestion>
                <int:Suggestion CitationStyle="Apa" IsIdentical="1">
                  <int:CitationText>&lt;i&gt;Professional Supervision - 1114 Words | Studymode&lt;/i&gt;. (n.d.). Retrieved from https://www.studymode.com/essays/Professional-Supervision-1630238.html</int:CitationText>
                </int:Suggestion>
                <int:Suggestion CitationStyle="Chicago" IsIdentical="1">
                  <int:CitationText>“Professional Supervision - 1114 Words | Studymode” n.d., https://www.studymode.com/essays/Professional-Supervision-1630238.html.</int:CitationText>
                </int:Suggestion>
              </int:Suggestions>
            </int:AdditionalSources>
          </int:SimilarityCritique>
        </oel:ext>
      </int:extLst>
    </int:Content>
    <int:Content id="sakFfgOs">
      <int:extLst>
        <oel:ext uri="426473B9-03D8-482F-96C9-C2C85392BACA">
          <int:SimilarityCritique Version="1" Context="Kadushin, A. and Harkness, D. (2014) Supervision in Social Work, 5e." SourceType="Online" SourceTitle="Supervision: Evidence Based, Best, or Promising Practice ..." SourceUrl="https://ssw.umich.edu/sites/default/files/documents/events/ofi/field-supervision-presentation-for-field-instructor-training.pdf" SourceSnippet="Supervision focused on development puts the supervisor in the role of a teacher, mentor, and coach. The supervisor has a goal to provide ... Kadushin, A., Harkness, D. (2014). Supervision in Social Work, 5e. 5., fifth edition. New York, NY: Columbia University Press. O'Rourke, P. (2011), The significance of reflective supervision for infant ...">
            <int:Suggestions CitationType="Inline">
              <int:Suggestion CitationStyle="Mla" IsIdentical="0">
                <int:CitationText>(“Supervision: Evidence Based, Best, or Promising Practice ...”)</int:CitationText>
              </int:Suggestion>
              <int:Suggestion CitationStyle="Apa" IsIdentical="0">
                <int:CitationText>(“Supervision: Evidence Based, Best, or Promising Practice ...”)</int:CitationText>
              </int:Suggestion>
              <int:Suggestion CitationStyle="Chicago" IsIdentical="0">
                <int:CitationText>(“Supervision: Evidence Based, Best, or Promising Practice ...”)</int:CitationText>
              </int:Suggestion>
            </int:Suggestions>
            <int:Suggestions CitationType="Full">
              <int:Suggestion CitationStyle="Mla" IsIdentical="0">
                <int:CitationText>&lt;i&gt;Supervision: Evidence Based, Best, or Promising Practice ...&lt;/i&gt;, https://ssw.umich.edu/sites/default/files/documents/events/ofi/field-supervision-presentation-for-field-instructor-training.pdf.</int:CitationText>
              </int:Suggestion>
              <int:Suggestion CitationStyle="Apa" IsIdentical="0">
                <int:CitationText>&lt;i&gt;Supervision: Evidence Based, Best, or Promising Practice ...&lt;/i&gt;. (n.d.). Retrieved from https://ssw.umich.edu/sites/default/files/documents/events/ofi/field-supervision-presentation-for-field-instructor-training.pdf</int:CitationText>
              </int:Suggestion>
              <int:Suggestion CitationStyle="Chicago" IsIdentical="0">
                <int:CitationText>“Supervision: Evidence Based, Best, or Promising Practice ...” n.d., https://ssw.umich.edu/sites/default/files/documents/events/ofi/field-supervision-presentation-for-field-instructor-training.pdf.</int:CitationText>
              </int:Suggestion>
            </int:Suggestions>
          </int:SimilarityCritique>
        </oel:ext>
      </int:extLst>
    </int:Content>
    <int:Content id="CxAnkNFc">
      <int:extLst>
        <oel:ext uri="426473B9-03D8-482F-96C9-C2C85392BACA">
          <int:SimilarityCritique Version="1" Context="Mo, K.Y.H., O’Donoghue, K., Wong, P.Y.J. and Tsui, M.S., (2020) The historical development of knowledge in social work supervision: Finding new directions from the past." SourceType="Online" SourceTitle="The historical development of knowledge in social work ..." SourceUrl="https://journals.sagepub.com/doi/abs/10.1177/0020872819884995" SourceSnippet="The historical development of knowledge in social work supervision: Finding new directions from the past Kitty Yuen-han Mo, Kieran O’Donoghue, Peace Yuh-ju Wong, and Ming-sum Tsui International Social Work 2020 64 : 2 , 187-200">
            <int:Suggestions CitationType="Inline">
              <int:Suggestion CitationStyle="Mla" IsIdentical="0">
                <int:CitationText>(“The historical development of knowledge in social work ...”)</int:CitationText>
              </int:Suggestion>
              <int:Suggestion CitationStyle="Apa" IsIdentical="0">
                <int:CitationText>(“The historical development of knowledge in social work ...”)</int:CitationText>
              </int:Suggestion>
              <int:Suggestion CitationStyle="Chicago" IsIdentical="0">
                <int:CitationText>(“The historical development of knowledge in social work ...”)</int:CitationText>
              </int:Suggestion>
            </int:Suggestions>
            <int:Suggestions CitationType="Full">
              <int:Suggestion CitationStyle="Mla" IsIdentical="0">
                <int:CitationText>&lt;i&gt;The historical development of knowledge in social work ...&lt;/i&gt;, https://journals.sagepub.com/doi/abs/10.1177/0020872819884995.</int:CitationText>
              </int:Suggestion>
              <int:Suggestion CitationStyle="Apa" IsIdentical="0">
                <int:CitationText>&lt;i&gt;The historical development of knowledge in social work ...&lt;/i&gt;. (n.d.). Retrieved from https://journals.sagepub.com/doi/abs/10.1177/0020872819884995</int:CitationText>
              </int:Suggestion>
              <int:Suggestion CitationStyle="Chicago" IsIdentical="0">
                <int:CitationText>“The historical development of knowledge in social work ...” n.d., https://journals.sagepub.com/doi/abs/10.1177/0020872819884995.</int:CitationText>
              </int:Suggestion>
            </int:Suggestions>
            <int:AdditionalSources SourceType="Online" SourceTitle="Issues and challenges facing social work supervision in ..." SourceUrl="https://www.semanticscholar.org/paper/Issues-and-challenges-facing-social-work-in-the-O%E2%80%99Donoghue/a60477c46e623a442f6707991fba8b3c63e89767" SourceSnippet="The historical development of knowledge in social work supervision: Finding new directions from the past. Kitty Yuen-han Mo, Kieran O’Donoghue, Peace Yuh Ju Wong, M. Tsui; Sociology. 2020; This article draws on research studies and journal articles to examine the historical development of knowledge in social work supervision.">
              <int:Suggestions CitationType="Inline">
                <int:Suggestion CitationStyle="Mla" IsIdentical="0">
                  <int:CitationText>(“Issues and challenges facing social work supervision in ...”)</int:CitationText>
                </int:Suggestion>
                <int:Suggestion CitationStyle="Apa" IsIdentical="0">
                  <int:CitationText>(“Issues and challenges facing social work supervision in ...”)</int:CitationText>
                </int:Suggestion>
                <int:Suggestion CitationStyle="Chicago" IsIdentical="0">
                  <int:CitationText>(“Issues and challenges facing social work supervision in ...”)</int:CitationText>
                </int:Suggestion>
              </int:Suggestions>
              <int:Suggestions CitationType="Full">
                <int:Suggestion CitationStyle="Mla" IsIdentical="0">
                  <int:CitationText>&lt;i&gt;Issues and challenges facing social work supervision in ...&lt;/i&gt;, https://www.semanticscholar.org/paper/Issues-and-challenges-facing-social-work-in-the-O%E2%80%99Donoghue/a60477c46e623a442f6707991fba8b3c63e89767.</int:CitationText>
                </int:Suggestion>
                <int:Suggestion CitationStyle="Apa" IsIdentical="0">
                  <int:CitationText>&lt;i&gt;Issues and challenges facing social work supervision in ...&lt;/i&gt;. (n.d.). Retrieved from https://www.semanticscholar.org/paper/Issues-and-challenges-facing-social-work-in-the-O%E2%80%99Donoghue/a60477c46e623a442f6707991fba8b3c63e89767</int:CitationText>
                </int:Suggestion>
                <int:Suggestion CitationStyle="Chicago" IsIdentical="0">
                  <int:CitationText>“Issues and challenges facing social work supervision in ...” n.d., https://www.semanticscholar.org/paper/Issues-and-challenges-facing-social-work-in-the-O%E2%80%99Donoghue/a60477c46e623a442f6707991fba8b3c63e89767.</int:CitationText>
                </int:Suggestion>
              </int:Suggestions>
            </int:AdditionalSources>
          </int:SimilarityCritique>
        </oel:ext>
      </int:extLst>
    </int:Content>
    <int:Content id="qnjO2u49">
      <int:extLst>
        <oel:ext uri="426473B9-03D8-482F-96C9-C2C85392BACA">
          <int:SimilarityCritique Version="1" Context="(2007) Providing effective supervision Includes examples for organisations and managers to adapt for the development of their supervision practice. A workforce development tool, including a unit of competence." SourceType="Online" SourceTitle="Providing effective supervision - Skills for Care" SourceUrl="https://www.skillsforcare.org.uk/Document-library/Finding-and-keeping-workers/Supervision/Providing-Effective-Supervision.pdf" SourceSnippet="Providing effective supervision Includes examples for organisations and managers to adapt for the development of their supervision practice. A workforce development tool, including a unit of competence">
            <int:Suggestions CitationType="Inline">
              <int:Suggestion CitationStyle="Mla" IsIdentical="0">
                <int:CitationText>(“Providing effective supervision - Skills for Care”)</int:CitationText>
              </int:Suggestion>
              <int:Suggestion CitationStyle="Apa" IsIdentical="0">
                <int:CitationText>(“Providing effective supervision - Skills for Care”)</int:CitationText>
              </int:Suggestion>
              <int:Suggestion CitationStyle="Chicago" IsIdentical="0">
                <int:CitationText>(“Providing effective supervision - Skills for Care”)</int:CitationText>
              </int:Suggestion>
            </int:Suggestions>
            <int:Suggestions CitationType="Full">
              <int:Suggestion CitationStyle="Mla" IsIdentical="0">
                <int:CitationText>&lt;i&gt;Providing effective supervision - Skills for Care&lt;/i&gt;, https://www.skillsforcare.org.uk/Document-library/Finding-and-keeping-workers/Supervision/Providing-Effective-Supervision.pdf.</int:CitationText>
              </int:Suggestion>
              <int:Suggestion CitationStyle="Apa" IsIdentical="0">
                <int:CitationText>&lt;i&gt;Providing effective supervision - Skills for Care&lt;/i&gt;. (n.d.). Retrieved from https://www.skillsforcare.org.uk/Document-library/Finding-and-keeping-workers/Supervision/Providing-Effective-Supervision.pdf</int:CitationText>
              </int:Suggestion>
              <int:Suggestion CitationStyle="Chicago" IsIdentical="0">
                <int:CitationText>“Providing effective supervision - Skills for Care” n.d., https://www.skillsforcare.org.uk/Document-library/Finding-and-keeping-workers/Supervision/Providing-Effective-Supervision.pdf.</int:CitationText>
              </int:Suggestion>
            </int:Suggestions>
          </int:SimilarityCritique>
        </oel:ext>
      </int:extLst>
    </int:Content>
    <int:Content id="5nK9wpIT">
      <int:extLst>
        <oel:ext uri="426473B9-03D8-482F-96C9-C2C85392BACA">
          <int:SimilarityCritique Version="1" Context="(2009) Supervision and Workload Management for Social Work A negotiating resource." SourceType="Online" SourceTitle="Creating a culture of resilience for social workers | Iriss" SourceUrl="https://www.iriss.org.uk/resources/insights/creating-culture-resilience-social-workers" SourceSnippet="Turbett C and Stevenson J (2009) Supervision and workload management for social work. A negotiating resource. Ungar M (2018) Change your world. The science of resilience and the true path to success. Toronto: Sutherland House">
            <int:Suggestions CitationType="Inline">
              <int:Suggestion CitationStyle="Mla" IsIdentical="0">
                <int:CitationText>(“Creating a culture of resilience for social workers | Iriss”)</int:CitationText>
              </int:Suggestion>
              <int:Suggestion CitationStyle="Apa" IsIdentical="0">
                <int:CitationText>(“Creating a culture of resilience for social workers | Iriss”)</int:CitationText>
              </int:Suggestion>
              <int:Suggestion CitationStyle="Chicago" IsIdentical="0">
                <int:CitationText>(“Creating a culture of resilience for social workers | Iriss”)</int:CitationText>
              </int:Suggestion>
            </int:Suggestions>
            <int:Suggestions CitationType="Full">
              <int:Suggestion CitationStyle="Mla" IsIdentical="0">
                <int:CitationText>&lt;i&gt;Creating a culture of resilience for social workers | Iriss&lt;/i&gt;, https://www.iriss.org.uk/resources/insights/creating-culture-resilience-social-workers.</int:CitationText>
              </int:Suggestion>
              <int:Suggestion CitationStyle="Apa" IsIdentical="0">
                <int:CitationText>&lt;i&gt;Creating a culture of resilience for social workers | Iriss&lt;/i&gt;. (n.d.). Retrieved from https://www.iriss.org.uk/resources/insights/creating-culture-resilience-social-workers</int:CitationText>
              </int:Suggestion>
              <int:Suggestion CitationStyle="Chicago" IsIdentical="0">
                <int:CitationText>“Creating a culture of resilience for social workers | Iriss” n.d., https://www.iriss.org.uk/resources/insights/creating-culture-resilience-social-workers.</int:CitationText>
              </int:Suggestion>
            </int:Suggestions>
            <int:AdditionalSources SourceType="Online" SourceTitle="Supervision and Workload Management for Social Work | www ..." SourceUrl="https://www.basw.co.uk/resources/supervision-and-workload-management-social-work" SourceSnippet="Supervision and Workload Management for Social Work. A Negotiating Resource. Resource Item. Download file. Date published. 01 June 2009. Location. UK. Scotland. Related professional interest. Employee issues. Professional development, Professional Capabilities Framework (PCF)">
              <int:Suggestions CitationType="Inline">
                <int:Suggestion CitationStyle="Mla" IsIdentical="0">
                  <int:CitationText>(“Supervision and Workload Management for Social Work | www ...”)</int:CitationText>
                </int:Suggestion>
                <int:Suggestion CitationStyle="Apa" IsIdentical="0">
                  <int:CitationText>(“Supervision and Workload Management for Social Work | www ...”)</int:CitationText>
                </int:Suggestion>
                <int:Suggestion CitationStyle="Chicago" IsIdentical="0">
                  <int:CitationText>(“Supervision and Workload Management for Social Work | www ...”)</int:CitationText>
                </int:Suggestion>
              </int:Suggestions>
              <int:Suggestions CitationType="Full">
                <int:Suggestion CitationStyle="Mla" IsIdentical="0">
                  <int:CitationText>&lt;i&gt;Supervision and Workload Management for Social Work | www ...&lt;/i&gt;, https://www.basw.co.uk/resources/supervision-and-workload-management-social-work.</int:CitationText>
                </int:Suggestion>
                <int:Suggestion CitationStyle="Apa" IsIdentical="0">
                  <int:CitationText>&lt;i&gt;Supervision and Workload Management for Social Work | www ...&lt;/i&gt;. (n.d.). Retrieved from https://www.basw.co.uk/resources/supervision-and-workload-management-social-work</int:CitationText>
                </int:Suggestion>
                <int:Suggestion CitationStyle="Chicago" IsIdentical="0">
                  <int:CitationText>“Supervision and Workload Management for Social Work | www ...” n.d., https://www.basw.co.uk/resources/supervision-and-workload-management-social-work.</int:CitationText>
                </int:Suggestion>
              </int:Suggestions>
            </int:AdditionalSources>
          </int:SimilarityCritique>
        </oel:ext>
      </int:extLst>
    </int:Content>
    <int:Content id="ySXey3Ve">
      <int:extLst>
        <oel:ext uri="426473B9-03D8-482F-96C9-C2C85392BACA">
          <int:SimilarityCritique Version="1" Context="A person becomes a manager by virtue of his position." SourceType="Online" SourceTitle="Leader versus Manager - Management Study Guide" SourceUrl="https://www.managementstudyguide.com/leader_versus_manager.htm" SourceSnippet="A person becomes a manager by virtue of his position. A person becomes a leader on basis of his personal qualities. Formal Rights: Manager has got formal rights in an organization because of his status. Rights are not available to a leader. Followers: The subordinates are the followers of managers.">
            <int:Suggestions CitationType="Inline">
              <int:Suggestion CitationStyle="Mla" IsIdentical="1">
                <int:CitationText>(“Leader versus Manager - Management Study Guide”)</int:CitationText>
              </int:Suggestion>
              <int:Suggestion CitationStyle="Apa" IsIdentical="1">
                <int:CitationText>(“Leader versus Manager - Management Study Guide”)</int:CitationText>
              </int:Suggestion>
              <int:Suggestion CitationStyle="Chicago" IsIdentical="1">
                <int:CitationText>(“Leader versus Manager - Management Study Guide”)</int:CitationText>
              </int:Suggestion>
            </int:Suggestions>
            <int:Suggestions CitationType="Full">
              <int:Suggestion CitationStyle="Mla" IsIdentical="1">
                <int:CitationText>&lt;i&gt;Leader versus Manager - Management Study Guide&lt;/i&gt;, https://www.managementstudyguide.com/leader_versus_manager.htm.</int:CitationText>
              </int:Suggestion>
              <int:Suggestion CitationStyle="Apa" IsIdentical="1">
                <int:CitationText>&lt;i&gt;Leader versus Manager - Management Study Guide&lt;/i&gt;. (n.d.). Retrieved from https://www.managementstudyguide.com/leader_versus_manager.htm</int:CitationText>
              </int:Suggestion>
              <int:Suggestion CitationStyle="Chicago" IsIdentical="1">
                <int:CitationText>“Leader versus Manager - Management Study Guide” n.d., https://www.managementstudyguide.com/leader_versus_manager.htm.</int:CitationText>
              </int:Suggestion>
            </int:Suggestions>
            <int:AdditionalSources SourceType="Online" SourceTitle="CBM1 - 1344 LEADER VS. MANAGER.pptx - Leader vs Manager ..." SourceUrl="https://www.coursehero.com/file/120413450/CBM1-1344-LEADER-VS-MANAGERpptx/" SourceSnippet="ORIGIN ORIGIN Manager Leader A person becomes a manager by VIRTUE of his position. A person becomes a leader on basis of his PERSONAL QUALITIES . FORMAL RIGHTS FORMAL RIGHTS Manager Leade r Manager has got formal rights in an organization because of his STATUS. Rights are not AVAILABLE to leader.">
              <int:Suggestions CitationType="Inline">
                <int:Suggestion CitationStyle="Mla" IsIdentical="1">
                  <int:CitationText>(“CBM1 - 1344 LEADER VS. MANAGER.pptx - Leader vs Manager ...”)</int:CitationText>
                </int:Suggestion>
                <int:Suggestion CitationStyle="Apa" IsIdentical="1">
                  <int:CitationText>(“CBM1 - 1344 LEADER VS. MANAGER.pptx - Leader vs Manager ...”)</int:CitationText>
                </int:Suggestion>
                <int:Suggestion CitationStyle="Chicago" IsIdentical="1">
                  <int:CitationText>(“CBM1 - 1344 LEADER VS. MANAGER.pptx - Leader vs Manager ...”)</int:CitationText>
                </int:Suggestion>
              </int:Suggestions>
              <int:Suggestions CitationType="Full">
                <int:Suggestion CitationStyle="Mla" IsIdentical="1">
                  <int:CitationText>&lt;i&gt;CBM1 - 1344 LEADER VS. MANAGER.pptx - Leader vs Manager ...&lt;/i&gt;, https://www.coursehero.com/file/120413450/CBM1-1344-LEADER-VS-MANAGERpptx/.</int:CitationText>
                </int:Suggestion>
                <int:Suggestion CitationStyle="Apa" IsIdentical="1">
                  <int:CitationText>&lt;i&gt;CBM1 - 1344 LEADER VS. MANAGER.pptx - Leader vs Manager ...&lt;/i&gt;. (n.d.). Retrieved from https://www.coursehero.com/file/120413450/CBM1-1344-LEADER-VS-MANAGERpptx/</int:CitationText>
                </int:Suggestion>
                <int:Suggestion CitationStyle="Chicago" IsIdentical="1">
                  <int:CitationText>“CBM1 - 1344 LEADER VS. MANAGER.pptx - Leader vs Manager ...” n.d., https://www.coursehero.com/file/120413450/CBM1-1344-LEADER-VS-MANAGERpptx/.</int:CitationText>
                </int:Suggestion>
              </int:Suggestions>
            </int:AdditionalSources>
            <int:AdditionalSources SourceType="Online" SourceTitle="Compare the differences between manager and leader ..." SourceUrl="https://ibb-bankingdiploma.blogspot.com/2013/12/compare-differences-between-manager-and.html" SourceSnippet="Origin: A person becomes a manager by virtue of his position. A person becomes a leader on basis of personal qualities. Formal rights: Manager has got formal rights in an organization because of his status. Rights are not available to a leader.">
              <int:Suggestions CitationType="Inline">
                <int:Suggestion CitationStyle="Mla" IsIdentical="1">
                  <int:CitationText>(“Compare the differences between manager and leader ...”)</int:CitationText>
                </int:Suggestion>
                <int:Suggestion CitationStyle="Apa" IsIdentical="1">
                  <int:CitationText>(“Compare the differences between manager and leader ...”)</int:CitationText>
                </int:Suggestion>
                <int:Suggestion CitationStyle="Chicago" IsIdentical="1">
                  <int:CitationText>(“Compare the differences between manager and leader ...”)</int:CitationText>
                </int:Suggestion>
              </int:Suggestions>
              <int:Suggestions CitationType="Full">
                <int:Suggestion CitationStyle="Mla" IsIdentical="1">
                  <int:CitationText>&lt;i&gt;Compare the differences between manager and leader ...&lt;/i&gt;, https://ibb-bankingdiploma.blogspot.com/2013/12/compare-differences-between-manager-and.html.</int:CitationText>
                </int:Suggestion>
                <int:Suggestion CitationStyle="Apa" IsIdentical="1">
                  <int:CitationText>&lt;i&gt;Compare the differences between manager and leader ...&lt;/i&gt;. (n.d.). Retrieved from https://ibb-bankingdiploma.blogspot.com/2013/12/compare-differences-between-manager-and.html</int:CitationText>
                </int:Suggestion>
                <int:Suggestion CitationStyle="Chicago" IsIdentical="1">
                  <int:CitationText>“Compare the differences between manager and leader ...” n.d., https://ibb-bankingdiploma.blogspot.com/2013/12/compare-differences-between-manager-and.html.</int:CitationText>
                </int:Suggestion>
              </int:Suggestions>
            </int:AdditionalSources>
          </int:SimilarityCritique>
        </oel:ext>
      </int:extLst>
    </int:Content>
    <int:Content id="QXn59RqV">
      <int:extLst>
        <oel:ext uri="426473B9-03D8-482F-96C9-C2C85392BACA">
          <int:SimilarityCritique Version="1" Context="A person becomes a leader on basis of his personal qualities." SourceType="Online" SourceTitle="Leader versus Manager - Management Study Guide" SourceUrl="https://www.managementstudyguide.com/leader_versus_manager.htm" SourceSnippet="A person becomes a leader on basis of his personal qualities. Formal Rights: Manager has got formal rights in an organization because of his status. Rights are not available to a leader. Followers: The subordinates are the followers of managers. The group of employees whom the leaders leads are his followers. Functions">
            <int:Suggestions CitationType="Inline">
              <int:Suggestion CitationStyle="Mla" IsIdentical="1">
                <int:CitationText>(“Leader versus Manager - Management Study Guide”)</int:CitationText>
              </int:Suggestion>
              <int:Suggestion CitationStyle="Apa" IsIdentical="1">
                <int:CitationText>(“Leader versus Manager - Management Study Guide”)</int:CitationText>
              </int:Suggestion>
              <int:Suggestion CitationStyle="Chicago" IsIdentical="1">
                <int:CitationText>(“Leader versus Manager - Management Study Guide”)</int:CitationText>
              </int:Suggestion>
            </int:Suggestions>
            <int:Suggestions CitationType="Full">
              <int:Suggestion CitationStyle="Mla" IsIdentical="1">
                <int:CitationText>&lt;i&gt;Leader versus Manager - Management Study Guide&lt;/i&gt;, https://www.managementstudyguide.com/leader_versus_manager.htm.</int:CitationText>
              </int:Suggestion>
              <int:Suggestion CitationStyle="Apa" IsIdentical="1">
                <int:CitationText>&lt;i&gt;Leader versus Manager - Management Study Guide&lt;/i&gt;. (n.d.). Retrieved from https://www.managementstudyguide.com/leader_versus_manager.htm</int:CitationText>
              </int:Suggestion>
              <int:Suggestion CitationStyle="Chicago" IsIdentical="1">
                <int:CitationText>“Leader versus Manager - Management Study Guide” n.d., https://www.managementstudyguide.com/leader_versus_manager.htm.</int:CitationText>
              </int:Suggestion>
            </int:Suggestions>
            <int:AdditionalSources SourceType="Online" SourceTitle="Leadership Basics - Leadership Basics What is Leadership ..." SourceUrl="https://www.studocu.com/in/document/karnatak-university/management/leadership-basics/1322805" SourceSnippet="A person becomes a leader on basis of his personal qualities. Formal Rights Manager has got formal rights in an organization because of his status. Rights are not available to a leader. Followers The subordinates are the followers of managers. The group of employees whom the leaders leads are his followers. Functions A manager performs all five ...">
              <int:Suggestions CitationType="Inline">
                <int:Suggestion CitationStyle="Mla" IsIdentical="1">
                  <int:CitationText>(“Leadership Basics - Leadership Basics What is Leadership ...”)</int:CitationText>
                </int:Suggestion>
                <int:Suggestion CitationStyle="Apa" IsIdentical="1">
                  <int:CitationText>(“Leadership Basics - Leadership Basics What is Leadership ...”)</int:CitationText>
                </int:Suggestion>
                <int:Suggestion CitationStyle="Chicago" IsIdentical="1">
                  <int:CitationText>(“Leadership Basics - Leadership Basics What is Leadership ...”)</int:CitationText>
                </int:Suggestion>
              </int:Suggestions>
              <int:Suggestions CitationType="Full">
                <int:Suggestion CitationStyle="Mla" IsIdentical="1">
                  <int:CitationText>&lt;i&gt;Leadership Basics - Leadership Basics What is Leadership ...&lt;/i&gt;, https://www.studocu.com/in/document/karnatak-university/management/leadership-basics/1322805.</int:CitationText>
                </int:Suggestion>
                <int:Suggestion CitationStyle="Apa" IsIdentical="1">
                  <int:CitationText>&lt;i&gt;Leadership Basics - Leadership Basics What is Leadership ...&lt;/i&gt;. (n.d.). Retrieved from https://www.studocu.com/in/document/karnatak-university/management/leadership-basics/1322805</int:CitationText>
                </int:Suggestion>
                <int:Suggestion CitationStyle="Chicago" IsIdentical="1">
                  <int:CitationText>“Leadership Basics - Leadership Basics What is Leadership ...” n.d., https://www.studocu.com/in/document/karnatak-university/management/leadership-basics/1322805.</int:CitationText>
                </int:Suggestion>
              </int:Suggestions>
            </int:AdditionalSources>
            <int:AdditionalSources SourceType="Online" SourceTitle="Leadership – MalawiHub" SourceUrl="https://malawihub.com/leadership/" SourceSnippet="A person becomes a leader on basis of his personal qualities. Formal Rights: Manager has got formal rights in an organization because of his status. Rights are not available to a leader. Followers: The subordinates are the followers of managers. The group of employees whom the leaders leads are his followers. Functions">
              <int:Suggestions CitationType="Inline">
                <int:Suggestion CitationStyle="Mla" IsIdentical="1">
                  <int:CitationText>(“Leadership – MalawiHub”)</int:CitationText>
                </int:Suggestion>
                <int:Suggestion CitationStyle="Apa" IsIdentical="1">
                  <int:CitationText>(“Leadership – MalawiHub”)</int:CitationText>
                </int:Suggestion>
                <int:Suggestion CitationStyle="Chicago" IsIdentical="1">
                  <int:CitationText>(“Leadership – MalawiHub”)</int:CitationText>
                </int:Suggestion>
              </int:Suggestions>
              <int:Suggestions CitationType="Full">
                <int:Suggestion CitationStyle="Mla" IsIdentical="1">
                  <int:CitationText>&lt;i&gt;Leadership – MalawiHub&lt;/i&gt;, https://malawihub.com/leadership/.</int:CitationText>
                </int:Suggestion>
                <int:Suggestion CitationStyle="Apa" IsIdentical="1">
                  <int:CitationText>&lt;i&gt;Leadership – MalawiHub&lt;/i&gt;. (n.d.). Retrieved from https://malawihub.com/leadership/</int:CitationText>
                </int:Suggestion>
                <int:Suggestion CitationStyle="Chicago" IsIdentical="1">
                  <int:CitationText>“Leadership – MalawiHub” n.d., https://malawihub.com/leadership/.</int:CitationText>
                </int:Suggestion>
              </int:Suggestions>
            </int:AdditionalSources>
          </int:SimilarityCritique>
        </oel:ext>
      </int:extLst>
    </int:Content>
    <int:Content id="t5o7kMQo">
      <int:extLst>
        <oel:ext uri="426473B9-03D8-482F-96C9-C2C85392BACA">
          <int:SimilarityCritique Version="1" Context="Manager has formal rights in an organization because of his status." SourceType="Online" SourceTitle="Leader versus Manager - Management Study Guide" SourceUrl="https://www.managementstudyguide.com/leader_versus_manager.htm" SourceSnippet="Manager has got formal rights in an organization because of his status. Rights are not available to a leader. Followers: The subordinates are the followers of managers. The group of employees whom the leaders leads are his followers. Functions: A manager performs all five functions of management.">
            <int:Suggestions CitationType="Inline">
              <int:Suggestion CitationStyle="Mla" IsIdentical="0">
                <int:CitationText>(“Leader versus Manager - Management Study Guide”)</int:CitationText>
              </int:Suggestion>
              <int:Suggestion CitationStyle="Apa" IsIdentical="0">
                <int:CitationText>(“Leader versus Manager - Management Study Guide”)</int:CitationText>
              </int:Suggestion>
              <int:Suggestion CitationStyle="Chicago" IsIdentical="0">
                <int:CitationText>(“Leader versus Manager - Management Study Guide”)</int:CitationText>
              </int:Suggestion>
            </int:Suggestions>
            <int:Suggestions CitationType="Full">
              <int:Suggestion CitationStyle="Mla" IsIdentical="0">
                <int:CitationText>&lt;i&gt;Leader versus Manager - Management Study Guide&lt;/i&gt;, https://www.managementstudyguide.com/leader_versus_manager.htm.</int:CitationText>
              </int:Suggestion>
              <int:Suggestion CitationStyle="Apa" IsIdentical="0">
                <int:CitationText>&lt;i&gt;Leader versus Manager - Management Study Guide&lt;/i&gt;. (n.d.). Retrieved from https://www.managementstudyguide.com/leader_versus_manager.htm</int:CitationText>
              </int:Suggestion>
              <int:Suggestion CitationStyle="Chicago" IsIdentical="0">
                <int:CitationText>“Leader versus Manager - Management Study Guide” n.d., https://www.managementstudyguide.com/leader_versus_manager.htm.</int:CitationText>
              </int:Suggestion>
            </int:Suggestions>
            <int:AdditionalSources SourceType="Online" SourceTitle="If You're a Manager, This is the Brand for You" SourceUrl="http://www.bobkaplitz.com/if-youre-a-manager-this-is-the-brand-for-you/" SourceSnippet="Manager has got formal rights in an organization because of his status. Rights are not available to a leader. Followers: The subordinates are the followers of managers. The group of employees whom the leaders leads are his followers. Functions: A manager performs functions of management. Leader influences people to work willingly for group ...">
              <int:Suggestions CitationType="Inline">
                <int:Suggestion CitationStyle="Mla" IsIdentical="0">
                  <int:CitationText>(“If You're a Manager, This is the Brand for You”)</int:CitationText>
                </int:Suggestion>
                <int:Suggestion CitationStyle="Apa" IsIdentical="0">
                  <int:CitationText>(“If You're a Manager, This is the Brand for You”)</int:CitationText>
                </int:Suggestion>
                <int:Suggestion CitationStyle="Chicago" IsIdentical="0">
                  <int:CitationText>(“If You're a Manager, This is the Brand for You”)</int:CitationText>
                </int:Suggestion>
              </int:Suggestions>
              <int:Suggestions CitationType="Full">
                <int:Suggestion CitationStyle="Mla" IsIdentical="0">
                  <int:CitationText>&lt;i&gt;If You're a Manager, This is the Brand for You&lt;/i&gt;, http://www.bobkaplitz.com/if-youre-a-manager-this-is-the-brand-for-you/.</int:CitationText>
                </int:Suggestion>
                <int:Suggestion CitationStyle="Apa" IsIdentical="0">
                  <int:CitationText>&lt;i&gt;If You're a Manager, This is the Brand for You&lt;/i&gt;. (n.d.). Retrieved from http://www.bobkaplitz.com/if-youre-a-manager-this-is-the-brand-for-you/</int:CitationText>
                </int:Suggestion>
                <int:Suggestion CitationStyle="Chicago" IsIdentical="0">
                  <int:CitationText>“If You're a Manager, This is the Brand for You” n.d., http://www.bobkaplitz.com/if-youre-a-manager-this-is-the-brand-for-you/.</int:CitationText>
                </int:Suggestion>
              </int:Suggestions>
            </int:AdditionalSources>
            <int:AdditionalSources SourceType="Online" SourceTitle="Compare the differences between manager and leader ..." SourceUrl="https://ibb-bankingdiploma.blogspot.com/2013/12/compare-differences-between-manager-and.html" SourceSnippet="Formal rights: Manager has got formal rights in an organization because of his status. Rights are not available to a leader. Followers: The subordinates are the followers of managers; people follow manager by virtue of job description. The group of employees whom the leaders lead are his followers, people follow leader on voluntary basis.">
              <int:Suggestions CitationType="Inline">
                <int:Suggestion CitationStyle="Mla" IsIdentical="0">
                  <int:CitationText>(“Compare the differences between manager and leader ...”)</int:CitationText>
                </int:Suggestion>
                <int:Suggestion CitationStyle="Apa" IsIdentical="0">
                  <int:CitationText>(“Compare the differences between manager and leader ...”)</int:CitationText>
                </int:Suggestion>
                <int:Suggestion CitationStyle="Chicago" IsIdentical="0">
                  <int:CitationText>(“Compare the differences between manager and leader ...”)</int:CitationText>
                </int:Suggestion>
              </int:Suggestions>
              <int:Suggestions CitationType="Full">
                <int:Suggestion CitationStyle="Mla" IsIdentical="0">
                  <int:CitationText>&lt;i&gt;Compare the differences between manager and leader ...&lt;/i&gt;, https://ibb-bankingdiploma.blogspot.com/2013/12/compare-differences-between-manager-and.html.</int:CitationText>
                </int:Suggestion>
                <int:Suggestion CitationStyle="Apa" IsIdentical="0">
                  <int:CitationText>&lt;i&gt;Compare the differences between manager and leader ...&lt;/i&gt;. (n.d.). Retrieved from https://ibb-bankingdiploma.blogspot.com/2013/12/compare-differences-between-manager-and.html</int:CitationText>
                </int:Suggestion>
                <int:Suggestion CitationStyle="Chicago" IsIdentical="0">
                  <int:CitationText>“Compare the differences between manager and leader ...” n.d., https://ibb-bankingdiploma.blogspot.com/2013/12/compare-differences-between-manager-and.html.</int:CitationText>
                </int:Suggestion>
              </int:Suggestions>
            </int:AdditionalSources>
          </int:SimilarityCritique>
        </oel:ext>
      </int:extLst>
    </int:Content>
    <int:Content id="79JmzvtT">
      <int:extLst>
        <oel:ext uri="426473B9-03D8-482F-96C9-C2C85392BACA">
          <int:SimilarityCritique Version="1" Context="The group of employees whom the leader leads are his followers." SourceType="Online" SourceTitle="Northwest Software Inc" SourceUrl="https://www.nwsi.com/images/articles/Leader%20vs%20Manager.%20Who%20do%20you%20choose%20to%20be.pdf" SourceSnippet="The group of employees whom the leader leads are his followers. Functions A manager performs all five functions of management. Leader influences people to work willingly for group objectives. Necessity A manager is very essential to a concern. A leader is required to create cordial">
            <int:Suggestions CitationType="Inline">
              <int:Suggestion CitationStyle="Mla" IsIdentical="1">
                <int:CitationText>(“Northwest Software Inc”)</int:CitationText>
              </int:Suggestion>
              <int:Suggestion CitationStyle="Apa" IsIdentical="1">
                <int:CitationText>(“Northwest Software Inc”)</int:CitationText>
              </int:Suggestion>
              <int:Suggestion CitationStyle="Chicago" IsIdentical="1">
                <int:CitationText>(“Northwest Software Inc”)</int:CitationText>
              </int:Suggestion>
            </int:Suggestions>
            <int:Suggestions CitationType="Full">
              <int:Suggestion CitationStyle="Mla" IsIdentical="1">
                <int:CitationText>&lt;i&gt;Northwest Software Inc&lt;/i&gt;, https://www.nwsi.com/images/articles/Leader%20vs%20Manager.%20Who%20do%20you%20choose%20to%20be.pdf.</int:CitationText>
              </int:Suggestion>
              <int:Suggestion CitationStyle="Apa" IsIdentical="1">
                <int:CitationText>&lt;i&gt;Northwest Software Inc&lt;/i&gt;. (n.d.). Retrieved from https://www.nwsi.com/images/articles/Leader%20vs%20Manager.%20Who%20do%20you%20choose%20to%20be.pdf</int:CitationText>
              </int:Suggestion>
              <int:Suggestion CitationStyle="Chicago" IsIdentical="1">
                <int:CitationText>“Northwest Software Inc” n.d., https://www.nwsi.com/images/articles/Leader%20vs%20Manager.%20Who%20do%20you%20choose%20to%20be.pdf.</int:CitationText>
              </int:Suggestion>
            </int:Suggestions>
            <int:AdditionalSources SourceType="Online" SourceTitle="theworkplacemedia" SourceUrl="https://theworkplacemedia.com/news10.php" SourceSnippet="Subordinates are the followers of managers while the group of employees whom the leader leads are his followers”. According to her, “A manager performs all five functions of management while a leader influences people to work willingly for group objectives. A manager is very essential to a concern while a leader is required to create ...">
              <int:Suggestions CitationType="Inline">
                <int:Suggestion CitationStyle="Mla" IsIdentical="0">
                  <int:CitationText>(“theworkplacemedia”)</int:CitationText>
                </int:Suggestion>
                <int:Suggestion CitationStyle="Apa" IsIdentical="0">
                  <int:CitationText>(“theworkplacemedia”)</int:CitationText>
                </int:Suggestion>
                <int:Suggestion CitationStyle="Chicago" IsIdentical="0">
                  <int:CitationText>(“theworkplacemedia”)</int:CitationText>
                </int:Suggestion>
              </int:Suggestions>
              <int:Suggestions CitationType="Full">
                <int:Suggestion CitationStyle="Mla" IsIdentical="0">
                  <int:CitationText>&lt;i&gt;theworkplacemedia&lt;/i&gt;, https://theworkplacemedia.com/news10.php.</int:CitationText>
                </int:Suggestion>
                <int:Suggestion CitationStyle="Apa" IsIdentical="0">
                  <int:CitationText>&lt;i&gt;theworkplacemedia&lt;/i&gt;. (n.d.). Retrieved from https://theworkplacemedia.com/news10.php</int:CitationText>
                </int:Suggestion>
                <int:Suggestion CitationStyle="Chicago" IsIdentical="0">
                  <int:CitationText>“theworkplacemedia” n.d., https://theworkplacemedia.com/news10.php.</int:CitationText>
                </int:Suggestion>
              </int:Suggestions>
            </int:AdditionalSources>
          </int:SimilarityCritique>
        </oel:ext>
      </int:extLst>
    </int:Content>
    <int:Content id="EPkIGjhj">
      <int:extLst>
        <oel:ext uri="426473B9-03D8-482F-96C9-C2C85392BACA">
          <int:SimilarityCritique Version="1" Context="A manager can continue in the office till he performs his duties satisfactorily in congruence with organizational goals." SourceType="Online" SourceTitle="theworkplacemedia" SourceUrl="https://theworkplacemedia.com/news10.php" SourceSnippet="Dr. Olowoleni also disclosed that a manager can continue in office till he performs his duties satisfactorily in congruence with organizational goals but a leader can maintain his position only through day-to-day wishes of the followers. Also in his presentation, the Director of Health Services, University of Ilorin, Dr .R.">
            <int:Suggestions CitationType="Inline">
              <int:Suggestion CitationStyle="Mla" IsIdentical="0">
                <int:CitationText>(“theworkplacemedia”)</int:CitationText>
              </int:Suggestion>
              <int:Suggestion CitationStyle="Apa" IsIdentical="0">
                <int:CitationText>(“theworkplacemedia”)</int:CitationText>
              </int:Suggestion>
              <int:Suggestion CitationStyle="Chicago" IsIdentical="0">
                <int:CitationText>(“theworkplacemedia”)</int:CitationText>
              </int:Suggestion>
            </int:Suggestions>
            <int:Suggestions CitationType="Full">
              <int:Suggestion CitationStyle="Mla" IsIdentical="0">
                <int:CitationText>&lt;i&gt;theworkplacemedia&lt;/i&gt;, https://theworkplacemedia.com/news10.php.</int:CitationText>
              </int:Suggestion>
              <int:Suggestion CitationStyle="Apa" IsIdentical="0">
                <int:CitationText>&lt;i&gt;theworkplacemedia&lt;/i&gt;. (n.d.). Retrieved from https://theworkplacemedia.com/news10.php</int:CitationText>
              </int:Suggestion>
              <int:Suggestion CitationStyle="Chicago" IsIdentical="0">
                <int:CitationText>“theworkplacemedia” n.d., https://theworkplacemedia.com/news10.php.</int:CitationText>
              </int:Suggestion>
            </int:Suggestions>
            <int:AdditionalSources SourceType="Online" SourceTitle="Leadership vs Management - iEduNote.com" SourceUrl="https://www.iedunote.com/leadership-vs-management" SourceSnippet="A manager can continue in office till he 1 performs his duties satisfactorily in congruence with organizational goals. A leader can maintain his position through the day to day wishes of followers. Sanctions: The manager has command over the allocation and distribution of sanctions. A leader has command over different sanctions and related task ...">
              <int:Suggestions CitationType="Inline">
                <int:Suggestion CitationStyle="Mla" IsIdentical="0">
                  <int:CitationText>(“Leadership vs Management - iEduNote.com”)</int:CitationText>
                </int:Suggestion>
                <int:Suggestion CitationStyle="Apa" IsIdentical="0">
                  <int:CitationText>(“Leadership vs Management - iEduNote.com”)</int:CitationText>
                </int:Suggestion>
                <int:Suggestion CitationStyle="Chicago" IsIdentical="0">
                  <int:CitationText>(“Leadership vs Management - iEduNote.com”)</int:CitationText>
                </int:Suggestion>
              </int:Suggestions>
              <int:Suggestions CitationType="Full">
                <int:Suggestion CitationStyle="Mla" IsIdentical="0">
                  <int:CitationText>&lt;i&gt;Leadership vs Management - iEduNote.com&lt;/i&gt;, https://www.iedunote.com/leadership-vs-management.</int:CitationText>
                </int:Suggestion>
                <int:Suggestion CitationStyle="Apa" IsIdentical="0">
                  <int:CitationText>&lt;i&gt;Leadership vs Management - iEduNote.com&lt;/i&gt;. (n.d.). Retrieved from https://www.iedunote.com/leadership-vs-management</int:CitationText>
                </int:Suggestion>
                <int:Suggestion CitationStyle="Chicago" IsIdentical="0">
                  <int:CitationText>“Leadership vs Management - iEduNote.com” n.d., https://www.iedunote.com/leadership-vs-management.</int:CitationText>
                </int:Suggestion>
              </int:Suggestions>
            </int:AdditionalSources>
          </int:SimilarityCritique>
        </oel:ext>
      </int:extLst>
    </int:Content>
    <int:Content id="l4N3xfwg">
      <int:extLst>
        <oel:ext uri="426473B9-03D8-482F-96C9-C2C85392BACA">
          <int:SimilarityCritique Version="1" Context="A leader can maintain his position only through day-to-day wishes of followers." SourceType="Online" SourceTitle="A leader can maintain his position only through day to day ..." SourceUrl="https://www.coursehero.com/file/p6mppokv/A-leader-can-maintain-his-position-only-through-day-to-day-wishes-of-followers/" SourceSnippet="A leader can maintain his position only through day to day wishes of followers from BUSMAN 98310 at University of South Africa">
            <int:Suggestions CitationType="Inline">
              <int:Suggestion CitationStyle="Mla" IsIdentical="0">
                <int:CitationText>(“A leader can maintain his position only through day to day ...”)</int:CitationText>
              </int:Suggestion>
              <int:Suggestion CitationStyle="Apa" IsIdentical="0">
                <int:CitationText>(“A leader can maintain his position only through day to day ...”)</int:CitationText>
              </int:Suggestion>
              <int:Suggestion CitationStyle="Chicago" IsIdentical="0">
                <int:CitationText>(“A leader can maintain his position only through day to day ...”)</int:CitationText>
              </int:Suggestion>
            </int:Suggestions>
            <int:Suggestions CitationType="Full">
              <int:Suggestion CitationStyle="Mla" IsIdentical="0">
                <int:CitationText>&lt;i&gt;A leader can maintain his position only through day to day ...&lt;/i&gt;, https://www.coursehero.com/file/p6mppokv/A-leader-can-maintain-his-position-only-through-day-to-day-wishes-of-followers/.</int:CitationText>
              </int:Suggestion>
              <int:Suggestion CitationStyle="Apa" IsIdentical="0">
                <int:CitationText>&lt;i&gt;A leader can maintain his position only through day to day ...&lt;/i&gt;. (n.d.). Retrieved from https://www.coursehero.com/file/p6mppokv/A-leader-can-maintain-his-position-only-through-day-to-day-wishes-of-followers/</int:CitationText>
              </int:Suggestion>
              <int:Suggestion CitationStyle="Chicago" IsIdentical="0">
                <int:CitationText>“A leader can maintain his position only through day to day ...” n.d., https://www.coursehero.com/file/p6mppokv/A-leader-can-maintain-his-position-only-through-day-to-day-wishes-of-followers/.</int:CitationText>
              </int:Suggestion>
            </int:Suggestions>
            <int:AdditionalSources SourceType="Online" SourceTitle="A leader can maintain his position only through day to day ..." SourceUrl="https://www.coursehero.com/file/p1mf1mr0/A-leader-can-maintain-his-position-only-through-day-to-day-wishes-of-followers/" SourceSnippet="A leader can maintain his position only through day to day wishes of followers from DESICION M 001 at Institute Of Computers &amp; Business Management - School Of Business Excellence">
              <int:Suggestions CitationType="Inline">
                <int:Suggestion CitationStyle="Mla" IsIdentical="0">
                  <int:CitationText>(“A leader can maintain his position only through day to day ...”)</int:CitationText>
                </int:Suggestion>
                <int:Suggestion CitationStyle="Apa" IsIdentical="0">
                  <int:CitationText>(“A leader can maintain his position only through day to day ...”)</int:CitationText>
                </int:Suggestion>
                <int:Suggestion CitationStyle="Chicago" IsIdentical="0">
                  <int:CitationText>(“A leader can maintain his position only through day to day ...”)</int:CitationText>
                </int:Suggestion>
              </int:Suggestions>
              <int:Suggestions CitationType="Full">
                <int:Suggestion CitationStyle="Mla" IsIdentical="0">
                  <int:CitationText>&lt;i&gt;A leader can maintain his position only through day to day ...&lt;/i&gt;, https://www.coursehero.com/file/p1mf1mr0/A-leader-can-maintain-his-position-only-through-day-to-day-wishes-of-followers/.</int:CitationText>
                </int:Suggestion>
                <int:Suggestion CitationStyle="Apa" IsIdentical="0">
                  <int:CitationText>&lt;i&gt;A leader can maintain his position only through day to day ...&lt;/i&gt;. (n.d.). Retrieved from https://www.coursehero.com/file/p1mf1mr0/A-leader-can-maintain-his-position-only-through-day-to-day-wishes-of-followers/</int:CitationText>
                </int:Suggestion>
                <int:Suggestion CitationStyle="Chicago" IsIdentical="0">
                  <int:CitationText>“A leader can maintain his position only through day to day ...” n.d., https://www.coursehero.com/file/p1mf1mr0/A-leader-can-maintain-his-position-only-through-day-to-day-wishes-of-followers/.</int:CitationText>
                </int:Suggestion>
              </int:Suggestions>
            </int:AdditionalSources>
            <int:AdditionalSources SourceType="Online" SourceTitle="Leader versus Manager - Management Study Guide" SourceUrl="https://www.managementstudyguide.com/leader_versus_manager.htm" SourceSnippet="A leader can maintain his position only through day to day wishes of followers. Sanctions: Manager has command over allocation and distribution of sanctions. A leader has command over different sanctions and related task records. These sanctions are essentially of informal nature.">
              <int:Suggestions CitationType="Inline">
                <int:Suggestion CitationStyle="Mla" IsIdentical="0">
                  <int:CitationText>(“Leader versus Manager - Management Study Guide”)</int:CitationText>
                </int:Suggestion>
                <int:Suggestion CitationStyle="Apa" IsIdentical="0">
                  <int:CitationText>(“Leader versus Manager - Management Study Guide”)</int:CitationText>
                </int:Suggestion>
                <int:Suggestion CitationStyle="Chicago" IsIdentical="0">
                  <int:CitationText>(“Leader versus Manager - Management Study Guide”)</int:CitationText>
                </int:Suggestion>
              </int:Suggestions>
              <int:Suggestions CitationType="Full">
                <int:Suggestion CitationStyle="Mla" IsIdentical="0">
                  <int:CitationText>&lt;i&gt;Leader versus Manager - Management Study Guide&lt;/i&gt;, https://www.managementstudyguide.com/leader_versus_manager.htm.</int:CitationText>
                </int:Suggestion>
                <int:Suggestion CitationStyle="Apa" IsIdentical="0">
                  <int:CitationText>&lt;i&gt;Leader versus Manager - Management Study Guide&lt;/i&gt;. (n.d.). Retrieved from https://www.managementstudyguide.com/leader_versus_manager.htm</int:CitationText>
                </int:Suggestion>
                <int:Suggestion CitationStyle="Chicago" IsIdentical="0">
                  <int:CitationText>“Leader versus Manager - Management Study Guide” n.d., https://www.managementstudyguide.com/leader_versus_manager.htm.</int:CitationText>
                </int:Suggestion>
              </int:Suggestions>
            </int:AdditionalSources>
          </int:SimilarityCritique>
        </oel:ext>
      </int:extLst>
    </int:Content>
    <int:Content id="W6oOCrtd">
      <int:extLst>
        <oel:ext uri="426473B9-03D8-482F-96C9-C2C85392BACA">
          <int:SimilarityCritique Version="1" Context="Aarons, G.A., (2006) Transformational and transactional leadership: Association with attitudes toward evidence-based practice." SourceType="Online" SourceTitle="Recommendations to facilitate managers’ compliance with ..." SourceUrl="https://www.ncbi.nlm.nih.gov/pmc/articles/PMC6489143/" SourceSnippet="Aarons G.A, 2006, ‘ Transformational and transactional leadership: Association with attitudes toward evidence-based practice ’, Psychiatric Services 57, 1162–1169. 10.1176/ps.2006.57.8.1162 [PMC free article] [Google Scholar] Bauman A, 2007, Positive practice environments: Quality workplaces = Quality patient care.">
            <int:Suggestions CitationType="Inline">
              <int:Suggestion CitationStyle="Mla" IsIdentical="0">
                <int:CitationText>(“Recommendations to facilitate managers’ compliance with ...”)</int:CitationText>
              </int:Suggestion>
              <int:Suggestion CitationStyle="Apa" IsIdentical="0">
                <int:CitationText>(“Recommendations to facilitate managers’ compliance with ...”)</int:CitationText>
              </int:Suggestion>
              <int:Suggestion CitationStyle="Chicago" IsIdentical="0">
                <int:CitationText>(“Recommendations to facilitate managers’ compliance with ...”)</int:CitationText>
              </int:Suggestion>
            </int:Suggestions>
            <int:Suggestions CitationType="Full">
              <int:Suggestion CitationStyle="Mla" IsIdentical="0">
                <int:CitationText>&lt;i&gt;Recommendations to facilitate managers’ compliance with ...&lt;/i&gt;, https://www.ncbi.nlm.nih.gov/pmc/articles/PMC6489143/.</int:CitationText>
              </int:Suggestion>
              <int:Suggestion CitationStyle="Apa" IsIdentical="0">
                <int:CitationText>&lt;i&gt;Recommendations to facilitate managers’ compliance with ...&lt;/i&gt;. (n.d.). Retrieved from https://www.ncbi.nlm.nih.gov/pmc/articles/PMC6489143/</int:CitationText>
              </int:Suggestion>
              <int:Suggestion CitationStyle="Chicago" IsIdentical="0">
                <int:CitationText>“Recommendations to facilitate managers’ compliance with ...” n.d., https://www.ncbi.nlm.nih.gov/pmc/articles/PMC6489143/.</int:CitationText>
              </int:Suggestion>
            </int:Suggestions>
            <int:AdditionalSources SourceType="Online" SourceTitle="Transformational Leadership In Mental Health ..." SourceUrl="http://davidgodot.com/transformational-leadership-in-mental-health-administration/" SourceSnippet="Aarons, G.A. (2006). Transformational and transactional leadership: Association with attitudes toward evidence-based practice. Psychiatric Services, 57(8), 1162-1169. Arches, J. L. (1997). Connecting to communities: Transformational leadership from Africentric and feminist perspectives. Journal of Sociology &amp; Social Welfare, 24(4), 113–124.">
              <int:Suggestions CitationType="Inline">
                <int:Suggestion CitationStyle="Mla" IsIdentical="0">
                  <int:CitationText>(“Transformational Leadership In Mental Health ...”)</int:CitationText>
                </int:Suggestion>
                <int:Suggestion CitationStyle="Apa" IsIdentical="0">
                  <int:CitationText>(“Transformational Leadership In Mental Health ...”)</int:CitationText>
                </int:Suggestion>
                <int:Suggestion CitationStyle="Chicago" IsIdentical="0">
                  <int:CitationText>(“Transformational Leadership In Mental Health ...”)</int:CitationText>
                </int:Suggestion>
              </int:Suggestions>
              <int:Suggestions CitationType="Full">
                <int:Suggestion CitationStyle="Mla" IsIdentical="0">
                  <int:CitationText>&lt;i&gt;Transformational Leadership In Mental Health ...&lt;/i&gt;, http://davidgodot.com/transformational-leadership-in-mental-health-administration/.</int:CitationText>
                </int:Suggestion>
                <int:Suggestion CitationStyle="Apa" IsIdentical="0">
                  <int:CitationText>&lt;i&gt;Transformational Leadership In Mental Health ...&lt;/i&gt;. (n.d.). Retrieved from http://davidgodot.com/transformational-leadership-in-mental-health-administration/</int:CitationText>
                </int:Suggestion>
                <int:Suggestion CitationStyle="Chicago" IsIdentical="0">
                  <int:CitationText>“Transformational Leadership In Mental Health ...” n.d., http://davidgodot.com/transformational-leadership-in-mental-health-administration/.</int:CitationText>
                </int:Suggestion>
              </int:Suggestions>
            </int:AdditionalSources>
          </int:SimilarityCritique>
        </oel:ext>
      </int:extLst>
    </int:Content>
    <int:Content id="zwejLJQO">
      <int:extLst>
        <oel:ext uri="426473B9-03D8-482F-96C9-C2C85392BACA">
          <int:SimilarityCritique Version="1" Context="Agyemang, F.G., Boateng, H. and Dzandu, M.D., (2017) Examining intellectual stimulation, idealised influence, and individualised consideration as an antecedent to knowledge sharing: Evidence from Ghana." SourceType="Online" SourceTitle="Org Leadership - Business/Marketing bibliographies - Cite ..." SourceUrl="https://www.citethisforme.com/topic-ideas/business-marketing/Org%20Leadership-131292053" SourceSnippet="Agyemang, F. G., Boateng, H. and Dzandu, M. D. Examining intellectual stimulation, idealised influence and individualised consideration as an antecedent to knowledge sharing: Evidence from Ghana 2017 - Knowledge Management &amp; E-Learning: An International Journal">
            <int:Suggestions CitationType="Inline">
              <int:Suggestion CitationStyle="Mla" IsIdentical="0">
                <int:CitationText>(“Org Leadership - Business/Marketing bibliographies - Cite ...”)</int:CitationText>
              </int:Suggestion>
              <int:Suggestion CitationStyle="Apa" IsIdentical="0">
                <int:CitationText>(“Org Leadership - Business/Marketing bibliographies - Cite ...”)</int:CitationText>
              </int:Suggestion>
              <int:Suggestion CitationStyle="Chicago" IsIdentical="0">
                <int:CitationText>(“Org Leadership - Business/Marketing bibliographies - Cite ...”)</int:CitationText>
              </int:Suggestion>
            </int:Suggestions>
            <int:Suggestions CitationType="Full">
              <int:Suggestion CitationStyle="Mla" IsIdentical="0">
                <int:CitationText>&lt;i&gt;Org Leadership - Business/Marketing bibliographies - Cite ...&lt;/i&gt;, https://www.citethisforme.com/topic-ideas/business-marketing/Org%20Leadership-131292053.</int:CitationText>
              </int:Suggestion>
              <int:Suggestion CitationStyle="Apa" IsIdentical="0">
                <int:CitationText>&lt;i&gt;Org Leadership - Business/Marketing bibliographies - Cite ...&lt;/i&gt;. (n.d.). Retrieved from https://www.citethisforme.com/topic-ideas/business-marketing/Org%20Leadership-131292053</int:CitationText>
              </int:Suggestion>
              <int:Suggestion CitationStyle="Chicago" IsIdentical="0">
                <int:CitationText>“Org Leadership - Business/Marketing bibliographies - Cite ...” n.d., https://www.citethisforme.com/topic-ideas/business-marketing/Org%20Leadership-131292053.</int:CitationText>
              </int:Suggestion>
            </int:Suggestions>
            <int:AdditionalSources SourceType="Online" SourceTitle="Michael Dzandu - Research Fellow in Digital Business ..." SourceUrl="https://uk.linkedin.com/in/michael-dzandu" SourceSnippet="Agyemang, F. G.; Boateng, H. &amp; Dzandu M. D. (2017) Examining intellectual stimulation, idealised influence and individualised consideration as an antecedent to knowledge sharing: Evidence from Ghana Knowledge Management &amp; E-Learning: An International Journal (KM&amp;EL), 9 (4), pp. 484-498.">
              <int:Suggestions CitationType="Inline">
                <int:Suggestion CitationStyle="Mla" IsIdentical="0">
                  <int:CitationText>(“Michael Dzandu - Research Fellow in Digital Business ...”)</int:CitationText>
                </int:Suggestion>
                <int:Suggestion CitationStyle="Apa" IsIdentical="0">
                  <int:CitationText>(“Michael Dzandu - Research Fellow in Digital Business ...”)</int:CitationText>
                </int:Suggestion>
                <int:Suggestion CitationStyle="Chicago" IsIdentical="0">
                  <int:CitationText>(“Michael Dzandu - Research Fellow in Digital Business ...”)</int:CitationText>
                </int:Suggestion>
              </int:Suggestions>
              <int:Suggestions CitationType="Full">
                <int:Suggestion CitationStyle="Mla" IsIdentical="0">
                  <int:CitationText>&lt;i&gt;Michael Dzandu - Research Fellow in Digital Business ...&lt;/i&gt;, https://uk.linkedin.com/in/michael-dzandu.</int:CitationText>
                </int:Suggestion>
                <int:Suggestion CitationStyle="Apa" IsIdentical="0">
                  <int:CitationText>&lt;i&gt;Michael Dzandu - Research Fellow in Digital Business ...&lt;/i&gt;. (n.d.). Retrieved from https://uk.linkedin.com/in/michael-dzandu</int:CitationText>
                </int:Suggestion>
                <int:Suggestion CitationStyle="Chicago" IsIdentical="0">
                  <int:CitationText>“Michael Dzandu - Research Fellow in Digital Business ...” n.d., https://uk.linkedin.com/in/michael-dzandu.</int:CitationText>
                </int:Suggestion>
              </int:Suggestions>
            </int:AdditionalSources>
            <int:AdditionalSources SourceType="Online" SourceTitle="‪Michael Dzandu‬ - ‪Google Scholar‬" SourceUrl="https://scholar.google.com/citations?user=qrNlRX8AAAAJ" SourceSnippet="Examining intellectual stimulation, idealised influence and individualised consideration as an antecedent to knowledge sharing: Evidence from Ghana FG Agyemang, H Boateng, MD Dzandu Knowledge Management &amp; E-Learning: An International Journal 9 (4), 484-498 , 2017">
              <int:Suggestions CitationType="Inline">
                <int:Suggestion CitationStyle="Mla" IsIdentical="0">
                  <int:CitationText>(“‪Michael Dzandu‬ - ‪Google Scholar‬”)</int:CitationText>
                </int:Suggestion>
                <int:Suggestion CitationStyle="Apa" IsIdentical="0">
                  <int:CitationText>(“‪Michael Dzandu‬ - ‪Google Scholar‬”)</int:CitationText>
                </int:Suggestion>
                <int:Suggestion CitationStyle="Chicago" IsIdentical="0">
                  <int:CitationText>(“‪Michael Dzandu‬ - ‪Google Scholar‬”)</int:CitationText>
                </int:Suggestion>
              </int:Suggestions>
              <int:Suggestions CitationType="Full">
                <int:Suggestion CitationStyle="Mla" IsIdentical="0">
                  <int:CitationText>&lt;i&gt;‪Michael Dzandu‬ - ‪Google Scholar‬&lt;/i&gt;, https://scholar.google.com/citations?user=qrNlRX8AAAAJ.</int:CitationText>
                </int:Suggestion>
                <int:Suggestion CitationStyle="Apa" IsIdentical="0">
                  <int:CitationText>&lt;i&gt;‪Michael Dzandu‬ - ‪Google Scholar‬&lt;/i&gt;. (n.d.). Retrieved from https://scholar.google.com/citations?user=qrNlRX8AAAAJ</int:CitationText>
                </int:Suggestion>
                <int:Suggestion CitationStyle="Chicago" IsIdentical="0">
                  <int:CitationText>“‪Michael Dzandu‬ - ‪Google Scholar‬” n.d., https://scholar.google.com/citations?user=qrNlRX8AAAAJ.</int:CitationText>
                </int:Suggestion>
              </int:Suggestions>
            </int:AdditionalSources>
          </int:SimilarityCritique>
        </oel:ext>
      </int:extLst>
    </int:Content>
    <int:Content id="S1bNqO75">
      <int:extLst>
        <oel:ext uri="426473B9-03D8-482F-96C9-C2C85392BACA">
          <int:SimilarityCritique Version="1" Context="Goss, S. (2015) Systems Leadership: A view from the bridge." SourceType="Online" SourceTitle="Clinical leadership in the NHS: A case for change ..." SourceUrl="https://diabetesonthenet.com/diabetes-care-children-young-people/clinical-leadership-in-the-nhs-a-case-for-change/" SourceSnippet="Goss S (2015) Systems Leadership: a View from the Bridge. OPM, London. Available at: https://bit.ly/2I8REDX (accessed 16 May 2019) Ham C, Clark J, Spurgeon P et al (2011) Doctors who become chief executives in the NHS: from keen amateurs to skilled professionals. J R Soc Med 104: 113–9">
            <int:Suggestions CitationType="Inline">
              <int:Suggestion CitationStyle="Mla" IsIdentical="0">
                <int:CitationText>(“Clinical leadership in the NHS: A case for change ...”)</int:CitationText>
              </int:Suggestion>
              <int:Suggestion CitationStyle="Apa" IsIdentical="0">
                <int:CitationText>(“Clinical leadership in the NHS: A case for change ...”)</int:CitationText>
              </int:Suggestion>
              <int:Suggestion CitationStyle="Chicago" IsIdentical="0">
                <int:CitationText>(“Clinical leadership in the NHS: A case for change ...”)</int:CitationText>
              </int:Suggestion>
            </int:Suggestions>
            <int:Suggestions CitationType="Full">
              <int:Suggestion CitationStyle="Mla" IsIdentical="0">
                <int:CitationText>&lt;i&gt;Clinical leadership in the NHS: A case for change ...&lt;/i&gt;, https://diabetesonthenet.com/diabetes-care-children-young-people/clinical-leadership-in-the-nhs-a-case-for-change/.</int:CitationText>
              </int:Suggestion>
              <int:Suggestion CitationStyle="Apa" IsIdentical="0">
                <int:CitationText>&lt;i&gt;Clinical leadership in the NHS: A case for change ...&lt;/i&gt;. (n.d.). Retrieved from https://diabetesonthenet.com/diabetes-care-children-young-people/clinical-leadership-in-the-nhs-a-case-for-change/</int:CitationText>
              </int:Suggestion>
              <int:Suggestion CitationStyle="Chicago" IsIdentical="0">
                <int:CitationText>“Clinical leadership in the NHS: A case for change ...” n.d., https://diabetesonthenet.com/diabetes-care-children-young-people/clinical-leadership-in-the-nhs-a-case-for-change/.</int:CitationText>
              </int:Suggestion>
            </int:Suggestions>
            <int:AdditionalSources SourceType="Online" SourceTitle="SO4A8 Leadership and Social Change - LSE Home" SourceUrl="https://www.lse.ac.uk/resources/calendar2020-2021/courseGuides/SO/2020_SO4A8.htm" SourceSnippet="Goss, S. 2015. Systems Leadership: A View from the Bridge. OPM. Glasius, Marlies and Ishkanian, Armine (2015) Surreptitious symbiosis: engagement between activists and NGOs. Voluntas: International Journal of Voluntary and Nonprofit Organizations, 26 (6). pp. 2620-2644. Hickel, J. (2017) The Divide: A Brief Guild to Global Inequality and its ...">
              <int:Suggestions CitationType="Inline">
                <int:Suggestion CitationStyle="Mla" IsIdentical="0">
                  <int:CitationText>(“SO4A8 Leadership and Social Change - LSE Home”)</int:CitationText>
                </int:Suggestion>
                <int:Suggestion CitationStyle="Apa" IsIdentical="0">
                  <int:CitationText>(“SO4A8 Leadership and Social Change - LSE Home”)</int:CitationText>
                </int:Suggestion>
                <int:Suggestion CitationStyle="Chicago" IsIdentical="0">
                  <int:CitationText>(“SO4A8 Leadership and Social Change - LSE Home”)</int:CitationText>
                </int:Suggestion>
              </int:Suggestions>
              <int:Suggestions CitationType="Full">
                <int:Suggestion CitationStyle="Mla" IsIdentical="0">
                  <int:CitationText>&lt;i&gt;SO4A8 Leadership and Social Change - LSE Home&lt;/i&gt;, https://www.lse.ac.uk/resources/calendar2020-2021/courseGuides/SO/2020_SO4A8.htm.</int:CitationText>
                </int:Suggestion>
                <int:Suggestion CitationStyle="Apa" IsIdentical="0">
                  <int:CitationText>&lt;i&gt;SO4A8 Leadership and Social Change - LSE Home&lt;/i&gt;. (n.d.). Retrieved from https://www.lse.ac.uk/resources/calendar2020-2021/courseGuides/SO/2020_SO4A8.htm</int:CitationText>
                </int:Suggestion>
                <int:Suggestion CitationStyle="Chicago" IsIdentical="0">
                  <int:CitationText>“SO4A8 Leadership and Social Change - LSE Home” n.d., https://www.lse.ac.uk/resources/calendar2020-2021/courseGuides/SO/2020_SO4A8.htm.</int:CitationText>
                </int:Suggestion>
              </int:Suggestions>
            </int:AdditionalSources>
          </int:SimilarityCritique>
        </oel:ext>
      </int:extLst>
    </int:Content>
    <int:Content id="3OdJAjns">
      <int:extLst>
        <oel:ext uri="426473B9-03D8-482F-96C9-C2C85392BACA">
          <int:SimilarityCritique Version="1" Context="Khan, N., (2017) Adaptive or transactional leadership in current higher education: A brief comparison." SourceType="Online" SourceTitle="Khan, N. (2017). Adaptive or Transactional Leadership in ..." SourceUrl="https://www.scirp.org/reference/ReferencesPapers.aspx?ReferenceID=2527979" SourceSnippet="Khan, N. (2017). Adaptive or Transactional Leadership in Current Higher Education A Brief Comparison. The International Review of Research in Open and Distributed Learning, 18, 178-183.">
            <int:Suggestions CitationType="Inline">
              <int:Suggestion CitationStyle="Mla" IsIdentical="0">
                <int:CitationText>(“Khan, N. (2017). Adaptive or Transactional Leadership in ...”)</int:CitationText>
              </int:Suggestion>
              <int:Suggestion CitationStyle="Apa" IsIdentical="0">
                <int:CitationText>(“Khan, N. (2017). Adaptive or Transactional Leadership in ...”)</int:CitationText>
              </int:Suggestion>
              <int:Suggestion CitationStyle="Chicago" IsIdentical="0">
                <int:CitationText>(“Khan, N. (2017). Adaptive or Transactional Leadership in ...”)</int:CitationText>
              </int:Suggestion>
            </int:Suggestions>
            <int:Suggestions CitationType="Full">
              <int:Suggestion CitationStyle="Mla" IsIdentical="0">
                <int:CitationText>&lt;i&gt;Khan, N. (2017). Adaptive or Transactional Leadership in ...&lt;/i&gt;, https://www.scirp.org/reference/ReferencesPapers.aspx?ReferenceID=2527979.</int:CitationText>
              </int:Suggestion>
              <int:Suggestion CitationStyle="Apa" IsIdentical="0">
                <int:CitationText>&lt;i&gt;Khan, N. (2017). Adaptive or Transactional Leadership in ...&lt;/i&gt;. (n.d.). Retrieved from https://www.scirp.org/reference/ReferencesPapers.aspx?ReferenceID=2527979</int:CitationText>
              </int:Suggestion>
              <int:Suggestion CitationStyle="Chicago" IsIdentical="0">
                <int:CitationText>“Khan, N. (2017). Adaptive or Transactional Leadership in ...” n.d., https://www.scirp.org/reference/ReferencesPapers.aspx?ReferenceID=2527979.</int:CitationText>
              </int:Suggestion>
            </int:Suggestions>
            <int:AdditionalSources SourceType="Online" SourceTitle="(PDF) Effective Leadership in Higher Education: A Review ..." SourceUrl="https://www.researchgate.net/publication/333875981_Effective_Leadership_in_Higher_Education_A_Review_of_Leadership_Style_Preferences_among_Faculty_and_Staff_within_the_United_States" SourceSnippet="Khan, N. (2017). Adaptive or Transactional Leadership in Current Higher Education: A Adaptive or Transactional Leadership in Current Higher Education: A Brief Comparison.">
              <int:Suggestions CitationType="Inline">
                <int:Suggestion CitationStyle="Mla" IsIdentical="0">
                  <int:CitationText>(“(PDF) Effective Leadership in Higher Education: A Review ...”)</int:CitationText>
                </int:Suggestion>
                <int:Suggestion CitationStyle="Apa" IsIdentical="0">
                  <int:CitationText>(“(PDF) Effective Leadership in Higher Education: A Review ...”)</int:CitationText>
                </int:Suggestion>
                <int:Suggestion CitationStyle="Chicago" IsIdentical="0">
                  <int:CitationText>(“(PDF) Effective Leadership in Higher Education: A Review ...”)</int:CitationText>
                </int:Suggestion>
              </int:Suggestions>
              <int:Suggestions CitationType="Full">
                <int:Suggestion CitationStyle="Mla" IsIdentical="0">
                  <int:CitationText>&lt;i&gt;(PDF) Effective Leadership in Higher Education: A Review ...&lt;/i&gt;, https://www.researchgate.net/publication/333875981_Effective_Leadership_in_Higher_Education_A_Review_of_Leadership_Style_Preferences_among_Faculty_and_Staff_within_the_United_States.</int:CitationText>
                </int:Suggestion>
                <int:Suggestion CitationStyle="Apa" IsIdentical="0">
                  <int:CitationText>&lt;i&gt;(PDF) Effective Leadership in Higher Education: A Review ...&lt;/i&gt;. (n.d.). Retrieved from https://www.researchgate.net/publication/333875981_Effective_Leadership_in_Higher_Education_A_Review_of_Leadership_Style_Preferences_among_Faculty_and_Staff_within_the_United_States</int:CitationText>
                </int:Suggestion>
                <int:Suggestion CitationStyle="Chicago" IsIdentical="0">
                  <int:CitationText>“(PDF) Effective Leadership in Higher Education: A Review ...” n.d., https://www.researchgate.net/publication/333875981_Effective_Leadership_in_Higher_Education_A_Review_of_Leadership_Style_Preferences_among_Faculty_and_Staff_within_the_United_States.</int:CitationText>
                </int:Suggestion>
              </int:Suggestions>
            </int:AdditionalSources>
            <int:AdditionalSources SourceType="Online" SourceTitle="(PDF) Analyzing the Significance of Transformational ..." SourceUrl="https://www.researchgate.net/publication/326062430_Analyzing_the_Significance_of_Transformational_Leadership_on_Organizational_Creativity_of_Employees_A_Case_of_Insurance_Companies_in_Jordan" SourceSnippet="Khan, N. (2017). Adaptive or transactional leadership in current higher education: A brief comparison. The . International Review of Research in Open and Distributed Learning, 18 (3).">
              <int:Suggestions CitationType="Inline">
                <int:Suggestion CitationStyle="Mla" IsIdentical="0">
                  <int:CitationText>(“(PDF) Analyzing the Significance of Transformational ...”)</int:CitationText>
                </int:Suggestion>
                <int:Suggestion CitationStyle="Apa" IsIdentical="0">
                  <int:CitationText>(“(PDF) Analyzing the Significance of Transformational ...”)</int:CitationText>
                </int:Suggestion>
                <int:Suggestion CitationStyle="Chicago" IsIdentical="0">
                  <int:CitationText>(“(PDF) Analyzing the Significance of Transformational ...”)</int:CitationText>
                </int:Suggestion>
              </int:Suggestions>
              <int:Suggestions CitationType="Full">
                <int:Suggestion CitationStyle="Mla" IsIdentical="0">
                  <int:CitationText>&lt;i&gt;(PDF) Analyzing the Significance of Transformational ...&lt;/i&gt;, https://www.researchgate.net/publication/326062430_Analyzing_the_Significance_of_Transformational_Leadership_on_Organizational_Creativity_of_Employees_A_Case_of_Insurance_Companies_in_Jordan.</int:CitationText>
                </int:Suggestion>
                <int:Suggestion CitationStyle="Apa" IsIdentical="0">
                  <int:CitationText>&lt;i&gt;(PDF) Analyzing the Significance of Transformational ...&lt;/i&gt;. (n.d.). Retrieved from https://www.researchgate.net/publication/326062430_Analyzing_the_Significance_of_Transformational_Leadership_on_Organizational_Creativity_of_Employees_A_Case_of_Insurance_Companies_in_Jordan</int:CitationText>
                </int:Suggestion>
                <int:Suggestion CitationStyle="Chicago" IsIdentical="0">
                  <int:CitationText>“(PDF) Analyzing the Significance of Transformational ...” n.d., https://www.researchgate.net/publication/326062430_Analyzing_the_Significance_of_Transformational_Leadership_on_Organizational_Creativity_of_Employees_A_Case_of_Insurance_Companies_in_Jordan.</int:CitationText>
                </int:Suggestion>
              </int:Suggestions>
            </int:AdditionalSources>
          </int:SimilarityCritique>
        </oel:ext>
      </int:extLst>
    </int:Content>
    <int:Content id="hjpk31wO">
      <int:extLst>
        <oel:ext uri="426473B9-03D8-482F-96C9-C2C85392BACA">
          <int:SimilarityCritique Version="1" Context="Kuluski, K., Reid, R.J., and Baker, G.R., (2021) Applying the principles of adaptive leadership to person‐centred care for people with complex care needs: Considerations for care providers, patients, caregivers, and organizations." SourceType="Online" SourceTitle="Adaptive Leadership Presentation - Other bibliographies ..." SourceUrl="https://www.citethisforme.com/topic-ideas/other/Adaptive%20Leadership%20Presentation-134308262" SourceSnippet="Kuluski, K., Reid, R. J. and Baker, G. R. Applying the principles of adaptive leadership to person‐centred care for people with complex care needs: Considerations for care providers, patients, caregivers and organizations 2020 - Health Expectations">
            <int:Suggestions CitationType="Inline">
              <int:Suggestion CitationStyle="Mla" IsIdentical="0">
                <int:CitationText>(“Adaptive Leadership Presentation - Other bibliographies ...”)</int:CitationText>
              </int:Suggestion>
              <int:Suggestion CitationStyle="Apa" IsIdentical="0">
                <int:CitationText>(“Adaptive Leadership Presentation - Other bibliographies ...”)</int:CitationText>
              </int:Suggestion>
              <int:Suggestion CitationStyle="Chicago" IsIdentical="0">
                <int:CitationText>(“Adaptive Leadership Presentation - Other bibliographies ...”)</int:CitationText>
              </int:Suggestion>
            </int:Suggestions>
            <int:Suggestions CitationType="Full">
              <int:Suggestion CitationStyle="Mla" IsIdentical="0">
                <int:CitationText>&lt;i&gt;Adaptive Leadership Presentation - Other bibliographies ...&lt;/i&gt;, https://www.citethisforme.com/topic-ideas/other/Adaptive%20Leadership%20Presentation-134308262.</int:CitationText>
              </int:Suggestion>
              <int:Suggestion CitationStyle="Apa" IsIdentical="0">
                <int:CitationText>&lt;i&gt;Adaptive Leadership Presentation - Other bibliographies ...&lt;/i&gt;. (n.d.). Retrieved from https://www.citethisforme.com/topic-ideas/other/Adaptive%20Leadership%20Presentation-134308262</int:CitationText>
              </int:Suggestion>
              <int:Suggestion CitationStyle="Chicago" IsIdentical="0">
                <int:CitationText>“Adaptive Leadership Presentation - Other bibliographies ...” n.d., https://www.citethisforme.com/topic-ideas/other/Adaptive%20Leadership%20Presentation-134308262.</int:CitationText>
              </int:Suggestion>
            </int:Suggestions>
            <int:AdditionalSources SourceType="Online" SourceTitle="[PDF] Addressing Complex Challenges through Adaptive ..." SourceUrl="https://www.semanticscholar.org/paper/Addressing-Complex-Challenges-through-Adaptive-A-to-Nelson-Squires/f3af03527bd823cd0c6e57e39244befd78d8192c" SourceSnippet="Applying the principles of adaptive leadership to person‐centred care for people with complex care needs: Considerations for care providers, patients, caregivers and organizations K. Kuluski , Robert Reid , G. Baker">
              <int:Suggestions CitationType="Inline">
                <int:Suggestion CitationStyle="Mla" IsIdentical="0">
                  <int:CitationText>(“[PDF] Addressing Complex Challenges through Adaptive ...”)</int:CitationText>
                </int:Suggestion>
                <int:Suggestion CitationStyle="Apa" IsIdentical="0">
                  <int:CitationText>(“[PDF] Addressing Complex Challenges through Adaptive ...”)</int:CitationText>
                </int:Suggestion>
                <int:Suggestion CitationStyle="Chicago" IsIdentical="0">
                  <int:CitationText>(“[PDF] Addressing Complex Challenges through Adaptive ...”)</int:CitationText>
                </int:Suggestion>
              </int:Suggestions>
              <int:Suggestions CitationType="Full">
                <int:Suggestion CitationStyle="Mla" IsIdentical="0">
                  <int:CitationText>&lt;i&gt;[PDF] Addressing Complex Challenges through Adaptive ...&lt;/i&gt;, https://www.semanticscholar.org/paper/Addressing-Complex-Challenges-through-Adaptive-A-to-Nelson-Squires/f3af03527bd823cd0c6e57e39244befd78d8192c.</int:CitationText>
                </int:Suggestion>
                <int:Suggestion CitationStyle="Apa" IsIdentical="0">
                  <int:CitationText>&lt;i&gt;[PDF] Addressing Complex Challenges through Adaptive ...&lt;/i&gt;. (n.d.). Retrieved from https://www.semanticscholar.org/paper/Addressing-Complex-Challenges-through-Adaptive-A-to-Nelson-Squires/f3af03527bd823cd0c6e57e39244befd78d8192c</int:CitationText>
                </int:Suggestion>
                <int:Suggestion CitationStyle="Chicago" IsIdentical="0">
                  <int:CitationText>“[PDF] Addressing Complex Challenges through Adaptive ...” n.d., https://www.semanticscholar.org/paper/Addressing-Complex-Challenges-through-Adaptive-A-to-Nelson-Squires/f3af03527bd823cd0c6e57e39244befd78d8192c.</int:CitationText>
                </int:Suggestion>
              </int:Suggestions>
            </int:AdditionalSources>
            <int:AdditionalSources SourceType="Online" SourceTitle="Creating “Engagement-Capable Environments” in Healthcare ..." SourceUrl="https://www.semanticscholar.org/paper/Creating-%E2%80%9CEngagement-Capable-Environments%E2%80%9D-in-Baker-Judd/d02f44495af247fb73ebff7cf3e6d5fa4b8687a1" SourceSnippet="Applying the principles of adaptive leadership to person‐centred care for people with complex care needs: Considerations for care providers, patients, caregivers and organizations K. Kuluski , Robert Reid , G. Baker">
              <int:Suggestions CitationType="Inline">
                <int:Suggestion CitationStyle="Mla" IsIdentical="0">
                  <int:CitationText>(“Creating “Engagement-Capable Environments” in Healthcare ...”)</int:CitationText>
                </int:Suggestion>
                <int:Suggestion CitationStyle="Apa" IsIdentical="0">
                  <int:CitationText>(“Creating “Engagement-Capable Environments” in Healthcare ...”)</int:CitationText>
                </int:Suggestion>
                <int:Suggestion CitationStyle="Chicago" IsIdentical="0">
                  <int:CitationText>(“Creating “Engagement-Capable Environments” in Healthcare ...”)</int:CitationText>
                </int:Suggestion>
              </int:Suggestions>
              <int:Suggestions CitationType="Full">
                <int:Suggestion CitationStyle="Mla" IsIdentical="0">
                  <int:CitationText>&lt;i&gt;Creating “Engagement-Capable Environments” in Healthcare ...&lt;/i&gt;, https://www.semanticscholar.org/paper/Creating-%E2%80%9CEngagement-Capable-Environments%E2%80%9D-in-Baker-Judd/d02f44495af247fb73ebff7cf3e6d5fa4b8687a1.</int:CitationText>
                </int:Suggestion>
                <int:Suggestion CitationStyle="Apa" IsIdentical="0">
                  <int:CitationText>&lt;i&gt;Creating “Engagement-Capable Environments” in Healthcare ...&lt;/i&gt;. (n.d.). Retrieved from https://www.semanticscholar.org/paper/Creating-%E2%80%9CEngagement-Capable-Environments%E2%80%9D-in-Baker-Judd/d02f44495af247fb73ebff7cf3e6d5fa4b8687a1</int:CitationText>
                </int:Suggestion>
                <int:Suggestion CitationStyle="Chicago" IsIdentical="0">
                  <int:CitationText>“Creating “Engagement-Capable Environments” in Healthcare ...” n.d., https://www.semanticscholar.org/paper/Creating-%E2%80%9CEngagement-Capable-Environments%E2%80%9D-in-Baker-Judd/d02f44495af247fb73ebff7cf3e6d5fa4b8687a1.</int:CitationText>
                </int:Suggestion>
              </int:Suggestions>
            </int:AdditionalSources>
          </int:SimilarityCritique>
        </oel:ext>
      </int:extLst>
    </int:Content>
    <int:Content id="wOP6zEOM">
      <int:extLst>
        <oel:ext uri="426473B9-03D8-482F-96C9-C2C85392BACA">
          <int:SimilarityCritique Version="1" Context="Mortensen, J., Lichty, L., Foster‐Fishman, P., Harfst, S., Hockin, S., Warsinske, K. and Abdullah, K., (2014) Leadership through a youth lens: Understanding youth conceptualizations of leadership." SourceType="Online" SourceTitle="‪Pennie Foster-Fishman‬ - ‪Google Scholar‬" SourceUrl="https://scholar.google.com/citations?user=kR7IpLUAAAAJ" SourceSnippet="Leadership through a youth lens: Understanding youth conceptualizations of leadership J Mortensen, L Lichty, P Foster‐Fishman, S Harfst, S Hockin, K Warsinske, ... Journal of Community Psychology 42 (4), 447-462 , 2014">
            <int:Suggestions CitationType="Inline">
              <int:Suggestion CitationStyle="Mla" IsIdentical="0">
                <int:CitationText>(“‪Pennie Foster-Fishman‬ - ‪Google Scholar‬”)</int:CitationText>
              </int:Suggestion>
              <int:Suggestion CitationStyle="Apa" IsIdentical="0">
                <int:CitationText>(“‪Pennie Foster-Fishman‬ - ‪Google Scholar‬”)</int:CitationText>
              </int:Suggestion>
              <int:Suggestion CitationStyle="Chicago" IsIdentical="0">
                <int:CitationText>(“‪Pennie Foster-Fishman‬ - ‪Google Scholar‬”)</int:CitationText>
              </int:Suggestion>
            </int:Suggestions>
            <int:Suggestions CitationType="Full">
              <int:Suggestion CitationStyle="Mla" IsIdentical="0">
                <int:CitationText>&lt;i&gt;‪Pennie Foster-Fishman‬ - ‪Google Scholar‬&lt;/i&gt;, https://scholar.google.com/citations?user=kR7IpLUAAAAJ.</int:CitationText>
              </int:Suggestion>
              <int:Suggestion CitationStyle="Apa" IsIdentical="0">
                <int:CitationText>&lt;i&gt;‪Pennie Foster-Fishman‬ - ‪Google Scholar‬&lt;/i&gt;. (n.d.). Retrieved from https://scholar.google.com/citations?user=kR7IpLUAAAAJ</int:CitationText>
              </int:Suggestion>
              <int:Suggestion CitationStyle="Chicago" IsIdentical="0">
                <int:CitationText>“‪Pennie Foster-Fishman‬ - ‪Google Scholar‬” n.d., https://scholar.google.com/citations?user=kR7IpLUAAAAJ.</int:CitationText>
              </int:Suggestion>
            </int:Suggestions>
          </int:SimilarityCritique>
        </oel:ext>
      </int:extLst>
    </int:Content>
    <int:Content id="Ineww0Nv">
      <int:extLst>
        <oel:ext uri="426473B9-03D8-482F-96C9-C2C85392BACA">
          <int:SimilarityCritique Version="1" Context="(2011) The voice of the child: learning lessons from serious case reviews." SourceType="Online" SourceTitle="Children and young people’s missed health care ..." SourceUrl="https://journals.sagepub.com/doi/10.1177/1744987112438158" SourceSnippet="Ofsted (2011) The voice of the child: Learning lessons from serious case reviews. London: Ofsted. Google Scholar. Pearson, G (2008) Why Children Die. London: Confidential Enquiry into Maternal and Child Health. Google Scholar. Powell, C (2007) Safeguarding Children and Young People: A Guide for Nurses and Midwives.">
            <int:Suggestions CitationType="Inline">
              <int:Suggestion CitationStyle="Mla" IsIdentical="1">
                <int:CitationText>(“Children and young people’s missed health care ...”)</int:CitationText>
              </int:Suggestion>
              <int:Suggestion CitationStyle="Apa" IsIdentical="1">
                <int:CitationText>(“Children and young people’s missed health care ...”)</int:CitationText>
              </int:Suggestion>
              <int:Suggestion CitationStyle="Chicago" IsIdentical="1">
                <int:CitationText>(“Children and young people’s missed health care ...”)</int:CitationText>
              </int:Suggestion>
            </int:Suggestions>
            <int:Suggestions CitationType="Full">
              <int:Suggestion CitationStyle="Mla" IsIdentical="1">
                <int:CitationText>&lt;i&gt;Children and young people’s missed health care ...&lt;/i&gt;, https://journals.sagepub.com/doi/10.1177/1744987112438158.</int:CitationText>
              </int:Suggestion>
              <int:Suggestion CitationStyle="Apa" IsIdentical="1">
                <int:CitationText>&lt;i&gt;Children and young people’s missed health care ...&lt;/i&gt;. (n.d.). Retrieved from https://journals.sagepub.com/doi/10.1177/1744987112438158</int:CitationText>
              </int:Suggestion>
              <int:Suggestion CitationStyle="Chicago" IsIdentical="1">
                <int:CitationText>“Children and young people’s missed health care ...” n.d., https://journals.sagepub.com/doi/10.1177/1744987112438158.</int:CitationText>
              </int:Suggestion>
            </int:Suggestions>
            <int:AdditionalSources SourceType="Online" SourceTitle="Working with families | Court orders and pre-proceedings" SourceUrl="https://coppguidance.rip.org.uk/early-work-with-families/working-with-families/" SourceSnippet="Ofsted (2011) The voice of the child: learning lessons from serious case reviews. Manchester Manchester Ofsted (2012) Working with families through the ‘LIFE’ programme- Swindon Borough Council .">
              <int:Suggestions CitationType="Inline">
                <int:Suggestion CitationStyle="Mla" IsIdentical="1">
                  <int:CitationText>(“Working with families | Court orders and pre-proceedings”)</int:CitationText>
                </int:Suggestion>
                <int:Suggestion CitationStyle="Apa" IsIdentical="1">
                  <int:CitationText>(“Working with families | Court orders and pre-proceedings”)</int:CitationText>
                </int:Suggestion>
                <int:Suggestion CitationStyle="Chicago" IsIdentical="1">
                  <int:CitationText>(“Working with families | Court orders and pre-proceedings”)</int:CitationText>
                </int:Suggestion>
              </int:Suggestions>
              <int:Suggestions CitationType="Full">
                <int:Suggestion CitationStyle="Mla" IsIdentical="1">
                  <int:CitationText>&lt;i&gt;Working with families | Court orders and pre-proceedings&lt;/i&gt;, https://coppguidance.rip.org.uk/early-work-with-families/working-with-families/.</int:CitationText>
                </int:Suggestion>
                <int:Suggestion CitationStyle="Apa" IsIdentical="1">
                  <int:CitationText>&lt;i&gt;Working with families | Court orders and pre-proceedings&lt;/i&gt;. (n.d.). Retrieved from https://coppguidance.rip.org.uk/early-work-with-families/working-with-families/</int:CitationText>
                </int:Suggestion>
                <int:Suggestion CitationStyle="Chicago" IsIdentical="1">
                  <int:CitationText>“Working with families | Court orders and pre-proceedings” n.d., https://coppguidance.rip.org.uk/early-work-with-families/working-with-families/.</int:CitationText>
                </int:Suggestion>
              </int:Suggestions>
            </int:AdditionalSources>
            <int:AdditionalSources SourceType="Online" SourceTitle="National serious case reviews - Schools" SourceUrl="https://www.schools.norfolk.gov.uk/pupil-safety-and-behaviour/safeguarding/safeguarding-practice-reviews/national-serious-case-reviews" SourceSnippet="Ages of concern: learning lessons from serious case reviews (Ofsted 2011) The voice of the child: learning lessons from serious case reviews (Ofsted 2011) Pathways to harm, pathways to protection: a triennial analysis of serious case reviews, 2011 to 2014">
              <int:Suggestions CitationType="Inline">
                <int:Suggestion CitationStyle="Mla" IsIdentical="0">
                  <int:CitationText>(“National serious case reviews - Schools”)</int:CitationText>
                </int:Suggestion>
                <int:Suggestion CitationStyle="Apa" IsIdentical="0">
                  <int:CitationText>(“National serious case reviews - Schools”)</int:CitationText>
                </int:Suggestion>
                <int:Suggestion CitationStyle="Chicago" IsIdentical="0">
                  <int:CitationText>(“National serious case reviews - Schools”)</int:CitationText>
                </int:Suggestion>
              </int:Suggestions>
              <int:Suggestions CitationType="Full">
                <int:Suggestion CitationStyle="Mla" IsIdentical="0">
                  <int:CitationText>&lt;i&gt;National serious case reviews - Schools&lt;/i&gt;, https://www.schools.norfolk.gov.uk/pupil-safety-and-behaviour/safeguarding/safeguarding-practice-reviews/national-serious-case-reviews.</int:CitationText>
                </int:Suggestion>
                <int:Suggestion CitationStyle="Apa" IsIdentical="0">
                  <int:CitationText>&lt;i&gt;National serious case reviews - Schools&lt;/i&gt;. (n.d.). Retrieved from https://www.schools.norfolk.gov.uk/pupil-safety-and-behaviour/safeguarding/safeguarding-practice-reviews/national-serious-case-reviews</int:CitationText>
                </int:Suggestion>
                <int:Suggestion CitationStyle="Chicago" IsIdentical="0">
                  <int:CitationText>“National serious case reviews - Schools” n.d., https://www.schools.norfolk.gov.uk/pupil-safety-and-behaviour/safeguarding/safeguarding-practice-reviews/national-serious-case-reviews.</int:CitationText>
                </int:Suggestion>
              </int:Suggestions>
            </int:AdditionalSources>
          </int:SimilarityCritique>
        </oel:ext>
      </int:extLst>
    </int:Content>
    <int:Content id="beN8qeSH">
      <int:extLst>
        <oel:ext uri="426473B9-03D8-482F-96C9-C2C85392BACA">
          <int:SimilarityCritique Version="1" Context="Ord, J. ed., (2012) Critical issues in youth work management." SourceType="Online" SourceTitle="MA Education: Youth and Community Work &amp; Postgraduate ..." SourceUrl="https://www.cardiffmet.ac.uk/study/newstudents/pg/Documents/2018%20JOINING%20PACKS/PGDMA%20Youth%20and%20Comm.%202019.pdf" SourceSnippet="Ord J (Ed) (2012) Critical Issues in Youth Work Management. London. Routledge. 7 14. Somerville P (2016) Understanding Community: Politics, Policy and Practice (Understanding Welfare: Social Issues, Policy and Practice). Bristol. Policy Press. Useful links Academic Handbook">
            <int:Suggestions CitationType="Inline">
              <int:Suggestion CitationStyle="Mla" IsIdentical="0">
                <int:CitationText>(“MA Education: Youth and Community Work &amp; Postgraduate ...”)</int:CitationText>
              </int:Suggestion>
              <int:Suggestion CitationStyle="Apa" IsIdentical="0">
                <int:CitationText>(“MA Education: Youth and Community Work &amp; Postgraduate ...”)</int:CitationText>
              </int:Suggestion>
              <int:Suggestion CitationStyle="Chicago" IsIdentical="0">
                <int:CitationText>(“MA Education: Youth and Community Work &amp; Postgraduate ...”)</int:CitationText>
              </int:Suggestion>
            </int:Suggestions>
            <int:Suggestions CitationType="Full">
              <int:Suggestion CitationStyle="Mla" IsIdentical="0">
                <int:CitationText>&lt;i&gt;MA Education: Youth and Community Work &amp; Postgraduate ...&lt;/i&gt;, https://www.cardiffmet.ac.uk/study/newstudents/pg/Documents/2018%20JOINING%20PACKS/PGDMA%20Youth%20and%20Comm.%202019.pdf.</int:CitationText>
              </int:Suggestion>
              <int:Suggestion CitationStyle="Apa" IsIdentical="0">
                <int:CitationText>&lt;i&gt;MA Education: Youth and Community Work &amp; Postgraduate ...&lt;/i&gt;. (n.d.). Retrieved from https://www.cardiffmet.ac.uk/study/newstudents/pg/Documents/2018%20JOINING%20PACKS/PGDMA%20Youth%20and%20Comm.%202019.pdf</int:CitationText>
              </int:Suggestion>
              <int:Suggestion CitationStyle="Chicago" IsIdentical="0">
                <int:CitationText>“MA Education: Youth and Community Work &amp; Postgraduate ...” n.d., https://www.cardiffmet.ac.uk/study/newstudents/pg/Documents/2018%20JOINING%20PACKS/PGDMA%20Youth%20and%20Comm.%202019.pdf.</int:CitationText>
              </int:Suggestion>
            </int:Suggestions>
            <int:AdditionalSources SourceType="Online" SourceTitle="University of the West of Scotland Module Descriptor" SourceUrl="https://psmd.uws.ac.uk/ModuleDescriptors/ModuleDescriptorsTitlesA_Z/ModuleDescriptor.aspx?documentGroupCode=MD0003472" SourceSnippet="Ord, J. (ed) (2012) Critical Issues in Youth Work Management, Oxon: Routledge (**N.B. Although reading lists should include current publications, students are advised (particularly for material marked with an asterisk*) to wait until the start of session for confirmation of the most up-to-date material) Attendance Requirements; In line with the ...">
              <int:Suggestions CitationType="Inline">
                <int:Suggestion CitationStyle="Mla" IsIdentical="0">
                  <int:CitationText>(“University of the West of Scotland Module Descriptor”)</int:CitationText>
                </int:Suggestion>
                <int:Suggestion CitationStyle="Apa" IsIdentical="0">
                  <int:CitationText>(“University of the West of Scotland Module Descriptor”)</int:CitationText>
                </int:Suggestion>
                <int:Suggestion CitationStyle="Chicago" IsIdentical="0">
                  <int:CitationText>(“University of the West of Scotland Module Descriptor”)</int:CitationText>
                </int:Suggestion>
              </int:Suggestions>
              <int:Suggestions CitationType="Full">
                <int:Suggestion CitationStyle="Mla" IsIdentical="0">
                  <int:CitationText>&lt;i&gt;University of the West of Scotland Module Descriptor&lt;/i&gt;, https://psmd.uws.ac.uk/ModuleDescriptors/ModuleDescriptorsTitlesA_Z/ModuleDescriptor.aspx?documentGroupCode=MD0003472.</int:CitationText>
                </int:Suggestion>
                <int:Suggestion CitationStyle="Apa" IsIdentical="0">
                  <int:CitationText>&lt;i&gt;University of the West of Scotland Module Descriptor&lt;/i&gt;. (n.d.). Retrieved from https://psmd.uws.ac.uk/ModuleDescriptors/ModuleDescriptorsTitlesA_Z/ModuleDescriptor.aspx?documentGroupCode=MD0003472</int:CitationText>
                </int:Suggestion>
                <int:Suggestion CitationStyle="Chicago" IsIdentical="0">
                  <int:CitationText>“University of the West of Scotland Module Descriptor” n.d., https://psmd.uws.ac.uk/ModuleDescriptors/ModuleDescriptorsTitlesA_Z/ModuleDescriptor.aspx?documentGroupCode=MD0003472.</int:CitationText>
                </int:Suggestion>
              </int:Suggestions>
            </int:AdditionalSources>
            <int:AdditionalSources SourceType="Online" SourceTitle="SCHOOL OF EDUCATION &amp; SOCIAL POLICY Induction &amp; Enrolment ..." SourceUrl="https://www.cardiffmet.ac.uk/study/newstudents/pg/Documents/2019%20Joining%20Packs/CSE/PGDMA%20Youth%20and%20Community%202019.docx.pdf" SourceSnippet="Ord J (Ed) (2012) Critical Issues in Youth Work Management. London. Routledge. Somerville P (2016) Understanding Community: Politics, Policy and Practice (Understanding Welfare: Social Issues, Policy and Practice). Bristol. Policy Press. 6. Useful links Academic Handbook ...">
              <int:Suggestions CitationType="Inline">
                <int:Suggestion CitationStyle="Mla" IsIdentical="0">
                  <int:CitationText>(“SCHOOL OF EDUCATION &amp; SOCIAL POLICY Induction &amp; Enrolment ...”)</int:CitationText>
                </int:Suggestion>
                <int:Suggestion CitationStyle="Apa" IsIdentical="0">
                  <int:CitationText>(“SCHOOL OF EDUCATION &amp; SOCIAL POLICY Induction &amp; Enrolment ...”)</int:CitationText>
                </int:Suggestion>
                <int:Suggestion CitationStyle="Chicago" IsIdentical="0">
                  <int:CitationText>(“SCHOOL OF EDUCATION &amp; SOCIAL POLICY Induction &amp; Enrolment ...”)</int:CitationText>
                </int:Suggestion>
              </int:Suggestions>
              <int:Suggestions CitationType="Full">
                <int:Suggestion CitationStyle="Mla" IsIdentical="0">
                  <int:CitationText>&lt;i&gt;SCHOOL OF EDUCATION &amp; SOCIAL POLICY Induction &amp; Enrolment ...&lt;/i&gt;, https://www.cardiffmet.ac.uk/study/newstudents/pg/Documents/2019%20Joining%20Packs/CSE/PGDMA%20Youth%20and%20Community%202019.docx.pdf.</int:CitationText>
                </int:Suggestion>
                <int:Suggestion CitationStyle="Apa" IsIdentical="0">
                  <int:CitationText>&lt;i&gt;SCHOOL OF EDUCATION &amp; SOCIAL POLICY Induction &amp; Enrolment ...&lt;/i&gt;. (n.d.). Retrieved from https://www.cardiffmet.ac.uk/study/newstudents/pg/Documents/2019%20Joining%20Packs/CSE/PGDMA%20Youth%20and%20Community%202019.docx.pdf</int:CitationText>
                </int:Suggestion>
                <int:Suggestion CitationStyle="Chicago" IsIdentical="0">
                  <int:CitationText>“SCHOOL OF EDUCATION &amp; SOCIAL POLICY Induction &amp; Enrolment ...” n.d., https://www.cardiffmet.ac.uk/study/newstudents/pg/Documents/2019%20Joining%20Packs/CSE/PGDMA%20Youth%20and%20Community%202019.docx.pdf.</int:CitationText>
                </int:Suggestion>
              </int:Suggestions>
            </int:AdditionalSources>
          </int:SimilarityCritique>
        </oel:ext>
      </int:extLst>
    </int:Content>
    <int:Content id="aixu5G1D">
      <int:extLst>
        <oel:ext uri="426473B9-03D8-482F-96C9-C2C85392BACA">
          <int:SimilarityCritique Version="1" Context="Ungar, M. and Ikeda, J., (2017) Rules or no rules? Three strategies for engagement with young people in mandated services." SourceType="Online" SourceTitle="Rules or No Rules? Three Strategies for Engagement with ..." SourceUrl="https://assets.reachfamilies.info/d7.reachfamilies.umn.edu/files/prtw/2021-09/Ungar_2017__2021090725343.pdf" SourceSnippet="The Center for Research and Outreach Focus: Civilian Rules or No Rules? Three Strategies for Engagement with Young People in Mandated Services Ungar, M., &amp; Ikeda, J. (2017).">
            <int:Suggestions CitationType="Inline">
              <int:Suggestion CitationStyle="Mla" IsIdentical="0">
                <int:CitationText>(“Rules or No Rules? Three Strategies for Engagement with ...”)</int:CitationText>
              </int:Suggestion>
              <int:Suggestion CitationStyle="Apa" IsIdentical="0">
                <int:CitationText>(“Rules or No Rules? Three Strategies for Engagement with ...”)</int:CitationText>
              </int:Suggestion>
              <int:Suggestion CitationStyle="Chicago" IsIdentical="0">
                <int:CitationText>(“Rules or No Rules? Three Strategies for Engagement with ...”)</int:CitationText>
              </int:Suggestion>
            </int:Suggestions>
            <int:Suggestions CitationType="Full">
              <int:Suggestion CitationStyle="Mla" IsIdentical="0">
                <int:CitationText>&lt;i&gt;Rules or No Rules? Three Strategies for Engagement with ...&lt;/i&gt;, https://assets.reachfamilies.info/d7.reachfamilies.umn.edu/files/prtw/2021-09/Ungar_2017__2021090725343.pdf.</int:CitationText>
              </int:Suggestion>
              <int:Suggestion CitationStyle="Apa" IsIdentical="0">
                <int:CitationText>&lt;i&gt;Rules or No Rules? Three Strategies for Engagement with ...&lt;/i&gt;. (n.d.). Retrieved from https://assets.reachfamilies.info/d7.reachfamilies.umn.edu/files/prtw/2021-09/Ungar_2017__2021090725343.pdf</int:CitationText>
              </int:Suggestion>
              <int:Suggestion CitationStyle="Chicago" IsIdentical="0">
                <int:CitationText>“Rules or No Rules? Three Strategies for Engagement with ...” n.d., https://assets.reachfamilies.info/d7.reachfamilies.umn.edu/files/prtw/2021-09/Ungar_2017__2021090725343.pdf.</int:CitationText>
              </int:Suggestion>
            </int:Suggestions>
            <int:AdditionalSources SourceType="Online" SourceTitle="Module 1 References: Partnering with Youth and Young Adults" SourceUrl="https://www.pathwaysrtc.pdx.edu/pdf/projPTTC-References-Mod1.pdf" SourceSnippet="Ungar, M. &amp; Ikeda, J. (2017). Rules or no rules? Three strategies for engagement with young people in mandated services. Child and Adolescent Social Work, 34, 259-267. Wagner, M, &amp; Newman, L. (2012). Longitudinal transition outcomes of youth with emotional disturbances. Psychiatric Rehabilitation Journal, 35(3), 199-208.">
              <int:Suggestions CitationType="Inline">
                <int:Suggestion CitationStyle="Mla" IsIdentical="0">
                  <int:CitationText>(“Module 1 References: Partnering with Youth and Young Adults”)</int:CitationText>
                </int:Suggestion>
                <int:Suggestion CitationStyle="Apa" IsIdentical="0">
                  <int:CitationText>(“Module 1 References: Partnering with Youth and Young Adults”)</int:CitationText>
                </int:Suggestion>
                <int:Suggestion CitationStyle="Chicago" IsIdentical="0">
                  <int:CitationText>(“Module 1 References: Partnering with Youth and Young Adults”)</int:CitationText>
                </int:Suggestion>
              </int:Suggestions>
              <int:Suggestions CitationType="Full">
                <int:Suggestion CitationStyle="Mla" IsIdentical="0">
                  <int:CitationText>&lt;i&gt;Module 1 References: Partnering with Youth and Young Adults&lt;/i&gt;, https://www.pathwaysrtc.pdx.edu/pdf/projPTTC-References-Mod1.pdf.</int:CitationText>
                </int:Suggestion>
                <int:Suggestion CitationStyle="Apa" IsIdentical="0">
                  <int:CitationText>&lt;i&gt;Module 1 References: Partnering with Youth and Young Adults&lt;/i&gt;. (n.d.). Retrieved from https://www.pathwaysrtc.pdx.edu/pdf/projPTTC-References-Mod1.pdf</int:CitationText>
                </int:Suggestion>
                <int:Suggestion CitationStyle="Chicago" IsIdentical="0">
                  <int:CitationText>“Module 1 References: Partnering with Youth and Young Adults” n.d., https://www.pathwaysrtc.pdx.edu/pdf/projPTTC-References-Mod1.pdf.</int:CitationText>
                </int:Suggestion>
              </int:Suggestions>
            </int:AdditionalSources>
            <int:AdditionalSources SourceType="Online" SourceTitle="PSY 442 2-2 - Candace Haynes PSY 442 ... - Course Hero" SourceUrl="https://www.coursehero.com/file/67412196/PSY-442-2-2/" SourceSnippet="Candace Haynes PSY 442 Community Psychology 2-2 Annotated Bibliography: Context and Infrastructure Rules or No Rules? Three Strategies for Engagement with Young People in Mandated Services Ungar, M., &amp; Ikeda, J. (2017). Rules or no rules? three strategies for engagement with young people in mandated services: C &amp; A C &amp; A. Child &amp; Adolescent Social Work Journal, 34(3), 259-267.">
              <int:Suggestions CitationType="Inline">
                <int:Suggestion CitationStyle="Mla" IsIdentical="0">
                  <int:CitationText>(“PSY 442 2-2 - Candace Haynes PSY 442 ... - Course Hero”)</int:CitationText>
                </int:Suggestion>
                <int:Suggestion CitationStyle="Apa" IsIdentical="0">
                  <int:CitationText>(“PSY 442 2-2 - Candace Haynes PSY 442 ... - Course Hero”)</int:CitationText>
                </int:Suggestion>
                <int:Suggestion CitationStyle="Chicago" IsIdentical="0">
                  <int:CitationText>(“PSY 442 2-2 - Candace Haynes PSY 442 ... - Course Hero”)</int:CitationText>
                </int:Suggestion>
              </int:Suggestions>
              <int:Suggestions CitationType="Full">
                <int:Suggestion CitationStyle="Mla" IsIdentical="0">
                  <int:CitationText>&lt;i&gt;PSY 442 2-2 - Candace Haynes PSY 442 ... - Course Hero&lt;/i&gt;, https://www.coursehero.com/file/67412196/PSY-442-2-2/.</int:CitationText>
                </int:Suggestion>
                <int:Suggestion CitationStyle="Apa" IsIdentical="0">
                  <int:CitationText>&lt;i&gt;PSY 442 2-2 - Candace Haynes PSY 442 ... - Course Hero&lt;/i&gt;. (n.d.). Retrieved from https://www.coursehero.com/file/67412196/PSY-442-2-2/</int:CitationText>
                </int:Suggestion>
                <int:Suggestion CitationStyle="Chicago" IsIdentical="0">
                  <int:CitationText>“PSY 442 2-2 - Candace Haynes PSY 442 ... - Course Hero” n.d., https://www.coursehero.com/file/67412196/PSY-442-2-2/.</int:CitationText>
                </int:Suggestion>
              </int:Suggestions>
            </int:AdditionalSources>
          </int:SimilarityCritique>
        </oel:ext>
      </int:extLst>
    </int:Content>
    <int:Content id="F9N8YNUB">
      <int:extLst>
        <oel:ext uri="426473B9-03D8-482F-96C9-C2C85392BACA">
          <int:SimilarityCritique Version="1" Context="Yukl, G., (1989) Managerial Leadership: a review of theory and research." SourceType="Online" SourceTitle="Yukl, G. (1989). Managerial leadership A review of theory ..." SourceUrl="https://www.scirp.org/(S(351jmbntvnsjt1aadkposzje))/reference/ReferencesPapers.aspx?ReferenceID=751419" SourceSnippet="Yukl, G. (1989). Managerial leadership A review of theory and research. Journal of Management, 15, 251-289.doi10.1177/014920638901500207">
            <int:Suggestions CitationType="Inline">
              <int:Suggestion CitationStyle="Mla" IsIdentical="0">
                <int:CitationText>(“Yukl, G. (1989). Managerial leadership A review of theory ...”)</int:CitationText>
              </int:Suggestion>
              <int:Suggestion CitationStyle="Apa" IsIdentical="0">
                <int:CitationText>(“Yukl, G. (1989). Managerial leadership A review of theory ...”)</int:CitationText>
              </int:Suggestion>
              <int:Suggestion CitationStyle="Chicago" IsIdentical="0">
                <int:CitationText>(“Yukl, G. (1989). Managerial leadership A review of theory ...”)</int:CitationText>
              </int:Suggestion>
            </int:Suggestions>
            <int:Suggestions CitationType="Full">
              <int:Suggestion CitationStyle="Mla" IsIdentical="0">
                <int:CitationText>&lt;i&gt;Yukl, G. (1989). Managerial leadership A review of theory ...&lt;/i&gt;, https://www.scirp.org/(S(351jmbntvnsjt1aadkposzje))/reference/ReferencesPapers.aspx?ReferenceID=751419.</int:CitationText>
              </int:Suggestion>
              <int:Suggestion CitationStyle="Apa" IsIdentical="0">
                <int:CitationText>&lt;i&gt;Yukl, G. (1989). Managerial leadership A review of theory ...&lt;/i&gt;. (n.d.). Retrieved from https://www.scirp.org/(S(351jmbntvnsjt1aadkposzje))/reference/ReferencesPapers.aspx?ReferenceID=751419</int:CitationText>
              </int:Suggestion>
              <int:Suggestion CitationStyle="Chicago" IsIdentical="0">
                <int:CitationText>“Yukl, G. (1989). Managerial leadership A review of theory ...” n.d., https://www.scirp.org/(S(351jmbntvnsjt1aadkposzje))/reference/ReferencesPapers.aspx?ReferenceID=751419.</int:CitationText>
              </int:Suggestion>
            </int:Suggestions>
            <int:AdditionalSources SourceType="Online" SourceTitle="Managerial Leadership | SpringerLink" SourceUrl="https://link.springer.com/referenceworkentry/10.1007%2F978-3-319-31816-5_1896-1" SourceSnippet="Managerial leadership is a term most often used in the 1970s as part of broader scholarship that attempted to understand how a manager might be a leader without necessarily occupying a traditional leadership position in an organizational structure. ... Yukl G (1989) Managerial leadership: a review of theory and research. J Manag 15(2):251–289 ...">
              <int:Suggestions CitationType="Inline">
                <int:Suggestion CitationStyle="Mla" IsIdentical="0">
                  <int:CitationText>(“Managerial Leadership | SpringerLink”)</int:CitationText>
                </int:Suggestion>
                <int:Suggestion CitationStyle="Apa" IsIdentical="0">
                  <int:CitationText>(“Managerial Leadership | SpringerLink”)</int:CitationText>
                </int:Suggestion>
                <int:Suggestion CitationStyle="Chicago" IsIdentical="0">
                  <int:CitationText>(“Managerial Leadership | SpringerLink”)</int:CitationText>
                </int:Suggestion>
              </int:Suggestions>
              <int:Suggestions CitationType="Full">
                <int:Suggestion CitationStyle="Mla" IsIdentical="0">
                  <int:CitationText>&lt;i&gt;Managerial Leadership | SpringerLink&lt;/i&gt;, https://link.springer.com/referenceworkentry/10.1007%2F978-3-319-31816-5_1896-1.</int:CitationText>
                </int:Suggestion>
                <int:Suggestion CitationStyle="Apa" IsIdentical="0">
                  <int:CitationText>&lt;i&gt;Managerial Leadership | SpringerLink&lt;/i&gt;. (n.d.). Retrieved from https://link.springer.com/referenceworkentry/10.1007%2F978-3-319-31816-5_1896-1</int:CitationText>
                </int:Suggestion>
                <int:Suggestion CitationStyle="Chicago" IsIdentical="0">
                  <int:CitationText>“Managerial Leadership | SpringerLink” n.d., https://link.springer.com/referenceworkentry/10.1007%2F978-3-319-31816-5_1896-1.</int:CitationText>
                </int:Suggestion>
              </int:Suggestions>
            </int:AdditionalSources>
            <int:AdditionalSources SourceType="Online" SourceTitle="Strategic Leadership Theory And Research On Executives Top ..." SourceUrl="https://icoreglobal.com/strategic_leadership_theory_and_research_on_executives_top_management_teams_and_boards_strategic_management_pdf" SourceSnippet="Yukl G. (1989). Managerial leadership: A review of theory and research. Journal of Man- agement, 15, 251–289. Innovation leadership - Wikipedia This is the Great Man Theory of leadership which asserts that leaders in general and great leaders in particular are born and not made. According to">
              <int:Suggestions CitationType="Inline">
                <int:Suggestion CitationStyle="Mla" IsIdentical="0">
                  <int:CitationText>(“Strategic Leadership Theory And Research On Executives Top ...”)</int:CitationText>
                </int:Suggestion>
                <int:Suggestion CitationStyle="Apa" IsIdentical="0">
                  <int:CitationText>(“Strategic Leadership Theory And Research On Executives Top ...”)</int:CitationText>
                </int:Suggestion>
                <int:Suggestion CitationStyle="Chicago" IsIdentical="0">
                  <int:CitationText>(“Strategic Leadership Theory And Research On Executives Top ...”)</int:CitationText>
                </int:Suggestion>
              </int:Suggestions>
              <int:Suggestions CitationType="Full">
                <int:Suggestion CitationStyle="Mla" IsIdentical="0">
                  <int:CitationText>&lt;i&gt;Strategic Leadership Theory And Research On Executives Top ...&lt;/i&gt;, https://icoreglobal.com/strategic_leadership_theory_and_research_on_executives_top_management_teams_and_boards_strategic_management_pdf.</int:CitationText>
                </int:Suggestion>
                <int:Suggestion CitationStyle="Apa" IsIdentical="0">
                  <int:CitationText>&lt;i&gt;Strategic Leadership Theory And Research On Executives Top ...&lt;/i&gt;. (n.d.). Retrieved from https://icoreglobal.com/strategic_leadership_theory_and_research_on_executives_top_management_teams_and_boards_strategic_management_pdf</int:CitationText>
                </int:Suggestion>
                <int:Suggestion CitationStyle="Chicago" IsIdentical="0">
                  <int:CitationText>“Strategic Leadership Theory And Research On Executives Top ...” n.d., https://icoreglobal.com/strategic_leadership_theory_and_research_on_executives_top_management_teams_and_boards_strategic_management_pdf.</int:CitationText>
                </int:Suggestion>
              </int:Suggestions>
            </int:AdditionalSources>
          </int:SimilarityCritique>
        </oel:ext>
      </int:extLst>
    </int:Content>
    <int:Content id="PA4GP4Js">
      <int:extLst>
        <oel:ext uri="426473B9-03D8-482F-96C9-C2C85392BACA">
          <int:SimilarityCritique Version="1" Context="Yukl, G., (1999) An evaluation of conceptual weaknesses in transformational and charismatic leadership theories." SourceType="Online" SourceTitle="Yukl, G. (1999). An evaluation of conceptual weaknesses in ..." SourceUrl="https://www.scirp.org/(S(351jmbntvnsjt1aadkposzje))/reference/ReferencesPapers.aspx?ReferenceID=895113" SourceSnippet="Yukl, G. (1999). An evaluation of conceptual weaknesses in transformational and charismatic leadership theories. Leadership Quarterly, 10, 285-305. doi10.1016/S1048-9843(99)00013-2">
            <int:Suggestions CitationType="Inline">
              <int:Suggestion CitationStyle="Mla" IsIdentical="0">
                <int:CitationText>(“Yukl, G. (1999). An evaluation of conceptual weaknesses in ...”)</int:CitationText>
              </int:Suggestion>
              <int:Suggestion CitationStyle="Apa" IsIdentical="0">
                <int:CitationText>(“Yukl, G. (1999). An evaluation of conceptual weaknesses in ...”)</int:CitationText>
              </int:Suggestion>
              <int:Suggestion CitationStyle="Chicago" IsIdentical="0">
                <int:CitationText>(“Yukl, G. (1999). An evaluation of conceptual weaknesses in ...”)</int:CitationText>
              </int:Suggestion>
            </int:Suggestions>
            <int:Suggestions CitationType="Full">
              <int:Suggestion CitationStyle="Mla" IsIdentical="0">
                <int:CitationText>&lt;i&gt;Yukl, G. (1999). An evaluation of conceptual weaknesses in ...&lt;/i&gt;, https://www.scirp.org/(S(351jmbntvnsjt1aadkposzje))/reference/ReferencesPapers.aspx?ReferenceID=895113.</int:CitationText>
              </int:Suggestion>
              <int:Suggestion CitationStyle="Apa" IsIdentical="0">
                <int:CitationText>&lt;i&gt;Yukl, G. (1999). An evaluation of conceptual weaknesses in ...&lt;/i&gt;. (n.d.). Retrieved from https://www.scirp.org/(S(351jmbntvnsjt1aadkposzje))/reference/ReferencesPapers.aspx?ReferenceID=895113</int:CitationText>
              </int:Suggestion>
              <int:Suggestion CitationStyle="Chicago" IsIdentical="0">
                <int:CitationText>“Yukl, G. (1999). An evaluation of conceptual weaknesses in ...” n.d., https://www.scirp.org/(S(351jmbntvnsjt1aadkposzje))/reference/ReferencesPapers.aspx?ReferenceID=895113.</int:CitationText>
              </int:Suggestion>
            </int:Suggestions>
            <int:AdditionalSources SourceType="Online" SourceTitle="Yukl, G. (1999) An Evaluation of Conceptual Weaknesses in ..." SourceUrl="https://www.scirp.org/(S(351jmbntvnsjt1aadkposzje))/reference/ReferencesPapers.aspx?ReferenceID=1520835" SourceSnippet="Yukl, G. (1999) An Evaluation of Conceptual Weaknesses in Transformational and Charismatic Leadership Theories. Leadership Quarterly, 10, 285-305.">
              <int:Suggestions CitationType="Inline">
                <int:Suggestion CitationStyle="Mla" IsIdentical="0">
                  <int:CitationText>(“Yukl, G. (1999) An Evaluation of Conceptual Weaknesses in ...”)</int:CitationText>
                </int:Suggestion>
                <int:Suggestion CitationStyle="Apa" IsIdentical="0">
                  <int:CitationText>(“Yukl, G. (1999) An Evaluation of Conceptual Weaknesses in ...”)</int:CitationText>
                </int:Suggestion>
                <int:Suggestion CitationStyle="Chicago" IsIdentical="0">
                  <int:CitationText>(“Yukl, G. (1999) An Evaluation of Conceptual Weaknesses in ...”)</int:CitationText>
                </int:Suggestion>
              </int:Suggestions>
              <int:Suggestions CitationType="Full">
                <int:Suggestion CitationStyle="Mla" IsIdentical="0">
                  <int:CitationText>&lt;i&gt;Yukl, G. (1999) An Evaluation of Conceptual Weaknesses in ...&lt;/i&gt;, https://www.scirp.org/(S(351jmbntvnsjt1aadkposzje))/reference/ReferencesPapers.aspx?ReferenceID=1520835.</int:CitationText>
                </int:Suggestion>
                <int:Suggestion CitationStyle="Apa" IsIdentical="0">
                  <int:CitationText>&lt;i&gt;Yukl, G. (1999) An Evaluation of Conceptual Weaknesses in ...&lt;/i&gt;. (n.d.). Retrieved from https://www.scirp.org/(S(351jmbntvnsjt1aadkposzje))/reference/ReferencesPapers.aspx?ReferenceID=1520835</int:CitationText>
                </int:Suggestion>
                <int:Suggestion CitationStyle="Chicago" IsIdentical="0">
                  <int:CitationText>“Yukl, G. (1999) An Evaluation of Conceptual Weaknesses in ...” n.d., https://www.scirp.org/(S(351jmbntvnsjt1aadkposzje))/reference/ReferencesPapers.aspx?ReferenceID=1520835.</int:CitationText>
                </int:Suggestion>
              </int:Suggestions>
            </int:AdditionalSources>
            <int:AdditionalSources SourceType="Online" SourceTitle="How Transformational Leadership Outweighs the Rest" SourceUrl="https://sites.psu.edu/leadership/2013/03/24/how-transformational-leadership-outweighs-the-rest/" SourceSnippet="How Transformational Leadership Outweighs the Rest. ... Yukl, G. (1999). An evaluation of conceptual weaknesses in transformational and charismatic leadership theories. The Leadership Quarterly, 10(2), 285-305. Leave a Reply Cancel reply. You must be logged in to post a comment.">
              <int:Suggestions CitationType="Inline">
                <int:Suggestion CitationStyle="Mla" IsIdentical="0">
                  <int:CitationText>(“How Transformational Leadership Outweighs the Rest”)</int:CitationText>
                </int:Suggestion>
                <int:Suggestion CitationStyle="Apa" IsIdentical="0">
                  <int:CitationText>(“How Transformational Leadership Outweighs the Rest”)</int:CitationText>
                </int:Suggestion>
                <int:Suggestion CitationStyle="Chicago" IsIdentical="0">
                  <int:CitationText>(“How Transformational Leadership Outweighs the Rest”)</int:CitationText>
                </int:Suggestion>
              </int:Suggestions>
              <int:Suggestions CitationType="Full">
                <int:Suggestion CitationStyle="Mla" IsIdentical="0">
                  <int:CitationText>&lt;i&gt;How Transformational Leadership Outweighs the Rest&lt;/i&gt;, https://sites.psu.edu/leadership/2013/03/24/how-transformational-leadership-outweighs-the-rest/.</int:CitationText>
                </int:Suggestion>
                <int:Suggestion CitationStyle="Apa" IsIdentical="0">
                  <int:CitationText>&lt;i&gt;How Transformational Leadership Outweighs the Rest&lt;/i&gt;. (n.d.). Retrieved from https://sites.psu.edu/leadership/2013/03/24/how-transformational-leadership-outweighs-the-rest/</int:CitationText>
                </int:Suggestion>
                <int:Suggestion CitationStyle="Chicago" IsIdentical="0">
                  <int:CitationText>“How Transformational Leadership Outweighs the Rest” n.d., https://sites.psu.edu/leadership/2013/03/24/how-transformational-leadership-outweighs-the-rest/.</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339F4"/>
    <w:multiLevelType w:val="hybridMultilevel"/>
    <w:tmpl w:val="F52064D8"/>
    <w:lvl w:ilvl="0" w:tplc="49827BEE">
      <w:start w:val="1"/>
      <w:numFmt w:val="decimal"/>
      <w:lvlText w:val="%1."/>
      <w:lvlJc w:val="left"/>
      <w:pPr>
        <w:ind w:left="720" w:hanging="360"/>
      </w:pPr>
    </w:lvl>
    <w:lvl w:ilvl="1" w:tplc="C136B5CC">
      <w:start w:val="1"/>
      <w:numFmt w:val="lowerLetter"/>
      <w:lvlText w:val="%2."/>
      <w:lvlJc w:val="left"/>
      <w:pPr>
        <w:ind w:left="1440" w:hanging="360"/>
      </w:pPr>
    </w:lvl>
    <w:lvl w:ilvl="2" w:tplc="C0B80960">
      <w:start w:val="1"/>
      <w:numFmt w:val="lowerRoman"/>
      <w:lvlText w:val="%3."/>
      <w:lvlJc w:val="right"/>
      <w:pPr>
        <w:ind w:left="2160" w:hanging="180"/>
      </w:pPr>
    </w:lvl>
    <w:lvl w:ilvl="3" w:tplc="1996ECB4">
      <w:start w:val="1"/>
      <w:numFmt w:val="decimal"/>
      <w:lvlText w:val="%4."/>
      <w:lvlJc w:val="left"/>
      <w:pPr>
        <w:ind w:left="2880" w:hanging="360"/>
      </w:pPr>
    </w:lvl>
    <w:lvl w:ilvl="4" w:tplc="5608CE06">
      <w:start w:val="1"/>
      <w:numFmt w:val="lowerLetter"/>
      <w:lvlText w:val="%5."/>
      <w:lvlJc w:val="left"/>
      <w:pPr>
        <w:ind w:left="3600" w:hanging="360"/>
      </w:pPr>
    </w:lvl>
    <w:lvl w:ilvl="5" w:tplc="45B20FD4">
      <w:start w:val="1"/>
      <w:numFmt w:val="lowerRoman"/>
      <w:lvlText w:val="%6."/>
      <w:lvlJc w:val="right"/>
      <w:pPr>
        <w:ind w:left="4320" w:hanging="180"/>
      </w:pPr>
    </w:lvl>
    <w:lvl w:ilvl="6" w:tplc="8D267854">
      <w:start w:val="1"/>
      <w:numFmt w:val="decimal"/>
      <w:lvlText w:val="%7."/>
      <w:lvlJc w:val="left"/>
      <w:pPr>
        <w:ind w:left="5040" w:hanging="360"/>
      </w:pPr>
    </w:lvl>
    <w:lvl w:ilvl="7" w:tplc="9402B2EC">
      <w:start w:val="1"/>
      <w:numFmt w:val="lowerLetter"/>
      <w:lvlText w:val="%8."/>
      <w:lvlJc w:val="left"/>
      <w:pPr>
        <w:ind w:left="5760" w:hanging="360"/>
      </w:pPr>
    </w:lvl>
    <w:lvl w:ilvl="8" w:tplc="BDD65958">
      <w:start w:val="1"/>
      <w:numFmt w:val="lowerRoman"/>
      <w:lvlText w:val="%9."/>
      <w:lvlJc w:val="right"/>
      <w:pPr>
        <w:ind w:left="6480" w:hanging="180"/>
      </w:pPr>
    </w:lvl>
  </w:abstractNum>
  <w:abstractNum w:abstractNumId="1" w15:restartNumberingAfterBreak="0">
    <w:nsid w:val="0C41451F"/>
    <w:multiLevelType w:val="hybridMultilevel"/>
    <w:tmpl w:val="F2AEB53C"/>
    <w:lvl w:ilvl="0" w:tplc="6B2025E2">
      <w:start w:val="1"/>
      <w:numFmt w:val="decimal"/>
      <w:lvlText w:val="%1."/>
      <w:lvlJc w:val="left"/>
      <w:pPr>
        <w:ind w:left="720" w:hanging="360"/>
      </w:pPr>
    </w:lvl>
    <w:lvl w:ilvl="1" w:tplc="9DC04BD2">
      <w:start w:val="1"/>
      <w:numFmt w:val="lowerLetter"/>
      <w:lvlText w:val="%2."/>
      <w:lvlJc w:val="left"/>
      <w:pPr>
        <w:ind w:left="1440" w:hanging="360"/>
      </w:pPr>
    </w:lvl>
    <w:lvl w:ilvl="2" w:tplc="0F12AB52">
      <w:start w:val="1"/>
      <w:numFmt w:val="lowerRoman"/>
      <w:lvlText w:val="%3."/>
      <w:lvlJc w:val="right"/>
      <w:pPr>
        <w:ind w:left="2160" w:hanging="180"/>
      </w:pPr>
    </w:lvl>
    <w:lvl w:ilvl="3" w:tplc="02F8585A">
      <w:start w:val="1"/>
      <w:numFmt w:val="decimal"/>
      <w:lvlText w:val="%4."/>
      <w:lvlJc w:val="left"/>
      <w:pPr>
        <w:ind w:left="2880" w:hanging="360"/>
      </w:pPr>
    </w:lvl>
    <w:lvl w:ilvl="4" w:tplc="07FA415A">
      <w:start w:val="1"/>
      <w:numFmt w:val="lowerLetter"/>
      <w:lvlText w:val="%5."/>
      <w:lvlJc w:val="left"/>
      <w:pPr>
        <w:ind w:left="3600" w:hanging="360"/>
      </w:pPr>
    </w:lvl>
    <w:lvl w:ilvl="5" w:tplc="AFA6EBF8">
      <w:start w:val="1"/>
      <w:numFmt w:val="lowerRoman"/>
      <w:lvlText w:val="%6."/>
      <w:lvlJc w:val="right"/>
      <w:pPr>
        <w:ind w:left="4320" w:hanging="180"/>
      </w:pPr>
    </w:lvl>
    <w:lvl w:ilvl="6" w:tplc="2DC667B8">
      <w:start w:val="1"/>
      <w:numFmt w:val="decimal"/>
      <w:lvlText w:val="%7."/>
      <w:lvlJc w:val="left"/>
      <w:pPr>
        <w:ind w:left="5040" w:hanging="360"/>
      </w:pPr>
    </w:lvl>
    <w:lvl w:ilvl="7" w:tplc="9370C752">
      <w:start w:val="1"/>
      <w:numFmt w:val="lowerLetter"/>
      <w:lvlText w:val="%8."/>
      <w:lvlJc w:val="left"/>
      <w:pPr>
        <w:ind w:left="5760" w:hanging="360"/>
      </w:pPr>
    </w:lvl>
    <w:lvl w:ilvl="8" w:tplc="4D8A0B22">
      <w:start w:val="1"/>
      <w:numFmt w:val="lowerRoman"/>
      <w:lvlText w:val="%9."/>
      <w:lvlJc w:val="right"/>
      <w:pPr>
        <w:ind w:left="6480" w:hanging="180"/>
      </w:pPr>
    </w:lvl>
  </w:abstractNum>
  <w:abstractNum w:abstractNumId="2" w15:restartNumberingAfterBreak="0">
    <w:nsid w:val="1D7F4BB2"/>
    <w:multiLevelType w:val="hybridMultilevel"/>
    <w:tmpl w:val="71AE7B16"/>
    <w:lvl w:ilvl="0" w:tplc="9F74D788">
      <w:start w:val="1"/>
      <w:numFmt w:val="bullet"/>
      <w:lvlText w:val=""/>
      <w:lvlJc w:val="left"/>
      <w:pPr>
        <w:ind w:left="720" w:hanging="360"/>
      </w:pPr>
      <w:rPr>
        <w:rFonts w:hint="default" w:ascii="Symbol" w:hAnsi="Symbol"/>
      </w:rPr>
    </w:lvl>
    <w:lvl w:ilvl="1" w:tplc="3B36171A">
      <w:start w:val="1"/>
      <w:numFmt w:val="bullet"/>
      <w:lvlText w:val="o"/>
      <w:lvlJc w:val="left"/>
      <w:pPr>
        <w:ind w:left="1440" w:hanging="360"/>
      </w:pPr>
      <w:rPr>
        <w:rFonts w:hint="default" w:ascii="Courier New" w:hAnsi="Courier New"/>
      </w:rPr>
    </w:lvl>
    <w:lvl w:ilvl="2" w:tplc="88E421F2">
      <w:start w:val="1"/>
      <w:numFmt w:val="bullet"/>
      <w:lvlText w:val=""/>
      <w:lvlJc w:val="left"/>
      <w:pPr>
        <w:ind w:left="2160" w:hanging="360"/>
      </w:pPr>
      <w:rPr>
        <w:rFonts w:hint="default" w:ascii="Wingdings" w:hAnsi="Wingdings"/>
      </w:rPr>
    </w:lvl>
    <w:lvl w:ilvl="3" w:tplc="A4EA41E2">
      <w:start w:val="1"/>
      <w:numFmt w:val="bullet"/>
      <w:lvlText w:val=""/>
      <w:lvlJc w:val="left"/>
      <w:pPr>
        <w:ind w:left="2880" w:hanging="360"/>
      </w:pPr>
      <w:rPr>
        <w:rFonts w:hint="default" w:ascii="Symbol" w:hAnsi="Symbol"/>
      </w:rPr>
    </w:lvl>
    <w:lvl w:ilvl="4" w:tplc="D3FCE2C6">
      <w:start w:val="1"/>
      <w:numFmt w:val="bullet"/>
      <w:lvlText w:val="o"/>
      <w:lvlJc w:val="left"/>
      <w:pPr>
        <w:ind w:left="3600" w:hanging="360"/>
      </w:pPr>
      <w:rPr>
        <w:rFonts w:hint="default" w:ascii="Courier New" w:hAnsi="Courier New"/>
      </w:rPr>
    </w:lvl>
    <w:lvl w:ilvl="5" w:tplc="51E2D622">
      <w:start w:val="1"/>
      <w:numFmt w:val="bullet"/>
      <w:lvlText w:val=""/>
      <w:lvlJc w:val="left"/>
      <w:pPr>
        <w:ind w:left="4320" w:hanging="360"/>
      </w:pPr>
      <w:rPr>
        <w:rFonts w:hint="default" w:ascii="Wingdings" w:hAnsi="Wingdings"/>
      </w:rPr>
    </w:lvl>
    <w:lvl w:ilvl="6" w:tplc="88525D5C">
      <w:start w:val="1"/>
      <w:numFmt w:val="bullet"/>
      <w:lvlText w:val=""/>
      <w:lvlJc w:val="left"/>
      <w:pPr>
        <w:ind w:left="5040" w:hanging="360"/>
      </w:pPr>
      <w:rPr>
        <w:rFonts w:hint="default" w:ascii="Symbol" w:hAnsi="Symbol"/>
      </w:rPr>
    </w:lvl>
    <w:lvl w:ilvl="7" w:tplc="10A606FE">
      <w:start w:val="1"/>
      <w:numFmt w:val="bullet"/>
      <w:lvlText w:val="o"/>
      <w:lvlJc w:val="left"/>
      <w:pPr>
        <w:ind w:left="5760" w:hanging="360"/>
      </w:pPr>
      <w:rPr>
        <w:rFonts w:hint="default" w:ascii="Courier New" w:hAnsi="Courier New"/>
      </w:rPr>
    </w:lvl>
    <w:lvl w:ilvl="8" w:tplc="A3A2E798">
      <w:start w:val="1"/>
      <w:numFmt w:val="bullet"/>
      <w:lvlText w:val=""/>
      <w:lvlJc w:val="left"/>
      <w:pPr>
        <w:ind w:left="6480" w:hanging="360"/>
      </w:pPr>
      <w:rPr>
        <w:rFonts w:hint="default" w:ascii="Wingdings" w:hAnsi="Wingdings"/>
      </w:rPr>
    </w:lvl>
  </w:abstractNum>
  <w:abstractNum w:abstractNumId="3" w15:restartNumberingAfterBreak="0">
    <w:nsid w:val="33021738"/>
    <w:multiLevelType w:val="hybridMultilevel"/>
    <w:tmpl w:val="F83841A0"/>
    <w:lvl w:ilvl="0" w:tplc="16366ACC">
      <w:start w:val="1"/>
      <w:numFmt w:val="decimal"/>
      <w:lvlText w:val="%1."/>
      <w:lvlJc w:val="left"/>
      <w:pPr>
        <w:ind w:left="720" w:hanging="360"/>
      </w:pPr>
    </w:lvl>
    <w:lvl w:ilvl="1" w:tplc="907093BA">
      <w:start w:val="1"/>
      <w:numFmt w:val="lowerLetter"/>
      <w:lvlText w:val="%2."/>
      <w:lvlJc w:val="left"/>
      <w:pPr>
        <w:ind w:left="1440" w:hanging="360"/>
      </w:pPr>
    </w:lvl>
    <w:lvl w:ilvl="2" w:tplc="D04C83C4">
      <w:start w:val="1"/>
      <w:numFmt w:val="lowerRoman"/>
      <w:lvlText w:val="%3."/>
      <w:lvlJc w:val="right"/>
      <w:pPr>
        <w:ind w:left="2160" w:hanging="180"/>
      </w:pPr>
    </w:lvl>
    <w:lvl w:ilvl="3" w:tplc="8EBC566A">
      <w:start w:val="1"/>
      <w:numFmt w:val="decimal"/>
      <w:lvlText w:val="%4."/>
      <w:lvlJc w:val="left"/>
      <w:pPr>
        <w:ind w:left="2880" w:hanging="360"/>
      </w:pPr>
    </w:lvl>
    <w:lvl w:ilvl="4" w:tplc="B15A51CC">
      <w:start w:val="1"/>
      <w:numFmt w:val="lowerLetter"/>
      <w:lvlText w:val="%5."/>
      <w:lvlJc w:val="left"/>
      <w:pPr>
        <w:ind w:left="3600" w:hanging="360"/>
      </w:pPr>
    </w:lvl>
    <w:lvl w:ilvl="5" w:tplc="61E858CC">
      <w:start w:val="1"/>
      <w:numFmt w:val="lowerRoman"/>
      <w:lvlText w:val="%6."/>
      <w:lvlJc w:val="right"/>
      <w:pPr>
        <w:ind w:left="4320" w:hanging="180"/>
      </w:pPr>
    </w:lvl>
    <w:lvl w:ilvl="6" w:tplc="E21CED26">
      <w:start w:val="1"/>
      <w:numFmt w:val="decimal"/>
      <w:lvlText w:val="%7."/>
      <w:lvlJc w:val="left"/>
      <w:pPr>
        <w:ind w:left="5040" w:hanging="360"/>
      </w:pPr>
    </w:lvl>
    <w:lvl w:ilvl="7" w:tplc="8FF8ABB2">
      <w:start w:val="1"/>
      <w:numFmt w:val="lowerLetter"/>
      <w:lvlText w:val="%8."/>
      <w:lvlJc w:val="left"/>
      <w:pPr>
        <w:ind w:left="5760" w:hanging="360"/>
      </w:pPr>
    </w:lvl>
    <w:lvl w:ilvl="8" w:tplc="372A962E">
      <w:start w:val="1"/>
      <w:numFmt w:val="lowerRoman"/>
      <w:lvlText w:val="%9."/>
      <w:lvlJc w:val="right"/>
      <w:pPr>
        <w:ind w:left="6480" w:hanging="180"/>
      </w:pPr>
    </w:lvl>
  </w:abstractNum>
  <w:abstractNum w:abstractNumId="4" w15:restartNumberingAfterBreak="0">
    <w:nsid w:val="38747078"/>
    <w:multiLevelType w:val="hybridMultilevel"/>
    <w:tmpl w:val="FB60158A"/>
    <w:lvl w:ilvl="0" w:tplc="D174E29A">
      <w:start w:val="1"/>
      <w:numFmt w:val="decimal"/>
      <w:lvlText w:val="%1."/>
      <w:lvlJc w:val="left"/>
      <w:pPr>
        <w:ind w:left="720" w:hanging="360"/>
      </w:pPr>
    </w:lvl>
    <w:lvl w:ilvl="1" w:tplc="C0480E6C">
      <w:start w:val="1"/>
      <w:numFmt w:val="lowerLetter"/>
      <w:lvlText w:val="%2."/>
      <w:lvlJc w:val="left"/>
      <w:pPr>
        <w:ind w:left="1440" w:hanging="360"/>
      </w:pPr>
    </w:lvl>
    <w:lvl w:ilvl="2" w:tplc="C85CF7D6">
      <w:start w:val="1"/>
      <w:numFmt w:val="lowerRoman"/>
      <w:lvlText w:val="%3."/>
      <w:lvlJc w:val="right"/>
      <w:pPr>
        <w:ind w:left="2160" w:hanging="180"/>
      </w:pPr>
    </w:lvl>
    <w:lvl w:ilvl="3" w:tplc="7D12A86E">
      <w:start w:val="1"/>
      <w:numFmt w:val="decimal"/>
      <w:lvlText w:val="%4."/>
      <w:lvlJc w:val="left"/>
      <w:pPr>
        <w:ind w:left="2880" w:hanging="360"/>
      </w:pPr>
    </w:lvl>
    <w:lvl w:ilvl="4" w:tplc="33FCBD1C">
      <w:start w:val="1"/>
      <w:numFmt w:val="lowerLetter"/>
      <w:lvlText w:val="%5."/>
      <w:lvlJc w:val="left"/>
      <w:pPr>
        <w:ind w:left="3600" w:hanging="360"/>
      </w:pPr>
    </w:lvl>
    <w:lvl w:ilvl="5" w:tplc="5D96D338">
      <w:start w:val="1"/>
      <w:numFmt w:val="lowerRoman"/>
      <w:lvlText w:val="%6."/>
      <w:lvlJc w:val="right"/>
      <w:pPr>
        <w:ind w:left="4320" w:hanging="180"/>
      </w:pPr>
    </w:lvl>
    <w:lvl w:ilvl="6" w:tplc="B0A2B926">
      <w:start w:val="1"/>
      <w:numFmt w:val="decimal"/>
      <w:lvlText w:val="%7."/>
      <w:lvlJc w:val="left"/>
      <w:pPr>
        <w:ind w:left="5040" w:hanging="360"/>
      </w:pPr>
    </w:lvl>
    <w:lvl w:ilvl="7" w:tplc="9C2016B8">
      <w:start w:val="1"/>
      <w:numFmt w:val="lowerLetter"/>
      <w:lvlText w:val="%8."/>
      <w:lvlJc w:val="left"/>
      <w:pPr>
        <w:ind w:left="5760" w:hanging="360"/>
      </w:pPr>
    </w:lvl>
    <w:lvl w:ilvl="8" w:tplc="15104C9A">
      <w:start w:val="1"/>
      <w:numFmt w:val="lowerRoman"/>
      <w:lvlText w:val="%9."/>
      <w:lvlJc w:val="right"/>
      <w:pPr>
        <w:ind w:left="6480" w:hanging="180"/>
      </w:pPr>
    </w:lvl>
  </w:abstractNum>
  <w:abstractNum w:abstractNumId="5" w15:restartNumberingAfterBreak="0">
    <w:nsid w:val="72963E67"/>
    <w:multiLevelType w:val="hybridMultilevel"/>
    <w:tmpl w:val="479A3D74"/>
    <w:lvl w:ilvl="0" w:tplc="FB02057E">
      <w:start w:val="1"/>
      <w:numFmt w:val="decimal"/>
      <w:lvlText w:val="%1."/>
      <w:lvlJc w:val="left"/>
      <w:pPr>
        <w:ind w:left="720" w:hanging="360"/>
      </w:pPr>
    </w:lvl>
    <w:lvl w:ilvl="1" w:tplc="0D0A945C">
      <w:start w:val="1"/>
      <w:numFmt w:val="lowerLetter"/>
      <w:lvlText w:val="%2."/>
      <w:lvlJc w:val="left"/>
      <w:pPr>
        <w:ind w:left="1440" w:hanging="360"/>
      </w:pPr>
    </w:lvl>
    <w:lvl w:ilvl="2" w:tplc="F42A8C28">
      <w:start w:val="1"/>
      <w:numFmt w:val="lowerRoman"/>
      <w:lvlText w:val="%3."/>
      <w:lvlJc w:val="right"/>
      <w:pPr>
        <w:ind w:left="2160" w:hanging="180"/>
      </w:pPr>
    </w:lvl>
    <w:lvl w:ilvl="3" w:tplc="4BA0C6A6">
      <w:start w:val="1"/>
      <w:numFmt w:val="decimal"/>
      <w:lvlText w:val="%4."/>
      <w:lvlJc w:val="left"/>
      <w:pPr>
        <w:ind w:left="2880" w:hanging="360"/>
      </w:pPr>
    </w:lvl>
    <w:lvl w:ilvl="4" w:tplc="8368D570">
      <w:start w:val="1"/>
      <w:numFmt w:val="lowerLetter"/>
      <w:lvlText w:val="%5."/>
      <w:lvlJc w:val="left"/>
      <w:pPr>
        <w:ind w:left="3600" w:hanging="360"/>
      </w:pPr>
    </w:lvl>
    <w:lvl w:ilvl="5" w:tplc="ACF6DAD6">
      <w:start w:val="1"/>
      <w:numFmt w:val="lowerRoman"/>
      <w:lvlText w:val="%6."/>
      <w:lvlJc w:val="right"/>
      <w:pPr>
        <w:ind w:left="4320" w:hanging="180"/>
      </w:pPr>
    </w:lvl>
    <w:lvl w:ilvl="6" w:tplc="C94AB3B4">
      <w:start w:val="1"/>
      <w:numFmt w:val="decimal"/>
      <w:lvlText w:val="%7."/>
      <w:lvlJc w:val="left"/>
      <w:pPr>
        <w:ind w:left="5040" w:hanging="360"/>
      </w:pPr>
    </w:lvl>
    <w:lvl w:ilvl="7" w:tplc="84A065E0">
      <w:start w:val="1"/>
      <w:numFmt w:val="lowerLetter"/>
      <w:lvlText w:val="%8."/>
      <w:lvlJc w:val="left"/>
      <w:pPr>
        <w:ind w:left="5760" w:hanging="360"/>
      </w:pPr>
    </w:lvl>
    <w:lvl w:ilvl="8" w:tplc="B84A7C56">
      <w:start w:val="1"/>
      <w:numFmt w:val="lowerRoman"/>
      <w:lvlText w:val="%9."/>
      <w:lvlJc w:val="right"/>
      <w:pPr>
        <w:ind w:left="6480" w:hanging="180"/>
      </w:pPr>
    </w:lvl>
  </w:abstractNum>
  <w:abstractNum w:abstractNumId="6" w15:restartNumberingAfterBreak="0">
    <w:nsid w:val="779B5480"/>
    <w:multiLevelType w:val="hybridMultilevel"/>
    <w:tmpl w:val="F1BC5AF2"/>
    <w:lvl w:ilvl="0" w:tplc="82D0D3FE">
      <w:start w:val="1"/>
      <w:numFmt w:val="decimal"/>
      <w:lvlText w:val="%1."/>
      <w:lvlJc w:val="left"/>
      <w:pPr>
        <w:ind w:left="720" w:hanging="360"/>
      </w:pPr>
    </w:lvl>
    <w:lvl w:ilvl="1" w:tplc="6356692E">
      <w:start w:val="1"/>
      <w:numFmt w:val="lowerLetter"/>
      <w:lvlText w:val="%2."/>
      <w:lvlJc w:val="left"/>
      <w:pPr>
        <w:ind w:left="1440" w:hanging="360"/>
      </w:pPr>
    </w:lvl>
    <w:lvl w:ilvl="2" w:tplc="6ADCE7C4">
      <w:start w:val="1"/>
      <w:numFmt w:val="lowerRoman"/>
      <w:lvlText w:val="%3."/>
      <w:lvlJc w:val="right"/>
      <w:pPr>
        <w:ind w:left="2160" w:hanging="180"/>
      </w:pPr>
    </w:lvl>
    <w:lvl w:ilvl="3" w:tplc="FCEE02C0">
      <w:start w:val="1"/>
      <w:numFmt w:val="decimal"/>
      <w:lvlText w:val="%4."/>
      <w:lvlJc w:val="left"/>
      <w:pPr>
        <w:ind w:left="2880" w:hanging="360"/>
      </w:pPr>
    </w:lvl>
    <w:lvl w:ilvl="4" w:tplc="D518863A">
      <w:start w:val="1"/>
      <w:numFmt w:val="lowerLetter"/>
      <w:lvlText w:val="%5."/>
      <w:lvlJc w:val="left"/>
      <w:pPr>
        <w:ind w:left="3600" w:hanging="360"/>
      </w:pPr>
    </w:lvl>
    <w:lvl w:ilvl="5" w:tplc="C818BA3E">
      <w:start w:val="1"/>
      <w:numFmt w:val="lowerRoman"/>
      <w:lvlText w:val="%6."/>
      <w:lvlJc w:val="right"/>
      <w:pPr>
        <w:ind w:left="4320" w:hanging="180"/>
      </w:pPr>
    </w:lvl>
    <w:lvl w:ilvl="6" w:tplc="5A40B222">
      <w:start w:val="1"/>
      <w:numFmt w:val="decimal"/>
      <w:lvlText w:val="%7."/>
      <w:lvlJc w:val="left"/>
      <w:pPr>
        <w:ind w:left="5040" w:hanging="360"/>
      </w:pPr>
    </w:lvl>
    <w:lvl w:ilvl="7" w:tplc="523E6746">
      <w:start w:val="1"/>
      <w:numFmt w:val="lowerLetter"/>
      <w:lvlText w:val="%8."/>
      <w:lvlJc w:val="left"/>
      <w:pPr>
        <w:ind w:left="5760" w:hanging="360"/>
      </w:pPr>
    </w:lvl>
    <w:lvl w:ilvl="8" w:tplc="434AF562">
      <w:start w:val="1"/>
      <w:numFmt w:val="lowerRoman"/>
      <w:lvlText w:val="%9."/>
      <w:lvlJc w:val="right"/>
      <w:pPr>
        <w:ind w:left="6480" w:hanging="180"/>
      </w:pPr>
    </w:lvl>
  </w:abstractNum>
  <w:num w:numId="1">
    <w:abstractNumId w:val="5"/>
  </w:num>
  <w:num w:numId="2">
    <w:abstractNumId w:val="3"/>
  </w:num>
  <w:num w:numId="3">
    <w:abstractNumId w:val="0"/>
  </w:num>
  <w:num w:numId="4">
    <w:abstractNumId w:val="6"/>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1CE"/>
    <w:rsid w:val="000041F7"/>
    <w:rsid w:val="0005652C"/>
    <w:rsid w:val="000895B2"/>
    <w:rsid w:val="0008BEDF"/>
    <w:rsid w:val="000A1998"/>
    <w:rsid w:val="0011589A"/>
    <w:rsid w:val="001B3B79"/>
    <w:rsid w:val="001F350B"/>
    <w:rsid w:val="0026CD76"/>
    <w:rsid w:val="00295121"/>
    <w:rsid w:val="00325591"/>
    <w:rsid w:val="003F21CE"/>
    <w:rsid w:val="003F590F"/>
    <w:rsid w:val="00485A24"/>
    <w:rsid w:val="004E3197"/>
    <w:rsid w:val="00563502"/>
    <w:rsid w:val="007A0467"/>
    <w:rsid w:val="007C053D"/>
    <w:rsid w:val="008B0A63"/>
    <w:rsid w:val="008F4E62"/>
    <w:rsid w:val="0093485F"/>
    <w:rsid w:val="0094F9E3"/>
    <w:rsid w:val="009C7BB4"/>
    <w:rsid w:val="00A41613"/>
    <w:rsid w:val="00A64095"/>
    <w:rsid w:val="00A93D01"/>
    <w:rsid w:val="00AC4A35"/>
    <w:rsid w:val="00AD6DB6"/>
    <w:rsid w:val="00B0470D"/>
    <w:rsid w:val="00B50E72"/>
    <w:rsid w:val="00B6C95A"/>
    <w:rsid w:val="00B9476F"/>
    <w:rsid w:val="00C022A5"/>
    <w:rsid w:val="00C0FD86"/>
    <w:rsid w:val="00C37BEB"/>
    <w:rsid w:val="00C7033E"/>
    <w:rsid w:val="00C856BD"/>
    <w:rsid w:val="00CA4368"/>
    <w:rsid w:val="00DE158D"/>
    <w:rsid w:val="00E1106D"/>
    <w:rsid w:val="00E8374E"/>
    <w:rsid w:val="00E8637B"/>
    <w:rsid w:val="00F44C4B"/>
    <w:rsid w:val="00F80C2F"/>
    <w:rsid w:val="00FA774F"/>
    <w:rsid w:val="00FF828E"/>
    <w:rsid w:val="0100F7BB"/>
    <w:rsid w:val="010AD2A2"/>
    <w:rsid w:val="0120F8A0"/>
    <w:rsid w:val="0127FCD0"/>
    <w:rsid w:val="012A88B4"/>
    <w:rsid w:val="013D00E5"/>
    <w:rsid w:val="0152DA7E"/>
    <w:rsid w:val="0165FA77"/>
    <w:rsid w:val="01778F5D"/>
    <w:rsid w:val="01A231C3"/>
    <w:rsid w:val="01C7781A"/>
    <w:rsid w:val="01D6FE69"/>
    <w:rsid w:val="01FA5E00"/>
    <w:rsid w:val="020885BE"/>
    <w:rsid w:val="020E00F0"/>
    <w:rsid w:val="02282820"/>
    <w:rsid w:val="02539F28"/>
    <w:rsid w:val="0262BBB4"/>
    <w:rsid w:val="029EA803"/>
    <w:rsid w:val="02C4A01E"/>
    <w:rsid w:val="02C75ACA"/>
    <w:rsid w:val="02DFAC23"/>
    <w:rsid w:val="02EBD6A5"/>
    <w:rsid w:val="02F1BBE9"/>
    <w:rsid w:val="0318E6E2"/>
    <w:rsid w:val="0322534A"/>
    <w:rsid w:val="03335DE2"/>
    <w:rsid w:val="0337DDA5"/>
    <w:rsid w:val="033FBD35"/>
    <w:rsid w:val="035132EA"/>
    <w:rsid w:val="0358F946"/>
    <w:rsid w:val="0367B4F1"/>
    <w:rsid w:val="037D0CA7"/>
    <w:rsid w:val="037F4A4E"/>
    <w:rsid w:val="0396A128"/>
    <w:rsid w:val="039AF506"/>
    <w:rsid w:val="039F9D93"/>
    <w:rsid w:val="03A18D2B"/>
    <w:rsid w:val="03D1DD9A"/>
    <w:rsid w:val="03DF9998"/>
    <w:rsid w:val="03EF6F89"/>
    <w:rsid w:val="0495ADB3"/>
    <w:rsid w:val="049D9B39"/>
    <w:rsid w:val="04AFE355"/>
    <w:rsid w:val="04DC3002"/>
    <w:rsid w:val="04DF052A"/>
    <w:rsid w:val="04E4F616"/>
    <w:rsid w:val="050E57A1"/>
    <w:rsid w:val="052F1454"/>
    <w:rsid w:val="05441599"/>
    <w:rsid w:val="054C03FC"/>
    <w:rsid w:val="0562BBE0"/>
    <w:rsid w:val="0579781E"/>
    <w:rsid w:val="059409A4"/>
    <w:rsid w:val="0595A8B7"/>
    <w:rsid w:val="05AE9DBD"/>
    <w:rsid w:val="05CB3F37"/>
    <w:rsid w:val="05D25B9D"/>
    <w:rsid w:val="05F0DDCC"/>
    <w:rsid w:val="060667B9"/>
    <w:rsid w:val="0606BB66"/>
    <w:rsid w:val="06127E47"/>
    <w:rsid w:val="062DDB6D"/>
    <w:rsid w:val="06321E68"/>
    <w:rsid w:val="06583EC2"/>
    <w:rsid w:val="066FC4E7"/>
    <w:rsid w:val="0685AD04"/>
    <w:rsid w:val="06A41D4B"/>
    <w:rsid w:val="06C3F3B8"/>
    <w:rsid w:val="06D5D3ED"/>
    <w:rsid w:val="06DC90C1"/>
    <w:rsid w:val="071A6157"/>
    <w:rsid w:val="0722D2E0"/>
    <w:rsid w:val="07254107"/>
    <w:rsid w:val="0744AC80"/>
    <w:rsid w:val="074661B7"/>
    <w:rsid w:val="07687DA3"/>
    <w:rsid w:val="076D3E67"/>
    <w:rsid w:val="077CD844"/>
    <w:rsid w:val="078A4899"/>
    <w:rsid w:val="078E1BAE"/>
    <w:rsid w:val="07C459F3"/>
    <w:rsid w:val="07CD4E75"/>
    <w:rsid w:val="07E16DA1"/>
    <w:rsid w:val="07E676D2"/>
    <w:rsid w:val="081C1477"/>
    <w:rsid w:val="082324AB"/>
    <w:rsid w:val="0824A40D"/>
    <w:rsid w:val="083D9986"/>
    <w:rsid w:val="086BEF35"/>
    <w:rsid w:val="08BEA341"/>
    <w:rsid w:val="08BF34DA"/>
    <w:rsid w:val="08E63E7F"/>
    <w:rsid w:val="0904B78C"/>
    <w:rsid w:val="090F8B35"/>
    <w:rsid w:val="091046A9"/>
    <w:rsid w:val="09149A2F"/>
    <w:rsid w:val="09509CB7"/>
    <w:rsid w:val="097E3857"/>
    <w:rsid w:val="09B1B85F"/>
    <w:rsid w:val="09C0746E"/>
    <w:rsid w:val="09C0C4B7"/>
    <w:rsid w:val="09E8386B"/>
    <w:rsid w:val="09EFD1BC"/>
    <w:rsid w:val="09FF351B"/>
    <w:rsid w:val="0A0C6933"/>
    <w:rsid w:val="0A153FED"/>
    <w:rsid w:val="0A38FB23"/>
    <w:rsid w:val="0A3E2C27"/>
    <w:rsid w:val="0A3FDA78"/>
    <w:rsid w:val="0A411F1E"/>
    <w:rsid w:val="0A49BD1E"/>
    <w:rsid w:val="0A4B5706"/>
    <w:rsid w:val="0A783D16"/>
    <w:rsid w:val="0A88E130"/>
    <w:rsid w:val="0ACD3894"/>
    <w:rsid w:val="0B4BDE64"/>
    <w:rsid w:val="0B6EEC9C"/>
    <w:rsid w:val="0BB3571D"/>
    <w:rsid w:val="0BDCEF7F"/>
    <w:rsid w:val="0BE02A37"/>
    <w:rsid w:val="0C003C6F"/>
    <w:rsid w:val="0C43D913"/>
    <w:rsid w:val="0C6AFAFB"/>
    <w:rsid w:val="0C6D51CA"/>
    <w:rsid w:val="0C939444"/>
    <w:rsid w:val="0C9A751B"/>
    <w:rsid w:val="0CC78046"/>
    <w:rsid w:val="0CC9F02B"/>
    <w:rsid w:val="0CCF8AFC"/>
    <w:rsid w:val="0CEF859A"/>
    <w:rsid w:val="0D02E4BD"/>
    <w:rsid w:val="0D17C7BD"/>
    <w:rsid w:val="0D21E4E2"/>
    <w:rsid w:val="0D75CCE9"/>
    <w:rsid w:val="0D83D871"/>
    <w:rsid w:val="0D84C053"/>
    <w:rsid w:val="0DA00086"/>
    <w:rsid w:val="0DA157DA"/>
    <w:rsid w:val="0DA6D1CC"/>
    <w:rsid w:val="0DE63811"/>
    <w:rsid w:val="0E0F8957"/>
    <w:rsid w:val="0E205549"/>
    <w:rsid w:val="0E276D82"/>
    <w:rsid w:val="0E48470E"/>
    <w:rsid w:val="0E70F398"/>
    <w:rsid w:val="0E9BABED"/>
    <w:rsid w:val="0EA3FD1F"/>
    <w:rsid w:val="0EB6846D"/>
    <w:rsid w:val="0ED7E1ED"/>
    <w:rsid w:val="0F0C9D16"/>
    <w:rsid w:val="0F222892"/>
    <w:rsid w:val="0F2BE5D3"/>
    <w:rsid w:val="0F383EBA"/>
    <w:rsid w:val="0F3C8AFD"/>
    <w:rsid w:val="0F40BC6F"/>
    <w:rsid w:val="0F5581BB"/>
    <w:rsid w:val="0F5FBBCD"/>
    <w:rsid w:val="0F7BF4A7"/>
    <w:rsid w:val="0F7BFDBB"/>
    <w:rsid w:val="0FA383CC"/>
    <w:rsid w:val="0FB049F9"/>
    <w:rsid w:val="0FB6FC4C"/>
    <w:rsid w:val="0FD8B232"/>
    <w:rsid w:val="0FF01C5E"/>
    <w:rsid w:val="0FF7AA15"/>
    <w:rsid w:val="100118D0"/>
    <w:rsid w:val="10578D77"/>
    <w:rsid w:val="107A0252"/>
    <w:rsid w:val="10831032"/>
    <w:rsid w:val="108D2461"/>
    <w:rsid w:val="10A09CDF"/>
    <w:rsid w:val="10AD6DAB"/>
    <w:rsid w:val="10AFA12F"/>
    <w:rsid w:val="10D72150"/>
    <w:rsid w:val="10EA3210"/>
    <w:rsid w:val="10EFC874"/>
    <w:rsid w:val="111D02D6"/>
    <w:rsid w:val="11204FA7"/>
    <w:rsid w:val="112A5792"/>
    <w:rsid w:val="113C7A18"/>
    <w:rsid w:val="113E40A2"/>
    <w:rsid w:val="116162D6"/>
    <w:rsid w:val="11748293"/>
    <w:rsid w:val="11A88830"/>
    <w:rsid w:val="11E546C6"/>
    <w:rsid w:val="11E5BC1A"/>
    <w:rsid w:val="11E8A99F"/>
    <w:rsid w:val="12078682"/>
    <w:rsid w:val="122B46E5"/>
    <w:rsid w:val="126B7BD6"/>
    <w:rsid w:val="1270AB0B"/>
    <w:rsid w:val="12A6D110"/>
    <w:rsid w:val="12AC546D"/>
    <w:rsid w:val="12C11422"/>
    <w:rsid w:val="12D84A79"/>
    <w:rsid w:val="12E3587F"/>
    <w:rsid w:val="131052F4"/>
    <w:rsid w:val="1323658D"/>
    <w:rsid w:val="13382BF2"/>
    <w:rsid w:val="13448AED"/>
    <w:rsid w:val="13503A4B"/>
    <w:rsid w:val="13597A62"/>
    <w:rsid w:val="13A67F97"/>
    <w:rsid w:val="13AE3CF5"/>
    <w:rsid w:val="13D2D88B"/>
    <w:rsid w:val="13FFAF13"/>
    <w:rsid w:val="140BE962"/>
    <w:rsid w:val="141C6D25"/>
    <w:rsid w:val="145C23BD"/>
    <w:rsid w:val="1469C71A"/>
    <w:rsid w:val="1478A861"/>
    <w:rsid w:val="14B22BF5"/>
    <w:rsid w:val="14C834E8"/>
    <w:rsid w:val="15133EA3"/>
    <w:rsid w:val="155082D9"/>
    <w:rsid w:val="15628A0A"/>
    <w:rsid w:val="156DA530"/>
    <w:rsid w:val="156EFF86"/>
    <w:rsid w:val="15B1EE8D"/>
    <w:rsid w:val="15F3364C"/>
    <w:rsid w:val="15FB40A0"/>
    <w:rsid w:val="162073CF"/>
    <w:rsid w:val="1634D3F9"/>
    <w:rsid w:val="1635DD55"/>
    <w:rsid w:val="1660CF86"/>
    <w:rsid w:val="167863FA"/>
    <w:rsid w:val="1683C648"/>
    <w:rsid w:val="1683E8D6"/>
    <w:rsid w:val="16B8F07A"/>
    <w:rsid w:val="16DFE7D2"/>
    <w:rsid w:val="16E0A1E5"/>
    <w:rsid w:val="16E2D812"/>
    <w:rsid w:val="16F2BCFC"/>
    <w:rsid w:val="16FAA048"/>
    <w:rsid w:val="1702B3E9"/>
    <w:rsid w:val="1721EC3C"/>
    <w:rsid w:val="172522EA"/>
    <w:rsid w:val="1726931B"/>
    <w:rsid w:val="175AC18B"/>
    <w:rsid w:val="176CE0B7"/>
    <w:rsid w:val="177EACEE"/>
    <w:rsid w:val="177F2444"/>
    <w:rsid w:val="17AF7087"/>
    <w:rsid w:val="17C42E2A"/>
    <w:rsid w:val="17C6D99C"/>
    <w:rsid w:val="17EB5FC5"/>
    <w:rsid w:val="17F846DF"/>
    <w:rsid w:val="18223778"/>
    <w:rsid w:val="184ADF65"/>
    <w:rsid w:val="18519D72"/>
    <w:rsid w:val="187E68AC"/>
    <w:rsid w:val="18B5A161"/>
    <w:rsid w:val="18C1A160"/>
    <w:rsid w:val="18CD7B98"/>
    <w:rsid w:val="18D38FCF"/>
    <w:rsid w:val="18E0149F"/>
    <w:rsid w:val="18E98F4F"/>
    <w:rsid w:val="191A2E07"/>
    <w:rsid w:val="19260B7C"/>
    <w:rsid w:val="1927DBC6"/>
    <w:rsid w:val="193055A6"/>
    <w:rsid w:val="1935EC28"/>
    <w:rsid w:val="194C6185"/>
    <w:rsid w:val="19632847"/>
    <w:rsid w:val="1964F8C2"/>
    <w:rsid w:val="196ACC77"/>
    <w:rsid w:val="197EC3B7"/>
    <w:rsid w:val="1989FA83"/>
    <w:rsid w:val="199FA61B"/>
    <w:rsid w:val="19BE07D9"/>
    <w:rsid w:val="19D6FCDF"/>
    <w:rsid w:val="1A0D3DB9"/>
    <w:rsid w:val="1A480705"/>
    <w:rsid w:val="1A4BD689"/>
    <w:rsid w:val="1A6E84A2"/>
    <w:rsid w:val="1A72CB74"/>
    <w:rsid w:val="1A7B8FA3"/>
    <w:rsid w:val="1A9A853D"/>
    <w:rsid w:val="1A9BC07B"/>
    <w:rsid w:val="1AB8F92A"/>
    <w:rsid w:val="1ACA285A"/>
    <w:rsid w:val="1ADB6793"/>
    <w:rsid w:val="1AE9AB8C"/>
    <w:rsid w:val="1AF824D1"/>
    <w:rsid w:val="1B08451C"/>
    <w:rsid w:val="1B0EC804"/>
    <w:rsid w:val="1B18028C"/>
    <w:rsid w:val="1B1A5732"/>
    <w:rsid w:val="1B34467F"/>
    <w:rsid w:val="1B5537CD"/>
    <w:rsid w:val="1BA4BA44"/>
    <w:rsid w:val="1BA90E1A"/>
    <w:rsid w:val="1BBF6D79"/>
    <w:rsid w:val="1BC653B9"/>
    <w:rsid w:val="1BDBE686"/>
    <w:rsid w:val="1BDD825C"/>
    <w:rsid w:val="1BE97D30"/>
    <w:rsid w:val="1BEFE589"/>
    <w:rsid w:val="1BF8F86E"/>
    <w:rsid w:val="1C0512E6"/>
    <w:rsid w:val="1C40D480"/>
    <w:rsid w:val="1C43DA8D"/>
    <w:rsid w:val="1C44E412"/>
    <w:rsid w:val="1C692A81"/>
    <w:rsid w:val="1C915009"/>
    <w:rsid w:val="1C9207A6"/>
    <w:rsid w:val="1CAC03E0"/>
    <w:rsid w:val="1CCBB802"/>
    <w:rsid w:val="1CEBFE75"/>
    <w:rsid w:val="1CF5A89B"/>
    <w:rsid w:val="1D05C015"/>
    <w:rsid w:val="1D0B5044"/>
    <w:rsid w:val="1D290111"/>
    <w:rsid w:val="1D2905EF"/>
    <w:rsid w:val="1D2EAB22"/>
    <w:rsid w:val="1D3F9828"/>
    <w:rsid w:val="1D521996"/>
    <w:rsid w:val="1D53FB53"/>
    <w:rsid w:val="1D54C427"/>
    <w:rsid w:val="1D7ED4A8"/>
    <w:rsid w:val="1D804321"/>
    <w:rsid w:val="1D874515"/>
    <w:rsid w:val="1DBC327D"/>
    <w:rsid w:val="1DD0DFC9"/>
    <w:rsid w:val="1DE8842E"/>
    <w:rsid w:val="1DE8D390"/>
    <w:rsid w:val="1E04FAE2"/>
    <w:rsid w:val="1E0B2EE9"/>
    <w:rsid w:val="1E42FFBE"/>
    <w:rsid w:val="1E538B08"/>
    <w:rsid w:val="1E5DE970"/>
    <w:rsid w:val="1E72C9F2"/>
    <w:rsid w:val="1E9E1989"/>
    <w:rsid w:val="1EA0E5A3"/>
    <w:rsid w:val="1EA19076"/>
    <w:rsid w:val="1EC0DEF6"/>
    <w:rsid w:val="1EC9B0B1"/>
    <w:rsid w:val="1EE0AEDC"/>
    <w:rsid w:val="1EE71012"/>
    <w:rsid w:val="1EF597B6"/>
    <w:rsid w:val="1F023942"/>
    <w:rsid w:val="1F0E73FA"/>
    <w:rsid w:val="1F1A6B2C"/>
    <w:rsid w:val="1F2461BD"/>
    <w:rsid w:val="1F2554C0"/>
    <w:rsid w:val="1F2BED19"/>
    <w:rsid w:val="1F2D63BA"/>
    <w:rsid w:val="1F3D164F"/>
    <w:rsid w:val="1F3DC663"/>
    <w:rsid w:val="1F4F2E13"/>
    <w:rsid w:val="1F8305C7"/>
    <w:rsid w:val="1F8C6A4D"/>
    <w:rsid w:val="1FC03950"/>
    <w:rsid w:val="1FE79080"/>
    <w:rsid w:val="1FEF5B69"/>
    <w:rsid w:val="200EC7E0"/>
    <w:rsid w:val="20129BE3"/>
    <w:rsid w:val="202C0F4F"/>
    <w:rsid w:val="202C32FC"/>
    <w:rsid w:val="202D495D"/>
    <w:rsid w:val="2046F69C"/>
    <w:rsid w:val="2064C581"/>
    <w:rsid w:val="208029F8"/>
    <w:rsid w:val="2080E234"/>
    <w:rsid w:val="2089BA58"/>
    <w:rsid w:val="209F8C0A"/>
    <w:rsid w:val="20D45ADD"/>
    <w:rsid w:val="20D878E7"/>
    <w:rsid w:val="20DD7638"/>
    <w:rsid w:val="20FF6560"/>
    <w:rsid w:val="2138F9AC"/>
    <w:rsid w:val="213C9BA4"/>
    <w:rsid w:val="2148266D"/>
    <w:rsid w:val="214E2275"/>
    <w:rsid w:val="21755E68"/>
    <w:rsid w:val="219B1D85"/>
    <w:rsid w:val="21C1BB79"/>
    <w:rsid w:val="21C8D4AD"/>
    <w:rsid w:val="21F9AF31"/>
    <w:rsid w:val="222A4142"/>
    <w:rsid w:val="22421564"/>
    <w:rsid w:val="224A03B2"/>
    <w:rsid w:val="224F6811"/>
    <w:rsid w:val="2253B444"/>
    <w:rsid w:val="225E41CE"/>
    <w:rsid w:val="227AB953"/>
    <w:rsid w:val="228BAFC9"/>
    <w:rsid w:val="229A984D"/>
    <w:rsid w:val="22F738FB"/>
    <w:rsid w:val="232C7F5E"/>
    <w:rsid w:val="23598EDE"/>
    <w:rsid w:val="236B7157"/>
    <w:rsid w:val="23759A4A"/>
    <w:rsid w:val="2377F1B6"/>
    <w:rsid w:val="24152D9D"/>
    <w:rsid w:val="242B9405"/>
    <w:rsid w:val="243C36A5"/>
    <w:rsid w:val="243EF228"/>
    <w:rsid w:val="24581514"/>
    <w:rsid w:val="24902936"/>
    <w:rsid w:val="24B3D967"/>
    <w:rsid w:val="24C41117"/>
    <w:rsid w:val="24F89CA5"/>
    <w:rsid w:val="2500BA80"/>
    <w:rsid w:val="2529626D"/>
    <w:rsid w:val="2533AAFA"/>
    <w:rsid w:val="2533CE84"/>
    <w:rsid w:val="2591B711"/>
    <w:rsid w:val="259790EB"/>
    <w:rsid w:val="25999DE1"/>
    <w:rsid w:val="25B85E38"/>
    <w:rsid w:val="25CB79FD"/>
    <w:rsid w:val="25DABD18"/>
    <w:rsid w:val="25E7BCFC"/>
    <w:rsid w:val="25E93168"/>
    <w:rsid w:val="26038EED"/>
    <w:rsid w:val="26109B93"/>
    <w:rsid w:val="2654A0E2"/>
    <w:rsid w:val="265E5616"/>
    <w:rsid w:val="26748E07"/>
    <w:rsid w:val="2686164E"/>
    <w:rsid w:val="268F8755"/>
    <w:rsid w:val="269C578A"/>
    <w:rsid w:val="269DEB21"/>
    <w:rsid w:val="26B448CD"/>
    <w:rsid w:val="26DBF48B"/>
    <w:rsid w:val="27083DC8"/>
    <w:rsid w:val="270FCAA8"/>
    <w:rsid w:val="2710E72E"/>
    <w:rsid w:val="2711322F"/>
    <w:rsid w:val="271199B1"/>
    <w:rsid w:val="27324717"/>
    <w:rsid w:val="2744F81C"/>
    <w:rsid w:val="27644D7F"/>
    <w:rsid w:val="276C56D7"/>
    <w:rsid w:val="2785E507"/>
    <w:rsid w:val="278FB5D6"/>
    <w:rsid w:val="279027FC"/>
    <w:rsid w:val="27C3A2C8"/>
    <w:rsid w:val="27CA7974"/>
    <w:rsid w:val="27F239E7"/>
    <w:rsid w:val="27F3E0F7"/>
    <w:rsid w:val="283827EB"/>
    <w:rsid w:val="2839BB82"/>
    <w:rsid w:val="28411927"/>
    <w:rsid w:val="28589217"/>
    <w:rsid w:val="28874207"/>
    <w:rsid w:val="28B7DCCE"/>
    <w:rsid w:val="28CF363C"/>
    <w:rsid w:val="28F6A062"/>
    <w:rsid w:val="291FF435"/>
    <w:rsid w:val="292F00CA"/>
    <w:rsid w:val="2953342A"/>
    <w:rsid w:val="298C7A35"/>
    <w:rsid w:val="299C78BE"/>
    <w:rsid w:val="29A42A45"/>
    <w:rsid w:val="29E61538"/>
    <w:rsid w:val="29F30894"/>
    <w:rsid w:val="2A1D0862"/>
    <w:rsid w:val="2A1EB499"/>
    <w:rsid w:val="2A3B2472"/>
    <w:rsid w:val="2A4D6258"/>
    <w:rsid w:val="2A55C5AD"/>
    <w:rsid w:val="2A922A69"/>
    <w:rsid w:val="2A9D2D26"/>
    <w:rsid w:val="2A9D5AF2"/>
    <w:rsid w:val="2AAEC639"/>
    <w:rsid w:val="2AC53908"/>
    <w:rsid w:val="2AE952BF"/>
    <w:rsid w:val="2AEA3757"/>
    <w:rsid w:val="2AF8B4D0"/>
    <w:rsid w:val="2AFFE7D9"/>
    <w:rsid w:val="2B019D57"/>
    <w:rsid w:val="2B215F48"/>
    <w:rsid w:val="2B5F3309"/>
    <w:rsid w:val="2BEC2121"/>
    <w:rsid w:val="2C05B83A"/>
    <w:rsid w:val="2C075379"/>
    <w:rsid w:val="2C1C7A03"/>
    <w:rsid w:val="2C221CF5"/>
    <w:rsid w:val="2C32920F"/>
    <w:rsid w:val="2C6C28B5"/>
    <w:rsid w:val="2C948531"/>
    <w:rsid w:val="2CA13EB6"/>
    <w:rsid w:val="2CC5A1BB"/>
    <w:rsid w:val="2CD6E07D"/>
    <w:rsid w:val="2D0BCC65"/>
    <w:rsid w:val="2D268D42"/>
    <w:rsid w:val="2D320E59"/>
    <w:rsid w:val="2D66E6AF"/>
    <w:rsid w:val="2D6DBE75"/>
    <w:rsid w:val="2D712759"/>
    <w:rsid w:val="2DB5EA9D"/>
    <w:rsid w:val="2DB8F4BE"/>
    <w:rsid w:val="2DBEE24E"/>
    <w:rsid w:val="2DFC6251"/>
    <w:rsid w:val="2DFDB42E"/>
    <w:rsid w:val="2E0BAEF4"/>
    <w:rsid w:val="2E109C10"/>
    <w:rsid w:val="2E1780AD"/>
    <w:rsid w:val="2E1A3E51"/>
    <w:rsid w:val="2E2BC297"/>
    <w:rsid w:val="2E34BEDB"/>
    <w:rsid w:val="2E3D26E0"/>
    <w:rsid w:val="2E56D021"/>
    <w:rsid w:val="2E954B8E"/>
    <w:rsid w:val="2EA79CC6"/>
    <w:rsid w:val="2EA7AF8B"/>
    <w:rsid w:val="2EA8B725"/>
    <w:rsid w:val="2ECD6341"/>
    <w:rsid w:val="2EE7A1C4"/>
    <w:rsid w:val="2EF5D475"/>
    <w:rsid w:val="2F01B430"/>
    <w:rsid w:val="2F14CFC3"/>
    <w:rsid w:val="2F15274F"/>
    <w:rsid w:val="2F1E80FF"/>
    <w:rsid w:val="2F1EB02D"/>
    <w:rsid w:val="2F20B95D"/>
    <w:rsid w:val="2F32374C"/>
    <w:rsid w:val="2F47A00E"/>
    <w:rsid w:val="2F4B5FA9"/>
    <w:rsid w:val="2F6B03EB"/>
    <w:rsid w:val="2F707206"/>
    <w:rsid w:val="2FA82664"/>
    <w:rsid w:val="2FAEB9CC"/>
    <w:rsid w:val="2FCC8264"/>
    <w:rsid w:val="2FDB009E"/>
    <w:rsid w:val="2FDDEAF2"/>
    <w:rsid w:val="2FE8237F"/>
    <w:rsid w:val="2FEF2C4D"/>
    <w:rsid w:val="2FF1DA09"/>
    <w:rsid w:val="3027E940"/>
    <w:rsid w:val="303FEC73"/>
    <w:rsid w:val="306F81D2"/>
    <w:rsid w:val="307198B2"/>
    <w:rsid w:val="3089114B"/>
    <w:rsid w:val="30AB4962"/>
    <w:rsid w:val="30B0F7B0"/>
    <w:rsid w:val="30CDB64A"/>
    <w:rsid w:val="30E46F35"/>
    <w:rsid w:val="30F4A2CC"/>
    <w:rsid w:val="311CCDAF"/>
    <w:rsid w:val="311D6FBF"/>
    <w:rsid w:val="314E9D30"/>
    <w:rsid w:val="319DD761"/>
    <w:rsid w:val="31A9B774"/>
    <w:rsid w:val="31E9B7BB"/>
    <w:rsid w:val="31FF4608"/>
    <w:rsid w:val="32038CDA"/>
    <w:rsid w:val="32050403"/>
    <w:rsid w:val="32056524"/>
    <w:rsid w:val="320FD2FB"/>
    <w:rsid w:val="324F3782"/>
    <w:rsid w:val="32596071"/>
    <w:rsid w:val="32645AA5"/>
    <w:rsid w:val="328FE785"/>
    <w:rsid w:val="32A9C119"/>
    <w:rsid w:val="32B82418"/>
    <w:rsid w:val="32D72FA0"/>
    <w:rsid w:val="32F5493C"/>
    <w:rsid w:val="330E5F7D"/>
    <w:rsid w:val="331358D9"/>
    <w:rsid w:val="331FFC18"/>
    <w:rsid w:val="3321B4F5"/>
    <w:rsid w:val="33367805"/>
    <w:rsid w:val="3336BB26"/>
    <w:rsid w:val="3341271F"/>
    <w:rsid w:val="334587D5"/>
    <w:rsid w:val="33498B9A"/>
    <w:rsid w:val="337758C0"/>
    <w:rsid w:val="33778D35"/>
    <w:rsid w:val="337C6E29"/>
    <w:rsid w:val="3381690D"/>
    <w:rsid w:val="338A29CD"/>
    <w:rsid w:val="338FD510"/>
    <w:rsid w:val="33B170CB"/>
    <w:rsid w:val="33DC5318"/>
    <w:rsid w:val="33F08478"/>
    <w:rsid w:val="3416645D"/>
    <w:rsid w:val="34223B6E"/>
    <w:rsid w:val="34459432"/>
    <w:rsid w:val="34546E71"/>
    <w:rsid w:val="3455A87F"/>
    <w:rsid w:val="3468E411"/>
    <w:rsid w:val="347B1E12"/>
    <w:rsid w:val="347CA552"/>
    <w:rsid w:val="34850E79"/>
    <w:rsid w:val="34863DF2"/>
    <w:rsid w:val="349607D0"/>
    <w:rsid w:val="34AC57FB"/>
    <w:rsid w:val="34D9D24C"/>
    <w:rsid w:val="34FF7961"/>
    <w:rsid w:val="3500E541"/>
    <w:rsid w:val="35237D63"/>
    <w:rsid w:val="3538002B"/>
    <w:rsid w:val="353977A2"/>
    <w:rsid w:val="3563C6AD"/>
    <w:rsid w:val="357A00E5"/>
    <w:rsid w:val="35884C7B"/>
    <w:rsid w:val="35949E80"/>
    <w:rsid w:val="3598D8E7"/>
    <w:rsid w:val="35A96656"/>
    <w:rsid w:val="35C9A657"/>
    <w:rsid w:val="35D6157A"/>
    <w:rsid w:val="35EFB45A"/>
    <w:rsid w:val="35EFE02D"/>
    <w:rsid w:val="360F9BD3"/>
    <w:rsid w:val="36144783"/>
    <w:rsid w:val="363318C8"/>
    <w:rsid w:val="363A2184"/>
    <w:rsid w:val="363D0CF0"/>
    <w:rsid w:val="3659465E"/>
    <w:rsid w:val="36611B8D"/>
    <w:rsid w:val="367D2897"/>
    <w:rsid w:val="368EC636"/>
    <w:rsid w:val="368EFDE6"/>
    <w:rsid w:val="36944993"/>
    <w:rsid w:val="36B43CF3"/>
    <w:rsid w:val="36BBFC71"/>
    <w:rsid w:val="36C13F12"/>
    <w:rsid w:val="36EE23B4"/>
    <w:rsid w:val="37207299"/>
    <w:rsid w:val="37219ED8"/>
    <w:rsid w:val="373D4931"/>
    <w:rsid w:val="3755B021"/>
    <w:rsid w:val="3756718E"/>
    <w:rsid w:val="3757951F"/>
    <w:rsid w:val="3779DC61"/>
    <w:rsid w:val="377CDF27"/>
    <w:rsid w:val="3784EABB"/>
    <w:rsid w:val="37883F05"/>
    <w:rsid w:val="378A13E7"/>
    <w:rsid w:val="379EFCAD"/>
    <w:rsid w:val="37C9EE78"/>
    <w:rsid w:val="37CBDE3E"/>
    <w:rsid w:val="37E1AA4A"/>
    <w:rsid w:val="37ECC9CA"/>
    <w:rsid w:val="384CBC09"/>
    <w:rsid w:val="3857CCD2"/>
    <w:rsid w:val="3870B746"/>
    <w:rsid w:val="387E6592"/>
    <w:rsid w:val="38A23B55"/>
    <w:rsid w:val="38C0C9B1"/>
    <w:rsid w:val="38E10718"/>
    <w:rsid w:val="38E9D580"/>
    <w:rsid w:val="391F2568"/>
    <w:rsid w:val="395A2D63"/>
    <w:rsid w:val="39703E01"/>
    <w:rsid w:val="397AF5BF"/>
    <w:rsid w:val="398443C2"/>
    <w:rsid w:val="398CC405"/>
    <w:rsid w:val="399C7B3F"/>
    <w:rsid w:val="399D5C49"/>
    <w:rsid w:val="39C3758C"/>
    <w:rsid w:val="39C74F40"/>
    <w:rsid w:val="39EBAFAD"/>
    <w:rsid w:val="39EBE7ED"/>
    <w:rsid w:val="39EFA95A"/>
    <w:rsid w:val="3A4D3382"/>
    <w:rsid w:val="3A5513A9"/>
    <w:rsid w:val="3A7ECA04"/>
    <w:rsid w:val="3A8E1250"/>
    <w:rsid w:val="3A91FCDE"/>
    <w:rsid w:val="3AC3AFF5"/>
    <w:rsid w:val="3ACCD789"/>
    <w:rsid w:val="3B5B0AA9"/>
    <w:rsid w:val="3B60A217"/>
    <w:rsid w:val="3B661298"/>
    <w:rsid w:val="3B77E26E"/>
    <w:rsid w:val="3B7EC746"/>
    <w:rsid w:val="3BC4F19D"/>
    <w:rsid w:val="3BD73D5C"/>
    <w:rsid w:val="3BD98614"/>
    <w:rsid w:val="3BFC33F8"/>
    <w:rsid w:val="3C15B569"/>
    <w:rsid w:val="3C16F7AD"/>
    <w:rsid w:val="3C1DA524"/>
    <w:rsid w:val="3C29E2B1"/>
    <w:rsid w:val="3C402B7A"/>
    <w:rsid w:val="3C4BD2B5"/>
    <w:rsid w:val="3C6FA519"/>
    <w:rsid w:val="3C9D72F0"/>
    <w:rsid w:val="3CBAD1CE"/>
    <w:rsid w:val="3CC58F14"/>
    <w:rsid w:val="3CD2C764"/>
    <w:rsid w:val="3CEB5EC1"/>
    <w:rsid w:val="3CFEFB20"/>
    <w:rsid w:val="3D0FA834"/>
    <w:rsid w:val="3D13697E"/>
    <w:rsid w:val="3D14FC4F"/>
    <w:rsid w:val="3D234CDE"/>
    <w:rsid w:val="3D2388AF"/>
    <w:rsid w:val="3D317DFD"/>
    <w:rsid w:val="3D876D55"/>
    <w:rsid w:val="3DCADF77"/>
    <w:rsid w:val="3DD0AA84"/>
    <w:rsid w:val="3DE5E2F3"/>
    <w:rsid w:val="3DFD8484"/>
    <w:rsid w:val="3E22F2A1"/>
    <w:rsid w:val="3E2D2038"/>
    <w:rsid w:val="3E6740CF"/>
    <w:rsid w:val="3E83FCAE"/>
    <w:rsid w:val="3E8B6CBA"/>
    <w:rsid w:val="3EBA586E"/>
    <w:rsid w:val="3EC70E56"/>
    <w:rsid w:val="3ECBB2A7"/>
    <w:rsid w:val="3EF1C870"/>
    <w:rsid w:val="3EF77C16"/>
    <w:rsid w:val="3F1B7A64"/>
    <w:rsid w:val="3F22100C"/>
    <w:rsid w:val="3F25DAB6"/>
    <w:rsid w:val="3F2DE37B"/>
    <w:rsid w:val="3F305176"/>
    <w:rsid w:val="3F49CE73"/>
    <w:rsid w:val="3F618373"/>
    <w:rsid w:val="3F65A416"/>
    <w:rsid w:val="3F688D6D"/>
    <w:rsid w:val="3F74DA32"/>
    <w:rsid w:val="3F8A3933"/>
    <w:rsid w:val="3F913467"/>
    <w:rsid w:val="3F972118"/>
    <w:rsid w:val="3FA467BF"/>
    <w:rsid w:val="3FCFAEA6"/>
    <w:rsid w:val="3FD1DA8D"/>
    <w:rsid w:val="3FD2A52C"/>
    <w:rsid w:val="401CBEEC"/>
    <w:rsid w:val="401FCB61"/>
    <w:rsid w:val="40419C72"/>
    <w:rsid w:val="404B594B"/>
    <w:rsid w:val="404FA596"/>
    <w:rsid w:val="405DACA2"/>
    <w:rsid w:val="4062DEB7"/>
    <w:rsid w:val="408CF106"/>
    <w:rsid w:val="409E9AD0"/>
    <w:rsid w:val="40BA317F"/>
    <w:rsid w:val="40BCE453"/>
    <w:rsid w:val="40C563F4"/>
    <w:rsid w:val="40C9521C"/>
    <w:rsid w:val="40CAB2E2"/>
    <w:rsid w:val="40CF0900"/>
    <w:rsid w:val="40E29869"/>
    <w:rsid w:val="40E4CBCB"/>
    <w:rsid w:val="4110E779"/>
    <w:rsid w:val="413C190D"/>
    <w:rsid w:val="41708E0B"/>
    <w:rsid w:val="418B039F"/>
    <w:rsid w:val="418E42F1"/>
    <w:rsid w:val="41984A41"/>
    <w:rsid w:val="41A8D2D5"/>
    <w:rsid w:val="41AD9F77"/>
    <w:rsid w:val="41D68CF6"/>
    <w:rsid w:val="41F3E105"/>
    <w:rsid w:val="41FEAF18"/>
    <w:rsid w:val="42231553"/>
    <w:rsid w:val="42487883"/>
    <w:rsid w:val="42509C37"/>
    <w:rsid w:val="4252095B"/>
    <w:rsid w:val="42526308"/>
    <w:rsid w:val="4264A935"/>
    <w:rsid w:val="4265227D"/>
    <w:rsid w:val="427620F2"/>
    <w:rsid w:val="42850DD2"/>
    <w:rsid w:val="42C80263"/>
    <w:rsid w:val="42CD7CBD"/>
    <w:rsid w:val="42CFFBE8"/>
    <w:rsid w:val="42D44E72"/>
    <w:rsid w:val="42D7E842"/>
    <w:rsid w:val="42E35A95"/>
    <w:rsid w:val="4321D805"/>
    <w:rsid w:val="432819B6"/>
    <w:rsid w:val="432CB003"/>
    <w:rsid w:val="43637FA8"/>
    <w:rsid w:val="4365B81E"/>
    <w:rsid w:val="43734AE8"/>
    <w:rsid w:val="438342EE"/>
    <w:rsid w:val="439291F3"/>
    <w:rsid w:val="439A7F79"/>
    <w:rsid w:val="43C3A789"/>
    <w:rsid w:val="43CCDF3F"/>
    <w:rsid w:val="43F05207"/>
    <w:rsid w:val="440253A4"/>
    <w:rsid w:val="4404EDDC"/>
    <w:rsid w:val="441A392B"/>
    <w:rsid w:val="44213C53"/>
    <w:rsid w:val="44381DE1"/>
    <w:rsid w:val="4459DF60"/>
    <w:rsid w:val="4473B9CF"/>
    <w:rsid w:val="448F4923"/>
    <w:rsid w:val="44A55913"/>
    <w:rsid w:val="44A705E1"/>
    <w:rsid w:val="44ABA097"/>
    <w:rsid w:val="44D2C518"/>
    <w:rsid w:val="44E60ABA"/>
    <w:rsid w:val="44F27F2F"/>
    <w:rsid w:val="45364FDA"/>
    <w:rsid w:val="45475E61"/>
    <w:rsid w:val="4568AFA0"/>
    <w:rsid w:val="45869123"/>
    <w:rsid w:val="459976FF"/>
    <w:rsid w:val="45B6098C"/>
    <w:rsid w:val="45BDF712"/>
    <w:rsid w:val="45D8D314"/>
    <w:rsid w:val="45FFBFE9"/>
    <w:rsid w:val="46041BF6"/>
    <w:rsid w:val="46099A80"/>
    <w:rsid w:val="462427A8"/>
    <w:rsid w:val="465D952A"/>
    <w:rsid w:val="467C43F8"/>
    <w:rsid w:val="4683C1C7"/>
    <w:rsid w:val="4696D931"/>
    <w:rsid w:val="4698E7D7"/>
    <w:rsid w:val="469A4B6E"/>
    <w:rsid w:val="46ABB99C"/>
    <w:rsid w:val="46D2203B"/>
    <w:rsid w:val="46D664B9"/>
    <w:rsid w:val="470E11EE"/>
    <w:rsid w:val="47143180"/>
    <w:rsid w:val="47837C9F"/>
    <w:rsid w:val="47978F09"/>
    <w:rsid w:val="47AD5D49"/>
    <w:rsid w:val="47D4027E"/>
    <w:rsid w:val="47EB0253"/>
    <w:rsid w:val="480FAA98"/>
    <w:rsid w:val="481F9228"/>
    <w:rsid w:val="4836DD00"/>
    <w:rsid w:val="485A6EC6"/>
    <w:rsid w:val="487B35EA"/>
    <w:rsid w:val="489E5E5C"/>
    <w:rsid w:val="48A3828F"/>
    <w:rsid w:val="48A67B19"/>
    <w:rsid w:val="48B5F586"/>
    <w:rsid w:val="48B978BF"/>
    <w:rsid w:val="48D4AEB4"/>
    <w:rsid w:val="48E50155"/>
    <w:rsid w:val="493E9A92"/>
    <w:rsid w:val="493F7A07"/>
    <w:rsid w:val="494B8000"/>
    <w:rsid w:val="49657802"/>
    <w:rsid w:val="496FD2DF"/>
    <w:rsid w:val="497EA716"/>
    <w:rsid w:val="49849DD2"/>
    <w:rsid w:val="498C2626"/>
    <w:rsid w:val="499256B8"/>
    <w:rsid w:val="499DA542"/>
    <w:rsid w:val="49A39BED"/>
    <w:rsid w:val="49C67FC8"/>
    <w:rsid w:val="49CBE121"/>
    <w:rsid w:val="49F5E43A"/>
    <w:rsid w:val="49FCBA75"/>
    <w:rsid w:val="4A105848"/>
    <w:rsid w:val="4A2A3DED"/>
    <w:rsid w:val="4A4806D5"/>
    <w:rsid w:val="4A50C436"/>
    <w:rsid w:val="4A570C05"/>
    <w:rsid w:val="4A5D92AD"/>
    <w:rsid w:val="4A897AAF"/>
    <w:rsid w:val="4A8A51EE"/>
    <w:rsid w:val="4A8B8D25"/>
    <w:rsid w:val="4A9874E4"/>
    <w:rsid w:val="4AA693ED"/>
    <w:rsid w:val="4AABC97C"/>
    <w:rsid w:val="4ABF59C0"/>
    <w:rsid w:val="4AD78D19"/>
    <w:rsid w:val="4AEB6511"/>
    <w:rsid w:val="4B12614D"/>
    <w:rsid w:val="4B377A55"/>
    <w:rsid w:val="4B40DD81"/>
    <w:rsid w:val="4B58664D"/>
    <w:rsid w:val="4B61C95F"/>
    <w:rsid w:val="4B7F2ABF"/>
    <w:rsid w:val="4BBA9A01"/>
    <w:rsid w:val="4BC9F799"/>
    <w:rsid w:val="4BE580E7"/>
    <w:rsid w:val="4BF0F00C"/>
    <w:rsid w:val="4C254B10"/>
    <w:rsid w:val="4C405A02"/>
    <w:rsid w:val="4C59333B"/>
    <w:rsid w:val="4C711FEC"/>
    <w:rsid w:val="4C839295"/>
    <w:rsid w:val="4C950951"/>
    <w:rsid w:val="4CDB3CAF"/>
    <w:rsid w:val="4D09663A"/>
    <w:rsid w:val="4D184014"/>
    <w:rsid w:val="4D1F78FE"/>
    <w:rsid w:val="4D6E02A5"/>
    <w:rsid w:val="4D713525"/>
    <w:rsid w:val="4D84B2A8"/>
    <w:rsid w:val="4DB95B9A"/>
    <w:rsid w:val="4DBD84CE"/>
    <w:rsid w:val="4E108C71"/>
    <w:rsid w:val="4E2BB999"/>
    <w:rsid w:val="4E2CC031"/>
    <w:rsid w:val="4E2DF628"/>
    <w:rsid w:val="4E434402"/>
    <w:rsid w:val="4E5BA8FF"/>
    <w:rsid w:val="4E69D1F5"/>
    <w:rsid w:val="4E6CC5F9"/>
    <w:rsid w:val="4E761B57"/>
    <w:rsid w:val="4E7D8EBB"/>
    <w:rsid w:val="4EA5F206"/>
    <w:rsid w:val="4EAAF8B6"/>
    <w:rsid w:val="4EDBAA3D"/>
    <w:rsid w:val="4EFDF595"/>
    <w:rsid w:val="4F01B180"/>
    <w:rsid w:val="4F158D66"/>
    <w:rsid w:val="4F1F3623"/>
    <w:rsid w:val="4F2CB652"/>
    <w:rsid w:val="4F5359E5"/>
    <w:rsid w:val="4F56448C"/>
    <w:rsid w:val="4F64D958"/>
    <w:rsid w:val="4F6EE462"/>
    <w:rsid w:val="4F7EBE35"/>
    <w:rsid w:val="4F952F2B"/>
    <w:rsid w:val="4FB66C76"/>
    <w:rsid w:val="4FC5663D"/>
    <w:rsid w:val="4FC8DE3E"/>
    <w:rsid w:val="4FDF1463"/>
    <w:rsid w:val="4FDFDF89"/>
    <w:rsid w:val="4FF17AA2"/>
    <w:rsid w:val="5045355E"/>
    <w:rsid w:val="5050AF7F"/>
    <w:rsid w:val="5054AD32"/>
    <w:rsid w:val="50664192"/>
    <w:rsid w:val="50793AC1"/>
    <w:rsid w:val="50AAED99"/>
    <w:rsid w:val="50B938B6"/>
    <w:rsid w:val="50DAF5A3"/>
    <w:rsid w:val="50DB4096"/>
    <w:rsid w:val="50E103D0"/>
    <w:rsid w:val="50EAA990"/>
    <w:rsid w:val="5100A9B9"/>
    <w:rsid w:val="51287568"/>
    <w:rsid w:val="513F6E69"/>
    <w:rsid w:val="515048D4"/>
    <w:rsid w:val="5151399E"/>
    <w:rsid w:val="516B2931"/>
    <w:rsid w:val="517AE4C4"/>
    <w:rsid w:val="5182632D"/>
    <w:rsid w:val="5190E9FF"/>
    <w:rsid w:val="51A22694"/>
    <w:rsid w:val="51A7D426"/>
    <w:rsid w:val="51C3B3C4"/>
    <w:rsid w:val="51DD1123"/>
    <w:rsid w:val="51E6E622"/>
    <w:rsid w:val="524B0290"/>
    <w:rsid w:val="524B64C8"/>
    <w:rsid w:val="5253F8C9"/>
    <w:rsid w:val="52557F5A"/>
    <w:rsid w:val="528A63E5"/>
    <w:rsid w:val="5290F4D0"/>
    <w:rsid w:val="52C08AE8"/>
    <w:rsid w:val="52F29928"/>
    <w:rsid w:val="52F83D0B"/>
    <w:rsid w:val="5302C73F"/>
    <w:rsid w:val="53057A4E"/>
    <w:rsid w:val="530C71AB"/>
    <w:rsid w:val="531AF029"/>
    <w:rsid w:val="531EEB2F"/>
    <w:rsid w:val="533F763E"/>
    <w:rsid w:val="5391D01B"/>
    <w:rsid w:val="5394E437"/>
    <w:rsid w:val="53B7A672"/>
    <w:rsid w:val="53C08F42"/>
    <w:rsid w:val="53E6DCD5"/>
    <w:rsid w:val="53F5DA50"/>
    <w:rsid w:val="54064786"/>
    <w:rsid w:val="5407DEA7"/>
    <w:rsid w:val="5408FA80"/>
    <w:rsid w:val="54129665"/>
    <w:rsid w:val="54165D94"/>
    <w:rsid w:val="543464BA"/>
    <w:rsid w:val="543C6B73"/>
    <w:rsid w:val="54462032"/>
    <w:rsid w:val="5448BA80"/>
    <w:rsid w:val="5458A42E"/>
    <w:rsid w:val="5460FD50"/>
    <w:rsid w:val="54791EFA"/>
    <w:rsid w:val="5489DD99"/>
    <w:rsid w:val="5494AC19"/>
    <w:rsid w:val="54A16BAB"/>
    <w:rsid w:val="55260D05"/>
    <w:rsid w:val="55281E55"/>
    <w:rsid w:val="5529465A"/>
    <w:rsid w:val="5531A012"/>
    <w:rsid w:val="555B509B"/>
    <w:rsid w:val="55674FDE"/>
    <w:rsid w:val="556EDAF7"/>
    <w:rsid w:val="558A1AD0"/>
    <w:rsid w:val="55BD2375"/>
    <w:rsid w:val="55E943DC"/>
    <w:rsid w:val="56022D06"/>
    <w:rsid w:val="560B5198"/>
    <w:rsid w:val="563D1B10"/>
    <w:rsid w:val="56415597"/>
    <w:rsid w:val="564885F5"/>
    <w:rsid w:val="564B19D4"/>
    <w:rsid w:val="56510BCC"/>
    <w:rsid w:val="5655DF49"/>
    <w:rsid w:val="5659A1B6"/>
    <w:rsid w:val="565E3C68"/>
    <w:rsid w:val="565EDEBE"/>
    <w:rsid w:val="56786806"/>
    <w:rsid w:val="5695653E"/>
    <w:rsid w:val="56E3735B"/>
    <w:rsid w:val="56FC67C1"/>
    <w:rsid w:val="56FC89EA"/>
    <w:rsid w:val="57209F4B"/>
    <w:rsid w:val="572CAAD3"/>
    <w:rsid w:val="57410A37"/>
    <w:rsid w:val="574A3727"/>
    <w:rsid w:val="576295D2"/>
    <w:rsid w:val="576C273E"/>
    <w:rsid w:val="57787500"/>
    <w:rsid w:val="57805B42"/>
    <w:rsid w:val="5793B533"/>
    <w:rsid w:val="579947C0"/>
    <w:rsid w:val="57AA496B"/>
    <w:rsid w:val="57E798B4"/>
    <w:rsid w:val="580E66BE"/>
    <w:rsid w:val="581B95C5"/>
    <w:rsid w:val="5826C04E"/>
    <w:rsid w:val="58283A4A"/>
    <w:rsid w:val="582F08E4"/>
    <w:rsid w:val="583512D0"/>
    <w:rsid w:val="58542D1F"/>
    <w:rsid w:val="587F43BC"/>
    <w:rsid w:val="589B80F3"/>
    <w:rsid w:val="58B7A845"/>
    <w:rsid w:val="58BA703B"/>
    <w:rsid w:val="58C02DDD"/>
    <w:rsid w:val="58C4C0DE"/>
    <w:rsid w:val="58F18769"/>
    <w:rsid w:val="59002358"/>
    <w:rsid w:val="59014F71"/>
    <w:rsid w:val="591C2BA3"/>
    <w:rsid w:val="592BF6DE"/>
    <w:rsid w:val="593DB42D"/>
    <w:rsid w:val="59486D56"/>
    <w:rsid w:val="5948763A"/>
    <w:rsid w:val="596090C3"/>
    <w:rsid w:val="59700E8B"/>
    <w:rsid w:val="59A84519"/>
    <w:rsid w:val="59C98C49"/>
    <w:rsid w:val="59E65634"/>
    <w:rsid w:val="59E7E942"/>
    <w:rsid w:val="59EB9581"/>
    <w:rsid w:val="59EFFD80"/>
    <w:rsid w:val="5A2ACCB6"/>
    <w:rsid w:val="5A342AAC"/>
    <w:rsid w:val="5A3E565F"/>
    <w:rsid w:val="5A53BE4E"/>
    <w:rsid w:val="5A68AF8C"/>
    <w:rsid w:val="5A6A460A"/>
    <w:rsid w:val="5A971127"/>
    <w:rsid w:val="5AA6582B"/>
    <w:rsid w:val="5AB7FC04"/>
    <w:rsid w:val="5AE35BA9"/>
    <w:rsid w:val="5AE51551"/>
    <w:rsid w:val="5AF2CA17"/>
    <w:rsid w:val="5AF3D361"/>
    <w:rsid w:val="5B3B2BD5"/>
    <w:rsid w:val="5B3C67BB"/>
    <w:rsid w:val="5B460780"/>
    <w:rsid w:val="5B533687"/>
    <w:rsid w:val="5B6017EC"/>
    <w:rsid w:val="5B66A9A6"/>
    <w:rsid w:val="5B7E29F5"/>
    <w:rsid w:val="5B83B9A3"/>
    <w:rsid w:val="5B996676"/>
    <w:rsid w:val="5BA9C91A"/>
    <w:rsid w:val="5BB55B39"/>
    <w:rsid w:val="5BB6E71D"/>
    <w:rsid w:val="5BC950E6"/>
    <w:rsid w:val="5BD24547"/>
    <w:rsid w:val="5BD3B9B3"/>
    <w:rsid w:val="5BDDED9D"/>
    <w:rsid w:val="5BECF9A1"/>
    <w:rsid w:val="5C044F26"/>
    <w:rsid w:val="5C0B35D7"/>
    <w:rsid w:val="5C14CF7D"/>
    <w:rsid w:val="5C2B5E4D"/>
    <w:rsid w:val="5C3809BA"/>
    <w:rsid w:val="5C55F40B"/>
    <w:rsid w:val="5C7BF761"/>
    <w:rsid w:val="5C7C3881"/>
    <w:rsid w:val="5C90ED33"/>
    <w:rsid w:val="5CAC9151"/>
    <w:rsid w:val="5CB1B038"/>
    <w:rsid w:val="5CD6FC36"/>
    <w:rsid w:val="5CD71640"/>
    <w:rsid w:val="5CFCC323"/>
    <w:rsid w:val="5D045A0F"/>
    <w:rsid w:val="5D0EB38D"/>
    <w:rsid w:val="5D4D63AE"/>
    <w:rsid w:val="5D51702A"/>
    <w:rsid w:val="5D5661B7"/>
    <w:rsid w:val="5D6CD843"/>
    <w:rsid w:val="5D76B872"/>
    <w:rsid w:val="5D8BF543"/>
    <w:rsid w:val="5D925922"/>
    <w:rsid w:val="5D9A5BE6"/>
    <w:rsid w:val="5D9DB8E7"/>
    <w:rsid w:val="5DB978AB"/>
    <w:rsid w:val="5DBC39C1"/>
    <w:rsid w:val="5DBE489C"/>
    <w:rsid w:val="5DCA39F1"/>
    <w:rsid w:val="5DDF0B64"/>
    <w:rsid w:val="5DED2274"/>
    <w:rsid w:val="5DF57B72"/>
    <w:rsid w:val="5E51E1C0"/>
    <w:rsid w:val="5E5A30AD"/>
    <w:rsid w:val="5E72CC97"/>
    <w:rsid w:val="5E9C0E71"/>
    <w:rsid w:val="5F0C18A5"/>
    <w:rsid w:val="5F4A1A9C"/>
    <w:rsid w:val="5F99618D"/>
    <w:rsid w:val="5F9D0D8D"/>
    <w:rsid w:val="5FA29C4C"/>
    <w:rsid w:val="5FB16F97"/>
    <w:rsid w:val="5FD41AA0"/>
    <w:rsid w:val="5FD457EE"/>
    <w:rsid w:val="600010D8"/>
    <w:rsid w:val="600C3658"/>
    <w:rsid w:val="60126657"/>
    <w:rsid w:val="601B3B88"/>
    <w:rsid w:val="6025C5D4"/>
    <w:rsid w:val="603BDA8E"/>
    <w:rsid w:val="605597B8"/>
    <w:rsid w:val="60632F80"/>
    <w:rsid w:val="60707239"/>
    <w:rsid w:val="6075FDEE"/>
    <w:rsid w:val="608E0279"/>
    <w:rsid w:val="609E0342"/>
    <w:rsid w:val="60B17F9D"/>
    <w:rsid w:val="60C389CC"/>
    <w:rsid w:val="60ED5562"/>
    <w:rsid w:val="60F0761A"/>
    <w:rsid w:val="60F20CE0"/>
    <w:rsid w:val="61039BD1"/>
    <w:rsid w:val="61438C4F"/>
    <w:rsid w:val="6159F8F8"/>
    <w:rsid w:val="61840BBF"/>
    <w:rsid w:val="619E56B3"/>
    <w:rsid w:val="61AA6D59"/>
    <w:rsid w:val="61B1007E"/>
    <w:rsid w:val="61B70BE9"/>
    <w:rsid w:val="61C2780B"/>
    <w:rsid w:val="61D3C0E6"/>
    <w:rsid w:val="61E4F47A"/>
    <w:rsid w:val="61F2FB27"/>
    <w:rsid w:val="620DE45B"/>
    <w:rsid w:val="6211CE4F"/>
    <w:rsid w:val="6229D2DA"/>
    <w:rsid w:val="623B0DD9"/>
    <w:rsid w:val="62426339"/>
    <w:rsid w:val="6267E3E2"/>
    <w:rsid w:val="6286BA04"/>
    <w:rsid w:val="62A10BAC"/>
    <w:rsid w:val="62A9E3DD"/>
    <w:rsid w:val="62B732CE"/>
    <w:rsid w:val="62C30DE9"/>
    <w:rsid w:val="62C7CEE4"/>
    <w:rsid w:val="62DF2AA3"/>
    <w:rsid w:val="62ECE81C"/>
    <w:rsid w:val="62F3FFC3"/>
    <w:rsid w:val="62FF96C2"/>
    <w:rsid w:val="630DD3C0"/>
    <w:rsid w:val="6313DA14"/>
    <w:rsid w:val="6339A955"/>
    <w:rsid w:val="63489905"/>
    <w:rsid w:val="638187BB"/>
    <w:rsid w:val="638C5CE5"/>
    <w:rsid w:val="638D387A"/>
    <w:rsid w:val="639A9353"/>
    <w:rsid w:val="63CFF939"/>
    <w:rsid w:val="63F9C1EC"/>
    <w:rsid w:val="64014615"/>
    <w:rsid w:val="640255ED"/>
    <w:rsid w:val="641647BC"/>
    <w:rsid w:val="64228A65"/>
    <w:rsid w:val="6430D055"/>
    <w:rsid w:val="644EC4D2"/>
    <w:rsid w:val="647DC8E6"/>
    <w:rsid w:val="649C80AF"/>
    <w:rsid w:val="64B76E79"/>
    <w:rsid w:val="64C571EF"/>
    <w:rsid w:val="64E5AB48"/>
    <w:rsid w:val="64EA82D2"/>
    <w:rsid w:val="64F57A26"/>
    <w:rsid w:val="64F67836"/>
    <w:rsid w:val="6514798F"/>
    <w:rsid w:val="65378303"/>
    <w:rsid w:val="65395E20"/>
    <w:rsid w:val="654085DA"/>
    <w:rsid w:val="65459691"/>
    <w:rsid w:val="655870B0"/>
    <w:rsid w:val="65674B1C"/>
    <w:rsid w:val="65710C66"/>
    <w:rsid w:val="657961EB"/>
    <w:rsid w:val="657A68A2"/>
    <w:rsid w:val="658B990E"/>
    <w:rsid w:val="658D6F50"/>
    <w:rsid w:val="65AAB4D2"/>
    <w:rsid w:val="65D44881"/>
    <w:rsid w:val="65D4B363"/>
    <w:rsid w:val="65F48F48"/>
    <w:rsid w:val="66014635"/>
    <w:rsid w:val="6603C55C"/>
    <w:rsid w:val="6614F653"/>
    <w:rsid w:val="6616CB65"/>
    <w:rsid w:val="665A48E3"/>
    <w:rsid w:val="666D325D"/>
    <w:rsid w:val="6673BF6A"/>
    <w:rsid w:val="6678248A"/>
    <w:rsid w:val="66ABB0DF"/>
    <w:rsid w:val="66BCBBE7"/>
    <w:rsid w:val="66C66C4A"/>
    <w:rsid w:val="66F6636D"/>
    <w:rsid w:val="671ED618"/>
    <w:rsid w:val="672E5217"/>
    <w:rsid w:val="6733A4D3"/>
    <w:rsid w:val="6763001C"/>
    <w:rsid w:val="67860F07"/>
    <w:rsid w:val="67A2D26B"/>
    <w:rsid w:val="67CAAE45"/>
    <w:rsid w:val="67D90544"/>
    <w:rsid w:val="67E8E9F5"/>
    <w:rsid w:val="67ED54DE"/>
    <w:rsid w:val="67F01CFD"/>
    <w:rsid w:val="67F98433"/>
    <w:rsid w:val="68300AB8"/>
    <w:rsid w:val="6862C217"/>
    <w:rsid w:val="686F23C5"/>
    <w:rsid w:val="6871C536"/>
    <w:rsid w:val="68855CA3"/>
    <w:rsid w:val="6892CD23"/>
    <w:rsid w:val="68957962"/>
    <w:rsid w:val="68B2544C"/>
    <w:rsid w:val="68BAA679"/>
    <w:rsid w:val="68C87A58"/>
    <w:rsid w:val="68E1FB04"/>
    <w:rsid w:val="6901729B"/>
    <w:rsid w:val="6915F93F"/>
    <w:rsid w:val="6921DF68"/>
    <w:rsid w:val="69606C35"/>
    <w:rsid w:val="696382ED"/>
    <w:rsid w:val="69667EA6"/>
    <w:rsid w:val="69A15957"/>
    <w:rsid w:val="69A54086"/>
    <w:rsid w:val="69A8F46A"/>
    <w:rsid w:val="69B0D671"/>
    <w:rsid w:val="69B43D56"/>
    <w:rsid w:val="69C64479"/>
    <w:rsid w:val="6A02F90E"/>
    <w:rsid w:val="6A049245"/>
    <w:rsid w:val="6A063041"/>
    <w:rsid w:val="6A2A7BF2"/>
    <w:rsid w:val="6A31BE4A"/>
    <w:rsid w:val="6A4DD9C5"/>
    <w:rsid w:val="6A71E974"/>
    <w:rsid w:val="6ABFB7FA"/>
    <w:rsid w:val="6AEC42BA"/>
    <w:rsid w:val="6B165D47"/>
    <w:rsid w:val="6B16B10C"/>
    <w:rsid w:val="6B778D69"/>
    <w:rsid w:val="6B7D79F8"/>
    <w:rsid w:val="6B965EC6"/>
    <w:rsid w:val="6B9A7DC1"/>
    <w:rsid w:val="6B9CA7AB"/>
    <w:rsid w:val="6BAD38E4"/>
    <w:rsid w:val="6BC7F953"/>
    <w:rsid w:val="6BD6F38A"/>
    <w:rsid w:val="6BDD07C1"/>
    <w:rsid w:val="6BE2AAF9"/>
    <w:rsid w:val="6BE8A36F"/>
    <w:rsid w:val="6BEBE651"/>
    <w:rsid w:val="6BED4537"/>
    <w:rsid w:val="6C001B1A"/>
    <w:rsid w:val="6C0CE55B"/>
    <w:rsid w:val="6C0EDC2C"/>
    <w:rsid w:val="6C114B36"/>
    <w:rsid w:val="6C121A16"/>
    <w:rsid w:val="6C13587F"/>
    <w:rsid w:val="6C16DF66"/>
    <w:rsid w:val="6C324140"/>
    <w:rsid w:val="6C683143"/>
    <w:rsid w:val="6C7F99B3"/>
    <w:rsid w:val="6CCAFC9F"/>
    <w:rsid w:val="6D1AC265"/>
    <w:rsid w:val="6D1C3539"/>
    <w:rsid w:val="6D35ADCE"/>
    <w:rsid w:val="6D3D4331"/>
    <w:rsid w:val="6D4294E8"/>
    <w:rsid w:val="6D4C94BC"/>
    <w:rsid w:val="6D5CFA4E"/>
    <w:rsid w:val="6D6478A8"/>
    <w:rsid w:val="6D6A13AB"/>
    <w:rsid w:val="6D7721C4"/>
    <w:rsid w:val="6D7B90F5"/>
    <w:rsid w:val="6D807EC8"/>
    <w:rsid w:val="6D99FC71"/>
    <w:rsid w:val="6DD216FD"/>
    <w:rsid w:val="6DD29641"/>
    <w:rsid w:val="6E0DB814"/>
    <w:rsid w:val="6E104864"/>
    <w:rsid w:val="6E1457E7"/>
    <w:rsid w:val="6E2A3A98"/>
    <w:rsid w:val="6E46B6D0"/>
    <w:rsid w:val="6E5EAFBF"/>
    <w:rsid w:val="6E5F6CF0"/>
    <w:rsid w:val="6E78A602"/>
    <w:rsid w:val="6E7F81D7"/>
    <w:rsid w:val="6E958EF1"/>
    <w:rsid w:val="6EB692C6"/>
    <w:rsid w:val="6EBD930B"/>
    <w:rsid w:val="6EC911C0"/>
    <w:rsid w:val="6ED29860"/>
    <w:rsid w:val="6EEC5E1C"/>
    <w:rsid w:val="6EF32C24"/>
    <w:rsid w:val="6F1308EA"/>
    <w:rsid w:val="6F364B87"/>
    <w:rsid w:val="6F5004FA"/>
    <w:rsid w:val="6F5213B2"/>
    <w:rsid w:val="6F578BC2"/>
    <w:rsid w:val="6F8FFBD3"/>
    <w:rsid w:val="6FA83125"/>
    <w:rsid w:val="6FCABE74"/>
    <w:rsid w:val="6FD145DC"/>
    <w:rsid w:val="6FE215CD"/>
    <w:rsid w:val="6FF3D49E"/>
    <w:rsid w:val="70034733"/>
    <w:rsid w:val="703B864D"/>
    <w:rsid w:val="70587A6C"/>
    <w:rsid w:val="7064E221"/>
    <w:rsid w:val="70833C02"/>
    <w:rsid w:val="7094C6B1"/>
    <w:rsid w:val="70AA98C4"/>
    <w:rsid w:val="70AC13C9"/>
    <w:rsid w:val="70E8078D"/>
    <w:rsid w:val="70E9EC37"/>
    <w:rsid w:val="712ECD90"/>
    <w:rsid w:val="7131F5EE"/>
    <w:rsid w:val="719C19AE"/>
    <w:rsid w:val="71D334ED"/>
    <w:rsid w:val="71EFDB95"/>
    <w:rsid w:val="72091EF1"/>
    <w:rsid w:val="7257E4F3"/>
    <w:rsid w:val="7258EBAA"/>
    <w:rsid w:val="72604D5F"/>
    <w:rsid w:val="726BAF96"/>
    <w:rsid w:val="7271412B"/>
    <w:rsid w:val="72873BC9"/>
    <w:rsid w:val="729A0E0E"/>
    <w:rsid w:val="72A33AD4"/>
    <w:rsid w:val="72CDC64F"/>
    <w:rsid w:val="72CDCBF7"/>
    <w:rsid w:val="72D52FBA"/>
    <w:rsid w:val="72EC440B"/>
    <w:rsid w:val="72F17165"/>
    <w:rsid w:val="730724E0"/>
    <w:rsid w:val="730A7A35"/>
    <w:rsid w:val="73731F2A"/>
    <w:rsid w:val="73796DFB"/>
    <w:rsid w:val="73868966"/>
    <w:rsid w:val="73947189"/>
    <w:rsid w:val="739DD911"/>
    <w:rsid w:val="73A75AB1"/>
    <w:rsid w:val="73CB36AE"/>
    <w:rsid w:val="73E09F04"/>
    <w:rsid w:val="73F0A4D7"/>
    <w:rsid w:val="73F14687"/>
    <w:rsid w:val="740157DD"/>
    <w:rsid w:val="741C943A"/>
    <w:rsid w:val="741F5175"/>
    <w:rsid w:val="7434590C"/>
    <w:rsid w:val="7435DE6F"/>
    <w:rsid w:val="743FE5BF"/>
    <w:rsid w:val="745B104F"/>
    <w:rsid w:val="7471833B"/>
    <w:rsid w:val="74827536"/>
    <w:rsid w:val="7497DBF4"/>
    <w:rsid w:val="74D6B856"/>
    <w:rsid w:val="74DC2981"/>
    <w:rsid w:val="74DDFCF5"/>
    <w:rsid w:val="74E3469F"/>
    <w:rsid w:val="74E73B9C"/>
    <w:rsid w:val="74F3BF8B"/>
    <w:rsid w:val="7502210C"/>
    <w:rsid w:val="75349DD3"/>
    <w:rsid w:val="7539A972"/>
    <w:rsid w:val="7548FD46"/>
    <w:rsid w:val="755A0C00"/>
    <w:rsid w:val="7569E8D2"/>
    <w:rsid w:val="75722CA7"/>
    <w:rsid w:val="75779766"/>
    <w:rsid w:val="757AA5F0"/>
    <w:rsid w:val="757FE0AD"/>
    <w:rsid w:val="75840441"/>
    <w:rsid w:val="75908C6C"/>
    <w:rsid w:val="759451E0"/>
    <w:rsid w:val="75A06D39"/>
    <w:rsid w:val="75C9DB11"/>
    <w:rsid w:val="75D0296D"/>
    <w:rsid w:val="75D638E0"/>
    <w:rsid w:val="75E73A13"/>
    <w:rsid w:val="75F3C2FE"/>
    <w:rsid w:val="75FD11CD"/>
    <w:rsid w:val="7605F659"/>
    <w:rsid w:val="762DE52B"/>
    <w:rsid w:val="7634DCB5"/>
    <w:rsid w:val="76425D09"/>
    <w:rsid w:val="7656D669"/>
    <w:rsid w:val="766D6667"/>
    <w:rsid w:val="76B6903B"/>
    <w:rsid w:val="76CD3DBA"/>
    <w:rsid w:val="76EFE6D3"/>
    <w:rsid w:val="76F74278"/>
    <w:rsid w:val="770063E5"/>
    <w:rsid w:val="770162CA"/>
    <w:rsid w:val="772062A8"/>
    <w:rsid w:val="77342AEE"/>
    <w:rsid w:val="776D7F31"/>
    <w:rsid w:val="7786A78E"/>
    <w:rsid w:val="7795C48F"/>
    <w:rsid w:val="77965BB0"/>
    <w:rsid w:val="77C3AB45"/>
    <w:rsid w:val="77C97BC1"/>
    <w:rsid w:val="77E7C3A1"/>
    <w:rsid w:val="780AEFD9"/>
    <w:rsid w:val="78146A80"/>
    <w:rsid w:val="78330568"/>
    <w:rsid w:val="78350638"/>
    <w:rsid w:val="785DA50A"/>
    <w:rsid w:val="787ACBD4"/>
    <w:rsid w:val="787E9B07"/>
    <w:rsid w:val="78D44DB5"/>
    <w:rsid w:val="78F8003A"/>
    <w:rsid w:val="79094F92"/>
    <w:rsid w:val="7914CD25"/>
    <w:rsid w:val="791B1BC7"/>
    <w:rsid w:val="7930342A"/>
    <w:rsid w:val="793CC518"/>
    <w:rsid w:val="79587FD7"/>
    <w:rsid w:val="7966617A"/>
    <w:rsid w:val="79720673"/>
    <w:rsid w:val="79BCF902"/>
    <w:rsid w:val="79BD02F1"/>
    <w:rsid w:val="79C9BEE2"/>
    <w:rsid w:val="79D87941"/>
    <w:rsid w:val="79FD5623"/>
    <w:rsid w:val="7A7AF5F1"/>
    <w:rsid w:val="7AA39A90"/>
    <w:rsid w:val="7AD623CD"/>
    <w:rsid w:val="7B160FA9"/>
    <w:rsid w:val="7B931753"/>
    <w:rsid w:val="7B97792E"/>
    <w:rsid w:val="7BA8782A"/>
    <w:rsid w:val="7BCB02C2"/>
    <w:rsid w:val="7BD2FF48"/>
    <w:rsid w:val="7BE1A9D4"/>
    <w:rsid w:val="7BE35836"/>
    <w:rsid w:val="7C1E2C6A"/>
    <w:rsid w:val="7C44D45F"/>
    <w:rsid w:val="7C6D8BD0"/>
    <w:rsid w:val="7C6E830D"/>
    <w:rsid w:val="7C6F94B6"/>
    <w:rsid w:val="7C7627C1"/>
    <w:rsid w:val="7C7A69DA"/>
    <w:rsid w:val="7C8A9BCD"/>
    <w:rsid w:val="7C91B4E9"/>
    <w:rsid w:val="7C947B8F"/>
    <w:rsid w:val="7C98F9DB"/>
    <w:rsid w:val="7CD366CB"/>
    <w:rsid w:val="7CE1CA3B"/>
    <w:rsid w:val="7CE9EF64"/>
    <w:rsid w:val="7D34B347"/>
    <w:rsid w:val="7D3AF6C6"/>
    <w:rsid w:val="7D3E458D"/>
    <w:rsid w:val="7D82A94B"/>
    <w:rsid w:val="7D8550AE"/>
    <w:rsid w:val="7DB210BE"/>
    <w:rsid w:val="7DDCC0B5"/>
    <w:rsid w:val="7DF0A791"/>
    <w:rsid w:val="7E3FEE9A"/>
    <w:rsid w:val="7E664FB5"/>
    <w:rsid w:val="7E7107B4"/>
    <w:rsid w:val="7E778A5D"/>
    <w:rsid w:val="7EA9157F"/>
    <w:rsid w:val="7EBD909D"/>
    <w:rsid w:val="7EC67070"/>
    <w:rsid w:val="7F058305"/>
    <w:rsid w:val="7F34663E"/>
    <w:rsid w:val="7F5510B9"/>
    <w:rsid w:val="7F8C2C6E"/>
    <w:rsid w:val="7F979643"/>
    <w:rsid w:val="7FB435E2"/>
    <w:rsid w:val="7FBAA0E1"/>
    <w:rsid w:val="7FCDA5D6"/>
    <w:rsid w:val="7FDBBEFB"/>
    <w:rsid w:val="7FE27CC7"/>
    <w:rsid w:val="7FEB29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744F7"/>
  <w15:chartTrackingRefBased/>
  <w15:docId w15:val="{7B28BF25-5DAB-4619-AB16-07963380C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3F21C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ast-ayrshire.gov.uk/Resources/PDF/H/Appendix-2--Engagement-Methods.pdf" TargetMode="External" Id="rId13" /><Relationship Type="http://schemas.openxmlformats.org/officeDocument/2006/relationships/hyperlink" Target="https://www.basw.co.uk/system/files/resources/WorkloadandSupervision_0.pdf" TargetMode="External" Id="rId18" /><Relationship Type="http://schemas.openxmlformats.org/officeDocument/2006/relationships/hyperlink" Target="https://sites.psu.edu/leadership/2019/05/16/leadership-with-the-big-five-personality-traits" TargetMode="External" Id="rId26" /><Relationship Type="http://schemas.openxmlformats.org/officeDocument/2006/relationships/hyperlink" Target="https://www.britannica.com/science/five-factor-model-of-personality" TargetMode="External" Id="rId21" /><Relationship Type="http://schemas.openxmlformats.org/officeDocument/2006/relationships/header" Target="header1.xml" Id="rId34" /><Relationship Type="http://schemas.openxmlformats.org/officeDocument/2006/relationships/webSettings" Target="webSettings.xml" Id="rId7" /><Relationship Type="http://schemas.openxmlformats.org/officeDocument/2006/relationships/hyperlink" Target="https://www.iriss.org.uk/resources/irisson/using-tools-enhance-engagement-social-services" TargetMode="External" Id="rId12" /><Relationship Type="http://schemas.openxmlformats.org/officeDocument/2006/relationships/hyperlink" Target="https://www.skillsforcare.org.uk/Documents/Learning-and-development/Effective-supervision/Effective-supervision-guide-ONLINE.pdf" TargetMode="External" Id="rId17" /><Relationship Type="http://schemas.openxmlformats.org/officeDocument/2006/relationships/hyperlink" Target="https://www.managementstudyguide.com/leadership-management.htm" TargetMode="External" Id="rId25" /><Relationship Type="http://schemas.openxmlformats.org/officeDocument/2006/relationships/hyperlink" Target="https://assets.publishing.service.gov.uk/government/uploads/system/uploads/attachment_data/file/210380/a-narrative-for-youth-work-today.pdf" TargetMode="External" Id="rId33" /><Relationship Type="http://schemas.openxmlformats.org/officeDocument/2006/relationships/customXml" Target="../customXml/item2.xml" Id="rId2" /><Relationship Type="http://schemas.openxmlformats.org/officeDocument/2006/relationships/hyperlink" Target="https://academic.oup.com/jpubhealth/article/35/2/308/1543818" TargetMode="External" Id="rId16" /><Relationship Type="http://schemas.openxmlformats.org/officeDocument/2006/relationships/hyperlink" Target="https://traverse.ltd/application/files/4915/3062/4273/Systems-Leadership-A-view--the-bridge.pdf" TargetMode="External" Id="rId20" /><Relationship Type="http://schemas.openxmlformats.org/officeDocument/2006/relationships/hyperlink" Target="https://assets.publishing.service.gov.uk/government/uploads/system/uploads/attachment_data/file/526981/The_voice_of_the_child.pdf"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socialcare.wales/learning-and-development/resources-and-legislation" TargetMode="External" Id="rId11" /><Relationship Type="http://schemas.openxmlformats.org/officeDocument/2006/relationships/hyperlink" Target="https://ebookcentral.proquest.com/lib/trinity/detail.action?docID=4763837" TargetMode="External" Id="rId24" /><Relationship Type="http://schemas.openxmlformats.org/officeDocument/2006/relationships/hyperlink" Target="https://unremot.com/blog/contingency-theory-of-leadership/" TargetMode="External" Id="rId32" /><Relationship Type="http://schemas.openxmlformats.org/officeDocument/2006/relationships/theme" Target="theme/theme1.xml" Id="rId37" /><Relationship Type="http://schemas.openxmlformats.org/officeDocument/2006/relationships/styles" Target="styles.xml" Id="rId5" /><Relationship Type="http://schemas.openxmlformats.org/officeDocument/2006/relationships/hyperlink" Target="https://unnus.com/medical/healthcare-swot-analysis/" TargetMode="External" Id="rId15" /><Relationship Type="http://schemas.openxmlformats.org/officeDocument/2006/relationships/hyperlink" Target="https://www.indeed.com/career-advice/career-development/adaptive-leadership" TargetMode="External" Id="rId23" /><Relationship Type="http://schemas.openxmlformats.org/officeDocument/2006/relationships/hyperlink" Target="https://cldstandardscouncil.org.uk/wp-content/uploads/YouthWorkNOS2019Intro.pdf" TargetMode="External" Id="rId28" /><Relationship Type="http://schemas.openxmlformats.org/officeDocument/2006/relationships/fontTable" Target="fontTable.xml" Id="rId36" /><Relationship Type="http://schemas.openxmlformats.org/officeDocument/2006/relationships/image" Target="media/image1.png" Id="rId10" /><Relationship Type="http://schemas.openxmlformats.org/officeDocument/2006/relationships/hyperlink" Target="http://www.doi.org.ezproxy.uwtsd.ac.uk/10.4135/9781526435873.n1" TargetMode="External" Id="rId19" /><Relationship Type="http://schemas.openxmlformats.org/officeDocument/2006/relationships/hyperlink" Target="http://www.leadership501.com/definition-of-management/21/" TargetMode="Externa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elevatetraininganddevelopment.co.uk/use-swot-social-care/" TargetMode="External" Id="rId14" /><Relationship Type="http://schemas.openxmlformats.org/officeDocument/2006/relationships/hyperlink" Target="https://www.linkedin.com/pulse/leadership-management-which-more-important-brigette-hyacinth" TargetMode="External" Id="rId22" /><Relationship Type="http://schemas.openxmlformats.org/officeDocument/2006/relationships/hyperlink" Target="https://drcraignathanson.com/the-humanistic-leadership-model-hlm/" TargetMode="External" Id="rId27" /><Relationship Type="http://schemas.openxmlformats.org/officeDocument/2006/relationships/hyperlink" Target="https://citeseerx.ist.psu.edu/viewdoc/download?doi=10.1.1.471.785&amp;rep=rep1&amp;type=pdf" TargetMode="External" Id="rId30" /><Relationship Type="http://schemas.openxmlformats.org/officeDocument/2006/relationships/footer" Target="footer1.xml" Id="rId35"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yperlink" Target="https://ssw.smith.edu/academics/professional-education/recorded-webinars/remote-clinical-supervision-during-covid-19" TargetMode="External" Id="R7c906b876ba949c2" /><Relationship Type="http://schemas.openxmlformats.org/officeDocument/2006/relationships/hyperlink" Target="https://doi.org/10.1080/14733145.2013.835849" TargetMode="External" Id="Rd823b4ebc0084738" /><Relationship Type="http://schemas.openxmlformats.org/officeDocument/2006/relationships/hyperlink" Target="https://www.basw.co.uk/system/files/resources/basw_20203-5_0.pdf" TargetMode="External" Id="R335b4e14332648c8" /><Relationship Type="http://schemas.openxmlformats.org/officeDocument/2006/relationships/hyperlink" Target="https://www.linkedin.com/pulse/4-reasons-why-listening-builds-relationships-peter-m-beaumont" TargetMode="External" Id="R22899cf1952141cc" /><Relationship Type="http://schemas.openxmlformats.org/officeDocument/2006/relationships/hyperlink" Target="https://bdc.bris.ac.uk/2020/06/12/7-tips-for-remote-supervision-during-lockdown-and-beyond/" TargetMode="External" Id="R4cc352a1f932481c" /><Relationship Type="http://schemas.openxmlformats.org/officeDocument/2006/relationships/hyperlink" Target="https://socialcare.wales/cms_assets/file-uploads/Supervising-and-appraising-well-social-care.pdf" TargetMode="External" Id="Re6862e034b3d4bb1" /><Relationship Type="http://schemas.openxmlformats.org/officeDocument/2006/relationships/hyperlink" Target="https://www.basw.co.uk/system/files/resources/basw_40205-2_0.pdf" TargetMode="External" Id="Rf16d83a100964586" /><Relationship Type="http://schemas.openxmlformats.org/officeDocument/2006/relationships/hyperlink" Target="https://www.basw.co.uk/system/files/resources/basw_40205-2_0.pdf" TargetMode="External" Id="R08c31d3f9e244ddc" /><Relationship Type="http://schemas.openxmlformats.org/officeDocument/2006/relationships/hyperlink" Target="https://www.socialcareireland.ie/wp-content/uploads/2017/01/Guide_to_CPD.pdf" TargetMode="External" Id="Raa65bd2d17734e0d" /><Relationship Type="http://schemas.openxmlformats.org/officeDocument/2006/relationships/hyperlink" Target="https://practice-supervisors.rip.org.uk/wp-content/uploads/2020/01/KB-The-role-and-functions-of-supervision.pdf" TargetMode="External" Id="R819354eb00b74cbc" /><Relationship Type="http://schemas.openxmlformats.org/officeDocument/2006/relationships/hyperlink" Target="https://practice-supervisors.rip.org.uk/wp-content/uploads/2019/11/Using-supervision-agreements.pdf" TargetMode="External" Id="Rfcb0b72f0b604cb9" /><Relationship Type="http://schemas.openxmlformats.org/officeDocument/2006/relationships/hyperlink" Target="https://www.researchinpractice.org.uk/all/news-views/2020/april/supporting-remote-and-online-supervision-during-covid-19/" TargetMode="External" Id="Rbb7e5b0fc2014571" /><Relationship Type="http://schemas.openxmlformats.org/officeDocument/2006/relationships/hyperlink" Target="https://doi-org.ezproxy.uwtsd.ac.uk/10.1007/s12671-014-0292-4" TargetMode="External" Id="Ra3159669a36c4f50" /><Relationship Type="http://schemas.openxmlformats.org/officeDocument/2006/relationships/hyperlink" Target="https://www.communitycare.co.uk/2017/06/19/top-tips-managing-professional-boundaries-social-work/" TargetMode="External" Id="R1e1ba763e7a049e0" /><Relationship Type="http://schemas.openxmlformats.org/officeDocument/2006/relationships/hyperlink" Target="https://www.youthandpolicy.org/wp-content/uploads/2017/06/herman_reflective_practice_meets_youth_work_supervision.pdf" TargetMode="External" Id="Rdad7c710a3b64863" /><Relationship Type="http://schemas.openxmlformats.org/officeDocument/2006/relationships/hyperlink" Target="https://digital.nhs.uk/data-and-information/looking-after-information/data-security-and-information-governance/codes-of-practice-for-handling-information-in-health-and-care/a-guide-to-confidentiality-" TargetMode="External" Id="R562998e0ca3d4b82" /><Relationship Type="http://schemas.openxmlformats.org/officeDocument/2006/relationships/hyperlink" Target="https://doi.org/10.7312/kadu15176" TargetMode="External" Id="Rda6f815841ce489a" /><Relationship Type="http://schemas.openxmlformats.org/officeDocument/2006/relationships/hyperlink" Target="https://www.oliveandgoose.com/index.php/en/reduce-distractions-in-meetings-with-microsoft-teams" TargetMode="External" Id="R30d7995e33c0484e" /><Relationship Type="http://schemas.openxmlformats.org/officeDocument/2006/relationships/hyperlink" Target="https://www.scie.org.uk/publications/guides/guide50/files/supervisionpracticeenquiry.pdf" TargetMode="External" Id="R0dc4fbd0a77346bb" /><Relationship Type="http://schemas.openxmlformats.org/officeDocument/2006/relationships/hyperlink" Target="https://docs.microsoft.com/en-us/microsoftteams/remote-learning-edu" TargetMode="External" Id="R0a8e5caaf40d4367" /><Relationship Type="http://schemas.openxmlformats.org/officeDocument/2006/relationships/hyperlink" Target="https://socialcare.wales/learning-and-development/national-occupational-standards-nos" TargetMode="External" Id="R32cca6fe59b64b5c" /><Relationship Type="http://schemas.openxmlformats.org/officeDocument/2006/relationships/hyperlink" Target="https://www.ucc.ie/en/media/academic/appliedsocialstudies/oswp/Remotesupervisioninsocialwork.pdf" TargetMode="External" Id="R02d4831ec08d4159" /><Relationship Type="http://schemas.openxmlformats.org/officeDocument/2006/relationships/hyperlink" Target="https://adultsdp.researchinpractice.org.uk/media/4379/ttsdp_tool_supervision-conversations-using-remote-working-technology_may_20.pdf" TargetMode="External" Id="R04c3f87f954045d8" /><Relationship Type="http://schemas.openxmlformats.org/officeDocument/2006/relationships/hyperlink" Target="https://www.scie.org.uk/publications/guides/guide50/foundationsofeffectivesupervision/supervisionagreement.aspp" TargetMode="External" Id="R502ff4b005b24717" /><Relationship Type="http://schemas.openxmlformats.org/officeDocument/2006/relationships/hyperlink" Target="https://www.scie.org.uk/publications/guides/guide50/contextforeffectivesupervision/supervisionpolicy.asp" TargetMode="External" Id="R4eca38ca0a8d4ae9" /><Relationship Type="http://schemas.openxmlformats.org/officeDocument/2006/relationships/hyperlink" Target="https://www.scie.org.uk/publications/guides/guide50/contextforeffectivesupervision/waysofprovidingsupervision.asp" TargetMode="External" Id="R1439e47167564aa9" /><Relationship Type="http://schemas.openxmlformats.org/officeDocument/2006/relationships/hyperlink" Target="https://www.scie.org.uk/publications/guides/guide50/introduction.asp" TargetMode="External" Id="Rd7f6515fed044872" /><Relationship Type="http://schemas.openxmlformats.org/officeDocument/2006/relationships/hyperlink" Target="https://www.scie.org.uk/publications/guide/guide50/foundationsofeffectivesupervision/supervisionagreement.asp" TargetMode="External" Id="Rbec13f3462ca4399" /><Relationship Type="http://schemas.openxmlformats.org/officeDocument/2006/relationships/hyperlink" Target="https://www.scie.org.uk/publications/guides/guide50/foundationsofeffectivesupervision/" TargetMode="External" Id="Rcce3bd4ea8674ad0" /><Relationship Type="http://schemas.openxmlformats.org/officeDocument/2006/relationships/hyperlink" Target="https://www.scie.org.uk/publications/guides/guide50/effectivesupervisioninpractice/selfcheck.asp" TargetMode="External" Id="R1d69d832055e4c9d" /><Relationship Type="http://schemas.openxmlformats.org/officeDocument/2006/relationships/hyperlink" Target="https://www.skillsforcare.org.uk/Document-library/Finding-and-keeping-workers/Supervision/Providing-Effective-Supervision.pdf" TargetMode="External" Id="R5f4d4aec2e19483f" /><Relationship Type="http://schemas.openxmlformats.org/officeDocument/2006/relationships/hyperlink" Target="https://www.scie.org.uk/publications/guides/guide04/files/requirements-for-social-work-training.pdf?res=true" TargetMode="External" Id="R5d62f85d6e7b46bb" /><Relationship Type="http://schemas.openxmlformats.org/officeDocument/2006/relationships/hyperlink" Target="https://www.trainingexpress.org.uk/caldicott-principles/" TargetMode="External" Id="R8c5576bf7d9e4f06" /><Relationship Type="http://schemas.openxmlformats.org/officeDocument/2006/relationships/hyperlink" Target="https://hbr.org/2012/09/your-body-language-speaks-for" TargetMode="External" Id="R159991f1bda44acb" /><Relationship Type="http://schemas.openxmlformats.org/officeDocument/2006/relationships/hyperlink" Target="https://www.scie.org.uk/news/opinions/relationships-matter-in-childrens-care" TargetMode="External" Id="R571ab6cc161348ed" /><Relationship Type="http://schemas.microsoft.com/office/2019/09/relationships/intelligence" Target="intelligence.xml" Id="R482b0d7533184e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2" ma:contentTypeDescription="Create a new document." ma:contentTypeScope="" ma:versionID="d826e3c879d997f479c16a1a086d193c">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38d78f628e07e9b3190bfcb470671584"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F46860-6EFB-42D6-AC9E-E389D55E65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E926FD-56AB-4FD4-AFAD-195B2F754D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70E7A33-ADDB-4634-8429-04E61D0BCA8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Aylward</dc:creator>
  <keywords/>
  <dc:description/>
  <lastModifiedBy>Claire Elizabeth Thomson (1603261)</lastModifiedBy>
  <revision>3</revision>
  <dcterms:created xsi:type="dcterms:W3CDTF">2022-01-21T15:51:00.0000000Z</dcterms:created>
  <dcterms:modified xsi:type="dcterms:W3CDTF">2022-01-21T16:12:39.7113180Z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