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sz w:val="2"/>
          <w:lang w:val="en-GB"/>
        </w:rPr>
        <w:id w:val="738444792"/>
        <w:docPartObj>
          <w:docPartGallery w:val="Cover Pages"/>
          <w:docPartUnique/>
        </w:docPartObj>
      </w:sdtPr>
      <w:sdtEndPr>
        <w:rPr>
          <w:sz w:val="22"/>
        </w:rPr>
      </w:sdtEndPr>
      <w:sdtContent>
        <w:p w14:paraId="4163783E" w14:textId="7EAB8B0A" w:rsidR="00D07225" w:rsidRDefault="00D07225">
          <w:pPr>
            <w:pStyle w:val="NoSpacing"/>
            <w:rPr>
              <w:sz w:val="2"/>
            </w:rPr>
          </w:pPr>
        </w:p>
        <w:p w14:paraId="2008BDCA" w14:textId="77777777" w:rsidR="00D07225" w:rsidRDefault="00D07225">
          <w:r>
            <w:rPr>
              <w:noProof/>
            </w:rPr>
            <mc:AlternateContent>
              <mc:Choice Requires="wps">
                <w:drawing>
                  <wp:anchor distT="0" distB="0" distL="114300" distR="114300" simplePos="0" relativeHeight="251661312" behindDoc="0" locked="0" layoutInCell="1" allowOverlap="1" wp14:anchorId="0A65AB01" wp14:editId="795DF6D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D38424A" w14:textId="6BF05ED9" w:rsidR="00D07225" w:rsidRDefault="00D0722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Dissertation Research proposal</w:t>
                                    </w:r>
                                  </w:p>
                                </w:sdtContent>
                              </w:sdt>
                              <w:p w14:paraId="2253EF98" w14:textId="315DA2D1" w:rsidR="00D07225" w:rsidRDefault="009B2F7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769AC">
                                      <w:rPr>
                                        <w:color w:val="4472C4" w:themeColor="accent1"/>
                                        <w:sz w:val="36"/>
                                        <w:szCs w:val="36"/>
                                      </w:rPr>
                                      <w:t xml:space="preserve">An Investigation into </w:t>
                                    </w:r>
                                    <w:r w:rsidR="00FE72E9">
                                      <w:rPr>
                                        <w:color w:val="4472C4" w:themeColor="accent1"/>
                                        <w:sz w:val="36"/>
                                        <w:szCs w:val="36"/>
                                      </w:rPr>
                                      <w:t>Small Local Events and Social Cohesion within the C</w:t>
                                    </w:r>
                                    <w:r w:rsidR="00016E71">
                                      <w:rPr>
                                        <w:color w:val="4472C4" w:themeColor="accent1"/>
                                        <w:sz w:val="36"/>
                                        <w:szCs w:val="36"/>
                                      </w:rPr>
                                      <w:t xml:space="preserve">ommunity </w:t>
                                    </w:r>
                                    <w:r w:rsidR="00110A84">
                                      <w:rPr>
                                        <w:color w:val="4472C4" w:themeColor="accent1"/>
                                        <w:sz w:val="36"/>
                                        <w:szCs w:val="36"/>
                                      </w:rPr>
                                      <w:t xml:space="preserve">with Specific Focus on </w:t>
                                    </w:r>
                                    <w:r w:rsidR="00316E6B">
                                      <w:rPr>
                                        <w:color w:val="4472C4" w:themeColor="accent1"/>
                                        <w:sz w:val="36"/>
                                        <w:szCs w:val="36"/>
                                      </w:rPr>
                                      <w:t>Ammanford Town Council</w:t>
                                    </w:r>
                                    <w:r w:rsidR="0048018B">
                                      <w:rPr>
                                        <w:color w:val="4472C4" w:themeColor="accent1"/>
                                        <w:sz w:val="36"/>
                                        <w:szCs w:val="36"/>
                                      </w:rPr>
                                      <w:t>.</w:t>
                                    </w:r>
                                  </w:sdtContent>
                                </w:sdt>
                                <w:r w:rsidR="00D07225">
                                  <w:rPr>
                                    <w:noProof/>
                                  </w:rPr>
                                  <w:t xml:space="preserve"> </w:t>
                                </w:r>
                              </w:p>
                              <w:p w14:paraId="091B647A" w14:textId="77777777" w:rsidR="00D07225" w:rsidRDefault="00D0722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A65AB01"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D38424A" w14:textId="6BF05ED9" w:rsidR="00D07225" w:rsidRDefault="00D07225">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Dissertation Research proposal</w:t>
                              </w:r>
                            </w:p>
                          </w:sdtContent>
                        </w:sdt>
                        <w:p w14:paraId="2253EF98" w14:textId="315DA2D1" w:rsidR="00D07225" w:rsidRDefault="009B2F78">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769AC">
                                <w:rPr>
                                  <w:color w:val="4472C4" w:themeColor="accent1"/>
                                  <w:sz w:val="36"/>
                                  <w:szCs w:val="36"/>
                                </w:rPr>
                                <w:t xml:space="preserve">An Investigation into </w:t>
                              </w:r>
                              <w:r w:rsidR="00FE72E9">
                                <w:rPr>
                                  <w:color w:val="4472C4" w:themeColor="accent1"/>
                                  <w:sz w:val="36"/>
                                  <w:szCs w:val="36"/>
                                </w:rPr>
                                <w:t>Small Local Events and Social Cohesion within the C</w:t>
                              </w:r>
                              <w:r w:rsidR="00016E71">
                                <w:rPr>
                                  <w:color w:val="4472C4" w:themeColor="accent1"/>
                                  <w:sz w:val="36"/>
                                  <w:szCs w:val="36"/>
                                </w:rPr>
                                <w:t xml:space="preserve">ommunity </w:t>
                              </w:r>
                              <w:r w:rsidR="00110A84">
                                <w:rPr>
                                  <w:color w:val="4472C4" w:themeColor="accent1"/>
                                  <w:sz w:val="36"/>
                                  <w:szCs w:val="36"/>
                                </w:rPr>
                                <w:t xml:space="preserve">with Specific Focus on </w:t>
                              </w:r>
                              <w:r w:rsidR="00316E6B">
                                <w:rPr>
                                  <w:color w:val="4472C4" w:themeColor="accent1"/>
                                  <w:sz w:val="36"/>
                                  <w:szCs w:val="36"/>
                                </w:rPr>
                                <w:t>Ammanford Town Council</w:t>
                              </w:r>
                              <w:r w:rsidR="0048018B">
                                <w:rPr>
                                  <w:color w:val="4472C4" w:themeColor="accent1"/>
                                  <w:sz w:val="36"/>
                                  <w:szCs w:val="36"/>
                                </w:rPr>
                                <w:t>.</w:t>
                              </w:r>
                            </w:sdtContent>
                          </w:sdt>
                          <w:r w:rsidR="00D07225">
                            <w:rPr>
                              <w:noProof/>
                            </w:rPr>
                            <w:t xml:space="preserve"> </w:t>
                          </w:r>
                        </w:p>
                        <w:p w14:paraId="091B647A" w14:textId="77777777" w:rsidR="00D07225" w:rsidRDefault="00D0722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4D28545" wp14:editId="3B4F7DB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F5B53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3967A31" wp14:editId="6EDAAA27">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CB666" w14:textId="1370C10C" w:rsidR="00D07225" w:rsidRDefault="009B2F7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F3621">
                                      <w:rPr>
                                        <w:color w:val="4472C4" w:themeColor="accent1"/>
                                        <w:sz w:val="36"/>
                                        <w:szCs w:val="36"/>
                                      </w:rPr>
                                      <w:t>Samantha Winkley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4BE0DCB" w14:textId="37B29949" w:rsidR="00D07225" w:rsidRDefault="005F3621">
                                    <w:pPr>
                                      <w:pStyle w:val="NoSpacing"/>
                                      <w:jc w:val="right"/>
                                      <w:rPr>
                                        <w:color w:val="4472C4" w:themeColor="accent1"/>
                                        <w:sz w:val="36"/>
                                        <w:szCs w:val="36"/>
                                      </w:rPr>
                                    </w:pPr>
                                    <w:r>
                                      <w:rPr>
                                        <w:color w:val="4472C4" w:themeColor="accent1"/>
                                        <w:sz w:val="36"/>
                                        <w:szCs w:val="36"/>
                                      </w:rPr>
                                      <w:t>1703954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3967A3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0A0CB666" w14:textId="1370C10C" w:rsidR="00D07225" w:rsidRDefault="009B2F78">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F3621">
                                <w:rPr>
                                  <w:color w:val="4472C4" w:themeColor="accent1"/>
                                  <w:sz w:val="36"/>
                                  <w:szCs w:val="36"/>
                                </w:rPr>
                                <w:t>Samantha Winkley</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4BE0DCB" w14:textId="37B29949" w:rsidR="00D07225" w:rsidRDefault="005F3621">
                              <w:pPr>
                                <w:pStyle w:val="NoSpacing"/>
                                <w:jc w:val="right"/>
                                <w:rPr>
                                  <w:color w:val="4472C4" w:themeColor="accent1"/>
                                  <w:sz w:val="36"/>
                                  <w:szCs w:val="36"/>
                                </w:rPr>
                              </w:pPr>
                              <w:r>
                                <w:rPr>
                                  <w:color w:val="4472C4" w:themeColor="accent1"/>
                                  <w:sz w:val="36"/>
                                  <w:szCs w:val="36"/>
                                </w:rPr>
                                <w:t>1703954</w:t>
                              </w:r>
                            </w:p>
                          </w:sdtContent>
                        </w:sdt>
                      </w:txbxContent>
                    </v:textbox>
                    <w10:wrap anchorx="page" anchory="margin"/>
                  </v:shape>
                </w:pict>
              </mc:Fallback>
            </mc:AlternateContent>
          </w:r>
        </w:p>
        <w:p w14:paraId="390AAE38" w14:textId="55BE79DA" w:rsidR="00D07225" w:rsidRDefault="00D07225">
          <w:r>
            <w:br w:type="page"/>
          </w:r>
        </w:p>
      </w:sdtContent>
    </w:sdt>
    <w:sdt>
      <w:sdtPr>
        <w:rPr>
          <w:rFonts w:asciiTheme="minorHAnsi" w:eastAsiaTheme="minorHAnsi" w:hAnsiTheme="minorHAnsi" w:cstheme="minorBidi"/>
          <w:color w:val="auto"/>
          <w:sz w:val="22"/>
          <w:szCs w:val="22"/>
          <w:lang w:val="en-GB"/>
        </w:rPr>
        <w:id w:val="1999924559"/>
        <w:docPartObj>
          <w:docPartGallery w:val="Table of Contents"/>
          <w:docPartUnique/>
        </w:docPartObj>
      </w:sdtPr>
      <w:sdtEndPr>
        <w:rPr>
          <w:b/>
          <w:bCs/>
          <w:noProof/>
        </w:rPr>
      </w:sdtEndPr>
      <w:sdtContent>
        <w:p w14:paraId="5097E2A7" w14:textId="28D62D75" w:rsidR="00CE4789" w:rsidRDefault="00CE4789">
          <w:pPr>
            <w:pStyle w:val="TOCHeading"/>
          </w:pPr>
          <w:r>
            <w:t>Table of Contents</w:t>
          </w:r>
        </w:p>
        <w:p w14:paraId="631C7789" w14:textId="31E2A96A" w:rsidR="005415FF" w:rsidRDefault="00CE478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5005063" w:history="1">
            <w:r w:rsidR="005415FF" w:rsidRPr="00B45756">
              <w:rPr>
                <w:rStyle w:val="Hyperlink"/>
                <w:noProof/>
              </w:rPr>
              <w:t>1.</w:t>
            </w:r>
            <w:r w:rsidR="005415FF">
              <w:rPr>
                <w:rFonts w:eastAsiaTheme="minorEastAsia"/>
                <w:noProof/>
                <w:lang w:eastAsia="en-GB"/>
              </w:rPr>
              <w:tab/>
            </w:r>
            <w:r w:rsidR="005415FF" w:rsidRPr="00B45756">
              <w:rPr>
                <w:rStyle w:val="Hyperlink"/>
                <w:noProof/>
              </w:rPr>
              <w:t>Background and Rationale</w:t>
            </w:r>
            <w:r w:rsidR="005415FF">
              <w:rPr>
                <w:noProof/>
                <w:webHidden/>
              </w:rPr>
              <w:tab/>
            </w:r>
            <w:r w:rsidR="005415FF">
              <w:rPr>
                <w:noProof/>
                <w:webHidden/>
              </w:rPr>
              <w:fldChar w:fldCharType="begin"/>
            </w:r>
            <w:r w:rsidR="005415FF">
              <w:rPr>
                <w:noProof/>
                <w:webHidden/>
              </w:rPr>
              <w:instrText xml:space="preserve"> PAGEREF _Toc25005063 \h </w:instrText>
            </w:r>
            <w:r w:rsidR="005415FF">
              <w:rPr>
                <w:noProof/>
                <w:webHidden/>
              </w:rPr>
            </w:r>
            <w:r w:rsidR="005415FF">
              <w:rPr>
                <w:noProof/>
                <w:webHidden/>
              </w:rPr>
              <w:fldChar w:fldCharType="separate"/>
            </w:r>
            <w:r w:rsidR="005415FF">
              <w:rPr>
                <w:noProof/>
                <w:webHidden/>
              </w:rPr>
              <w:t>2</w:t>
            </w:r>
            <w:r w:rsidR="005415FF">
              <w:rPr>
                <w:noProof/>
                <w:webHidden/>
              </w:rPr>
              <w:fldChar w:fldCharType="end"/>
            </w:r>
          </w:hyperlink>
        </w:p>
        <w:p w14:paraId="5622A1B4" w14:textId="2257313D" w:rsidR="005415FF" w:rsidRDefault="005415FF">
          <w:pPr>
            <w:pStyle w:val="TOC1"/>
            <w:tabs>
              <w:tab w:val="left" w:pos="440"/>
              <w:tab w:val="right" w:leader="dot" w:pos="9016"/>
            </w:tabs>
            <w:rPr>
              <w:rFonts w:eastAsiaTheme="minorEastAsia"/>
              <w:noProof/>
              <w:lang w:eastAsia="en-GB"/>
            </w:rPr>
          </w:pPr>
          <w:hyperlink w:anchor="_Toc25005064" w:history="1">
            <w:r w:rsidRPr="00B45756">
              <w:rPr>
                <w:rStyle w:val="Hyperlink"/>
                <w:noProof/>
              </w:rPr>
              <w:t>2.</w:t>
            </w:r>
            <w:r>
              <w:rPr>
                <w:rFonts w:eastAsiaTheme="minorEastAsia"/>
                <w:noProof/>
                <w:lang w:eastAsia="en-GB"/>
              </w:rPr>
              <w:tab/>
            </w:r>
            <w:r w:rsidRPr="00B45756">
              <w:rPr>
                <w:rStyle w:val="Hyperlink"/>
                <w:noProof/>
              </w:rPr>
              <w:t>Aims and Objectives</w:t>
            </w:r>
            <w:r>
              <w:rPr>
                <w:noProof/>
                <w:webHidden/>
              </w:rPr>
              <w:tab/>
            </w:r>
            <w:r>
              <w:rPr>
                <w:noProof/>
                <w:webHidden/>
              </w:rPr>
              <w:fldChar w:fldCharType="begin"/>
            </w:r>
            <w:r>
              <w:rPr>
                <w:noProof/>
                <w:webHidden/>
              </w:rPr>
              <w:instrText xml:space="preserve"> PAGEREF _Toc25005064 \h </w:instrText>
            </w:r>
            <w:r>
              <w:rPr>
                <w:noProof/>
                <w:webHidden/>
              </w:rPr>
            </w:r>
            <w:r>
              <w:rPr>
                <w:noProof/>
                <w:webHidden/>
              </w:rPr>
              <w:fldChar w:fldCharType="separate"/>
            </w:r>
            <w:r>
              <w:rPr>
                <w:noProof/>
                <w:webHidden/>
              </w:rPr>
              <w:t>5</w:t>
            </w:r>
            <w:r>
              <w:rPr>
                <w:noProof/>
                <w:webHidden/>
              </w:rPr>
              <w:fldChar w:fldCharType="end"/>
            </w:r>
          </w:hyperlink>
        </w:p>
        <w:p w14:paraId="09A2558E" w14:textId="22F028DF" w:rsidR="005415FF" w:rsidRDefault="005415FF">
          <w:pPr>
            <w:pStyle w:val="TOC2"/>
            <w:tabs>
              <w:tab w:val="left" w:pos="880"/>
              <w:tab w:val="right" w:leader="dot" w:pos="9016"/>
            </w:tabs>
            <w:rPr>
              <w:rFonts w:eastAsiaTheme="minorEastAsia"/>
              <w:noProof/>
              <w:lang w:eastAsia="en-GB"/>
            </w:rPr>
          </w:pPr>
          <w:hyperlink w:anchor="_Toc25005065" w:history="1">
            <w:r w:rsidRPr="00B45756">
              <w:rPr>
                <w:rStyle w:val="Hyperlink"/>
                <w:noProof/>
              </w:rPr>
              <w:t>2.1</w:t>
            </w:r>
            <w:r>
              <w:rPr>
                <w:rFonts w:eastAsiaTheme="minorEastAsia"/>
                <w:noProof/>
                <w:lang w:eastAsia="en-GB"/>
              </w:rPr>
              <w:tab/>
            </w:r>
            <w:r w:rsidRPr="00B45756">
              <w:rPr>
                <w:rStyle w:val="Hyperlink"/>
                <w:noProof/>
              </w:rPr>
              <w:t>Aim</w:t>
            </w:r>
            <w:r>
              <w:rPr>
                <w:noProof/>
                <w:webHidden/>
              </w:rPr>
              <w:tab/>
            </w:r>
            <w:r>
              <w:rPr>
                <w:noProof/>
                <w:webHidden/>
              </w:rPr>
              <w:fldChar w:fldCharType="begin"/>
            </w:r>
            <w:r>
              <w:rPr>
                <w:noProof/>
                <w:webHidden/>
              </w:rPr>
              <w:instrText xml:space="preserve"> PAGEREF _Toc25005065 \h </w:instrText>
            </w:r>
            <w:r>
              <w:rPr>
                <w:noProof/>
                <w:webHidden/>
              </w:rPr>
            </w:r>
            <w:r>
              <w:rPr>
                <w:noProof/>
                <w:webHidden/>
              </w:rPr>
              <w:fldChar w:fldCharType="separate"/>
            </w:r>
            <w:r>
              <w:rPr>
                <w:noProof/>
                <w:webHidden/>
              </w:rPr>
              <w:t>5</w:t>
            </w:r>
            <w:r>
              <w:rPr>
                <w:noProof/>
                <w:webHidden/>
              </w:rPr>
              <w:fldChar w:fldCharType="end"/>
            </w:r>
          </w:hyperlink>
        </w:p>
        <w:p w14:paraId="33B8CFED" w14:textId="0E2CF56F" w:rsidR="005415FF" w:rsidRDefault="005415FF">
          <w:pPr>
            <w:pStyle w:val="TOC2"/>
            <w:tabs>
              <w:tab w:val="left" w:pos="880"/>
              <w:tab w:val="right" w:leader="dot" w:pos="9016"/>
            </w:tabs>
            <w:rPr>
              <w:rFonts w:eastAsiaTheme="minorEastAsia"/>
              <w:noProof/>
              <w:lang w:eastAsia="en-GB"/>
            </w:rPr>
          </w:pPr>
          <w:hyperlink w:anchor="_Toc25005066" w:history="1">
            <w:r w:rsidRPr="00B45756">
              <w:rPr>
                <w:rStyle w:val="Hyperlink"/>
                <w:noProof/>
              </w:rPr>
              <w:t>2.2</w:t>
            </w:r>
            <w:r>
              <w:rPr>
                <w:rFonts w:eastAsiaTheme="minorEastAsia"/>
                <w:noProof/>
                <w:lang w:eastAsia="en-GB"/>
              </w:rPr>
              <w:tab/>
            </w:r>
            <w:r w:rsidRPr="00B45756">
              <w:rPr>
                <w:rStyle w:val="Hyperlink"/>
                <w:noProof/>
              </w:rPr>
              <w:t>Objectives</w:t>
            </w:r>
            <w:r>
              <w:rPr>
                <w:noProof/>
                <w:webHidden/>
              </w:rPr>
              <w:tab/>
            </w:r>
            <w:r>
              <w:rPr>
                <w:noProof/>
                <w:webHidden/>
              </w:rPr>
              <w:fldChar w:fldCharType="begin"/>
            </w:r>
            <w:r>
              <w:rPr>
                <w:noProof/>
                <w:webHidden/>
              </w:rPr>
              <w:instrText xml:space="preserve"> PAGEREF _Toc25005066 \h </w:instrText>
            </w:r>
            <w:r>
              <w:rPr>
                <w:noProof/>
                <w:webHidden/>
              </w:rPr>
            </w:r>
            <w:r>
              <w:rPr>
                <w:noProof/>
                <w:webHidden/>
              </w:rPr>
              <w:fldChar w:fldCharType="separate"/>
            </w:r>
            <w:r>
              <w:rPr>
                <w:noProof/>
                <w:webHidden/>
              </w:rPr>
              <w:t>5</w:t>
            </w:r>
            <w:r>
              <w:rPr>
                <w:noProof/>
                <w:webHidden/>
              </w:rPr>
              <w:fldChar w:fldCharType="end"/>
            </w:r>
          </w:hyperlink>
        </w:p>
        <w:p w14:paraId="540D786F" w14:textId="3C02C0C1" w:rsidR="005415FF" w:rsidRDefault="005415FF">
          <w:pPr>
            <w:pStyle w:val="TOC1"/>
            <w:tabs>
              <w:tab w:val="left" w:pos="440"/>
              <w:tab w:val="right" w:leader="dot" w:pos="9016"/>
            </w:tabs>
            <w:rPr>
              <w:rFonts w:eastAsiaTheme="minorEastAsia"/>
              <w:noProof/>
              <w:lang w:eastAsia="en-GB"/>
            </w:rPr>
          </w:pPr>
          <w:hyperlink w:anchor="_Toc25005067" w:history="1">
            <w:r w:rsidRPr="00B45756">
              <w:rPr>
                <w:rStyle w:val="Hyperlink"/>
                <w:noProof/>
              </w:rPr>
              <w:t>3.</w:t>
            </w:r>
            <w:r>
              <w:rPr>
                <w:rFonts w:eastAsiaTheme="minorEastAsia"/>
                <w:noProof/>
                <w:lang w:eastAsia="en-GB"/>
              </w:rPr>
              <w:tab/>
            </w:r>
            <w:r w:rsidRPr="00B45756">
              <w:rPr>
                <w:rStyle w:val="Hyperlink"/>
                <w:noProof/>
              </w:rPr>
              <w:t>Research Design</w:t>
            </w:r>
            <w:r>
              <w:rPr>
                <w:noProof/>
                <w:webHidden/>
              </w:rPr>
              <w:tab/>
            </w:r>
            <w:r>
              <w:rPr>
                <w:noProof/>
                <w:webHidden/>
              </w:rPr>
              <w:fldChar w:fldCharType="begin"/>
            </w:r>
            <w:r>
              <w:rPr>
                <w:noProof/>
                <w:webHidden/>
              </w:rPr>
              <w:instrText xml:space="preserve"> PAGEREF _Toc25005067 \h </w:instrText>
            </w:r>
            <w:r>
              <w:rPr>
                <w:noProof/>
                <w:webHidden/>
              </w:rPr>
            </w:r>
            <w:r>
              <w:rPr>
                <w:noProof/>
                <w:webHidden/>
              </w:rPr>
              <w:fldChar w:fldCharType="separate"/>
            </w:r>
            <w:r>
              <w:rPr>
                <w:noProof/>
                <w:webHidden/>
              </w:rPr>
              <w:t>6</w:t>
            </w:r>
            <w:r>
              <w:rPr>
                <w:noProof/>
                <w:webHidden/>
              </w:rPr>
              <w:fldChar w:fldCharType="end"/>
            </w:r>
          </w:hyperlink>
        </w:p>
        <w:p w14:paraId="23D22327" w14:textId="589FF6D0" w:rsidR="005415FF" w:rsidRDefault="005415FF">
          <w:pPr>
            <w:pStyle w:val="TOC3"/>
            <w:rPr>
              <w:rFonts w:eastAsiaTheme="minorEastAsia"/>
              <w:lang w:eastAsia="en-GB"/>
            </w:rPr>
          </w:pPr>
          <w:hyperlink w:anchor="_Toc25005068" w:history="1">
            <w:r w:rsidRPr="00B45756">
              <w:rPr>
                <w:rStyle w:val="Hyperlink"/>
              </w:rPr>
              <w:t>Figure 1 – The Research Onion. Source: (Saunders, et al, 2009)</w:t>
            </w:r>
            <w:r>
              <w:rPr>
                <w:webHidden/>
              </w:rPr>
              <w:tab/>
            </w:r>
            <w:r>
              <w:rPr>
                <w:webHidden/>
              </w:rPr>
              <w:fldChar w:fldCharType="begin"/>
            </w:r>
            <w:r>
              <w:rPr>
                <w:webHidden/>
              </w:rPr>
              <w:instrText xml:space="preserve"> PAGEREF _Toc25005068 \h </w:instrText>
            </w:r>
            <w:r>
              <w:rPr>
                <w:webHidden/>
              </w:rPr>
            </w:r>
            <w:r>
              <w:rPr>
                <w:webHidden/>
              </w:rPr>
              <w:fldChar w:fldCharType="separate"/>
            </w:r>
            <w:r>
              <w:rPr>
                <w:webHidden/>
              </w:rPr>
              <w:t>6</w:t>
            </w:r>
            <w:r>
              <w:rPr>
                <w:webHidden/>
              </w:rPr>
              <w:fldChar w:fldCharType="end"/>
            </w:r>
          </w:hyperlink>
        </w:p>
        <w:p w14:paraId="4F9B4710" w14:textId="7A68348D" w:rsidR="005415FF" w:rsidRDefault="005415FF">
          <w:pPr>
            <w:pStyle w:val="TOC2"/>
            <w:tabs>
              <w:tab w:val="left" w:pos="880"/>
              <w:tab w:val="right" w:leader="dot" w:pos="9016"/>
            </w:tabs>
            <w:rPr>
              <w:rFonts w:eastAsiaTheme="minorEastAsia"/>
              <w:noProof/>
              <w:lang w:eastAsia="en-GB"/>
            </w:rPr>
          </w:pPr>
          <w:hyperlink w:anchor="_Toc25005069" w:history="1">
            <w:r w:rsidRPr="00B45756">
              <w:rPr>
                <w:rStyle w:val="Hyperlink"/>
                <w:noProof/>
              </w:rPr>
              <w:t>3.1</w:t>
            </w:r>
            <w:r>
              <w:rPr>
                <w:rFonts w:eastAsiaTheme="minorEastAsia"/>
                <w:noProof/>
                <w:lang w:eastAsia="en-GB"/>
              </w:rPr>
              <w:tab/>
            </w:r>
            <w:r w:rsidRPr="00B45756">
              <w:rPr>
                <w:rStyle w:val="Hyperlink"/>
                <w:noProof/>
              </w:rPr>
              <w:t>Philosophy and Approach</w:t>
            </w:r>
            <w:r>
              <w:rPr>
                <w:noProof/>
                <w:webHidden/>
              </w:rPr>
              <w:tab/>
            </w:r>
            <w:r>
              <w:rPr>
                <w:noProof/>
                <w:webHidden/>
              </w:rPr>
              <w:fldChar w:fldCharType="begin"/>
            </w:r>
            <w:r>
              <w:rPr>
                <w:noProof/>
                <w:webHidden/>
              </w:rPr>
              <w:instrText xml:space="preserve"> PAGEREF _Toc25005069 \h </w:instrText>
            </w:r>
            <w:r>
              <w:rPr>
                <w:noProof/>
                <w:webHidden/>
              </w:rPr>
            </w:r>
            <w:r>
              <w:rPr>
                <w:noProof/>
                <w:webHidden/>
              </w:rPr>
              <w:fldChar w:fldCharType="separate"/>
            </w:r>
            <w:r>
              <w:rPr>
                <w:noProof/>
                <w:webHidden/>
              </w:rPr>
              <w:t>6</w:t>
            </w:r>
            <w:r>
              <w:rPr>
                <w:noProof/>
                <w:webHidden/>
              </w:rPr>
              <w:fldChar w:fldCharType="end"/>
            </w:r>
          </w:hyperlink>
        </w:p>
        <w:p w14:paraId="13021DFC" w14:textId="18B08E28" w:rsidR="005415FF" w:rsidRDefault="005415FF">
          <w:pPr>
            <w:pStyle w:val="TOC2"/>
            <w:tabs>
              <w:tab w:val="left" w:pos="880"/>
              <w:tab w:val="right" w:leader="dot" w:pos="9016"/>
            </w:tabs>
            <w:rPr>
              <w:rFonts w:eastAsiaTheme="minorEastAsia"/>
              <w:noProof/>
              <w:lang w:eastAsia="en-GB"/>
            </w:rPr>
          </w:pPr>
          <w:hyperlink w:anchor="_Toc25005070" w:history="1">
            <w:r w:rsidRPr="00B45756">
              <w:rPr>
                <w:rStyle w:val="Hyperlink"/>
                <w:noProof/>
              </w:rPr>
              <w:t>3.2</w:t>
            </w:r>
            <w:r>
              <w:rPr>
                <w:rFonts w:eastAsiaTheme="minorEastAsia"/>
                <w:noProof/>
                <w:lang w:eastAsia="en-GB"/>
              </w:rPr>
              <w:tab/>
            </w:r>
            <w:r w:rsidRPr="00B45756">
              <w:rPr>
                <w:rStyle w:val="Hyperlink"/>
                <w:noProof/>
              </w:rPr>
              <w:t>Sample</w:t>
            </w:r>
            <w:r>
              <w:rPr>
                <w:noProof/>
                <w:webHidden/>
              </w:rPr>
              <w:tab/>
            </w:r>
            <w:r>
              <w:rPr>
                <w:noProof/>
                <w:webHidden/>
              </w:rPr>
              <w:fldChar w:fldCharType="begin"/>
            </w:r>
            <w:r>
              <w:rPr>
                <w:noProof/>
                <w:webHidden/>
              </w:rPr>
              <w:instrText xml:space="preserve"> PAGEREF _Toc25005070 \h </w:instrText>
            </w:r>
            <w:r>
              <w:rPr>
                <w:noProof/>
                <w:webHidden/>
              </w:rPr>
            </w:r>
            <w:r>
              <w:rPr>
                <w:noProof/>
                <w:webHidden/>
              </w:rPr>
              <w:fldChar w:fldCharType="separate"/>
            </w:r>
            <w:r>
              <w:rPr>
                <w:noProof/>
                <w:webHidden/>
              </w:rPr>
              <w:t>7</w:t>
            </w:r>
            <w:r>
              <w:rPr>
                <w:noProof/>
                <w:webHidden/>
              </w:rPr>
              <w:fldChar w:fldCharType="end"/>
            </w:r>
          </w:hyperlink>
        </w:p>
        <w:p w14:paraId="534518F9" w14:textId="02AFE7D1" w:rsidR="005415FF" w:rsidRDefault="005415FF">
          <w:pPr>
            <w:pStyle w:val="TOC2"/>
            <w:tabs>
              <w:tab w:val="left" w:pos="880"/>
              <w:tab w:val="right" w:leader="dot" w:pos="9016"/>
            </w:tabs>
            <w:rPr>
              <w:rFonts w:eastAsiaTheme="minorEastAsia"/>
              <w:noProof/>
              <w:lang w:eastAsia="en-GB"/>
            </w:rPr>
          </w:pPr>
          <w:hyperlink w:anchor="_Toc25005071" w:history="1">
            <w:r w:rsidRPr="00B45756">
              <w:rPr>
                <w:rStyle w:val="Hyperlink"/>
                <w:noProof/>
              </w:rPr>
              <w:t>3.3</w:t>
            </w:r>
            <w:r>
              <w:rPr>
                <w:rFonts w:eastAsiaTheme="minorEastAsia"/>
                <w:noProof/>
                <w:lang w:eastAsia="en-GB"/>
              </w:rPr>
              <w:tab/>
            </w:r>
            <w:r w:rsidRPr="00B45756">
              <w:rPr>
                <w:rStyle w:val="Hyperlink"/>
                <w:noProof/>
              </w:rPr>
              <w:t>Data Collection Methods and Analysis</w:t>
            </w:r>
            <w:r>
              <w:rPr>
                <w:noProof/>
                <w:webHidden/>
              </w:rPr>
              <w:tab/>
            </w:r>
            <w:r>
              <w:rPr>
                <w:noProof/>
                <w:webHidden/>
              </w:rPr>
              <w:fldChar w:fldCharType="begin"/>
            </w:r>
            <w:r>
              <w:rPr>
                <w:noProof/>
                <w:webHidden/>
              </w:rPr>
              <w:instrText xml:space="preserve"> PAGEREF _Toc25005071 \h </w:instrText>
            </w:r>
            <w:r>
              <w:rPr>
                <w:noProof/>
                <w:webHidden/>
              </w:rPr>
            </w:r>
            <w:r>
              <w:rPr>
                <w:noProof/>
                <w:webHidden/>
              </w:rPr>
              <w:fldChar w:fldCharType="separate"/>
            </w:r>
            <w:r>
              <w:rPr>
                <w:noProof/>
                <w:webHidden/>
              </w:rPr>
              <w:t>7</w:t>
            </w:r>
            <w:r>
              <w:rPr>
                <w:noProof/>
                <w:webHidden/>
              </w:rPr>
              <w:fldChar w:fldCharType="end"/>
            </w:r>
          </w:hyperlink>
        </w:p>
        <w:p w14:paraId="1CDBECCA" w14:textId="51B795CA" w:rsidR="005415FF" w:rsidRDefault="005415FF">
          <w:pPr>
            <w:pStyle w:val="TOC2"/>
            <w:tabs>
              <w:tab w:val="left" w:pos="880"/>
              <w:tab w:val="right" w:leader="dot" w:pos="9016"/>
            </w:tabs>
            <w:rPr>
              <w:rFonts w:eastAsiaTheme="minorEastAsia"/>
              <w:noProof/>
              <w:lang w:eastAsia="en-GB"/>
            </w:rPr>
          </w:pPr>
          <w:hyperlink w:anchor="_Toc25005072" w:history="1">
            <w:r w:rsidRPr="00B45756">
              <w:rPr>
                <w:rStyle w:val="Hyperlink"/>
                <w:noProof/>
              </w:rPr>
              <w:t>3.4</w:t>
            </w:r>
            <w:r>
              <w:rPr>
                <w:rFonts w:eastAsiaTheme="minorEastAsia"/>
                <w:noProof/>
                <w:lang w:eastAsia="en-GB"/>
              </w:rPr>
              <w:tab/>
            </w:r>
            <w:r w:rsidRPr="00B45756">
              <w:rPr>
                <w:rStyle w:val="Hyperlink"/>
                <w:noProof/>
              </w:rPr>
              <w:t>Limitations and Ethical Considerations</w:t>
            </w:r>
            <w:r>
              <w:rPr>
                <w:noProof/>
                <w:webHidden/>
              </w:rPr>
              <w:tab/>
            </w:r>
            <w:r>
              <w:rPr>
                <w:noProof/>
                <w:webHidden/>
              </w:rPr>
              <w:fldChar w:fldCharType="begin"/>
            </w:r>
            <w:r>
              <w:rPr>
                <w:noProof/>
                <w:webHidden/>
              </w:rPr>
              <w:instrText xml:space="preserve"> PAGEREF _Toc25005072 \h </w:instrText>
            </w:r>
            <w:r>
              <w:rPr>
                <w:noProof/>
                <w:webHidden/>
              </w:rPr>
            </w:r>
            <w:r>
              <w:rPr>
                <w:noProof/>
                <w:webHidden/>
              </w:rPr>
              <w:fldChar w:fldCharType="separate"/>
            </w:r>
            <w:r>
              <w:rPr>
                <w:noProof/>
                <w:webHidden/>
              </w:rPr>
              <w:t>8</w:t>
            </w:r>
            <w:r>
              <w:rPr>
                <w:noProof/>
                <w:webHidden/>
              </w:rPr>
              <w:fldChar w:fldCharType="end"/>
            </w:r>
          </w:hyperlink>
        </w:p>
        <w:p w14:paraId="3C17BD2D" w14:textId="2BDA4BC2" w:rsidR="005415FF" w:rsidRDefault="005415FF">
          <w:pPr>
            <w:pStyle w:val="TOC3"/>
            <w:rPr>
              <w:rFonts w:eastAsiaTheme="minorEastAsia"/>
              <w:lang w:eastAsia="en-GB"/>
            </w:rPr>
          </w:pPr>
          <w:hyperlink w:anchor="_Toc25005073" w:history="1">
            <w:r w:rsidRPr="00B45756">
              <w:rPr>
                <w:rStyle w:val="Hyperlink"/>
                <w:color w:val="48A0FA" w:themeColor="hyperlink" w:themeTint="99"/>
              </w:rPr>
              <w:t>3.4.1</w:t>
            </w:r>
            <w:r>
              <w:rPr>
                <w:rFonts w:eastAsiaTheme="minorEastAsia"/>
                <w:lang w:eastAsia="en-GB"/>
              </w:rPr>
              <w:tab/>
            </w:r>
            <w:r w:rsidRPr="00B45756">
              <w:rPr>
                <w:rStyle w:val="Hyperlink"/>
                <w:color w:val="48A0FA" w:themeColor="hyperlink" w:themeTint="99"/>
              </w:rPr>
              <w:t>Resource Limitations</w:t>
            </w:r>
            <w:r>
              <w:rPr>
                <w:webHidden/>
              </w:rPr>
              <w:tab/>
            </w:r>
            <w:r>
              <w:rPr>
                <w:webHidden/>
              </w:rPr>
              <w:fldChar w:fldCharType="begin"/>
            </w:r>
            <w:r>
              <w:rPr>
                <w:webHidden/>
              </w:rPr>
              <w:instrText xml:space="preserve"> PAGEREF _Toc25005073 \h </w:instrText>
            </w:r>
            <w:r>
              <w:rPr>
                <w:webHidden/>
              </w:rPr>
            </w:r>
            <w:r>
              <w:rPr>
                <w:webHidden/>
              </w:rPr>
              <w:fldChar w:fldCharType="separate"/>
            </w:r>
            <w:r>
              <w:rPr>
                <w:webHidden/>
              </w:rPr>
              <w:t>8</w:t>
            </w:r>
            <w:r>
              <w:rPr>
                <w:webHidden/>
              </w:rPr>
              <w:fldChar w:fldCharType="end"/>
            </w:r>
          </w:hyperlink>
        </w:p>
        <w:p w14:paraId="75C13F3C" w14:textId="24E2CB72" w:rsidR="005415FF" w:rsidRDefault="005415FF">
          <w:pPr>
            <w:pStyle w:val="TOC3"/>
            <w:rPr>
              <w:rFonts w:eastAsiaTheme="minorEastAsia"/>
              <w:lang w:eastAsia="en-GB"/>
            </w:rPr>
          </w:pPr>
          <w:hyperlink w:anchor="_Toc25005074" w:history="1">
            <w:r w:rsidRPr="00B45756">
              <w:rPr>
                <w:rStyle w:val="Hyperlink"/>
                <w:color w:val="48A0FA" w:themeColor="hyperlink" w:themeTint="99"/>
              </w:rPr>
              <w:t>3.4.2</w:t>
            </w:r>
            <w:r>
              <w:rPr>
                <w:rFonts w:eastAsiaTheme="minorEastAsia"/>
                <w:lang w:eastAsia="en-GB"/>
              </w:rPr>
              <w:tab/>
            </w:r>
            <w:r w:rsidRPr="00B45756">
              <w:rPr>
                <w:rStyle w:val="Hyperlink"/>
                <w:color w:val="48A0FA" w:themeColor="hyperlink" w:themeTint="99"/>
              </w:rPr>
              <w:t>Ethical Considerations</w:t>
            </w:r>
            <w:r>
              <w:rPr>
                <w:webHidden/>
              </w:rPr>
              <w:tab/>
            </w:r>
            <w:r>
              <w:rPr>
                <w:webHidden/>
              </w:rPr>
              <w:fldChar w:fldCharType="begin"/>
            </w:r>
            <w:r>
              <w:rPr>
                <w:webHidden/>
              </w:rPr>
              <w:instrText xml:space="preserve"> PAGEREF _Toc25005074 \h </w:instrText>
            </w:r>
            <w:r>
              <w:rPr>
                <w:webHidden/>
              </w:rPr>
            </w:r>
            <w:r>
              <w:rPr>
                <w:webHidden/>
              </w:rPr>
              <w:fldChar w:fldCharType="separate"/>
            </w:r>
            <w:r>
              <w:rPr>
                <w:webHidden/>
              </w:rPr>
              <w:t>8</w:t>
            </w:r>
            <w:r>
              <w:rPr>
                <w:webHidden/>
              </w:rPr>
              <w:fldChar w:fldCharType="end"/>
            </w:r>
          </w:hyperlink>
        </w:p>
        <w:p w14:paraId="11A3E37A" w14:textId="4602931F" w:rsidR="005415FF" w:rsidRDefault="005415FF">
          <w:pPr>
            <w:pStyle w:val="TOC2"/>
            <w:tabs>
              <w:tab w:val="left" w:pos="880"/>
              <w:tab w:val="right" w:leader="dot" w:pos="9016"/>
            </w:tabs>
            <w:rPr>
              <w:rFonts w:eastAsiaTheme="minorEastAsia"/>
              <w:noProof/>
              <w:lang w:eastAsia="en-GB"/>
            </w:rPr>
          </w:pPr>
          <w:hyperlink w:anchor="_Toc25005075" w:history="1">
            <w:r w:rsidRPr="00B45756">
              <w:rPr>
                <w:rStyle w:val="Hyperlink"/>
                <w:noProof/>
              </w:rPr>
              <w:t>3.5</w:t>
            </w:r>
            <w:r>
              <w:rPr>
                <w:rFonts w:eastAsiaTheme="minorEastAsia"/>
                <w:noProof/>
                <w:lang w:eastAsia="en-GB"/>
              </w:rPr>
              <w:tab/>
            </w:r>
            <w:r w:rsidRPr="00B45756">
              <w:rPr>
                <w:rStyle w:val="Hyperlink"/>
                <w:noProof/>
              </w:rPr>
              <w:t>Reliability and Validity</w:t>
            </w:r>
            <w:r>
              <w:rPr>
                <w:noProof/>
                <w:webHidden/>
              </w:rPr>
              <w:tab/>
            </w:r>
            <w:r>
              <w:rPr>
                <w:noProof/>
                <w:webHidden/>
              </w:rPr>
              <w:fldChar w:fldCharType="begin"/>
            </w:r>
            <w:r>
              <w:rPr>
                <w:noProof/>
                <w:webHidden/>
              </w:rPr>
              <w:instrText xml:space="preserve"> PAGEREF _Toc25005075 \h </w:instrText>
            </w:r>
            <w:r>
              <w:rPr>
                <w:noProof/>
                <w:webHidden/>
              </w:rPr>
            </w:r>
            <w:r>
              <w:rPr>
                <w:noProof/>
                <w:webHidden/>
              </w:rPr>
              <w:fldChar w:fldCharType="separate"/>
            </w:r>
            <w:r>
              <w:rPr>
                <w:noProof/>
                <w:webHidden/>
              </w:rPr>
              <w:t>8</w:t>
            </w:r>
            <w:r>
              <w:rPr>
                <w:noProof/>
                <w:webHidden/>
              </w:rPr>
              <w:fldChar w:fldCharType="end"/>
            </w:r>
          </w:hyperlink>
        </w:p>
        <w:p w14:paraId="575A6A67" w14:textId="2DAB6F06" w:rsidR="005415FF" w:rsidRDefault="005415FF">
          <w:pPr>
            <w:pStyle w:val="TOC1"/>
            <w:tabs>
              <w:tab w:val="left" w:pos="440"/>
              <w:tab w:val="right" w:leader="dot" w:pos="9016"/>
            </w:tabs>
            <w:rPr>
              <w:rFonts w:eastAsiaTheme="minorEastAsia"/>
              <w:noProof/>
              <w:lang w:eastAsia="en-GB"/>
            </w:rPr>
          </w:pPr>
          <w:hyperlink w:anchor="_Toc25005076" w:history="1">
            <w:r w:rsidRPr="00B45756">
              <w:rPr>
                <w:rStyle w:val="Hyperlink"/>
                <w:noProof/>
              </w:rPr>
              <w:t>4.</w:t>
            </w:r>
            <w:r>
              <w:rPr>
                <w:rFonts w:eastAsiaTheme="minorEastAsia"/>
                <w:noProof/>
                <w:lang w:eastAsia="en-GB"/>
              </w:rPr>
              <w:tab/>
            </w:r>
            <w:r w:rsidRPr="00B45756">
              <w:rPr>
                <w:rStyle w:val="Hyperlink"/>
                <w:noProof/>
              </w:rPr>
              <w:t>Resources and Planning</w:t>
            </w:r>
            <w:r>
              <w:rPr>
                <w:noProof/>
                <w:webHidden/>
              </w:rPr>
              <w:tab/>
            </w:r>
            <w:r>
              <w:rPr>
                <w:noProof/>
                <w:webHidden/>
              </w:rPr>
              <w:fldChar w:fldCharType="begin"/>
            </w:r>
            <w:r>
              <w:rPr>
                <w:noProof/>
                <w:webHidden/>
              </w:rPr>
              <w:instrText xml:space="preserve"> PAGEREF _Toc25005076 \h </w:instrText>
            </w:r>
            <w:r>
              <w:rPr>
                <w:noProof/>
                <w:webHidden/>
              </w:rPr>
            </w:r>
            <w:r>
              <w:rPr>
                <w:noProof/>
                <w:webHidden/>
              </w:rPr>
              <w:fldChar w:fldCharType="separate"/>
            </w:r>
            <w:r>
              <w:rPr>
                <w:noProof/>
                <w:webHidden/>
              </w:rPr>
              <w:t>10</w:t>
            </w:r>
            <w:r>
              <w:rPr>
                <w:noProof/>
                <w:webHidden/>
              </w:rPr>
              <w:fldChar w:fldCharType="end"/>
            </w:r>
          </w:hyperlink>
        </w:p>
        <w:p w14:paraId="42B0DC44" w14:textId="021D522F" w:rsidR="005415FF" w:rsidRDefault="005415FF">
          <w:pPr>
            <w:pStyle w:val="TOC2"/>
            <w:tabs>
              <w:tab w:val="left" w:pos="880"/>
              <w:tab w:val="right" w:leader="dot" w:pos="9016"/>
            </w:tabs>
            <w:rPr>
              <w:rFonts w:eastAsiaTheme="minorEastAsia"/>
              <w:noProof/>
              <w:lang w:eastAsia="en-GB"/>
            </w:rPr>
          </w:pPr>
          <w:hyperlink w:anchor="_Toc25005077" w:history="1">
            <w:r w:rsidRPr="00B45756">
              <w:rPr>
                <w:rStyle w:val="Hyperlink"/>
                <w:noProof/>
              </w:rPr>
              <w:t>4.1</w:t>
            </w:r>
            <w:r>
              <w:rPr>
                <w:rFonts w:eastAsiaTheme="minorEastAsia"/>
                <w:noProof/>
                <w:lang w:eastAsia="en-GB"/>
              </w:rPr>
              <w:tab/>
            </w:r>
            <w:r w:rsidRPr="00B45756">
              <w:rPr>
                <w:rStyle w:val="Hyperlink"/>
                <w:noProof/>
              </w:rPr>
              <w:t>Resources</w:t>
            </w:r>
            <w:r>
              <w:rPr>
                <w:noProof/>
                <w:webHidden/>
              </w:rPr>
              <w:tab/>
            </w:r>
            <w:r>
              <w:rPr>
                <w:noProof/>
                <w:webHidden/>
              </w:rPr>
              <w:fldChar w:fldCharType="begin"/>
            </w:r>
            <w:r>
              <w:rPr>
                <w:noProof/>
                <w:webHidden/>
              </w:rPr>
              <w:instrText xml:space="preserve"> PAGEREF _Toc25005077 \h </w:instrText>
            </w:r>
            <w:r>
              <w:rPr>
                <w:noProof/>
                <w:webHidden/>
              </w:rPr>
            </w:r>
            <w:r>
              <w:rPr>
                <w:noProof/>
                <w:webHidden/>
              </w:rPr>
              <w:fldChar w:fldCharType="separate"/>
            </w:r>
            <w:r>
              <w:rPr>
                <w:noProof/>
                <w:webHidden/>
              </w:rPr>
              <w:t>10</w:t>
            </w:r>
            <w:r>
              <w:rPr>
                <w:noProof/>
                <w:webHidden/>
              </w:rPr>
              <w:fldChar w:fldCharType="end"/>
            </w:r>
          </w:hyperlink>
        </w:p>
        <w:p w14:paraId="15FEF74B" w14:textId="792B8938" w:rsidR="005415FF" w:rsidRDefault="005415FF">
          <w:pPr>
            <w:pStyle w:val="TOC2"/>
            <w:tabs>
              <w:tab w:val="left" w:pos="880"/>
              <w:tab w:val="right" w:leader="dot" w:pos="9016"/>
            </w:tabs>
            <w:rPr>
              <w:rFonts w:eastAsiaTheme="minorEastAsia"/>
              <w:noProof/>
              <w:lang w:eastAsia="en-GB"/>
            </w:rPr>
          </w:pPr>
          <w:hyperlink w:anchor="_Toc25005078" w:history="1">
            <w:r w:rsidRPr="00B45756">
              <w:rPr>
                <w:rStyle w:val="Hyperlink"/>
                <w:noProof/>
              </w:rPr>
              <w:t>4.2</w:t>
            </w:r>
            <w:r>
              <w:rPr>
                <w:rFonts w:eastAsiaTheme="minorEastAsia"/>
                <w:noProof/>
                <w:lang w:eastAsia="en-GB"/>
              </w:rPr>
              <w:tab/>
            </w:r>
            <w:r w:rsidRPr="00B45756">
              <w:rPr>
                <w:rStyle w:val="Hyperlink"/>
                <w:noProof/>
              </w:rPr>
              <w:t>Gantt Chart</w:t>
            </w:r>
            <w:r>
              <w:rPr>
                <w:noProof/>
                <w:webHidden/>
              </w:rPr>
              <w:tab/>
            </w:r>
            <w:r>
              <w:rPr>
                <w:noProof/>
                <w:webHidden/>
              </w:rPr>
              <w:fldChar w:fldCharType="begin"/>
            </w:r>
            <w:r>
              <w:rPr>
                <w:noProof/>
                <w:webHidden/>
              </w:rPr>
              <w:instrText xml:space="preserve"> PAGEREF _Toc25005078 \h </w:instrText>
            </w:r>
            <w:r>
              <w:rPr>
                <w:noProof/>
                <w:webHidden/>
              </w:rPr>
            </w:r>
            <w:r>
              <w:rPr>
                <w:noProof/>
                <w:webHidden/>
              </w:rPr>
              <w:fldChar w:fldCharType="separate"/>
            </w:r>
            <w:r>
              <w:rPr>
                <w:noProof/>
                <w:webHidden/>
              </w:rPr>
              <w:t>10</w:t>
            </w:r>
            <w:r>
              <w:rPr>
                <w:noProof/>
                <w:webHidden/>
              </w:rPr>
              <w:fldChar w:fldCharType="end"/>
            </w:r>
          </w:hyperlink>
        </w:p>
        <w:p w14:paraId="7161C2DF" w14:textId="05277035" w:rsidR="005415FF" w:rsidRDefault="005415FF">
          <w:pPr>
            <w:pStyle w:val="TOC3"/>
            <w:rPr>
              <w:rFonts w:eastAsiaTheme="minorEastAsia"/>
              <w:lang w:eastAsia="en-GB"/>
            </w:rPr>
          </w:pPr>
          <w:hyperlink w:anchor="_Toc25005079" w:history="1">
            <w:r>
              <w:rPr>
                <w:webHidden/>
              </w:rPr>
              <w:tab/>
            </w:r>
            <w:r>
              <w:rPr>
                <w:webHidden/>
              </w:rPr>
              <w:fldChar w:fldCharType="begin"/>
            </w:r>
            <w:r>
              <w:rPr>
                <w:webHidden/>
              </w:rPr>
              <w:instrText xml:space="preserve"> PAGEREF _Toc25005079 \h </w:instrText>
            </w:r>
            <w:r>
              <w:rPr>
                <w:webHidden/>
              </w:rPr>
            </w:r>
            <w:r>
              <w:rPr>
                <w:webHidden/>
              </w:rPr>
              <w:fldChar w:fldCharType="separate"/>
            </w:r>
            <w:r>
              <w:rPr>
                <w:webHidden/>
              </w:rPr>
              <w:t>10</w:t>
            </w:r>
            <w:r>
              <w:rPr>
                <w:webHidden/>
              </w:rPr>
              <w:fldChar w:fldCharType="end"/>
            </w:r>
          </w:hyperlink>
        </w:p>
        <w:p w14:paraId="4E7DE1EB" w14:textId="5525CF3E" w:rsidR="005415FF" w:rsidRDefault="005415FF">
          <w:pPr>
            <w:pStyle w:val="TOC3"/>
            <w:rPr>
              <w:rFonts w:eastAsiaTheme="minorEastAsia"/>
              <w:lang w:eastAsia="en-GB"/>
            </w:rPr>
          </w:pPr>
          <w:hyperlink w:anchor="_Toc25005080" w:history="1">
            <w:r w:rsidRPr="00B45756">
              <w:rPr>
                <w:rStyle w:val="Hyperlink"/>
              </w:rPr>
              <w:t>Figure 2 – Gantt Chart</w:t>
            </w:r>
            <w:r>
              <w:rPr>
                <w:webHidden/>
              </w:rPr>
              <w:tab/>
            </w:r>
            <w:r>
              <w:rPr>
                <w:webHidden/>
              </w:rPr>
              <w:fldChar w:fldCharType="begin"/>
            </w:r>
            <w:r>
              <w:rPr>
                <w:webHidden/>
              </w:rPr>
              <w:instrText xml:space="preserve"> PAGEREF _Toc25005080 \h </w:instrText>
            </w:r>
            <w:r>
              <w:rPr>
                <w:webHidden/>
              </w:rPr>
            </w:r>
            <w:r>
              <w:rPr>
                <w:webHidden/>
              </w:rPr>
              <w:fldChar w:fldCharType="separate"/>
            </w:r>
            <w:r>
              <w:rPr>
                <w:webHidden/>
              </w:rPr>
              <w:t>10</w:t>
            </w:r>
            <w:r>
              <w:rPr>
                <w:webHidden/>
              </w:rPr>
              <w:fldChar w:fldCharType="end"/>
            </w:r>
          </w:hyperlink>
        </w:p>
        <w:p w14:paraId="4E50C66B" w14:textId="22D73DBA" w:rsidR="005415FF" w:rsidRDefault="005415FF">
          <w:pPr>
            <w:pStyle w:val="TOC1"/>
            <w:tabs>
              <w:tab w:val="left" w:pos="440"/>
              <w:tab w:val="right" w:leader="dot" w:pos="9016"/>
            </w:tabs>
            <w:rPr>
              <w:rFonts w:eastAsiaTheme="minorEastAsia"/>
              <w:noProof/>
              <w:lang w:eastAsia="en-GB"/>
            </w:rPr>
          </w:pPr>
          <w:hyperlink w:anchor="_Toc25005081" w:history="1">
            <w:r w:rsidRPr="00B45756">
              <w:rPr>
                <w:rStyle w:val="Hyperlink"/>
                <w:noProof/>
              </w:rPr>
              <w:t>5.</w:t>
            </w:r>
            <w:r>
              <w:rPr>
                <w:rFonts w:eastAsiaTheme="minorEastAsia"/>
                <w:noProof/>
                <w:lang w:eastAsia="en-GB"/>
              </w:rPr>
              <w:tab/>
            </w:r>
            <w:r w:rsidRPr="00B45756">
              <w:rPr>
                <w:rStyle w:val="Hyperlink"/>
                <w:noProof/>
              </w:rPr>
              <w:t>References</w:t>
            </w:r>
            <w:r>
              <w:rPr>
                <w:noProof/>
                <w:webHidden/>
              </w:rPr>
              <w:tab/>
            </w:r>
            <w:r>
              <w:rPr>
                <w:noProof/>
                <w:webHidden/>
              </w:rPr>
              <w:fldChar w:fldCharType="begin"/>
            </w:r>
            <w:r>
              <w:rPr>
                <w:noProof/>
                <w:webHidden/>
              </w:rPr>
              <w:instrText xml:space="preserve"> PAGEREF _Toc25005081 \h </w:instrText>
            </w:r>
            <w:r>
              <w:rPr>
                <w:noProof/>
                <w:webHidden/>
              </w:rPr>
            </w:r>
            <w:r>
              <w:rPr>
                <w:noProof/>
                <w:webHidden/>
              </w:rPr>
              <w:fldChar w:fldCharType="separate"/>
            </w:r>
            <w:r>
              <w:rPr>
                <w:noProof/>
                <w:webHidden/>
              </w:rPr>
              <w:t>11</w:t>
            </w:r>
            <w:r>
              <w:rPr>
                <w:noProof/>
                <w:webHidden/>
              </w:rPr>
              <w:fldChar w:fldCharType="end"/>
            </w:r>
          </w:hyperlink>
        </w:p>
        <w:p w14:paraId="6DDEF08A" w14:textId="0BD8CCBE" w:rsidR="00CE4789" w:rsidRDefault="00CE4789">
          <w:r>
            <w:rPr>
              <w:b/>
              <w:bCs/>
              <w:noProof/>
            </w:rPr>
            <w:fldChar w:fldCharType="end"/>
          </w:r>
        </w:p>
      </w:sdtContent>
    </w:sdt>
    <w:p w14:paraId="45A0EE7B" w14:textId="1D4EBCEE" w:rsidR="00646678" w:rsidRDefault="00646678" w:rsidP="00CE4789">
      <w:pPr>
        <w:pStyle w:val="TOCHeading"/>
      </w:pPr>
    </w:p>
    <w:p w14:paraId="48FDBE19" w14:textId="49729ABA" w:rsidR="00646678" w:rsidRDefault="00646678"/>
    <w:p w14:paraId="4CA69CA6" w14:textId="2ED4664C" w:rsidR="00646678" w:rsidRDefault="00646678"/>
    <w:p w14:paraId="25652ADB" w14:textId="3529E4B5" w:rsidR="00646678" w:rsidRDefault="00646678"/>
    <w:p w14:paraId="2337C2BB" w14:textId="55084DE9" w:rsidR="00646678" w:rsidRDefault="00646678"/>
    <w:p w14:paraId="3AA1C760" w14:textId="07EC29DE" w:rsidR="008E7B65" w:rsidRDefault="008E7B65"/>
    <w:p w14:paraId="0A0ED197" w14:textId="758B3A36" w:rsidR="008E7B65" w:rsidRDefault="008E7B65"/>
    <w:p w14:paraId="794517D5" w14:textId="6AB04E12" w:rsidR="008E7B65" w:rsidRDefault="008E7B65"/>
    <w:p w14:paraId="08B006F2" w14:textId="640735CC" w:rsidR="008E7B65" w:rsidRDefault="008E7B65"/>
    <w:p w14:paraId="03A7C2AE" w14:textId="77777777" w:rsidR="008E7B65" w:rsidRDefault="008E7B65">
      <w:bookmarkStart w:id="0" w:name="_GoBack"/>
      <w:bookmarkEnd w:id="0"/>
    </w:p>
    <w:p w14:paraId="3E7180F0" w14:textId="77777777" w:rsidR="004912D5" w:rsidRPr="00FE61F9" w:rsidRDefault="004912D5" w:rsidP="00FE61F9"/>
    <w:p w14:paraId="674C3C8E" w14:textId="4BB349FF" w:rsidR="00646678" w:rsidRDefault="00731C5F" w:rsidP="008D6F7A">
      <w:pPr>
        <w:pStyle w:val="Heading1"/>
        <w:numPr>
          <w:ilvl w:val="0"/>
          <w:numId w:val="1"/>
        </w:numPr>
      </w:pPr>
      <w:bookmarkStart w:id="1" w:name="_Toc25005063"/>
      <w:r>
        <w:lastRenderedPageBreak/>
        <w:t>Background and Rationale</w:t>
      </w:r>
      <w:bookmarkEnd w:id="1"/>
      <w:r>
        <w:t xml:space="preserve"> </w:t>
      </w:r>
    </w:p>
    <w:p w14:paraId="751289B6" w14:textId="4AB2F622" w:rsidR="007E5D24" w:rsidRDefault="007E5D24" w:rsidP="007E5D24"/>
    <w:p w14:paraId="4E9964A5" w14:textId="0DA8E898" w:rsidR="004D27E6" w:rsidRPr="00AD029D" w:rsidRDefault="005B2FDA" w:rsidP="00AD029D">
      <w:pPr>
        <w:spacing w:line="360" w:lineRule="auto"/>
        <w:rPr>
          <w:rFonts w:ascii="Arial" w:hAnsi="Arial" w:cs="Arial"/>
          <w:b/>
          <w:bCs/>
          <w:i/>
          <w:iCs/>
        </w:rPr>
      </w:pPr>
      <w:r w:rsidRPr="00AD029D">
        <w:rPr>
          <w:rFonts w:ascii="Arial" w:hAnsi="Arial" w:cs="Arial"/>
          <w:b/>
          <w:bCs/>
          <w:i/>
          <w:iCs/>
        </w:rPr>
        <w:t>“</w:t>
      </w:r>
      <w:r w:rsidR="00054A00" w:rsidRPr="00AD029D">
        <w:rPr>
          <w:rFonts w:ascii="Arial" w:hAnsi="Arial" w:cs="Arial"/>
          <w:b/>
          <w:bCs/>
          <w:i/>
          <w:iCs/>
        </w:rPr>
        <w:t xml:space="preserve">An Investigation into </w:t>
      </w:r>
      <w:r w:rsidR="00CD5932" w:rsidRPr="00AD029D">
        <w:rPr>
          <w:rFonts w:ascii="Arial" w:hAnsi="Arial" w:cs="Arial"/>
          <w:b/>
          <w:bCs/>
          <w:i/>
          <w:iCs/>
        </w:rPr>
        <w:t>Small Local</w:t>
      </w:r>
      <w:r w:rsidR="00054A00" w:rsidRPr="00AD029D">
        <w:rPr>
          <w:rFonts w:ascii="Arial" w:hAnsi="Arial" w:cs="Arial"/>
          <w:b/>
          <w:bCs/>
          <w:i/>
          <w:iCs/>
        </w:rPr>
        <w:t xml:space="preserve"> Events and Social Cohesion </w:t>
      </w:r>
      <w:r w:rsidR="00FE61F9" w:rsidRPr="00AD029D">
        <w:rPr>
          <w:rFonts w:ascii="Arial" w:hAnsi="Arial" w:cs="Arial"/>
          <w:b/>
          <w:bCs/>
          <w:i/>
          <w:iCs/>
        </w:rPr>
        <w:t xml:space="preserve">within the Community with Specific </w:t>
      </w:r>
      <w:r w:rsidR="00BC3D6D" w:rsidRPr="00AD029D">
        <w:rPr>
          <w:rFonts w:ascii="Arial" w:hAnsi="Arial" w:cs="Arial"/>
          <w:b/>
          <w:bCs/>
          <w:i/>
          <w:iCs/>
        </w:rPr>
        <w:t>Focus on Ammanford Town Council.</w:t>
      </w:r>
      <w:r w:rsidRPr="00AD029D">
        <w:rPr>
          <w:rFonts w:ascii="Arial" w:hAnsi="Arial" w:cs="Arial"/>
          <w:b/>
          <w:bCs/>
          <w:i/>
          <w:iCs/>
        </w:rPr>
        <w:t>”</w:t>
      </w:r>
    </w:p>
    <w:p w14:paraId="59BCF572" w14:textId="1727A726" w:rsidR="0011339B" w:rsidRDefault="00BC3E27" w:rsidP="00797992">
      <w:pPr>
        <w:spacing w:after="0" w:line="360" w:lineRule="auto"/>
        <w:jc w:val="both"/>
        <w:rPr>
          <w:rFonts w:ascii="Arial" w:hAnsi="Arial" w:cs="Arial"/>
          <w:color w:val="000000" w:themeColor="text1"/>
        </w:rPr>
      </w:pPr>
      <w:r w:rsidRPr="00797992">
        <w:rPr>
          <w:rFonts w:ascii="Arial" w:hAnsi="Arial" w:cs="Arial"/>
          <w:color w:val="000000" w:themeColor="text1"/>
        </w:rPr>
        <w:t xml:space="preserve">There is an abundance of research </w:t>
      </w:r>
      <w:r w:rsidR="00E04E6D" w:rsidRPr="00797992">
        <w:rPr>
          <w:rFonts w:ascii="Arial" w:hAnsi="Arial" w:cs="Arial"/>
          <w:color w:val="000000" w:themeColor="text1"/>
        </w:rPr>
        <w:t>asserting that so</w:t>
      </w:r>
      <w:r w:rsidR="00DF096D" w:rsidRPr="00797992">
        <w:rPr>
          <w:rFonts w:ascii="Arial" w:hAnsi="Arial" w:cs="Arial"/>
          <w:color w:val="000000" w:themeColor="text1"/>
        </w:rPr>
        <w:t xml:space="preserve">cial interaction is important for </w:t>
      </w:r>
      <w:r w:rsidR="00354775">
        <w:rPr>
          <w:rFonts w:ascii="Arial" w:hAnsi="Arial" w:cs="Arial"/>
          <w:color w:val="000000" w:themeColor="text1"/>
        </w:rPr>
        <w:t>one’s</w:t>
      </w:r>
      <w:r w:rsidR="00DF096D" w:rsidRPr="00797992">
        <w:rPr>
          <w:rFonts w:ascii="Arial" w:hAnsi="Arial" w:cs="Arial"/>
          <w:color w:val="000000" w:themeColor="text1"/>
        </w:rPr>
        <w:t xml:space="preserve"> mental health (The Department of Health, 2006)</w:t>
      </w:r>
      <w:r w:rsidR="00E04E6D" w:rsidRPr="00797992">
        <w:rPr>
          <w:rFonts w:ascii="Arial" w:hAnsi="Arial" w:cs="Arial"/>
          <w:color w:val="000000" w:themeColor="text1"/>
        </w:rPr>
        <w:t xml:space="preserve">, and this has become </w:t>
      </w:r>
      <w:r w:rsidR="00BA09BB" w:rsidRPr="00797992">
        <w:rPr>
          <w:rFonts w:ascii="Arial" w:hAnsi="Arial" w:cs="Arial"/>
          <w:color w:val="000000" w:themeColor="text1"/>
        </w:rPr>
        <w:t xml:space="preserve">common knowledge today as people have become aware of the importance of </w:t>
      </w:r>
      <w:r w:rsidR="007C0B43" w:rsidRPr="00797992">
        <w:rPr>
          <w:rFonts w:ascii="Arial" w:hAnsi="Arial" w:cs="Arial"/>
          <w:color w:val="000000" w:themeColor="text1"/>
        </w:rPr>
        <w:t xml:space="preserve">social interaction and also the implications of not socialising and building relationships </w:t>
      </w:r>
      <w:r w:rsidR="00A41F83" w:rsidRPr="00797992">
        <w:rPr>
          <w:rFonts w:ascii="Arial" w:hAnsi="Arial" w:cs="Arial"/>
          <w:color w:val="000000" w:themeColor="text1"/>
        </w:rPr>
        <w:t>with others</w:t>
      </w:r>
      <w:r w:rsidR="00141917">
        <w:rPr>
          <w:rFonts w:ascii="Arial" w:hAnsi="Arial" w:cs="Arial"/>
          <w:color w:val="000000" w:themeColor="text1"/>
        </w:rPr>
        <w:t>.</w:t>
      </w:r>
      <w:r w:rsidR="00B949EA" w:rsidRPr="00797992">
        <w:rPr>
          <w:rFonts w:ascii="Arial" w:hAnsi="Arial" w:cs="Arial"/>
          <w:color w:val="FF0000"/>
        </w:rPr>
        <w:t xml:space="preserve"> </w:t>
      </w:r>
      <w:r w:rsidR="00B949EA" w:rsidRPr="00797992">
        <w:rPr>
          <w:rFonts w:ascii="Arial" w:hAnsi="Arial" w:cs="Arial"/>
          <w:color w:val="000000" w:themeColor="text1"/>
        </w:rPr>
        <w:t xml:space="preserve">Although this mass awareness being the case, </w:t>
      </w:r>
      <w:r w:rsidR="002D103C" w:rsidRPr="00797992">
        <w:rPr>
          <w:rFonts w:ascii="Arial" w:hAnsi="Arial" w:cs="Arial"/>
          <w:color w:val="000000" w:themeColor="text1"/>
        </w:rPr>
        <w:t xml:space="preserve">social bonds may be going backwards and therefore having a negative impact on </w:t>
      </w:r>
      <w:r w:rsidR="000D5850" w:rsidRPr="00797992">
        <w:rPr>
          <w:rFonts w:ascii="Arial" w:hAnsi="Arial" w:cs="Arial"/>
          <w:color w:val="000000" w:themeColor="text1"/>
        </w:rPr>
        <w:t>one’s</w:t>
      </w:r>
      <w:r w:rsidR="002D103C" w:rsidRPr="00797992">
        <w:rPr>
          <w:rFonts w:ascii="Arial" w:hAnsi="Arial" w:cs="Arial"/>
          <w:color w:val="000000" w:themeColor="text1"/>
        </w:rPr>
        <w:t xml:space="preserve"> </w:t>
      </w:r>
      <w:r w:rsidR="009D4E93" w:rsidRPr="00797992">
        <w:rPr>
          <w:rFonts w:ascii="Arial" w:hAnsi="Arial" w:cs="Arial"/>
          <w:color w:val="000000" w:themeColor="text1"/>
        </w:rPr>
        <w:t>mental</w:t>
      </w:r>
      <w:r w:rsidR="009E4D3B">
        <w:rPr>
          <w:rFonts w:ascii="Arial" w:hAnsi="Arial" w:cs="Arial"/>
          <w:color w:val="000000" w:themeColor="text1"/>
        </w:rPr>
        <w:t xml:space="preserve"> well-being</w:t>
      </w:r>
      <w:r w:rsidR="009D4E93" w:rsidRPr="00797992">
        <w:rPr>
          <w:rFonts w:ascii="Arial" w:hAnsi="Arial" w:cs="Arial"/>
          <w:color w:val="000000" w:themeColor="text1"/>
        </w:rPr>
        <w:t xml:space="preserve">. This could be due to </w:t>
      </w:r>
      <w:r w:rsidR="009D4E93" w:rsidRPr="00797992">
        <w:rPr>
          <w:rFonts w:ascii="Arial" w:hAnsi="Arial" w:cs="Arial"/>
        </w:rPr>
        <w:t>p</w:t>
      </w:r>
      <w:r w:rsidR="002257F2" w:rsidRPr="00797992">
        <w:rPr>
          <w:rFonts w:ascii="Arial" w:hAnsi="Arial" w:cs="Arial"/>
        </w:rPr>
        <w:t xml:space="preserve">eople’s social habits and day to day life, </w:t>
      </w:r>
      <w:r w:rsidR="009D4E93" w:rsidRPr="00797992">
        <w:rPr>
          <w:rFonts w:ascii="Arial" w:hAnsi="Arial" w:cs="Arial"/>
        </w:rPr>
        <w:t xml:space="preserve">as </w:t>
      </w:r>
      <w:r w:rsidR="002257F2" w:rsidRPr="00797992">
        <w:rPr>
          <w:rFonts w:ascii="Arial" w:hAnsi="Arial" w:cs="Arial"/>
        </w:rPr>
        <w:t xml:space="preserve">people </w:t>
      </w:r>
      <w:r w:rsidR="00C51C0C" w:rsidRPr="00797992">
        <w:rPr>
          <w:rFonts w:ascii="Arial" w:hAnsi="Arial" w:cs="Arial"/>
        </w:rPr>
        <w:t>are not putting as much effort as they once were in</w:t>
      </w:r>
      <w:r w:rsidR="002257F2" w:rsidRPr="00797992">
        <w:rPr>
          <w:rFonts w:ascii="Arial" w:hAnsi="Arial" w:cs="Arial"/>
        </w:rPr>
        <w:t>to building relationships</w:t>
      </w:r>
      <w:r w:rsidR="00AE1547">
        <w:rPr>
          <w:rFonts w:ascii="Arial" w:hAnsi="Arial" w:cs="Arial"/>
        </w:rPr>
        <w:t xml:space="preserve"> with those around them</w:t>
      </w:r>
      <w:r w:rsidR="00BF3FCD">
        <w:rPr>
          <w:rFonts w:ascii="Arial" w:hAnsi="Arial" w:cs="Arial"/>
        </w:rPr>
        <w:t>.</w:t>
      </w:r>
      <w:r w:rsidR="002257F2" w:rsidRPr="00797992">
        <w:rPr>
          <w:rFonts w:ascii="Arial" w:hAnsi="Arial" w:cs="Arial"/>
          <w:color w:val="FF0000"/>
        </w:rPr>
        <w:t xml:space="preserve"> </w:t>
      </w:r>
      <w:r w:rsidR="002257F2" w:rsidRPr="00797992">
        <w:rPr>
          <w:rFonts w:ascii="Arial" w:hAnsi="Arial" w:cs="Arial"/>
        </w:rPr>
        <w:t>Yeoman (2013)</w:t>
      </w:r>
      <w:r w:rsidR="001B63CA" w:rsidRPr="00797992">
        <w:rPr>
          <w:rFonts w:ascii="Arial" w:hAnsi="Arial" w:cs="Arial"/>
        </w:rPr>
        <w:t xml:space="preserve"> </w:t>
      </w:r>
      <w:r w:rsidR="008C440D" w:rsidRPr="00797992">
        <w:rPr>
          <w:rFonts w:ascii="Arial" w:hAnsi="Arial" w:cs="Arial"/>
        </w:rPr>
        <w:t>states this</w:t>
      </w:r>
      <w:r w:rsidR="002257F2" w:rsidRPr="00797992">
        <w:rPr>
          <w:rFonts w:ascii="Arial" w:hAnsi="Arial" w:cs="Arial"/>
        </w:rPr>
        <w:t xml:space="preserve"> could be because of social media, mobile living or the fact we don’t necessarily need to leave our own homes to get enjoyment or a release from the </w:t>
      </w:r>
      <w:r w:rsidR="005050DA" w:rsidRPr="00797992">
        <w:rPr>
          <w:rFonts w:ascii="Arial" w:hAnsi="Arial" w:cs="Arial"/>
        </w:rPr>
        <w:t>“</w:t>
      </w:r>
      <w:r w:rsidR="002257F2" w:rsidRPr="00797992">
        <w:rPr>
          <w:rFonts w:ascii="Arial" w:hAnsi="Arial" w:cs="Arial"/>
        </w:rPr>
        <w:t>daily grind</w:t>
      </w:r>
      <w:r w:rsidR="005050DA" w:rsidRPr="00797992">
        <w:rPr>
          <w:rFonts w:ascii="Arial" w:hAnsi="Arial" w:cs="Arial"/>
        </w:rPr>
        <w:t xml:space="preserve">” </w:t>
      </w:r>
      <w:r w:rsidR="002257F2" w:rsidRPr="00797992">
        <w:rPr>
          <w:rFonts w:ascii="Arial" w:hAnsi="Arial" w:cs="Arial"/>
        </w:rPr>
        <w:t xml:space="preserve">anymore because so much is broadcasted and freely accessed in your own </w:t>
      </w:r>
      <w:r w:rsidR="008576D9" w:rsidRPr="00797992">
        <w:rPr>
          <w:rFonts w:ascii="Arial" w:hAnsi="Arial" w:cs="Arial"/>
        </w:rPr>
        <w:t>homes</w:t>
      </w:r>
      <w:r w:rsidR="002257F2" w:rsidRPr="00797992">
        <w:rPr>
          <w:rFonts w:ascii="Arial" w:hAnsi="Arial" w:cs="Arial"/>
        </w:rPr>
        <w:t xml:space="preserve"> (Yeoman, 2013).</w:t>
      </w:r>
    </w:p>
    <w:p w14:paraId="1347CB49" w14:textId="77777777" w:rsidR="00DC2348" w:rsidRPr="00797992" w:rsidRDefault="00DC2348" w:rsidP="00797992">
      <w:pPr>
        <w:spacing w:after="0" w:line="360" w:lineRule="auto"/>
        <w:jc w:val="both"/>
        <w:rPr>
          <w:rFonts w:ascii="Arial" w:hAnsi="Arial" w:cs="Arial"/>
          <w:color w:val="000000" w:themeColor="text1"/>
        </w:rPr>
      </w:pPr>
    </w:p>
    <w:p w14:paraId="72937FB8" w14:textId="597BA2D7" w:rsidR="00E47767" w:rsidRDefault="00E47767" w:rsidP="00826A12">
      <w:pPr>
        <w:spacing w:line="360" w:lineRule="auto"/>
        <w:rPr>
          <w:color w:val="00B050"/>
        </w:rPr>
      </w:pPr>
      <w:r w:rsidRPr="00FB3E82">
        <w:rPr>
          <w:rFonts w:ascii="Arial" w:hAnsi="Arial" w:cs="Arial"/>
        </w:rPr>
        <w:t>Shone and Parry (2010) describe</w:t>
      </w:r>
      <w:r w:rsidR="007E42CF">
        <w:rPr>
          <w:rFonts w:ascii="Arial" w:hAnsi="Arial" w:cs="Arial"/>
        </w:rPr>
        <w:t xml:space="preserve"> special</w:t>
      </w:r>
      <w:r w:rsidRPr="00FB3E82">
        <w:rPr>
          <w:rFonts w:ascii="Arial" w:hAnsi="Arial" w:cs="Arial"/>
        </w:rPr>
        <w:t xml:space="preserve"> events as making a big impact to form social bonds as people are brought out of their </w:t>
      </w:r>
      <w:r w:rsidR="00FB3E82" w:rsidRPr="00FB3E82">
        <w:rPr>
          <w:rFonts w:ascii="Arial" w:hAnsi="Arial" w:cs="Arial"/>
        </w:rPr>
        <w:t>normal day to day lives and spend time in each other’s company</w:t>
      </w:r>
      <w:r w:rsidRPr="00FB3E82">
        <w:rPr>
          <w:rFonts w:ascii="Arial" w:hAnsi="Arial" w:cs="Arial"/>
        </w:rPr>
        <w:t>.</w:t>
      </w:r>
      <w:r w:rsidR="00146587">
        <w:rPr>
          <w:color w:val="00B050"/>
        </w:rPr>
        <w:t xml:space="preserve"> </w:t>
      </w:r>
      <w:r w:rsidR="00146587" w:rsidRPr="005960DD">
        <w:rPr>
          <w:rFonts w:ascii="Arial" w:hAnsi="Arial" w:cs="Arial"/>
        </w:rPr>
        <w:t>Shone and Parry (2010) explain that all events, from spontaneous to those planned to the finest details, have an impact on the participants “emotional and intellectual outlook, in terms of pleasure, social interaction and stimulation of the mind” because doing activities together like games or dancing, and even just enjoying food and drinks together, breaks barriers and creates opportunity to form relationships.</w:t>
      </w:r>
      <w:r w:rsidR="00146587" w:rsidRPr="005960DD">
        <w:t xml:space="preserve"> </w:t>
      </w:r>
    </w:p>
    <w:p w14:paraId="77230531" w14:textId="77777777" w:rsidR="00826A12" w:rsidRPr="00C97DB3" w:rsidRDefault="00826A12" w:rsidP="00C97DB3">
      <w:pPr>
        <w:spacing w:line="360" w:lineRule="auto"/>
        <w:rPr>
          <w:rFonts w:ascii="Arial" w:hAnsi="Arial" w:cs="Arial"/>
          <w:color w:val="000000" w:themeColor="text1"/>
        </w:rPr>
      </w:pPr>
    </w:p>
    <w:p w14:paraId="7A86E749" w14:textId="65DFCE02" w:rsidR="006D73FA" w:rsidRPr="00C97DB3" w:rsidRDefault="00324CE9" w:rsidP="00C97DB3">
      <w:pPr>
        <w:spacing w:after="0" w:line="360" w:lineRule="auto"/>
        <w:jc w:val="both"/>
        <w:rPr>
          <w:rFonts w:ascii="Arial" w:hAnsi="Arial" w:cs="Arial"/>
          <w:color w:val="000000" w:themeColor="text1"/>
        </w:rPr>
      </w:pPr>
      <w:r w:rsidRPr="00C97DB3">
        <w:rPr>
          <w:rFonts w:ascii="Arial" w:hAnsi="Arial" w:cs="Arial"/>
          <w:color w:val="000000" w:themeColor="text1"/>
        </w:rPr>
        <w:t>E</w:t>
      </w:r>
      <w:r w:rsidR="003F31B3" w:rsidRPr="00C97DB3">
        <w:rPr>
          <w:rFonts w:ascii="Arial" w:hAnsi="Arial" w:cs="Arial"/>
          <w:color w:val="000000" w:themeColor="text1"/>
        </w:rPr>
        <w:t xml:space="preserve">vents were first made an important part of people’s lives during the industrial revolution and the ancient Greek and </w:t>
      </w:r>
      <w:r w:rsidR="00826A12" w:rsidRPr="00C97DB3">
        <w:rPr>
          <w:rFonts w:ascii="Arial" w:hAnsi="Arial" w:cs="Arial"/>
          <w:color w:val="000000" w:themeColor="text1"/>
        </w:rPr>
        <w:t>R</w:t>
      </w:r>
      <w:r w:rsidR="003F31B3" w:rsidRPr="00C97DB3">
        <w:rPr>
          <w:rFonts w:ascii="Arial" w:hAnsi="Arial" w:cs="Arial"/>
          <w:color w:val="000000" w:themeColor="text1"/>
        </w:rPr>
        <w:t>oman times (Torkildsen, 2005) but today there is more understanding and awareness of why it’s so important to have human interaction and social connection for our mental health.</w:t>
      </w:r>
      <w:r w:rsidR="00674C89" w:rsidRPr="00C97DB3">
        <w:rPr>
          <w:rFonts w:ascii="Arial" w:hAnsi="Arial" w:cs="Arial"/>
          <w:color w:val="000000" w:themeColor="text1"/>
        </w:rPr>
        <w:t xml:space="preserve"> </w:t>
      </w:r>
      <w:r w:rsidR="006D73FA" w:rsidRPr="00C97DB3">
        <w:rPr>
          <w:rFonts w:ascii="Arial" w:hAnsi="Arial" w:cs="Arial"/>
          <w:color w:val="000000" w:themeColor="text1"/>
        </w:rPr>
        <w:t>In early stages, Torkildsen (2005) says most special events were considered for the elite, only privileged people would attend and be involved (Torkildsen, 2005)</w:t>
      </w:r>
      <w:r w:rsidR="00D07096" w:rsidRPr="00C97DB3">
        <w:rPr>
          <w:rFonts w:ascii="Arial" w:hAnsi="Arial" w:cs="Arial"/>
          <w:color w:val="000000" w:themeColor="text1"/>
        </w:rPr>
        <w:t xml:space="preserve">, but </w:t>
      </w:r>
      <w:r w:rsidR="00F20452" w:rsidRPr="00C97DB3">
        <w:rPr>
          <w:rFonts w:ascii="Arial" w:hAnsi="Arial" w:cs="Arial"/>
          <w:color w:val="000000" w:themeColor="text1"/>
        </w:rPr>
        <w:t xml:space="preserve">most </w:t>
      </w:r>
      <w:r w:rsidR="00D07096" w:rsidRPr="00C97DB3">
        <w:rPr>
          <w:rFonts w:ascii="Arial" w:hAnsi="Arial" w:cs="Arial"/>
          <w:color w:val="000000" w:themeColor="text1"/>
        </w:rPr>
        <w:t xml:space="preserve">modern day events </w:t>
      </w:r>
      <w:r w:rsidR="00A1647C" w:rsidRPr="00C97DB3">
        <w:rPr>
          <w:rFonts w:ascii="Arial" w:hAnsi="Arial" w:cs="Arial"/>
          <w:color w:val="000000" w:themeColor="text1"/>
        </w:rPr>
        <w:t xml:space="preserve">may arguably be accessible to all if </w:t>
      </w:r>
      <w:r w:rsidR="007768E7" w:rsidRPr="00C97DB3">
        <w:rPr>
          <w:rFonts w:ascii="Arial" w:hAnsi="Arial" w:cs="Arial"/>
          <w:color w:val="000000" w:themeColor="text1"/>
        </w:rPr>
        <w:t>one has the means to attend.</w:t>
      </w:r>
      <w:r w:rsidR="006D73FA" w:rsidRPr="00C97DB3">
        <w:rPr>
          <w:rFonts w:ascii="Arial" w:hAnsi="Arial" w:cs="Arial"/>
          <w:color w:val="000000" w:themeColor="text1"/>
        </w:rPr>
        <w:t xml:space="preserve"> </w:t>
      </w:r>
      <w:r w:rsidR="00640CE7" w:rsidRPr="00C97DB3">
        <w:rPr>
          <w:rFonts w:ascii="Arial" w:hAnsi="Arial" w:cs="Arial"/>
          <w:color w:val="000000" w:themeColor="text1"/>
        </w:rPr>
        <w:t xml:space="preserve">Community events, for example, are inclusive to all that wish to be involved. </w:t>
      </w:r>
      <w:r w:rsidR="00C97DB3" w:rsidRPr="00C97DB3">
        <w:rPr>
          <w:rFonts w:ascii="Arial" w:hAnsi="Arial" w:cs="Arial"/>
          <w:color w:val="000000" w:themeColor="text1"/>
        </w:rPr>
        <w:t>T</w:t>
      </w:r>
      <w:r w:rsidR="006D73FA" w:rsidRPr="00C97DB3">
        <w:rPr>
          <w:rFonts w:ascii="Arial" w:hAnsi="Arial" w:cs="Arial"/>
          <w:color w:val="000000" w:themeColor="text1"/>
        </w:rPr>
        <w:t xml:space="preserve">oday, councils, and other organisations, put on </w:t>
      </w:r>
      <w:r w:rsidR="00C97DB3" w:rsidRPr="00C97DB3">
        <w:rPr>
          <w:rFonts w:ascii="Arial" w:hAnsi="Arial" w:cs="Arial"/>
          <w:color w:val="000000" w:themeColor="text1"/>
        </w:rPr>
        <w:t xml:space="preserve">community </w:t>
      </w:r>
      <w:r w:rsidR="006D73FA" w:rsidRPr="00C97DB3">
        <w:rPr>
          <w:rFonts w:ascii="Arial" w:hAnsi="Arial" w:cs="Arial"/>
          <w:color w:val="000000" w:themeColor="text1"/>
        </w:rPr>
        <w:t>events for the social benefits equally, if not even more so, than the economic impact.</w:t>
      </w:r>
    </w:p>
    <w:p w14:paraId="7FC5426A" w14:textId="69FA0559" w:rsidR="00B33FDA" w:rsidRDefault="00B33FDA" w:rsidP="00731C5F">
      <w:pPr>
        <w:rPr>
          <w:color w:val="FF0000"/>
        </w:rPr>
      </w:pPr>
    </w:p>
    <w:p w14:paraId="6ABCBA94" w14:textId="4FA2BB18" w:rsidR="007036E9" w:rsidRDefault="007036E9" w:rsidP="006A78F7">
      <w:pPr>
        <w:spacing w:line="360" w:lineRule="auto"/>
        <w:rPr>
          <w:rFonts w:ascii="Arial" w:hAnsi="Arial" w:cs="Arial"/>
        </w:rPr>
      </w:pPr>
      <w:r w:rsidRPr="006A78F7">
        <w:rPr>
          <w:rFonts w:ascii="Arial" w:hAnsi="Arial" w:cs="Arial"/>
        </w:rPr>
        <w:lastRenderedPageBreak/>
        <w:t xml:space="preserve">The Welsh Well-Being of Future Generations Act </w:t>
      </w:r>
      <w:r w:rsidR="005A065F" w:rsidRPr="006A78F7">
        <w:rPr>
          <w:rFonts w:ascii="Arial" w:hAnsi="Arial" w:cs="Arial"/>
        </w:rPr>
        <w:t xml:space="preserve">(2019) </w:t>
      </w:r>
      <w:r w:rsidRPr="006A78F7">
        <w:rPr>
          <w:rFonts w:ascii="Arial" w:hAnsi="Arial" w:cs="Arial"/>
        </w:rPr>
        <w:t xml:space="preserve">requires councils to work towards creating a </w:t>
      </w:r>
      <w:r w:rsidR="002F1B21">
        <w:rPr>
          <w:rFonts w:ascii="Arial" w:hAnsi="Arial" w:cs="Arial"/>
        </w:rPr>
        <w:t>“</w:t>
      </w:r>
      <w:r w:rsidRPr="006A78F7">
        <w:rPr>
          <w:rFonts w:ascii="Arial" w:hAnsi="Arial" w:cs="Arial"/>
        </w:rPr>
        <w:t>Wales of Cohesive Communities</w:t>
      </w:r>
      <w:r w:rsidR="002F1B21">
        <w:rPr>
          <w:rFonts w:ascii="Arial" w:hAnsi="Arial" w:cs="Arial"/>
        </w:rPr>
        <w:t>”</w:t>
      </w:r>
      <w:r w:rsidRPr="006A78F7">
        <w:rPr>
          <w:rFonts w:ascii="Arial" w:hAnsi="Arial" w:cs="Arial"/>
        </w:rPr>
        <w:t xml:space="preserve">, with the aims of getting people active in their communities, supporting communities to be well connected and for people to have access to key </w:t>
      </w:r>
      <w:r w:rsidR="00711D3C" w:rsidRPr="006A78F7">
        <w:rPr>
          <w:rFonts w:ascii="Arial" w:hAnsi="Arial" w:cs="Arial"/>
        </w:rPr>
        <w:t>well-being</w:t>
      </w:r>
      <w:r w:rsidRPr="006A78F7">
        <w:rPr>
          <w:rFonts w:ascii="Arial" w:hAnsi="Arial" w:cs="Arial"/>
        </w:rPr>
        <w:t xml:space="preserve"> services. The Act emphasises that a </w:t>
      </w:r>
      <w:r w:rsidR="007B5F37" w:rsidRPr="006A78F7">
        <w:rPr>
          <w:rFonts w:ascii="Arial" w:hAnsi="Arial" w:cs="Arial"/>
        </w:rPr>
        <w:t>well-connected</w:t>
      </w:r>
      <w:r w:rsidRPr="006A78F7">
        <w:rPr>
          <w:rFonts w:ascii="Arial" w:hAnsi="Arial" w:cs="Arial"/>
        </w:rPr>
        <w:t xml:space="preserve"> community is more focussed on the well-being of the people who live </w:t>
      </w:r>
      <w:r w:rsidR="008334FB" w:rsidRPr="006A78F7">
        <w:rPr>
          <w:rFonts w:ascii="Arial" w:hAnsi="Arial" w:cs="Arial"/>
        </w:rPr>
        <w:t>there,</w:t>
      </w:r>
      <w:r w:rsidRPr="006A78F7">
        <w:rPr>
          <w:rFonts w:ascii="Arial" w:hAnsi="Arial" w:cs="Arial"/>
        </w:rPr>
        <w:t xml:space="preserve"> and </w:t>
      </w:r>
      <w:r w:rsidR="00683D91" w:rsidRPr="006A78F7">
        <w:rPr>
          <w:rFonts w:ascii="Arial" w:hAnsi="Arial" w:cs="Arial"/>
        </w:rPr>
        <w:t xml:space="preserve">locals </w:t>
      </w:r>
      <w:r w:rsidRPr="006A78F7">
        <w:rPr>
          <w:rFonts w:ascii="Arial" w:hAnsi="Arial" w:cs="Arial"/>
        </w:rPr>
        <w:t>will</w:t>
      </w:r>
      <w:r w:rsidR="008225B7" w:rsidRPr="006A78F7">
        <w:rPr>
          <w:rFonts w:ascii="Arial" w:hAnsi="Arial" w:cs="Arial"/>
        </w:rPr>
        <w:t xml:space="preserve"> </w:t>
      </w:r>
      <w:r w:rsidRPr="006A78F7">
        <w:rPr>
          <w:rFonts w:ascii="Arial" w:hAnsi="Arial" w:cs="Arial"/>
        </w:rPr>
        <w:t>support each other more. Events play an important role to get these people together to create trust, belonging and safety within their communities so they feel a need to look after their area and the people within it</w:t>
      </w:r>
      <w:r w:rsidR="007B5F37" w:rsidRPr="006A78F7">
        <w:rPr>
          <w:rFonts w:ascii="Arial" w:hAnsi="Arial" w:cs="Arial"/>
        </w:rPr>
        <w:t xml:space="preserve"> (Well-Being of Future Generations, </w:t>
      </w:r>
      <w:r w:rsidR="00092873" w:rsidRPr="006A78F7">
        <w:rPr>
          <w:rFonts w:ascii="Arial" w:hAnsi="Arial" w:cs="Arial"/>
        </w:rPr>
        <w:t>2019).</w:t>
      </w:r>
    </w:p>
    <w:p w14:paraId="575836A1" w14:textId="4FF5C52E" w:rsidR="00B33FDA" w:rsidRPr="00422BC7" w:rsidRDefault="00181DA5" w:rsidP="00422BC7">
      <w:pPr>
        <w:spacing w:line="360" w:lineRule="auto"/>
        <w:rPr>
          <w:rFonts w:ascii="Arial" w:hAnsi="Arial" w:cs="Arial"/>
        </w:rPr>
      </w:pPr>
      <w:r>
        <w:rPr>
          <w:rFonts w:ascii="Arial" w:hAnsi="Arial" w:cs="Arial"/>
        </w:rPr>
        <w:t xml:space="preserve">Events having a positive impact on </w:t>
      </w:r>
      <w:r w:rsidR="001E4C43">
        <w:rPr>
          <w:rFonts w:ascii="Arial" w:hAnsi="Arial" w:cs="Arial"/>
        </w:rPr>
        <w:t>the</w:t>
      </w:r>
      <w:r w:rsidR="00FD3DD1">
        <w:rPr>
          <w:rFonts w:ascii="Arial" w:hAnsi="Arial" w:cs="Arial"/>
        </w:rPr>
        <w:t xml:space="preserve"> mental well-being of those in the community </w:t>
      </w:r>
      <w:r w:rsidR="002145A1">
        <w:rPr>
          <w:rFonts w:ascii="Arial" w:hAnsi="Arial" w:cs="Arial"/>
        </w:rPr>
        <w:t xml:space="preserve">is well researched (ref?), </w:t>
      </w:r>
      <w:r w:rsidR="002145A1" w:rsidRPr="00A85929">
        <w:rPr>
          <w:rFonts w:ascii="Arial" w:hAnsi="Arial" w:cs="Arial"/>
        </w:rPr>
        <w:t>but</w:t>
      </w:r>
      <w:r w:rsidR="00D1354D" w:rsidRPr="00A85929">
        <w:rPr>
          <w:rFonts w:ascii="Arial" w:hAnsi="Arial" w:cs="Arial"/>
        </w:rPr>
        <w:t xml:space="preserve"> having isolated people such as </w:t>
      </w:r>
      <w:r w:rsidR="00037C2B" w:rsidRPr="00A85929">
        <w:rPr>
          <w:rFonts w:ascii="Arial" w:hAnsi="Arial" w:cs="Arial"/>
        </w:rPr>
        <w:t>those</w:t>
      </w:r>
      <w:r w:rsidR="00D1354D" w:rsidRPr="00A85929">
        <w:rPr>
          <w:rFonts w:ascii="Arial" w:hAnsi="Arial" w:cs="Arial"/>
        </w:rPr>
        <w:t xml:space="preserve"> in extreme poverty, or families, the elderly or students who aren’t as included may still be feeling left out if the event isn’t made to be accessible and inclusive</w:t>
      </w:r>
      <w:r w:rsidR="00BA3E29" w:rsidRPr="00A85929">
        <w:rPr>
          <w:rFonts w:ascii="Arial" w:hAnsi="Arial" w:cs="Arial"/>
        </w:rPr>
        <w:t xml:space="preserve"> </w:t>
      </w:r>
      <w:r w:rsidR="00382CFB" w:rsidRPr="00A85929">
        <w:rPr>
          <w:rFonts w:ascii="Arial" w:hAnsi="Arial" w:cs="Arial"/>
        </w:rPr>
        <w:t>to them</w:t>
      </w:r>
      <w:r w:rsidR="00D1354D" w:rsidRPr="00A85929">
        <w:rPr>
          <w:rFonts w:ascii="Arial" w:hAnsi="Arial" w:cs="Arial"/>
        </w:rPr>
        <w:t>. One way to combat this would be to have events that are very cheap or free, purely just to allow everyone to come.</w:t>
      </w:r>
      <w:r w:rsidR="00D1354D" w:rsidRPr="00A85929">
        <w:t xml:space="preserve"> </w:t>
      </w:r>
    </w:p>
    <w:p w14:paraId="5999DD93" w14:textId="4AD5E754" w:rsidR="00403C4C" w:rsidRPr="00C94875" w:rsidRDefault="00403C4C" w:rsidP="00473433">
      <w:pPr>
        <w:spacing w:line="360" w:lineRule="auto"/>
        <w:rPr>
          <w:rFonts w:ascii="Arial" w:hAnsi="Arial" w:cs="Arial"/>
        </w:rPr>
      </w:pPr>
      <w:r w:rsidRPr="00C94875">
        <w:rPr>
          <w:rFonts w:ascii="Arial" w:hAnsi="Arial" w:cs="Arial"/>
        </w:rPr>
        <w:t>Flint and Robinson (</w:t>
      </w:r>
      <w:r w:rsidR="00A5282B" w:rsidRPr="00C94875">
        <w:rPr>
          <w:rFonts w:ascii="Arial" w:hAnsi="Arial" w:cs="Arial"/>
        </w:rPr>
        <w:t>2008</w:t>
      </w:r>
      <w:r w:rsidRPr="00C94875">
        <w:rPr>
          <w:rFonts w:ascii="Arial" w:hAnsi="Arial" w:cs="Arial"/>
        </w:rPr>
        <w:t>) s</w:t>
      </w:r>
      <w:r w:rsidR="00475073" w:rsidRPr="00C94875">
        <w:rPr>
          <w:rFonts w:ascii="Arial" w:hAnsi="Arial" w:cs="Arial"/>
        </w:rPr>
        <w:t>tate</w:t>
      </w:r>
      <w:r w:rsidRPr="00C94875">
        <w:rPr>
          <w:rFonts w:ascii="Arial" w:hAnsi="Arial" w:cs="Arial"/>
        </w:rPr>
        <w:t xml:space="preserve"> that cultural events in multicultural areas for people of all backgrounds to share in their community and be together helped the District of Bradford in their aim to create a new vision for the area after the demise of the textile industry which resulted in poverty stricken areas and a divide in the community which mostly effected Asians (Flint and Robinson, 2008).</w:t>
      </w:r>
      <w:r w:rsidR="001C3FC3" w:rsidRPr="00C94875">
        <w:rPr>
          <w:rFonts w:ascii="Arial" w:hAnsi="Arial" w:cs="Arial"/>
        </w:rPr>
        <w:t xml:space="preserve"> </w:t>
      </w:r>
      <w:r w:rsidR="00AC55B4" w:rsidRPr="00C94875">
        <w:rPr>
          <w:rFonts w:ascii="Arial" w:hAnsi="Arial" w:cs="Arial"/>
        </w:rPr>
        <w:t xml:space="preserve">Public events were held including the “Spice” </w:t>
      </w:r>
      <w:r w:rsidR="00550B68" w:rsidRPr="00C94875">
        <w:rPr>
          <w:rFonts w:ascii="Arial" w:hAnsi="Arial" w:cs="Arial"/>
        </w:rPr>
        <w:t xml:space="preserve">event where Asians </w:t>
      </w:r>
      <w:r w:rsidR="00C94875" w:rsidRPr="00C94875">
        <w:rPr>
          <w:rFonts w:ascii="Arial" w:hAnsi="Arial" w:cs="Arial"/>
        </w:rPr>
        <w:t xml:space="preserve">brought their knowledge, skills and ingredients to share with others and enjoy cooking and eating together. </w:t>
      </w:r>
      <w:r w:rsidR="001C3FC3" w:rsidRPr="00C94875">
        <w:rPr>
          <w:rFonts w:ascii="Arial" w:hAnsi="Arial" w:cs="Arial"/>
        </w:rPr>
        <w:t xml:space="preserve">This event helped to bring minority groups and individuals together to form a cohesive community that worked and lived together </w:t>
      </w:r>
      <w:r w:rsidR="00473433" w:rsidRPr="00C94875">
        <w:rPr>
          <w:rFonts w:ascii="Arial" w:hAnsi="Arial" w:cs="Arial"/>
        </w:rPr>
        <w:t>better than before</w:t>
      </w:r>
      <w:r w:rsidR="00C94875" w:rsidRPr="00C94875">
        <w:rPr>
          <w:rFonts w:ascii="Arial" w:hAnsi="Arial" w:cs="Arial"/>
        </w:rPr>
        <w:t xml:space="preserve"> because they created a social bond and mutual understanding</w:t>
      </w:r>
      <w:r w:rsidR="00473433" w:rsidRPr="00C94875">
        <w:rPr>
          <w:rFonts w:ascii="Arial" w:hAnsi="Arial" w:cs="Arial"/>
        </w:rPr>
        <w:t>.</w:t>
      </w:r>
    </w:p>
    <w:p w14:paraId="3E05102B" w14:textId="12CA6A57" w:rsidR="00B33FDA" w:rsidRPr="008D26FD" w:rsidRDefault="0087285A" w:rsidP="008D26FD">
      <w:pPr>
        <w:spacing w:line="360" w:lineRule="auto"/>
        <w:rPr>
          <w:rFonts w:ascii="Arial" w:hAnsi="Arial" w:cs="Arial"/>
        </w:rPr>
      </w:pPr>
      <w:r w:rsidRPr="005D7B7F">
        <w:rPr>
          <w:rFonts w:ascii="Arial" w:hAnsi="Arial" w:cs="Arial"/>
        </w:rPr>
        <w:t xml:space="preserve">Having a cohesive community where people </w:t>
      </w:r>
      <w:proofErr w:type="gramStart"/>
      <w:r w:rsidRPr="005D7B7F">
        <w:rPr>
          <w:rFonts w:ascii="Arial" w:hAnsi="Arial" w:cs="Arial"/>
        </w:rPr>
        <w:t>are able to</w:t>
      </w:r>
      <w:proofErr w:type="gramEnd"/>
      <w:r w:rsidRPr="005D7B7F">
        <w:rPr>
          <w:rFonts w:ascii="Arial" w:hAnsi="Arial" w:cs="Arial"/>
        </w:rPr>
        <w:t xml:space="preserve"> build human capital to better their area is beneficial not only in the </w:t>
      </w:r>
      <w:r w:rsidR="007B322B" w:rsidRPr="005D7B7F">
        <w:rPr>
          <w:rFonts w:ascii="Arial" w:hAnsi="Arial" w:cs="Arial"/>
        </w:rPr>
        <w:t>economic</w:t>
      </w:r>
      <w:r w:rsidRPr="005D7B7F">
        <w:rPr>
          <w:rFonts w:ascii="Arial" w:hAnsi="Arial" w:cs="Arial"/>
        </w:rPr>
        <w:t xml:space="preserve"> sense but for people to have a sense of belonging and pride of place (ref).</w:t>
      </w:r>
    </w:p>
    <w:p w14:paraId="696A436F" w14:textId="4F868A2D" w:rsidR="00830352" w:rsidRDefault="00E062BD" w:rsidP="00B17E80">
      <w:pPr>
        <w:spacing w:line="360" w:lineRule="auto"/>
        <w:rPr>
          <w:rFonts w:ascii="Arial" w:hAnsi="Arial" w:cs="Arial"/>
        </w:rPr>
      </w:pPr>
      <w:r w:rsidRPr="00B17E80">
        <w:rPr>
          <w:rFonts w:ascii="Arial" w:hAnsi="Arial" w:cs="Arial"/>
        </w:rPr>
        <w:t xml:space="preserve">Ammanford is a small town in </w:t>
      </w:r>
      <w:r w:rsidR="00CB7517" w:rsidRPr="00B17E80">
        <w:rPr>
          <w:rFonts w:ascii="Arial" w:hAnsi="Arial" w:cs="Arial"/>
        </w:rPr>
        <w:t>Carmarthenshire</w:t>
      </w:r>
      <w:r w:rsidR="00DA3D93" w:rsidRPr="00B17E80">
        <w:rPr>
          <w:rFonts w:ascii="Arial" w:hAnsi="Arial" w:cs="Arial"/>
        </w:rPr>
        <w:t xml:space="preserve"> with surrounding villages and communities. Community events in Ammanford tend to be held by </w:t>
      </w:r>
      <w:r w:rsidR="00A50534" w:rsidRPr="00B17E80">
        <w:rPr>
          <w:rFonts w:ascii="Arial" w:hAnsi="Arial" w:cs="Arial"/>
        </w:rPr>
        <w:t xml:space="preserve">locals along with Ammanford Town Council. </w:t>
      </w:r>
      <w:r w:rsidR="00830352" w:rsidRPr="00B17E80">
        <w:rPr>
          <w:rFonts w:ascii="Arial" w:hAnsi="Arial" w:cs="Arial"/>
        </w:rPr>
        <w:t xml:space="preserve">Big organisations of major events would have a lot of different ideas and feasibility studies, planning and a lot of information to ensure they are meeting the needs and expectations of the people going, but small communities </w:t>
      </w:r>
      <w:r w:rsidR="001D00A2" w:rsidRPr="00B17E80">
        <w:rPr>
          <w:rFonts w:ascii="Arial" w:hAnsi="Arial" w:cs="Arial"/>
        </w:rPr>
        <w:t xml:space="preserve">such as Ammanford </w:t>
      </w:r>
      <w:r w:rsidR="00830352" w:rsidRPr="00B17E80">
        <w:rPr>
          <w:rFonts w:ascii="Arial" w:hAnsi="Arial" w:cs="Arial"/>
        </w:rPr>
        <w:t>might not be able to have the same abilities, as Small, Edwards and Sheridan (2005) say that small communities don’t typically have the time nor the resources to conduct feasibility studies so they tend to create events from ideas generated by an individual or a group from within the community.</w:t>
      </w:r>
    </w:p>
    <w:p w14:paraId="20470395" w14:textId="4ECC6321" w:rsidR="00FD3A31" w:rsidRPr="00C85A6F" w:rsidRDefault="008D26FD" w:rsidP="00C85A6F">
      <w:pPr>
        <w:spacing w:line="360" w:lineRule="auto"/>
        <w:rPr>
          <w:rFonts w:ascii="Arial" w:hAnsi="Arial" w:cs="Arial"/>
        </w:rPr>
      </w:pPr>
      <w:r>
        <w:rPr>
          <w:rFonts w:ascii="Arial" w:hAnsi="Arial" w:cs="Arial"/>
        </w:rPr>
        <w:lastRenderedPageBreak/>
        <w:t xml:space="preserve">Due to the </w:t>
      </w:r>
      <w:r w:rsidR="00B926C3">
        <w:rPr>
          <w:rFonts w:ascii="Arial" w:hAnsi="Arial" w:cs="Arial"/>
        </w:rPr>
        <w:t xml:space="preserve">small scale of Ammanford and lesser capabilities to hold </w:t>
      </w:r>
      <w:r w:rsidR="00964D69">
        <w:rPr>
          <w:rFonts w:ascii="Arial" w:hAnsi="Arial" w:cs="Arial"/>
        </w:rPr>
        <w:t xml:space="preserve">community </w:t>
      </w:r>
      <w:r w:rsidR="00B926C3">
        <w:rPr>
          <w:rFonts w:ascii="Arial" w:hAnsi="Arial" w:cs="Arial"/>
        </w:rPr>
        <w:t xml:space="preserve">events </w:t>
      </w:r>
      <w:r w:rsidR="00964D69">
        <w:rPr>
          <w:rFonts w:ascii="Arial" w:hAnsi="Arial" w:cs="Arial"/>
        </w:rPr>
        <w:t xml:space="preserve">to form social cohesion, </w:t>
      </w:r>
      <w:r w:rsidR="003B73E9">
        <w:rPr>
          <w:rFonts w:ascii="Arial" w:hAnsi="Arial" w:cs="Arial"/>
        </w:rPr>
        <w:t xml:space="preserve">it may be </w:t>
      </w:r>
      <w:r w:rsidR="005101F8">
        <w:rPr>
          <w:rFonts w:ascii="Arial" w:hAnsi="Arial" w:cs="Arial"/>
        </w:rPr>
        <w:t>found that the Welsh Well-Being of Future Generations Act</w:t>
      </w:r>
      <w:r w:rsidR="00654FA6">
        <w:rPr>
          <w:rFonts w:ascii="Arial" w:hAnsi="Arial" w:cs="Arial"/>
        </w:rPr>
        <w:t xml:space="preserve">’s aim to create a </w:t>
      </w:r>
      <w:r w:rsidR="009C794F">
        <w:rPr>
          <w:rFonts w:ascii="Arial" w:hAnsi="Arial" w:cs="Arial"/>
        </w:rPr>
        <w:t>well-connected</w:t>
      </w:r>
      <w:r w:rsidR="00654FA6">
        <w:rPr>
          <w:rFonts w:ascii="Arial" w:hAnsi="Arial" w:cs="Arial"/>
        </w:rPr>
        <w:t xml:space="preserve"> community </w:t>
      </w:r>
      <w:r w:rsidR="00D03311">
        <w:rPr>
          <w:rFonts w:ascii="Arial" w:hAnsi="Arial" w:cs="Arial"/>
        </w:rPr>
        <w:t xml:space="preserve">is not as affective in areas such as this. </w:t>
      </w:r>
      <w:r w:rsidR="00736F96">
        <w:rPr>
          <w:rFonts w:ascii="Arial" w:hAnsi="Arial" w:cs="Arial"/>
        </w:rPr>
        <w:t xml:space="preserve">This study will be </w:t>
      </w:r>
      <w:r w:rsidR="00374AAC" w:rsidRPr="005A33D1">
        <w:rPr>
          <w:rFonts w:ascii="Arial" w:hAnsi="Arial" w:cs="Arial"/>
        </w:rPr>
        <w:t xml:space="preserve">looking at </w:t>
      </w:r>
      <w:r w:rsidR="00736F96" w:rsidRPr="005A33D1">
        <w:rPr>
          <w:rFonts w:ascii="Arial" w:hAnsi="Arial" w:cs="Arial"/>
        </w:rPr>
        <w:t>the community of Ammanford</w:t>
      </w:r>
      <w:r w:rsidR="00374AAC" w:rsidRPr="005A33D1">
        <w:rPr>
          <w:rFonts w:ascii="Arial" w:hAnsi="Arial" w:cs="Arial"/>
        </w:rPr>
        <w:t xml:space="preserve"> and whether the</w:t>
      </w:r>
      <w:r w:rsidR="00736F96" w:rsidRPr="005A33D1">
        <w:rPr>
          <w:rFonts w:ascii="Arial" w:hAnsi="Arial" w:cs="Arial"/>
        </w:rPr>
        <w:t xml:space="preserve"> community is</w:t>
      </w:r>
      <w:r w:rsidR="00374AAC" w:rsidRPr="005A33D1">
        <w:rPr>
          <w:rFonts w:ascii="Arial" w:hAnsi="Arial" w:cs="Arial"/>
        </w:rPr>
        <w:t xml:space="preserve"> being brought together and if people are creating relationships with others in the community with the help of local events which are perfect opportunities for people to socialise, </w:t>
      </w:r>
      <w:r w:rsidR="00621B55">
        <w:rPr>
          <w:rFonts w:ascii="Arial" w:hAnsi="Arial" w:cs="Arial"/>
        </w:rPr>
        <w:t>and aiming to identify whether</w:t>
      </w:r>
      <w:r w:rsidR="00374AAC" w:rsidRPr="005A33D1">
        <w:rPr>
          <w:rFonts w:ascii="Arial" w:hAnsi="Arial" w:cs="Arial"/>
        </w:rPr>
        <w:t xml:space="preserve"> it</w:t>
      </w:r>
      <w:r w:rsidR="00621B55">
        <w:rPr>
          <w:rFonts w:ascii="Arial" w:hAnsi="Arial" w:cs="Arial"/>
        </w:rPr>
        <w:t xml:space="preserve"> is</w:t>
      </w:r>
      <w:r w:rsidR="00374AAC" w:rsidRPr="005A33D1">
        <w:rPr>
          <w:rFonts w:ascii="Arial" w:hAnsi="Arial" w:cs="Arial"/>
        </w:rPr>
        <w:t xml:space="preserve"> </w:t>
      </w:r>
      <w:r w:rsidR="005A33D1" w:rsidRPr="005A33D1">
        <w:rPr>
          <w:rFonts w:ascii="Arial" w:hAnsi="Arial" w:cs="Arial"/>
        </w:rPr>
        <w:t>as inclusive to all as it should be</w:t>
      </w:r>
      <w:r w:rsidR="00621B55">
        <w:rPr>
          <w:rFonts w:ascii="Arial" w:hAnsi="Arial" w:cs="Arial"/>
        </w:rPr>
        <w:t xml:space="preserve">, and </w:t>
      </w:r>
      <w:r w:rsidR="00061D5F">
        <w:rPr>
          <w:rFonts w:ascii="Arial" w:hAnsi="Arial" w:cs="Arial"/>
        </w:rPr>
        <w:t xml:space="preserve">if there may be recommendations </w:t>
      </w:r>
      <w:r w:rsidR="00A52C0E">
        <w:rPr>
          <w:rFonts w:ascii="Arial" w:hAnsi="Arial" w:cs="Arial"/>
        </w:rPr>
        <w:t xml:space="preserve">to help the council </w:t>
      </w:r>
      <w:r w:rsidR="001B0E93">
        <w:rPr>
          <w:rFonts w:ascii="Arial" w:hAnsi="Arial" w:cs="Arial"/>
        </w:rPr>
        <w:t xml:space="preserve">and event management groups to </w:t>
      </w:r>
      <w:r w:rsidR="00C85A6F">
        <w:rPr>
          <w:rFonts w:ascii="Arial" w:hAnsi="Arial" w:cs="Arial"/>
        </w:rPr>
        <w:t>involve any isolated individuals or groups to more fully meet the social needs of the community.</w:t>
      </w:r>
    </w:p>
    <w:p w14:paraId="10490348" w14:textId="44CDE6C7" w:rsidR="00CE292C" w:rsidRPr="0030354B" w:rsidRDefault="00F96F09" w:rsidP="0030354B">
      <w:pPr>
        <w:spacing w:line="360" w:lineRule="auto"/>
        <w:rPr>
          <w:rFonts w:ascii="Arial" w:hAnsi="Arial" w:cs="Arial"/>
          <w:color w:val="000000" w:themeColor="text1"/>
        </w:rPr>
      </w:pPr>
      <w:r w:rsidRPr="0030354B">
        <w:rPr>
          <w:rFonts w:ascii="Arial" w:hAnsi="Arial" w:cs="Arial"/>
          <w:color w:val="000000" w:themeColor="text1"/>
        </w:rPr>
        <w:t xml:space="preserve">Where there are studies </w:t>
      </w:r>
      <w:r w:rsidR="00EF0F8F" w:rsidRPr="0030354B">
        <w:rPr>
          <w:rFonts w:ascii="Arial" w:hAnsi="Arial" w:cs="Arial"/>
          <w:color w:val="000000" w:themeColor="text1"/>
        </w:rPr>
        <w:t>on</w:t>
      </w:r>
      <w:r w:rsidR="00E4285F" w:rsidRPr="0030354B">
        <w:rPr>
          <w:rFonts w:ascii="Arial" w:hAnsi="Arial" w:cs="Arial"/>
          <w:color w:val="000000" w:themeColor="text1"/>
        </w:rPr>
        <w:t xml:space="preserve"> </w:t>
      </w:r>
      <w:r w:rsidR="00834D8A" w:rsidRPr="0030354B">
        <w:rPr>
          <w:rFonts w:ascii="Arial" w:hAnsi="Arial" w:cs="Arial"/>
          <w:color w:val="000000" w:themeColor="text1"/>
        </w:rPr>
        <w:t>community</w:t>
      </w:r>
      <w:r w:rsidR="00E4285F" w:rsidRPr="0030354B">
        <w:rPr>
          <w:rFonts w:ascii="Arial" w:hAnsi="Arial" w:cs="Arial"/>
          <w:color w:val="000000" w:themeColor="text1"/>
        </w:rPr>
        <w:t xml:space="preserve"> cohesion and events</w:t>
      </w:r>
      <w:r w:rsidR="00EF0F8F" w:rsidRPr="0030354B">
        <w:rPr>
          <w:rFonts w:ascii="Arial" w:hAnsi="Arial" w:cs="Arial"/>
          <w:color w:val="000000" w:themeColor="text1"/>
        </w:rPr>
        <w:t xml:space="preserve">, </w:t>
      </w:r>
      <w:r w:rsidR="00EF5AF4" w:rsidRPr="0030354B">
        <w:rPr>
          <w:rFonts w:ascii="Arial" w:hAnsi="Arial" w:cs="Arial"/>
          <w:color w:val="000000" w:themeColor="text1"/>
        </w:rPr>
        <w:t>and research on</w:t>
      </w:r>
      <w:r w:rsidR="00E4285F" w:rsidRPr="0030354B">
        <w:rPr>
          <w:rFonts w:ascii="Arial" w:hAnsi="Arial" w:cs="Arial"/>
          <w:color w:val="000000" w:themeColor="text1"/>
        </w:rPr>
        <w:t xml:space="preserve"> </w:t>
      </w:r>
      <w:r w:rsidR="00834D8A" w:rsidRPr="0030354B">
        <w:rPr>
          <w:rFonts w:ascii="Arial" w:hAnsi="Arial" w:cs="Arial"/>
          <w:color w:val="000000" w:themeColor="text1"/>
        </w:rPr>
        <w:t xml:space="preserve">the link between social </w:t>
      </w:r>
      <w:r w:rsidR="0084683F" w:rsidRPr="0030354B">
        <w:rPr>
          <w:rFonts w:ascii="Arial" w:hAnsi="Arial" w:cs="Arial"/>
          <w:color w:val="000000" w:themeColor="text1"/>
        </w:rPr>
        <w:t>bonds</w:t>
      </w:r>
      <w:r w:rsidR="00834D8A" w:rsidRPr="0030354B">
        <w:rPr>
          <w:rFonts w:ascii="Arial" w:hAnsi="Arial" w:cs="Arial"/>
          <w:color w:val="000000" w:themeColor="text1"/>
        </w:rPr>
        <w:t xml:space="preserve"> and </w:t>
      </w:r>
      <w:r w:rsidR="0084683F" w:rsidRPr="0030354B">
        <w:rPr>
          <w:rFonts w:ascii="Arial" w:hAnsi="Arial" w:cs="Arial"/>
          <w:color w:val="000000" w:themeColor="text1"/>
        </w:rPr>
        <w:t>mental health</w:t>
      </w:r>
      <w:r w:rsidR="00B63763" w:rsidRPr="0030354B">
        <w:rPr>
          <w:rFonts w:ascii="Arial" w:hAnsi="Arial" w:cs="Arial"/>
          <w:color w:val="000000" w:themeColor="text1"/>
        </w:rPr>
        <w:t>, there exists a paucity in academic literature</w:t>
      </w:r>
      <w:r w:rsidR="00087AD1" w:rsidRPr="0030354B">
        <w:rPr>
          <w:rFonts w:ascii="Arial" w:hAnsi="Arial" w:cs="Arial"/>
          <w:color w:val="000000" w:themeColor="text1"/>
        </w:rPr>
        <w:t xml:space="preserve"> that identifies</w:t>
      </w:r>
      <w:r w:rsidR="00B4721B" w:rsidRPr="0030354B">
        <w:rPr>
          <w:rFonts w:ascii="Arial" w:hAnsi="Arial" w:cs="Arial"/>
          <w:color w:val="000000" w:themeColor="text1"/>
        </w:rPr>
        <w:t xml:space="preserve"> how events and event managers, or councils, could </w:t>
      </w:r>
      <w:r w:rsidR="00D044CB" w:rsidRPr="0030354B">
        <w:rPr>
          <w:rFonts w:ascii="Arial" w:hAnsi="Arial" w:cs="Arial"/>
          <w:color w:val="000000" w:themeColor="text1"/>
        </w:rPr>
        <w:t xml:space="preserve">ensure to reach out to isolated people in order to make </w:t>
      </w:r>
      <w:r w:rsidR="00EC7925" w:rsidRPr="0030354B">
        <w:rPr>
          <w:rFonts w:ascii="Arial" w:hAnsi="Arial" w:cs="Arial"/>
          <w:color w:val="000000" w:themeColor="text1"/>
        </w:rPr>
        <w:t xml:space="preserve">community events more inclusive and therefore </w:t>
      </w:r>
      <w:r w:rsidR="00AB52FB" w:rsidRPr="0030354B">
        <w:rPr>
          <w:rFonts w:ascii="Arial" w:hAnsi="Arial" w:cs="Arial"/>
          <w:color w:val="000000" w:themeColor="text1"/>
        </w:rPr>
        <w:t>being more effective in</w:t>
      </w:r>
      <w:r w:rsidR="006F25E5" w:rsidRPr="0030354B">
        <w:rPr>
          <w:rFonts w:ascii="Arial" w:hAnsi="Arial" w:cs="Arial"/>
          <w:color w:val="000000" w:themeColor="text1"/>
        </w:rPr>
        <w:t xml:space="preserve"> creating</w:t>
      </w:r>
      <w:r w:rsidR="00AB52FB" w:rsidRPr="0030354B">
        <w:rPr>
          <w:rFonts w:ascii="Arial" w:hAnsi="Arial" w:cs="Arial"/>
          <w:color w:val="000000" w:themeColor="text1"/>
        </w:rPr>
        <w:t xml:space="preserve"> </w:t>
      </w:r>
      <w:r w:rsidR="00B14A94" w:rsidRPr="0030354B">
        <w:rPr>
          <w:rFonts w:ascii="Arial" w:hAnsi="Arial" w:cs="Arial"/>
          <w:color w:val="000000" w:themeColor="text1"/>
        </w:rPr>
        <w:t>a well-connected community</w:t>
      </w:r>
      <w:r w:rsidR="00EB6780" w:rsidRPr="0030354B">
        <w:rPr>
          <w:rFonts w:ascii="Arial" w:hAnsi="Arial" w:cs="Arial"/>
          <w:color w:val="000000" w:themeColor="text1"/>
        </w:rPr>
        <w:t xml:space="preserve">. </w:t>
      </w:r>
    </w:p>
    <w:p w14:paraId="291B2425" w14:textId="7D3804B1" w:rsidR="00CF60EC" w:rsidRDefault="00CF60EC" w:rsidP="00CF60EC"/>
    <w:p w14:paraId="6918FAA7" w14:textId="7E54B859" w:rsidR="004C7ECE" w:rsidRDefault="004C7ECE" w:rsidP="00CF60EC"/>
    <w:p w14:paraId="13312CD0" w14:textId="1D8DF79D" w:rsidR="004C7ECE" w:rsidRDefault="004C7ECE" w:rsidP="00CF60EC"/>
    <w:p w14:paraId="6A61120E" w14:textId="116CBC6A" w:rsidR="004C7ECE" w:rsidRDefault="004C7ECE" w:rsidP="00CF60EC"/>
    <w:p w14:paraId="1384FB3D" w14:textId="727C1A00" w:rsidR="004C7ECE" w:rsidRDefault="004C7ECE" w:rsidP="00CF60EC"/>
    <w:p w14:paraId="1DFE749A" w14:textId="1E0A86FF" w:rsidR="004C7ECE" w:rsidRDefault="004C7ECE" w:rsidP="00CF60EC"/>
    <w:p w14:paraId="14E9B32A" w14:textId="2017F55E" w:rsidR="004C7ECE" w:rsidRDefault="004C7ECE" w:rsidP="00CF60EC"/>
    <w:p w14:paraId="522CDD95" w14:textId="33A57407" w:rsidR="004C7ECE" w:rsidRDefault="004C7ECE" w:rsidP="00CF60EC"/>
    <w:p w14:paraId="6D60F3AD" w14:textId="3B216505" w:rsidR="004C7ECE" w:rsidRDefault="004C7ECE" w:rsidP="00CF60EC"/>
    <w:p w14:paraId="0B2D3C46" w14:textId="15A42849" w:rsidR="00F246A4" w:rsidRDefault="00F246A4" w:rsidP="00CF60EC"/>
    <w:p w14:paraId="55AA2374" w14:textId="7B1EF60C" w:rsidR="006651F3" w:rsidRDefault="006651F3" w:rsidP="00CF60EC"/>
    <w:p w14:paraId="6DD2338D" w14:textId="3410988B" w:rsidR="006651F3" w:rsidRDefault="006651F3" w:rsidP="00CF60EC"/>
    <w:p w14:paraId="7BB8CAC2" w14:textId="7B477281" w:rsidR="006651F3" w:rsidRDefault="006651F3" w:rsidP="00CF60EC"/>
    <w:p w14:paraId="7F00ACC8" w14:textId="57F1607A" w:rsidR="006651F3" w:rsidRDefault="006651F3" w:rsidP="00CF60EC"/>
    <w:p w14:paraId="620F10D8" w14:textId="77061737" w:rsidR="006651F3" w:rsidRDefault="006651F3" w:rsidP="00CF60EC"/>
    <w:p w14:paraId="3FB596A3" w14:textId="77777777" w:rsidR="006651F3" w:rsidRDefault="006651F3" w:rsidP="00CF60EC"/>
    <w:p w14:paraId="69B65301" w14:textId="2EEF73F4" w:rsidR="00F246A4" w:rsidRDefault="00F246A4" w:rsidP="00CF60EC"/>
    <w:p w14:paraId="7B2B7124" w14:textId="77777777" w:rsidR="00F246A4" w:rsidRDefault="00F246A4" w:rsidP="00CF60EC"/>
    <w:p w14:paraId="2E52E178" w14:textId="0D0530FD" w:rsidR="00721E7E" w:rsidRPr="00721E7E" w:rsidRDefault="00CF60EC" w:rsidP="00EC6EBC">
      <w:pPr>
        <w:pStyle w:val="Heading1"/>
        <w:numPr>
          <w:ilvl w:val="0"/>
          <w:numId w:val="1"/>
        </w:numPr>
      </w:pPr>
      <w:bookmarkStart w:id="2" w:name="_Toc25005064"/>
      <w:r>
        <w:lastRenderedPageBreak/>
        <w:t>Aims and Objectives</w:t>
      </w:r>
      <w:bookmarkEnd w:id="2"/>
    </w:p>
    <w:p w14:paraId="42465445" w14:textId="454181DA" w:rsidR="002B37BD" w:rsidRDefault="002B37BD" w:rsidP="002B37BD">
      <w:pPr>
        <w:rPr>
          <w:color w:val="FF0000"/>
        </w:rPr>
      </w:pPr>
    </w:p>
    <w:p w14:paraId="7D1F5D89" w14:textId="764062CB" w:rsidR="00AA3819" w:rsidRDefault="00AA3819" w:rsidP="00AA3819">
      <w:pPr>
        <w:pStyle w:val="Heading2"/>
        <w:numPr>
          <w:ilvl w:val="1"/>
          <w:numId w:val="1"/>
        </w:numPr>
      </w:pPr>
      <w:bookmarkStart w:id="3" w:name="_Toc25005065"/>
      <w:r>
        <w:t>Aim</w:t>
      </w:r>
      <w:bookmarkEnd w:id="3"/>
    </w:p>
    <w:p w14:paraId="27C61C82" w14:textId="77777777" w:rsidR="00AA3819" w:rsidRPr="00AA3819" w:rsidRDefault="00AA3819" w:rsidP="00AA3819">
      <w:pPr>
        <w:pStyle w:val="ListParagraph"/>
        <w:ind w:left="750"/>
      </w:pPr>
    </w:p>
    <w:p w14:paraId="014F6637" w14:textId="5F3DDB6D" w:rsidR="00342A19" w:rsidRPr="00A5009B" w:rsidRDefault="007445CA" w:rsidP="00A5009B">
      <w:pPr>
        <w:spacing w:line="360" w:lineRule="auto"/>
        <w:rPr>
          <w:rFonts w:ascii="Arial" w:hAnsi="Arial" w:cs="Arial"/>
        </w:rPr>
      </w:pPr>
      <w:r w:rsidRPr="00A5009B">
        <w:rPr>
          <w:rFonts w:ascii="Arial" w:hAnsi="Arial" w:cs="Arial"/>
        </w:rPr>
        <w:t>The aim of the study is to</w:t>
      </w:r>
      <w:r w:rsidR="005B01AD" w:rsidRPr="00A5009B">
        <w:rPr>
          <w:rFonts w:ascii="Arial" w:hAnsi="Arial" w:cs="Arial"/>
        </w:rPr>
        <w:t xml:space="preserve"> evaluate whether</w:t>
      </w:r>
      <w:r w:rsidR="00F83F55" w:rsidRPr="00A5009B">
        <w:rPr>
          <w:rFonts w:ascii="Arial" w:hAnsi="Arial" w:cs="Arial"/>
        </w:rPr>
        <w:t xml:space="preserve"> </w:t>
      </w:r>
      <w:r w:rsidR="00D551B6" w:rsidRPr="00A5009B">
        <w:rPr>
          <w:rFonts w:ascii="Arial" w:hAnsi="Arial" w:cs="Arial"/>
        </w:rPr>
        <w:t xml:space="preserve">Ammanford Town Council </w:t>
      </w:r>
      <w:r w:rsidR="00176A8A" w:rsidRPr="00A5009B">
        <w:rPr>
          <w:rFonts w:ascii="Arial" w:hAnsi="Arial" w:cs="Arial"/>
        </w:rPr>
        <w:t xml:space="preserve">can </w:t>
      </w:r>
      <w:r w:rsidR="00F83F55" w:rsidRPr="00A5009B">
        <w:rPr>
          <w:rFonts w:ascii="Arial" w:hAnsi="Arial" w:cs="Arial"/>
        </w:rPr>
        <w:t>use</w:t>
      </w:r>
      <w:r w:rsidR="00792E2C">
        <w:rPr>
          <w:rFonts w:ascii="Arial" w:hAnsi="Arial" w:cs="Arial"/>
        </w:rPr>
        <w:t xml:space="preserve"> public</w:t>
      </w:r>
      <w:r w:rsidR="00F83F55" w:rsidRPr="00A5009B">
        <w:rPr>
          <w:rFonts w:ascii="Arial" w:hAnsi="Arial" w:cs="Arial"/>
        </w:rPr>
        <w:t xml:space="preserve"> events </w:t>
      </w:r>
      <w:r w:rsidR="00792E2C">
        <w:rPr>
          <w:rFonts w:ascii="Arial" w:hAnsi="Arial" w:cs="Arial"/>
        </w:rPr>
        <w:t xml:space="preserve">more effectively </w:t>
      </w:r>
      <w:r w:rsidR="00F83F55" w:rsidRPr="00A5009B">
        <w:rPr>
          <w:rFonts w:ascii="Arial" w:hAnsi="Arial" w:cs="Arial"/>
        </w:rPr>
        <w:t xml:space="preserve">to form a more </w:t>
      </w:r>
      <w:r w:rsidR="00F34D71" w:rsidRPr="00A5009B">
        <w:rPr>
          <w:rFonts w:ascii="Arial" w:hAnsi="Arial" w:cs="Arial"/>
        </w:rPr>
        <w:t>cohesive community</w:t>
      </w:r>
      <w:r w:rsidR="00863232" w:rsidRPr="00A5009B">
        <w:rPr>
          <w:rFonts w:ascii="Arial" w:hAnsi="Arial" w:cs="Arial"/>
        </w:rPr>
        <w:t xml:space="preserve">. </w:t>
      </w:r>
    </w:p>
    <w:p w14:paraId="780F66B4" w14:textId="77777777" w:rsidR="00342A19" w:rsidRDefault="00342A19" w:rsidP="002B37BD">
      <w:pPr>
        <w:rPr>
          <w:color w:val="FF0000"/>
        </w:rPr>
      </w:pPr>
    </w:p>
    <w:p w14:paraId="258A6715" w14:textId="66E8AC8B" w:rsidR="001F3C96" w:rsidRDefault="006256CB" w:rsidP="001F3C96">
      <w:pPr>
        <w:pStyle w:val="Heading2"/>
        <w:numPr>
          <w:ilvl w:val="1"/>
          <w:numId w:val="1"/>
        </w:numPr>
      </w:pPr>
      <w:bookmarkStart w:id="4" w:name="_Toc25005066"/>
      <w:r>
        <w:t>Obje</w:t>
      </w:r>
      <w:r w:rsidR="001F3C96">
        <w:t>ctives</w:t>
      </w:r>
      <w:bookmarkEnd w:id="4"/>
      <w:r w:rsidR="001F3C96">
        <w:t xml:space="preserve"> </w:t>
      </w:r>
    </w:p>
    <w:p w14:paraId="66FE0289" w14:textId="6B925C88" w:rsidR="00725E76" w:rsidRDefault="00725E76" w:rsidP="00486A52"/>
    <w:p w14:paraId="68F4AD2A" w14:textId="5169A9B2" w:rsidR="00E064F6" w:rsidRPr="00A5009B" w:rsidRDefault="00E064F6" w:rsidP="00A5009B">
      <w:pPr>
        <w:pStyle w:val="ListParagraph"/>
        <w:numPr>
          <w:ilvl w:val="0"/>
          <w:numId w:val="3"/>
        </w:numPr>
        <w:spacing w:line="360" w:lineRule="auto"/>
        <w:rPr>
          <w:rFonts w:ascii="Arial" w:hAnsi="Arial" w:cs="Arial"/>
        </w:rPr>
      </w:pPr>
      <w:r w:rsidRPr="00A5009B">
        <w:rPr>
          <w:rFonts w:ascii="Arial" w:hAnsi="Arial" w:cs="Arial"/>
        </w:rPr>
        <w:t xml:space="preserve">To determine </w:t>
      </w:r>
      <w:r w:rsidR="002067D5" w:rsidRPr="00A5009B">
        <w:rPr>
          <w:rFonts w:ascii="Arial" w:hAnsi="Arial" w:cs="Arial"/>
        </w:rPr>
        <w:t xml:space="preserve">the </w:t>
      </w:r>
      <w:r w:rsidR="00943E0B" w:rsidRPr="00A5009B">
        <w:rPr>
          <w:rFonts w:ascii="Arial" w:hAnsi="Arial" w:cs="Arial"/>
        </w:rPr>
        <w:t xml:space="preserve">relationship between </w:t>
      </w:r>
      <w:r w:rsidR="006C78F5">
        <w:rPr>
          <w:rFonts w:ascii="Arial" w:hAnsi="Arial" w:cs="Arial"/>
        </w:rPr>
        <w:t xml:space="preserve">community events and social </w:t>
      </w:r>
      <w:r w:rsidR="00DE6A3D">
        <w:rPr>
          <w:rFonts w:ascii="Arial" w:hAnsi="Arial" w:cs="Arial"/>
        </w:rPr>
        <w:t>cohesion and</w:t>
      </w:r>
      <w:r w:rsidR="003A5B26">
        <w:rPr>
          <w:rFonts w:ascii="Arial" w:hAnsi="Arial" w:cs="Arial"/>
        </w:rPr>
        <w:t xml:space="preserve"> </w:t>
      </w:r>
      <w:r w:rsidR="007226FF">
        <w:rPr>
          <w:rFonts w:ascii="Arial" w:hAnsi="Arial" w:cs="Arial"/>
        </w:rPr>
        <w:t>identify</w:t>
      </w:r>
      <w:r w:rsidR="00225A15">
        <w:rPr>
          <w:rFonts w:ascii="Arial" w:hAnsi="Arial" w:cs="Arial"/>
        </w:rPr>
        <w:t xml:space="preserve"> </w:t>
      </w:r>
      <w:r w:rsidR="003A5B26">
        <w:rPr>
          <w:rFonts w:ascii="Arial" w:hAnsi="Arial" w:cs="Arial"/>
        </w:rPr>
        <w:t>the effects this has on mental well-being</w:t>
      </w:r>
      <w:r w:rsidR="00F50D38" w:rsidRPr="00A5009B">
        <w:rPr>
          <w:rFonts w:ascii="Arial" w:hAnsi="Arial" w:cs="Arial"/>
        </w:rPr>
        <w:t>.</w:t>
      </w:r>
    </w:p>
    <w:p w14:paraId="61DC999D" w14:textId="77777777" w:rsidR="00725E76" w:rsidRPr="00A5009B" w:rsidRDefault="00725E76" w:rsidP="00A5009B">
      <w:pPr>
        <w:pStyle w:val="ListParagraph"/>
        <w:spacing w:line="360" w:lineRule="auto"/>
        <w:rPr>
          <w:rFonts w:ascii="Arial" w:hAnsi="Arial" w:cs="Arial"/>
        </w:rPr>
      </w:pPr>
    </w:p>
    <w:p w14:paraId="68435A40" w14:textId="56DEFBB5" w:rsidR="0058461D" w:rsidRPr="00A5009B" w:rsidRDefault="00260658" w:rsidP="00A5009B">
      <w:pPr>
        <w:pStyle w:val="ListParagraph"/>
        <w:numPr>
          <w:ilvl w:val="0"/>
          <w:numId w:val="3"/>
        </w:numPr>
        <w:spacing w:line="360" w:lineRule="auto"/>
        <w:rPr>
          <w:rFonts w:ascii="Arial" w:hAnsi="Arial" w:cs="Arial"/>
        </w:rPr>
      </w:pPr>
      <w:r w:rsidRPr="00A5009B">
        <w:rPr>
          <w:rFonts w:ascii="Arial" w:hAnsi="Arial" w:cs="Arial"/>
        </w:rPr>
        <w:t xml:space="preserve">To synthesise literature and primary research </w:t>
      </w:r>
      <w:r w:rsidR="00B31E52" w:rsidRPr="00A5009B">
        <w:rPr>
          <w:rFonts w:ascii="Arial" w:hAnsi="Arial" w:cs="Arial"/>
        </w:rPr>
        <w:t xml:space="preserve">data </w:t>
      </w:r>
      <w:r w:rsidRPr="00A5009B">
        <w:rPr>
          <w:rFonts w:ascii="Arial" w:hAnsi="Arial" w:cs="Arial"/>
        </w:rPr>
        <w:t>to make recommendations for</w:t>
      </w:r>
      <w:r w:rsidR="005F155A" w:rsidRPr="00A5009B">
        <w:rPr>
          <w:rFonts w:ascii="Arial" w:hAnsi="Arial" w:cs="Arial"/>
        </w:rPr>
        <w:t xml:space="preserve"> Ammanford Town Council to </w:t>
      </w:r>
      <w:r w:rsidR="00D001DD">
        <w:rPr>
          <w:rFonts w:ascii="Arial" w:hAnsi="Arial" w:cs="Arial"/>
        </w:rPr>
        <w:t>involve more local people</w:t>
      </w:r>
      <w:r w:rsidR="00AF22FD" w:rsidRPr="00A5009B">
        <w:rPr>
          <w:rFonts w:ascii="Arial" w:hAnsi="Arial" w:cs="Arial"/>
        </w:rPr>
        <w:t xml:space="preserve"> in community events in </w:t>
      </w:r>
      <w:r w:rsidR="00342A19" w:rsidRPr="00A5009B">
        <w:rPr>
          <w:rFonts w:ascii="Arial" w:hAnsi="Arial" w:cs="Arial"/>
        </w:rPr>
        <w:t>order to create a more cohesive community</w:t>
      </w:r>
      <w:r w:rsidRPr="00A5009B">
        <w:rPr>
          <w:rFonts w:ascii="Arial" w:hAnsi="Arial" w:cs="Arial"/>
        </w:rPr>
        <w:t>.</w:t>
      </w:r>
    </w:p>
    <w:p w14:paraId="694EF1FA" w14:textId="432756A1" w:rsidR="00827885" w:rsidRPr="00827885" w:rsidRDefault="00827885" w:rsidP="00827885">
      <w:pPr>
        <w:rPr>
          <w:color w:val="FF0000"/>
        </w:rPr>
      </w:pPr>
    </w:p>
    <w:p w14:paraId="02BBF3B1" w14:textId="7F808EC9" w:rsidR="002B37BD" w:rsidRDefault="002B37BD" w:rsidP="002B37BD"/>
    <w:p w14:paraId="01F2ABCA" w14:textId="55B504AD" w:rsidR="002B37BD" w:rsidRDefault="002B37BD" w:rsidP="002B37BD"/>
    <w:p w14:paraId="1C8145B5" w14:textId="265BE79A" w:rsidR="002B37BD" w:rsidRDefault="002B37BD" w:rsidP="002B37BD"/>
    <w:p w14:paraId="2ED0D74A" w14:textId="1CDFEB48" w:rsidR="002B37BD" w:rsidRDefault="002B37BD" w:rsidP="002B37BD"/>
    <w:p w14:paraId="5551E1E0" w14:textId="41533B79" w:rsidR="002B37BD" w:rsidRDefault="002B37BD" w:rsidP="002B37BD"/>
    <w:p w14:paraId="311D566B" w14:textId="4D8908F5" w:rsidR="002B37BD" w:rsidRDefault="002B37BD" w:rsidP="002B37BD"/>
    <w:p w14:paraId="1D2980CA" w14:textId="5C3E7A6E" w:rsidR="002B37BD" w:rsidRDefault="002B37BD" w:rsidP="002B37BD"/>
    <w:p w14:paraId="3E84BAA9" w14:textId="4B5742F1" w:rsidR="002B37BD" w:rsidRDefault="002B37BD" w:rsidP="002B37BD"/>
    <w:p w14:paraId="6DAFF00A" w14:textId="59416EE7" w:rsidR="00F246A4" w:rsidRDefault="00F246A4" w:rsidP="002B37BD"/>
    <w:p w14:paraId="3E4878B2" w14:textId="13C2AE12" w:rsidR="00F246A4" w:rsidRDefault="00F246A4" w:rsidP="002B37BD"/>
    <w:p w14:paraId="2E9CABD3" w14:textId="18518277" w:rsidR="00F246A4" w:rsidRDefault="00F246A4" w:rsidP="002B37BD"/>
    <w:p w14:paraId="0A06CCE6" w14:textId="08260CB7" w:rsidR="00F246A4" w:rsidRDefault="00F246A4" w:rsidP="002B37BD"/>
    <w:p w14:paraId="36C281A7" w14:textId="7A67DECB" w:rsidR="00F246A4" w:rsidRDefault="00F246A4" w:rsidP="002B37BD"/>
    <w:p w14:paraId="4353D877" w14:textId="2992A39E" w:rsidR="006C5B20" w:rsidRDefault="006C5B20" w:rsidP="002B37BD"/>
    <w:p w14:paraId="799BB4F1" w14:textId="77777777" w:rsidR="004F615A" w:rsidRDefault="004F615A" w:rsidP="002B37BD"/>
    <w:p w14:paraId="6E6A6FFC" w14:textId="77777777" w:rsidR="006C5B20" w:rsidRDefault="006C5B20" w:rsidP="002B37BD"/>
    <w:p w14:paraId="765C17E6" w14:textId="01CE1D08" w:rsidR="002B37BD" w:rsidRDefault="00D26A16" w:rsidP="00BD1B13">
      <w:pPr>
        <w:pStyle w:val="Heading1"/>
        <w:numPr>
          <w:ilvl w:val="0"/>
          <w:numId w:val="1"/>
        </w:numPr>
      </w:pPr>
      <w:bookmarkStart w:id="5" w:name="_Toc25005067"/>
      <w:r>
        <w:lastRenderedPageBreak/>
        <w:t>Research Design</w:t>
      </w:r>
      <w:bookmarkEnd w:id="5"/>
    </w:p>
    <w:p w14:paraId="515C725D" w14:textId="77777777" w:rsidR="00A1053E" w:rsidRDefault="00A1053E" w:rsidP="00A1053E">
      <w:pPr>
        <w:spacing w:line="360" w:lineRule="auto"/>
        <w:rPr>
          <w:color w:val="FF0000"/>
        </w:rPr>
      </w:pPr>
    </w:p>
    <w:p w14:paraId="79E24796" w14:textId="687AFD83" w:rsidR="002C4055" w:rsidRPr="00A1053E" w:rsidRDefault="00D95C73" w:rsidP="00A1053E">
      <w:pPr>
        <w:spacing w:line="360" w:lineRule="auto"/>
        <w:rPr>
          <w:rFonts w:ascii="Arial" w:hAnsi="Arial" w:cs="Arial"/>
          <w:color w:val="000000" w:themeColor="text1"/>
        </w:rPr>
      </w:pPr>
      <w:r w:rsidRPr="00A1053E">
        <w:rPr>
          <w:rFonts w:ascii="Arial" w:hAnsi="Arial" w:cs="Arial"/>
          <w:color w:val="000000" w:themeColor="text1"/>
        </w:rPr>
        <w:t>Research is</w:t>
      </w:r>
      <w:r w:rsidR="0083518F" w:rsidRPr="00A1053E">
        <w:rPr>
          <w:rFonts w:ascii="Arial" w:hAnsi="Arial" w:cs="Arial"/>
          <w:color w:val="000000" w:themeColor="text1"/>
        </w:rPr>
        <w:t xml:space="preserve"> defined by </w:t>
      </w:r>
      <w:r w:rsidR="0038414F" w:rsidRPr="00A1053E">
        <w:rPr>
          <w:rFonts w:ascii="Arial" w:hAnsi="Arial" w:cs="Arial"/>
          <w:color w:val="000000" w:themeColor="text1"/>
        </w:rPr>
        <w:t>Saunders</w:t>
      </w:r>
      <w:r w:rsidR="00DF5E94" w:rsidRPr="00A1053E">
        <w:rPr>
          <w:rFonts w:ascii="Arial" w:hAnsi="Arial" w:cs="Arial"/>
          <w:color w:val="000000" w:themeColor="text1"/>
        </w:rPr>
        <w:t xml:space="preserve">, et al (2009) as </w:t>
      </w:r>
      <w:r w:rsidR="00847FDF" w:rsidRPr="00A1053E">
        <w:rPr>
          <w:rFonts w:ascii="Arial" w:hAnsi="Arial" w:cs="Arial"/>
          <w:color w:val="000000" w:themeColor="text1"/>
        </w:rPr>
        <w:t xml:space="preserve">“something that </w:t>
      </w:r>
      <w:r w:rsidR="001A1D25" w:rsidRPr="00A1053E">
        <w:rPr>
          <w:rFonts w:ascii="Arial" w:hAnsi="Arial" w:cs="Arial"/>
          <w:color w:val="000000" w:themeColor="text1"/>
        </w:rPr>
        <w:t xml:space="preserve">people undertake in order to </w:t>
      </w:r>
      <w:r w:rsidR="007A2B7A" w:rsidRPr="00A1053E">
        <w:rPr>
          <w:rFonts w:ascii="Arial" w:hAnsi="Arial" w:cs="Arial"/>
          <w:color w:val="000000" w:themeColor="text1"/>
        </w:rPr>
        <w:t xml:space="preserve">find out things in a systematic way, thereby increasing their knowledge”. </w:t>
      </w:r>
      <w:r w:rsidR="00041699" w:rsidRPr="00A1053E">
        <w:rPr>
          <w:rFonts w:ascii="Arial" w:hAnsi="Arial" w:cs="Arial"/>
          <w:color w:val="000000" w:themeColor="text1"/>
        </w:rPr>
        <w:t xml:space="preserve">A researcher </w:t>
      </w:r>
      <w:r w:rsidR="00B72C34" w:rsidRPr="00A1053E">
        <w:rPr>
          <w:rFonts w:ascii="Arial" w:hAnsi="Arial" w:cs="Arial"/>
          <w:color w:val="000000" w:themeColor="text1"/>
        </w:rPr>
        <w:t xml:space="preserve">would </w:t>
      </w:r>
      <w:r w:rsidR="00C72146" w:rsidRPr="00A1053E">
        <w:rPr>
          <w:rFonts w:ascii="Arial" w:hAnsi="Arial" w:cs="Arial"/>
          <w:color w:val="000000" w:themeColor="text1"/>
        </w:rPr>
        <w:t>collect data and facts</w:t>
      </w:r>
      <w:r w:rsidR="00B72C34" w:rsidRPr="00A1053E">
        <w:rPr>
          <w:rFonts w:ascii="Arial" w:hAnsi="Arial" w:cs="Arial"/>
          <w:color w:val="000000" w:themeColor="text1"/>
        </w:rPr>
        <w:t xml:space="preserve"> objectively in order</w:t>
      </w:r>
      <w:r w:rsidR="00C72146" w:rsidRPr="00A1053E">
        <w:rPr>
          <w:rFonts w:ascii="Arial" w:hAnsi="Arial" w:cs="Arial"/>
          <w:color w:val="000000" w:themeColor="text1"/>
        </w:rPr>
        <w:t xml:space="preserve"> </w:t>
      </w:r>
      <w:r w:rsidR="002F4444" w:rsidRPr="00A1053E">
        <w:rPr>
          <w:rFonts w:ascii="Arial" w:hAnsi="Arial" w:cs="Arial"/>
          <w:color w:val="000000" w:themeColor="text1"/>
        </w:rPr>
        <w:t xml:space="preserve">to </w:t>
      </w:r>
      <w:r w:rsidR="00532CC2" w:rsidRPr="00A1053E">
        <w:rPr>
          <w:rFonts w:ascii="Arial" w:hAnsi="Arial" w:cs="Arial"/>
          <w:color w:val="000000" w:themeColor="text1"/>
        </w:rPr>
        <w:t xml:space="preserve">provide evidence </w:t>
      </w:r>
      <w:r w:rsidR="00E7027C" w:rsidRPr="00A1053E">
        <w:rPr>
          <w:rFonts w:ascii="Arial" w:hAnsi="Arial" w:cs="Arial"/>
          <w:color w:val="000000" w:themeColor="text1"/>
        </w:rPr>
        <w:t>to reach an answer for a</w:t>
      </w:r>
      <w:r w:rsidR="00B72C34" w:rsidRPr="00A1053E">
        <w:rPr>
          <w:rFonts w:ascii="Arial" w:hAnsi="Arial" w:cs="Arial"/>
          <w:color w:val="000000" w:themeColor="text1"/>
        </w:rPr>
        <w:t xml:space="preserve"> </w:t>
      </w:r>
      <w:r w:rsidR="0069773F" w:rsidRPr="00A1053E">
        <w:rPr>
          <w:rFonts w:ascii="Arial" w:hAnsi="Arial" w:cs="Arial"/>
          <w:color w:val="000000" w:themeColor="text1"/>
        </w:rPr>
        <w:t xml:space="preserve">problem </w:t>
      </w:r>
      <w:r w:rsidR="00E7027C" w:rsidRPr="00A1053E">
        <w:rPr>
          <w:rFonts w:ascii="Arial" w:hAnsi="Arial" w:cs="Arial"/>
          <w:color w:val="000000" w:themeColor="text1"/>
        </w:rPr>
        <w:t>being solved (</w:t>
      </w:r>
      <w:proofErr w:type="spellStart"/>
      <w:r w:rsidR="003132E5" w:rsidRPr="00A1053E">
        <w:rPr>
          <w:rFonts w:ascii="Arial" w:hAnsi="Arial" w:cs="Arial"/>
          <w:color w:val="000000" w:themeColor="text1"/>
        </w:rPr>
        <w:t>Ariola</w:t>
      </w:r>
      <w:proofErr w:type="spellEnd"/>
      <w:r w:rsidR="003132E5" w:rsidRPr="00A1053E">
        <w:rPr>
          <w:rFonts w:ascii="Arial" w:hAnsi="Arial" w:cs="Arial"/>
          <w:color w:val="000000" w:themeColor="text1"/>
        </w:rPr>
        <w:t>, 2006).</w:t>
      </w:r>
      <w:r w:rsidR="00E7027C" w:rsidRPr="00A1053E">
        <w:rPr>
          <w:rFonts w:ascii="Arial" w:hAnsi="Arial" w:cs="Arial"/>
          <w:color w:val="000000" w:themeColor="text1"/>
        </w:rPr>
        <w:t xml:space="preserve"> </w:t>
      </w:r>
      <w:r w:rsidR="005E68C8" w:rsidRPr="00A1053E">
        <w:rPr>
          <w:rFonts w:ascii="Arial" w:hAnsi="Arial" w:cs="Arial"/>
          <w:color w:val="000000" w:themeColor="text1"/>
        </w:rPr>
        <w:t xml:space="preserve">Saunders, et al (2009) </w:t>
      </w:r>
      <w:r w:rsidR="00923158" w:rsidRPr="00A1053E">
        <w:rPr>
          <w:rFonts w:ascii="Arial" w:hAnsi="Arial" w:cs="Arial"/>
          <w:color w:val="000000" w:themeColor="text1"/>
        </w:rPr>
        <w:t xml:space="preserve">developed </w:t>
      </w:r>
      <w:r w:rsidR="00FD39C1" w:rsidRPr="00A1053E">
        <w:rPr>
          <w:rFonts w:ascii="Arial" w:hAnsi="Arial" w:cs="Arial"/>
          <w:color w:val="000000" w:themeColor="text1"/>
        </w:rPr>
        <w:t>a</w:t>
      </w:r>
      <w:r w:rsidR="002C4055" w:rsidRPr="00A1053E">
        <w:rPr>
          <w:rFonts w:ascii="Arial" w:hAnsi="Arial" w:cs="Arial"/>
          <w:color w:val="000000" w:themeColor="text1"/>
        </w:rPr>
        <w:t xml:space="preserve">n approach to </w:t>
      </w:r>
      <w:r w:rsidR="00596A0E" w:rsidRPr="00A1053E">
        <w:rPr>
          <w:rFonts w:ascii="Arial" w:hAnsi="Arial" w:cs="Arial"/>
          <w:color w:val="000000" w:themeColor="text1"/>
        </w:rPr>
        <w:t>an effective strategy to research</w:t>
      </w:r>
      <w:r w:rsidR="009547E2" w:rsidRPr="00A1053E">
        <w:rPr>
          <w:rFonts w:ascii="Arial" w:hAnsi="Arial" w:cs="Arial"/>
          <w:color w:val="000000" w:themeColor="text1"/>
        </w:rPr>
        <w:t xml:space="preserve"> which illustrates the </w:t>
      </w:r>
      <w:r w:rsidR="00F5640E" w:rsidRPr="00A1053E">
        <w:rPr>
          <w:rFonts w:ascii="Arial" w:hAnsi="Arial" w:cs="Arial"/>
          <w:color w:val="000000" w:themeColor="text1"/>
        </w:rPr>
        <w:t xml:space="preserve">pathways available, </w:t>
      </w:r>
      <w:r w:rsidR="007F288B" w:rsidRPr="00A1053E">
        <w:rPr>
          <w:rFonts w:ascii="Arial" w:hAnsi="Arial" w:cs="Arial"/>
          <w:color w:val="000000" w:themeColor="text1"/>
        </w:rPr>
        <w:t>The Research Onion can be seen in Figure 1 below.</w:t>
      </w:r>
      <w:r w:rsidR="004D59D4" w:rsidRPr="00A1053E">
        <w:rPr>
          <w:rFonts w:ascii="Arial" w:hAnsi="Arial" w:cs="Arial"/>
          <w:color w:val="000000" w:themeColor="text1"/>
        </w:rPr>
        <w:t xml:space="preserve"> This research proposal will </w:t>
      </w:r>
      <w:r w:rsidR="00A00E84" w:rsidRPr="00A1053E">
        <w:rPr>
          <w:rFonts w:ascii="Arial" w:hAnsi="Arial" w:cs="Arial"/>
          <w:color w:val="000000" w:themeColor="text1"/>
        </w:rPr>
        <w:t xml:space="preserve">use </w:t>
      </w:r>
      <w:r w:rsidR="00560C7C" w:rsidRPr="00A1053E">
        <w:rPr>
          <w:rFonts w:ascii="Arial" w:hAnsi="Arial" w:cs="Arial"/>
          <w:color w:val="000000" w:themeColor="text1"/>
        </w:rPr>
        <w:t xml:space="preserve">the layers to choose </w:t>
      </w:r>
      <w:r w:rsidR="000D767D" w:rsidRPr="00A1053E">
        <w:rPr>
          <w:rFonts w:ascii="Arial" w:hAnsi="Arial" w:cs="Arial"/>
          <w:color w:val="000000" w:themeColor="text1"/>
        </w:rPr>
        <w:t xml:space="preserve">the best </w:t>
      </w:r>
      <w:r w:rsidR="00AF7B35" w:rsidRPr="00A1053E">
        <w:rPr>
          <w:rFonts w:ascii="Arial" w:hAnsi="Arial" w:cs="Arial"/>
          <w:color w:val="000000" w:themeColor="text1"/>
        </w:rPr>
        <w:t xml:space="preserve">suited methods </w:t>
      </w:r>
      <w:r w:rsidR="001C52EA" w:rsidRPr="00A1053E">
        <w:rPr>
          <w:rFonts w:ascii="Arial" w:hAnsi="Arial" w:cs="Arial"/>
          <w:color w:val="000000" w:themeColor="text1"/>
        </w:rPr>
        <w:t xml:space="preserve">to meet the objectives </w:t>
      </w:r>
      <w:r w:rsidR="009E39A6" w:rsidRPr="00A1053E">
        <w:rPr>
          <w:rFonts w:ascii="Arial" w:hAnsi="Arial" w:cs="Arial"/>
          <w:color w:val="000000" w:themeColor="text1"/>
        </w:rPr>
        <w:t xml:space="preserve">for </w:t>
      </w:r>
      <w:r w:rsidR="002C5929" w:rsidRPr="00A1053E">
        <w:rPr>
          <w:rFonts w:ascii="Arial" w:hAnsi="Arial" w:cs="Arial"/>
          <w:color w:val="000000" w:themeColor="text1"/>
        </w:rPr>
        <w:t xml:space="preserve">the </w:t>
      </w:r>
      <w:r w:rsidR="009F0258" w:rsidRPr="00A1053E">
        <w:rPr>
          <w:rFonts w:ascii="Arial" w:hAnsi="Arial" w:cs="Arial"/>
          <w:color w:val="000000" w:themeColor="text1"/>
        </w:rPr>
        <w:t xml:space="preserve">research </w:t>
      </w:r>
      <w:r w:rsidR="000A5909" w:rsidRPr="00A1053E">
        <w:rPr>
          <w:rFonts w:ascii="Arial" w:hAnsi="Arial" w:cs="Arial"/>
          <w:color w:val="000000" w:themeColor="text1"/>
        </w:rPr>
        <w:t>question</w:t>
      </w:r>
      <w:r w:rsidR="0000364A" w:rsidRPr="00A1053E">
        <w:rPr>
          <w:rFonts w:ascii="Arial" w:hAnsi="Arial" w:cs="Arial"/>
          <w:color w:val="000000" w:themeColor="text1"/>
        </w:rPr>
        <w:t>.</w:t>
      </w:r>
    </w:p>
    <w:p w14:paraId="04084B58" w14:textId="3A8E2305" w:rsidR="008C36E7" w:rsidRDefault="008C36E7" w:rsidP="00D26A16">
      <w:pPr>
        <w:rPr>
          <w:color w:val="FF0000"/>
        </w:rPr>
      </w:pPr>
      <w:r>
        <w:rPr>
          <w:noProof/>
        </w:rPr>
        <w:drawing>
          <wp:anchor distT="0" distB="0" distL="114300" distR="114300" simplePos="0" relativeHeight="251662336" behindDoc="1" locked="0" layoutInCell="1" allowOverlap="1" wp14:anchorId="623AA453" wp14:editId="2F9918E8">
            <wp:simplePos x="0" y="0"/>
            <wp:positionH relativeFrom="column">
              <wp:posOffset>19050</wp:posOffset>
            </wp:positionH>
            <wp:positionV relativeFrom="paragraph">
              <wp:posOffset>100965</wp:posOffset>
            </wp:positionV>
            <wp:extent cx="4305300" cy="2684145"/>
            <wp:effectExtent l="0" t="0" r="0" b="1905"/>
            <wp:wrapNone/>
            <wp:docPr id="2" name="Picture 2" descr="Image result for saunders 2009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unders 2009 research on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05300" cy="2684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AC9DE4" w14:textId="313B3DD0" w:rsidR="008C36E7" w:rsidRDefault="008C36E7" w:rsidP="00D26A16">
      <w:pPr>
        <w:rPr>
          <w:color w:val="FF0000"/>
        </w:rPr>
      </w:pPr>
    </w:p>
    <w:p w14:paraId="48BF1586" w14:textId="6A16984B" w:rsidR="008C36E7" w:rsidRDefault="008C36E7" w:rsidP="00D26A16">
      <w:pPr>
        <w:rPr>
          <w:color w:val="FF0000"/>
        </w:rPr>
      </w:pPr>
    </w:p>
    <w:p w14:paraId="7FDD5347" w14:textId="2B224221" w:rsidR="008C36E7" w:rsidRDefault="008C36E7" w:rsidP="00D26A16">
      <w:pPr>
        <w:rPr>
          <w:color w:val="FF0000"/>
        </w:rPr>
      </w:pPr>
    </w:p>
    <w:p w14:paraId="5C4FAA1A" w14:textId="2FB9CDCB" w:rsidR="008C36E7" w:rsidRDefault="008C36E7" w:rsidP="00D26A16">
      <w:pPr>
        <w:rPr>
          <w:color w:val="FF0000"/>
        </w:rPr>
      </w:pPr>
    </w:p>
    <w:p w14:paraId="0618B61F" w14:textId="7280BD9D" w:rsidR="008C36E7" w:rsidRDefault="008C36E7" w:rsidP="00D26A16">
      <w:pPr>
        <w:rPr>
          <w:color w:val="FF0000"/>
        </w:rPr>
      </w:pPr>
    </w:p>
    <w:p w14:paraId="4FF73076" w14:textId="0869992F" w:rsidR="008C36E7" w:rsidRDefault="008C36E7" w:rsidP="00D26A16">
      <w:pPr>
        <w:rPr>
          <w:color w:val="FF0000"/>
        </w:rPr>
      </w:pPr>
    </w:p>
    <w:p w14:paraId="56266203" w14:textId="6BF27C7C" w:rsidR="008C36E7" w:rsidRDefault="008C36E7" w:rsidP="00D26A16">
      <w:pPr>
        <w:rPr>
          <w:color w:val="FF0000"/>
        </w:rPr>
      </w:pPr>
    </w:p>
    <w:p w14:paraId="509E9E1A" w14:textId="22C1A33A" w:rsidR="008C36E7" w:rsidRDefault="008C36E7" w:rsidP="00D26A16">
      <w:pPr>
        <w:rPr>
          <w:color w:val="FF0000"/>
        </w:rPr>
      </w:pPr>
    </w:p>
    <w:p w14:paraId="799FAEA6" w14:textId="77777777" w:rsidR="008C36E7" w:rsidRDefault="008C36E7" w:rsidP="00D26A16">
      <w:pPr>
        <w:rPr>
          <w:color w:val="FF0000"/>
        </w:rPr>
      </w:pPr>
    </w:p>
    <w:p w14:paraId="58A020C1" w14:textId="2268076D" w:rsidR="00F17DEA" w:rsidRDefault="008B56BD" w:rsidP="00212007">
      <w:pPr>
        <w:pStyle w:val="Heading3"/>
      </w:pPr>
      <w:r>
        <w:t xml:space="preserve"> </w:t>
      </w:r>
      <w:bookmarkStart w:id="6" w:name="_Toc25005068"/>
      <w:r w:rsidR="00F17DEA">
        <w:t>Figure 1 – The Research Onion. Source: (Saunders, et al, 200</w:t>
      </w:r>
      <w:r w:rsidR="005F6052">
        <w:t>9</w:t>
      </w:r>
      <w:r w:rsidR="00F17DEA">
        <w:t>)</w:t>
      </w:r>
      <w:bookmarkEnd w:id="6"/>
    </w:p>
    <w:p w14:paraId="71425AE7" w14:textId="65292FBC" w:rsidR="00476E09" w:rsidRDefault="00476E09" w:rsidP="00476E09"/>
    <w:p w14:paraId="3999FEE0" w14:textId="2A94EDED" w:rsidR="00BD1B13" w:rsidRDefault="00D32AFC" w:rsidP="00BD1B13">
      <w:pPr>
        <w:pStyle w:val="Heading2"/>
        <w:numPr>
          <w:ilvl w:val="1"/>
          <w:numId w:val="1"/>
        </w:numPr>
      </w:pPr>
      <w:bookmarkStart w:id="7" w:name="_Toc25005069"/>
      <w:r>
        <w:t>Philosophy</w:t>
      </w:r>
      <w:r w:rsidR="0091397D">
        <w:t xml:space="preserve"> and Approach</w:t>
      </w:r>
      <w:bookmarkEnd w:id="7"/>
    </w:p>
    <w:p w14:paraId="278450A2" w14:textId="6D0937E2" w:rsidR="008A3A59" w:rsidRDefault="008A3A59" w:rsidP="008A3A59">
      <w:pPr>
        <w:rPr>
          <w:color w:val="FF0000"/>
        </w:rPr>
      </w:pPr>
    </w:p>
    <w:p w14:paraId="784BE89E" w14:textId="2E4BCFEA" w:rsidR="002D48F1" w:rsidRDefault="002026AD" w:rsidP="00746987">
      <w:pPr>
        <w:spacing w:line="360" w:lineRule="auto"/>
        <w:rPr>
          <w:rFonts w:ascii="Arial" w:hAnsi="Arial" w:cs="Arial"/>
        </w:rPr>
      </w:pPr>
      <w:r w:rsidRPr="00746987">
        <w:rPr>
          <w:rFonts w:ascii="Arial" w:hAnsi="Arial" w:cs="Arial"/>
        </w:rPr>
        <w:t xml:space="preserve">The </w:t>
      </w:r>
      <w:r w:rsidR="00261183" w:rsidRPr="00746987">
        <w:rPr>
          <w:rFonts w:ascii="Arial" w:hAnsi="Arial" w:cs="Arial"/>
        </w:rPr>
        <w:t xml:space="preserve">research will be </w:t>
      </w:r>
      <w:r w:rsidR="00CB7115" w:rsidRPr="00746987">
        <w:rPr>
          <w:rFonts w:ascii="Arial" w:hAnsi="Arial" w:cs="Arial"/>
        </w:rPr>
        <w:t xml:space="preserve">completed in one </w:t>
      </w:r>
      <w:r w:rsidR="00AB2F65" w:rsidRPr="00746987">
        <w:rPr>
          <w:rFonts w:ascii="Arial" w:hAnsi="Arial" w:cs="Arial"/>
        </w:rPr>
        <w:t xml:space="preserve">point of time so the </w:t>
      </w:r>
      <w:r w:rsidR="00261183" w:rsidRPr="00746987">
        <w:rPr>
          <w:rFonts w:ascii="Arial" w:hAnsi="Arial" w:cs="Arial"/>
        </w:rPr>
        <w:t xml:space="preserve">approach will be cross-sectional. </w:t>
      </w:r>
      <w:r w:rsidR="00AB2F65" w:rsidRPr="00746987">
        <w:rPr>
          <w:rFonts w:ascii="Arial" w:hAnsi="Arial" w:cs="Arial"/>
        </w:rPr>
        <w:t xml:space="preserve">The </w:t>
      </w:r>
      <w:r w:rsidRPr="00746987">
        <w:rPr>
          <w:rFonts w:ascii="Arial" w:hAnsi="Arial" w:cs="Arial"/>
        </w:rPr>
        <w:t>researcher will use a</w:t>
      </w:r>
      <w:r w:rsidR="00DA2810" w:rsidRPr="00746987">
        <w:rPr>
          <w:rFonts w:ascii="Arial" w:hAnsi="Arial" w:cs="Arial"/>
        </w:rPr>
        <w:t>n interpretis</w:t>
      </w:r>
      <w:r w:rsidR="00C275BD" w:rsidRPr="00746987">
        <w:rPr>
          <w:rFonts w:ascii="Arial" w:hAnsi="Arial" w:cs="Arial"/>
        </w:rPr>
        <w:t>t</w:t>
      </w:r>
      <w:r w:rsidR="00DA2810" w:rsidRPr="00746987">
        <w:rPr>
          <w:rFonts w:ascii="Arial" w:hAnsi="Arial" w:cs="Arial"/>
        </w:rPr>
        <w:t xml:space="preserve"> </w:t>
      </w:r>
      <w:r w:rsidR="007C2AA3" w:rsidRPr="00746987">
        <w:rPr>
          <w:rFonts w:ascii="Arial" w:hAnsi="Arial" w:cs="Arial"/>
        </w:rPr>
        <w:t>phil</w:t>
      </w:r>
      <w:r w:rsidR="000B0247" w:rsidRPr="00746987">
        <w:rPr>
          <w:rFonts w:ascii="Arial" w:hAnsi="Arial" w:cs="Arial"/>
        </w:rPr>
        <w:t xml:space="preserve">osophy </w:t>
      </w:r>
      <w:r w:rsidR="00D06C57" w:rsidRPr="00746987">
        <w:rPr>
          <w:rFonts w:ascii="Arial" w:hAnsi="Arial" w:cs="Arial"/>
        </w:rPr>
        <w:t xml:space="preserve">with </w:t>
      </w:r>
      <w:r w:rsidR="00FF5815" w:rsidRPr="00746987">
        <w:rPr>
          <w:rFonts w:ascii="Arial" w:hAnsi="Arial" w:cs="Arial"/>
        </w:rPr>
        <w:t>a</w:t>
      </w:r>
      <w:r w:rsidR="00D06C57" w:rsidRPr="00746987">
        <w:rPr>
          <w:rFonts w:ascii="Arial" w:hAnsi="Arial" w:cs="Arial"/>
        </w:rPr>
        <w:t xml:space="preserve"> </w:t>
      </w:r>
      <w:r w:rsidR="00245695" w:rsidRPr="00746987">
        <w:rPr>
          <w:rFonts w:ascii="Arial" w:hAnsi="Arial" w:cs="Arial"/>
        </w:rPr>
        <w:t xml:space="preserve">mono method use of </w:t>
      </w:r>
      <w:r w:rsidR="0033199F" w:rsidRPr="00746987">
        <w:rPr>
          <w:rFonts w:ascii="Arial" w:hAnsi="Arial" w:cs="Arial"/>
        </w:rPr>
        <w:t>interviews</w:t>
      </w:r>
      <w:r w:rsidR="00756A97" w:rsidRPr="00746987">
        <w:rPr>
          <w:rFonts w:ascii="Arial" w:hAnsi="Arial" w:cs="Arial"/>
        </w:rPr>
        <w:t xml:space="preserve"> to </w:t>
      </w:r>
      <w:r w:rsidR="00937FD5" w:rsidRPr="00746987">
        <w:rPr>
          <w:rFonts w:ascii="Arial" w:hAnsi="Arial" w:cs="Arial"/>
        </w:rPr>
        <w:t xml:space="preserve">gather </w:t>
      </w:r>
      <w:r w:rsidR="00943CA8" w:rsidRPr="00746987">
        <w:rPr>
          <w:rFonts w:ascii="Arial" w:hAnsi="Arial" w:cs="Arial"/>
        </w:rPr>
        <w:t>data</w:t>
      </w:r>
      <w:r w:rsidR="00DD66D9" w:rsidRPr="00746987">
        <w:rPr>
          <w:rFonts w:ascii="Arial" w:hAnsi="Arial" w:cs="Arial"/>
        </w:rPr>
        <w:t xml:space="preserve">. </w:t>
      </w:r>
      <w:r w:rsidR="005B538E">
        <w:rPr>
          <w:rFonts w:ascii="Arial" w:hAnsi="Arial" w:cs="Arial"/>
        </w:rPr>
        <w:t xml:space="preserve">The </w:t>
      </w:r>
      <w:r w:rsidR="007308F4">
        <w:rPr>
          <w:rFonts w:ascii="Arial" w:hAnsi="Arial" w:cs="Arial"/>
        </w:rPr>
        <w:t xml:space="preserve">data </w:t>
      </w:r>
      <w:r w:rsidR="005B538E">
        <w:rPr>
          <w:rFonts w:ascii="Arial" w:hAnsi="Arial" w:cs="Arial"/>
        </w:rPr>
        <w:t xml:space="preserve">will </w:t>
      </w:r>
      <w:r w:rsidR="00A54D61">
        <w:rPr>
          <w:rFonts w:ascii="Arial" w:hAnsi="Arial" w:cs="Arial"/>
        </w:rPr>
        <w:t xml:space="preserve">be subjective </w:t>
      </w:r>
      <w:r w:rsidR="007731FF">
        <w:rPr>
          <w:rFonts w:ascii="Arial" w:hAnsi="Arial" w:cs="Arial"/>
        </w:rPr>
        <w:t>as it based on individual perceptions</w:t>
      </w:r>
      <w:r w:rsidR="00F9163F">
        <w:rPr>
          <w:rFonts w:ascii="Arial" w:hAnsi="Arial" w:cs="Arial"/>
        </w:rPr>
        <w:t xml:space="preserve"> </w:t>
      </w:r>
      <w:r w:rsidR="00D53B4B">
        <w:rPr>
          <w:rFonts w:ascii="Arial" w:hAnsi="Arial" w:cs="Arial"/>
        </w:rPr>
        <w:t xml:space="preserve">taken from </w:t>
      </w:r>
      <w:r w:rsidR="00F723F2">
        <w:rPr>
          <w:rFonts w:ascii="Arial" w:hAnsi="Arial" w:cs="Arial"/>
        </w:rPr>
        <w:t xml:space="preserve">the </w:t>
      </w:r>
      <w:r w:rsidR="00D53B4B">
        <w:rPr>
          <w:rFonts w:ascii="Arial" w:hAnsi="Arial" w:cs="Arial"/>
        </w:rPr>
        <w:t xml:space="preserve">semi-structured interviews. </w:t>
      </w:r>
      <w:r w:rsidR="007308F4">
        <w:rPr>
          <w:rFonts w:ascii="Arial" w:hAnsi="Arial" w:cs="Arial"/>
        </w:rPr>
        <w:t xml:space="preserve">This </w:t>
      </w:r>
      <w:r w:rsidR="00C80DBC">
        <w:rPr>
          <w:rFonts w:ascii="Arial" w:hAnsi="Arial" w:cs="Arial"/>
        </w:rPr>
        <w:t>is phenomenological as it</w:t>
      </w:r>
      <w:r w:rsidR="007308F4">
        <w:rPr>
          <w:rFonts w:ascii="Arial" w:hAnsi="Arial" w:cs="Arial"/>
        </w:rPr>
        <w:t xml:space="preserve"> is more concerned with language </w:t>
      </w:r>
      <w:r w:rsidR="00C80DBC">
        <w:rPr>
          <w:rFonts w:ascii="Arial" w:hAnsi="Arial" w:cs="Arial"/>
        </w:rPr>
        <w:t>and qualitative data.</w:t>
      </w:r>
      <w:r w:rsidR="00FC2ECC">
        <w:rPr>
          <w:rFonts w:ascii="Arial" w:hAnsi="Arial" w:cs="Arial"/>
        </w:rPr>
        <w:t xml:space="preserve"> The research is exploratory </w:t>
      </w:r>
      <w:r w:rsidR="00AD6C4E">
        <w:rPr>
          <w:rFonts w:ascii="Arial" w:hAnsi="Arial" w:cs="Arial"/>
        </w:rPr>
        <w:t>due to being completed by an insider-researcher</w:t>
      </w:r>
      <w:r w:rsidR="00AA3AE9">
        <w:rPr>
          <w:rFonts w:ascii="Arial" w:hAnsi="Arial" w:cs="Arial"/>
        </w:rPr>
        <w:t xml:space="preserve"> who seeks to understand more about social cohesion </w:t>
      </w:r>
      <w:r w:rsidR="009C2CD3">
        <w:rPr>
          <w:rFonts w:ascii="Arial" w:hAnsi="Arial" w:cs="Arial"/>
        </w:rPr>
        <w:t>and events</w:t>
      </w:r>
      <w:r w:rsidR="002F019B">
        <w:rPr>
          <w:rFonts w:ascii="Arial" w:hAnsi="Arial" w:cs="Arial"/>
        </w:rPr>
        <w:t xml:space="preserve"> in the </w:t>
      </w:r>
      <w:r w:rsidR="00756335">
        <w:rPr>
          <w:rFonts w:ascii="Arial" w:hAnsi="Arial" w:cs="Arial"/>
        </w:rPr>
        <w:t>researcher’s</w:t>
      </w:r>
      <w:r w:rsidR="002F019B">
        <w:rPr>
          <w:rFonts w:ascii="Arial" w:hAnsi="Arial" w:cs="Arial"/>
        </w:rPr>
        <w:t xml:space="preserve"> </w:t>
      </w:r>
      <w:r w:rsidR="00E8246E">
        <w:rPr>
          <w:rFonts w:ascii="Arial" w:hAnsi="Arial" w:cs="Arial"/>
        </w:rPr>
        <w:t>hometown</w:t>
      </w:r>
      <w:r w:rsidR="002F019B">
        <w:rPr>
          <w:rFonts w:ascii="Arial" w:hAnsi="Arial" w:cs="Arial"/>
        </w:rPr>
        <w:t>.</w:t>
      </w:r>
    </w:p>
    <w:p w14:paraId="635825C7" w14:textId="2395CD21" w:rsidR="00C62AED" w:rsidRDefault="00A9184D" w:rsidP="00CA1CD6">
      <w:pPr>
        <w:spacing w:line="360" w:lineRule="auto"/>
        <w:rPr>
          <w:rFonts w:ascii="Arial" w:hAnsi="Arial" w:cs="Arial"/>
          <w:color w:val="000000" w:themeColor="text1"/>
        </w:rPr>
      </w:pPr>
      <w:r>
        <w:rPr>
          <w:rFonts w:ascii="Arial" w:hAnsi="Arial" w:cs="Arial"/>
          <w:color w:val="000000" w:themeColor="text1"/>
        </w:rPr>
        <w:t>T</w:t>
      </w:r>
      <w:r w:rsidR="00DD62B1">
        <w:rPr>
          <w:rFonts w:ascii="Arial" w:hAnsi="Arial" w:cs="Arial"/>
          <w:color w:val="000000" w:themeColor="text1"/>
        </w:rPr>
        <w:t xml:space="preserve">his research will </w:t>
      </w:r>
      <w:r w:rsidR="00900D12">
        <w:rPr>
          <w:rFonts w:ascii="Arial" w:hAnsi="Arial" w:cs="Arial"/>
          <w:color w:val="000000" w:themeColor="text1"/>
        </w:rPr>
        <w:t>adopt an inductive approach as</w:t>
      </w:r>
      <w:r w:rsidR="00326D79">
        <w:rPr>
          <w:rFonts w:ascii="Arial" w:hAnsi="Arial" w:cs="Arial"/>
          <w:color w:val="000000" w:themeColor="text1"/>
        </w:rPr>
        <w:t xml:space="preserve">, according to Ritchie, et al (2013) </w:t>
      </w:r>
      <w:r w:rsidR="00C94EA4">
        <w:rPr>
          <w:rFonts w:ascii="Arial" w:hAnsi="Arial" w:cs="Arial"/>
          <w:color w:val="000000" w:themeColor="text1"/>
        </w:rPr>
        <w:t xml:space="preserve">this approach </w:t>
      </w:r>
      <w:r w:rsidR="00077E4B">
        <w:rPr>
          <w:rFonts w:ascii="Arial" w:hAnsi="Arial" w:cs="Arial"/>
          <w:color w:val="000000" w:themeColor="text1"/>
        </w:rPr>
        <w:t xml:space="preserve">involves </w:t>
      </w:r>
      <w:r w:rsidR="009E6C77">
        <w:rPr>
          <w:rFonts w:ascii="Arial" w:hAnsi="Arial" w:cs="Arial"/>
          <w:color w:val="000000" w:themeColor="text1"/>
        </w:rPr>
        <w:t xml:space="preserve">observing </w:t>
      </w:r>
      <w:r w:rsidR="00457686">
        <w:rPr>
          <w:rFonts w:ascii="Arial" w:hAnsi="Arial" w:cs="Arial"/>
          <w:color w:val="000000" w:themeColor="text1"/>
        </w:rPr>
        <w:t xml:space="preserve">patterns and associations </w:t>
      </w:r>
      <w:r w:rsidR="0050416E">
        <w:rPr>
          <w:rFonts w:ascii="Arial" w:hAnsi="Arial" w:cs="Arial"/>
          <w:color w:val="000000" w:themeColor="text1"/>
        </w:rPr>
        <w:t>whereas</w:t>
      </w:r>
      <w:r w:rsidR="007459AB">
        <w:rPr>
          <w:rFonts w:ascii="Arial" w:hAnsi="Arial" w:cs="Arial"/>
          <w:color w:val="000000" w:themeColor="text1"/>
        </w:rPr>
        <w:t xml:space="preserve"> </w:t>
      </w:r>
      <w:r w:rsidR="007610AA">
        <w:rPr>
          <w:rFonts w:ascii="Arial" w:hAnsi="Arial" w:cs="Arial"/>
          <w:color w:val="000000" w:themeColor="text1"/>
        </w:rPr>
        <w:t xml:space="preserve">the deductive approach is </w:t>
      </w:r>
      <w:r w:rsidR="009D1E28">
        <w:rPr>
          <w:rFonts w:ascii="Arial" w:hAnsi="Arial" w:cs="Arial"/>
          <w:color w:val="000000" w:themeColor="text1"/>
        </w:rPr>
        <w:t xml:space="preserve">more focused </w:t>
      </w:r>
      <w:r w:rsidR="0050416E">
        <w:rPr>
          <w:rFonts w:ascii="Arial" w:hAnsi="Arial" w:cs="Arial"/>
          <w:color w:val="000000" w:themeColor="text1"/>
        </w:rPr>
        <w:t xml:space="preserve">on creating a hypothesis based on </w:t>
      </w:r>
      <w:r w:rsidR="000231CA">
        <w:rPr>
          <w:rFonts w:ascii="Arial" w:hAnsi="Arial" w:cs="Arial"/>
          <w:color w:val="000000" w:themeColor="text1"/>
        </w:rPr>
        <w:t xml:space="preserve">theory based </w:t>
      </w:r>
      <w:r w:rsidR="00DC201D">
        <w:rPr>
          <w:rFonts w:ascii="Arial" w:hAnsi="Arial" w:cs="Arial"/>
          <w:color w:val="000000" w:themeColor="text1"/>
        </w:rPr>
        <w:t xml:space="preserve">logical process. </w:t>
      </w:r>
    </w:p>
    <w:p w14:paraId="44EB39E3" w14:textId="77777777" w:rsidR="00AC2211" w:rsidRPr="00CA1CD6" w:rsidRDefault="00AC2211" w:rsidP="00CA1CD6">
      <w:pPr>
        <w:spacing w:line="360" w:lineRule="auto"/>
        <w:rPr>
          <w:rFonts w:ascii="Arial" w:hAnsi="Arial" w:cs="Arial"/>
          <w:color w:val="000000" w:themeColor="text1"/>
        </w:rPr>
      </w:pPr>
    </w:p>
    <w:p w14:paraId="1465CEE4" w14:textId="70D38837" w:rsidR="00EA270D" w:rsidRPr="00EA270D" w:rsidRDefault="00C62AED" w:rsidP="00EA270D">
      <w:pPr>
        <w:pStyle w:val="Heading2"/>
        <w:numPr>
          <w:ilvl w:val="1"/>
          <w:numId w:val="1"/>
        </w:numPr>
      </w:pPr>
      <w:bookmarkStart w:id="8" w:name="_Toc25005070"/>
      <w:r>
        <w:t>Sample</w:t>
      </w:r>
      <w:bookmarkEnd w:id="8"/>
    </w:p>
    <w:p w14:paraId="1DC52B19" w14:textId="24954A28" w:rsidR="00C62AED" w:rsidRDefault="00C62AED" w:rsidP="00C62AED">
      <w:pPr>
        <w:rPr>
          <w:color w:val="FF0000"/>
        </w:rPr>
      </w:pPr>
    </w:p>
    <w:p w14:paraId="25349FEF" w14:textId="078FF068" w:rsidR="00232CAB" w:rsidRPr="002C16A2" w:rsidRDefault="006852A2" w:rsidP="00232CAB">
      <w:pPr>
        <w:spacing w:line="360" w:lineRule="auto"/>
        <w:rPr>
          <w:rFonts w:ascii="Arial" w:hAnsi="Arial" w:cs="Arial"/>
        </w:rPr>
      </w:pPr>
      <w:r w:rsidRPr="002C16A2">
        <w:rPr>
          <w:rFonts w:ascii="Arial" w:hAnsi="Arial" w:cs="Arial"/>
        </w:rPr>
        <w:t xml:space="preserve">Participants to be interviewed for this research will be selected by the </w:t>
      </w:r>
      <w:r w:rsidR="007240E0" w:rsidRPr="002C16A2">
        <w:rPr>
          <w:rFonts w:ascii="Arial" w:hAnsi="Arial" w:cs="Arial"/>
        </w:rPr>
        <w:t xml:space="preserve">researcher based </w:t>
      </w:r>
      <w:r w:rsidR="00B826EB" w:rsidRPr="002C16A2">
        <w:rPr>
          <w:rFonts w:ascii="Arial" w:hAnsi="Arial" w:cs="Arial"/>
        </w:rPr>
        <w:t>on the researchers judgement</w:t>
      </w:r>
      <w:r w:rsidR="008D06F9" w:rsidRPr="002C16A2">
        <w:rPr>
          <w:rFonts w:ascii="Arial" w:hAnsi="Arial" w:cs="Arial"/>
        </w:rPr>
        <w:t xml:space="preserve"> on</w:t>
      </w:r>
      <w:r w:rsidR="00C47C75" w:rsidRPr="002C16A2">
        <w:rPr>
          <w:rFonts w:ascii="Arial" w:hAnsi="Arial" w:cs="Arial"/>
        </w:rPr>
        <w:t xml:space="preserve"> who in the community is involved in </w:t>
      </w:r>
      <w:r w:rsidR="00A1746D" w:rsidRPr="002C16A2">
        <w:rPr>
          <w:rFonts w:ascii="Arial" w:hAnsi="Arial" w:cs="Arial"/>
        </w:rPr>
        <w:t xml:space="preserve">community events and who is able to be representative of </w:t>
      </w:r>
      <w:r w:rsidR="00716EE3" w:rsidRPr="002C16A2">
        <w:rPr>
          <w:rFonts w:ascii="Arial" w:hAnsi="Arial" w:cs="Arial"/>
        </w:rPr>
        <w:t>the com</w:t>
      </w:r>
      <w:r w:rsidR="00C50AEB" w:rsidRPr="002C16A2">
        <w:rPr>
          <w:rFonts w:ascii="Arial" w:hAnsi="Arial" w:cs="Arial"/>
        </w:rPr>
        <w:t>munity</w:t>
      </w:r>
      <w:r w:rsidR="00A237D3" w:rsidRPr="002C16A2">
        <w:rPr>
          <w:rFonts w:ascii="Arial" w:hAnsi="Arial" w:cs="Arial"/>
        </w:rPr>
        <w:t xml:space="preserve"> so the </w:t>
      </w:r>
      <w:r w:rsidR="002D5C04" w:rsidRPr="002C16A2">
        <w:rPr>
          <w:rFonts w:ascii="Arial" w:hAnsi="Arial" w:cs="Arial"/>
        </w:rPr>
        <w:t>findings are not biased</w:t>
      </w:r>
      <w:r w:rsidR="005E67D2" w:rsidRPr="002C16A2">
        <w:rPr>
          <w:rFonts w:ascii="Arial" w:hAnsi="Arial" w:cs="Arial"/>
        </w:rPr>
        <w:t xml:space="preserve"> but derived from a mix of </w:t>
      </w:r>
      <w:r w:rsidR="005B2503" w:rsidRPr="002C16A2">
        <w:rPr>
          <w:rFonts w:ascii="Arial" w:hAnsi="Arial" w:cs="Arial"/>
        </w:rPr>
        <w:t xml:space="preserve">locals. </w:t>
      </w:r>
      <w:r w:rsidR="00024691" w:rsidRPr="002C16A2">
        <w:rPr>
          <w:rFonts w:ascii="Arial" w:hAnsi="Arial" w:cs="Arial"/>
        </w:rPr>
        <w:t xml:space="preserve">For the findings to be fully representative and </w:t>
      </w:r>
      <w:r w:rsidR="00457E35" w:rsidRPr="002C16A2">
        <w:rPr>
          <w:rFonts w:ascii="Arial" w:hAnsi="Arial" w:cs="Arial"/>
        </w:rPr>
        <w:t xml:space="preserve">to have a true </w:t>
      </w:r>
      <w:r w:rsidR="007A6B52" w:rsidRPr="002C16A2">
        <w:rPr>
          <w:rFonts w:ascii="Arial" w:hAnsi="Arial" w:cs="Arial"/>
        </w:rPr>
        <w:t xml:space="preserve">a view as possible of the </w:t>
      </w:r>
      <w:r w:rsidR="00D968C3" w:rsidRPr="002C16A2">
        <w:rPr>
          <w:rFonts w:ascii="Arial" w:hAnsi="Arial" w:cs="Arial"/>
        </w:rPr>
        <w:t xml:space="preserve">communities </w:t>
      </w:r>
      <w:r w:rsidR="008C752E" w:rsidRPr="002C16A2">
        <w:rPr>
          <w:rFonts w:ascii="Arial" w:hAnsi="Arial" w:cs="Arial"/>
        </w:rPr>
        <w:t xml:space="preserve">feelings towards the inclusivity </w:t>
      </w:r>
      <w:r w:rsidR="00926425" w:rsidRPr="002C16A2">
        <w:rPr>
          <w:rFonts w:ascii="Arial" w:hAnsi="Arial" w:cs="Arial"/>
        </w:rPr>
        <w:t>of community events</w:t>
      </w:r>
      <w:r w:rsidR="004D33DE" w:rsidRPr="002C16A2">
        <w:rPr>
          <w:rFonts w:ascii="Arial" w:hAnsi="Arial" w:cs="Arial"/>
        </w:rPr>
        <w:t xml:space="preserve"> run by the council, the researcher will </w:t>
      </w:r>
      <w:r w:rsidR="006B635F" w:rsidRPr="002C16A2">
        <w:rPr>
          <w:rFonts w:ascii="Arial" w:hAnsi="Arial" w:cs="Arial"/>
        </w:rPr>
        <w:t xml:space="preserve">aim to interview a minimum of </w:t>
      </w:r>
      <w:r w:rsidR="0084487A" w:rsidRPr="002C16A2">
        <w:rPr>
          <w:rFonts w:ascii="Arial" w:hAnsi="Arial" w:cs="Arial"/>
        </w:rPr>
        <w:t xml:space="preserve">8 people which will aim to include </w:t>
      </w:r>
      <w:r w:rsidR="007A3D2B" w:rsidRPr="002C16A2">
        <w:rPr>
          <w:rFonts w:ascii="Arial" w:hAnsi="Arial" w:cs="Arial"/>
        </w:rPr>
        <w:t>the following:</w:t>
      </w:r>
    </w:p>
    <w:p w14:paraId="38066EC5" w14:textId="1C063CFB" w:rsidR="007A3D2B" w:rsidRPr="0074569F" w:rsidRDefault="004F2790" w:rsidP="0074569F">
      <w:pPr>
        <w:pStyle w:val="ListParagraph"/>
        <w:numPr>
          <w:ilvl w:val="0"/>
          <w:numId w:val="5"/>
        </w:numPr>
        <w:spacing w:line="360" w:lineRule="auto"/>
        <w:rPr>
          <w:rFonts w:ascii="Arial" w:hAnsi="Arial" w:cs="Arial"/>
        </w:rPr>
      </w:pPr>
      <w:r w:rsidRPr="0074569F">
        <w:rPr>
          <w:rFonts w:ascii="Arial" w:hAnsi="Arial" w:cs="Arial"/>
        </w:rPr>
        <w:t>L</w:t>
      </w:r>
      <w:r w:rsidR="008B3BD8" w:rsidRPr="0074569F">
        <w:rPr>
          <w:rFonts w:ascii="Arial" w:hAnsi="Arial" w:cs="Arial"/>
        </w:rPr>
        <w:t xml:space="preserve">ocal councillors </w:t>
      </w:r>
    </w:p>
    <w:p w14:paraId="0DEE916F" w14:textId="3B1B1618" w:rsidR="008B3BD8" w:rsidRPr="0074569F" w:rsidRDefault="00FA56AF" w:rsidP="0074569F">
      <w:pPr>
        <w:pStyle w:val="ListParagraph"/>
        <w:numPr>
          <w:ilvl w:val="0"/>
          <w:numId w:val="5"/>
        </w:numPr>
        <w:spacing w:line="360" w:lineRule="auto"/>
        <w:rPr>
          <w:rFonts w:ascii="Arial" w:hAnsi="Arial" w:cs="Arial"/>
        </w:rPr>
      </w:pPr>
      <w:r w:rsidRPr="0074569F">
        <w:rPr>
          <w:rFonts w:ascii="Arial" w:hAnsi="Arial" w:cs="Arial"/>
        </w:rPr>
        <w:t xml:space="preserve">A person from </w:t>
      </w:r>
      <w:r w:rsidR="00C37E13" w:rsidRPr="0074569F">
        <w:rPr>
          <w:rFonts w:ascii="Arial" w:hAnsi="Arial" w:cs="Arial"/>
        </w:rPr>
        <w:t>Ammanford Tourism Board</w:t>
      </w:r>
    </w:p>
    <w:p w14:paraId="192B7A27" w14:textId="6B77E8E9" w:rsidR="00C37E13" w:rsidRPr="0074569F" w:rsidRDefault="00E54E38" w:rsidP="0074569F">
      <w:pPr>
        <w:pStyle w:val="ListParagraph"/>
        <w:numPr>
          <w:ilvl w:val="0"/>
          <w:numId w:val="5"/>
        </w:numPr>
        <w:spacing w:line="360" w:lineRule="auto"/>
        <w:rPr>
          <w:rFonts w:ascii="Arial" w:hAnsi="Arial" w:cs="Arial"/>
        </w:rPr>
      </w:pPr>
      <w:r w:rsidRPr="0074569F">
        <w:rPr>
          <w:rFonts w:ascii="Arial" w:hAnsi="Arial" w:cs="Arial"/>
        </w:rPr>
        <w:t>A person from a local community centre that holds public events</w:t>
      </w:r>
    </w:p>
    <w:p w14:paraId="722F2AE7" w14:textId="53E00CAB" w:rsidR="002134A9" w:rsidRPr="0074569F" w:rsidRDefault="004610B1" w:rsidP="0074569F">
      <w:pPr>
        <w:pStyle w:val="ListParagraph"/>
        <w:numPr>
          <w:ilvl w:val="0"/>
          <w:numId w:val="5"/>
        </w:numPr>
        <w:spacing w:line="360" w:lineRule="auto"/>
        <w:rPr>
          <w:rFonts w:ascii="Arial" w:hAnsi="Arial" w:cs="Arial"/>
        </w:rPr>
      </w:pPr>
      <w:r w:rsidRPr="0074569F">
        <w:rPr>
          <w:rFonts w:ascii="Arial" w:hAnsi="Arial" w:cs="Arial"/>
        </w:rPr>
        <w:t xml:space="preserve">Other individuals </w:t>
      </w:r>
      <w:r w:rsidR="004F2790" w:rsidRPr="0074569F">
        <w:rPr>
          <w:rFonts w:ascii="Arial" w:hAnsi="Arial" w:cs="Arial"/>
        </w:rPr>
        <w:t>who</w:t>
      </w:r>
      <w:r w:rsidRPr="0074569F">
        <w:rPr>
          <w:rFonts w:ascii="Arial" w:hAnsi="Arial" w:cs="Arial"/>
        </w:rPr>
        <w:t xml:space="preserve"> are involved in the management of local community events</w:t>
      </w:r>
    </w:p>
    <w:p w14:paraId="6EEC7E04" w14:textId="5EA04646" w:rsidR="00B139A8" w:rsidRDefault="00B139A8" w:rsidP="0074569F">
      <w:pPr>
        <w:pStyle w:val="ListParagraph"/>
        <w:numPr>
          <w:ilvl w:val="0"/>
          <w:numId w:val="5"/>
        </w:numPr>
        <w:spacing w:line="360" w:lineRule="auto"/>
        <w:rPr>
          <w:rFonts w:ascii="Arial" w:hAnsi="Arial" w:cs="Arial"/>
        </w:rPr>
      </w:pPr>
      <w:r w:rsidRPr="0074569F">
        <w:rPr>
          <w:rFonts w:ascii="Arial" w:hAnsi="Arial" w:cs="Arial"/>
        </w:rPr>
        <w:t xml:space="preserve">Individuals known to the </w:t>
      </w:r>
      <w:r w:rsidR="007876EB" w:rsidRPr="0074569F">
        <w:rPr>
          <w:rFonts w:ascii="Arial" w:hAnsi="Arial" w:cs="Arial"/>
        </w:rPr>
        <w:t xml:space="preserve">researcher to understand why they do or do not feel they are </w:t>
      </w:r>
      <w:r w:rsidR="00FE32E4" w:rsidRPr="0074569F">
        <w:rPr>
          <w:rFonts w:ascii="Arial" w:hAnsi="Arial" w:cs="Arial"/>
        </w:rPr>
        <w:t xml:space="preserve">included and encouraged to participate in </w:t>
      </w:r>
      <w:r w:rsidR="004F2790" w:rsidRPr="0074569F">
        <w:rPr>
          <w:rFonts w:ascii="Arial" w:hAnsi="Arial" w:cs="Arial"/>
        </w:rPr>
        <w:t>local community events</w:t>
      </w:r>
    </w:p>
    <w:p w14:paraId="65E8AE1A" w14:textId="29FB6320" w:rsidR="00334587" w:rsidRDefault="002A762F" w:rsidP="00F06318">
      <w:pPr>
        <w:spacing w:line="360" w:lineRule="auto"/>
        <w:rPr>
          <w:rFonts w:ascii="Arial" w:hAnsi="Arial" w:cs="Arial"/>
        </w:rPr>
      </w:pPr>
      <w:r>
        <w:rPr>
          <w:rFonts w:ascii="Arial" w:hAnsi="Arial" w:cs="Arial"/>
        </w:rPr>
        <w:t xml:space="preserve">The sample for this research will be a convenient </w:t>
      </w:r>
      <w:r w:rsidR="00EC5CB7">
        <w:rPr>
          <w:rFonts w:ascii="Arial" w:hAnsi="Arial" w:cs="Arial"/>
        </w:rPr>
        <w:t xml:space="preserve">sample due to the limitations of </w:t>
      </w:r>
      <w:r w:rsidR="00AF2305">
        <w:rPr>
          <w:rFonts w:ascii="Arial" w:hAnsi="Arial" w:cs="Arial"/>
        </w:rPr>
        <w:t xml:space="preserve">resources </w:t>
      </w:r>
      <w:r w:rsidR="004055B3">
        <w:rPr>
          <w:rFonts w:ascii="Arial" w:hAnsi="Arial" w:cs="Arial"/>
        </w:rPr>
        <w:t xml:space="preserve">available to the researcher. </w:t>
      </w:r>
      <w:r w:rsidR="004E0C41">
        <w:rPr>
          <w:rFonts w:ascii="Arial" w:hAnsi="Arial" w:cs="Arial"/>
        </w:rPr>
        <w:t xml:space="preserve">Fink (2003) </w:t>
      </w:r>
      <w:r w:rsidR="00396C03">
        <w:rPr>
          <w:rFonts w:ascii="Arial" w:hAnsi="Arial" w:cs="Arial"/>
        </w:rPr>
        <w:t xml:space="preserve">describes a convenient sample as one </w:t>
      </w:r>
      <w:r w:rsidR="009E422A">
        <w:rPr>
          <w:rFonts w:ascii="Arial" w:hAnsi="Arial" w:cs="Arial"/>
        </w:rPr>
        <w:t xml:space="preserve">which utilises a non-random collection of people </w:t>
      </w:r>
      <w:r w:rsidR="00B773C6">
        <w:rPr>
          <w:rFonts w:ascii="Arial" w:hAnsi="Arial" w:cs="Arial"/>
        </w:rPr>
        <w:t xml:space="preserve">for </w:t>
      </w:r>
      <w:r w:rsidR="00AE0E3F">
        <w:rPr>
          <w:rFonts w:ascii="Arial" w:hAnsi="Arial" w:cs="Arial"/>
        </w:rPr>
        <w:t xml:space="preserve">greater convenience </w:t>
      </w:r>
      <w:r w:rsidR="00607510">
        <w:rPr>
          <w:rFonts w:ascii="Arial" w:hAnsi="Arial" w:cs="Arial"/>
        </w:rPr>
        <w:t xml:space="preserve">for research </w:t>
      </w:r>
      <w:r w:rsidR="0065456C">
        <w:rPr>
          <w:rFonts w:ascii="Arial" w:hAnsi="Arial" w:cs="Arial"/>
        </w:rPr>
        <w:t xml:space="preserve">that have cost and time restraints. </w:t>
      </w:r>
    </w:p>
    <w:p w14:paraId="2C168E27" w14:textId="77777777" w:rsidR="00F06318" w:rsidRPr="00F06318" w:rsidRDefault="00F06318" w:rsidP="00F06318">
      <w:pPr>
        <w:spacing w:line="360" w:lineRule="auto"/>
        <w:rPr>
          <w:rFonts w:ascii="Arial" w:hAnsi="Arial" w:cs="Arial"/>
        </w:rPr>
      </w:pPr>
    </w:p>
    <w:p w14:paraId="2EA7A94B" w14:textId="193589C3" w:rsidR="00EA270D" w:rsidRPr="00EA270D" w:rsidRDefault="00D734D5" w:rsidP="00EA270D">
      <w:pPr>
        <w:pStyle w:val="Heading2"/>
        <w:numPr>
          <w:ilvl w:val="1"/>
          <w:numId w:val="1"/>
        </w:numPr>
      </w:pPr>
      <w:bookmarkStart w:id="9" w:name="_Toc25005071"/>
      <w:r>
        <w:t>Data Collection Methods and Analysis</w:t>
      </w:r>
      <w:bookmarkEnd w:id="9"/>
      <w:r>
        <w:t xml:space="preserve"> </w:t>
      </w:r>
    </w:p>
    <w:p w14:paraId="0758532A" w14:textId="77777777" w:rsidR="00140AD3" w:rsidRDefault="00140AD3" w:rsidP="006C217A">
      <w:pPr>
        <w:spacing w:line="360" w:lineRule="auto"/>
        <w:rPr>
          <w:color w:val="FF0000"/>
        </w:rPr>
      </w:pPr>
    </w:p>
    <w:p w14:paraId="557D5DFA" w14:textId="2632D669" w:rsidR="00383531" w:rsidRDefault="005C2C65" w:rsidP="006C217A">
      <w:pPr>
        <w:spacing w:line="360" w:lineRule="auto"/>
        <w:rPr>
          <w:rFonts w:ascii="Arial" w:hAnsi="Arial" w:cs="Arial"/>
        </w:rPr>
      </w:pPr>
      <w:r>
        <w:rPr>
          <w:rFonts w:ascii="Arial" w:hAnsi="Arial" w:cs="Arial"/>
        </w:rPr>
        <w:t xml:space="preserve">The researcher will </w:t>
      </w:r>
      <w:r w:rsidR="00521ED8">
        <w:rPr>
          <w:rFonts w:ascii="Arial" w:hAnsi="Arial" w:cs="Arial"/>
        </w:rPr>
        <w:t xml:space="preserve">use a mono-method for this study. </w:t>
      </w:r>
      <w:r w:rsidR="005153DD">
        <w:rPr>
          <w:rFonts w:ascii="Arial" w:hAnsi="Arial" w:cs="Arial"/>
        </w:rPr>
        <w:t>Semi-structured i</w:t>
      </w:r>
      <w:r w:rsidR="00287CDA">
        <w:rPr>
          <w:rFonts w:ascii="Arial" w:hAnsi="Arial" w:cs="Arial"/>
        </w:rPr>
        <w:t>nterviews will be utili</w:t>
      </w:r>
      <w:r w:rsidR="005153DD">
        <w:rPr>
          <w:rFonts w:ascii="Arial" w:hAnsi="Arial" w:cs="Arial"/>
        </w:rPr>
        <w:t xml:space="preserve">sed to </w:t>
      </w:r>
      <w:r w:rsidR="002D5160">
        <w:rPr>
          <w:rFonts w:ascii="Arial" w:hAnsi="Arial" w:cs="Arial"/>
        </w:rPr>
        <w:t xml:space="preserve">provide </w:t>
      </w:r>
      <w:r w:rsidR="00A914CC">
        <w:rPr>
          <w:rFonts w:ascii="Arial" w:hAnsi="Arial" w:cs="Arial"/>
        </w:rPr>
        <w:t>qualitative data</w:t>
      </w:r>
      <w:r w:rsidR="007824A3">
        <w:rPr>
          <w:rFonts w:ascii="Arial" w:hAnsi="Arial" w:cs="Arial"/>
        </w:rPr>
        <w:t xml:space="preserve"> on </w:t>
      </w:r>
      <w:r w:rsidR="00C2230D">
        <w:rPr>
          <w:rFonts w:ascii="Arial" w:hAnsi="Arial" w:cs="Arial"/>
        </w:rPr>
        <w:t>each</w:t>
      </w:r>
      <w:r w:rsidR="00560EE1">
        <w:rPr>
          <w:rFonts w:ascii="Arial" w:hAnsi="Arial" w:cs="Arial"/>
        </w:rPr>
        <w:t xml:space="preserve"> sample</w:t>
      </w:r>
      <w:r w:rsidR="00C2230D">
        <w:rPr>
          <w:rFonts w:ascii="Arial" w:hAnsi="Arial" w:cs="Arial"/>
        </w:rPr>
        <w:t xml:space="preserve"> participants</w:t>
      </w:r>
      <w:r w:rsidR="00560EE1">
        <w:rPr>
          <w:rFonts w:ascii="Arial" w:hAnsi="Arial" w:cs="Arial"/>
        </w:rPr>
        <w:t xml:space="preserve"> inter</w:t>
      </w:r>
      <w:r w:rsidR="000B39A1">
        <w:rPr>
          <w:rFonts w:ascii="Arial" w:hAnsi="Arial" w:cs="Arial"/>
        </w:rPr>
        <w:t>pretation of the level of</w:t>
      </w:r>
      <w:r w:rsidR="003D2DDC">
        <w:rPr>
          <w:rFonts w:ascii="Arial" w:hAnsi="Arial" w:cs="Arial"/>
        </w:rPr>
        <w:t xml:space="preserve"> so</w:t>
      </w:r>
      <w:r w:rsidR="00CB7598">
        <w:rPr>
          <w:rFonts w:ascii="Arial" w:hAnsi="Arial" w:cs="Arial"/>
        </w:rPr>
        <w:t>cial cohesion</w:t>
      </w:r>
      <w:r w:rsidR="000B39A1">
        <w:rPr>
          <w:rFonts w:ascii="Arial" w:hAnsi="Arial" w:cs="Arial"/>
        </w:rPr>
        <w:t xml:space="preserve"> within the community and whether the </w:t>
      </w:r>
      <w:r w:rsidR="00111807">
        <w:rPr>
          <w:rFonts w:ascii="Arial" w:hAnsi="Arial" w:cs="Arial"/>
        </w:rPr>
        <w:t xml:space="preserve">representative sample feels that </w:t>
      </w:r>
      <w:r w:rsidR="0019483D">
        <w:rPr>
          <w:rFonts w:ascii="Arial" w:hAnsi="Arial" w:cs="Arial"/>
        </w:rPr>
        <w:t xml:space="preserve">Ammanford Town Council is </w:t>
      </w:r>
      <w:r w:rsidR="00E476F1">
        <w:rPr>
          <w:rFonts w:ascii="Arial" w:hAnsi="Arial" w:cs="Arial"/>
        </w:rPr>
        <w:t xml:space="preserve">creating a </w:t>
      </w:r>
      <w:r w:rsidR="00F77CDB">
        <w:rPr>
          <w:rFonts w:ascii="Arial" w:hAnsi="Arial" w:cs="Arial"/>
        </w:rPr>
        <w:t>well-connected</w:t>
      </w:r>
      <w:r w:rsidR="00E476F1">
        <w:rPr>
          <w:rFonts w:ascii="Arial" w:hAnsi="Arial" w:cs="Arial"/>
        </w:rPr>
        <w:t xml:space="preserve"> community by </w:t>
      </w:r>
      <w:r w:rsidR="006E288E">
        <w:rPr>
          <w:rFonts w:ascii="Arial" w:hAnsi="Arial" w:cs="Arial"/>
        </w:rPr>
        <w:t xml:space="preserve">involving the community in the staging and participating of </w:t>
      </w:r>
      <w:r w:rsidR="00F77CDB">
        <w:rPr>
          <w:rFonts w:ascii="Arial" w:hAnsi="Arial" w:cs="Arial"/>
        </w:rPr>
        <w:t>local public events.</w:t>
      </w:r>
      <w:r w:rsidR="00CB7598">
        <w:rPr>
          <w:rFonts w:ascii="Arial" w:hAnsi="Arial" w:cs="Arial"/>
        </w:rPr>
        <w:t xml:space="preserve"> </w:t>
      </w:r>
    </w:p>
    <w:p w14:paraId="6C3707AF" w14:textId="7163C370" w:rsidR="000774A6" w:rsidRPr="006C217A" w:rsidRDefault="00D866FC" w:rsidP="006C217A">
      <w:pPr>
        <w:spacing w:line="360" w:lineRule="auto"/>
        <w:rPr>
          <w:rFonts w:ascii="Arial" w:hAnsi="Arial" w:cs="Arial"/>
        </w:rPr>
      </w:pPr>
      <w:r>
        <w:rPr>
          <w:rFonts w:ascii="Arial" w:hAnsi="Arial" w:cs="Arial"/>
        </w:rPr>
        <w:t>Th</w:t>
      </w:r>
      <w:r w:rsidR="00E43EBB">
        <w:rPr>
          <w:rFonts w:ascii="Arial" w:hAnsi="Arial" w:cs="Arial"/>
        </w:rPr>
        <w:t xml:space="preserve">is primary research will be compared to </w:t>
      </w:r>
      <w:r w:rsidR="00264F00">
        <w:rPr>
          <w:rFonts w:ascii="Arial" w:hAnsi="Arial" w:cs="Arial"/>
        </w:rPr>
        <w:t xml:space="preserve">the theory of how events can </w:t>
      </w:r>
      <w:r w:rsidR="00B369CD">
        <w:rPr>
          <w:rFonts w:ascii="Arial" w:hAnsi="Arial" w:cs="Arial"/>
        </w:rPr>
        <w:t>have positive social impacts</w:t>
      </w:r>
      <w:r w:rsidR="00E4554D">
        <w:rPr>
          <w:rFonts w:ascii="Arial" w:hAnsi="Arial" w:cs="Arial"/>
        </w:rPr>
        <w:t xml:space="preserve">, along with research on ways </w:t>
      </w:r>
      <w:r w:rsidR="0064493C">
        <w:rPr>
          <w:rFonts w:ascii="Arial" w:hAnsi="Arial" w:cs="Arial"/>
        </w:rPr>
        <w:t xml:space="preserve">that councils or public bodies have </w:t>
      </w:r>
      <w:r w:rsidR="006F3ACB">
        <w:rPr>
          <w:rFonts w:ascii="Arial" w:hAnsi="Arial" w:cs="Arial"/>
        </w:rPr>
        <w:t>learned to encourage bonds amongst residen</w:t>
      </w:r>
      <w:r w:rsidR="007E440E">
        <w:rPr>
          <w:rFonts w:ascii="Arial" w:hAnsi="Arial" w:cs="Arial"/>
        </w:rPr>
        <w:t xml:space="preserve">ts </w:t>
      </w:r>
      <w:r w:rsidR="00BC0F8E">
        <w:rPr>
          <w:rFonts w:ascii="Arial" w:hAnsi="Arial" w:cs="Arial"/>
        </w:rPr>
        <w:t xml:space="preserve">through events. </w:t>
      </w:r>
      <w:r w:rsidR="00753046">
        <w:rPr>
          <w:rFonts w:ascii="Arial" w:hAnsi="Arial" w:cs="Arial"/>
        </w:rPr>
        <w:t>The link between social</w:t>
      </w:r>
      <w:r w:rsidR="0083711F">
        <w:rPr>
          <w:rFonts w:ascii="Arial" w:hAnsi="Arial" w:cs="Arial"/>
        </w:rPr>
        <w:t xml:space="preserve"> bonds and </w:t>
      </w:r>
      <w:r w:rsidR="00261120">
        <w:rPr>
          <w:rFonts w:ascii="Arial" w:hAnsi="Arial" w:cs="Arial"/>
        </w:rPr>
        <w:t xml:space="preserve">mental well-being will be investigated, and finally </w:t>
      </w:r>
      <w:r w:rsidR="00EC40A0">
        <w:rPr>
          <w:rFonts w:ascii="Arial" w:hAnsi="Arial" w:cs="Arial"/>
        </w:rPr>
        <w:t xml:space="preserve">the researcher </w:t>
      </w:r>
      <w:r w:rsidR="004B1515">
        <w:rPr>
          <w:rFonts w:ascii="Arial" w:hAnsi="Arial" w:cs="Arial"/>
        </w:rPr>
        <w:t xml:space="preserve">will </w:t>
      </w:r>
      <w:r w:rsidR="008962AA">
        <w:rPr>
          <w:rFonts w:ascii="Arial" w:hAnsi="Arial" w:cs="Arial"/>
        </w:rPr>
        <w:t xml:space="preserve">apply recommendations </w:t>
      </w:r>
      <w:r w:rsidR="008962AA">
        <w:rPr>
          <w:rFonts w:ascii="Arial" w:hAnsi="Arial" w:cs="Arial"/>
        </w:rPr>
        <w:lastRenderedPageBreak/>
        <w:t xml:space="preserve">for Ammanford Town Council to </w:t>
      </w:r>
      <w:r w:rsidR="00EB68F6">
        <w:rPr>
          <w:rFonts w:ascii="Arial" w:hAnsi="Arial" w:cs="Arial"/>
        </w:rPr>
        <w:t xml:space="preserve">bring the community together and create better well-being within the community using </w:t>
      </w:r>
      <w:r w:rsidR="006E22C1">
        <w:rPr>
          <w:rFonts w:ascii="Arial" w:hAnsi="Arial" w:cs="Arial"/>
        </w:rPr>
        <w:t>strategies found from the research.</w:t>
      </w:r>
    </w:p>
    <w:p w14:paraId="5AE0196B" w14:textId="77777777" w:rsidR="00334587" w:rsidRPr="00384E1D" w:rsidRDefault="00334587" w:rsidP="00D734D5">
      <w:pPr>
        <w:rPr>
          <w:color w:val="FF0000"/>
        </w:rPr>
      </w:pPr>
    </w:p>
    <w:p w14:paraId="6FBE2D83" w14:textId="458B1F94" w:rsidR="00EA270D" w:rsidRDefault="00D734D5" w:rsidP="00EA270D">
      <w:pPr>
        <w:pStyle w:val="Heading2"/>
        <w:numPr>
          <w:ilvl w:val="1"/>
          <w:numId w:val="1"/>
        </w:numPr>
      </w:pPr>
      <w:bookmarkStart w:id="10" w:name="_Toc25005072"/>
      <w:r>
        <w:t>Limitations and Ethical Consideratio</w:t>
      </w:r>
      <w:r w:rsidR="00570C78">
        <w:t>ns</w:t>
      </w:r>
      <w:bookmarkEnd w:id="10"/>
    </w:p>
    <w:p w14:paraId="05474FDB" w14:textId="77777777" w:rsidR="00383531" w:rsidRPr="00383531" w:rsidRDefault="00383531" w:rsidP="00383531"/>
    <w:p w14:paraId="775B5E88" w14:textId="73FD7F30" w:rsidR="00D04AFC" w:rsidRPr="004C2127" w:rsidRDefault="00046D94" w:rsidP="00D04AFC">
      <w:pPr>
        <w:pStyle w:val="Heading3"/>
        <w:numPr>
          <w:ilvl w:val="2"/>
          <w:numId w:val="1"/>
        </w:numPr>
        <w:rPr>
          <w:color w:val="8EAADB" w:themeColor="accent1" w:themeTint="99"/>
        </w:rPr>
      </w:pPr>
      <w:bookmarkStart w:id="11" w:name="_Toc25005073"/>
      <w:r w:rsidRPr="004C2127">
        <w:rPr>
          <w:color w:val="8EAADB" w:themeColor="accent1" w:themeTint="99"/>
        </w:rPr>
        <w:t>Resource Limitations</w:t>
      </w:r>
      <w:bookmarkEnd w:id="11"/>
    </w:p>
    <w:p w14:paraId="3655A3B9" w14:textId="77777777" w:rsidR="00E1102D" w:rsidRDefault="00E1102D" w:rsidP="00283298">
      <w:pPr>
        <w:spacing w:line="360" w:lineRule="auto"/>
        <w:rPr>
          <w:color w:val="FF0000"/>
        </w:rPr>
      </w:pPr>
    </w:p>
    <w:p w14:paraId="5F0554CA" w14:textId="0E76C421" w:rsidR="00EC2C4B" w:rsidRDefault="001A1EF5" w:rsidP="00283298">
      <w:pPr>
        <w:spacing w:line="360" w:lineRule="auto"/>
        <w:rPr>
          <w:rFonts w:ascii="Arial" w:hAnsi="Arial" w:cs="Arial"/>
        </w:rPr>
      </w:pPr>
      <w:r>
        <w:rPr>
          <w:rFonts w:ascii="Arial" w:hAnsi="Arial" w:cs="Arial"/>
        </w:rPr>
        <w:t xml:space="preserve">Limited time and </w:t>
      </w:r>
      <w:r w:rsidR="00004E1A">
        <w:rPr>
          <w:rFonts w:ascii="Arial" w:hAnsi="Arial" w:cs="Arial"/>
        </w:rPr>
        <w:t xml:space="preserve">lack of resources available to the </w:t>
      </w:r>
      <w:r w:rsidR="0006669D">
        <w:rPr>
          <w:rFonts w:ascii="Arial" w:hAnsi="Arial" w:cs="Arial"/>
        </w:rPr>
        <w:t xml:space="preserve">researcher </w:t>
      </w:r>
      <w:r w:rsidR="00585435">
        <w:rPr>
          <w:rFonts w:ascii="Arial" w:hAnsi="Arial" w:cs="Arial"/>
        </w:rPr>
        <w:t xml:space="preserve">will </w:t>
      </w:r>
      <w:r w:rsidR="00695FD2">
        <w:rPr>
          <w:rFonts w:ascii="Arial" w:hAnsi="Arial" w:cs="Arial"/>
        </w:rPr>
        <w:t>affect</w:t>
      </w:r>
      <w:r w:rsidR="00585435">
        <w:rPr>
          <w:rFonts w:ascii="Arial" w:hAnsi="Arial" w:cs="Arial"/>
        </w:rPr>
        <w:t xml:space="preserve"> th</w:t>
      </w:r>
      <w:r w:rsidR="002762C6">
        <w:rPr>
          <w:rFonts w:ascii="Arial" w:hAnsi="Arial" w:cs="Arial"/>
        </w:rPr>
        <w:t>is</w:t>
      </w:r>
      <w:r w:rsidR="00585435">
        <w:rPr>
          <w:rFonts w:ascii="Arial" w:hAnsi="Arial" w:cs="Arial"/>
        </w:rPr>
        <w:t xml:space="preserve"> </w:t>
      </w:r>
      <w:r w:rsidR="00615AEA">
        <w:rPr>
          <w:rFonts w:ascii="Arial" w:hAnsi="Arial" w:cs="Arial"/>
        </w:rPr>
        <w:t xml:space="preserve">study due to a </w:t>
      </w:r>
      <w:r w:rsidR="00201C85">
        <w:rPr>
          <w:rFonts w:ascii="Arial" w:hAnsi="Arial" w:cs="Arial"/>
        </w:rPr>
        <w:t>restricted amount of research</w:t>
      </w:r>
      <w:r w:rsidR="0078631F">
        <w:rPr>
          <w:rFonts w:ascii="Arial" w:hAnsi="Arial" w:cs="Arial"/>
        </w:rPr>
        <w:t xml:space="preserve"> able</w:t>
      </w:r>
      <w:r w:rsidR="00201C85">
        <w:rPr>
          <w:rFonts w:ascii="Arial" w:hAnsi="Arial" w:cs="Arial"/>
        </w:rPr>
        <w:t xml:space="preserve"> to be conducted</w:t>
      </w:r>
      <w:r w:rsidR="009725A6">
        <w:rPr>
          <w:rFonts w:ascii="Arial" w:hAnsi="Arial" w:cs="Arial"/>
        </w:rPr>
        <w:t xml:space="preserve">. </w:t>
      </w:r>
      <w:r w:rsidR="00D65705">
        <w:rPr>
          <w:rFonts w:ascii="Arial" w:hAnsi="Arial" w:cs="Arial"/>
        </w:rPr>
        <w:t xml:space="preserve">The sample size for this study will be relatively small and therefore </w:t>
      </w:r>
      <w:r w:rsidR="008C0D2A">
        <w:rPr>
          <w:rFonts w:ascii="Arial" w:hAnsi="Arial" w:cs="Arial"/>
        </w:rPr>
        <w:t>may not be representative to all communities</w:t>
      </w:r>
      <w:r w:rsidR="00695FD2">
        <w:rPr>
          <w:rFonts w:ascii="Arial" w:hAnsi="Arial" w:cs="Arial"/>
        </w:rPr>
        <w:t>.</w:t>
      </w:r>
      <w:r w:rsidR="009619D8">
        <w:rPr>
          <w:rFonts w:ascii="Arial" w:hAnsi="Arial" w:cs="Arial"/>
        </w:rPr>
        <w:t xml:space="preserve"> </w:t>
      </w:r>
      <w:r w:rsidR="00133317">
        <w:rPr>
          <w:rFonts w:ascii="Arial" w:hAnsi="Arial" w:cs="Arial"/>
        </w:rPr>
        <w:t xml:space="preserve">Interviews may have some drawbacks such as </w:t>
      </w:r>
      <w:r w:rsidR="00B74846">
        <w:rPr>
          <w:rFonts w:ascii="Arial" w:hAnsi="Arial" w:cs="Arial"/>
        </w:rPr>
        <w:t xml:space="preserve">the participants inability to </w:t>
      </w:r>
      <w:r w:rsidR="001A1DAB">
        <w:rPr>
          <w:rFonts w:ascii="Arial" w:hAnsi="Arial" w:cs="Arial"/>
        </w:rPr>
        <w:t xml:space="preserve">give their own complete opinion or knowledge of the subject due to their own job </w:t>
      </w:r>
      <w:r w:rsidR="000C7AB9">
        <w:rPr>
          <w:rFonts w:ascii="Arial" w:hAnsi="Arial" w:cs="Arial"/>
        </w:rPr>
        <w:t>roles or sensitivity to the subject.</w:t>
      </w:r>
      <w:r w:rsidR="00695FD2">
        <w:rPr>
          <w:rFonts w:ascii="Arial" w:hAnsi="Arial" w:cs="Arial"/>
        </w:rPr>
        <w:t xml:space="preserve"> The researcher will </w:t>
      </w:r>
      <w:r w:rsidR="006C4802">
        <w:rPr>
          <w:rFonts w:ascii="Arial" w:hAnsi="Arial" w:cs="Arial"/>
        </w:rPr>
        <w:t xml:space="preserve">aim to </w:t>
      </w:r>
      <w:r w:rsidR="00417AF8">
        <w:rPr>
          <w:rFonts w:ascii="Arial" w:hAnsi="Arial" w:cs="Arial"/>
        </w:rPr>
        <w:t xml:space="preserve">interview a range of people from the community, </w:t>
      </w:r>
      <w:r w:rsidR="0077011F">
        <w:rPr>
          <w:rFonts w:ascii="Arial" w:hAnsi="Arial" w:cs="Arial"/>
        </w:rPr>
        <w:t xml:space="preserve">using a sample of </w:t>
      </w:r>
      <w:r w:rsidR="00B85EE3">
        <w:rPr>
          <w:rFonts w:ascii="Arial" w:hAnsi="Arial" w:cs="Arial"/>
        </w:rPr>
        <w:t xml:space="preserve">ranging demographics </w:t>
      </w:r>
      <w:r w:rsidR="00D752EF">
        <w:rPr>
          <w:rFonts w:ascii="Arial" w:hAnsi="Arial" w:cs="Arial"/>
        </w:rPr>
        <w:t xml:space="preserve">in the hope to </w:t>
      </w:r>
      <w:r w:rsidR="00F0759C">
        <w:rPr>
          <w:rFonts w:ascii="Arial" w:hAnsi="Arial" w:cs="Arial"/>
        </w:rPr>
        <w:t xml:space="preserve">gather a sample that is not biased and is as representative as possible of the community. </w:t>
      </w:r>
    </w:p>
    <w:p w14:paraId="7D4EEA3F" w14:textId="77777777" w:rsidR="00E1102D" w:rsidRPr="00283298" w:rsidRDefault="00E1102D" w:rsidP="00283298">
      <w:pPr>
        <w:spacing w:line="360" w:lineRule="auto"/>
        <w:rPr>
          <w:rFonts w:ascii="Arial" w:hAnsi="Arial" w:cs="Arial"/>
        </w:rPr>
      </w:pPr>
    </w:p>
    <w:p w14:paraId="243699CB" w14:textId="28D89F32" w:rsidR="0098067B" w:rsidRPr="004C2127" w:rsidRDefault="0098067B" w:rsidP="0098067B">
      <w:pPr>
        <w:pStyle w:val="Heading3"/>
        <w:numPr>
          <w:ilvl w:val="2"/>
          <w:numId w:val="1"/>
        </w:numPr>
        <w:rPr>
          <w:color w:val="8EAADB" w:themeColor="accent1" w:themeTint="99"/>
        </w:rPr>
      </w:pPr>
      <w:bookmarkStart w:id="12" w:name="_Toc25005074"/>
      <w:r w:rsidRPr="004C2127">
        <w:rPr>
          <w:color w:val="8EAADB" w:themeColor="accent1" w:themeTint="99"/>
        </w:rPr>
        <w:t>Ethical Considerations</w:t>
      </w:r>
      <w:bookmarkEnd w:id="12"/>
    </w:p>
    <w:p w14:paraId="60E0246A" w14:textId="190FF25E" w:rsidR="00975193" w:rsidRDefault="00975193" w:rsidP="00426DC6">
      <w:pPr>
        <w:rPr>
          <w:color w:val="FF0000"/>
        </w:rPr>
      </w:pPr>
    </w:p>
    <w:p w14:paraId="26F690B6" w14:textId="7AF6998D" w:rsidR="00215DAE" w:rsidRPr="00215DAE" w:rsidRDefault="009512C8" w:rsidP="00215DAE">
      <w:pPr>
        <w:spacing w:line="360" w:lineRule="auto"/>
        <w:rPr>
          <w:rFonts w:ascii="Arial" w:hAnsi="Arial" w:cs="Arial"/>
          <w:color w:val="000000" w:themeColor="text1"/>
        </w:rPr>
      </w:pPr>
      <w:r>
        <w:rPr>
          <w:rFonts w:ascii="Arial" w:hAnsi="Arial" w:cs="Arial"/>
          <w:color w:val="000000" w:themeColor="text1"/>
        </w:rPr>
        <w:t xml:space="preserve">A number of high profile malpractice cases </w:t>
      </w:r>
      <w:r w:rsidR="00675C8A">
        <w:rPr>
          <w:rFonts w:ascii="Arial" w:hAnsi="Arial" w:cs="Arial"/>
          <w:color w:val="000000" w:themeColor="text1"/>
        </w:rPr>
        <w:t xml:space="preserve">since the 1940’s </w:t>
      </w:r>
      <w:r w:rsidR="006068E3">
        <w:rPr>
          <w:rFonts w:ascii="Arial" w:hAnsi="Arial" w:cs="Arial"/>
          <w:color w:val="000000" w:themeColor="text1"/>
        </w:rPr>
        <w:t xml:space="preserve">has caused a high increase of </w:t>
      </w:r>
      <w:r w:rsidR="00D2721D">
        <w:rPr>
          <w:rFonts w:ascii="Arial" w:hAnsi="Arial" w:cs="Arial"/>
          <w:color w:val="000000" w:themeColor="text1"/>
        </w:rPr>
        <w:t xml:space="preserve">ethical considerations in research </w:t>
      </w:r>
      <w:r w:rsidR="00E06413">
        <w:rPr>
          <w:rFonts w:ascii="Arial" w:hAnsi="Arial" w:cs="Arial"/>
          <w:color w:val="000000" w:themeColor="text1"/>
        </w:rPr>
        <w:t>(Rodgers, 1987).</w:t>
      </w:r>
      <w:r w:rsidR="009969A6">
        <w:rPr>
          <w:rFonts w:ascii="Arial" w:hAnsi="Arial" w:cs="Arial"/>
          <w:color w:val="000000" w:themeColor="text1"/>
        </w:rPr>
        <w:t xml:space="preserve"> This </w:t>
      </w:r>
      <w:r w:rsidR="006531D9">
        <w:rPr>
          <w:rFonts w:ascii="Arial" w:hAnsi="Arial" w:cs="Arial"/>
          <w:color w:val="000000" w:themeColor="text1"/>
        </w:rPr>
        <w:t xml:space="preserve">has had an impact on research which means that </w:t>
      </w:r>
      <w:r w:rsidR="009778B3">
        <w:rPr>
          <w:rFonts w:ascii="Arial" w:hAnsi="Arial" w:cs="Arial"/>
          <w:color w:val="000000" w:themeColor="text1"/>
        </w:rPr>
        <w:t xml:space="preserve">researchers must take great care to protect </w:t>
      </w:r>
      <w:r w:rsidR="000D47A9">
        <w:rPr>
          <w:rFonts w:ascii="Arial" w:hAnsi="Arial" w:cs="Arial"/>
          <w:color w:val="000000" w:themeColor="text1"/>
        </w:rPr>
        <w:t>participants</w:t>
      </w:r>
      <w:r w:rsidR="00040C75">
        <w:rPr>
          <w:rFonts w:ascii="Arial" w:hAnsi="Arial" w:cs="Arial"/>
          <w:color w:val="000000" w:themeColor="text1"/>
        </w:rPr>
        <w:t xml:space="preserve">. </w:t>
      </w:r>
      <w:r w:rsidR="007E5BC5">
        <w:rPr>
          <w:rFonts w:ascii="Arial" w:hAnsi="Arial" w:cs="Arial"/>
          <w:color w:val="000000" w:themeColor="text1"/>
        </w:rPr>
        <w:t xml:space="preserve">This study </w:t>
      </w:r>
      <w:r w:rsidR="00722DDC">
        <w:rPr>
          <w:rFonts w:ascii="Arial" w:hAnsi="Arial" w:cs="Arial"/>
          <w:color w:val="000000" w:themeColor="text1"/>
        </w:rPr>
        <w:t xml:space="preserve">will follow ethical </w:t>
      </w:r>
      <w:r w:rsidR="00404D32">
        <w:rPr>
          <w:rFonts w:ascii="Arial" w:hAnsi="Arial" w:cs="Arial"/>
          <w:color w:val="000000" w:themeColor="text1"/>
        </w:rPr>
        <w:t xml:space="preserve">instruction and regulation </w:t>
      </w:r>
      <w:r w:rsidR="009044D5">
        <w:rPr>
          <w:rFonts w:ascii="Arial" w:hAnsi="Arial" w:cs="Arial"/>
          <w:color w:val="000000" w:themeColor="text1"/>
        </w:rPr>
        <w:t xml:space="preserve">and the researcher has completed an Ethical Form to be accepted by the university in order to ensure the protection of participants is adhered to. </w:t>
      </w:r>
      <w:r w:rsidR="00986105">
        <w:rPr>
          <w:rFonts w:ascii="Arial" w:hAnsi="Arial" w:cs="Arial"/>
          <w:color w:val="000000" w:themeColor="text1"/>
        </w:rPr>
        <w:t xml:space="preserve">Participants will </w:t>
      </w:r>
      <w:r w:rsidR="0051199D">
        <w:rPr>
          <w:rFonts w:ascii="Arial" w:hAnsi="Arial" w:cs="Arial"/>
          <w:color w:val="000000" w:themeColor="text1"/>
        </w:rPr>
        <w:t xml:space="preserve">be </w:t>
      </w:r>
      <w:r w:rsidR="00F928B8">
        <w:rPr>
          <w:rFonts w:ascii="Arial" w:hAnsi="Arial" w:cs="Arial"/>
          <w:color w:val="000000" w:themeColor="text1"/>
        </w:rPr>
        <w:t>informed of the research details and consent will be required.</w:t>
      </w:r>
      <w:r w:rsidR="00C433D2">
        <w:rPr>
          <w:rFonts w:ascii="Arial" w:hAnsi="Arial" w:cs="Arial"/>
          <w:color w:val="000000" w:themeColor="text1"/>
        </w:rPr>
        <w:t xml:space="preserve"> Participants will all be over the age of 18</w:t>
      </w:r>
      <w:r w:rsidR="0099132F">
        <w:rPr>
          <w:rFonts w:ascii="Arial" w:hAnsi="Arial" w:cs="Arial"/>
          <w:color w:val="000000" w:themeColor="text1"/>
        </w:rPr>
        <w:t xml:space="preserve"> and will be kept anonymous, with the researcher referring to the sample as participant x or why, for example, instead of their names</w:t>
      </w:r>
      <w:r w:rsidR="00E26D44">
        <w:rPr>
          <w:rFonts w:ascii="Arial" w:hAnsi="Arial" w:cs="Arial"/>
          <w:color w:val="000000" w:themeColor="text1"/>
        </w:rPr>
        <w:t xml:space="preserve">. </w:t>
      </w:r>
      <w:r w:rsidR="00973992">
        <w:rPr>
          <w:rFonts w:ascii="Arial" w:hAnsi="Arial" w:cs="Arial"/>
          <w:color w:val="000000" w:themeColor="text1"/>
        </w:rPr>
        <w:t xml:space="preserve">Confidentiality </w:t>
      </w:r>
      <w:r w:rsidR="0059746D">
        <w:rPr>
          <w:rFonts w:ascii="Arial" w:hAnsi="Arial" w:cs="Arial"/>
          <w:color w:val="000000" w:themeColor="text1"/>
        </w:rPr>
        <w:t xml:space="preserve">regulations will be </w:t>
      </w:r>
      <w:r w:rsidR="00E37F8C">
        <w:rPr>
          <w:rFonts w:ascii="Arial" w:hAnsi="Arial" w:cs="Arial"/>
          <w:color w:val="000000" w:themeColor="text1"/>
        </w:rPr>
        <w:t xml:space="preserve">upheld to protect participant </w:t>
      </w:r>
      <w:r w:rsidR="0099132F">
        <w:rPr>
          <w:rFonts w:ascii="Arial" w:hAnsi="Arial" w:cs="Arial"/>
          <w:color w:val="000000" w:themeColor="text1"/>
        </w:rPr>
        <w:t>information.</w:t>
      </w:r>
    </w:p>
    <w:p w14:paraId="74C883EB" w14:textId="77777777" w:rsidR="00383531" w:rsidRPr="00FF722E" w:rsidRDefault="00383531" w:rsidP="00F46717">
      <w:pPr>
        <w:rPr>
          <w:color w:val="FF0000"/>
        </w:rPr>
      </w:pPr>
    </w:p>
    <w:p w14:paraId="62041692" w14:textId="4B22D54D" w:rsidR="00F46717" w:rsidRDefault="00F46717" w:rsidP="00570C78">
      <w:pPr>
        <w:pStyle w:val="Heading2"/>
        <w:numPr>
          <w:ilvl w:val="1"/>
          <w:numId w:val="1"/>
        </w:numPr>
      </w:pPr>
      <w:bookmarkStart w:id="13" w:name="_Toc25005075"/>
      <w:r>
        <w:t>Reliability and Validity</w:t>
      </w:r>
      <w:bookmarkEnd w:id="13"/>
      <w:r>
        <w:t xml:space="preserve"> </w:t>
      </w:r>
    </w:p>
    <w:p w14:paraId="045EFD2A" w14:textId="06FC6810" w:rsidR="00570C78" w:rsidRPr="00B878D9" w:rsidRDefault="00570C78" w:rsidP="00570C78">
      <w:pPr>
        <w:rPr>
          <w:color w:val="FF0000"/>
        </w:rPr>
      </w:pPr>
    </w:p>
    <w:p w14:paraId="4F55CF67" w14:textId="713EDA35" w:rsidR="005313F7" w:rsidRPr="00C76D6F" w:rsidRDefault="00C76D6F" w:rsidP="00C76D6F">
      <w:pPr>
        <w:spacing w:line="360" w:lineRule="auto"/>
        <w:rPr>
          <w:rFonts w:ascii="Arial" w:hAnsi="Arial" w:cs="Arial"/>
        </w:rPr>
      </w:pPr>
      <w:r>
        <w:rPr>
          <w:rFonts w:ascii="Arial" w:hAnsi="Arial" w:cs="Arial"/>
        </w:rPr>
        <w:t xml:space="preserve">The researcher will need to consider reliability and validity </w:t>
      </w:r>
      <w:r w:rsidR="00801DDA">
        <w:rPr>
          <w:rFonts w:ascii="Arial" w:hAnsi="Arial" w:cs="Arial"/>
        </w:rPr>
        <w:t xml:space="preserve">of the findings </w:t>
      </w:r>
      <w:r w:rsidR="00021775">
        <w:rPr>
          <w:rFonts w:ascii="Arial" w:hAnsi="Arial" w:cs="Arial"/>
        </w:rPr>
        <w:t xml:space="preserve">and any </w:t>
      </w:r>
      <w:r w:rsidR="005B4612">
        <w:rPr>
          <w:rFonts w:ascii="Arial" w:hAnsi="Arial" w:cs="Arial"/>
        </w:rPr>
        <w:t xml:space="preserve">threats to this. </w:t>
      </w:r>
      <w:r w:rsidR="005849AD">
        <w:rPr>
          <w:rFonts w:ascii="Arial" w:hAnsi="Arial" w:cs="Arial"/>
        </w:rPr>
        <w:t>Errors and bias within the research and data will be</w:t>
      </w:r>
      <w:r w:rsidR="00D3573C">
        <w:rPr>
          <w:rFonts w:ascii="Arial" w:hAnsi="Arial" w:cs="Arial"/>
        </w:rPr>
        <w:t xml:space="preserve"> limited </w:t>
      </w:r>
      <w:r w:rsidR="00A22502">
        <w:rPr>
          <w:rFonts w:ascii="Arial" w:hAnsi="Arial" w:cs="Arial"/>
        </w:rPr>
        <w:t xml:space="preserve">to create </w:t>
      </w:r>
      <w:r w:rsidR="008A0C74">
        <w:rPr>
          <w:rFonts w:ascii="Arial" w:hAnsi="Arial" w:cs="Arial"/>
        </w:rPr>
        <w:t>a stud</w:t>
      </w:r>
      <w:r w:rsidR="000F3F01">
        <w:rPr>
          <w:rFonts w:ascii="Arial" w:hAnsi="Arial" w:cs="Arial"/>
        </w:rPr>
        <w:t xml:space="preserve">y that </w:t>
      </w:r>
      <w:r w:rsidR="00E9318B">
        <w:rPr>
          <w:rFonts w:ascii="Arial" w:hAnsi="Arial" w:cs="Arial"/>
        </w:rPr>
        <w:t xml:space="preserve">represents the </w:t>
      </w:r>
      <w:r w:rsidR="00DB4EF2">
        <w:rPr>
          <w:rFonts w:ascii="Arial" w:hAnsi="Arial" w:cs="Arial"/>
        </w:rPr>
        <w:t xml:space="preserve">sample and satisfies the </w:t>
      </w:r>
      <w:r w:rsidR="00D848D2">
        <w:rPr>
          <w:rFonts w:ascii="Arial" w:hAnsi="Arial" w:cs="Arial"/>
        </w:rPr>
        <w:t xml:space="preserve">objectives of the research. </w:t>
      </w:r>
      <w:r w:rsidR="00F25A76">
        <w:rPr>
          <w:rFonts w:ascii="Arial" w:hAnsi="Arial" w:cs="Arial"/>
        </w:rPr>
        <w:t>Reliability</w:t>
      </w:r>
      <w:r w:rsidR="00565738">
        <w:rPr>
          <w:rFonts w:ascii="Arial" w:hAnsi="Arial" w:cs="Arial"/>
        </w:rPr>
        <w:t xml:space="preserve"> applies </w:t>
      </w:r>
      <w:r w:rsidR="00C167A4">
        <w:rPr>
          <w:rFonts w:ascii="Arial" w:hAnsi="Arial" w:cs="Arial"/>
        </w:rPr>
        <w:lastRenderedPageBreak/>
        <w:t xml:space="preserve">consistency </w:t>
      </w:r>
      <w:r w:rsidR="002C65C0">
        <w:rPr>
          <w:rFonts w:ascii="Arial" w:hAnsi="Arial" w:cs="Arial"/>
        </w:rPr>
        <w:t>with</w:t>
      </w:r>
      <w:r w:rsidR="00565738">
        <w:rPr>
          <w:rFonts w:ascii="Arial" w:hAnsi="Arial" w:cs="Arial"/>
        </w:rPr>
        <w:t>in</w:t>
      </w:r>
      <w:r w:rsidR="002C65C0">
        <w:rPr>
          <w:rFonts w:ascii="Arial" w:hAnsi="Arial" w:cs="Arial"/>
        </w:rPr>
        <w:t xml:space="preserve"> the research and the ability for the </w:t>
      </w:r>
      <w:r w:rsidR="00B051A1">
        <w:rPr>
          <w:rFonts w:ascii="Arial" w:hAnsi="Arial" w:cs="Arial"/>
        </w:rPr>
        <w:t xml:space="preserve">study to be </w:t>
      </w:r>
      <w:r w:rsidR="00565738">
        <w:rPr>
          <w:rFonts w:ascii="Arial" w:hAnsi="Arial" w:cs="Arial"/>
        </w:rPr>
        <w:t xml:space="preserve">repeated to </w:t>
      </w:r>
      <w:r w:rsidR="002E3DB9">
        <w:rPr>
          <w:rFonts w:ascii="Arial" w:hAnsi="Arial" w:cs="Arial"/>
        </w:rPr>
        <w:t xml:space="preserve">find similar results, where as </w:t>
      </w:r>
      <w:r w:rsidR="00BA2B08">
        <w:rPr>
          <w:rFonts w:ascii="Arial" w:hAnsi="Arial" w:cs="Arial"/>
        </w:rPr>
        <w:t xml:space="preserve">validity </w:t>
      </w:r>
      <w:r w:rsidR="006A38B8">
        <w:rPr>
          <w:rFonts w:ascii="Arial" w:hAnsi="Arial" w:cs="Arial"/>
        </w:rPr>
        <w:t xml:space="preserve">is concerned with how accurate the </w:t>
      </w:r>
      <w:r w:rsidR="0054239C">
        <w:rPr>
          <w:rFonts w:ascii="Arial" w:hAnsi="Arial" w:cs="Arial"/>
        </w:rPr>
        <w:t xml:space="preserve">findings are. </w:t>
      </w:r>
    </w:p>
    <w:p w14:paraId="3BA24A71" w14:textId="73AB71BC" w:rsidR="005313F7" w:rsidRDefault="005313F7" w:rsidP="005313F7">
      <w:pPr>
        <w:pStyle w:val="Heading1"/>
      </w:pPr>
    </w:p>
    <w:p w14:paraId="13373B9A" w14:textId="48F631A0" w:rsidR="005313F7" w:rsidRDefault="005313F7" w:rsidP="005313F7"/>
    <w:p w14:paraId="27DAA72F" w14:textId="0A4C8AAC" w:rsidR="005313F7" w:rsidRDefault="005313F7" w:rsidP="005313F7"/>
    <w:p w14:paraId="35709EBC" w14:textId="3C865941" w:rsidR="005313F7" w:rsidRDefault="005313F7" w:rsidP="005313F7"/>
    <w:p w14:paraId="091AECFB" w14:textId="69020EE8" w:rsidR="005313F7" w:rsidRDefault="005313F7" w:rsidP="005313F7"/>
    <w:p w14:paraId="0F02BD31" w14:textId="7720AB48" w:rsidR="005313F7" w:rsidRDefault="005313F7" w:rsidP="005313F7"/>
    <w:p w14:paraId="3B57E8FC" w14:textId="3691E0E4" w:rsidR="005313F7" w:rsidRDefault="005313F7" w:rsidP="005313F7"/>
    <w:p w14:paraId="156D6066" w14:textId="778E6532" w:rsidR="005313F7" w:rsidRDefault="005313F7" w:rsidP="005313F7"/>
    <w:p w14:paraId="2CCD31EA" w14:textId="5413A938" w:rsidR="00305191" w:rsidRDefault="00305191" w:rsidP="005313F7"/>
    <w:p w14:paraId="114FB731" w14:textId="3A339137" w:rsidR="00305191" w:rsidRDefault="00305191" w:rsidP="005313F7"/>
    <w:p w14:paraId="6756D095" w14:textId="088CC9A9" w:rsidR="00305191" w:rsidRDefault="00305191" w:rsidP="005313F7"/>
    <w:p w14:paraId="1C211098" w14:textId="2449B1D7" w:rsidR="00305191" w:rsidRDefault="00305191" w:rsidP="005313F7"/>
    <w:p w14:paraId="3A383AC1" w14:textId="1A32DA0E" w:rsidR="00D0566C" w:rsidRDefault="00D0566C" w:rsidP="005313F7"/>
    <w:p w14:paraId="2BE3F9B1" w14:textId="63EED463" w:rsidR="00D0566C" w:rsidRDefault="00D0566C" w:rsidP="005313F7"/>
    <w:p w14:paraId="5C56D90B" w14:textId="0AD1573D" w:rsidR="00D0566C" w:rsidRDefault="00D0566C" w:rsidP="005313F7"/>
    <w:p w14:paraId="1C0C6347" w14:textId="22496367" w:rsidR="00D0566C" w:rsidRDefault="00D0566C" w:rsidP="005313F7"/>
    <w:p w14:paraId="74771A44" w14:textId="18379738" w:rsidR="00D0566C" w:rsidRDefault="00D0566C" w:rsidP="005313F7"/>
    <w:p w14:paraId="27B10434" w14:textId="4CFB15F5" w:rsidR="00D0566C" w:rsidRDefault="00D0566C" w:rsidP="005313F7"/>
    <w:p w14:paraId="57863464" w14:textId="5294B8BE" w:rsidR="00D0566C" w:rsidRDefault="00D0566C" w:rsidP="005313F7"/>
    <w:p w14:paraId="2E8037C0" w14:textId="07E79BB7" w:rsidR="00D0566C" w:rsidRDefault="00D0566C" w:rsidP="005313F7"/>
    <w:p w14:paraId="5B4D8296" w14:textId="47979CCB" w:rsidR="00D0566C" w:rsidRDefault="00D0566C" w:rsidP="005313F7"/>
    <w:p w14:paraId="1E66EB98" w14:textId="6D68E382" w:rsidR="00D0566C" w:rsidRDefault="00D0566C" w:rsidP="005313F7"/>
    <w:p w14:paraId="6BECE264" w14:textId="79B61361" w:rsidR="00D0566C" w:rsidRDefault="00D0566C" w:rsidP="005313F7"/>
    <w:p w14:paraId="59127695" w14:textId="345C2632" w:rsidR="00D0566C" w:rsidRDefault="00D0566C" w:rsidP="005313F7"/>
    <w:p w14:paraId="4E320D80" w14:textId="713CD052" w:rsidR="00D0566C" w:rsidRDefault="00D0566C" w:rsidP="005313F7"/>
    <w:p w14:paraId="4510DE6A" w14:textId="33314F77" w:rsidR="00D0566C" w:rsidRDefault="00D0566C" w:rsidP="005313F7"/>
    <w:p w14:paraId="05C26299" w14:textId="77777777" w:rsidR="00D0566C" w:rsidRDefault="00D0566C" w:rsidP="005313F7"/>
    <w:p w14:paraId="208B3266" w14:textId="00BF3273" w:rsidR="00826D6F" w:rsidRDefault="00826D6F" w:rsidP="005313F7"/>
    <w:p w14:paraId="41FF1847" w14:textId="1ED04DC6" w:rsidR="00826D6F" w:rsidRDefault="006F1CFE" w:rsidP="00AB610F">
      <w:pPr>
        <w:pStyle w:val="Heading1"/>
        <w:numPr>
          <w:ilvl w:val="0"/>
          <w:numId w:val="1"/>
        </w:numPr>
      </w:pPr>
      <w:bookmarkStart w:id="14" w:name="_Toc25005076"/>
      <w:r>
        <w:lastRenderedPageBreak/>
        <w:t>Resources and Planning</w:t>
      </w:r>
      <w:bookmarkEnd w:id="14"/>
    </w:p>
    <w:p w14:paraId="38445D34" w14:textId="77777777" w:rsidR="005375F5" w:rsidRPr="005375F5" w:rsidRDefault="005375F5" w:rsidP="005375F5"/>
    <w:p w14:paraId="67962C71" w14:textId="6B948FC5" w:rsidR="00AB610F" w:rsidRDefault="006F1CFE" w:rsidP="00AB610F">
      <w:pPr>
        <w:pStyle w:val="Heading2"/>
        <w:numPr>
          <w:ilvl w:val="1"/>
          <w:numId w:val="1"/>
        </w:numPr>
      </w:pPr>
      <w:bookmarkStart w:id="15" w:name="_Toc25005077"/>
      <w:r>
        <w:t>Resources</w:t>
      </w:r>
      <w:bookmarkEnd w:id="15"/>
    </w:p>
    <w:p w14:paraId="3D5C5D58" w14:textId="77777777" w:rsidR="00BB50E3" w:rsidRPr="00BB50E3" w:rsidRDefault="00BB50E3" w:rsidP="00BB50E3"/>
    <w:p w14:paraId="2807F549" w14:textId="2BF5311E" w:rsidR="006F1CFE" w:rsidRDefault="003E43B0" w:rsidP="00637C55">
      <w:pPr>
        <w:spacing w:line="360" w:lineRule="auto"/>
        <w:rPr>
          <w:rFonts w:ascii="Arial" w:hAnsi="Arial" w:cs="Arial"/>
          <w:color w:val="000000" w:themeColor="text1"/>
        </w:rPr>
      </w:pPr>
      <w:r>
        <w:rPr>
          <w:rFonts w:ascii="Arial" w:hAnsi="Arial" w:cs="Arial"/>
          <w:color w:val="000000" w:themeColor="text1"/>
        </w:rPr>
        <w:t xml:space="preserve">This research question requires the use of </w:t>
      </w:r>
      <w:r w:rsidR="00F56663">
        <w:rPr>
          <w:rFonts w:ascii="Arial" w:hAnsi="Arial" w:cs="Arial"/>
          <w:color w:val="000000" w:themeColor="text1"/>
        </w:rPr>
        <w:t xml:space="preserve">a wide range of resources available to </w:t>
      </w:r>
      <w:r w:rsidR="0029565A">
        <w:rPr>
          <w:rFonts w:ascii="Arial" w:hAnsi="Arial" w:cs="Arial"/>
          <w:color w:val="000000" w:themeColor="text1"/>
        </w:rPr>
        <w:t>aid the findings</w:t>
      </w:r>
      <w:r w:rsidR="00C0774E">
        <w:rPr>
          <w:rFonts w:ascii="Arial" w:hAnsi="Arial" w:cs="Arial"/>
          <w:color w:val="000000" w:themeColor="text1"/>
        </w:rPr>
        <w:t xml:space="preserve"> of the research. </w:t>
      </w:r>
      <w:r w:rsidR="00637C55">
        <w:rPr>
          <w:rFonts w:ascii="Arial" w:hAnsi="Arial" w:cs="Arial"/>
          <w:color w:val="000000" w:themeColor="text1"/>
        </w:rPr>
        <w:t xml:space="preserve">The researcher will need the following resources to </w:t>
      </w:r>
      <w:r w:rsidR="00513382">
        <w:rPr>
          <w:rFonts w:ascii="Arial" w:hAnsi="Arial" w:cs="Arial"/>
          <w:color w:val="000000" w:themeColor="text1"/>
        </w:rPr>
        <w:t>investigate</w:t>
      </w:r>
      <w:r w:rsidR="002050D5">
        <w:rPr>
          <w:rFonts w:ascii="Arial" w:hAnsi="Arial" w:cs="Arial"/>
          <w:color w:val="000000" w:themeColor="text1"/>
        </w:rPr>
        <w:t>:</w:t>
      </w:r>
    </w:p>
    <w:p w14:paraId="325853E6" w14:textId="0681C706" w:rsidR="002050D5" w:rsidRPr="00864246" w:rsidRDefault="00966CE3" w:rsidP="002050D5">
      <w:pPr>
        <w:pStyle w:val="ListParagraph"/>
        <w:numPr>
          <w:ilvl w:val="0"/>
          <w:numId w:val="4"/>
        </w:numPr>
        <w:spacing w:line="360" w:lineRule="auto"/>
        <w:rPr>
          <w:rFonts w:ascii="Arial" w:hAnsi="Arial" w:cs="Arial"/>
        </w:rPr>
      </w:pPr>
      <w:r w:rsidRPr="00864246">
        <w:rPr>
          <w:rFonts w:ascii="Arial" w:hAnsi="Arial" w:cs="Arial"/>
        </w:rPr>
        <w:t xml:space="preserve">Computer systems </w:t>
      </w:r>
      <w:r w:rsidR="002243B6" w:rsidRPr="00864246">
        <w:rPr>
          <w:rFonts w:ascii="Arial" w:hAnsi="Arial" w:cs="Arial"/>
        </w:rPr>
        <w:t>to analyse data collected</w:t>
      </w:r>
    </w:p>
    <w:p w14:paraId="34A7BEDD" w14:textId="40BB1A9C" w:rsidR="00966CE3" w:rsidRPr="00864246" w:rsidRDefault="00966CE3" w:rsidP="002050D5">
      <w:pPr>
        <w:pStyle w:val="ListParagraph"/>
        <w:numPr>
          <w:ilvl w:val="0"/>
          <w:numId w:val="4"/>
        </w:numPr>
        <w:spacing w:line="360" w:lineRule="auto"/>
        <w:rPr>
          <w:rFonts w:ascii="Arial" w:hAnsi="Arial" w:cs="Arial"/>
        </w:rPr>
      </w:pPr>
      <w:r w:rsidRPr="00864246">
        <w:rPr>
          <w:rFonts w:ascii="Arial" w:hAnsi="Arial" w:cs="Arial"/>
        </w:rPr>
        <w:t xml:space="preserve">Access to </w:t>
      </w:r>
      <w:r w:rsidR="00910EA7" w:rsidRPr="00864246">
        <w:rPr>
          <w:rFonts w:ascii="Arial" w:hAnsi="Arial" w:cs="Arial"/>
        </w:rPr>
        <w:t xml:space="preserve">interview </w:t>
      </w:r>
      <w:r w:rsidR="00785D61" w:rsidRPr="00864246">
        <w:rPr>
          <w:rFonts w:ascii="Arial" w:hAnsi="Arial" w:cs="Arial"/>
        </w:rPr>
        <w:t>varied</w:t>
      </w:r>
      <w:r w:rsidR="00EB6935" w:rsidRPr="00864246">
        <w:rPr>
          <w:rFonts w:ascii="Arial" w:hAnsi="Arial" w:cs="Arial"/>
        </w:rPr>
        <w:t xml:space="preserve"> demographic individuals in the community</w:t>
      </w:r>
    </w:p>
    <w:p w14:paraId="6EF23D96" w14:textId="141AD5D3" w:rsidR="00EB6935" w:rsidRDefault="00EB6935" w:rsidP="002050D5">
      <w:pPr>
        <w:pStyle w:val="ListParagraph"/>
        <w:numPr>
          <w:ilvl w:val="0"/>
          <w:numId w:val="4"/>
        </w:numPr>
        <w:spacing w:line="360" w:lineRule="auto"/>
        <w:rPr>
          <w:rFonts w:ascii="Arial" w:hAnsi="Arial" w:cs="Arial"/>
        </w:rPr>
      </w:pPr>
      <w:r w:rsidRPr="00864246">
        <w:rPr>
          <w:rFonts w:ascii="Arial" w:hAnsi="Arial" w:cs="Arial"/>
        </w:rPr>
        <w:t>Access to i</w:t>
      </w:r>
      <w:r w:rsidR="00910EA7" w:rsidRPr="00864246">
        <w:rPr>
          <w:rFonts w:ascii="Arial" w:hAnsi="Arial" w:cs="Arial"/>
        </w:rPr>
        <w:t>nterview</w:t>
      </w:r>
      <w:r w:rsidRPr="00864246">
        <w:rPr>
          <w:rFonts w:ascii="Arial" w:hAnsi="Arial" w:cs="Arial"/>
        </w:rPr>
        <w:t xml:space="preserve"> </w:t>
      </w:r>
      <w:r w:rsidR="000F6182" w:rsidRPr="00864246">
        <w:rPr>
          <w:rFonts w:ascii="Arial" w:hAnsi="Arial" w:cs="Arial"/>
        </w:rPr>
        <w:t xml:space="preserve">relevant </w:t>
      </w:r>
      <w:r w:rsidR="004742A7" w:rsidRPr="00864246">
        <w:rPr>
          <w:rFonts w:ascii="Arial" w:hAnsi="Arial" w:cs="Arial"/>
        </w:rPr>
        <w:t xml:space="preserve">people working or involved in </w:t>
      </w:r>
      <w:r w:rsidR="00864246" w:rsidRPr="00864246">
        <w:rPr>
          <w:rFonts w:ascii="Arial" w:hAnsi="Arial" w:cs="Arial"/>
        </w:rPr>
        <w:t>staging community events in Ammanford</w:t>
      </w:r>
    </w:p>
    <w:p w14:paraId="6489AE8E" w14:textId="08FFAC02" w:rsidR="00445D61" w:rsidRPr="00445D61" w:rsidRDefault="00445D61" w:rsidP="00445D61">
      <w:pPr>
        <w:spacing w:line="360" w:lineRule="auto"/>
        <w:rPr>
          <w:rFonts w:ascii="Arial" w:hAnsi="Arial" w:cs="Arial"/>
        </w:rPr>
      </w:pPr>
      <w:r>
        <w:rPr>
          <w:rFonts w:ascii="Arial" w:hAnsi="Arial" w:cs="Arial"/>
        </w:rPr>
        <w:t xml:space="preserve">The researcher will also </w:t>
      </w:r>
      <w:r w:rsidR="00B42826">
        <w:rPr>
          <w:rFonts w:ascii="Arial" w:hAnsi="Arial" w:cs="Arial"/>
        </w:rPr>
        <w:t xml:space="preserve">make use of </w:t>
      </w:r>
      <w:r w:rsidR="008943C3">
        <w:rPr>
          <w:rFonts w:ascii="Arial" w:hAnsi="Arial" w:cs="Arial"/>
        </w:rPr>
        <w:t xml:space="preserve">secondary resources for academic research which will include </w:t>
      </w:r>
      <w:r w:rsidR="005209EF">
        <w:rPr>
          <w:rFonts w:ascii="Arial" w:hAnsi="Arial" w:cs="Arial"/>
        </w:rPr>
        <w:t xml:space="preserve">textbooks, journals, </w:t>
      </w:r>
      <w:r w:rsidR="00F51D52">
        <w:rPr>
          <w:rFonts w:ascii="Arial" w:hAnsi="Arial" w:cs="Arial"/>
        </w:rPr>
        <w:t xml:space="preserve">academic reports, newspapers and </w:t>
      </w:r>
      <w:r w:rsidR="004B427D">
        <w:rPr>
          <w:rFonts w:ascii="Arial" w:hAnsi="Arial" w:cs="Arial"/>
        </w:rPr>
        <w:t xml:space="preserve">professional websites. </w:t>
      </w:r>
    </w:p>
    <w:p w14:paraId="13A1F3B0" w14:textId="1AB5990F" w:rsidR="006F1CFE" w:rsidRDefault="006F1CFE" w:rsidP="00AB610F">
      <w:pPr>
        <w:pStyle w:val="Heading2"/>
        <w:numPr>
          <w:ilvl w:val="1"/>
          <w:numId w:val="1"/>
        </w:numPr>
      </w:pPr>
      <w:bookmarkStart w:id="16" w:name="_Toc25005078"/>
      <w:r>
        <w:t>Gan</w:t>
      </w:r>
      <w:r w:rsidR="0000552B">
        <w:t>tt Chart</w:t>
      </w:r>
      <w:bookmarkEnd w:id="16"/>
    </w:p>
    <w:p w14:paraId="75FE0A3D" w14:textId="0F55B780" w:rsidR="005375F5" w:rsidRDefault="005375F5" w:rsidP="000E1D26">
      <w:pPr>
        <w:rPr>
          <w:color w:val="FF0000"/>
        </w:rPr>
      </w:pPr>
    </w:p>
    <w:p w14:paraId="666D6E35" w14:textId="5C001D96" w:rsidR="00472FB0" w:rsidRPr="009E5137" w:rsidRDefault="009E5137" w:rsidP="00472FB0">
      <w:pPr>
        <w:spacing w:line="360" w:lineRule="auto"/>
        <w:rPr>
          <w:rFonts w:ascii="Arial" w:hAnsi="Arial" w:cs="Arial"/>
          <w:color w:val="000000" w:themeColor="text1"/>
        </w:rPr>
      </w:pPr>
      <w:r>
        <w:rPr>
          <w:rFonts w:ascii="Arial" w:hAnsi="Arial" w:cs="Arial"/>
          <w:color w:val="000000" w:themeColor="text1"/>
        </w:rPr>
        <w:t xml:space="preserve">The researcher will employ the use of a </w:t>
      </w:r>
      <w:proofErr w:type="spellStart"/>
      <w:r>
        <w:rPr>
          <w:rFonts w:ascii="Arial" w:hAnsi="Arial" w:cs="Arial"/>
          <w:color w:val="000000" w:themeColor="text1"/>
        </w:rPr>
        <w:t>gantt</w:t>
      </w:r>
      <w:proofErr w:type="spellEnd"/>
      <w:r>
        <w:rPr>
          <w:rFonts w:ascii="Arial" w:hAnsi="Arial" w:cs="Arial"/>
          <w:color w:val="000000" w:themeColor="text1"/>
        </w:rPr>
        <w:t xml:space="preserve"> chart to aid the </w:t>
      </w:r>
      <w:r w:rsidR="00BA227E">
        <w:rPr>
          <w:rFonts w:ascii="Arial" w:hAnsi="Arial" w:cs="Arial"/>
          <w:color w:val="000000" w:themeColor="text1"/>
        </w:rPr>
        <w:t>planning of the study</w:t>
      </w:r>
      <w:r w:rsidR="00327A5D">
        <w:rPr>
          <w:rFonts w:ascii="Arial" w:hAnsi="Arial" w:cs="Arial"/>
          <w:color w:val="000000" w:themeColor="text1"/>
        </w:rPr>
        <w:t xml:space="preserve"> to manage deadlines and to </w:t>
      </w:r>
      <w:r w:rsidR="008D0F16">
        <w:rPr>
          <w:rFonts w:ascii="Arial" w:hAnsi="Arial" w:cs="Arial"/>
          <w:color w:val="000000" w:themeColor="text1"/>
        </w:rPr>
        <w:t xml:space="preserve">manage time effectively. </w:t>
      </w:r>
      <w:r w:rsidR="00014735">
        <w:rPr>
          <w:rFonts w:ascii="Arial" w:hAnsi="Arial" w:cs="Arial"/>
          <w:color w:val="000000" w:themeColor="text1"/>
        </w:rPr>
        <w:t xml:space="preserve">The </w:t>
      </w:r>
      <w:proofErr w:type="spellStart"/>
      <w:r w:rsidR="006373D6">
        <w:rPr>
          <w:rFonts w:ascii="Arial" w:hAnsi="Arial" w:cs="Arial"/>
          <w:color w:val="000000" w:themeColor="text1"/>
        </w:rPr>
        <w:t>gantt</w:t>
      </w:r>
      <w:proofErr w:type="spellEnd"/>
      <w:r w:rsidR="006373D6">
        <w:rPr>
          <w:rFonts w:ascii="Arial" w:hAnsi="Arial" w:cs="Arial"/>
          <w:color w:val="000000" w:themeColor="text1"/>
        </w:rPr>
        <w:t xml:space="preserve"> chart in figure 2 will be followed by the researcher to complete this </w:t>
      </w:r>
      <w:r w:rsidR="00857E89">
        <w:rPr>
          <w:rFonts w:ascii="Arial" w:hAnsi="Arial" w:cs="Arial"/>
          <w:color w:val="000000" w:themeColor="text1"/>
        </w:rPr>
        <w:t>study.</w:t>
      </w:r>
    </w:p>
    <w:p w14:paraId="648381E0" w14:textId="1B0BECA1" w:rsidR="005375F5" w:rsidRDefault="004848A5" w:rsidP="005375F5">
      <w:pPr>
        <w:pStyle w:val="Heading3"/>
      </w:pPr>
      <w:bookmarkStart w:id="17" w:name="_Toc24810200"/>
      <w:bookmarkStart w:id="18" w:name="_Toc25005079"/>
      <w:r>
        <w:rPr>
          <w:noProof/>
        </w:rPr>
        <w:drawing>
          <wp:inline distT="0" distB="0" distL="0" distR="0" wp14:anchorId="33819D9A" wp14:editId="6FCD938F">
            <wp:extent cx="5543550" cy="1924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28" t="29260" r="1451" b="11036"/>
                    <a:stretch/>
                  </pic:blipFill>
                  <pic:spPr bwMode="auto">
                    <a:xfrm>
                      <a:off x="0" y="0"/>
                      <a:ext cx="5543550" cy="1924050"/>
                    </a:xfrm>
                    <a:prstGeom prst="rect">
                      <a:avLst/>
                    </a:prstGeom>
                    <a:ln>
                      <a:noFill/>
                    </a:ln>
                    <a:extLst>
                      <a:ext uri="{53640926-AAD7-44D8-BBD7-CCE9431645EC}">
                        <a14:shadowObscured xmlns:a14="http://schemas.microsoft.com/office/drawing/2010/main"/>
                      </a:ext>
                    </a:extLst>
                  </pic:spPr>
                </pic:pic>
              </a:graphicData>
            </a:graphic>
          </wp:inline>
        </w:drawing>
      </w:r>
      <w:bookmarkEnd w:id="17"/>
      <w:bookmarkEnd w:id="18"/>
    </w:p>
    <w:p w14:paraId="66FF90E4" w14:textId="7A27BADD" w:rsidR="005375F5" w:rsidRDefault="005375F5" w:rsidP="005375F5">
      <w:pPr>
        <w:pStyle w:val="Heading3"/>
      </w:pPr>
      <w:bookmarkStart w:id="19" w:name="_Toc25005080"/>
      <w:r w:rsidRPr="005375F5">
        <w:t>Figure 2 – Gantt Chart</w:t>
      </w:r>
      <w:bookmarkEnd w:id="19"/>
    </w:p>
    <w:p w14:paraId="61389DFA" w14:textId="77777777" w:rsidR="00BB5086" w:rsidRPr="00BB5086" w:rsidRDefault="00BB5086" w:rsidP="00BB5086"/>
    <w:p w14:paraId="3B639ACE" w14:textId="77369CF6" w:rsidR="0000552B" w:rsidRPr="00AF5858" w:rsidRDefault="0000552B" w:rsidP="0000552B">
      <w:pPr>
        <w:rPr>
          <w:color w:val="FF0000"/>
        </w:rPr>
      </w:pPr>
    </w:p>
    <w:p w14:paraId="4CA243BE" w14:textId="080DB64E" w:rsidR="0000552B" w:rsidRDefault="0000552B" w:rsidP="0000552B"/>
    <w:p w14:paraId="11177F7E" w14:textId="4D82BE3E" w:rsidR="0000552B" w:rsidRDefault="0000552B" w:rsidP="0000552B"/>
    <w:p w14:paraId="2BC93694" w14:textId="613F8E60" w:rsidR="0000552B" w:rsidRDefault="0000552B" w:rsidP="0000552B"/>
    <w:p w14:paraId="5E45E512" w14:textId="3A71C878" w:rsidR="0000552B" w:rsidRDefault="0000552B" w:rsidP="0000552B"/>
    <w:p w14:paraId="30DD7668" w14:textId="3B142E3A" w:rsidR="0000552B" w:rsidRDefault="0000552B" w:rsidP="0000552B"/>
    <w:p w14:paraId="103E4020" w14:textId="11B4E909" w:rsidR="0000552B" w:rsidRDefault="0000552B" w:rsidP="00CF1CB7">
      <w:pPr>
        <w:pStyle w:val="Heading1"/>
        <w:numPr>
          <w:ilvl w:val="0"/>
          <w:numId w:val="1"/>
        </w:numPr>
      </w:pPr>
      <w:bookmarkStart w:id="20" w:name="_Toc25005081"/>
      <w:r>
        <w:lastRenderedPageBreak/>
        <w:t>References</w:t>
      </w:r>
      <w:bookmarkEnd w:id="20"/>
    </w:p>
    <w:p w14:paraId="645CBE8E" w14:textId="4FC6B214" w:rsidR="00D656E3" w:rsidRDefault="00D656E3" w:rsidP="00D656E3">
      <w:pPr>
        <w:spacing w:line="360" w:lineRule="auto"/>
        <w:rPr>
          <w:rFonts w:ascii="Arial" w:hAnsi="Arial" w:cs="Arial"/>
        </w:rPr>
      </w:pPr>
    </w:p>
    <w:p w14:paraId="150F1C0A" w14:textId="2648D2E7" w:rsidR="00DD17B4" w:rsidRDefault="00DD17B4" w:rsidP="00294173">
      <w:pPr>
        <w:spacing w:line="360" w:lineRule="auto"/>
        <w:rPr>
          <w:rFonts w:ascii="Arial" w:hAnsi="Arial" w:cs="Arial"/>
        </w:rPr>
      </w:pPr>
      <w:proofErr w:type="spellStart"/>
      <w:r w:rsidRPr="00294173">
        <w:rPr>
          <w:rFonts w:ascii="Arial" w:hAnsi="Arial" w:cs="Arial"/>
        </w:rPr>
        <w:t>Ariola</w:t>
      </w:r>
      <w:proofErr w:type="spellEnd"/>
      <w:r w:rsidR="00455C69" w:rsidRPr="00294173">
        <w:rPr>
          <w:rFonts w:ascii="Arial" w:hAnsi="Arial" w:cs="Arial"/>
        </w:rPr>
        <w:t>, M, M</w:t>
      </w:r>
      <w:r w:rsidR="00535C26" w:rsidRPr="00294173">
        <w:rPr>
          <w:rFonts w:ascii="Arial" w:hAnsi="Arial" w:cs="Arial"/>
        </w:rPr>
        <w:t xml:space="preserve">. (2006) </w:t>
      </w:r>
      <w:r w:rsidR="007C0AA5" w:rsidRPr="00294173">
        <w:rPr>
          <w:rFonts w:ascii="Arial" w:hAnsi="Arial" w:cs="Arial"/>
          <w:u w:val="single"/>
        </w:rPr>
        <w:t xml:space="preserve">Principals and Methods of </w:t>
      </w:r>
      <w:r w:rsidR="00A85381" w:rsidRPr="00294173">
        <w:rPr>
          <w:rFonts w:ascii="Arial" w:hAnsi="Arial" w:cs="Arial"/>
          <w:u w:val="single"/>
        </w:rPr>
        <w:t>research</w:t>
      </w:r>
      <w:r w:rsidR="00A85381" w:rsidRPr="00294173">
        <w:rPr>
          <w:rFonts w:ascii="Arial" w:hAnsi="Arial" w:cs="Arial"/>
        </w:rPr>
        <w:t xml:space="preserve">, 1st Edition, </w:t>
      </w:r>
      <w:r w:rsidR="005A02AF" w:rsidRPr="00294173">
        <w:rPr>
          <w:rFonts w:ascii="Arial" w:hAnsi="Arial" w:cs="Arial"/>
        </w:rPr>
        <w:t>Manila: Rex Book Store</w:t>
      </w:r>
    </w:p>
    <w:p w14:paraId="1D96F329" w14:textId="280F7EB3" w:rsidR="007529B4" w:rsidRPr="00294173" w:rsidRDefault="007529B4" w:rsidP="00294173">
      <w:pPr>
        <w:spacing w:line="360" w:lineRule="auto"/>
        <w:rPr>
          <w:rFonts w:ascii="Arial" w:hAnsi="Arial" w:cs="Arial"/>
        </w:rPr>
      </w:pPr>
      <w:r>
        <w:rPr>
          <w:rFonts w:ascii="Arial" w:hAnsi="Arial" w:cs="Arial"/>
        </w:rPr>
        <w:t>Fink</w:t>
      </w:r>
      <w:r w:rsidR="008078D4">
        <w:rPr>
          <w:rFonts w:ascii="Arial" w:hAnsi="Arial" w:cs="Arial"/>
        </w:rPr>
        <w:t xml:space="preserve">, </w:t>
      </w:r>
      <w:proofErr w:type="gramStart"/>
      <w:r w:rsidR="008078D4">
        <w:rPr>
          <w:rFonts w:ascii="Arial" w:hAnsi="Arial" w:cs="Arial"/>
        </w:rPr>
        <w:t>A.(</w:t>
      </w:r>
      <w:proofErr w:type="gramEnd"/>
      <w:r w:rsidR="008078D4">
        <w:rPr>
          <w:rFonts w:ascii="Arial" w:hAnsi="Arial" w:cs="Arial"/>
        </w:rPr>
        <w:t xml:space="preserve">2003) </w:t>
      </w:r>
      <w:r w:rsidR="008078D4" w:rsidRPr="000E6CCC">
        <w:rPr>
          <w:rFonts w:ascii="Arial" w:hAnsi="Arial" w:cs="Arial"/>
          <w:u w:val="single"/>
        </w:rPr>
        <w:t>How to sample surveys</w:t>
      </w:r>
      <w:r w:rsidR="00CD63F7">
        <w:rPr>
          <w:rFonts w:ascii="Arial" w:hAnsi="Arial" w:cs="Arial"/>
        </w:rPr>
        <w:t>, 2</w:t>
      </w:r>
      <w:r w:rsidR="00CD63F7" w:rsidRPr="00CD63F7">
        <w:rPr>
          <w:rFonts w:ascii="Arial" w:hAnsi="Arial" w:cs="Arial"/>
          <w:vertAlign w:val="superscript"/>
        </w:rPr>
        <w:t>nd</w:t>
      </w:r>
      <w:r w:rsidR="00CD63F7">
        <w:rPr>
          <w:rFonts w:ascii="Arial" w:hAnsi="Arial" w:cs="Arial"/>
        </w:rPr>
        <w:t xml:space="preserve"> Edition, </w:t>
      </w:r>
      <w:r w:rsidR="000E6CCC">
        <w:rPr>
          <w:rFonts w:ascii="Arial" w:hAnsi="Arial" w:cs="Arial"/>
        </w:rPr>
        <w:t>London: Sage Publications</w:t>
      </w:r>
    </w:p>
    <w:p w14:paraId="52C7B48E" w14:textId="697CAB7F" w:rsidR="003F3F3B" w:rsidRDefault="003F3F3B" w:rsidP="00294173">
      <w:pPr>
        <w:spacing w:line="360" w:lineRule="auto"/>
        <w:rPr>
          <w:rFonts w:ascii="Arial" w:hAnsi="Arial" w:cs="Arial"/>
          <w:color w:val="000000" w:themeColor="text1"/>
        </w:rPr>
      </w:pPr>
      <w:r w:rsidRPr="00294173">
        <w:rPr>
          <w:rFonts w:ascii="Arial" w:hAnsi="Arial" w:cs="Arial"/>
          <w:color w:val="000000" w:themeColor="text1"/>
        </w:rPr>
        <w:t>Flint, J and Robinson, D</w:t>
      </w:r>
      <w:r w:rsidR="008078D4">
        <w:rPr>
          <w:rFonts w:ascii="Arial" w:hAnsi="Arial" w:cs="Arial"/>
          <w:color w:val="000000" w:themeColor="text1"/>
        </w:rPr>
        <w:t>.</w:t>
      </w:r>
      <w:r w:rsidRPr="00294173">
        <w:rPr>
          <w:rFonts w:ascii="Arial" w:hAnsi="Arial" w:cs="Arial"/>
          <w:color w:val="000000" w:themeColor="text1"/>
        </w:rPr>
        <w:t xml:space="preserve"> (2008) </w:t>
      </w:r>
      <w:r w:rsidRPr="00294173">
        <w:rPr>
          <w:rFonts w:ascii="Arial" w:hAnsi="Arial" w:cs="Arial"/>
          <w:color w:val="000000" w:themeColor="text1"/>
          <w:u w:val="single"/>
        </w:rPr>
        <w:t>Community Cohesion in a Crisis</w:t>
      </w:r>
      <w:r w:rsidRPr="00294173">
        <w:rPr>
          <w:rFonts w:ascii="Arial" w:hAnsi="Arial" w:cs="Arial"/>
          <w:color w:val="000000" w:themeColor="text1"/>
        </w:rPr>
        <w:t>, Bristol: The Policy Press</w:t>
      </w:r>
    </w:p>
    <w:p w14:paraId="4389B3A8" w14:textId="336DF23B" w:rsidR="00A92AF9" w:rsidRDefault="00A92AF9" w:rsidP="00294173">
      <w:pPr>
        <w:spacing w:line="360" w:lineRule="auto"/>
        <w:rPr>
          <w:rFonts w:ascii="Arial" w:hAnsi="Arial" w:cs="Arial"/>
          <w:color w:val="000000" w:themeColor="text1"/>
        </w:rPr>
      </w:pPr>
      <w:r>
        <w:rPr>
          <w:rFonts w:ascii="Arial" w:hAnsi="Arial" w:cs="Arial"/>
          <w:color w:val="000000" w:themeColor="text1"/>
        </w:rPr>
        <w:t>Ritchie,</w:t>
      </w:r>
      <w:r w:rsidR="00911520">
        <w:rPr>
          <w:rFonts w:ascii="Arial" w:hAnsi="Arial" w:cs="Arial"/>
          <w:color w:val="000000" w:themeColor="text1"/>
        </w:rPr>
        <w:t xml:space="preserve"> J. </w:t>
      </w:r>
      <w:r w:rsidR="007C0EEC">
        <w:rPr>
          <w:rFonts w:ascii="Arial" w:hAnsi="Arial" w:cs="Arial"/>
          <w:color w:val="000000" w:themeColor="text1"/>
        </w:rPr>
        <w:t>Lewis, J</w:t>
      </w:r>
      <w:r w:rsidR="00816E50">
        <w:rPr>
          <w:rFonts w:ascii="Arial" w:hAnsi="Arial" w:cs="Arial"/>
          <w:color w:val="000000" w:themeColor="text1"/>
        </w:rPr>
        <w:t>. Nichol</w:t>
      </w:r>
      <w:r w:rsidR="002F2C1A">
        <w:rPr>
          <w:rFonts w:ascii="Arial" w:hAnsi="Arial" w:cs="Arial"/>
          <w:color w:val="000000" w:themeColor="text1"/>
        </w:rPr>
        <w:t xml:space="preserve">ls, C, M. and </w:t>
      </w:r>
      <w:proofErr w:type="spellStart"/>
      <w:r w:rsidR="00A259EB">
        <w:rPr>
          <w:rFonts w:ascii="Arial" w:hAnsi="Arial" w:cs="Arial"/>
          <w:color w:val="000000" w:themeColor="text1"/>
        </w:rPr>
        <w:t>Ormston</w:t>
      </w:r>
      <w:proofErr w:type="spellEnd"/>
      <w:r w:rsidR="00A259EB">
        <w:rPr>
          <w:rFonts w:ascii="Arial" w:hAnsi="Arial" w:cs="Arial"/>
          <w:color w:val="000000" w:themeColor="text1"/>
        </w:rPr>
        <w:t>, R. (</w:t>
      </w:r>
      <w:r w:rsidR="007517F5">
        <w:rPr>
          <w:rFonts w:ascii="Arial" w:hAnsi="Arial" w:cs="Arial"/>
          <w:color w:val="000000" w:themeColor="text1"/>
        </w:rPr>
        <w:t xml:space="preserve">2013) </w:t>
      </w:r>
      <w:r w:rsidR="007517F5" w:rsidRPr="00FA2117">
        <w:rPr>
          <w:rFonts w:ascii="Arial" w:hAnsi="Arial" w:cs="Arial"/>
          <w:color w:val="000000" w:themeColor="text1"/>
          <w:u w:val="single"/>
        </w:rPr>
        <w:t xml:space="preserve">A Guide </w:t>
      </w:r>
      <w:proofErr w:type="gramStart"/>
      <w:r w:rsidR="00B67A13" w:rsidRPr="00FA2117">
        <w:rPr>
          <w:rFonts w:ascii="Arial" w:hAnsi="Arial" w:cs="Arial"/>
          <w:color w:val="000000" w:themeColor="text1"/>
          <w:u w:val="single"/>
        </w:rPr>
        <w:t>For</w:t>
      </w:r>
      <w:proofErr w:type="gramEnd"/>
      <w:r w:rsidR="00B67A13" w:rsidRPr="00FA2117">
        <w:rPr>
          <w:rFonts w:ascii="Arial" w:hAnsi="Arial" w:cs="Arial"/>
          <w:color w:val="000000" w:themeColor="text1"/>
          <w:u w:val="single"/>
        </w:rPr>
        <w:t xml:space="preserve"> Social Science Students </w:t>
      </w:r>
      <w:r w:rsidR="00F85DEE" w:rsidRPr="00FA2117">
        <w:rPr>
          <w:rFonts w:ascii="Arial" w:hAnsi="Arial" w:cs="Arial"/>
          <w:color w:val="000000" w:themeColor="text1"/>
          <w:u w:val="single"/>
        </w:rPr>
        <w:t>and Researchers</w:t>
      </w:r>
      <w:r w:rsidR="00F85DEE">
        <w:rPr>
          <w:rFonts w:ascii="Arial" w:hAnsi="Arial" w:cs="Arial"/>
          <w:color w:val="000000" w:themeColor="text1"/>
        </w:rPr>
        <w:t xml:space="preserve">, </w:t>
      </w:r>
      <w:r w:rsidR="00FA2117">
        <w:rPr>
          <w:rFonts w:ascii="Arial" w:hAnsi="Arial" w:cs="Arial"/>
          <w:color w:val="000000" w:themeColor="text1"/>
        </w:rPr>
        <w:t>London: Sage</w:t>
      </w:r>
    </w:p>
    <w:p w14:paraId="1BF2A338" w14:textId="6A503D80" w:rsidR="00AD0B17" w:rsidRPr="00294173" w:rsidRDefault="00AD0B17" w:rsidP="00294173">
      <w:pPr>
        <w:spacing w:line="360" w:lineRule="auto"/>
        <w:rPr>
          <w:rFonts w:ascii="Arial" w:hAnsi="Arial" w:cs="Arial"/>
        </w:rPr>
      </w:pPr>
      <w:r>
        <w:rPr>
          <w:rFonts w:ascii="Arial" w:hAnsi="Arial" w:cs="Arial"/>
          <w:color w:val="000000" w:themeColor="text1"/>
        </w:rPr>
        <w:t xml:space="preserve">Rodgers, </w:t>
      </w:r>
      <w:r w:rsidR="00281619">
        <w:rPr>
          <w:rFonts w:ascii="Arial" w:hAnsi="Arial" w:cs="Arial"/>
          <w:color w:val="000000" w:themeColor="text1"/>
        </w:rPr>
        <w:t>B. (</w:t>
      </w:r>
      <w:r w:rsidR="00B662E4">
        <w:rPr>
          <w:rFonts w:ascii="Arial" w:hAnsi="Arial" w:cs="Arial"/>
          <w:color w:val="000000" w:themeColor="text1"/>
        </w:rPr>
        <w:t xml:space="preserve">1987) </w:t>
      </w:r>
      <w:r w:rsidR="005568D2">
        <w:rPr>
          <w:rFonts w:ascii="Arial" w:hAnsi="Arial" w:cs="Arial"/>
          <w:color w:val="000000" w:themeColor="text1"/>
        </w:rPr>
        <w:t>‘</w:t>
      </w:r>
      <w:r w:rsidR="00BD1564">
        <w:rPr>
          <w:rFonts w:ascii="Arial" w:hAnsi="Arial" w:cs="Arial"/>
          <w:color w:val="000000" w:themeColor="text1"/>
        </w:rPr>
        <w:t>Ethical Considerations in Research</w:t>
      </w:r>
      <w:r w:rsidR="005568D2">
        <w:rPr>
          <w:rFonts w:ascii="Arial" w:hAnsi="Arial" w:cs="Arial"/>
          <w:color w:val="000000" w:themeColor="text1"/>
        </w:rPr>
        <w:t>’</w:t>
      </w:r>
      <w:r w:rsidR="00BD1564">
        <w:rPr>
          <w:rFonts w:ascii="Arial" w:hAnsi="Arial" w:cs="Arial"/>
          <w:color w:val="000000" w:themeColor="text1"/>
        </w:rPr>
        <w:t xml:space="preserve">, </w:t>
      </w:r>
      <w:r w:rsidR="005555A5" w:rsidRPr="00807A0E">
        <w:rPr>
          <w:rFonts w:ascii="Arial" w:hAnsi="Arial" w:cs="Arial"/>
          <w:i/>
          <w:iCs/>
          <w:color w:val="000000" w:themeColor="text1"/>
        </w:rPr>
        <w:t>R</w:t>
      </w:r>
      <w:r w:rsidR="00A701BF" w:rsidRPr="00807A0E">
        <w:rPr>
          <w:rFonts w:ascii="Arial" w:hAnsi="Arial" w:cs="Arial"/>
          <w:i/>
          <w:iCs/>
          <w:color w:val="000000" w:themeColor="text1"/>
        </w:rPr>
        <w:t>esearch Article</w:t>
      </w:r>
      <w:r w:rsidR="00A701BF">
        <w:rPr>
          <w:rFonts w:ascii="Arial" w:hAnsi="Arial" w:cs="Arial"/>
          <w:color w:val="000000" w:themeColor="text1"/>
        </w:rPr>
        <w:t>, Vol</w:t>
      </w:r>
      <w:r w:rsidR="00BD13C9">
        <w:rPr>
          <w:rFonts w:ascii="Arial" w:hAnsi="Arial" w:cs="Arial"/>
          <w:color w:val="000000" w:themeColor="text1"/>
        </w:rPr>
        <w:t>. 35 Issue:</w:t>
      </w:r>
      <w:r w:rsidR="00807A0E">
        <w:rPr>
          <w:rFonts w:ascii="Arial" w:hAnsi="Arial" w:cs="Arial"/>
          <w:color w:val="000000" w:themeColor="text1"/>
        </w:rPr>
        <w:t>10, pp.465-458</w:t>
      </w:r>
    </w:p>
    <w:p w14:paraId="14AA92B1" w14:textId="2E15E2BB" w:rsidR="00D656E3" w:rsidRPr="00294173" w:rsidRDefault="00D50C63" w:rsidP="00294173">
      <w:pPr>
        <w:spacing w:line="360" w:lineRule="auto"/>
        <w:rPr>
          <w:rFonts w:ascii="Arial" w:hAnsi="Arial" w:cs="Arial"/>
        </w:rPr>
      </w:pPr>
      <w:r w:rsidRPr="00294173">
        <w:rPr>
          <w:rFonts w:ascii="Arial" w:hAnsi="Arial" w:cs="Arial"/>
        </w:rPr>
        <w:t xml:space="preserve">Saunders, M. Lewis, P. </w:t>
      </w:r>
      <w:r w:rsidR="00A8382A" w:rsidRPr="00294173">
        <w:rPr>
          <w:rFonts w:ascii="Arial" w:hAnsi="Arial" w:cs="Arial"/>
        </w:rPr>
        <w:t>and Thornhill, A. (200</w:t>
      </w:r>
      <w:r w:rsidR="001B4D4B" w:rsidRPr="00294173">
        <w:rPr>
          <w:rFonts w:ascii="Arial" w:hAnsi="Arial" w:cs="Arial"/>
        </w:rPr>
        <w:t>9</w:t>
      </w:r>
      <w:r w:rsidR="00A8382A" w:rsidRPr="00294173">
        <w:rPr>
          <w:rFonts w:ascii="Arial" w:hAnsi="Arial" w:cs="Arial"/>
        </w:rPr>
        <w:t xml:space="preserve">) </w:t>
      </w:r>
      <w:r w:rsidR="00154805" w:rsidRPr="00294173">
        <w:rPr>
          <w:rFonts w:ascii="Arial" w:hAnsi="Arial" w:cs="Arial"/>
          <w:u w:val="single"/>
        </w:rPr>
        <w:t>Research Methods for Business Students</w:t>
      </w:r>
      <w:r w:rsidR="00154805" w:rsidRPr="00294173">
        <w:rPr>
          <w:rFonts w:ascii="Arial" w:hAnsi="Arial" w:cs="Arial"/>
        </w:rPr>
        <w:t>, 6</w:t>
      </w:r>
      <w:r w:rsidR="00154805" w:rsidRPr="00294173">
        <w:rPr>
          <w:rFonts w:ascii="Arial" w:hAnsi="Arial" w:cs="Arial"/>
          <w:vertAlign w:val="superscript"/>
        </w:rPr>
        <w:t>th</w:t>
      </w:r>
      <w:r w:rsidR="00154805" w:rsidRPr="00294173">
        <w:rPr>
          <w:rFonts w:ascii="Arial" w:hAnsi="Arial" w:cs="Arial"/>
        </w:rPr>
        <w:t xml:space="preserve"> Edition, London: Palgrave</w:t>
      </w:r>
    </w:p>
    <w:p w14:paraId="18A7E29F" w14:textId="6ECC25B0" w:rsidR="004F750D" w:rsidRPr="00294173" w:rsidRDefault="004F750D" w:rsidP="00294173">
      <w:pPr>
        <w:spacing w:line="360" w:lineRule="auto"/>
        <w:rPr>
          <w:rFonts w:ascii="Arial" w:hAnsi="Arial" w:cs="Arial"/>
          <w:color w:val="000000" w:themeColor="text1"/>
        </w:rPr>
      </w:pPr>
      <w:r w:rsidRPr="00294173">
        <w:rPr>
          <w:rFonts w:ascii="Arial" w:hAnsi="Arial" w:cs="Arial"/>
          <w:color w:val="000000" w:themeColor="text1"/>
        </w:rPr>
        <w:t>Shone, A and Parry, B</w:t>
      </w:r>
      <w:r w:rsidR="008078D4">
        <w:rPr>
          <w:rFonts w:ascii="Arial" w:hAnsi="Arial" w:cs="Arial"/>
          <w:color w:val="000000" w:themeColor="text1"/>
        </w:rPr>
        <w:t>.</w:t>
      </w:r>
      <w:r w:rsidRPr="00294173">
        <w:rPr>
          <w:rFonts w:ascii="Arial" w:hAnsi="Arial" w:cs="Arial"/>
          <w:color w:val="000000" w:themeColor="text1"/>
        </w:rPr>
        <w:t xml:space="preserve"> (2010) </w:t>
      </w:r>
      <w:r w:rsidRPr="00294173">
        <w:rPr>
          <w:rFonts w:ascii="Arial" w:hAnsi="Arial" w:cs="Arial"/>
          <w:color w:val="000000" w:themeColor="text1"/>
          <w:u w:val="single"/>
        </w:rPr>
        <w:t>Successful Event Management</w:t>
      </w:r>
      <w:r w:rsidRPr="00294173">
        <w:rPr>
          <w:rFonts w:ascii="Arial" w:hAnsi="Arial" w:cs="Arial"/>
          <w:color w:val="000000" w:themeColor="text1"/>
        </w:rPr>
        <w:t>, 3</w:t>
      </w:r>
      <w:r w:rsidRPr="00294173">
        <w:rPr>
          <w:rFonts w:ascii="Arial" w:hAnsi="Arial" w:cs="Arial"/>
          <w:color w:val="000000" w:themeColor="text1"/>
          <w:vertAlign w:val="superscript"/>
        </w:rPr>
        <w:t>rd</w:t>
      </w:r>
      <w:r w:rsidRPr="00294173">
        <w:rPr>
          <w:rFonts w:ascii="Arial" w:hAnsi="Arial" w:cs="Arial"/>
          <w:color w:val="000000" w:themeColor="text1"/>
        </w:rPr>
        <w:t xml:space="preserve"> Edition, Hampshire: Cengage Learning</w:t>
      </w:r>
    </w:p>
    <w:p w14:paraId="7E62000B" w14:textId="675B6E9A" w:rsidR="00BA6991" w:rsidRPr="00294173" w:rsidRDefault="00BA6991" w:rsidP="00294173">
      <w:pPr>
        <w:spacing w:line="360" w:lineRule="auto"/>
        <w:rPr>
          <w:rFonts w:ascii="Arial" w:hAnsi="Arial" w:cs="Arial"/>
        </w:rPr>
      </w:pPr>
      <w:r w:rsidRPr="00294173">
        <w:rPr>
          <w:rFonts w:ascii="Arial" w:hAnsi="Arial" w:cs="Arial"/>
          <w:color w:val="000000" w:themeColor="text1"/>
        </w:rPr>
        <w:t xml:space="preserve">Small, K, Edwards, D and Sheridan, L (2005) ‘A Flexible Framework </w:t>
      </w:r>
      <w:r w:rsidR="005568D2" w:rsidRPr="00294173">
        <w:rPr>
          <w:rFonts w:ascii="Arial" w:hAnsi="Arial" w:cs="Arial"/>
          <w:color w:val="000000" w:themeColor="text1"/>
        </w:rPr>
        <w:t>for</w:t>
      </w:r>
      <w:r w:rsidRPr="00294173">
        <w:rPr>
          <w:rFonts w:ascii="Arial" w:hAnsi="Arial" w:cs="Arial"/>
          <w:color w:val="000000" w:themeColor="text1"/>
        </w:rPr>
        <w:t xml:space="preserve"> Evaluating </w:t>
      </w:r>
      <w:proofErr w:type="gramStart"/>
      <w:r w:rsidRPr="00294173">
        <w:rPr>
          <w:rFonts w:ascii="Arial" w:hAnsi="Arial" w:cs="Arial"/>
          <w:color w:val="000000" w:themeColor="text1"/>
        </w:rPr>
        <w:t>The</w:t>
      </w:r>
      <w:proofErr w:type="gramEnd"/>
      <w:r w:rsidRPr="00294173">
        <w:rPr>
          <w:rFonts w:ascii="Arial" w:hAnsi="Arial" w:cs="Arial"/>
          <w:color w:val="000000" w:themeColor="text1"/>
        </w:rPr>
        <w:t xml:space="preserve"> Socio-Cultural Impacts Of A (Small) Festival’, </w:t>
      </w:r>
      <w:r w:rsidRPr="00294173">
        <w:rPr>
          <w:rFonts w:ascii="Arial" w:hAnsi="Arial" w:cs="Arial"/>
          <w:i/>
          <w:iCs/>
          <w:color w:val="000000" w:themeColor="text1"/>
        </w:rPr>
        <w:t>International Journal of Event Management Research</w:t>
      </w:r>
      <w:r w:rsidRPr="00294173">
        <w:rPr>
          <w:rFonts w:ascii="Arial" w:hAnsi="Arial" w:cs="Arial"/>
          <w:color w:val="000000" w:themeColor="text1"/>
        </w:rPr>
        <w:t>, Vol. 1 Issue:1, pp.66-77</w:t>
      </w:r>
    </w:p>
    <w:p w14:paraId="43102DDE" w14:textId="358706CB" w:rsidR="00431992" w:rsidRPr="00294173" w:rsidRDefault="00431992" w:rsidP="00294173">
      <w:pPr>
        <w:spacing w:line="360" w:lineRule="auto"/>
        <w:rPr>
          <w:rFonts w:ascii="Arial" w:hAnsi="Arial" w:cs="Arial"/>
        </w:rPr>
      </w:pPr>
      <w:r w:rsidRPr="00294173">
        <w:rPr>
          <w:rFonts w:ascii="Arial" w:hAnsi="Arial" w:cs="Arial"/>
        </w:rPr>
        <w:t xml:space="preserve">The Department of Health (2006) </w:t>
      </w:r>
      <w:r w:rsidRPr="00294173">
        <w:rPr>
          <w:rFonts w:ascii="Arial" w:hAnsi="Arial" w:cs="Arial"/>
          <w:i/>
          <w:iCs/>
        </w:rPr>
        <w:t xml:space="preserve">Social Relationships </w:t>
      </w:r>
      <w:r w:rsidRPr="00294173">
        <w:rPr>
          <w:rFonts w:ascii="Arial" w:hAnsi="Arial" w:cs="Arial"/>
        </w:rPr>
        <w:t xml:space="preserve">[Online] Available at: </w:t>
      </w:r>
      <w:hyperlink r:id="rId10" w:history="1">
        <w:r w:rsidRPr="00294173">
          <w:rPr>
            <w:rFonts w:ascii="Arial" w:hAnsi="Arial" w:cs="Arial"/>
            <w:color w:val="0000FF"/>
            <w:u w:val="single"/>
          </w:rPr>
          <w:t>https://www1.health.gov.au/internet/publications/publishing.nsf/Content/mental-pubs-p-mono-toc~mental-pubs-p-mono-bas~mental-pubs-p-mono-bas-alt~mental-pubs-p-mono-bas-alt-soc</w:t>
        </w:r>
      </w:hyperlink>
      <w:r w:rsidRPr="00294173">
        <w:rPr>
          <w:rFonts w:ascii="Arial" w:hAnsi="Arial" w:cs="Arial"/>
        </w:rPr>
        <w:t xml:space="preserve"> (Accessed: 1/11/2019)</w:t>
      </w:r>
    </w:p>
    <w:p w14:paraId="181C5D09" w14:textId="3C553BBA" w:rsidR="000137CD" w:rsidRPr="00294173" w:rsidRDefault="000137CD" w:rsidP="00294173">
      <w:pPr>
        <w:spacing w:line="360" w:lineRule="auto"/>
        <w:rPr>
          <w:rFonts w:ascii="Arial" w:hAnsi="Arial" w:cs="Arial"/>
          <w:color w:val="000000" w:themeColor="text1"/>
        </w:rPr>
      </w:pPr>
      <w:proofErr w:type="spellStart"/>
      <w:r w:rsidRPr="00294173">
        <w:rPr>
          <w:rFonts w:ascii="Arial" w:hAnsi="Arial" w:cs="Arial"/>
          <w:color w:val="000000" w:themeColor="text1"/>
        </w:rPr>
        <w:t>Torkildson</w:t>
      </w:r>
      <w:proofErr w:type="spellEnd"/>
      <w:r w:rsidRPr="00294173">
        <w:rPr>
          <w:rFonts w:ascii="Arial" w:hAnsi="Arial" w:cs="Arial"/>
          <w:color w:val="000000" w:themeColor="text1"/>
        </w:rPr>
        <w:t>, G (2005)</w:t>
      </w:r>
      <w:r w:rsidRPr="00294173">
        <w:rPr>
          <w:rFonts w:ascii="Arial" w:hAnsi="Arial" w:cs="Arial"/>
          <w:color w:val="000000" w:themeColor="text1"/>
          <w:u w:val="single"/>
        </w:rPr>
        <w:t xml:space="preserve"> Leisure and Recreation Management</w:t>
      </w:r>
      <w:r w:rsidRPr="00294173">
        <w:rPr>
          <w:rFonts w:ascii="Arial" w:hAnsi="Arial" w:cs="Arial"/>
          <w:color w:val="000000" w:themeColor="text1"/>
        </w:rPr>
        <w:t>, 5</w:t>
      </w:r>
      <w:r w:rsidRPr="00294173">
        <w:rPr>
          <w:rFonts w:ascii="Arial" w:hAnsi="Arial" w:cs="Arial"/>
          <w:color w:val="000000" w:themeColor="text1"/>
          <w:vertAlign w:val="superscript"/>
        </w:rPr>
        <w:t>th</w:t>
      </w:r>
      <w:r w:rsidRPr="00294173">
        <w:rPr>
          <w:rFonts w:ascii="Arial" w:hAnsi="Arial" w:cs="Arial"/>
          <w:color w:val="000000" w:themeColor="text1"/>
        </w:rPr>
        <w:t xml:space="preserve"> Edition, Oxon: Routledge</w:t>
      </w:r>
    </w:p>
    <w:p w14:paraId="2CE11108" w14:textId="53AE4E63" w:rsidR="006172DC" w:rsidRPr="00294173" w:rsidRDefault="006172DC" w:rsidP="00294173">
      <w:pPr>
        <w:spacing w:line="360" w:lineRule="auto"/>
        <w:rPr>
          <w:rFonts w:ascii="Arial" w:hAnsi="Arial" w:cs="Arial"/>
          <w:color w:val="000000" w:themeColor="text1"/>
        </w:rPr>
      </w:pPr>
      <w:r w:rsidRPr="00294173">
        <w:rPr>
          <w:rFonts w:ascii="Arial" w:hAnsi="Arial" w:cs="Arial"/>
          <w:color w:val="000000" w:themeColor="text1"/>
        </w:rPr>
        <w:t xml:space="preserve">Well-Being of Future Generations (2019) </w:t>
      </w:r>
      <w:r w:rsidRPr="00294173">
        <w:rPr>
          <w:rFonts w:ascii="Arial" w:hAnsi="Arial" w:cs="Arial"/>
          <w:i/>
          <w:iCs/>
          <w:color w:val="000000" w:themeColor="text1"/>
        </w:rPr>
        <w:t xml:space="preserve">A Wales of Cohesive Communities </w:t>
      </w:r>
      <w:r w:rsidRPr="00294173">
        <w:rPr>
          <w:rFonts w:ascii="Arial" w:hAnsi="Arial" w:cs="Arial"/>
          <w:color w:val="000000" w:themeColor="text1"/>
        </w:rPr>
        <w:t xml:space="preserve">[Online] Available at: </w:t>
      </w:r>
      <w:hyperlink r:id="rId11" w:history="1">
        <w:r w:rsidRPr="00294173">
          <w:rPr>
            <w:rFonts w:ascii="Arial" w:hAnsi="Arial" w:cs="Arial"/>
            <w:color w:val="0000FF"/>
            <w:u w:val="single"/>
          </w:rPr>
          <w:t>https://futuregenerations.wales/a-wales-of-cohesive-communities/</w:t>
        </w:r>
      </w:hyperlink>
      <w:r w:rsidRPr="00294173">
        <w:rPr>
          <w:rFonts w:ascii="Arial" w:hAnsi="Arial" w:cs="Arial"/>
        </w:rPr>
        <w:t xml:space="preserve"> (Accessed: 3/11/2019)</w:t>
      </w:r>
    </w:p>
    <w:p w14:paraId="1E9E1D1F" w14:textId="3822084A" w:rsidR="00EC5500" w:rsidRDefault="00EC5500" w:rsidP="00294173">
      <w:pPr>
        <w:spacing w:line="360" w:lineRule="auto"/>
        <w:rPr>
          <w:rFonts w:ascii="Arial" w:hAnsi="Arial" w:cs="Arial"/>
          <w:color w:val="000000" w:themeColor="text1"/>
        </w:rPr>
      </w:pPr>
      <w:r w:rsidRPr="00294173">
        <w:rPr>
          <w:rFonts w:ascii="Arial" w:hAnsi="Arial" w:cs="Arial"/>
          <w:color w:val="000000" w:themeColor="text1"/>
        </w:rPr>
        <w:t xml:space="preserve">Yeoman, I (2013) ‘A Futurists Thoughts on Consumer Trends Shaping Future Festivals and Events’, </w:t>
      </w:r>
      <w:r w:rsidRPr="00294173">
        <w:rPr>
          <w:rFonts w:ascii="Arial" w:hAnsi="Arial" w:cs="Arial"/>
          <w:i/>
          <w:iCs/>
          <w:color w:val="000000" w:themeColor="text1"/>
        </w:rPr>
        <w:t>International Journal of Event and Festival Management</w:t>
      </w:r>
      <w:r w:rsidRPr="00294173">
        <w:rPr>
          <w:rFonts w:ascii="Arial" w:hAnsi="Arial" w:cs="Arial"/>
          <w:color w:val="000000" w:themeColor="text1"/>
        </w:rPr>
        <w:t>, Vol. 4 Issue:3, pp.249-260</w:t>
      </w:r>
    </w:p>
    <w:p w14:paraId="0CA4D341" w14:textId="2A492C52" w:rsidR="00E12C57" w:rsidRDefault="00E12C57" w:rsidP="00294173">
      <w:pPr>
        <w:spacing w:line="360" w:lineRule="auto"/>
        <w:rPr>
          <w:rFonts w:ascii="Arial" w:hAnsi="Arial" w:cs="Arial"/>
          <w:color w:val="000000" w:themeColor="text1"/>
        </w:rPr>
      </w:pPr>
    </w:p>
    <w:p w14:paraId="5436191C" w14:textId="3A6E206A" w:rsidR="00E12C57" w:rsidRDefault="00E12C57" w:rsidP="00294173">
      <w:pPr>
        <w:spacing w:line="360" w:lineRule="auto"/>
        <w:rPr>
          <w:rFonts w:ascii="Arial" w:hAnsi="Arial" w:cs="Arial"/>
          <w:color w:val="000000" w:themeColor="text1"/>
        </w:rPr>
      </w:pPr>
    </w:p>
    <w:p w14:paraId="2DDE42CC" w14:textId="42B5601B" w:rsidR="00E12C57" w:rsidRDefault="00E12C57" w:rsidP="00294173">
      <w:pPr>
        <w:spacing w:line="360" w:lineRule="auto"/>
        <w:rPr>
          <w:rFonts w:ascii="Arial" w:hAnsi="Arial" w:cs="Arial"/>
          <w:color w:val="000000" w:themeColor="text1"/>
        </w:rPr>
      </w:pPr>
    </w:p>
    <w:p w14:paraId="4334B709" w14:textId="585EBC32" w:rsidR="00E12C57" w:rsidRDefault="00E12C57" w:rsidP="00294173">
      <w:pPr>
        <w:spacing w:line="360" w:lineRule="auto"/>
        <w:rPr>
          <w:rFonts w:ascii="Arial" w:hAnsi="Arial" w:cs="Arial"/>
          <w:color w:val="000000" w:themeColor="text1"/>
        </w:rPr>
      </w:pPr>
    </w:p>
    <w:p w14:paraId="4566A188" w14:textId="0D4FB04E" w:rsidR="00E12C57" w:rsidRDefault="00E12C57" w:rsidP="00294173">
      <w:pPr>
        <w:spacing w:line="360" w:lineRule="auto"/>
        <w:rPr>
          <w:rFonts w:ascii="Arial" w:hAnsi="Arial" w:cs="Arial"/>
          <w:color w:val="000000" w:themeColor="text1"/>
        </w:rPr>
      </w:pPr>
    </w:p>
    <w:p w14:paraId="452B6844" w14:textId="2D4BE0EE" w:rsidR="00E12C57" w:rsidRDefault="00E12C57" w:rsidP="00294173">
      <w:pPr>
        <w:spacing w:line="360" w:lineRule="auto"/>
        <w:rPr>
          <w:rFonts w:ascii="Arial" w:hAnsi="Arial" w:cs="Arial"/>
          <w:color w:val="000000" w:themeColor="text1"/>
        </w:rPr>
      </w:pPr>
    </w:p>
    <w:p w14:paraId="5300D756" w14:textId="6251E604" w:rsidR="00E12C57" w:rsidRDefault="00E12C57" w:rsidP="00294173">
      <w:pPr>
        <w:spacing w:line="360" w:lineRule="auto"/>
        <w:rPr>
          <w:rFonts w:ascii="Arial" w:hAnsi="Arial" w:cs="Arial"/>
          <w:color w:val="000000" w:themeColor="text1"/>
        </w:rPr>
      </w:pPr>
    </w:p>
    <w:p w14:paraId="7AF2173E" w14:textId="3472A607" w:rsidR="00E12C57" w:rsidRDefault="00E12C57" w:rsidP="00294173">
      <w:pPr>
        <w:spacing w:line="360" w:lineRule="auto"/>
        <w:rPr>
          <w:rFonts w:ascii="Arial" w:hAnsi="Arial" w:cs="Arial"/>
          <w:color w:val="000000" w:themeColor="text1"/>
        </w:rPr>
      </w:pPr>
    </w:p>
    <w:p w14:paraId="2D5821CD" w14:textId="29158559" w:rsidR="00E12C57" w:rsidRDefault="00E12C57" w:rsidP="00294173">
      <w:pPr>
        <w:spacing w:line="360" w:lineRule="auto"/>
        <w:rPr>
          <w:rFonts w:ascii="Arial" w:hAnsi="Arial" w:cs="Arial"/>
          <w:color w:val="000000" w:themeColor="text1"/>
        </w:rPr>
      </w:pPr>
    </w:p>
    <w:p w14:paraId="4363A252" w14:textId="56FF8B37" w:rsidR="00E12C57" w:rsidRPr="00E12C57" w:rsidRDefault="00E12C57" w:rsidP="00AD375F">
      <w:pPr>
        <w:pStyle w:val="Heading1"/>
      </w:pPr>
    </w:p>
    <w:p w14:paraId="46126C8E" w14:textId="4BDB54F5" w:rsidR="00EC5500" w:rsidRDefault="00EC5500" w:rsidP="00D656E3">
      <w:pPr>
        <w:spacing w:line="360" w:lineRule="auto"/>
        <w:rPr>
          <w:color w:val="000000" w:themeColor="text1"/>
          <w:sz w:val="24"/>
          <w:szCs w:val="24"/>
        </w:rPr>
      </w:pPr>
    </w:p>
    <w:p w14:paraId="38571EE2" w14:textId="0148A2D1" w:rsidR="00EC5500" w:rsidRDefault="00EC5500" w:rsidP="00D656E3">
      <w:pPr>
        <w:spacing w:line="360" w:lineRule="auto"/>
        <w:rPr>
          <w:color w:val="000000" w:themeColor="text1"/>
          <w:sz w:val="24"/>
          <w:szCs w:val="24"/>
        </w:rPr>
      </w:pPr>
    </w:p>
    <w:p w14:paraId="5A9ACFD1" w14:textId="00235EFF" w:rsidR="00EC5500" w:rsidRDefault="00EC5500" w:rsidP="00D656E3">
      <w:pPr>
        <w:spacing w:line="360" w:lineRule="auto"/>
        <w:rPr>
          <w:color w:val="000000" w:themeColor="text1"/>
          <w:sz w:val="24"/>
          <w:szCs w:val="24"/>
        </w:rPr>
      </w:pPr>
    </w:p>
    <w:p w14:paraId="680001F3" w14:textId="77777777" w:rsidR="00EC5500" w:rsidRPr="00D656E3" w:rsidRDefault="00EC5500" w:rsidP="00D656E3">
      <w:pPr>
        <w:spacing w:line="360" w:lineRule="auto"/>
        <w:rPr>
          <w:rFonts w:ascii="Arial" w:hAnsi="Arial" w:cs="Arial"/>
        </w:rPr>
      </w:pPr>
    </w:p>
    <w:sectPr w:rsidR="00EC5500" w:rsidRPr="00D656E3" w:rsidSect="00D07225">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B2497B" w14:textId="77777777" w:rsidR="009B2F78" w:rsidRDefault="009B2F78" w:rsidP="00E30DAA">
      <w:pPr>
        <w:spacing w:after="0" w:line="240" w:lineRule="auto"/>
      </w:pPr>
      <w:r>
        <w:separator/>
      </w:r>
    </w:p>
  </w:endnote>
  <w:endnote w:type="continuationSeparator" w:id="0">
    <w:p w14:paraId="56C6AE18" w14:textId="77777777" w:rsidR="009B2F78" w:rsidRDefault="009B2F78" w:rsidP="00E30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17412050"/>
      <w:docPartObj>
        <w:docPartGallery w:val="Page Numbers (Bottom of Page)"/>
        <w:docPartUnique/>
      </w:docPartObj>
    </w:sdtPr>
    <w:sdtEndPr>
      <w:rPr>
        <w:noProof/>
      </w:rPr>
    </w:sdtEndPr>
    <w:sdtContent>
      <w:p w14:paraId="6369B5C8" w14:textId="797CF52B" w:rsidR="00E30DAA" w:rsidRDefault="00E30D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DCE6E9" w14:textId="77777777" w:rsidR="00E30DAA" w:rsidRDefault="00E30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523E0A" w14:textId="77777777" w:rsidR="009B2F78" w:rsidRDefault="009B2F78" w:rsidP="00E30DAA">
      <w:pPr>
        <w:spacing w:after="0" w:line="240" w:lineRule="auto"/>
      </w:pPr>
      <w:r>
        <w:separator/>
      </w:r>
    </w:p>
  </w:footnote>
  <w:footnote w:type="continuationSeparator" w:id="0">
    <w:p w14:paraId="645CB132" w14:textId="77777777" w:rsidR="009B2F78" w:rsidRDefault="009B2F78" w:rsidP="00E30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972BBB"/>
    <w:multiLevelType w:val="hybridMultilevel"/>
    <w:tmpl w:val="BA7E2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3572F"/>
    <w:multiLevelType w:val="hybridMultilevel"/>
    <w:tmpl w:val="6BD41A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E065AF"/>
    <w:multiLevelType w:val="hybridMultilevel"/>
    <w:tmpl w:val="652E145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40F0CA8"/>
    <w:multiLevelType w:val="hybridMultilevel"/>
    <w:tmpl w:val="6584E9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E2535F"/>
    <w:multiLevelType w:val="multilevel"/>
    <w:tmpl w:val="8002413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4"/>
  </w:num>
  <w:num w:numId="2">
    <w:abstractNumId w:val="3"/>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225"/>
    <w:rsid w:val="0000364A"/>
    <w:rsid w:val="00004E1A"/>
    <w:rsid w:val="0000552B"/>
    <w:rsid w:val="000137CD"/>
    <w:rsid w:val="00014735"/>
    <w:rsid w:val="00016E71"/>
    <w:rsid w:val="00021775"/>
    <w:rsid w:val="000231CA"/>
    <w:rsid w:val="00024691"/>
    <w:rsid w:val="00031C0B"/>
    <w:rsid w:val="00037C2B"/>
    <w:rsid w:val="00040C75"/>
    <w:rsid w:val="00041699"/>
    <w:rsid w:val="00046D94"/>
    <w:rsid w:val="00054A00"/>
    <w:rsid w:val="000558F4"/>
    <w:rsid w:val="00055AC7"/>
    <w:rsid w:val="00061D5F"/>
    <w:rsid w:val="0006669D"/>
    <w:rsid w:val="00073D2B"/>
    <w:rsid w:val="000774A6"/>
    <w:rsid w:val="00077E4B"/>
    <w:rsid w:val="00081522"/>
    <w:rsid w:val="00083E95"/>
    <w:rsid w:val="00087AD1"/>
    <w:rsid w:val="00092873"/>
    <w:rsid w:val="000965C5"/>
    <w:rsid w:val="000A5909"/>
    <w:rsid w:val="000B0247"/>
    <w:rsid w:val="000B39A1"/>
    <w:rsid w:val="000B4FF1"/>
    <w:rsid w:val="000B7695"/>
    <w:rsid w:val="000C22FF"/>
    <w:rsid w:val="000C7AB9"/>
    <w:rsid w:val="000D4711"/>
    <w:rsid w:val="000D47A9"/>
    <w:rsid w:val="000D5850"/>
    <w:rsid w:val="000D767D"/>
    <w:rsid w:val="000E1D26"/>
    <w:rsid w:val="000E446D"/>
    <w:rsid w:val="000E6CCC"/>
    <w:rsid w:val="000F27CA"/>
    <w:rsid w:val="000F3F01"/>
    <w:rsid w:val="000F6182"/>
    <w:rsid w:val="00110A84"/>
    <w:rsid w:val="00111807"/>
    <w:rsid w:val="0011339B"/>
    <w:rsid w:val="00131737"/>
    <w:rsid w:val="00133317"/>
    <w:rsid w:val="00140AD3"/>
    <w:rsid w:val="00141917"/>
    <w:rsid w:val="00142A33"/>
    <w:rsid w:val="00146587"/>
    <w:rsid w:val="00151D83"/>
    <w:rsid w:val="00153994"/>
    <w:rsid w:val="00153DA2"/>
    <w:rsid w:val="00154805"/>
    <w:rsid w:val="00155269"/>
    <w:rsid w:val="00156FA2"/>
    <w:rsid w:val="001574B9"/>
    <w:rsid w:val="00162624"/>
    <w:rsid w:val="001708CD"/>
    <w:rsid w:val="00171595"/>
    <w:rsid w:val="0017449B"/>
    <w:rsid w:val="00176A8A"/>
    <w:rsid w:val="00181DA5"/>
    <w:rsid w:val="0019483D"/>
    <w:rsid w:val="00197C06"/>
    <w:rsid w:val="001A1D25"/>
    <w:rsid w:val="001A1DAB"/>
    <w:rsid w:val="001A1EF5"/>
    <w:rsid w:val="001B0E93"/>
    <w:rsid w:val="001B4D4B"/>
    <w:rsid w:val="001B6268"/>
    <w:rsid w:val="001B63CA"/>
    <w:rsid w:val="001C3FC3"/>
    <w:rsid w:val="001C52EA"/>
    <w:rsid w:val="001D00A2"/>
    <w:rsid w:val="001E4BDA"/>
    <w:rsid w:val="001E4C43"/>
    <w:rsid w:val="001F073E"/>
    <w:rsid w:val="001F3C96"/>
    <w:rsid w:val="00201C85"/>
    <w:rsid w:val="002026AD"/>
    <w:rsid w:val="002050D5"/>
    <w:rsid w:val="002067D5"/>
    <w:rsid w:val="00212007"/>
    <w:rsid w:val="002134A9"/>
    <w:rsid w:val="002145A1"/>
    <w:rsid w:val="00215DAE"/>
    <w:rsid w:val="002243B6"/>
    <w:rsid w:val="002257F2"/>
    <w:rsid w:val="00225A15"/>
    <w:rsid w:val="00232CAB"/>
    <w:rsid w:val="00233709"/>
    <w:rsid w:val="002428A3"/>
    <w:rsid w:val="00245695"/>
    <w:rsid w:val="002552A3"/>
    <w:rsid w:val="00260658"/>
    <w:rsid w:val="00261120"/>
    <w:rsid w:val="00261183"/>
    <w:rsid w:val="00264F00"/>
    <w:rsid w:val="002728B8"/>
    <w:rsid w:val="002762C6"/>
    <w:rsid w:val="0027642A"/>
    <w:rsid w:val="00281619"/>
    <w:rsid w:val="00281F34"/>
    <w:rsid w:val="00283298"/>
    <w:rsid w:val="00286355"/>
    <w:rsid w:val="00287CDA"/>
    <w:rsid w:val="002938F6"/>
    <w:rsid w:val="00294173"/>
    <w:rsid w:val="002955AD"/>
    <w:rsid w:val="0029565A"/>
    <w:rsid w:val="00296BFD"/>
    <w:rsid w:val="00296E09"/>
    <w:rsid w:val="002A07F9"/>
    <w:rsid w:val="002A762F"/>
    <w:rsid w:val="002B37BD"/>
    <w:rsid w:val="002B657D"/>
    <w:rsid w:val="002B7834"/>
    <w:rsid w:val="002C16A2"/>
    <w:rsid w:val="002C4055"/>
    <w:rsid w:val="002C5929"/>
    <w:rsid w:val="002C65C0"/>
    <w:rsid w:val="002D103C"/>
    <w:rsid w:val="002D3BB7"/>
    <w:rsid w:val="002D48F1"/>
    <w:rsid w:val="002D5160"/>
    <w:rsid w:val="002D5C04"/>
    <w:rsid w:val="002E3DB9"/>
    <w:rsid w:val="002F019B"/>
    <w:rsid w:val="002F061D"/>
    <w:rsid w:val="002F1B21"/>
    <w:rsid w:val="002F2C1A"/>
    <w:rsid w:val="002F4444"/>
    <w:rsid w:val="0030354B"/>
    <w:rsid w:val="00305191"/>
    <w:rsid w:val="00305702"/>
    <w:rsid w:val="003132E5"/>
    <w:rsid w:val="00316E6B"/>
    <w:rsid w:val="00321B46"/>
    <w:rsid w:val="00324CE9"/>
    <w:rsid w:val="00326D79"/>
    <w:rsid w:val="00327A5D"/>
    <w:rsid w:val="0033199F"/>
    <w:rsid w:val="00334587"/>
    <w:rsid w:val="0033694A"/>
    <w:rsid w:val="00342A19"/>
    <w:rsid w:val="00344E38"/>
    <w:rsid w:val="00345DD5"/>
    <w:rsid w:val="00354775"/>
    <w:rsid w:val="003615AE"/>
    <w:rsid w:val="00372203"/>
    <w:rsid w:val="00374AAC"/>
    <w:rsid w:val="00377177"/>
    <w:rsid w:val="00382CFB"/>
    <w:rsid w:val="00383531"/>
    <w:rsid w:val="0038414F"/>
    <w:rsid w:val="00384E1D"/>
    <w:rsid w:val="003900D0"/>
    <w:rsid w:val="00396C03"/>
    <w:rsid w:val="003A4B20"/>
    <w:rsid w:val="003A4C2F"/>
    <w:rsid w:val="003A5B26"/>
    <w:rsid w:val="003B73E9"/>
    <w:rsid w:val="003C7693"/>
    <w:rsid w:val="003D18D5"/>
    <w:rsid w:val="003D2DDC"/>
    <w:rsid w:val="003D62EB"/>
    <w:rsid w:val="003E2068"/>
    <w:rsid w:val="003E43B0"/>
    <w:rsid w:val="003F31B3"/>
    <w:rsid w:val="003F3F3B"/>
    <w:rsid w:val="004001D4"/>
    <w:rsid w:val="00403C4C"/>
    <w:rsid w:val="00404D32"/>
    <w:rsid w:val="004055B3"/>
    <w:rsid w:val="00414D81"/>
    <w:rsid w:val="00417AF8"/>
    <w:rsid w:val="00422BC7"/>
    <w:rsid w:val="00424356"/>
    <w:rsid w:val="00426DC6"/>
    <w:rsid w:val="00430A36"/>
    <w:rsid w:val="00431992"/>
    <w:rsid w:val="0043507E"/>
    <w:rsid w:val="00445D61"/>
    <w:rsid w:val="00450170"/>
    <w:rsid w:val="00455C69"/>
    <w:rsid w:val="00455FE7"/>
    <w:rsid w:val="00457686"/>
    <w:rsid w:val="00457E35"/>
    <w:rsid w:val="004610B1"/>
    <w:rsid w:val="00472FB0"/>
    <w:rsid w:val="00473433"/>
    <w:rsid w:val="004742A7"/>
    <w:rsid w:val="00475073"/>
    <w:rsid w:val="00476E09"/>
    <w:rsid w:val="0048018B"/>
    <w:rsid w:val="004809DB"/>
    <w:rsid w:val="004848A5"/>
    <w:rsid w:val="00486A52"/>
    <w:rsid w:val="00487B62"/>
    <w:rsid w:val="004912D5"/>
    <w:rsid w:val="004B1515"/>
    <w:rsid w:val="004B427D"/>
    <w:rsid w:val="004B742B"/>
    <w:rsid w:val="004C1D03"/>
    <w:rsid w:val="004C2127"/>
    <w:rsid w:val="004C28CC"/>
    <w:rsid w:val="004C7ECE"/>
    <w:rsid w:val="004D15DA"/>
    <w:rsid w:val="004D25F6"/>
    <w:rsid w:val="004D27E6"/>
    <w:rsid w:val="004D33DE"/>
    <w:rsid w:val="004D59D4"/>
    <w:rsid w:val="004E0C41"/>
    <w:rsid w:val="004F2790"/>
    <w:rsid w:val="004F615A"/>
    <w:rsid w:val="004F750D"/>
    <w:rsid w:val="0050416E"/>
    <w:rsid w:val="005050DA"/>
    <w:rsid w:val="005100EC"/>
    <w:rsid w:val="005101F8"/>
    <w:rsid w:val="0051199D"/>
    <w:rsid w:val="00513382"/>
    <w:rsid w:val="005153DD"/>
    <w:rsid w:val="005209EF"/>
    <w:rsid w:val="00521ED8"/>
    <w:rsid w:val="005313F7"/>
    <w:rsid w:val="00532CC2"/>
    <w:rsid w:val="00533749"/>
    <w:rsid w:val="00535C26"/>
    <w:rsid w:val="005375F5"/>
    <w:rsid w:val="005415FF"/>
    <w:rsid w:val="0054239C"/>
    <w:rsid w:val="00550B68"/>
    <w:rsid w:val="005555A5"/>
    <w:rsid w:val="005559DC"/>
    <w:rsid w:val="005568D2"/>
    <w:rsid w:val="00560C7C"/>
    <w:rsid w:val="00560EE1"/>
    <w:rsid w:val="00560F4C"/>
    <w:rsid w:val="00565738"/>
    <w:rsid w:val="00570C78"/>
    <w:rsid w:val="005813DF"/>
    <w:rsid w:val="005845D5"/>
    <w:rsid w:val="0058461D"/>
    <w:rsid w:val="005849AD"/>
    <w:rsid w:val="00585435"/>
    <w:rsid w:val="005917A5"/>
    <w:rsid w:val="005960DD"/>
    <w:rsid w:val="00596A0E"/>
    <w:rsid w:val="0059746D"/>
    <w:rsid w:val="005A02AF"/>
    <w:rsid w:val="005A065F"/>
    <w:rsid w:val="005A251B"/>
    <w:rsid w:val="005A33D1"/>
    <w:rsid w:val="005B01AD"/>
    <w:rsid w:val="005B0B70"/>
    <w:rsid w:val="005B2503"/>
    <w:rsid w:val="005B2FDA"/>
    <w:rsid w:val="005B4612"/>
    <w:rsid w:val="005B538E"/>
    <w:rsid w:val="005B7D64"/>
    <w:rsid w:val="005C2C65"/>
    <w:rsid w:val="005C790D"/>
    <w:rsid w:val="005D7B7F"/>
    <w:rsid w:val="005E4B2A"/>
    <w:rsid w:val="005E67D2"/>
    <w:rsid w:val="005E68C8"/>
    <w:rsid w:val="005F155A"/>
    <w:rsid w:val="005F3621"/>
    <w:rsid w:val="005F6052"/>
    <w:rsid w:val="006006F6"/>
    <w:rsid w:val="00600EF7"/>
    <w:rsid w:val="006068E3"/>
    <w:rsid w:val="00607510"/>
    <w:rsid w:val="00615AEA"/>
    <w:rsid w:val="006172DC"/>
    <w:rsid w:val="00621B55"/>
    <w:rsid w:val="006256CB"/>
    <w:rsid w:val="00636C88"/>
    <w:rsid w:val="006373D6"/>
    <w:rsid w:val="00637C55"/>
    <w:rsid w:val="00640CE7"/>
    <w:rsid w:val="0064493C"/>
    <w:rsid w:val="00645C4E"/>
    <w:rsid w:val="00646678"/>
    <w:rsid w:val="006531D9"/>
    <w:rsid w:val="0065456C"/>
    <w:rsid w:val="00654FA6"/>
    <w:rsid w:val="006651F3"/>
    <w:rsid w:val="00674C89"/>
    <w:rsid w:val="00675C8A"/>
    <w:rsid w:val="0068068A"/>
    <w:rsid w:val="006806D7"/>
    <w:rsid w:val="00683D91"/>
    <w:rsid w:val="006852A2"/>
    <w:rsid w:val="00685DCA"/>
    <w:rsid w:val="0069007A"/>
    <w:rsid w:val="00694E6B"/>
    <w:rsid w:val="00695FD2"/>
    <w:rsid w:val="0069773F"/>
    <w:rsid w:val="006A38B8"/>
    <w:rsid w:val="006A46C6"/>
    <w:rsid w:val="006A78F7"/>
    <w:rsid w:val="006B09E5"/>
    <w:rsid w:val="006B5939"/>
    <w:rsid w:val="006B635F"/>
    <w:rsid w:val="006B78A1"/>
    <w:rsid w:val="006C1AF3"/>
    <w:rsid w:val="006C217A"/>
    <w:rsid w:val="006C4802"/>
    <w:rsid w:val="006C5B20"/>
    <w:rsid w:val="006C78F5"/>
    <w:rsid w:val="006D73FA"/>
    <w:rsid w:val="006E22C1"/>
    <w:rsid w:val="006E288E"/>
    <w:rsid w:val="006F0718"/>
    <w:rsid w:val="006F1CFE"/>
    <w:rsid w:val="006F25E5"/>
    <w:rsid w:val="006F28FE"/>
    <w:rsid w:val="006F3ACB"/>
    <w:rsid w:val="006F428F"/>
    <w:rsid w:val="007035BC"/>
    <w:rsid w:val="007036E9"/>
    <w:rsid w:val="00707F51"/>
    <w:rsid w:val="00711D3C"/>
    <w:rsid w:val="00716A52"/>
    <w:rsid w:val="00716EE3"/>
    <w:rsid w:val="00721E7E"/>
    <w:rsid w:val="007226FF"/>
    <w:rsid w:val="00722DDC"/>
    <w:rsid w:val="00722EF8"/>
    <w:rsid w:val="007240E0"/>
    <w:rsid w:val="00725E76"/>
    <w:rsid w:val="007308F4"/>
    <w:rsid w:val="00731C5F"/>
    <w:rsid w:val="00736F96"/>
    <w:rsid w:val="00740F87"/>
    <w:rsid w:val="007445CA"/>
    <w:rsid w:val="0074569F"/>
    <w:rsid w:val="007459AB"/>
    <w:rsid w:val="00746987"/>
    <w:rsid w:val="007517F5"/>
    <w:rsid w:val="007529B4"/>
    <w:rsid w:val="00753046"/>
    <w:rsid w:val="007549AE"/>
    <w:rsid w:val="00756335"/>
    <w:rsid w:val="00756A97"/>
    <w:rsid w:val="007610AA"/>
    <w:rsid w:val="0077011F"/>
    <w:rsid w:val="007731FF"/>
    <w:rsid w:val="007768E7"/>
    <w:rsid w:val="007824A3"/>
    <w:rsid w:val="00785D61"/>
    <w:rsid w:val="00785D74"/>
    <w:rsid w:val="0078631F"/>
    <w:rsid w:val="007876EB"/>
    <w:rsid w:val="00790522"/>
    <w:rsid w:val="00792E2C"/>
    <w:rsid w:val="00796101"/>
    <w:rsid w:val="00797992"/>
    <w:rsid w:val="007A2B7A"/>
    <w:rsid w:val="007A3D2B"/>
    <w:rsid w:val="007A64D5"/>
    <w:rsid w:val="007A6B52"/>
    <w:rsid w:val="007B322B"/>
    <w:rsid w:val="007B5F37"/>
    <w:rsid w:val="007C0143"/>
    <w:rsid w:val="007C0AA5"/>
    <w:rsid w:val="007C0B43"/>
    <w:rsid w:val="007C0EEC"/>
    <w:rsid w:val="007C2AA3"/>
    <w:rsid w:val="007C4591"/>
    <w:rsid w:val="007D5556"/>
    <w:rsid w:val="007E42CF"/>
    <w:rsid w:val="007E440E"/>
    <w:rsid w:val="007E5BC5"/>
    <w:rsid w:val="007E5D24"/>
    <w:rsid w:val="007E6AD1"/>
    <w:rsid w:val="007F288B"/>
    <w:rsid w:val="00801DDA"/>
    <w:rsid w:val="00804449"/>
    <w:rsid w:val="008078D4"/>
    <w:rsid w:val="00807A0E"/>
    <w:rsid w:val="0081248E"/>
    <w:rsid w:val="00816E50"/>
    <w:rsid w:val="008225B7"/>
    <w:rsid w:val="00824F81"/>
    <w:rsid w:val="00826A12"/>
    <w:rsid w:val="00826D6F"/>
    <w:rsid w:val="00827885"/>
    <w:rsid w:val="00830352"/>
    <w:rsid w:val="008334FB"/>
    <w:rsid w:val="00834D8A"/>
    <w:rsid w:val="0083518F"/>
    <w:rsid w:val="0083711F"/>
    <w:rsid w:val="0084487A"/>
    <w:rsid w:val="0084683F"/>
    <w:rsid w:val="00847FDF"/>
    <w:rsid w:val="0085276F"/>
    <w:rsid w:val="008576D9"/>
    <w:rsid w:val="00857E89"/>
    <w:rsid w:val="008607D0"/>
    <w:rsid w:val="00863232"/>
    <w:rsid w:val="00864246"/>
    <w:rsid w:val="00867B97"/>
    <w:rsid w:val="00871D2A"/>
    <w:rsid w:val="0087285A"/>
    <w:rsid w:val="0087535C"/>
    <w:rsid w:val="00884CF9"/>
    <w:rsid w:val="00893AD7"/>
    <w:rsid w:val="008943C3"/>
    <w:rsid w:val="008962AA"/>
    <w:rsid w:val="008A0C74"/>
    <w:rsid w:val="008A3A59"/>
    <w:rsid w:val="008B3BD8"/>
    <w:rsid w:val="008B56BD"/>
    <w:rsid w:val="008C0D2A"/>
    <w:rsid w:val="008C36E7"/>
    <w:rsid w:val="008C440D"/>
    <w:rsid w:val="008C752E"/>
    <w:rsid w:val="008D06F9"/>
    <w:rsid w:val="008D0F16"/>
    <w:rsid w:val="008D26FD"/>
    <w:rsid w:val="008D36C2"/>
    <w:rsid w:val="008D42CA"/>
    <w:rsid w:val="008D6F7A"/>
    <w:rsid w:val="008E7B65"/>
    <w:rsid w:val="008F0790"/>
    <w:rsid w:val="008F09DF"/>
    <w:rsid w:val="008F0F8B"/>
    <w:rsid w:val="008F4C75"/>
    <w:rsid w:val="008F79CE"/>
    <w:rsid w:val="00900D12"/>
    <w:rsid w:val="009044D5"/>
    <w:rsid w:val="00910EA7"/>
    <w:rsid w:val="00911520"/>
    <w:rsid w:val="0091397D"/>
    <w:rsid w:val="00923158"/>
    <w:rsid w:val="00924F9F"/>
    <w:rsid w:val="00925EB9"/>
    <w:rsid w:val="00926425"/>
    <w:rsid w:val="00937FD5"/>
    <w:rsid w:val="00943CA8"/>
    <w:rsid w:val="00943E0B"/>
    <w:rsid w:val="009512C8"/>
    <w:rsid w:val="00953133"/>
    <w:rsid w:val="009543A6"/>
    <w:rsid w:val="009547E2"/>
    <w:rsid w:val="00960727"/>
    <w:rsid w:val="009619D8"/>
    <w:rsid w:val="00964D69"/>
    <w:rsid w:val="00966CE3"/>
    <w:rsid w:val="0096780E"/>
    <w:rsid w:val="009725A6"/>
    <w:rsid w:val="00973992"/>
    <w:rsid w:val="00975193"/>
    <w:rsid w:val="00976E90"/>
    <w:rsid w:val="009778B3"/>
    <w:rsid w:val="0098067B"/>
    <w:rsid w:val="00986105"/>
    <w:rsid w:val="0099132F"/>
    <w:rsid w:val="009969A6"/>
    <w:rsid w:val="009A21EA"/>
    <w:rsid w:val="009A7D81"/>
    <w:rsid w:val="009B2F78"/>
    <w:rsid w:val="009B627C"/>
    <w:rsid w:val="009C2CD3"/>
    <w:rsid w:val="009C2ECC"/>
    <w:rsid w:val="009C794F"/>
    <w:rsid w:val="009D0181"/>
    <w:rsid w:val="009D1E28"/>
    <w:rsid w:val="009D4E93"/>
    <w:rsid w:val="009E39A6"/>
    <w:rsid w:val="009E422A"/>
    <w:rsid w:val="009E4D3B"/>
    <w:rsid w:val="009E5137"/>
    <w:rsid w:val="009E6C77"/>
    <w:rsid w:val="009F0258"/>
    <w:rsid w:val="009F4A2D"/>
    <w:rsid w:val="00A00E84"/>
    <w:rsid w:val="00A06266"/>
    <w:rsid w:val="00A1053E"/>
    <w:rsid w:val="00A1542B"/>
    <w:rsid w:val="00A1647C"/>
    <w:rsid w:val="00A1746D"/>
    <w:rsid w:val="00A22502"/>
    <w:rsid w:val="00A2308C"/>
    <w:rsid w:val="00A237D3"/>
    <w:rsid w:val="00A259EB"/>
    <w:rsid w:val="00A35097"/>
    <w:rsid w:val="00A41F83"/>
    <w:rsid w:val="00A4311E"/>
    <w:rsid w:val="00A43C5C"/>
    <w:rsid w:val="00A5009B"/>
    <w:rsid w:val="00A50534"/>
    <w:rsid w:val="00A512D8"/>
    <w:rsid w:val="00A5282B"/>
    <w:rsid w:val="00A52C0E"/>
    <w:rsid w:val="00A54D61"/>
    <w:rsid w:val="00A63A2A"/>
    <w:rsid w:val="00A64B74"/>
    <w:rsid w:val="00A701BF"/>
    <w:rsid w:val="00A83240"/>
    <w:rsid w:val="00A8382A"/>
    <w:rsid w:val="00A844FE"/>
    <w:rsid w:val="00A85381"/>
    <w:rsid w:val="00A85929"/>
    <w:rsid w:val="00A879D5"/>
    <w:rsid w:val="00A914CC"/>
    <w:rsid w:val="00A9184D"/>
    <w:rsid w:val="00A92AF9"/>
    <w:rsid w:val="00AA1D92"/>
    <w:rsid w:val="00AA3819"/>
    <w:rsid w:val="00AA3AE9"/>
    <w:rsid w:val="00AA4C35"/>
    <w:rsid w:val="00AA5A90"/>
    <w:rsid w:val="00AA5CF1"/>
    <w:rsid w:val="00AB1136"/>
    <w:rsid w:val="00AB250B"/>
    <w:rsid w:val="00AB2F65"/>
    <w:rsid w:val="00AB52FB"/>
    <w:rsid w:val="00AB610F"/>
    <w:rsid w:val="00AC2211"/>
    <w:rsid w:val="00AC55B4"/>
    <w:rsid w:val="00AD029D"/>
    <w:rsid w:val="00AD0B17"/>
    <w:rsid w:val="00AD375F"/>
    <w:rsid w:val="00AD6C4E"/>
    <w:rsid w:val="00AE0E3F"/>
    <w:rsid w:val="00AE1547"/>
    <w:rsid w:val="00AF22FD"/>
    <w:rsid w:val="00AF2305"/>
    <w:rsid w:val="00AF5858"/>
    <w:rsid w:val="00AF7B35"/>
    <w:rsid w:val="00B051A1"/>
    <w:rsid w:val="00B139A8"/>
    <w:rsid w:val="00B14A94"/>
    <w:rsid w:val="00B17E80"/>
    <w:rsid w:val="00B31E52"/>
    <w:rsid w:val="00B33FDA"/>
    <w:rsid w:val="00B369CD"/>
    <w:rsid w:val="00B42826"/>
    <w:rsid w:val="00B456B3"/>
    <w:rsid w:val="00B4721B"/>
    <w:rsid w:val="00B50CB2"/>
    <w:rsid w:val="00B52FE4"/>
    <w:rsid w:val="00B626C0"/>
    <w:rsid w:val="00B63763"/>
    <w:rsid w:val="00B662E4"/>
    <w:rsid w:val="00B67A13"/>
    <w:rsid w:val="00B72C34"/>
    <w:rsid w:val="00B74846"/>
    <w:rsid w:val="00B769A6"/>
    <w:rsid w:val="00B773C6"/>
    <w:rsid w:val="00B80DF3"/>
    <w:rsid w:val="00B826EB"/>
    <w:rsid w:val="00B85EE3"/>
    <w:rsid w:val="00B878D9"/>
    <w:rsid w:val="00B926C3"/>
    <w:rsid w:val="00B92C78"/>
    <w:rsid w:val="00B949EA"/>
    <w:rsid w:val="00BA09BB"/>
    <w:rsid w:val="00BA0CB3"/>
    <w:rsid w:val="00BA227E"/>
    <w:rsid w:val="00BA2B08"/>
    <w:rsid w:val="00BA3E29"/>
    <w:rsid w:val="00BA6991"/>
    <w:rsid w:val="00BB02B0"/>
    <w:rsid w:val="00BB1188"/>
    <w:rsid w:val="00BB502C"/>
    <w:rsid w:val="00BB5086"/>
    <w:rsid w:val="00BB50E3"/>
    <w:rsid w:val="00BC0F8E"/>
    <w:rsid w:val="00BC3D6D"/>
    <w:rsid w:val="00BC3E27"/>
    <w:rsid w:val="00BD13C9"/>
    <w:rsid w:val="00BD1564"/>
    <w:rsid w:val="00BD1B13"/>
    <w:rsid w:val="00BD1FC0"/>
    <w:rsid w:val="00BE2445"/>
    <w:rsid w:val="00BF0FAD"/>
    <w:rsid w:val="00BF3FCD"/>
    <w:rsid w:val="00C0353A"/>
    <w:rsid w:val="00C05BD0"/>
    <w:rsid w:val="00C0774E"/>
    <w:rsid w:val="00C167A4"/>
    <w:rsid w:val="00C2230D"/>
    <w:rsid w:val="00C275BD"/>
    <w:rsid w:val="00C35FC9"/>
    <w:rsid w:val="00C37E13"/>
    <w:rsid w:val="00C433D2"/>
    <w:rsid w:val="00C45AF8"/>
    <w:rsid w:val="00C47C75"/>
    <w:rsid w:val="00C50AEB"/>
    <w:rsid w:val="00C51C0C"/>
    <w:rsid w:val="00C61CF4"/>
    <w:rsid w:val="00C62AED"/>
    <w:rsid w:val="00C72146"/>
    <w:rsid w:val="00C76D6F"/>
    <w:rsid w:val="00C80DBC"/>
    <w:rsid w:val="00C85A6F"/>
    <w:rsid w:val="00C94875"/>
    <w:rsid w:val="00C94EA4"/>
    <w:rsid w:val="00C97DB3"/>
    <w:rsid w:val="00CA040C"/>
    <w:rsid w:val="00CA1CD6"/>
    <w:rsid w:val="00CA1EB4"/>
    <w:rsid w:val="00CA48D3"/>
    <w:rsid w:val="00CA4EE6"/>
    <w:rsid w:val="00CB1B4E"/>
    <w:rsid w:val="00CB7115"/>
    <w:rsid w:val="00CB7517"/>
    <w:rsid w:val="00CB7598"/>
    <w:rsid w:val="00CC229B"/>
    <w:rsid w:val="00CD5932"/>
    <w:rsid w:val="00CD63F7"/>
    <w:rsid w:val="00CE292C"/>
    <w:rsid w:val="00CE4789"/>
    <w:rsid w:val="00CE47B4"/>
    <w:rsid w:val="00CF1CB7"/>
    <w:rsid w:val="00CF60EC"/>
    <w:rsid w:val="00D001DD"/>
    <w:rsid w:val="00D03311"/>
    <w:rsid w:val="00D044CB"/>
    <w:rsid w:val="00D04AFC"/>
    <w:rsid w:val="00D0566C"/>
    <w:rsid w:val="00D06C57"/>
    <w:rsid w:val="00D07096"/>
    <w:rsid w:val="00D07225"/>
    <w:rsid w:val="00D1354D"/>
    <w:rsid w:val="00D17FB1"/>
    <w:rsid w:val="00D26509"/>
    <w:rsid w:val="00D26A16"/>
    <w:rsid w:val="00D2721D"/>
    <w:rsid w:val="00D32AFC"/>
    <w:rsid w:val="00D35023"/>
    <w:rsid w:val="00D3573C"/>
    <w:rsid w:val="00D35986"/>
    <w:rsid w:val="00D37D7C"/>
    <w:rsid w:val="00D462F4"/>
    <w:rsid w:val="00D50C63"/>
    <w:rsid w:val="00D5232C"/>
    <w:rsid w:val="00D53B4B"/>
    <w:rsid w:val="00D551B6"/>
    <w:rsid w:val="00D56C83"/>
    <w:rsid w:val="00D655C9"/>
    <w:rsid w:val="00D656E3"/>
    <w:rsid w:val="00D65705"/>
    <w:rsid w:val="00D734D5"/>
    <w:rsid w:val="00D752EF"/>
    <w:rsid w:val="00D769AC"/>
    <w:rsid w:val="00D848D2"/>
    <w:rsid w:val="00D866FC"/>
    <w:rsid w:val="00D937E7"/>
    <w:rsid w:val="00D95C73"/>
    <w:rsid w:val="00D96611"/>
    <w:rsid w:val="00D968C3"/>
    <w:rsid w:val="00DA2810"/>
    <w:rsid w:val="00DA3D93"/>
    <w:rsid w:val="00DB3FE0"/>
    <w:rsid w:val="00DB4EF2"/>
    <w:rsid w:val="00DB7EA0"/>
    <w:rsid w:val="00DC201D"/>
    <w:rsid w:val="00DC2348"/>
    <w:rsid w:val="00DC7E31"/>
    <w:rsid w:val="00DD015C"/>
    <w:rsid w:val="00DD17B4"/>
    <w:rsid w:val="00DD2DDE"/>
    <w:rsid w:val="00DD4222"/>
    <w:rsid w:val="00DD62B1"/>
    <w:rsid w:val="00DD66D9"/>
    <w:rsid w:val="00DE1C8B"/>
    <w:rsid w:val="00DE1D4F"/>
    <w:rsid w:val="00DE6A3D"/>
    <w:rsid w:val="00DF096D"/>
    <w:rsid w:val="00DF1062"/>
    <w:rsid w:val="00DF24EC"/>
    <w:rsid w:val="00DF5E94"/>
    <w:rsid w:val="00DF6DD7"/>
    <w:rsid w:val="00E04E6D"/>
    <w:rsid w:val="00E062BD"/>
    <w:rsid w:val="00E06413"/>
    <w:rsid w:val="00E064F6"/>
    <w:rsid w:val="00E1102D"/>
    <w:rsid w:val="00E12C57"/>
    <w:rsid w:val="00E23016"/>
    <w:rsid w:val="00E26D44"/>
    <w:rsid w:val="00E30DAA"/>
    <w:rsid w:val="00E37F8C"/>
    <w:rsid w:val="00E41FEC"/>
    <w:rsid w:val="00E4285F"/>
    <w:rsid w:val="00E43EBB"/>
    <w:rsid w:val="00E4554D"/>
    <w:rsid w:val="00E476F1"/>
    <w:rsid w:val="00E47767"/>
    <w:rsid w:val="00E50B0A"/>
    <w:rsid w:val="00E519D2"/>
    <w:rsid w:val="00E54E38"/>
    <w:rsid w:val="00E7027C"/>
    <w:rsid w:val="00E74E2C"/>
    <w:rsid w:val="00E75E3C"/>
    <w:rsid w:val="00E773AD"/>
    <w:rsid w:val="00E8246E"/>
    <w:rsid w:val="00E856E5"/>
    <w:rsid w:val="00E91AAB"/>
    <w:rsid w:val="00E9318B"/>
    <w:rsid w:val="00E933A2"/>
    <w:rsid w:val="00EA270D"/>
    <w:rsid w:val="00EB36D5"/>
    <w:rsid w:val="00EB6780"/>
    <w:rsid w:val="00EB68F6"/>
    <w:rsid w:val="00EB6935"/>
    <w:rsid w:val="00EC2293"/>
    <w:rsid w:val="00EC2C4B"/>
    <w:rsid w:val="00EC40A0"/>
    <w:rsid w:val="00EC5263"/>
    <w:rsid w:val="00EC5500"/>
    <w:rsid w:val="00EC5CB7"/>
    <w:rsid w:val="00EC6EBC"/>
    <w:rsid w:val="00EC7925"/>
    <w:rsid w:val="00ED2935"/>
    <w:rsid w:val="00EE355D"/>
    <w:rsid w:val="00EF0F8F"/>
    <w:rsid w:val="00EF379B"/>
    <w:rsid w:val="00EF5AF4"/>
    <w:rsid w:val="00F06318"/>
    <w:rsid w:val="00F0759C"/>
    <w:rsid w:val="00F17DEA"/>
    <w:rsid w:val="00F20452"/>
    <w:rsid w:val="00F246A4"/>
    <w:rsid w:val="00F25A76"/>
    <w:rsid w:val="00F323EB"/>
    <w:rsid w:val="00F34D71"/>
    <w:rsid w:val="00F37F91"/>
    <w:rsid w:val="00F46717"/>
    <w:rsid w:val="00F50D38"/>
    <w:rsid w:val="00F51CCF"/>
    <w:rsid w:val="00F51D52"/>
    <w:rsid w:val="00F5400B"/>
    <w:rsid w:val="00F5529C"/>
    <w:rsid w:val="00F5640E"/>
    <w:rsid w:val="00F56663"/>
    <w:rsid w:val="00F56942"/>
    <w:rsid w:val="00F723F2"/>
    <w:rsid w:val="00F77CDB"/>
    <w:rsid w:val="00F83F55"/>
    <w:rsid w:val="00F85DEE"/>
    <w:rsid w:val="00F9163F"/>
    <w:rsid w:val="00F928B8"/>
    <w:rsid w:val="00F96F09"/>
    <w:rsid w:val="00FA2117"/>
    <w:rsid w:val="00FA4823"/>
    <w:rsid w:val="00FA56AF"/>
    <w:rsid w:val="00FB1A35"/>
    <w:rsid w:val="00FB2FE8"/>
    <w:rsid w:val="00FB3E82"/>
    <w:rsid w:val="00FB7CEB"/>
    <w:rsid w:val="00FC2ECC"/>
    <w:rsid w:val="00FD323B"/>
    <w:rsid w:val="00FD39C1"/>
    <w:rsid w:val="00FD3A31"/>
    <w:rsid w:val="00FD3DD1"/>
    <w:rsid w:val="00FE32E4"/>
    <w:rsid w:val="00FE61F9"/>
    <w:rsid w:val="00FE72E9"/>
    <w:rsid w:val="00FF5815"/>
    <w:rsid w:val="00FF7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36B6D"/>
  <w15:chartTrackingRefBased/>
  <w15:docId w15:val="{740CADD4-A585-4398-B91B-9127607EF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1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D2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30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72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7225"/>
    <w:rPr>
      <w:rFonts w:eastAsiaTheme="minorEastAsia"/>
      <w:lang w:val="en-US"/>
    </w:rPr>
  </w:style>
  <w:style w:type="character" w:customStyle="1" w:styleId="Heading1Char">
    <w:name w:val="Heading 1 Char"/>
    <w:basedOn w:val="DefaultParagraphFont"/>
    <w:link w:val="Heading1"/>
    <w:uiPriority w:val="9"/>
    <w:rsid w:val="00DD015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D015C"/>
    <w:pPr>
      <w:outlineLvl w:val="9"/>
    </w:pPr>
    <w:rPr>
      <w:lang w:val="en-US"/>
    </w:rPr>
  </w:style>
  <w:style w:type="character" w:customStyle="1" w:styleId="Heading2Char">
    <w:name w:val="Heading 2 Char"/>
    <w:basedOn w:val="DefaultParagraphFont"/>
    <w:link w:val="Heading2"/>
    <w:uiPriority w:val="9"/>
    <w:rsid w:val="007E5D24"/>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CE4789"/>
    <w:pPr>
      <w:spacing w:after="100"/>
    </w:pPr>
  </w:style>
  <w:style w:type="paragraph" w:styleId="TOC2">
    <w:name w:val="toc 2"/>
    <w:basedOn w:val="Normal"/>
    <w:next w:val="Normal"/>
    <w:autoRedefine/>
    <w:uiPriority w:val="39"/>
    <w:unhideWhenUsed/>
    <w:rsid w:val="00CE4789"/>
    <w:pPr>
      <w:spacing w:after="100"/>
      <w:ind w:left="220"/>
    </w:pPr>
  </w:style>
  <w:style w:type="character" w:styleId="Hyperlink">
    <w:name w:val="Hyperlink"/>
    <w:basedOn w:val="DefaultParagraphFont"/>
    <w:uiPriority w:val="99"/>
    <w:unhideWhenUsed/>
    <w:rsid w:val="00CE4789"/>
    <w:rPr>
      <w:color w:val="0563C1" w:themeColor="hyperlink"/>
      <w:u w:val="single"/>
    </w:rPr>
  </w:style>
  <w:style w:type="paragraph" w:styleId="ListParagraph">
    <w:name w:val="List Paragraph"/>
    <w:basedOn w:val="Normal"/>
    <w:uiPriority w:val="34"/>
    <w:qFormat/>
    <w:rsid w:val="008D6F7A"/>
    <w:pPr>
      <w:ind w:left="720"/>
      <w:contextualSpacing/>
    </w:pPr>
  </w:style>
  <w:style w:type="character" w:customStyle="1" w:styleId="Heading3Char">
    <w:name w:val="Heading 3 Char"/>
    <w:basedOn w:val="DefaultParagraphFont"/>
    <w:link w:val="Heading3"/>
    <w:uiPriority w:val="9"/>
    <w:rsid w:val="00A2308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D0181"/>
    <w:pPr>
      <w:tabs>
        <w:tab w:val="left" w:pos="1320"/>
        <w:tab w:val="right" w:leader="dot" w:pos="9016"/>
      </w:tabs>
      <w:spacing w:after="100"/>
      <w:ind w:left="440"/>
    </w:pPr>
    <w:rPr>
      <w:noProof/>
    </w:rPr>
  </w:style>
  <w:style w:type="paragraph" w:styleId="Header">
    <w:name w:val="header"/>
    <w:basedOn w:val="Normal"/>
    <w:link w:val="HeaderChar"/>
    <w:uiPriority w:val="99"/>
    <w:unhideWhenUsed/>
    <w:rsid w:val="00E30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DAA"/>
  </w:style>
  <w:style w:type="paragraph" w:styleId="Footer">
    <w:name w:val="footer"/>
    <w:basedOn w:val="Normal"/>
    <w:link w:val="FooterChar"/>
    <w:uiPriority w:val="99"/>
    <w:unhideWhenUsed/>
    <w:rsid w:val="00E30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DAA"/>
  </w:style>
  <w:style w:type="table" w:styleId="TableGrid">
    <w:name w:val="Table Grid"/>
    <w:basedOn w:val="TableNormal"/>
    <w:uiPriority w:val="39"/>
    <w:rsid w:val="00EC55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uturegenerations.wales/a-wales-of-cohesive-communities/" TargetMode="External"/><Relationship Id="rId5" Type="http://schemas.openxmlformats.org/officeDocument/2006/relationships/webSettings" Target="webSettings.xml"/><Relationship Id="rId10" Type="http://schemas.openxmlformats.org/officeDocument/2006/relationships/hyperlink" Target="https://www1.health.gov.au/internet/publications/publishing.nsf/Content/mental-pubs-p-mono-toc~mental-pubs-p-mono-bas~mental-pubs-p-mono-bas-alt~mental-pubs-p-mono-bas-alt-soc"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9E590-DA9C-4C74-BF34-42DA0B304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7602</TotalTime>
  <Pages>13</Pages>
  <Words>2597</Words>
  <Characters>14805</Characters>
  <Application>Microsoft Office Word</Application>
  <DocSecurity>0</DocSecurity>
  <Lines>123</Lines>
  <Paragraphs>34</Paragraphs>
  <ScaleCrop>false</ScaleCrop>
  <Company>Samantha Winkley</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Research proposal</dc:title>
  <dc:subject>An Investigation into Small Local Events and Social Cohesion within the Community with Specific Focus on Ammanford Town Council.</dc:subject>
  <dc:creator>Samantha Winkley</dc:creator>
  <cp:keywords/>
  <dc:description/>
  <cp:lastModifiedBy>Samantha Winkley</cp:lastModifiedBy>
  <cp:revision>766</cp:revision>
  <dcterms:created xsi:type="dcterms:W3CDTF">2019-11-09T17:00:00Z</dcterms:created>
  <dcterms:modified xsi:type="dcterms:W3CDTF">2019-11-18T21:31:00Z</dcterms:modified>
  <cp:category>1703954</cp:category>
</cp:coreProperties>
</file>