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3E2E89" w14:textId="77777777" w:rsidR="006313D7" w:rsidRDefault="006313D7" w:rsidP="006313D7">
      <w:pPr>
        <w:jc w:val="center"/>
        <w:rPr>
          <w:b/>
          <w:sz w:val="40"/>
          <w:szCs w:val="40"/>
        </w:rPr>
      </w:pPr>
    </w:p>
    <w:p w14:paraId="218C0CAC" w14:textId="06C56BAF" w:rsidR="006313D7" w:rsidRDefault="004861E6" w:rsidP="004861E6">
      <w:pPr>
        <w:rPr>
          <w:b/>
          <w:sz w:val="40"/>
          <w:szCs w:val="40"/>
        </w:rPr>
      </w:pPr>
      <w:r>
        <w:rPr>
          <w:b/>
          <w:sz w:val="40"/>
          <w:szCs w:val="40"/>
        </w:rPr>
        <w:t xml:space="preserve">               </w:t>
      </w:r>
    </w:p>
    <w:p w14:paraId="788B0C75" w14:textId="77777777" w:rsidR="00E25A70" w:rsidRDefault="00250DD5" w:rsidP="00250DD5">
      <w:pPr>
        <w:rPr>
          <w:b/>
          <w:sz w:val="40"/>
          <w:szCs w:val="40"/>
        </w:rPr>
      </w:pPr>
      <w:r>
        <w:rPr>
          <w:b/>
          <w:sz w:val="40"/>
          <w:szCs w:val="40"/>
        </w:rPr>
        <w:t xml:space="preserve">   </w:t>
      </w:r>
      <w:r w:rsidR="004861E6">
        <w:rPr>
          <w:b/>
          <w:sz w:val="40"/>
          <w:szCs w:val="40"/>
        </w:rPr>
        <w:t xml:space="preserve">            </w:t>
      </w:r>
    </w:p>
    <w:p w14:paraId="27D2ACFA" w14:textId="76BC2C0C" w:rsidR="004861E6" w:rsidRDefault="00E25A70" w:rsidP="00250DD5">
      <w:pPr>
        <w:rPr>
          <w:b/>
          <w:sz w:val="40"/>
          <w:szCs w:val="40"/>
        </w:rPr>
      </w:pPr>
      <w:r>
        <w:rPr>
          <w:b/>
          <w:sz w:val="40"/>
          <w:szCs w:val="40"/>
        </w:rPr>
        <w:t xml:space="preserve">               </w:t>
      </w:r>
      <w:r w:rsidR="00250DD5">
        <w:rPr>
          <w:b/>
          <w:sz w:val="40"/>
          <w:szCs w:val="40"/>
        </w:rPr>
        <w:t xml:space="preserve"> </w:t>
      </w:r>
      <w:r w:rsidR="006313D7" w:rsidRPr="00321068">
        <w:rPr>
          <w:b/>
          <w:sz w:val="40"/>
          <w:szCs w:val="40"/>
        </w:rPr>
        <w:t xml:space="preserve">Global Business Environment </w:t>
      </w:r>
    </w:p>
    <w:p w14:paraId="622C4512" w14:textId="5390FB35" w:rsidR="00646C61" w:rsidRDefault="00646C61" w:rsidP="00250DD5">
      <w:pPr>
        <w:rPr>
          <w:b/>
          <w:sz w:val="40"/>
          <w:szCs w:val="40"/>
        </w:rPr>
      </w:pPr>
      <w:r>
        <w:rPr>
          <w:b/>
          <w:sz w:val="40"/>
          <w:szCs w:val="40"/>
        </w:rPr>
        <w:t xml:space="preserve">               </w:t>
      </w:r>
      <w:r>
        <w:rPr>
          <w:b/>
          <w:sz w:val="40"/>
          <w:szCs w:val="40"/>
        </w:rPr>
        <w:t>Beatrice Maria Takacs 1920012</w:t>
      </w:r>
    </w:p>
    <w:p w14:paraId="7462CEEA" w14:textId="0B4389FC" w:rsidR="006313D7" w:rsidRPr="00321068" w:rsidRDefault="004861E6" w:rsidP="00250DD5">
      <w:pPr>
        <w:rPr>
          <w:b/>
          <w:sz w:val="40"/>
          <w:szCs w:val="40"/>
        </w:rPr>
      </w:pPr>
      <w:r>
        <w:rPr>
          <w:b/>
          <w:sz w:val="40"/>
          <w:szCs w:val="40"/>
        </w:rPr>
        <w:t xml:space="preserve">                         </w:t>
      </w:r>
      <w:r w:rsidR="00E25A70">
        <w:rPr>
          <w:b/>
          <w:sz w:val="40"/>
          <w:szCs w:val="40"/>
        </w:rPr>
        <w:t>Term 2</w:t>
      </w:r>
      <w:r w:rsidR="00646C61">
        <w:rPr>
          <w:b/>
          <w:sz w:val="40"/>
          <w:szCs w:val="40"/>
        </w:rPr>
        <w:t xml:space="preserve"> </w:t>
      </w:r>
      <w:r w:rsidR="006313D7" w:rsidRPr="00321068">
        <w:rPr>
          <w:b/>
          <w:sz w:val="40"/>
          <w:szCs w:val="40"/>
        </w:rPr>
        <w:t>Assessment 2</w:t>
      </w:r>
      <w:r w:rsidR="006313D7" w:rsidRPr="00321068">
        <w:rPr>
          <w:b/>
          <w:sz w:val="40"/>
          <w:szCs w:val="40"/>
        </w:rPr>
        <w:br w:type="page"/>
      </w:r>
    </w:p>
    <w:sdt>
      <w:sdtPr>
        <w:rPr>
          <w:rFonts w:ascii="Times New Roman" w:eastAsiaTheme="minorHAnsi" w:hAnsi="Times New Roman" w:cstheme="minorBidi"/>
          <w:color w:val="auto"/>
          <w:sz w:val="24"/>
          <w:szCs w:val="28"/>
          <w:lang w:val="en-IN" w:bidi="bn-IN"/>
        </w:rPr>
        <w:id w:val="-835835151"/>
        <w:docPartObj>
          <w:docPartGallery w:val="Table of Contents"/>
          <w:docPartUnique/>
        </w:docPartObj>
      </w:sdtPr>
      <w:sdtEndPr>
        <w:rPr>
          <w:b/>
          <w:bCs/>
          <w:noProof/>
        </w:rPr>
      </w:sdtEndPr>
      <w:sdtContent>
        <w:p w14:paraId="01E266A9" w14:textId="6FB753D3" w:rsidR="00AA05C6" w:rsidRPr="00AA05C6" w:rsidRDefault="00AA05C6" w:rsidP="00AA05C6">
          <w:pPr>
            <w:pStyle w:val="TOCHeading"/>
            <w:jc w:val="center"/>
            <w:rPr>
              <w:rFonts w:ascii="Times New Roman" w:hAnsi="Times New Roman" w:cs="Times New Roman"/>
              <w:b/>
              <w:color w:val="000000" w:themeColor="text1"/>
            </w:rPr>
          </w:pPr>
          <w:r w:rsidRPr="00AA05C6">
            <w:rPr>
              <w:rFonts w:ascii="Times New Roman" w:hAnsi="Times New Roman" w:cs="Times New Roman"/>
              <w:b/>
              <w:color w:val="000000" w:themeColor="text1"/>
            </w:rPr>
            <w:t>Table of Contents</w:t>
          </w:r>
        </w:p>
        <w:p w14:paraId="3B046D84" w14:textId="77777777" w:rsidR="00AA05C6" w:rsidRDefault="00AA05C6">
          <w:pPr>
            <w:pStyle w:val="TOC1"/>
            <w:tabs>
              <w:tab w:val="right" w:leader="dot" w:pos="9016"/>
            </w:tabs>
            <w:rPr>
              <w:noProof/>
            </w:rPr>
          </w:pPr>
          <w:r>
            <w:fldChar w:fldCharType="begin"/>
          </w:r>
          <w:r>
            <w:instrText xml:space="preserve"> TOC \o "1-3" \h \z \u </w:instrText>
          </w:r>
          <w:r>
            <w:fldChar w:fldCharType="separate"/>
          </w:r>
          <w:hyperlink w:anchor="_Toc57921621" w:history="1">
            <w:r w:rsidRPr="008756F1">
              <w:rPr>
                <w:rStyle w:val="Hyperlink"/>
                <w:noProof/>
              </w:rPr>
              <w:t>Introduction</w:t>
            </w:r>
            <w:r>
              <w:rPr>
                <w:noProof/>
                <w:webHidden/>
              </w:rPr>
              <w:tab/>
            </w:r>
            <w:r>
              <w:rPr>
                <w:noProof/>
                <w:webHidden/>
              </w:rPr>
              <w:fldChar w:fldCharType="begin"/>
            </w:r>
            <w:r>
              <w:rPr>
                <w:noProof/>
                <w:webHidden/>
              </w:rPr>
              <w:instrText xml:space="preserve"> PAGEREF _Toc57921621 \h </w:instrText>
            </w:r>
            <w:r>
              <w:rPr>
                <w:noProof/>
                <w:webHidden/>
              </w:rPr>
            </w:r>
            <w:r>
              <w:rPr>
                <w:noProof/>
                <w:webHidden/>
              </w:rPr>
              <w:fldChar w:fldCharType="separate"/>
            </w:r>
            <w:r>
              <w:rPr>
                <w:noProof/>
                <w:webHidden/>
              </w:rPr>
              <w:t>3</w:t>
            </w:r>
            <w:r>
              <w:rPr>
                <w:noProof/>
                <w:webHidden/>
              </w:rPr>
              <w:fldChar w:fldCharType="end"/>
            </w:r>
          </w:hyperlink>
        </w:p>
        <w:p w14:paraId="33EA407D" w14:textId="77777777" w:rsidR="00AA05C6" w:rsidRDefault="00E25A70">
          <w:pPr>
            <w:pStyle w:val="TOC1"/>
            <w:tabs>
              <w:tab w:val="right" w:leader="dot" w:pos="9016"/>
            </w:tabs>
            <w:rPr>
              <w:noProof/>
            </w:rPr>
          </w:pPr>
          <w:hyperlink w:anchor="_Toc57921622" w:history="1">
            <w:r w:rsidR="00AA05C6" w:rsidRPr="008756F1">
              <w:rPr>
                <w:rStyle w:val="Hyperlink"/>
                <w:noProof/>
              </w:rPr>
              <w:t>Internal and External factors of the company directly affected by Covid-19</w:t>
            </w:r>
            <w:r w:rsidR="00AA05C6">
              <w:rPr>
                <w:noProof/>
                <w:webHidden/>
              </w:rPr>
              <w:tab/>
            </w:r>
            <w:r w:rsidR="00AA05C6">
              <w:rPr>
                <w:noProof/>
                <w:webHidden/>
              </w:rPr>
              <w:fldChar w:fldCharType="begin"/>
            </w:r>
            <w:r w:rsidR="00AA05C6">
              <w:rPr>
                <w:noProof/>
                <w:webHidden/>
              </w:rPr>
              <w:instrText xml:space="preserve"> PAGEREF _Toc57921622 \h </w:instrText>
            </w:r>
            <w:r w:rsidR="00AA05C6">
              <w:rPr>
                <w:noProof/>
                <w:webHidden/>
              </w:rPr>
            </w:r>
            <w:r w:rsidR="00AA05C6">
              <w:rPr>
                <w:noProof/>
                <w:webHidden/>
              </w:rPr>
              <w:fldChar w:fldCharType="separate"/>
            </w:r>
            <w:r w:rsidR="00AA05C6">
              <w:rPr>
                <w:noProof/>
                <w:webHidden/>
              </w:rPr>
              <w:t>3</w:t>
            </w:r>
            <w:r w:rsidR="00AA05C6">
              <w:rPr>
                <w:noProof/>
                <w:webHidden/>
              </w:rPr>
              <w:fldChar w:fldCharType="end"/>
            </w:r>
          </w:hyperlink>
        </w:p>
        <w:p w14:paraId="3CB8C597" w14:textId="77777777" w:rsidR="00AA05C6" w:rsidRDefault="00E25A70">
          <w:pPr>
            <w:pStyle w:val="TOC1"/>
            <w:tabs>
              <w:tab w:val="right" w:leader="dot" w:pos="9016"/>
            </w:tabs>
            <w:rPr>
              <w:noProof/>
            </w:rPr>
          </w:pPr>
          <w:hyperlink w:anchor="_Toc57921623" w:history="1">
            <w:r w:rsidR="00AA05C6" w:rsidRPr="008756F1">
              <w:rPr>
                <w:rStyle w:val="Hyperlink"/>
                <w:noProof/>
              </w:rPr>
              <w:t>Recommendation for making sustainable changes</w:t>
            </w:r>
            <w:r w:rsidR="00AA05C6">
              <w:rPr>
                <w:noProof/>
                <w:webHidden/>
              </w:rPr>
              <w:tab/>
            </w:r>
            <w:r w:rsidR="00AA05C6">
              <w:rPr>
                <w:noProof/>
                <w:webHidden/>
              </w:rPr>
              <w:fldChar w:fldCharType="begin"/>
            </w:r>
            <w:r w:rsidR="00AA05C6">
              <w:rPr>
                <w:noProof/>
                <w:webHidden/>
              </w:rPr>
              <w:instrText xml:space="preserve"> PAGEREF _Toc57921623 \h </w:instrText>
            </w:r>
            <w:r w:rsidR="00AA05C6">
              <w:rPr>
                <w:noProof/>
                <w:webHidden/>
              </w:rPr>
            </w:r>
            <w:r w:rsidR="00AA05C6">
              <w:rPr>
                <w:noProof/>
                <w:webHidden/>
              </w:rPr>
              <w:fldChar w:fldCharType="separate"/>
            </w:r>
            <w:r w:rsidR="00AA05C6">
              <w:rPr>
                <w:noProof/>
                <w:webHidden/>
              </w:rPr>
              <w:t>5</w:t>
            </w:r>
            <w:r w:rsidR="00AA05C6">
              <w:rPr>
                <w:noProof/>
                <w:webHidden/>
              </w:rPr>
              <w:fldChar w:fldCharType="end"/>
            </w:r>
          </w:hyperlink>
        </w:p>
        <w:p w14:paraId="178104F4" w14:textId="77777777" w:rsidR="00AA05C6" w:rsidRDefault="00E25A70">
          <w:pPr>
            <w:pStyle w:val="TOC1"/>
            <w:tabs>
              <w:tab w:val="right" w:leader="dot" w:pos="9016"/>
            </w:tabs>
            <w:rPr>
              <w:noProof/>
            </w:rPr>
          </w:pPr>
          <w:hyperlink w:anchor="_Toc57921624" w:history="1">
            <w:r w:rsidR="00AA05C6" w:rsidRPr="008756F1">
              <w:rPr>
                <w:rStyle w:val="Hyperlink"/>
                <w:noProof/>
              </w:rPr>
              <w:t>Conclusion</w:t>
            </w:r>
            <w:r w:rsidR="00AA05C6">
              <w:rPr>
                <w:noProof/>
                <w:webHidden/>
              </w:rPr>
              <w:tab/>
            </w:r>
            <w:r w:rsidR="00AA05C6">
              <w:rPr>
                <w:noProof/>
                <w:webHidden/>
              </w:rPr>
              <w:fldChar w:fldCharType="begin"/>
            </w:r>
            <w:r w:rsidR="00AA05C6">
              <w:rPr>
                <w:noProof/>
                <w:webHidden/>
              </w:rPr>
              <w:instrText xml:space="preserve"> PAGEREF _Toc57921624 \h </w:instrText>
            </w:r>
            <w:r w:rsidR="00AA05C6">
              <w:rPr>
                <w:noProof/>
                <w:webHidden/>
              </w:rPr>
            </w:r>
            <w:r w:rsidR="00AA05C6">
              <w:rPr>
                <w:noProof/>
                <w:webHidden/>
              </w:rPr>
              <w:fldChar w:fldCharType="separate"/>
            </w:r>
            <w:r w:rsidR="00AA05C6">
              <w:rPr>
                <w:noProof/>
                <w:webHidden/>
              </w:rPr>
              <w:t>8</w:t>
            </w:r>
            <w:r w:rsidR="00AA05C6">
              <w:rPr>
                <w:noProof/>
                <w:webHidden/>
              </w:rPr>
              <w:fldChar w:fldCharType="end"/>
            </w:r>
          </w:hyperlink>
        </w:p>
        <w:p w14:paraId="4BA7C8FA" w14:textId="77777777" w:rsidR="00AA05C6" w:rsidRDefault="00E25A70">
          <w:pPr>
            <w:pStyle w:val="TOC1"/>
            <w:tabs>
              <w:tab w:val="right" w:leader="dot" w:pos="9016"/>
            </w:tabs>
            <w:rPr>
              <w:noProof/>
            </w:rPr>
          </w:pPr>
          <w:hyperlink w:anchor="_Toc57921625" w:history="1">
            <w:r w:rsidR="00AA05C6" w:rsidRPr="008756F1">
              <w:rPr>
                <w:rStyle w:val="Hyperlink"/>
                <w:noProof/>
              </w:rPr>
              <w:t>References</w:t>
            </w:r>
            <w:r w:rsidR="00AA05C6">
              <w:rPr>
                <w:noProof/>
                <w:webHidden/>
              </w:rPr>
              <w:tab/>
            </w:r>
            <w:r w:rsidR="00AA05C6">
              <w:rPr>
                <w:noProof/>
                <w:webHidden/>
              </w:rPr>
              <w:fldChar w:fldCharType="begin"/>
            </w:r>
            <w:r w:rsidR="00AA05C6">
              <w:rPr>
                <w:noProof/>
                <w:webHidden/>
              </w:rPr>
              <w:instrText xml:space="preserve"> PAGEREF _Toc57921625 \h </w:instrText>
            </w:r>
            <w:r w:rsidR="00AA05C6">
              <w:rPr>
                <w:noProof/>
                <w:webHidden/>
              </w:rPr>
            </w:r>
            <w:r w:rsidR="00AA05C6">
              <w:rPr>
                <w:noProof/>
                <w:webHidden/>
              </w:rPr>
              <w:fldChar w:fldCharType="separate"/>
            </w:r>
            <w:r w:rsidR="00AA05C6">
              <w:rPr>
                <w:noProof/>
                <w:webHidden/>
              </w:rPr>
              <w:t>10</w:t>
            </w:r>
            <w:r w:rsidR="00AA05C6">
              <w:rPr>
                <w:noProof/>
                <w:webHidden/>
              </w:rPr>
              <w:fldChar w:fldCharType="end"/>
            </w:r>
          </w:hyperlink>
        </w:p>
        <w:p w14:paraId="65890C1A" w14:textId="7ED5EB78" w:rsidR="00AA05C6" w:rsidRDefault="00AA05C6">
          <w:r>
            <w:rPr>
              <w:b/>
              <w:bCs/>
              <w:noProof/>
            </w:rPr>
            <w:fldChar w:fldCharType="end"/>
          </w:r>
        </w:p>
      </w:sdtContent>
    </w:sdt>
    <w:p w14:paraId="2826B947" w14:textId="709EB314" w:rsidR="006313D7" w:rsidRPr="00321068" w:rsidRDefault="006313D7">
      <w:pPr>
        <w:spacing w:line="259" w:lineRule="auto"/>
        <w:jc w:val="left"/>
      </w:pPr>
      <w:r w:rsidRPr="00321068">
        <w:br w:type="page"/>
      </w:r>
    </w:p>
    <w:p w14:paraId="134901C0" w14:textId="77777777" w:rsidR="00251C27" w:rsidRPr="00321068" w:rsidRDefault="00251C27" w:rsidP="00251C27"/>
    <w:p w14:paraId="6F522F0C" w14:textId="77777777" w:rsidR="006313D7" w:rsidRPr="00321068" w:rsidRDefault="006313D7" w:rsidP="006313D7">
      <w:pPr>
        <w:pStyle w:val="Heading1"/>
      </w:pPr>
      <w:bookmarkStart w:id="0" w:name="_Toc57921621"/>
      <w:r w:rsidRPr="00321068">
        <w:t>Introduction</w:t>
      </w:r>
      <w:bookmarkEnd w:id="0"/>
    </w:p>
    <w:p w14:paraId="1C3B0FE5" w14:textId="383F6078" w:rsidR="000B085F" w:rsidRPr="00321068" w:rsidRDefault="00251C27" w:rsidP="00251C27">
      <w:r w:rsidRPr="00321068">
        <w:t xml:space="preserve">The prevalence of Covid-19 in almost every corner of the world has been a serious matter of concern, </w:t>
      </w:r>
      <w:r w:rsidR="00570516" w:rsidRPr="00321068">
        <w:t>especially</w:t>
      </w:r>
      <w:r w:rsidRPr="00321068">
        <w:t xml:space="preserve"> for those sectors which deal with socio-economic transactions with local as well as global market. Industries which are most prominently recognized are suffering from the direct confrontation with the crisis and trying to re-orient themselves around the immediate geo-political an</w:t>
      </w:r>
      <w:r w:rsidR="00852C63" w:rsidRPr="00321068">
        <w:t>d economic situation (</w:t>
      </w:r>
      <w:r w:rsidR="00852C63" w:rsidRPr="00321068">
        <w:rPr>
          <w:rFonts w:cs="Times New Roman"/>
          <w:color w:val="222222"/>
          <w:szCs w:val="24"/>
          <w:shd w:val="clear" w:color="auto" w:fill="FFFFFF"/>
        </w:rPr>
        <w:t>Hamilton and Webster 2018</w:t>
      </w:r>
      <w:r w:rsidR="00852C63" w:rsidRPr="00321068">
        <w:t>). This report</w:t>
      </w:r>
      <w:r w:rsidRPr="00321068">
        <w:t xml:space="preserve"> will attempt to identify and analyse the strategical </w:t>
      </w:r>
      <w:r w:rsidR="002C5D3F" w:rsidRPr="00321068">
        <w:t xml:space="preserve">directions that the companies have started adopting in order to resist the immediate threats coming for multiple directions. For a definitive case </w:t>
      </w:r>
      <w:r w:rsidR="000B085F" w:rsidRPr="00321068">
        <w:t>study,</w:t>
      </w:r>
      <w:r w:rsidR="002C5D3F" w:rsidRPr="00321068">
        <w:t xml:space="preserve"> the essay will try to </w:t>
      </w:r>
      <w:r w:rsidR="000B085F" w:rsidRPr="00321068">
        <w:t>navigate</w:t>
      </w:r>
      <w:r w:rsidR="002C5D3F" w:rsidRPr="00321068">
        <w:t xml:space="preserve"> the strategic pathways and immediate measurements taken by Coca Cola inc. </w:t>
      </w:r>
      <w:r w:rsidR="000B085F" w:rsidRPr="00321068">
        <w:t>to confront the pandemic situation.</w:t>
      </w:r>
    </w:p>
    <w:p w14:paraId="6EA5E5DD" w14:textId="79FDD075" w:rsidR="000B085F" w:rsidRPr="00321068" w:rsidRDefault="000B085F" w:rsidP="006313D7">
      <w:pPr>
        <w:pStyle w:val="Heading1"/>
      </w:pPr>
      <w:bookmarkStart w:id="1" w:name="_Toc57921622"/>
      <w:r w:rsidRPr="00321068">
        <w:t>Internal and Exte</w:t>
      </w:r>
      <w:r w:rsidRPr="00321068">
        <w:rPr>
          <w:rStyle w:val="Heading1Char"/>
        </w:rPr>
        <w:t>r</w:t>
      </w:r>
      <w:r w:rsidRPr="00321068">
        <w:t>nal factors of the company directly affected by Covid-19</w:t>
      </w:r>
      <w:bookmarkEnd w:id="1"/>
    </w:p>
    <w:p w14:paraId="4DE41BEB" w14:textId="25519B11" w:rsidR="00521785" w:rsidRPr="00321068" w:rsidRDefault="000B085F" w:rsidP="000B085F">
      <w:r w:rsidRPr="00321068">
        <w:t xml:space="preserve">Since a business module comprises of several internal and external factors/dynamics, it is crucial to observe the </w:t>
      </w:r>
      <w:r w:rsidR="00521785" w:rsidRPr="00321068">
        <w:t xml:space="preserve">situational changes of these factors/dynamics that have pursued the company to take necessary measurements. </w:t>
      </w:r>
    </w:p>
    <w:p w14:paraId="4BE03692" w14:textId="46B6B23E" w:rsidR="00521785" w:rsidRPr="00321068" w:rsidRDefault="00521785" w:rsidP="000B085F">
      <w:pPr>
        <w:rPr>
          <w:b/>
          <w:i/>
          <w:u w:val="single"/>
        </w:rPr>
      </w:pPr>
      <w:r w:rsidRPr="00321068">
        <w:rPr>
          <w:b/>
          <w:i/>
          <w:u w:val="single"/>
        </w:rPr>
        <w:t xml:space="preserve">Internal Factors: </w:t>
      </w:r>
    </w:p>
    <w:p w14:paraId="624CE84D" w14:textId="69C4AC36" w:rsidR="00AD718C" w:rsidRPr="00321068" w:rsidRDefault="00521785" w:rsidP="006313D7">
      <w:pPr>
        <w:pStyle w:val="ListParagraph"/>
        <w:numPr>
          <w:ilvl w:val="0"/>
          <w:numId w:val="1"/>
        </w:numPr>
      </w:pPr>
      <w:r w:rsidRPr="00321068">
        <w:t xml:space="preserve">Changes in Production and supply: Covid-19 has resulted in a sudden reduction of </w:t>
      </w:r>
      <w:r w:rsidR="00AD718C" w:rsidRPr="00321068">
        <w:t>packaged food consumption around the world. As reported, a sharp decline of 25% has been noticed in the global sector since the pandemic began. So, the immediate measurement is taken by addressing the problem of having a complex supply chain and going for contingency plan. They have focused to distribute the produces mostly to the local markets and reduced unit production since the quality of material, supply frequency of co2 drastically reduced</w:t>
      </w:r>
      <w:r w:rsidR="00852C63" w:rsidRPr="00321068">
        <w:t xml:space="preserve"> (</w:t>
      </w:r>
      <w:r w:rsidR="00852C63" w:rsidRPr="00321068">
        <w:rPr>
          <w:rFonts w:cs="Times New Roman"/>
          <w:color w:val="222222"/>
          <w:szCs w:val="24"/>
          <w:shd w:val="clear" w:color="auto" w:fill="FFFFFF"/>
        </w:rPr>
        <w:t>Mohamed and Omwenga 2015</w:t>
      </w:r>
      <w:r w:rsidR="00852C63" w:rsidRPr="00321068">
        <w:t>)</w:t>
      </w:r>
      <w:r w:rsidR="00AD718C" w:rsidRPr="00321068">
        <w:t>. The company is optimistic with production since they managed to create local production units in every country and state where they distribute beverage. So, transporting from a different continent or country was not an issue. The primary concern was product quality and to maintain that they have approached local resources rathe</w:t>
      </w:r>
      <w:r w:rsidR="002C34A5" w:rsidRPr="00321068">
        <w:t>r</w:t>
      </w:r>
      <w:r w:rsidR="00AD718C" w:rsidRPr="00321068">
        <w:t xml:space="preserve"> </w:t>
      </w:r>
      <w:r w:rsidR="002C34A5" w:rsidRPr="00321068">
        <w:t>than</w:t>
      </w:r>
      <w:r w:rsidR="00AD718C" w:rsidRPr="00321068">
        <w:t xml:space="preserve"> the pre-pandemic sectors.</w:t>
      </w:r>
      <w:r w:rsidR="002C34A5" w:rsidRPr="00321068">
        <w:t xml:space="preserve"> </w:t>
      </w:r>
    </w:p>
    <w:p w14:paraId="5AB986EA" w14:textId="02FAF86A" w:rsidR="002C34A5" w:rsidRPr="00321068" w:rsidRDefault="00AD718C" w:rsidP="000B085F">
      <w:pPr>
        <w:pStyle w:val="ListParagraph"/>
        <w:numPr>
          <w:ilvl w:val="0"/>
          <w:numId w:val="1"/>
        </w:numPr>
      </w:pPr>
      <w:r w:rsidRPr="00321068">
        <w:t xml:space="preserve">Change in Employment </w:t>
      </w:r>
      <w:r w:rsidR="002C34A5" w:rsidRPr="00321068">
        <w:t>culture/distribution</w:t>
      </w:r>
      <w:r w:rsidRPr="00321068">
        <w:t xml:space="preserve">: </w:t>
      </w:r>
      <w:r w:rsidR="002C34A5" w:rsidRPr="00321068">
        <w:t xml:space="preserve">The </w:t>
      </w:r>
      <w:r w:rsidR="006313D7" w:rsidRPr="00321068">
        <w:t>Company</w:t>
      </w:r>
      <w:r w:rsidR="002C34A5" w:rsidRPr="00321068">
        <w:t xml:space="preserve"> has announced to furlough a chunk of the employee pool and also offer buyouts to almost 4000 employees in the countries like USA and Canada. They have also offered voluntary programs in order to </w:t>
      </w:r>
      <w:r w:rsidR="002C34A5" w:rsidRPr="00321068">
        <w:lastRenderedPageBreak/>
        <w:t xml:space="preserve">support the in-house employees. The company has shown enough safety protocol for the health benefit of employees, </w:t>
      </w:r>
      <w:r w:rsidR="006313D7" w:rsidRPr="00321068">
        <w:t>especially</w:t>
      </w:r>
      <w:r w:rsidR="002C34A5" w:rsidRPr="00321068">
        <w:t xml:space="preserve"> those working in production units. For people who are not required in production field or office, the company has arranged remote working facilities for them</w:t>
      </w:r>
      <w:r w:rsidR="00852C63" w:rsidRPr="00321068">
        <w:t xml:space="preserve"> (</w:t>
      </w:r>
      <w:r w:rsidR="00852C63" w:rsidRPr="00321068">
        <w:rPr>
          <w:rFonts w:cs="Times New Roman"/>
          <w:color w:val="222222"/>
          <w:szCs w:val="24"/>
          <w:shd w:val="clear" w:color="auto" w:fill="FFFFFF"/>
        </w:rPr>
        <w:t>Hans 2018</w:t>
      </w:r>
      <w:r w:rsidR="00852C63" w:rsidRPr="00321068">
        <w:t>)</w:t>
      </w:r>
      <w:r w:rsidR="002C34A5" w:rsidRPr="00321068">
        <w:t>.</w:t>
      </w:r>
      <w:r w:rsidR="00632800" w:rsidRPr="00321068">
        <w:t xml:space="preserve"> On the other hand, in </w:t>
      </w:r>
      <w:r w:rsidR="000B01F5" w:rsidRPr="00321068">
        <w:t>U.K,</w:t>
      </w:r>
      <w:r w:rsidR="00632800" w:rsidRPr="00321068">
        <w:t xml:space="preserve"> opposition party leader Jeremy Corbyn suggested that that the employees of any company cannot be banned from paying dividends </w:t>
      </w:r>
      <w:r w:rsidR="00E0731B" w:rsidRPr="00321068">
        <w:t>unless the minimum “Living wage” provided in Britain is not availed by every employee.</w:t>
      </w:r>
    </w:p>
    <w:p w14:paraId="3C67F897" w14:textId="3252594A" w:rsidR="000D341F" w:rsidRPr="00321068" w:rsidRDefault="00921E16" w:rsidP="000B085F">
      <w:pPr>
        <w:pStyle w:val="ListParagraph"/>
        <w:numPr>
          <w:ilvl w:val="0"/>
          <w:numId w:val="1"/>
        </w:numPr>
      </w:pPr>
      <w:r w:rsidRPr="00321068">
        <w:t>Change in Packaging and distribution: To ensure that the produced beverages are in accordance to the safety protocols and hygienic, the company has implemented frequent salinization routines, mostly focused on surfaces which are out of immediate reach, machines, delivery trucks and other production units. They have also arranged split shifts to avoid possible shift-to-shift contact. The packaging units are being sanitized with industrial level UV lights and fuming before preparing for delivery and distribution</w:t>
      </w:r>
      <w:r w:rsidR="00852C63" w:rsidRPr="00321068">
        <w:t xml:space="preserve"> (</w:t>
      </w:r>
      <w:r w:rsidR="00852C63" w:rsidRPr="00321068">
        <w:rPr>
          <w:rFonts w:cs="Times New Roman"/>
          <w:color w:val="222222"/>
          <w:szCs w:val="24"/>
          <w:shd w:val="clear" w:color="auto" w:fill="FFFFFF"/>
        </w:rPr>
        <w:t>Brondoni 2019</w:t>
      </w:r>
      <w:r w:rsidR="00852C63" w:rsidRPr="00321068">
        <w:t>)</w:t>
      </w:r>
      <w:r w:rsidRPr="00321068">
        <w:t xml:space="preserve">. Product distributors are given necessary hygiene kits and are taken thermal temperature before accessing the factory units. Unnecessary travels and access inside the production and packaging units are also being restricted. </w:t>
      </w:r>
    </w:p>
    <w:p w14:paraId="12E177A3" w14:textId="77C8FABC" w:rsidR="00921E16" w:rsidRPr="00321068" w:rsidRDefault="000D341F" w:rsidP="000B085F">
      <w:pPr>
        <w:pStyle w:val="ListParagraph"/>
        <w:numPr>
          <w:ilvl w:val="0"/>
          <w:numId w:val="1"/>
        </w:numPr>
      </w:pPr>
      <w:r w:rsidRPr="00321068">
        <w:t>Technological supervision: With new system learning equipment, the company has accelerated information sharing regarding the current situation as well as forecasting the immediate future of the pandemic situation. The delivery and storing depts are also being sanitized by Ultra violet light emitting bots.</w:t>
      </w:r>
      <w:r w:rsidR="00CA107B" w:rsidRPr="00321068">
        <w:t xml:space="preserve"> In some manufacturing units of Russia, the company has used 3-d printing technology to create necessary face shields and</w:t>
      </w:r>
      <w:r w:rsidR="00791460" w:rsidRPr="00321068">
        <w:t xml:space="preserve"> distributed those in market.</w:t>
      </w:r>
      <w:r w:rsidR="00CA107B" w:rsidRPr="00321068">
        <w:t xml:space="preserve"> </w:t>
      </w:r>
    </w:p>
    <w:p w14:paraId="030A421B" w14:textId="7447F894" w:rsidR="000D341F" w:rsidRPr="00321068" w:rsidRDefault="00921E16" w:rsidP="000B085F">
      <w:pPr>
        <w:rPr>
          <w:b/>
          <w:i/>
          <w:u w:val="single"/>
        </w:rPr>
      </w:pPr>
      <w:r w:rsidRPr="00321068">
        <w:rPr>
          <w:b/>
          <w:i/>
          <w:u w:val="single"/>
        </w:rPr>
        <w:t>External Factors</w:t>
      </w:r>
    </w:p>
    <w:p w14:paraId="0EA9BD05" w14:textId="08183064" w:rsidR="000D341F" w:rsidRPr="00321068" w:rsidRDefault="000D341F" w:rsidP="000B085F">
      <w:r w:rsidRPr="00321068">
        <w:t>Change in customer/consumer approach: Since the outbreak, the company has shown commitment towards its customers by promising risk-free delivery and installing thermal scanners in delivery depots. They have also focused on product safety by hygienic handling and frequent sanitization of the offices and manufacturing facilities. They have maintained the availability of the product intact by frequent health-monitoring mechanism and technological supervision.</w:t>
      </w:r>
    </w:p>
    <w:p w14:paraId="63C4EC26" w14:textId="79F173E2" w:rsidR="00767C7D" w:rsidRPr="00321068" w:rsidRDefault="000D341F" w:rsidP="000B085F">
      <w:pPr>
        <w:pStyle w:val="ListParagraph"/>
        <w:numPr>
          <w:ilvl w:val="0"/>
          <w:numId w:val="2"/>
        </w:numPr>
      </w:pPr>
      <w:r w:rsidRPr="00321068">
        <w:t xml:space="preserve">Cost management: Since the market has come to a sudden halt due to the pandemic situation, the company has decided to cut its marketing cost by generating less marketing campaigns and media investments. Also, the global bottling sources and </w:t>
      </w:r>
      <w:r w:rsidRPr="00321068">
        <w:lastRenderedPageBreak/>
        <w:t xml:space="preserve">partnership are being reconsidered </w:t>
      </w:r>
      <w:r w:rsidR="00D90C2A" w:rsidRPr="00321068">
        <w:t xml:space="preserve">based on overall demand. The company has attempted to create a balance between the fixed costs (regarding production and packaging) and variable costs (regarding marketing and sale) to let the business flow at an optimized level. </w:t>
      </w:r>
      <w:r w:rsidR="00E0731B" w:rsidRPr="00321068">
        <w:t xml:space="preserve">Since the dispute in U.K ministry regarding the discharge and salary cut of the employees made an immediate </w:t>
      </w:r>
      <w:r w:rsidR="000B01F5" w:rsidRPr="00321068">
        <w:t>concern, the</w:t>
      </w:r>
      <w:r w:rsidR="00E0731B" w:rsidRPr="00321068">
        <w:t xml:space="preserve"> company tried to cut off cost from other areas so that the employees can earn the minimum wage </w:t>
      </w:r>
      <w:r w:rsidR="005D3595" w:rsidRPr="00321068">
        <w:t>(national</w:t>
      </w:r>
      <w:r w:rsidR="00E0731B" w:rsidRPr="00321068">
        <w:t xml:space="preserve"> living wage of 8.25 ponds an hour). </w:t>
      </w:r>
    </w:p>
    <w:p w14:paraId="07773125" w14:textId="59A33D47" w:rsidR="00767C7D" w:rsidRPr="00321068" w:rsidRDefault="00767C7D" w:rsidP="000B085F">
      <w:pPr>
        <w:pStyle w:val="ListParagraph"/>
        <w:numPr>
          <w:ilvl w:val="0"/>
          <w:numId w:val="2"/>
        </w:numPr>
      </w:pPr>
      <w:r w:rsidRPr="00321068">
        <w:t xml:space="preserve">Collaboration and investments: Coca-Cola has come up with a partnership plan called “Joint Recovery Scorecards” and “Phased Recovery Playbooks” with the bottling partners and other investors to maintain steady consumer culture while going for new opportunities. It has also collaborated with several Non-Profit Organization for distribution of goods and health kits, rations to COVID-19-affected </w:t>
      </w:r>
      <w:r w:rsidR="005D3595" w:rsidRPr="00321068">
        <w:t xml:space="preserve">areas. </w:t>
      </w:r>
    </w:p>
    <w:p w14:paraId="11872062" w14:textId="065163AD" w:rsidR="009E1133" w:rsidRPr="00321068" w:rsidRDefault="00767C7D" w:rsidP="000B085F">
      <w:pPr>
        <w:pStyle w:val="ListParagraph"/>
        <w:numPr>
          <w:ilvl w:val="0"/>
          <w:numId w:val="2"/>
        </w:numPr>
      </w:pPr>
      <w:r w:rsidRPr="00321068">
        <w:t xml:space="preserve">Community outreach: The philanthropic interest and social liabilities are also met by the company as it has partnered with several organizations to distribute and donate products across the local market. In countries like Greece, Russia, </w:t>
      </w:r>
      <w:r w:rsidR="00791460" w:rsidRPr="00321068">
        <w:t>Poland, Cyprus</w:t>
      </w:r>
      <w:r w:rsidRPr="00321068">
        <w:t xml:space="preserve"> and Romania, the company has donated a huge number of products and beverages in quarantine centres, hospitals and food banks</w:t>
      </w:r>
      <w:r w:rsidR="00852C63" w:rsidRPr="00321068">
        <w:t xml:space="preserve"> (</w:t>
      </w:r>
      <w:r w:rsidR="00852C63" w:rsidRPr="00321068">
        <w:rPr>
          <w:rFonts w:cs="Times New Roman"/>
          <w:color w:val="222222"/>
          <w:szCs w:val="24"/>
          <w:shd w:val="clear" w:color="auto" w:fill="FFFFFF"/>
        </w:rPr>
        <w:t>ARSLANBAŞ et al. 2020</w:t>
      </w:r>
      <w:r w:rsidR="00852C63" w:rsidRPr="00321068">
        <w:t>)</w:t>
      </w:r>
      <w:r w:rsidRPr="00321068">
        <w:t xml:space="preserve">. </w:t>
      </w:r>
    </w:p>
    <w:p w14:paraId="6E387C39" w14:textId="1649477C" w:rsidR="009E1133" w:rsidRPr="00321068" w:rsidRDefault="009E1133" w:rsidP="006B33DF">
      <w:pPr>
        <w:pStyle w:val="ListParagraph"/>
        <w:numPr>
          <w:ilvl w:val="0"/>
          <w:numId w:val="2"/>
        </w:numPr>
      </w:pPr>
      <w:r w:rsidRPr="00321068">
        <w:t xml:space="preserve">Currency movements: A large portion of the revenue of the company usually comes from international operations and thus the maximum benefit is earned from the global footprint of the business model. Since the pandemic, the </w:t>
      </w:r>
      <w:r w:rsidR="00182678" w:rsidRPr="00321068">
        <w:t xml:space="preserve">price of dollar strengthened in considerable amount, and most companies, including Coca-Cola has been struggling to put an impression in the merging market. This situation has been handled carefully by implementing new investment plans as well as change in budget regarding the ensuing condition in currency forecast. </w:t>
      </w:r>
    </w:p>
    <w:p w14:paraId="725E59E8" w14:textId="66866A41" w:rsidR="006B33DF" w:rsidRPr="00321068" w:rsidRDefault="006313D7" w:rsidP="006313D7">
      <w:pPr>
        <w:pStyle w:val="Heading1"/>
      </w:pPr>
      <w:bookmarkStart w:id="2" w:name="_Toc57921623"/>
      <w:r w:rsidRPr="00321068">
        <w:t>Recommendation for making sustainable changes</w:t>
      </w:r>
      <w:bookmarkEnd w:id="2"/>
    </w:p>
    <w:p w14:paraId="4C04EA44" w14:textId="4DA72A89" w:rsidR="00221AEF" w:rsidRPr="00321068" w:rsidRDefault="00221AEF" w:rsidP="00221AEF">
      <w:pPr>
        <w:rPr>
          <w:szCs w:val="24"/>
        </w:rPr>
      </w:pPr>
      <w:r w:rsidRPr="00321068">
        <w:rPr>
          <w:szCs w:val="24"/>
        </w:rPr>
        <w:t>Every business model has its own way of dealing with crisis. Coco-cola has integrated its core business model with numerous contingency plans and strategic approached in order to fight the Pandemic situation. Now, to analyse its efficient it Is better to put the company in several business analysis models to find out the effectiveness of their responses. For analysis purpose, t</w:t>
      </w:r>
      <w:r w:rsidR="000B01F5" w:rsidRPr="00321068">
        <w:rPr>
          <w:szCs w:val="24"/>
        </w:rPr>
        <w:t>wo</w:t>
      </w:r>
      <w:r w:rsidRPr="00321068">
        <w:rPr>
          <w:szCs w:val="24"/>
        </w:rPr>
        <w:t xml:space="preserve"> academic business analysis model- PESTLE analysis, Porters Five forces are being considered. </w:t>
      </w:r>
    </w:p>
    <w:p w14:paraId="42C57740" w14:textId="367FAD0A" w:rsidR="00221AEF" w:rsidRPr="00321068" w:rsidRDefault="00221AEF" w:rsidP="00221AEF">
      <w:pPr>
        <w:pStyle w:val="ListParagraph"/>
        <w:numPr>
          <w:ilvl w:val="0"/>
          <w:numId w:val="3"/>
        </w:numPr>
        <w:rPr>
          <w:szCs w:val="24"/>
        </w:rPr>
      </w:pPr>
      <w:r w:rsidRPr="00321068">
        <w:rPr>
          <w:szCs w:val="24"/>
        </w:rPr>
        <w:t>PESTEL analysis</w:t>
      </w:r>
    </w:p>
    <w:p w14:paraId="5B1E3B50" w14:textId="50AC74D0" w:rsidR="00221AEF" w:rsidRPr="00321068" w:rsidRDefault="00221AEF" w:rsidP="006313D7">
      <w:r w:rsidRPr="00321068">
        <w:lastRenderedPageBreak/>
        <w:t xml:space="preserve">PESTEL analysis is a framework tool </w:t>
      </w:r>
      <w:r w:rsidR="004536A0" w:rsidRPr="00321068">
        <w:t>that the marketers use to check and monitor the immediate macro-environmental factors that are in direct relation with the company/organization. PESTEL stands for-</w:t>
      </w:r>
    </w:p>
    <w:p w14:paraId="1318DD51" w14:textId="2117AB54" w:rsidR="004536A0" w:rsidRPr="00321068" w:rsidRDefault="004536A0" w:rsidP="006313D7">
      <w:r w:rsidRPr="00321068">
        <w:t>P – Political E – Economic S – Social T – Technological E – Environmental L – Legal aspects of a company.</w:t>
      </w:r>
    </w:p>
    <w:p w14:paraId="08B65079" w14:textId="323FEF72" w:rsidR="004536A0" w:rsidRPr="00321068" w:rsidRDefault="004536A0" w:rsidP="004536A0">
      <w:pPr>
        <w:spacing w:line="240" w:lineRule="auto"/>
        <w:rPr>
          <w:b/>
          <w:szCs w:val="24"/>
          <w:u w:val="single"/>
        </w:rPr>
      </w:pPr>
      <w:r w:rsidRPr="00321068">
        <w:rPr>
          <w:b/>
          <w:szCs w:val="24"/>
          <w:u w:val="single"/>
        </w:rPr>
        <w:t>PESTEL analysis of Coca-Cola in post COVID-19 situation</w:t>
      </w:r>
    </w:p>
    <w:p w14:paraId="62087AF2" w14:textId="52D60ABE" w:rsidR="005E0AFD" w:rsidRPr="00321068" w:rsidRDefault="004536A0" w:rsidP="006313D7">
      <w:pPr>
        <w:pStyle w:val="ListParagraph"/>
        <w:numPr>
          <w:ilvl w:val="0"/>
          <w:numId w:val="3"/>
        </w:numPr>
        <w:rPr>
          <w:szCs w:val="24"/>
        </w:rPr>
      </w:pPr>
      <w:r w:rsidRPr="00321068">
        <w:rPr>
          <w:szCs w:val="24"/>
        </w:rPr>
        <w:t>Political: Coca-Cola is a well-recognized organization in global political lobby and is privileged with strong political bonds across the word. The company has a reputation by virtue of which, any crisis situation is heard and considered by several political associations, trade unions and Government advocacy. Coca-Cola has successfully managed to exploit this connection to ensure its survival. Event the last president of United States of America, Donal Trump openly accounted that he vouches for the drink and has a</w:t>
      </w:r>
      <w:r w:rsidR="005E0AFD" w:rsidRPr="00321068">
        <w:rPr>
          <w:szCs w:val="24"/>
        </w:rPr>
        <w:t>n exclusive button to order coke in his office</w:t>
      </w:r>
      <w:r w:rsidR="00852C63" w:rsidRPr="00321068">
        <w:rPr>
          <w:szCs w:val="24"/>
        </w:rPr>
        <w:t xml:space="preserve"> (</w:t>
      </w:r>
      <w:r w:rsidR="00852C63" w:rsidRPr="00321068">
        <w:rPr>
          <w:rFonts w:cs="Times New Roman"/>
          <w:color w:val="222222"/>
          <w:szCs w:val="24"/>
          <w:shd w:val="clear" w:color="auto" w:fill="FFFFFF"/>
        </w:rPr>
        <w:t>Gajdošová and Nagyová 2020</w:t>
      </w:r>
      <w:r w:rsidR="00852C63" w:rsidRPr="00321068">
        <w:rPr>
          <w:szCs w:val="24"/>
        </w:rPr>
        <w:t>)</w:t>
      </w:r>
      <w:r w:rsidR="005E0AFD" w:rsidRPr="00321068">
        <w:rPr>
          <w:szCs w:val="24"/>
        </w:rPr>
        <w:t>. Such open patronages are very much empowering for a business company with global reach</w:t>
      </w:r>
      <w:r w:rsidR="00DE0D29" w:rsidRPr="00321068">
        <w:rPr>
          <w:szCs w:val="24"/>
        </w:rPr>
        <w:t xml:space="preserve"> (</w:t>
      </w:r>
      <w:r w:rsidR="00DE0D29" w:rsidRPr="00321068">
        <w:rPr>
          <w:rFonts w:cs="Times New Roman"/>
          <w:color w:val="222222"/>
          <w:szCs w:val="24"/>
          <w:shd w:val="clear" w:color="auto" w:fill="FFFFFF"/>
        </w:rPr>
        <w:t>Crick and Crick 2020</w:t>
      </w:r>
      <w:r w:rsidR="00DE0D29" w:rsidRPr="00321068">
        <w:rPr>
          <w:szCs w:val="24"/>
        </w:rPr>
        <w:t>)</w:t>
      </w:r>
      <w:r w:rsidR="005E0AFD" w:rsidRPr="00321068">
        <w:rPr>
          <w:szCs w:val="24"/>
        </w:rPr>
        <w:t xml:space="preserve">. </w:t>
      </w:r>
    </w:p>
    <w:p w14:paraId="637A17B9" w14:textId="48CAFB11" w:rsidR="005E0AFD" w:rsidRPr="00321068" w:rsidRDefault="005E0AFD" w:rsidP="006313D7">
      <w:pPr>
        <w:pStyle w:val="ListParagraph"/>
        <w:numPr>
          <w:ilvl w:val="0"/>
          <w:numId w:val="3"/>
        </w:numPr>
        <w:rPr>
          <w:szCs w:val="24"/>
        </w:rPr>
      </w:pPr>
      <w:r w:rsidRPr="00321068">
        <w:rPr>
          <w:szCs w:val="24"/>
        </w:rPr>
        <w:t>Economic: Coca-Cola has been highly consistent of generating huge amount of revenue (they topped in the Wall Street Journal expectation list) due to better healthy alternative to sugary drinks. It managed to secure a revenue of $9.702 billion which even surpassed the expected forecast of %9.652 billion. The uncertainty, resulted by the global recission in the pandemic year and the Brexit situation can be a financial issue for the company as it can lose its earning per share (59 cents as reported in 2019). In 2017, Coca-Cola announced of closing down a number of factories to rearrange its supply chain and immediately after the pandemic struck in the global market, it has announced to furlough a chunk of employees and go for several collaborations to remodel the financial operation</w:t>
      </w:r>
      <w:r w:rsidR="00DE0D29" w:rsidRPr="00321068">
        <w:rPr>
          <w:szCs w:val="24"/>
        </w:rPr>
        <w:t xml:space="preserve"> (</w:t>
      </w:r>
      <w:r w:rsidR="00DE0D29" w:rsidRPr="00321068">
        <w:rPr>
          <w:rFonts w:cs="Times New Roman"/>
          <w:color w:val="222222"/>
          <w:szCs w:val="24"/>
          <w:shd w:val="clear" w:color="auto" w:fill="FFFFFF"/>
        </w:rPr>
        <w:t>Banks 2016</w:t>
      </w:r>
      <w:r w:rsidR="00DE0D29" w:rsidRPr="00321068">
        <w:rPr>
          <w:szCs w:val="24"/>
        </w:rPr>
        <w:t>)</w:t>
      </w:r>
      <w:r w:rsidRPr="00321068">
        <w:rPr>
          <w:szCs w:val="24"/>
        </w:rPr>
        <w:t>. These immediate measurements, considering the large amount of production ability have proven to be lifesaving for the business module.</w:t>
      </w:r>
    </w:p>
    <w:p w14:paraId="38A78563" w14:textId="5ED8ED6A" w:rsidR="009C599F" w:rsidRPr="00321068" w:rsidRDefault="009C599F" w:rsidP="00852C63">
      <w:pPr>
        <w:pStyle w:val="ListParagraph"/>
        <w:numPr>
          <w:ilvl w:val="0"/>
          <w:numId w:val="3"/>
        </w:numPr>
        <w:rPr>
          <w:szCs w:val="24"/>
        </w:rPr>
      </w:pPr>
      <w:r w:rsidRPr="00321068">
        <w:rPr>
          <w:szCs w:val="24"/>
        </w:rPr>
        <w:t xml:space="preserve">Socio-cultural: Cocoa-cola has always been progressive in terms of aligning itself with immediate socio-political crises. With the emerging obesity issues across the globe, the company responded with introducing a new sugar free drink (Coke Zero) as a replacement of the classic one. In the pandemic ridden areas, the company has also implemented 3-D printing technology to produce face shields and masks and also bottles to distribute water and food supply across the locality. This community outreach </w:t>
      </w:r>
      <w:r w:rsidRPr="00321068">
        <w:rPr>
          <w:szCs w:val="24"/>
        </w:rPr>
        <w:lastRenderedPageBreak/>
        <w:t>has a strong value in market reputation building as the company has shows serious concern on the ensuing events.</w:t>
      </w:r>
    </w:p>
    <w:p w14:paraId="5739366D" w14:textId="7183EAB2" w:rsidR="00CD0427" w:rsidRPr="00321068" w:rsidRDefault="009C599F" w:rsidP="006313D7">
      <w:pPr>
        <w:pStyle w:val="ListParagraph"/>
        <w:numPr>
          <w:ilvl w:val="0"/>
          <w:numId w:val="3"/>
        </w:numPr>
        <w:rPr>
          <w:szCs w:val="24"/>
        </w:rPr>
      </w:pPr>
      <w:r w:rsidRPr="00321068">
        <w:rPr>
          <w:szCs w:val="24"/>
        </w:rPr>
        <w:t xml:space="preserve">Technological: </w:t>
      </w:r>
      <w:r w:rsidR="00CD0427" w:rsidRPr="00321068">
        <w:rPr>
          <w:szCs w:val="24"/>
        </w:rPr>
        <w:t>Coca-Cola is very much interested in imparting latest technologies in terms of production and distribution. It has introduced a unique software program called the “Bridge” program which promises to adopt technological innovations to compete with the rival companies. After the pandemic, the company has invested in introducing service bots and automatic UV sterilization units to ensure safe and hygienic production and packaging</w:t>
      </w:r>
      <w:r w:rsidR="00DE0D29" w:rsidRPr="00321068">
        <w:rPr>
          <w:szCs w:val="24"/>
        </w:rPr>
        <w:t xml:space="preserve"> (</w:t>
      </w:r>
      <w:r w:rsidR="00DE0D29" w:rsidRPr="00321068">
        <w:rPr>
          <w:rFonts w:cs="Times New Roman"/>
          <w:color w:val="222222"/>
          <w:szCs w:val="24"/>
          <w:shd w:val="clear" w:color="auto" w:fill="FFFFFF"/>
        </w:rPr>
        <w:t>Knowles et al. 2020</w:t>
      </w:r>
      <w:r w:rsidR="00DE0D29" w:rsidRPr="00321068">
        <w:rPr>
          <w:szCs w:val="24"/>
        </w:rPr>
        <w:t>)</w:t>
      </w:r>
      <w:r w:rsidR="00CD0427" w:rsidRPr="00321068">
        <w:rPr>
          <w:szCs w:val="24"/>
        </w:rPr>
        <w:t xml:space="preserve">. </w:t>
      </w:r>
    </w:p>
    <w:p w14:paraId="76574061" w14:textId="38C56C29" w:rsidR="005D3595" w:rsidRPr="00321068" w:rsidRDefault="00CD0427" w:rsidP="006313D7">
      <w:pPr>
        <w:pStyle w:val="ListParagraph"/>
        <w:numPr>
          <w:ilvl w:val="0"/>
          <w:numId w:val="3"/>
        </w:numPr>
        <w:rPr>
          <w:szCs w:val="24"/>
        </w:rPr>
      </w:pPr>
      <w:r w:rsidRPr="00321068">
        <w:rPr>
          <w:szCs w:val="24"/>
        </w:rPr>
        <w:t xml:space="preserve">Environmental: Though the serving bottles are mostly plastic (single use), and the company produces almost a hefty amount of 100 billion units in a year, it </w:t>
      </w:r>
      <w:r w:rsidR="005D3595" w:rsidRPr="00321068">
        <w:rPr>
          <w:szCs w:val="24"/>
        </w:rPr>
        <w:t xml:space="preserve">is unfortunate that the company has decided to increase the use of recycled plastic only 50%, which is not a desirable level of protective measurement towards the environment. </w:t>
      </w:r>
    </w:p>
    <w:p w14:paraId="3197D5E8" w14:textId="45A68737" w:rsidR="0017701B" w:rsidRPr="00321068" w:rsidRDefault="005D3595" w:rsidP="006313D7">
      <w:pPr>
        <w:pStyle w:val="ListParagraph"/>
        <w:numPr>
          <w:ilvl w:val="0"/>
          <w:numId w:val="3"/>
        </w:numPr>
        <w:rPr>
          <w:szCs w:val="24"/>
        </w:rPr>
      </w:pPr>
      <w:r w:rsidRPr="00321068">
        <w:rPr>
          <w:szCs w:val="24"/>
        </w:rPr>
        <w:t>Legal:  number of legal disputes are being caused by several law enforcers on food and beverage making company in regard to using chemicals, ingredients and raw food materials. These disputes are mostly been solved or at least encountered with several internal policies and food investigation protocols</w:t>
      </w:r>
      <w:r w:rsidR="00852C63" w:rsidRPr="00321068">
        <w:rPr>
          <w:szCs w:val="24"/>
        </w:rPr>
        <w:t xml:space="preserve"> (</w:t>
      </w:r>
      <w:r w:rsidR="00852C63" w:rsidRPr="00321068">
        <w:rPr>
          <w:rFonts w:cs="Times New Roman"/>
          <w:color w:val="222222"/>
          <w:szCs w:val="24"/>
          <w:shd w:val="clear" w:color="auto" w:fill="FFFFFF"/>
        </w:rPr>
        <w:t>Marom and Lussier 2020</w:t>
      </w:r>
      <w:r w:rsidR="00852C63" w:rsidRPr="00321068">
        <w:rPr>
          <w:szCs w:val="24"/>
        </w:rPr>
        <w:t>)</w:t>
      </w:r>
      <w:r w:rsidRPr="00321068">
        <w:rPr>
          <w:szCs w:val="24"/>
        </w:rPr>
        <w:t>. Coca-Cola has been subjected to legal lawsuits concerning the amount of sugar used in the carbonated drinks that has been hidden from the public eye in</w:t>
      </w:r>
      <w:r w:rsidR="006313D7" w:rsidRPr="00321068">
        <w:rPr>
          <w:szCs w:val="24"/>
        </w:rPr>
        <w:t xml:space="preserve"> order to deceive the customers.</w:t>
      </w:r>
    </w:p>
    <w:p w14:paraId="1C05665F" w14:textId="715C3E70" w:rsidR="000B01F5" w:rsidRPr="00321068" w:rsidRDefault="000B01F5" w:rsidP="000B01F5">
      <w:pPr>
        <w:spacing w:line="240" w:lineRule="auto"/>
        <w:rPr>
          <w:b/>
          <w:i/>
          <w:szCs w:val="24"/>
          <w:u w:val="single"/>
        </w:rPr>
      </w:pPr>
      <w:r w:rsidRPr="00321068">
        <w:rPr>
          <w:b/>
          <w:i/>
          <w:szCs w:val="24"/>
          <w:u w:val="single"/>
        </w:rPr>
        <w:t>Porter's 5 Forces analysis</w:t>
      </w:r>
    </w:p>
    <w:p w14:paraId="45415D22" w14:textId="0EE17F32" w:rsidR="000B01F5" w:rsidRPr="00321068" w:rsidRDefault="000B01F5" w:rsidP="006313D7">
      <w:r w:rsidRPr="00321068">
        <w:t>Porter's Five Forces was created by M.E. Porter which works as business analysis model in order to explain the various levels of profitability secured by various companies. The model is based on identification of five influencing factors that contribute in shaping a potential market for any given industry in the world including the caveats</w:t>
      </w:r>
      <w:r w:rsidR="00852C63" w:rsidRPr="00321068">
        <w:t xml:space="preserve"> (</w:t>
      </w:r>
      <w:r w:rsidR="00852C63" w:rsidRPr="00321068">
        <w:rPr>
          <w:rFonts w:cs="Times New Roman"/>
          <w:color w:val="222222"/>
          <w:szCs w:val="24"/>
          <w:shd w:val="clear" w:color="auto" w:fill="FFFFFF"/>
        </w:rPr>
        <w:t>Adžić and Al-Mansour 2020</w:t>
      </w:r>
      <w:r w:rsidR="00852C63" w:rsidRPr="00321068">
        <w:t>)</w:t>
      </w:r>
      <w:r w:rsidRPr="00321068">
        <w:t>. The five forces</w:t>
      </w:r>
      <w:r w:rsidR="00B6714A" w:rsidRPr="00321068">
        <w:t xml:space="preserve"> model is applied on Coca-Cola to identify and analyse</w:t>
      </w:r>
      <w:r w:rsidRPr="00321068">
        <w:t xml:space="preserve"> competition</w:t>
      </w:r>
      <w:r w:rsidR="00B6714A" w:rsidRPr="00321068">
        <w:t xml:space="preserve"> level</w:t>
      </w:r>
      <w:r w:rsidRPr="00321068">
        <w:t>,</w:t>
      </w:r>
      <w:r w:rsidR="00B6714A" w:rsidRPr="00321068">
        <w:t xml:space="preserve"> profitability and reputation in current market.</w:t>
      </w:r>
    </w:p>
    <w:p w14:paraId="779EB365" w14:textId="77777777" w:rsidR="000B01F5" w:rsidRPr="00321068" w:rsidRDefault="000B01F5" w:rsidP="000B01F5">
      <w:pPr>
        <w:spacing w:line="240" w:lineRule="auto"/>
        <w:rPr>
          <w:szCs w:val="24"/>
        </w:rPr>
      </w:pPr>
      <w:r w:rsidRPr="00321068">
        <w:rPr>
          <w:szCs w:val="24"/>
        </w:rPr>
        <w:t>Porter's five forces are:</w:t>
      </w:r>
    </w:p>
    <w:p w14:paraId="1E5525ED" w14:textId="60B8672E" w:rsidR="000B01F5" w:rsidRPr="00321068" w:rsidRDefault="000B01F5" w:rsidP="000B01F5">
      <w:pPr>
        <w:spacing w:line="240" w:lineRule="auto"/>
        <w:rPr>
          <w:szCs w:val="24"/>
        </w:rPr>
      </w:pPr>
      <w:r w:rsidRPr="00321068">
        <w:rPr>
          <w:szCs w:val="24"/>
        </w:rPr>
        <w:t xml:space="preserve">1. Competition in the </w:t>
      </w:r>
      <w:r w:rsidR="00B6714A" w:rsidRPr="00321068">
        <w:rPr>
          <w:szCs w:val="24"/>
        </w:rPr>
        <w:t>market</w:t>
      </w:r>
    </w:p>
    <w:p w14:paraId="439CAEDE" w14:textId="77777777" w:rsidR="000B01F5" w:rsidRPr="00321068" w:rsidRDefault="000B01F5" w:rsidP="000B01F5">
      <w:pPr>
        <w:spacing w:line="240" w:lineRule="auto"/>
        <w:rPr>
          <w:szCs w:val="24"/>
        </w:rPr>
      </w:pPr>
      <w:r w:rsidRPr="00321068">
        <w:rPr>
          <w:szCs w:val="24"/>
        </w:rPr>
        <w:t>2. Potential of new entrants into the industry</w:t>
      </w:r>
    </w:p>
    <w:p w14:paraId="6CED5635" w14:textId="3F20364E" w:rsidR="000B01F5" w:rsidRPr="00321068" w:rsidRDefault="000B01F5" w:rsidP="000B01F5">
      <w:pPr>
        <w:spacing w:line="240" w:lineRule="auto"/>
        <w:rPr>
          <w:szCs w:val="24"/>
        </w:rPr>
      </w:pPr>
      <w:r w:rsidRPr="00321068">
        <w:rPr>
          <w:szCs w:val="24"/>
        </w:rPr>
        <w:t xml:space="preserve">3. </w:t>
      </w:r>
      <w:r w:rsidR="002D2A8F" w:rsidRPr="00321068">
        <w:rPr>
          <w:szCs w:val="24"/>
        </w:rPr>
        <w:t xml:space="preserve">Bargaining </w:t>
      </w:r>
      <w:r w:rsidRPr="00321068">
        <w:rPr>
          <w:szCs w:val="24"/>
        </w:rPr>
        <w:t xml:space="preserve">Power of </w:t>
      </w:r>
      <w:r w:rsidR="002D2A8F" w:rsidRPr="00321068">
        <w:rPr>
          <w:szCs w:val="24"/>
        </w:rPr>
        <w:t>Buyers</w:t>
      </w:r>
    </w:p>
    <w:p w14:paraId="68112E1B" w14:textId="3C5C972E" w:rsidR="000B01F5" w:rsidRPr="00321068" w:rsidRDefault="000B01F5" w:rsidP="000B01F5">
      <w:pPr>
        <w:spacing w:line="240" w:lineRule="auto"/>
        <w:rPr>
          <w:szCs w:val="24"/>
        </w:rPr>
      </w:pPr>
      <w:r w:rsidRPr="00321068">
        <w:rPr>
          <w:szCs w:val="24"/>
        </w:rPr>
        <w:t xml:space="preserve">4. </w:t>
      </w:r>
      <w:r w:rsidR="002D2A8F" w:rsidRPr="00321068">
        <w:rPr>
          <w:szCs w:val="24"/>
        </w:rPr>
        <w:t xml:space="preserve">Bargaining </w:t>
      </w:r>
      <w:r w:rsidRPr="00321068">
        <w:rPr>
          <w:szCs w:val="24"/>
        </w:rPr>
        <w:t xml:space="preserve">Power of </w:t>
      </w:r>
      <w:r w:rsidR="002D2A8F" w:rsidRPr="00321068">
        <w:rPr>
          <w:szCs w:val="24"/>
        </w:rPr>
        <w:t>suppliers</w:t>
      </w:r>
    </w:p>
    <w:p w14:paraId="11F8FE91" w14:textId="1AEA088E" w:rsidR="00B6714A" w:rsidRPr="00321068" w:rsidRDefault="000B01F5" w:rsidP="00B6714A">
      <w:pPr>
        <w:spacing w:line="240" w:lineRule="auto"/>
        <w:rPr>
          <w:szCs w:val="24"/>
        </w:rPr>
      </w:pPr>
      <w:r w:rsidRPr="00321068">
        <w:rPr>
          <w:szCs w:val="24"/>
        </w:rPr>
        <w:t xml:space="preserve">5. Threat </w:t>
      </w:r>
      <w:r w:rsidR="00FA54FC" w:rsidRPr="00321068">
        <w:rPr>
          <w:szCs w:val="24"/>
        </w:rPr>
        <w:t>from</w:t>
      </w:r>
      <w:r w:rsidRPr="00321068">
        <w:rPr>
          <w:szCs w:val="24"/>
        </w:rPr>
        <w:t xml:space="preserve"> substitute products</w:t>
      </w:r>
    </w:p>
    <w:p w14:paraId="7C1AC93B" w14:textId="6164F9BE" w:rsidR="00B6714A" w:rsidRPr="00321068" w:rsidRDefault="00B6714A" w:rsidP="006313D7">
      <w:pPr>
        <w:pStyle w:val="ListParagraph"/>
        <w:numPr>
          <w:ilvl w:val="0"/>
          <w:numId w:val="4"/>
        </w:numPr>
        <w:rPr>
          <w:szCs w:val="24"/>
        </w:rPr>
      </w:pPr>
      <w:r w:rsidRPr="00321068">
        <w:rPr>
          <w:szCs w:val="24"/>
        </w:rPr>
        <w:lastRenderedPageBreak/>
        <w:t xml:space="preserve">Present competition in the Market: For Coke, the main rival, at this point is Pepsi </w:t>
      </w:r>
      <w:r w:rsidR="002D2A8F" w:rsidRPr="00321068">
        <w:rPr>
          <w:szCs w:val="24"/>
        </w:rPr>
        <w:t xml:space="preserve">but the rivalry </w:t>
      </w:r>
      <w:r w:rsidR="006313D7" w:rsidRPr="00321068">
        <w:rPr>
          <w:szCs w:val="24"/>
        </w:rPr>
        <w:t>is</w:t>
      </w:r>
      <w:r w:rsidR="002D2A8F" w:rsidRPr="00321068">
        <w:rPr>
          <w:szCs w:val="24"/>
        </w:rPr>
        <w:t xml:space="preserve"> something that has been continuing since their respective establishments. While Pepsi has invested in several other consumable products like Doritos. Cheetos, Lay’s, Coke has fundamentally invested in producing beverages and other liquid consumables.</w:t>
      </w:r>
    </w:p>
    <w:p w14:paraId="5FCF9A5A" w14:textId="413D54DA" w:rsidR="002D2A8F" w:rsidRPr="00321068" w:rsidRDefault="00B6714A" w:rsidP="006313D7">
      <w:pPr>
        <w:pStyle w:val="ListParagraph"/>
        <w:numPr>
          <w:ilvl w:val="0"/>
          <w:numId w:val="4"/>
        </w:numPr>
        <w:rPr>
          <w:szCs w:val="24"/>
        </w:rPr>
      </w:pPr>
      <w:r w:rsidRPr="00321068">
        <w:rPr>
          <w:szCs w:val="24"/>
        </w:rPr>
        <w:t>Potential of new entrance in the Market: In terms of brand-reputation, Coca Cola enjoys an enormous foothold in the market, beside Pepsi. It is very unlikely that any new entry in the business sector can compete with Coke, especially in the pandemic ridden market. The pandemic has created a global recess and it is virtually impossible for any company to make a gain that can pose as threat for Coke at this moment</w:t>
      </w:r>
      <w:r w:rsidR="00852C63" w:rsidRPr="00321068">
        <w:rPr>
          <w:szCs w:val="24"/>
        </w:rPr>
        <w:t xml:space="preserve"> (</w:t>
      </w:r>
      <w:r w:rsidR="00852C63" w:rsidRPr="00321068">
        <w:rPr>
          <w:rFonts w:cs="Times New Roman"/>
          <w:color w:val="222222"/>
          <w:szCs w:val="24"/>
          <w:shd w:val="clear" w:color="auto" w:fill="FFFFFF"/>
        </w:rPr>
        <w:t>Sheth 2020</w:t>
      </w:r>
      <w:r w:rsidR="00852C63" w:rsidRPr="00321068">
        <w:rPr>
          <w:szCs w:val="24"/>
        </w:rPr>
        <w:t>)</w:t>
      </w:r>
      <w:r w:rsidRPr="00321068">
        <w:rPr>
          <w:szCs w:val="24"/>
        </w:rPr>
        <w:t>.</w:t>
      </w:r>
    </w:p>
    <w:p w14:paraId="6A90B43B" w14:textId="22C7C5ED" w:rsidR="002D2A8F" w:rsidRPr="00321068" w:rsidRDefault="002D2A8F" w:rsidP="006313D7">
      <w:pPr>
        <w:pStyle w:val="ListParagraph"/>
        <w:numPr>
          <w:ilvl w:val="0"/>
          <w:numId w:val="4"/>
        </w:numPr>
        <w:rPr>
          <w:szCs w:val="24"/>
        </w:rPr>
      </w:pPr>
      <w:r w:rsidRPr="00321068">
        <w:rPr>
          <w:szCs w:val="24"/>
        </w:rPr>
        <w:t>Bargaining Power of Buyers: Beverage companies have both corporate and individual buyers and both of these sections are dealt with favourable collaborative ties, and market policies. Several other food chains have invested in distributing coke like in McDonald and KFC with their own food items as well as having them in vending machines.  This strong buyer power can be exploited to ensure a steady distribution and shared revenue generation even in a pandemic crisis.</w:t>
      </w:r>
    </w:p>
    <w:p w14:paraId="6AF3E22F" w14:textId="29A9898B" w:rsidR="00FA54FC" w:rsidRPr="00321068" w:rsidRDefault="002D2A8F" w:rsidP="006313D7">
      <w:pPr>
        <w:pStyle w:val="ListParagraph"/>
        <w:numPr>
          <w:ilvl w:val="0"/>
          <w:numId w:val="4"/>
        </w:numPr>
        <w:rPr>
          <w:szCs w:val="24"/>
        </w:rPr>
      </w:pPr>
      <w:r w:rsidRPr="00321068">
        <w:rPr>
          <w:szCs w:val="24"/>
        </w:rPr>
        <w:t xml:space="preserve"> Bargaining powers of Suppliers: </w:t>
      </w:r>
      <w:r w:rsidR="00BB3064" w:rsidRPr="00321068">
        <w:rPr>
          <w:szCs w:val="24"/>
        </w:rPr>
        <w:t xml:space="preserve">The raw materials for production like Sugar, Caffeine, flavour, artificial sweetening agents, are very much influential to remodel an established supply chain model. </w:t>
      </w:r>
      <w:r w:rsidR="00FA54FC" w:rsidRPr="00321068">
        <w:rPr>
          <w:szCs w:val="24"/>
        </w:rPr>
        <w:t>These material suppliers are more prone to keep good negotiation with companies who have large demands and distribution network locally and globally</w:t>
      </w:r>
      <w:r w:rsidR="00852C63" w:rsidRPr="00321068">
        <w:rPr>
          <w:szCs w:val="24"/>
        </w:rPr>
        <w:t xml:space="preserve"> (</w:t>
      </w:r>
      <w:r w:rsidR="00852C63" w:rsidRPr="00321068">
        <w:rPr>
          <w:rFonts w:cs="Times New Roman"/>
          <w:color w:val="222222"/>
          <w:szCs w:val="24"/>
          <w:shd w:val="clear" w:color="auto" w:fill="FFFFFF"/>
        </w:rPr>
        <w:t>Crick and Crick 2020</w:t>
      </w:r>
      <w:r w:rsidR="00852C63" w:rsidRPr="00321068">
        <w:rPr>
          <w:szCs w:val="24"/>
        </w:rPr>
        <w:t>)</w:t>
      </w:r>
      <w:r w:rsidR="00FA54FC" w:rsidRPr="00321068">
        <w:rPr>
          <w:szCs w:val="24"/>
        </w:rPr>
        <w:t>. So as a result, it is unlikely that they will exert influence of enforce bargaining at a time where the global recess has hit every corner of the industry.</w:t>
      </w:r>
    </w:p>
    <w:p w14:paraId="1FB5A898" w14:textId="48C9C7DB" w:rsidR="006313D7" w:rsidRPr="00321068" w:rsidRDefault="00FA54FC" w:rsidP="006313D7">
      <w:pPr>
        <w:pStyle w:val="ListParagraph"/>
        <w:numPr>
          <w:ilvl w:val="0"/>
          <w:numId w:val="4"/>
        </w:numPr>
        <w:rPr>
          <w:szCs w:val="24"/>
        </w:rPr>
      </w:pPr>
      <w:r w:rsidRPr="00321068">
        <w:rPr>
          <w:szCs w:val="24"/>
        </w:rPr>
        <w:t>Threat from substitute Product: It is almost impossible to forecast any marketable beverage product that can gain as much popularity and market share as Coke, let alone be its rival. So, no threat is visible in terms of demand and supply operation</w:t>
      </w:r>
      <w:r w:rsidR="00852C63" w:rsidRPr="00321068">
        <w:rPr>
          <w:szCs w:val="24"/>
        </w:rPr>
        <w:t xml:space="preserve"> (</w:t>
      </w:r>
      <w:r w:rsidR="00852C63" w:rsidRPr="00321068">
        <w:rPr>
          <w:rFonts w:cs="Times New Roman"/>
          <w:color w:val="222222"/>
          <w:szCs w:val="24"/>
          <w:shd w:val="clear" w:color="auto" w:fill="FFFFFF"/>
        </w:rPr>
        <w:t>Arora and Suri 2020</w:t>
      </w:r>
      <w:r w:rsidR="00852C63" w:rsidRPr="00321068">
        <w:rPr>
          <w:szCs w:val="24"/>
        </w:rPr>
        <w:t>)</w:t>
      </w:r>
      <w:r w:rsidRPr="00321068">
        <w:rPr>
          <w:szCs w:val="24"/>
        </w:rPr>
        <w:t xml:space="preserve">. </w:t>
      </w:r>
    </w:p>
    <w:p w14:paraId="20998C8F" w14:textId="77777777" w:rsidR="006313D7" w:rsidRPr="00321068" w:rsidRDefault="006313D7" w:rsidP="006313D7">
      <w:pPr>
        <w:pStyle w:val="Heading1"/>
      </w:pPr>
      <w:bookmarkStart w:id="3" w:name="_Toc57921624"/>
      <w:r w:rsidRPr="00321068">
        <w:t>Conclusion</w:t>
      </w:r>
      <w:bookmarkEnd w:id="3"/>
      <w:r w:rsidRPr="00321068">
        <w:t xml:space="preserve"> </w:t>
      </w:r>
    </w:p>
    <w:p w14:paraId="1B847483" w14:textId="06550459" w:rsidR="00321068" w:rsidRPr="00321068" w:rsidRDefault="00FA54FC" w:rsidP="006313D7">
      <w:pPr>
        <w:rPr>
          <w:szCs w:val="24"/>
        </w:rPr>
      </w:pPr>
      <w:r w:rsidRPr="00321068">
        <w:rPr>
          <w:szCs w:val="24"/>
        </w:rPr>
        <w:t xml:space="preserve">Considering the analysis done by both the PESTEL and Porter’s five force analysis, it is perceived that although the pandemic has created a certain amount of immediate emergency situations regarding quality, cost effectivity and hygiene issues, there is not much to lose from the international market and revenue generation. A strong market recognition, loyal customers, </w:t>
      </w:r>
      <w:r w:rsidRPr="00321068">
        <w:rPr>
          <w:szCs w:val="24"/>
        </w:rPr>
        <w:lastRenderedPageBreak/>
        <w:t xml:space="preserve">strong distribution chain, </w:t>
      </w:r>
      <w:r w:rsidR="00C43D22" w:rsidRPr="00321068">
        <w:rPr>
          <w:szCs w:val="24"/>
        </w:rPr>
        <w:t>effective collaborative ventures</w:t>
      </w:r>
      <w:r w:rsidRPr="00321068">
        <w:rPr>
          <w:szCs w:val="24"/>
        </w:rPr>
        <w:t xml:space="preserve"> and</w:t>
      </w:r>
      <w:r w:rsidR="00C43D22" w:rsidRPr="00321068">
        <w:rPr>
          <w:szCs w:val="24"/>
        </w:rPr>
        <w:t xml:space="preserve"> a good amount of </w:t>
      </w:r>
      <w:r w:rsidRPr="00321068">
        <w:rPr>
          <w:szCs w:val="24"/>
        </w:rPr>
        <w:t>political patronage</w:t>
      </w:r>
      <w:r w:rsidR="00C43D22" w:rsidRPr="00321068">
        <w:rPr>
          <w:szCs w:val="24"/>
        </w:rPr>
        <w:t xml:space="preserve"> has made Coke immune to any severe economic and market crisis. </w:t>
      </w:r>
      <w:r w:rsidRPr="00321068">
        <w:rPr>
          <w:szCs w:val="24"/>
        </w:rPr>
        <w:t xml:space="preserve"> </w:t>
      </w:r>
    </w:p>
    <w:p w14:paraId="069488D3" w14:textId="77777777" w:rsidR="00321068" w:rsidRPr="00321068" w:rsidRDefault="00321068">
      <w:pPr>
        <w:spacing w:line="259" w:lineRule="auto"/>
        <w:jc w:val="left"/>
        <w:rPr>
          <w:szCs w:val="24"/>
        </w:rPr>
      </w:pPr>
      <w:r w:rsidRPr="00321068">
        <w:rPr>
          <w:szCs w:val="24"/>
        </w:rPr>
        <w:br w:type="page"/>
      </w:r>
    </w:p>
    <w:p w14:paraId="5113F96F" w14:textId="5C2CF554" w:rsidR="00FA54FC" w:rsidRPr="00321068" w:rsidRDefault="00321068" w:rsidP="00321068">
      <w:pPr>
        <w:pStyle w:val="Heading1"/>
      </w:pPr>
      <w:bookmarkStart w:id="4" w:name="_Toc57921625"/>
      <w:r w:rsidRPr="00321068">
        <w:lastRenderedPageBreak/>
        <w:t>References</w:t>
      </w:r>
      <w:bookmarkEnd w:id="4"/>
    </w:p>
    <w:p w14:paraId="2F08D52B" w14:textId="77777777" w:rsidR="00321068" w:rsidRPr="00321068" w:rsidRDefault="00321068" w:rsidP="00321068">
      <w:pPr>
        <w:rPr>
          <w:rFonts w:cs="Times New Roman"/>
          <w:szCs w:val="24"/>
        </w:rPr>
      </w:pPr>
      <w:r w:rsidRPr="00321068">
        <w:rPr>
          <w:rFonts w:cs="Times New Roman"/>
          <w:color w:val="222222"/>
          <w:szCs w:val="24"/>
          <w:shd w:val="clear" w:color="auto" w:fill="FFFFFF"/>
        </w:rPr>
        <w:t>Adžić, S. and Al-Mansour, J., 2020. Business analysis in the times of COVID-19: Empirical testing of the contemporary academic findings. </w:t>
      </w:r>
      <w:r w:rsidRPr="00321068">
        <w:rPr>
          <w:rFonts w:cs="Times New Roman"/>
          <w:i/>
          <w:iCs/>
          <w:color w:val="222222"/>
          <w:szCs w:val="24"/>
          <w:shd w:val="clear" w:color="auto" w:fill="FFFFFF"/>
        </w:rPr>
        <w:t>Management Science Letters</w:t>
      </w:r>
      <w:r w:rsidRPr="00321068">
        <w:rPr>
          <w:rFonts w:cs="Times New Roman"/>
          <w:color w:val="222222"/>
          <w:szCs w:val="24"/>
          <w:shd w:val="clear" w:color="auto" w:fill="FFFFFF"/>
        </w:rPr>
        <w:t>, </w:t>
      </w:r>
      <w:r w:rsidRPr="00321068">
        <w:rPr>
          <w:rFonts w:cs="Times New Roman"/>
          <w:i/>
          <w:iCs/>
          <w:color w:val="222222"/>
          <w:szCs w:val="24"/>
          <w:shd w:val="clear" w:color="auto" w:fill="FFFFFF"/>
        </w:rPr>
        <w:t>11</w:t>
      </w:r>
      <w:r w:rsidRPr="00321068">
        <w:rPr>
          <w:rFonts w:cs="Times New Roman"/>
          <w:color w:val="222222"/>
          <w:szCs w:val="24"/>
          <w:shd w:val="clear" w:color="auto" w:fill="FFFFFF"/>
        </w:rPr>
        <w:t>(1), pp.1-10.</w:t>
      </w:r>
    </w:p>
    <w:p w14:paraId="00E6928A" w14:textId="77777777" w:rsidR="00321068" w:rsidRPr="00321068" w:rsidRDefault="00321068" w:rsidP="00321068">
      <w:pPr>
        <w:rPr>
          <w:rFonts w:cs="Times New Roman"/>
          <w:szCs w:val="24"/>
        </w:rPr>
      </w:pPr>
      <w:r w:rsidRPr="00321068">
        <w:rPr>
          <w:rFonts w:cs="Times New Roman"/>
          <w:color w:val="222222"/>
          <w:szCs w:val="24"/>
          <w:shd w:val="clear" w:color="auto" w:fill="FFFFFF"/>
        </w:rPr>
        <w:t>Arora, P. and Suri, D., 2020. Redefining, relooking, redesigning, and reincorporating HRD in the post Covid 19 context and thereafter. </w:t>
      </w:r>
      <w:r w:rsidRPr="00321068">
        <w:rPr>
          <w:rFonts w:cs="Times New Roman"/>
          <w:i/>
          <w:iCs/>
          <w:color w:val="222222"/>
          <w:szCs w:val="24"/>
          <w:shd w:val="clear" w:color="auto" w:fill="FFFFFF"/>
        </w:rPr>
        <w:t>Human Resource Development International</w:t>
      </w:r>
      <w:r w:rsidRPr="00321068">
        <w:rPr>
          <w:rFonts w:cs="Times New Roman"/>
          <w:color w:val="222222"/>
          <w:szCs w:val="24"/>
          <w:shd w:val="clear" w:color="auto" w:fill="FFFFFF"/>
        </w:rPr>
        <w:t>, </w:t>
      </w:r>
      <w:r w:rsidRPr="00321068">
        <w:rPr>
          <w:rFonts w:cs="Times New Roman"/>
          <w:i/>
          <w:iCs/>
          <w:color w:val="222222"/>
          <w:szCs w:val="24"/>
          <w:shd w:val="clear" w:color="auto" w:fill="FFFFFF"/>
        </w:rPr>
        <w:t>23</w:t>
      </w:r>
      <w:r w:rsidRPr="00321068">
        <w:rPr>
          <w:rFonts w:cs="Times New Roman"/>
          <w:color w:val="222222"/>
          <w:szCs w:val="24"/>
          <w:shd w:val="clear" w:color="auto" w:fill="FFFFFF"/>
        </w:rPr>
        <w:t>(4), pp.438-451.</w:t>
      </w:r>
    </w:p>
    <w:p w14:paraId="2890694A" w14:textId="77777777" w:rsidR="00321068" w:rsidRPr="00321068" w:rsidRDefault="00321068" w:rsidP="00321068">
      <w:pPr>
        <w:rPr>
          <w:rFonts w:cs="Times New Roman"/>
          <w:szCs w:val="24"/>
        </w:rPr>
      </w:pPr>
      <w:r w:rsidRPr="00321068">
        <w:rPr>
          <w:rFonts w:cs="Times New Roman"/>
          <w:color w:val="222222"/>
          <w:szCs w:val="24"/>
          <w:shd w:val="clear" w:color="auto" w:fill="FFFFFF"/>
        </w:rPr>
        <w:t>ARSLANBAŞ, S., CİZRELİOĞULLARI, M.N. and KİLİLİ, R., 2020. COOPERATION STRATEGIES OF BUSINESSES IN THE COVID 19 CRISIS. </w:t>
      </w:r>
      <w:r w:rsidRPr="00321068">
        <w:rPr>
          <w:rFonts w:cs="Times New Roman"/>
          <w:i/>
          <w:iCs/>
          <w:color w:val="222222"/>
          <w:szCs w:val="24"/>
          <w:shd w:val="clear" w:color="auto" w:fill="FFFFFF"/>
        </w:rPr>
        <w:t>EFFECTS OF THE COVID 19</w:t>
      </w:r>
      <w:r w:rsidRPr="00321068">
        <w:rPr>
          <w:rFonts w:cs="Times New Roman"/>
          <w:color w:val="222222"/>
          <w:szCs w:val="24"/>
          <w:shd w:val="clear" w:color="auto" w:fill="FFFFFF"/>
        </w:rPr>
        <w:t>, p.41.</w:t>
      </w:r>
    </w:p>
    <w:p w14:paraId="4723F55B" w14:textId="77777777" w:rsidR="00321068" w:rsidRPr="00321068" w:rsidRDefault="00321068" w:rsidP="00321068">
      <w:pPr>
        <w:rPr>
          <w:rFonts w:cs="Times New Roman"/>
          <w:szCs w:val="24"/>
        </w:rPr>
      </w:pPr>
      <w:r w:rsidRPr="00321068">
        <w:rPr>
          <w:rFonts w:cs="Times New Roman"/>
          <w:color w:val="222222"/>
          <w:szCs w:val="24"/>
          <w:shd w:val="clear" w:color="auto" w:fill="FFFFFF"/>
        </w:rPr>
        <w:t>Banks, H., 2016. The business of peace: Coca-Cola's contribution to stability, growth, and optimism. </w:t>
      </w:r>
      <w:r w:rsidRPr="00321068">
        <w:rPr>
          <w:rFonts w:cs="Times New Roman"/>
          <w:i/>
          <w:iCs/>
          <w:color w:val="222222"/>
          <w:szCs w:val="24"/>
          <w:shd w:val="clear" w:color="auto" w:fill="FFFFFF"/>
        </w:rPr>
        <w:t>Business Horizons</w:t>
      </w:r>
      <w:r w:rsidRPr="00321068">
        <w:rPr>
          <w:rFonts w:cs="Times New Roman"/>
          <w:color w:val="222222"/>
          <w:szCs w:val="24"/>
          <w:shd w:val="clear" w:color="auto" w:fill="FFFFFF"/>
        </w:rPr>
        <w:t>, </w:t>
      </w:r>
      <w:r w:rsidRPr="00321068">
        <w:rPr>
          <w:rFonts w:cs="Times New Roman"/>
          <w:i/>
          <w:iCs/>
          <w:color w:val="222222"/>
          <w:szCs w:val="24"/>
          <w:shd w:val="clear" w:color="auto" w:fill="FFFFFF"/>
        </w:rPr>
        <w:t>59</w:t>
      </w:r>
      <w:r w:rsidRPr="00321068">
        <w:rPr>
          <w:rFonts w:cs="Times New Roman"/>
          <w:color w:val="222222"/>
          <w:szCs w:val="24"/>
          <w:shd w:val="clear" w:color="auto" w:fill="FFFFFF"/>
        </w:rPr>
        <w:t>(5), pp.455-461.</w:t>
      </w:r>
    </w:p>
    <w:p w14:paraId="49886F40" w14:textId="77777777" w:rsidR="00321068" w:rsidRPr="00321068" w:rsidRDefault="00321068" w:rsidP="00321068">
      <w:pPr>
        <w:rPr>
          <w:rFonts w:cs="Times New Roman"/>
          <w:szCs w:val="24"/>
        </w:rPr>
      </w:pPr>
      <w:r w:rsidRPr="00321068">
        <w:rPr>
          <w:rFonts w:cs="Times New Roman"/>
          <w:color w:val="222222"/>
          <w:szCs w:val="24"/>
          <w:shd w:val="clear" w:color="auto" w:fill="FFFFFF"/>
        </w:rPr>
        <w:t>Brondoni, S.M., 2019. Shareowners, Stakeholders &amp; the Global Oversize Economy. The Coca-Cola Company Case. </w:t>
      </w:r>
      <w:r w:rsidRPr="00321068">
        <w:rPr>
          <w:rFonts w:cs="Times New Roman"/>
          <w:i/>
          <w:iCs/>
          <w:color w:val="222222"/>
          <w:szCs w:val="24"/>
          <w:shd w:val="clear" w:color="auto" w:fill="FFFFFF"/>
        </w:rPr>
        <w:t>Symphonya. Emerging Issues in Management</w:t>
      </w:r>
      <w:r w:rsidRPr="00321068">
        <w:rPr>
          <w:rFonts w:cs="Times New Roman"/>
          <w:color w:val="222222"/>
          <w:szCs w:val="24"/>
          <w:shd w:val="clear" w:color="auto" w:fill="FFFFFF"/>
        </w:rPr>
        <w:t>, (1), pp.16-27.</w:t>
      </w:r>
    </w:p>
    <w:p w14:paraId="1220BB7A" w14:textId="77777777" w:rsidR="00321068" w:rsidRPr="00321068" w:rsidRDefault="00321068" w:rsidP="00321068">
      <w:pPr>
        <w:rPr>
          <w:rFonts w:cs="Times New Roman"/>
          <w:szCs w:val="24"/>
        </w:rPr>
      </w:pPr>
      <w:r w:rsidRPr="00321068">
        <w:rPr>
          <w:rFonts w:cs="Times New Roman"/>
          <w:color w:val="222222"/>
          <w:szCs w:val="24"/>
          <w:shd w:val="clear" w:color="auto" w:fill="FFFFFF"/>
        </w:rPr>
        <w:t>Crick, J.M. and Crick, D., 2020. Coopetition and COVID-19: Collaborative business-to-business marketing strategies in a pandemic crisis. </w:t>
      </w:r>
      <w:r w:rsidRPr="00321068">
        <w:rPr>
          <w:rFonts w:cs="Times New Roman"/>
          <w:i/>
          <w:iCs/>
          <w:color w:val="222222"/>
          <w:szCs w:val="24"/>
          <w:shd w:val="clear" w:color="auto" w:fill="FFFFFF"/>
        </w:rPr>
        <w:t>Industrial Marketing Management</w:t>
      </w:r>
      <w:r w:rsidRPr="00321068">
        <w:rPr>
          <w:rFonts w:cs="Times New Roman"/>
          <w:color w:val="222222"/>
          <w:szCs w:val="24"/>
          <w:shd w:val="clear" w:color="auto" w:fill="FFFFFF"/>
        </w:rPr>
        <w:t>.</w:t>
      </w:r>
    </w:p>
    <w:p w14:paraId="0CC4E6E7" w14:textId="77777777" w:rsidR="00321068" w:rsidRPr="004B1724" w:rsidRDefault="00321068" w:rsidP="00321068">
      <w:pPr>
        <w:rPr>
          <w:rFonts w:cs="Times New Roman"/>
          <w:szCs w:val="24"/>
        </w:rPr>
      </w:pPr>
      <w:r w:rsidRPr="00321068">
        <w:rPr>
          <w:rFonts w:cs="Times New Roman"/>
          <w:color w:val="222222"/>
          <w:szCs w:val="24"/>
          <w:shd w:val="clear" w:color="auto" w:fill="FFFFFF"/>
        </w:rPr>
        <w:t>Crick, J.M. and Crick, D., 2020. Coopetition and COVID-19: Collaborative business-to-business marketing strategies in a pandemic crisis. </w:t>
      </w:r>
      <w:r w:rsidRPr="00321068">
        <w:rPr>
          <w:rFonts w:cs="Times New Roman"/>
          <w:i/>
          <w:iCs/>
          <w:color w:val="222222"/>
          <w:szCs w:val="24"/>
          <w:shd w:val="clear" w:color="auto" w:fill="FFFFFF"/>
        </w:rPr>
        <w:t>Industrial Marketing Management</w:t>
      </w:r>
      <w:r w:rsidRPr="00321068">
        <w:rPr>
          <w:rFonts w:cs="Times New Roman"/>
          <w:color w:val="222222"/>
          <w:szCs w:val="24"/>
          <w:shd w:val="clear" w:color="auto" w:fill="FFFFFF"/>
        </w:rPr>
        <w:t>.</w:t>
      </w:r>
    </w:p>
    <w:p w14:paraId="78DAEC81" w14:textId="77777777" w:rsidR="00321068" w:rsidRPr="00321068" w:rsidRDefault="00321068" w:rsidP="00321068">
      <w:pPr>
        <w:rPr>
          <w:rFonts w:cs="Times New Roman"/>
          <w:szCs w:val="24"/>
        </w:rPr>
      </w:pPr>
      <w:r w:rsidRPr="00321068">
        <w:rPr>
          <w:rFonts w:cs="Times New Roman"/>
          <w:color w:val="222222"/>
          <w:szCs w:val="24"/>
          <w:shd w:val="clear" w:color="auto" w:fill="FFFFFF"/>
        </w:rPr>
        <w:t>Gajdošová, J. and Nagyová, Ľ., 2020. Overview of Corporate Social Responsibility Strategies of the Selected Food Businesses During the COVID-19 Pandemic. </w:t>
      </w:r>
      <w:r w:rsidRPr="00321068">
        <w:rPr>
          <w:rFonts w:cs="Times New Roman"/>
          <w:i/>
          <w:iCs/>
          <w:color w:val="222222"/>
          <w:szCs w:val="24"/>
          <w:shd w:val="clear" w:color="auto" w:fill="FFFFFF"/>
        </w:rPr>
        <w:t>" Innovative Approaches for Sustainable Agriculture and Food Systems Development</w:t>
      </w:r>
      <w:r w:rsidRPr="00321068">
        <w:rPr>
          <w:rFonts w:cs="Times New Roman"/>
          <w:color w:val="222222"/>
          <w:szCs w:val="24"/>
          <w:shd w:val="clear" w:color="auto" w:fill="FFFFFF"/>
        </w:rPr>
        <w:t>, p.93.</w:t>
      </w:r>
    </w:p>
    <w:p w14:paraId="01B000BC" w14:textId="77777777" w:rsidR="00321068" w:rsidRPr="00321068" w:rsidRDefault="00321068" w:rsidP="00321068">
      <w:pPr>
        <w:rPr>
          <w:rFonts w:cs="Times New Roman"/>
          <w:szCs w:val="24"/>
        </w:rPr>
      </w:pPr>
      <w:r w:rsidRPr="00321068">
        <w:rPr>
          <w:rFonts w:cs="Times New Roman"/>
          <w:color w:val="222222"/>
          <w:szCs w:val="24"/>
          <w:shd w:val="clear" w:color="auto" w:fill="FFFFFF"/>
        </w:rPr>
        <w:t>Hamilton, L. and Webster, P., 2018. </w:t>
      </w:r>
      <w:r w:rsidRPr="00321068">
        <w:rPr>
          <w:rFonts w:cs="Times New Roman"/>
          <w:i/>
          <w:iCs/>
          <w:color w:val="222222"/>
          <w:szCs w:val="24"/>
          <w:shd w:val="clear" w:color="auto" w:fill="FFFFFF"/>
        </w:rPr>
        <w:t>The international business environment</w:t>
      </w:r>
      <w:r w:rsidRPr="00321068">
        <w:rPr>
          <w:rFonts w:cs="Times New Roman"/>
          <w:color w:val="222222"/>
          <w:szCs w:val="24"/>
          <w:shd w:val="clear" w:color="auto" w:fill="FFFFFF"/>
        </w:rPr>
        <w:t>. Oxford University Press.</w:t>
      </w:r>
    </w:p>
    <w:p w14:paraId="5818E71D" w14:textId="77777777" w:rsidR="00321068" w:rsidRPr="00321068" w:rsidRDefault="00321068" w:rsidP="00321068">
      <w:pPr>
        <w:rPr>
          <w:rFonts w:cs="Times New Roman"/>
          <w:szCs w:val="24"/>
        </w:rPr>
      </w:pPr>
      <w:r w:rsidRPr="00321068">
        <w:rPr>
          <w:rFonts w:cs="Times New Roman"/>
          <w:color w:val="222222"/>
          <w:szCs w:val="24"/>
          <w:shd w:val="clear" w:color="auto" w:fill="FFFFFF"/>
        </w:rPr>
        <w:t>Hans, V.B., 2018. Business environment-conceptual framework and policies. </w:t>
      </w:r>
      <w:r w:rsidRPr="00321068">
        <w:rPr>
          <w:rFonts w:cs="Times New Roman"/>
          <w:i/>
          <w:iCs/>
          <w:color w:val="222222"/>
          <w:szCs w:val="24"/>
          <w:shd w:val="clear" w:color="auto" w:fill="FFFFFF"/>
        </w:rPr>
        <w:t>Internatioal Educational Scientific Reseach Journal</w:t>
      </w:r>
      <w:r w:rsidRPr="00321068">
        <w:rPr>
          <w:rFonts w:cs="Times New Roman"/>
          <w:color w:val="222222"/>
          <w:szCs w:val="24"/>
          <w:shd w:val="clear" w:color="auto" w:fill="FFFFFF"/>
        </w:rPr>
        <w:t>, </w:t>
      </w:r>
      <w:r w:rsidRPr="00321068">
        <w:rPr>
          <w:rFonts w:cs="Times New Roman"/>
          <w:i/>
          <w:iCs/>
          <w:color w:val="222222"/>
          <w:szCs w:val="24"/>
          <w:shd w:val="clear" w:color="auto" w:fill="FFFFFF"/>
        </w:rPr>
        <w:t>4</w:t>
      </w:r>
      <w:r w:rsidRPr="00321068">
        <w:rPr>
          <w:rFonts w:cs="Times New Roman"/>
          <w:color w:val="222222"/>
          <w:szCs w:val="24"/>
          <w:shd w:val="clear" w:color="auto" w:fill="FFFFFF"/>
        </w:rPr>
        <w:t>(3), pp.67-74.</w:t>
      </w:r>
    </w:p>
    <w:p w14:paraId="4E6733EE" w14:textId="77777777" w:rsidR="00321068" w:rsidRPr="00321068" w:rsidRDefault="00321068" w:rsidP="00321068">
      <w:pPr>
        <w:rPr>
          <w:rFonts w:cs="Times New Roman"/>
          <w:szCs w:val="24"/>
        </w:rPr>
      </w:pPr>
      <w:r w:rsidRPr="00321068">
        <w:rPr>
          <w:rFonts w:cs="Times New Roman"/>
          <w:color w:val="222222"/>
          <w:szCs w:val="24"/>
          <w:shd w:val="clear" w:color="auto" w:fill="FFFFFF"/>
        </w:rPr>
        <w:t>Knowles, J., Ettenson, R., Lynch, P. and Dollens, J., 2020. Growth opportunities for brands during the COVID-19 crisis. </w:t>
      </w:r>
      <w:r w:rsidRPr="00321068">
        <w:rPr>
          <w:rFonts w:cs="Times New Roman"/>
          <w:i/>
          <w:iCs/>
          <w:color w:val="222222"/>
          <w:szCs w:val="24"/>
          <w:shd w:val="clear" w:color="auto" w:fill="FFFFFF"/>
        </w:rPr>
        <w:t>MIT Sloan Management Review</w:t>
      </w:r>
      <w:r w:rsidRPr="00321068">
        <w:rPr>
          <w:rFonts w:cs="Times New Roman"/>
          <w:color w:val="222222"/>
          <w:szCs w:val="24"/>
          <w:shd w:val="clear" w:color="auto" w:fill="FFFFFF"/>
        </w:rPr>
        <w:t>, </w:t>
      </w:r>
      <w:r w:rsidRPr="00321068">
        <w:rPr>
          <w:rFonts w:cs="Times New Roman"/>
          <w:i/>
          <w:iCs/>
          <w:color w:val="222222"/>
          <w:szCs w:val="24"/>
          <w:shd w:val="clear" w:color="auto" w:fill="FFFFFF"/>
        </w:rPr>
        <w:t>61</w:t>
      </w:r>
      <w:r w:rsidRPr="00321068">
        <w:rPr>
          <w:rFonts w:cs="Times New Roman"/>
          <w:color w:val="222222"/>
          <w:szCs w:val="24"/>
          <w:shd w:val="clear" w:color="auto" w:fill="FFFFFF"/>
        </w:rPr>
        <w:t>(4), pp.2-6.</w:t>
      </w:r>
    </w:p>
    <w:p w14:paraId="68400D9F" w14:textId="77777777" w:rsidR="00321068" w:rsidRPr="00321068" w:rsidRDefault="00321068" w:rsidP="00321068">
      <w:pPr>
        <w:rPr>
          <w:rFonts w:cs="Times New Roman"/>
          <w:szCs w:val="24"/>
        </w:rPr>
      </w:pPr>
      <w:r w:rsidRPr="00321068">
        <w:rPr>
          <w:rFonts w:cs="Times New Roman"/>
          <w:color w:val="222222"/>
          <w:szCs w:val="24"/>
          <w:shd w:val="clear" w:color="auto" w:fill="FFFFFF"/>
        </w:rPr>
        <w:t>Marom, S. and Lussier, R.N., 2020. Corporate Social Responsibility during the Coronavirus Pandemic: An Interim Overview. </w:t>
      </w:r>
      <w:r w:rsidRPr="00321068">
        <w:rPr>
          <w:rFonts w:cs="Times New Roman"/>
          <w:i/>
          <w:iCs/>
          <w:color w:val="222222"/>
          <w:szCs w:val="24"/>
          <w:shd w:val="clear" w:color="auto" w:fill="FFFFFF"/>
        </w:rPr>
        <w:t>Business and Economic Research</w:t>
      </w:r>
      <w:r w:rsidRPr="00321068">
        <w:rPr>
          <w:rFonts w:cs="Times New Roman"/>
          <w:color w:val="222222"/>
          <w:szCs w:val="24"/>
          <w:shd w:val="clear" w:color="auto" w:fill="FFFFFF"/>
        </w:rPr>
        <w:t>, </w:t>
      </w:r>
      <w:r w:rsidRPr="00321068">
        <w:rPr>
          <w:rFonts w:cs="Times New Roman"/>
          <w:i/>
          <w:iCs/>
          <w:color w:val="222222"/>
          <w:szCs w:val="24"/>
          <w:shd w:val="clear" w:color="auto" w:fill="FFFFFF"/>
        </w:rPr>
        <w:t>10</w:t>
      </w:r>
      <w:r w:rsidRPr="00321068">
        <w:rPr>
          <w:rFonts w:cs="Times New Roman"/>
          <w:color w:val="222222"/>
          <w:szCs w:val="24"/>
          <w:shd w:val="clear" w:color="auto" w:fill="FFFFFF"/>
        </w:rPr>
        <w:t>(2), pp.250-269.</w:t>
      </w:r>
    </w:p>
    <w:p w14:paraId="7C5776A2" w14:textId="77777777" w:rsidR="00321068" w:rsidRPr="00321068" w:rsidRDefault="00321068" w:rsidP="00321068">
      <w:pPr>
        <w:rPr>
          <w:rFonts w:cs="Times New Roman"/>
          <w:szCs w:val="24"/>
        </w:rPr>
      </w:pPr>
      <w:r w:rsidRPr="00321068">
        <w:rPr>
          <w:rFonts w:cs="Times New Roman"/>
          <w:color w:val="222222"/>
          <w:szCs w:val="24"/>
          <w:shd w:val="clear" w:color="auto" w:fill="FFFFFF"/>
        </w:rPr>
        <w:lastRenderedPageBreak/>
        <w:t>Mohamed, K.S. and Omwenga, J., 2015. Supply chain risks mitigation strategies adopted by manufacturing firms in Kenya: A case of Coca Cola Company (K). </w:t>
      </w:r>
      <w:r w:rsidRPr="00321068">
        <w:rPr>
          <w:rFonts w:cs="Times New Roman"/>
          <w:i/>
          <w:iCs/>
          <w:color w:val="222222"/>
          <w:szCs w:val="24"/>
          <w:shd w:val="clear" w:color="auto" w:fill="FFFFFF"/>
        </w:rPr>
        <w:t>International Academic Journal of Procurement and Supply Chain Management</w:t>
      </w:r>
      <w:r w:rsidRPr="00321068">
        <w:rPr>
          <w:rFonts w:cs="Times New Roman"/>
          <w:color w:val="222222"/>
          <w:szCs w:val="24"/>
          <w:shd w:val="clear" w:color="auto" w:fill="FFFFFF"/>
        </w:rPr>
        <w:t>, </w:t>
      </w:r>
      <w:r w:rsidRPr="00321068">
        <w:rPr>
          <w:rFonts w:cs="Times New Roman"/>
          <w:i/>
          <w:iCs/>
          <w:color w:val="222222"/>
          <w:szCs w:val="24"/>
          <w:shd w:val="clear" w:color="auto" w:fill="FFFFFF"/>
        </w:rPr>
        <w:t>1</w:t>
      </w:r>
      <w:r w:rsidRPr="00321068">
        <w:rPr>
          <w:rFonts w:cs="Times New Roman"/>
          <w:color w:val="222222"/>
          <w:szCs w:val="24"/>
          <w:shd w:val="clear" w:color="auto" w:fill="FFFFFF"/>
        </w:rPr>
        <w:t>(4), pp.45-65.</w:t>
      </w:r>
    </w:p>
    <w:p w14:paraId="426F17F1" w14:textId="77777777" w:rsidR="00321068" w:rsidRPr="00321068" w:rsidRDefault="00321068" w:rsidP="00321068">
      <w:pPr>
        <w:rPr>
          <w:rFonts w:cs="Times New Roman"/>
          <w:szCs w:val="24"/>
        </w:rPr>
      </w:pPr>
      <w:r w:rsidRPr="00321068">
        <w:rPr>
          <w:rFonts w:cs="Times New Roman"/>
          <w:color w:val="222222"/>
          <w:szCs w:val="24"/>
          <w:shd w:val="clear" w:color="auto" w:fill="FFFFFF"/>
        </w:rPr>
        <w:t>Sheth, J., 2020. Business of business is more than business: Managing during the Covid crisis. </w:t>
      </w:r>
      <w:r w:rsidRPr="00321068">
        <w:rPr>
          <w:rFonts w:cs="Times New Roman"/>
          <w:i/>
          <w:iCs/>
          <w:color w:val="222222"/>
          <w:szCs w:val="24"/>
          <w:shd w:val="clear" w:color="auto" w:fill="FFFFFF"/>
        </w:rPr>
        <w:t>Industrial Marketing Management</w:t>
      </w:r>
      <w:r w:rsidRPr="00321068">
        <w:rPr>
          <w:rFonts w:cs="Times New Roman"/>
          <w:color w:val="222222"/>
          <w:szCs w:val="24"/>
          <w:shd w:val="clear" w:color="auto" w:fill="FFFFFF"/>
        </w:rPr>
        <w:t>.</w:t>
      </w:r>
    </w:p>
    <w:p w14:paraId="0B51CCDD" w14:textId="77777777" w:rsidR="00321068" w:rsidRPr="006313D7" w:rsidRDefault="00321068" w:rsidP="006313D7">
      <w:pPr>
        <w:rPr>
          <w:szCs w:val="24"/>
        </w:rPr>
      </w:pPr>
    </w:p>
    <w:sectPr w:rsidR="00321068" w:rsidRPr="006313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368F7"/>
    <w:multiLevelType w:val="hybridMultilevel"/>
    <w:tmpl w:val="145C73E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56805CB"/>
    <w:multiLevelType w:val="hybridMultilevel"/>
    <w:tmpl w:val="F2A096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18D011A"/>
    <w:multiLevelType w:val="hybridMultilevel"/>
    <w:tmpl w:val="DD64F4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F526339"/>
    <w:multiLevelType w:val="hybridMultilevel"/>
    <w:tmpl w:val="EAF698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SxMDQ2MTYzNzeyNDdT0lEKTi0uzszPAykwrAUA75KBFCwAAAA="/>
  </w:docVars>
  <w:rsids>
    <w:rsidRoot w:val="00251C27"/>
    <w:rsid w:val="000B01F5"/>
    <w:rsid w:val="000B085F"/>
    <w:rsid w:val="000D341F"/>
    <w:rsid w:val="0017701B"/>
    <w:rsid w:val="00182678"/>
    <w:rsid w:val="00221AEF"/>
    <w:rsid w:val="00250DD5"/>
    <w:rsid w:val="00251C27"/>
    <w:rsid w:val="002C34A5"/>
    <w:rsid w:val="002C5D3F"/>
    <w:rsid w:val="002D2A8F"/>
    <w:rsid w:val="002D5D11"/>
    <w:rsid w:val="00321068"/>
    <w:rsid w:val="004536A0"/>
    <w:rsid w:val="004861E6"/>
    <w:rsid w:val="00521785"/>
    <w:rsid w:val="00570516"/>
    <w:rsid w:val="005B23CE"/>
    <w:rsid w:val="005D3595"/>
    <w:rsid w:val="005E0AFD"/>
    <w:rsid w:val="006313D7"/>
    <w:rsid w:val="00632800"/>
    <w:rsid w:val="00646C61"/>
    <w:rsid w:val="006B33DF"/>
    <w:rsid w:val="00767C7D"/>
    <w:rsid w:val="00791460"/>
    <w:rsid w:val="00852C63"/>
    <w:rsid w:val="00921E16"/>
    <w:rsid w:val="009C599F"/>
    <w:rsid w:val="009E1133"/>
    <w:rsid w:val="00AA05C6"/>
    <w:rsid w:val="00AD718C"/>
    <w:rsid w:val="00B6714A"/>
    <w:rsid w:val="00BB3064"/>
    <w:rsid w:val="00C43D22"/>
    <w:rsid w:val="00CA107B"/>
    <w:rsid w:val="00CD0427"/>
    <w:rsid w:val="00D90C2A"/>
    <w:rsid w:val="00DE0D29"/>
    <w:rsid w:val="00E0731B"/>
    <w:rsid w:val="00E25A70"/>
    <w:rsid w:val="00FA54FC"/>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B1276"/>
  <w15:chartTrackingRefBased/>
  <w15:docId w15:val="{889392D2-60A3-4E72-B94B-EBC51FC47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IN"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051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70516"/>
    <w:pPr>
      <w:keepNext/>
      <w:keepLines/>
      <w:spacing w:before="240" w:after="0"/>
      <w:outlineLvl w:val="0"/>
    </w:pPr>
    <w:rPr>
      <w:rFonts w:eastAsiaTheme="majorEastAsia" w:cstheme="majorBidi"/>
      <w:b/>
      <w:color w:val="2F5496" w:themeColor="accent1" w:themeShade="BF"/>
      <w:sz w:val="28"/>
      <w:szCs w:val="40"/>
    </w:rPr>
  </w:style>
  <w:style w:type="paragraph" w:styleId="Heading2">
    <w:name w:val="heading 2"/>
    <w:basedOn w:val="Normal"/>
    <w:next w:val="Normal"/>
    <w:link w:val="Heading2Char"/>
    <w:uiPriority w:val="9"/>
    <w:semiHidden/>
    <w:unhideWhenUsed/>
    <w:qFormat/>
    <w:rsid w:val="00570516"/>
    <w:pPr>
      <w:keepNext/>
      <w:keepLines/>
      <w:spacing w:before="40" w:after="0"/>
      <w:jc w:val="left"/>
      <w:outlineLvl w:val="1"/>
    </w:pPr>
    <w:rPr>
      <w:rFonts w:eastAsiaTheme="majorEastAsia" w:cstheme="majorBidi"/>
      <w:b/>
      <w:color w:val="2F5496"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33DF"/>
    <w:pPr>
      <w:ind w:left="720"/>
      <w:contextualSpacing/>
    </w:pPr>
  </w:style>
  <w:style w:type="character" w:styleId="Hyperlink">
    <w:name w:val="Hyperlink"/>
    <w:basedOn w:val="DefaultParagraphFont"/>
    <w:uiPriority w:val="99"/>
    <w:unhideWhenUsed/>
    <w:rsid w:val="000B01F5"/>
    <w:rPr>
      <w:color w:val="0563C1" w:themeColor="hyperlink"/>
      <w:u w:val="single"/>
    </w:rPr>
  </w:style>
  <w:style w:type="character" w:customStyle="1" w:styleId="UnresolvedMention1">
    <w:name w:val="Unresolved Mention1"/>
    <w:basedOn w:val="DefaultParagraphFont"/>
    <w:uiPriority w:val="99"/>
    <w:semiHidden/>
    <w:unhideWhenUsed/>
    <w:rsid w:val="000B01F5"/>
    <w:rPr>
      <w:color w:val="605E5C"/>
      <w:shd w:val="clear" w:color="auto" w:fill="E1DFDD"/>
    </w:rPr>
  </w:style>
  <w:style w:type="character" w:customStyle="1" w:styleId="Heading1Char">
    <w:name w:val="Heading 1 Char"/>
    <w:basedOn w:val="DefaultParagraphFont"/>
    <w:link w:val="Heading1"/>
    <w:uiPriority w:val="9"/>
    <w:rsid w:val="00570516"/>
    <w:rPr>
      <w:rFonts w:ascii="Times New Roman" w:eastAsiaTheme="majorEastAsia" w:hAnsi="Times New Roman" w:cstheme="majorBidi"/>
      <w:b/>
      <w:color w:val="2F5496" w:themeColor="accent1" w:themeShade="BF"/>
      <w:sz w:val="28"/>
      <w:szCs w:val="40"/>
    </w:rPr>
  </w:style>
  <w:style w:type="character" w:customStyle="1" w:styleId="Heading2Char">
    <w:name w:val="Heading 2 Char"/>
    <w:basedOn w:val="DefaultParagraphFont"/>
    <w:link w:val="Heading2"/>
    <w:uiPriority w:val="9"/>
    <w:semiHidden/>
    <w:rsid w:val="00570516"/>
    <w:rPr>
      <w:rFonts w:ascii="Times New Roman" w:eastAsiaTheme="majorEastAsia" w:hAnsi="Times New Roman" w:cstheme="majorBidi"/>
      <w:b/>
      <w:color w:val="2F5496" w:themeColor="accent1" w:themeShade="BF"/>
      <w:sz w:val="26"/>
      <w:szCs w:val="33"/>
    </w:rPr>
  </w:style>
  <w:style w:type="paragraph" w:styleId="TOCHeading">
    <w:name w:val="TOC Heading"/>
    <w:basedOn w:val="Heading1"/>
    <w:next w:val="Normal"/>
    <w:uiPriority w:val="39"/>
    <w:unhideWhenUsed/>
    <w:qFormat/>
    <w:rsid w:val="00AA05C6"/>
    <w:pPr>
      <w:spacing w:line="259" w:lineRule="auto"/>
      <w:jc w:val="left"/>
      <w:outlineLvl w:val="9"/>
    </w:pPr>
    <w:rPr>
      <w:rFonts w:asciiTheme="majorHAnsi" w:hAnsiTheme="majorHAnsi"/>
      <w:b w:val="0"/>
      <w:sz w:val="32"/>
      <w:szCs w:val="32"/>
      <w:lang w:val="en-US" w:bidi="ar-SA"/>
    </w:rPr>
  </w:style>
  <w:style w:type="paragraph" w:styleId="TOC1">
    <w:name w:val="toc 1"/>
    <w:basedOn w:val="Normal"/>
    <w:next w:val="Normal"/>
    <w:autoRedefine/>
    <w:uiPriority w:val="39"/>
    <w:unhideWhenUsed/>
    <w:rsid w:val="00AA05C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2180179">
      <w:bodyDiv w:val="1"/>
      <w:marLeft w:val="0"/>
      <w:marRight w:val="0"/>
      <w:marTop w:val="0"/>
      <w:marBottom w:val="0"/>
      <w:divBdr>
        <w:top w:val="none" w:sz="0" w:space="0" w:color="auto"/>
        <w:left w:val="none" w:sz="0" w:space="0" w:color="auto"/>
        <w:bottom w:val="none" w:sz="0" w:space="0" w:color="auto"/>
        <w:right w:val="none" w:sz="0" w:space="0" w:color="auto"/>
      </w:divBdr>
    </w:div>
    <w:div w:id="162800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11</Pages>
  <Words>2617</Words>
  <Characters>14923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Beatrice Maria</dc:creator>
  <cp:keywords/>
  <dc:description/>
  <cp:lastModifiedBy>Maria Maria</cp:lastModifiedBy>
  <cp:revision>11</cp:revision>
  <dcterms:created xsi:type="dcterms:W3CDTF">2020-12-03T15:03:00Z</dcterms:created>
  <dcterms:modified xsi:type="dcterms:W3CDTF">2021-01-11T19:44:00Z</dcterms:modified>
</cp:coreProperties>
</file>