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371E9" w:rsidRDefault="008E036A" w:rsidP="008E036A">
      <w:pPr>
        <w:jc w:val="center"/>
        <w:rPr>
          <w:b/>
          <w:u w:val="single"/>
        </w:rPr>
      </w:pPr>
      <w:r w:rsidRPr="008E036A">
        <w:rPr>
          <w:b/>
          <w:u w:val="single"/>
        </w:rPr>
        <w:t xml:space="preserve">Rhys Powell DHEP </w:t>
      </w:r>
      <w:r>
        <w:rPr>
          <w:b/>
          <w:u w:val="single"/>
        </w:rPr>
        <w:t>–</w:t>
      </w:r>
      <w:r w:rsidRPr="008E036A">
        <w:rPr>
          <w:b/>
          <w:u w:val="single"/>
        </w:rPr>
        <w:t xml:space="preserve"> 8074</w:t>
      </w:r>
    </w:p>
    <w:p w:rsidR="008E036A" w:rsidRDefault="008E036A" w:rsidP="00BE40AD"/>
    <w:p w:rsidR="00BE40AD" w:rsidRDefault="00BE40AD" w:rsidP="00674D83">
      <w:pPr>
        <w:pStyle w:val="ListParagraph"/>
        <w:numPr>
          <w:ilvl w:val="0"/>
          <w:numId w:val="2"/>
        </w:numPr>
      </w:pPr>
      <w:r>
        <w:t>The national intelligence model is a continuous process that has five stage and is used across policing. It is used at all three levels of policing – locally within a force, with cross border forces and nationally such as with the NCA. It was bought in to standardise the police</w:t>
      </w:r>
      <w:r w:rsidR="00236677">
        <w:t>’</w:t>
      </w:r>
      <w:r>
        <w:t>s approach to intelligence after previous failings with how intelligence was handled and disseminated. The five stages of the model are:</w:t>
      </w:r>
    </w:p>
    <w:p w:rsidR="00BE40AD" w:rsidRDefault="00BE40AD" w:rsidP="00BE40AD">
      <w:pPr>
        <w:pStyle w:val="ListParagraph"/>
        <w:numPr>
          <w:ilvl w:val="0"/>
          <w:numId w:val="4"/>
        </w:numPr>
      </w:pPr>
      <w:r>
        <w:t>Direct</w:t>
      </w:r>
      <w:r w:rsidR="00236677">
        <w:t>ion</w:t>
      </w:r>
      <w:r>
        <w:t xml:space="preserve"> – what is the request for informati</w:t>
      </w:r>
      <w:r w:rsidR="00236677">
        <w:t>on?</w:t>
      </w:r>
      <w:r>
        <w:t xml:space="preserve"> What is the issue being looked at e.g. direction to collect all available intelligence on a potential suspect in an investigation</w:t>
      </w:r>
    </w:p>
    <w:p w:rsidR="00BE40AD" w:rsidRDefault="00BE40AD" w:rsidP="00BE40AD">
      <w:pPr>
        <w:pStyle w:val="ListParagraph"/>
        <w:numPr>
          <w:ilvl w:val="0"/>
          <w:numId w:val="4"/>
        </w:numPr>
      </w:pPr>
      <w:r>
        <w:t xml:space="preserve">Collect – gather that information this could be from multiple sources – PNC, PND, NICHE, neighbourhood policing, intelligence sources such as covert directed or intrusive surveillance. </w:t>
      </w:r>
      <w:r w:rsidR="00236677">
        <w:t>Collection of data may require auctioning tasks to parties e.g. neighbourhood teams to speak during patrols to members of the public in a specific area or to contact a covert human intelligence source (CHIS).</w:t>
      </w:r>
    </w:p>
    <w:p w:rsidR="00BE40AD" w:rsidRDefault="00BE40AD" w:rsidP="00BE40AD">
      <w:pPr>
        <w:pStyle w:val="ListParagraph"/>
        <w:numPr>
          <w:ilvl w:val="0"/>
          <w:numId w:val="4"/>
        </w:numPr>
      </w:pPr>
      <w:r>
        <w:t xml:space="preserve">Analyse – </w:t>
      </w:r>
      <w:r w:rsidR="00236677">
        <w:t xml:space="preserve">where the information is reviewed to look for potential gaps in knowledge. </w:t>
      </w:r>
    </w:p>
    <w:p w:rsidR="00BE40AD" w:rsidRDefault="00BE40AD" w:rsidP="00BE40AD">
      <w:pPr>
        <w:pStyle w:val="ListParagraph"/>
        <w:numPr>
          <w:ilvl w:val="0"/>
          <w:numId w:val="4"/>
        </w:numPr>
      </w:pPr>
      <w:r>
        <w:t xml:space="preserve">Assessment - </w:t>
      </w:r>
      <w:r>
        <w:t xml:space="preserve">this is the process of turning the ‘raw data’ into actionable intelligence. Piecing it together and grading it depending on its source and reliability. </w:t>
      </w:r>
      <w:r>
        <w:t xml:space="preserve">The intelligence product will also have to be given the correct government security classification (official, official sensitive, secret or top secret). </w:t>
      </w:r>
    </w:p>
    <w:p w:rsidR="00BE40AD" w:rsidRDefault="00BE40AD" w:rsidP="00BE40AD">
      <w:pPr>
        <w:pStyle w:val="ListParagraph"/>
        <w:numPr>
          <w:ilvl w:val="0"/>
          <w:numId w:val="4"/>
        </w:numPr>
      </w:pPr>
      <w:r>
        <w:t xml:space="preserve">Dissemination – this is about passing the information to the appropriate people who need to action the intelligence. It is important at this stage that the information is only shared for proper policing purpose and externally with agencies with an information sharing agreement has been put in place. The information also needs to be </w:t>
      </w:r>
      <w:r w:rsidR="00260DA9">
        <w:t xml:space="preserve">appropriately stored for potential disclosure purposes. </w:t>
      </w:r>
    </w:p>
    <w:p w:rsidR="00BE40AD" w:rsidRDefault="00BE40AD" w:rsidP="00BE40AD">
      <w:pPr>
        <w:pStyle w:val="ListParagraph"/>
        <w:ind w:left="1080"/>
      </w:pPr>
    </w:p>
    <w:p w:rsidR="008E036A" w:rsidRDefault="00BE40AD" w:rsidP="00674D83">
      <w:pPr>
        <w:pStyle w:val="ListParagraph"/>
        <w:numPr>
          <w:ilvl w:val="0"/>
          <w:numId w:val="2"/>
        </w:numPr>
      </w:pPr>
      <w:r>
        <w:t xml:space="preserve">The methodology used in grading raw information into intelligence is the </w:t>
      </w:r>
      <w:r w:rsidR="00674D83">
        <w:t>3x5x2</w:t>
      </w:r>
      <w:r>
        <w:t xml:space="preserve"> model. This is a form which allows an intelligence analyst in the force to grade the reliability of the source (e.g. is it tested, untested, reliable), the information itself (can it be corroborated against other known information or does it say something new that conflicts with what is currently known?)</w:t>
      </w:r>
      <w:r w:rsidR="00F54586">
        <w:t xml:space="preserve">. For the process to be completed the 5x3x2 form needs to be </w:t>
      </w:r>
      <w:r w:rsidR="0069628A">
        <w:t xml:space="preserve">fully completed by the person submitting the intelligence and where appropriate it needs to be redacted so that the source of the intelligence cannot be </w:t>
      </w:r>
      <w:r w:rsidR="0029322F">
        <w:t>identified</w:t>
      </w:r>
      <w:r w:rsidR="0069628A">
        <w:t xml:space="preserve">. Once the analyst has completed the form they will be able to grade the information so that anyone receiving can judge </w:t>
      </w:r>
      <w:r w:rsidR="0029322F">
        <w:t>its</w:t>
      </w:r>
      <w:r w:rsidR="0069628A">
        <w:t xml:space="preserve"> reliability and the weight </w:t>
      </w:r>
      <w:r w:rsidR="0029322F">
        <w:t xml:space="preserve">that can be placed upon it. </w:t>
      </w:r>
    </w:p>
    <w:p w:rsidR="00A9010C" w:rsidRDefault="00A9010C" w:rsidP="00A9010C">
      <w:pPr>
        <w:pStyle w:val="ListParagraph"/>
      </w:pPr>
    </w:p>
    <w:p w:rsidR="008E036A" w:rsidRDefault="0029322F" w:rsidP="008E036A">
      <w:pPr>
        <w:pStyle w:val="ListParagraph"/>
        <w:numPr>
          <w:ilvl w:val="0"/>
          <w:numId w:val="2"/>
        </w:numPr>
      </w:pPr>
      <w:r>
        <w:t xml:space="preserve">Information is anything received or known by the police for example a person stops an officer on foot patrol and tells them that youths are always smoking cannabis </w:t>
      </w:r>
      <w:r w:rsidR="00A6484B">
        <w:t xml:space="preserve">in a park. Intelligence would then be the officer taking this information and submitting it for analysis through the 3x5x2 model. This would mean that the information is then graded so that’s its reliability and usefulness can be assessed. Intelligence is therefore information that has gone through a systematic process. Evidence is anything gathered or collected during the course of an investigation and may include witness statements or physical evidence. Evidence is anything that is relevant to an offence an can have a bearing on the outcome. It should be recorded and retained as per CPIA disclosure rules. </w:t>
      </w:r>
    </w:p>
    <w:p w:rsidR="008E036A" w:rsidRDefault="008E036A" w:rsidP="00674D83"/>
    <w:p w:rsidR="008E036A" w:rsidRDefault="00674D83" w:rsidP="008E036A">
      <w:pPr>
        <w:pStyle w:val="ListParagraph"/>
        <w:numPr>
          <w:ilvl w:val="0"/>
          <w:numId w:val="2"/>
        </w:numPr>
      </w:pPr>
      <w:r>
        <w:lastRenderedPageBreak/>
        <w:t xml:space="preserve">When an officer first arrives at the scene they need to assess the scene by conducting a dynamic risk assessment. This involves looking for immediate dangers such as hazards e.g. gas leak or a firearm being left at the scene. The main priority when arriving at the scene is protecting life (Article 2 ECHR) and therefore if there are casualties the main priority will be acting as a first responder and </w:t>
      </w:r>
      <w:r w:rsidR="005C2648">
        <w:t>providing medical assistance and requesting an ambulance.</w:t>
      </w:r>
      <w:r w:rsidR="00FB21A7">
        <w:t xml:space="preserve"> Protecting life also means looking after your own personal safety and the safety of others so there may be hazards such as a fire or gas leak that need to be addressed before the scene can be safely protected. </w:t>
      </w:r>
      <w:r w:rsidR="005C2648">
        <w:t xml:space="preserve"> The initial assessment will also involve establishing what has occurred and identifying potential scenes. There may be multiple scenes which are not just areas but can also be the victim (for example in a sexual assault they may have forensic traces of the suspect left on them) and also the suspect (for example they may have smashed a window entering a property and their clothing may have glass fragments on it). This initial assessment will involve identifying who the potential victims, witnesses and suspects are at the scene. If the suspect is still at the scene then one of the priority actions will be to arrest the suspect before they are able to escape or dispose of potential evidence they may have on their person. </w:t>
      </w:r>
    </w:p>
    <w:p w:rsidR="005C2648" w:rsidRDefault="005C2648" w:rsidP="005C2648">
      <w:pPr>
        <w:pStyle w:val="ListParagraph"/>
      </w:pPr>
      <w:r>
        <w:t xml:space="preserve">The next stage of protection is about protecting the scenes and evidence you have identified initially. For example at the scene of a potentially suspicious death you would want to activate you body worn video and capture the scene before it is disturbed. You would then want to protect it as much as possible to prevent contamination or </w:t>
      </w:r>
      <w:r w:rsidR="00C21AF8">
        <w:t>degradation</w:t>
      </w:r>
      <w:r>
        <w:t xml:space="preserve"> of evidence. </w:t>
      </w:r>
      <w:r w:rsidR="00FB21A7">
        <w:t xml:space="preserve">For you persoanly this means wearing gloves and not touching or moving anything unless it is absolutely necessary. </w:t>
      </w:r>
      <w:r>
        <w:t xml:space="preserve">This would </w:t>
      </w:r>
      <w:r w:rsidR="00FB21A7">
        <w:t xml:space="preserve">also </w:t>
      </w:r>
      <w:r>
        <w:t>involve creating a cordon using police tape to prevent anyone accessing the scene who shouldn’t and also starting  a scene log to record who has entered and left the scene. If there is evidence that may be lost because it is outside or exposed to the elements then this should be protected as best as possible for example covering a footprint with a bucket in the rain or preventing items from blowing away. A common approach path to the scene should also be established to minimise disturbance. Locards theory states that every contact leaves a trace and therefore the minimum number of people should disturb a scene prior to CSI’s attending who can take forensic samples.</w:t>
      </w:r>
    </w:p>
    <w:p w:rsidR="005C2648" w:rsidRDefault="005C2648" w:rsidP="005C2648">
      <w:pPr>
        <w:pStyle w:val="ListParagraph"/>
      </w:pPr>
      <w:r>
        <w:t xml:space="preserve">Communicate relates to the need to communicate to the control room and your </w:t>
      </w:r>
      <w:r w:rsidR="00C21AF8">
        <w:t>supervisors</w:t>
      </w:r>
      <w:r>
        <w:t xml:space="preserve"> what you have encountered. For example for a suspicious death you would notify that </w:t>
      </w:r>
      <w:r w:rsidR="00161E16">
        <w:t>you believe a person is deceased so that a medical professional can attend to confirm the death and also a DS from CID would attend to review the scene. Likewise if there is a medical emergency you would need to communicate to request paramedics or other specialist services. Communication is important as the initial period after the police are notified is called the golden hour and this is when the most evidence is available and it is important to secure as much evidence.</w:t>
      </w:r>
    </w:p>
    <w:p w:rsidR="00161E16" w:rsidRDefault="00161E16" w:rsidP="005C2648">
      <w:pPr>
        <w:pStyle w:val="ListParagraph"/>
      </w:pPr>
    </w:p>
    <w:p w:rsidR="008E036A" w:rsidRDefault="00D2719A" w:rsidP="008E036A">
      <w:pPr>
        <w:pStyle w:val="ListParagraph"/>
        <w:numPr>
          <w:ilvl w:val="0"/>
          <w:numId w:val="2"/>
        </w:numPr>
      </w:pPr>
      <w:r>
        <w:t>Anti-social behaviour (ASB) is defined as behaviour which may or may not amount to a criminal offence which is capable of causing harassment, alarm or distress to the person subjected to it. In a residential setting this amounts to anything which can cause nuisance or annoyance to a person within their property. There are three main types of ASB. First there is misuse of public space which could involve activities such as begging in the street or prostitution. Secondly there is behaviour directed towards persons which would be harassment of vulnerable individuals or bullying type behaviour. Thirdly there is lack of respect for individuals in the community. This could amount to disorderly or abusive behaviour such as swearing or drinking in the street.</w:t>
      </w:r>
    </w:p>
    <w:p w:rsidR="00D2719A" w:rsidRDefault="00D2719A" w:rsidP="00D2719A"/>
    <w:p w:rsidR="00AF6D7A" w:rsidRPr="00FB21A7" w:rsidRDefault="00FB21A7" w:rsidP="00D2719A">
      <w:pPr>
        <w:ind w:left="360"/>
        <w:rPr>
          <w:color w:val="000000" w:themeColor="text1"/>
        </w:rPr>
      </w:pPr>
      <w:r w:rsidRPr="00FB21A7">
        <w:rPr>
          <w:color w:val="000000" w:themeColor="text1"/>
        </w:rPr>
        <w:t xml:space="preserve">Under the act there is a five step approach to tackling ASB and the police have a range of powers to tackle ASB. The first stage would be to have an informal meeting. The second stage would be a formal written warning, acceptable behaviour contracts and speaking to an offenders parents if applicable. The third stage would be a community resolution so looking to use restorative justice or penalty notices for disorder. The fourth stage would be using a community protection notice which can be issued by a council or the police when someone’s behaviour is having a significant negative impact on a community,. This can only been issued after a warning but breaching it is a criminal offence and can lead to a fine. Finally a criminal behaviour order or civil injunction can be used. A CBO is out in place by a court and defines a standard of behaviour that if breached is a criminal offence. </w:t>
      </w:r>
    </w:p>
    <w:p w:rsidR="00FB21A7" w:rsidRPr="00D2719A" w:rsidRDefault="00FB21A7" w:rsidP="00D2719A">
      <w:pPr>
        <w:ind w:left="360"/>
        <w:rPr>
          <w:color w:val="FF0000"/>
        </w:rPr>
      </w:pPr>
    </w:p>
    <w:p w:rsidR="008E036A" w:rsidRDefault="00AF6D7A" w:rsidP="008E036A">
      <w:pPr>
        <w:pStyle w:val="ListParagraph"/>
        <w:numPr>
          <w:ilvl w:val="0"/>
          <w:numId w:val="2"/>
        </w:numPr>
      </w:pPr>
      <w:r>
        <w:t>A section 35 power needs to be authorised by an officer of the rank of Inspector or above. The officer needs to have reasonable grounds to suspect that a person is involved in or is likely to be involved in ASB or crime within the locality. This power can therefore be used before any ASB actually takes place as a preventative measure. Once authorised by an Inspector an officer would need to explain the power to an individual and provide then if possible with a written notice explaining the power, the time it is in effect and the route with which a person has to leave the area. A notice can be put in place for a person to leave a defined area for up</w:t>
      </w:r>
      <w:r w:rsidR="00073F9E">
        <w:t xml:space="preserve"> </w:t>
      </w:r>
      <w:r>
        <w:t xml:space="preserve">to 48 hours. If the person breaches this notice then they commit a criminal offence. The section also provides officers with the power to confiscate items which may be connected to the disorder such as laser pens or speakers. In south wales police this power is used for persons over the age of 16 but the legislation states it can be used on any person over the age of 10. </w:t>
      </w:r>
    </w:p>
    <w:p w:rsidR="00AF6D7A" w:rsidRDefault="00AF6D7A" w:rsidP="00AF6D7A"/>
    <w:p w:rsidR="008E036A" w:rsidRDefault="00A3744D" w:rsidP="008E036A">
      <w:pPr>
        <w:pStyle w:val="ListParagraph"/>
        <w:numPr>
          <w:ilvl w:val="0"/>
          <w:numId w:val="2"/>
        </w:numPr>
      </w:pPr>
      <w:r>
        <w:t xml:space="preserve">The routine activity theory is the idea that for an offence to be committed there needs to be a likely offender, a suitable target and the absence of a capable guardian. </w:t>
      </w:r>
      <w:r w:rsidR="00E60013">
        <w:t xml:space="preserve">For problem solving the model helps us understand how we can influence a problem within the community. </w:t>
      </w:r>
      <w:r w:rsidR="00E60013">
        <w:t xml:space="preserve">The RAT is used in the response phase of the OSARA model when we are looking to implement problem solving solutions. </w:t>
      </w:r>
      <w:r w:rsidR="00E60013">
        <w:t xml:space="preserve">For example if there is a possible offender and a suitable target they are unlikely to go on to commit an offence if they have a capable guardian. This could be their parents or may be another figure with authority such as a teacher or youth leader. By putting a capable guardian in place this will reduce the problem by dealing with the route cause. Equally we could address the likely target by using the principles of crime prevention such as target hardening to make the target harder to attack and therefore reducing the likelihood of a crime thereby reducing the problem. </w:t>
      </w:r>
    </w:p>
    <w:p w:rsidR="00E60013" w:rsidRDefault="00E60013" w:rsidP="00E60013">
      <w:pPr>
        <w:pStyle w:val="ListParagraph"/>
      </w:pPr>
    </w:p>
    <w:p w:rsidR="00E60013" w:rsidRDefault="00E60013" w:rsidP="008E036A">
      <w:pPr>
        <w:pStyle w:val="ListParagraph"/>
        <w:numPr>
          <w:ilvl w:val="0"/>
          <w:numId w:val="2"/>
        </w:numPr>
      </w:pPr>
      <w:r>
        <w:t>Restorative justice involves a coordinated meeting by the police between a victim of crime and the offender. It allows the offender to explain to the victim why they committed the offence and for them to understand how it made the victim feel. It also allows the victim the opportunity to have closure on the matter and express their feelings and how the crime impacted on them. Both parties need to be in agreement that they are satisfied with restorative justice as an outcome and the offender needs to admit that they committed the offence and be willing to apologise. It is a community resolution that can be used</w:t>
      </w:r>
      <w:r w:rsidR="00073F9E">
        <w:t xml:space="preserve"> instead of criminalising behaviour</w:t>
      </w:r>
      <w:r>
        <w:t xml:space="preserve"> and outcomes could include a formal written apology or agreement </w:t>
      </w:r>
      <w:r>
        <w:lastRenderedPageBreak/>
        <w:t xml:space="preserve">to repair the damage caused e.g. cleaning up graffiti. It can only </w:t>
      </w:r>
      <w:r w:rsidR="00073F9E">
        <w:t>be used for low level offences.</w:t>
      </w:r>
    </w:p>
    <w:p w:rsidR="00E60013" w:rsidRDefault="00E60013" w:rsidP="00E60013">
      <w:pPr>
        <w:pStyle w:val="ListParagraph"/>
      </w:pPr>
    </w:p>
    <w:p w:rsidR="00E60013" w:rsidRDefault="00E60013" w:rsidP="00E60013">
      <w:pPr>
        <w:pStyle w:val="ListParagraph"/>
        <w:numPr>
          <w:ilvl w:val="0"/>
          <w:numId w:val="2"/>
        </w:numPr>
      </w:pPr>
      <w:r>
        <w:t>The benefits of using a restorative justice approach are that there is empirical evidence that it helps to prevent further reoffending and it has a high satisfaction score from the parties involved. It allows the victim to have closure on the incident by explaining how they feel helping them to avoid suffering long term mental health problems or PTSD. It helps the offender to remain engaged in the community by facing up to their offence and the consequences of it. Some offenders may not have thought about the real impact of their crime, a so called ‘faceless crime’, but understanding how it impacted on someone appears to be one of the reasons it is successful in them preventing further reoffending. Using RJ also helps to reduce costs. This could be both court costs by having to take the offence to trial rather than resolving it at a community level and also the potential costs of an offender having to service a custodial sentence</w:t>
      </w:r>
      <w:r w:rsidR="004D31AD">
        <w:t>. By using a community based approach it may also be a way of diverting first time offenders away from future crimes and not criminalising their behaviour. A RJ approach</w:t>
      </w:r>
      <w:r w:rsidR="00B51CDA">
        <w:t xml:space="preserve"> may show up on an enhanced DBS </w:t>
      </w:r>
      <w:r w:rsidR="004D31AD">
        <w:t xml:space="preserve">check but it is not the same as the person having a criminal conviction and therefore their future prospects of employment are better. RA can also be done promptly and therefore justice can be seen to be done quicker rather than having to take the matter to court which could be a lengthy process but also one which causes stress and anxiety in the victim. By an officer running the meeting there is a controlled environment for the victim to meet the offender and this will allow them to confront them in a safe environment rather than potentially looking for revenge and thereby preventing further offences. </w:t>
      </w:r>
      <w:r w:rsidR="00B51CDA">
        <w:t xml:space="preserve">The approach also allows the victim to have a say in the outcome they want for the offender making them more involved in the criminal justice system. If the victim is more satisfied then this will increase their confidence in the police service as a whole and is likely to help reduce the reassurance gap. </w:t>
      </w:r>
    </w:p>
    <w:p w:rsidR="004D31AD" w:rsidRDefault="004D31AD" w:rsidP="004D31AD"/>
    <w:p w:rsidR="004D31AD" w:rsidRDefault="00FA62A4" w:rsidP="00FA62A4">
      <w:pPr>
        <w:pStyle w:val="ListParagraph"/>
        <w:numPr>
          <w:ilvl w:val="0"/>
          <w:numId w:val="2"/>
        </w:numPr>
      </w:pPr>
      <w:r>
        <w:t>The college of policing define</w:t>
      </w:r>
      <w:r w:rsidR="004D31AD">
        <w:t xml:space="preserve"> </w:t>
      </w:r>
      <w:r>
        <w:t>EBP as the use of the best available evidence to inform policies, procedures, strategies and problem solving. Best available evidence means using up to date crime figures and accurate data</w:t>
      </w:r>
      <w:r w:rsidRPr="000B4096">
        <w:rPr>
          <w:color w:val="000000" w:themeColor="text1"/>
        </w:rPr>
        <w:t>.</w:t>
      </w:r>
      <w:r w:rsidR="004A63D9" w:rsidRPr="000B4096">
        <w:rPr>
          <w:color w:val="000000" w:themeColor="text1"/>
        </w:rPr>
        <w:t xml:space="preserve"> It means that the police can justify decisions they make by using the correct date and helps to prevent well meaning but ineffective or negative problem solving solutions being i</w:t>
      </w:r>
      <w:r w:rsidR="000B4096" w:rsidRPr="000B4096">
        <w:rPr>
          <w:color w:val="000000" w:themeColor="text1"/>
        </w:rPr>
        <w:t>mplemented. EBP is important as</w:t>
      </w:r>
      <w:r w:rsidR="000B4096">
        <w:rPr>
          <w:color w:val="000000" w:themeColor="text1"/>
        </w:rPr>
        <w:t xml:space="preserve"> </w:t>
      </w:r>
      <w:r w:rsidR="000B4096" w:rsidRPr="000B4096">
        <w:rPr>
          <w:color w:val="000000" w:themeColor="text1"/>
        </w:rPr>
        <w:t xml:space="preserve">it increases public confidence that the police are having a positive impact on crime. </w:t>
      </w:r>
    </w:p>
    <w:p w:rsidR="008E036A" w:rsidRDefault="00FA62A4" w:rsidP="00FA62A4">
      <w:pPr>
        <w:ind w:left="720"/>
      </w:pPr>
      <w:r>
        <w:t>The model used when applying EBP is the ATLAS model. The first stage of this is to ask questions to try and understand the problem. The second stage is to test the model and possible approaches in practice. The third stage is learning from the testing phase to see which approach worked best. The fourth stage is the assessment stage where you see if the approach is having the desired effect on the problem e.g. reducing ASB reports in a certain area. Finally the last step is to share what you have done with others locally and if it is successful with the college of policing what works data based and society of evidence based policing so that others can learn from your approach.</w:t>
      </w:r>
    </w:p>
    <w:p w:rsidR="00FA62A4" w:rsidRDefault="00FA62A4" w:rsidP="00FA62A4"/>
    <w:p w:rsidR="00FA62A4" w:rsidRDefault="005310B1" w:rsidP="00D3146C">
      <w:pPr>
        <w:pStyle w:val="ListParagraph"/>
        <w:numPr>
          <w:ilvl w:val="0"/>
          <w:numId w:val="2"/>
        </w:numPr>
      </w:pPr>
      <w:r>
        <w:t xml:space="preserve">OSARA is one of the problem solving models that could be used. The first stage is to set an objective. The objective needs to be SMART (specific, measurable, attainable, realistic and timely). Once an objective is set the next stage is scanning which means gathering as much </w:t>
      </w:r>
      <w:r>
        <w:lastRenderedPageBreak/>
        <w:t>evidence as possible to try and understand a problem e.g. crime data</w:t>
      </w:r>
      <w:r w:rsidR="00D71E4E">
        <w:t xml:space="preserve">, speaking to neighbourhood officers, public surveys etc. The next stage is analysis of this date. This is where you look for gaps in information you don’t have to try and really understand the root cause of the problem. To assist in looking at the route cause you could use the problem analysis triangle (looking at the areas of offender, target and location) to gather information on all three or the routine activity theory. </w:t>
      </w:r>
      <w:r w:rsidR="00D71E4E">
        <w:t xml:space="preserve">The routine activity theory is the idea that for an offence to be committed there needs to be a likely offender, a suitable target and the absence of a capable guardian. For problem solving the model helps us understand how we can influence a problem within the community. The RAT is used in the response phase of the OSARA model when we are looking to implement problem solving solutions. For example if there is a possible offender and a suitable target they are unlikely to go on to commit an offence if they have a capable guardian. This could be their parents or may be another figure with authority such as a teacher or youth leader. By putting a capable guardian in place this will reduce the problem by dealing with the route cause. Equally we could address the likely target by using the principles of crime prevention such as target hardening to make the target harder to attack and therefore reducing the likelihood of a crime thereby reducing the problem. </w:t>
      </w:r>
    </w:p>
    <w:p w:rsidR="00D3146C" w:rsidRDefault="00D3146C" w:rsidP="00D3146C">
      <w:pPr>
        <w:pStyle w:val="ListParagraph"/>
      </w:pPr>
    </w:p>
    <w:p w:rsidR="00D71E4E" w:rsidRDefault="00D71E4E" w:rsidP="00D71E4E">
      <w:pPr>
        <w:pStyle w:val="ListParagraph"/>
      </w:pPr>
      <w:r>
        <w:t>The fourth stage of OSARA is the response phase so this is where you would implement a solution to the problem where you would likely choose one of the ten principles of crime prevention such as target hardening, target removal or diversionary activity. Finally you would assess the approach you have take by looking back at the objective and seeing if you have met it and if necessary start the model again or go back to the analysis stage.</w:t>
      </w:r>
    </w:p>
    <w:p w:rsidR="00D71E4E" w:rsidRDefault="00D71E4E" w:rsidP="00D71E4E">
      <w:pPr>
        <w:pStyle w:val="ListParagraph"/>
      </w:pPr>
    </w:p>
    <w:p w:rsidR="00D71E4E" w:rsidRDefault="00D71E4E" w:rsidP="00D71E4E">
      <w:pPr>
        <w:pStyle w:val="ListParagraph"/>
      </w:pPr>
      <w:r>
        <w:t xml:space="preserve">A second approach is the POPS (partnership orientated problem solving). This was created by then CI Mike Barton and is based on the idea that crimes are increasing but police resources are reducing therefore we need to use the resources of other partnership agencies such as the council and charities to support the police and to use their specific expertise to solve a problem in partnership. It is based on the idea of being less reactive to the symptoms of problems but more proactive in looking at and addressing the root cause. This is linked to Goldsteins theory that if problem in society are not dealt with they lead to calls which result in incidents. </w:t>
      </w:r>
    </w:p>
    <w:p w:rsidR="00D71E4E" w:rsidRDefault="00D71E4E" w:rsidP="00D71E4E">
      <w:pPr>
        <w:pStyle w:val="ListParagraph"/>
      </w:pPr>
    </w:p>
    <w:p w:rsidR="00D71E4E" w:rsidRDefault="00D71E4E" w:rsidP="00D71E4E">
      <w:pPr>
        <w:pStyle w:val="ListParagraph"/>
      </w:pPr>
      <w:r>
        <w:t>Another model is the rational choose theory and the idea that people commit offences due to making a choice by weigh up the risk versus the reward. This is based on the idea that there are five reasons people commit crime – they are provoked, excuses e.g. lack of understanding, effort, risk and reward. By using these</w:t>
      </w:r>
      <w:r w:rsidR="00D3146C">
        <w:t xml:space="preserve"> </w:t>
      </w:r>
      <w:r w:rsidR="00A14791">
        <w:t>methods</w:t>
      </w:r>
      <w:bookmarkStart w:id="0" w:name="_GoBack"/>
      <w:bookmarkEnd w:id="0"/>
      <w:r w:rsidR="00D3146C">
        <w:t xml:space="preserve"> rime can be reduced. Also relevant here is the idea that items are stolen because they are CRAVED (concealable, removable, accessible, </w:t>
      </w:r>
    </w:p>
    <w:p w:rsidR="00D71E4E" w:rsidRDefault="00D71E4E" w:rsidP="00D71E4E">
      <w:pPr>
        <w:pStyle w:val="ListParagraph"/>
      </w:pPr>
    </w:p>
    <w:p w:rsidR="00D71E4E" w:rsidRDefault="003A1FA2" w:rsidP="00D71E4E">
      <w:pPr>
        <w:pStyle w:val="ListParagraph"/>
        <w:numPr>
          <w:ilvl w:val="0"/>
          <w:numId w:val="2"/>
        </w:numPr>
      </w:pPr>
      <w:r>
        <w:t>There are four points to prove</w:t>
      </w:r>
    </w:p>
    <w:p w:rsidR="003A1FA2" w:rsidRDefault="003A1FA2" w:rsidP="003A1FA2">
      <w:pPr>
        <w:pStyle w:val="ListParagraph"/>
        <w:numPr>
          <w:ilvl w:val="0"/>
          <w:numId w:val="3"/>
        </w:numPr>
      </w:pPr>
      <w:r>
        <w:t>Possession – in their control e.g. pocket</w:t>
      </w:r>
    </w:p>
    <w:p w:rsidR="003A1FA2" w:rsidRDefault="003A1FA2" w:rsidP="003A1FA2">
      <w:pPr>
        <w:pStyle w:val="ListParagraph"/>
        <w:numPr>
          <w:ilvl w:val="0"/>
          <w:numId w:val="3"/>
        </w:numPr>
      </w:pPr>
      <w:r>
        <w:t>Controlled drug – testing shows it to be categories A, B or C under misuse drugs act</w:t>
      </w:r>
    </w:p>
    <w:p w:rsidR="003A1FA2" w:rsidRDefault="003A1FA2" w:rsidP="003A1FA2">
      <w:pPr>
        <w:pStyle w:val="ListParagraph"/>
        <w:numPr>
          <w:ilvl w:val="0"/>
          <w:numId w:val="3"/>
        </w:numPr>
      </w:pPr>
      <w:r>
        <w:t>Knowledge of a substance – know that they have something on them but not necessarily the exact type of drug e.g. could thing cocaine but actually methadone</w:t>
      </w:r>
    </w:p>
    <w:p w:rsidR="003A1FA2" w:rsidRDefault="003A1FA2" w:rsidP="003A1FA2">
      <w:pPr>
        <w:pStyle w:val="ListParagraph"/>
        <w:numPr>
          <w:ilvl w:val="0"/>
          <w:numId w:val="3"/>
        </w:numPr>
      </w:pPr>
      <w:r>
        <w:t>Lawful authority – would have lawful authority if delivery to a person who can have lawful custody of the drug</w:t>
      </w:r>
    </w:p>
    <w:p w:rsidR="003A1FA2" w:rsidRDefault="003A1FA2" w:rsidP="003A1FA2"/>
    <w:p w:rsidR="003A1FA2" w:rsidRDefault="003A1FA2" w:rsidP="003A1FA2">
      <w:pPr>
        <w:pStyle w:val="ListParagraph"/>
        <w:numPr>
          <w:ilvl w:val="0"/>
          <w:numId w:val="2"/>
        </w:numPr>
      </w:pPr>
      <w:r>
        <w:t xml:space="preserve">A person is guilty of an offence is they are involved in the supply of a controlled drug, the offer to supply a controlled drug, concerned in the making of an offer to supply a controlled drug or are concerned </w:t>
      </w:r>
      <w:r w:rsidR="00F918DE">
        <w:t xml:space="preserve">in the supply of a controlled drug. </w:t>
      </w:r>
    </w:p>
    <w:p w:rsidR="00F918DE" w:rsidRDefault="00F918DE" w:rsidP="00F918DE"/>
    <w:p w:rsidR="00F918DE" w:rsidRDefault="005A14C4" w:rsidP="003A1FA2">
      <w:pPr>
        <w:pStyle w:val="ListParagraph"/>
        <w:numPr>
          <w:ilvl w:val="0"/>
          <w:numId w:val="2"/>
        </w:numPr>
      </w:pPr>
      <w:r>
        <w:t>Psychedelic, downers/depressants and stimulants</w:t>
      </w:r>
      <w:r w:rsidR="00927EB9">
        <w:t xml:space="preserve">. </w:t>
      </w:r>
    </w:p>
    <w:p w:rsidR="005A14C4" w:rsidRDefault="005A14C4" w:rsidP="005A14C4">
      <w:pPr>
        <w:pStyle w:val="ListParagraph"/>
      </w:pPr>
    </w:p>
    <w:p w:rsidR="005A14C4" w:rsidRDefault="005A14C4" w:rsidP="003A1FA2">
      <w:pPr>
        <w:pStyle w:val="ListParagraph"/>
        <w:numPr>
          <w:ilvl w:val="0"/>
          <w:numId w:val="2"/>
        </w:numPr>
      </w:pPr>
      <w:r>
        <w:t xml:space="preserve">. When victims or witnesses give evidence in court it means that the quality of their evidence will be diminished as a result of their age, a physical disability, a learning disability or their mental state. </w:t>
      </w:r>
      <w:r w:rsidR="000B4096">
        <w:t>Vulnerability means the quality or state of being exposed to the risk of harm either physical or emotional. In SWP it means a person is unable to protect themselves from harm</w:t>
      </w:r>
    </w:p>
    <w:p w:rsidR="005A14C4" w:rsidRDefault="005A14C4" w:rsidP="005A14C4">
      <w:pPr>
        <w:pStyle w:val="ListParagraph"/>
      </w:pPr>
    </w:p>
    <w:p w:rsidR="005A14C4" w:rsidRDefault="005A14C4" w:rsidP="003A1FA2">
      <w:pPr>
        <w:pStyle w:val="ListParagraph"/>
        <w:numPr>
          <w:ilvl w:val="0"/>
          <w:numId w:val="2"/>
        </w:numPr>
      </w:pPr>
      <w:r>
        <w:t>A- A critical incident is defined as an incident where the effectiveness of the police response is likely to have a significant impact on the confidence of the victim, their family and/or the community</w:t>
      </w:r>
    </w:p>
    <w:p w:rsidR="005A14C4" w:rsidRDefault="005A14C4" w:rsidP="005A14C4">
      <w:pPr>
        <w:pStyle w:val="ListParagraph"/>
      </w:pPr>
      <w:r>
        <w:t xml:space="preserve">B- an incident can be flagged as potentially critical by anyone but would need to be declared as a critical incident by an Inspector or above. They are defined as critical so that there is an increased response to incidents that potentially have the most impact on communities. </w:t>
      </w:r>
    </w:p>
    <w:p w:rsidR="005A14C4" w:rsidRDefault="005A14C4" w:rsidP="005A14C4">
      <w:pPr>
        <w:pStyle w:val="ListParagraph"/>
      </w:pPr>
    </w:p>
    <w:p w:rsidR="005A14C4" w:rsidRDefault="005A14C4" w:rsidP="003A1FA2">
      <w:pPr>
        <w:pStyle w:val="ListParagraph"/>
        <w:numPr>
          <w:ilvl w:val="0"/>
          <w:numId w:val="2"/>
        </w:numPr>
      </w:pPr>
      <w:r>
        <w:t xml:space="preserve"> 1. Target hardening, 2 target removal, 3 access control, 4 rule setting, 5. </w:t>
      </w:r>
      <w:r w:rsidR="0034065F">
        <w:t>Environmental design, 6. Removal of objects that can cause e.g. plastic cups at major sporting events to prevent them being used as weapons, 7. Diversionary/deflection – stopping offenders entering into crime e.g. using youth clubs etc, 8 increased surveillance/CCTV, 9 .increased risk of being court, 10 reducing the payoff e.g. using smart water to prevent items being sold on or using fake display jewellery</w:t>
      </w:r>
    </w:p>
    <w:p w:rsidR="005A14C4" w:rsidRDefault="005A14C4" w:rsidP="005A14C4">
      <w:pPr>
        <w:pStyle w:val="ListParagraph"/>
      </w:pPr>
    </w:p>
    <w:p w:rsidR="00F918DE" w:rsidRDefault="003275AD" w:rsidP="003A1FA2">
      <w:pPr>
        <w:pStyle w:val="ListParagraph"/>
        <w:numPr>
          <w:ilvl w:val="0"/>
          <w:numId w:val="2"/>
        </w:numPr>
      </w:pPr>
      <w:r>
        <w:t xml:space="preserve">Absolute rights which include articles 2,3,4 and 7 are rights which cannot be infringed by the state under any circumstances. For example under article 2 all individuals have the right to </w:t>
      </w:r>
      <w:r w:rsidR="000B4096">
        <w:t>life</w:t>
      </w:r>
      <w:r>
        <w:t xml:space="preserve">. Qualified rights are those such as article 8 (right to a private life) where the right needs to be balanced against the needs of wider society. For example police can infringe on article 8 using RIPA is it is justified and proportionate in the circumstances. There are also limited rights such as article 5 (right to liberty) that can only be infringed in limited circumstances. For example kettling of crowds infringes article 5 but can be justified in appropriate circumstances. </w:t>
      </w:r>
    </w:p>
    <w:p w:rsidR="003275AD" w:rsidRDefault="003275AD" w:rsidP="003275AD">
      <w:pPr>
        <w:pStyle w:val="ListParagraph"/>
      </w:pPr>
    </w:p>
    <w:p w:rsidR="003275AD" w:rsidRDefault="00693952" w:rsidP="003A1FA2">
      <w:pPr>
        <w:pStyle w:val="ListParagraph"/>
        <w:numPr>
          <w:ilvl w:val="0"/>
          <w:numId w:val="2"/>
        </w:numPr>
      </w:pPr>
      <w:r>
        <w:t>The powers for entering premises are defined in the licencing act</w:t>
      </w:r>
      <w:r w:rsidR="000B4096">
        <w:t xml:space="preserve">. Section 140 licencing Act. </w:t>
      </w:r>
      <w:r w:rsidR="000B4096">
        <w:t>. A constable can also enter the premises using breach of the peace powers.</w:t>
      </w:r>
    </w:p>
    <w:p w:rsidR="00693952" w:rsidRDefault="00693952" w:rsidP="00693952">
      <w:pPr>
        <w:pStyle w:val="ListParagraph"/>
      </w:pPr>
    </w:p>
    <w:p w:rsidR="00693952" w:rsidRDefault="00693952" w:rsidP="003A1FA2">
      <w:pPr>
        <w:pStyle w:val="ListParagraph"/>
        <w:numPr>
          <w:ilvl w:val="0"/>
          <w:numId w:val="2"/>
        </w:numPr>
      </w:pPr>
      <w:r>
        <w:t xml:space="preserve">A dwelling constitutes a person’s residential home address in which people </w:t>
      </w:r>
      <w:r w:rsidR="000B4096">
        <w:t xml:space="preserve">permanently </w:t>
      </w:r>
      <w:r>
        <w:t xml:space="preserve">reside. A office only used in the day and left empty and night would not therefore come under the definition. It has been held in case law that communal areas for example the landing area in a block of flats would not constitute a dwelling as it is outside of the persons home. </w:t>
      </w:r>
      <w:r w:rsidR="000B4096">
        <w:t xml:space="preserve">A dwelling also needs to be a structure of permanence and therefore a tent or shelter in the woods would not amount to a dwelling. </w:t>
      </w:r>
    </w:p>
    <w:p w:rsidR="00693952" w:rsidRDefault="00693952" w:rsidP="00693952">
      <w:pPr>
        <w:pStyle w:val="ListParagraph"/>
      </w:pPr>
    </w:p>
    <w:p w:rsidR="00693952" w:rsidRDefault="00693952" w:rsidP="003A1FA2">
      <w:pPr>
        <w:pStyle w:val="ListParagraph"/>
        <w:numPr>
          <w:ilvl w:val="0"/>
          <w:numId w:val="2"/>
        </w:numPr>
      </w:pPr>
      <w:r>
        <w:lastRenderedPageBreak/>
        <w:t>A person commits an offence under this section if they use threatening or abusive language or disorderly behaviour</w:t>
      </w:r>
      <w:r w:rsidR="00090942">
        <w:t xml:space="preserve"> towards a person</w:t>
      </w:r>
      <w:r>
        <w:t xml:space="preserve">, or display anything in writing which is threatening or abusive, </w:t>
      </w:r>
      <w:r w:rsidR="00090942">
        <w:t xml:space="preserve">which is likely to cause a person within sight or hearing harassment, alarm or distress. </w:t>
      </w:r>
    </w:p>
    <w:p w:rsidR="00090942" w:rsidRDefault="00090942" w:rsidP="00090942">
      <w:pPr>
        <w:pStyle w:val="ListParagraph"/>
      </w:pPr>
    </w:p>
    <w:p w:rsidR="00090942" w:rsidRDefault="005309D1" w:rsidP="003A1FA2">
      <w:pPr>
        <w:pStyle w:val="ListParagraph"/>
        <w:numPr>
          <w:ilvl w:val="0"/>
          <w:numId w:val="2"/>
        </w:numPr>
      </w:pPr>
      <w:r>
        <w:t xml:space="preserve">A constable has a powers under section 23 of the Misuse drugs act 1971 to stop and detain a person for the purpose of a search anyone who they reasonable suspect to be committing an offence under the act. This power to stop and search can be used in both public and private place. The officer should use the GOWISELY approach to explain to the person why they are stopping them. To be legal and justified the stop must be based on accurate and up to date intelligence and/or the actions of the person. </w:t>
      </w:r>
      <w:r w:rsidR="000B4096">
        <w:t xml:space="preserve">An officer can search a person and ask them to remove their jacket, outer coat and gloves in a public place. They can also search any vessel or vehicle that the person is being carried in. </w:t>
      </w:r>
    </w:p>
    <w:p w:rsidR="005309D1" w:rsidRDefault="005309D1" w:rsidP="005309D1">
      <w:pPr>
        <w:pStyle w:val="ListParagraph"/>
      </w:pPr>
    </w:p>
    <w:p w:rsidR="005309D1" w:rsidRDefault="005309D1" w:rsidP="003A1FA2">
      <w:pPr>
        <w:pStyle w:val="ListParagraph"/>
        <w:numPr>
          <w:ilvl w:val="0"/>
          <w:numId w:val="2"/>
        </w:numPr>
      </w:pPr>
      <w:r>
        <w:t xml:space="preserve">Build rapport. Engage with the person. Understand what their point of view. Active listening. </w:t>
      </w:r>
      <w:r w:rsidR="000B4096">
        <w:t xml:space="preserve">Respond appropriately. Tailor your responses to the individual. Make sure that they can understand what you are stating and get an interpreter or responsible adult if required. Make sure that they fully understand what you are saying to them. </w:t>
      </w:r>
    </w:p>
    <w:p w:rsidR="005309D1" w:rsidRDefault="005309D1" w:rsidP="005309D1">
      <w:pPr>
        <w:pStyle w:val="ListParagraph"/>
      </w:pPr>
    </w:p>
    <w:p w:rsidR="005309D1" w:rsidRDefault="005309D1" w:rsidP="003A1FA2">
      <w:pPr>
        <w:pStyle w:val="ListParagraph"/>
        <w:numPr>
          <w:ilvl w:val="0"/>
          <w:numId w:val="2"/>
        </w:numPr>
      </w:pPr>
      <w:r>
        <w:t>Consensual legitimacy is connected wit</w:t>
      </w:r>
      <w:r w:rsidR="002769DA">
        <w:t>h the Peelian principle of policing by consent</w:t>
      </w:r>
      <w:r w:rsidR="001A7715">
        <w:t xml:space="preserve"> and the public having confidence in the police</w:t>
      </w:r>
      <w:r w:rsidR="002769DA">
        <w:t xml:space="preserve">. It is the idea that the public will support actions which are justified, proportionate, legal, accountable, necessary and ethical. If police actions are seen to be legitimate and in accordance with the law then individuals will accept they are legitimate and will not look to challenge the polices authority. When </w:t>
      </w:r>
      <w:r w:rsidR="00FF4FB5">
        <w:t xml:space="preserve">the police act outside of the law or have internal critical incidents such as the Sarah Everand murder it makes people question the legitimacy of officer stopping people due to an abuse of power. </w:t>
      </w:r>
      <w:r w:rsidR="001A7715">
        <w:t xml:space="preserve">For consensual legitimacy officers need to act in accordance with both the ECHR and the code of ethics. </w:t>
      </w:r>
    </w:p>
    <w:p w:rsidR="000F0F23" w:rsidRDefault="000F0F23" w:rsidP="000F0F23">
      <w:pPr>
        <w:pStyle w:val="ListParagraph"/>
      </w:pPr>
    </w:p>
    <w:p w:rsidR="000F0F23" w:rsidRPr="008E036A" w:rsidRDefault="000F0F23" w:rsidP="003A1FA2">
      <w:pPr>
        <w:pStyle w:val="ListParagraph"/>
        <w:numPr>
          <w:ilvl w:val="0"/>
          <w:numId w:val="2"/>
        </w:numPr>
      </w:pPr>
      <w:r>
        <w:t xml:space="preserve">This triangle relates to the stress that people will experience after dealing with a distressing incident. Initially they may need reassurance or an emotional vent. </w:t>
      </w:r>
    </w:p>
    <w:sectPr w:rsidR="000F0F23" w:rsidRPr="008E036A" w:rsidSect="008E036A">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E036A" w:rsidRDefault="008E036A" w:rsidP="008E036A">
      <w:pPr>
        <w:spacing w:after="0" w:line="240" w:lineRule="auto"/>
      </w:pPr>
      <w:r>
        <w:separator/>
      </w:r>
    </w:p>
  </w:endnote>
  <w:endnote w:type="continuationSeparator" w:id="0">
    <w:p w:rsidR="008E036A" w:rsidRDefault="008E036A" w:rsidP="008E03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74D83" w:rsidRDefault="00A14791" w:rsidP="00A14791">
    <w:pPr>
      <w:pStyle w:val="Footer"/>
      <w:rPr>
        <w:color w:val="000000"/>
        <w:sz w:val="17"/>
      </w:rPr>
    </w:pPr>
    <w:bookmarkStart w:id="3" w:name="TITUS1FooterEvenPages"/>
    <w:r>
      <w:rPr>
        <w:color w:val="000000"/>
        <w:sz w:val="17"/>
      </w:rPr>
      <w:t> </w:t>
    </w:r>
  </w:p>
  <w:bookmarkEnd w:id="3"/>
  <w:p w:rsidR="00674D83" w:rsidRDefault="00674D83" w:rsidP="00674D83">
    <w:pPr>
      <w:pStyle w:val="Footer"/>
    </w:pPr>
  </w:p>
  <w:p w:rsidR="008E036A" w:rsidRDefault="008E03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E036A" w:rsidRDefault="00A14791" w:rsidP="00A14791">
    <w:pPr>
      <w:pStyle w:val="Footer"/>
      <w:rPr>
        <w:color w:val="000000"/>
        <w:sz w:val="17"/>
      </w:rPr>
    </w:pPr>
    <w:bookmarkStart w:id="4" w:name="TITUS1FooterPrimary"/>
    <w:r>
      <w:rPr>
        <w:color w:val="000000"/>
        <w:sz w:val="17"/>
      </w:rPr>
      <w:t> </w:t>
    </w:r>
  </w:p>
  <w:bookmarkEnd w:id="4"/>
  <w:p w:rsidR="008E036A" w:rsidRDefault="008E036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E036A" w:rsidRDefault="00A14791" w:rsidP="00A14791">
    <w:pPr>
      <w:pStyle w:val="Footer"/>
      <w:rPr>
        <w:color w:val="000000"/>
        <w:sz w:val="17"/>
      </w:rPr>
    </w:pPr>
    <w:bookmarkStart w:id="6" w:name="TITUS1FooterFirstPage"/>
    <w:r>
      <w:rPr>
        <w:color w:val="000000"/>
        <w:sz w:val="17"/>
      </w:rPr>
      <w:t> </w:t>
    </w:r>
  </w:p>
  <w:bookmarkEnd w:id="6"/>
  <w:p w:rsidR="008E036A" w:rsidRDefault="008E03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E036A" w:rsidRDefault="008E036A" w:rsidP="008E036A">
      <w:pPr>
        <w:spacing w:after="0" w:line="240" w:lineRule="auto"/>
      </w:pPr>
      <w:r>
        <w:separator/>
      </w:r>
    </w:p>
  </w:footnote>
  <w:footnote w:type="continuationSeparator" w:id="0">
    <w:p w:rsidR="008E036A" w:rsidRDefault="008E036A" w:rsidP="008E03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74D83" w:rsidRDefault="00A14791" w:rsidP="00A14791">
    <w:pPr>
      <w:pStyle w:val="Header"/>
      <w:rPr>
        <w:color w:val="000000"/>
        <w:sz w:val="17"/>
      </w:rPr>
    </w:pPr>
    <w:bookmarkStart w:id="1" w:name="TITUS1HeaderEvenPages"/>
    <w:r>
      <w:rPr>
        <w:color w:val="000000"/>
        <w:sz w:val="17"/>
      </w:rPr>
      <w:t> </w:t>
    </w:r>
  </w:p>
  <w:bookmarkEnd w:id="1"/>
  <w:p w:rsidR="00674D83" w:rsidRDefault="00674D83" w:rsidP="00674D83">
    <w:pPr>
      <w:pStyle w:val="Header"/>
    </w:pPr>
  </w:p>
  <w:p w:rsidR="008E036A" w:rsidRDefault="008E036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E036A" w:rsidRDefault="00A14791" w:rsidP="00A14791">
    <w:pPr>
      <w:pStyle w:val="Header"/>
      <w:rPr>
        <w:color w:val="000000"/>
        <w:sz w:val="17"/>
      </w:rPr>
    </w:pPr>
    <w:bookmarkStart w:id="2" w:name="TITUS1HeaderPrimary"/>
    <w:r>
      <w:rPr>
        <w:color w:val="000000"/>
        <w:sz w:val="17"/>
      </w:rPr>
      <w:t> </w:t>
    </w:r>
  </w:p>
  <w:bookmarkEnd w:id="2"/>
  <w:p w:rsidR="008E036A" w:rsidRDefault="008E036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E036A" w:rsidRDefault="00A14791" w:rsidP="00A14791">
    <w:pPr>
      <w:pStyle w:val="Header"/>
      <w:rPr>
        <w:color w:val="000000"/>
        <w:sz w:val="17"/>
      </w:rPr>
    </w:pPr>
    <w:bookmarkStart w:id="5" w:name="TITUS1HeaderFirstPage"/>
    <w:r>
      <w:rPr>
        <w:color w:val="000000"/>
        <w:sz w:val="17"/>
      </w:rPr>
      <w:t> </w:t>
    </w:r>
  </w:p>
  <w:bookmarkEnd w:id="5"/>
  <w:p w:rsidR="008E036A" w:rsidRDefault="008E03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0B30E35"/>
    <w:multiLevelType w:val="hybridMultilevel"/>
    <w:tmpl w:val="A3EE4C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6F5638"/>
    <w:multiLevelType w:val="hybridMultilevel"/>
    <w:tmpl w:val="8E1C37F6"/>
    <w:lvl w:ilvl="0" w:tplc="252A123A">
      <w:start w:val="1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5E8C6B05"/>
    <w:multiLevelType w:val="hybridMultilevel"/>
    <w:tmpl w:val="E530EFBA"/>
    <w:lvl w:ilvl="0" w:tplc="5414E94E">
      <w:start w:val="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7A8A4C0A"/>
    <w:multiLevelType w:val="hybridMultilevel"/>
    <w:tmpl w:val="DF0A07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036A"/>
    <w:rsid w:val="00073F9E"/>
    <w:rsid w:val="00090942"/>
    <w:rsid w:val="000B4096"/>
    <w:rsid w:val="000F0F23"/>
    <w:rsid w:val="00161E16"/>
    <w:rsid w:val="001A7715"/>
    <w:rsid w:val="00236677"/>
    <w:rsid w:val="00260DA9"/>
    <w:rsid w:val="002769DA"/>
    <w:rsid w:val="0029040E"/>
    <w:rsid w:val="0029322F"/>
    <w:rsid w:val="003275AD"/>
    <w:rsid w:val="0034065F"/>
    <w:rsid w:val="003A1FA2"/>
    <w:rsid w:val="0048134A"/>
    <w:rsid w:val="004A63D9"/>
    <w:rsid w:val="004D31AD"/>
    <w:rsid w:val="005309D1"/>
    <w:rsid w:val="005310B1"/>
    <w:rsid w:val="00585D94"/>
    <w:rsid w:val="005A14C4"/>
    <w:rsid w:val="005C2648"/>
    <w:rsid w:val="00674D83"/>
    <w:rsid w:val="00693952"/>
    <w:rsid w:val="0069628A"/>
    <w:rsid w:val="008E036A"/>
    <w:rsid w:val="00927EB9"/>
    <w:rsid w:val="00A14791"/>
    <w:rsid w:val="00A3744D"/>
    <w:rsid w:val="00A6484B"/>
    <w:rsid w:val="00A9010C"/>
    <w:rsid w:val="00AF6D7A"/>
    <w:rsid w:val="00B51CDA"/>
    <w:rsid w:val="00BE40AD"/>
    <w:rsid w:val="00C21AF8"/>
    <w:rsid w:val="00C57718"/>
    <w:rsid w:val="00D2719A"/>
    <w:rsid w:val="00D3146C"/>
    <w:rsid w:val="00D71E4E"/>
    <w:rsid w:val="00E60013"/>
    <w:rsid w:val="00F54586"/>
    <w:rsid w:val="00F918DE"/>
    <w:rsid w:val="00FA62A4"/>
    <w:rsid w:val="00FB21A7"/>
    <w:rsid w:val="00FF4F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108C75"/>
  <w15:chartTrackingRefBased/>
  <w15:docId w15:val="{6B029E3F-5A5D-4B69-9C5F-96D3E8946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036A"/>
    <w:pPr>
      <w:ind w:left="720"/>
      <w:contextualSpacing/>
    </w:pPr>
  </w:style>
  <w:style w:type="paragraph" w:styleId="Header">
    <w:name w:val="header"/>
    <w:basedOn w:val="Normal"/>
    <w:link w:val="HeaderChar"/>
    <w:uiPriority w:val="99"/>
    <w:unhideWhenUsed/>
    <w:rsid w:val="008E03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036A"/>
  </w:style>
  <w:style w:type="paragraph" w:styleId="Footer">
    <w:name w:val="footer"/>
    <w:basedOn w:val="Normal"/>
    <w:link w:val="FooterChar"/>
    <w:uiPriority w:val="99"/>
    <w:unhideWhenUsed/>
    <w:rsid w:val="008E03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03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7</Pages>
  <Words>3480</Words>
  <Characters>19838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23272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Powell,Rhys swp8074</dc:creator>
  <cp:keywords/>
  <dc:description/>
  <cp:lastModifiedBy>Powell,Rhys swp8074</cp:lastModifiedBy>
  <cp:revision>12</cp:revision>
  <dcterms:created xsi:type="dcterms:W3CDTF">2021-12-10T10:54:00Z</dcterms:created>
  <dcterms:modified xsi:type="dcterms:W3CDTF">2021-12-10T11:24:00Z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7613a28b-af8d-4568-a11b-c67277d0e2d8</vt:lpwstr>
  </property>
  <property fmtid="{D5CDD505-2E9C-101B-9397-08002B2CF9AE}" pid="3" name="Classification">
    <vt:lpwstr>OFFICIAL</vt:lpwstr>
  </property>
  <property fmtid="{D5CDD505-2E9C-101B-9397-08002B2CF9AE}" pid="4" name="Visibility">
    <vt:lpwstr>NOT VISIBLE</vt:lpwstr>
  </property>
</Properties>
</file>