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11913C" w14:textId="77777777" w:rsidR="00BE0509" w:rsidRDefault="00BE0509" w:rsidP="00BE0509">
      <w:pPr>
        <w:jc w:val="center"/>
        <w:rPr>
          <w:rFonts w:ascii="Arial" w:hAnsi="Arial" w:cs="Arial"/>
          <w:szCs w:val="24"/>
        </w:rPr>
      </w:pPr>
    </w:p>
    <w:p w14:paraId="362E7567" w14:textId="77777777" w:rsidR="00BE0509" w:rsidRDefault="00BE0509" w:rsidP="00BE0509">
      <w:pPr>
        <w:jc w:val="center"/>
        <w:rPr>
          <w:rFonts w:ascii="Arial" w:hAnsi="Arial" w:cs="Arial"/>
          <w:szCs w:val="24"/>
        </w:rPr>
      </w:pPr>
    </w:p>
    <w:p w14:paraId="49479510" w14:textId="77777777" w:rsidR="00BE0509" w:rsidRDefault="00BE0509" w:rsidP="00BE0509">
      <w:pPr>
        <w:jc w:val="center"/>
        <w:rPr>
          <w:rFonts w:ascii="Arial" w:hAnsi="Arial" w:cs="Arial"/>
          <w:szCs w:val="24"/>
        </w:rPr>
      </w:pPr>
    </w:p>
    <w:p w14:paraId="2B9C9614" w14:textId="2F5ACBC2" w:rsidR="00721D88" w:rsidRPr="00BE0509" w:rsidRDefault="00721D88" w:rsidP="00BE0509">
      <w:pPr>
        <w:jc w:val="center"/>
        <w:rPr>
          <w:rFonts w:ascii="Arial" w:hAnsi="Arial" w:cs="Arial"/>
          <w:b/>
          <w:bCs/>
          <w:sz w:val="36"/>
          <w:szCs w:val="36"/>
        </w:rPr>
      </w:pPr>
      <w:r w:rsidRPr="00BE0509">
        <w:rPr>
          <w:rFonts w:ascii="Arial" w:hAnsi="Arial" w:cs="Arial"/>
          <w:b/>
          <w:bCs/>
          <w:sz w:val="36"/>
          <w:szCs w:val="36"/>
        </w:rPr>
        <w:t>The Importance of Effectively Monitoring Guest Service Approaches</w:t>
      </w:r>
    </w:p>
    <w:p w14:paraId="07B0B26C" w14:textId="77777777" w:rsidR="00721D88" w:rsidRDefault="00721D88" w:rsidP="00BE0509">
      <w:pPr>
        <w:rPr>
          <w:rFonts w:ascii="Arial" w:hAnsi="Arial" w:cs="Arial"/>
          <w:szCs w:val="24"/>
        </w:rPr>
      </w:pPr>
    </w:p>
    <w:p w14:paraId="4C518720" w14:textId="77777777" w:rsidR="00BE0509" w:rsidRDefault="00BE0509" w:rsidP="00BE0509">
      <w:pPr>
        <w:rPr>
          <w:rFonts w:ascii="Arial" w:hAnsi="Arial" w:cs="Arial"/>
          <w:szCs w:val="24"/>
        </w:rPr>
      </w:pPr>
    </w:p>
    <w:p w14:paraId="671D9B18" w14:textId="77777777" w:rsidR="00BE0509" w:rsidRDefault="00BE0509" w:rsidP="00BE0509">
      <w:pPr>
        <w:rPr>
          <w:rFonts w:ascii="Arial" w:hAnsi="Arial" w:cs="Arial"/>
          <w:szCs w:val="24"/>
        </w:rPr>
      </w:pPr>
    </w:p>
    <w:p w14:paraId="5CD9E163" w14:textId="77777777" w:rsidR="00BE0509" w:rsidRDefault="00BE0509" w:rsidP="00BE0509">
      <w:pPr>
        <w:rPr>
          <w:rFonts w:ascii="Arial" w:hAnsi="Arial" w:cs="Arial"/>
          <w:szCs w:val="24"/>
        </w:rPr>
      </w:pPr>
    </w:p>
    <w:p w14:paraId="35EC3843" w14:textId="77777777" w:rsidR="00BE0509" w:rsidRDefault="00BE0509" w:rsidP="00BE0509">
      <w:pPr>
        <w:rPr>
          <w:rFonts w:ascii="Arial" w:hAnsi="Arial" w:cs="Arial"/>
          <w:szCs w:val="24"/>
        </w:rPr>
      </w:pPr>
    </w:p>
    <w:p w14:paraId="59B0DD8A" w14:textId="77777777" w:rsidR="00BE0509" w:rsidRDefault="00BE0509" w:rsidP="00BE0509">
      <w:pPr>
        <w:rPr>
          <w:rFonts w:ascii="Arial" w:hAnsi="Arial" w:cs="Arial"/>
          <w:szCs w:val="24"/>
        </w:rPr>
      </w:pPr>
    </w:p>
    <w:p w14:paraId="55958DEB" w14:textId="77777777" w:rsidR="00BE0509" w:rsidRPr="00BE0509" w:rsidRDefault="00BE0509" w:rsidP="00BE0509">
      <w:pPr>
        <w:rPr>
          <w:rFonts w:ascii="Arial" w:hAnsi="Arial" w:cs="Arial"/>
          <w:szCs w:val="24"/>
        </w:rPr>
      </w:pPr>
    </w:p>
    <w:p w14:paraId="1A45437B" w14:textId="3136358A" w:rsidR="0044301B" w:rsidRPr="00BE0509" w:rsidRDefault="0044301B" w:rsidP="00BE0509">
      <w:pPr>
        <w:rPr>
          <w:rFonts w:ascii="Arial" w:hAnsi="Arial" w:cs="Arial"/>
          <w:szCs w:val="24"/>
        </w:rPr>
      </w:pPr>
      <w:r w:rsidRPr="00BE0509">
        <w:rPr>
          <w:rFonts w:ascii="Arial" w:hAnsi="Arial" w:cs="Arial"/>
          <w:szCs w:val="24"/>
        </w:rPr>
        <w:t xml:space="preserve">Module Name: </w:t>
      </w:r>
      <w:r w:rsidR="00721D88" w:rsidRPr="00BE0509">
        <w:rPr>
          <w:rFonts w:ascii="Arial" w:hAnsi="Arial" w:cs="Arial"/>
          <w:szCs w:val="24"/>
        </w:rPr>
        <w:t>Hospitality and Guest Services</w:t>
      </w:r>
    </w:p>
    <w:p w14:paraId="17F456D7" w14:textId="4CFBD3CA" w:rsidR="0044301B" w:rsidRPr="00BE0509" w:rsidRDefault="0044301B" w:rsidP="00BE0509">
      <w:pPr>
        <w:rPr>
          <w:rFonts w:ascii="Arial" w:hAnsi="Arial" w:cs="Arial"/>
          <w:szCs w:val="24"/>
        </w:rPr>
      </w:pPr>
      <w:r w:rsidRPr="00BE0509">
        <w:rPr>
          <w:rFonts w:ascii="Arial" w:hAnsi="Arial" w:cs="Arial"/>
          <w:szCs w:val="24"/>
        </w:rPr>
        <w:t xml:space="preserve">Module Code: </w:t>
      </w:r>
      <w:r w:rsidR="00721D88" w:rsidRPr="00BE0509">
        <w:rPr>
          <w:rFonts w:ascii="Arial" w:hAnsi="Arial" w:cs="Arial"/>
          <w:szCs w:val="24"/>
        </w:rPr>
        <w:t>BMIH4003</w:t>
      </w:r>
    </w:p>
    <w:p w14:paraId="0EC7BB52" w14:textId="418783C1" w:rsidR="00BE0509" w:rsidRPr="00BE0509" w:rsidRDefault="00BE0509" w:rsidP="00BE0509">
      <w:pPr>
        <w:rPr>
          <w:rFonts w:ascii="Arial" w:hAnsi="Arial" w:cs="Arial"/>
          <w:szCs w:val="24"/>
        </w:rPr>
      </w:pPr>
      <w:r w:rsidRPr="00BE0509">
        <w:rPr>
          <w:rFonts w:ascii="Arial" w:hAnsi="Arial" w:cs="Arial"/>
          <w:szCs w:val="24"/>
        </w:rPr>
        <w:t xml:space="preserve">Student name: Silvia Daniela </w:t>
      </w:r>
      <w:proofErr w:type="spellStart"/>
      <w:r w:rsidRPr="00BE0509">
        <w:rPr>
          <w:rFonts w:ascii="Arial" w:hAnsi="Arial" w:cs="Arial"/>
          <w:szCs w:val="24"/>
        </w:rPr>
        <w:t>Grecu</w:t>
      </w:r>
      <w:proofErr w:type="spellEnd"/>
      <w:r w:rsidRPr="00BE0509">
        <w:rPr>
          <w:rFonts w:ascii="Arial" w:hAnsi="Arial" w:cs="Arial"/>
          <w:szCs w:val="24"/>
        </w:rPr>
        <w:t xml:space="preserve"> </w:t>
      </w:r>
    </w:p>
    <w:p w14:paraId="684013BE" w14:textId="34E031F8" w:rsidR="00BE0509" w:rsidRPr="00BE0509" w:rsidRDefault="00BE0509" w:rsidP="00BE0509">
      <w:pPr>
        <w:rPr>
          <w:rFonts w:ascii="Arial" w:hAnsi="Arial" w:cs="Arial"/>
          <w:szCs w:val="24"/>
        </w:rPr>
      </w:pPr>
      <w:r w:rsidRPr="00BE0509">
        <w:rPr>
          <w:rFonts w:ascii="Arial" w:hAnsi="Arial" w:cs="Arial"/>
          <w:szCs w:val="24"/>
        </w:rPr>
        <w:t>ID: 2245642</w:t>
      </w:r>
    </w:p>
    <w:p w14:paraId="13DEBA57" w14:textId="77777777" w:rsidR="00BE0509" w:rsidRPr="00BE0509" w:rsidRDefault="00BE0509" w:rsidP="00BE0509">
      <w:pPr>
        <w:rPr>
          <w:rFonts w:ascii="Arial" w:hAnsi="Arial" w:cs="Arial"/>
          <w:szCs w:val="24"/>
        </w:rPr>
      </w:pPr>
      <w:r w:rsidRPr="00BE0509">
        <w:rPr>
          <w:rFonts w:ascii="Arial" w:hAnsi="Arial" w:cs="Arial"/>
          <w:szCs w:val="24"/>
        </w:rPr>
        <w:t xml:space="preserve">Lecturer: </w:t>
      </w:r>
      <w:r w:rsidRPr="00BE0509">
        <w:rPr>
          <w:rFonts w:ascii="Arial" w:hAnsi="Arial" w:cs="Arial"/>
          <w:szCs w:val="24"/>
        </w:rPr>
        <w:t>Charlotte Joyner Daniel Payne Dale Clarke</w:t>
      </w:r>
    </w:p>
    <w:p w14:paraId="7BF0A14F" w14:textId="629F651C" w:rsidR="00BE0509" w:rsidRPr="00BE0509" w:rsidRDefault="00BE0509" w:rsidP="00BE0509">
      <w:pPr>
        <w:rPr>
          <w:rFonts w:ascii="Arial" w:hAnsi="Arial" w:cs="Arial"/>
          <w:szCs w:val="24"/>
        </w:rPr>
      </w:pPr>
      <w:r w:rsidRPr="00BE0509">
        <w:rPr>
          <w:rFonts w:ascii="Arial" w:hAnsi="Arial" w:cs="Arial"/>
          <w:szCs w:val="24"/>
        </w:rPr>
        <w:t>Deb Lloyd</w:t>
      </w:r>
    </w:p>
    <w:p w14:paraId="3CC72243" w14:textId="5B3F4529" w:rsidR="0044301B" w:rsidRPr="00BE0509" w:rsidRDefault="0044301B" w:rsidP="00BE0509">
      <w:pPr>
        <w:rPr>
          <w:rFonts w:ascii="Arial" w:hAnsi="Arial" w:cs="Arial"/>
          <w:szCs w:val="24"/>
        </w:rPr>
      </w:pPr>
    </w:p>
    <w:p w14:paraId="57E2CD9E" w14:textId="3B2959D1" w:rsidR="001834FC" w:rsidRPr="00BE0509" w:rsidRDefault="001834FC" w:rsidP="00BE0509">
      <w:pPr>
        <w:rPr>
          <w:rFonts w:ascii="Arial" w:hAnsi="Arial" w:cs="Arial"/>
          <w:szCs w:val="24"/>
        </w:rPr>
      </w:pPr>
    </w:p>
    <w:p w14:paraId="176C1853" w14:textId="77777777" w:rsidR="00CF2163" w:rsidRPr="00BE0509" w:rsidRDefault="00CF2163" w:rsidP="00BE0509">
      <w:pPr>
        <w:jc w:val="left"/>
        <w:rPr>
          <w:rFonts w:ascii="Arial" w:hAnsi="Arial" w:cs="Arial"/>
          <w:szCs w:val="24"/>
        </w:rPr>
      </w:pPr>
      <w:r w:rsidRPr="00BE0509">
        <w:rPr>
          <w:rFonts w:ascii="Arial" w:hAnsi="Arial" w:cs="Arial"/>
          <w:szCs w:val="24"/>
        </w:rPr>
        <w:br w:type="page"/>
      </w:r>
    </w:p>
    <w:p w14:paraId="12D2F776" w14:textId="77777777" w:rsidR="00790E85" w:rsidRPr="00BE0509" w:rsidRDefault="00CF2163" w:rsidP="00BE0509">
      <w:pPr>
        <w:pStyle w:val="Heading1"/>
        <w:rPr>
          <w:rFonts w:ascii="Arial" w:hAnsi="Arial" w:cs="Arial"/>
          <w:sz w:val="24"/>
          <w:szCs w:val="24"/>
        </w:rPr>
      </w:pPr>
      <w:bookmarkStart w:id="0" w:name="_Toc150388594"/>
      <w:bookmarkStart w:id="1" w:name="_Toc150973295"/>
      <w:r w:rsidRPr="00BE0509">
        <w:rPr>
          <w:rFonts w:ascii="Arial" w:hAnsi="Arial" w:cs="Arial"/>
          <w:sz w:val="24"/>
          <w:szCs w:val="24"/>
        </w:rPr>
        <w:lastRenderedPageBreak/>
        <w:t>Executive Summary</w:t>
      </w:r>
      <w:bookmarkEnd w:id="0"/>
      <w:bookmarkEnd w:id="1"/>
    </w:p>
    <w:p w14:paraId="3466A4E5" w14:textId="6D8CA968" w:rsidR="00790E85" w:rsidRPr="00BE0509" w:rsidRDefault="00790E85" w:rsidP="00BE0509">
      <w:pPr>
        <w:rPr>
          <w:rFonts w:ascii="Arial" w:hAnsi="Arial" w:cs="Arial"/>
          <w:szCs w:val="24"/>
        </w:rPr>
      </w:pPr>
      <w:r w:rsidRPr="00BE0509">
        <w:rPr>
          <w:rFonts w:ascii="Arial" w:hAnsi="Arial" w:cs="Arial"/>
          <w:szCs w:val="24"/>
        </w:rPr>
        <w:t xml:space="preserve">This report is titled “The Importance of Effectively Monitoring Guest Service Approaches”. The hospitality industry is very competitive for which businesses needs to continuously adapt with the changes in the market. This adaptation with changes gives them chance to grab the lead position in the market. To ensure the business has these quality they </w:t>
      </w:r>
      <w:proofErr w:type="gramStart"/>
      <w:r w:rsidRPr="00BE0509">
        <w:rPr>
          <w:rFonts w:ascii="Arial" w:hAnsi="Arial" w:cs="Arial"/>
          <w:szCs w:val="24"/>
        </w:rPr>
        <w:t>have to</w:t>
      </w:r>
      <w:proofErr w:type="gramEnd"/>
      <w:r w:rsidRPr="00BE0509">
        <w:rPr>
          <w:rFonts w:ascii="Arial" w:hAnsi="Arial" w:cs="Arial"/>
          <w:szCs w:val="24"/>
        </w:rPr>
        <w:t xml:space="preserve"> maintain some managing options including, reputation management, service culture, brand consistency, hotel standers, and many more.</w:t>
      </w:r>
    </w:p>
    <w:p w14:paraId="3C67747A" w14:textId="67A15C81" w:rsidR="001834FC" w:rsidRPr="00BE0509" w:rsidRDefault="001834FC" w:rsidP="00BE0509">
      <w:pPr>
        <w:rPr>
          <w:rFonts w:ascii="Arial" w:hAnsi="Arial" w:cs="Arial"/>
          <w:szCs w:val="24"/>
        </w:rPr>
      </w:pPr>
      <w:r w:rsidRPr="00BE0509">
        <w:rPr>
          <w:rFonts w:ascii="Arial" w:hAnsi="Arial" w:cs="Arial"/>
          <w:szCs w:val="24"/>
        </w:rPr>
        <w:br w:type="page"/>
      </w:r>
    </w:p>
    <w:sdt>
      <w:sdtPr>
        <w:rPr>
          <w:rFonts w:ascii="Arial" w:eastAsiaTheme="minorHAnsi" w:hAnsi="Arial" w:cs="Arial"/>
          <w:color w:val="000000" w:themeColor="text1"/>
          <w:sz w:val="24"/>
          <w:szCs w:val="24"/>
          <w:lang w:val="en-GB"/>
        </w:rPr>
        <w:id w:val="1042171579"/>
        <w:docPartObj>
          <w:docPartGallery w:val="Table of Contents"/>
          <w:docPartUnique/>
        </w:docPartObj>
      </w:sdtPr>
      <w:sdtEndPr>
        <w:rPr>
          <w:b/>
          <w:bCs/>
          <w:noProof/>
        </w:rPr>
      </w:sdtEndPr>
      <w:sdtContent>
        <w:p w14:paraId="64F32F71" w14:textId="3CE44C86" w:rsidR="009F535C" w:rsidRPr="00BE0509" w:rsidRDefault="001834FC" w:rsidP="00BE0509">
          <w:pPr>
            <w:pStyle w:val="TOCHeading"/>
            <w:spacing w:line="360" w:lineRule="auto"/>
            <w:rPr>
              <w:rFonts w:ascii="Arial" w:hAnsi="Arial" w:cs="Arial"/>
              <w:sz w:val="24"/>
              <w:szCs w:val="24"/>
            </w:rPr>
          </w:pPr>
          <w:r w:rsidRPr="00BE0509">
            <w:rPr>
              <w:rFonts w:ascii="Arial" w:hAnsi="Arial" w:cs="Arial"/>
              <w:sz w:val="24"/>
              <w:szCs w:val="24"/>
            </w:rPr>
            <w:t>Table of Contents</w:t>
          </w:r>
          <w:r w:rsidRPr="00BE0509">
            <w:rPr>
              <w:rFonts w:ascii="Arial" w:hAnsi="Arial" w:cs="Arial"/>
              <w:b/>
              <w:bCs/>
              <w:noProof/>
              <w:sz w:val="24"/>
              <w:szCs w:val="24"/>
            </w:rPr>
            <w:fldChar w:fldCharType="begin"/>
          </w:r>
          <w:r w:rsidRPr="00BE0509">
            <w:rPr>
              <w:rFonts w:ascii="Arial" w:hAnsi="Arial" w:cs="Arial"/>
              <w:b/>
              <w:bCs/>
              <w:noProof/>
              <w:sz w:val="24"/>
              <w:szCs w:val="24"/>
            </w:rPr>
            <w:instrText xml:space="preserve"> TOC \o "1-3" \h \z \u </w:instrText>
          </w:r>
          <w:r w:rsidRPr="00BE0509">
            <w:rPr>
              <w:rFonts w:ascii="Arial" w:hAnsi="Arial" w:cs="Arial"/>
              <w:b/>
              <w:bCs/>
              <w:noProof/>
              <w:sz w:val="24"/>
              <w:szCs w:val="24"/>
            </w:rPr>
            <w:fldChar w:fldCharType="separate"/>
          </w:r>
        </w:p>
        <w:p w14:paraId="606FEFBF" w14:textId="6372B5CE" w:rsidR="009F535C" w:rsidRPr="00BE0509" w:rsidRDefault="00000000" w:rsidP="00BE0509">
          <w:pPr>
            <w:pStyle w:val="TOC1"/>
            <w:tabs>
              <w:tab w:val="right" w:leader="dot" w:pos="9016"/>
            </w:tabs>
            <w:rPr>
              <w:rFonts w:ascii="Arial" w:eastAsiaTheme="minorEastAsia" w:hAnsi="Arial" w:cs="Arial"/>
              <w:noProof/>
              <w:color w:val="auto"/>
              <w:kern w:val="2"/>
              <w:szCs w:val="24"/>
              <w:lang w:val="en-US"/>
              <w14:ligatures w14:val="standardContextual"/>
            </w:rPr>
          </w:pPr>
          <w:hyperlink w:anchor="_Toc150973296" w:history="1">
            <w:r w:rsidR="009F535C" w:rsidRPr="00BE0509">
              <w:rPr>
                <w:rStyle w:val="Hyperlink"/>
                <w:rFonts w:ascii="Arial" w:hAnsi="Arial" w:cs="Arial"/>
                <w:noProof/>
                <w:szCs w:val="24"/>
              </w:rPr>
              <w:t>Introduction</w:t>
            </w:r>
            <w:r w:rsidR="009F535C" w:rsidRPr="00BE0509">
              <w:rPr>
                <w:rFonts w:ascii="Arial" w:hAnsi="Arial" w:cs="Arial"/>
                <w:noProof/>
                <w:webHidden/>
                <w:szCs w:val="24"/>
              </w:rPr>
              <w:tab/>
            </w:r>
            <w:r w:rsidR="009F535C" w:rsidRPr="00BE0509">
              <w:rPr>
                <w:rFonts w:ascii="Arial" w:hAnsi="Arial" w:cs="Arial"/>
                <w:noProof/>
                <w:webHidden/>
                <w:szCs w:val="24"/>
              </w:rPr>
              <w:fldChar w:fldCharType="begin"/>
            </w:r>
            <w:r w:rsidR="009F535C" w:rsidRPr="00BE0509">
              <w:rPr>
                <w:rFonts w:ascii="Arial" w:hAnsi="Arial" w:cs="Arial"/>
                <w:noProof/>
                <w:webHidden/>
                <w:szCs w:val="24"/>
              </w:rPr>
              <w:instrText xml:space="preserve"> PAGEREF _Toc150973296 \h </w:instrText>
            </w:r>
            <w:r w:rsidR="009F535C" w:rsidRPr="00BE0509">
              <w:rPr>
                <w:rFonts w:ascii="Arial" w:hAnsi="Arial" w:cs="Arial"/>
                <w:noProof/>
                <w:webHidden/>
                <w:szCs w:val="24"/>
              </w:rPr>
            </w:r>
            <w:r w:rsidR="009F535C" w:rsidRPr="00BE0509">
              <w:rPr>
                <w:rFonts w:ascii="Arial" w:hAnsi="Arial" w:cs="Arial"/>
                <w:noProof/>
                <w:webHidden/>
                <w:szCs w:val="24"/>
              </w:rPr>
              <w:fldChar w:fldCharType="separate"/>
            </w:r>
            <w:r w:rsidR="009F535C" w:rsidRPr="00BE0509">
              <w:rPr>
                <w:rFonts w:ascii="Arial" w:hAnsi="Arial" w:cs="Arial"/>
                <w:noProof/>
                <w:webHidden/>
                <w:szCs w:val="24"/>
              </w:rPr>
              <w:t>2</w:t>
            </w:r>
            <w:r w:rsidR="009F535C" w:rsidRPr="00BE0509">
              <w:rPr>
                <w:rFonts w:ascii="Arial" w:hAnsi="Arial" w:cs="Arial"/>
                <w:noProof/>
                <w:webHidden/>
                <w:szCs w:val="24"/>
              </w:rPr>
              <w:fldChar w:fldCharType="end"/>
            </w:r>
          </w:hyperlink>
        </w:p>
        <w:p w14:paraId="414D493B" w14:textId="463AFD36" w:rsidR="009F535C" w:rsidRPr="00BE0509" w:rsidRDefault="00000000" w:rsidP="00BE0509">
          <w:pPr>
            <w:pStyle w:val="TOC1"/>
            <w:tabs>
              <w:tab w:val="right" w:leader="dot" w:pos="9016"/>
            </w:tabs>
            <w:rPr>
              <w:rFonts w:ascii="Arial" w:eastAsiaTheme="minorEastAsia" w:hAnsi="Arial" w:cs="Arial"/>
              <w:noProof/>
              <w:color w:val="auto"/>
              <w:kern w:val="2"/>
              <w:szCs w:val="24"/>
              <w:lang w:val="en-US"/>
              <w14:ligatures w14:val="standardContextual"/>
            </w:rPr>
          </w:pPr>
          <w:hyperlink w:anchor="_Toc150973297" w:history="1">
            <w:r w:rsidR="009F535C" w:rsidRPr="00BE0509">
              <w:rPr>
                <w:rStyle w:val="Hyperlink"/>
                <w:rFonts w:ascii="Arial" w:hAnsi="Arial" w:cs="Arial"/>
                <w:noProof/>
                <w:szCs w:val="24"/>
              </w:rPr>
              <w:t>Reputation Management in Hospitality Industry</w:t>
            </w:r>
            <w:r w:rsidR="009F535C" w:rsidRPr="00BE0509">
              <w:rPr>
                <w:rFonts w:ascii="Arial" w:hAnsi="Arial" w:cs="Arial"/>
                <w:noProof/>
                <w:webHidden/>
                <w:szCs w:val="24"/>
              </w:rPr>
              <w:tab/>
            </w:r>
            <w:r w:rsidR="009F535C" w:rsidRPr="00BE0509">
              <w:rPr>
                <w:rFonts w:ascii="Arial" w:hAnsi="Arial" w:cs="Arial"/>
                <w:noProof/>
                <w:webHidden/>
                <w:szCs w:val="24"/>
              </w:rPr>
              <w:fldChar w:fldCharType="begin"/>
            </w:r>
            <w:r w:rsidR="009F535C" w:rsidRPr="00BE0509">
              <w:rPr>
                <w:rFonts w:ascii="Arial" w:hAnsi="Arial" w:cs="Arial"/>
                <w:noProof/>
                <w:webHidden/>
                <w:szCs w:val="24"/>
              </w:rPr>
              <w:instrText xml:space="preserve"> PAGEREF _Toc150973297 \h </w:instrText>
            </w:r>
            <w:r w:rsidR="009F535C" w:rsidRPr="00BE0509">
              <w:rPr>
                <w:rFonts w:ascii="Arial" w:hAnsi="Arial" w:cs="Arial"/>
                <w:noProof/>
                <w:webHidden/>
                <w:szCs w:val="24"/>
              </w:rPr>
            </w:r>
            <w:r w:rsidR="009F535C" w:rsidRPr="00BE0509">
              <w:rPr>
                <w:rFonts w:ascii="Arial" w:hAnsi="Arial" w:cs="Arial"/>
                <w:noProof/>
                <w:webHidden/>
                <w:szCs w:val="24"/>
              </w:rPr>
              <w:fldChar w:fldCharType="separate"/>
            </w:r>
            <w:r w:rsidR="009F535C" w:rsidRPr="00BE0509">
              <w:rPr>
                <w:rFonts w:ascii="Arial" w:hAnsi="Arial" w:cs="Arial"/>
                <w:noProof/>
                <w:webHidden/>
                <w:szCs w:val="24"/>
              </w:rPr>
              <w:t>3</w:t>
            </w:r>
            <w:r w:rsidR="009F535C" w:rsidRPr="00BE0509">
              <w:rPr>
                <w:rFonts w:ascii="Arial" w:hAnsi="Arial" w:cs="Arial"/>
                <w:noProof/>
                <w:webHidden/>
                <w:szCs w:val="24"/>
              </w:rPr>
              <w:fldChar w:fldCharType="end"/>
            </w:r>
          </w:hyperlink>
        </w:p>
        <w:p w14:paraId="4CFF23EA" w14:textId="45387732" w:rsidR="009F535C" w:rsidRPr="00BE0509" w:rsidRDefault="00000000" w:rsidP="00BE0509">
          <w:pPr>
            <w:pStyle w:val="TOC1"/>
            <w:tabs>
              <w:tab w:val="right" w:leader="dot" w:pos="9016"/>
            </w:tabs>
            <w:rPr>
              <w:rFonts w:ascii="Arial" w:eastAsiaTheme="minorEastAsia" w:hAnsi="Arial" w:cs="Arial"/>
              <w:noProof/>
              <w:color w:val="auto"/>
              <w:kern w:val="2"/>
              <w:szCs w:val="24"/>
              <w:lang w:val="en-US"/>
              <w14:ligatures w14:val="standardContextual"/>
            </w:rPr>
          </w:pPr>
          <w:hyperlink w:anchor="_Toc150973298" w:history="1">
            <w:r w:rsidR="009F535C" w:rsidRPr="00BE0509">
              <w:rPr>
                <w:rStyle w:val="Hyperlink"/>
                <w:rFonts w:ascii="Arial" w:hAnsi="Arial" w:cs="Arial"/>
                <w:noProof/>
                <w:szCs w:val="24"/>
              </w:rPr>
              <w:t>Service Culture in Hospitality Business</w:t>
            </w:r>
            <w:r w:rsidR="009F535C" w:rsidRPr="00BE0509">
              <w:rPr>
                <w:rFonts w:ascii="Arial" w:hAnsi="Arial" w:cs="Arial"/>
                <w:noProof/>
                <w:webHidden/>
                <w:szCs w:val="24"/>
              </w:rPr>
              <w:tab/>
            </w:r>
            <w:r w:rsidR="009F535C" w:rsidRPr="00BE0509">
              <w:rPr>
                <w:rFonts w:ascii="Arial" w:hAnsi="Arial" w:cs="Arial"/>
                <w:noProof/>
                <w:webHidden/>
                <w:szCs w:val="24"/>
              </w:rPr>
              <w:fldChar w:fldCharType="begin"/>
            </w:r>
            <w:r w:rsidR="009F535C" w:rsidRPr="00BE0509">
              <w:rPr>
                <w:rFonts w:ascii="Arial" w:hAnsi="Arial" w:cs="Arial"/>
                <w:noProof/>
                <w:webHidden/>
                <w:szCs w:val="24"/>
              </w:rPr>
              <w:instrText xml:space="preserve"> PAGEREF _Toc150973298 \h </w:instrText>
            </w:r>
            <w:r w:rsidR="009F535C" w:rsidRPr="00BE0509">
              <w:rPr>
                <w:rFonts w:ascii="Arial" w:hAnsi="Arial" w:cs="Arial"/>
                <w:noProof/>
                <w:webHidden/>
                <w:szCs w:val="24"/>
              </w:rPr>
            </w:r>
            <w:r w:rsidR="009F535C" w:rsidRPr="00BE0509">
              <w:rPr>
                <w:rFonts w:ascii="Arial" w:hAnsi="Arial" w:cs="Arial"/>
                <w:noProof/>
                <w:webHidden/>
                <w:szCs w:val="24"/>
              </w:rPr>
              <w:fldChar w:fldCharType="separate"/>
            </w:r>
            <w:r w:rsidR="009F535C" w:rsidRPr="00BE0509">
              <w:rPr>
                <w:rFonts w:ascii="Arial" w:hAnsi="Arial" w:cs="Arial"/>
                <w:noProof/>
                <w:webHidden/>
                <w:szCs w:val="24"/>
              </w:rPr>
              <w:t>5</w:t>
            </w:r>
            <w:r w:rsidR="009F535C" w:rsidRPr="00BE0509">
              <w:rPr>
                <w:rFonts w:ascii="Arial" w:hAnsi="Arial" w:cs="Arial"/>
                <w:noProof/>
                <w:webHidden/>
                <w:szCs w:val="24"/>
              </w:rPr>
              <w:fldChar w:fldCharType="end"/>
            </w:r>
          </w:hyperlink>
        </w:p>
        <w:p w14:paraId="7311ACC9" w14:textId="7E7D5A2C" w:rsidR="009F535C" w:rsidRPr="00BE0509" w:rsidRDefault="00000000" w:rsidP="00BE0509">
          <w:pPr>
            <w:pStyle w:val="TOC1"/>
            <w:tabs>
              <w:tab w:val="right" w:leader="dot" w:pos="9016"/>
            </w:tabs>
            <w:rPr>
              <w:rFonts w:ascii="Arial" w:eastAsiaTheme="minorEastAsia" w:hAnsi="Arial" w:cs="Arial"/>
              <w:noProof/>
              <w:color w:val="auto"/>
              <w:kern w:val="2"/>
              <w:szCs w:val="24"/>
              <w:lang w:val="en-US"/>
              <w14:ligatures w14:val="standardContextual"/>
            </w:rPr>
          </w:pPr>
          <w:hyperlink w:anchor="_Toc150973299" w:history="1">
            <w:r w:rsidR="009F535C" w:rsidRPr="00BE0509">
              <w:rPr>
                <w:rStyle w:val="Hyperlink"/>
                <w:rFonts w:ascii="Arial" w:hAnsi="Arial" w:cs="Arial"/>
                <w:noProof/>
                <w:szCs w:val="24"/>
              </w:rPr>
              <w:t>Brand Consistency in Hospitality Industry</w:t>
            </w:r>
            <w:r w:rsidR="009F535C" w:rsidRPr="00BE0509">
              <w:rPr>
                <w:rFonts w:ascii="Arial" w:hAnsi="Arial" w:cs="Arial"/>
                <w:noProof/>
                <w:webHidden/>
                <w:szCs w:val="24"/>
              </w:rPr>
              <w:tab/>
            </w:r>
            <w:r w:rsidR="009F535C" w:rsidRPr="00BE0509">
              <w:rPr>
                <w:rFonts w:ascii="Arial" w:hAnsi="Arial" w:cs="Arial"/>
                <w:noProof/>
                <w:webHidden/>
                <w:szCs w:val="24"/>
              </w:rPr>
              <w:fldChar w:fldCharType="begin"/>
            </w:r>
            <w:r w:rsidR="009F535C" w:rsidRPr="00BE0509">
              <w:rPr>
                <w:rFonts w:ascii="Arial" w:hAnsi="Arial" w:cs="Arial"/>
                <w:noProof/>
                <w:webHidden/>
                <w:szCs w:val="24"/>
              </w:rPr>
              <w:instrText xml:space="preserve"> PAGEREF _Toc150973299 \h </w:instrText>
            </w:r>
            <w:r w:rsidR="009F535C" w:rsidRPr="00BE0509">
              <w:rPr>
                <w:rFonts w:ascii="Arial" w:hAnsi="Arial" w:cs="Arial"/>
                <w:noProof/>
                <w:webHidden/>
                <w:szCs w:val="24"/>
              </w:rPr>
            </w:r>
            <w:r w:rsidR="009F535C" w:rsidRPr="00BE0509">
              <w:rPr>
                <w:rFonts w:ascii="Arial" w:hAnsi="Arial" w:cs="Arial"/>
                <w:noProof/>
                <w:webHidden/>
                <w:szCs w:val="24"/>
              </w:rPr>
              <w:fldChar w:fldCharType="separate"/>
            </w:r>
            <w:r w:rsidR="009F535C" w:rsidRPr="00BE0509">
              <w:rPr>
                <w:rFonts w:ascii="Arial" w:hAnsi="Arial" w:cs="Arial"/>
                <w:noProof/>
                <w:webHidden/>
                <w:szCs w:val="24"/>
              </w:rPr>
              <w:t>6</w:t>
            </w:r>
            <w:r w:rsidR="009F535C" w:rsidRPr="00BE0509">
              <w:rPr>
                <w:rFonts w:ascii="Arial" w:hAnsi="Arial" w:cs="Arial"/>
                <w:noProof/>
                <w:webHidden/>
                <w:szCs w:val="24"/>
              </w:rPr>
              <w:fldChar w:fldCharType="end"/>
            </w:r>
          </w:hyperlink>
        </w:p>
        <w:p w14:paraId="081E80A0" w14:textId="49CC6945" w:rsidR="009F535C" w:rsidRPr="00BE0509" w:rsidRDefault="00000000" w:rsidP="00BE0509">
          <w:pPr>
            <w:pStyle w:val="TOC1"/>
            <w:tabs>
              <w:tab w:val="right" w:leader="dot" w:pos="9016"/>
            </w:tabs>
            <w:rPr>
              <w:rFonts w:ascii="Arial" w:eastAsiaTheme="minorEastAsia" w:hAnsi="Arial" w:cs="Arial"/>
              <w:noProof/>
              <w:color w:val="auto"/>
              <w:kern w:val="2"/>
              <w:szCs w:val="24"/>
              <w:lang w:val="en-US"/>
              <w14:ligatures w14:val="standardContextual"/>
            </w:rPr>
          </w:pPr>
          <w:hyperlink w:anchor="_Toc150973300" w:history="1">
            <w:r w:rsidR="009F535C" w:rsidRPr="00BE0509">
              <w:rPr>
                <w:rStyle w:val="Hyperlink"/>
                <w:rFonts w:ascii="Arial" w:hAnsi="Arial" w:cs="Arial"/>
                <w:noProof/>
                <w:szCs w:val="24"/>
              </w:rPr>
              <w:t>Standards, Customer Loyalty, and Technological Impact in Hospitality Business</w:t>
            </w:r>
            <w:r w:rsidR="009F535C" w:rsidRPr="00BE0509">
              <w:rPr>
                <w:rFonts w:ascii="Arial" w:hAnsi="Arial" w:cs="Arial"/>
                <w:noProof/>
                <w:webHidden/>
                <w:szCs w:val="24"/>
              </w:rPr>
              <w:tab/>
            </w:r>
            <w:r w:rsidR="009F535C" w:rsidRPr="00BE0509">
              <w:rPr>
                <w:rFonts w:ascii="Arial" w:hAnsi="Arial" w:cs="Arial"/>
                <w:noProof/>
                <w:webHidden/>
                <w:szCs w:val="24"/>
              </w:rPr>
              <w:fldChar w:fldCharType="begin"/>
            </w:r>
            <w:r w:rsidR="009F535C" w:rsidRPr="00BE0509">
              <w:rPr>
                <w:rFonts w:ascii="Arial" w:hAnsi="Arial" w:cs="Arial"/>
                <w:noProof/>
                <w:webHidden/>
                <w:szCs w:val="24"/>
              </w:rPr>
              <w:instrText xml:space="preserve"> PAGEREF _Toc150973300 \h </w:instrText>
            </w:r>
            <w:r w:rsidR="009F535C" w:rsidRPr="00BE0509">
              <w:rPr>
                <w:rFonts w:ascii="Arial" w:hAnsi="Arial" w:cs="Arial"/>
                <w:noProof/>
                <w:webHidden/>
                <w:szCs w:val="24"/>
              </w:rPr>
            </w:r>
            <w:r w:rsidR="009F535C" w:rsidRPr="00BE0509">
              <w:rPr>
                <w:rFonts w:ascii="Arial" w:hAnsi="Arial" w:cs="Arial"/>
                <w:noProof/>
                <w:webHidden/>
                <w:szCs w:val="24"/>
              </w:rPr>
              <w:fldChar w:fldCharType="separate"/>
            </w:r>
            <w:r w:rsidR="009F535C" w:rsidRPr="00BE0509">
              <w:rPr>
                <w:rFonts w:ascii="Arial" w:hAnsi="Arial" w:cs="Arial"/>
                <w:noProof/>
                <w:webHidden/>
                <w:szCs w:val="24"/>
              </w:rPr>
              <w:t>8</w:t>
            </w:r>
            <w:r w:rsidR="009F535C" w:rsidRPr="00BE0509">
              <w:rPr>
                <w:rFonts w:ascii="Arial" w:hAnsi="Arial" w:cs="Arial"/>
                <w:noProof/>
                <w:webHidden/>
                <w:szCs w:val="24"/>
              </w:rPr>
              <w:fldChar w:fldCharType="end"/>
            </w:r>
          </w:hyperlink>
        </w:p>
        <w:p w14:paraId="1539394B" w14:textId="615D7B38" w:rsidR="009F535C" w:rsidRPr="00BE0509" w:rsidRDefault="00000000" w:rsidP="00BE0509">
          <w:pPr>
            <w:pStyle w:val="TOC1"/>
            <w:tabs>
              <w:tab w:val="right" w:leader="dot" w:pos="9016"/>
            </w:tabs>
            <w:rPr>
              <w:rFonts w:ascii="Arial" w:eastAsiaTheme="minorEastAsia" w:hAnsi="Arial" w:cs="Arial"/>
              <w:noProof/>
              <w:color w:val="auto"/>
              <w:kern w:val="2"/>
              <w:szCs w:val="24"/>
              <w:lang w:val="en-US"/>
              <w14:ligatures w14:val="standardContextual"/>
            </w:rPr>
          </w:pPr>
          <w:hyperlink w:anchor="_Toc150973301" w:history="1">
            <w:r w:rsidR="009F535C" w:rsidRPr="00BE0509">
              <w:rPr>
                <w:rStyle w:val="Hyperlink"/>
                <w:rFonts w:ascii="Arial" w:hAnsi="Arial" w:cs="Arial"/>
                <w:noProof/>
                <w:szCs w:val="24"/>
              </w:rPr>
              <w:t>Conclusion</w:t>
            </w:r>
            <w:r w:rsidR="009F535C" w:rsidRPr="00BE0509">
              <w:rPr>
                <w:rFonts w:ascii="Arial" w:hAnsi="Arial" w:cs="Arial"/>
                <w:noProof/>
                <w:webHidden/>
                <w:szCs w:val="24"/>
              </w:rPr>
              <w:tab/>
            </w:r>
            <w:r w:rsidR="009F535C" w:rsidRPr="00BE0509">
              <w:rPr>
                <w:rFonts w:ascii="Arial" w:hAnsi="Arial" w:cs="Arial"/>
                <w:noProof/>
                <w:webHidden/>
                <w:szCs w:val="24"/>
              </w:rPr>
              <w:fldChar w:fldCharType="begin"/>
            </w:r>
            <w:r w:rsidR="009F535C" w:rsidRPr="00BE0509">
              <w:rPr>
                <w:rFonts w:ascii="Arial" w:hAnsi="Arial" w:cs="Arial"/>
                <w:noProof/>
                <w:webHidden/>
                <w:szCs w:val="24"/>
              </w:rPr>
              <w:instrText xml:space="preserve"> PAGEREF _Toc150973301 \h </w:instrText>
            </w:r>
            <w:r w:rsidR="009F535C" w:rsidRPr="00BE0509">
              <w:rPr>
                <w:rFonts w:ascii="Arial" w:hAnsi="Arial" w:cs="Arial"/>
                <w:noProof/>
                <w:webHidden/>
                <w:szCs w:val="24"/>
              </w:rPr>
            </w:r>
            <w:r w:rsidR="009F535C" w:rsidRPr="00BE0509">
              <w:rPr>
                <w:rFonts w:ascii="Arial" w:hAnsi="Arial" w:cs="Arial"/>
                <w:noProof/>
                <w:webHidden/>
                <w:szCs w:val="24"/>
              </w:rPr>
              <w:fldChar w:fldCharType="separate"/>
            </w:r>
            <w:r w:rsidR="009F535C" w:rsidRPr="00BE0509">
              <w:rPr>
                <w:rFonts w:ascii="Arial" w:hAnsi="Arial" w:cs="Arial"/>
                <w:noProof/>
                <w:webHidden/>
                <w:szCs w:val="24"/>
              </w:rPr>
              <w:t>9</w:t>
            </w:r>
            <w:r w:rsidR="009F535C" w:rsidRPr="00BE0509">
              <w:rPr>
                <w:rFonts w:ascii="Arial" w:hAnsi="Arial" w:cs="Arial"/>
                <w:noProof/>
                <w:webHidden/>
                <w:szCs w:val="24"/>
              </w:rPr>
              <w:fldChar w:fldCharType="end"/>
            </w:r>
          </w:hyperlink>
        </w:p>
        <w:p w14:paraId="4F57AA71" w14:textId="68485CAB" w:rsidR="009F535C" w:rsidRPr="00BE0509" w:rsidRDefault="00000000" w:rsidP="00BE0509">
          <w:pPr>
            <w:pStyle w:val="TOC1"/>
            <w:tabs>
              <w:tab w:val="right" w:leader="dot" w:pos="9016"/>
            </w:tabs>
            <w:rPr>
              <w:rFonts w:ascii="Arial" w:eastAsiaTheme="minorEastAsia" w:hAnsi="Arial" w:cs="Arial"/>
              <w:noProof/>
              <w:color w:val="auto"/>
              <w:kern w:val="2"/>
              <w:szCs w:val="24"/>
              <w:lang w:val="en-US"/>
              <w14:ligatures w14:val="standardContextual"/>
            </w:rPr>
          </w:pPr>
          <w:hyperlink w:anchor="_Toc150973302" w:history="1">
            <w:r w:rsidR="009F535C" w:rsidRPr="00BE0509">
              <w:rPr>
                <w:rStyle w:val="Hyperlink"/>
                <w:rFonts w:ascii="Arial" w:hAnsi="Arial" w:cs="Arial"/>
                <w:noProof/>
                <w:szCs w:val="24"/>
              </w:rPr>
              <w:t>Recommendations</w:t>
            </w:r>
            <w:r w:rsidR="009F535C" w:rsidRPr="00BE0509">
              <w:rPr>
                <w:rFonts w:ascii="Arial" w:hAnsi="Arial" w:cs="Arial"/>
                <w:noProof/>
                <w:webHidden/>
                <w:szCs w:val="24"/>
              </w:rPr>
              <w:tab/>
            </w:r>
            <w:r w:rsidR="009F535C" w:rsidRPr="00BE0509">
              <w:rPr>
                <w:rFonts w:ascii="Arial" w:hAnsi="Arial" w:cs="Arial"/>
                <w:noProof/>
                <w:webHidden/>
                <w:szCs w:val="24"/>
              </w:rPr>
              <w:fldChar w:fldCharType="begin"/>
            </w:r>
            <w:r w:rsidR="009F535C" w:rsidRPr="00BE0509">
              <w:rPr>
                <w:rFonts w:ascii="Arial" w:hAnsi="Arial" w:cs="Arial"/>
                <w:noProof/>
                <w:webHidden/>
                <w:szCs w:val="24"/>
              </w:rPr>
              <w:instrText xml:space="preserve"> PAGEREF _Toc150973302 \h </w:instrText>
            </w:r>
            <w:r w:rsidR="009F535C" w:rsidRPr="00BE0509">
              <w:rPr>
                <w:rFonts w:ascii="Arial" w:hAnsi="Arial" w:cs="Arial"/>
                <w:noProof/>
                <w:webHidden/>
                <w:szCs w:val="24"/>
              </w:rPr>
            </w:r>
            <w:r w:rsidR="009F535C" w:rsidRPr="00BE0509">
              <w:rPr>
                <w:rFonts w:ascii="Arial" w:hAnsi="Arial" w:cs="Arial"/>
                <w:noProof/>
                <w:webHidden/>
                <w:szCs w:val="24"/>
              </w:rPr>
              <w:fldChar w:fldCharType="separate"/>
            </w:r>
            <w:r w:rsidR="009F535C" w:rsidRPr="00BE0509">
              <w:rPr>
                <w:rFonts w:ascii="Arial" w:hAnsi="Arial" w:cs="Arial"/>
                <w:noProof/>
                <w:webHidden/>
                <w:szCs w:val="24"/>
              </w:rPr>
              <w:t>10</w:t>
            </w:r>
            <w:r w:rsidR="009F535C" w:rsidRPr="00BE0509">
              <w:rPr>
                <w:rFonts w:ascii="Arial" w:hAnsi="Arial" w:cs="Arial"/>
                <w:noProof/>
                <w:webHidden/>
                <w:szCs w:val="24"/>
              </w:rPr>
              <w:fldChar w:fldCharType="end"/>
            </w:r>
          </w:hyperlink>
        </w:p>
        <w:p w14:paraId="713293BB" w14:textId="7BAB0A6F" w:rsidR="009F535C" w:rsidRPr="00BE0509" w:rsidRDefault="00000000" w:rsidP="00BE0509">
          <w:pPr>
            <w:pStyle w:val="TOC1"/>
            <w:tabs>
              <w:tab w:val="right" w:leader="dot" w:pos="9016"/>
            </w:tabs>
            <w:rPr>
              <w:rFonts w:ascii="Arial" w:eastAsiaTheme="minorEastAsia" w:hAnsi="Arial" w:cs="Arial"/>
              <w:noProof/>
              <w:color w:val="auto"/>
              <w:kern w:val="2"/>
              <w:szCs w:val="24"/>
              <w:lang w:val="en-US"/>
              <w14:ligatures w14:val="standardContextual"/>
            </w:rPr>
          </w:pPr>
          <w:hyperlink w:anchor="_Toc150973303" w:history="1">
            <w:r w:rsidR="009F535C" w:rsidRPr="00BE0509">
              <w:rPr>
                <w:rStyle w:val="Hyperlink"/>
                <w:rFonts w:ascii="Arial" w:hAnsi="Arial" w:cs="Arial"/>
                <w:noProof/>
                <w:szCs w:val="24"/>
              </w:rPr>
              <w:t>Reference</w:t>
            </w:r>
            <w:r w:rsidR="009F535C" w:rsidRPr="00BE0509">
              <w:rPr>
                <w:rFonts w:ascii="Arial" w:hAnsi="Arial" w:cs="Arial"/>
                <w:noProof/>
                <w:webHidden/>
                <w:szCs w:val="24"/>
              </w:rPr>
              <w:tab/>
            </w:r>
            <w:r w:rsidR="009F535C" w:rsidRPr="00BE0509">
              <w:rPr>
                <w:rFonts w:ascii="Arial" w:hAnsi="Arial" w:cs="Arial"/>
                <w:noProof/>
                <w:webHidden/>
                <w:szCs w:val="24"/>
              </w:rPr>
              <w:fldChar w:fldCharType="begin"/>
            </w:r>
            <w:r w:rsidR="009F535C" w:rsidRPr="00BE0509">
              <w:rPr>
                <w:rFonts w:ascii="Arial" w:hAnsi="Arial" w:cs="Arial"/>
                <w:noProof/>
                <w:webHidden/>
                <w:szCs w:val="24"/>
              </w:rPr>
              <w:instrText xml:space="preserve"> PAGEREF _Toc150973303 \h </w:instrText>
            </w:r>
            <w:r w:rsidR="009F535C" w:rsidRPr="00BE0509">
              <w:rPr>
                <w:rFonts w:ascii="Arial" w:hAnsi="Arial" w:cs="Arial"/>
                <w:noProof/>
                <w:webHidden/>
                <w:szCs w:val="24"/>
              </w:rPr>
            </w:r>
            <w:r w:rsidR="009F535C" w:rsidRPr="00BE0509">
              <w:rPr>
                <w:rFonts w:ascii="Arial" w:hAnsi="Arial" w:cs="Arial"/>
                <w:noProof/>
                <w:webHidden/>
                <w:szCs w:val="24"/>
              </w:rPr>
              <w:fldChar w:fldCharType="separate"/>
            </w:r>
            <w:r w:rsidR="009F535C" w:rsidRPr="00BE0509">
              <w:rPr>
                <w:rFonts w:ascii="Arial" w:hAnsi="Arial" w:cs="Arial"/>
                <w:noProof/>
                <w:webHidden/>
                <w:szCs w:val="24"/>
              </w:rPr>
              <w:t>11</w:t>
            </w:r>
            <w:r w:rsidR="009F535C" w:rsidRPr="00BE0509">
              <w:rPr>
                <w:rFonts w:ascii="Arial" w:hAnsi="Arial" w:cs="Arial"/>
                <w:noProof/>
                <w:webHidden/>
                <w:szCs w:val="24"/>
              </w:rPr>
              <w:fldChar w:fldCharType="end"/>
            </w:r>
          </w:hyperlink>
        </w:p>
        <w:p w14:paraId="11FB9FCD" w14:textId="3C5A4F3D" w:rsidR="001834FC" w:rsidRPr="00BE0509" w:rsidRDefault="001834FC" w:rsidP="00BE0509">
          <w:pPr>
            <w:rPr>
              <w:rFonts w:ascii="Arial" w:hAnsi="Arial" w:cs="Arial"/>
              <w:szCs w:val="24"/>
            </w:rPr>
          </w:pPr>
          <w:r w:rsidRPr="00BE0509">
            <w:rPr>
              <w:rFonts w:ascii="Arial" w:hAnsi="Arial" w:cs="Arial"/>
              <w:b/>
              <w:bCs/>
              <w:noProof/>
              <w:szCs w:val="24"/>
            </w:rPr>
            <w:fldChar w:fldCharType="end"/>
          </w:r>
        </w:p>
      </w:sdtContent>
    </w:sdt>
    <w:p w14:paraId="0E64312A" w14:textId="73F329D3" w:rsidR="001834FC" w:rsidRPr="00BE0509" w:rsidRDefault="001834FC" w:rsidP="00BE0509">
      <w:pPr>
        <w:rPr>
          <w:rFonts w:ascii="Arial" w:hAnsi="Arial" w:cs="Arial"/>
          <w:szCs w:val="24"/>
        </w:rPr>
      </w:pPr>
    </w:p>
    <w:p w14:paraId="0BEB37EE" w14:textId="11CB9580" w:rsidR="001834FC" w:rsidRPr="00BE0509" w:rsidRDefault="001834FC" w:rsidP="00BE0509">
      <w:pPr>
        <w:rPr>
          <w:rFonts w:ascii="Arial" w:hAnsi="Arial" w:cs="Arial"/>
          <w:szCs w:val="24"/>
        </w:rPr>
        <w:sectPr w:rsidR="001834FC" w:rsidRPr="00BE0509" w:rsidSect="00731705">
          <w:footerReference w:type="default" r:id="rId8"/>
          <w:pgSz w:w="11906" w:h="16838" w:code="9"/>
          <w:pgMar w:top="1440" w:right="1440" w:bottom="1440" w:left="1440" w:header="720" w:footer="720" w:gutter="0"/>
          <w:pgNumType w:fmt="lowerRoman"/>
          <w:cols w:space="720"/>
          <w:docGrid w:linePitch="360"/>
        </w:sectPr>
      </w:pPr>
    </w:p>
    <w:p w14:paraId="38974E34" w14:textId="1F9FE228" w:rsidR="00545F1B" w:rsidRPr="00BE0509" w:rsidRDefault="00545F1B" w:rsidP="00BE0509">
      <w:pPr>
        <w:pStyle w:val="TOCHeading"/>
        <w:spacing w:line="360" w:lineRule="auto"/>
        <w:rPr>
          <w:rFonts w:ascii="Arial" w:hAnsi="Arial" w:cs="Arial"/>
          <w:sz w:val="24"/>
          <w:szCs w:val="24"/>
        </w:rPr>
      </w:pPr>
      <w:r w:rsidRPr="00BE0509">
        <w:rPr>
          <w:rFonts w:ascii="Arial" w:hAnsi="Arial" w:cs="Arial"/>
          <w:sz w:val="24"/>
          <w:szCs w:val="24"/>
        </w:rPr>
        <w:lastRenderedPageBreak/>
        <w:t>Table of Figures</w:t>
      </w:r>
    </w:p>
    <w:p w14:paraId="570FA649" w14:textId="7F57F20D" w:rsidR="00545F1B" w:rsidRPr="00BE0509" w:rsidRDefault="00545F1B" w:rsidP="00BE0509">
      <w:pPr>
        <w:pStyle w:val="TableofFigures"/>
        <w:tabs>
          <w:tab w:val="right" w:leader="dot" w:pos="9016"/>
        </w:tabs>
        <w:rPr>
          <w:rFonts w:ascii="Arial" w:hAnsi="Arial" w:cs="Arial"/>
          <w:noProof/>
          <w:color w:val="auto"/>
          <w:szCs w:val="24"/>
        </w:rPr>
      </w:pPr>
      <w:r w:rsidRPr="00BE0509">
        <w:rPr>
          <w:rFonts w:ascii="Arial" w:hAnsi="Arial" w:cs="Arial"/>
          <w:szCs w:val="24"/>
        </w:rPr>
        <w:fldChar w:fldCharType="begin"/>
      </w:r>
      <w:r w:rsidRPr="00BE0509">
        <w:rPr>
          <w:rFonts w:ascii="Arial" w:hAnsi="Arial" w:cs="Arial"/>
          <w:szCs w:val="24"/>
        </w:rPr>
        <w:instrText xml:space="preserve"> TOC \h \z \c "Figure" </w:instrText>
      </w:r>
      <w:r w:rsidRPr="00BE0509">
        <w:rPr>
          <w:rFonts w:ascii="Arial" w:hAnsi="Arial" w:cs="Arial"/>
          <w:szCs w:val="24"/>
        </w:rPr>
        <w:fldChar w:fldCharType="separate"/>
      </w:r>
      <w:hyperlink r:id="rId9" w:anchor="_Toc150973226" w:history="1">
        <w:r w:rsidRPr="00BE0509">
          <w:rPr>
            <w:rStyle w:val="Hyperlink"/>
            <w:rFonts w:ascii="Arial" w:hAnsi="Arial" w:cs="Arial"/>
            <w:noProof/>
            <w:color w:val="auto"/>
            <w:szCs w:val="24"/>
          </w:rPr>
          <w:t>Figure 1: Reputation Management</w:t>
        </w:r>
        <w:r w:rsidRPr="00BE0509">
          <w:rPr>
            <w:rFonts w:ascii="Arial" w:hAnsi="Arial" w:cs="Arial"/>
            <w:noProof/>
            <w:webHidden/>
            <w:color w:val="auto"/>
            <w:szCs w:val="24"/>
          </w:rPr>
          <w:tab/>
        </w:r>
        <w:r w:rsidRPr="00BE0509">
          <w:rPr>
            <w:rFonts w:ascii="Arial" w:hAnsi="Arial" w:cs="Arial"/>
            <w:noProof/>
            <w:webHidden/>
            <w:color w:val="auto"/>
            <w:szCs w:val="24"/>
          </w:rPr>
          <w:fldChar w:fldCharType="begin"/>
        </w:r>
        <w:r w:rsidRPr="00BE0509">
          <w:rPr>
            <w:rFonts w:ascii="Arial" w:hAnsi="Arial" w:cs="Arial"/>
            <w:noProof/>
            <w:webHidden/>
            <w:color w:val="auto"/>
            <w:szCs w:val="24"/>
          </w:rPr>
          <w:instrText xml:space="preserve"> PAGEREF _Toc150973226 \h </w:instrText>
        </w:r>
        <w:r w:rsidRPr="00BE0509">
          <w:rPr>
            <w:rFonts w:ascii="Arial" w:hAnsi="Arial" w:cs="Arial"/>
            <w:noProof/>
            <w:webHidden/>
            <w:color w:val="auto"/>
            <w:szCs w:val="24"/>
          </w:rPr>
        </w:r>
        <w:r w:rsidRPr="00BE0509">
          <w:rPr>
            <w:rFonts w:ascii="Arial" w:hAnsi="Arial" w:cs="Arial"/>
            <w:noProof/>
            <w:webHidden/>
            <w:color w:val="auto"/>
            <w:szCs w:val="24"/>
          </w:rPr>
          <w:fldChar w:fldCharType="separate"/>
        </w:r>
        <w:r w:rsidRPr="00BE0509">
          <w:rPr>
            <w:rFonts w:ascii="Arial" w:hAnsi="Arial" w:cs="Arial"/>
            <w:noProof/>
            <w:webHidden/>
            <w:color w:val="auto"/>
            <w:szCs w:val="24"/>
          </w:rPr>
          <w:t>3</w:t>
        </w:r>
        <w:r w:rsidRPr="00BE0509">
          <w:rPr>
            <w:rFonts w:ascii="Arial" w:hAnsi="Arial" w:cs="Arial"/>
            <w:noProof/>
            <w:webHidden/>
            <w:color w:val="auto"/>
            <w:szCs w:val="24"/>
          </w:rPr>
          <w:fldChar w:fldCharType="end"/>
        </w:r>
      </w:hyperlink>
    </w:p>
    <w:p w14:paraId="0E6B1644" w14:textId="0279FDA5" w:rsidR="00545F1B" w:rsidRPr="00BE0509" w:rsidRDefault="00000000" w:rsidP="00BE0509">
      <w:pPr>
        <w:pStyle w:val="TableofFigures"/>
        <w:tabs>
          <w:tab w:val="right" w:leader="dot" w:pos="9016"/>
        </w:tabs>
        <w:rPr>
          <w:rFonts w:ascii="Arial" w:hAnsi="Arial" w:cs="Arial"/>
          <w:noProof/>
          <w:color w:val="auto"/>
          <w:szCs w:val="24"/>
        </w:rPr>
      </w:pPr>
      <w:hyperlink r:id="rId10" w:anchor="_Toc150973227" w:history="1">
        <w:r w:rsidR="00545F1B" w:rsidRPr="00BE0509">
          <w:rPr>
            <w:rStyle w:val="Hyperlink"/>
            <w:rFonts w:ascii="Arial" w:hAnsi="Arial" w:cs="Arial"/>
            <w:noProof/>
            <w:color w:val="auto"/>
            <w:szCs w:val="24"/>
          </w:rPr>
          <w:t>Figure 2: Service Culture Model</w:t>
        </w:r>
        <w:r w:rsidR="00545F1B" w:rsidRPr="00BE0509">
          <w:rPr>
            <w:rFonts w:ascii="Arial" w:hAnsi="Arial" w:cs="Arial"/>
            <w:noProof/>
            <w:webHidden/>
            <w:color w:val="auto"/>
            <w:szCs w:val="24"/>
          </w:rPr>
          <w:tab/>
        </w:r>
        <w:r w:rsidR="00545F1B" w:rsidRPr="00BE0509">
          <w:rPr>
            <w:rFonts w:ascii="Arial" w:hAnsi="Arial" w:cs="Arial"/>
            <w:noProof/>
            <w:webHidden/>
            <w:color w:val="auto"/>
            <w:szCs w:val="24"/>
          </w:rPr>
          <w:fldChar w:fldCharType="begin"/>
        </w:r>
        <w:r w:rsidR="00545F1B" w:rsidRPr="00BE0509">
          <w:rPr>
            <w:rFonts w:ascii="Arial" w:hAnsi="Arial" w:cs="Arial"/>
            <w:noProof/>
            <w:webHidden/>
            <w:color w:val="auto"/>
            <w:szCs w:val="24"/>
          </w:rPr>
          <w:instrText xml:space="preserve"> PAGEREF _Toc150973227 \h </w:instrText>
        </w:r>
        <w:r w:rsidR="00545F1B" w:rsidRPr="00BE0509">
          <w:rPr>
            <w:rFonts w:ascii="Arial" w:hAnsi="Arial" w:cs="Arial"/>
            <w:noProof/>
            <w:webHidden/>
            <w:color w:val="auto"/>
            <w:szCs w:val="24"/>
          </w:rPr>
        </w:r>
        <w:r w:rsidR="00545F1B" w:rsidRPr="00BE0509">
          <w:rPr>
            <w:rFonts w:ascii="Arial" w:hAnsi="Arial" w:cs="Arial"/>
            <w:noProof/>
            <w:webHidden/>
            <w:color w:val="auto"/>
            <w:szCs w:val="24"/>
          </w:rPr>
          <w:fldChar w:fldCharType="separate"/>
        </w:r>
        <w:r w:rsidR="00545F1B" w:rsidRPr="00BE0509">
          <w:rPr>
            <w:rFonts w:ascii="Arial" w:hAnsi="Arial" w:cs="Arial"/>
            <w:noProof/>
            <w:webHidden/>
            <w:color w:val="auto"/>
            <w:szCs w:val="24"/>
          </w:rPr>
          <w:t>5</w:t>
        </w:r>
        <w:r w:rsidR="00545F1B" w:rsidRPr="00BE0509">
          <w:rPr>
            <w:rFonts w:ascii="Arial" w:hAnsi="Arial" w:cs="Arial"/>
            <w:noProof/>
            <w:webHidden/>
            <w:color w:val="auto"/>
            <w:szCs w:val="24"/>
          </w:rPr>
          <w:fldChar w:fldCharType="end"/>
        </w:r>
      </w:hyperlink>
    </w:p>
    <w:p w14:paraId="3D41D6B7" w14:textId="38FF1DD4" w:rsidR="00545F1B" w:rsidRPr="00BE0509" w:rsidRDefault="00000000" w:rsidP="00BE0509">
      <w:pPr>
        <w:pStyle w:val="TableofFigures"/>
        <w:tabs>
          <w:tab w:val="right" w:leader="dot" w:pos="9016"/>
        </w:tabs>
        <w:rPr>
          <w:rFonts w:ascii="Arial" w:hAnsi="Arial" w:cs="Arial"/>
          <w:noProof/>
          <w:color w:val="auto"/>
          <w:szCs w:val="24"/>
        </w:rPr>
      </w:pPr>
      <w:hyperlink r:id="rId11" w:anchor="_Toc150973228" w:history="1">
        <w:r w:rsidR="00545F1B" w:rsidRPr="00BE0509">
          <w:rPr>
            <w:rStyle w:val="Hyperlink"/>
            <w:rFonts w:ascii="Arial" w:hAnsi="Arial" w:cs="Arial"/>
            <w:noProof/>
            <w:color w:val="auto"/>
            <w:szCs w:val="24"/>
          </w:rPr>
          <w:t>Figure 3: Brand Identity Elements</w:t>
        </w:r>
        <w:r w:rsidR="00545F1B" w:rsidRPr="00BE0509">
          <w:rPr>
            <w:rFonts w:ascii="Arial" w:hAnsi="Arial" w:cs="Arial"/>
            <w:noProof/>
            <w:webHidden/>
            <w:color w:val="auto"/>
            <w:szCs w:val="24"/>
          </w:rPr>
          <w:tab/>
        </w:r>
        <w:r w:rsidR="00545F1B" w:rsidRPr="00BE0509">
          <w:rPr>
            <w:rFonts w:ascii="Arial" w:hAnsi="Arial" w:cs="Arial"/>
            <w:noProof/>
            <w:webHidden/>
            <w:color w:val="auto"/>
            <w:szCs w:val="24"/>
          </w:rPr>
          <w:fldChar w:fldCharType="begin"/>
        </w:r>
        <w:r w:rsidR="00545F1B" w:rsidRPr="00BE0509">
          <w:rPr>
            <w:rFonts w:ascii="Arial" w:hAnsi="Arial" w:cs="Arial"/>
            <w:noProof/>
            <w:webHidden/>
            <w:color w:val="auto"/>
            <w:szCs w:val="24"/>
          </w:rPr>
          <w:instrText xml:space="preserve"> PAGEREF _Toc150973228 \h </w:instrText>
        </w:r>
        <w:r w:rsidR="00545F1B" w:rsidRPr="00BE0509">
          <w:rPr>
            <w:rFonts w:ascii="Arial" w:hAnsi="Arial" w:cs="Arial"/>
            <w:noProof/>
            <w:webHidden/>
            <w:color w:val="auto"/>
            <w:szCs w:val="24"/>
          </w:rPr>
        </w:r>
        <w:r w:rsidR="00545F1B" w:rsidRPr="00BE0509">
          <w:rPr>
            <w:rFonts w:ascii="Arial" w:hAnsi="Arial" w:cs="Arial"/>
            <w:noProof/>
            <w:webHidden/>
            <w:color w:val="auto"/>
            <w:szCs w:val="24"/>
          </w:rPr>
          <w:fldChar w:fldCharType="separate"/>
        </w:r>
        <w:r w:rsidR="00545F1B" w:rsidRPr="00BE0509">
          <w:rPr>
            <w:rFonts w:ascii="Arial" w:hAnsi="Arial" w:cs="Arial"/>
            <w:noProof/>
            <w:webHidden/>
            <w:color w:val="auto"/>
            <w:szCs w:val="24"/>
          </w:rPr>
          <w:t>6</w:t>
        </w:r>
        <w:r w:rsidR="00545F1B" w:rsidRPr="00BE0509">
          <w:rPr>
            <w:rFonts w:ascii="Arial" w:hAnsi="Arial" w:cs="Arial"/>
            <w:noProof/>
            <w:webHidden/>
            <w:color w:val="auto"/>
            <w:szCs w:val="24"/>
          </w:rPr>
          <w:fldChar w:fldCharType="end"/>
        </w:r>
      </w:hyperlink>
    </w:p>
    <w:p w14:paraId="21D7042C" w14:textId="2DFD9BC2" w:rsidR="00545F1B" w:rsidRPr="00BE0509" w:rsidRDefault="00000000" w:rsidP="00BE0509">
      <w:pPr>
        <w:pStyle w:val="TableofFigures"/>
        <w:tabs>
          <w:tab w:val="right" w:leader="dot" w:pos="9016"/>
        </w:tabs>
        <w:rPr>
          <w:rFonts w:ascii="Arial" w:hAnsi="Arial" w:cs="Arial"/>
          <w:noProof/>
          <w:color w:val="auto"/>
          <w:szCs w:val="24"/>
        </w:rPr>
      </w:pPr>
      <w:hyperlink r:id="rId12" w:anchor="_Toc150973229" w:history="1">
        <w:r w:rsidR="00545F1B" w:rsidRPr="00BE0509">
          <w:rPr>
            <w:rStyle w:val="Hyperlink"/>
            <w:rFonts w:ascii="Arial" w:hAnsi="Arial" w:cs="Arial"/>
            <w:noProof/>
            <w:color w:val="auto"/>
            <w:szCs w:val="24"/>
          </w:rPr>
          <w:t>Figure 4: Developing Customer Loyalty</w:t>
        </w:r>
        <w:r w:rsidR="00545F1B" w:rsidRPr="00BE0509">
          <w:rPr>
            <w:rFonts w:ascii="Arial" w:hAnsi="Arial" w:cs="Arial"/>
            <w:noProof/>
            <w:webHidden/>
            <w:color w:val="auto"/>
            <w:szCs w:val="24"/>
          </w:rPr>
          <w:tab/>
        </w:r>
        <w:r w:rsidR="00545F1B" w:rsidRPr="00BE0509">
          <w:rPr>
            <w:rFonts w:ascii="Arial" w:hAnsi="Arial" w:cs="Arial"/>
            <w:noProof/>
            <w:webHidden/>
            <w:color w:val="auto"/>
            <w:szCs w:val="24"/>
          </w:rPr>
          <w:fldChar w:fldCharType="begin"/>
        </w:r>
        <w:r w:rsidR="00545F1B" w:rsidRPr="00BE0509">
          <w:rPr>
            <w:rFonts w:ascii="Arial" w:hAnsi="Arial" w:cs="Arial"/>
            <w:noProof/>
            <w:webHidden/>
            <w:color w:val="auto"/>
            <w:szCs w:val="24"/>
          </w:rPr>
          <w:instrText xml:space="preserve"> PAGEREF _Toc150973229 \h </w:instrText>
        </w:r>
        <w:r w:rsidR="00545F1B" w:rsidRPr="00BE0509">
          <w:rPr>
            <w:rFonts w:ascii="Arial" w:hAnsi="Arial" w:cs="Arial"/>
            <w:noProof/>
            <w:webHidden/>
            <w:color w:val="auto"/>
            <w:szCs w:val="24"/>
          </w:rPr>
        </w:r>
        <w:r w:rsidR="00545F1B" w:rsidRPr="00BE0509">
          <w:rPr>
            <w:rFonts w:ascii="Arial" w:hAnsi="Arial" w:cs="Arial"/>
            <w:noProof/>
            <w:webHidden/>
            <w:color w:val="auto"/>
            <w:szCs w:val="24"/>
          </w:rPr>
          <w:fldChar w:fldCharType="separate"/>
        </w:r>
        <w:r w:rsidR="00545F1B" w:rsidRPr="00BE0509">
          <w:rPr>
            <w:rFonts w:ascii="Arial" w:hAnsi="Arial" w:cs="Arial"/>
            <w:noProof/>
            <w:webHidden/>
            <w:color w:val="auto"/>
            <w:szCs w:val="24"/>
          </w:rPr>
          <w:t>8</w:t>
        </w:r>
        <w:r w:rsidR="00545F1B" w:rsidRPr="00BE0509">
          <w:rPr>
            <w:rFonts w:ascii="Arial" w:hAnsi="Arial" w:cs="Arial"/>
            <w:noProof/>
            <w:webHidden/>
            <w:color w:val="auto"/>
            <w:szCs w:val="24"/>
          </w:rPr>
          <w:fldChar w:fldCharType="end"/>
        </w:r>
      </w:hyperlink>
    </w:p>
    <w:p w14:paraId="5443B7D0" w14:textId="50C7CFB8" w:rsidR="00545F1B" w:rsidRPr="00BE0509" w:rsidRDefault="00545F1B" w:rsidP="00BE0509">
      <w:pPr>
        <w:jc w:val="left"/>
        <w:rPr>
          <w:rFonts w:ascii="Arial" w:eastAsiaTheme="majorEastAsia" w:hAnsi="Arial" w:cs="Arial"/>
          <w:b/>
          <w:szCs w:val="24"/>
        </w:rPr>
      </w:pPr>
      <w:r w:rsidRPr="00BE0509">
        <w:rPr>
          <w:rFonts w:ascii="Arial" w:hAnsi="Arial" w:cs="Arial"/>
          <w:szCs w:val="24"/>
        </w:rPr>
        <w:fldChar w:fldCharType="end"/>
      </w:r>
      <w:r w:rsidRPr="00BE0509">
        <w:rPr>
          <w:rFonts w:ascii="Arial" w:hAnsi="Arial" w:cs="Arial"/>
          <w:szCs w:val="24"/>
        </w:rPr>
        <w:br w:type="page"/>
      </w:r>
    </w:p>
    <w:p w14:paraId="194129F4" w14:textId="1088341B" w:rsidR="001834FC" w:rsidRPr="00BE0509" w:rsidRDefault="001834FC" w:rsidP="00BE0509">
      <w:pPr>
        <w:pStyle w:val="Heading1"/>
        <w:rPr>
          <w:rFonts w:ascii="Arial" w:hAnsi="Arial" w:cs="Arial"/>
          <w:sz w:val="24"/>
          <w:szCs w:val="24"/>
        </w:rPr>
      </w:pPr>
      <w:bookmarkStart w:id="2" w:name="_Toc150973296"/>
      <w:r w:rsidRPr="00BE0509">
        <w:rPr>
          <w:rFonts w:ascii="Arial" w:hAnsi="Arial" w:cs="Arial"/>
          <w:sz w:val="24"/>
          <w:szCs w:val="24"/>
        </w:rPr>
        <w:lastRenderedPageBreak/>
        <w:t>Introduction</w:t>
      </w:r>
      <w:bookmarkEnd w:id="2"/>
      <w:r w:rsidRPr="00BE0509">
        <w:rPr>
          <w:rFonts w:ascii="Arial" w:hAnsi="Arial" w:cs="Arial"/>
          <w:sz w:val="24"/>
          <w:szCs w:val="24"/>
        </w:rPr>
        <w:t xml:space="preserve"> </w:t>
      </w:r>
    </w:p>
    <w:p w14:paraId="2F4D0E63" w14:textId="4D52D8F1" w:rsidR="00F2526D" w:rsidRPr="00BE0509" w:rsidRDefault="007611B6" w:rsidP="00BE0509">
      <w:pPr>
        <w:rPr>
          <w:rFonts w:ascii="Arial" w:hAnsi="Arial" w:cs="Arial"/>
          <w:szCs w:val="24"/>
        </w:rPr>
      </w:pPr>
      <w:r w:rsidRPr="00BE0509">
        <w:rPr>
          <w:rFonts w:ascii="Arial" w:hAnsi="Arial" w:cs="Arial"/>
          <w:szCs w:val="24"/>
        </w:rPr>
        <w:t xml:space="preserve">Hospitality industry </w:t>
      </w:r>
      <w:r w:rsidR="00D74E1F" w:rsidRPr="00BE0509">
        <w:rPr>
          <w:rFonts w:ascii="Arial" w:hAnsi="Arial" w:cs="Arial"/>
          <w:szCs w:val="24"/>
        </w:rPr>
        <w:t>has become a highly competitive and attractive field. In this rapidly growing environment, staying one step ahead of others is crucial. Coping up with the advancements in the field is not a choice; it’s a must to do task.</w:t>
      </w:r>
      <w:r w:rsidR="00FE1D5E" w:rsidRPr="00BE0509">
        <w:rPr>
          <w:rFonts w:ascii="Arial" w:hAnsi="Arial" w:cs="Arial"/>
          <w:szCs w:val="24"/>
        </w:rPr>
        <w:t xml:space="preserve"> Trends in the usage of technology, service standards, and guest preferences are changing promptly which results in the changes in customer preferences</w:t>
      </w:r>
      <w:r w:rsidR="00963EFF" w:rsidRPr="00BE0509">
        <w:rPr>
          <w:rFonts w:ascii="Arial" w:hAnsi="Arial" w:cs="Arial"/>
          <w:szCs w:val="24"/>
        </w:rPr>
        <w:t xml:space="preserve"> (Khatri, 2019)</w:t>
      </w:r>
      <w:r w:rsidR="00FE1D5E" w:rsidRPr="00BE0509">
        <w:rPr>
          <w:rFonts w:ascii="Arial" w:hAnsi="Arial" w:cs="Arial"/>
          <w:szCs w:val="24"/>
        </w:rPr>
        <w:t xml:space="preserve">. To be one step ahead of the competitors in the field a business must acknowledge and accommodate these changes. Efficient guest services are the </w:t>
      </w:r>
      <w:r w:rsidR="004C54B3" w:rsidRPr="00BE0509">
        <w:rPr>
          <w:rFonts w:ascii="Arial" w:hAnsi="Arial" w:cs="Arial"/>
          <w:szCs w:val="24"/>
        </w:rPr>
        <w:t xml:space="preserve">key factors to be apart from the competitors. Unique service is just not a quality, it is also an advantage. </w:t>
      </w:r>
      <w:r w:rsidR="00F2526D" w:rsidRPr="00BE0509">
        <w:rPr>
          <w:rFonts w:ascii="Arial" w:hAnsi="Arial" w:cs="Arial"/>
          <w:szCs w:val="24"/>
        </w:rPr>
        <w:t>In this digital age positive interactions are priceless, as customers share their experiences across social media almost instantly. These positive reviews develop brand values, establishes positive reputations, holds customer loyalty, and most importantly provides a leap from the competitors.</w:t>
      </w:r>
    </w:p>
    <w:p w14:paraId="04335940" w14:textId="77777777" w:rsidR="00F2526D" w:rsidRPr="00BE0509" w:rsidRDefault="00F2526D" w:rsidP="00BE0509">
      <w:pPr>
        <w:jc w:val="left"/>
        <w:rPr>
          <w:rFonts w:ascii="Arial" w:hAnsi="Arial" w:cs="Arial"/>
          <w:szCs w:val="24"/>
        </w:rPr>
      </w:pPr>
      <w:r w:rsidRPr="00BE0509">
        <w:rPr>
          <w:rFonts w:ascii="Arial" w:hAnsi="Arial" w:cs="Arial"/>
          <w:szCs w:val="24"/>
        </w:rPr>
        <w:br w:type="page"/>
      </w:r>
    </w:p>
    <w:p w14:paraId="2D33D36D" w14:textId="342CCE9C" w:rsidR="00F2526D" w:rsidRPr="00BE0509" w:rsidRDefault="00F2526D" w:rsidP="00BE0509">
      <w:pPr>
        <w:pStyle w:val="Heading1"/>
        <w:rPr>
          <w:rFonts w:ascii="Arial" w:hAnsi="Arial" w:cs="Arial"/>
          <w:sz w:val="24"/>
          <w:szCs w:val="24"/>
        </w:rPr>
      </w:pPr>
      <w:bookmarkStart w:id="3" w:name="_Toc150973297"/>
      <w:r w:rsidRPr="00BE0509">
        <w:rPr>
          <w:rFonts w:ascii="Arial" w:hAnsi="Arial" w:cs="Arial"/>
          <w:sz w:val="24"/>
          <w:szCs w:val="24"/>
        </w:rPr>
        <w:lastRenderedPageBreak/>
        <w:t>Reputation Management</w:t>
      </w:r>
      <w:r w:rsidR="0008404C" w:rsidRPr="00BE0509">
        <w:rPr>
          <w:rFonts w:ascii="Arial" w:hAnsi="Arial" w:cs="Arial"/>
          <w:sz w:val="24"/>
          <w:szCs w:val="24"/>
        </w:rPr>
        <w:t xml:space="preserve"> in Hospitality Industry</w:t>
      </w:r>
      <w:bookmarkEnd w:id="3"/>
    </w:p>
    <w:p w14:paraId="642C0C89" w14:textId="53350AD6" w:rsidR="004D345E" w:rsidRPr="00BE0509" w:rsidRDefault="0008404C" w:rsidP="00BE0509">
      <w:pPr>
        <w:rPr>
          <w:rFonts w:ascii="Arial" w:hAnsi="Arial" w:cs="Arial"/>
          <w:szCs w:val="24"/>
        </w:rPr>
      </w:pPr>
      <w:r w:rsidRPr="00BE0509">
        <w:rPr>
          <w:rFonts w:ascii="Arial" w:hAnsi="Arial" w:cs="Arial"/>
          <w:szCs w:val="24"/>
        </w:rPr>
        <w:t xml:space="preserve">In this highly competitive </w:t>
      </w:r>
      <w:r w:rsidR="00282D34" w:rsidRPr="00BE0509">
        <w:rPr>
          <w:rFonts w:ascii="Arial" w:hAnsi="Arial" w:cs="Arial"/>
          <w:szCs w:val="24"/>
        </w:rPr>
        <w:t>hospitality industry holding the reputation is not a mere task; it is a must to stay one step ahead of the competitors. Reputation management is a strategic process for shaping and driving people’s insight about the business</w:t>
      </w:r>
      <w:r w:rsidR="00963EFF" w:rsidRPr="00BE0509">
        <w:rPr>
          <w:rFonts w:ascii="Arial" w:hAnsi="Arial" w:cs="Arial"/>
          <w:szCs w:val="24"/>
        </w:rPr>
        <w:t xml:space="preserve"> (</w:t>
      </w:r>
      <w:proofErr w:type="spellStart"/>
      <w:r w:rsidR="00963EFF" w:rsidRPr="00BE0509">
        <w:rPr>
          <w:rFonts w:ascii="Arial" w:hAnsi="Arial" w:cs="Arial"/>
          <w:szCs w:val="24"/>
        </w:rPr>
        <w:t>Alrawadieh</w:t>
      </w:r>
      <w:proofErr w:type="spellEnd"/>
      <w:r w:rsidR="00963EFF" w:rsidRPr="00BE0509">
        <w:rPr>
          <w:rFonts w:ascii="Arial" w:hAnsi="Arial" w:cs="Arial"/>
          <w:szCs w:val="24"/>
        </w:rPr>
        <w:t xml:space="preserve">, </w:t>
      </w:r>
      <w:proofErr w:type="spellStart"/>
      <w:r w:rsidR="00963EFF" w:rsidRPr="00BE0509">
        <w:rPr>
          <w:rFonts w:ascii="Arial" w:hAnsi="Arial" w:cs="Arial"/>
          <w:szCs w:val="24"/>
        </w:rPr>
        <w:t>Alrawadieh</w:t>
      </w:r>
      <w:proofErr w:type="spellEnd"/>
      <w:r w:rsidR="00963EFF" w:rsidRPr="00BE0509">
        <w:rPr>
          <w:rFonts w:ascii="Arial" w:hAnsi="Arial" w:cs="Arial"/>
          <w:szCs w:val="24"/>
        </w:rPr>
        <w:t xml:space="preserve"> and Cetin, 2021)</w:t>
      </w:r>
      <w:r w:rsidR="00282D34" w:rsidRPr="00BE0509">
        <w:rPr>
          <w:rFonts w:ascii="Arial" w:hAnsi="Arial" w:cs="Arial"/>
          <w:szCs w:val="24"/>
        </w:rPr>
        <w:t xml:space="preserve">. This is a major role-playing factor while deciding if the business is a success or not. In this digital era people emphasizes on online reviews of a product or services. </w:t>
      </w:r>
      <w:r w:rsidR="004D345E" w:rsidRPr="00BE0509">
        <w:rPr>
          <w:rFonts w:ascii="Arial" w:hAnsi="Arial" w:cs="Arial"/>
          <w:szCs w:val="24"/>
        </w:rPr>
        <w:t>A positive insight generates customer loyalty, develops reputations, and leads to customer repetition. In the meantime, a negative review does the contrary</w:t>
      </w:r>
      <w:r w:rsidR="00963EFF" w:rsidRPr="00BE0509">
        <w:rPr>
          <w:rFonts w:ascii="Arial" w:hAnsi="Arial" w:cs="Arial"/>
          <w:szCs w:val="24"/>
        </w:rPr>
        <w:t xml:space="preserve"> (Hussain et al., 2020)</w:t>
      </w:r>
      <w:r w:rsidR="004D345E" w:rsidRPr="00BE0509">
        <w:rPr>
          <w:rFonts w:ascii="Arial" w:hAnsi="Arial" w:cs="Arial"/>
          <w:szCs w:val="24"/>
        </w:rPr>
        <w:t xml:space="preserve">. </w:t>
      </w:r>
    </w:p>
    <w:p w14:paraId="3EDB9AB5" w14:textId="762ED68C" w:rsidR="005D5BFA" w:rsidRPr="00BE0509" w:rsidRDefault="005D5BFA" w:rsidP="00BE0509">
      <w:pPr>
        <w:rPr>
          <w:rFonts w:ascii="Arial" w:hAnsi="Arial" w:cs="Arial"/>
          <w:szCs w:val="24"/>
        </w:rPr>
      </w:pPr>
      <w:r w:rsidRPr="00BE0509">
        <w:rPr>
          <w:rFonts w:ascii="Arial" w:hAnsi="Arial" w:cs="Arial"/>
          <w:noProof/>
          <w:szCs w:val="24"/>
        </w:rPr>
        <mc:AlternateContent>
          <mc:Choice Requires="wps">
            <w:drawing>
              <wp:anchor distT="0" distB="0" distL="114300" distR="114300" simplePos="0" relativeHeight="251669504" behindDoc="0" locked="0" layoutInCell="1" allowOverlap="1" wp14:anchorId="7DE9B191" wp14:editId="1818234F">
                <wp:simplePos x="0" y="0"/>
                <wp:positionH relativeFrom="margin">
                  <wp:align>center</wp:align>
                </wp:positionH>
                <wp:positionV relativeFrom="paragraph">
                  <wp:posOffset>4338320</wp:posOffset>
                </wp:positionV>
                <wp:extent cx="3169920" cy="635"/>
                <wp:effectExtent l="0" t="0" r="0" b="7620"/>
                <wp:wrapTopAndBottom/>
                <wp:docPr id="2147166051" name="Text Box 1"/>
                <wp:cNvGraphicFramePr/>
                <a:graphic xmlns:a="http://schemas.openxmlformats.org/drawingml/2006/main">
                  <a:graphicData uri="http://schemas.microsoft.com/office/word/2010/wordprocessingShape">
                    <wps:wsp>
                      <wps:cNvSpPr txBox="1"/>
                      <wps:spPr>
                        <a:xfrm>
                          <a:off x="0" y="0"/>
                          <a:ext cx="3169920" cy="635"/>
                        </a:xfrm>
                        <a:prstGeom prst="rect">
                          <a:avLst/>
                        </a:prstGeom>
                        <a:solidFill>
                          <a:prstClr val="white"/>
                        </a:solidFill>
                        <a:ln>
                          <a:noFill/>
                        </a:ln>
                      </wps:spPr>
                      <wps:txbx>
                        <w:txbxContent>
                          <w:p w14:paraId="3A8DB32C" w14:textId="2E5752EC" w:rsidR="005D5BFA" w:rsidRPr="005D5BFA" w:rsidRDefault="005D5BFA" w:rsidP="005D5BFA">
                            <w:pPr>
                              <w:pStyle w:val="Caption"/>
                              <w:spacing w:after="0"/>
                              <w:jc w:val="center"/>
                              <w:rPr>
                                <w:i w:val="0"/>
                                <w:iCs w:val="0"/>
                                <w:color w:val="404040" w:themeColor="text1" w:themeTint="BF"/>
                              </w:rPr>
                            </w:pPr>
                            <w:bookmarkStart w:id="4" w:name="_Toc150973226"/>
                            <w:r w:rsidRPr="005D5BFA">
                              <w:rPr>
                                <w:i w:val="0"/>
                                <w:iCs w:val="0"/>
                                <w:color w:val="404040" w:themeColor="text1" w:themeTint="BF"/>
                              </w:rPr>
                              <w:t xml:space="preserve">Figure </w:t>
                            </w:r>
                            <w:r w:rsidRPr="005D5BFA">
                              <w:rPr>
                                <w:i w:val="0"/>
                                <w:iCs w:val="0"/>
                                <w:color w:val="404040" w:themeColor="text1" w:themeTint="BF"/>
                              </w:rPr>
                              <w:fldChar w:fldCharType="begin"/>
                            </w:r>
                            <w:r w:rsidRPr="005D5BFA">
                              <w:rPr>
                                <w:i w:val="0"/>
                                <w:iCs w:val="0"/>
                                <w:color w:val="404040" w:themeColor="text1" w:themeTint="BF"/>
                              </w:rPr>
                              <w:instrText xml:space="preserve"> SEQ Figure \* ARABIC </w:instrText>
                            </w:r>
                            <w:r w:rsidRPr="005D5BFA">
                              <w:rPr>
                                <w:i w:val="0"/>
                                <w:iCs w:val="0"/>
                                <w:color w:val="404040" w:themeColor="text1" w:themeTint="BF"/>
                              </w:rPr>
                              <w:fldChar w:fldCharType="separate"/>
                            </w:r>
                            <w:r w:rsidRPr="005D5BFA">
                              <w:rPr>
                                <w:i w:val="0"/>
                                <w:iCs w:val="0"/>
                                <w:noProof/>
                                <w:color w:val="404040" w:themeColor="text1" w:themeTint="BF"/>
                              </w:rPr>
                              <w:t>1</w:t>
                            </w:r>
                            <w:r w:rsidRPr="005D5BFA">
                              <w:rPr>
                                <w:i w:val="0"/>
                                <w:iCs w:val="0"/>
                                <w:color w:val="404040" w:themeColor="text1" w:themeTint="BF"/>
                              </w:rPr>
                              <w:fldChar w:fldCharType="end"/>
                            </w:r>
                            <w:r w:rsidRPr="005D5BFA">
                              <w:rPr>
                                <w:i w:val="0"/>
                                <w:iCs w:val="0"/>
                                <w:color w:val="404040" w:themeColor="text1" w:themeTint="BF"/>
                              </w:rPr>
                              <w:t>: Reputation Management</w:t>
                            </w:r>
                            <w:bookmarkEnd w:id="4"/>
                          </w:p>
                          <w:p w14:paraId="31811BFF" w14:textId="08E11B71" w:rsidR="005D5BFA" w:rsidRPr="005D5BFA" w:rsidRDefault="005D5BFA" w:rsidP="005D5BFA">
                            <w:pPr>
                              <w:spacing w:after="0"/>
                              <w:jc w:val="center"/>
                              <w:rPr>
                                <w:color w:val="404040" w:themeColor="text1" w:themeTint="BF"/>
                              </w:rPr>
                            </w:pPr>
                            <w:r w:rsidRPr="005D5BFA">
                              <w:rPr>
                                <w:color w:val="404040" w:themeColor="text1" w:themeTint="BF"/>
                              </w:rPr>
                              <w:t>Source: (blog.reputationx.com,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DE9B191" id="_x0000_t202" coordsize="21600,21600" o:spt="202" path="m,l,21600r21600,l21600,xe">
                <v:stroke joinstyle="miter"/>
                <v:path gradientshapeok="t" o:connecttype="rect"/>
              </v:shapetype>
              <v:shape id="Text Box 1" o:spid="_x0000_s1026" type="#_x0000_t202" style="position:absolute;left:0;text-align:left;margin-left:0;margin-top:341.6pt;width:249.6pt;height:.05pt;z-index:25166950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" stroked="f">
                <v:textbox style="mso-fit-shape-to-text:t" inset="0,0,0,0">
                  <w:txbxContent>
                    <w:p w14:paraId="3A8DB32C" w14:textId="2E5752EC" w:rsidR="005D5BFA" w:rsidRPr="005D5BFA" w:rsidRDefault="005D5BFA" w:rsidP="005D5BFA">
                      <w:pPr>
                        <w:pStyle w:val="Caption"/>
                        <w:spacing w:after="0"/>
                        <w:jc w:val="center"/>
                        <w:rPr>
                          <w:i w:val="0"/>
                          <w:iCs w:val="0"/>
                          <w:color w:val="404040" w:themeColor="text1" w:themeTint="BF"/>
                        </w:rPr>
                      </w:pPr>
                      <w:bookmarkStart w:id="5" w:name="_Toc150973226"/>
                      <w:r w:rsidRPr="005D5BFA">
                        <w:rPr>
                          <w:i w:val="0"/>
                          <w:iCs w:val="0"/>
                          <w:color w:val="404040" w:themeColor="text1" w:themeTint="BF"/>
                        </w:rPr>
                        <w:t xml:space="preserve">Figure </w:t>
                      </w:r>
                      <w:r w:rsidRPr="005D5BFA">
                        <w:rPr>
                          <w:i w:val="0"/>
                          <w:iCs w:val="0"/>
                          <w:color w:val="404040" w:themeColor="text1" w:themeTint="BF"/>
                        </w:rPr>
                        <w:fldChar w:fldCharType="begin"/>
                      </w:r>
                      <w:r w:rsidRPr="005D5BFA">
                        <w:rPr>
                          <w:i w:val="0"/>
                          <w:iCs w:val="0"/>
                          <w:color w:val="404040" w:themeColor="text1" w:themeTint="BF"/>
                        </w:rPr>
                        <w:instrText xml:space="preserve"> SEQ Figure \* ARABIC </w:instrText>
                      </w:r>
                      <w:r w:rsidRPr="005D5BFA">
                        <w:rPr>
                          <w:i w:val="0"/>
                          <w:iCs w:val="0"/>
                          <w:color w:val="404040" w:themeColor="text1" w:themeTint="BF"/>
                        </w:rPr>
                        <w:fldChar w:fldCharType="separate"/>
                      </w:r>
                      <w:r w:rsidRPr="005D5BFA">
                        <w:rPr>
                          <w:i w:val="0"/>
                          <w:iCs w:val="0"/>
                          <w:noProof/>
                          <w:color w:val="404040" w:themeColor="text1" w:themeTint="BF"/>
                        </w:rPr>
                        <w:t>1</w:t>
                      </w:r>
                      <w:r w:rsidRPr="005D5BFA">
                        <w:rPr>
                          <w:i w:val="0"/>
                          <w:iCs w:val="0"/>
                          <w:color w:val="404040" w:themeColor="text1" w:themeTint="BF"/>
                        </w:rPr>
                        <w:fldChar w:fldCharType="end"/>
                      </w:r>
                      <w:r w:rsidRPr="005D5BFA">
                        <w:rPr>
                          <w:i w:val="0"/>
                          <w:iCs w:val="0"/>
                          <w:color w:val="404040" w:themeColor="text1" w:themeTint="BF"/>
                        </w:rPr>
                        <w:t>: Reputation Management</w:t>
                      </w:r>
                      <w:bookmarkEnd w:id="5"/>
                    </w:p>
                    <w:p w14:paraId="31811BFF" w14:textId="08E11B71" w:rsidR="005D5BFA" w:rsidRPr="005D5BFA" w:rsidRDefault="005D5BFA" w:rsidP="005D5BFA">
                      <w:pPr>
                        <w:spacing w:after="0"/>
                        <w:jc w:val="center"/>
                        <w:rPr>
                          <w:color w:val="404040" w:themeColor="text1" w:themeTint="BF"/>
                        </w:rPr>
                      </w:pPr>
                      <w:r w:rsidRPr="005D5BFA">
                        <w:rPr>
                          <w:color w:val="404040" w:themeColor="text1" w:themeTint="BF"/>
                        </w:rPr>
                        <w:t>Source: (blog.reputationx.com, 2021)</w:t>
                      </w:r>
                    </w:p>
                  </w:txbxContent>
                </v:textbox>
                <w10:wrap type="topAndBottom" anchorx="margin"/>
              </v:shape>
            </w:pict>
          </mc:Fallback>
        </mc:AlternateContent>
      </w:r>
      <w:r w:rsidRPr="00BE0509">
        <w:rPr>
          <w:rFonts w:ascii="Arial" w:hAnsi="Arial" w:cs="Arial"/>
          <w:noProof/>
          <w:szCs w:val="24"/>
        </w:rPr>
        <w:drawing>
          <wp:anchor distT="0" distB="0" distL="114300" distR="114300" simplePos="0" relativeHeight="251667456" behindDoc="0" locked="0" layoutInCell="1" allowOverlap="1" wp14:anchorId="4F4F15F9" wp14:editId="69883632">
            <wp:simplePos x="0" y="0"/>
            <wp:positionH relativeFrom="margin">
              <wp:align>center</wp:align>
            </wp:positionH>
            <wp:positionV relativeFrom="paragraph">
              <wp:posOffset>2410460</wp:posOffset>
            </wp:positionV>
            <wp:extent cx="2202180" cy="1875790"/>
            <wp:effectExtent l="0" t="0" r="7620" b="0"/>
            <wp:wrapTopAndBottom/>
            <wp:docPr id="299391512" name="Picture 1" descr="Proactive vs. Reactive: Understanding Reputation Management Approach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active vs. Reactive: Understanding Reputation Management Approach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02180" cy="18757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345E" w:rsidRPr="00BE0509">
        <w:rPr>
          <w:rFonts w:ascii="Arial" w:hAnsi="Arial" w:cs="Arial"/>
          <w:szCs w:val="24"/>
        </w:rPr>
        <w:t xml:space="preserve">Efficient reputation management needs the continuous monitoring of digital platforms, which includes, social media channels, reviews on website, and online forums. Responding to the positive revies in a generous way is a proactive approach to customer services. This can be transformed into a marketing </w:t>
      </w:r>
      <w:r w:rsidR="00337C98" w:rsidRPr="00BE0509">
        <w:rPr>
          <w:rFonts w:ascii="Arial" w:hAnsi="Arial" w:cs="Arial"/>
          <w:szCs w:val="24"/>
        </w:rPr>
        <w:t>plan, such as, the business can reply to those positive by thanking them, by giving discount coupon, or by any other means which can create good word of mouth. This is also same in the negative review; businesses can reply with apology and ask for their feedback</w:t>
      </w:r>
      <w:r w:rsidR="00963EFF" w:rsidRPr="00BE0509">
        <w:rPr>
          <w:rFonts w:ascii="Arial" w:hAnsi="Arial" w:cs="Arial"/>
          <w:szCs w:val="24"/>
        </w:rPr>
        <w:t xml:space="preserve"> (Myo, Khalifa and Aye, 2019)</w:t>
      </w:r>
      <w:r w:rsidR="00337C98" w:rsidRPr="00BE0509">
        <w:rPr>
          <w:rFonts w:ascii="Arial" w:hAnsi="Arial" w:cs="Arial"/>
          <w:szCs w:val="24"/>
        </w:rPr>
        <w:t xml:space="preserve">. This is a possible way to minimize the bad reputation caused by that negative review. This connection or engagement with the guests and customers is a key factor for the development of customer satisfaction and </w:t>
      </w:r>
      <w:r w:rsidR="00963EFF" w:rsidRPr="00BE0509">
        <w:rPr>
          <w:rFonts w:ascii="Arial" w:hAnsi="Arial" w:cs="Arial"/>
          <w:szCs w:val="24"/>
        </w:rPr>
        <w:t>reliance.</w:t>
      </w:r>
    </w:p>
    <w:p w14:paraId="697948BD" w14:textId="450CF203" w:rsidR="009574E6" w:rsidRPr="00BE0509" w:rsidRDefault="00337C98" w:rsidP="00BE0509">
      <w:pPr>
        <w:rPr>
          <w:rFonts w:ascii="Arial" w:hAnsi="Arial" w:cs="Arial"/>
          <w:szCs w:val="24"/>
        </w:rPr>
      </w:pPr>
      <w:r w:rsidRPr="00BE0509">
        <w:rPr>
          <w:rFonts w:ascii="Arial" w:hAnsi="Arial" w:cs="Arial"/>
          <w:szCs w:val="24"/>
        </w:rPr>
        <w:t>Businesses can also integrate their digital channels with search engine optimization (SEO) strategies to promote quality contents, emotionally connecting contents</w:t>
      </w:r>
      <w:r w:rsidR="009574E6" w:rsidRPr="00BE0509">
        <w:rPr>
          <w:rFonts w:ascii="Arial" w:hAnsi="Arial" w:cs="Arial"/>
          <w:szCs w:val="24"/>
        </w:rPr>
        <w:t xml:space="preserve"> to motivate the customers to provide positive reviews and drive the social media </w:t>
      </w:r>
      <w:r w:rsidR="009574E6" w:rsidRPr="00BE0509">
        <w:rPr>
          <w:rFonts w:ascii="Arial" w:hAnsi="Arial" w:cs="Arial"/>
          <w:szCs w:val="24"/>
        </w:rPr>
        <w:lastRenderedPageBreak/>
        <w:t>presence in a positive way is fundamental strategies to maintain a desired reputation</w:t>
      </w:r>
      <w:r w:rsidR="00963EFF" w:rsidRPr="00BE0509">
        <w:rPr>
          <w:rFonts w:ascii="Arial" w:hAnsi="Arial" w:cs="Arial"/>
          <w:szCs w:val="24"/>
        </w:rPr>
        <w:t xml:space="preserve"> (Bhandari and Sin, 2023)</w:t>
      </w:r>
      <w:r w:rsidR="009574E6" w:rsidRPr="00BE0509">
        <w:rPr>
          <w:rFonts w:ascii="Arial" w:hAnsi="Arial" w:cs="Arial"/>
          <w:szCs w:val="24"/>
        </w:rPr>
        <w:t>.</w:t>
      </w:r>
    </w:p>
    <w:p w14:paraId="5AEDAA37" w14:textId="7792CD61" w:rsidR="004A4C85" w:rsidRPr="00BE0509" w:rsidRDefault="009574E6" w:rsidP="00BE0509">
      <w:pPr>
        <w:rPr>
          <w:rFonts w:ascii="Arial" w:hAnsi="Arial" w:cs="Arial"/>
          <w:szCs w:val="24"/>
        </w:rPr>
      </w:pPr>
      <w:r w:rsidRPr="00BE0509">
        <w:rPr>
          <w:rFonts w:ascii="Arial" w:hAnsi="Arial" w:cs="Arial"/>
          <w:szCs w:val="24"/>
        </w:rPr>
        <w:t xml:space="preserve">A business which gives prompt responses to negative review and collection of feedback from them show the dedication toward the customer satisfaction. This dedication results in the minimization of bad word of mouth and instead create a positive reputation. On the other hand, not responding to the </w:t>
      </w:r>
      <w:r w:rsidR="003E56CF" w:rsidRPr="00BE0509">
        <w:rPr>
          <w:rFonts w:ascii="Arial" w:hAnsi="Arial" w:cs="Arial"/>
          <w:szCs w:val="24"/>
        </w:rPr>
        <w:t>feedback results in more negative reputation</w:t>
      </w:r>
      <w:r w:rsidR="00963EFF" w:rsidRPr="00BE0509">
        <w:rPr>
          <w:rFonts w:ascii="Arial" w:hAnsi="Arial" w:cs="Arial"/>
          <w:szCs w:val="24"/>
        </w:rPr>
        <w:t xml:space="preserve"> (</w:t>
      </w:r>
      <w:proofErr w:type="spellStart"/>
      <w:r w:rsidR="00963EFF" w:rsidRPr="00BE0509">
        <w:rPr>
          <w:rFonts w:ascii="Arial" w:hAnsi="Arial" w:cs="Arial"/>
          <w:szCs w:val="24"/>
        </w:rPr>
        <w:t>Rhou</w:t>
      </w:r>
      <w:proofErr w:type="spellEnd"/>
      <w:r w:rsidR="00963EFF" w:rsidRPr="00BE0509">
        <w:rPr>
          <w:rFonts w:ascii="Arial" w:hAnsi="Arial" w:cs="Arial"/>
          <w:szCs w:val="24"/>
        </w:rPr>
        <w:t xml:space="preserve"> and </w:t>
      </w:r>
      <w:proofErr w:type="spellStart"/>
      <w:r w:rsidR="00963EFF" w:rsidRPr="00BE0509">
        <w:rPr>
          <w:rFonts w:ascii="Arial" w:hAnsi="Arial" w:cs="Arial"/>
          <w:szCs w:val="24"/>
        </w:rPr>
        <w:t>Singal</w:t>
      </w:r>
      <w:proofErr w:type="spellEnd"/>
      <w:r w:rsidR="00963EFF" w:rsidRPr="00BE0509">
        <w:rPr>
          <w:rFonts w:ascii="Arial" w:hAnsi="Arial" w:cs="Arial"/>
          <w:szCs w:val="24"/>
        </w:rPr>
        <w:t>, 2020)</w:t>
      </w:r>
      <w:r w:rsidR="003E56CF" w:rsidRPr="00BE0509">
        <w:rPr>
          <w:rFonts w:ascii="Arial" w:hAnsi="Arial" w:cs="Arial"/>
          <w:szCs w:val="24"/>
        </w:rPr>
        <w:t>. As it doesn’t show any dedication toward the customer satisfaction in the business. So, it is crucial to maintain an engagement with the customers to hold reputation.</w:t>
      </w:r>
    </w:p>
    <w:p w14:paraId="419A9F74" w14:textId="77777777" w:rsidR="004A4C85" w:rsidRPr="00BE0509" w:rsidRDefault="004A4C85" w:rsidP="00BE0509">
      <w:pPr>
        <w:jc w:val="left"/>
        <w:rPr>
          <w:rFonts w:ascii="Arial" w:hAnsi="Arial" w:cs="Arial"/>
          <w:szCs w:val="24"/>
        </w:rPr>
      </w:pPr>
      <w:r w:rsidRPr="00BE0509">
        <w:rPr>
          <w:rFonts w:ascii="Arial" w:hAnsi="Arial" w:cs="Arial"/>
          <w:szCs w:val="24"/>
        </w:rPr>
        <w:br w:type="page"/>
      </w:r>
    </w:p>
    <w:p w14:paraId="69462D10" w14:textId="17E68350" w:rsidR="003E56CF" w:rsidRPr="00BE0509" w:rsidRDefault="004A4C85" w:rsidP="00BE0509">
      <w:pPr>
        <w:pStyle w:val="Heading1"/>
        <w:rPr>
          <w:rFonts w:ascii="Arial" w:hAnsi="Arial" w:cs="Arial"/>
          <w:sz w:val="24"/>
          <w:szCs w:val="24"/>
        </w:rPr>
      </w:pPr>
      <w:bookmarkStart w:id="6" w:name="_Toc150973298"/>
      <w:r w:rsidRPr="00BE0509">
        <w:rPr>
          <w:rFonts w:ascii="Arial" w:hAnsi="Arial" w:cs="Arial"/>
          <w:sz w:val="24"/>
          <w:szCs w:val="24"/>
        </w:rPr>
        <w:lastRenderedPageBreak/>
        <w:t>Service Culture in Hospitality Business</w:t>
      </w:r>
      <w:bookmarkEnd w:id="6"/>
    </w:p>
    <w:p w14:paraId="24DF59A0" w14:textId="350F856D" w:rsidR="00B438BE" w:rsidRPr="00BE0509" w:rsidRDefault="00B438BE" w:rsidP="00BE0509">
      <w:pPr>
        <w:rPr>
          <w:rFonts w:ascii="Arial" w:hAnsi="Arial" w:cs="Arial"/>
          <w:noProof/>
          <w:szCs w:val="24"/>
        </w:rPr>
      </w:pPr>
      <w:r w:rsidRPr="00BE0509">
        <w:rPr>
          <w:rFonts w:ascii="Arial" w:hAnsi="Arial" w:cs="Arial"/>
          <w:noProof/>
          <w:szCs w:val="24"/>
        </w:rPr>
        <mc:AlternateContent>
          <mc:Choice Requires="wps">
            <w:drawing>
              <wp:anchor distT="0" distB="0" distL="114300" distR="114300" simplePos="0" relativeHeight="251666432" behindDoc="0" locked="0" layoutInCell="1" allowOverlap="1" wp14:anchorId="2F7E823C" wp14:editId="18F798CB">
                <wp:simplePos x="0" y="0"/>
                <wp:positionH relativeFrom="margin">
                  <wp:align>center</wp:align>
                </wp:positionH>
                <wp:positionV relativeFrom="paragraph">
                  <wp:posOffset>4077970</wp:posOffset>
                </wp:positionV>
                <wp:extent cx="3413760" cy="635"/>
                <wp:effectExtent l="0" t="0" r="0" b="7620"/>
                <wp:wrapTopAndBottom/>
                <wp:docPr id="261975560" name="Text Box 1"/>
                <wp:cNvGraphicFramePr/>
                <a:graphic xmlns:a="http://schemas.openxmlformats.org/drawingml/2006/main">
                  <a:graphicData uri="http://schemas.microsoft.com/office/word/2010/wordprocessingShape">
                    <wps:wsp>
                      <wps:cNvSpPr txBox="1"/>
                      <wps:spPr>
                        <a:xfrm>
                          <a:off x="0" y="0"/>
                          <a:ext cx="3413760" cy="635"/>
                        </a:xfrm>
                        <a:prstGeom prst="rect">
                          <a:avLst/>
                        </a:prstGeom>
                        <a:solidFill>
                          <a:prstClr val="white"/>
                        </a:solidFill>
                        <a:ln>
                          <a:noFill/>
                        </a:ln>
                      </wps:spPr>
                      <wps:txbx>
                        <w:txbxContent>
                          <w:p w14:paraId="46EF6051" w14:textId="4985B150" w:rsidR="00B438BE" w:rsidRPr="00B438BE" w:rsidRDefault="00B438BE" w:rsidP="00B438BE">
                            <w:pPr>
                              <w:pStyle w:val="Caption"/>
                              <w:spacing w:after="0"/>
                              <w:jc w:val="center"/>
                              <w:rPr>
                                <w:color w:val="404040" w:themeColor="text1" w:themeTint="BF"/>
                              </w:rPr>
                            </w:pPr>
                            <w:bookmarkStart w:id="7" w:name="_Toc150973227"/>
                            <w:r w:rsidRPr="00B438BE">
                              <w:rPr>
                                <w:color w:val="404040" w:themeColor="text1" w:themeTint="BF"/>
                              </w:rPr>
                              <w:t xml:space="preserve">Figure </w:t>
                            </w:r>
                            <w:r w:rsidRPr="00B438BE">
                              <w:rPr>
                                <w:color w:val="404040" w:themeColor="text1" w:themeTint="BF"/>
                              </w:rPr>
                              <w:fldChar w:fldCharType="begin"/>
                            </w:r>
                            <w:r w:rsidRPr="00B438BE">
                              <w:rPr>
                                <w:color w:val="404040" w:themeColor="text1" w:themeTint="BF"/>
                              </w:rPr>
                              <w:instrText xml:space="preserve"> SEQ Figure \* ARABIC </w:instrText>
                            </w:r>
                            <w:r w:rsidRPr="00B438BE">
                              <w:rPr>
                                <w:color w:val="404040" w:themeColor="text1" w:themeTint="BF"/>
                              </w:rPr>
                              <w:fldChar w:fldCharType="separate"/>
                            </w:r>
                            <w:r w:rsidR="005D5BFA">
                              <w:rPr>
                                <w:noProof/>
                                <w:color w:val="404040" w:themeColor="text1" w:themeTint="BF"/>
                              </w:rPr>
                              <w:t>2</w:t>
                            </w:r>
                            <w:r w:rsidRPr="00B438BE">
                              <w:rPr>
                                <w:color w:val="404040" w:themeColor="text1" w:themeTint="BF"/>
                              </w:rPr>
                              <w:fldChar w:fldCharType="end"/>
                            </w:r>
                            <w:r w:rsidRPr="00B438BE">
                              <w:rPr>
                                <w:color w:val="404040" w:themeColor="text1" w:themeTint="BF"/>
                              </w:rPr>
                              <w:t>: Service Culture Model</w:t>
                            </w:r>
                            <w:bookmarkEnd w:id="7"/>
                          </w:p>
                          <w:p w14:paraId="3D591447" w14:textId="25C7B0E0" w:rsidR="00B438BE" w:rsidRPr="00B438BE" w:rsidRDefault="00B438BE" w:rsidP="00B438BE">
                            <w:pPr>
                              <w:spacing w:after="0"/>
                              <w:jc w:val="center"/>
                              <w:rPr>
                                <w:color w:val="404040" w:themeColor="text1" w:themeTint="BF"/>
                              </w:rPr>
                            </w:pPr>
                            <w:r w:rsidRPr="00B438BE">
                              <w:rPr>
                                <w:color w:val="404040" w:themeColor="text1" w:themeTint="BF"/>
                              </w:rPr>
                              <w:t>Source: (</w:t>
                            </w:r>
                            <w:proofErr w:type="spellStart"/>
                            <w:r w:rsidRPr="00B438BE">
                              <w:rPr>
                                <w:color w:val="404040" w:themeColor="text1" w:themeTint="BF"/>
                              </w:rPr>
                              <w:t>Wilowe</w:t>
                            </w:r>
                            <w:proofErr w:type="spellEnd"/>
                            <w:r w:rsidRPr="00B438BE">
                              <w:rPr>
                                <w:color w:val="404040" w:themeColor="text1" w:themeTint="BF"/>
                              </w:rPr>
                              <w:t xml:space="preserve"> Management Consulting,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F7E823C" id="_x0000_s1027" type="#_x0000_t202" style="position:absolute;left:0;text-align:left;margin-left:0;margin-top:321.1pt;width:268.8pt;height:.05pt;z-index:25166643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" stroked="f">
                <v:textbox style="mso-fit-shape-to-text:t" inset="0,0,0,0">
                  <w:txbxContent>
                    <w:p w14:paraId="46EF6051" w14:textId="4985B150" w:rsidR="00B438BE" w:rsidRPr="00B438BE" w:rsidRDefault="00B438BE" w:rsidP="00B438BE">
                      <w:pPr>
                        <w:pStyle w:val="Caption"/>
                        <w:spacing w:after="0"/>
                        <w:jc w:val="center"/>
                        <w:rPr>
                          <w:color w:val="404040" w:themeColor="text1" w:themeTint="BF"/>
                        </w:rPr>
                      </w:pPr>
                      <w:bookmarkStart w:id="8" w:name="_Toc150973227"/>
                      <w:r w:rsidRPr="00B438BE">
                        <w:rPr>
                          <w:color w:val="404040" w:themeColor="text1" w:themeTint="BF"/>
                        </w:rPr>
                        <w:t xml:space="preserve">Figure </w:t>
                      </w:r>
                      <w:r w:rsidRPr="00B438BE">
                        <w:rPr>
                          <w:color w:val="404040" w:themeColor="text1" w:themeTint="BF"/>
                        </w:rPr>
                        <w:fldChar w:fldCharType="begin"/>
                      </w:r>
                      <w:r w:rsidRPr="00B438BE">
                        <w:rPr>
                          <w:color w:val="404040" w:themeColor="text1" w:themeTint="BF"/>
                        </w:rPr>
                        <w:instrText xml:space="preserve"> SEQ Figure \* ARABIC </w:instrText>
                      </w:r>
                      <w:r w:rsidRPr="00B438BE">
                        <w:rPr>
                          <w:color w:val="404040" w:themeColor="text1" w:themeTint="BF"/>
                        </w:rPr>
                        <w:fldChar w:fldCharType="separate"/>
                      </w:r>
                      <w:r w:rsidR="005D5BFA">
                        <w:rPr>
                          <w:noProof/>
                          <w:color w:val="404040" w:themeColor="text1" w:themeTint="BF"/>
                        </w:rPr>
                        <w:t>2</w:t>
                      </w:r>
                      <w:r w:rsidRPr="00B438BE">
                        <w:rPr>
                          <w:color w:val="404040" w:themeColor="text1" w:themeTint="BF"/>
                        </w:rPr>
                        <w:fldChar w:fldCharType="end"/>
                      </w:r>
                      <w:r w:rsidRPr="00B438BE">
                        <w:rPr>
                          <w:color w:val="404040" w:themeColor="text1" w:themeTint="BF"/>
                        </w:rPr>
                        <w:t>: Service Culture Model</w:t>
                      </w:r>
                      <w:bookmarkEnd w:id="8"/>
                    </w:p>
                    <w:p w14:paraId="3D591447" w14:textId="25C7B0E0" w:rsidR="00B438BE" w:rsidRPr="00B438BE" w:rsidRDefault="00B438BE" w:rsidP="00B438BE">
                      <w:pPr>
                        <w:spacing w:after="0"/>
                        <w:jc w:val="center"/>
                        <w:rPr>
                          <w:color w:val="404040" w:themeColor="text1" w:themeTint="BF"/>
                        </w:rPr>
                      </w:pPr>
                      <w:r w:rsidRPr="00B438BE">
                        <w:rPr>
                          <w:color w:val="404040" w:themeColor="text1" w:themeTint="BF"/>
                        </w:rPr>
                        <w:t>Source: (</w:t>
                      </w:r>
                      <w:proofErr w:type="spellStart"/>
                      <w:r w:rsidRPr="00B438BE">
                        <w:rPr>
                          <w:color w:val="404040" w:themeColor="text1" w:themeTint="BF"/>
                        </w:rPr>
                        <w:t>Wilowe</w:t>
                      </w:r>
                      <w:proofErr w:type="spellEnd"/>
                      <w:r w:rsidRPr="00B438BE">
                        <w:rPr>
                          <w:color w:val="404040" w:themeColor="text1" w:themeTint="BF"/>
                        </w:rPr>
                        <w:t xml:space="preserve"> Management Consulting, 2020)</w:t>
                      </w:r>
                    </w:p>
                  </w:txbxContent>
                </v:textbox>
                <w10:wrap type="topAndBottom" anchorx="margin"/>
              </v:shape>
            </w:pict>
          </mc:Fallback>
        </mc:AlternateContent>
      </w:r>
      <w:r w:rsidRPr="00BE0509">
        <w:rPr>
          <w:rFonts w:ascii="Arial" w:hAnsi="Arial" w:cs="Arial"/>
          <w:noProof/>
          <w:szCs w:val="24"/>
        </w:rPr>
        <w:drawing>
          <wp:anchor distT="0" distB="0" distL="114300" distR="114300" simplePos="0" relativeHeight="251664384" behindDoc="0" locked="0" layoutInCell="1" allowOverlap="1" wp14:anchorId="3A92A198" wp14:editId="6A974EFA">
            <wp:simplePos x="0" y="0"/>
            <wp:positionH relativeFrom="margin">
              <wp:align>center</wp:align>
            </wp:positionH>
            <wp:positionV relativeFrom="paragraph">
              <wp:posOffset>2089150</wp:posOffset>
            </wp:positionV>
            <wp:extent cx="2720340" cy="2044700"/>
            <wp:effectExtent l="0" t="0" r="3810" b="0"/>
            <wp:wrapTopAndBottom/>
            <wp:docPr id="130646484" name="Picture 1" descr="A diagram of a service culture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46484" name="Picture 1" descr="A diagram of a service culture model&#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20340" cy="2044700"/>
                    </a:xfrm>
                    <a:prstGeom prst="rect">
                      <a:avLst/>
                    </a:prstGeom>
                  </pic:spPr>
                </pic:pic>
              </a:graphicData>
            </a:graphic>
            <wp14:sizeRelH relativeFrom="margin">
              <wp14:pctWidth>0</wp14:pctWidth>
            </wp14:sizeRelH>
            <wp14:sizeRelV relativeFrom="margin">
              <wp14:pctHeight>0</wp14:pctHeight>
            </wp14:sizeRelV>
          </wp:anchor>
        </w:drawing>
      </w:r>
      <w:r w:rsidR="004A4C85" w:rsidRPr="00BE0509">
        <w:rPr>
          <w:rFonts w:ascii="Arial" w:hAnsi="Arial" w:cs="Arial"/>
          <w:szCs w:val="24"/>
        </w:rPr>
        <w:t xml:space="preserve">Service culture is the accumulated standards, promises, and engagements that drives every </w:t>
      </w:r>
      <w:r w:rsidR="004E370F" w:rsidRPr="00BE0509">
        <w:rPr>
          <w:rFonts w:ascii="Arial" w:hAnsi="Arial" w:cs="Arial"/>
          <w:szCs w:val="24"/>
        </w:rPr>
        <w:t>member</w:t>
      </w:r>
      <w:r w:rsidR="004A4C85" w:rsidRPr="00BE0509">
        <w:rPr>
          <w:rFonts w:ascii="Arial" w:hAnsi="Arial" w:cs="Arial"/>
          <w:szCs w:val="24"/>
        </w:rPr>
        <w:t xml:space="preserve"> of the organization </w:t>
      </w:r>
      <w:r w:rsidR="004E370F" w:rsidRPr="00BE0509">
        <w:rPr>
          <w:rFonts w:ascii="Arial" w:hAnsi="Arial" w:cs="Arial"/>
          <w:szCs w:val="24"/>
        </w:rPr>
        <w:t>to provide unique and exceptional services. In the competitive field of hospitality industry, establishing a strong service culture is not a mere task to be fulfilled by the managers; it is a must be fouled rule to have a significance in the market and get hold of the lead position</w:t>
      </w:r>
      <w:r w:rsidR="00963EFF" w:rsidRPr="00BE0509">
        <w:rPr>
          <w:rFonts w:ascii="Arial" w:hAnsi="Arial" w:cs="Arial"/>
          <w:szCs w:val="24"/>
        </w:rPr>
        <w:t xml:space="preserve"> (Kuo, Fang, and LePage, 2022)</w:t>
      </w:r>
      <w:r w:rsidR="004E370F" w:rsidRPr="00BE0509">
        <w:rPr>
          <w:rFonts w:ascii="Arial" w:hAnsi="Arial" w:cs="Arial"/>
          <w:szCs w:val="24"/>
        </w:rPr>
        <w:t xml:space="preserve">. A service culture which is positive ensures a </w:t>
      </w:r>
      <w:r w:rsidR="00873C6E" w:rsidRPr="00BE0509">
        <w:rPr>
          <w:rFonts w:ascii="Arial" w:hAnsi="Arial" w:cs="Arial"/>
          <w:szCs w:val="24"/>
        </w:rPr>
        <w:t>various thing</w:t>
      </w:r>
      <w:r w:rsidR="004E370F" w:rsidRPr="00BE0509">
        <w:rPr>
          <w:rFonts w:ascii="Arial" w:hAnsi="Arial" w:cs="Arial"/>
          <w:szCs w:val="24"/>
        </w:rPr>
        <w:t xml:space="preserve"> to enhance the experiences of customers, such as, </w:t>
      </w:r>
      <w:r w:rsidR="00873C6E" w:rsidRPr="00BE0509">
        <w:rPr>
          <w:rFonts w:ascii="Arial" w:hAnsi="Arial" w:cs="Arial"/>
          <w:szCs w:val="24"/>
        </w:rPr>
        <w:t>providing consistence services to the customers, ensuring the have created a memorable experience, and leading them toward ultimate satisfaction and loyalty</w:t>
      </w:r>
      <w:r w:rsidR="00963EFF" w:rsidRPr="00BE0509">
        <w:rPr>
          <w:rFonts w:ascii="Arial" w:hAnsi="Arial" w:cs="Arial"/>
          <w:szCs w:val="24"/>
        </w:rPr>
        <w:t xml:space="preserve"> (Sarhan et al., 2020)</w:t>
      </w:r>
      <w:r w:rsidR="00873C6E" w:rsidRPr="00BE0509">
        <w:rPr>
          <w:rFonts w:ascii="Arial" w:hAnsi="Arial" w:cs="Arial"/>
          <w:szCs w:val="24"/>
        </w:rPr>
        <w:t>.</w:t>
      </w:r>
      <w:r w:rsidRPr="00BE0509">
        <w:rPr>
          <w:rFonts w:ascii="Arial" w:hAnsi="Arial" w:cs="Arial"/>
          <w:noProof/>
          <w:szCs w:val="24"/>
        </w:rPr>
        <w:t xml:space="preserve"> </w:t>
      </w:r>
    </w:p>
    <w:p w14:paraId="523314D8" w14:textId="26665019" w:rsidR="00873C6E" w:rsidRPr="00BE0509" w:rsidRDefault="004725A2" w:rsidP="00BE0509">
      <w:pPr>
        <w:rPr>
          <w:rFonts w:ascii="Arial" w:hAnsi="Arial" w:cs="Arial"/>
          <w:szCs w:val="24"/>
        </w:rPr>
      </w:pPr>
      <w:r w:rsidRPr="00BE0509">
        <w:rPr>
          <w:rFonts w:ascii="Arial" w:hAnsi="Arial" w:cs="Arial"/>
          <w:szCs w:val="24"/>
        </w:rPr>
        <w:t>Maintaining a mindset which is service oriented among the members of the organizations includes various methods, such as, comprehensive training programs to discuss about the positive service culture of the organization, taking feedback from the customers continuously to enhance the service quality and respond according to the needs and desire of the customers, etc. Motivating employees to hold a service-oriented mind set ensures the overall growth of the organisation</w:t>
      </w:r>
      <w:r w:rsidR="00963EFF" w:rsidRPr="00BE0509">
        <w:rPr>
          <w:rFonts w:ascii="Arial" w:hAnsi="Arial" w:cs="Arial"/>
          <w:szCs w:val="24"/>
        </w:rPr>
        <w:t xml:space="preserve"> (Gelbman, 2021)</w:t>
      </w:r>
      <w:r w:rsidRPr="00BE0509">
        <w:rPr>
          <w:rFonts w:ascii="Arial" w:hAnsi="Arial" w:cs="Arial"/>
          <w:szCs w:val="24"/>
        </w:rPr>
        <w:t>.</w:t>
      </w:r>
    </w:p>
    <w:p w14:paraId="455633B6" w14:textId="77777777" w:rsidR="003E56CF" w:rsidRPr="00BE0509" w:rsidRDefault="003E56CF" w:rsidP="00BE0509">
      <w:pPr>
        <w:jc w:val="left"/>
        <w:rPr>
          <w:rFonts w:ascii="Arial" w:hAnsi="Arial" w:cs="Arial"/>
          <w:szCs w:val="24"/>
        </w:rPr>
      </w:pPr>
      <w:r w:rsidRPr="00BE0509">
        <w:rPr>
          <w:rFonts w:ascii="Arial" w:hAnsi="Arial" w:cs="Arial"/>
          <w:szCs w:val="24"/>
        </w:rPr>
        <w:br w:type="page"/>
      </w:r>
    </w:p>
    <w:p w14:paraId="6B24F5E3" w14:textId="77777777" w:rsidR="003E56CF" w:rsidRPr="00BE0509" w:rsidRDefault="003E56CF" w:rsidP="00BE0509">
      <w:pPr>
        <w:pStyle w:val="Heading1"/>
        <w:rPr>
          <w:rFonts w:ascii="Arial" w:hAnsi="Arial" w:cs="Arial"/>
          <w:sz w:val="24"/>
          <w:szCs w:val="24"/>
        </w:rPr>
      </w:pPr>
      <w:bookmarkStart w:id="9" w:name="_Toc150973299"/>
      <w:r w:rsidRPr="00BE0509">
        <w:rPr>
          <w:rFonts w:ascii="Arial" w:hAnsi="Arial" w:cs="Arial"/>
          <w:sz w:val="24"/>
          <w:szCs w:val="24"/>
        </w:rPr>
        <w:lastRenderedPageBreak/>
        <w:t>Brand Consistency in Hospitality Industry</w:t>
      </w:r>
      <w:bookmarkEnd w:id="9"/>
    </w:p>
    <w:p w14:paraId="494F209D" w14:textId="4EFDCC3B" w:rsidR="00CC3E52" w:rsidRPr="00BE0509" w:rsidRDefault="00CC3E52" w:rsidP="00BE0509">
      <w:pPr>
        <w:rPr>
          <w:rFonts w:ascii="Arial" w:hAnsi="Arial" w:cs="Arial"/>
          <w:szCs w:val="24"/>
        </w:rPr>
      </w:pPr>
      <w:r w:rsidRPr="00BE0509">
        <w:rPr>
          <w:rFonts w:ascii="Arial" w:hAnsi="Arial" w:cs="Arial"/>
          <w:noProof/>
          <w:szCs w:val="24"/>
        </w:rPr>
        <mc:AlternateContent>
          <mc:Choice Requires="wps">
            <w:drawing>
              <wp:anchor distT="0" distB="0" distL="114300" distR="114300" simplePos="0" relativeHeight="251660288" behindDoc="0" locked="0" layoutInCell="1" allowOverlap="1" wp14:anchorId="7990D3DD" wp14:editId="21B9EB1A">
                <wp:simplePos x="0" y="0"/>
                <wp:positionH relativeFrom="column">
                  <wp:posOffset>1604645</wp:posOffset>
                </wp:positionH>
                <wp:positionV relativeFrom="paragraph">
                  <wp:posOffset>3719830</wp:posOffset>
                </wp:positionV>
                <wp:extent cx="2522220" cy="635"/>
                <wp:effectExtent l="0" t="0" r="0" b="0"/>
                <wp:wrapTopAndBottom/>
                <wp:docPr id="72404301" name="Text Box 1"/>
                <wp:cNvGraphicFramePr/>
                <a:graphic xmlns:a="http://schemas.openxmlformats.org/drawingml/2006/main">
                  <a:graphicData uri="http://schemas.microsoft.com/office/word/2010/wordprocessingShape">
                    <wps:wsp>
                      <wps:cNvSpPr txBox="1"/>
                      <wps:spPr>
                        <a:xfrm>
                          <a:off x="0" y="0"/>
                          <a:ext cx="2522220" cy="635"/>
                        </a:xfrm>
                        <a:prstGeom prst="rect">
                          <a:avLst/>
                        </a:prstGeom>
                        <a:solidFill>
                          <a:prstClr val="white"/>
                        </a:solidFill>
                        <a:ln>
                          <a:noFill/>
                        </a:ln>
                      </wps:spPr>
                      <wps:txbx>
                        <w:txbxContent>
                          <w:p w14:paraId="1DA41D3F" w14:textId="4BBF8862" w:rsidR="00CC3E52" w:rsidRPr="00B438BE" w:rsidRDefault="00CC3E52" w:rsidP="00B438BE">
                            <w:pPr>
                              <w:pStyle w:val="Caption"/>
                              <w:spacing w:after="0"/>
                              <w:jc w:val="center"/>
                              <w:rPr>
                                <w:i w:val="0"/>
                                <w:iCs w:val="0"/>
                                <w:color w:val="404040" w:themeColor="text1" w:themeTint="BF"/>
                              </w:rPr>
                            </w:pPr>
                            <w:bookmarkStart w:id="10" w:name="_Toc150973228"/>
                            <w:r w:rsidRPr="00B438BE">
                              <w:rPr>
                                <w:i w:val="0"/>
                                <w:iCs w:val="0"/>
                                <w:color w:val="404040" w:themeColor="text1" w:themeTint="BF"/>
                              </w:rPr>
                              <w:t xml:space="preserve">Figure </w:t>
                            </w:r>
                            <w:r w:rsidRPr="00B438BE">
                              <w:rPr>
                                <w:i w:val="0"/>
                                <w:iCs w:val="0"/>
                                <w:color w:val="404040" w:themeColor="text1" w:themeTint="BF"/>
                              </w:rPr>
                              <w:fldChar w:fldCharType="begin"/>
                            </w:r>
                            <w:r w:rsidRPr="00B438BE">
                              <w:rPr>
                                <w:i w:val="0"/>
                                <w:iCs w:val="0"/>
                                <w:color w:val="404040" w:themeColor="text1" w:themeTint="BF"/>
                              </w:rPr>
                              <w:instrText xml:space="preserve"> SEQ Figure \* ARABIC </w:instrText>
                            </w:r>
                            <w:r w:rsidRPr="00B438BE">
                              <w:rPr>
                                <w:i w:val="0"/>
                                <w:iCs w:val="0"/>
                                <w:color w:val="404040" w:themeColor="text1" w:themeTint="BF"/>
                              </w:rPr>
                              <w:fldChar w:fldCharType="separate"/>
                            </w:r>
                            <w:r w:rsidR="005D5BFA">
                              <w:rPr>
                                <w:i w:val="0"/>
                                <w:iCs w:val="0"/>
                                <w:noProof/>
                                <w:color w:val="404040" w:themeColor="text1" w:themeTint="BF"/>
                              </w:rPr>
                              <w:t>3</w:t>
                            </w:r>
                            <w:r w:rsidRPr="00B438BE">
                              <w:rPr>
                                <w:i w:val="0"/>
                                <w:iCs w:val="0"/>
                                <w:color w:val="404040" w:themeColor="text1" w:themeTint="BF"/>
                              </w:rPr>
                              <w:fldChar w:fldCharType="end"/>
                            </w:r>
                            <w:r w:rsidRPr="00B438BE">
                              <w:rPr>
                                <w:i w:val="0"/>
                                <w:iCs w:val="0"/>
                                <w:color w:val="404040" w:themeColor="text1" w:themeTint="BF"/>
                              </w:rPr>
                              <w:t>: Brand Identity Elements</w:t>
                            </w:r>
                            <w:bookmarkEnd w:id="10"/>
                          </w:p>
                          <w:p w14:paraId="20780C00" w14:textId="548B05B6" w:rsidR="00CC3E52" w:rsidRPr="00B438BE" w:rsidRDefault="00CC3E52" w:rsidP="00B438BE">
                            <w:pPr>
                              <w:spacing w:after="0"/>
                              <w:jc w:val="center"/>
                              <w:rPr>
                                <w:color w:val="404040" w:themeColor="text1" w:themeTint="BF"/>
                              </w:rPr>
                            </w:pPr>
                            <w:r w:rsidRPr="00B438BE">
                              <w:rPr>
                                <w:color w:val="404040" w:themeColor="text1" w:themeTint="BF"/>
                              </w:rPr>
                              <w:t>Source: (Cameron, 201</w:t>
                            </w:r>
                            <w:r w:rsidR="00B438BE">
                              <w:rPr>
                                <w:color w:val="404040" w:themeColor="text1" w:themeTint="BF"/>
                              </w:rPr>
                              <w:t>9</w:t>
                            </w:r>
                            <w:r w:rsidRPr="00B438BE">
                              <w:rPr>
                                <w:color w:val="404040" w:themeColor="text1" w:themeTint="BF"/>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90D3DD" id="_x0000_s1028" type="#_x0000_t202" style="position:absolute;left:0;text-align:left;margin-left:126.35pt;margin-top:292.9pt;width:198.6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" stroked="f">
                <v:textbox style="mso-fit-shape-to-text:t" inset="0,0,0,0">
                  <w:txbxContent>
                    <w:p w14:paraId="1DA41D3F" w14:textId="4BBF8862" w:rsidR="00CC3E52" w:rsidRPr="00B438BE" w:rsidRDefault="00CC3E52" w:rsidP="00B438BE">
                      <w:pPr>
                        <w:pStyle w:val="Caption"/>
                        <w:spacing w:after="0"/>
                        <w:jc w:val="center"/>
                        <w:rPr>
                          <w:i w:val="0"/>
                          <w:iCs w:val="0"/>
                          <w:color w:val="404040" w:themeColor="text1" w:themeTint="BF"/>
                        </w:rPr>
                      </w:pPr>
                      <w:bookmarkStart w:id="11" w:name="_Toc150973228"/>
                      <w:r w:rsidRPr="00B438BE">
                        <w:rPr>
                          <w:i w:val="0"/>
                          <w:iCs w:val="0"/>
                          <w:color w:val="404040" w:themeColor="text1" w:themeTint="BF"/>
                        </w:rPr>
                        <w:t xml:space="preserve">Figure </w:t>
                      </w:r>
                      <w:r w:rsidRPr="00B438BE">
                        <w:rPr>
                          <w:i w:val="0"/>
                          <w:iCs w:val="0"/>
                          <w:color w:val="404040" w:themeColor="text1" w:themeTint="BF"/>
                        </w:rPr>
                        <w:fldChar w:fldCharType="begin"/>
                      </w:r>
                      <w:r w:rsidRPr="00B438BE">
                        <w:rPr>
                          <w:i w:val="0"/>
                          <w:iCs w:val="0"/>
                          <w:color w:val="404040" w:themeColor="text1" w:themeTint="BF"/>
                        </w:rPr>
                        <w:instrText xml:space="preserve"> SEQ Figure \* ARABIC </w:instrText>
                      </w:r>
                      <w:r w:rsidRPr="00B438BE">
                        <w:rPr>
                          <w:i w:val="0"/>
                          <w:iCs w:val="0"/>
                          <w:color w:val="404040" w:themeColor="text1" w:themeTint="BF"/>
                        </w:rPr>
                        <w:fldChar w:fldCharType="separate"/>
                      </w:r>
                      <w:r w:rsidR="005D5BFA">
                        <w:rPr>
                          <w:i w:val="0"/>
                          <w:iCs w:val="0"/>
                          <w:noProof/>
                          <w:color w:val="404040" w:themeColor="text1" w:themeTint="BF"/>
                        </w:rPr>
                        <w:t>3</w:t>
                      </w:r>
                      <w:r w:rsidRPr="00B438BE">
                        <w:rPr>
                          <w:i w:val="0"/>
                          <w:iCs w:val="0"/>
                          <w:color w:val="404040" w:themeColor="text1" w:themeTint="BF"/>
                        </w:rPr>
                        <w:fldChar w:fldCharType="end"/>
                      </w:r>
                      <w:r w:rsidRPr="00B438BE">
                        <w:rPr>
                          <w:i w:val="0"/>
                          <w:iCs w:val="0"/>
                          <w:color w:val="404040" w:themeColor="text1" w:themeTint="BF"/>
                        </w:rPr>
                        <w:t>: Brand Identity Elements</w:t>
                      </w:r>
                      <w:bookmarkEnd w:id="11"/>
                    </w:p>
                    <w:p w14:paraId="20780C00" w14:textId="548B05B6" w:rsidR="00CC3E52" w:rsidRPr="00B438BE" w:rsidRDefault="00CC3E52" w:rsidP="00B438BE">
                      <w:pPr>
                        <w:spacing w:after="0"/>
                        <w:jc w:val="center"/>
                        <w:rPr>
                          <w:color w:val="404040" w:themeColor="text1" w:themeTint="BF"/>
                        </w:rPr>
                      </w:pPr>
                      <w:r w:rsidRPr="00B438BE">
                        <w:rPr>
                          <w:color w:val="404040" w:themeColor="text1" w:themeTint="BF"/>
                        </w:rPr>
                        <w:t>Source: (Cameron, 201</w:t>
                      </w:r>
                      <w:r w:rsidR="00B438BE">
                        <w:rPr>
                          <w:color w:val="404040" w:themeColor="text1" w:themeTint="BF"/>
                        </w:rPr>
                        <w:t>9</w:t>
                      </w:r>
                      <w:r w:rsidRPr="00B438BE">
                        <w:rPr>
                          <w:color w:val="404040" w:themeColor="text1" w:themeTint="BF"/>
                        </w:rPr>
                        <w:t>)</w:t>
                      </w:r>
                    </w:p>
                  </w:txbxContent>
                </v:textbox>
                <w10:wrap type="topAndBottom"/>
              </v:shape>
            </w:pict>
          </mc:Fallback>
        </mc:AlternateContent>
      </w:r>
      <w:r w:rsidRPr="00BE0509">
        <w:rPr>
          <w:rFonts w:ascii="Arial" w:hAnsi="Arial" w:cs="Arial"/>
          <w:noProof/>
          <w:szCs w:val="24"/>
        </w:rPr>
        <w:drawing>
          <wp:anchor distT="0" distB="0" distL="114300" distR="114300" simplePos="0" relativeHeight="251658240" behindDoc="1" locked="0" layoutInCell="1" allowOverlap="1" wp14:anchorId="12070941" wp14:editId="1C043C40">
            <wp:simplePos x="0" y="0"/>
            <wp:positionH relativeFrom="margin">
              <wp:align>center</wp:align>
            </wp:positionH>
            <wp:positionV relativeFrom="paragraph">
              <wp:posOffset>1830070</wp:posOffset>
            </wp:positionV>
            <wp:extent cx="2522220" cy="1832610"/>
            <wp:effectExtent l="0" t="0" r="0" b="0"/>
            <wp:wrapTopAndBottom/>
            <wp:docPr id="1998287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287329"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22220" cy="1832610"/>
                    </a:xfrm>
                    <a:prstGeom prst="rect">
                      <a:avLst/>
                    </a:prstGeom>
                  </pic:spPr>
                </pic:pic>
              </a:graphicData>
            </a:graphic>
            <wp14:sizeRelH relativeFrom="margin">
              <wp14:pctWidth>0</wp14:pctWidth>
            </wp14:sizeRelH>
            <wp14:sizeRelV relativeFrom="margin">
              <wp14:pctHeight>0</wp14:pctHeight>
            </wp14:sizeRelV>
          </wp:anchor>
        </w:drawing>
      </w:r>
      <w:r w:rsidR="003E56CF" w:rsidRPr="00BE0509">
        <w:rPr>
          <w:rFonts w:ascii="Arial" w:hAnsi="Arial" w:cs="Arial"/>
          <w:szCs w:val="24"/>
        </w:rPr>
        <w:t xml:space="preserve">In the highly competitive </w:t>
      </w:r>
      <w:r w:rsidR="0072328D" w:rsidRPr="00BE0509">
        <w:rPr>
          <w:rFonts w:ascii="Arial" w:hAnsi="Arial" w:cs="Arial"/>
          <w:szCs w:val="24"/>
        </w:rPr>
        <w:t xml:space="preserve">industry of hospitality, brand consistency </w:t>
      </w:r>
      <w:r w:rsidR="00743917" w:rsidRPr="00BE0509">
        <w:rPr>
          <w:rFonts w:ascii="Arial" w:hAnsi="Arial" w:cs="Arial"/>
          <w:szCs w:val="24"/>
        </w:rPr>
        <w:t xml:space="preserve">is crucial for establishing a strong and renowned brand identity which develops customer reliance. Brand consistency </w:t>
      </w:r>
      <w:r w:rsidR="00C04FE0" w:rsidRPr="00BE0509">
        <w:rPr>
          <w:rFonts w:ascii="Arial" w:hAnsi="Arial" w:cs="Arial"/>
          <w:szCs w:val="24"/>
        </w:rPr>
        <w:t>is a set of strategic activities for maintaining all the aspects of a brand’s identity. This includes brand’s fundamental standards, tone of engagement, interaction with customers, and visible elements</w:t>
      </w:r>
      <w:r w:rsidR="00963EFF" w:rsidRPr="00BE0509">
        <w:rPr>
          <w:rFonts w:ascii="Arial" w:hAnsi="Arial" w:cs="Arial"/>
          <w:szCs w:val="24"/>
        </w:rPr>
        <w:t xml:space="preserve"> (</w:t>
      </w:r>
      <w:proofErr w:type="spellStart"/>
      <w:r w:rsidR="00963EFF" w:rsidRPr="00BE0509">
        <w:rPr>
          <w:rFonts w:ascii="Arial" w:hAnsi="Arial" w:cs="Arial"/>
          <w:szCs w:val="24"/>
        </w:rPr>
        <w:t>Foroudi</w:t>
      </w:r>
      <w:proofErr w:type="spellEnd"/>
      <w:r w:rsidR="00963EFF" w:rsidRPr="00BE0509">
        <w:rPr>
          <w:rFonts w:ascii="Arial" w:hAnsi="Arial" w:cs="Arial"/>
          <w:szCs w:val="24"/>
        </w:rPr>
        <w:t>, 2020)</w:t>
      </w:r>
      <w:r w:rsidR="00C04FE0" w:rsidRPr="00BE0509">
        <w:rPr>
          <w:rFonts w:ascii="Arial" w:hAnsi="Arial" w:cs="Arial"/>
          <w:szCs w:val="24"/>
        </w:rPr>
        <w:t xml:space="preserve">. Brand consistency in the context of the hospitality industry </w:t>
      </w:r>
      <w:r w:rsidR="00C04FE0" w:rsidRPr="00BE0509">
        <w:rPr>
          <w:rFonts w:ascii="Arial" w:hAnsi="Arial" w:cs="Arial"/>
          <w:szCs w:val="24"/>
          <w:lang w:val="en-US"/>
        </w:rPr>
        <w:t xml:space="preserve">means the consistency </w:t>
      </w:r>
      <w:r w:rsidR="00824940" w:rsidRPr="00BE0509">
        <w:rPr>
          <w:rFonts w:ascii="Arial" w:hAnsi="Arial" w:cs="Arial"/>
          <w:szCs w:val="24"/>
          <w:lang w:val="en-US"/>
        </w:rPr>
        <w:t>of</w:t>
      </w:r>
      <w:r w:rsidR="00C04FE0" w:rsidRPr="00BE0509">
        <w:rPr>
          <w:rFonts w:ascii="Arial" w:hAnsi="Arial" w:cs="Arial"/>
          <w:szCs w:val="24"/>
          <w:lang w:val="en-US"/>
        </w:rPr>
        <w:t xml:space="preserve"> the brand</w:t>
      </w:r>
      <w:r w:rsidR="00824940" w:rsidRPr="00BE0509">
        <w:rPr>
          <w:rFonts w:ascii="Arial" w:hAnsi="Arial" w:cs="Arial"/>
          <w:szCs w:val="24"/>
          <w:lang w:val="en-US"/>
        </w:rPr>
        <w:t>’</w:t>
      </w:r>
      <w:r w:rsidR="00C04FE0" w:rsidRPr="00BE0509">
        <w:rPr>
          <w:rFonts w:ascii="Arial" w:hAnsi="Arial" w:cs="Arial"/>
          <w:szCs w:val="24"/>
          <w:lang w:val="en-US"/>
        </w:rPr>
        <w:t>s customer engagements</w:t>
      </w:r>
      <w:r w:rsidR="00824940" w:rsidRPr="00BE0509">
        <w:rPr>
          <w:rFonts w:ascii="Arial" w:hAnsi="Arial" w:cs="Arial"/>
          <w:szCs w:val="24"/>
          <w:lang w:val="en-US"/>
        </w:rPr>
        <w:t xml:space="preserve">, </w:t>
      </w:r>
      <w:r w:rsidR="00C04FE0" w:rsidRPr="00BE0509">
        <w:rPr>
          <w:rFonts w:ascii="Arial" w:hAnsi="Arial" w:cs="Arial"/>
          <w:szCs w:val="24"/>
          <w:lang w:val="en-US"/>
        </w:rPr>
        <w:t>fundamental values, experience</w:t>
      </w:r>
      <w:r w:rsidR="00824940" w:rsidRPr="00BE0509">
        <w:rPr>
          <w:rFonts w:ascii="Arial" w:hAnsi="Arial" w:cs="Arial"/>
          <w:szCs w:val="24"/>
          <w:lang w:val="en-US"/>
        </w:rPr>
        <w:t>s</w:t>
      </w:r>
      <w:r w:rsidR="00C04FE0" w:rsidRPr="00BE0509">
        <w:rPr>
          <w:rFonts w:ascii="Arial" w:hAnsi="Arial" w:cs="Arial"/>
          <w:szCs w:val="24"/>
          <w:lang w:val="en-US"/>
        </w:rPr>
        <w:t xml:space="preserve"> delivered to the customer across all the platforms and places</w:t>
      </w:r>
      <w:r w:rsidR="00824940" w:rsidRPr="00BE0509">
        <w:rPr>
          <w:rFonts w:ascii="Arial" w:hAnsi="Arial" w:cs="Arial"/>
          <w:szCs w:val="24"/>
        </w:rPr>
        <w:t xml:space="preserve">. </w:t>
      </w:r>
    </w:p>
    <w:p w14:paraId="51BC21E3" w14:textId="4077A704" w:rsidR="00CC3E52" w:rsidRPr="00BE0509" w:rsidRDefault="00824940" w:rsidP="00BE0509">
      <w:pPr>
        <w:rPr>
          <w:rFonts w:ascii="Arial" w:hAnsi="Arial" w:cs="Arial"/>
          <w:szCs w:val="24"/>
        </w:rPr>
      </w:pPr>
      <w:r w:rsidRPr="00BE0509">
        <w:rPr>
          <w:rFonts w:ascii="Arial" w:hAnsi="Arial" w:cs="Arial"/>
          <w:szCs w:val="24"/>
        </w:rPr>
        <w:t>This includes all the elements mentioned before. from the visible elements such as, brand’s logo and theme to the non-visible aspects such as, quality of services and guest interactions all are important elements of brand consistency</w:t>
      </w:r>
      <w:r w:rsidR="00963EFF" w:rsidRPr="00BE0509">
        <w:rPr>
          <w:rFonts w:ascii="Arial" w:hAnsi="Arial" w:cs="Arial"/>
          <w:szCs w:val="24"/>
        </w:rPr>
        <w:t xml:space="preserve"> (Liu et al., 2020)</w:t>
      </w:r>
      <w:r w:rsidRPr="00BE0509">
        <w:rPr>
          <w:rFonts w:ascii="Arial" w:hAnsi="Arial" w:cs="Arial"/>
          <w:szCs w:val="24"/>
        </w:rPr>
        <w:t xml:space="preserve">. </w:t>
      </w:r>
    </w:p>
    <w:p w14:paraId="1A38232B" w14:textId="6FC9D874" w:rsidR="00522535" w:rsidRPr="00BE0509" w:rsidRDefault="00824940" w:rsidP="00BE0509">
      <w:pPr>
        <w:rPr>
          <w:rFonts w:ascii="Arial" w:hAnsi="Arial" w:cs="Arial"/>
          <w:szCs w:val="24"/>
        </w:rPr>
      </w:pPr>
      <w:r w:rsidRPr="00BE0509">
        <w:rPr>
          <w:rFonts w:ascii="Arial" w:hAnsi="Arial" w:cs="Arial"/>
          <w:szCs w:val="24"/>
        </w:rPr>
        <w:t xml:space="preserve">Meeting the expectations of the guests from the services according to the standards and promises of the business is fundamental to build and hold customer trust, loyalty, and reliance. When a service which reflects the brand’s standards and identity, develops </w:t>
      </w:r>
      <w:r w:rsidR="00522535" w:rsidRPr="00BE0509">
        <w:rPr>
          <w:rFonts w:ascii="Arial" w:hAnsi="Arial" w:cs="Arial"/>
          <w:szCs w:val="24"/>
        </w:rPr>
        <w:t>a sense of friendliness and trust, leading towards customer satisfaction and reliance</w:t>
      </w:r>
      <w:r w:rsidR="00933FC6" w:rsidRPr="00BE0509">
        <w:rPr>
          <w:rFonts w:ascii="Arial" w:hAnsi="Arial" w:cs="Arial"/>
          <w:szCs w:val="24"/>
        </w:rPr>
        <w:t xml:space="preserve"> (Hsu, Liu, and Fan, 2020)</w:t>
      </w:r>
      <w:r w:rsidR="00522535" w:rsidRPr="00BE0509">
        <w:rPr>
          <w:rFonts w:ascii="Arial" w:hAnsi="Arial" w:cs="Arial"/>
          <w:szCs w:val="24"/>
        </w:rPr>
        <w:t>. Emphasising on the brand's promises with consistency ensures that the customers will receive the anticipated quality of service no matter the place they visit.</w:t>
      </w:r>
    </w:p>
    <w:p w14:paraId="3C8E1037" w14:textId="70ADFD64" w:rsidR="002C12E8" w:rsidRPr="00BE0509" w:rsidRDefault="00522535" w:rsidP="00BE0509">
      <w:pPr>
        <w:rPr>
          <w:rFonts w:ascii="Arial" w:hAnsi="Arial" w:cs="Arial"/>
          <w:szCs w:val="24"/>
        </w:rPr>
      </w:pPr>
      <w:r w:rsidRPr="00BE0509">
        <w:rPr>
          <w:rFonts w:ascii="Arial" w:hAnsi="Arial" w:cs="Arial"/>
          <w:szCs w:val="24"/>
        </w:rPr>
        <w:t xml:space="preserve">For ensuring consistence experiences businesses must apply various type of strategies. Such as, standardised training programs for the staffs which makes them </w:t>
      </w:r>
      <w:r w:rsidR="002C12E8" w:rsidRPr="00BE0509">
        <w:rPr>
          <w:rFonts w:ascii="Arial" w:hAnsi="Arial" w:cs="Arial"/>
          <w:szCs w:val="24"/>
        </w:rPr>
        <w:t>have knowledge</w:t>
      </w:r>
      <w:r w:rsidRPr="00BE0509">
        <w:rPr>
          <w:rFonts w:ascii="Arial" w:hAnsi="Arial" w:cs="Arial"/>
          <w:szCs w:val="24"/>
        </w:rPr>
        <w:t xml:space="preserve"> about the standard of service the business provides, </w:t>
      </w:r>
      <w:r w:rsidR="002C12E8" w:rsidRPr="00BE0509">
        <w:rPr>
          <w:rFonts w:ascii="Arial" w:hAnsi="Arial" w:cs="Arial"/>
          <w:szCs w:val="24"/>
        </w:rPr>
        <w:t xml:space="preserve">establish a comprehensive brand guideline which includes all the guideline about how the </w:t>
      </w:r>
      <w:r w:rsidR="002C12E8" w:rsidRPr="00BE0509">
        <w:rPr>
          <w:rFonts w:ascii="Arial" w:hAnsi="Arial" w:cs="Arial"/>
          <w:szCs w:val="24"/>
        </w:rPr>
        <w:lastRenderedPageBreak/>
        <w:t>business will operate, and lastly regular quality evaluation to maintain the quality of the services they provide</w:t>
      </w:r>
      <w:r w:rsidR="00933FC6" w:rsidRPr="00BE0509">
        <w:rPr>
          <w:rFonts w:ascii="Arial" w:hAnsi="Arial" w:cs="Arial"/>
          <w:szCs w:val="24"/>
        </w:rPr>
        <w:t xml:space="preserve"> (Lee and Oh, 2021)</w:t>
      </w:r>
      <w:r w:rsidR="002C12E8" w:rsidRPr="00BE0509">
        <w:rPr>
          <w:rFonts w:ascii="Arial" w:hAnsi="Arial" w:cs="Arial"/>
          <w:szCs w:val="24"/>
        </w:rPr>
        <w:t>. Integrating an effective communication channel to engage all the different departments as well as all the branches in different location to share the best services ensuring to maintain the vision and identity of the brand. By effective management of brand consistency business in hospitality industry establishes a renowned standing in the market, not just meets the expectation of the customers</w:t>
      </w:r>
      <w:r w:rsidR="00933FC6" w:rsidRPr="00BE0509">
        <w:rPr>
          <w:rFonts w:ascii="Arial" w:hAnsi="Arial" w:cs="Arial"/>
          <w:szCs w:val="24"/>
        </w:rPr>
        <w:t xml:space="preserve"> (Rather et al., 2021)</w:t>
      </w:r>
      <w:r w:rsidR="002C12E8" w:rsidRPr="00BE0509">
        <w:rPr>
          <w:rFonts w:ascii="Arial" w:hAnsi="Arial" w:cs="Arial"/>
          <w:szCs w:val="24"/>
        </w:rPr>
        <w:t>.</w:t>
      </w:r>
    </w:p>
    <w:p w14:paraId="6E21D169" w14:textId="77777777" w:rsidR="002C12E8" w:rsidRPr="00BE0509" w:rsidRDefault="002C12E8" w:rsidP="00BE0509">
      <w:pPr>
        <w:jc w:val="left"/>
        <w:rPr>
          <w:rFonts w:ascii="Arial" w:hAnsi="Arial" w:cs="Arial"/>
          <w:szCs w:val="24"/>
        </w:rPr>
      </w:pPr>
      <w:r w:rsidRPr="00BE0509">
        <w:rPr>
          <w:rFonts w:ascii="Arial" w:hAnsi="Arial" w:cs="Arial"/>
          <w:szCs w:val="24"/>
        </w:rPr>
        <w:br w:type="page"/>
      </w:r>
    </w:p>
    <w:p w14:paraId="7FD5EACB" w14:textId="77777777" w:rsidR="004725A2" w:rsidRPr="00BE0509" w:rsidRDefault="004725A2" w:rsidP="00BE0509">
      <w:pPr>
        <w:pStyle w:val="Heading1"/>
        <w:rPr>
          <w:rFonts w:ascii="Arial" w:hAnsi="Arial" w:cs="Arial"/>
          <w:sz w:val="24"/>
          <w:szCs w:val="24"/>
        </w:rPr>
      </w:pPr>
      <w:bookmarkStart w:id="12" w:name="_Toc150973300"/>
      <w:r w:rsidRPr="00BE0509">
        <w:rPr>
          <w:rFonts w:ascii="Arial" w:hAnsi="Arial" w:cs="Arial"/>
          <w:sz w:val="24"/>
          <w:szCs w:val="24"/>
        </w:rPr>
        <w:lastRenderedPageBreak/>
        <w:t>Standards, Customer Loyalty, and Technological Impact in Hospitality Business</w:t>
      </w:r>
      <w:bookmarkEnd w:id="12"/>
    </w:p>
    <w:p w14:paraId="2A843E79" w14:textId="16B0BEC0" w:rsidR="007C355B" w:rsidRPr="00BE0509" w:rsidRDefault="00F15972" w:rsidP="00BE0509">
      <w:pPr>
        <w:rPr>
          <w:rFonts w:ascii="Arial" w:hAnsi="Arial" w:cs="Arial"/>
          <w:szCs w:val="24"/>
        </w:rPr>
      </w:pPr>
      <w:r w:rsidRPr="00BE0509">
        <w:rPr>
          <w:rFonts w:ascii="Arial" w:hAnsi="Arial" w:cs="Arial"/>
          <w:b/>
          <w:bCs/>
          <w:szCs w:val="24"/>
        </w:rPr>
        <w:t>Hotel standards:</w:t>
      </w:r>
      <w:r w:rsidRPr="00BE0509">
        <w:rPr>
          <w:rFonts w:ascii="Arial" w:hAnsi="Arial" w:cs="Arial"/>
          <w:szCs w:val="24"/>
        </w:rPr>
        <w:t xml:space="preserve"> In hospitality sector there are various indexes which are the benchmark of quality and services. There are many organizations setting these standards, such as ISO and AAA, to ensure that the hotels meet some specific criteria and enhance the overall credibility and reliance. These standards are specifically based on how clean the service is, how safe the service is, and how satisfactory the service is</w:t>
      </w:r>
      <w:r w:rsidR="00933FC6" w:rsidRPr="00BE0509">
        <w:rPr>
          <w:rFonts w:ascii="Arial" w:hAnsi="Arial" w:cs="Arial"/>
          <w:szCs w:val="24"/>
        </w:rPr>
        <w:t xml:space="preserve"> (</w:t>
      </w:r>
      <w:proofErr w:type="spellStart"/>
      <w:r w:rsidR="00933FC6" w:rsidRPr="00BE0509">
        <w:rPr>
          <w:rFonts w:ascii="Arial" w:hAnsi="Arial" w:cs="Arial"/>
          <w:szCs w:val="24"/>
        </w:rPr>
        <w:t>Jawabreh</w:t>
      </w:r>
      <w:proofErr w:type="spellEnd"/>
      <w:r w:rsidR="00933FC6" w:rsidRPr="00BE0509">
        <w:rPr>
          <w:rFonts w:ascii="Arial" w:hAnsi="Arial" w:cs="Arial"/>
          <w:szCs w:val="24"/>
        </w:rPr>
        <w:t xml:space="preserve">, Mahmoud and </w:t>
      </w:r>
      <w:proofErr w:type="spellStart"/>
      <w:r w:rsidR="00933FC6" w:rsidRPr="00BE0509">
        <w:rPr>
          <w:rFonts w:ascii="Arial" w:hAnsi="Arial" w:cs="Arial"/>
          <w:szCs w:val="24"/>
        </w:rPr>
        <w:t>Hamasha</w:t>
      </w:r>
      <w:proofErr w:type="spellEnd"/>
      <w:r w:rsidR="00933FC6" w:rsidRPr="00BE0509">
        <w:rPr>
          <w:rFonts w:ascii="Arial" w:hAnsi="Arial" w:cs="Arial"/>
          <w:szCs w:val="24"/>
        </w:rPr>
        <w:t>, 2020)</w:t>
      </w:r>
      <w:r w:rsidRPr="00BE0509">
        <w:rPr>
          <w:rFonts w:ascii="Arial" w:hAnsi="Arial" w:cs="Arial"/>
          <w:szCs w:val="24"/>
        </w:rPr>
        <w:t xml:space="preserve">. </w:t>
      </w:r>
    </w:p>
    <w:p w14:paraId="460AFC1D" w14:textId="44781407" w:rsidR="00B438BE" w:rsidRPr="00BE0509" w:rsidRDefault="00B438BE" w:rsidP="00BE0509">
      <w:pPr>
        <w:rPr>
          <w:rFonts w:ascii="Arial" w:hAnsi="Arial" w:cs="Arial"/>
          <w:szCs w:val="24"/>
        </w:rPr>
      </w:pPr>
      <w:r w:rsidRPr="00BE0509">
        <w:rPr>
          <w:rFonts w:ascii="Arial" w:hAnsi="Arial" w:cs="Arial"/>
          <w:noProof/>
          <w:szCs w:val="24"/>
        </w:rPr>
        <mc:AlternateContent>
          <mc:Choice Requires="wps">
            <w:drawing>
              <wp:anchor distT="0" distB="0" distL="114300" distR="114300" simplePos="0" relativeHeight="251663360" behindDoc="0" locked="0" layoutInCell="1" allowOverlap="1" wp14:anchorId="4DA52B0E" wp14:editId="6120E906">
                <wp:simplePos x="0" y="0"/>
                <wp:positionH relativeFrom="column">
                  <wp:posOffset>1437005</wp:posOffset>
                </wp:positionH>
                <wp:positionV relativeFrom="paragraph">
                  <wp:posOffset>2065020</wp:posOffset>
                </wp:positionV>
                <wp:extent cx="2850515" cy="635"/>
                <wp:effectExtent l="0" t="0" r="0" b="0"/>
                <wp:wrapTopAndBottom/>
                <wp:docPr id="568683430" name="Text Box 1"/>
                <wp:cNvGraphicFramePr/>
                <a:graphic xmlns:a="http://schemas.openxmlformats.org/drawingml/2006/main">
                  <a:graphicData uri="http://schemas.microsoft.com/office/word/2010/wordprocessingShape">
                    <wps:wsp>
                      <wps:cNvSpPr txBox="1"/>
                      <wps:spPr>
                        <a:xfrm>
                          <a:off x="0" y="0"/>
                          <a:ext cx="2850515" cy="635"/>
                        </a:xfrm>
                        <a:prstGeom prst="rect">
                          <a:avLst/>
                        </a:prstGeom>
                        <a:solidFill>
                          <a:prstClr val="white"/>
                        </a:solidFill>
                        <a:ln>
                          <a:noFill/>
                        </a:ln>
                      </wps:spPr>
                      <wps:txbx>
                        <w:txbxContent>
                          <w:p w14:paraId="369F752E" w14:textId="03188CAC" w:rsidR="00B438BE" w:rsidRPr="00B438BE" w:rsidRDefault="00B438BE" w:rsidP="00B438BE">
                            <w:pPr>
                              <w:pStyle w:val="Caption"/>
                              <w:spacing w:after="0"/>
                              <w:jc w:val="center"/>
                              <w:rPr>
                                <w:i w:val="0"/>
                                <w:iCs w:val="0"/>
                                <w:color w:val="404040" w:themeColor="text1" w:themeTint="BF"/>
                              </w:rPr>
                            </w:pPr>
                            <w:bookmarkStart w:id="13" w:name="_Toc150973229"/>
                            <w:r w:rsidRPr="00B438BE">
                              <w:rPr>
                                <w:i w:val="0"/>
                                <w:iCs w:val="0"/>
                                <w:color w:val="404040" w:themeColor="text1" w:themeTint="BF"/>
                              </w:rPr>
                              <w:t xml:space="preserve">Figure </w:t>
                            </w:r>
                            <w:r w:rsidRPr="00B438BE">
                              <w:rPr>
                                <w:i w:val="0"/>
                                <w:iCs w:val="0"/>
                                <w:color w:val="404040" w:themeColor="text1" w:themeTint="BF"/>
                              </w:rPr>
                              <w:fldChar w:fldCharType="begin"/>
                            </w:r>
                            <w:r w:rsidRPr="00B438BE">
                              <w:rPr>
                                <w:i w:val="0"/>
                                <w:iCs w:val="0"/>
                                <w:color w:val="404040" w:themeColor="text1" w:themeTint="BF"/>
                              </w:rPr>
                              <w:instrText xml:space="preserve"> SEQ Figure \* ARABIC </w:instrText>
                            </w:r>
                            <w:r w:rsidRPr="00B438BE">
                              <w:rPr>
                                <w:i w:val="0"/>
                                <w:iCs w:val="0"/>
                                <w:color w:val="404040" w:themeColor="text1" w:themeTint="BF"/>
                              </w:rPr>
                              <w:fldChar w:fldCharType="separate"/>
                            </w:r>
                            <w:r w:rsidR="005D5BFA">
                              <w:rPr>
                                <w:i w:val="0"/>
                                <w:iCs w:val="0"/>
                                <w:noProof/>
                                <w:color w:val="404040" w:themeColor="text1" w:themeTint="BF"/>
                              </w:rPr>
                              <w:t>4</w:t>
                            </w:r>
                            <w:r w:rsidRPr="00B438BE">
                              <w:rPr>
                                <w:i w:val="0"/>
                                <w:iCs w:val="0"/>
                                <w:color w:val="404040" w:themeColor="text1" w:themeTint="BF"/>
                              </w:rPr>
                              <w:fldChar w:fldCharType="end"/>
                            </w:r>
                            <w:r w:rsidRPr="00B438BE">
                              <w:rPr>
                                <w:i w:val="0"/>
                                <w:iCs w:val="0"/>
                                <w:color w:val="404040" w:themeColor="text1" w:themeTint="BF"/>
                              </w:rPr>
                              <w:t>: Developing Customer Loyalty</w:t>
                            </w:r>
                            <w:bookmarkEnd w:id="13"/>
                          </w:p>
                          <w:p w14:paraId="4E0E3075" w14:textId="67925E32" w:rsidR="00B438BE" w:rsidRPr="00B438BE" w:rsidRDefault="00B438BE" w:rsidP="00B438BE">
                            <w:pPr>
                              <w:spacing w:after="0"/>
                              <w:jc w:val="center"/>
                              <w:rPr>
                                <w:color w:val="404040" w:themeColor="text1" w:themeTint="BF"/>
                              </w:rPr>
                            </w:pPr>
                            <w:r w:rsidRPr="00B438BE">
                              <w:rPr>
                                <w:color w:val="404040" w:themeColor="text1" w:themeTint="BF"/>
                              </w:rPr>
                              <w:t>Source: (www.lexer.io,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A52B0E" id="_x0000_s1029" type="#_x0000_t202" style="position:absolute;left:0;text-align:left;margin-left:113.15pt;margin-top:162.6pt;width:224.4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" stroked="f">
                <v:textbox style="mso-fit-shape-to-text:t" inset="0,0,0,0">
                  <w:txbxContent>
                    <w:p w14:paraId="369F752E" w14:textId="03188CAC" w:rsidR="00B438BE" w:rsidRPr="00B438BE" w:rsidRDefault="00B438BE" w:rsidP="00B438BE">
                      <w:pPr>
                        <w:pStyle w:val="Caption"/>
                        <w:spacing w:after="0"/>
                        <w:jc w:val="center"/>
                        <w:rPr>
                          <w:i w:val="0"/>
                          <w:iCs w:val="0"/>
                          <w:color w:val="404040" w:themeColor="text1" w:themeTint="BF"/>
                        </w:rPr>
                      </w:pPr>
                      <w:bookmarkStart w:id="14" w:name="_Toc150973229"/>
                      <w:r w:rsidRPr="00B438BE">
                        <w:rPr>
                          <w:i w:val="0"/>
                          <w:iCs w:val="0"/>
                          <w:color w:val="404040" w:themeColor="text1" w:themeTint="BF"/>
                        </w:rPr>
                        <w:t xml:space="preserve">Figure </w:t>
                      </w:r>
                      <w:r w:rsidRPr="00B438BE">
                        <w:rPr>
                          <w:i w:val="0"/>
                          <w:iCs w:val="0"/>
                          <w:color w:val="404040" w:themeColor="text1" w:themeTint="BF"/>
                        </w:rPr>
                        <w:fldChar w:fldCharType="begin"/>
                      </w:r>
                      <w:r w:rsidRPr="00B438BE">
                        <w:rPr>
                          <w:i w:val="0"/>
                          <w:iCs w:val="0"/>
                          <w:color w:val="404040" w:themeColor="text1" w:themeTint="BF"/>
                        </w:rPr>
                        <w:instrText xml:space="preserve"> SEQ Figure \* ARABIC </w:instrText>
                      </w:r>
                      <w:r w:rsidRPr="00B438BE">
                        <w:rPr>
                          <w:i w:val="0"/>
                          <w:iCs w:val="0"/>
                          <w:color w:val="404040" w:themeColor="text1" w:themeTint="BF"/>
                        </w:rPr>
                        <w:fldChar w:fldCharType="separate"/>
                      </w:r>
                      <w:r w:rsidR="005D5BFA">
                        <w:rPr>
                          <w:i w:val="0"/>
                          <w:iCs w:val="0"/>
                          <w:noProof/>
                          <w:color w:val="404040" w:themeColor="text1" w:themeTint="BF"/>
                        </w:rPr>
                        <w:t>4</w:t>
                      </w:r>
                      <w:r w:rsidRPr="00B438BE">
                        <w:rPr>
                          <w:i w:val="0"/>
                          <w:iCs w:val="0"/>
                          <w:color w:val="404040" w:themeColor="text1" w:themeTint="BF"/>
                        </w:rPr>
                        <w:fldChar w:fldCharType="end"/>
                      </w:r>
                      <w:r w:rsidRPr="00B438BE">
                        <w:rPr>
                          <w:i w:val="0"/>
                          <w:iCs w:val="0"/>
                          <w:color w:val="404040" w:themeColor="text1" w:themeTint="BF"/>
                        </w:rPr>
                        <w:t>: Developing Customer Loyalty</w:t>
                      </w:r>
                      <w:bookmarkEnd w:id="14"/>
                    </w:p>
                    <w:p w14:paraId="4E0E3075" w14:textId="67925E32" w:rsidR="00B438BE" w:rsidRPr="00B438BE" w:rsidRDefault="00B438BE" w:rsidP="00B438BE">
                      <w:pPr>
                        <w:spacing w:after="0"/>
                        <w:jc w:val="center"/>
                        <w:rPr>
                          <w:color w:val="404040" w:themeColor="text1" w:themeTint="BF"/>
                        </w:rPr>
                      </w:pPr>
                      <w:r w:rsidRPr="00B438BE">
                        <w:rPr>
                          <w:color w:val="404040" w:themeColor="text1" w:themeTint="BF"/>
                        </w:rPr>
                        <w:t>Source: (www.lexer.io, 2021)</w:t>
                      </w:r>
                    </w:p>
                  </w:txbxContent>
                </v:textbox>
                <w10:wrap type="topAndBottom"/>
              </v:shape>
            </w:pict>
          </mc:Fallback>
        </mc:AlternateContent>
      </w:r>
      <w:r w:rsidRPr="00BE0509">
        <w:rPr>
          <w:rFonts w:ascii="Arial" w:hAnsi="Arial" w:cs="Arial"/>
          <w:noProof/>
          <w:szCs w:val="24"/>
        </w:rPr>
        <w:drawing>
          <wp:anchor distT="0" distB="0" distL="114300" distR="114300" simplePos="0" relativeHeight="251661312" behindDoc="0" locked="0" layoutInCell="1" allowOverlap="1" wp14:anchorId="239F7E4A" wp14:editId="7FDD5F20">
            <wp:simplePos x="0" y="0"/>
            <wp:positionH relativeFrom="margin">
              <wp:align>center</wp:align>
            </wp:positionH>
            <wp:positionV relativeFrom="paragraph">
              <wp:posOffset>537210</wp:posOffset>
            </wp:positionV>
            <wp:extent cx="2850515" cy="1470660"/>
            <wp:effectExtent l="0" t="0" r="6985" b="0"/>
            <wp:wrapTopAndBottom/>
            <wp:docPr id="1157624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624252"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50515" cy="1470660"/>
                    </a:xfrm>
                    <a:prstGeom prst="rect">
                      <a:avLst/>
                    </a:prstGeom>
                  </pic:spPr>
                </pic:pic>
              </a:graphicData>
            </a:graphic>
            <wp14:sizeRelH relativeFrom="margin">
              <wp14:pctWidth>0</wp14:pctWidth>
            </wp14:sizeRelH>
            <wp14:sizeRelV relativeFrom="margin">
              <wp14:pctHeight>0</wp14:pctHeight>
            </wp14:sizeRelV>
          </wp:anchor>
        </w:drawing>
      </w:r>
      <w:r w:rsidR="007C355B" w:rsidRPr="00BE0509">
        <w:rPr>
          <w:rFonts w:ascii="Arial" w:hAnsi="Arial" w:cs="Arial"/>
          <w:b/>
          <w:bCs/>
          <w:szCs w:val="24"/>
        </w:rPr>
        <w:t>Customer loyalty:</w:t>
      </w:r>
      <w:r w:rsidR="007C355B" w:rsidRPr="00BE0509">
        <w:rPr>
          <w:rFonts w:ascii="Arial" w:hAnsi="Arial" w:cs="Arial"/>
          <w:szCs w:val="24"/>
        </w:rPr>
        <w:t xml:space="preserve"> in the aspect of the hospitality industry customer loyalty refers to the emotional attachment and reputation of business with customers.</w:t>
      </w:r>
    </w:p>
    <w:p w14:paraId="259DFC59" w14:textId="2E76C9D7" w:rsidR="007C355B" w:rsidRPr="00BE0509" w:rsidRDefault="007C355B" w:rsidP="00BE0509">
      <w:pPr>
        <w:rPr>
          <w:rFonts w:ascii="Arial" w:hAnsi="Arial" w:cs="Arial"/>
          <w:szCs w:val="24"/>
        </w:rPr>
      </w:pPr>
      <w:r w:rsidRPr="00BE0509">
        <w:rPr>
          <w:rFonts w:ascii="Arial" w:hAnsi="Arial" w:cs="Arial"/>
          <w:szCs w:val="24"/>
        </w:rPr>
        <w:t>This part emphasizes the overall satisfaction customers got from the business, the build of trust among customer and the business, and a higher value which will be maintained for the lifetime</w:t>
      </w:r>
      <w:r w:rsidR="00933FC6" w:rsidRPr="00BE0509">
        <w:rPr>
          <w:rFonts w:ascii="Arial" w:hAnsi="Arial" w:cs="Arial"/>
          <w:szCs w:val="24"/>
        </w:rPr>
        <w:t xml:space="preserve"> (Myo, Khalifa and Aye, 2019)</w:t>
      </w:r>
      <w:r w:rsidRPr="00BE0509">
        <w:rPr>
          <w:rFonts w:ascii="Arial" w:hAnsi="Arial" w:cs="Arial"/>
          <w:szCs w:val="24"/>
        </w:rPr>
        <w:t>. Customers who are loyal to the business are promoters of the business, their positive word of mouth generates positive insight about the business, resulting in increased bookings which generated higher revenue.</w:t>
      </w:r>
    </w:p>
    <w:p w14:paraId="1133F87D" w14:textId="0DE3430F" w:rsidR="001834FC" w:rsidRPr="00BE0509" w:rsidRDefault="007C355B" w:rsidP="00BE0509">
      <w:pPr>
        <w:rPr>
          <w:rFonts w:ascii="Arial" w:hAnsi="Arial" w:cs="Arial"/>
          <w:szCs w:val="24"/>
        </w:rPr>
      </w:pPr>
      <w:r w:rsidRPr="00BE0509">
        <w:rPr>
          <w:rFonts w:ascii="Arial" w:hAnsi="Arial" w:cs="Arial"/>
          <w:b/>
          <w:bCs/>
          <w:szCs w:val="24"/>
        </w:rPr>
        <w:t>Technological impact:</w:t>
      </w:r>
      <w:r w:rsidRPr="00BE0509">
        <w:rPr>
          <w:rFonts w:ascii="Arial" w:hAnsi="Arial" w:cs="Arial"/>
          <w:szCs w:val="24"/>
        </w:rPr>
        <w:t xml:space="preserve"> There are various technologies which are helping businesses. Such as artificial intelligence, virtual reality revolution, </w:t>
      </w:r>
      <w:r w:rsidR="00BE42EB" w:rsidRPr="00BE0509">
        <w:rPr>
          <w:rFonts w:ascii="Arial" w:hAnsi="Arial" w:cs="Arial"/>
          <w:szCs w:val="24"/>
        </w:rPr>
        <w:t>and AI driven chatbots. In the hospitality business these technologies have a very positive impact</w:t>
      </w:r>
      <w:r w:rsidR="00933FC6" w:rsidRPr="00BE0509">
        <w:rPr>
          <w:rFonts w:ascii="Arial" w:hAnsi="Arial" w:cs="Arial"/>
          <w:szCs w:val="24"/>
        </w:rPr>
        <w:t xml:space="preserve"> (Ivanov, 2019)</w:t>
      </w:r>
      <w:r w:rsidR="00BE42EB" w:rsidRPr="00BE0509">
        <w:rPr>
          <w:rFonts w:ascii="Arial" w:hAnsi="Arial" w:cs="Arial"/>
          <w:szCs w:val="24"/>
        </w:rPr>
        <w:t>. Such as, AI chatbots can provide seamless communication services continuously without any break. Also, the integration of VR is revolutionary, guests can take a short trip or feel the environment through these VR tours.</w:t>
      </w:r>
      <w:r w:rsidR="001834FC" w:rsidRPr="00BE0509">
        <w:rPr>
          <w:rFonts w:ascii="Arial" w:hAnsi="Arial" w:cs="Arial"/>
          <w:szCs w:val="24"/>
        </w:rPr>
        <w:br w:type="page"/>
      </w:r>
    </w:p>
    <w:p w14:paraId="0C5D1297" w14:textId="61773D90" w:rsidR="001834FC" w:rsidRPr="00BE0509" w:rsidRDefault="001834FC" w:rsidP="00BE0509">
      <w:pPr>
        <w:pStyle w:val="Heading1"/>
        <w:rPr>
          <w:rFonts w:ascii="Arial" w:hAnsi="Arial" w:cs="Arial"/>
          <w:sz w:val="24"/>
          <w:szCs w:val="24"/>
        </w:rPr>
      </w:pPr>
      <w:bookmarkStart w:id="15" w:name="_Toc150973301"/>
      <w:r w:rsidRPr="00BE0509">
        <w:rPr>
          <w:rFonts w:ascii="Arial" w:hAnsi="Arial" w:cs="Arial"/>
          <w:sz w:val="24"/>
          <w:szCs w:val="24"/>
        </w:rPr>
        <w:lastRenderedPageBreak/>
        <w:t>Conclusion</w:t>
      </w:r>
      <w:bookmarkEnd w:id="15"/>
      <w:r w:rsidRPr="00BE0509">
        <w:rPr>
          <w:rFonts w:ascii="Arial" w:hAnsi="Arial" w:cs="Arial"/>
          <w:sz w:val="24"/>
          <w:szCs w:val="24"/>
        </w:rPr>
        <w:t xml:space="preserve"> </w:t>
      </w:r>
    </w:p>
    <w:p w14:paraId="3681A04B" w14:textId="151291E1" w:rsidR="001834FC" w:rsidRPr="00BE0509" w:rsidRDefault="00BE42EB" w:rsidP="00BE0509">
      <w:pPr>
        <w:rPr>
          <w:rFonts w:ascii="Arial" w:hAnsi="Arial" w:cs="Arial"/>
          <w:szCs w:val="24"/>
        </w:rPr>
      </w:pPr>
      <w:r w:rsidRPr="00BE0509">
        <w:rPr>
          <w:rFonts w:ascii="Arial" w:hAnsi="Arial" w:cs="Arial"/>
          <w:szCs w:val="24"/>
        </w:rPr>
        <w:t xml:space="preserve">In conclusion, the hospitality industry is a very competitive industry which require very strategic planning about the services provided to the guests. To concur this competitive market </w:t>
      </w:r>
      <w:r w:rsidR="00835B80" w:rsidRPr="00BE0509">
        <w:rPr>
          <w:rFonts w:ascii="Arial" w:hAnsi="Arial" w:cs="Arial"/>
          <w:szCs w:val="24"/>
        </w:rPr>
        <w:t>some specific things must be stablished in the business. A positive and prompt service culture needs to be established according to the business standards. This strong service culture also needs to be managed by extraordinary leadership. Meeting the standers is not only a goal but a compulsory step to have a lead in the competitive market. Also integrating artificial intelligence, virtual reality revolution and AI driven chatbots are some crucial parts which makes the business leading in the industry.</w:t>
      </w:r>
      <w:r w:rsidR="00CC3E52" w:rsidRPr="00BE0509">
        <w:rPr>
          <w:rFonts w:ascii="Arial" w:hAnsi="Arial" w:cs="Arial"/>
          <w:szCs w:val="24"/>
        </w:rPr>
        <w:t xml:space="preserve"> Business might want to create an emotional connection with the customers it will result in customer loyalty and reliance. </w:t>
      </w:r>
      <w:r w:rsidR="001834FC" w:rsidRPr="00BE0509">
        <w:rPr>
          <w:rFonts w:ascii="Arial" w:hAnsi="Arial" w:cs="Arial"/>
          <w:szCs w:val="24"/>
        </w:rPr>
        <w:br w:type="page"/>
      </w:r>
    </w:p>
    <w:p w14:paraId="25094846" w14:textId="77777777" w:rsidR="0038264A" w:rsidRPr="00BE0509" w:rsidRDefault="0038264A" w:rsidP="00BE0509">
      <w:pPr>
        <w:pStyle w:val="Heading1"/>
        <w:rPr>
          <w:rFonts w:ascii="Arial" w:hAnsi="Arial" w:cs="Arial"/>
          <w:sz w:val="24"/>
          <w:szCs w:val="24"/>
        </w:rPr>
      </w:pPr>
      <w:bookmarkStart w:id="16" w:name="_Toc150973302"/>
      <w:r w:rsidRPr="00BE0509">
        <w:rPr>
          <w:rFonts w:ascii="Arial" w:hAnsi="Arial" w:cs="Arial"/>
          <w:sz w:val="24"/>
          <w:szCs w:val="24"/>
        </w:rPr>
        <w:lastRenderedPageBreak/>
        <w:t>Recommendations</w:t>
      </w:r>
      <w:bookmarkEnd w:id="16"/>
    </w:p>
    <w:p w14:paraId="0BC8DF97" w14:textId="0E9FE78B" w:rsidR="0038264A" w:rsidRPr="00BE0509" w:rsidRDefault="0038264A" w:rsidP="00BE0509">
      <w:pPr>
        <w:rPr>
          <w:rFonts w:ascii="Arial" w:hAnsi="Arial" w:cs="Arial"/>
          <w:szCs w:val="24"/>
        </w:rPr>
      </w:pPr>
      <w:r w:rsidRPr="00BE0509">
        <w:rPr>
          <w:rFonts w:ascii="Arial" w:hAnsi="Arial" w:cs="Arial"/>
          <w:szCs w:val="24"/>
        </w:rPr>
        <w:t>The business might take some actions to secure a sustainable growth in this competitive industry. Business might try to take steps which enables a positive online approach of potential customers. As in this digital era online reputation influences people’s decision. Business might higher very skilled designers who will develop a visual theme for the business, which is pleasing to the customers and has resemblance with business. Also, the business m</w:t>
      </w:r>
      <w:r w:rsidR="00CC3E52" w:rsidRPr="00BE0509">
        <w:rPr>
          <w:rFonts w:ascii="Arial" w:hAnsi="Arial" w:cs="Arial"/>
          <w:szCs w:val="24"/>
        </w:rPr>
        <w:t xml:space="preserve">ay establish the business standards which generates maximum customer satisfaction. </w:t>
      </w:r>
      <w:r w:rsidRPr="00BE0509">
        <w:rPr>
          <w:rFonts w:ascii="Arial" w:hAnsi="Arial" w:cs="Arial"/>
          <w:szCs w:val="24"/>
        </w:rPr>
        <w:br w:type="page"/>
      </w:r>
    </w:p>
    <w:p w14:paraId="17598CB2" w14:textId="5B6D50FD" w:rsidR="001834FC" w:rsidRPr="00BE0509" w:rsidRDefault="001834FC" w:rsidP="00BE0509">
      <w:pPr>
        <w:pStyle w:val="Heading1"/>
        <w:rPr>
          <w:rFonts w:ascii="Arial" w:hAnsi="Arial" w:cs="Arial"/>
          <w:sz w:val="24"/>
          <w:szCs w:val="24"/>
        </w:rPr>
      </w:pPr>
      <w:bookmarkStart w:id="17" w:name="_Toc150973303"/>
      <w:r w:rsidRPr="00BE0509">
        <w:rPr>
          <w:rFonts w:ascii="Arial" w:hAnsi="Arial" w:cs="Arial"/>
          <w:sz w:val="24"/>
          <w:szCs w:val="24"/>
        </w:rPr>
        <w:lastRenderedPageBreak/>
        <w:t>Reference</w:t>
      </w:r>
      <w:bookmarkEnd w:id="17"/>
      <w:r w:rsidRPr="00BE0509">
        <w:rPr>
          <w:rFonts w:ascii="Arial" w:hAnsi="Arial" w:cs="Arial"/>
          <w:sz w:val="24"/>
          <w:szCs w:val="24"/>
        </w:rPr>
        <w:t xml:space="preserve"> </w:t>
      </w:r>
    </w:p>
    <w:p w14:paraId="7CC018F4" w14:textId="77777777" w:rsidR="005D5BFA" w:rsidRPr="00BE0509" w:rsidRDefault="005D5BFA" w:rsidP="00BE0509">
      <w:pPr>
        <w:rPr>
          <w:rFonts w:ascii="Arial" w:hAnsi="Arial" w:cs="Arial"/>
          <w:szCs w:val="24"/>
        </w:rPr>
      </w:pPr>
      <w:proofErr w:type="spellStart"/>
      <w:r w:rsidRPr="00BE0509">
        <w:rPr>
          <w:rFonts w:ascii="Arial" w:hAnsi="Arial" w:cs="Arial"/>
          <w:szCs w:val="24"/>
        </w:rPr>
        <w:t>Alrawadieh</w:t>
      </w:r>
      <w:proofErr w:type="spellEnd"/>
      <w:r w:rsidRPr="00BE0509">
        <w:rPr>
          <w:rFonts w:ascii="Arial" w:hAnsi="Arial" w:cs="Arial"/>
          <w:szCs w:val="24"/>
        </w:rPr>
        <w:t xml:space="preserve">, Z., </w:t>
      </w:r>
      <w:proofErr w:type="spellStart"/>
      <w:r w:rsidRPr="00BE0509">
        <w:rPr>
          <w:rFonts w:ascii="Arial" w:hAnsi="Arial" w:cs="Arial"/>
          <w:szCs w:val="24"/>
        </w:rPr>
        <w:t>Alrawadieh</w:t>
      </w:r>
      <w:proofErr w:type="spellEnd"/>
      <w:r w:rsidRPr="00BE0509">
        <w:rPr>
          <w:rFonts w:ascii="Arial" w:hAnsi="Arial" w:cs="Arial"/>
          <w:szCs w:val="24"/>
        </w:rPr>
        <w:t>, Z. and Cetin, G. (2021). Digital transformation and revenue management: Evidence from the hotel industry. </w:t>
      </w:r>
      <w:r w:rsidRPr="00BE0509">
        <w:rPr>
          <w:rFonts w:ascii="Arial" w:hAnsi="Arial" w:cs="Arial"/>
          <w:i/>
          <w:iCs/>
          <w:szCs w:val="24"/>
        </w:rPr>
        <w:t>Tourism Economics</w:t>
      </w:r>
      <w:r w:rsidRPr="00BE0509">
        <w:rPr>
          <w:rFonts w:ascii="Arial" w:hAnsi="Arial" w:cs="Arial"/>
          <w:szCs w:val="24"/>
        </w:rPr>
        <w:t>, </w:t>
      </w:r>
      <w:r w:rsidRPr="00BE0509">
        <w:rPr>
          <w:rFonts w:ascii="Arial" w:hAnsi="Arial" w:cs="Arial"/>
          <w:i/>
          <w:iCs/>
          <w:szCs w:val="24"/>
        </w:rPr>
        <w:t>27</w:t>
      </w:r>
      <w:r w:rsidRPr="00BE0509">
        <w:rPr>
          <w:rFonts w:ascii="Arial" w:hAnsi="Arial" w:cs="Arial"/>
          <w:szCs w:val="24"/>
        </w:rPr>
        <w:t>(2), pp.328-345.</w:t>
      </w:r>
    </w:p>
    <w:p w14:paraId="708A4D43" w14:textId="77777777" w:rsidR="005D5BFA" w:rsidRPr="00BE0509" w:rsidRDefault="005D5BFA" w:rsidP="00BE0509">
      <w:pPr>
        <w:rPr>
          <w:rFonts w:ascii="Arial" w:hAnsi="Arial" w:cs="Arial"/>
          <w:szCs w:val="24"/>
        </w:rPr>
      </w:pPr>
      <w:r w:rsidRPr="00BE0509">
        <w:rPr>
          <w:rFonts w:ascii="Arial" w:hAnsi="Arial" w:cs="Arial"/>
          <w:szCs w:val="24"/>
        </w:rPr>
        <w:t>Bhandari, R. and Sin, M.V.A. (2023). Optimizing digital marketing in hospitality industries. </w:t>
      </w:r>
      <w:proofErr w:type="spellStart"/>
      <w:r w:rsidRPr="00BE0509">
        <w:rPr>
          <w:rFonts w:ascii="Arial" w:hAnsi="Arial" w:cs="Arial"/>
          <w:i/>
          <w:iCs/>
          <w:szCs w:val="24"/>
        </w:rPr>
        <w:t>Startupreneur</w:t>
      </w:r>
      <w:proofErr w:type="spellEnd"/>
      <w:r w:rsidRPr="00BE0509">
        <w:rPr>
          <w:rFonts w:ascii="Arial" w:hAnsi="Arial" w:cs="Arial"/>
          <w:i/>
          <w:iCs/>
          <w:szCs w:val="24"/>
        </w:rPr>
        <w:t xml:space="preserve"> </w:t>
      </w:r>
      <w:proofErr w:type="spellStart"/>
      <w:r w:rsidRPr="00BE0509">
        <w:rPr>
          <w:rFonts w:ascii="Arial" w:hAnsi="Arial" w:cs="Arial"/>
          <w:i/>
          <w:iCs/>
          <w:szCs w:val="24"/>
        </w:rPr>
        <w:t>Bisnis</w:t>
      </w:r>
      <w:proofErr w:type="spellEnd"/>
      <w:r w:rsidRPr="00BE0509">
        <w:rPr>
          <w:rFonts w:ascii="Arial" w:hAnsi="Arial" w:cs="Arial"/>
          <w:i/>
          <w:iCs/>
          <w:szCs w:val="24"/>
        </w:rPr>
        <w:t xml:space="preserve"> Digital (SABDA Journal)</w:t>
      </w:r>
      <w:r w:rsidRPr="00BE0509">
        <w:rPr>
          <w:rFonts w:ascii="Arial" w:hAnsi="Arial" w:cs="Arial"/>
          <w:szCs w:val="24"/>
        </w:rPr>
        <w:t>, </w:t>
      </w:r>
      <w:r w:rsidRPr="00BE0509">
        <w:rPr>
          <w:rFonts w:ascii="Arial" w:hAnsi="Arial" w:cs="Arial"/>
          <w:i/>
          <w:iCs/>
          <w:szCs w:val="24"/>
        </w:rPr>
        <w:t>2</w:t>
      </w:r>
      <w:r w:rsidRPr="00BE0509">
        <w:rPr>
          <w:rFonts w:ascii="Arial" w:hAnsi="Arial" w:cs="Arial"/>
          <w:szCs w:val="24"/>
        </w:rPr>
        <w:t>(1).</w:t>
      </w:r>
    </w:p>
    <w:p w14:paraId="04C2F0AA" w14:textId="77777777" w:rsidR="005D5BFA" w:rsidRPr="00BE0509" w:rsidRDefault="005D5BFA" w:rsidP="00BE0509">
      <w:pPr>
        <w:rPr>
          <w:rFonts w:ascii="Arial" w:eastAsia="Times New Roman" w:hAnsi="Arial" w:cs="Arial"/>
          <w:color w:val="auto"/>
          <w:szCs w:val="24"/>
          <w:lang w:val="en-US"/>
        </w:rPr>
      </w:pPr>
      <w:r w:rsidRPr="00BE0509">
        <w:rPr>
          <w:rFonts w:ascii="Arial" w:eastAsia="Times New Roman" w:hAnsi="Arial" w:cs="Arial"/>
          <w:color w:val="auto"/>
          <w:szCs w:val="24"/>
          <w:lang w:val="en-US"/>
        </w:rPr>
        <w:t xml:space="preserve">blog.reputationx.com. (2021). </w:t>
      </w:r>
      <w:r w:rsidRPr="00BE0509">
        <w:rPr>
          <w:rFonts w:ascii="Arial" w:eastAsia="Times New Roman" w:hAnsi="Arial" w:cs="Arial"/>
          <w:i/>
          <w:iCs/>
          <w:color w:val="auto"/>
          <w:szCs w:val="24"/>
          <w:lang w:val="en-US"/>
        </w:rPr>
        <w:t>The difference between proactive and reactive reputation management</w:t>
      </w:r>
      <w:r w:rsidRPr="00BE0509">
        <w:rPr>
          <w:rFonts w:ascii="Arial" w:eastAsia="Times New Roman" w:hAnsi="Arial" w:cs="Arial"/>
          <w:color w:val="auto"/>
          <w:szCs w:val="24"/>
          <w:lang w:val="en-US"/>
        </w:rPr>
        <w:t xml:space="preserve">. [online] Available at: </w:t>
      </w:r>
      <w:hyperlink r:id="rId17" w:history="1">
        <w:r w:rsidRPr="00BE0509">
          <w:rPr>
            <w:rStyle w:val="Hyperlink"/>
            <w:rFonts w:ascii="Arial" w:eastAsia="Times New Roman" w:hAnsi="Arial" w:cs="Arial"/>
            <w:szCs w:val="24"/>
            <w:lang w:val="en-US"/>
          </w:rPr>
          <w:t>https://blog.reputationx.com/proactive-reactive-reputation</w:t>
        </w:r>
      </w:hyperlink>
    </w:p>
    <w:p w14:paraId="45975DD5" w14:textId="77777777" w:rsidR="005D5BFA" w:rsidRPr="00BE0509" w:rsidRDefault="005D5BFA" w:rsidP="00BE0509">
      <w:pPr>
        <w:rPr>
          <w:rFonts w:ascii="Arial" w:hAnsi="Arial" w:cs="Arial"/>
          <w:szCs w:val="24"/>
          <w:lang w:val="en-US"/>
        </w:rPr>
      </w:pPr>
      <w:r w:rsidRPr="00BE0509">
        <w:rPr>
          <w:rFonts w:ascii="Arial" w:hAnsi="Arial" w:cs="Arial"/>
          <w:szCs w:val="24"/>
          <w:lang w:val="en-US"/>
        </w:rPr>
        <w:t xml:space="preserve">Cameron, L. (2019). </w:t>
      </w:r>
      <w:r w:rsidRPr="00BE0509">
        <w:rPr>
          <w:rFonts w:ascii="Arial" w:hAnsi="Arial" w:cs="Arial"/>
          <w:i/>
          <w:iCs/>
          <w:szCs w:val="24"/>
          <w:lang w:val="en-US"/>
        </w:rPr>
        <w:t>Brand Consistency Across Channels</w:t>
      </w:r>
      <w:r w:rsidRPr="00BE0509">
        <w:rPr>
          <w:rFonts w:ascii="Arial" w:hAnsi="Arial" w:cs="Arial"/>
          <w:szCs w:val="24"/>
          <w:lang w:val="en-US"/>
        </w:rPr>
        <w:t xml:space="preserve">. [online] </w:t>
      </w:r>
      <w:proofErr w:type="spellStart"/>
      <w:r w:rsidRPr="00BE0509">
        <w:rPr>
          <w:rFonts w:ascii="Arial" w:hAnsi="Arial" w:cs="Arial"/>
          <w:szCs w:val="24"/>
          <w:lang w:val="en-US"/>
        </w:rPr>
        <w:t>Stitchcraft</w:t>
      </w:r>
      <w:proofErr w:type="spellEnd"/>
      <w:r w:rsidRPr="00BE0509">
        <w:rPr>
          <w:rFonts w:ascii="Arial" w:hAnsi="Arial" w:cs="Arial"/>
          <w:szCs w:val="24"/>
          <w:lang w:val="en-US"/>
        </w:rPr>
        <w:t xml:space="preserve"> Marketing. Available at: </w:t>
      </w:r>
      <w:hyperlink r:id="rId18" w:history="1">
        <w:r w:rsidRPr="00BE0509">
          <w:rPr>
            <w:rStyle w:val="Hyperlink"/>
            <w:rFonts w:ascii="Arial" w:hAnsi="Arial" w:cs="Arial"/>
            <w:szCs w:val="24"/>
            <w:lang w:val="en-US"/>
          </w:rPr>
          <w:t>https://stitchcraftmarketing.com/brand-consistency-across-channels/</w:t>
        </w:r>
      </w:hyperlink>
      <w:r w:rsidRPr="00BE0509">
        <w:rPr>
          <w:rFonts w:ascii="Arial" w:hAnsi="Arial" w:cs="Arial"/>
          <w:szCs w:val="24"/>
          <w:lang w:val="en-US"/>
        </w:rPr>
        <w:t>.</w:t>
      </w:r>
    </w:p>
    <w:p w14:paraId="5AF7976F" w14:textId="77777777" w:rsidR="005D5BFA" w:rsidRPr="00BE0509" w:rsidRDefault="005D5BFA" w:rsidP="00BE0509">
      <w:pPr>
        <w:rPr>
          <w:rFonts w:ascii="Arial" w:hAnsi="Arial" w:cs="Arial"/>
          <w:szCs w:val="24"/>
        </w:rPr>
      </w:pPr>
      <w:proofErr w:type="spellStart"/>
      <w:r w:rsidRPr="00BE0509">
        <w:rPr>
          <w:rFonts w:ascii="Arial" w:hAnsi="Arial" w:cs="Arial"/>
          <w:szCs w:val="24"/>
        </w:rPr>
        <w:t>Foroudi</w:t>
      </w:r>
      <w:proofErr w:type="spellEnd"/>
      <w:r w:rsidRPr="00BE0509">
        <w:rPr>
          <w:rFonts w:ascii="Arial" w:hAnsi="Arial" w:cs="Arial"/>
          <w:szCs w:val="24"/>
        </w:rPr>
        <w:t>, P. (2020). Corporate brand strategy: drivers and outcomes of hotel industry’s brand orientation. </w:t>
      </w:r>
      <w:r w:rsidRPr="00BE0509">
        <w:rPr>
          <w:rFonts w:ascii="Arial" w:hAnsi="Arial" w:cs="Arial"/>
          <w:i/>
          <w:iCs/>
          <w:szCs w:val="24"/>
        </w:rPr>
        <w:t>International Journal of Hospitality Management</w:t>
      </w:r>
      <w:r w:rsidRPr="00BE0509">
        <w:rPr>
          <w:rFonts w:ascii="Arial" w:hAnsi="Arial" w:cs="Arial"/>
          <w:szCs w:val="24"/>
        </w:rPr>
        <w:t>, </w:t>
      </w:r>
      <w:r w:rsidRPr="00BE0509">
        <w:rPr>
          <w:rFonts w:ascii="Arial" w:hAnsi="Arial" w:cs="Arial"/>
          <w:i/>
          <w:iCs/>
          <w:szCs w:val="24"/>
        </w:rPr>
        <w:t>88</w:t>
      </w:r>
      <w:r w:rsidRPr="00BE0509">
        <w:rPr>
          <w:rFonts w:ascii="Arial" w:hAnsi="Arial" w:cs="Arial"/>
          <w:szCs w:val="24"/>
        </w:rPr>
        <w:t>, p.102519.</w:t>
      </w:r>
    </w:p>
    <w:p w14:paraId="67795C1B" w14:textId="77777777" w:rsidR="005D5BFA" w:rsidRPr="00BE0509" w:rsidRDefault="005D5BFA" w:rsidP="00BE0509">
      <w:pPr>
        <w:rPr>
          <w:rFonts w:ascii="Arial" w:hAnsi="Arial" w:cs="Arial"/>
          <w:szCs w:val="24"/>
        </w:rPr>
      </w:pPr>
      <w:r w:rsidRPr="00BE0509">
        <w:rPr>
          <w:rFonts w:ascii="Arial" w:hAnsi="Arial" w:cs="Arial"/>
          <w:szCs w:val="24"/>
        </w:rPr>
        <w:t>Gelbman, A. (2021). Tourist experience and innovative hospitality management in different cities. </w:t>
      </w:r>
      <w:r w:rsidRPr="00BE0509">
        <w:rPr>
          <w:rFonts w:ascii="Arial" w:hAnsi="Arial" w:cs="Arial"/>
          <w:i/>
          <w:iCs/>
          <w:szCs w:val="24"/>
        </w:rPr>
        <w:t>Sustainability</w:t>
      </w:r>
      <w:r w:rsidRPr="00BE0509">
        <w:rPr>
          <w:rFonts w:ascii="Arial" w:hAnsi="Arial" w:cs="Arial"/>
          <w:szCs w:val="24"/>
        </w:rPr>
        <w:t>, </w:t>
      </w:r>
      <w:r w:rsidRPr="00BE0509">
        <w:rPr>
          <w:rFonts w:ascii="Arial" w:hAnsi="Arial" w:cs="Arial"/>
          <w:i/>
          <w:iCs/>
          <w:szCs w:val="24"/>
        </w:rPr>
        <w:t>13</w:t>
      </w:r>
      <w:r w:rsidRPr="00BE0509">
        <w:rPr>
          <w:rFonts w:ascii="Arial" w:hAnsi="Arial" w:cs="Arial"/>
          <w:szCs w:val="24"/>
        </w:rPr>
        <w:t>(12), p.6578.</w:t>
      </w:r>
    </w:p>
    <w:p w14:paraId="35CF6F65" w14:textId="77777777" w:rsidR="005D5BFA" w:rsidRPr="00BE0509" w:rsidRDefault="005D5BFA" w:rsidP="00BE0509">
      <w:pPr>
        <w:rPr>
          <w:rFonts w:ascii="Arial" w:hAnsi="Arial" w:cs="Arial"/>
          <w:szCs w:val="24"/>
        </w:rPr>
      </w:pPr>
      <w:r w:rsidRPr="00BE0509">
        <w:rPr>
          <w:rFonts w:ascii="Arial" w:hAnsi="Arial" w:cs="Arial"/>
          <w:szCs w:val="24"/>
        </w:rPr>
        <w:t>Hsu, Liu, C.H. and Fan, D.X. (2020). From brand identity to brand equity: a multilevel analysis of the organization–employee bidirectional effects in upscale hotels. </w:t>
      </w:r>
      <w:r w:rsidRPr="00BE0509">
        <w:rPr>
          <w:rFonts w:ascii="Arial" w:hAnsi="Arial" w:cs="Arial"/>
          <w:i/>
          <w:iCs/>
          <w:szCs w:val="24"/>
        </w:rPr>
        <w:t>International Journal of Contemporary Hospitality Management</w:t>
      </w:r>
      <w:r w:rsidRPr="00BE0509">
        <w:rPr>
          <w:rFonts w:ascii="Arial" w:hAnsi="Arial" w:cs="Arial"/>
          <w:szCs w:val="24"/>
        </w:rPr>
        <w:t>, </w:t>
      </w:r>
      <w:r w:rsidRPr="00BE0509">
        <w:rPr>
          <w:rFonts w:ascii="Arial" w:hAnsi="Arial" w:cs="Arial"/>
          <w:i/>
          <w:iCs/>
          <w:szCs w:val="24"/>
        </w:rPr>
        <w:t>32</w:t>
      </w:r>
      <w:r w:rsidRPr="00BE0509">
        <w:rPr>
          <w:rFonts w:ascii="Arial" w:hAnsi="Arial" w:cs="Arial"/>
          <w:szCs w:val="24"/>
        </w:rPr>
        <w:t>(7), pp.2285-2304.</w:t>
      </w:r>
    </w:p>
    <w:p w14:paraId="71F14BA2" w14:textId="77777777" w:rsidR="005D5BFA" w:rsidRPr="00BE0509" w:rsidRDefault="005D5BFA" w:rsidP="00BE0509">
      <w:pPr>
        <w:rPr>
          <w:rFonts w:ascii="Arial" w:hAnsi="Arial" w:cs="Arial"/>
          <w:szCs w:val="24"/>
        </w:rPr>
      </w:pPr>
      <w:r w:rsidRPr="00BE0509">
        <w:rPr>
          <w:rFonts w:ascii="Arial" w:hAnsi="Arial" w:cs="Arial"/>
          <w:szCs w:val="24"/>
        </w:rPr>
        <w:t>Hussain, I., Mu, S., Mohiuddin, M., Danish, R.Q. and Sair, S.A. (2020). Effects of sustainable brand equity and marketing innovation on market performance in hospitality industry: Mediating effects of sustainable competitive advantage. </w:t>
      </w:r>
      <w:r w:rsidRPr="00BE0509">
        <w:rPr>
          <w:rFonts w:ascii="Arial" w:hAnsi="Arial" w:cs="Arial"/>
          <w:i/>
          <w:iCs/>
          <w:szCs w:val="24"/>
        </w:rPr>
        <w:t>Sustainability</w:t>
      </w:r>
      <w:r w:rsidRPr="00BE0509">
        <w:rPr>
          <w:rFonts w:ascii="Arial" w:hAnsi="Arial" w:cs="Arial"/>
          <w:szCs w:val="24"/>
        </w:rPr>
        <w:t>, </w:t>
      </w:r>
      <w:r w:rsidRPr="00BE0509">
        <w:rPr>
          <w:rFonts w:ascii="Arial" w:hAnsi="Arial" w:cs="Arial"/>
          <w:i/>
          <w:iCs/>
          <w:szCs w:val="24"/>
        </w:rPr>
        <w:t>12</w:t>
      </w:r>
      <w:r w:rsidRPr="00BE0509">
        <w:rPr>
          <w:rFonts w:ascii="Arial" w:hAnsi="Arial" w:cs="Arial"/>
          <w:szCs w:val="24"/>
        </w:rPr>
        <w:t>(7), p.2939.</w:t>
      </w:r>
    </w:p>
    <w:p w14:paraId="50EF6CCD" w14:textId="77777777" w:rsidR="005D5BFA" w:rsidRPr="00BE0509" w:rsidRDefault="005D5BFA" w:rsidP="00BE0509">
      <w:pPr>
        <w:rPr>
          <w:rFonts w:ascii="Arial" w:hAnsi="Arial" w:cs="Arial"/>
          <w:szCs w:val="24"/>
        </w:rPr>
      </w:pPr>
      <w:r w:rsidRPr="00BE0509">
        <w:rPr>
          <w:rFonts w:ascii="Arial" w:hAnsi="Arial" w:cs="Arial"/>
          <w:szCs w:val="24"/>
        </w:rPr>
        <w:t xml:space="preserve">Ivanov, S., 2019. Ultimate transformation: how will automation technologies disrupt the travel, tourism and hospitality </w:t>
      </w:r>
      <w:proofErr w:type="gramStart"/>
      <w:r w:rsidRPr="00BE0509">
        <w:rPr>
          <w:rFonts w:ascii="Arial" w:hAnsi="Arial" w:cs="Arial"/>
          <w:szCs w:val="24"/>
        </w:rPr>
        <w:t>industries?.</w:t>
      </w:r>
      <w:proofErr w:type="gramEnd"/>
      <w:r w:rsidRPr="00BE0509">
        <w:rPr>
          <w:rFonts w:ascii="Arial" w:hAnsi="Arial" w:cs="Arial"/>
          <w:szCs w:val="24"/>
        </w:rPr>
        <w:t> </w:t>
      </w:r>
      <w:proofErr w:type="spellStart"/>
      <w:r w:rsidRPr="00BE0509">
        <w:rPr>
          <w:rFonts w:ascii="Arial" w:hAnsi="Arial" w:cs="Arial"/>
          <w:i/>
          <w:iCs/>
          <w:szCs w:val="24"/>
        </w:rPr>
        <w:t>Zeitschrift</w:t>
      </w:r>
      <w:proofErr w:type="spellEnd"/>
      <w:r w:rsidRPr="00BE0509">
        <w:rPr>
          <w:rFonts w:ascii="Arial" w:hAnsi="Arial" w:cs="Arial"/>
          <w:i/>
          <w:iCs/>
          <w:szCs w:val="24"/>
        </w:rPr>
        <w:t xml:space="preserve"> für </w:t>
      </w:r>
      <w:proofErr w:type="spellStart"/>
      <w:r w:rsidRPr="00BE0509">
        <w:rPr>
          <w:rFonts w:ascii="Arial" w:hAnsi="Arial" w:cs="Arial"/>
          <w:i/>
          <w:iCs/>
          <w:szCs w:val="24"/>
        </w:rPr>
        <w:t>Tourismuswissenschaft</w:t>
      </w:r>
      <w:proofErr w:type="spellEnd"/>
      <w:r w:rsidRPr="00BE0509">
        <w:rPr>
          <w:rFonts w:ascii="Arial" w:hAnsi="Arial" w:cs="Arial"/>
          <w:szCs w:val="24"/>
        </w:rPr>
        <w:t>, </w:t>
      </w:r>
      <w:r w:rsidRPr="00BE0509">
        <w:rPr>
          <w:rFonts w:ascii="Arial" w:hAnsi="Arial" w:cs="Arial"/>
          <w:i/>
          <w:iCs/>
          <w:szCs w:val="24"/>
        </w:rPr>
        <w:t>11</w:t>
      </w:r>
      <w:r w:rsidRPr="00BE0509">
        <w:rPr>
          <w:rFonts w:ascii="Arial" w:hAnsi="Arial" w:cs="Arial"/>
          <w:szCs w:val="24"/>
        </w:rPr>
        <w:t>(1), pp.25-43.</w:t>
      </w:r>
    </w:p>
    <w:p w14:paraId="0C2DE47E" w14:textId="77777777" w:rsidR="005D5BFA" w:rsidRPr="00BE0509" w:rsidRDefault="005D5BFA" w:rsidP="00BE0509">
      <w:pPr>
        <w:rPr>
          <w:rFonts w:ascii="Arial" w:hAnsi="Arial" w:cs="Arial"/>
          <w:szCs w:val="24"/>
        </w:rPr>
      </w:pPr>
      <w:r w:rsidRPr="00BE0509">
        <w:rPr>
          <w:rFonts w:ascii="Arial" w:hAnsi="Arial" w:cs="Arial"/>
          <w:szCs w:val="24"/>
        </w:rPr>
        <w:t xml:space="preserve">Jawabreh, O., Mahmoud, R. and </w:t>
      </w:r>
      <w:proofErr w:type="spellStart"/>
      <w:r w:rsidRPr="00BE0509">
        <w:rPr>
          <w:rFonts w:ascii="Arial" w:hAnsi="Arial" w:cs="Arial"/>
          <w:szCs w:val="24"/>
        </w:rPr>
        <w:t>Hamasha</w:t>
      </w:r>
      <w:proofErr w:type="spellEnd"/>
      <w:r w:rsidRPr="00BE0509">
        <w:rPr>
          <w:rFonts w:ascii="Arial" w:hAnsi="Arial" w:cs="Arial"/>
          <w:szCs w:val="24"/>
        </w:rPr>
        <w:t>, S.A. (2020). Factors influencing the employees service performances in hospitality industry case study AQBA five stars hotel. </w:t>
      </w:r>
      <w:r w:rsidRPr="00BE0509">
        <w:rPr>
          <w:rFonts w:ascii="Arial" w:hAnsi="Arial" w:cs="Arial"/>
          <w:i/>
          <w:iCs/>
          <w:szCs w:val="24"/>
        </w:rPr>
        <w:t xml:space="preserve">Geo Journal of Tourism and </w:t>
      </w:r>
      <w:proofErr w:type="spellStart"/>
      <w:r w:rsidRPr="00BE0509">
        <w:rPr>
          <w:rFonts w:ascii="Arial" w:hAnsi="Arial" w:cs="Arial"/>
          <w:i/>
          <w:iCs/>
          <w:szCs w:val="24"/>
        </w:rPr>
        <w:t>Geosites</w:t>
      </w:r>
      <w:proofErr w:type="spellEnd"/>
      <w:r w:rsidRPr="00BE0509">
        <w:rPr>
          <w:rFonts w:ascii="Arial" w:hAnsi="Arial" w:cs="Arial"/>
          <w:szCs w:val="24"/>
        </w:rPr>
        <w:t>, </w:t>
      </w:r>
      <w:r w:rsidRPr="00BE0509">
        <w:rPr>
          <w:rFonts w:ascii="Arial" w:hAnsi="Arial" w:cs="Arial"/>
          <w:i/>
          <w:iCs/>
          <w:szCs w:val="24"/>
        </w:rPr>
        <w:t>29</w:t>
      </w:r>
      <w:r w:rsidRPr="00BE0509">
        <w:rPr>
          <w:rFonts w:ascii="Arial" w:hAnsi="Arial" w:cs="Arial"/>
          <w:szCs w:val="24"/>
        </w:rPr>
        <w:t>(2), pp.649-661.</w:t>
      </w:r>
    </w:p>
    <w:p w14:paraId="57A37E74" w14:textId="77777777" w:rsidR="005D5BFA" w:rsidRPr="00BE0509" w:rsidRDefault="005D5BFA" w:rsidP="00BE0509">
      <w:pPr>
        <w:rPr>
          <w:rFonts w:ascii="Arial" w:hAnsi="Arial" w:cs="Arial"/>
          <w:szCs w:val="24"/>
        </w:rPr>
      </w:pPr>
      <w:r w:rsidRPr="00BE0509">
        <w:rPr>
          <w:rFonts w:ascii="Arial" w:hAnsi="Arial" w:cs="Arial"/>
          <w:szCs w:val="24"/>
        </w:rPr>
        <w:lastRenderedPageBreak/>
        <w:t>Khatri, I. (2019). Information technology in tourism &amp; hospitality industry: A review of ten years’ publications. </w:t>
      </w:r>
      <w:r w:rsidRPr="00BE0509">
        <w:rPr>
          <w:rFonts w:ascii="Arial" w:hAnsi="Arial" w:cs="Arial"/>
          <w:i/>
          <w:iCs/>
          <w:szCs w:val="24"/>
        </w:rPr>
        <w:t>Journal of Tourism and Hospitality Education</w:t>
      </w:r>
      <w:r w:rsidRPr="00BE0509">
        <w:rPr>
          <w:rFonts w:ascii="Arial" w:hAnsi="Arial" w:cs="Arial"/>
          <w:szCs w:val="24"/>
        </w:rPr>
        <w:t>, </w:t>
      </w:r>
      <w:r w:rsidRPr="00BE0509">
        <w:rPr>
          <w:rFonts w:ascii="Arial" w:hAnsi="Arial" w:cs="Arial"/>
          <w:i/>
          <w:iCs/>
          <w:szCs w:val="24"/>
        </w:rPr>
        <w:t>9</w:t>
      </w:r>
      <w:r w:rsidRPr="00BE0509">
        <w:rPr>
          <w:rFonts w:ascii="Arial" w:hAnsi="Arial" w:cs="Arial"/>
          <w:szCs w:val="24"/>
        </w:rPr>
        <w:t>, pp.74-87.</w:t>
      </w:r>
    </w:p>
    <w:p w14:paraId="36370953" w14:textId="77777777" w:rsidR="005D5BFA" w:rsidRPr="00BE0509" w:rsidRDefault="005D5BFA" w:rsidP="00BE0509">
      <w:pPr>
        <w:rPr>
          <w:rFonts w:ascii="Arial" w:hAnsi="Arial" w:cs="Arial"/>
          <w:szCs w:val="24"/>
        </w:rPr>
      </w:pPr>
      <w:r w:rsidRPr="00BE0509">
        <w:rPr>
          <w:rFonts w:ascii="Arial" w:hAnsi="Arial" w:cs="Arial"/>
          <w:szCs w:val="24"/>
        </w:rPr>
        <w:t>Kuo, F.I., Fang, W.T. and LePage, B.A. (2022). Proactive environmental strategies in the hotel industry: eco-innovation, green competitive advantage, and green core competence. </w:t>
      </w:r>
      <w:r w:rsidRPr="00BE0509">
        <w:rPr>
          <w:rFonts w:ascii="Arial" w:hAnsi="Arial" w:cs="Arial"/>
          <w:i/>
          <w:iCs/>
          <w:szCs w:val="24"/>
        </w:rPr>
        <w:t>Journal of Sustainable Tourism</w:t>
      </w:r>
      <w:r w:rsidRPr="00BE0509">
        <w:rPr>
          <w:rFonts w:ascii="Arial" w:hAnsi="Arial" w:cs="Arial"/>
          <w:szCs w:val="24"/>
        </w:rPr>
        <w:t>, </w:t>
      </w:r>
      <w:r w:rsidRPr="00BE0509">
        <w:rPr>
          <w:rFonts w:ascii="Arial" w:hAnsi="Arial" w:cs="Arial"/>
          <w:i/>
          <w:iCs/>
          <w:szCs w:val="24"/>
        </w:rPr>
        <w:t>30</w:t>
      </w:r>
      <w:r w:rsidRPr="00BE0509">
        <w:rPr>
          <w:rFonts w:ascii="Arial" w:hAnsi="Arial" w:cs="Arial"/>
          <w:szCs w:val="24"/>
        </w:rPr>
        <w:t>(6), pp.1240-1261.</w:t>
      </w:r>
    </w:p>
    <w:p w14:paraId="786D7F2E" w14:textId="77777777" w:rsidR="005D5BFA" w:rsidRPr="00BE0509" w:rsidRDefault="005D5BFA" w:rsidP="00BE0509">
      <w:pPr>
        <w:rPr>
          <w:rFonts w:ascii="Arial" w:hAnsi="Arial" w:cs="Arial"/>
          <w:szCs w:val="24"/>
        </w:rPr>
      </w:pPr>
      <w:r w:rsidRPr="00BE0509">
        <w:rPr>
          <w:rFonts w:ascii="Arial" w:hAnsi="Arial" w:cs="Arial"/>
          <w:szCs w:val="24"/>
        </w:rPr>
        <w:t>Lee, S.A. and Oh, H. (2021). Anthropomorphism and its implications for advertising hotel brands. </w:t>
      </w:r>
      <w:r w:rsidRPr="00BE0509">
        <w:rPr>
          <w:rFonts w:ascii="Arial" w:hAnsi="Arial" w:cs="Arial"/>
          <w:i/>
          <w:iCs/>
          <w:szCs w:val="24"/>
        </w:rPr>
        <w:t>Journal of Business Research</w:t>
      </w:r>
      <w:r w:rsidRPr="00BE0509">
        <w:rPr>
          <w:rFonts w:ascii="Arial" w:hAnsi="Arial" w:cs="Arial"/>
          <w:szCs w:val="24"/>
        </w:rPr>
        <w:t>, </w:t>
      </w:r>
      <w:r w:rsidRPr="00BE0509">
        <w:rPr>
          <w:rFonts w:ascii="Arial" w:hAnsi="Arial" w:cs="Arial"/>
          <w:i/>
          <w:iCs/>
          <w:szCs w:val="24"/>
        </w:rPr>
        <w:t>129</w:t>
      </w:r>
      <w:r w:rsidRPr="00BE0509">
        <w:rPr>
          <w:rFonts w:ascii="Arial" w:hAnsi="Arial" w:cs="Arial"/>
          <w:szCs w:val="24"/>
        </w:rPr>
        <w:t>, pp.455-464.</w:t>
      </w:r>
    </w:p>
    <w:p w14:paraId="1BB4F33C" w14:textId="77777777" w:rsidR="005D5BFA" w:rsidRPr="00BE0509" w:rsidRDefault="005D5BFA" w:rsidP="00BE0509">
      <w:pPr>
        <w:rPr>
          <w:rFonts w:ascii="Arial" w:hAnsi="Arial" w:cs="Arial"/>
          <w:szCs w:val="24"/>
        </w:rPr>
      </w:pPr>
      <w:r w:rsidRPr="00BE0509">
        <w:rPr>
          <w:rFonts w:ascii="Arial" w:hAnsi="Arial" w:cs="Arial"/>
          <w:szCs w:val="24"/>
        </w:rPr>
        <w:t>Liu, K.N., Hu, C., Lin, M.C., Tsai, T.I. and Xiao, Q. (2020). Brand knowledge and non-financial brand performance in the green restaurants: Mediating effect of brand attitude. </w:t>
      </w:r>
      <w:r w:rsidRPr="00BE0509">
        <w:rPr>
          <w:rFonts w:ascii="Arial" w:hAnsi="Arial" w:cs="Arial"/>
          <w:i/>
          <w:iCs/>
          <w:szCs w:val="24"/>
        </w:rPr>
        <w:t>International Journal of Hospitality Management</w:t>
      </w:r>
      <w:r w:rsidRPr="00BE0509">
        <w:rPr>
          <w:rFonts w:ascii="Arial" w:hAnsi="Arial" w:cs="Arial"/>
          <w:szCs w:val="24"/>
        </w:rPr>
        <w:t>, </w:t>
      </w:r>
      <w:r w:rsidRPr="00BE0509">
        <w:rPr>
          <w:rFonts w:ascii="Arial" w:hAnsi="Arial" w:cs="Arial"/>
          <w:i/>
          <w:iCs/>
          <w:szCs w:val="24"/>
        </w:rPr>
        <w:t>89</w:t>
      </w:r>
      <w:r w:rsidRPr="00BE0509">
        <w:rPr>
          <w:rFonts w:ascii="Arial" w:hAnsi="Arial" w:cs="Arial"/>
          <w:szCs w:val="24"/>
        </w:rPr>
        <w:t>, p.102566.</w:t>
      </w:r>
    </w:p>
    <w:p w14:paraId="07E41174" w14:textId="77777777" w:rsidR="005D5BFA" w:rsidRPr="00BE0509" w:rsidRDefault="005D5BFA" w:rsidP="00BE0509">
      <w:pPr>
        <w:rPr>
          <w:rFonts w:ascii="Arial" w:hAnsi="Arial" w:cs="Arial"/>
          <w:szCs w:val="24"/>
        </w:rPr>
      </w:pPr>
      <w:r w:rsidRPr="00BE0509">
        <w:rPr>
          <w:rFonts w:ascii="Arial" w:hAnsi="Arial" w:cs="Arial"/>
          <w:szCs w:val="24"/>
        </w:rPr>
        <w:t>Myo, Y.N., Khalifa, G.S. and Aye, T.T. (2019). The impact of service quality on customer loyalty of Myanmar hospitality industry: the mediating role of customer satisfaction. </w:t>
      </w:r>
      <w:r w:rsidRPr="00BE0509">
        <w:rPr>
          <w:rFonts w:ascii="Arial" w:hAnsi="Arial" w:cs="Arial"/>
          <w:i/>
          <w:iCs/>
          <w:szCs w:val="24"/>
        </w:rPr>
        <w:t>International Journal of Management and Human Science</w:t>
      </w:r>
      <w:r w:rsidRPr="00BE0509">
        <w:rPr>
          <w:rFonts w:ascii="Arial" w:hAnsi="Arial" w:cs="Arial"/>
          <w:szCs w:val="24"/>
        </w:rPr>
        <w:t>, </w:t>
      </w:r>
      <w:r w:rsidRPr="00BE0509">
        <w:rPr>
          <w:rFonts w:ascii="Arial" w:hAnsi="Arial" w:cs="Arial"/>
          <w:i/>
          <w:iCs/>
          <w:szCs w:val="24"/>
        </w:rPr>
        <w:t>3</w:t>
      </w:r>
      <w:r w:rsidRPr="00BE0509">
        <w:rPr>
          <w:rFonts w:ascii="Arial" w:hAnsi="Arial" w:cs="Arial"/>
          <w:szCs w:val="24"/>
        </w:rPr>
        <w:t>(3), pp.1-11.</w:t>
      </w:r>
    </w:p>
    <w:p w14:paraId="537E3BA6" w14:textId="77777777" w:rsidR="005D5BFA" w:rsidRPr="00BE0509" w:rsidRDefault="005D5BFA" w:rsidP="00BE0509">
      <w:pPr>
        <w:rPr>
          <w:rFonts w:ascii="Arial" w:hAnsi="Arial" w:cs="Arial"/>
          <w:szCs w:val="24"/>
        </w:rPr>
      </w:pPr>
      <w:r w:rsidRPr="00BE0509">
        <w:rPr>
          <w:rFonts w:ascii="Arial" w:hAnsi="Arial" w:cs="Arial"/>
          <w:szCs w:val="24"/>
        </w:rPr>
        <w:t>Myo, Y.N., Khalifa, G.S. and Aye, T.T. (2019). The impact of service quality on customer loyalty of Myanmar hospitality industry: the mediating role of customer satisfaction. </w:t>
      </w:r>
      <w:r w:rsidRPr="00BE0509">
        <w:rPr>
          <w:rFonts w:ascii="Arial" w:hAnsi="Arial" w:cs="Arial"/>
          <w:i/>
          <w:iCs/>
          <w:szCs w:val="24"/>
        </w:rPr>
        <w:t>International Journal of Management and Human Science</w:t>
      </w:r>
      <w:r w:rsidRPr="00BE0509">
        <w:rPr>
          <w:rFonts w:ascii="Arial" w:hAnsi="Arial" w:cs="Arial"/>
          <w:szCs w:val="24"/>
        </w:rPr>
        <w:t>, </w:t>
      </w:r>
      <w:r w:rsidRPr="00BE0509">
        <w:rPr>
          <w:rFonts w:ascii="Arial" w:hAnsi="Arial" w:cs="Arial"/>
          <w:i/>
          <w:iCs/>
          <w:szCs w:val="24"/>
        </w:rPr>
        <w:t>3</w:t>
      </w:r>
      <w:r w:rsidRPr="00BE0509">
        <w:rPr>
          <w:rFonts w:ascii="Arial" w:hAnsi="Arial" w:cs="Arial"/>
          <w:szCs w:val="24"/>
        </w:rPr>
        <w:t>(3), pp.1-11.</w:t>
      </w:r>
    </w:p>
    <w:p w14:paraId="2CC32519" w14:textId="77777777" w:rsidR="005D5BFA" w:rsidRPr="00BE0509" w:rsidRDefault="005D5BFA" w:rsidP="00BE0509">
      <w:pPr>
        <w:rPr>
          <w:rFonts w:ascii="Arial" w:hAnsi="Arial" w:cs="Arial"/>
          <w:szCs w:val="24"/>
        </w:rPr>
      </w:pPr>
      <w:r w:rsidRPr="00BE0509">
        <w:rPr>
          <w:rFonts w:ascii="Arial" w:hAnsi="Arial" w:cs="Arial"/>
          <w:szCs w:val="24"/>
        </w:rPr>
        <w:t xml:space="preserve">Rather, R.A., </w:t>
      </w:r>
      <w:proofErr w:type="spellStart"/>
      <w:r w:rsidRPr="00BE0509">
        <w:rPr>
          <w:rFonts w:ascii="Arial" w:hAnsi="Arial" w:cs="Arial"/>
          <w:szCs w:val="24"/>
        </w:rPr>
        <w:t>Tehseen</w:t>
      </w:r>
      <w:proofErr w:type="spellEnd"/>
      <w:r w:rsidRPr="00BE0509">
        <w:rPr>
          <w:rFonts w:ascii="Arial" w:hAnsi="Arial" w:cs="Arial"/>
          <w:szCs w:val="24"/>
        </w:rPr>
        <w:t xml:space="preserve">, S., </w:t>
      </w:r>
      <w:proofErr w:type="spellStart"/>
      <w:r w:rsidRPr="00BE0509">
        <w:rPr>
          <w:rFonts w:ascii="Arial" w:hAnsi="Arial" w:cs="Arial"/>
          <w:szCs w:val="24"/>
        </w:rPr>
        <w:t>Itoo</w:t>
      </w:r>
      <w:proofErr w:type="spellEnd"/>
      <w:r w:rsidRPr="00BE0509">
        <w:rPr>
          <w:rFonts w:ascii="Arial" w:hAnsi="Arial" w:cs="Arial"/>
          <w:szCs w:val="24"/>
        </w:rPr>
        <w:t xml:space="preserve">, M.H. and </w:t>
      </w:r>
      <w:proofErr w:type="spellStart"/>
      <w:r w:rsidRPr="00BE0509">
        <w:rPr>
          <w:rFonts w:ascii="Arial" w:hAnsi="Arial" w:cs="Arial"/>
          <w:szCs w:val="24"/>
        </w:rPr>
        <w:t>Parrey</w:t>
      </w:r>
      <w:proofErr w:type="spellEnd"/>
      <w:r w:rsidRPr="00BE0509">
        <w:rPr>
          <w:rFonts w:ascii="Arial" w:hAnsi="Arial" w:cs="Arial"/>
          <w:szCs w:val="24"/>
        </w:rPr>
        <w:t xml:space="preserve">, S.H. (2021). Customer brand identification, affective commitment, customer satisfaction, and brand trust as antecedents of customer </w:t>
      </w:r>
      <w:proofErr w:type="spellStart"/>
      <w:r w:rsidRPr="00BE0509">
        <w:rPr>
          <w:rFonts w:ascii="Arial" w:hAnsi="Arial" w:cs="Arial"/>
          <w:szCs w:val="24"/>
        </w:rPr>
        <w:t>behavioral</w:t>
      </w:r>
      <w:proofErr w:type="spellEnd"/>
      <w:r w:rsidRPr="00BE0509">
        <w:rPr>
          <w:rFonts w:ascii="Arial" w:hAnsi="Arial" w:cs="Arial"/>
          <w:szCs w:val="24"/>
        </w:rPr>
        <w:t xml:space="preserve"> intention of loyalty: An empirical study in the hospitality sector. In </w:t>
      </w:r>
      <w:r w:rsidRPr="00BE0509">
        <w:rPr>
          <w:rFonts w:ascii="Arial" w:hAnsi="Arial" w:cs="Arial"/>
          <w:i/>
          <w:iCs/>
          <w:szCs w:val="24"/>
        </w:rPr>
        <w:t>Consumer Behaviour in Hospitality and Tourism</w:t>
      </w:r>
      <w:r w:rsidRPr="00BE0509">
        <w:rPr>
          <w:rFonts w:ascii="Arial" w:hAnsi="Arial" w:cs="Arial"/>
          <w:szCs w:val="24"/>
        </w:rPr>
        <w:t> (pp. 44-65). Routledge.</w:t>
      </w:r>
    </w:p>
    <w:p w14:paraId="55730919" w14:textId="77777777" w:rsidR="005D5BFA" w:rsidRPr="00BE0509" w:rsidRDefault="005D5BFA" w:rsidP="00BE0509">
      <w:pPr>
        <w:rPr>
          <w:rFonts w:ascii="Arial" w:hAnsi="Arial" w:cs="Arial"/>
          <w:szCs w:val="24"/>
        </w:rPr>
      </w:pPr>
      <w:proofErr w:type="spellStart"/>
      <w:r w:rsidRPr="00BE0509">
        <w:rPr>
          <w:rFonts w:ascii="Arial" w:hAnsi="Arial" w:cs="Arial"/>
          <w:szCs w:val="24"/>
        </w:rPr>
        <w:t>Rhou</w:t>
      </w:r>
      <w:proofErr w:type="spellEnd"/>
      <w:r w:rsidRPr="00BE0509">
        <w:rPr>
          <w:rFonts w:ascii="Arial" w:hAnsi="Arial" w:cs="Arial"/>
          <w:szCs w:val="24"/>
        </w:rPr>
        <w:t>, Y. and Singal, M. (2020). A review of the business case for CSR in the hospitality industry. </w:t>
      </w:r>
      <w:r w:rsidRPr="00BE0509">
        <w:rPr>
          <w:rFonts w:ascii="Arial" w:hAnsi="Arial" w:cs="Arial"/>
          <w:i/>
          <w:iCs/>
          <w:szCs w:val="24"/>
        </w:rPr>
        <w:t>International Journal of Hospitality Management</w:t>
      </w:r>
      <w:r w:rsidRPr="00BE0509">
        <w:rPr>
          <w:rFonts w:ascii="Arial" w:hAnsi="Arial" w:cs="Arial"/>
          <w:szCs w:val="24"/>
        </w:rPr>
        <w:t>, </w:t>
      </w:r>
      <w:r w:rsidRPr="00BE0509">
        <w:rPr>
          <w:rFonts w:ascii="Arial" w:hAnsi="Arial" w:cs="Arial"/>
          <w:i/>
          <w:iCs/>
          <w:szCs w:val="24"/>
        </w:rPr>
        <w:t>84</w:t>
      </w:r>
      <w:r w:rsidRPr="00BE0509">
        <w:rPr>
          <w:rFonts w:ascii="Arial" w:hAnsi="Arial" w:cs="Arial"/>
          <w:szCs w:val="24"/>
        </w:rPr>
        <w:t>, p.102330.</w:t>
      </w:r>
    </w:p>
    <w:p w14:paraId="3930D5D4" w14:textId="77777777" w:rsidR="005D5BFA" w:rsidRPr="00BE0509" w:rsidRDefault="005D5BFA" w:rsidP="00BE0509">
      <w:pPr>
        <w:rPr>
          <w:rFonts w:ascii="Arial" w:hAnsi="Arial" w:cs="Arial"/>
          <w:szCs w:val="24"/>
        </w:rPr>
      </w:pPr>
      <w:r w:rsidRPr="00BE0509">
        <w:rPr>
          <w:rFonts w:ascii="Arial" w:hAnsi="Arial" w:cs="Arial"/>
          <w:szCs w:val="24"/>
        </w:rPr>
        <w:t xml:space="preserve">Sarhan, N., Harb, A., </w:t>
      </w:r>
      <w:proofErr w:type="spellStart"/>
      <w:r w:rsidRPr="00BE0509">
        <w:rPr>
          <w:rFonts w:ascii="Arial" w:hAnsi="Arial" w:cs="Arial"/>
          <w:szCs w:val="24"/>
        </w:rPr>
        <w:t>Shrafat</w:t>
      </w:r>
      <w:proofErr w:type="spellEnd"/>
      <w:r w:rsidRPr="00BE0509">
        <w:rPr>
          <w:rFonts w:ascii="Arial" w:hAnsi="Arial" w:cs="Arial"/>
          <w:szCs w:val="24"/>
        </w:rPr>
        <w:t xml:space="preserve">, F. and </w:t>
      </w:r>
      <w:proofErr w:type="spellStart"/>
      <w:r w:rsidRPr="00BE0509">
        <w:rPr>
          <w:rFonts w:ascii="Arial" w:hAnsi="Arial" w:cs="Arial"/>
          <w:szCs w:val="24"/>
        </w:rPr>
        <w:t>Alhusban</w:t>
      </w:r>
      <w:proofErr w:type="spellEnd"/>
      <w:r w:rsidRPr="00BE0509">
        <w:rPr>
          <w:rFonts w:ascii="Arial" w:hAnsi="Arial" w:cs="Arial"/>
          <w:szCs w:val="24"/>
        </w:rPr>
        <w:t>, M. (2020). The effect of organizational culture on the organizational commitment: Evidence from hotel industry. </w:t>
      </w:r>
      <w:r w:rsidRPr="00BE0509">
        <w:rPr>
          <w:rFonts w:ascii="Arial" w:hAnsi="Arial" w:cs="Arial"/>
          <w:i/>
          <w:iCs/>
          <w:szCs w:val="24"/>
        </w:rPr>
        <w:t>Management Science Letters</w:t>
      </w:r>
      <w:r w:rsidRPr="00BE0509">
        <w:rPr>
          <w:rFonts w:ascii="Arial" w:hAnsi="Arial" w:cs="Arial"/>
          <w:szCs w:val="24"/>
        </w:rPr>
        <w:t>, </w:t>
      </w:r>
      <w:r w:rsidRPr="00BE0509">
        <w:rPr>
          <w:rFonts w:ascii="Arial" w:hAnsi="Arial" w:cs="Arial"/>
          <w:i/>
          <w:iCs/>
          <w:szCs w:val="24"/>
        </w:rPr>
        <w:t>10</w:t>
      </w:r>
      <w:r w:rsidRPr="00BE0509">
        <w:rPr>
          <w:rFonts w:ascii="Arial" w:hAnsi="Arial" w:cs="Arial"/>
          <w:szCs w:val="24"/>
        </w:rPr>
        <w:t>(1), pp.183-196.</w:t>
      </w:r>
    </w:p>
    <w:p w14:paraId="21880660" w14:textId="77777777" w:rsidR="005D5BFA" w:rsidRPr="00BE0509" w:rsidRDefault="005D5BFA" w:rsidP="00BE0509">
      <w:pPr>
        <w:rPr>
          <w:rFonts w:ascii="Arial" w:eastAsia="Times New Roman" w:hAnsi="Arial" w:cs="Arial"/>
          <w:color w:val="auto"/>
          <w:szCs w:val="24"/>
          <w:lang w:val="en-US"/>
        </w:rPr>
      </w:pPr>
      <w:proofErr w:type="spellStart"/>
      <w:r w:rsidRPr="00BE0509">
        <w:rPr>
          <w:rFonts w:ascii="Arial" w:eastAsia="Times New Roman" w:hAnsi="Arial" w:cs="Arial"/>
          <w:color w:val="auto"/>
          <w:szCs w:val="24"/>
          <w:lang w:val="en-US"/>
        </w:rPr>
        <w:t>Wilowe</w:t>
      </w:r>
      <w:proofErr w:type="spellEnd"/>
      <w:r w:rsidRPr="00BE0509">
        <w:rPr>
          <w:rFonts w:ascii="Arial" w:eastAsia="Times New Roman" w:hAnsi="Arial" w:cs="Arial"/>
          <w:color w:val="auto"/>
          <w:szCs w:val="24"/>
          <w:lang w:val="en-US"/>
        </w:rPr>
        <w:t xml:space="preserve"> Management Consulting. (2020). </w:t>
      </w:r>
      <w:r w:rsidRPr="00BE0509">
        <w:rPr>
          <w:rFonts w:ascii="Arial" w:eastAsia="Times New Roman" w:hAnsi="Arial" w:cs="Arial"/>
          <w:i/>
          <w:iCs/>
          <w:color w:val="auto"/>
          <w:szCs w:val="24"/>
          <w:lang w:val="en-US"/>
        </w:rPr>
        <w:t>The Strategic Importance of Service Culture in the Development of Business Process</w:t>
      </w:r>
      <w:r w:rsidRPr="00BE0509">
        <w:rPr>
          <w:rFonts w:ascii="Arial" w:eastAsia="Times New Roman" w:hAnsi="Arial" w:cs="Arial"/>
          <w:color w:val="auto"/>
          <w:szCs w:val="24"/>
          <w:lang w:val="en-US"/>
        </w:rPr>
        <w:t xml:space="preserve">. [online] Available at: </w:t>
      </w:r>
      <w:hyperlink r:id="rId19" w:history="1">
        <w:r w:rsidRPr="00BE0509">
          <w:rPr>
            <w:rStyle w:val="Hyperlink"/>
            <w:rFonts w:ascii="Arial" w:eastAsia="Times New Roman" w:hAnsi="Arial" w:cs="Arial"/>
            <w:szCs w:val="24"/>
            <w:lang w:val="en-US"/>
          </w:rPr>
          <w:t>https://www.wiloweconsulting.com/news-resources/the-strategic-importance-of-service-culture-in-the-development-of-business-process</w:t>
        </w:r>
      </w:hyperlink>
    </w:p>
    <w:p w14:paraId="7A695AFA" w14:textId="77777777" w:rsidR="005D5BFA" w:rsidRPr="00BE0509" w:rsidRDefault="005D5BFA" w:rsidP="00BE0509">
      <w:pPr>
        <w:pStyle w:val="NormalWeb"/>
        <w:spacing w:before="0" w:beforeAutospacing="0" w:after="240" w:afterAutospacing="0" w:line="360" w:lineRule="auto"/>
        <w:rPr>
          <w:rFonts w:ascii="Arial" w:hAnsi="Arial" w:cs="Arial"/>
        </w:rPr>
      </w:pPr>
      <w:r w:rsidRPr="00BE0509">
        <w:rPr>
          <w:rFonts w:ascii="Arial" w:hAnsi="Arial" w:cs="Arial"/>
        </w:rPr>
        <w:lastRenderedPageBreak/>
        <w:t xml:space="preserve">www.lexer.io. (2021). </w:t>
      </w:r>
      <w:r w:rsidRPr="00BE0509">
        <w:rPr>
          <w:rFonts w:ascii="Arial" w:hAnsi="Arial" w:cs="Arial"/>
          <w:i/>
          <w:iCs/>
        </w:rPr>
        <w:t>Lexer Blog</w:t>
      </w:r>
      <w:r w:rsidRPr="00BE0509">
        <w:rPr>
          <w:rFonts w:ascii="Arial" w:hAnsi="Arial" w:cs="Arial"/>
        </w:rPr>
        <w:t xml:space="preserve">. [online] Available at: </w:t>
      </w:r>
      <w:hyperlink r:id="rId20" w:history="1">
        <w:r w:rsidRPr="00BE0509">
          <w:rPr>
            <w:rStyle w:val="Hyperlink"/>
            <w:rFonts w:ascii="Arial" w:hAnsi="Arial" w:cs="Arial"/>
          </w:rPr>
          <w:t>https://www.lexer.io/blog/how-to-build-customer-loyalty</w:t>
        </w:r>
      </w:hyperlink>
      <w:r w:rsidRPr="00BE0509">
        <w:rPr>
          <w:rFonts w:ascii="Arial" w:hAnsi="Arial" w:cs="Arial"/>
        </w:rPr>
        <w:t>.</w:t>
      </w:r>
    </w:p>
    <w:p w14:paraId="67E1C7E3" w14:textId="77777777" w:rsidR="00933FC6" w:rsidRPr="00BE0509" w:rsidRDefault="00933FC6" w:rsidP="00BE0509">
      <w:pPr>
        <w:rPr>
          <w:rFonts w:ascii="Arial" w:hAnsi="Arial" w:cs="Arial"/>
          <w:szCs w:val="24"/>
        </w:rPr>
      </w:pPr>
    </w:p>
    <w:sectPr w:rsidR="00933FC6" w:rsidRPr="00BE0509"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C8AFB5" w14:textId="77777777" w:rsidR="00D404E3" w:rsidRDefault="00D404E3" w:rsidP="001834FC">
      <w:pPr>
        <w:spacing w:after="0" w:line="240" w:lineRule="auto"/>
      </w:pPr>
      <w:r>
        <w:separator/>
      </w:r>
    </w:p>
  </w:endnote>
  <w:endnote w:type="continuationSeparator" w:id="0">
    <w:p w14:paraId="7EAACF20" w14:textId="77777777" w:rsidR="00D404E3" w:rsidRDefault="00D404E3"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FCA86" w14:textId="77777777" w:rsidR="00D404E3" w:rsidRDefault="00D404E3" w:rsidP="001834FC">
      <w:pPr>
        <w:spacing w:after="0" w:line="240" w:lineRule="auto"/>
      </w:pPr>
      <w:r>
        <w:separator/>
      </w:r>
    </w:p>
  </w:footnote>
  <w:footnote w:type="continuationSeparator" w:id="0">
    <w:p w14:paraId="0BF6D421" w14:textId="77777777" w:rsidR="00D404E3" w:rsidRDefault="00D404E3"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DF4CC3"/>
    <w:multiLevelType w:val="hybridMultilevel"/>
    <w:tmpl w:val="16ECA5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35441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8404C"/>
    <w:rsid w:val="000E047C"/>
    <w:rsid w:val="000F02BF"/>
    <w:rsid w:val="0010104E"/>
    <w:rsid w:val="001834FC"/>
    <w:rsid w:val="001D16F6"/>
    <w:rsid w:val="00204F1A"/>
    <w:rsid w:val="0022399E"/>
    <w:rsid w:val="00252195"/>
    <w:rsid w:val="00282D34"/>
    <w:rsid w:val="002C12E8"/>
    <w:rsid w:val="002F7F49"/>
    <w:rsid w:val="00337C98"/>
    <w:rsid w:val="0038264A"/>
    <w:rsid w:val="003E56CF"/>
    <w:rsid w:val="003E63AA"/>
    <w:rsid w:val="0044301B"/>
    <w:rsid w:val="004725A2"/>
    <w:rsid w:val="004A4C85"/>
    <w:rsid w:val="004C54B3"/>
    <w:rsid w:val="004D345E"/>
    <w:rsid w:val="004E370F"/>
    <w:rsid w:val="00522535"/>
    <w:rsid w:val="00545F1B"/>
    <w:rsid w:val="005D5BFA"/>
    <w:rsid w:val="00626C3E"/>
    <w:rsid w:val="006F3E7B"/>
    <w:rsid w:val="00721D88"/>
    <w:rsid w:val="0072328D"/>
    <w:rsid w:val="00731705"/>
    <w:rsid w:val="00743917"/>
    <w:rsid w:val="007611B6"/>
    <w:rsid w:val="00790E85"/>
    <w:rsid w:val="007C355B"/>
    <w:rsid w:val="00824940"/>
    <w:rsid w:val="00835B80"/>
    <w:rsid w:val="00873C6E"/>
    <w:rsid w:val="00913C8F"/>
    <w:rsid w:val="00933FC6"/>
    <w:rsid w:val="009574E6"/>
    <w:rsid w:val="00963EFF"/>
    <w:rsid w:val="00975554"/>
    <w:rsid w:val="009F535C"/>
    <w:rsid w:val="00A46D9D"/>
    <w:rsid w:val="00A60069"/>
    <w:rsid w:val="00B438BE"/>
    <w:rsid w:val="00BB6D54"/>
    <w:rsid w:val="00BE0509"/>
    <w:rsid w:val="00BE42EB"/>
    <w:rsid w:val="00C04FE0"/>
    <w:rsid w:val="00CC3E52"/>
    <w:rsid w:val="00CF2163"/>
    <w:rsid w:val="00D404E3"/>
    <w:rsid w:val="00D74E1F"/>
    <w:rsid w:val="00EB7A2D"/>
    <w:rsid w:val="00EC16C3"/>
    <w:rsid w:val="00F15972"/>
    <w:rsid w:val="00F2526D"/>
    <w:rsid w:val="00FE1D5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933FC6"/>
    <w:pPr>
      <w:ind w:left="720"/>
      <w:contextualSpacing/>
    </w:pPr>
  </w:style>
  <w:style w:type="character" w:styleId="UnresolvedMention">
    <w:name w:val="Unresolved Mention"/>
    <w:basedOn w:val="DefaultParagraphFont"/>
    <w:uiPriority w:val="99"/>
    <w:semiHidden/>
    <w:unhideWhenUsed/>
    <w:rsid w:val="00B438BE"/>
    <w:rPr>
      <w:color w:val="605E5C"/>
      <w:shd w:val="clear" w:color="auto" w:fill="E1DFDD"/>
    </w:rPr>
  </w:style>
  <w:style w:type="paragraph" w:styleId="NormalWeb">
    <w:name w:val="Normal (Web)"/>
    <w:basedOn w:val="Normal"/>
    <w:uiPriority w:val="99"/>
    <w:semiHidden/>
    <w:unhideWhenUsed/>
    <w:rsid w:val="00B438BE"/>
    <w:pPr>
      <w:spacing w:before="100" w:beforeAutospacing="1" w:after="100" w:afterAutospacing="1" w:line="240" w:lineRule="auto"/>
      <w:jc w:val="left"/>
    </w:pPr>
    <w:rPr>
      <w:rFonts w:eastAsia="Times New Roman" w:cs="Times New Roman"/>
      <w:color w:val="auto"/>
      <w:szCs w:val="24"/>
      <w:lang w:val="en-US"/>
    </w:rPr>
  </w:style>
  <w:style w:type="paragraph" w:styleId="TableofFigures">
    <w:name w:val="table of figures"/>
    <w:basedOn w:val="Normal"/>
    <w:next w:val="Normal"/>
    <w:uiPriority w:val="99"/>
    <w:unhideWhenUsed/>
    <w:rsid w:val="00545F1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417883">
      <w:bodyDiv w:val="1"/>
      <w:marLeft w:val="0"/>
      <w:marRight w:val="0"/>
      <w:marTop w:val="0"/>
      <w:marBottom w:val="0"/>
      <w:divBdr>
        <w:top w:val="none" w:sz="0" w:space="0" w:color="auto"/>
        <w:left w:val="none" w:sz="0" w:space="0" w:color="auto"/>
        <w:bottom w:val="none" w:sz="0" w:space="0" w:color="auto"/>
        <w:right w:val="none" w:sz="0" w:space="0" w:color="auto"/>
      </w:divBdr>
      <w:divsChild>
        <w:div w:id="1933318500">
          <w:marLeft w:val="0"/>
          <w:marRight w:val="0"/>
          <w:marTop w:val="0"/>
          <w:marBottom w:val="0"/>
          <w:divBdr>
            <w:top w:val="none" w:sz="0" w:space="0" w:color="auto"/>
            <w:left w:val="none" w:sz="0" w:space="0" w:color="auto"/>
            <w:bottom w:val="none" w:sz="0" w:space="0" w:color="auto"/>
            <w:right w:val="none" w:sz="0" w:space="0" w:color="auto"/>
          </w:divBdr>
        </w:div>
      </w:divsChild>
    </w:div>
    <w:div w:id="969165634">
      <w:bodyDiv w:val="1"/>
      <w:marLeft w:val="0"/>
      <w:marRight w:val="0"/>
      <w:marTop w:val="0"/>
      <w:marBottom w:val="0"/>
      <w:divBdr>
        <w:top w:val="none" w:sz="0" w:space="0" w:color="auto"/>
        <w:left w:val="none" w:sz="0" w:space="0" w:color="auto"/>
        <w:bottom w:val="none" w:sz="0" w:space="0" w:color="auto"/>
        <w:right w:val="none" w:sz="0" w:space="0" w:color="auto"/>
      </w:divBdr>
      <w:divsChild>
        <w:div w:id="290480710">
          <w:marLeft w:val="0"/>
          <w:marRight w:val="0"/>
          <w:marTop w:val="0"/>
          <w:marBottom w:val="0"/>
          <w:divBdr>
            <w:top w:val="none" w:sz="0" w:space="0" w:color="auto"/>
            <w:left w:val="none" w:sz="0" w:space="0" w:color="auto"/>
            <w:bottom w:val="none" w:sz="0" w:space="0" w:color="auto"/>
            <w:right w:val="none" w:sz="0" w:space="0" w:color="auto"/>
          </w:divBdr>
          <w:divsChild>
            <w:div w:id="1345354648">
              <w:marLeft w:val="0"/>
              <w:marRight w:val="0"/>
              <w:marTop w:val="0"/>
              <w:marBottom w:val="0"/>
              <w:divBdr>
                <w:top w:val="none" w:sz="0" w:space="0" w:color="auto"/>
                <w:left w:val="none" w:sz="0" w:space="0" w:color="auto"/>
                <w:bottom w:val="none" w:sz="0" w:space="0" w:color="auto"/>
                <w:right w:val="none" w:sz="0" w:space="0" w:color="auto"/>
              </w:divBdr>
              <w:divsChild>
                <w:div w:id="991642641">
                  <w:marLeft w:val="0"/>
                  <w:marRight w:val="0"/>
                  <w:marTop w:val="0"/>
                  <w:marBottom w:val="0"/>
                  <w:divBdr>
                    <w:top w:val="none" w:sz="0" w:space="0" w:color="auto"/>
                    <w:left w:val="none" w:sz="0" w:space="0" w:color="auto"/>
                    <w:bottom w:val="none" w:sz="0" w:space="0" w:color="auto"/>
                    <w:right w:val="none" w:sz="0" w:space="0" w:color="auto"/>
                  </w:divBdr>
                  <w:divsChild>
                    <w:div w:id="16702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5740039">
      <w:bodyDiv w:val="1"/>
      <w:marLeft w:val="0"/>
      <w:marRight w:val="0"/>
      <w:marTop w:val="0"/>
      <w:marBottom w:val="0"/>
      <w:divBdr>
        <w:top w:val="none" w:sz="0" w:space="0" w:color="auto"/>
        <w:left w:val="none" w:sz="0" w:space="0" w:color="auto"/>
        <w:bottom w:val="none" w:sz="0" w:space="0" w:color="auto"/>
        <w:right w:val="none" w:sz="0" w:space="0" w:color="auto"/>
      </w:divBdr>
      <w:divsChild>
        <w:div w:id="1469667559">
          <w:marLeft w:val="0"/>
          <w:marRight w:val="0"/>
          <w:marTop w:val="0"/>
          <w:marBottom w:val="0"/>
          <w:divBdr>
            <w:top w:val="none" w:sz="0" w:space="0" w:color="auto"/>
            <w:left w:val="none" w:sz="0" w:space="0" w:color="auto"/>
            <w:bottom w:val="none" w:sz="0" w:space="0" w:color="auto"/>
            <w:right w:val="none" w:sz="0" w:space="0" w:color="auto"/>
          </w:divBdr>
        </w:div>
      </w:divsChild>
    </w:div>
    <w:div w:id="1068113435">
      <w:bodyDiv w:val="1"/>
      <w:marLeft w:val="0"/>
      <w:marRight w:val="0"/>
      <w:marTop w:val="0"/>
      <w:marBottom w:val="0"/>
      <w:divBdr>
        <w:top w:val="none" w:sz="0" w:space="0" w:color="auto"/>
        <w:left w:val="none" w:sz="0" w:space="0" w:color="auto"/>
        <w:bottom w:val="none" w:sz="0" w:space="0" w:color="auto"/>
        <w:right w:val="none" w:sz="0" w:space="0" w:color="auto"/>
      </w:divBdr>
      <w:divsChild>
        <w:div w:id="1557624355">
          <w:marLeft w:val="0"/>
          <w:marRight w:val="0"/>
          <w:marTop w:val="0"/>
          <w:marBottom w:val="0"/>
          <w:divBdr>
            <w:top w:val="none" w:sz="0" w:space="0" w:color="auto"/>
            <w:left w:val="none" w:sz="0" w:space="0" w:color="auto"/>
            <w:bottom w:val="none" w:sz="0" w:space="0" w:color="auto"/>
            <w:right w:val="none" w:sz="0" w:space="0" w:color="auto"/>
          </w:divBdr>
        </w:div>
      </w:divsChild>
    </w:div>
    <w:div w:id="1226334275">
      <w:bodyDiv w:val="1"/>
      <w:marLeft w:val="0"/>
      <w:marRight w:val="0"/>
      <w:marTop w:val="0"/>
      <w:marBottom w:val="0"/>
      <w:divBdr>
        <w:top w:val="none" w:sz="0" w:space="0" w:color="auto"/>
        <w:left w:val="none" w:sz="0" w:space="0" w:color="auto"/>
        <w:bottom w:val="none" w:sz="0" w:space="0" w:color="auto"/>
        <w:right w:val="none" w:sz="0" w:space="0" w:color="auto"/>
      </w:divBdr>
      <w:divsChild>
        <w:div w:id="1043559954">
          <w:marLeft w:val="0"/>
          <w:marRight w:val="0"/>
          <w:marTop w:val="0"/>
          <w:marBottom w:val="0"/>
          <w:divBdr>
            <w:top w:val="none" w:sz="0" w:space="0" w:color="auto"/>
            <w:left w:val="none" w:sz="0" w:space="0" w:color="auto"/>
            <w:bottom w:val="none" w:sz="0" w:space="0" w:color="auto"/>
            <w:right w:val="none" w:sz="0" w:space="0" w:color="auto"/>
          </w:divBdr>
        </w:div>
      </w:divsChild>
    </w:div>
    <w:div w:id="1246111826">
      <w:bodyDiv w:val="1"/>
      <w:marLeft w:val="0"/>
      <w:marRight w:val="0"/>
      <w:marTop w:val="0"/>
      <w:marBottom w:val="0"/>
      <w:divBdr>
        <w:top w:val="none" w:sz="0" w:space="0" w:color="auto"/>
        <w:left w:val="none" w:sz="0" w:space="0" w:color="auto"/>
        <w:bottom w:val="none" w:sz="0" w:space="0" w:color="auto"/>
        <w:right w:val="none" w:sz="0" w:space="0" w:color="auto"/>
      </w:divBdr>
      <w:divsChild>
        <w:div w:id="1360353281">
          <w:marLeft w:val="0"/>
          <w:marRight w:val="0"/>
          <w:marTop w:val="0"/>
          <w:marBottom w:val="0"/>
          <w:divBdr>
            <w:top w:val="none" w:sz="0" w:space="0" w:color="auto"/>
            <w:left w:val="none" w:sz="0" w:space="0" w:color="auto"/>
            <w:bottom w:val="none" w:sz="0" w:space="0" w:color="auto"/>
            <w:right w:val="none" w:sz="0" w:space="0" w:color="auto"/>
          </w:divBdr>
        </w:div>
      </w:divsChild>
    </w:div>
    <w:div w:id="1502306278">
      <w:bodyDiv w:val="1"/>
      <w:marLeft w:val="0"/>
      <w:marRight w:val="0"/>
      <w:marTop w:val="0"/>
      <w:marBottom w:val="0"/>
      <w:divBdr>
        <w:top w:val="none" w:sz="0" w:space="0" w:color="auto"/>
        <w:left w:val="none" w:sz="0" w:space="0" w:color="auto"/>
        <w:bottom w:val="none" w:sz="0" w:space="0" w:color="auto"/>
        <w:right w:val="none" w:sz="0" w:space="0" w:color="auto"/>
      </w:divBdr>
      <w:divsChild>
        <w:div w:id="336152526">
          <w:marLeft w:val="0"/>
          <w:marRight w:val="0"/>
          <w:marTop w:val="0"/>
          <w:marBottom w:val="0"/>
          <w:divBdr>
            <w:top w:val="none" w:sz="0" w:space="0" w:color="auto"/>
            <w:left w:val="none" w:sz="0" w:space="0" w:color="auto"/>
            <w:bottom w:val="none" w:sz="0" w:space="0" w:color="auto"/>
            <w:right w:val="none" w:sz="0" w:space="0" w:color="auto"/>
          </w:divBdr>
        </w:div>
      </w:divsChild>
    </w:div>
    <w:div w:id="1734114909">
      <w:bodyDiv w:val="1"/>
      <w:marLeft w:val="0"/>
      <w:marRight w:val="0"/>
      <w:marTop w:val="0"/>
      <w:marBottom w:val="0"/>
      <w:divBdr>
        <w:top w:val="none" w:sz="0" w:space="0" w:color="auto"/>
        <w:left w:val="none" w:sz="0" w:space="0" w:color="auto"/>
        <w:bottom w:val="none" w:sz="0" w:space="0" w:color="auto"/>
        <w:right w:val="none" w:sz="0" w:space="0" w:color="auto"/>
      </w:divBdr>
      <w:divsChild>
        <w:div w:id="1788352937">
          <w:marLeft w:val="0"/>
          <w:marRight w:val="0"/>
          <w:marTop w:val="0"/>
          <w:marBottom w:val="0"/>
          <w:divBdr>
            <w:top w:val="none" w:sz="0" w:space="0" w:color="auto"/>
            <w:left w:val="none" w:sz="0" w:space="0" w:color="auto"/>
            <w:bottom w:val="none" w:sz="0" w:space="0" w:color="auto"/>
            <w:right w:val="none" w:sz="0" w:space="0" w:color="auto"/>
          </w:divBdr>
        </w:div>
      </w:divsChild>
    </w:div>
    <w:div w:id="2047487975">
      <w:bodyDiv w:val="1"/>
      <w:marLeft w:val="0"/>
      <w:marRight w:val="0"/>
      <w:marTop w:val="0"/>
      <w:marBottom w:val="0"/>
      <w:divBdr>
        <w:top w:val="none" w:sz="0" w:space="0" w:color="auto"/>
        <w:left w:val="none" w:sz="0" w:space="0" w:color="auto"/>
        <w:bottom w:val="none" w:sz="0" w:space="0" w:color="auto"/>
        <w:right w:val="none" w:sz="0" w:space="0" w:color="auto"/>
      </w:divBdr>
      <w:divsChild>
        <w:div w:id="1304776139">
          <w:marLeft w:val="0"/>
          <w:marRight w:val="0"/>
          <w:marTop w:val="0"/>
          <w:marBottom w:val="0"/>
          <w:divBdr>
            <w:top w:val="none" w:sz="0" w:space="0" w:color="auto"/>
            <w:left w:val="none" w:sz="0" w:space="0" w:color="auto"/>
            <w:bottom w:val="none" w:sz="0" w:space="0" w:color="auto"/>
            <w:right w:val="none" w:sz="0" w:space="0" w:color="auto"/>
          </w:divBdr>
        </w:div>
      </w:divsChild>
    </w:div>
    <w:div w:id="2061130748">
      <w:bodyDiv w:val="1"/>
      <w:marLeft w:val="0"/>
      <w:marRight w:val="0"/>
      <w:marTop w:val="0"/>
      <w:marBottom w:val="0"/>
      <w:divBdr>
        <w:top w:val="none" w:sz="0" w:space="0" w:color="auto"/>
        <w:left w:val="none" w:sz="0" w:space="0" w:color="auto"/>
        <w:bottom w:val="none" w:sz="0" w:space="0" w:color="auto"/>
        <w:right w:val="none" w:sz="0" w:space="0" w:color="auto"/>
      </w:divBdr>
      <w:divsChild>
        <w:div w:id="325812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1.jpeg"/><Relationship Id="rId18" Type="http://schemas.openxmlformats.org/officeDocument/2006/relationships/hyperlink" Target="https://stitchcraftmarketing.com/brand-consistency-across-channel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file:///C:\Users\Nihad\Desktop\Silvia%20Daniela%20%20TSD%20HGS.docx" TargetMode="External"/><Relationship Id="rId17" Type="http://schemas.openxmlformats.org/officeDocument/2006/relationships/hyperlink" Target="https://blog.reputationx.com/proactive-reactive-reputation"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www.lexer.io/blog/how-to-build-customer-loyal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Nihad\Desktop\Silvia%20Daniela%20%20TSD%20HGS.docx"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file:///C:\Users\Nihad\Desktop\Silvia%20Daniela%20%20TSD%20HGS.docx" TargetMode="External"/><Relationship Id="rId19" Type="http://schemas.openxmlformats.org/officeDocument/2006/relationships/hyperlink" Target="https://www.wiloweconsulting.com/news-resources/the-strategic-importance-of-service-culture-in-the-development-of-business-process" TargetMode="External"/><Relationship Id="rId4" Type="http://schemas.openxmlformats.org/officeDocument/2006/relationships/settings" Target="settings.xml"/><Relationship Id="rId9" Type="http://schemas.openxmlformats.org/officeDocument/2006/relationships/hyperlink" Target="file:///C:\Users\Nihad\Desktop\Silvia%20Daniela%20%20TSD%20HGS.docx" TargetMode="Externa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2524</Words>
  <Characters>14392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2023-11-15T21:40:00Z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2023-11-08T15:57:35Z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e40e4e9a-63f6-4b5d-827f-6459aba36027</vt:lpwstr>
  </property>
  <property fmtid="{D5CDD505-2E9C-101B-9397-08002B2CF9AE}" pid="7" name="MSIP_Label_defa4170-0d19-0005-0004-bc88714345d2_ActionId">
    <vt:lpwstr>5f67304a-cb45-423b-ae12-25c3801eaa0b</vt:lpwstr>
  </property>
  <property fmtid="{D5CDD505-2E9C-101B-9397-08002B2CF9AE}" pid="8" name="MSIP_Label_defa4170-0d19-0005-0004-bc88714345d2_ContentBits">
    <vt:lpwstr>0</vt:lpwstr>
  </property>
  <property fmtid="{D5CDD505-2E9C-101B-9397-08002B2CF9AE}" pid="9" name="GrammarlyDocumentId">
    <vt:lpwstr>339a71e7dc260f632fb8883f33902a5397cd556a8e567f16a63dae3043304b21</vt:lpwstr>
  </property>
</Properties>
</file>