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A7F77" w14:textId="4FA6DA30" w:rsidR="000B15E3" w:rsidRPr="00D3491A" w:rsidRDefault="00D972E6" w:rsidP="00D3491A">
      <w:pPr>
        <w:jc w:val="center"/>
        <w:rPr>
          <w:rFonts w:ascii="Arial" w:hAnsi="Arial" w:cs="Arial"/>
          <w:b/>
          <w:bCs/>
          <w:i/>
          <w:iCs/>
          <w:sz w:val="48"/>
          <w:szCs w:val="48"/>
        </w:rPr>
      </w:pPr>
      <w:r w:rsidRPr="00D3491A">
        <w:rPr>
          <w:rFonts w:ascii="Arial" w:hAnsi="Arial" w:cs="Arial"/>
          <w:b/>
          <w:bCs/>
          <w:i/>
          <w:iCs/>
          <w:sz w:val="48"/>
          <w:szCs w:val="48"/>
        </w:rPr>
        <w:t>Can Adverse Childhood Experiences be used to pre-determine sexual and violent offending in adulthood?</w:t>
      </w:r>
    </w:p>
    <w:p w14:paraId="4C207601" w14:textId="77777777" w:rsidR="00BD44CC" w:rsidRPr="007D2974" w:rsidRDefault="00BD44CC" w:rsidP="00BD44CC">
      <w:pPr>
        <w:jc w:val="center"/>
        <w:rPr>
          <w:rFonts w:ascii="Arial" w:hAnsi="Arial" w:cs="Arial"/>
          <w:sz w:val="48"/>
          <w:szCs w:val="48"/>
        </w:rPr>
      </w:pPr>
    </w:p>
    <w:p w14:paraId="259BA937" w14:textId="77777777" w:rsidR="00BD44CC" w:rsidRPr="007D2974" w:rsidRDefault="00BD44CC" w:rsidP="00BD44CC">
      <w:pPr>
        <w:jc w:val="center"/>
        <w:rPr>
          <w:rFonts w:ascii="Arial" w:hAnsi="Arial" w:cs="Arial"/>
          <w:sz w:val="48"/>
          <w:szCs w:val="48"/>
        </w:rPr>
      </w:pPr>
    </w:p>
    <w:p w14:paraId="26D8BDAF" w14:textId="77777777" w:rsidR="00D972E6" w:rsidRPr="007D2974" w:rsidRDefault="00D972E6">
      <w:pPr>
        <w:rPr>
          <w:rFonts w:ascii="Arial" w:hAnsi="Arial" w:cs="Arial"/>
          <w:sz w:val="48"/>
          <w:szCs w:val="48"/>
        </w:rPr>
      </w:pPr>
    </w:p>
    <w:p w14:paraId="494C5D68" w14:textId="17339B2A" w:rsidR="00D972E6" w:rsidRPr="007D2974" w:rsidRDefault="00D972E6" w:rsidP="00BD44CC">
      <w:pPr>
        <w:jc w:val="center"/>
        <w:rPr>
          <w:rFonts w:ascii="Arial" w:hAnsi="Arial" w:cs="Arial"/>
          <w:b/>
          <w:bCs/>
          <w:sz w:val="32"/>
          <w:szCs w:val="32"/>
        </w:rPr>
      </w:pPr>
      <w:r w:rsidRPr="007D2974">
        <w:rPr>
          <w:rFonts w:ascii="Arial" w:hAnsi="Arial" w:cs="Arial"/>
          <w:b/>
          <w:bCs/>
          <w:sz w:val="32"/>
          <w:szCs w:val="32"/>
        </w:rPr>
        <w:t>By Nigella Williams</w:t>
      </w:r>
    </w:p>
    <w:p w14:paraId="1CDA9A5C" w14:textId="77777777" w:rsidR="00BD44CC" w:rsidRDefault="00BD44CC" w:rsidP="00BD44CC">
      <w:pPr>
        <w:jc w:val="center"/>
        <w:rPr>
          <w:rFonts w:ascii="Arial" w:hAnsi="Arial" w:cs="Arial"/>
          <w:sz w:val="32"/>
          <w:szCs w:val="32"/>
        </w:rPr>
      </w:pPr>
    </w:p>
    <w:p w14:paraId="7A8029DB" w14:textId="77777777" w:rsidR="00D972E6" w:rsidRPr="007D2974" w:rsidRDefault="00D972E6">
      <w:pPr>
        <w:rPr>
          <w:rFonts w:ascii="Arial" w:hAnsi="Arial" w:cs="Arial"/>
          <w:sz w:val="32"/>
          <w:szCs w:val="32"/>
        </w:rPr>
      </w:pPr>
    </w:p>
    <w:p w14:paraId="2A2A9A7D" w14:textId="53D9AD8C" w:rsidR="00D972E6" w:rsidRPr="007D2974" w:rsidRDefault="00D972E6">
      <w:pPr>
        <w:rPr>
          <w:rFonts w:ascii="Arial" w:hAnsi="Arial" w:cs="Arial"/>
          <w:sz w:val="32"/>
          <w:szCs w:val="32"/>
        </w:rPr>
      </w:pPr>
    </w:p>
    <w:p w14:paraId="1A5C993A" w14:textId="230D5843" w:rsidR="00D972E6" w:rsidRPr="007D2974" w:rsidRDefault="00D972E6">
      <w:pPr>
        <w:rPr>
          <w:rFonts w:ascii="Arial" w:hAnsi="Arial" w:cs="Arial"/>
          <w:sz w:val="32"/>
          <w:szCs w:val="32"/>
        </w:rPr>
      </w:pPr>
    </w:p>
    <w:p w14:paraId="57AA0789" w14:textId="69881A1A" w:rsidR="00D972E6" w:rsidRPr="007D2974" w:rsidRDefault="00D3491A">
      <w:pPr>
        <w:rPr>
          <w:rFonts w:ascii="Arial" w:hAnsi="Arial" w:cs="Arial"/>
          <w:sz w:val="32"/>
          <w:szCs w:val="32"/>
        </w:rPr>
      </w:pPr>
      <w:r>
        <w:fldChar w:fldCharType="begin"/>
      </w:r>
      <w:r>
        <w:instrText xml:space="preserve"> INCLUDEPICTURE "/Users/nigellawilliams/Library/Group Containers/UBF8T346G9.ms/WebArchiveCopyPasteTempFiles/com.microsoft.Word/University-of-Wales-Trinity-Saint-David.png" \* MERGEFORMATINET </w:instrText>
      </w:r>
      <w:r>
        <w:fldChar w:fldCharType="separate"/>
      </w:r>
      <w:r>
        <w:fldChar w:fldCharType="end"/>
      </w:r>
    </w:p>
    <w:p w14:paraId="019F53F7" w14:textId="77777777" w:rsidR="00D972E6" w:rsidRPr="007D2974" w:rsidRDefault="00D972E6">
      <w:pPr>
        <w:rPr>
          <w:rFonts w:ascii="Arial" w:hAnsi="Arial" w:cs="Arial"/>
          <w:sz w:val="32"/>
          <w:szCs w:val="32"/>
        </w:rPr>
      </w:pPr>
    </w:p>
    <w:p w14:paraId="311AA404" w14:textId="77777777" w:rsidR="00D972E6" w:rsidRPr="007D2974" w:rsidRDefault="00D972E6">
      <w:pPr>
        <w:rPr>
          <w:rFonts w:ascii="Arial" w:hAnsi="Arial" w:cs="Arial"/>
          <w:sz w:val="32"/>
          <w:szCs w:val="32"/>
        </w:rPr>
      </w:pPr>
    </w:p>
    <w:p w14:paraId="7E79AE8D" w14:textId="77777777" w:rsidR="00D972E6" w:rsidRPr="007D2974" w:rsidRDefault="00D972E6">
      <w:pPr>
        <w:rPr>
          <w:rFonts w:ascii="Arial" w:hAnsi="Arial" w:cs="Arial"/>
          <w:sz w:val="32"/>
          <w:szCs w:val="32"/>
        </w:rPr>
      </w:pPr>
    </w:p>
    <w:p w14:paraId="7ABC7589" w14:textId="77777777" w:rsidR="00D972E6" w:rsidRPr="007D2974" w:rsidRDefault="00D972E6">
      <w:pPr>
        <w:rPr>
          <w:rFonts w:ascii="Arial" w:hAnsi="Arial" w:cs="Arial"/>
          <w:sz w:val="32"/>
          <w:szCs w:val="32"/>
        </w:rPr>
      </w:pPr>
    </w:p>
    <w:p w14:paraId="61A589E2" w14:textId="69D1E2E6" w:rsidR="00137210" w:rsidRPr="007D2974" w:rsidRDefault="00137210" w:rsidP="000C4080">
      <w:pPr>
        <w:rPr>
          <w:rFonts w:ascii="Arial" w:hAnsi="Arial" w:cs="Arial"/>
          <w:b/>
          <w:bCs/>
          <w:sz w:val="32"/>
          <w:szCs w:val="32"/>
        </w:rPr>
      </w:pPr>
    </w:p>
    <w:p w14:paraId="02657BBE" w14:textId="1CA446E7" w:rsidR="00137210" w:rsidRPr="007D2974" w:rsidRDefault="00137210" w:rsidP="00137210">
      <w:pPr>
        <w:jc w:val="center"/>
        <w:rPr>
          <w:rFonts w:ascii="Arial" w:hAnsi="Arial" w:cs="Arial"/>
          <w:b/>
          <w:bCs/>
          <w:sz w:val="32"/>
          <w:szCs w:val="32"/>
        </w:rPr>
      </w:pPr>
    </w:p>
    <w:p w14:paraId="2A80B380" w14:textId="50409828" w:rsidR="00137210" w:rsidRPr="007D2974" w:rsidRDefault="00137210" w:rsidP="00137210">
      <w:pPr>
        <w:jc w:val="center"/>
        <w:rPr>
          <w:rFonts w:ascii="Arial" w:hAnsi="Arial" w:cs="Arial"/>
          <w:b/>
          <w:bCs/>
          <w:sz w:val="32"/>
          <w:szCs w:val="32"/>
        </w:rPr>
      </w:pPr>
    </w:p>
    <w:p w14:paraId="3AC77428" w14:textId="35436BE6" w:rsidR="00D972E6" w:rsidRPr="007D2974" w:rsidRDefault="00BD44CC" w:rsidP="00137210">
      <w:pPr>
        <w:jc w:val="center"/>
        <w:rPr>
          <w:rFonts w:ascii="Arial" w:hAnsi="Arial" w:cs="Arial"/>
          <w:b/>
          <w:bCs/>
          <w:sz w:val="32"/>
          <w:szCs w:val="32"/>
        </w:rPr>
      </w:pPr>
      <w:r w:rsidRPr="007D2974">
        <w:rPr>
          <w:rFonts w:ascii="Arial" w:hAnsi="Arial" w:cs="Arial"/>
          <w:b/>
          <w:bCs/>
          <w:sz w:val="32"/>
          <w:szCs w:val="32"/>
        </w:rPr>
        <w:t>The University of Wales Trinity Saint David</w:t>
      </w:r>
    </w:p>
    <w:p w14:paraId="13F4F3F2" w14:textId="2515BBCE" w:rsidR="00BD44CC" w:rsidRPr="007D2974" w:rsidRDefault="00BD44CC" w:rsidP="00137210">
      <w:pPr>
        <w:jc w:val="center"/>
        <w:rPr>
          <w:rFonts w:ascii="Arial" w:hAnsi="Arial" w:cs="Arial"/>
          <w:b/>
          <w:bCs/>
          <w:sz w:val="32"/>
          <w:szCs w:val="32"/>
        </w:rPr>
      </w:pPr>
    </w:p>
    <w:p w14:paraId="10A54FDD" w14:textId="7394677A" w:rsidR="00BD44CC" w:rsidRPr="007D2974" w:rsidRDefault="00BD44CC" w:rsidP="00137210">
      <w:pPr>
        <w:jc w:val="center"/>
        <w:rPr>
          <w:rFonts w:ascii="Arial" w:hAnsi="Arial" w:cs="Arial"/>
          <w:b/>
          <w:bCs/>
          <w:sz w:val="32"/>
          <w:szCs w:val="32"/>
        </w:rPr>
      </w:pPr>
      <w:r w:rsidRPr="007D2974">
        <w:rPr>
          <w:rFonts w:ascii="Arial" w:hAnsi="Arial" w:cs="Arial"/>
          <w:b/>
          <w:bCs/>
          <w:sz w:val="32"/>
          <w:szCs w:val="32"/>
        </w:rPr>
        <w:t>Law and Criminology</w:t>
      </w:r>
    </w:p>
    <w:p w14:paraId="6764E354" w14:textId="665BD22B" w:rsidR="00BD44CC" w:rsidRPr="007D2974" w:rsidRDefault="00BD44CC" w:rsidP="00137210">
      <w:pPr>
        <w:jc w:val="center"/>
        <w:rPr>
          <w:rFonts w:ascii="Arial" w:hAnsi="Arial" w:cs="Arial"/>
          <w:b/>
          <w:bCs/>
          <w:sz w:val="32"/>
          <w:szCs w:val="32"/>
        </w:rPr>
      </w:pPr>
    </w:p>
    <w:p w14:paraId="45518B5A" w14:textId="38DE8D8E" w:rsidR="00BD44CC" w:rsidRPr="007D2974" w:rsidRDefault="00BD44CC" w:rsidP="00137210">
      <w:pPr>
        <w:jc w:val="center"/>
        <w:rPr>
          <w:rFonts w:ascii="Arial" w:hAnsi="Arial" w:cs="Arial"/>
          <w:b/>
          <w:bCs/>
          <w:sz w:val="32"/>
          <w:szCs w:val="32"/>
        </w:rPr>
      </w:pPr>
      <w:r w:rsidRPr="007D2974">
        <w:rPr>
          <w:rFonts w:ascii="Arial" w:hAnsi="Arial" w:cs="Arial"/>
          <w:b/>
          <w:bCs/>
          <w:sz w:val="32"/>
          <w:szCs w:val="32"/>
        </w:rPr>
        <w:t>2024</w:t>
      </w:r>
    </w:p>
    <w:p w14:paraId="4C6089F1" w14:textId="342E145A" w:rsidR="00137210" w:rsidRDefault="00137210">
      <w:pPr>
        <w:rPr>
          <w:rFonts w:ascii="Arial" w:hAnsi="Arial" w:cs="Arial"/>
          <w:sz w:val="32"/>
          <w:szCs w:val="32"/>
        </w:rPr>
      </w:pPr>
    </w:p>
    <w:p w14:paraId="2855F9D7" w14:textId="6404786A" w:rsidR="00D3491A" w:rsidRDefault="00D3491A">
      <w:pPr>
        <w:rPr>
          <w:rFonts w:ascii="Arial" w:hAnsi="Arial" w:cs="Arial"/>
          <w:sz w:val="32"/>
          <w:szCs w:val="32"/>
        </w:rPr>
      </w:pPr>
      <w:r>
        <w:rPr>
          <w:noProof/>
        </w:rPr>
        <w:drawing>
          <wp:anchor distT="0" distB="0" distL="114300" distR="114300" simplePos="0" relativeHeight="251678720" behindDoc="0" locked="0" layoutInCell="1" allowOverlap="1" wp14:anchorId="1A38BCF4" wp14:editId="02486328">
            <wp:simplePos x="0" y="0"/>
            <wp:positionH relativeFrom="column">
              <wp:posOffset>790575</wp:posOffset>
            </wp:positionH>
            <wp:positionV relativeFrom="paragraph">
              <wp:posOffset>97155</wp:posOffset>
            </wp:positionV>
            <wp:extent cx="4321120" cy="1720800"/>
            <wp:effectExtent l="0" t="0" r="0" b="0"/>
            <wp:wrapSquare wrapText="bothSides"/>
            <wp:docPr id="1717139310"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321120" cy="17208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88ADCE" w14:textId="1DE7E337" w:rsidR="00D3491A" w:rsidRDefault="00D3491A">
      <w:pPr>
        <w:rPr>
          <w:rFonts w:ascii="Arial" w:hAnsi="Arial" w:cs="Arial"/>
          <w:sz w:val="32"/>
          <w:szCs w:val="32"/>
        </w:rPr>
      </w:pPr>
    </w:p>
    <w:p w14:paraId="575C2E4F" w14:textId="77777777" w:rsidR="00D3491A" w:rsidRDefault="00D3491A">
      <w:pPr>
        <w:rPr>
          <w:rFonts w:ascii="Arial" w:hAnsi="Arial" w:cs="Arial"/>
          <w:sz w:val="32"/>
          <w:szCs w:val="32"/>
        </w:rPr>
      </w:pPr>
    </w:p>
    <w:p w14:paraId="13E5F570" w14:textId="77777777" w:rsidR="00D3491A" w:rsidRDefault="00D3491A">
      <w:pPr>
        <w:rPr>
          <w:rFonts w:ascii="Arial" w:hAnsi="Arial" w:cs="Arial"/>
          <w:sz w:val="32"/>
          <w:szCs w:val="32"/>
        </w:rPr>
      </w:pPr>
    </w:p>
    <w:p w14:paraId="077F9056" w14:textId="77777777" w:rsidR="00D3491A" w:rsidRDefault="00D3491A">
      <w:pPr>
        <w:rPr>
          <w:rFonts w:ascii="Arial" w:hAnsi="Arial" w:cs="Arial"/>
          <w:sz w:val="32"/>
          <w:szCs w:val="32"/>
        </w:rPr>
      </w:pPr>
    </w:p>
    <w:p w14:paraId="407AAF27" w14:textId="77777777" w:rsidR="00D3491A" w:rsidRDefault="00D3491A">
      <w:pPr>
        <w:rPr>
          <w:rFonts w:ascii="Arial" w:hAnsi="Arial" w:cs="Arial"/>
          <w:sz w:val="32"/>
          <w:szCs w:val="32"/>
        </w:rPr>
      </w:pPr>
    </w:p>
    <w:p w14:paraId="7CE9A276" w14:textId="77777777" w:rsidR="00D3491A" w:rsidRDefault="00D3491A">
      <w:pPr>
        <w:rPr>
          <w:rFonts w:ascii="Arial" w:hAnsi="Arial" w:cs="Arial"/>
          <w:sz w:val="32"/>
          <w:szCs w:val="32"/>
        </w:rPr>
      </w:pPr>
    </w:p>
    <w:p w14:paraId="72A378FD" w14:textId="77777777" w:rsidR="00D3491A" w:rsidRDefault="00D3491A">
      <w:pPr>
        <w:rPr>
          <w:rFonts w:ascii="Arial" w:hAnsi="Arial" w:cs="Arial"/>
          <w:sz w:val="32"/>
          <w:szCs w:val="32"/>
        </w:rPr>
      </w:pPr>
    </w:p>
    <w:p w14:paraId="4323DC64" w14:textId="77777777" w:rsidR="00D3491A" w:rsidRDefault="00D3491A">
      <w:pPr>
        <w:rPr>
          <w:rFonts w:ascii="Arial" w:hAnsi="Arial" w:cs="Arial"/>
          <w:sz w:val="32"/>
          <w:szCs w:val="32"/>
        </w:rPr>
      </w:pPr>
    </w:p>
    <w:p w14:paraId="6AF7D83F" w14:textId="77777777" w:rsidR="00D3491A" w:rsidRPr="007D2974" w:rsidRDefault="00D3491A">
      <w:pPr>
        <w:rPr>
          <w:rFonts w:ascii="Arial" w:hAnsi="Arial" w:cs="Arial"/>
          <w:sz w:val="32"/>
          <w:szCs w:val="32"/>
        </w:rPr>
      </w:pPr>
    </w:p>
    <w:p w14:paraId="4D6C60F9" w14:textId="413C9658" w:rsidR="00D972E6" w:rsidRPr="007D2974" w:rsidRDefault="00D972E6">
      <w:pPr>
        <w:rPr>
          <w:rFonts w:ascii="Arial" w:hAnsi="Arial" w:cs="Arial"/>
          <w:b/>
          <w:bCs/>
        </w:rPr>
      </w:pPr>
      <w:r w:rsidRPr="007D2974">
        <w:rPr>
          <w:rFonts w:ascii="Arial" w:hAnsi="Arial" w:cs="Arial"/>
          <w:b/>
          <w:bCs/>
        </w:rPr>
        <w:t xml:space="preserve">Abstract: </w:t>
      </w:r>
    </w:p>
    <w:p w14:paraId="0DFDD0A7" w14:textId="77777777" w:rsidR="00BD44CC" w:rsidRPr="007D2974" w:rsidRDefault="00BD44CC">
      <w:pPr>
        <w:rPr>
          <w:rFonts w:ascii="Arial" w:hAnsi="Arial" w:cs="Arial"/>
        </w:rPr>
      </w:pPr>
    </w:p>
    <w:p w14:paraId="24066D7D" w14:textId="689FD49E" w:rsidR="007E0148" w:rsidRDefault="00BD44CC" w:rsidP="001215B9">
      <w:pPr>
        <w:spacing w:line="360" w:lineRule="auto"/>
        <w:rPr>
          <w:rFonts w:ascii="Arial" w:hAnsi="Arial" w:cs="Arial"/>
        </w:rPr>
      </w:pPr>
      <w:r w:rsidRPr="007D2974">
        <w:rPr>
          <w:rFonts w:ascii="Arial" w:hAnsi="Arial" w:cs="Arial"/>
        </w:rPr>
        <w:t>Decades of research ha</w:t>
      </w:r>
      <w:r w:rsidR="00AC5215">
        <w:rPr>
          <w:rFonts w:ascii="Arial" w:hAnsi="Arial" w:cs="Arial"/>
        </w:rPr>
        <w:t>s</w:t>
      </w:r>
      <w:r w:rsidRPr="007D2974">
        <w:rPr>
          <w:rFonts w:ascii="Arial" w:hAnsi="Arial" w:cs="Arial"/>
        </w:rPr>
        <w:t xml:space="preserve"> established that adverse childhood experiences (ACEs) are associated with psychological well-being. </w:t>
      </w:r>
      <w:r w:rsidR="001215B9" w:rsidRPr="007D2974">
        <w:rPr>
          <w:rFonts w:ascii="Arial" w:hAnsi="Arial" w:cs="Arial"/>
        </w:rPr>
        <w:t>However</w:t>
      </w:r>
      <w:r w:rsidRPr="007D2974">
        <w:rPr>
          <w:rFonts w:ascii="Arial" w:hAnsi="Arial" w:cs="Arial"/>
        </w:rPr>
        <w:t>, the need to understand the underlying mechanisms of how ACEs can cause a direct link to violent and sexual offending in adulthood is undermined. The general picture presented regarding the research surrounding the link between ACEs and violent and sexual offending has relied upon retrospective data</w:t>
      </w:r>
      <w:r w:rsidR="00AC5215">
        <w:rPr>
          <w:rFonts w:ascii="Arial" w:hAnsi="Arial" w:cs="Arial"/>
        </w:rPr>
        <w:t>. Therefore, this research aims to consider</w:t>
      </w:r>
      <w:r w:rsidR="001215B9" w:rsidRPr="007D2974">
        <w:rPr>
          <w:rFonts w:ascii="Arial" w:hAnsi="Arial" w:cs="Arial"/>
        </w:rPr>
        <w:t xml:space="preserve"> the </w:t>
      </w:r>
      <w:r w:rsidR="00AC5215">
        <w:rPr>
          <w:rFonts w:ascii="Arial" w:hAnsi="Arial" w:cs="Arial"/>
        </w:rPr>
        <w:t xml:space="preserve">impact </w:t>
      </w:r>
      <w:r w:rsidR="001215B9" w:rsidRPr="007D2974">
        <w:rPr>
          <w:rFonts w:ascii="Arial" w:hAnsi="Arial" w:cs="Arial"/>
        </w:rPr>
        <w:t xml:space="preserve">ACEs </w:t>
      </w:r>
      <w:r w:rsidR="00AC5215">
        <w:rPr>
          <w:rFonts w:ascii="Arial" w:hAnsi="Arial" w:cs="Arial"/>
        </w:rPr>
        <w:t xml:space="preserve">may </w:t>
      </w:r>
      <w:r w:rsidR="001215B9" w:rsidRPr="007D2974">
        <w:rPr>
          <w:rFonts w:ascii="Arial" w:hAnsi="Arial" w:cs="Arial"/>
        </w:rPr>
        <w:t xml:space="preserve">have on individuals and how these </w:t>
      </w:r>
      <w:r w:rsidR="00AC5215">
        <w:rPr>
          <w:rFonts w:ascii="Arial" w:hAnsi="Arial" w:cs="Arial"/>
        </w:rPr>
        <w:t xml:space="preserve">can </w:t>
      </w:r>
      <w:r w:rsidR="001215B9" w:rsidRPr="007D2974">
        <w:rPr>
          <w:rFonts w:ascii="Arial" w:hAnsi="Arial" w:cs="Arial"/>
        </w:rPr>
        <w:t xml:space="preserve">progress into violent and sexual offending in adulthood. </w:t>
      </w:r>
      <w:r w:rsidR="0027005B" w:rsidRPr="007D2974">
        <w:rPr>
          <w:rFonts w:ascii="Arial" w:hAnsi="Arial" w:cs="Arial"/>
        </w:rPr>
        <w:t xml:space="preserve">The findings show that ACEs are risk factors connected with criminal behaviour in adulthood, which ultimately projects that parental influences are crucial to children. </w:t>
      </w:r>
      <w:r w:rsidR="00137210" w:rsidRPr="007D2974">
        <w:rPr>
          <w:rFonts w:ascii="Arial" w:hAnsi="Arial" w:cs="Arial"/>
        </w:rPr>
        <w:t xml:space="preserve">Additionally, </w:t>
      </w:r>
      <w:r w:rsidR="00AC5215">
        <w:rPr>
          <w:rFonts w:ascii="Arial" w:hAnsi="Arial" w:cs="Arial"/>
        </w:rPr>
        <w:t>the findings suggest</w:t>
      </w:r>
      <w:r w:rsidR="00137210" w:rsidRPr="007D2974">
        <w:rPr>
          <w:rFonts w:ascii="Arial" w:hAnsi="Arial" w:cs="Arial"/>
        </w:rPr>
        <w:t xml:space="preserve"> that ACEs are a prime factor causing delinquency, higher recidivism rates, violence, and sexual offending. </w:t>
      </w:r>
      <w:r w:rsidR="0027005B" w:rsidRPr="007D2974">
        <w:rPr>
          <w:rFonts w:ascii="Arial" w:hAnsi="Arial" w:cs="Arial"/>
        </w:rPr>
        <w:t>T</w:t>
      </w:r>
      <w:r w:rsidR="00137210" w:rsidRPr="007D2974">
        <w:rPr>
          <w:rFonts w:ascii="Arial" w:hAnsi="Arial" w:cs="Arial"/>
        </w:rPr>
        <w:t>ogether, these results shed light on how ACEs can be a pre-determining factor of violent and sexual offending.</w:t>
      </w:r>
    </w:p>
    <w:p w14:paraId="79C7D574" w14:textId="77777777" w:rsidR="00AF272E" w:rsidRDefault="00AF272E" w:rsidP="001215B9">
      <w:pPr>
        <w:spacing w:line="360" w:lineRule="auto"/>
        <w:rPr>
          <w:rFonts w:ascii="Arial" w:hAnsi="Arial" w:cs="Arial"/>
        </w:rPr>
      </w:pPr>
    </w:p>
    <w:p w14:paraId="2AE0385E" w14:textId="05A2FCCC" w:rsidR="00137210" w:rsidRPr="007D2974" w:rsidRDefault="00137210" w:rsidP="001215B9">
      <w:pPr>
        <w:spacing w:line="360" w:lineRule="auto"/>
        <w:rPr>
          <w:rFonts w:ascii="Arial" w:hAnsi="Arial" w:cs="Arial"/>
        </w:rPr>
      </w:pPr>
    </w:p>
    <w:p w14:paraId="6CABDFAB" w14:textId="77777777" w:rsidR="00137210" w:rsidRPr="007D2974" w:rsidRDefault="00137210" w:rsidP="001215B9">
      <w:pPr>
        <w:spacing w:line="360" w:lineRule="auto"/>
        <w:rPr>
          <w:rFonts w:ascii="Arial" w:hAnsi="Arial" w:cs="Arial"/>
        </w:rPr>
      </w:pPr>
    </w:p>
    <w:p w14:paraId="4A798448" w14:textId="77777777" w:rsidR="00137210" w:rsidRPr="007D2974" w:rsidRDefault="00137210" w:rsidP="001215B9">
      <w:pPr>
        <w:spacing w:line="360" w:lineRule="auto"/>
        <w:rPr>
          <w:rFonts w:ascii="Arial" w:hAnsi="Arial" w:cs="Arial"/>
        </w:rPr>
      </w:pPr>
    </w:p>
    <w:p w14:paraId="1EAD1C45" w14:textId="77777777" w:rsidR="00137210" w:rsidRPr="007D2974" w:rsidRDefault="00137210" w:rsidP="001215B9">
      <w:pPr>
        <w:spacing w:line="360" w:lineRule="auto"/>
        <w:rPr>
          <w:rFonts w:ascii="Arial" w:hAnsi="Arial" w:cs="Arial"/>
        </w:rPr>
      </w:pPr>
    </w:p>
    <w:p w14:paraId="29B7F473" w14:textId="77777777" w:rsidR="00137210" w:rsidRPr="007D2974" w:rsidRDefault="00137210" w:rsidP="001215B9">
      <w:pPr>
        <w:spacing w:line="360" w:lineRule="auto"/>
        <w:rPr>
          <w:rFonts w:ascii="Arial" w:hAnsi="Arial" w:cs="Arial"/>
        </w:rPr>
      </w:pPr>
    </w:p>
    <w:p w14:paraId="05085F03" w14:textId="77777777" w:rsidR="00137210" w:rsidRPr="007D2974" w:rsidRDefault="00137210" w:rsidP="001215B9">
      <w:pPr>
        <w:spacing w:line="360" w:lineRule="auto"/>
        <w:rPr>
          <w:rFonts w:ascii="Arial" w:hAnsi="Arial" w:cs="Arial"/>
        </w:rPr>
      </w:pPr>
    </w:p>
    <w:p w14:paraId="6343485E" w14:textId="77777777" w:rsidR="00137210" w:rsidRPr="007D2974" w:rsidRDefault="00137210" w:rsidP="001215B9">
      <w:pPr>
        <w:spacing w:line="360" w:lineRule="auto"/>
        <w:rPr>
          <w:rFonts w:ascii="Arial" w:hAnsi="Arial" w:cs="Arial"/>
        </w:rPr>
      </w:pPr>
    </w:p>
    <w:p w14:paraId="48120F57" w14:textId="77777777" w:rsidR="00137210" w:rsidRPr="007D2974" w:rsidRDefault="00137210" w:rsidP="001215B9">
      <w:pPr>
        <w:spacing w:line="360" w:lineRule="auto"/>
        <w:rPr>
          <w:rFonts w:ascii="Arial" w:hAnsi="Arial" w:cs="Arial"/>
        </w:rPr>
      </w:pPr>
    </w:p>
    <w:p w14:paraId="71EA6768" w14:textId="77777777" w:rsidR="00B272D2" w:rsidRDefault="00B272D2" w:rsidP="001215B9">
      <w:pPr>
        <w:spacing w:line="360" w:lineRule="auto"/>
        <w:rPr>
          <w:rFonts w:ascii="Arial" w:hAnsi="Arial" w:cs="Arial"/>
        </w:rPr>
      </w:pPr>
    </w:p>
    <w:p w14:paraId="2E3C1C71" w14:textId="77777777" w:rsidR="00AC5215" w:rsidRDefault="00AC5215" w:rsidP="001215B9">
      <w:pPr>
        <w:spacing w:line="360" w:lineRule="auto"/>
        <w:rPr>
          <w:rFonts w:ascii="Arial" w:hAnsi="Arial" w:cs="Arial"/>
          <w:b/>
          <w:bCs/>
        </w:rPr>
      </w:pPr>
    </w:p>
    <w:p w14:paraId="6E7E0F50" w14:textId="77777777" w:rsidR="00AC5215" w:rsidRDefault="00AC5215" w:rsidP="001215B9">
      <w:pPr>
        <w:spacing w:line="360" w:lineRule="auto"/>
        <w:rPr>
          <w:rFonts w:ascii="Arial" w:hAnsi="Arial" w:cs="Arial"/>
          <w:b/>
          <w:bCs/>
        </w:rPr>
      </w:pPr>
    </w:p>
    <w:p w14:paraId="2B0DBABA" w14:textId="77777777" w:rsidR="00AC5215" w:rsidRDefault="00AC5215" w:rsidP="001215B9">
      <w:pPr>
        <w:spacing w:line="360" w:lineRule="auto"/>
        <w:rPr>
          <w:rFonts w:ascii="Arial" w:hAnsi="Arial" w:cs="Arial"/>
          <w:b/>
          <w:bCs/>
        </w:rPr>
      </w:pPr>
    </w:p>
    <w:p w14:paraId="3ABBC9B7" w14:textId="77777777" w:rsidR="00AC5215" w:rsidRDefault="00AC5215" w:rsidP="001215B9">
      <w:pPr>
        <w:spacing w:line="360" w:lineRule="auto"/>
        <w:rPr>
          <w:rFonts w:ascii="Arial" w:hAnsi="Arial" w:cs="Arial"/>
          <w:b/>
          <w:bCs/>
        </w:rPr>
      </w:pPr>
    </w:p>
    <w:p w14:paraId="27904185" w14:textId="77777777" w:rsidR="00AC5215" w:rsidRDefault="00AC5215" w:rsidP="001215B9">
      <w:pPr>
        <w:spacing w:line="360" w:lineRule="auto"/>
        <w:rPr>
          <w:rFonts w:ascii="Arial" w:hAnsi="Arial" w:cs="Arial"/>
          <w:b/>
          <w:bCs/>
        </w:rPr>
      </w:pPr>
    </w:p>
    <w:p w14:paraId="5FA426F7" w14:textId="77777777" w:rsidR="00AC5215" w:rsidRDefault="00AC5215" w:rsidP="001215B9">
      <w:pPr>
        <w:spacing w:line="360" w:lineRule="auto"/>
        <w:rPr>
          <w:rFonts w:ascii="Arial" w:hAnsi="Arial" w:cs="Arial"/>
          <w:b/>
          <w:bCs/>
        </w:rPr>
      </w:pPr>
    </w:p>
    <w:p w14:paraId="0708FA2D" w14:textId="77777777" w:rsidR="00AC5215" w:rsidRDefault="00AC5215" w:rsidP="001215B9">
      <w:pPr>
        <w:spacing w:line="360" w:lineRule="auto"/>
        <w:rPr>
          <w:rFonts w:ascii="Arial" w:hAnsi="Arial" w:cs="Arial"/>
          <w:b/>
          <w:bCs/>
        </w:rPr>
      </w:pPr>
    </w:p>
    <w:p w14:paraId="0324AA5C" w14:textId="77777777" w:rsidR="00AC5215" w:rsidRDefault="00AC5215" w:rsidP="001215B9">
      <w:pPr>
        <w:spacing w:line="360" w:lineRule="auto"/>
        <w:rPr>
          <w:rFonts w:ascii="Arial" w:hAnsi="Arial" w:cs="Arial"/>
          <w:b/>
          <w:bCs/>
        </w:rPr>
      </w:pPr>
    </w:p>
    <w:p w14:paraId="21D042DE" w14:textId="7E72549B" w:rsidR="009E36A8" w:rsidRDefault="009E36A8" w:rsidP="001215B9">
      <w:pPr>
        <w:spacing w:line="360" w:lineRule="auto"/>
        <w:rPr>
          <w:rFonts w:ascii="Arial" w:hAnsi="Arial" w:cs="Arial"/>
          <w:b/>
          <w:bCs/>
        </w:rPr>
      </w:pPr>
      <w:r w:rsidRPr="007D2974">
        <w:rPr>
          <w:rFonts w:ascii="Arial" w:hAnsi="Arial" w:cs="Arial"/>
          <w:b/>
          <w:bCs/>
        </w:rPr>
        <w:lastRenderedPageBreak/>
        <w:t>Declarations:</w:t>
      </w:r>
    </w:p>
    <w:p w14:paraId="308F71BD"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This work has not previously been accepted in substance for any degree and is not being concurrently submitted in candidature for any degree.</w:t>
      </w:r>
    </w:p>
    <w:p w14:paraId="0A0B353B"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1</w:t>
      </w:r>
    </w:p>
    <w:p w14:paraId="6B05DC8B"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This dissertation is being submitted in partial fulfilment of the requirements for the degree of BA/BSc.</w:t>
      </w:r>
    </w:p>
    <w:p w14:paraId="5AEA9E9B"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2</w:t>
      </w:r>
    </w:p>
    <w:p w14:paraId="75D37F8A"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This dissertation is the result of my own independent work/investigation, except where otherwise stated.</w:t>
      </w:r>
    </w:p>
    <w:p w14:paraId="4DD0CC2A"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Other sources are acknowledged in the Reference Section.</w:t>
      </w:r>
    </w:p>
    <w:p w14:paraId="5E354AD6"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3</w:t>
      </w:r>
    </w:p>
    <w:p w14:paraId="3D84DCF1" w14:textId="4A591985"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 xml:space="preserve">I hereby give consent for my dissertation, if accepted, to be available for </w:t>
      </w:r>
      <w:r w:rsidR="00AF272E" w:rsidRPr="00442B78">
        <w:rPr>
          <w:rFonts w:ascii="Arial" w:eastAsia="Times New Roman" w:hAnsi="Arial" w:cs="Arial"/>
          <w:color w:val="242424"/>
          <w:kern w:val="0"/>
          <w:sz w:val="22"/>
          <w:szCs w:val="22"/>
          <w:bdr w:val="none" w:sz="0" w:space="0" w:color="auto" w:frame="1"/>
          <w:lang w:eastAsia="en-GB"/>
          <w14:ligatures w14:val="none"/>
        </w:rPr>
        <w:t>photocopying</w:t>
      </w:r>
      <w:r w:rsidRPr="00442B78">
        <w:rPr>
          <w:rFonts w:ascii="Arial" w:eastAsia="Times New Roman" w:hAnsi="Arial" w:cs="Arial"/>
          <w:color w:val="242424"/>
          <w:kern w:val="0"/>
          <w:sz w:val="22"/>
          <w:szCs w:val="22"/>
          <w:bdr w:val="none" w:sz="0" w:space="0" w:color="auto" w:frame="1"/>
          <w:lang w:eastAsia="en-GB"/>
          <w14:ligatures w14:val="none"/>
        </w:rPr>
        <w:t xml:space="preserve"> and for interlibrary loan, and for the title and summary to be made available to outside organisations.</w:t>
      </w:r>
      <w:r w:rsidR="00AF272E">
        <w:rPr>
          <w:rFonts w:ascii="Arial" w:eastAsia="Times New Roman" w:hAnsi="Arial" w:cs="Arial"/>
          <w:color w:val="242424"/>
          <w:kern w:val="0"/>
          <w:sz w:val="22"/>
          <w:szCs w:val="22"/>
          <w:bdr w:val="none" w:sz="0" w:space="0" w:color="auto" w:frame="1"/>
          <w:lang w:eastAsia="en-GB"/>
          <w14:ligatures w14:val="none"/>
        </w:rPr>
        <w:t xml:space="preserve"> </w:t>
      </w:r>
    </w:p>
    <w:p w14:paraId="5C4CE113" w14:textId="777777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STATEMENT 4</w:t>
      </w:r>
    </w:p>
    <w:p w14:paraId="0C638EFD" w14:textId="20C1E877" w:rsidR="00442B78" w:rsidRPr="00442B78" w:rsidRDefault="00442B78" w:rsidP="00442B78">
      <w:pPr>
        <w:rPr>
          <w:rFonts w:ascii="Arial" w:eastAsia="Times New Roman" w:hAnsi="Arial" w:cs="Arial"/>
          <w:color w:val="242424"/>
          <w:kern w:val="0"/>
          <w:sz w:val="22"/>
          <w:szCs w:val="22"/>
          <w:lang w:eastAsia="en-GB"/>
          <w14:ligatures w14:val="none"/>
        </w:rPr>
      </w:pPr>
      <w:r w:rsidRPr="00442B78">
        <w:rPr>
          <w:rFonts w:ascii="Arial" w:eastAsia="Times New Roman" w:hAnsi="Arial" w:cs="Arial"/>
          <w:color w:val="242424"/>
          <w:kern w:val="0"/>
          <w:sz w:val="22"/>
          <w:szCs w:val="22"/>
          <w:bdr w:val="none" w:sz="0" w:space="0" w:color="auto" w:frame="1"/>
          <w:lang w:eastAsia="en-GB"/>
          <w14:ligatures w14:val="none"/>
        </w:rPr>
        <w:t xml:space="preserve">I hereby give consent for my dissertation, if accepted, to be available on the university's IT system to those who have </w:t>
      </w:r>
      <w:r w:rsidR="00AF272E">
        <w:rPr>
          <w:rFonts w:ascii="Arial" w:eastAsia="Times New Roman" w:hAnsi="Arial" w:cs="Arial"/>
          <w:color w:val="242424"/>
          <w:kern w:val="0"/>
          <w:sz w:val="22"/>
          <w:szCs w:val="22"/>
          <w:bdr w:val="none" w:sz="0" w:space="0" w:color="auto" w:frame="1"/>
          <w:lang w:eastAsia="en-GB"/>
          <w14:ligatures w14:val="none"/>
        </w:rPr>
        <w:t>consented</w:t>
      </w:r>
      <w:r w:rsidRPr="00442B78">
        <w:rPr>
          <w:rFonts w:ascii="Arial" w:eastAsia="Times New Roman" w:hAnsi="Arial" w:cs="Arial"/>
          <w:color w:val="242424"/>
          <w:kern w:val="0"/>
          <w:sz w:val="22"/>
          <w:szCs w:val="22"/>
          <w:bdr w:val="none" w:sz="0" w:space="0" w:color="auto" w:frame="1"/>
          <w:lang w:eastAsia="en-GB"/>
          <w14:ligatures w14:val="none"/>
        </w:rPr>
        <w:t xml:space="preserve"> to use the system.</w:t>
      </w:r>
      <w:r w:rsidR="00AF272E">
        <w:rPr>
          <w:rFonts w:ascii="Arial" w:eastAsia="Times New Roman" w:hAnsi="Arial" w:cs="Arial"/>
          <w:color w:val="242424"/>
          <w:kern w:val="0"/>
          <w:sz w:val="22"/>
          <w:szCs w:val="22"/>
          <w:bdr w:val="none" w:sz="0" w:space="0" w:color="auto" w:frame="1"/>
          <w:lang w:eastAsia="en-GB"/>
          <w14:ligatures w14:val="none"/>
        </w:rPr>
        <w:t xml:space="preserve"> </w:t>
      </w:r>
    </w:p>
    <w:p w14:paraId="627147C4" w14:textId="77777777" w:rsidR="00442B78" w:rsidRPr="00442B78" w:rsidRDefault="00442B78" w:rsidP="00442B78">
      <w:pPr>
        <w:rPr>
          <w:rFonts w:ascii="Times New Roman" w:eastAsia="Times New Roman" w:hAnsi="Times New Roman" w:cs="Times New Roman"/>
          <w:kern w:val="0"/>
          <w:lang w:eastAsia="en-GB"/>
          <w14:ligatures w14:val="none"/>
        </w:rPr>
      </w:pPr>
    </w:p>
    <w:p w14:paraId="361AECFA" w14:textId="77777777" w:rsidR="00442B78" w:rsidRDefault="00442B78" w:rsidP="001215B9">
      <w:pPr>
        <w:spacing w:line="360" w:lineRule="auto"/>
        <w:rPr>
          <w:rFonts w:ascii="Arial" w:hAnsi="Arial" w:cs="Arial"/>
          <w:b/>
          <w:bCs/>
        </w:rPr>
      </w:pPr>
    </w:p>
    <w:p w14:paraId="76A1FCB3" w14:textId="77777777" w:rsidR="00B272D2" w:rsidRDefault="00B272D2" w:rsidP="00B272D2">
      <w:pPr>
        <w:spacing w:line="360" w:lineRule="auto"/>
        <w:rPr>
          <w:rFonts w:ascii="Arial" w:hAnsi="Arial" w:cs="Arial"/>
        </w:rPr>
      </w:pPr>
      <w:r>
        <w:rPr>
          <w:rFonts w:ascii="Arial" w:hAnsi="Arial" w:cs="Arial"/>
        </w:rPr>
        <w:t>Student’s Name: Nigella Williams</w:t>
      </w:r>
    </w:p>
    <w:p w14:paraId="08FF89C9" w14:textId="77777777" w:rsidR="00B272D2" w:rsidRDefault="00B272D2" w:rsidP="00B272D2">
      <w:pPr>
        <w:spacing w:line="360" w:lineRule="auto"/>
        <w:rPr>
          <w:rFonts w:ascii="Arial" w:hAnsi="Arial" w:cs="Arial"/>
        </w:rPr>
      </w:pPr>
    </w:p>
    <w:p w14:paraId="3F685617" w14:textId="77777777" w:rsidR="00B272D2" w:rsidRDefault="00B272D2" w:rsidP="00B272D2">
      <w:pPr>
        <w:spacing w:line="360" w:lineRule="auto"/>
        <w:rPr>
          <w:rFonts w:ascii="Arial" w:hAnsi="Arial" w:cs="Arial"/>
        </w:rPr>
      </w:pPr>
    </w:p>
    <w:p w14:paraId="20BB7BF6" w14:textId="77777777" w:rsidR="00B272D2" w:rsidRPr="007D2974" w:rsidRDefault="00B272D2" w:rsidP="00B272D2">
      <w:pPr>
        <w:spacing w:line="360" w:lineRule="auto"/>
        <w:rPr>
          <w:rFonts w:ascii="Arial" w:hAnsi="Arial" w:cs="Arial"/>
        </w:rPr>
      </w:pPr>
      <w:r>
        <w:rPr>
          <w:rFonts w:ascii="Arial" w:hAnsi="Arial" w:cs="Arial"/>
          <w:noProof/>
        </w:rPr>
        <mc:AlternateContent>
          <mc:Choice Requires="wpi">
            <w:drawing>
              <wp:anchor distT="0" distB="0" distL="114300" distR="114300" simplePos="0" relativeHeight="251677696" behindDoc="0" locked="0" layoutInCell="1" allowOverlap="1" wp14:anchorId="538F4A68" wp14:editId="3B2660E8">
                <wp:simplePos x="0" y="0"/>
                <wp:positionH relativeFrom="column">
                  <wp:posOffset>410457</wp:posOffset>
                </wp:positionH>
                <wp:positionV relativeFrom="paragraph">
                  <wp:posOffset>-234627</wp:posOffset>
                </wp:positionV>
                <wp:extent cx="755280" cy="682920"/>
                <wp:effectExtent l="38100" t="38100" r="32385" b="41275"/>
                <wp:wrapNone/>
                <wp:docPr id="1619748975" name="Ink 2"/>
                <wp:cNvGraphicFramePr/>
                <a:graphic xmlns:a="http://schemas.openxmlformats.org/drawingml/2006/main">
                  <a:graphicData uri="http://schemas.microsoft.com/office/word/2010/wordprocessingInk">
                    <w14:contentPart bwMode="auto" r:id="rId7">
                      <w14:nvContentPartPr>
                        <w14:cNvContentPartPr/>
                      </w14:nvContentPartPr>
                      <w14:xfrm>
                        <a:off x="0" y="0"/>
                        <a:ext cx="755280" cy="682920"/>
                      </w14:xfrm>
                    </w14:contentPart>
                  </a:graphicData>
                </a:graphic>
              </wp:anchor>
            </w:drawing>
          </mc:Choice>
          <mc:Fallback>
            <w:pict>
              <v:shapetype w14:anchorId="171788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31.6pt;margin-top:-19.15pt;width:60.85pt;height:55.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">
                <v:imagedata r:id="rId8" o:title=""/>
              </v:shape>
            </w:pict>
          </mc:Fallback>
        </mc:AlternateContent>
      </w:r>
      <w:r>
        <w:rPr>
          <w:rFonts w:ascii="Arial" w:hAnsi="Arial" w:cs="Arial"/>
        </w:rPr>
        <w:t>Signed:                            Date: 07/05/2024</w:t>
      </w:r>
    </w:p>
    <w:p w14:paraId="007C6557" w14:textId="77777777" w:rsidR="000E643A" w:rsidRDefault="000E643A" w:rsidP="001215B9">
      <w:pPr>
        <w:spacing w:line="360" w:lineRule="auto"/>
        <w:rPr>
          <w:rFonts w:ascii="Arial" w:hAnsi="Arial" w:cs="Arial"/>
          <w:b/>
          <w:bCs/>
        </w:rPr>
      </w:pPr>
    </w:p>
    <w:p w14:paraId="5597B120" w14:textId="77777777" w:rsidR="000E643A" w:rsidRDefault="000E643A" w:rsidP="001215B9">
      <w:pPr>
        <w:spacing w:line="360" w:lineRule="auto"/>
        <w:rPr>
          <w:rFonts w:ascii="Arial" w:hAnsi="Arial" w:cs="Arial"/>
          <w:b/>
          <w:bCs/>
        </w:rPr>
      </w:pPr>
    </w:p>
    <w:p w14:paraId="500BCE0E" w14:textId="77777777" w:rsidR="000E643A" w:rsidRDefault="000E643A" w:rsidP="001215B9">
      <w:pPr>
        <w:spacing w:line="360" w:lineRule="auto"/>
        <w:rPr>
          <w:rFonts w:ascii="Arial" w:hAnsi="Arial" w:cs="Arial"/>
          <w:b/>
          <w:bCs/>
        </w:rPr>
      </w:pPr>
    </w:p>
    <w:p w14:paraId="6D7CD462" w14:textId="77777777" w:rsidR="000E643A" w:rsidRDefault="000E643A" w:rsidP="001215B9">
      <w:pPr>
        <w:spacing w:line="360" w:lineRule="auto"/>
        <w:rPr>
          <w:rFonts w:ascii="Arial" w:hAnsi="Arial" w:cs="Arial"/>
          <w:b/>
          <w:bCs/>
        </w:rPr>
      </w:pPr>
    </w:p>
    <w:p w14:paraId="59819130" w14:textId="77777777" w:rsidR="000E643A" w:rsidRDefault="000E643A" w:rsidP="001215B9">
      <w:pPr>
        <w:spacing w:line="360" w:lineRule="auto"/>
        <w:rPr>
          <w:rFonts w:ascii="Arial" w:hAnsi="Arial" w:cs="Arial"/>
          <w:b/>
          <w:bCs/>
        </w:rPr>
      </w:pPr>
    </w:p>
    <w:p w14:paraId="0B50105F" w14:textId="77777777" w:rsidR="000E643A" w:rsidRDefault="000E643A" w:rsidP="001215B9">
      <w:pPr>
        <w:spacing w:line="360" w:lineRule="auto"/>
        <w:rPr>
          <w:rFonts w:ascii="Arial" w:hAnsi="Arial" w:cs="Arial"/>
          <w:b/>
          <w:bCs/>
        </w:rPr>
      </w:pPr>
    </w:p>
    <w:p w14:paraId="6016CA9C" w14:textId="77777777" w:rsidR="000E643A" w:rsidRDefault="000E643A" w:rsidP="001215B9">
      <w:pPr>
        <w:spacing w:line="360" w:lineRule="auto"/>
        <w:rPr>
          <w:rFonts w:ascii="Arial" w:hAnsi="Arial" w:cs="Arial"/>
          <w:b/>
          <w:bCs/>
        </w:rPr>
      </w:pPr>
    </w:p>
    <w:p w14:paraId="52CC80AF" w14:textId="77777777" w:rsidR="000E643A" w:rsidRDefault="000E643A" w:rsidP="001215B9">
      <w:pPr>
        <w:spacing w:line="360" w:lineRule="auto"/>
        <w:rPr>
          <w:rFonts w:ascii="Arial" w:hAnsi="Arial" w:cs="Arial"/>
          <w:b/>
          <w:bCs/>
        </w:rPr>
      </w:pPr>
    </w:p>
    <w:p w14:paraId="432B2FEE" w14:textId="77777777" w:rsidR="000E643A" w:rsidRDefault="000E643A" w:rsidP="001215B9">
      <w:pPr>
        <w:spacing w:line="360" w:lineRule="auto"/>
        <w:rPr>
          <w:rFonts w:ascii="Arial" w:hAnsi="Arial" w:cs="Arial"/>
          <w:b/>
          <w:bCs/>
        </w:rPr>
      </w:pPr>
    </w:p>
    <w:p w14:paraId="5CDD2E4F" w14:textId="77777777" w:rsidR="000E643A" w:rsidRDefault="000E643A" w:rsidP="001215B9">
      <w:pPr>
        <w:spacing w:line="360" w:lineRule="auto"/>
        <w:rPr>
          <w:rFonts w:ascii="Arial" w:hAnsi="Arial" w:cs="Arial"/>
          <w:b/>
          <w:bCs/>
        </w:rPr>
      </w:pPr>
    </w:p>
    <w:p w14:paraId="2792E2DF" w14:textId="77777777" w:rsidR="000E643A" w:rsidRDefault="000E643A" w:rsidP="001215B9">
      <w:pPr>
        <w:spacing w:line="360" w:lineRule="auto"/>
        <w:rPr>
          <w:rFonts w:ascii="Arial" w:hAnsi="Arial" w:cs="Arial"/>
          <w:b/>
          <w:bCs/>
        </w:rPr>
      </w:pPr>
    </w:p>
    <w:p w14:paraId="765F0F9C" w14:textId="77777777" w:rsidR="000E643A" w:rsidRDefault="000E643A" w:rsidP="001215B9">
      <w:pPr>
        <w:spacing w:line="360" w:lineRule="auto"/>
        <w:rPr>
          <w:rFonts w:ascii="Arial" w:hAnsi="Arial" w:cs="Arial"/>
          <w:b/>
          <w:bCs/>
        </w:rPr>
      </w:pPr>
    </w:p>
    <w:p w14:paraId="2E40FFC7" w14:textId="77777777" w:rsidR="000E643A" w:rsidRDefault="000E643A" w:rsidP="001215B9">
      <w:pPr>
        <w:spacing w:line="360" w:lineRule="auto"/>
        <w:rPr>
          <w:rFonts w:ascii="Arial" w:hAnsi="Arial" w:cs="Arial"/>
          <w:b/>
          <w:bCs/>
        </w:rPr>
      </w:pPr>
    </w:p>
    <w:p w14:paraId="5AF5D916" w14:textId="77777777" w:rsidR="000E643A" w:rsidRDefault="000E643A" w:rsidP="001215B9">
      <w:pPr>
        <w:spacing w:line="360" w:lineRule="auto"/>
        <w:rPr>
          <w:rFonts w:ascii="Arial" w:hAnsi="Arial" w:cs="Arial"/>
          <w:b/>
          <w:bCs/>
        </w:rPr>
      </w:pPr>
    </w:p>
    <w:p w14:paraId="2A7C5B44" w14:textId="77777777" w:rsidR="000E643A" w:rsidRDefault="000E643A" w:rsidP="001215B9">
      <w:pPr>
        <w:spacing w:line="360" w:lineRule="auto"/>
        <w:rPr>
          <w:rFonts w:ascii="Arial" w:hAnsi="Arial" w:cs="Arial"/>
          <w:b/>
          <w:bCs/>
        </w:rPr>
      </w:pPr>
    </w:p>
    <w:p w14:paraId="6B3C78C8" w14:textId="77777777" w:rsidR="000E643A" w:rsidRDefault="000E643A" w:rsidP="001215B9">
      <w:pPr>
        <w:spacing w:line="360" w:lineRule="auto"/>
        <w:rPr>
          <w:rFonts w:ascii="Arial" w:hAnsi="Arial" w:cs="Arial"/>
          <w:b/>
          <w:bCs/>
        </w:rPr>
      </w:pPr>
    </w:p>
    <w:p w14:paraId="45065048" w14:textId="77777777" w:rsidR="00B272D2" w:rsidRDefault="00B272D2" w:rsidP="001215B9">
      <w:pPr>
        <w:spacing w:line="360" w:lineRule="auto"/>
        <w:rPr>
          <w:rFonts w:ascii="Arial" w:hAnsi="Arial" w:cs="Arial"/>
          <w:b/>
          <w:bCs/>
        </w:rPr>
      </w:pPr>
    </w:p>
    <w:p w14:paraId="2BD40BB0" w14:textId="4E559A1E" w:rsidR="00137210" w:rsidRPr="007D2974" w:rsidRDefault="00137210" w:rsidP="001215B9">
      <w:pPr>
        <w:spacing w:line="360" w:lineRule="auto"/>
        <w:rPr>
          <w:rFonts w:ascii="Arial" w:hAnsi="Arial" w:cs="Arial"/>
          <w:b/>
          <w:bCs/>
        </w:rPr>
      </w:pPr>
      <w:r w:rsidRPr="007D2974">
        <w:rPr>
          <w:rFonts w:ascii="Arial" w:hAnsi="Arial" w:cs="Arial"/>
          <w:b/>
          <w:bCs/>
        </w:rPr>
        <w:lastRenderedPageBreak/>
        <w:t xml:space="preserve">Acknowledgements: </w:t>
      </w:r>
    </w:p>
    <w:p w14:paraId="2F7FDF18" w14:textId="77777777" w:rsidR="00137210" w:rsidRPr="007D2974" w:rsidRDefault="00137210" w:rsidP="001215B9">
      <w:pPr>
        <w:spacing w:line="360" w:lineRule="auto"/>
        <w:rPr>
          <w:rFonts w:ascii="Arial" w:hAnsi="Arial" w:cs="Arial"/>
        </w:rPr>
      </w:pPr>
    </w:p>
    <w:p w14:paraId="708D349B" w14:textId="57435D87" w:rsidR="00137210" w:rsidRPr="007D2974" w:rsidRDefault="00612261" w:rsidP="001215B9">
      <w:pPr>
        <w:spacing w:line="360" w:lineRule="auto"/>
        <w:rPr>
          <w:rFonts w:ascii="Arial" w:hAnsi="Arial" w:cs="Arial"/>
        </w:rPr>
      </w:pPr>
      <w:r w:rsidRPr="007D2974">
        <w:rPr>
          <w:rFonts w:ascii="Arial" w:hAnsi="Arial" w:cs="Arial"/>
        </w:rPr>
        <w:t xml:space="preserve">Throughout this thesis, I have received immense support from my supervisor, family, and friends, who have made </w:t>
      </w:r>
      <w:r w:rsidR="0085502E" w:rsidRPr="007D2974">
        <w:rPr>
          <w:rFonts w:ascii="Arial" w:hAnsi="Arial" w:cs="Arial"/>
        </w:rPr>
        <w:t xml:space="preserve">this project </w:t>
      </w:r>
      <w:r w:rsidRPr="007D2974">
        <w:rPr>
          <w:rFonts w:ascii="Arial" w:hAnsi="Arial" w:cs="Arial"/>
        </w:rPr>
        <w:t>possible. Firstly, I would like to thank my primary supervisor, Laura Knight, who has supported my academic development throughout my studies. Notably, Laura’s advice and support through each stage of this project have been incredibly helpful</w:t>
      </w:r>
      <w:r w:rsidR="0085502E" w:rsidRPr="007D2974">
        <w:rPr>
          <w:rFonts w:ascii="Arial" w:hAnsi="Arial" w:cs="Arial"/>
        </w:rPr>
        <w:t xml:space="preserve"> by </w:t>
      </w:r>
      <w:r w:rsidRPr="007D2974">
        <w:rPr>
          <w:rFonts w:ascii="Arial" w:hAnsi="Arial" w:cs="Arial"/>
        </w:rPr>
        <w:t xml:space="preserve">continuously providing </w:t>
      </w:r>
      <w:r w:rsidR="00955F52" w:rsidRPr="007D2974">
        <w:rPr>
          <w:rFonts w:ascii="Arial" w:hAnsi="Arial" w:cs="Arial"/>
        </w:rPr>
        <w:t>essential</w:t>
      </w:r>
      <w:r w:rsidRPr="007D2974">
        <w:rPr>
          <w:rFonts w:ascii="Arial" w:hAnsi="Arial" w:cs="Arial"/>
        </w:rPr>
        <w:t xml:space="preserve"> contributions.</w:t>
      </w:r>
      <w:r w:rsidR="0085502E" w:rsidRPr="007D2974">
        <w:rPr>
          <w:rFonts w:ascii="Arial" w:hAnsi="Arial" w:cs="Arial"/>
        </w:rPr>
        <w:t xml:space="preserve"> I consider myself very fortunate to have worked with Laura. </w:t>
      </w:r>
    </w:p>
    <w:p w14:paraId="5DB05A45" w14:textId="77777777" w:rsidR="0085502E" w:rsidRPr="007D2974" w:rsidRDefault="0085502E" w:rsidP="001215B9">
      <w:pPr>
        <w:spacing w:line="360" w:lineRule="auto"/>
        <w:rPr>
          <w:rFonts w:ascii="Arial" w:hAnsi="Arial" w:cs="Arial"/>
        </w:rPr>
      </w:pPr>
    </w:p>
    <w:p w14:paraId="4D2B9E5D" w14:textId="2ADE3D01" w:rsidR="0085502E" w:rsidRPr="007D2974" w:rsidRDefault="0085502E" w:rsidP="001215B9">
      <w:pPr>
        <w:spacing w:line="360" w:lineRule="auto"/>
        <w:rPr>
          <w:rFonts w:ascii="Arial" w:hAnsi="Arial" w:cs="Arial"/>
        </w:rPr>
      </w:pPr>
      <w:r w:rsidRPr="007D2974">
        <w:rPr>
          <w:rFonts w:ascii="Arial" w:hAnsi="Arial" w:cs="Arial"/>
        </w:rPr>
        <w:t xml:space="preserve">The University of Wales Trinity Saint David deserves a special mention for making my studies here enjoyable. A final </w:t>
      </w:r>
      <w:proofErr w:type="gramStart"/>
      <w:r w:rsidRPr="007D2974">
        <w:rPr>
          <w:rFonts w:ascii="Arial" w:hAnsi="Arial" w:cs="Arial"/>
        </w:rPr>
        <w:t>thank</w:t>
      </w:r>
      <w:proofErr w:type="gramEnd"/>
      <w:r w:rsidRPr="007D2974">
        <w:rPr>
          <w:rFonts w:ascii="Arial" w:hAnsi="Arial" w:cs="Arial"/>
        </w:rPr>
        <w:t xml:space="preserve"> you to my friends and family, who helped me stay connected and provided emotional and practical support. </w:t>
      </w:r>
    </w:p>
    <w:p w14:paraId="7F466986" w14:textId="77777777" w:rsidR="007E0148" w:rsidRPr="007D2974" w:rsidRDefault="007E0148" w:rsidP="001215B9">
      <w:pPr>
        <w:spacing w:line="360" w:lineRule="auto"/>
        <w:rPr>
          <w:rFonts w:ascii="Arial" w:hAnsi="Arial" w:cs="Arial"/>
        </w:rPr>
      </w:pPr>
    </w:p>
    <w:p w14:paraId="1A560B6D" w14:textId="77777777" w:rsidR="0066588D" w:rsidRPr="007D2974" w:rsidRDefault="0066588D" w:rsidP="001215B9">
      <w:pPr>
        <w:spacing w:line="360" w:lineRule="auto"/>
        <w:rPr>
          <w:rFonts w:ascii="Arial" w:hAnsi="Arial" w:cs="Arial"/>
        </w:rPr>
      </w:pPr>
    </w:p>
    <w:p w14:paraId="14FA048D" w14:textId="77777777" w:rsidR="00D972E6" w:rsidRPr="007D2974" w:rsidRDefault="00D972E6">
      <w:pPr>
        <w:rPr>
          <w:rFonts w:ascii="Arial" w:hAnsi="Arial" w:cs="Arial"/>
          <w:sz w:val="32"/>
          <w:szCs w:val="32"/>
        </w:rPr>
      </w:pPr>
    </w:p>
    <w:p w14:paraId="04AC5265" w14:textId="77777777" w:rsidR="00D972E6" w:rsidRPr="007D2974" w:rsidRDefault="00D972E6">
      <w:pPr>
        <w:rPr>
          <w:rFonts w:ascii="Arial" w:hAnsi="Arial" w:cs="Arial"/>
          <w:sz w:val="32"/>
          <w:szCs w:val="32"/>
        </w:rPr>
      </w:pPr>
    </w:p>
    <w:p w14:paraId="3E877D9C" w14:textId="77777777" w:rsidR="00D972E6" w:rsidRPr="007D2974" w:rsidRDefault="00D972E6">
      <w:pPr>
        <w:rPr>
          <w:rFonts w:ascii="Arial" w:hAnsi="Arial" w:cs="Arial"/>
          <w:sz w:val="32"/>
          <w:szCs w:val="32"/>
        </w:rPr>
      </w:pPr>
    </w:p>
    <w:p w14:paraId="3C0B1931" w14:textId="77777777" w:rsidR="00D972E6" w:rsidRPr="007D2974" w:rsidRDefault="00D972E6">
      <w:pPr>
        <w:rPr>
          <w:rFonts w:ascii="Arial" w:hAnsi="Arial" w:cs="Arial"/>
          <w:sz w:val="32"/>
          <w:szCs w:val="32"/>
        </w:rPr>
      </w:pPr>
    </w:p>
    <w:p w14:paraId="6CD31FEC" w14:textId="77777777" w:rsidR="00D972E6" w:rsidRPr="007D2974" w:rsidRDefault="00D972E6">
      <w:pPr>
        <w:rPr>
          <w:rFonts w:ascii="Arial" w:hAnsi="Arial" w:cs="Arial"/>
          <w:sz w:val="32"/>
          <w:szCs w:val="32"/>
        </w:rPr>
      </w:pPr>
    </w:p>
    <w:p w14:paraId="176E0903" w14:textId="77777777" w:rsidR="00D972E6" w:rsidRPr="007D2974" w:rsidRDefault="00D972E6">
      <w:pPr>
        <w:rPr>
          <w:rFonts w:ascii="Arial" w:hAnsi="Arial" w:cs="Arial"/>
          <w:sz w:val="32"/>
          <w:szCs w:val="32"/>
        </w:rPr>
      </w:pPr>
    </w:p>
    <w:p w14:paraId="3A8377C3" w14:textId="77777777" w:rsidR="00D972E6" w:rsidRPr="007D2974" w:rsidRDefault="00D972E6">
      <w:pPr>
        <w:rPr>
          <w:rFonts w:ascii="Arial" w:hAnsi="Arial" w:cs="Arial"/>
          <w:sz w:val="32"/>
          <w:szCs w:val="32"/>
        </w:rPr>
      </w:pPr>
    </w:p>
    <w:p w14:paraId="02E989F8" w14:textId="77777777" w:rsidR="00D972E6" w:rsidRPr="007D2974" w:rsidRDefault="00D972E6">
      <w:pPr>
        <w:rPr>
          <w:rFonts w:ascii="Arial" w:hAnsi="Arial" w:cs="Arial"/>
          <w:sz w:val="32"/>
          <w:szCs w:val="32"/>
        </w:rPr>
      </w:pPr>
    </w:p>
    <w:p w14:paraId="501EEF3A" w14:textId="77777777" w:rsidR="00D972E6" w:rsidRPr="007D2974" w:rsidRDefault="00D972E6">
      <w:pPr>
        <w:rPr>
          <w:rFonts w:ascii="Arial" w:hAnsi="Arial" w:cs="Arial"/>
          <w:sz w:val="32"/>
          <w:szCs w:val="32"/>
        </w:rPr>
      </w:pPr>
    </w:p>
    <w:p w14:paraId="34C85EFB" w14:textId="77777777" w:rsidR="00D972E6" w:rsidRPr="007D2974" w:rsidRDefault="00D972E6">
      <w:pPr>
        <w:rPr>
          <w:rFonts w:ascii="Arial" w:hAnsi="Arial" w:cs="Arial"/>
          <w:sz w:val="32"/>
          <w:szCs w:val="32"/>
        </w:rPr>
      </w:pPr>
    </w:p>
    <w:p w14:paraId="792F7315" w14:textId="77777777" w:rsidR="00D972E6" w:rsidRPr="007D2974" w:rsidRDefault="00D972E6">
      <w:pPr>
        <w:rPr>
          <w:rFonts w:ascii="Arial" w:hAnsi="Arial" w:cs="Arial"/>
          <w:sz w:val="32"/>
          <w:szCs w:val="32"/>
        </w:rPr>
      </w:pPr>
    </w:p>
    <w:p w14:paraId="5176D020" w14:textId="77777777" w:rsidR="00D972E6" w:rsidRPr="007D2974" w:rsidRDefault="00D972E6">
      <w:pPr>
        <w:rPr>
          <w:rFonts w:ascii="Arial" w:hAnsi="Arial" w:cs="Arial"/>
          <w:sz w:val="32"/>
          <w:szCs w:val="32"/>
        </w:rPr>
      </w:pPr>
    </w:p>
    <w:p w14:paraId="702EE1C0" w14:textId="77777777" w:rsidR="00D972E6" w:rsidRPr="007D2974" w:rsidRDefault="00D972E6">
      <w:pPr>
        <w:rPr>
          <w:rFonts w:ascii="Arial" w:hAnsi="Arial" w:cs="Arial"/>
          <w:sz w:val="32"/>
          <w:szCs w:val="32"/>
        </w:rPr>
      </w:pPr>
    </w:p>
    <w:p w14:paraId="387FAABE" w14:textId="77777777" w:rsidR="00D972E6" w:rsidRPr="007D2974" w:rsidRDefault="00D972E6">
      <w:pPr>
        <w:rPr>
          <w:rFonts w:ascii="Arial" w:hAnsi="Arial" w:cs="Arial"/>
          <w:sz w:val="32"/>
          <w:szCs w:val="32"/>
        </w:rPr>
      </w:pPr>
    </w:p>
    <w:p w14:paraId="0B88F193" w14:textId="77777777" w:rsidR="00D972E6" w:rsidRPr="007D2974" w:rsidRDefault="00D972E6">
      <w:pPr>
        <w:rPr>
          <w:rFonts w:ascii="Arial" w:hAnsi="Arial" w:cs="Arial"/>
          <w:sz w:val="32"/>
          <w:szCs w:val="32"/>
        </w:rPr>
      </w:pPr>
    </w:p>
    <w:p w14:paraId="193B8D7C" w14:textId="77777777" w:rsidR="00D972E6" w:rsidRPr="007D2974" w:rsidRDefault="00D972E6">
      <w:pPr>
        <w:rPr>
          <w:rFonts w:ascii="Arial" w:hAnsi="Arial" w:cs="Arial"/>
          <w:sz w:val="32"/>
          <w:szCs w:val="32"/>
        </w:rPr>
      </w:pPr>
    </w:p>
    <w:p w14:paraId="17CBB808" w14:textId="77777777" w:rsidR="00D972E6" w:rsidRPr="007D2974" w:rsidRDefault="00D972E6">
      <w:pPr>
        <w:rPr>
          <w:rFonts w:ascii="Arial" w:hAnsi="Arial" w:cs="Arial"/>
          <w:sz w:val="32"/>
          <w:szCs w:val="32"/>
        </w:rPr>
      </w:pPr>
    </w:p>
    <w:p w14:paraId="5D1A6725" w14:textId="77777777" w:rsidR="00D972E6" w:rsidRPr="007D2974" w:rsidRDefault="00D972E6">
      <w:pPr>
        <w:rPr>
          <w:rFonts w:ascii="Arial" w:hAnsi="Arial" w:cs="Arial"/>
          <w:sz w:val="32"/>
          <w:szCs w:val="32"/>
        </w:rPr>
      </w:pPr>
    </w:p>
    <w:p w14:paraId="1BDDB397" w14:textId="77777777" w:rsidR="00D972E6" w:rsidRPr="007D2974" w:rsidRDefault="00D972E6">
      <w:pPr>
        <w:rPr>
          <w:rFonts w:ascii="Arial" w:hAnsi="Arial" w:cs="Arial"/>
          <w:sz w:val="32"/>
          <w:szCs w:val="32"/>
        </w:rPr>
      </w:pPr>
    </w:p>
    <w:p w14:paraId="531DC0D7" w14:textId="77777777" w:rsidR="00D972E6" w:rsidRPr="007D2974" w:rsidRDefault="00D972E6">
      <w:pPr>
        <w:rPr>
          <w:rFonts w:ascii="Arial" w:hAnsi="Arial" w:cs="Arial"/>
          <w:sz w:val="32"/>
          <w:szCs w:val="32"/>
        </w:rPr>
      </w:pPr>
    </w:p>
    <w:p w14:paraId="79869057" w14:textId="77777777" w:rsidR="00653104" w:rsidRPr="007D2974" w:rsidRDefault="00653104">
      <w:pPr>
        <w:rPr>
          <w:rFonts w:ascii="Arial" w:hAnsi="Arial" w:cs="Arial"/>
          <w:sz w:val="32"/>
          <w:szCs w:val="32"/>
        </w:rPr>
      </w:pPr>
    </w:p>
    <w:bookmarkStart w:id="0" w:name="_Toc164944743" w:displacedByCustomXml="next"/>
    <w:bookmarkStart w:id="1" w:name="_Toc164943466" w:displacedByCustomXml="next"/>
    <w:bookmarkStart w:id="2" w:name="_Toc164943148" w:displacedByCustomXml="next"/>
    <w:sdt>
      <w:sdtPr>
        <w:id w:val="182661830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C073650" w14:textId="4355321A" w:rsidR="003163B7" w:rsidRDefault="003163B7">
          <w:pPr>
            <w:pStyle w:val="TOCHeading"/>
          </w:pPr>
          <w:r>
            <w:t>Table of Contents</w:t>
          </w:r>
        </w:p>
        <w:p w14:paraId="6A0B73CA" w14:textId="5198A591" w:rsidR="003163B7" w:rsidRDefault="003163B7">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6010279" w:history="1">
            <w:r w:rsidRPr="008E1E7D">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_Toc166010279 \h </w:instrText>
            </w:r>
            <w:r>
              <w:rPr>
                <w:noProof/>
                <w:webHidden/>
              </w:rPr>
            </w:r>
            <w:r>
              <w:rPr>
                <w:noProof/>
                <w:webHidden/>
              </w:rPr>
              <w:fldChar w:fldCharType="separate"/>
            </w:r>
            <w:r>
              <w:rPr>
                <w:noProof/>
                <w:webHidden/>
              </w:rPr>
              <w:t>7</w:t>
            </w:r>
            <w:r>
              <w:rPr>
                <w:noProof/>
                <w:webHidden/>
              </w:rPr>
              <w:fldChar w:fldCharType="end"/>
            </w:r>
          </w:hyperlink>
        </w:p>
        <w:p w14:paraId="5465ED7D" w14:textId="1A910650" w:rsidR="003163B7" w:rsidRDefault="003163B7">
          <w:pPr>
            <w:pStyle w:val="TOC2"/>
            <w:tabs>
              <w:tab w:val="right" w:leader="dot" w:pos="9016"/>
            </w:tabs>
            <w:rPr>
              <w:rFonts w:eastAsiaTheme="minorEastAsia"/>
              <w:b w:val="0"/>
              <w:bCs w:val="0"/>
              <w:noProof/>
              <w:sz w:val="24"/>
              <w:szCs w:val="24"/>
              <w:lang w:eastAsia="en-GB"/>
            </w:rPr>
          </w:pPr>
          <w:hyperlink w:anchor="_Toc166010280" w:history="1">
            <w:r w:rsidRPr="008E1E7D">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_Toc166010280 \h </w:instrText>
            </w:r>
            <w:r>
              <w:rPr>
                <w:noProof/>
                <w:webHidden/>
              </w:rPr>
            </w:r>
            <w:r>
              <w:rPr>
                <w:noProof/>
                <w:webHidden/>
              </w:rPr>
              <w:fldChar w:fldCharType="separate"/>
            </w:r>
            <w:r>
              <w:rPr>
                <w:noProof/>
                <w:webHidden/>
              </w:rPr>
              <w:t>7</w:t>
            </w:r>
            <w:r>
              <w:rPr>
                <w:noProof/>
                <w:webHidden/>
              </w:rPr>
              <w:fldChar w:fldCharType="end"/>
            </w:r>
          </w:hyperlink>
        </w:p>
        <w:p w14:paraId="6554BDD5" w14:textId="0D0711FA" w:rsidR="003163B7" w:rsidRDefault="003163B7">
          <w:pPr>
            <w:pStyle w:val="TOC2"/>
            <w:tabs>
              <w:tab w:val="right" w:leader="dot" w:pos="9016"/>
            </w:tabs>
            <w:rPr>
              <w:rFonts w:eastAsiaTheme="minorEastAsia"/>
              <w:b w:val="0"/>
              <w:bCs w:val="0"/>
              <w:noProof/>
              <w:sz w:val="24"/>
              <w:szCs w:val="24"/>
              <w:lang w:eastAsia="en-GB"/>
            </w:rPr>
          </w:pPr>
          <w:hyperlink w:anchor="_Toc166010281" w:history="1">
            <w:r w:rsidRPr="008E1E7D">
              <w:rPr>
                <w:rStyle w:val="Hyperlink"/>
                <w:rFonts w:ascii="Arial" w:hAnsi="Arial" w:cs="Arial"/>
                <w:noProof/>
              </w:rPr>
              <w:t>1.2 Background</w:t>
            </w:r>
            <w:r>
              <w:rPr>
                <w:noProof/>
                <w:webHidden/>
              </w:rPr>
              <w:tab/>
            </w:r>
            <w:r>
              <w:rPr>
                <w:noProof/>
                <w:webHidden/>
              </w:rPr>
              <w:fldChar w:fldCharType="begin"/>
            </w:r>
            <w:r>
              <w:rPr>
                <w:noProof/>
                <w:webHidden/>
              </w:rPr>
              <w:instrText xml:space="preserve"> PAGEREF _Toc166010281 \h </w:instrText>
            </w:r>
            <w:r>
              <w:rPr>
                <w:noProof/>
                <w:webHidden/>
              </w:rPr>
            </w:r>
            <w:r>
              <w:rPr>
                <w:noProof/>
                <w:webHidden/>
              </w:rPr>
              <w:fldChar w:fldCharType="separate"/>
            </w:r>
            <w:r>
              <w:rPr>
                <w:noProof/>
                <w:webHidden/>
              </w:rPr>
              <w:t>7</w:t>
            </w:r>
            <w:r>
              <w:rPr>
                <w:noProof/>
                <w:webHidden/>
              </w:rPr>
              <w:fldChar w:fldCharType="end"/>
            </w:r>
          </w:hyperlink>
        </w:p>
        <w:p w14:paraId="7F038405" w14:textId="07BD6A40" w:rsidR="003163B7" w:rsidRDefault="003163B7">
          <w:pPr>
            <w:pStyle w:val="TOC2"/>
            <w:tabs>
              <w:tab w:val="right" w:leader="dot" w:pos="9016"/>
            </w:tabs>
            <w:rPr>
              <w:rFonts w:eastAsiaTheme="minorEastAsia"/>
              <w:b w:val="0"/>
              <w:bCs w:val="0"/>
              <w:noProof/>
              <w:sz w:val="24"/>
              <w:szCs w:val="24"/>
              <w:lang w:eastAsia="en-GB"/>
            </w:rPr>
          </w:pPr>
          <w:hyperlink w:anchor="_Toc166010282" w:history="1">
            <w:r w:rsidRPr="008E1E7D">
              <w:rPr>
                <w:rStyle w:val="Hyperlink"/>
                <w:rFonts w:ascii="Arial" w:hAnsi="Arial" w:cs="Arial"/>
                <w:noProof/>
              </w:rPr>
              <w:t>1.3 Aims and Objectives</w:t>
            </w:r>
            <w:r>
              <w:rPr>
                <w:noProof/>
                <w:webHidden/>
              </w:rPr>
              <w:tab/>
            </w:r>
            <w:r>
              <w:rPr>
                <w:noProof/>
                <w:webHidden/>
              </w:rPr>
              <w:fldChar w:fldCharType="begin"/>
            </w:r>
            <w:r>
              <w:rPr>
                <w:noProof/>
                <w:webHidden/>
              </w:rPr>
              <w:instrText xml:space="preserve"> PAGEREF _Toc166010282 \h </w:instrText>
            </w:r>
            <w:r>
              <w:rPr>
                <w:noProof/>
                <w:webHidden/>
              </w:rPr>
            </w:r>
            <w:r>
              <w:rPr>
                <w:noProof/>
                <w:webHidden/>
              </w:rPr>
              <w:fldChar w:fldCharType="separate"/>
            </w:r>
            <w:r>
              <w:rPr>
                <w:noProof/>
                <w:webHidden/>
              </w:rPr>
              <w:t>9</w:t>
            </w:r>
            <w:r>
              <w:rPr>
                <w:noProof/>
                <w:webHidden/>
              </w:rPr>
              <w:fldChar w:fldCharType="end"/>
            </w:r>
          </w:hyperlink>
        </w:p>
        <w:p w14:paraId="44ECA662" w14:textId="1CD85964" w:rsidR="003163B7" w:rsidRDefault="003163B7">
          <w:pPr>
            <w:pStyle w:val="TOC2"/>
            <w:tabs>
              <w:tab w:val="right" w:leader="dot" w:pos="9016"/>
            </w:tabs>
            <w:rPr>
              <w:rFonts w:eastAsiaTheme="minorEastAsia"/>
              <w:b w:val="0"/>
              <w:bCs w:val="0"/>
              <w:noProof/>
              <w:sz w:val="24"/>
              <w:szCs w:val="24"/>
              <w:lang w:eastAsia="en-GB"/>
            </w:rPr>
          </w:pPr>
          <w:hyperlink w:anchor="_Toc166010283" w:history="1">
            <w:r w:rsidRPr="008E1E7D">
              <w:rPr>
                <w:rStyle w:val="Hyperlink"/>
                <w:rFonts w:ascii="Arial" w:hAnsi="Arial" w:cs="Arial"/>
                <w:noProof/>
              </w:rPr>
              <w:t>1.4 Research Focus</w:t>
            </w:r>
            <w:r>
              <w:rPr>
                <w:noProof/>
                <w:webHidden/>
              </w:rPr>
              <w:tab/>
            </w:r>
            <w:r>
              <w:rPr>
                <w:noProof/>
                <w:webHidden/>
              </w:rPr>
              <w:fldChar w:fldCharType="begin"/>
            </w:r>
            <w:r>
              <w:rPr>
                <w:noProof/>
                <w:webHidden/>
              </w:rPr>
              <w:instrText xml:space="preserve"> PAGEREF _Toc166010283 \h </w:instrText>
            </w:r>
            <w:r>
              <w:rPr>
                <w:noProof/>
                <w:webHidden/>
              </w:rPr>
            </w:r>
            <w:r>
              <w:rPr>
                <w:noProof/>
                <w:webHidden/>
              </w:rPr>
              <w:fldChar w:fldCharType="separate"/>
            </w:r>
            <w:r>
              <w:rPr>
                <w:noProof/>
                <w:webHidden/>
              </w:rPr>
              <w:t>10</w:t>
            </w:r>
            <w:r>
              <w:rPr>
                <w:noProof/>
                <w:webHidden/>
              </w:rPr>
              <w:fldChar w:fldCharType="end"/>
            </w:r>
          </w:hyperlink>
        </w:p>
        <w:p w14:paraId="45B7CD1A" w14:textId="36A431EA" w:rsidR="003163B7" w:rsidRDefault="003163B7">
          <w:pPr>
            <w:pStyle w:val="TOC2"/>
            <w:tabs>
              <w:tab w:val="right" w:leader="dot" w:pos="9016"/>
            </w:tabs>
            <w:rPr>
              <w:rFonts w:eastAsiaTheme="minorEastAsia"/>
              <w:b w:val="0"/>
              <w:bCs w:val="0"/>
              <w:noProof/>
              <w:sz w:val="24"/>
              <w:szCs w:val="24"/>
              <w:lang w:eastAsia="en-GB"/>
            </w:rPr>
          </w:pPr>
          <w:hyperlink w:anchor="_Toc166010284" w:history="1">
            <w:r w:rsidRPr="008E1E7D">
              <w:rPr>
                <w:rStyle w:val="Hyperlink"/>
                <w:noProof/>
              </w:rPr>
              <w:t>1.5 Research Methods and Timescales</w:t>
            </w:r>
            <w:r>
              <w:rPr>
                <w:noProof/>
                <w:webHidden/>
              </w:rPr>
              <w:tab/>
            </w:r>
            <w:r>
              <w:rPr>
                <w:noProof/>
                <w:webHidden/>
              </w:rPr>
              <w:fldChar w:fldCharType="begin"/>
            </w:r>
            <w:r>
              <w:rPr>
                <w:noProof/>
                <w:webHidden/>
              </w:rPr>
              <w:instrText xml:space="preserve"> PAGEREF _Toc166010284 \h </w:instrText>
            </w:r>
            <w:r>
              <w:rPr>
                <w:noProof/>
                <w:webHidden/>
              </w:rPr>
            </w:r>
            <w:r>
              <w:rPr>
                <w:noProof/>
                <w:webHidden/>
              </w:rPr>
              <w:fldChar w:fldCharType="separate"/>
            </w:r>
            <w:r>
              <w:rPr>
                <w:noProof/>
                <w:webHidden/>
              </w:rPr>
              <w:t>10</w:t>
            </w:r>
            <w:r>
              <w:rPr>
                <w:noProof/>
                <w:webHidden/>
              </w:rPr>
              <w:fldChar w:fldCharType="end"/>
            </w:r>
          </w:hyperlink>
        </w:p>
        <w:p w14:paraId="37442D92" w14:textId="16BAECB2" w:rsidR="003163B7" w:rsidRDefault="003163B7">
          <w:pPr>
            <w:pStyle w:val="TOC1"/>
            <w:tabs>
              <w:tab w:val="right" w:leader="dot" w:pos="9016"/>
            </w:tabs>
            <w:rPr>
              <w:rFonts w:eastAsiaTheme="minorEastAsia"/>
              <w:b w:val="0"/>
              <w:bCs w:val="0"/>
              <w:i w:val="0"/>
              <w:iCs w:val="0"/>
              <w:noProof/>
              <w:lang w:eastAsia="en-GB"/>
            </w:rPr>
          </w:pPr>
          <w:hyperlink w:anchor="_Toc166010285" w:history="1">
            <w:r w:rsidRPr="008E1E7D">
              <w:rPr>
                <w:rStyle w:val="Hyperlink"/>
                <w:rFonts w:ascii="Arial" w:hAnsi="Arial" w:cs="Arial"/>
                <w:noProof/>
              </w:rPr>
              <w:t>2. Literature Review</w:t>
            </w:r>
            <w:r>
              <w:rPr>
                <w:noProof/>
                <w:webHidden/>
              </w:rPr>
              <w:tab/>
            </w:r>
            <w:r>
              <w:rPr>
                <w:noProof/>
                <w:webHidden/>
              </w:rPr>
              <w:fldChar w:fldCharType="begin"/>
            </w:r>
            <w:r>
              <w:rPr>
                <w:noProof/>
                <w:webHidden/>
              </w:rPr>
              <w:instrText xml:space="preserve"> PAGEREF _Toc166010285 \h </w:instrText>
            </w:r>
            <w:r>
              <w:rPr>
                <w:noProof/>
                <w:webHidden/>
              </w:rPr>
            </w:r>
            <w:r>
              <w:rPr>
                <w:noProof/>
                <w:webHidden/>
              </w:rPr>
              <w:fldChar w:fldCharType="separate"/>
            </w:r>
            <w:r>
              <w:rPr>
                <w:noProof/>
                <w:webHidden/>
              </w:rPr>
              <w:t>12</w:t>
            </w:r>
            <w:r>
              <w:rPr>
                <w:noProof/>
                <w:webHidden/>
              </w:rPr>
              <w:fldChar w:fldCharType="end"/>
            </w:r>
          </w:hyperlink>
        </w:p>
        <w:p w14:paraId="4D950CAF" w14:textId="1C7E334A" w:rsidR="003163B7" w:rsidRDefault="003163B7">
          <w:pPr>
            <w:pStyle w:val="TOC2"/>
            <w:tabs>
              <w:tab w:val="right" w:leader="dot" w:pos="9016"/>
            </w:tabs>
            <w:rPr>
              <w:rFonts w:eastAsiaTheme="minorEastAsia"/>
              <w:b w:val="0"/>
              <w:bCs w:val="0"/>
              <w:noProof/>
              <w:sz w:val="24"/>
              <w:szCs w:val="24"/>
              <w:lang w:eastAsia="en-GB"/>
            </w:rPr>
          </w:pPr>
          <w:hyperlink w:anchor="_Toc166010286" w:history="1">
            <w:r w:rsidRPr="008E1E7D">
              <w:rPr>
                <w:rStyle w:val="Hyperlink"/>
                <w:noProof/>
              </w:rPr>
              <w:t>2.1 Introduction</w:t>
            </w:r>
            <w:r>
              <w:rPr>
                <w:noProof/>
                <w:webHidden/>
              </w:rPr>
              <w:tab/>
            </w:r>
            <w:r>
              <w:rPr>
                <w:noProof/>
                <w:webHidden/>
              </w:rPr>
              <w:fldChar w:fldCharType="begin"/>
            </w:r>
            <w:r>
              <w:rPr>
                <w:noProof/>
                <w:webHidden/>
              </w:rPr>
              <w:instrText xml:space="preserve"> PAGEREF _Toc166010286 \h </w:instrText>
            </w:r>
            <w:r>
              <w:rPr>
                <w:noProof/>
                <w:webHidden/>
              </w:rPr>
            </w:r>
            <w:r>
              <w:rPr>
                <w:noProof/>
                <w:webHidden/>
              </w:rPr>
              <w:fldChar w:fldCharType="separate"/>
            </w:r>
            <w:r>
              <w:rPr>
                <w:noProof/>
                <w:webHidden/>
              </w:rPr>
              <w:t>12</w:t>
            </w:r>
            <w:r>
              <w:rPr>
                <w:noProof/>
                <w:webHidden/>
              </w:rPr>
              <w:fldChar w:fldCharType="end"/>
            </w:r>
          </w:hyperlink>
        </w:p>
        <w:p w14:paraId="6A147CD3" w14:textId="1DCF57C5" w:rsidR="003163B7" w:rsidRDefault="003163B7">
          <w:pPr>
            <w:pStyle w:val="TOC2"/>
            <w:tabs>
              <w:tab w:val="right" w:leader="dot" w:pos="9016"/>
            </w:tabs>
            <w:rPr>
              <w:rFonts w:eastAsiaTheme="minorEastAsia"/>
              <w:b w:val="0"/>
              <w:bCs w:val="0"/>
              <w:noProof/>
              <w:sz w:val="24"/>
              <w:szCs w:val="24"/>
              <w:lang w:eastAsia="en-GB"/>
            </w:rPr>
          </w:pPr>
          <w:hyperlink w:anchor="_Toc166010287" w:history="1">
            <w:r w:rsidRPr="008E1E7D">
              <w:rPr>
                <w:rStyle w:val="Hyperlink"/>
                <w:noProof/>
              </w:rPr>
              <w:t>2.2 The prevale</w:t>
            </w:r>
            <w:r w:rsidRPr="008E1E7D">
              <w:rPr>
                <w:rStyle w:val="Hyperlink"/>
                <w:noProof/>
              </w:rPr>
              <w:t>n</w:t>
            </w:r>
            <w:r w:rsidRPr="008E1E7D">
              <w:rPr>
                <w:rStyle w:val="Hyperlink"/>
                <w:noProof/>
              </w:rPr>
              <w:t>ce and impact of ACEs on individuals</w:t>
            </w:r>
            <w:r>
              <w:rPr>
                <w:noProof/>
                <w:webHidden/>
              </w:rPr>
              <w:tab/>
            </w:r>
            <w:r>
              <w:rPr>
                <w:noProof/>
                <w:webHidden/>
              </w:rPr>
              <w:fldChar w:fldCharType="begin"/>
            </w:r>
            <w:r>
              <w:rPr>
                <w:noProof/>
                <w:webHidden/>
              </w:rPr>
              <w:instrText xml:space="preserve"> PAGEREF _Toc166010287 \h </w:instrText>
            </w:r>
            <w:r>
              <w:rPr>
                <w:noProof/>
                <w:webHidden/>
              </w:rPr>
            </w:r>
            <w:r>
              <w:rPr>
                <w:noProof/>
                <w:webHidden/>
              </w:rPr>
              <w:fldChar w:fldCharType="separate"/>
            </w:r>
            <w:r>
              <w:rPr>
                <w:noProof/>
                <w:webHidden/>
              </w:rPr>
              <w:t>12</w:t>
            </w:r>
            <w:r>
              <w:rPr>
                <w:noProof/>
                <w:webHidden/>
              </w:rPr>
              <w:fldChar w:fldCharType="end"/>
            </w:r>
          </w:hyperlink>
        </w:p>
        <w:p w14:paraId="2F059008" w14:textId="0973FFC1" w:rsidR="003163B7" w:rsidRDefault="003163B7">
          <w:pPr>
            <w:pStyle w:val="TOC2"/>
            <w:tabs>
              <w:tab w:val="right" w:leader="dot" w:pos="9016"/>
            </w:tabs>
            <w:rPr>
              <w:rFonts w:eastAsiaTheme="minorEastAsia"/>
              <w:b w:val="0"/>
              <w:bCs w:val="0"/>
              <w:noProof/>
              <w:sz w:val="24"/>
              <w:szCs w:val="24"/>
              <w:lang w:eastAsia="en-GB"/>
            </w:rPr>
          </w:pPr>
          <w:hyperlink w:anchor="_Toc166010288" w:history="1">
            <w:r w:rsidRPr="008E1E7D">
              <w:rPr>
                <w:rStyle w:val="Hyperlink"/>
                <w:noProof/>
              </w:rPr>
              <w:t>2.3 ACEs and sexual and violent behaviour</w:t>
            </w:r>
            <w:r>
              <w:rPr>
                <w:noProof/>
                <w:webHidden/>
              </w:rPr>
              <w:tab/>
            </w:r>
            <w:r>
              <w:rPr>
                <w:noProof/>
                <w:webHidden/>
              </w:rPr>
              <w:fldChar w:fldCharType="begin"/>
            </w:r>
            <w:r>
              <w:rPr>
                <w:noProof/>
                <w:webHidden/>
              </w:rPr>
              <w:instrText xml:space="preserve"> PAGEREF _Toc166010288 \h </w:instrText>
            </w:r>
            <w:r>
              <w:rPr>
                <w:noProof/>
                <w:webHidden/>
              </w:rPr>
            </w:r>
            <w:r>
              <w:rPr>
                <w:noProof/>
                <w:webHidden/>
              </w:rPr>
              <w:fldChar w:fldCharType="separate"/>
            </w:r>
            <w:r>
              <w:rPr>
                <w:noProof/>
                <w:webHidden/>
              </w:rPr>
              <w:t>14</w:t>
            </w:r>
            <w:r>
              <w:rPr>
                <w:noProof/>
                <w:webHidden/>
              </w:rPr>
              <w:fldChar w:fldCharType="end"/>
            </w:r>
          </w:hyperlink>
        </w:p>
        <w:p w14:paraId="03735388" w14:textId="56AD9F8F" w:rsidR="003163B7" w:rsidRDefault="003163B7">
          <w:pPr>
            <w:pStyle w:val="TOC2"/>
            <w:tabs>
              <w:tab w:val="right" w:leader="dot" w:pos="9016"/>
            </w:tabs>
            <w:rPr>
              <w:rFonts w:eastAsiaTheme="minorEastAsia"/>
              <w:b w:val="0"/>
              <w:bCs w:val="0"/>
              <w:noProof/>
              <w:sz w:val="24"/>
              <w:szCs w:val="24"/>
              <w:lang w:eastAsia="en-GB"/>
            </w:rPr>
          </w:pPr>
          <w:hyperlink w:anchor="_Toc166010289" w:history="1">
            <w:r w:rsidRPr="008E1E7D">
              <w:rPr>
                <w:rStyle w:val="Hyperlink"/>
                <w:noProof/>
              </w:rPr>
              <w:t>2.4 Conclusion</w:t>
            </w:r>
            <w:r>
              <w:rPr>
                <w:noProof/>
                <w:webHidden/>
              </w:rPr>
              <w:tab/>
            </w:r>
            <w:r>
              <w:rPr>
                <w:noProof/>
                <w:webHidden/>
              </w:rPr>
              <w:fldChar w:fldCharType="begin"/>
            </w:r>
            <w:r>
              <w:rPr>
                <w:noProof/>
                <w:webHidden/>
              </w:rPr>
              <w:instrText xml:space="preserve"> PAGEREF _Toc166010289 \h </w:instrText>
            </w:r>
            <w:r>
              <w:rPr>
                <w:noProof/>
                <w:webHidden/>
              </w:rPr>
            </w:r>
            <w:r>
              <w:rPr>
                <w:noProof/>
                <w:webHidden/>
              </w:rPr>
              <w:fldChar w:fldCharType="separate"/>
            </w:r>
            <w:r>
              <w:rPr>
                <w:noProof/>
                <w:webHidden/>
              </w:rPr>
              <w:t>18</w:t>
            </w:r>
            <w:r>
              <w:rPr>
                <w:noProof/>
                <w:webHidden/>
              </w:rPr>
              <w:fldChar w:fldCharType="end"/>
            </w:r>
          </w:hyperlink>
        </w:p>
        <w:p w14:paraId="7A584CF6" w14:textId="3BB5FFF1" w:rsidR="003163B7" w:rsidRDefault="003163B7">
          <w:pPr>
            <w:pStyle w:val="TOC1"/>
            <w:tabs>
              <w:tab w:val="right" w:leader="dot" w:pos="9016"/>
            </w:tabs>
            <w:rPr>
              <w:rFonts w:eastAsiaTheme="minorEastAsia"/>
              <w:b w:val="0"/>
              <w:bCs w:val="0"/>
              <w:i w:val="0"/>
              <w:iCs w:val="0"/>
              <w:noProof/>
              <w:lang w:eastAsia="en-GB"/>
            </w:rPr>
          </w:pPr>
          <w:hyperlink w:anchor="_Toc166010290" w:history="1">
            <w:r w:rsidRPr="008E1E7D">
              <w:rPr>
                <w:rStyle w:val="Hyperlink"/>
                <w:noProof/>
              </w:rPr>
              <w:t>3. Methodology</w:t>
            </w:r>
            <w:r>
              <w:rPr>
                <w:noProof/>
                <w:webHidden/>
              </w:rPr>
              <w:tab/>
            </w:r>
            <w:r>
              <w:rPr>
                <w:noProof/>
                <w:webHidden/>
              </w:rPr>
              <w:fldChar w:fldCharType="begin"/>
            </w:r>
            <w:r>
              <w:rPr>
                <w:noProof/>
                <w:webHidden/>
              </w:rPr>
              <w:instrText xml:space="preserve"> PAGEREF _Toc166010290 \h </w:instrText>
            </w:r>
            <w:r>
              <w:rPr>
                <w:noProof/>
                <w:webHidden/>
              </w:rPr>
            </w:r>
            <w:r>
              <w:rPr>
                <w:noProof/>
                <w:webHidden/>
              </w:rPr>
              <w:fldChar w:fldCharType="separate"/>
            </w:r>
            <w:r>
              <w:rPr>
                <w:noProof/>
                <w:webHidden/>
              </w:rPr>
              <w:t>20</w:t>
            </w:r>
            <w:r>
              <w:rPr>
                <w:noProof/>
                <w:webHidden/>
              </w:rPr>
              <w:fldChar w:fldCharType="end"/>
            </w:r>
          </w:hyperlink>
        </w:p>
        <w:p w14:paraId="288D814A" w14:textId="23B77EAE" w:rsidR="003163B7" w:rsidRDefault="003163B7">
          <w:pPr>
            <w:pStyle w:val="TOC2"/>
            <w:tabs>
              <w:tab w:val="right" w:leader="dot" w:pos="9016"/>
            </w:tabs>
            <w:rPr>
              <w:rFonts w:eastAsiaTheme="minorEastAsia"/>
              <w:b w:val="0"/>
              <w:bCs w:val="0"/>
              <w:noProof/>
              <w:sz w:val="24"/>
              <w:szCs w:val="24"/>
              <w:lang w:eastAsia="en-GB"/>
            </w:rPr>
          </w:pPr>
          <w:hyperlink w:anchor="_Toc166010291" w:history="1">
            <w:r w:rsidRPr="008E1E7D">
              <w:rPr>
                <w:rStyle w:val="Hyperlink"/>
                <w:noProof/>
              </w:rPr>
              <w:t>3.1 Research Onion</w:t>
            </w:r>
            <w:r>
              <w:rPr>
                <w:noProof/>
                <w:webHidden/>
              </w:rPr>
              <w:tab/>
            </w:r>
            <w:r>
              <w:rPr>
                <w:noProof/>
                <w:webHidden/>
              </w:rPr>
              <w:fldChar w:fldCharType="begin"/>
            </w:r>
            <w:r>
              <w:rPr>
                <w:noProof/>
                <w:webHidden/>
              </w:rPr>
              <w:instrText xml:space="preserve"> PAGEREF _Toc166010291 \h </w:instrText>
            </w:r>
            <w:r>
              <w:rPr>
                <w:noProof/>
                <w:webHidden/>
              </w:rPr>
            </w:r>
            <w:r>
              <w:rPr>
                <w:noProof/>
                <w:webHidden/>
              </w:rPr>
              <w:fldChar w:fldCharType="separate"/>
            </w:r>
            <w:r>
              <w:rPr>
                <w:noProof/>
                <w:webHidden/>
              </w:rPr>
              <w:t>20</w:t>
            </w:r>
            <w:r>
              <w:rPr>
                <w:noProof/>
                <w:webHidden/>
              </w:rPr>
              <w:fldChar w:fldCharType="end"/>
            </w:r>
          </w:hyperlink>
        </w:p>
        <w:p w14:paraId="57A5BA64" w14:textId="7B36A882" w:rsidR="003163B7" w:rsidRDefault="003163B7">
          <w:pPr>
            <w:pStyle w:val="TOC2"/>
            <w:tabs>
              <w:tab w:val="right" w:leader="dot" w:pos="9016"/>
            </w:tabs>
            <w:rPr>
              <w:rFonts w:eastAsiaTheme="minorEastAsia"/>
              <w:b w:val="0"/>
              <w:bCs w:val="0"/>
              <w:noProof/>
              <w:sz w:val="24"/>
              <w:szCs w:val="24"/>
              <w:lang w:eastAsia="en-GB"/>
            </w:rPr>
          </w:pPr>
          <w:hyperlink w:anchor="_Toc166010292" w:history="1">
            <w:r w:rsidRPr="008E1E7D">
              <w:rPr>
                <w:rStyle w:val="Hyperlink"/>
                <w:noProof/>
              </w:rPr>
              <w:t>3.2 Philosophy</w:t>
            </w:r>
            <w:r>
              <w:rPr>
                <w:noProof/>
                <w:webHidden/>
              </w:rPr>
              <w:tab/>
            </w:r>
            <w:r>
              <w:rPr>
                <w:noProof/>
                <w:webHidden/>
              </w:rPr>
              <w:fldChar w:fldCharType="begin"/>
            </w:r>
            <w:r>
              <w:rPr>
                <w:noProof/>
                <w:webHidden/>
              </w:rPr>
              <w:instrText xml:space="preserve"> PAGEREF _Toc166010292 \h </w:instrText>
            </w:r>
            <w:r>
              <w:rPr>
                <w:noProof/>
                <w:webHidden/>
              </w:rPr>
            </w:r>
            <w:r>
              <w:rPr>
                <w:noProof/>
                <w:webHidden/>
              </w:rPr>
              <w:fldChar w:fldCharType="separate"/>
            </w:r>
            <w:r>
              <w:rPr>
                <w:noProof/>
                <w:webHidden/>
              </w:rPr>
              <w:t>20</w:t>
            </w:r>
            <w:r>
              <w:rPr>
                <w:noProof/>
                <w:webHidden/>
              </w:rPr>
              <w:fldChar w:fldCharType="end"/>
            </w:r>
          </w:hyperlink>
        </w:p>
        <w:p w14:paraId="0BEC6540" w14:textId="1D510A74" w:rsidR="003163B7" w:rsidRDefault="003163B7">
          <w:pPr>
            <w:pStyle w:val="TOC2"/>
            <w:tabs>
              <w:tab w:val="right" w:leader="dot" w:pos="9016"/>
            </w:tabs>
            <w:rPr>
              <w:rFonts w:eastAsiaTheme="minorEastAsia"/>
              <w:b w:val="0"/>
              <w:bCs w:val="0"/>
              <w:noProof/>
              <w:sz w:val="24"/>
              <w:szCs w:val="24"/>
              <w:lang w:eastAsia="en-GB"/>
            </w:rPr>
          </w:pPr>
          <w:hyperlink w:anchor="_Toc166010293" w:history="1">
            <w:r w:rsidRPr="008E1E7D">
              <w:rPr>
                <w:rStyle w:val="Hyperlink"/>
                <w:noProof/>
              </w:rPr>
              <w:t>3.3 Research Approach</w:t>
            </w:r>
            <w:r>
              <w:rPr>
                <w:noProof/>
                <w:webHidden/>
              </w:rPr>
              <w:tab/>
            </w:r>
            <w:r>
              <w:rPr>
                <w:noProof/>
                <w:webHidden/>
              </w:rPr>
              <w:fldChar w:fldCharType="begin"/>
            </w:r>
            <w:r>
              <w:rPr>
                <w:noProof/>
                <w:webHidden/>
              </w:rPr>
              <w:instrText xml:space="preserve"> PAGEREF _Toc166010293 \h </w:instrText>
            </w:r>
            <w:r>
              <w:rPr>
                <w:noProof/>
                <w:webHidden/>
              </w:rPr>
            </w:r>
            <w:r>
              <w:rPr>
                <w:noProof/>
                <w:webHidden/>
              </w:rPr>
              <w:fldChar w:fldCharType="separate"/>
            </w:r>
            <w:r>
              <w:rPr>
                <w:noProof/>
                <w:webHidden/>
              </w:rPr>
              <w:t>21</w:t>
            </w:r>
            <w:r>
              <w:rPr>
                <w:noProof/>
                <w:webHidden/>
              </w:rPr>
              <w:fldChar w:fldCharType="end"/>
            </w:r>
          </w:hyperlink>
        </w:p>
        <w:p w14:paraId="06F4F057" w14:textId="7FA2B76D" w:rsidR="003163B7" w:rsidRDefault="003163B7">
          <w:pPr>
            <w:pStyle w:val="TOC2"/>
            <w:tabs>
              <w:tab w:val="right" w:leader="dot" w:pos="9016"/>
            </w:tabs>
            <w:rPr>
              <w:rFonts w:eastAsiaTheme="minorEastAsia"/>
              <w:b w:val="0"/>
              <w:bCs w:val="0"/>
              <w:noProof/>
              <w:sz w:val="24"/>
              <w:szCs w:val="24"/>
              <w:lang w:eastAsia="en-GB"/>
            </w:rPr>
          </w:pPr>
          <w:hyperlink w:anchor="_Toc166010294" w:history="1">
            <w:r w:rsidRPr="008E1E7D">
              <w:rPr>
                <w:rStyle w:val="Hyperlink"/>
                <w:noProof/>
              </w:rPr>
              <w:t>3.4 Research Strategy</w:t>
            </w:r>
            <w:r>
              <w:rPr>
                <w:noProof/>
                <w:webHidden/>
              </w:rPr>
              <w:tab/>
            </w:r>
            <w:r>
              <w:rPr>
                <w:noProof/>
                <w:webHidden/>
              </w:rPr>
              <w:fldChar w:fldCharType="begin"/>
            </w:r>
            <w:r>
              <w:rPr>
                <w:noProof/>
                <w:webHidden/>
              </w:rPr>
              <w:instrText xml:space="preserve"> PAGEREF _Toc166010294 \h </w:instrText>
            </w:r>
            <w:r>
              <w:rPr>
                <w:noProof/>
                <w:webHidden/>
              </w:rPr>
            </w:r>
            <w:r>
              <w:rPr>
                <w:noProof/>
                <w:webHidden/>
              </w:rPr>
              <w:fldChar w:fldCharType="separate"/>
            </w:r>
            <w:r>
              <w:rPr>
                <w:noProof/>
                <w:webHidden/>
              </w:rPr>
              <w:t>21</w:t>
            </w:r>
            <w:r>
              <w:rPr>
                <w:noProof/>
                <w:webHidden/>
              </w:rPr>
              <w:fldChar w:fldCharType="end"/>
            </w:r>
          </w:hyperlink>
        </w:p>
        <w:p w14:paraId="7DB4F3E5" w14:textId="611B3912" w:rsidR="003163B7" w:rsidRDefault="003163B7">
          <w:pPr>
            <w:pStyle w:val="TOC2"/>
            <w:tabs>
              <w:tab w:val="right" w:leader="dot" w:pos="9016"/>
            </w:tabs>
            <w:rPr>
              <w:rFonts w:eastAsiaTheme="minorEastAsia"/>
              <w:b w:val="0"/>
              <w:bCs w:val="0"/>
              <w:noProof/>
              <w:sz w:val="24"/>
              <w:szCs w:val="24"/>
              <w:lang w:eastAsia="en-GB"/>
            </w:rPr>
          </w:pPr>
          <w:hyperlink w:anchor="_Toc166010295" w:history="1">
            <w:r w:rsidRPr="008E1E7D">
              <w:rPr>
                <w:rStyle w:val="Hyperlink"/>
                <w:noProof/>
              </w:rPr>
              <w:t>3.5 Choices</w:t>
            </w:r>
            <w:r>
              <w:rPr>
                <w:noProof/>
                <w:webHidden/>
              </w:rPr>
              <w:tab/>
            </w:r>
            <w:r>
              <w:rPr>
                <w:noProof/>
                <w:webHidden/>
              </w:rPr>
              <w:fldChar w:fldCharType="begin"/>
            </w:r>
            <w:r>
              <w:rPr>
                <w:noProof/>
                <w:webHidden/>
              </w:rPr>
              <w:instrText xml:space="preserve"> PAGEREF _Toc166010295 \h </w:instrText>
            </w:r>
            <w:r>
              <w:rPr>
                <w:noProof/>
                <w:webHidden/>
              </w:rPr>
            </w:r>
            <w:r>
              <w:rPr>
                <w:noProof/>
                <w:webHidden/>
              </w:rPr>
              <w:fldChar w:fldCharType="separate"/>
            </w:r>
            <w:r>
              <w:rPr>
                <w:noProof/>
                <w:webHidden/>
              </w:rPr>
              <w:t>22</w:t>
            </w:r>
            <w:r>
              <w:rPr>
                <w:noProof/>
                <w:webHidden/>
              </w:rPr>
              <w:fldChar w:fldCharType="end"/>
            </w:r>
          </w:hyperlink>
        </w:p>
        <w:p w14:paraId="21FDA489" w14:textId="22F5BDE1" w:rsidR="003163B7" w:rsidRDefault="003163B7">
          <w:pPr>
            <w:pStyle w:val="TOC2"/>
            <w:tabs>
              <w:tab w:val="right" w:leader="dot" w:pos="9016"/>
            </w:tabs>
            <w:rPr>
              <w:rFonts w:eastAsiaTheme="minorEastAsia"/>
              <w:b w:val="0"/>
              <w:bCs w:val="0"/>
              <w:noProof/>
              <w:sz w:val="24"/>
              <w:szCs w:val="24"/>
              <w:lang w:eastAsia="en-GB"/>
            </w:rPr>
          </w:pPr>
          <w:hyperlink w:anchor="_Toc166010296" w:history="1">
            <w:r w:rsidRPr="008E1E7D">
              <w:rPr>
                <w:rStyle w:val="Hyperlink"/>
                <w:noProof/>
              </w:rPr>
              <w:t>3.6 Time Horizon</w:t>
            </w:r>
            <w:r>
              <w:rPr>
                <w:noProof/>
                <w:webHidden/>
              </w:rPr>
              <w:tab/>
            </w:r>
            <w:r>
              <w:rPr>
                <w:noProof/>
                <w:webHidden/>
              </w:rPr>
              <w:fldChar w:fldCharType="begin"/>
            </w:r>
            <w:r>
              <w:rPr>
                <w:noProof/>
                <w:webHidden/>
              </w:rPr>
              <w:instrText xml:space="preserve"> PAGEREF _Toc166010296 \h </w:instrText>
            </w:r>
            <w:r>
              <w:rPr>
                <w:noProof/>
                <w:webHidden/>
              </w:rPr>
            </w:r>
            <w:r>
              <w:rPr>
                <w:noProof/>
                <w:webHidden/>
              </w:rPr>
              <w:fldChar w:fldCharType="separate"/>
            </w:r>
            <w:r>
              <w:rPr>
                <w:noProof/>
                <w:webHidden/>
              </w:rPr>
              <w:t>22</w:t>
            </w:r>
            <w:r>
              <w:rPr>
                <w:noProof/>
                <w:webHidden/>
              </w:rPr>
              <w:fldChar w:fldCharType="end"/>
            </w:r>
          </w:hyperlink>
        </w:p>
        <w:p w14:paraId="1A9DD77D" w14:textId="3D5BEC3D" w:rsidR="003163B7" w:rsidRDefault="003163B7">
          <w:pPr>
            <w:pStyle w:val="TOC2"/>
            <w:tabs>
              <w:tab w:val="right" w:leader="dot" w:pos="9016"/>
            </w:tabs>
            <w:rPr>
              <w:rFonts w:eastAsiaTheme="minorEastAsia"/>
              <w:b w:val="0"/>
              <w:bCs w:val="0"/>
              <w:noProof/>
              <w:sz w:val="24"/>
              <w:szCs w:val="24"/>
              <w:lang w:eastAsia="en-GB"/>
            </w:rPr>
          </w:pPr>
          <w:hyperlink w:anchor="_Toc166010297" w:history="1">
            <w:r w:rsidRPr="008E1E7D">
              <w:rPr>
                <w:rStyle w:val="Hyperlink"/>
                <w:noProof/>
              </w:rPr>
              <w:t>3.7 Techniques and Procedures:</w:t>
            </w:r>
            <w:r>
              <w:rPr>
                <w:noProof/>
                <w:webHidden/>
              </w:rPr>
              <w:tab/>
            </w:r>
            <w:r>
              <w:rPr>
                <w:noProof/>
                <w:webHidden/>
              </w:rPr>
              <w:fldChar w:fldCharType="begin"/>
            </w:r>
            <w:r>
              <w:rPr>
                <w:noProof/>
                <w:webHidden/>
              </w:rPr>
              <w:instrText xml:space="preserve"> PAGEREF _Toc166010297 \h </w:instrText>
            </w:r>
            <w:r>
              <w:rPr>
                <w:noProof/>
                <w:webHidden/>
              </w:rPr>
            </w:r>
            <w:r>
              <w:rPr>
                <w:noProof/>
                <w:webHidden/>
              </w:rPr>
              <w:fldChar w:fldCharType="separate"/>
            </w:r>
            <w:r>
              <w:rPr>
                <w:noProof/>
                <w:webHidden/>
              </w:rPr>
              <w:t>23</w:t>
            </w:r>
            <w:r>
              <w:rPr>
                <w:noProof/>
                <w:webHidden/>
              </w:rPr>
              <w:fldChar w:fldCharType="end"/>
            </w:r>
          </w:hyperlink>
        </w:p>
        <w:p w14:paraId="3460A755" w14:textId="6BB063AF" w:rsidR="003163B7" w:rsidRDefault="003163B7">
          <w:pPr>
            <w:pStyle w:val="TOC2"/>
            <w:tabs>
              <w:tab w:val="right" w:leader="dot" w:pos="9016"/>
            </w:tabs>
            <w:rPr>
              <w:rFonts w:eastAsiaTheme="minorEastAsia"/>
              <w:b w:val="0"/>
              <w:bCs w:val="0"/>
              <w:noProof/>
              <w:sz w:val="24"/>
              <w:szCs w:val="24"/>
              <w:lang w:eastAsia="en-GB"/>
            </w:rPr>
          </w:pPr>
          <w:hyperlink w:anchor="_Toc166010298" w:history="1">
            <w:r w:rsidRPr="008E1E7D">
              <w:rPr>
                <w:rStyle w:val="Hyperlink"/>
                <w:noProof/>
              </w:rPr>
              <w:t>3.8 Limitations</w:t>
            </w:r>
            <w:r>
              <w:rPr>
                <w:noProof/>
                <w:webHidden/>
              </w:rPr>
              <w:tab/>
            </w:r>
            <w:r>
              <w:rPr>
                <w:noProof/>
                <w:webHidden/>
              </w:rPr>
              <w:fldChar w:fldCharType="begin"/>
            </w:r>
            <w:r>
              <w:rPr>
                <w:noProof/>
                <w:webHidden/>
              </w:rPr>
              <w:instrText xml:space="preserve"> PAGEREF _Toc166010298 \h </w:instrText>
            </w:r>
            <w:r>
              <w:rPr>
                <w:noProof/>
                <w:webHidden/>
              </w:rPr>
            </w:r>
            <w:r>
              <w:rPr>
                <w:noProof/>
                <w:webHidden/>
              </w:rPr>
              <w:fldChar w:fldCharType="separate"/>
            </w:r>
            <w:r>
              <w:rPr>
                <w:noProof/>
                <w:webHidden/>
              </w:rPr>
              <w:t>23</w:t>
            </w:r>
            <w:r>
              <w:rPr>
                <w:noProof/>
                <w:webHidden/>
              </w:rPr>
              <w:fldChar w:fldCharType="end"/>
            </w:r>
          </w:hyperlink>
        </w:p>
        <w:p w14:paraId="7B00484F" w14:textId="1366A720" w:rsidR="003163B7" w:rsidRDefault="003163B7">
          <w:pPr>
            <w:pStyle w:val="TOC1"/>
            <w:tabs>
              <w:tab w:val="right" w:leader="dot" w:pos="9016"/>
            </w:tabs>
            <w:rPr>
              <w:rFonts w:eastAsiaTheme="minorEastAsia"/>
              <w:b w:val="0"/>
              <w:bCs w:val="0"/>
              <w:i w:val="0"/>
              <w:iCs w:val="0"/>
              <w:noProof/>
              <w:lang w:eastAsia="en-GB"/>
            </w:rPr>
          </w:pPr>
          <w:hyperlink w:anchor="_Toc166010299" w:history="1">
            <w:r w:rsidRPr="008E1E7D">
              <w:rPr>
                <w:rStyle w:val="Hyperlink"/>
                <w:rFonts w:ascii="Arial" w:hAnsi="Arial" w:cs="Arial"/>
                <w:noProof/>
              </w:rPr>
              <w:t>4. Findings</w:t>
            </w:r>
            <w:r>
              <w:rPr>
                <w:noProof/>
                <w:webHidden/>
              </w:rPr>
              <w:tab/>
            </w:r>
            <w:r>
              <w:rPr>
                <w:noProof/>
                <w:webHidden/>
              </w:rPr>
              <w:fldChar w:fldCharType="begin"/>
            </w:r>
            <w:r>
              <w:rPr>
                <w:noProof/>
                <w:webHidden/>
              </w:rPr>
              <w:instrText xml:space="preserve"> PAGEREF _Toc166010299 \h </w:instrText>
            </w:r>
            <w:r>
              <w:rPr>
                <w:noProof/>
                <w:webHidden/>
              </w:rPr>
            </w:r>
            <w:r>
              <w:rPr>
                <w:noProof/>
                <w:webHidden/>
              </w:rPr>
              <w:fldChar w:fldCharType="separate"/>
            </w:r>
            <w:r>
              <w:rPr>
                <w:noProof/>
                <w:webHidden/>
              </w:rPr>
              <w:t>24</w:t>
            </w:r>
            <w:r>
              <w:rPr>
                <w:noProof/>
                <w:webHidden/>
              </w:rPr>
              <w:fldChar w:fldCharType="end"/>
            </w:r>
          </w:hyperlink>
        </w:p>
        <w:p w14:paraId="54E2F622" w14:textId="513A3F52" w:rsidR="003163B7" w:rsidRDefault="003163B7">
          <w:pPr>
            <w:pStyle w:val="TOC2"/>
            <w:tabs>
              <w:tab w:val="right" w:leader="dot" w:pos="9016"/>
            </w:tabs>
            <w:rPr>
              <w:rFonts w:eastAsiaTheme="minorEastAsia"/>
              <w:b w:val="0"/>
              <w:bCs w:val="0"/>
              <w:noProof/>
              <w:sz w:val="24"/>
              <w:szCs w:val="24"/>
              <w:lang w:eastAsia="en-GB"/>
            </w:rPr>
          </w:pPr>
          <w:hyperlink w:anchor="_Toc166010300" w:history="1">
            <w:r w:rsidRPr="008E1E7D">
              <w:rPr>
                <w:rStyle w:val="Hyperlink"/>
                <w:noProof/>
              </w:rPr>
              <w:t>4.1 Introduction</w:t>
            </w:r>
            <w:r>
              <w:rPr>
                <w:noProof/>
                <w:webHidden/>
              </w:rPr>
              <w:tab/>
            </w:r>
            <w:r>
              <w:rPr>
                <w:noProof/>
                <w:webHidden/>
              </w:rPr>
              <w:fldChar w:fldCharType="begin"/>
            </w:r>
            <w:r>
              <w:rPr>
                <w:noProof/>
                <w:webHidden/>
              </w:rPr>
              <w:instrText xml:space="preserve"> PAGEREF _Toc166010300 \h </w:instrText>
            </w:r>
            <w:r>
              <w:rPr>
                <w:noProof/>
                <w:webHidden/>
              </w:rPr>
            </w:r>
            <w:r>
              <w:rPr>
                <w:noProof/>
                <w:webHidden/>
              </w:rPr>
              <w:fldChar w:fldCharType="separate"/>
            </w:r>
            <w:r>
              <w:rPr>
                <w:noProof/>
                <w:webHidden/>
              </w:rPr>
              <w:t>24</w:t>
            </w:r>
            <w:r>
              <w:rPr>
                <w:noProof/>
                <w:webHidden/>
              </w:rPr>
              <w:fldChar w:fldCharType="end"/>
            </w:r>
          </w:hyperlink>
        </w:p>
        <w:p w14:paraId="220964B9" w14:textId="6A78BB63" w:rsidR="003163B7" w:rsidRDefault="003163B7">
          <w:pPr>
            <w:pStyle w:val="TOC2"/>
            <w:tabs>
              <w:tab w:val="right" w:leader="dot" w:pos="9016"/>
            </w:tabs>
            <w:rPr>
              <w:rFonts w:eastAsiaTheme="minorEastAsia"/>
              <w:b w:val="0"/>
              <w:bCs w:val="0"/>
              <w:noProof/>
              <w:sz w:val="24"/>
              <w:szCs w:val="24"/>
              <w:lang w:eastAsia="en-GB"/>
            </w:rPr>
          </w:pPr>
          <w:hyperlink w:anchor="_Toc166010301" w:history="1">
            <w:r w:rsidRPr="008E1E7D">
              <w:rPr>
                <w:rStyle w:val="Hyperlink"/>
                <w:noProof/>
              </w:rPr>
              <w:t>4.2 Age Category</w:t>
            </w:r>
            <w:r>
              <w:rPr>
                <w:noProof/>
                <w:webHidden/>
              </w:rPr>
              <w:tab/>
            </w:r>
            <w:r>
              <w:rPr>
                <w:noProof/>
                <w:webHidden/>
              </w:rPr>
              <w:fldChar w:fldCharType="begin"/>
            </w:r>
            <w:r>
              <w:rPr>
                <w:noProof/>
                <w:webHidden/>
              </w:rPr>
              <w:instrText xml:space="preserve"> PAGEREF _Toc166010301 \h </w:instrText>
            </w:r>
            <w:r>
              <w:rPr>
                <w:noProof/>
                <w:webHidden/>
              </w:rPr>
            </w:r>
            <w:r>
              <w:rPr>
                <w:noProof/>
                <w:webHidden/>
              </w:rPr>
              <w:fldChar w:fldCharType="separate"/>
            </w:r>
            <w:r>
              <w:rPr>
                <w:noProof/>
                <w:webHidden/>
              </w:rPr>
              <w:t>25</w:t>
            </w:r>
            <w:r>
              <w:rPr>
                <w:noProof/>
                <w:webHidden/>
              </w:rPr>
              <w:fldChar w:fldCharType="end"/>
            </w:r>
          </w:hyperlink>
        </w:p>
        <w:p w14:paraId="5D69D609" w14:textId="1D235724" w:rsidR="003163B7" w:rsidRDefault="003163B7">
          <w:pPr>
            <w:pStyle w:val="TOC2"/>
            <w:tabs>
              <w:tab w:val="right" w:leader="dot" w:pos="9016"/>
            </w:tabs>
            <w:rPr>
              <w:rFonts w:eastAsiaTheme="minorEastAsia"/>
              <w:b w:val="0"/>
              <w:bCs w:val="0"/>
              <w:noProof/>
              <w:sz w:val="24"/>
              <w:szCs w:val="24"/>
              <w:lang w:eastAsia="en-GB"/>
            </w:rPr>
          </w:pPr>
          <w:hyperlink w:anchor="_Toc166010302" w:history="1">
            <w:r w:rsidRPr="008E1E7D">
              <w:rPr>
                <w:rStyle w:val="Hyperlink"/>
                <w:noProof/>
              </w:rPr>
              <w:t>Question 1</w:t>
            </w:r>
            <w:r>
              <w:rPr>
                <w:noProof/>
                <w:webHidden/>
              </w:rPr>
              <w:tab/>
            </w:r>
            <w:r>
              <w:rPr>
                <w:noProof/>
                <w:webHidden/>
              </w:rPr>
              <w:fldChar w:fldCharType="begin"/>
            </w:r>
            <w:r>
              <w:rPr>
                <w:noProof/>
                <w:webHidden/>
              </w:rPr>
              <w:instrText xml:space="preserve"> PAGEREF _Toc166010302 \h </w:instrText>
            </w:r>
            <w:r>
              <w:rPr>
                <w:noProof/>
                <w:webHidden/>
              </w:rPr>
            </w:r>
            <w:r>
              <w:rPr>
                <w:noProof/>
                <w:webHidden/>
              </w:rPr>
              <w:fldChar w:fldCharType="separate"/>
            </w:r>
            <w:r>
              <w:rPr>
                <w:noProof/>
                <w:webHidden/>
              </w:rPr>
              <w:t>25</w:t>
            </w:r>
            <w:r>
              <w:rPr>
                <w:noProof/>
                <w:webHidden/>
              </w:rPr>
              <w:fldChar w:fldCharType="end"/>
            </w:r>
          </w:hyperlink>
        </w:p>
        <w:p w14:paraId="40450663" w14:textId="15256EE6" w:rsidR="003163B7" w:rsidRDefault="003163B7">
          <w:pPr>
            <w:pStyle w:val="TOC2"/>
            <w:tabs>
              <w:tab w:val="right" w:leader="dot" w:pos="9016"/>
            </w:tabs>
            <w:rPr>
              <w:rFonts w:eastAsiaTheme="minorEastAsia"/>
              <w:b w:val="0"/>
              <w:bCs w:val="0"/>
              <w:noProof/>
              <w:sz w:val="24"/>
              <w:szCs w:val="24"/>
              <w:lang w:eastAsia="en-GB"/>
            </w:rPr>
          </w:pPr>
          <w:hyperlink w:anchor="_Toc166010303" w:history="1">
            <w:r w:rsidRPr="008E1E7D">
              <w:rPr>
                <w:rStyle w:val="Hyperlink"/>
                <w:noProof/>
              </w:rPr>
              <w:t>4.3 Objective 1: Address and identify the prevalence of ACEs and the impact on individuals</w:t>
            </w:r>
            <w:r>
              <w:rPr>
                <w:noProof/>
                <w:webHidden/>
              </w:rPr>
              <w:tab/>
            </w:r>
            <w:r>
              <w:rPr>
                <w:noProof/>
                <w:webHidden/>
              </w:rPr>
              <w:fldChar w:fldCharType="begin"/>
            </w:r>
            <w:r>
              <w:rPr>
                <w:noProof/>
                <w:webHidden/>
              </w:rPr>
              <w:instrText xml:space="preserve"> PAGEREF _Toc166010303 \h </w:instrText>
            </w:r>
            <w:r>
              <w:rPr>
                <w:noProof/>
                <w:webHidden/>
              </w:rPr>
            </w:r>
            <w:r>
              <w:rPr>
                <w:noProof/>
                <w:webHidden/>
              </w:rPr>
              <w:fldChar w:fldCharType="separate"/>
            </w:r>
            <w:r>
              <w:rPr>
                <w:noProof/>
                <w:webHidden/>
              </w:rPr>
              <w:t>25</w:t>
            </w:r>
            <w:r>
              <w:rPr>
                <w:noProof/>
                <w:webHidden/>
              </w:rPr>
              <w:fldChar w:fldCharType="end"/>
            </w:r>
          </w:hyperlink>
        </w:p>
        <w:p w14:paraId="3312EC1E" w14:textId="26D15263" w:rsidR="003163B7" w:rsidRDefault="003163B7">
          <w:pPr>
            <w:pStyle w:val="TOC2"/>
            <w:tabs>
              <w:tab w:val="right" w:leader="dot" w:pos="9016"/>
            </w:tabs>
            <w:rPr>
              <w:rFonts w:eastAsiaTheme="minorEastAsia"/>
              <w:b w:val="0"/>
              <w:bCs w:val="0"/>
              <w:noProof/>
              <w:sz w:val="24"/>
              <w:szCs w:val="24"/>
              <w:lang w:eastAsia="en-GB"/>
            </w:rPr>
          </w:pPr>
          <w:hyperlink w:anchor="_Toc166010304" w:history="1">
            <w:r w:rsidRPr="008E1E7D">
              <w:rPr>
                <w:rStyle w:val="Hyperlink"/>
                <w:noProof/>
              </w:rPr>
              <w:t>Question 4</w:t>
            </w:r>
            <w:r>
              <w:rPr>
                <w:noProof/>
                <w:webHidden/>
              </w:rPr>
              <w:tab/>
            </w:r>
            <w:r>
              <w:rPr>
                <w:noProof/>
                <w:webHidden/>
              </w:rPr>
              <w:fldChar w:fldCharType="begin"/>
            </w:r>
            <w:r>
              <w:rPr>
                <w:noProof/>
                <w:webHidden/>
              </w:rPr>
              <w:instrText xml:space="preserve"> PAGEREF _Toc166010304 \h </w:instrText>
            </w:r>
            <w:r>
              <w:rPr>
                <w:noProof/>
                <w:webHidden/>
              </w:rPr>
            </w:r>
            <w:r>
              <w:rPr>
                <w:noProof/>
                <w:webHidden/>
              </w:rPr>
              <w:fldChar w:fldCharType="separate"/>
            </w:r>
            <w:r>
              <w:rPr>
                <w:noProof/>
                <w:webHidden/>
              </w:rPr>
              <w:t>25</w:t>
            </w:r>
            <w:r>
              <w:rPr>
                <w:noProof/>
                <w:webHidden/>
              </w:rPr>
              <w:fldChar w:fldCharType="end"/>
            </w:r>
          </w:hyperlink>
        </w:p>
        <w:p w14:paraId="77F900CE" w14:textId="5768091D" w:rsidR="003163B7" w:rsidRDefault="003163B7">
          <w:pPr>
            <w:pStyle w:val="TOC2"/>
            <w:tabs>
              <w:tab w:val="right" w:leader="dot" w:pos="9016"/>
            </w:tabs>
            <w:rPr>
              <w:rFonts w:eastAsiaTheme="minorEastAsia"/>
              <w:b w:val="0"/>
              <w:bCs w:val="0"/>
              <w:noProof/>
              <w:sz w:val="24"/>
              <w:szCs w:val="24"/>
              <w:lang w:eastAsia="en-GB"/>
            </w:rPr>
          </w:pPr>
          <w:hyperlink w:anchor="_Toc166010305" w:history="1">
            <w:r w:rsidRPr="008E1E7D">
              <w:rPr>
                <w:rStyle w:val="Hyperlink"/>
                <w:rFonts w:ascii="Arial" w:hAnsi="Arial" w:cs="Arial"/>
                <w:noProof/>
              </w:rPr>
              <w:t>Question 5</w:t>
            </w:r>
            <w:r>
              <w:rPr>
                <w:noProof/>
                <w:webHidden/>
              </w:rPr>
              <w:tab/>
            </w:r>
            <w:r>
              <w:rPr>
                <w:noProof/>
                <w:webHidden/>
              </w:rPr>
              <w:fldChar w:fldCharType="begin"/>
            </w:r>
            <w:r>
              <w:rPr>
                <w:noProof/>
                <w:webHidden/>
              </w:rPr>
              <w:instrText xml:space="preserve"> PAGEREF _Toc166010305 \h </w:instrText>
            </w:r>
            <w:r>
              <w:rPr>
                <w:noProof/>
                <w:webHidden/>
              </w:rPr>
            </w:r>
            <w:r>
              <w:rPr>
                <w:noProof/>
                <w:webHidden/>
              </w:rPr>
              <w:fldChar w:fldCharType="separate"/>
            </w:r>
            <w:r>
              <w:rPr>
                <w:noProof/>
                <w:webHidden/>
              </w:rPr>
              <w:t>26</w:t>
            </w:r>
            <w:r>
              <w:rPr>
                <w:noProof/>
                <w:webHidden/>
              </w:rPr>
              <w:fldChar w:fldCharType="end"/>
            </w:r>
          </w:hyperlink>
        </w:p>
        <w:p w14:paraId="26A0CABC" w14:textId="0165A3B7" w:rsidR="003163B7" w:rsidRDefault="003163B7">
          <w:pPr>
            <w:pStyle w:val="TOC2"/>
            <w:tabs>
              <w:tab w:val="right" w:leader="dot" w:pos="9016"/>
            </w:tabs>
            <w:rPr>
              <w:rFonts w:eastAsiaTheme="minorEastAsia"/>
              <w:b w:val="0"/>
              <w:bCs w:val="0"/>
              <w:noProof/>
              <w:sz w:val="24"/>
              <w:szCs w:val="24"/>
              <w:lang w:eastAsia="en-GB"/>
            </w:rPr>
          </w:pPr>
          <w:hyperlink w:anchor="_Toc166010306" w:history="1">
            <w:r w:rsidRPr="008E1E7D">
              <w:rPr>
                <w:rStyle w:val="Hyperlink"/>
                <w:noProof/>
              </w:rPr>
              <w:t>Question 8</w:t>
            </w:r>
            <w:r>
              <w:rPr>
                <w:noProof/>
                <w:webHidden/>
              </w:rPr>
              <w:tab/>
            </w:r>
            <w:r>
              <w:rPr>
                <w:noProof/>
                <w:webHidden/>
              </w:rPr>
              <w:fldChar w:fldCharType="begin"/>
            </w:r>
            <w:r>
              <w:rPr>
                <w:noProof/>
                <w:webHidden/>
              </w:rPr>
              <w:instrText xml:space="preserve"> PAGEREF _Toc166010306 \h </w:instrText>
            </w:r>
            <w:r>
              <w:rPr>
                <w:noProof/>
                <w:webHidden/>
              </w:rPr>
            </w:r>
            <w:r>
              <w:rPr>
                <w:noProof/>
                <w:webHidden/>
              </w:rPr>
              <w:fldChar w:fldCharType="separate"/>
            </w:r>
            <w:r>
              <w:rPr>
                <w:noProof/>
                <w:webHidden/>
              </w:rPr>
              <w:t>27</w:t>
            </w:r>
            <w:r>
              <w:rPr>
                <w:noProof/>
                <w:webHidden/>
              </w:rPr>
              <w:fldChar w:fldCharType="end"/>
            </w:r>
          </w:hyperlink>
        </w:p>
        <w:p w14:paraId="018E575B" w14:textId="1EB080F4" w:rsidR="003163B7" w:rsidRDefault="003163B7">
          <w:pPr>
            <w:pStyle w:val="TOC2"/>
            <w:tabs>
              <w:tab w:val="right" w:leader="dot" w:pos="9016"/>
            </w:tabs>
            <w:rPr>
              <w:rFonts w:eastAsiaTheme="minorEastAsia"/>
              <w:b w:val="0"/>
              <w:bCs w:val="0"/>
              <w:noProof/>
              <w:sz w:val="24"/>
              <w:szCs w:val="24"/>
              <w:lang w:eastAsia="en-GB"/>
            </w:rPr>
          </w:pPr>
          <w:hyperlink w:anchor="_Toc166010307" w:history="1">
            <w:r w:rsidRPr="008E1E7D">
              <w:rPr>
                <w:rStyle w:val="Hyperlink"/>
                <w:noProof/>
              </w:rPr>
              <w:t>Question 11</w:t>
            </w:r>
            <w:r>
              <w:rPr>
                <w:noProof/>
                <w:webHidden/>
              </w:rPr>
              <w:tab/>
            </w:r>
            <w:r>
              <w:rPr>
                <w:noProof/>
                <w:webHidden/>
              </w:rPr>
              <w:fldChar w:fldCharType="begin"/>
            </w:r>
            <w:r>
              <w:rPr>
                <w:noProof/>
                <w:webHidden/>
              </w:rPr>
              <w:instrText xml:space="preserve"> PAGEREF _Toc166010307 \h </w:instrText>
            </w:r>
            <w:r>
              <w:rPr>
                <w:noProof/>
                <w:webHidden/>
              </w:rPr>
            </w:r>
            <w:r>
              <w:rPr>
                <w:noProof/>
                <w:webHidden/>
              </w:rPr>
              <w:fldChar w:fldCharType="separate"/>
            </w:r>
            <w:r>
              <w:rPr>
                <w:noProof/>
                <w:webHidden/>
              </w:rPr>
              <w:t>28</w:t>
            </w:r>
            <w:r>
              <w:rPr>
                <w:noProof/>
                <w:webHidden/>
              </w:rPr>
              <w:fldChar w:fldCharType="end"/>
            </w:r>
          </w:hyperlink>
        </w:p>
        <w:p w14:paraId="4CB9F55B" w14:textId="299FC50F" w:rsidR="003163B7" w:rsidRDefault="003163B7">
          <w:pPr>
            <w:pStyle w:val="TOC2"/>
            <w:tabs>
              <w:tab w:val="right" w:leader="dot" w:pos="9016"/>
            </w:tabs>
            <w:rPr>
              <w:rFonts w:eastAsiaTheme="minorEastAsia"/>
              <w:b w:val="0"/>
              <w:bCs w:val="0"/>
              <w:noProof/>
              <w:sz w:val="24"/>
              <w:szCs w:val="24"/>
              <w:lang w:eastAsia="en-GB"/>
            </w:rPr>
          </w:pPr>
          <w:hyperlink w:anchor="_Toc166010308" w:history="1">
            <w:r w:rsidRPr="008E1E7D">
              <w:rPr>
                <w:rStyle w:val="Hyperlink"/>
                <w:noProof/>
              </w:rPr>
              <w:t>4.4 Objective 2: Evaluate issues on how this develops into sexual and violent offending</w:t>
            </w:r>
            <w:r>
              <w:rPr>
                <w:noProof/>
                <w:webHidden/>
              </w:rPr>
              <w:tab/>
            </w:r>
            <w:r>
              <w:rPr>
                <w:noProof/>
                <w:webHidden/>
              </w:rPr>
              <w:fldChar w:fldCharType="begin"/>
            </w:r>
            <w:r>
              <w:rPr>
                <w:noProof/>
                <w:webHidden/>
              </w:rPr>
              <w:instrText xml:space="preserve"> PAGEREF _Toc166010308 \h </w:instrText>
            </w:r>
            <w:r>
              <w:rPr>
                <w:noProof/>
                <w:webHidden/>
              </w:rPr>
            </w:r>
            <w:r>
              <w:rPr>
                <w:noProof/>
                <w:webHidden/>
              </w:rPr>
              <w:fldChar w:fldCharType="separate"/>
            </w:r>
            <w:r>
              <w:rPr>
                <w:noProof/>
                <w:webHidden/>
              </w:rPr>
              <w:t>29</w:t>
            </w:r>
            <w:r>
              <w:rPr>
                <w:noProof/>
                <w:webHidden/>
              </w:rPr>
              <w:fldChar w:fldCharType="end"/>
            </w:r>
          </w:hyperlink>
        </w:p>
        <w:p w14:paraId="15067FDA" w14:textId="01B8176A" w:rsidR="003163B7" w:rsidRDefault="003163B7">
          <w:pPr>
            <w:pStyle w:val="TOC2"/>
            <w:tabs>
              <w:tab w:val="right" w:leader="dot" w:pos="9016"/>
            </w:tabs>
            <w:rPr>
              <w:rFonts w:eastAsiaTheme="minorEastAsia"/>
              <w:b w:val="0"/>
              <w:bCs w:val="0"/>
              <w:noProof/>
              <w:sz w:val="24"/>
              <w:szCs w:val="24"/>
              <w:lang w:eastAsia="en-GB"/>
            </w:rPr>
          </w:pPr>
          <w:hyperlink w:anchor="_Toc166010309" w:history="1">
            <w:r w:rsidRPr="008E1E7D">
              <w:rPr>
                <w:rStyle w:val="Hyperlink"/>
                <w:noProof/>
              </w:rPr>
              <w:t>Question 6</w:t>
            </w:r>
            <w:r>
              <w:rPr>
                <w:noProof/>
                <w:webHidden/>
              </w:rPr>
              <w:tab/>
            </w:r>
            <w:r>
              <w:rPr>
                <w:noProof/>
                <w:webHidden/>
              </w:rPr>
              <w:fldChar w:fldCharType="begin"/>
            </w:r>
            <w:r>
              <w:rPr>
                <w:noProof/>
                <w:webHidden/>
              </w:rPr>
              <w:instrText xml:space="preserve"> PAGEREF _Toc166010309 \h </w:instrText>
            </w:r>
            <w:r>
              <w:rPr>
                <w:noProof/>
                <w:webHidden/>
              </w:rPr>
            </w:r>
            <w:r>
              <w:rPr>
                <w:noProof/>
                <w:webHidden/>
              </w:rPr>
              <w:fldChar w:fldCharType="separate"/>
            </w:r>
            <w:r>
              <w:rPr>
                <w:noProof/>
                <w:webHidden/>
              </w:rPr>
              <w:t>29</w:t>
            </w:r>
            <w:r>
              <w:rPr>
                <w:noProof/>
                <w:webHidden/>
              </w:rPr>
              <w:fldChar w:fldCharType="end"/>
            </w:r>
          </w:hyperlink>
        </w:p>
        <w:p w14:paraId="35637A54" w14:textId="76294650" w:rsidR="003163B7" w:rsidRDefault="003163B7">
          <w:pPr>
            <w:pStyle w:val="TOC2"/>
            <w:tabs>
              <w:tab w:val="right" w:leader="dot" w:pos="9016"/>
            </w:tabs>
            <w:rPr>
              <w:rFonts w:eastAsiaTheme="minorEastAsia"/>
              <w:b w:val="0"/>
              <w:bCs w:val="0"/>
              <w:noProof/>
              <w:sz w:val="24"/>
              <w:szCs w:val="24"/>
              <w:lang w:eastAsia="en-GB"/>
            </w:rPr>
          </w:pPr>
          <w:hyperlink w:anchor="_Toc166010310" w:history="1">
            <w:r w:rsidRPr="008E1E7D">
              <w:rPr>
                <w:rStyle w:val="Hyperlink"/>
                <w:noProof/>
              </w:rPr>
              <w:t>Question 9</w:t>
            </w:r>
            <w:r>
              <w:rPr>
                <w:noProof/>
                <w:webHidden/>
              </w:rPr>
              <w:tab/>
            </w:r>
            <w:r>
              <w:rPr>
                <w:noProof/>
                <w:webHidden/>
              </w:rPr>
              <w:fldChar w:fldCharType="begin"/>
            </w:r>
            <w:r>
              <w:rPr>
                <w:noProof/>
                <w:webHidden/>
              </w:rPr>
              <w:instrText xml:space="preserve"> PAGEREF _Toc166010310 \h </w:instrText>
            </w:r>
            <w:r>
              <w:rPr>
                <w:noProof/>
                <w:webHidden/>
              </w:rPr>
            </w:r>
            <w:r>
              <w:rPr>
                <w:noProof/>
                <w:webHidden/>
              </w:rPr>
              <w:fldChar w:fldCharType="separate"/>
            </w:r>
            <w:r>
              <w:rPr>
                <w:noProof/>
                <w:webHidden/>
              </w:rPr>
              <w:t>30</w:t>
            </w:r>
            <w:r>
              <w:rPr>
                <w:noProof/>
                <w:webHidden/>
              </w:rPr>
              <w:fldChar w:fldCharType="end"/>
            </w:r>
          </w:hyperlink>
        </w:p>
        <w:p w14:paraId="4458C1D5" w14:textId="349FB256" w:rsidR="003163B7" w:rsidRDefault="003163B7">
          <w:pPr>
            <w:pStyle w:val="TOC2"/>
            <w:tabs>
              <w:tab w:val="right" w:leader="dot" w:pos="9016"/>
            </w:tabs>
            <w:rPr>
              <w:rFonts w:eastAsiaTheme="minorEastAsia"/>
              <w:b w:val="0"/>
              <w:bCs w:val="0"/>
              <w:noProof/>
              <w:sz w:val="24"/>
              <w:szCs w:val="24"/>
              <w:lang w:eastAsia="en-GB"/>
            </w:rPr>
          </w:pPr>
          <w:hyperlink w:anchor="_Toc166010311" w:history="1">
            <w:r w:rsidRPr="008E1E7D">
              <w:rPr>
                <w:rStyle w:val="Hyperlink"/>
                <w:noProof/>
              </w:rPr>
              <w:t>Question 10</w:t>
            </w:r>
            <w:r>
              <w:rPr>
                <w:noProof/>
                <w:webHidden/>
              </w:rPr>
              <w:tab/>
            </w:r>
            <w:r>
              <w:rPr>
                <w:noProof/>
                <w:webHidden/>
              </w:rPr>
              <w:fldChar w:fldCharType="begin"/>
            </w:r>
            <w:r>
              <w:rPr>
                <w:noProof/>
                <w:webHidden/>
              </w:rPr>
              <w:instrText xml:space="preserve"> PAGEREF _Toc166010311 \h </w:instrText>
            </w:r>
            <w:r>
              <w:rPr>
                <w:noProof/>
                <w:webHidden/>
              </w:rPr>
            </w:r>
            <w:r>
              <w:rPr>
                <w:noProof/>
                <w:webHidden/>
              </w:rPr>
              <w:fldChar w:fldCharType="separate"/>
            </w:r>
            <w:r>
              <w:rPr>
                <w:noProof/>
                <w:webHidden/>
              </w:rPr>
              <w:t>30</w:t>
            </w:r>
            <w:r>
              <w:rPr>
                <w:noProof/>
                <w:webHidden/>
              </w:rPr>
              <w:fldChar w:fldCharType="end"/>
            </w:r>
          </w:hyperlink>
        </w:p>
        <w:p w14:paraId="1C10CFA3" w14:textId="7A530DB2" w:rsidR="003163B7" w:rsidRDefault="003163B7">
          <w:pPr>
            <w:pStyle w:val="TOC2"/>
            <w:tabs>
              <w:tab w:val="right" w:leader="dot" w:pos="9016"/>
            </w:tabs>
            <w:rPr>
              <w:rFonts w:eastAsiaTheme="minorEastAsia"/>
              <w:b w:val="0"/>
              <w:bCs w:val="0"/>
              <w:noProof/>
              <w:sz w:val="24"/>
              <w:szCs w:val="24"/>
              <w:lang w:eastAsia="en-GB"/>
            </w:rPr>
          </w:pPr>
          <w:hyperlink w:anchor="_Toc166010312" w:history="1">
            <w:r w:rsidRPr="008E1E7D">
              <w:rPr>
                <w:rStyle w:val="Hyperlink"/>
                <w:noProof/>
              </w:rPr>
              <w:t>Question 13</w:t>
            </w:r>
            <w:r>
              <w:rPr>
                <w:noProof/>
                <w:webHidden/>
              </w:rPr>
              <w:tab/>
            </w:r>
            <w:r>
              <w:rPr>
                <w:noProof/>
                <w:webHidden/>
              </w:rPr>
              <w:fldChar w:fldCharType="begin"/>
            </w:r>
            <w:r>
              <w:rPr>
                <w:noProof/>
                <w:webHidden/>
              </w:rPr>
              <w:instrText xml:space="preserve"> PAGEREF _Toc166010312 \h </w:instrText>
            </w:r>
            <w:r>
              <w:rPr>
                <w:noProof/>
                <w:webHidden/>
              </w:rPr>
            </w:r>
            <w:r>
              <w:rPr>
                <w:noProof/>
                <w:webHidden/>
              </w:rPr>
              <w:fldChar w:fldCharType="separate"/>
            </w:r>
            <w:r>
              <w:rPr>
                <w:noProof/>
                <w:webHidden/>
              </w:rPr>
              <w:t>31</w:t>
            </w:r>
            <w:r>
              <w:rPr>
                <w:noProof/>
                <w:webHidden/>
              </w:rPr>
              <w:fldChar w:fldCharType="end"/>
            </w:r>
          </w:hyperlink>
        </w:p>
        <w:p w14:paraId="4BFA7017" w14:textId="783D32D8" w:rsidR="003163B7" w:rsidRDefault="003163B7">
          <w:pPr>
            <w:pStyle w:val="TOC2"/>
            <w:tabs>
              <w:tab w:val="right" w:leader="dot" w:pos="9016"/>
            </w:tabs>
            <w:rPr>
              <w:rFonts w:eastAsiaTheme="minorEastAsia"/>
              <w:b w:val="0"/>
              <w:bCs w:val="0"/>
              <w:noProof/>
              <w:sz w:val="24"/>
              <w:szCs w:val="24"/>
              <w:lang w:eastAsia="en-GB"/>
            </w:rPr>
          </w:pPr>
          <w:hyperlink w:anchor="_Toc166010313" w:history="1">
            <w:r w:rsidRPr="008E1E7D">
              <w:rPr>
                <w:rStyle w:val="Hyperlink"/>
                <w:noProof/>
              </w:rPr>
              <w:t>Question 14</w:t>
            </w:r>
            <w:r>
              <w:rPr>
                <w:noProof/>
                <w:webHidden/>
              </w:rPr>
              <w:tab/>
            </w:r>
            <w:r>
              <w:rPr>
                <w:noProof/>
                <w:webHidden/>
              </w:rPr>
              <w:fldChar w:fldCharType="begin"/>
            </w:r>
            <w:r>
              <w:rPr>
                <w:noProof/>
                <w:webHidden/>
              </w:rPr>
              <w:instrText xml:space="preserve"> PAGEREF _Toc166010313 \h </w:instrText>
            </w:r>
            <w:r>
              <w:rPr>
                <w:noProof/>
                <w:webHidden/>
              </w:rPr>
            </w:r>
            <w:r>
              <w:rPr>
                <w:noProof/>
                <w:webHidden/>
              </w:rPr>
              <w:fldChar w:fldCharType="separate"/>
            </w:r>
            <w:r>
              <w:rPr>
                <w:noProof/>
                <w:webHidden/>
              </w:rPr>
              <w:t>32</w:t>
            </w:r>
            <w:r>
              <w:rPr>
                <w:noProof/>
                <w:webHidden/>
              </w:rPr>
              <w:fldChar w:fldCharType="end"/>
            </w:r>
          </w:hyperlink>
        </w:p>
        <w:p w14:paraId="61AAEDF5" w14:textId="6E3F3A1A" w:rsidR="003163B7" w:rsidRDefault="003163B7">
          <w:pPr>
            <w:pStyle w:val="TOC2"/>
            <w:tabs>
              <w:tab w:val="right" w:leader="dot" w:pos="9016"/>
            </w:tabs>
            <w:rPr>
              <w:rFonts w:eastAsiaTheme="minorEastAsia"/>
              <w:b w:val="0"/>
              <w:bCs w:val="0"/>
              <w:noProof/>
              <w:sz w:val="24"/>
              <w:szCs w:val="24"/>
              <w:lang w:eastAsia="en-GB"/>
            </w:rPr>
          </w:pPr>
          <w:hyperlink w:anchor="_Toc166010314" w:history="1">
            <w:r w:rsidRPr="008E1E7D">
              <w:rPr>
                <w:rStyle w:val="Hyperlink"/>
                <w:noProof/>
              </w:rPr>
              <w:t>Question 15</w:t>
            </w:r>
            <w:r>
              <w:rPr>
                <w:noProof/>
                <w:webHidden/>
              </w:rPr>
              <w:tab/>
            </w:r>
            <w:r>
              <w:rPr>
                <w:noProof/>
                <w:webHidden/>
              </w:rPr>
              <w:fldChar w:fldCharType="begin"/>
            </w:r>
            <w:r>
              <w:rPr>
                <w:noProof/>
                <w:webHidden/>
              </w:rPr>
              <w:instrText xml:space="preserve"> PAGEREF _Toc166010314 \h </w:instrText>
            </w:r>
            <w:r>
              <w:rPr>
                <w:noProof/>
                <w:webHidden/>
              </w:rPr>
            </w:r>
            <w:r>
              <w:rPr>
                <w:noProof/>
                <w:webHidden/>
              </w:rPr>
              <w:fldChar w:fldCharType="separate"/>
            </w:r>
            <w:r>
              <w:rPr>
                <w:noProof/>
                <w:webHidden/>
              </w:rPr>
              <w:t>33</w:t>
            </w:r>
            <w:r>
              <w:rPr>
                <w:noProof/>
                <w:webHidden/>
              </w:rPr>
              <w:fldChar w:fldCharType="end"/>
            </w:r>
          </w:hyperlink>
        </w:p>
        <w:p w14:paraId="7577B468" w14:textId="08CE1A9E" w:rsidR="003163B7" w:rsidRDefault="003163B7">
          <w:pPr>
            <w:pStyle w:val="TOC2"/>
            <w:tabs>
              <w:tab w:val="right" w:leader="dot" w:pos="9016"/>
            </w:tabs>
            <w:rPr>
              <w:rFonts w:eastAsiaTheme="minorEastAsia"/>
              <w:b w:val="0"/>
              <w:bCs w:val="0"/>
              <w:noProof/>
              <w:sz w:val="24"/>
              <w:szCs w:val="24"/>
              <w:lang w:eastAsia="en-GB"/>
            </w:rPr>
          </w:pPr>
          <w:hyperlink w:anchor="_Toc166010315" w:history="1">
            <w:r w:rsidRPr="008E1E7D">
              <w:rPr>
                <w:rStyle w:val="Hyperlink"/>
                <w:noProof/>
              </w:rPr>
              <w:t>Question 16</w:t>
            </w:r>
            <w:r>
              <w:rPr>
                <w:noProof/>
                <w:webHidden/>
              </w:rPr>
              <w:tab/>
            </w:r>
            <w:r>
              <w:rPr>
                <w:noProof/>
                <w:webHidden/>
              </w:rPr>
              <w:fldChar w:fldCharType="begin"/>
            </w:r>
            <w:r>
              <w:rPr>
                <w:noProof/>
                <w:webHidden/>
              </w:rPr>
              <w:instrText xml:space="preserve"> PAGEREF _Toc166010315 \h </w:instrText>
            </w:r>
            <w:r>
              <w:rPr>
                <w:noProof/>
                <w:webHidden/>
              </w:rPr>
            </w:r>
            <w:r>
              <w:rPr>
                <w:noProof/>
                <w:webHidden/>
              </w:rPr>
              <w:fldChar w:fldCharType="separate"/>
            </w:r>
            <w:r>
              <w:rPr>
                <w:noProof/>
                <w:webHidden/>
              </w:rPr>
              <w:t>33</w:t>
            </w:r>
            <w:r>
              <w:rPr>
                <w:noProof/>
                <w:webHidden/>
              </w:rPr>
              <w:fldChar w:fldCharType="end"/>
            </w:r>
          </w:hyperlink>
        </w:p>
        <w:p w14:paraId="0C50E2E9" w14:textId="01610A61" w:rsidR="003163B7" w:rsidRDefault="003163B7">
          <w:pPr>
            <w:pStyle w:val="TOC2"/>
            <w:tabs>
              <w:tab w:val="right" w:leader="dot" w:pos="9016"/>
            </w:tabs>
            <w:rPr>
              <w:rFonts w:eastAsiaTheme="minorEastAsia"/>
              <w:b w:val="0"/>
              <w:bCs w:val="0"/>
              <w:noProof/>
              <w:sz w:val="24"/>
              <w:szCs w:val="24"/>
              <w:lang w:eastAsia="en-GB"/>
            </w:rPr>
          </w:pPr>
          <w:hyperlink w:anchor="_Toc166010316" w:history="1">
            <w:r w:rsidRPr="008E1E7D">
              <w:rPr>
                <w:rStyle w:val="Hyperlink"/>
                <w:noProof/>
              </w:rPr>
              <w:t>4.5 Objective 3: Evaluate public perception of the awareness of ACEs and the links with serious and violent offending</w:t>
            </w:r>
            <w:r>
              <w:rPr>
                <w:noProof/>
                <w:webHidden/>
              </w:rPr>
              <w:tab/>
            </w:r>
            <w:r>
              <w:rPr>
                <w:noProof/>
                <w:webHidden/>
              </w:rPr>
              <w:fldChar w:fldCharType="begin"/>
            </w:r>
            <w:r>
              <w:rPr>
                <w:noProof/>
                <w:webHidden/>
              </w:rPr>
              <w:instrText xml:space="preserve"> PAGEREF _Toc166010316 \h </w:instrText>
            </w:r>
            <w:r>
              <w:rPr>
                <w:noProof/>
                <w:webHidden/>
              </w:rPr>
            </w:r>
            <w:r>
              <w:rPr>
                <w:noProof/>
                <w:webHidden/>
              </w:rPr>
              <w:fldChar w:fldCharType="separate"/>
            </w:r>
            <w:r>
              <w:rPr>
                <w:noProof/>
                <w:webHidden/>
              </w:rPr>
              <w:t>34</w:t>
            </w:r>
            <w:r>
              <w:rPr>
                <w:noProof/>
                <w:webHidden/>
              </w:rPr>
              <w:fldChar w:fldCharType="end"/>
            </w:r>
          </w:hyperlink>
        </w:p>
        <w:p w14:paraId="161DB221" w14:textId="10A92E24" w:rsidR="003163B7" w:rsidRDefault="003163B7">
          <w:pPr>
            <w:pStyle w:val="TOC2"/>
            <w:tabs>
              <w:tab w:val="right" w:leader="dot" w:pos="9016"/>
            </w:tabs>
            <w:rPr>
              <w:rFonts w:eastAsiaTheme="minorEastAsia"/>
              <w:b w:val="0"/>
              <w:bCs w:val="0"/>
              <w:noProof/>
              <w:sz w:val="24"/>
              <w:szCs w:val="24"/>
              <w:lang w:eastAsia="en-GB"/>
            </w:rPr>
          </w:pPr>
          <w:hyperlink w:anchor="_Toc166010317" w:history="1">
            <w:r w:rsidRPr="008E1E7D">
              <w:rPr>
                <w:rStyle w:val="Hyperlink"/>
                <w:noProof/>
              </w:rPr>
              <w:t>Question 2</w:t>
            </w:r>
            <w:r>
              <w:rPr>
                <w:noProof/>
                <w:webHidden/>
              </w:rPr>
              <w:tab/>
            </w:r>
            <w:r>
              <w:rPr>
                <w:noProof/>
                <w:webHidden/>
              </w:rPr>
              <w:fldChar w:fldCharType="begin"/>
            </w:r>
            <w:r>
              <w:rPr>
                <w:noProof/>
                <w:webHidden/>
              </w:rPr>
              <w:instrText xml:space="preserve"> PAGEREF _Toc166010317 \h </w:instrText>
            </w:r>
            <w:r>
              <w:rPr>
                <w:noProof/>
                <w:webHidden/>
              </w:rPr>
            </w:r>
            <w:r>
              <w:rPr>
                <w:noProof/>
                <w:webHidden/>
              </w:rPr>
              <w:fldChar w:fldCharType="separate"/>
            </w:r>
            <w:r>
              <w:rPr>
                <w:noProof/>
                <w:webHidden/>
              </w:rPr>
              <w:t>34</w:t>
            </w:r>
            <w:r>
              <w:rPr>
                <w:noProof/>
                <w:webHidden/>
              </w:rPr>
              <w:fldChar w:fldCharType="end"/>
            </w:r>
          </w:hyperlink>
        </w:p>
        <w:p w14:paraId="0C475948" w14:textId="13F065F2" w:rsidR="003163B7" w:rsidRDefault="003163B7">
          <w:pPr>
            <w:pStyle w:val="TOC2"/>
            <w:tabs>
              <w:tab w:val="right" w:leader="dot" w:pos="9016"/>
            </w:tabs>
            <w:rPr>
              <w:rFonts w:eastAsiaTheme="minorEastAsia"/>
              <w:b w:val="0"/>
              <w:bCs w:val="0"/>
              <w:noProof/>
              <w:sz w:val="24"/>
              <w:szCs w:val="24"/>
              <w:lang w:eastAsia="en-GB"/>
            </w:rPr>
          </w:pPr>
          <w:hyperlink w:anchor="_Toc166010318" w:history="1">
            <w:r w:rsidRPr="008E1E7D">
              <w:rPr>
                <w:rStyle w:val="Hyperlink"/>
                <w:noProof/>
              </w:rPr>
              <w:t>Question 3</w:t>
            </w:r>
            <w:r>
              <w:rPr>
                <w:noProof/>
                <w:webHidden/>
              </w:rPr>
              <w:tab/>
            </w:r>
            <w:r>
              <w:rPr>
                <w:noProof/>
                <w:webHidden/>
              </w:rPr>
              <w:fldChar w:fldCharType="begin"/>
            </w:r>
            <w:r>
              <w:rPr>
                <w:noProof/>
                <w:webHidden/>
              </w:rPr>
              <w:instrText xml:space="preserve"> PAGEREF _Toc166010318 \h </w:instrText>
            </w:r>
            <w:r>
              <w:rPr>
                <w:noProof/>
                <w:webHidden/>
              </w:rPr>
            </w:r>
            <w:r>
              <w:rPr>
                <w:noProof/>
                <w:webHidden/>
              </w:rPr>
              <w:fldChar w:fldCharType="separate"/>
            </w:r>
            <w:r>
              <w:rPr>
                <w:noProof/>
                <w:webHidden/>
              </w:rPr>
              <w:t>35</w:t>
            </w:r>
            <w:r>
              <w:rPr>
                <w:noProof/>
                <w:webHidden/>
              </w:rPr>
              <w:fldChar w:fldCharType="end"/>
            </w:r>
          </w:hyperlink>
        </w:p>
        <w:p w14:paraId="2838E8F6" w14:textId="76A0C5F2" w:rsidR="003163B7" w:rsidRDefault="003163B7">
          <w:pPr>
            <w:pStyle w:val="TOC2"/>
            <w:tabs>
              <w:tab w:val="right" w:leader="dot" w:pos="9016"/>
            </w:tabs>
            <w:rPr>
              <w:rFonts w:eastAsiaTheme="minorEastAsia"/>
              <w:b w:val="0"/>
              <w:bCs w:val="0"/>
              <w:noProof/>
              <w:sz w:val="24"/>
              <w:szCs w:val="24"/>
              <w:lang w:eastAsia="en-GB"/>
            </w:rPr>
          </w:pPr>
          <w:hyperlink w:anchor="_Toc166010319" w:history="1">
            <w:r w:rsidRPr="008E1E7D">
              <w:rPr>
                <w:rStyle w:val="Hyperlink"/>
                <w:noProof/>
              </w:rPr>
              <w:t>Question 7</w:t>
            </w:r>
            <w:r>
              <w:rPr>
                <w:noProof/>
                <w:webHidden/>
              </w:rPr>
              <w:tab/>
            </w:r>
            <w:r>
              <w:rPr>
                <w:noProof/>
                <w:webHidden/>
              </w:rPr>
              <w:fldChar w:fldCharType="begin"/>
            </w:r>
            <w:r>
              <w:rPr>
                <w:noProof/>
                <w:webHidden/>
              </w:rPr>
              <w:instrText xml:space="preserve"> PAGEREF _Toc166010319 \h </w:instrText>
            </w:r>
            <w:r>
              <w:rPr>
                <w:noProof/>
                <w:webHidden/>
              </w:rPr>
            </w:r>
            <w:r>
              <w:rPr>
                <w:noProof/>
                <w:webHidden/>
              </w:rPr>
              <w:fldChar w:fldCharType="separate"/>
            </w:r>
            <w:r>
              <w:rPr>
                <w:noProof/>
                <w:webHidden/>
              </w:rPr>
              <w:t>36</w:t>
            </w:r>
            <w:r>
              <w:rPr>
                <w:noProof/>
                <w:webHidden/>
              </w:rPr>
              <w:fldChar w:fldCharType="end"/>
            </w:r>
          </w:hyperlink>
        </w:p>
        <w:p w14:paraId="2A4DFBFC" w14:textId="4EE89B32" w:rsidR="003163B7" w:rsidRDefault="003163B7">
          <w:pPr>
            <w:pStyle w:val="TOC2"/>
            <w:tabs>
              <w:tab w:val="right" w:leader="dot" w:pos="9016"/>
            </w:tabs>
            <w:rPr>
              <w:rFonts w:eastAsiaTheme="minorEastAsia"/>
              <w:b w:val="0"/>
              <w:bCs w:val="0"/>
              <w:noProof/>
              <w:sz w:val="24"/>
              <w:szCs w:val="24"/>
              <w:lang w:eastAsia="en-GB"/>
            </w:rPr>
          </w:pPr>
          <w:hyperlink w:anchor="_Toc166010320" w:history="1">
            <w:r w:rsidRPr="008E1E7D">
              <w:rPr>
                <w:rStyle w:val="Hyperlink"/>
                <w:noProof/>
              </w:rPr>
              <w:t>Question 12</w:t>
            </w:r>
            <w:r>
              <w:rPr>
                <w:noProof/>
                <w:webHidden/>
              </w:rPr>
              <w:tab/>
            </w:r>
            <w:r>
              <w:rPr>
                <w:noProof/>
                <w:webHidden/>
              </w:rPr>
              <w:fldChar w:fldCharType="begin"/>
            </w:r>
            <w:r>
              <w:rPr>
                <w:noProof/>
                <w:webHidden/>
              </w:rPr>
              <w:instrText xml:space="preserve"> PAGEREF _Toc166010320 \h </w:instrText>
            </w:r>
            <w:r>
              <w:rPr>
                <w:noProof/>
                <w:webHidden/>
              </w:rPr>
            </w:r>
            <w:r>
              <w:rPr>
                <w:noProof/>
                <w:webHidden/>
              </w:rPr>
              <w:fldChar w:fldCharType="separate"/>
            </w:r>
            <w:r>
              <w:rPr>
                <w:noProof/>
                <w:webHidden/>
              </w:rPr>
              <w:t>36</w:t>
            </w:r>
            <w:r>
              <w:rPr>
                <w:noProof/>
                <w:webHidden/>
              </w:rPr>
              <w:fldChar w:fldCharType="end"/>
            </w:r>
          </w:hyperlink>
        </w:p>
        <w:p w14:paraId="0CC8CB7D" w14:textId="4FEA2F72" w:rsidR="003163B7" w:rsidRDefault="003163B7">
          <w:pPr>
            <w:pStyle w:val="TOC1"/>
            <w:tabs>
              <w:tab w:val="right" w:leader="dot" w:pos="9016"/>
            </w:tabs>
            <w:rPr>
              <w:rFonts w:eastAsiaTheme="minorEastAsia"/>
              <w:b w:val="0"/>
              <w:bCs w:val="0"/>
              <w:i w:val="0"/>
              <w:iCs w:val="0"/>
              <w:noProof/>
              <w:lang w:eastAsia="en-GB"/>
            </w:rPr>
          </w:pPr>
          <w:hyperlink w:anchor="_Toc166010321" w:history="1">
            <w:r w:rsidRPr="008E1E7D">
              <w:rPr>
                <w:rStyle w:val="Hyperlink"/>
                <w:noProof/>
              </w:rPr>
              <w:t>5. Conclusion</w:t>
            </w:r>
            <w:r>
              <w:rPr>
                <w:noProof/>
                <w:webHidden/>
              </w:rPr>
              <w:tab/>
            </w:r>
            <w:r>
              <w:rPr>
                <w:noProof/>
                <w:webHidden/>
              </w:rPr>
              <w:fldChar w:fldCharType="begin"/>
            </w:r>
            <w:r>
              <w:rPr>
                <w:noProof/>
                <w:webHidden/>
              </w:rPr>
              <w:instrText xml:space="preserve"> PAGEREF _Toc166010321 \h </w:instrText>
            </w:r>
            <w:r>
              <w:rPr>
                <w:noProof/>
                <w:webHidden/>
              </w:rPr>
            </w:r>
            <w:r>
              <w:rPr>
                <w:noProof/>
                <w:webHidden/>
              </w:rPr>
              <w:fldChar w:fldCharType="separate"/>
            </w:r>
            <w:r>
              <w:rPr>
                <w:noProof/>
                <w:webHidden/>
              </w:rPr>
              <w:t>38</w:t>
            </w:r>
            <w:r>
              <w:rPr>
                <w:noProof/>
                <w:webHidden/>
              </w:rPr>
              <w:fldChar w:fldCharType="end"/>
            </w:r>
          </w:hyperlink>
        </w:p>
        <w:p w14:paraId="0E334531" w14:textId="6F1546C4" w:rsidR="003163B7" w:rsidRDefault="003163B7">
          <w:pPr>
            <w:pStyle w:val="TOC2"/>
            <w:tabs>
              <w:tab w:val="right" w:leader="dot" w:pos="9016"/>
            </w:tabs>
            <w:rPr>
              <w:rFonts w:eastAsiaTheme="minorEastAsia"/>
              <w:b w:val="0"/>
              <w:bCs w:val="0"/>
              <w:noProof/>
              <w:sz w:val="24"/>
              <w:szCs w:val="24"/>
              <w:lang w:eastAsia="en-GB"/>
            </w:rPr>
          </w:pPr>
          <w:hyperlink w:anchor="_Toc166010322" w:history="1">
            <w:r w:rsidRPr="008E1E7D">
              <w:rPr>
                <w:rStyle w:val="Hyperlink"/>
                <w:noProof/>
              </w:rPr>
              <w:t>5.1 Introduction</w:t>
            </w:r>
            <w:r>
              <w:rPr>
                <w:noProof/>
                <w:webHidden/>
              </w:rPr>
              <w:tab/>
            </w:r>
            <w:r>
              <w:rPr>
                <w:noProof/>
                <w:webHidden/>
              </w:rPr>
              <w:fldChar w:fldCharType="begin"/>
            </w:r>
            <w:r>
              <w:rPr>
                <w:noProof/>
                <w:webHidden/>
              </w:rPr>
              <w:instrText xml:space="preserve"> PAGEREF _Toc166010322 \h </w:instrText>
            </w:r>
            <w:r>
              <w:rPr>
                <w:noProof/>
                <w:webHidden/>
              </w:rPr>
            </w:r>
            <w:r>
              <w:rPr>
                <w:noProof/>
                <w:webHidden/>
              </w:rPr>
              <w:fldChar w:fldCharType="separate"/>
            </w:r>
            <w:r>
              <w:rPr>
                <w:noProof/>
                <w:webHidden/>
              </w:rPr>
              <w:t>38</w:t>
            </w:r>
            <w:r>
              <w:rPr>
                <w:noProof/>
                <w:webHidden/>
              </w:rPr>
              <w:fldChar w:fldCharType="end"/>
            </w:r>
          </w:hyperlink>
        </w:p>
        <w:p w14:paraId="5FF226EA" w14:textId="433B35A4" w:rsidR="003163B7" w:rsidRDefault="003163B7">
          <w:pPr>
            <w:pStyle w:val="TOC2"/>
            <w:tabs>
              <w:tab w:val="right" w:leader="dot" w:pos="9016"/>
            </w:tabs>
            <w:rPr>
              <w:rFonts w:eastAsiaTheme="minorEastAsia"/>
              <w:b w:val="0"/>
              <w:bCs w:val="0"/>
              <w:noProof/>
              <w:sz w:val="24"/>
              <w:szCs w:val="24"/>
              <w:lang w:eastAsia="en-GB"/>
            </w:rPr>
          </w:pPr>
          <w:hyperlink w:anchor="_Toc166010323" w:history="1">
            <w:r w:rsidRPr="008E1E7D">
              <w:rPr>
                <w:rStyle w:val="Hyperlink"/>
                <w:noProof/>
              </w:rPr>
              <w:t>5.2 Objective 1: Address and identify the prevalence of ACEs and the impact on individuals.</w:t>
            </w:r>
            <w:r>
              <w:rPr>
                <w:noProof/>
                <w:webHidden/>
              </w:rPr>
              <w:tab/>
            </w:r>
            <w:r>
              <w:rPr>
                <w:noProof/>
                <w:webHidden/>
              </w:rPr>
              <w:fldChar w:fldCharType="begin"/>
            </w:r>
            <w:r>
              <w:rPr>
                <w:noProof/>
                <w:webHidden/>
              </w:rPr>
              <w:instrText xml:space="preserve"> PAGEREF _Toc166010323 \h </w:instrText>
            </w:r>
            <w:r>
              <w:rPr>
                <w:noProof/>
                <w:webHidden/>
              </w:rPr>
            </w:r>
            <w:r>
              <w:rPr>
                <w:noProof/>
                <w:webHidden/>
              </w:rPr>
              <w:fldChar w:fldCharType="separate"/>
            </w:r>
            <w:r>
              <w:rPr>
                <w:noProof/>
                <w:webHidden/>
              </w:rPr>
              <w:t>38</w:t>
            </w:r>
            <w:r>
              <w:rPr>
                <w:noProof/>
                <w:webHidden/>
              </w:rPr>
              <w:fldChar w:fldCharType="end"/>
            </w:r>
          </w:hyperlink>
        </w:p>
        <w:p w14:paraId="67CBCF19" w14:textId="090C9C1D" w:rsidR="003163B7" w:rsidRDefault="003163B7">
          <w:pPr>
            <w:pStyle w:val="TOC2"/>
            <w:tabs>
              <w:tab w:val="right" w:leader="dot" w:pos="9016"/>
            </w:tabs>
            <w:rPr>
              <w:rFonts w:eastAsiaTheme="minorEastAsia"/>
              <w:b w:val="0"/>
              <w:bCs w:val="0"/>
              <w:noProof/>
              <w:sz w:val="24"/>
              <w:szCs w:val="24"/>
              <w:lang w:eastAsia="en-GB"/>
            </w:rPr>
          </w:pPr>
          <w:hyperlink w:anchor="_Toc166010324" w:history="1">
            <w:r w:rsidRPr="008E1E7D">
              <w:rPr>
                <w:rStyle w:val="Hyperlink"/>
                <w:noProof/>
              </w:rPr>
              <w:t>5.3 Objective 2: Evaluate issues on how this develops into sexual and violent offending.</w:t>
            </w:r>
            <w:r>
              <w:rPr>
                <w:noProof/>
                <w:webHidden/>
              </w:rPr>
              <w:tab/>
            </w:r>
            <w:r>
              <w:rPr>
                <w:noProof/>
                <w:webHidden/>
              </w:rPr>
              <w:fldChar w:fldCharType="begin"/>
            </w:r>
            <w:r>
              <w:rPr>
                <w:noProof/>
                <w:webHidden/>
              </w:rPr>
              <w:instrText xml:space="preserve"> PAGEREF _Toc166010324 \h </w:instrText>
            </w:r>
            <w:r>
              <w:rPr>
                <w:noProof/>
                <w:webHidden/>
              </w:rPr>
            </w:r>
            <w:r>
              <w:rPr>
                <w:noProof/>
                <w:webHidden/>
              </w:rPr>
              <w:fldChar w:fldCharType="separate"/>
            </w:r>
            <w:r>
              <w:rPr>
                <w:noProof/>
                <w:webHidden/>
              </w:rPr>
              <w:t>39</w:t>
            </w:r>
            <w:r>
              <w:rPr>
                <w:noProof/>
                <w:webHidden/>
              </w:rPr>
              <w:fldChar w:fldCharType="end"/>
            </w:r>
          </w:hyperlink>
        </w:p>
        <w:p w14:paraId="10D4E819" w14:textId="5C43F046" w:rsidR="003163B7" w:rsidRDefault="003163B7">
          <w:pPr>
            <w:pStyle w:val="TOC2"/>
            <w:tabs>
              <w:tab w:val="right" w:leader="dot" w:pos="9016"/>
            </w:tabs>
            <w:rPr>
              <w:rFonts w:eastAsiaTheme="minorEastAsia"/>
              <w:b w:val="0"/>
              <w:bCs w:val="0"/>
              <w:noProof/>
              <w:sz w:val="24"/>
              <w:szCs w:val="24"/>
              <w:lang w:eastAsia="en-GB"/>
            </w:rPr>
          </w:pPr>
          <w:hyperlink w:anchor="_Toc166010325" w:history="1">
            <w:r w:rsidRPr="008E1E7D">
              <w:rPr>
                <w:rStyle w:val="Hyperlink"/>
                <w:noProof/>
              </w:rPr>
              <w:t>5.4 Objective 3: Evaluate public perception of the awareness of ACEs and the links with serious and violent offending.</w:t>
            </w:r>
            <w:r>
              <w:rPr>
                <w:noProof/>
                <w:webHidden/>
              </w:rPr>
              <w:tab/>
            </w:r>
            <w:r>
              <w:rPr>
                <w:noProof/>
                <w:webHidden/>
              </w:rPr>
              <w:fldChar w:fldCharType="begin"/>
            </w:r>
            <w:r>
              <w:rPr>
                <w:noProof/>
                <w:webHidden/>
              </w:rPr>
              <w:instrText xml:space="preserve"> PAGEREF _Toc166010325 \h </w:instrText>
            </w:r>
            <w:r>
              <w:rPr>
                <w:noProof/>
                <w:webHidden/>
              </w:rPr>
            </w:r>
            <w:r>
              <w:rPr>
                <w:noProof/>
                <w:webHidden/>
              </w:rPr>
              <w:fldChar w:fldCharType="separate"/>
            </w:r>
            <w:r>
              <w:rPr>
                <w:noProof/>
                <w:webHidden/>
              </w:rPr>
              <w:t>40</w:t>
            </w:r>
            <w:r>
              <w:rPr>
                <w:noProof/>
                <w:webHidden/>
              </w:rPr>
              <w:fldChar w:fldCharType="end"/>
            </w:r>
          </w:hyperlink>
        </w:p>
        <w:p w14:paraId="52D8BDC7" w14:textId="1433D83F" w:rsidR="003163B7" w:rsidRDefault="003163B7">
          <w:pPr>
            <w:pStyle w:val="TOC2"/>
            <w:tabs>
              <w:tab w:val="right" w:leader="dot" w:pos="9016"/>
            </w:tabs>
            <w:rPr>
              <w:rFonts w:eastAsiaTheme="minorEastAsia"/>
              <w:b w:val="0"/>
              <w:bCs w:val="0"/>
              <w:noProof/>
              <w:sz w:val="24"/>
              <w:szCs w:val="24"/>
              <w:lang w:eastAsia="en-GB"/>
            </w:rPr>
          </w:pPr>
          <w:hyperlink w:anchor="_Toc166010326" w:history="1">
            <w:r w:rsidRPr="008E1E7D">
              <w:rPr>
                <w:rStyle w:val="Hyperlink"/>
                <w:noProof/>
              </w:rPr>
              <w:t>5.5 Implications</w:t>
            </w:r>
            <w:r>
              <w:rPr>
                <w:noProof/>
                <w:webHidden/>
              </w:rPr>
              <w:tab/>
            </w:r>
            <w:r>
              <w:rPr>
                <w:noProof/>
                <w:webHidden/>
              </w:rPr>
              <w:fldChar w:fldCharType="begin"/>
            </w:r>
            <w:r>
              <w:rPr>
                <w:noProof/>
                <w:webHidden/>
              </w:rPr>
              <w:instrText xml:space="preserve"> PAGEREF _Toc166010326 \h </w:instrText>
            </w:r>
            <w:r>
              <w:rPr>
                <w:noProof/>
                <w:webHidden/>
              </w:rPr>
            </w:r>
            <w:r>
              <w:rPr>
                <w:noProof/>
                <w:webHidden/>
              </w:rPr>
              <w:fldChar w:fldCharType="separate"/>
            </w:r>
            <w:r>
              <w:rPr>
                <w:noProof/>
                <w:webHidden/>
              </w:rPr>
              <w:t>40</w:t>
            </w:r>
            <w:r>
              <w:rPr>
                <w:noProof/>
                <w:webHidden/>
              </w:rPr>
              <w:fldChar w:fldCharType="end"/>
            </w:r>
          </w:hyperlink>
        </w:p>
        <w:p w14:paraId="5FF56C0F" w14:textId="764BCFCA" w:rsidR="003163B7" w:rsidRDefault="003163B7">
          <w:pPr>
            <w:pStyle w:val="TOC2"/>
            <w:tabs>
              <w:tab w:val="right" w:leader="dot" w:pos="9016"/>
            </w:tabs>
            <w:rPr>
              <w:rFonts w:eastAsiaTheme="minorEastAsia"/>
              <w:b w:val="0"/>
              <w:bCs w:val="0"/>
              <w:noProof/>
              <w:sz w:val="24"/>
              <w:szCs w:val="24"/>
              <w:lang w:eastAsia="en-GB"/>
            </w:rPr>
          </w:pPr>
          <w:hyperlink w:anchor="_Toc166010327" w:history="1">
            <w:r w:rsidRPr="008E1E7D">
              <w:rPr>
                <w:rStyle w:val="Hyperlink"/>
                <w:noProof/>
              </w:rPr>
              <w:t>5.6 Limitations</w:t>
            </w:r>
            <w:r>
              <w:rPr>
                <w:noProof/>
                <w:webHidden/>
              </w:rPr>
              <w:tab/>
            </w:r>
            <w:r>
              <w:rPr>
                <w:noProof/>
                <w:webHidden/>
              </w:rPr>
              <w:fldChar w:fldCharType="begin"/>
            </w:r>
            <w:r>
              <w:rPr>
                <w:noProof/>
                <w:webHidden/>
              </w:rPr>
              <w:instrText xml:space="preserve"> PAGEREF _Toc166010327 \h </w:instrText>
            </w:r>
            <w:r>
              <w:rPr>
                <w:noProof/>
                <w:webHidden/>
              </w:rPr>
            </w:r>
            <w:r>
              <w:rPr>
                <w:noProof/>
                <w:webHidden/>
              </w:rPr>
              <w:fldChar w:fldCharType="separate"/>
            </w:r>
            <w:r>
              <w:rPr>
                <w:noProof/>
                <w:webHidden/>
              </w:rPr>
              <w:t>41</w:t>
            </w:r>
            <w:r>
              <w:rPr>
                <w:noProof/>
                <w:webHidden/>
              </w:rPr>
              <w:fldChar w:fldCharType="end"/>
            </w:r>
          </w:hyperlink>
        </w:p>
        <w:p w14:paraId="653F6373" w14:textId="6D7153EA" w:rsidR="003163B7" w:rsidRDefault="003163B7">
          <w:pPr>
            <w:pStyle w:val="TOC2"/>
            <w:tabs>
              <w:tab w:val="right" w:leader="dot" w:pos="9016"/>
            </w:tabs>
            <w:rPr>
              <w:rFonts w:eastAsiaTheme="minorEastAsia"/>
              <w:b w:val="0"/>
              <w:bCs w:val="0"/>
              <w:noProof/>
              <w:sz w:val="24"/>
              <w:szCs w:val="24"/>
              <w:lang w:eastAsia="en-GB"/>
            </w:rPr>
          </w:pPr>
          <w:hyperlink w:anchor="_Toc166010328" w:history="1">
            <w:r w:rsidRPr="008E1E7D">
              <w:rPr>
                <w:rStyle w:val="Hyperlink"/>
                <w:noProof/>
              </w:rPr>
              <w:t>5.7 Recommendations</w:t>
            </w:r>
            <w:r>
              <w:rPr>
                <w:noProof/>
                <w:webHidden/>
              </w:rPr>
              <w:tab/>
            </w:r>
            <w:r>
              <w:rPr>
                <w:noProof/>
                <w:webHidden/>
              </w:rPr>
              <w:fldChar w:fldCharType="begin"/>
            </w:r>
            <w:r>
              <w:rPr>
                <w:noProof/>
                <w:webHidden/>
              </w:rPr>
              <w:instrText xml:space="preserve"> PAGEREF _Toc166010328 \h </w:instrText>
            </w:r>
            <w:r>
              <w:rPr>
                <w:noProof/>
                <w:webHidden/>
              </w:rPr>
            </w:r>
            <w:r>
              <w:rPr>
                <w:noProof/>
                <w:webHidden/>
              </w:rPr>
              <w:fldChar w:fldCharType="separate"/>
            </w:r>
            <w:r>
              <w:rPr>
                <w:noProof/>
                <w:webHidden/>
              </w:rPr>
              <w:t>41</w:t>
            </w:r>
            <w:r>
              <w:rPr>
                <w:noProof/>
                <w:webHidden/>
              </w:rPr>
              <w:fldChar w:fldCharType="end"/>
            </w:r>
          </w:hyperlink>
        </w:p>
        <w:p w14:paraId="4BD7111D" w14:textId="5F388922" w:rsidR="003163B7" w:rsidRDefault="003163B7">
          <w:pPr>
            <w:pStyle w:val="TOC2"/>
            <w:tabs>
              <w:tab w:val="right" w:leader="dot" w:pos="9016"/>
            </w:tabs>
            <w:rPr>
              <w:rFonts w:eastAsiaTheme="minorEastAsia"/>
              <w:b w:val="0"/>
              <w:bCs w:val="0"/>
              <w:noProof/>
              <w:sz w:val="24"/>
              <w:szCs w:val="24"/>
              <w:lang w:eastAsia="en-GB"/>
            </w:rPr>
          </w:pPr>
          <w:hyperlink w:anchor="_Toc166010329" w:history="1">
            <w:r w:rsidRPr="008E1E7D">
              <w:rPr>
                <w:rStyle w:val="Hyperlink"/>
                <w:noProof/>
              </w:rPr>
              <w:t>5.8 Finishing Statement</w:t>
            </w:r>
            <w:r>
              <w:rPr>
                <w:noProof/>
                <w:webHidden/>
              </w:rPr>
              <w:tab/>
            </w:r>
            <w:r>
              <w:rPr>
                <w:noProof/>
                <w:webHidden/>
              </w:rPr>
              <w:fldChar w:fldCharType="begin"/>
            </w:r>
            <w:r>
              <w:rPr>
                <w:noProof/>
                <w:webHidden/>
              </w:rPr>
              <w:instrText xml:space="preserve"> PAGEREF _Toc166010329 \h </w:instrText>
            </w:r>
            <w:r>
              <w:rPr>
                <w:noProof/>
                <w:webHidden/>
              </w:rPr>
            </w:r>
            <w:r>
              <w:rPr>
                <w:noProof/>
                <w:webHidden/>
              </w:rPr>
              <w:fldChar w:fldCharType="separate"/>
            </w:r>
            <w:r>
              <w:rPr>
                <w:noProof/>
                <w:webHidden/>
              </w:rPr>
              <w:t>41</w:t>
            </w:r>
            <w:r>
              <w:rPr>
                <w:noProof/>
                <w:webHidden/>
              </w:rPr>
              <w:fldChar w:fldCharType="end"/>
            </w:r>
          </w:hyperlink>
        </w:p>
        <w:p w14:paraId="14B85350" w14:textId="41129651" w:rsidR="003163B7" w:rsidRDefault="003163B7">
          <w:pPr>
            <w:pStyle w:val="TOC1"/>
            <w:tabs>
              <w:tab w:val="right" w:leader="dot" w:pos="9016"/>
            </w:tabs>
            <w:rPr>
              <w:rFonts w:eastAsiaTheme="minorEastAsia"/>
              <w:b w:val="0"/>
              <w:bCs w:val="0"/>
              <w:i w:val="0"/>
              <w:iCs w:val="0"/>
              <w:noProof/>
              <w:lang w:eastAsia="en-GB"/>
            </w:rPr>
          </w:pPr>
          <w:hyperlink w:anchor="_Toc166010330" w:history="1">
            <w:r w:rsidRPr="008E1E7D">
              <w:rPr>
                <w:rStyle w:val="Hyperlink"/>
                <w:noProof/>
              </w:rPr>
              <w:t>Reference list:</w:t>
            </w:r>
            <w:r>
              <w:rPr>
                <w:noProof/>
                <w:webHidden/>
              </w:rPr>
              <w:tab/>
            </w:r>
            <w:r>
              <w:rPr>
                <w:noProof/>
                <w:webHidden/>
              </w:rPr>
              <w:fldChar w:fldCharType="begin"/>
            </w:r>
            <w:r>
              <w:rPr>
                <w:noProof/>
                <w:webHidden/>
              </w:rPr>
              <w:instrText xml:space="preserve"> PAGEREF _Toc166010330 \h </w:instrText>
            </w:r>
            <w:r>
              <w:rPr>
                <w:noProof/>
                <w:webHidden/>
              </w:rPr>
            </w:r>
            <w:r>
              <w:rPr>
                <w:noProof/>
                <w:webHidden/>
              </w:rPr>
              <w:fldChar w:fldCharType="separate"/>
            </w:r>
            <w:r>
              <w:rPr>
                <w:noProof/>
                <w:webHidden/>
              </w:rPr>
              <w:t>43</w:t>
            </w:r>
            <w:r>
              <w:rPr>
                <w:noProof/>
                <w:webHidden/>
              </w:rPr>
              <w:fldChar w:fldCharType="end"/>
            </w:r>
          </w:hyperlink>
        </w:p>
        <w:p w14:paraId="7E60EC5D" w14:textId="14588F11" w:rsidR="003163B7" w:rsidRDefault="003163B7">
          <w:pPr>
            <w:pStyle w:val="TOC1"/>
            <w:tabs>
              <w:tab w:val="right" w:leader="dot" w:pos="9016"/>
            </w:tabs>
            <w:rPr>
              <w:rFonts w:eastAsiaTheme="minorEastAsia"/>
              <w:b w:val="0"/>
              <w:bCs w:val="0"/>
              <w:i w:val="0"/>
              <w:iCs w:val="0"/>
              <w:noProof/>
              <w:lang w:eastAsia="en-GB"/>
            </w:rPr>
          </w:pPr>
          <w:hyperlink w:anchor="_Toc166010331" w:history="1">
            <w:r w:rsidRPr="008E1E7D">
              <w:rPr>
                <w:rStyle w:val="Hyperlink"/>
                <w:noProof/>
              </w:rPr>
              <w:t>Appendix:</w:t>
            </w:r>
            <w:r>
              <w:rPr>
                <w:noProof/>
                <w:webHidden/>
              </w:rPr>
              <w:tab/>
            </w:r>
            <w:r>
              <w:rPr>
                <w:noProof/>
                <w:webHidden/>
              </w:rPr>
              <w:fldChar w:fldCharType="begin"/>
            </w:r>
            <w:r>
              <w:rPr>
                <w:noProof/>
                <w:webHidden/>
              </w:rPr>
              <w:instrText xml:space="preserve"> PAGEREF _Toc166010331 \h </w:instrText>
            </w:r>
            <w:r>
              <w:rPr>
                <w:noProof/>
                <w:webHidden/>
              </w:rPr>
            </w:r>
            <w:r>
              <w:rPr>
                <w:noProof/>
                <w:webHidden/>
              </w:rPr>
              <w:fldChar w:fldCharType="separate"/>
            </w:r>
            <w:r>
              <w:rPr>
                <w:noProof/>
                <w:webHidden/>
              </w:rPr>
              <w:t>56</w:t>
            </w:r>
            <w:r>
              <w:rPr>
                <w:noProof/>
                <w:webHidden/>
              </w:rPr>
              <w:fldChar w:fldCharType="end"/>
            </w:r>
          </w:hyperlink>
        </w:p>
        <w:p w14:paraId="6BBB89BB" w14:textId="24754E9A" w:rsidR="003163B7" w:rsidRDefault="003163B7">
          <w:r>
            <w:rPr>
              <w:b/>
              <w:bCs/>
              <w:noProof/>
            </w:rPr>
            <w:fldChar w:fldCharType="end"/>
          </w:r>
        </w:p>
      </w:sdtContent>
    </w:sdt>
    <w:p w14:paraId="6128A38D" w14:textId="77777777" w:rsidR="0061623A" w:rsidRPr="007D2974" w:rsidRDefault="0061623A" w:rsidP="005E4B38">
      <w:pPr>
        <w:pStyle w:val="Heading1"/>
        <w:rPr>
          <w:rFonts w:ascii="Arial" w:hAnsi="Arial" w:cs="Arial"/>
        </w:rPr>
      </w:pPr>
    </w:p>
    <w:p w14:paraId="6BCDD49B" w14:textId="77777777" w:rsidR="0061623A" w:rsidRPr="007D2974" w:rsidRDefault="0061623A" w:rsidP="005E4B38">
      <w:pPr>
        <w:pStyle w:val="Heading1"/>
        <w:rPr>
          <w:rFonts w:ascii="Arial" w:hAnsi="Arial" w:cs="Arial"/>
        </w:rPr>
      </w:pPr>
    </w:p>
    <w:p w14:paraId="4230346B" w14:textId="77777777" w:rsidR="00447784" w:rsidRDefault="00447784" w:rsidP="0061623A">
      <w:pPr>
        <w:rPr>
          <w:rFonts w:ascii="Arial" w:hAnsi="Arial" w:cs="Arial"/>
        </w:rPr>
      </w:pPr>
    </w:p>
    <w:p w14:paraId="6CC2EE5E" w14:textId="77777777" w:rsidR="007D2974" w:rsidRDefault="007D2974" w:rsidP="0061623A">
      <w:pPr>
        <w:rPr>
          <w:rFonts w:ascii="Arial" w:hAnsi="Arial" w:cs="Arial"/>
        </w:rPr>
      </w:pPr>
    </w:p>
    <w:p w14:paraId="654FECA9" w14:textId="77777777" w:rsidR="007D2974" w:rsidRDefault="007D2974" w:rsidP="0061623A">
      <w:pPr>
        <w:rPr>
          <w:rFonts w:ascii="Arial" w:hAnsi="Arial" w:cs="Arial"/>
        </w:rPr>
      </w:pPr>
    </w:p>
    <w:p w14:paraId="3F052646" w14:textId="77777777" w:rsidR="007D2974" w:rsidRDefault="007D2974" w:rsidP="0061623A">
      <w:pPr>
        <w:rPr>
          <w:rFonts w:ascii="Arial" w:hAnsi="Arial" w:cs="Arial"/>
        </w:rPr>
      </w:pPr>
    </w:p>
    <w:p w14:paraId="054E411D" w14:textId="77777777" w:rsidR="00EF22B6" w:rsidRDefault="00EF22B6" w:rsidP="0061623A">
      <w:pPr>
        <w:rPr>
          <w:rFonts w:ascii="Arial" w:hAnsi="Arial" w:cs="Arial"/>
        </w:rPr>
      </w:pPr>
    </w:p>
    <w:p w14:paraId="239A0581" w14:textId="77777777" w:rsidR="00EF22B6" w:rsidRDefault="00EF22B6" w:rsidP="0061623A">
      <w:pPr>
        <w:rPr>
          <w:rFonts w:ascii="Arial" w:hAnsi="Arial" w:cs="Arial"/>
        </w:rPr>
      </w:pPr>
    </w:p>
    <w:p w14:paraId="24181394" w14:textId="77777777" w:rsidR="00EF22B6" w:rsidRDefault="00EF22B6" w:rsidP="0061623A">
      <w:pPr>
        <w:rPr>
          <w:rFonts w:ascii="Arial" w:hAnsi="Arial" w:cs="Arial"/>
        </w:rPr>
      </w:pPr>
    </w:p>
    <w:p w14:paraId="4CB85418" w14:textId="77777777" w:rsidR="00EF22B6" w:rsidRDefault="00EF22B6" w:rsidP="0061623A">
      <w:pPr>
        <w:rPr>
          <w:rFonts w:ascii="Arial" w:hAnsi="Arial" w:cs="Arial"/>
        </w:rPr>
      </w:pPr>
    </w:p>
    <w:p w14:paraId="1FC9B6D4" w14:textId="77777777" w:rsidR="005D2EEE" w:rsidRDefault="005D2EEE" w:rsidP="0061623A">
      <w:pPr>
        <w:rPr>
          <w:rFonts w:ascii="Arial" w:hAnsi="Arial" w:cs="Arial"/>
        </w:rPr>
      </w:pPr>
    </w:p>
    <w:p w14:paraId="725102F2" w14:textId="77777777" w:rsidR="005D2EEE" w:rsidRDefault="005D2EEE" w:rsidP="0061623A">
      <w:pPr>
        <w:rPr>
          <w:rFonts w:ascii="Arial" w:hAnsi="Arial" w:cs="Arial"/>
        </w:rPr>
      </w:pPr>
    </w:p>
    <w:p w14:paraId="07BDA828" w14:textId="77777777" w:rsidR="005D2EEE" w:rsidRPr="007D2974" w:rsidRDefault="005D2EEE" w:rsidP="0061623A">
      <w:pPr>
        <w:rPr>
          <w:rFonts w:ascii="Arial" w:hAnsi="Arial" w:cs="Arial"/>
        </w:rPr>
      </w:pPr>
    </w:p>
    <w:p w14:paraId="115EFA8E" w14:textId="604AB6AF" w:rsidR="00653104" w:rsidRPr="007D2974" w:rsidRDefault="00AC5215" w:rsidP="00447784">
      <w:pPr>
        <w:pStyle w:val="Heading1"/>
        <w:rPr>
          <w:rFonts w:ascii="Arial" w:hAnsi="Arial" w:cs="Arial"/>
        </w:rPr>
      </w:pPr>
      <w:bookmarkStart w:id="3" w:name="_Toc166010279"/>
      <w:r>
        <w:rPr>
          <w:rFonts w:ascii="Arial" w:hAnsi="Arial" w:cs="Arial"/>
        </w:rPr>
        <w:lastRenderedPageBreak/>
        <w:t>1.</w:t>
      </w:r>
      <w:r w:rsidR="005E4B38" w:rsidRPr="007D2974">
        <w:rPr>
          <w:rFonts w:ascii="Arial" w:hAnsi="Arial" w:cs="Arial"/>
        </w:rPr>
        <w:t>Introduction</w:t>
      </w:r>
      <w:bookmarkEnd w:id="2"/>
      <w:bookmarkEnd w:id="1"/>
      <w:bookmarkEnd w:id="0"/>
      <w:bookmarkEnd w:id="3"/>
      <w:r w:rsidR="005E4B38" w:rsidRPr="007D2974">
        <w:rPr>
          <w:rFonts w:ascii="Arial" w:hAnsi="Arial" w:cs="Arial"/>
        </w:rPr>
        <w:t xml:space="preserve"> </w:t>
      </w:r>
    </w:p>
    <w:p w14:paraId="0F9CBC6A" w14:textId="77777777" w:rsidR="005E4B38" w:rsidRPr="007D2974" w:rsidRDefault="005E4B38" w:rsidP="005E4B38">
      <w:pPr>
        <w:rPr>
          <w:rFonts w:ascii="Arial" w:hAnsi="Arial" w:cs="Arial"/>
        </w:rPr>
      </w:pPr>
    </w:p>
    <w:p w14:paraId="18144F58" w14:textId="1A94F7A6" w:rsidR="00071732" w:rsidRPr="007D2974" w:rsidRDefault="00071732" w:rsidP="00447784">
      <w:pPr>
        <w:pStyle w:val="Heading2"/>
        <w:rPr>
          <w:rFonts w:ascii="Arial" w:hAnsi="Arial" w:cs="Arial"/>
        </w:rPr>
      </w:pPr>
      <w:bookmarkStart w:id="4" w:name="_Toc166010280"/>
      <w:r w:rsidRPr="007D2974">
        <w:rPr>
          <w:rFonts w:ascii="Arial" w:hAnsi="Arial" w:cs="Arial"/>
        </w:rPr>
        <w:t>1</w:t>
      </w:r>
      <w:r w:rsidR="00AC5215">
        <w:rPr>
          <w:rFonts w:ascii="Arial" w:hAnsi="Arial" w:cs="Arial"/>
        </w:rPr>
        <w:t>.1 Introduction</w:t>
      </w:r>
      <w:bookmarkEnd w:id="4"/>
    </w:p>
    <w:p w14:paraId="1FC73DF6" w14:textId="5AD0D1FA" w:rsidR="00CE348C" w:rsidRPr="007D2974" w:rsidRDefault="00CE348C" w:rsidP="00CE348C">
      <w:pPr>
        <w:spacing w:line="360" w:lineRule="auto"/>
        <w:rPr>
          <w:rStyle w:val="apple-converted-space"/>
          <w:rFonts w:ascii="Arial" w:hAnsi="Arial" w:cs="Arial"/>
        </w:rPr>
      </w:pPr>
      <w:r w:rsidRPr="007D2974">
        <w:rPr>
          <w:rFonts w:ascii="Arial" w:hAnsi="Arial" w:cs="Arial"/>
        </w:rPr>
        <w:t>Felitti et al</w:t>
      </w:r>
      <w:r w:rsidR="00653104" w:rsidRPr="007D2974">
        <w:rPr>
          <w:rFonts w:ascii="Arial" w:hAnsi="Arial" w:cs="Arial"/>
        </w:rPr>
        <w:t xml:space="preserve"> </w:t>
      </w:r>
      <w:r w:rsidRPr="007D2974">
        <w:rPr>
          <w:rFonts w:ascii="Arial" w:hAnsi="Arial" w:cs="Arial"/>
        </w:rPr>
        <w:t xml:space="preserve">(1998) </w:t>
      </w:r>
      <w:r w:rsidR="00653104" w:rsidRPr="007D2974">
        <w:rPr>
          <w:rFonts w:ascii="Arial" w:hAnsi="Arial" w:cs="Arial"/>
        </w:rPr>
        <w:t xml:space="preserve">is </w:t>
      </w:r>
      <w:r w:rsidRPr="007D2974">
        <w:rPr>
          <w:rFonts w:ascii="Arial" w:hAnsi="Arial" w:cs="Arial"/>
        </w:rPr>
        <w:t>one of the world's foremost experts in the field of childhood trauma and the founder of what is known as adverse childhood experiences (ACEs).</w:t>
      </w:r>
      <w:r w:rsidRPr="007D2974">
        <w:rPr>
          <w:rStyle w:val="apple-converted-space"/>
          <w:rFonts w:ascii="Arial" w:hAnsi="Arial" w:cs="Arial"/>
          <w:sz w:val="27"/>
          <w:szCs w:val="27"/>
        </w:rPr>
        <w:t> </w:t>
      </w:r>
      <w:r w:rsidRPr="007D2974">
        <w:rPr>
          <w:rStyle w:val="apple-converted-space"/>
          <w:rFonts w:ascii="Arial" w:hAnsi="Arial" w:cs="Arial"/>
        </w:rPr>
        <w:t xml:space="preserve">The discovery, which was one of the most extensive medical evaluations taking place, found that chronic illnesses and social problems were linked to ACEs. This included being related to people from various social and ethnic backgrounds, which healthcare industries spend billions on worldwide. </w:t>
      </w:r>
    </w:p>
    <w:p w14:paraId="39A0B952" w14:textId="77777777" w:rsidR="00CE348C" w:rsidRPr="007D2974" w:rsidRDefault="00CE348C" w:rsidP="00CE348C">
      <w:pPr>
        <w:spacing w:line="360" w:lineRule="auto"/>
        <w:rPr>
          <w:rFonts w:ascii="Arial" w:hAnsi="Arial" w:cs="Arial"/>
          <w:color w:val="FF0000"/>
        </w:rPr>
      </w:pPr>
    </w:p>
    <w:p w14:paraId="65F2460B" w14:textId="5FBAE394" w:rsidR="00CE348C" w:rsidRPr="007D2974" w:rsidRDefault="00CE348C" w:rsidP="00CE348C">
      <w:pPr>
        <w:spacing w:line="360" w:lineRule="auto"/>
        <w:rPr>
          <w:rFonts w:ascii="Arial" w:hAnsi="Arial" w:cs="Arial"/>
          <w:color w:val="000000"/>
        </w:rPr>
      </w:pPr>
      <w:r w:rsidRPr="007D2974">
        <w:rPr>
          <w:rFonts w:ascii="Arial" w:hAnsi="Arial" w:cs="Arial"/>
        </w:rPr>
        <w:t xml:space="preserve">The link between ACEs and adult criminal activity has not been extensively studied. Offending in childhood is a highly prevalent issue, with many factors contributing to some individual's risk of associating with antisocial behaviour in adulthood. In recent decades, the adverse effects of children suffering poverty have been the subject of extensive research, with solid evidence showing that children living in deprived areas or having suffered parental maltreatment are more likely to commit crimes (Currie and </w:t>
      </w:r>
      <w:proofErr w:type="spellStart"/>
      <w:r w:rsidRPr="007D2974">
        <w:rPr>
          <w:rFonts w:ascii="Arial" w:hAnsi="Arial" w:cs="Arial"/>
        </w:rPr>
        <w:t>Tekin</w:t>
      </w:r>
      <w:proofErr w:type="spellEnd"/>
      <w:r w:rsidR="00653104" w:rsidRPr="007D2974">
        <w:rPr>
          <w:rFonts w:ascii="Arial" w:hAnsi="Arial" w:cs="Arial"/>
        </w:rPr>
        <w:t>,</w:t>
      </w:r>
      <w:r w:rsidRPr="007D2974">
        <w:rPr>
          <w:rFonts w:ascii="Arial" w:hAnsi="Arial" w:cs="Arial"/>
        </w:rPr>
        <w:t xml:space="preserve"> 2012).</w:t>
      </w:r>
      <w:r w:rsidRPr="007D2974">
        <w:rPr>
          <w:rStyle w:val="apple-converted-space"/>
          <w:rFonts w:ascii="Arial" w:hAnsi="Arial" w:cs="Arial"/>
          <w:color w:val="000000"/>
          <w:sz w:val="27"/>
          <w:szCs w:val="27"/>
        </w:rPr>
        <w:t> </w:t>
      </w:r>
      <w:r w:rsidRPr="007D2974">
        <w:rPr>
          <w:rStyle w:val="apple-converted-space"/>
          <w:rFonts w:ascii="Arial" w:hAnsi="Arial" w:cs="Arial"/>
          <w:color w:val="000000"/>
        </w:rPr>
        <w:t>However, there is little known about the prevalence and impact of the link between ACEs and serious crime</w:t>
      </w:r>
      <w:r w:rsidR="00D36336">
        <w:rPr>
          <w:rStyle w:val="apple-converted-space"/>
          <w:rFonts w:ascii="Arial" w:hAnsi="Arial" w:cs="Arial"/>
          <w:color w:val="000000"/>
        </w:rPr>
        <w:t xml:space="preserve"> </w:t>
      </w:r>
      <w:r w:rsidRPr="007D2974">
        <w:rPr>
          <w:rFonts w:ascii="Arial" w:hAnsi="Arial" w:cs="Arial"/>
        </w:rPr>
        <w:t>(</w:t>
      </w:r>
      <w:r w:rsidRPr="007D2974">
        <w:rPr>
          <w:rFonts w:ascii="Arial" w:hAnsi="Arial" w:cs="Arial"/>
          <w:color w:val="000000"/>
        </w:rPr>
        <w:t xml:space="preserve">Jahanshahi et al., 2021). </w:t>
      </w:r>
    </w:p>
    <w:p w14:paraId="1A760A3C" w14:textId="77777777" w:rsidR="00CE348C" w:rsidRPr="007D2974" w:rsidRDefault="00CE348C" w:rsidP="00CE348C">
      <w:pPr>
        <w:spacing w:line="360" w:lineRule="auto"/>
        <w:rPr>
          <w:rFonts w:ascii="Arial" w:hAnsi="Arial" w:cs="Arial"/>
          <w:color w:val="000000"/>
        </w:rPr>
      </w:pPr>
    </w:p>
    <w:p w14:paraId="104067CE" w14:textId="4EAAF2BB" w:rsidR="00071732" w:rsidRPr="007D2974" w:rsidRDefault="00071732" w:rsidP="00447784">
      <w:pPr>
        <w:pStyle w:val="Heading2"/>
        <w:rPr>
          <w:rFonts w:ascii="Arial" w:hAnsi="Arial" w:cs="Arial"/>
        </w:rPr>
      </w:pPr>
      <w:bookmarkStart w:id="5" w:name="_Toc166010281"/>
      <w:r w:rsidRPr="007D2974">
        <w:rPr>
          <w:rFonts w:ascii="Arial" w:hAnsi="Arial" w:cs="Arial"/>
        </w:rPr>
        <w:t>1</w:t>
      </w:r>
      <w:r w:rsidR="00B641B5">
        <w:rPr>
          <w:rFonts w:ascii="Arial" w:hAnsi="Arial" w:cs="Arial"/>
        </w:rPr>
        <w:t>.</w:t>
      </w:r>
      <w:r w:rsidR="00AC5215">
        <w:rPr>
          <w:rFonts w:ascii="Arial" w:hAnsi="Arial" w:cs="Arial"/>
        </w:rPr>
        <w:t>2 Background</w:t>
      </w:r>
      <w:bookmarkEnd w:id="5"/>
    </w:p>
    <w:p w14:paraId="3D736B66" w14:textId="3DE351D5" w:rsidR="00CE348C" w:rsidRPr="007D2974" w:rsidRDefault="00CE348C" w:rsidP="00CE348C">
      <w:pPr>
        <w:spacing w:line="360" w:lineRule="auto"/>
        <w:rPr>
          <w:rStyle w:val="apple-converted-space"/>
          <w:rFonts w:ascii="Arial" w:hAnsi="Arial" w:cs="Arial"/>
          <w:color w:val="000000"/>
        </w:rPr>
      </w:pPr>
      <w:proofErr w:type="spellStart"/>
      <w:r w:rsidRPr="007D2974">
        <w:rPr>
          <w:rFonts w:ascii="Arial" w:hAnsi="Arial" w:cs="Arial"/>
          <w:color w:val="000000"/>
        </w:rPr>
        <w:t>Reavis</w:t>
      </w:r>
      <w:proofErr w:type="spellEnd"/>
      <w:r w:rsidRPr="007D2974">
        <w:rPr>
          <w:rFonts w:ascii="Arial" w:hAnsi="Arial" w:cs="Arial"/>
          <w:color w:val="000000"/>
        </w:rPr>
        <w:t xml:space="preserve"> </w:t>
      </w:r>
      <w:r w:rsidR="00D36336">
        <w:rPr>
          <w:rFonts w:ascii="Arial" w:hAnsi="Arial" w:cs="Arial"/>
          <w:color w:val="000000"/>
        </w:rPr>
        <w:t xml:space="preserve">et al </w:t>
      </w:r>
      <w:r w:rsidRPr="007D2974">
        <w:rPr>
          <w:rFonts w:ascii="Arial" w:hAnsi="Arial" w:cs="Arial"/>
          <w:color w:val="000000"/>
        </w:rPr>
        <w:t>(2013) state</w:t>
      </w:r>
      <w:r w:rsidR="00D36336">
        <w:rPr>
          <w:rFonts w:ascii="Arial" w:hAnsi="Arial" w:cs="Arial"/>
          <w:color w:val="000000"/>
        </w:rPr>
        <w:t xml:space="preserve"> </w:t>
      </w:r>
      <w:r w:rsidRPr="007D2974">
        <w:rPr>
          <w:rFonts w:ascii="Arial" w:hAnsi="Arial" w:cs="Arial"/>
          <w:color w:val="000000"/>
        </w:rPr>
        <w:t xml:space="preserve">that </w:t>
      </w:r>
      <w:r w:rsidRPr="007D2974">
        <w:rPr>
          <w:rFonts w:ascii="Arial" w:hAnsi="Arial" w:cs="Arial"/>
        </w:rPr>
        <w:t>individuals who engage in criminal activity often experience childhood trauma and abuse.</w:t>
      </w:r>
      <w:r w:rsidRPr="007D2974">
        <w:rPr>
          <w:rStyle w:val="apple-converted-space"/>
          <w:rFonts w:ascii="Arial" w:hAnsi="Arial" w:cs="Arial"/>
          <w:color w:val="000000"/>
          <w:sz w:val="27"/>
          <w:szCs w:val="27"/>
        </w:rPr>
        <w:t> </w:t>
      </w:r>
      <w:r w:rsidRPr="007D2974">
        <w:rPr>
          <w:rFonts w:ascii="Arial" w:hAnsi="Arial" w:cs="Arial"/>
        </w:rPr>
        <w:t>A higher number of offenders with a record of sexual offences or child abuse reported experiencing sexual abuse as a child.</w:t>
      </w:r>
      <w:r w:rsidRPr="007D2974">
        <w:rPr>
          <w:rFonts w:ascii="Arial" w:hAnsi="Arial" w:cs="Arial"/>
          <w:sz w:val="27"/>
          <w:szCs w:val="27"/>
        </w:rPr>
        <w:t> </w:t>
      </w:r>
      <w:r w:rsidRPr="007D2974">
        <w:rPr>
          <w:rFonts w:ascii="Arial" w:hAnsi="Arial" w:cs="Arial"/>
        </w:rPr>
        <w:t xml:space="preserve"> </w:t>
      </w:r>
      <w:r w:rsidRPr="007D2974">
        <w:rPr>
          <w:rFonts w:ascii="Arial" w:hAnsi="Arial" w:cs="Arial"/>
          <w:color w:val="000000"/>
        </w:rPr>
        <w:t>The risk of violence is also more</w:t>
      </w:r>
      <w:r w:rsidRPr="007D2974">
        <w:rPr>
          <w:rStyle w:val="apple-converted-space"/>
          <w:rFonts w:ascii="Arial" w:hAnsi="Arial" w:cs="Arial"/>
          <w:color w:val="000000"/>
        </w:rPr>
        <w:t> </w:t>
      </w:r>
      <w:r w:rsidRPr="007D2974">
        <w:rPr>
          <w:rStyle w:val="issue-underline"/>
          <w:rFonts w:ascii="Arial" w:hAnsi="Arial" w:cs="Arial"/>
          <w:color w:val="000000"/>
        </w:rPr>
        <w:t>likely</w:t>
      </w:r>
      <w:r w:rsidRPr="007D2974">
        <w:rPr>
          <w:rStyle w:val="apple-converted-space"/>
          <w:rFonts w:ascii="Arial" w:hAnsi="Arial" w:cs="Arial"/>
          <w:color w:val="000000"/>
        </w:rPr>
        <w:t> </w:t>
      </w:r>
      <w:r w:rsidRPr="007D2974">
        <w:rPr>
          <w:rFonts w:ascii="Arial" w:hAnsi="Arial" w:cs="Arial"/>
          <w:color w:val="000000"/>
        </w:rPr>
        <w:t>among male offenders. For example, adults</w:t>
      </w:r>
      <w:r w:rsidR="00D36336">
        <w:rPr>
          <w:rFonts w:ascii="Arial" w:hAnsi="Arial" w:cs="Arial"/>
          <w:color w:val="000000"/>
        </w:rPr>
        <w:t xml:space="preserve"> who were abused by</w:t>
      </w:r>
      <w:r w:rsidRPr="007D2974">
        <w:rPr>
          <w:rFonts w:ascii="Arial" w:hAnsi="Arial" w:cs="Arial"/>
          <w:color w:val="000000"/>
        </w:rPr>
        <w:t xml:space="preserve"> family member</w:t>
      </w:r>
      <w:r w:rsidR="00D36336">
        <w:rPr>
          <w:rFonts w:ascii="Arial" w:hAnsi="Arial" w:cs="Arial"/>
          <w:color w:val="000000"/>
        </w:rPr>
        <w:t>s</w:t>
      </w:r>
      <w:r w:rsidRPr="007D2974">
        <w:rPr>
          <w:rFonts w:ascii="Arial" w:hAnsi="Arial" w:cs="Arial"/>
          <w:color w:val="000000"/>
        </w:rPr>
        <w:t xml:space="preserve"> as a child were forty-five times more likely to abuse their partners. </w:t>
      </w:r>
    </w:p>
    <w:p w14:paraId="3CA984CC" w14:textId="5B860067" w:rsidR="0024383C" w:rsidRPr="00812603" w:rsidRDefault="00CE348C" w:rsidP="00812603">
      <w:pPr>
        <w:pStyle w:val="pb-2"/>
        <w:spacing w:line="360" w:lineRule="auto"/>
        <w:rPr>
          <w:rStyle w:val="apple-converted-space"/>
          <w:rFonts w:ascii="Arial" w:eastAsiaTheme="majorEastAsia" w:hAnsi="Arial" w:cs="Arial"/>
        </w:rPr>
      </w:pPr>
      <w:r w:rsidRPr="007D2974">
        <w:rPr>
          <w:rFonts w:ascii="Arial" w:hAnsi="Arial" w:cs="Arial"/>
        </w:rPr>
        <w:t>A vital aspect of the problem revolving around ACEs and future crime is how adversity and trauma during childhood can lead to an increase in violence victimisation and perpetration.</w:t>
      </w:r>
      <w:r w:rsidRPr="007D2974">
        <w:rPr>
          <w:rStyle w:val="apple-converted-space"/>
          <w:rFonts w:ascii="Arial" w:eastAsiaTheme="majorEastAsia" w:hAnsi="Arial" w:cs="Arial"/>
        </w:rPr>
        <w:t> </w:t>
      </w:r>
      <w:r w:rsidRPr="007D2974">
        <w:rPr>
          <w:rFonts w:ascii="Arial" w:hAnsi="Arial" w:cs="Arial"/>
        </w:rPr>
        <w:t>ACEs were demonstrated to be associated with vulnerability and crime. This indicated that ACEs could increase a person's risk of experiencing violence, either as a victim or perpetrator or engaging in violence-</w:t>
      </w:r>
      <w:r w:rsidRPr="007D2974">
        <w:rPr>
          <w:rFonts w:ascii="Arial" w:hAnsi="Arial" w:cs="Arial"/>
        </w:rPr>
        <w:lastRenderedPageBreak/>
        <w:t>related behaviours, for example, substance abuse (</w:t>
      </w:r>
      <w:r w:rsidRPr="007D2974">
        <w:rPr>
          <w:rFonts w:ascii="Arial" w:hAnsi="Arial" w:cs="Arial"/>
          <w:color w:val="000000"/>
        </w:rPr>
        <w:t>Violence Protection Unit 2023).</w:t>
      </w:r>
      <w:r w:rsidRPr="007D2974">
        <w:rPr>
          <w:rStyle w:val="apple-converted-space"/>
          <w:rFonts w:ascii="Arial" w:eastAsiaTheme="majorEastAsia" w:hAnsi="Arial" w:cs="Arial"/>
        </w:rPr>
        <w:t> </w:t>
      </w:r>
      <w:r w:rsidRPr="007D2974">
        <w:rPr>
          <w:rFonts w:ascii="Arial" w:hAnsi="Arial" w:cs="Arial"/>
        </w:rPr>
        <w:t>In Wales, the chances of individuals with four (plus) ACEs committing violence against another person in their lifetime are fifteen times higher than those who do not experience ACEs, as well</w:t>
      </w:r>
      <w:r w:rsidRPr="007D2974">
        <w:rPr>
          <w:rStyle w:val="apple-converted-space"/>
          <w:rFonts w:ascii="Arial" w:eastAsiaTheme="majorEastAsia" w:hAnsi="Arial" w:cs="Arial"/>
        </w:rPr>
        <w:t> </w:t>
      </w:r>
      <w:r w:rsidRPr="007D2974">
        <w:rPr>
          <w:rFonts w:ascii="Arial" w:hAnsi="Arial" w:cs="Arial"/>
        </w:rPr>
        <w:t>as a twenty</w:t>
      </w:r>
      <w:r w:rsidRPr="007D2974">
        <w:rPr>
          <w:rStyle w:val="apple-converted-space"/>
          <w:rFonts w:ascii="Arial" w:eastAsiaTheme="majorEastAsia" w:hAnsi="Arial" w:cs="Arial"/>
        </w:rPr>
        <w:t> </w:t>
      </w:r>
      <w:r w:rsidRPr="007D2974">
        <w:rPr>
          <w:rFonts w:ascii="Arial" w:hAnsi="Arial" w:cs="Arial"/>
        </w:rPr>
        <w:t>times higher probability of being incarcerated (</w:t>
      </w:r>
      <w:r w:rsidRPr="007D2974">
        <w:rPr>
          <w:rStyle w:val="apple-converted-space"/>
          <w:rFonts w:ascii="Arial" w:eastAsiaTheme="majorEastAsia" w:hAnsi="Arial" w:cs="Arial"/>
        </w:rPr>
        <w:t xml:space="preserve">Ford </w:t>
      </w:r>
      <w:r w:rsidR="00955F52" w:rsidRPr="007D2974">
        <w:rPr>
          <w:rStyle w:val="apple-converted-space"/>
          <w:rFonts w:ascii="Arial" w:eastAsiaTheme="majorEastAsia" w:hAnsi="Arial" w:cs="Arial"/>
        </w:rPr>
        <w:t>et al.</w:t>
      </w:r>
      <w:r w:rsidR="00653104" w:rsidRPr="007D2974">
        <w:rPr>
          <w:rStyle w:val="apple-converted-space"/>
          <w:rFonts w:ascii="Arial" w:eastAsiaTheme="majorEastAsia" w:hAnsi="Arial" w:cs="Arial"/>
        </w:rPr>
        <w:t xml:space="preserve">, </w:t>
      </w:r>
      <w:r w:rsidRPr="007D2974">
        <w:rPr>
          <w:rStyle w:val="apple-converted-space"/>
          <w:rFonts w:ascii="Arial" w:eastAsiaTheme="majorEastAsia" w:hAnsi="Arial" w:cs="Arial"/>
        </w:rPr>
        <w:t xml:space="preserve">2019). </w:t>
      </w:r>
    </w:p>
    <w:p w14:paraId="6DA6CDA0" w14:textId="0F17DD16" w:rsidR="00CE348C" w:rsidRPr="007D2974" w:rsidRDefault="00CE348C" w:rsidP="00CE348C">
      <w:pPr>
        <w:spacing w:line="360" w:lineRule="auto"/>
        <w:rPr>
          <w:rStyle w:val="apple-converted-space"/>
          <w:rFonts w:ascii="Arial" w:hAnsi="Arial" w:cs="Arial"/>
        </w:rPr>
      </w:pPr>
      <w:r w:rsidRPr="007D2974">
        <w:rPr>
          <w:rFonts w:ascii="Arial" w:hAnsi="Arial" w:cs="Arial"/>
        </w:rPr>
        <w:t>Furthermore, it is essential to keep in mind that individuals who have experienced ACEs are not guaranteed to be involved in crime in adulthood.</w:t>
      </w:r>
      <w:r w:rsidRPr="007D2974">
        <w:rPr>
          <w:rStyle w:val="apple-converted-space"/>
          <w:rFonts w:ascii="Arial" w:hAnsi="Arial" w:cs="Arial"/>
        </w:rPr>
        <w:t xml:space="preserve"> </w:t>
      </w:r>
      <w:r w:rsidRPr="007D2974">
        <w:rPr>
          <w:rFonts w:ascii="Arial" w:hAnsi="Arial" w:cs="Arial"/>
        </w:rPr>
        <w:t>However, it is necessary to consider the higher probability when developing approaches to reduce children's and young people's offences</w:t>
      </w:r>
      <w:r w:rsidR="00653104" w:rsidRPr="007D2974">
        <w:rPr>
          <w:rFonts w:ascii="Arial" w:hAnsi="Arial" w:cs="Arial"/>
        </w:rPr>
        <w:t xml:space="preserve"> </w:t>
      </w:r>
      <w:r w:rsidRPr="007D2974">
        <w:rPr>
          <w:rFonts w:ascii="Arial" w:hAnsi="Arial" w:cs="Arial"/>
        </w:rPr>
        <w:t>(Freeze, 2019). ACEs characterised by abuse, household dysfunction, and neglect hinder the development and well-being of a person over their lifetime.</w:t>
      </w:r>
      <w:r w:rsidRPr="007D2974">
        <w:rPr>
          <w:rStyle w:val="apple-converted-space"/>
          <w:rFonts w:ascii="Arial" w:hAnsi="Arial" w:cs="Arial"/>
          <w:color w:val="000000"/>
        </w:rPr>
        <w:t> </w:t>
      </w:r>
      <w:r w:rsidRPr="007D2974">
        <w:rPr>
          <w:rFonts w:ascii="Arial" w:hAnsi="Arial" w:cs="Arial"/>
        </w:rPr>
        <w:t>Research has recently suggested an elevated risk of involvement in serious offences and the criminal justice system, which is a consequence of ACE exposure (Testa et al</w:t>
      </w:r>
      <w:r w:rsidR="00653104" w:rsidRPr="007D2974">
        <w:rPr>
          <w:rFonts w:ascii="Arial" w:hAnsi="Arial" w:cs="Arial"/>
        </w:rPr>
        <w:t xml:space="preserve">., </w:t>
      </w:r>
      <w:r w:rsidRPr="007D2974">
        <w:rPr>
          <w:rStyle w:val="apple-converted-space"/>
          <w:rFonts w:ascii="Arial" w:hAnsi="Arial" w:cs="Arial"/>
          <w:color w:val="000000"/>
        </w:rPr>
        <w:t xml:space="preserve">2021). </w:t>
      </w:r>
    </w:p>
    <w:p w14:paraId="332B6D42" w14:textId="77777777" w:rsidR="00CE348C" w:rsidRPr="007D2974" w:rsidRDefault="00CE348C" w:rsidP="00CE348C">
      <w:pPr>
        <w:spacing w:line="360" w:lineRule="auto"/>
        <w:rPr>
          <w:rStyle w:val="apple-converted-space"/>
          <w:rFonts w:ascii="Arial" w:hAnsi="Arial" w:cs="Arial"/>
          <w:color w:val="000000"/>
        </w:rPr>
      </w:pPr>
    </w:p>
    <w:p w14:paraId="722A6005" w14:textId="1D1C29D2" w:rsidR="00751AF8" w:rsidRPr="007D2974" w:rsidRDefault="00CE348C" w:rsidP="00812603">
      <w:pPr>
        <w:spacing w:line="360" w:lineRule="auto"/>
        <w:rPr>
          <w:rFonts w:ascii="Arial" w:hAnsi="Arial" w:cs="Arial"/>
        </w:rPr>
      </w:pPr>
      <w:r w:rsidRPr="007D2974">
        <w:rPr>
          <w:rFonts w:ascii="Arial" w:hAnsi="Arial" w:cs="Arial"/>
        </w:rPr>
        <w:t>For instance, the effects of childhood trauma can occur after the early stages of development. It can also affect the physiology of the brain, causing issues that can last a lifetime. A child is at risk of developing ACEs when they are consistently exposed to traumatic experiences that have resulted in abuse or neglect (Liebling et al.</w:t>
      </w:r>
      <w:r w:rsidR="002E35D8" w:rsidRPr="007D2974">
        <w:rPr>
          <w:rFonts w:ascii="Arial" w:hAnsi="Arial" w:cs="Arial"/>
        </w:rPr>
        <w:t>,</w:t>
      </w:r>
      <w:r w:rsidRPr="007D2974">
        <w:rPr>
          <w:rFonts w:ascii="Arial" w:hAnsi="Arial" w:cs="Arial"/>
        </w:rPr>
        <w:t xml:space="preserve"> 2017). The stresses created by these events negatively impact a child's development, including lasting effects on decision-making later in life.</w:t>
      </w:r>
      <w:r w:rsidRPr="007D2974">
        <w:rPr>
          <w:rStyle w:val="apple-converted-space"/>
          <w:rFonts w:ascii="Arial" w:hAnsi="Arial" w:cs="Arial"/>
          <w:color w:val="000000"/>
          <w:sz w:val="27"/>
          <w:szCs w:val="27"/>
        </w:rPr>
        <w:t> </w:t>
      </w:r>
      <w:r w:rsidRPr="007D2974">
        <w:rPr>
          <w:rFonts w:ascii="Arial" w:hAnsi="Arial" w:cs="Arial"/>
        </w:rPr>
        <w:t>In young children, toxic stress, one of the significant components of ACEs, is caused by constant exposure to stressful environments (Nakazawa</w:t>
      </w:r>
      <w:r w:rsidR="002E35D8" w:rsidRPr="007D2974">
        <w:rPr>
          <w:rFonts w:ascii="Arial" w:hAnsi="Arial" w:cs="Arial"/>
        </w:rPr>
        <w:t>,</w:t>
      </w:r>
      <w:r w:rsidRPr="007D2974">
        <w:rPr>
          <w:rFonts w:ascii="Arial" w:hAnsi="Arial" w:cs="Arial"/>
        </w:rPr>
        <w:t xml:space="preserve"> 2015). A child's overall development can be affected by toxic stress if they are exposed to ACEs and, therefore, can develop into a criminal pathway in adulthood. (</w:t>
      </w:r>
      <w:proofErr w:type="spellStart"/>
      <w:r w:rsidRPr="007D2974">
        <w:rPr>
          <w:rFonts w:ascii="Arial" w:hAnsi="Arial" w:cs="Arial"/>
        </w:rPr>
        <w:t>Hesterman</w:t>
      </w:r>
      <w:proofErr w:type="spellEnd"/>
      <w:r w:rsidR="00653104" w:rsidRPr="007D2974">
        <w:rPr>
          <w:rFonts w:ascii="Arial" w:hAnsi="Arial" w:cs="Arial"/>
        </w:rPr>
        <w:t>,</w:t>
      </w:r>
      <w:r w:rsidRPr="007D2974">
        <w:rPr>
          <w:rFonts w:ascii="Arial" w:hAnsi="Arial" w:cs="Arial"/>
        </w:rPr>
        <w:t xml:space="preserve"> 2021). </w:t>
      </w:r>
    </w:p>
    <w:p w14:paraId="627B9CAE" w14:textId="332C4B31" w:rsidR="00CE348C" w:rsidRPr="007D2974" w:rsidRDefault="00CE348C" w:rsidP="00CE348C">
      <w:pPr>
        <w:pStyle w:val="pb-2"/>
        <w:spacing w:line="360" w:lineRule="auto"/>
        <w:rPr>
          <w:rFonts w:ascii="Arial" w:hAnsi="Arial" w:cs="Arial"/>
          <w:color w:val="000000"/>
        </w:rPr>
      </w:pPr>
      <w:r w:rsidRPr="007D2974">
        <w:rPr>
          <w:rFonts w:ascii="Arial" w:hAnsi="Arial" w:cs="Arial"/>
          <w:color w:val="000000"/>
        </w:rPr>
        <w:t>To elaborate, criminal psychologists have examined the relationship between ACEs and criminal</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behaviour, identifying</w:t>
      </w:r>
      <w:r w:rsidRPr="007D2974">
        <w:rPr>
          <w:rStyle w:val="apple-converted-space"/>
          <w:rFonts w:ascii="Arial" w:eastAsiaTheme="majorEastAsia" w:hAnsi="Arial" w:cs="Arial"/>
          <w:color w:val="000000"/>
        </w:rPr>
        <w:t> </w:t>
      </w:r>
      <w:r w:rsidRPr="007D2974">
        <w:rPr>
          <w:rFonts w:ascii="Arial" w:hAnsi="Arial" w:cs="Arial"/>
          <w:color w:val="000000"/>
        </w:rPr>
        <w:t>that they are linked to homicides and sexual assaults (</w:t>
      </w:r>
      <w:proofErr w:type="spellStart"/>
      <w:r w:rsidRPr="007D2974">
        <w:rPr>
          <w:rFonts w:ascii="Arial" w:hAnsi="Arial" w:cs="Arial"/>
          <w:color w:val="000000"/>
        </w:rPr>
        <w:t>Baglivio</w:t>
      </w:r>
      <w:proofErr w:type="spellEnd"/>
      <w:r w:rsidRPr="007D2974">
        <w:rPr>
          <w:rFonts w:ascii="Arial" w:hAnsi="Arial" w:cs="Arial"/>
          <w:color w:val="000000"/>
        </w:rPr>
        <w:t xml:space="preserve"> et al</w:t>
      </w:r>
      <w:r w:rsidR="002E35D8" w:rsidRPr="007D2974">
        <w:rPr>
          <w:rFonts w:ascii="Arial" w:hAnsi="Arial" w:cs="Arial"/>
          <w:color w:val="000000"/>
        </w:rPr>
        <w:t xml:space="preserve">., </w:t>
      </w:r>
      <w:r w:rsidRPr="007D2974">
        <w:rPr>
          <w:rFonts w:ascii="Arial" w:hAnsi="Arial" w:cs="Arial"/>
          <w:color w:val="000000"/>
        </w:rPr>
        <w:t>2014). There is also a strong negative association between ACEs and sexual offending.</w:t>
      </w:r>
      <w:r w:rsidRPr="007D2974">
        <w:rPr>
          <w:rStyle w:val="apple-converted-space"/>
          <w:rFonts w:ascii="Arial" w:eastAsiaTheme="majorEastAsia" w:hAnsi="Arial" w:cs="Arial"/>
          <w:color w:val="000000"/>
        </w:rPr>
        <w:t> These factors are considered a systematic cycle that is relevant today and is the purpose of this research, given the high number of children who experience trauma daily (</w:t>
      </w:r>
      <w:r w:rsidRPr="007D2974">
        <w:rPr>
          <w:rFonts w:ascii="Arial" w:hAnsi="Arial" w:cs="Arial"/>
          <w:color w:val="000000"/>
        </w:rPr>
        <w:t>DeLisi et al.</w:t>
      </w:r>
      <w:r w:rsidR="002E35D8" w:rsidRPr="007D2974">
        <w:rPr>
          <w:rFonts w:ascii="Arial" w:hAnsi="Arial" w:cs="Arial"/>
          <w:color w:val="000000"/>
        </w:rPr>
        <w:t>,</w:t>
      </w:r>
      <w:r w:rsidRPr="007D2974">
        <w:rPr>
          <w:rFonts w:ascii="Arial" w:hAnsi="Arial" w:cs="Arial"/>
          <w:color w:val="000000"/>
        </w:rPr>
        <w:t xml:space="preserve"> 2017). </w:t>
      </w:r>
    </w:p>
    <w:p w14:paraId="3B36BBD1" w14:textId="0916B256" w:rsidR="00CE348C" w:rsidRPr="007D2974" w:rsidRDefault="00CE348C" w:rsidP="00CE348C">
      <w:pPr>
        <w:pStyle w:val="pb-2"/>
        <w:spacing w:line="360" w:lineRule="auto"/>
        <w:rPr>
          <w:rFonts w:ascii="Arial" w:hAnsi="Arial" w:cs="Arial"/>
        </w:rPr>
      </w:pPr>
      <w:r w:rsidRPr="007D2974">
        <w:rPr>
          <w:rFonts w:ascii="Arial" w:hAnsi="Arial" w:cs="Arial"/>
        </w:rPr>
        <w:lastRenderedPageBreak/>
        <w:t>In addition to this, trauma is associated with aggressive and violent behaviour. The mechanism by which trauma impacts regulation and impaired cognitive functioning is analysed in the explanation of this relationship.</w:t>
      </w:r>
      <w:r w:rsidRPr="007D2974">
        <w:rPr>
          <w:rStyle w:val="apple-converted-space"/>
          <w:rFonts w:ascii="Arial" w:eastAsiaTheme="majorEastAsia" w:hAnsi="Arial" w:cs="Arial"/>
          <w:color w:val="000000"/>
          <w:sz w:val="27"/>
          <w:szCs w:val="27"/>
        </w:rPr>
        <w:t> </w:t>
      </w:r>
      <w:r w:rsidRPr="007D2974">
        <w:rPr>
          <w:rFonts w:ascii="Arial" w:hAnsi="Arial" w:cs="Arial"/>
        </w:rPr>
        <w:t>In addition to reactive aggression, complex trauma can result in problems across various psychosocial domains</w:t>
      </w:r>
      <w:r w:rsidR="002E35D8" w:rsidRPr="007D2974">
        <w:rPr>
          <w:rFonts w:ascii="Arial" w:hAnsi="Arial" w:cs="Arial"/>
        </w:rPr>
        <w:t xml:space="preserve"> (</w:t>
      </w:r>
      <w:r w:rsidRPr="007D2974">
        <w:rPr>
          <w:rFonts w:ascii="Arial" w:hAnsi="Arial" w:cs="Arial"/>
          <w:color w:val="000000"/>
        </w:rPr>
        <w:t>Crimmins et al</w:t>
      </w:r>
      <w:r w:rsidR="002E35D8" w:rsidRPr="007D2974">
        <w:rPr>
          <w:rFonts w:ascii="Arial" w:hAnsi="Arial" w:cs="Arial"/>
          <w:color w:val="000000"/>
        </w:rPr>
        <w:t xml:space="preserve">., </w:t>
      </w:r>
      <w:r w:rsidRPr="007D2974">
        <w:rPr>
          <w:rFonts w:ascii="Arial" w:hAnsi="Arial" w:cs="Arial"/>
          <w:color w:val="000000"/>
        </w:rPr>
        <w:t xml:space="preserve">2000). </w:t>
      </w:r>
      <w:r w:rsidRPr="007D2974">
        <w:rPr>
          <w:rFonts w:ascii="Arial" w:hAnsi="Arial" w:cs="Arial"/>
        </w:rPr>
        <w:t xml:space="preserve">Several cognitive factors, including the ability to self-regulate, are disrupted by early trauma in childhood, according to Ford (2002). </w:t>
      </w:r>
    </w:p>
    <w:p w14:paraId="3DD01D63" w14:textId="77777777" w:rsidR="00CE348C" w:rsidRPr="007D2974" w:rsidRDefault="00CE348C" w:rsidP="00CE348C">
      <w:pPr>
        <w:pStyle w:val="NormalWeb"/>
        <w:spacing w:before="0" w:beforeAutospacing="0" w:after="240" w:afterAutospacing="0" w:line="360" w:lineRule="auto"/>
        <w:rPr>
          <w:rFonts w:ascii="Arial" w:hAnsi="Arial" w:cs="Arial"/>
          <w:color w:val="000000"/>
        </w:rPr>
      </w:pPr>
      <w:r w:rsidRPr="007D2974">
        <w:rPr>
          <w:rFonts w:ascii="Arial" w:hAnsi="Arial" w:cs="Arial"/>
        </w:rPr>
        <w:t xml:space="preserve">Craig and </w:t>
      </w:r>
      <w:proofErr w:type="spellStart"/>
      <w:r w:rsidRPr="007D2974">
        <w:rPr>
          <w:rFonts w:ascii="Arial" w:hAnsi="Arial" w:cs="Arial"/>
        </w:rPr>
        <w:t>Zettler</w:t>
      </w:r>
      <w:proofErr w:type="spellEnd"/>
      <w:r w:rsidRPr="007D2974">
        <w:rPr>
          <w:rFonts w:ascii="Arial" w:hAnsi="Arial" w:cs="Arial"/>
        </w:rPr>
        <w:t xml:space="preserve"> (2020) suggest that hyperreactivity and difficulties discriminating between emotions can result from specific ACEs like physical abuse and emotional neglect. It is argued that children who undergo these experiences are more likely to be hypersensitive.</w:t>
      </w:r>
      <w:r w:rsidRPr="007D2974">
        <w:rPr>
          <w:rStyle w:val="apple-converted-space"/>
          <w:rFonts w:ascii="Arial" w:eastAsiaTheme="majorEastAsia" w:hAnsi="Arial" w:cs="Arial"/>
          <w:color w:val="000000"/>
          <w:sz w:val="27"/>
          <w:szCs w:val="27"/>
        </w:rPr>
        <w:t> </w:t>
      </w:r>
      <w:r w:rsidRPr="007D2974">
        <w:rPr>
          <w:rFonts w:ascii="Arial" w:hAnsi="Arial" w:cs="Arial"/>
        </w:rPr>
        <w:t xml:space="preserve">As a result, victimised children may become hyper-vigilant due to the impact of dangerous situations. </w:t>
      </w:r>
      <w:r w:rsidRPr="00B569F7">
        <w:rPr>
          <w:rFonts w:ascii="Arial" w:hAnsi="Arial" w:cs="Arial"/>
        </w:rPr>
        <w:t xml:space="preserve">Thompson et al (2014) </w:t>
      </w:r>
      <w:r w:rsidRPr="007D2974">
        <w:rPr>
          <w:rFonts w:ascii="Arial" w:hAnsi="Arial" w:cs="Arial"/>
          <w:color w:val="000000"/>
        </w:rPr>
        <w:t xml:space="preserve">state that </w:t>
      </w:r>
      <w:r w:rsidRPr="007D2974">
        <w:rPr>
          <w:rFonts w:ascii="Arial" w:hAnsi="Arial" w:cs="Arial"/>
        </w:rPr>
        <w:t xml:space="preserve">this typically leads to children being in a constant state of ‘fight or flight’ response, condoning the likelihood of expressing aggressive/antisocial behaviour. </w:t>
      </w:r>
    </w:p>
    <w:p w14:paraId="74043E59" w14:textId="46C43CAC" w:rsidR="00CE348C" w:rsidRPr="007D2974" w:rsidRDefault="00CE348C" w:rsidP="00CE348C">
      <w:pPr>
        <w:pStyle w:val="pb-2"/>
        <w:spacing w:line="360" w:lineRule="auto"/>
        <w:rPr>
          <w:rFonts w:ascii="Arial" w:hAnsi="Arial" w:cs="Arial"/>
        </w:rPr>
      </w:pPr>
      <w:r w:rsidRPr="007D2974">
        <w:rPr>
          <w:rFonts w:ascii="Arial" w:hAnsi="Arial" w:cs="Arial"/>
        </w:rPr>
        <w:t>Moreover, a history of maltreatment and loss has been demonstrated among young offenders who then persist in criminal activity into later life.</w:t>
      </w:r>
      <w:r w:rsidRPr="007D2974">
        <w:rPr>
          <w:rStyle w:val="apple-converted-space"/>
          <w:rFonts w:ascii="Arial" w:eastAsiaTheme="majorEastAsia" w:hAnsi="Arial" w:cs="Arial"/>
          <w:color w:val="000000"/>
          <w:sz w:val="27"/>
          <w:szCs w:val="27"/>
        </w:rPr>
        <w:t> </w:t>
      </w:r>
      <w:r w:rsidRPr="007D2974">
        <w:rPr>
          <w:rFonts w:ascii="Arial" w:hAnsi="Arial" w:cs="Arial"/>
        </w:rPr>
        <w:t>Violence is often committed by people who have experienced abuse as a child that they consider catastrophic.</w:t>
      </w:r>
      <w:r w:rsidRPr="007D2974">
        <w:rPr>
          <w:rStyle w:val="apple-converted-space"/>
          <w:rFonts w:ascii="Arial" w:eastAsiaTheme="majorEastAsia" w:hAnsi="Arial" w:cs="Arial"/>
          <w:color w:val="000000"/>
          <w:sz w:val="27"/>
          <w:szCs w:val="27"/>
        </w:rPr>
        <w:t> </w:t>
      </w:r>
      <w:r w:rsidRPr="007D2974">
        <w:rPr>
          <w:rFonts w:ascii="Arial" w:hAnsi="Arial" w:cs="Arial"/>
        </w:rPr>
        <w:t>The criminal behaviour of individuals who have experienced ACEs is strongly associated with unresolved childhood trauma and is consistent with behaviour in adulthood (</w:t>
      </w:r>
      <w:proofErr w:type="spellStart"/>
      <w:r w:rsidRPr="007D2974">
        <w:rPr>
          <w:rFonts w:ascii="Arial" w:hAnsi="Arial" w:cs="Arial"/>
        </w:rPr>
        <w:t>Pfafflin</w:t>
      </w:r>
      <w:proofErr w:type="spellEnd"/>
      <w:r w:rsidRPr="007D2974">
        <w:rPr>
          <w:rFonts w:ascii="Arial" w:hAnsi="Arial" w:cs="Arial"/>
        </w:rPr>
        <w:t xml:space="preserve"> and </w:t>
      </w:r>
      <w:proofErr w:type="spellStart"/>
      <w:r w:rsidRPr="007D2974">
        <w:rPr>
          <w:rFonts w:ascii="Arial" w:hAnsi="Arial" w:cs="Arial"/>
        </w:rPr>
        <w:t>Adshead</w:t>
      </w:r>
      <w:proofErr w:type="spellEnd"/>
      <w:r w:rsidR="002E35D8" w:rsidRPr="007D2974">
        <w:rPr>
          <w:rFonts w:ascii="Arial" w:hAnsi="Arial" w:cs="Arial"/>
        </w:rPr>
        <w:t>,</w:t>
      </w:r>
      <w:r w:rsidRPr="007D2974">
        <w:rPr>
          <w:rFonts w:ascii="Arial" w:hAnsi="Arial" w:cs="Arial"/>
        </w:rPr>
        <w:t xml:space="preserve"> 2004). </w:t>
      </w:r>
    </w:p>
    <w:p w14:paraId="7E4A595F" w14:textId="73B5379C" w:rsidR="0024383C" w:rsidRPr="007D2974" w:rsidRDefault="00AA7A01" w:rsidP="009E36A8">
      <w:pPr>
        <w:pStyle w:val="Heading2"/>
        <w:rPr>
          <w:rFonts w:ascii="Arial" w:hAnsi="Arial" w:cs="Arial"/>
        </w:rPr>
      </w:pPr>
      <w:bookmarkStart w:id="6" w:name="_Toc166010282"/>
      <w:r>
        <w:rPr>
          <w:rFonts w:ascii="Arial" w:hAnsi="Arial" w:cs="Arial"/>
        </w:rPr>
        <w:t xml:space="preserve">1.3 </w:t>
      </w:r>
      <w:r w:rsidR="00812603">
        <w:rPr>
          <w:rFonts w:ascii="Arial" w:hAnsi="Arial" w:cs="Arial"/>
        </w:rPr>
        <w:t>Aims and Objectives</w:t>
      </w:r>
      <w:bookmarkEnd w:id="6"/>
      <w:r w:rsidR="00812603">
        <w:rPr>
          <w:rFonts w:ascii="Arial" w:hAnsi="Arial" w:cs="Arial"/>
        </w:rPr>
        <w:t xml:space="preserve"> </w:t>
      </w:r>
    </w:p>
    <w:p w14:paraId="61D8BEF0" w14:textId="77777777" w:rsidR="00CE348C" w:rsidRPr="007D2974" w:rsidRDefault="00CE348C" w:rsidP="00CE348C">
      <w:pPr>
        <w:pStyle w:val="pb-2"/>
        <w:spacing w:line="360" w:lineRule="auto"/>
        <w:rPr>
          <w:rFonts w:ascii="Arial" w:hAnsi="Arial" w:cs="Arial"/>
        </w:rPr>
      </w:pPr>
      <w:r w:rsidRPr="007D2974">
        <w:rPr>
          <w:rFonts w:ascii="Arial" w:hAnsi="Arial" w:cs="Arial"/>
        </w:rPr>
        <w:t>This research project will ascertain whether ACEs can be used to predetermine sexual and violent behaviour in adulthood. The first objective of this dissertation is to address and identify the prevalence of ACEs and their impact on individuals. Secondly, to evaluate the issues on how this develops into sexual and violent offending. Lastly, the third objective is to e</w:t>
      </w:r>
      <w:r w:rsidRPr="007D2974">
        <w:rPr>
          <w:rFonts w:ascii="Arial" w:hAnsi="Arial" w:cs="Arial"/>
          <w:shd w:val="clear" w:color="auto" w:fill="FFFFFF"/>
        </w:rPr>
        <w:t>valuate the public perception of the awareness of ACEs and the links with serious and violent offending.</w:t>
      </w:r>
    </w:p>
    <w:p w14:paraId="5321D886" w14:textId="0A113A86" w:rsidR="00CE348C" w:rsidRPr="007D2974" w:rsidRDefault="00CE348C" w:rsidP="00CE348C">
      <w:pPr>
        <w:pStyle w:val="pb-2"/>
        <w:spacing w:line="360" w:lineRule="auto"/>
        <w:rPr>
          <w:rFonts w:ascii="Arial" w:hAnsi="Arial" w:cs="Arial"/>
        </w:rPr>
      </w:pPr>
      <w:r w:rsidRPr="007D2974">
        <w:rPr>
          <w:rFonts w:ascii="Arial" w:hAnsi="Arial" w:cs="Arial"/>
        </w:rPr>
        <w:t xml:space="preserve">It is well established that ACEs are related to adverse health outcomes across individuals of all backgrounds, including biological, psychological, social, and, more recently, neurocognition. Hale et al (2013). However, the link between ACEs and serious crime has declined in research; therefore, highlighting the importance of this </w:t>
      </w:r>
      <w:r w:rsidRPr="007D2974">
        <w:rPr>
          <w:rFonts w:ascii="Arial" w:hAnsi="Arial" w:cs="Arial"/>
        </w:rPr>
        <w:lastRenderedPageBreak/>
        <w:t>area of study and the urgency to understand how individuals fall into a life of crime is vital. It is evident through national crime statistics that there is an under-representation of how ACEs lead to serious criminal offences (Hawkins</w:t>
      </w:r>
      <w:r w:rsidR="00087BC8">
        <w:rPr>
          <w:rFonts w:ascii="Arial" w:hAnsi="Arial" w:cs="Arial"/>
        </w:rPr>
        <w:t xml:space="preserve"> et al.</w:t>
      </w:r>
      <w:r w:rsidR="002E35D8" w:rsidRPr="007D2974">
        <w:rPr>
          <w:rFonts w:ascii="Arial" w:hAnsi="Arial" w:cs="Arial"/>
        </w:rPr>
        <w:t>,</w:t>
      </w:r>
      <w:r w:rsidRPr="007D2974">
        <w:rPr>
          <w:rFonts w:ascii="Arial" w:hAnsi="Arial" w:cs="Arial"/>
        </w:rPr>
        <w:t xml:space="preserve"> 2021). </w:t>
      </w:r>
    </w:p>
    <w:p w14:paraId="57DA74E6" w14:textId="27E27748" w:rsidR="009E36A8" w:rsidRPr="007D2974" w:rsidRDefault="00AA7A01" w:rsidP="009E36A8">
      <w:pPr>
        <w:pStyle w:val="Heading2"/>
        <w:rPr>
          <w:rFonts w:ascii="Arial" w:hAnsi="Arial" w:cs="Arial"/>
        </w:rPr>
      </w:pPr>
      <w:bookmarkStart w:id="7" w:name="_Toc166010283"/>
      <w:r>
        <w:rPr>
          <w:rFonts w:ascii="Arial" w:hAnsi="Arial" w:cs="Arial"/>
        </w:rPr>
        <w:t xml:space="preserve">1.4 </w:t>
      </w:r>
      <w:r w:rsidR="00812603">
        <w:rPr>
          <w:rFonts w:ascii="Arial" w:hAnsi="Arial" w:cs="Arial"/>
        </w:rPr>
        <w:t>Research Focus</w:t>
      </w:r>
      <w:bookmarkEnd w:id="7"/>
      <w:r w:rsidR="00812603">
        <w:rPr>
          <w:rFonts w:ascii="Arial" w:hAnsi="Arial" w:cs="Arial"/>
        </w:rPr>
        <w:t xml:space="preserve"> </w:t>
      </w:r>
    </w:p>
    <w:p w14:paraId="2B00984E" w14:textId="2129920E" w:rsidR="009E36A8" w:rsidRDefault="00CE348C" w:rsidP="00812603">
      <w:pPr>
        <w:pStyle w:val="pb-2"/>
        <w:spacing w:line="360" w:lineRule="auto"/>
        <w:rPr>
          <w:rStyle w:val="apple-converted-space"/>
          <w:rFonts w:ascii="Arial" w:eastAsiaTheme="majorEastAsia" w:hAnsi="Arial" w:cs="Arial"/>
          <w:color w:val="FF0000"/>
        </w:rPr>
      </w:pPr>
      <w:r w:rsidRPr="007D2974">
        <w:rPr>
          <w:rFonts w:ascii="Arial" w:hAnsi="Arial" w:cs="Arial"/>
        </w:rPr>
        <w:t xml:space="preserve">The research focus throughout this dissertation will evaluate how </w:t>
      </w:r>
      <w:r w:rsidRPr="007D2974">
        <w:rPr>
          <w:rStyle w:val="Strong"/>
          <w:rFonts w:ascii="Arial" w:hAnsi="Arial" w:cs="Arial"/>
          <w:b w:val="0"/>
          <w:bCs w:val="0"/>
          <w:color w:val="000000"/>
        </w:rPr>
        <w:t>ACEs such as poverty, maltreatment, abuse, neglect, bullying, and involvement with police are related to adult criminal convictions, serious offending,</w:t>
      </w:r>
      <w:r w:rsidRPr="007D2974">
        <w:rPr>
          <w:rStyle w:val="apple-converted-space"/>
          <w:rFonts w:ascii="Arial" w:eastAsiaTheme="majorEastAsia" w:hAnsi="Arial" w:cs="Arial"/>
          <w:b/>
          <w:bCs/>
          <w:color w:val="000000"/>
        </w:rPr>
        <w:t> </w:t>
      </w:r>
      <w:r w:rsidRPr="007D2974">
        <w:rPr>
          <w:rStyle w:val="Strong"/>
          <w:rFonts w:ascii="Arial" w:hAnsi="Arial" w:cs="Arial"/>
          <w:b w:val="0"/>
          <w:bCs w:val="0"/>
          <w:color w:val="000000"/>
        </w:rPr>
        <w:t>and reoffending in adulthood.</w:t>
      </w:r>
      <w:r w:rsidRPr="007D2974">
        <w:rPr>
          <w:rStyle w:val="apple-converted-space"/>
          <w:rFonts w:ascii="Arial" w:eastAsiaTheme="majorEastAsia" w:hAnsi="Arial" w:cs="Arial"/>
          <w:b/>
          <w:bCs/>
          <w:color w:val="000000"/>
        </w:rPr>
        <w:t> </w:t>
      </w:r>
      <w:r w:rsidRPr="007D2974">
        <w:rPr>
          <w:rFonts w:ascii="Arial" w:hAnsi="Arial" w:cs="Arial"/>
        </w:rPr>
        <w:t xml:space="preserve">The criminal justice system does not necessarily lead to greater chances of people stopping violent or sexual crimes, according to Professor Lesley </w:t>
      </w:r>
      <w:proofErr w:type="spellStart"/>
      <w:r w:rsidRPr="007D2974">
        <w:rPr>
          <w:rFonts w:ascii="Arial" w:hAnsi="Arial" w:cs="Arial"/>
        </w:rPr>
        <w:t>McAra</w:t>
      </w:r>
      <w:proofErr w:type="spellEnd"/>
      <w:r w:rsidRPr="007D2974">
        <w:rPr>
          <w:rFonts w:ascii="Arial" w:hAnsi="Arial" w:cs="Arial"/>
        </w:rPr>
        <w:t>.</w:t>
      </w:r>
      <w:r w:rsidRPr="007D2974">
        <w:rPr>
          <w:rStyle w:val="apple-converted-space"/>
          <w:rFonts w:ascii="Arial" w:eastAsiaTheme="majorEastAsia" w:hAnsi="Arial" w:cs="Arial"/>
          <w:i/>
          <w:iCs/>
          <w:color w:val="000000"/>
        </w:rPr>
        <w:t> </w:t>
      </w:r>
      <w:r w:rsidRPr="007D2974">
        <w:rPr>
          <w:rStyle w:val="Emphasis"/>
          <w:rFonts w:ascii="Arial" w:eastAsiaTheme="majorEastAsia" w:hAnsi="Arial" w:cs="Arial"/>
          <w:i w:val="0"/>
          <w:iCs w:val="0"/>
          <w:color w:val="000000"/>
        </w:rPr>
        <w:t>Contact with the justice system in the early stages of life can trigger continued offending in adults in some cases</w:t>
      </w:r>
      <w:r w:rsidR="00087BC8">
        <w:rPr>
          <w:rStyle w:val="Emphasis"/>
          <w:rFonts w:ascii="Arial" w:eastAsiaTheme="majorEastAsia" w:hAnsi="Arial" w:cs="Arial"/>
          <w:i w:val="0"/>
          <w:iCs w:val="0"/>
          <w:color w:val="000000"/>
        </w:rPr>
        <w:t xml:space="preserve"> </w:t>
      </w:r>
      <w:r w:rsidRPr="00087BC8">
        <w:rPr>
          <w:rStyle w:val="Emphasis"/>
          <w:rFonts w:ascii="Arial" w:eastAsiaTheme="majorEastAsia" w:hAnsi="Arial" w:cs="Arial"/>
          <w:i w:val="0"/>
          <w:iCs w:val="0"/>
          <w:color w:val="000000"/>
        </w:rPr>
        <w:t>(</w:t>
      </w:r>
      <w:r w:rsidRPr="00087BC8">
        <w:rPr>
          <w:rFonts w:ascii="Arial" w:hAnsi="Arial" w:cs="Arial"/>
          <w:color w:val="000000"/>
        </w:rPr>
        <w:t>University</w:t>
      </w:r>
      <w:r w:rsidRPr="007D2974">
        <w:rPr>
          <w:rFonts w:ascii="Arial" w:hAnsi="Arial" w:cs="Arial"/>
          <w:color w:val="000000"/>
        </w:rPr>
        <w:t xml:space="preserve"> of Edinburgh</w:t>
      </w:r>
      <w:r w:rsidR="002E35D8" w:rsidRPr="007D2974">
        <w:rPr>
          <w:rFonts w:ascii="Arial" w:hAnsi="Arial" w:cs="Arial"/>
          <w:color w:val="000000"/>
        </w:rPr>
        <w:t xml:space="preserve">, </w:t>
      </w:r>
      <w:r w:rsidRPr="007D2974">
        <w:rPr>
          <w:rFonts w:ascii="Arial" w:hAnsi="Arial" w:cs="Arial"/>
          <w:color w:val="000000"/>
        </w:rPr>
        <w:t>2022).</w:t>
      </w:r>
      <w:r w:rsidRPr="007D2974">
        <w:rPr>
          <w:rStyle w:val="apple-converted-space"/>
          <w:rFonts w:ascii="Arial" w:eastAsiaTheme="majorEastAsia" w:hAnsi="Arial" w:cs="Arial"/>
          <w:color w:val="000000"/>
        </w:rPr>
        <w:t> </w:t>
      </w:r>
      <w:r w:rsidRPr="007D2974">
        <w:rPr>
          <w:rStyle w:val="apple-converted-space"/>
          <w:rFonts w:ascii="Arial" w:eastAsiaTheme="majorEastAsia" w:hAnsi="Arial" w:cs="Arial"/>
          <w:color w:val="FF0000"/>
        </w:rPr>
        <w:t xml:space="preserve"> </w:t>
      </w:r>
    </w:p>
    <w:p w14:paraId="318F180E" w14:textId="212E10FB" w:rsidR="00812603" w:rsidRPr="003163B7" w:rsidRDefault="00AA7A01" w:rsidP="003163B7">
      <w:pPr>
        <w:pStyle w:val="Heading2"/>
        <w:rPr>
          <w:rStyle w:val="apple-converted-space"/>
        </w:rPr>
      </w:pPr>
      <w:bookmarkStart w:id="8" w:name="_Toc166010284"/>
      <w:r w:rsidRPr="003163B7">
        <w:rPr>
          <w:rStyle w:val="apple-converted-space"/>
        </w:rPr>
        <w:t xml:space="preserve">1.5 </w:t>
      </w:r>
      <w:r w:rsidR="00812603" w:rsidRPr="003163B7">
        <w:rPr>
          <w:rStyle w:val="apple-converted-space"/>
        </w:rPr>
        <w:t>Research Methods and Timescales</w:t>
      </w:r>
      <w:bookmarkEnd w:id="8"/>
    </w:p>
    <w:p w14:paraId="45DFD22F" w14:textId="4493A65D" w:rsidR="00CE348C" w:rsidRPr="007D2974" w:rsidRDefault="00CE348C" w:rsidP="00CE348C">
      <w:pPr>
        <w:pStyle w:val="pb-2"/>
        <w:spacing w:line="360" w:lineRule="auto"/>
        <w:rPr>
          <w:rStyle w:val="apple-converted-space"/>
          <w:rFonts w:ascii="Arial" w:eastAsiaTheme="majorEastAsia" w:hAnsi="Arial" w:cs="Arial"/>
        </w:rPr>
      </w:pPr>
      <w:r w:rsidRPr="007D2974">
        <w:rPr>
          <w:rStyle w:val="apple-converted-space"/>
          <w:rFonts w:ascii="Arial" w:eastAsiaTheme="majorEastAsia" w:hAnsi="Arial" w:cs="Arial"/>
        </w:rPr>
        <w:t xml:space="preserve">As a part of </w:t>
      </w:r>
      <w:r w:rsidR="00087BC8">
        <w:rPr>
          <w:rStyle w:val="apple-converted-space"/>
          <w:rFonts w:ascii="Arial" w:eastAsiaTheme="majorEastAsia" w:hAnsi="Arial" w:cs="Arial"/>
        </w:rPr>
        <w:t xml:space="preserve">this </w:t>
      </w:r>
      <w:r w:rsidRPr="007D2974">
        <w:rPr>
          <w:rStyle w:val="apple-converted-space"/>
          <w:rFonts w:ascii="Arial" w:eastAsiaTheme="majorEastAsia" w:hAnsi="Arial" w:cs="Arial"/>
        </w:rPr>
        <w:t>research, a questionnaire will be conducted to evaluate the public’s awareness of ACEs and the links between serious and violent offences</w:t>
      </w:r>
      <w:r w:rsidRPr="007D2974">
        <w:rPr>
          <w:rFonts w:ascii="Arial" w:hAnsi="Arial" w:cs="Arial"/>
          <w:shd w:val="clear" w:color="auto" w:fill="FFFFFF"/>
        </w:rPr>
        <w:t>.</w:t>
      </w:r>
      <w:r w:rsidRPr="007D2974">
        <w:rPr>
          <w:rStyle w:val="apple-converted-space"/>
          <w:rFonts w:ascii="Arial" w:eastAsiaTheme="majorEastAsia" w:hAnsi="Arial" w:cs="Arial"/>
        </w:rPr>
        <w:t xml:space="preserve"> The data provided by fifty participants will be analysed to conclude whether ACEs impact specific individuals regarding violent and sexual offences. The layout will include a quantitative and qualitative section to further expand on the general public’s perception of severe offending and how this can improve the overall research thesis. </w:t>
      </w:r>
      <w:r w:rsidRPr="007D2974">
        <w:rPr>
          <w:rFonts w:ascii="Arial" w:hAnsi="Arial" w:cs="Arial"/>
        </w:rPr>
        <w:t>Also, the research surrounding this dissertation will begin in October 2023 and end in May 2024.</w:t>
      </w:r>
    </w:p>
    <w:p w14:paraId="53C78A8B" w14:textId="2E69F973" w:rsidR="009E36A8" w:rsidRPr="007D2974" w:rsidRDefault="00CE348C" w:rsidP="00812603">
      <w:pPr>
        <w:pStyle w:val="NormalWeb"/>
        <w:spacing w:before="0" w:beforeAutospacing="0" w:after="240" w:afterAutospacing="0" w:line="360" w:lineRule="auto"/>
        <w:rPr>
          <w:rFonts w:ascii="Arial" w:hAnsi="Arial" w:cs="Arial"/>
        </w:rPr>
      </w:pPr>
      <w:r w:rsidRPr="007D2974">
        <w:rPr>
          <w:rFonts w:ascii="Arial" w:hAnsi="Arial" w:cs="Arial"/>
        </w:rPr>
        <w:t xml:space="preserve">This research adds value to existing research. A wide range of research revolving around ACEs and how they affect emotional well-being and medical problems for adults later in life. However, there is a misrepresentation of how individuals who experience ACEs commonly live in a systematic cycle of trauma, which inevitably turns into severe criminality. </w:t>
      </w:r>
    </w:p>
    <w:p w14:paraId="2D697FCB" w14:textId="0782FFA6" w:rsidR="00CE348C" w:rsidRPr="007D2974" w:rsidRDefault="00CE348C" w:rsidP="00CE348C">
      <w:pPr>
        <w:pStyle w:val="NormalWeb"/>
        <w:spacing w:before="0" w:beforeAutospacing="0" w:after="240" w:afterAutospacing="0" w:line="360" w:lineRule="auto"/>
        <w:rPr>
          <w:rStyle w:val="apple-converted-space"/>
          <w:rFonts w:ascii="Arial" w:eastAsiaTheme="majorEastAsia" w:hAnsi="Arial" w:cs="Arial"/>
          <w:color w:val="000000"/>
          <w:sz w:val="27"/>
          <w:szCs w:val="27"/>
        </w:rPr>
      </w:pPr>
      <w:r w:rsidRPr="007D2974">
        <w:rPr>
          <w:rFonts w:ascii="Arial" w:hAnsi="Arial" w:cs="Arial"/>
        </w:rPr>
        <w:t xml:space="preserve">Additionally, crime reduction strategies will benefit from this research as it changes how people perceive serious crime issues. Focusing on community solutions instead of individual responsibility can lead to a reduction in the stigma surrounding the need for parenting support and substance misuse, depression, and suicidal thoughts, </w:t>
      </w:r>
      <w:r w:rsidRPr="007D2974">
        <w:rPr>
          <w:rFonts w:ascii="Arial" w:hAnsi="Arial" w:cs="Arial"/>
        </w:rPr>
        <w:lastRenderedPageBreak/>
        <w:t>ultimately some of the things that trigger childhood trauma and later lead to a higher likelihood of involvement within serious crime (</w:t>
      </w:r>
      <w:r w:rsidRPr="007D2974">
        <w:rPr>
          <w:rFonts w:ascii="Arial" w:hAnsi="Arial" w:cs="Arial"/>
          <w:color w:val="000000"/>
        </w:rPr>
        <w:t>CDC</w:t>
      </w:r>
      <w:r w:rsidR="002E35D8" w:rsidRPr="007D2974">
        <w:rPr>
          <w:rFonts w:ascii="Arial" w:hAnsi="Arial" w:cs="Arial"/>
          <w:color w:val="000000"/>
        </w:rPr>
        <w:t>,</w:t>
      </w:r>
      <w:r w:rsidRPr="007D2974">
        <w:rPr>
          <w:rFonts w:ascii="Arial" w:hAnsi="Arial" w:cs="Arial"/>
          <w:color w:val="000000"/>
        </w:rPr>
        <w:t xml:space="preserve"> 2023).</w:t>
      </w:r>
    </w:p>
    <w:p w14:paraId="1891EA2E" w14:textId="77777777" w:rsidR="00EF22B6" w:rsidRDefault="00EF22B6" w:rsidP="00BE07C3">
      <w:pPr>
        <w:pStyle w:val="NormalWeb"/>
        <w:spacing w:before="0" w:beforeAutospacing="0" w:after="240" w:afterAutospacing="0" w:line="360" w:lineRule="auto"/>
        <w:rPr>
          <w:rFonts w:ascii="Arial" w:hAnsi="Arial" w:cs="Arial"/>
          <w:color w:val="FF0000"/>
        </w:rPr>
      </w:pPr>
      <w:bookmarkStart w:id="9" w:name="_Toc164943467"/>
    </w:p>
    <w:p w14:paraId="4A278A37" w14:textId="77777777" w:rsidR="00812603" w:rsidRDefault="00812603" w:rsidP="00BE07C3">
      <w:pPr>
        <w:pStyle w:val="NormalWeb"/>
        <w:spacing w:before="0" w:beforeAutospacing="0" w:after="240" w:afterAutospacing="0" w:line="360" w:lineRule="auto"/>
        <w:rPr>
          <w:rFonts w:ascii="Arial" w:hAnsi="Arial" w:cs="Arial"/>
          <w:color w:val="FF0000"/>
        </w:rPr>
      </w:pPr>
    </w:p>
    <w:p w14:paraId="4DCA4B32" w14:textId="77777777" w:rsidR="00812603" w:rsidRDefault="00812603" w:rsidP="00BE07C3">
      <w:pPr>
        <w:pStyle w:val="NormalWeb"/>
        <w:spacing w:before="0" w:beforeAutospacing="0" w:after="240" w:afterAutospacing="0" w:line="360" w:lineRule="auto"/>
        <w:rPr>
          <w:rFonts w:ascii="Arial" w:hAnsi="Arial" w:cs="Arial"/>
          <w:color w:val="FF0000"/>
        </w:rPr>
      </w:pPr>
    </w:p>
    <w:p w14:paraId="5B7DB2F6" w14:textId="77777777" w:rsidR="00812603" w:rsidRDefault="00812603" w:rsidP="00BE07C3">
      <w:pPr>
        <w:pStyle w:val="NormalWeb"/>
        <w:spacing w:before="0" w:beforeAutospacing="0" w:after="240" w:afterAutospacing="0" w:line="360" w:lineRule="auto"/>
        <w:rPr>
          <w:rFonts w:ascii="Arial" w:hAnsi="Arial" w:cs="Arial"/>
          <w:color w:val="FF0000"/>
        </w:rPr>
      </w:pPr>
    </w:p>
    <w:p w14:paraId="01425C1E" w14:textId="77777777" w:rsidR="00812603" w:rsidRDefault="00812603" w:rsidP="00BE07C3">
      <w:pPr>
        <w:pStyle w:val="NormalWeb"/>
        <w:spacing w:before="0" w:beforeAutospacing="0" w:after="240" w:afterAutospacing="0" w:line="360" w:lineRule="auto"/>
        <w:rPr>
          <w:rFonts w:ascii="Arial" w:hAnsi="Arial" w:cs="Arial"/>
          <w:color w:val="FF0000"/>
        </w:rPr>
      </w:pPr>
    </w:p>
    <w:p w14:paraId="1DC3CF6E" w14:textId="77777777" w:rsidR="00812603" w:rsidRDefault="00812603" w:rsidP="00BE07C3">
      <w:pPr>
        <w:pStyle w:val="NormalWeb"/>
        <w:spacing w:before="0" w:beforeAutospacing="0" w:after="240" w:afterAutospacing="0" w:line="360" w:lineRule="auto"/>
        <w:rPr>
          <w:rFonts w:ascii="Arial" w:hAnsi="Arial" w:cs="Arial"/>
          <w:color w:val="FF0000"/>
        </w:rPr>
      </w:pPr>
    </w:p>
    <w:p w14:paraId="33A7A482" w14:textId="77777777" w:rsidR="00DF5F66" w:rsidRDefault="00DF5F66" w:rsidP="00BE07C3">
      <w:pPr>
        <w:pStyle w:val="NormalWeb"/>
        <w:spacing w:before="0" w:beforeAutospacing="0" w:after="240" w:afterAutospacing="0" w:line="360" w:lineRule="auto"/>
        <w:rPr>
          <w:rFonts w:ascii="Arial" w:hAnsi="Arial" w:cs="Arial"/>
          <w:color w:val="FF0000"/>
        </w:rPr>
      </w:pPr>
    </w:p>
    <w:p w14:paraId="6F6556C3" w14:textId="77777777" w:rsidR="00DF5F66" w:rsidRDefault="00DF5F66" w:rsidP="00BE07C3">
      <w:pPr>
        <w:pStyle w:val="NormalWeb"/>
        <w:spacing w:before="0" w:beforeAutospacing="0" w:after="240" w:afterAutospacing="0" w:line="360" w:lineRule="auto"/>
        <w:rPr>
          <w:rFonts w:ascii="Arial" w:hAnsi="Arial" w:cs="Arial"/>
          <w:color w:val="FF0000"/>
        </w:rPr>
      </w:pPr>
    </w:p>
    <w:p w14:paraId="2C37D1C8" w14:textId="77777777" w:rsidR="00DF5F66" w:rsidRDefault="00DF5F66" w:rsidP="00BE07C3">
      <w:pPr>
        <w:pStyle w:val="NormalWeb"/>
        <w:spacing w:before="0" w:beforeAutospacing="0" w:after="240" w:afterAutospacing="0" w:line="360" w:lineRule="auto"/>
        <w:rPr>
          <w:rFonts w:ascii="Arial" w:hAnsi="Arial" w:cs="Arial"/>
          <w:color w:val="FF0000"/>
        </w:rPr>
      </w:pPr>
    </w:p>
    <w:p w14:paraId="30B2600B" w14:textId="77777777" w:rsidR="00DF5F66" w:rsidRDefault="00DF5F66" w:rsidP="00BE07C3">
      <w:pPr>
        <w:pStyle w:val="NormalWeb"/>
        <w:spacing w:before="0" w:beforeAutospacing="0" w:after="240" w:afterAutospacing="0" w:line="360" w:lineRule="auto"/>
        <w:rPr>
          <w:rFonts w:ascii="Arial" w:hAnsi="Arial" w:cs="Arial"/>
          <w:color w:val="FF0000"/>
        </w:rPr>
      </w:pPr>
    </w:p>
    <w:p w14:paraId="215B3BE2" w14:textId="77777777" w:rsidR="00DF5F66" w:rsidRDefault="00DF5F66" w:rsidP="00BE07C3">
      <w:pPr>
        <w:pStyle w:val="NormalWeb"/>
        <w:spacing w:before="0" w:beforeAutospacing="0" w:after="240" w:afterAutospacing="0" w:line="360" w:lineRule="auto"/>
        <w:rPr>
          <w:rFonts w:ascii="Arial" w:hAnsi="Arial" w:cs="Arial"/>
          <w:color w:val="FF0000"/>
        </w:rPr>
      </w:pPr>
    </w:p>
    <w:p w14:paraId="797B491E" w14:textId="77777777" w:rsidR="00DF5F66" w:rsidRDefault="00DF5F66" w:rsidP="00BE07C3">
      <w:pPr>
        <w:pStyle w:val="NormalWeb"/>
        <w:spacing w:before="0" w:beforeAutospacing="0" w:after="240" w:afterAutospacing="0" w:line="360" w:lineRule="auto"/>
        <w:rPr>
          <w:rFonts w:ascii="Arial" w:hAnsi="Arial" w:cs="Arial"/>
          <w:color w:val="FF0000"/>
        </w:rPr>
      </w:pPr>
    </w:p>
    <w:p w14:paraId="663973BA" w14:textId="77777777" w:rsidR="00DF5F66" w:rsidRDefault="00DF5F66" w:rsidP="00BE07C3">
      <w:pPr>
        <w:pStyle w:val="NormalWeb"/>
        <w:spacing w:before="0" w:beforeAutospacing="0" w:after="240" w:afterAutospacing="0" w:line="360" w:lineRule="auto"/>
        <w:rPr>
          <w:rFonts w:ascii="Arial" w:hAnsi="Arial" w:cs="Arial"/>
          <w:color w:val="FF0000"/>
        </w:rPr>
      </w:pPr>
    </w:p>
    <w:p w14:paraId="7FDE5C9D" w14:textId="77777777" w:rsidR="00DF5F66" w:rsidRDefault="00DF5F66" w:rsidP="00BE07C3">
      <w:pPr>
        <w:pStyle w:val="NormalWeb"/>
        <w:spacing w:before="0" w:beforeAutospacing="0" w:after="240" w:afterAutospacing="0" w:line="360" w:lineRule="auto"/>
        <w:rPr>
          <w:rFonts w:ascii="Arial" w:hAnsi="Arial" w:cs="Arial"/>
          <w:color w:val="FF0000"/>
        </w:rPr>
      </w:pPr>
    </w:p>
    <w:p w14:paraId="152F709F" w14:textId="77777777" w:rsidR="00DF5F66" w:rsidRDefault="00DF5F66" w:rsidP="00BE07C3">
      <w:pPr>
        <w:pStyle w:val="NormalWeb"/>
        <w:spacing w:before="0" w:beforeAutospacing="0" w:after="240" w:afterAutospacing="0" w:line="360" w:lineRule="auto"/>
        <w:rPr>
          <w:rFonts w:ascii="Arial" w:hAnsi="Arial" w:cs="Arial"/>
          <w:color w:val="FF0000"/>
        </w:rPr>
      </w:pPr>
    </w:p>
    <w:p w14:paraId="1DC3B4C5" w14:textId="77777777" w:rsidR="00DF5F66" w:rsidRDefault="00DF5F66" w:rsidP="00BE07C3">
      <w:pPr>
        <w:pStyle w:val="NormalWeb"/>
        <w:spacing w:before="0" w:beforeAutospacing="0" w:after="240" w:afterAutospacing="0" w:line="360" w:lineRule="auto"/>
        <w:rPr>
          <w:rFonts w:ascii="Arial" w:hAnsi="Arial" w:cs="Arial"/>
          <w:color w:val="FF0000"/>
        </w:rPr>
      </w:pPr>
    </w:p>
    <w:p w14:paraId="66C95EF5" w14:textId="77777777" w:rsidR="00C52EC8" w:rsidRDefault="00C52EC8" w:rsidP="00BE07C3">
      <w:pPr>
        <w:pStyle w:val="NormalWeb"/>
        <w:spacing w:before="0" w:beforeAutospacing="0" w:after="240" w:afterAutospacing="0" w:line="360" w:lineRule="auto"/>
        <w:rPr>
          <w:rFonts w:ascii="Arial" w:hAnsi="Arial" w:cs="Arial"/>
          <w:color w:val="FF0000"/>
        </w:rPr>
      </w:pPr>
    </w:p>
    <w:p w14:paraId="5C95BA05" w14:textId="77777777" w:rsidR="00C52EC8" w:rsidRDefault="00C52EC8" w:rsidP="00BE07C3">
      <w:pPr>
        <w:pStyle w:val="NormalWeb"/>
        <w:spacing w:before="0" w:beforeAutospacing="0" w:after="240" w:afterAutospacing="0" w:line="360" w:lineRule="auto"/>
        <w:rPr>
          <w:rFonts w:ascii="Arial" w:hAnsi="Arial" w:cs="Arial"/>
          <w:color w:val="FF0000"/>
        </w:rPr>
      </w:pPr>
    </w:p>
    <w:p w14:paraId="4CB1F9CF" w14:textId="77777777" w:rsidR="00EF22B6" w:rsidRPr="007D2974" w:rsidRDefault="00EF22B6" w:rsidP="00BE07C3">
      <w:pPr>
        <w:pStyle w:val="NormalWeb"/>
        <w:spacing w:before="0" w:beforeAutospacing="0" w:after="240" w:afterAutospacing="0" w:line="360" w:lineRule="auto"/>
        <w:rPr>
          <w:rFonts w:ascii="Arial" w:hAnsi="Arial" w:cs="Arial"/>
          <w:color w:val="FF0000"/>
        </w:rPr>
      </w:pPr>
    </w:p>
    <w:p w14:paraId="59830D33" w14:textId="7BF9644E" w:rsidR="00D972E6" w:rsidRPr="007D2974" w:rsidRDefault="001D2E09" w:rsidP="00275892">
      <w:pPr>
        <w:pStyle w:val="Heading1"/>
        <w:rPr>
          <w:rFonts w:ascii="Arial" w:hAnsi="Arial" w:cs="Arial"/>
        </w:rPr>
      </w:pPr>
      <w:bookmarkStart w:id="10" w:name="_Toc164944744"/>
      <w:bookmarkStart w:id="11" w:name="_Toc166010285"/>
      <w:r>
        <w:rPr>
          <w:rFonts w:ascii="Arial" w:hAnsi="Arial" w:cs="Arial"/>
        </w:rPr>
        <w:lastRenderedPageBreak/>
        <w:t>2.</w:t>
      </w:r>
      <w:r w:rsidR="00812603">
        <w:rPr>
          <w:rFonts w:ascii="Arial" w:hAnsi="Arial" w:cs="Arial"/>
        </w:rPr>
        <w:t xml:space="preserve"> </w:t>
      </w:r>
      <w:r w:rsidR="00275892" w:rsidRPr="007D2974">
        <w:rPr>
          <w:rFonts w:ascii="Arial" w:hAnsi="Arial" w:cs="Arial"/>
        </w:rPr>
        <w:t>Literature Review</w:t>
      </w:r>
      <w:bookmarkEnd w:id="9"/>
      <w:bookmarkEnd w:id="10"/>
      <w:bookmarkEnd w:id="11"/>
      <w:r w:rsidR="00275892" w:rsidRPr="007D2974">
        <w:rPr>
          <w:rFonts w:ascii="Arial" w:hAnsi="Arial" w:cs="Arial"/>
        </w:rPr>
        <w:t xml:space="preserve"> </w:t>
      </w:r>
    </w:p>
    <w:p w14:paraId="12C7E02C" w14:textId="77777777" w:rsidR="00904865" w:rsidRPr="007D2974" w:rsidRDefault="00904865" w:rsidP="00904865">
      <w:pPr>
        <w:rPr>
          <w:rFonts w:ascii="Arial" w:hAnsi="Arial" w:cs="Arial"/>
        </w:rPr>
      </w:pPr>
    </w:p>
    <w:p w14:paraId="404899F4" w14:textId="77777777" w:rsidR="001D2E09" w:rsidRDefault="001D2E09" w:rsidP="001D2E09">
      <w:pPr>
        <w:pStyle w:val="Heading2"/>
      </w:pPr>
      <w:bookmarkStart w:id="12" w:name="_Toc166010286"/>
      <w:r>
        <w:t>2.1 Introduction</w:t>
      </w:r>
      <w:bookmarkEnd w:id="12"/>
    </w:p>
    <w:p w14:paraId="36507C4D" w14:textId="0BD2EA5E" w:rsidR="001D2E09" w:rsidRDefault="00904865" w:rsidP="00904865">
      <w:pPr>
        <w:spacing w:after="160" w:line="360" w:lineRule="auto"/>
        <w:rPr>
          <w:rFonts w:ascii="Arial" w:hAnsi="Arial" w:cs="Arial"/>
        </w:rPr>
      </w:pPr>
      <w:r w:rsidRPr="007D2974">
        <w:rPr>
          <w:rFonts w:ascii="Arial" w:hAnsi="Arial" w:cs="Arial"/>
        </w:rPr>
        <w:t xml:space="preserve">One of the critical concepts of ACEs is the physical and mental health problems that negatively impact both children and adults in the short </w:t>
      </w:r>
      <w:r w:rsidR="00C52EC8">
        <w:rPr>
          <w:rFonts w:ascii="Arial" w:hAnsi="Arial" w:cs="Arial"/>
        </w:rPr>
        <w:t xml:space="preserve">and long </w:t>
      </w:r>
      <w:r w:rsidRPr="007D2974">
        <w:rPr>
          <w:rFonts w:ascii="Arial" w:hAnsi="Arial" w:cs="Arial"/>
        </w:rPr>
        <w:t>term.</w:t>
      </w:r>
      <w:r w:rsidRPr="007D2974">
        <w:rPr>
          <w:rStyle w:val="apple-converted-space"/>
          <w:rFonts w:ascii="Arial" w:hAnsi="Arial" w:cs="Arial"/>
        </w:rPr>
        <w:t> </w:t>
      </w:r>
      <w:r w:rsidRPr="007D2974">
        <w:rPr>
          <w:rFonts w:ascii="Arial" w:hAnsi="Arial" w:cs="Arial"/>
        </w:rPr>
        <w:t>Stressors that are chronic or sustained in</w:t>
      </w:r>
      <w:r w:rsidRPr="007D2974">
        <w:rPr>
          <w:rStyle w:val="apple-converted-space"/>
          <w:rFonts w:ascii="Arial" w:hAnsi="Arial" w:cs="Arial"/>
        </w:rPr>
        <w:t> a non-supportive environment</w:t>
      </w:r>
      <w:r w:rsidRPr="007D2974">
        <w:rPr>
          <w:rFonts w:ascii="Arial" w:hAnsi="Arial" w:cs="Arial"/>
        </w:rPr>
        <w:t xml:space="preserve"> may lead to toxic stress. These regional brain alterations can convert physiological stress reactions into toxic stress responses, ultimately causing the individual to experience benign experiences as life-threatening events.</w:t>
      </w:r>
      <w:r w:rsidRPr="007D2974">
        <w:rPr>
          <w:rStyle w:val="apple-converted-space"/>
          <w:rFonts w:ascii="Arial" w:hAnsi="Arial" w:cs="Arial"/>
        </w:rPr>
        <w:t> </w:t>
      </w:r>
      <w:r w:rsidRPr="007D2974">
        <w:rPr>
          <w:rFonts w:ascii="Arial" w:hAnsi="Arial" w:cs="Arial"/>
        </w:rPr>
        <w:t xml:space="preserve">Additionally, brain alterations may contribute to developing social coping skills and maladaptive behaviours that negatively affect health (Oral et al., 2015). </w:t>
      </w:r>
    </w:p>
    <w:p w14:paraId="0BB09E04" w14:textId="4A10BD8F" w:rsidR="001D2E09" w:rsidRDefault="001D2E09" w:rsidP="00812603">
      <w:pPr>
        <w:pStyle w:val="Heading2"/>
      </w:pPr>
      <w:bookmarkStart w:id="13" w:name="_Toc166010287"/>
      <w:r>
        <w:t xml:space="preserve">2.2 </w:t>
      </w:r>
      <w:r w:rsidRPr="007D2974">
        <w:t>The prevalence and impact of ACEs on individuals</w:t>
      </w:r>
      <w:bookmarkEnd w:id="13"/>
      <w:r w:rsidRPr="007D2974">
        <w:t xml:space="preserve"> </w:t>
      </w:r>
    </w:p>
    <w:p w14:paraId="13C6354B" w14:textId="77777777" w:rsidR="00812603" w:rsidRPr="00812603" w:rsidRDefault="00812603" w:rsidP="00812603"/>
    <w:p w14:paraId="193A8111" w14:textId="71918A18" w:rsidR="009E36A8" w:rsidRPr="007D2974" w:rsidRDefault="00904865" w:rsidP="001D2E09">
      <w:pPr>
        <w:pStyle w:val="NormalWeb"/>
        <w:spacing w:before="0" w:beforeAutospacing="0" w:after="240" w:afterAutospacing="0" w:line="360" w:lineRule="auto"/>
        <w:rPr>
          <w:rFonts w:ascii="Arial" w:hAnsi="Arial" w:cs="Arial"/>
        </w:rPr>
      </w:pPr>
      <w:r w:rsidRPr="007D2974">
        <w:rPr>
          <w:rFonts w:ascii="Arial" w:hAnsi="Arial" w:cs="Arial"/>
        </w:rPr>
        <w:t>For instance, the culpability of young offenders remains debated despite these findings.</w:t>
      </w:r>
      <w:r w:rsidRPr="007D2974">
        <w:rPr>
          <w:rStyle w:val="apple-converted-space"/>
          <w:rFonts w:ascii="Arial" w:eastAsiaTheme="majorEastAsia" w:hAnsi="Arial" w:cs="Arial"/>
          <w:color w:val="000000"/>
        </w:rPr>
        <w:t> </w:t>
      </w:r>
      <w:r w:rsidRPr="007D2974">
        <w:rPr>
          <w:rFonts w:ascii="Arial" w:hAnsi="Arial" w:cs="Arial"/>
          <w:color w:val="000000"/>
        </w:rPr>
        <w:t>It is known that the development of the brain is impaired by</w:t>
      </w:r>
      <w:r w:rsidRPr="007D2974">
        <w:rPr>
          <w:rStyle w:val="apple-converted-space"/>
          <w:rFonts w:ascii="Arial" w:eastAsiaTheme="majorEastAsia" w:hAnsi="Arial" w:cs="Arial"/>
          <w:color w:val="000000"/>
        </w:rPr>
        <w:t> </w:t>
      </w:r>
      <w:r w:rsidRPr="007D2974">
        <w:rPr>
          <w:rFonts w:ascii="Arial" w:hAnsi="Arial" w:cs="Arial"/>
        </w:rPr>
        <w:t xml:space="preserve">trauma. </w:t>
      </w:r>
      <w:r w:rsidRPr="007D2974">
        <w:rPr>
          <w:rFonts w:ascii="Arial" w:hAnsi="Arial" w:cs="Arial"/>
          <w:color w:val="000000"/>
        </w:rPr>
        <w:t xml:space="preserve">The justice system also records that 93% of youths experience at least one ACE </w:t>
      </w:r>
      <w:r w:rsidRPr="007D2974">
        <w:rPr>
          <w:rFonts w:ascii="Arial" w:hAnsi="Arial" w:cs="Arial"/>
        </w:rPr>
        <w:t>(</w:t>
      </w:r>
      <w:r w:rsidRPr="007D2974">
        <w:rPr>
          <w:rFonts w:ascii="Arial" w:hAnsi="Arial" w:cs="Arial"/>
          <w:color w:val="000000"/>
        </w:rPr>
        <w:t xml:space="preserve">Evans-Chase, 2014). Williams (2020) stated that young people who are sentenced to long prison terms and are given harsh punishments are </w:t>
      </w:r>
      <w:r w:rsidRPr="007D2974">
        <w:rPr>
          <w:rFonts w:ascii="Arial" w:hAnsi="Arial" w:cs="Arial"/>
        </w:rPr>
        <w:t>traumatised</w:t>
      </w:r>
      <w:r w:rsidRPr="007D2974">
        <w:rPr>
          <w:rStyle w:val="apple-converted-space"/>
          <w:rFonts w:ascii="Arial" w:eastAsiaTheme="majorEastAsia" w:hAnsi="Arial" w:cs="Arial"/>
          <w:color w:val="000000"/>
        </w:rPr>
        <w:t> </w:t>
      </w:r>
      <w:r w:rsidRPr="007D2974">
        <w:rPr>
          <w:rFonts w:ascii="Arial" w:hAnsi="Arial" w:cs="Arial"/>
          <w:color w:val="000000"/>
        </w:rPr>
        <w:t>further, making it impossible for them to become productive members of society once they are released.</w:t>
      </w:r>
      <w:r w:rsidRPr="007D2974">
        <w:rPr>
          <w:rStyle w:val="apple-converted-space"/>
          <w:rFonts w:ascii="Arial" w:eastAsiaTheme="majorEastAsia" w:hAnsi="Arial" w:cs="Arial"/>
          <w:color w:val="000000"/>
        </w:rPr>
        <w:t> </w:t>
      </w:r>
      <w:proofErr w:type="spellStart"/>
      <w:r w:rsidRPr="007D2974">
        <w:rPr>
          <w:rFonts w:ascii="Arial" w:hAnsi="Arial" w:cs="Arial"/>
          <w:color w:val="000000"/>
        </w:rPr>
        <w:t>Vitopoulos</w:t>
      </w:r>
      <w:proofErr w:type="spellEnd"/>
      <w:r w:rsidRPr="007D2974">
        <w:rPr>
          <w:rStyle w:val="apple-converted-space"/>
          <w:rFonts w:ascii="Arial" w:eastAsiaTheme="majorEastAsia" w:hAnsi="Arial" w:cs="Arial"/>
          <w:color w:val="000000"/>
        </w:rPr>
        <w:t xml:space="preserve"> et al</w:t>
      </w:r>
      <w:r w:rsidR="003F6C19" w:rsidRPr="007D2974">
        <w:rPr>
          <w:rStyle w:val="apple-converted-space"/>
          <w:rFonts w:ascii="Arial" w:eastAsiaTheme="majorEastAsia" w:hAnsi="Arial" w:cs="Arial"/>
          <w:color w:val="000000"/>
        </w:rPr>
        <w:t xml:space="preserve"> </w:t>
      </w:r>
      <w:r w:rsidRPr="007D2974">
        <w:rPr>
          <w:rStyle w:val="apple-converted-space"/>
          <w:rFonts w:ascii="Arial" w:eastAsiaTheme="majorEastAsia" w:hAnsi="Arial" w:cs="Arial"/>
          <w:color w:val="000000"/>
        </w:rPr>
        <w:t xml:space="preserve">(2018) state that </w:t>
      </w:r>
      <w:r w:rsidRPr="007D2974">
        <w:rPr>
          <w:rFonts w:ascii="Arial" w:hAnsi="Arial" w:cs="Arial"/>
        </w:rPr>
        <w:t xml:space="preserve">compared to adolescents who have not experienced trauma, adolescents who have experienced trauma within and outside the justice system have higher recidivism rates. </w:t>
      </w:r>
    </w:p>
    <w:p w14:paraId="1153C9FD" w14:textId="03A2C58C" w:rsidR="00904865" w:rsidRPr="007D2974" w:rsidRDefault="00904865" w:rsidP="00904865">
      <w:pPr>
        <w:pStyle w:val="pb-2"/>
        <w:spacing w:line="360" w:lineRule="auto"/>
        <w:rPr>
          <w:rFonts w:ascii="Arial" w:hAnsi="Arial" w:cs="Arial"/>
          <w:color w:val="000000" w:themeColor="text1"/>
        </w:rPr>
      </w:pPr>
      <w:r w:rsidRPr="007D2974">
        <w:rPr>
          <w:rFonts w:ascii="Arial" w:hAnsi="Arial" w:cs="Arial"/>
          <w:color w:val="000000" w:themeColor="text1"/>
        </w:rPr>
        <w:t xml:space="preserve">In addition, one of the critical concepts of ACEs is the long-lasting effects of child maltreatment on individuals across multiple domains of development. </w:t>
      </w:r>
      <w:r w:rsidRPr="007D2974">
        <w:rPr>
          <w:rFonts w:ascii="Arial" w:hAnsi="Arial" w:cs="Arial"/>
        </w:rPr>
        <w:t xml:space="preserve">According to CSEW, </w:t>
      </w:r>
      <w:r w:rsidRPr="007D2974">
        <w:rPr>
          <w:rFonts w:ascii="Arial" w:hAnsi="Arial" w:cs="Arial"/>
          <w:color w:val="000000"/>
        </w:rPr>
        <w:t>approximately 8.5 million adults aged</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18-74 years experienced</w:t>
      </w:r>
      <w:r w:rsidRPr="007D2974">
        <w:rPr>
          <w:rStyle w:val="apple-converted-space"/>
          <w:rFonts w:ascii="Arial" w:eastAsiaTheme="majorEastAsia" w:hAnsi="Arial" w:cs="Arial"/>
          <w:color w:val="000000"/>
        </w:rPr>
        <w:t> </w:t>
      </w:r>
      <w:r w:rsidRPr="007D2974">
        <w:rPr>
          <w:rFonts w:ascii="Arial" w:hAnsi="Arial" w:cs="Arial"/>
          <w:color w:val="000000"/>
        </w:rPr>
        <w:t>abuse before they were 16 years old (</w:t>
      </w:r>
      <w:r w:rsidR="00C52EC8">
        <w:rPr>
          <w:rFonts w:ascii="Arial" w:hAnsi="Arial" w:cs="Arial"/>
          <w:color w:val="000000"/>
        </w:rPr>
        <w:t>Office for National Statistics,</w:t>
      </w:r>
      <w:r w:rsidRPr="007D2974">
        <w:rPr>
          <w:rFonts w:ascii="Arial" w:hAnsi="Arial" w:cs="Arial"/>
          <w:color w:val="000000"/>
        </w:rPr>
        <w:t xml:space="preserve"> 2020). One of the many long-lasting effects of maltreatment is psychopathy. </w:t>
      </w:r>
      <w:r w:rsidRPr="007D2974">
        <w:rPr>
          <w:rFonts w:ascii="Arial" w:hAnsi="Arial" w:cs="Arial"/>
        </w:rPr>
        <w:t>Abuse of children can be understood as a pathogenic experience that occurs in the relationship between parents and children.</w:t>
      </w:r>
      <w:r w:rsidRPr="007D2974">
        <w:rPr>
          <w:rStyle w:val="apple-converted-space"/>
          <w:rFonts w:ascii="Arial" w:eastAsiaTheme="majorEastAsia" w:hAnsi="Arial" w:cs="Arial"/>
          <w:color w:val="000000"/>
          <w:sz w:val="27"/>
          <w:szCs w:val="27"/>
        </w:rPr>
        <w:t> </w:t>
      </w:r>
      <w:r w:rsidRPr="007D2974">
        <w:rPr>
          <w:rFonts w:ascii="Arial" w:hAnsi="Arial" w:cs="Arial"/>
        </w:rPr>
        <w:t>As a result of maladaptive parent-child relationships, including child abuse and neglect, maltreated children are more likely to develop psychopathology and other undesirable abnormalities</w:t>
      </w:r>
      <w:r w:rsidR="00C52EC8">
        <w:rPr>
          <w:rFonts w:ascii="Arial" w:hAnsi="Arial" w:cs="Arial"/>
        </w:rPr>
        <w:t xml:space="preserve"> </w:t>
      </w:r>
      <w:r w:rsidRPr="007D2974">
        <w:rPr>
          <w:rFonts w:ascii="Arial" w:hAnsi="Arial" w:cs="Arial"/>
        </w:rPr>
        <w:t xml:space="preserve">(Valentino, 2017). </w:t>
      </w:r>
    </w:p>
    <w:p w14:paraId="20F391D0" w14:textId="621A51ED" w:rsidR="0024383C" w:rsidRPr="001D2E09" w:rsidRDefault="00904865" w:rsidP="001D2E09">
      <w:pPr>
        <w:pStyle w:val="pb-2"/>
        <w:spacing w:line="360" w:lineRule="auto"/>
        <w:rPr>
          <w:rStyle w:val="apple-converted-space"/>
          <w:rFonts w:ascii="Arial" w:eastAsiaTheme="majorEastAsia" w:hAnsi="Arial" w:cs="Arial"/>
        </w:rPr>
      </w:pPr>
      <w:r w:rsidRPr="007D2974">
        <w:rPr>
          <w:rFonts w:ascii="Arial" w:hAnsi="Arial" w:cs="Arial"/>
        </w:rPr>
        <w:lastRenderedPageBreak/>
        <w:t>As Callaghan and Tottenham (2016) described, early experiences establish the foundation for lifelong mental health; mental health affects individual well-being, relationships within the family, and social participation. For children</w:t>
      </w:r>
      <w:r w:rsidR="00C52EC8">
        <w:rPr>
          <w:rFonts w:ascii="Arial" w:hAnsi="Arial" w:cs="Arial"/>
        </w:rPr>
        <w:t>,</w:t>
      </w:r>
      <w:r w:rsidRPr="007D2974">
        <w:rPr>
          <w:rFonts w:ascii="Arial" w:hAnsi="Arial" w:cs="Arial"/>
        </w:rPr>
        <w:t xml:space="preserve"> 8–12 years of age, Hodges et al</w:t>
      </w:r>
      <w:r w:rsidR="00C52EC8">
        <w:rPr>
          <w:rFonts w:ascii="Arial" w:hAnsi="Arial" w:cs="Arial"/>
        </w:rPr>
        <w:t xml:space="preserve"> </w:t>
      </w:r>
      <w:r w:rsidRPr="007D2974">
        <w:rPr>
          <w:rFonts w:ascii="Arial" w:hAnsi="Arial" w:cs="Arial"/>
        </w:rPr>
        <w:t>(2013) observed a significant correlation between the number and type of interpersonal traumatic events, including posttraumatic stress, anxiety, depression, dissociation, anger, and sexual concerns. As an example, Waite and Ryan (2020) found that young</w:t>
      </w:r>
      <w:r w:rsidRPr="007D2974">
        <w:rPr>
          <w:rStyle w:val="apple-converted-space"/>
          <w:rFonts w:ascii="Arial" w:eastAsiaTheme="majorEastAsia" w:hAnsi="Arial" w:cs="Arial"/>
        </w:rPr>
        <w:t> </w:t>
      </w:r>
      <w:r w:rsidRPr="007D2974">
        <w:rPr>
          <w:rFonts w:ascii="Arial" w:hAnsi="Arial" w:cs="Arial"/>
        </w:rPr>
        <w:t>children who were exposed</w:t>
      </w:r>
      <w:r w:rsidRPr="007D2974">
        <w:rPr>
          <w:rStyle w:val="apple-converted-space"/>
          <w:rFonts w:ascii="Arial" w:eastAsiaTheme="majorEastAsia" w:hAnsi="Arial" w:cs="Arial"/>
        </w:rPr>
        <w:t> </w:t>
      </w:r>
      <w:r w:rsidRPr="007D2974">
        <w:rPr>
          <w:rFonts w:ascii="Arial" w:hAnsi="Arial" w:cs="Arial"/>
        </w:rPr>
        <w:t>to interpersonal violence were also more likely to engage in disruptive behaviour. These</w:t>
      </w:r>
      <w:r w:rsidRPr="007D2974">
        <w:rPr>
          <w:rStyle w:val="apple-converted-space"/>
          <w:rFonts w:ascii="Arial" w:eastAsiaTheme="majorEastAsia" w:hAnsi="Arial" w:cs="Arial"/>
        </w:rPr>
        <w:t> </w:t>
      </w:r>
      <w:r w:rsidRPr="007D2974">
        <w:rPr>
          <w:rFonts w:ascii="Arial" w:hAnsi="Arial" w:cs="Arial"/>
        </w:rPr>
        <w:t>attributes</w:t>
      </w:r>
      <w:r w:rsidRPr="007D2974">
        <w:rPr>
          <w:rStyle w:val="apple-converted-space"/>
          <w:rFonts w:ascii="Arial" w:eastAsiaTheme="majorEastAsia" w:hAnsi="Arial" w:cs="Arial"/>
        </w:rPr>
        <w:t> </w:t>
      </w:r>
      <w:r w:rsidRPr="007D2974">
        <w:rPr>
          <w:rFonts w:ascii="Arial" w:hAnsi="Arial" w:cs="Arial"/>
        </w:rPr>
        <w:t>are also known to adversely affect progression and learning throughout education.</w:t>
      </w:r>
      <w:r w:rsidRPr="007D2974">
        <w:rPr>
          <w:rStyle w:val="apple-converted-space"/>
          <w:rFonts w:ascii="Arial" w:eastAsiaTheme="majorEastAsia" w:hAnsi="Arial" w:cs="Arial"/>
        </w:rPr>
        <w:t> </w:t>
      </w:r>
    </w:p>
    <w:p w14:paraId="73D8B244" w14:textId="15B61314" w:rsidR="00820EF4" w:rsidRPr="007D2974" w:rsidRDefault="00904865" w:rsidP="001D2E09">
      <w:pPr>
        <w:pStyle w:val="pb-2"/>
        <w:spacing w:line="360" w:lineRule="auto"/>
        <w:rPr>
          <w:rFonts w:ascii="Arial" w:hAnsi="Arial" w:cs="Arial"/>
        </w:rPr>
      </w:pPr>
      <w:r w:rsidRPr="007D2974">
        <w:rPr>
          <w:rFonts w:ascii="Arial" w:hAnsi="Arial" w:cs="Arial"/>
        </w:rPr>
        <w:t>Equally as important is the relationship between child sexual abuse (CSA) and ACEs. Police reports state that in 2021/22, 103,055 CSA offences occurred in England and Wales, rising 15% within one year (</w:t>
      </w:r>
      <w:proofErr w:type="spellStart"/>
      <w:r w:rsidRPr="007D2974">
        <w:rPr>
          <w:rFonts w:ascii="Arial" w:hAnsi="Arial" w:cs="Arial"/>
        </w:rPr>
        <w:t>Karsna</w:t>
      </w:r>
      <w:proofErr w:type="spellEnd"/>
      <w:r w:rsidRPr="007D2974">
        <w:rPr>
          <w:rFonts w:ascii="Arial" w:hAnsi="Arial" w:cs="Arial"/>
        </w:rPr>
        <w:t xml:space="preserve"> and Bromley, 2023). </w:t>
      </w:r>
      <w:r w:rsidRPr="007D2974">
        <w:rPr>
          <w:rFonts w:ascii="Arial" w:hAnsi="Arial" w:cs="Arial"/>
          <w:color w:val="000000"/>
        </w:rPr>
        <w:t xml:space="preserve">It is noteworthy that ACEs were discovered due to CSA being associated with increased risks of alcohol problems in adulthood, illicit drug use, suicide attempts, depression, and marrying someone with an alcohol use disorder. </w:t>
      </w:r>
      <w:r w:rsidRPr="007D2974">
        <w:rPr>
          <w:rFonts w:ascii="Arial" w:hAnsi="Arial" w:cs="Arial"/>
        </w:rPr>
        <w:t>This was i</w:t>
      </w:r>
      <w:r w:rsidRPr="007D2974">
        <w:rPr>
          <w:rFonts w:ascii="Arial" w:hAnsi="Arial" w:cs="Arial"/>
          <w:color w:val="000000"/>
        </w:rPr>
        <w:t xml:space="preserve">n response to the discovery of a high prevalence of self-reported CSA among obese patients (Felitti et al., 2019). An analysis of CSA's impact on adult outcomes was conducted by the original ACE authors (Dube et al., 2005). </w:t>
      </w:r>
    </w:p>
    <w:p w14:paraId="4386F2FD" w14:textId="027DA56A" w:rsidR="00820EF4" w:rsidRPr="007D2974" w:rsidRDefault="00904865" w:rsidP="001D2E09">
      <w:pPr>
        <w:pStyle w:val="pb-2"/>
        <w:spacing w:line="360" w:lineRule="auto"/>
        <w:rPr>
          <w:rStyle w:val="apple-converted-space"/>
          <w:rFonts w:ascii="Arial" w:hAnsi="Arial" w:cs="Arial"/>
        </w:rPr>
      </w:pPr>
      <w:r w:rsidRPr="007D2974">
        <w:rPr>
          <w:rFonts w:ascii="Arial" w:hAnsi="Arial" w:cs="Arial"/>
        </w:rPr>
        <w:t>Similarly, neglected children are more likely to suffer emotional difficulties, behavioural problems, adolescent delinquency and criminal acts and violence in adulthood</w:t>
      </w:r>
      <w:r w:rsidR="00B569F7">
        <w:rPr>
          <w:rFonts w:ascii="Arial" w:hAnsi="Arial" w:cs="Arial"/>
        </w:rPr>
        <w:t xml:space="preserve">. </w:t>
      </w:r>
      <w:r w:rsidRPr="007D2974">
        <w:rPr>
          <w:rFonts w:ascii="Arial" w:hAnsi="Arial" w:cs="Arial"/>
        </w:rPr>
        <w:t>Most often, neglected parents neglect themselves, indicating that parenting styles are transmitted from generation to generation. Moreover,</w:t>
      </w:r>
      <w:r w:rsidRPr="007D2974">
        <w:rPr>
          <w:rStyle w:val="apple-converted-space"/>
          <w:rFonts w:ascii="Arial" w:eastAsiaTheme="majorEastAsia" w:hAnsi="Arial" w:cs="Arial"/>
        </w:rPr>
        <w:t> </w:t>
      </w:r>
      <w:r w:rsidRPr="007D2974">
        <w:rPr>
          <w:rFonts w:ascii="Arial" w:hAnsi="Arial" w:cs="Arial"/>
        </w:rPr>
        <w:t>children</w:t>
      </w:r>
      <w:r w:rsidRPr="007D2974">
        <w:rPr>
          <w:rStyle w:val="apple-converted-space"/>
          <w:rFonts w:ascii="Arial" w:eastAsiaTheme="majorEastAsia" w:hAnsi="Arial" w:cs="Arial"/>
        </w:rPr>
        <w:t> </w:t>
      </w:r>
      <w:r w:rsidRPr="007D2974">
        <w:rPr>
          <w:rFonts w:ascii="Arial" w:hAnsi="Arial" w:cs="Arial"/>
        </w:rPr>
        <w:t>who are victims</w:t>
      </w:r>
      <w:r w:rsidRPr="007D2974">
        <w:rPr>
          <w:rStyle w:val="apple-converted-space"/>
          <w:rFonts w:ascii="Arial" w:eastAsiaTheme="majorEastAsia" w:hAnsi="Arial" w:cs="Arial"/>
        </w:rPr>
        <w:t> </w:t>
      </w:r>
      <w:r w:rsidRPr="007D2974">
        <w:rPr>
          <w:rFonts w:ascii="Arial" w:hAnsi="Arial" w:cs="Arial"/>
        </w:rPr>
        <w:t>of</w:t>
      </w:r>
      <w:r w:rsidRPr="007D2974">
        <w:rPr>
          <w:rStyle w:val="apple-converted-space"/>
          <w:rFonts w:ascii="Arial" w:eastAsiaTheme="majorEastAsia" w:hAnsi="Arial" w:cs="Arial"/>
        </w:rPr>
        <w:t> </w:t>
      </w:r>
      <w:r w:rsidRPr="007D2974">
        <w:rPr>
          <w:rFonts w:ascii="Arial" w:hAnsi="Arial" w:cs="Arial"/>
        </w:rPr>
        <w:t>neglect</w:t>
      </w:r>
      <w:r w:rsidRPr="007D2974">
        <w:rPr>
          <w:rStyle w:val="apple-converted-space"/>
          <w:rFonts w:ascii="Arial" w:eastAsiaTheme="majorEastAsia" w:hAnsi="Arial" w:cs="Arial"/>
        </w:rPr>
        <w:t> </w:t>
      </w:r>
      <w:r w:rsidRPr="007D2974">
        <w:rPr>
          <w:rFonts w:ascii="Arial" w:hAnsi="Arial" w:cs="Arial"/>
        </w:rPr>
        <w:t>have difficulty regulating emotions, showing emotion to others, and distinguishing between emotional</w:t>
      </w:r>
      <w:r w:rsidRPr="007D2974">
        <w:rPr>
          <w:rStyle w:val="apple-converted-space"/>
          <w:rFonts w:ascii="Arial" w:eastAsiaTheme="majorEastAsia" w:hAnsi="Arial" w:cs="Arial"/>
        </w:rPr>
        <w:t> </w:t>
      </w:r>
      <w:r w:rsidRPr="007D2974">
        <w:rPr>
          <w:rStyle w:val="issue-underline"/>
          <w:rFonts w:ascii="Arial" w:eastAsiaTheme="majorEastAsia" w:hAnsi="Arial" w:cs="Arial"/>
        </w:rPr>
        <w:t>states, as well as having</w:t>
      </w:r>
      <w:r w:rsidRPr="007D2974">
        <w:rPr>
          <w:rStyle w:val="apple-converted-space"/>
          <w:rFonts w:ascii="Arial" w:eastAsiaTheme="majorEastAsia" w:hAnsi="Arial" w:cs="Arial"/>
        </w:rPr>
        <w:t> </w:t>
      </w:r>
      <w:r w:rsidRPr="007D2974">
        <w:rPr>
          <w:rFonts w:ascii="Arial" w:hAnsi="Arial" w:cs="Arial"/>
        </w:rPr>
        <w:t xml:space="preserve">a negative view of themselves and others </w:t>
      </w:r>
      <w:r w:rsidR="00B569F7" w:rsidRPr="007D2974">
        <w:rPr>
          <w:rFonts w:ascii="Arial" w:hAnsi="Arial" w:cs="Arial"/>
        </w:rPr>
        <w:t>(</w:t>
      </w:r>
      <w:r w:rsidR="00B569F7" w:rsidRPr="007D2974">
        <w:rPr>
          <w:rFonts w:ascii="Arial" w:hAnsi="Arial" w:cs="Arial"/>
          <w:color w:val="000000"/>
        </w:rPr>
        <w:t>Dubowitz</w:t>
      </w:r>
      <w:r w:rsidR="00B569F7" w:rsidRPr="007D2974">
        <w:rPr>
          <w:rFonts w:ascii="Arial" w:hAnsi="Arial" w:cs="Arial"/>
        </w:rPr>
        <w:t xml:space="preserve"> et al., 2022).</w:t>
      </w:r>
    </w:p>
    <w:p w14:paraId="2FDEC06E" w14:textId="143DC83F" w:rsidR="00820EF4" w:rsidRPr="001D2E09" w:rsidRDefault="00904865" w:rsidP="001D2E09">
      <w:pPr>
        <w:pStyle w:val="pb-2"/>
        <w:spacing w:line="360" w:lineRule="auto"/>
        <w:rPr>
          <w:rStyle w:val="apple-converted-space"/>
          <w:rFonts w:ascii="Arial" w:eastAsiaTheme="majorEastAsia" w:hAnsi="Arial" w:cs="Arial"/>
        </w:rPr>
      </w:pPr>
      <w:r w:rsidRPr="007D2974">
        <w:rPr>
          <w:rFonts w:ascii="Arial" w:hAnsi="Arial" w:cs="Arial"/>
        </w:rPr>
        <w:t>NSPCC (2021) further indicates that the safety of children is at risk when their parents have mental health problems, such as substance abuse or are subject to domestic abuse.</w:t>
      </w:r>
      <w:r w:rsidRPr="007D2974">
        <w:rPr>
          <w:rStyle w:val="apple-converted-space"/>
          <w:rFonts w:ascii="Arial" w:eastAsiaTheme="majorEastAsia" w:hAnsi="Arial" w:cs="Arial"/>
        </w:rPr>
        <w:t> </w:t>
      </w:r>
      <w:r w:rsidRPr="007D2974">
        <w:rPr>
          <w:rFonts w:ascii="Arial" w:hAnsi="Arial" w:cs="Arial"/>
        </w:rPr>
        <w:t xml:space="preserve">Children need the nurturing care of their parents and caregivers to thrive and develop. For instance, </w:t>
      </w:r>
      <w:proofErr w:type="spellStart"/>
      <w:r w:rsidRPr="007D2974">
        <w:rPr>
          <w:rFonts w:ascii="Arial" w:hAnsi="Arial" w:cs="Arial"/>
          <w:spacing w:val="-1"/>
          <w:shd w:val="clear" w:color="auto" w:fill="FFFFFF"/>
        </w:rPr>
        <w:t>Gajos</w:t>
      </w:r>
      <w:proofErr w:type="spellEnd"/>
      <w:r w:rsidRPr="007D2974">
        <w:rPr>
          <w:rFonts w:ascii="Arial" w:hAnsi="Arial" w:cs="Arial"/>
          <w:spacing w:val="-1"/>
          <w:shd w:val="clear" w:color="auto" w:fill="FFFFFF"/>
        </w:rPr>
        <w:t xml:space="preserve"> and Beaver (2017) concluded that a</w:t>
      </w:r>
      <w:r w:rsidRPr="007D2974">
        <w:rPr>
          <w:rFonts w:ascii="Arial" w:hAnsi="Arial" w:cs="Arial"/>
        </w:rPr>
        <w:t xml:space="preserve">n unwell mother or father can negatively affect the bonding and care with their </w:t>
      </w:r>
      <w:proofErr w:type="spellStart"/>
      <w:r w:rsidR="00C52EC8" w:rsidRPr="007D2974">
        <w:rPr>
          <w:rFonts w:ascii="Arial" w:hAnsi="Arial" w:cs="Arial"/>
        </w:rPr>
        <w:t>newborn</w:t>
      </w:r>
      <w:proofErr w:type="spellEnd"/>
      <w:r w:rsidRPr="007D2974">
        <w:rPr>
          <w:rFonts w:ascii="Arial" w:hAnsi="Arial" w:cs="Arial"/>
        </w:rPr>
        <w:t xml:space="preserve"> if they have mental health problems during pregnancy or in the first year of the baby's life.</w:t>
      </w:r>
      <w:r w:rsidRPr="007D2974">
        <w:rPr>
          <w:rStyle w:val="apple-converted-space"/>
          <w:rFonts w:ascii="Arial" w:eastAsiaTheme="majorEastAsia" w:hAnsi="Arial" w:cs="Arial"/>
        </w:rPr>
        <w:t> </w:t>
      </w:r>
      <w:r w:rsidRPr="007D2974">
        <w:rPr>
          <w:rFonts w:ascii="Arial" w:hAnsi="Arial" w:cs="Arial"/>
        </w:rPr>
        <w:t xml:space="preserve">Consequently, a child's cognitive, emotional, social, and psychological </w:t>
      </w:r>
      <w:r w:rsidRPr="007D2974">
        <w:rPr>
          <w:rFonts w:ascii="Arial" w:hAnsi="Arial" w:cs="Arial"/>
        </w:rPr>
        <w:lastRenderedPageBreak/>
        <w:t>development can be impacted</w:t>
      </w:r>
      <w:r w:rsidRPr="007D2974">
        <w:rPr>
          <w:rStyle w:val="apple-converted-space"/>
          <w:rFonts w:ascii="Arial" w:eastAsiaTheme="majorEastAsia" w:hAnsi="Arial" w:cs="Arial"/>
        </w:rPr>
        <w:t> </w:t>
      </w:r>
      <w:r w:rsidRPr="007D2974">
        <w:rPr>
          <w:rStyle w:val="issue-underline"/>
          <w:rFonts w:ascii="Arial" w:eastAsiaTheme="majorEastAsia" w:hAnsi="Arial" w:cs="Arial"/>
        </w:rPr>
        <w:t>due to</w:t>
      </w:r>
      <w:r w:rsidRPr="007D2974">
        <w:rPr>
          <w:rStyle w:val="apple-converted-space"/>
          <w:rFonts w:ascii="Arial" w:eastAsiaTheme="majorEastAsia" w:hAnsi="Arial" w:cs="Arial"/>
        </w:rPr>
        <w:t> </w:t>
      </w:r>
      <w:r w:rsidRPr="007D2974">
        <w:rPr>
          <w:rFonts w:ascii="Arial" w:hAnsi="Arial" w:cs="Arial"/>
        </w:rPr>
        <w:t>living with a family member who suffers from mental health.</w:t>
      </w:r>
      <w:r w:rsidRPr="007D2974">
        <w:rPr>
          <w:rStyle w:val="apple-converted-space"/>
          <w:rFonts w:ascii="Arial" w:eastAsiaTheme="majorEastAsia" w:hAnsi="Arial" w:cs="Arial"/>
        </w:rPr>
        <w:t> </w:t>
      </w:r>
    </w:p>
    <w:p w14:paraId="7FCF316F" w14:textId="4975DC17" w:rsidR="00904865" w:rsidRPr="00753BDD" w:rsidRDefault="00904865" w:rsidP="00753BDD">
      <w:pPr>
        <w:pStyle w:val="pb-2"/>
        <w:spacing w:line="360" w:lineRule="auto"/>
        <w:rPr>
          <w:rFonts w:ascii="Arial" w:eastAsiaTheme="majorEastAsia" w:hAnsi="Arial" w:cs="Arial"/>
          <w:color w:val="000000"/>
        </w:rPr>
      </w:pPr>
      <w:r w:rsidRPr="007D2974">
        <w:rPr>
          <w:rStyle w:val="Strong"/>
          <w:rFonts w:ascii="Arial" w:eastAsiaTheme="majorEastAsia" w:hAnsi="Arial" w:cs="Arial"/>
          <w:b w:val="0"/>
          <w:bCs w:val="0"/>
          <w:color w:val="000000"/>
        </w:rPr>
        <w:t>Additionally, a common attribute of socially displaced children is that they have been neglected and abused by their birth families and have lacked relationships with their parents or caregivers that are safe and responsive.</w:t>
      </w:r>
      <w:r w:rsidRPr="007D2974">
        <w:rPr>
          <w:rStyle w:val="apple-converted-space"/>
          <w:rFonts w:ascii="Arial" w:eastAsiaTheme="majorEastAsia" w:hAnsi="Arial" w:cs="Arial"/>
          <w:b/>
          <w:bCs/>
          <w:color w:val="000000"/>
        </w:rPr>
        <w:t> </w:t>
      </w:r>
      <w:r w:rsidRPr="007D2974">
        <w:rPr>
          <w:rStyle w:val="Strong"/>
          <w:rFonts w:ascii="Arial" w:eastAsiaTheme="majorEastAsia" w:hAnsi="Arial" w:cs="Arial"/>
          <w:b w:val="0"/>
          <w:bCs w:val="0"/>
          <w:color w:val="000000"/>
        </w:rPr>
        <w:t>It is common for children, regardless of where they have come from, to experience rejection and instability even after they have left their birth families to enter social care systems.</w:t>
      </w:r>
      <w:r w:rsidRPr="007D2974">
        <w:rPr>
          <w:rStyle w:val="apple-converted-space"/>
          <w:rFonts w:ascii="Arial" w:eastAsiaTheme="majorEastAsia" w:hAnsi="Arial" w:cs="Arial"/>
          <w:b/>
          <w:bCs/>
          <w:color w:val="000000"/>
        </w:rPr>
        <w:t> </w:t>
      </w:r>
      <w:r w:rsidRPr="007D2974">
        <w:rPr>
          <w:rStyle w:val="apple-converted-space"/>
          <w:rFonts w:ascii="Arial" w:eastAsiaTheme="majorEastAsia" w:hAnsi="Arial" w:cs="Arial"/>
          <w:color w:val="000000"/>
        </w:rPr>
        <w:t>Mental health problems and criminality in adulthood have a higher chance of occurring due to the involvement and experiences of being in social care (Stein, 2012). For example, the Ministry of Justice prison survey reports state that 34% of prisoners as children had experienced living in care or with foster parents in short</w:t>
      </w:r>
      <w:r w:rsidR="00B76617">
        <w:rPr>
          <w:rStyle w:val="apple-converted-space"/>
          <w:rFonts w:ascii="Arial" w:eastAsiaTheme="majorEastAsia" w:hAnsi="Arial" w:cs="Arial"/>
          <w:color w:val="000000"/>
        </w:rPr>
        <w:t xml:space="preserve"> </w:t>
      </w:r>
      <w:r w:rsidRPr="007D2974">
        <w:rPr>
          <w:rStyle w:val="apple-converted-space"/>
          <w:rFonts w:ascii="Arial" w:eastAsiaTheme="majorEastAsia" w:hAnsi="Arial" w:cs="Arial"/>
          <w:color w:val="000000"/>
        </w:rPr>
        <w:t>and long</w:t>
      </w:r>
      <w:r w:rsidR="00B76617">
        <w:rPr>
          <w:rStyle w:val="apple-converted-space"/>
          <w:rFonts w:ascii="Arial" w:eastAsiaTheme="majorEastAsia" w:hAnsi="Arial" w:cs="Arial"/>
          <w:color w:val="000000"/>
        </w:rPr>
        <w:t>-</w:t>
      </w:r>
      <w:r w:rsidRPr="007D2974">
        <w:rPr>
          <w:rStyle w:val="apple-converted-space"/>
          <w:rFonts w:ascii="Arial" w:eastAsiaTheme="majorEastAsia" w:hAnsi="Arial" w:cs="Arial"/>
          <w:color w:val="000000"/>
        </w:rPr>
        <w:t xml:space="preserve">term durations (Williams et al., 2012). </w:t>
      </w:r>
    </w:p>
    <w:p w14:paraId="49904A6D" w14:textId="150277AE" w:rsidR="002D6CD5" w:rsidRPr="003163B7" w:rsidRDefault="001D2E09" w:rsidP="003163B7">
      <w:pPr>
        <w:pStyle w:val="Heading2"/>
      </w:pPr>
      <w:bookmarkStart w:id="14" w:name="_Toc166010288"/>
      <w:r w:rsidRPr="003163B7">
        <w:rPr>
          <w:rStyle w:val="Strong"/>
          <w:b w:val="0"/>
          <w:bCs w:val="0"/>
        </w:rPr>
        <w:t xml:space="preserve">2.3 </w:t>
      </w:r>
      <w:r w:rsidR="00904865" w:rsidRPr="003163B7">
        <w:rPr>
          <w:rStyle w:val="Strong"/>
          <w:b w:val="0"/>
          <w:bCs w:val="0"/>
        </w:rPr>
        <w:t>ACEs and sexual and violent behaviour</w:t>
      </w:r>
      <w:bookmarkEnd w:id="14"/>
      <w:r w:rsidR="00904865" w:rsidRPr="003163B7">
        <w:rPr>
          <w:rStyle w:val="Strong"/>
          <w:b w:val="0"/>
          <w:bCs w:val="0"/>
        </w:rPr>
        <w:t xml:space="preserve"> </w:t>
      </w:r>
    </w:p>
    <w:p w14:paraId="1D88A873" w14:textId="6CCD69E8" w:rsidR="002D6CD5" w:rsidRPr="001D2E09" w:rsidRDefault="00904865" w:rsidP="001D2E09">
      <w:pPr>
        <w:pStyle w:val="pb-2"/>
        <w:spacing w:line="360" w:lineRule="auto"/>
        <w:rPr>
          <w:rFonts w:ascii="Arial" w:hAnsi="Arial" w:cs="Arial"/>
          <w:color w:val="000000"/>
        </w:rPr>
      </w:pPr>
      <w:r w:rsidRPr="007D2974">
        <w:rPr>
          <w:rFonts w:ascii="Arial" w:hAnsi="Arial" w:cs="Arial"/>
          <w:color w:val="000000"/>
        </w:rPr>
        <w:t>It is evident</w:t>
      </w:r>
      <w:r w:rsidRPr="007D2974">
        <w:rPr>
          <w:rStyle w:val="apple-converted-space"/>
          <w:rFonts w:ascii="Arial" w:eastAsiaTheme="majorEastAsia" w:hAnsi="Arial" w:cs="Arial"/>
          <w:color w:val="000000"/>
        </w:rPr>
        <w:t> </w:t>
      </w:r>
      <w:r w:rsidRPr="007D2974">
        <w:rPr>
          <w:rFonts w:ascii="Arial" w:hAnsi="Arial" w:cs="Arial"/>
          <w:color w:val="000000"/>
        </w:rPr>
        <w:t>throughout the literature that violence breeds violence.</w:t>
      </w:r>
      <w:r w:rsidRPr="007D2974">
        <w:rPr>
          <w:rStyle w:val="apple-converted-space"/>
          <w:rFonts w:ascii="Arial" w:eastAsiaTheme="majorEastAsia" w:hAnsi="Arial" w:cs="Arial"/>
          <w:color w:val="000000"/>
        </w:rPr>
        <w:t> </w:t>
      </w:r>
      <w:r w:rsidRPr="007D2974">
        <w:rPr>
          <w:rFonts w:ascii="Arial" w:hAnsi="Arial" w:cs="Arial"/>
          <w:color w:val="000000"/>
        </w:rPr>
        <w:t>When children are repeatedly exposed to violence, they become desensitised to the pain and distress of others (</w:t>
      </w:r>
      <w:proofErr w:type="spellStart"/>
      <w:r w:rsidRPr="007D2974">
        <w:rPr>
          <w:rFonts w:ascii="Arial" w:hAnsi="Arial" w:cs="Arial"/>
          <w:color w:val="000000"/>
        </w:rPr>
        <w:t>Grudo</w:t>
      </w:r>
      <w:proofErr w:type="spellEnd"/>
      <w:r w:rsidRPr="007D2974">
        <w:rPr>
          <w:rFonts w:ascii="Arial" w:hAnsi="Arial" w:cs="Arial"/>
          <w:color w:val="000000"/>
        </w:rPr>
        <w:t xml:space="preserve"> and Morris, 2020). Witnessing violence is often associated with criminal behaviour among youth and into adolescence. A nationally represented sample of adolescents</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found that violence victimisation was</w:t>
      </w:r>
      <w:r w:rsidRPr="007D2974">
        <w:rPr>
          <w:rStyle w:val="apple-converted-space"/>
          <w:rFonts w:ascii="Arial" w:eastAsiaTheme="majorEastAsia" w:hAnsi="Arial" w:cs="Arial"/>
          <w:color w:val="000000"/>
        </w:rPr>
        <w:t> </w:t>
      </w:r>
      <w:r w:rsidRPr="007D2974">
        <w:rPr>
          <w:rFonts w:ascii="Arial" w:hAnsi="Arial" w:cs="Arial"/>
          <w:color w:val="000000"/>
        </w:rPr>
        <w:t>the one factor that best-predicted</w:t>
      </w:r>
      <w:r w:rsidRPr="007D2974">
        <w:rPr>
          <w:rStyle w:val="apple-converted-space"/>
          <w:rFonts w:ascii="Arial" w:eastAsiaTheme="majorEastAsia" w:hAnsi="Arial" w:cs="Arial"/>
          <w:color w:val="000000"/>
        </w:rPr>
        <w:t> </w:t>
      </w:r>
      <w:r w:rsidRPr="007D2974">
        <w:rPr>
          <w:rFonts w:ascii="Arial" w:hAnsi="Arial" w:cs="Arial"/>
          <w:color w:val="000000"/>
        </w:rPr>
        <w:t>youth</w:t>
      </w:r>
      <w:r w:rsidRPr="007D2974">
        <w:rPr>
          <w:rStyle w:val="apple-converted-space"/>
          <w:rFonts w:ascii="Arial" w:eastAsiaTheme="majorEastAsia" w:hAnsi="Arial" w:cs="Arial"/>
          <w:color w:val="000000"/>
        </w:rPr>
        <w:t> </w:t>
      </w:r>
      <w:r w:rsidRPr="007D2974">
        <w:rPr>
          <w:rFonts w:ascii="Arial" w:hAnsi="Arial" w:cs="Arial"/>
          <w:color w:val="000000"/>
        </w:rPr>
        <w:t>violent behaviour (Haines and Case, 2015).</w:t>
      </w:r>
      <w:r w:rsidRPr="007D2974">
        <w:rPr>
          <w:rStyle w:val="apple-converted-space"/>
          <w:rFonts w:ascii="Arial" w:eastAsiaTheme="majorEastAsia" w:hAnsi="Arial" w:cs="Arial"/>
          <w:color w:val="000000"/>
        </w:rPr>
        <w:t> </w:t>
      </w:r>
      <w:r w:rsidRPr="007D2974">
        <w:rPr>
          <w:rFonts w:ascii="Arial" w:hAnsi="Arial" w:cs="Arial"/>
          <w:color w:val="000000"/>
        </w:rPr>
        <w:t xml:space="preserve"> </w:t>
      </w:r>
    </w:p>
    <w:p w14:paraId="5C9B2C31" w14:textId="2900A5D5" w:rsidR="002D6CD5" w:rsidRPr="001D2E09" w:rsidRDefault="00904865" w:rsidP="001D2E09">
      <w:pPr>
        <w:pStyle w:val="pb-2"/>
        <w:spacing w:line="360" w:lineRule="auto"/>
        <w:rPr>
          <w:rFonts w:ascii="Arial" w:hAnsi="Arial" w:cs="Arial"/>
        </w:rPr>
      </w:pPr>
      <w:r w:rsidRPr="007D2974">
        <w:rPr>
          <w:rFonts w:ascii="Arial" w:hAnsi="Arial" w:cs="Arial"/>
        </w:rPr>
        <w:t>In a report published by Public Health Wales (20</w:t>
      </w:r>
      <w:r w:rsidR="00B76617">
        <w:rPr>
          <w:rFonts w:ascii="Arial" w:hAnsi="Arial" w:cs="Arial"/>
        </w:rPr>
        <w:t>18</w:t>
      </w:r>
      <w:r w:rsidRPr="007D2974">
        <w:rPr>
          <w:rFonts w:ascii="Arial" w:hAnsi="Arial" w:cs="Arial"/>
        </w:rPr>
        <w:t>), Director of Policy and International Development, Professor Mark Bellis, noted that prison inmates who have been in young offender institutions and have a history of prolific offending or violent crimes all have a higher likelihood of experiencing multiple ACEs.</w:t>
      </w:r>
      <w:r w:rsidRPr="007D2974">
        <w:rPr>
          <w:rFonts w:ascii="Arial" w:hAnsi="Arial" w:cs="Arial"/>
          <w:color w:val="000000"/>
        </w:rPr>
        <w:t xml:space="preserve"> In addition to previous exposure to violence, </w:t>
      </w:r>
      <w:proofErr w:type="spellStart"/>
      <w:r w:rsidRPr="007D2974">
        <w:rPr>
          <w:rFonts w:ascii="Arial" w:hAnsi="Arial" w:cs="Arial"/>
          <w:color w:val="000000"/>
        </w:rPr>
        <w:t>Leiding</w:t>
      </w:r>
      <w:proofErr w:type="spellEnd"/>
      <w:r w:rsidRPr="007D2974">
        <w:rPr>
          <w:rFonts w:ascii="Arial" w:hAnsi="Arial" w:cs="Arial"/>
          <w:color w:val="000000"/>
        </w:rPr>
        <w:t xml:space="preserve"> et al</w:t>
      </w:r>
      <w:r w:rsidR="00B76617">
        <w:rPr>
          <w:rFonts w:ascii="Arial" w:hAnsi="Arial" w:cs="Arial"/>
          <w:color w:val="000000"/>
        </w:rPr>
        <w:t xml:space="preserve"> </w:t>
      </w:r>
      <w:r w:rsidRPr="007D2974">
        <w:rPr>
          <w:rFonts w:ascii="Arial" w:hAnsi="Arial" w:cs="Arial"/>
          <w:color w:val="000000"/>
        </w:rPr>
        <w:t>(2021) stress that poly-victimisation is the strongest predictor of violence.</w:t>
      </w:r>
      <w:r w:rsidRPr="007D2974">
        <w:rPr>
          <w:rStyle w:val="apple-converted-space"/>
          <w:rFonts w:ascii="Arial" w:eastAsiaTheme="majorEastAsia" w:hAnsi="Arial" w:cs="Arial"/>
          <w:color w:val="000000"/>
        </w:rPr>
        <w:t> </w:t>
      </w:r>
      <w:r w:rsidRPr="007D2974">
        <w:rPr>
          <w:rFonts w:ascii="Arial" w:hAnsi="Arial" w:cs="Arial"/>
          <w:color w:val="000000"/>
        </w:rPr>
        <w:t>An individual's likelihood of experiencing physical violence is influenced most by their prior exposure to physical violence as a child, as well as the age at which they experience violence.</w:t>
      </w:r>
      <w:r w:rsidRPr="007D2974">
        <w:rPr>
          <w:rStyle w:val="apple-converted-space"/>
          <w:rFonts w:ascii="Arial" w:eastAsiaTheme="majorEastAsia" w:hAnsi="Arial" w:cs="Arial"/>
          <w:color w:val="000000"/>
        </w:rPr>
        <w:t> </w:t>
      </w:r>
      <w:r w:rsidRPr="007D2974">
        <w:rPr>
          <w:rFonts w:ascii="Arial" w:hAnsi="Arial" w:cs="Arial"/>
          <w:color w:val="000000"/>
        </w:rPr>
        <w:t>It is also</w:t>
      </w:r>
      <w:r w:rsidRPr="007D2974">
        <w:rPr>
          <w:rStyle w:val="apple-converted-space"/>
          <w:rFonts w:ascii="Arial" w:eastAsiaTheme="majorEastAsia" w:hAnsi="Arial" w:cs="Arial"/>
          <w:color w:val="000000"/>
        </w:rPr>
        <w:t> </w:t>
      </w:r>
      <w:r w:rsidRPr="007D2974">
        <w:rPr>
          <w:rFonts w:ascii="Arial" w:hAnsi="Arial" w:cs="Arial"/>
          <w:color w:val="000000"/>
        </w:rPr>
        <w:t>foreseen</w:t>
      </w:r>
      <w:r w:rsidRPr="007D2974">
        <w:rPr>
          <w:rStyle w:val="apple-converted-space"/>
          <w:rFonts w:ascii="Arial" w:eastAsiaTheme="majorEastAsia" w:hAnsi="Arial" w:cs="Arial"/>
          <w:color w:val="000000"/>
        </w:rPr>
        <w:t> </w:t>
      </w:r>
      <w:r w:rsidRPr="007D2974">
        <w:rPr>
          <w:rFonts w:ascii="Arial" w:hAnsi="Arial" w:cs="Arial"/>
          <w:color w:val="000000"/>
        </w:rPr>
        <w:t>that sexual violence is typically associated with</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one's experience of sexual vio</w:t>
      </w:r>
      <w:r w:rsidRPr="007D2974">
        <w:rPr>
          <w:rFonts w:ascii="Arial" w:hAnsi="Arial" w:cs="Arial"/>
          <w:color w:val="000000"/>
        </w:rPr>
        <w:t xml:space="preserve">lence. </w:t>
      </w:r>
      <w:r w:rsidRPr="007D2974">
        <w:rPr>
          <w:rFonts w:ascii="Arial" w:hAnsi="Arial" w:cs="Arial"/>
        </w:rPr>
        <w:t xml:space="preserve">To cope with their abuse, some perpetrators act out the same behaviour they were subjected to in the past. </w:t>
      </w:r>
    </w:p>
    <w:p w14:paraId="2D868F1B" w14:textId="7671330F" w:rsidR="002D6CD5" w:rsidRPr="001D2E09" w:rsidRDefault="00904865" w:rsidP="001D2E09">
      <w:pPr>
        <w:pStyle w:val="pb-2"/>
        <w:spacing w:line="360" w:lineRule="auto"/>
        <w:rPr>
          <w:rFonts w:ascii="Arial" w:hAnsi="Arial" w:cs="Arial"/>
          <w:color w:val="000000"/>
        </w:rPr>
      </w:pPr>
      <w:r w:rsidRPr="007D2974">
        <w:rPr>
          <w:rFonts w:ascii="Arial" w:hAnsi="Arial" w:cs="Arial"/>
          <w:color w:val="000000"/>
        </w:rPr>
        <w:lastRenderedPageBreak/>
        <w:t>It is</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rPr>
        <w:t>important</w:t>
      </w:r>
      <w:r w:rsidRPr="007D2974">
        <w:rPr>
          <w:rStyle w:val="apple-converted-space"/>
          <w:rFonts w:ascii="Arial" w:eastAsiaTheme="majorEastAsia" w:hAnsi="Arial" w:cs="Arial"/>
        </w:rPr>
        <w:t> </w:t>
      </w:r>
      <w:r w:rsidRPr="007D2974">
        <w:rPr>
          <w:rFonts w:ascii="Arial" w:hAnsi="Arial" w:cs="Arial"/>
        </w:rPr>
        <w:t xml:space="preserve">to </w:t>
      </w:r>
      <w:r w:rsidRPr="007D2974">
        <w:rPr>
          <w:rFonts w:ascii="Arial" w:hAnsi="Arial" w:cs="Arial"/>
          <w:color w:val="000000"/>
        </w:rPr>
        <w:t xml:space="preserve">note that ACEs are also prevalent among </w:t>
      </w:r>
      <w:r w:rsidR="00B76617">
        <w:rPr>
          <w:rFonts w:ascii="Arial" w:hAnsi="Arial" w:cs="Arial"/>
          <w:color w:val="000000"/>
        </w:rPr>
        <w:t>intermate partner violence (</w:t>
      </w:r>
      <w:r w:rsidRPr="007D2974">
        <w:rPr>
          <w:rFonts w:ascii="Arial" w:hAnsi="Arial" w:cs="Arial"/>
          <w:color w:val="000000"/>
        </w:rPr>
        <w:t>IPV</w:t>
      </w:r>
      <w:r w:rsidR="00B76617">
        <w:rPr>
          <w:rFonts w:ascii="Arial" w:hAnsi="Arial" w:cs="Arial"/>
          <w:color w:val="000000"/>
        </w:rPr>
        <w:t>)</w:t>
      </w:r>
      <w:r w:rsidRPr="007D2974">
        <w:rPr>
          <w:rFonts w:ascii="Arial" w:hAnsi="Arial" w:cs="Arial"/>
          <w:color w:val="000000"/>
        </w:rPr>
        <w:t xml:space="preserve"> offenders who show severe mental illness, demonstrating the enduring nature of this</w:t>
      </w:r>
      <w:r w:rsidRPr="007D2974">
        <w:rPr>
          <w:rStyle w:val="apple-converted-space"/>
          <w:rFonts w:ascii="Arial" w:eastAsiaTheme="majorEastAsia" w:hAnsi="Arial" w:cs="Arial"/>
          <w:color w:val="000000"/>
        </w:rPr>
        <w:t> </w:t>
      </w:r>
      <w:r w:rsidRPr="007D2974">
        <w:rPr>
          <w:rFonts w:ascii="Arial" w:hAnsi="Arial" w:cs="Arial"/>
          <w:color w:val="000000"/>
        </w:rPr>
        <w:t>phenomenon.</w:t>
      </w:r>
      <w:r w:rsidRPr="007D2974">
        <w:rPr>
          <w:rStyle w:val="apple-converted-space"/>
          <w:rFonts w:ascii="Arial" w:eastAsiaTheme="majorEastAsia" w:hAnsi="Arial" w:cs="Arial"/>
          <w:color w:val="000000"/>
        </w:rPr>
        <w:t> </w:t>
      </w:r>
      <w:r w:rsidRPr="007D2974">
        <w:rPr>
          <w:rFonts w:ascii="Arial" w:hAnsi="Arial" w:cs="Arial"/>
        </w:rPr>
        <w:t>A high prevalence of ACEs is associated with IPV and abuse, witnessing domestic violence, and parental criminal behaviour among IPV perpetrators (Whitfield et al., 2003). The one problem with IPV research is that it focuses on physical, sexual, or other forms of abuse in childhood without considering parental crimes, substance abuse, mental illness, and other adverse household experiences that may also contribute to IPV offences for offenders who have experienced an ACE</w:t>
      </w:r>
      <w:r w:rsidR="006322BA">
        <w:rPr>
          <w:rFonts w:ascii="Arial" w:hAnsi="Arial" w:cs="Arial"/>
        </w:rPr>
        <w:t xml:space="preserve"> </w:t>
      </w:r>
      <w:r w:rsidRPr="007D2974">
        <w:rPr>
          <w:rFonts w:ascii="Arial" w:hAnsi="Arial" w:cs="Arial"/>
        </w:rPr>
        <w:t>(</w:t>
      </w:r>
      <w:proofErr w:type="spellStart"/>
      <w:r w:rsidRPr="007D2974">
        <w:rPr>
          <w:rFonts w:ascii="Arial" w:hAnsi="Arial" w:cs="Arial"/>
        </w:rPr>
        <w:t>Henrichs</w:t>
      </w:r>
      <w:proofErr w:type="spellEnd"/>
      <w:r w:rsidRPr="007D2974">
        <w:rPr>
          <w:rFonts w:ascii="Arial" w:hAnsi="Arial" w:cs="Arial"/>
        </w:rPr>
        <w:t xml:space="preserve"> et al., 2014). </w:t>
      </w:r>
    </w:p>
    <w:p w14:paraId="636E19F0" w14:textId="5EB62432" w:rsidR="002D6CD5" w:rsidRPr="001D2E09" w:rsidRDefault="00904865" w:rsidP="001D2E09">
      <w:pPr>
        <w:pStyle w:val="pb-2"/>
        <w:spacing w:line="360" w:lineRule="auto"/>
        <w:rPr>
          <w:rFonts w:ascii="Arial" w:hAnsi="Arial" w:cs="Arial"/>
        </w:rPr>
      </w:pPr>
      <w:r w:rsidRPr="007D2974">
        <w:rPr>
          <w:rFonts w:ascii="Arial" w:hAnsi="Arial" w:cs="Arial"/>
        </w:rPr>
        <w:t>The central theme throughout serious violence includes how ACEs lead to highly maladaptive behaviours, such as serious, violent, and chronic delinquency (SVC). According to the results, maladaptive personality traits and adolescent problem behaviours play an essential role in mediating the relationship between childhood adversity and SVC delinquency. Areas of poly-victimisation due to experiencing ACEs</w:t>
      </w:r>
      <w:r w:rsidRPr="007D2974">
        <w:rPr>
          <w:rStyle w:val="apple-converted-space"/>
          <w:rFonts w:ascii="Arial" w:eastAsiaTheme="majorEastAsia" w:hAnsi="Arial" w:cs="Arial"/>
        </w:rPr>
        <w:t> </w:t>
      </w:r>
      <w:r w:rsidRPr="007D2974">
        <w:rPr>
          <w:rFonts w:ascii="Arial" w:hAnsi="Arial" w:cs="Arial"/>
        </w:rPr>
        <w:t>heighten</w:t>
      </w:r>
      <w:r w:rsidRPr="007D2974">
        <w:rPr>
          <w:rStyle w:val="apple-converted-space"/>
          <w:rFonts w:ascii="Arial" w:eastAsiaTheme="majorEastAsia" w:hAnsi="Arial" w:cs="Arial"/>
        </w:rPr>
        <w:t> </w:t>
      </w:r>
      <w:r w:rsidRPr="007D2974">
        <w:rPr>
          <w:rFonts w:ascii="Arial" w:hAnsi="Arial" w:cs="Arial"/>
        </w:rPr>
        <w:t>the</w:t>
      </w:r>
      <w:r w:rsidRPr="007D2974">
        <w:rPr>
          <w:rStyle w:val="apple-converted-space"/>
          <w:rFonts w:ascii="Arial" w:eastAsiaTheme="majorEastAsia" w:hAnsi="Arial" w:cs="Arial"/>
        </w:rPr>
        <w:t> </w:t>
      </w:r>
      <w:r w:rsidRPr="007D2974">
        <w:rPr>
          <w:rFonts w:ascii="Arial" w:hAnsi="Arial" w:cs="Arial"/>
        </w:rPr>
        <w:t>likelihood</w:t>
      </w:r>
      <w:r w:rsidRPr="007D2974">
        <w:rPr>
          <w:rStyle w:val="apple-converted-space"/>
          <w:rFonts w:ascii="Arial" w:eastAsiaTheme="majorEastAsia" w:hAnsi="Arial" w:cs="Arial"/>
        </w:rPr>
        <w:t> </w:t>
      </w:r>
      <w:r w:rsidRPr="007D2974">
        <w:rPr>
          <w:rFonts w:ascii="Arial" w:hAnsi="Arial" w:cs="Arial"/>
        </w:rPr>
        <w:t>of violent crimes such as assault, domestic violence, and murder (Perez et al., 201</w:t>
      </w:r>
      <w:r w:rsidR="00DC7555">
        <w:rPr>
          <w:rFonts w:ascii="Arial" w:hAnsi="Arial" w:cs="Arial"/>
        </w:rPr>
        <w:t>8</w:t>
      </w:r>
      <w:r w:rsidRPr="007D2974">
        <w:rPr>
          <w:rFonts w:ascii="Arial" w:hAnsi="Arial" w:cs="Arial"/>
        </w:rPr>
        <w:t xml:space="preserve">). </w:t>
      </w:r>
    </w:p>
    <w:p w14:paraId="13BDA4D6" w14:textId="24F82307" w:rsidR="002D6CD5" w:rsidRPr="001D2E09" w:rsidRDefault="00904865" w:rsidP="001D2E09">
      <w:pPr>
        <w:pStyle w:val="pb-2"/>
        <w:spacing w:line="360" w:lineRule="auto"/>
        <w:rPr>
          <w:rFonts w:ascii="Arial" w:hAnsi="Arial" w:cs="Arial"/>
        </w:rPr>
      </w:pPr>
      <w:r w:rsidRPr="007D2974">
        <w:rPr>
          <w:rFonts w:ascii="Arial" w:hAnsi="Arial" w:cs="Arial"/>
        </w:rPr>
        <w:t>Furthermore, neurobiology and genetic variation depend heavily on fostering a healthy brain.</w:t>
      </w:r>
      <w:r w:rsidRPr="007D2974">
        <w:rPr>
          <w:rStyle w:val="apple-converted-space"/>
          <w:rFonts w:ascii="Arial" w:eastAsiaTheme="majorEastAsia" w:hAnsi="Arial" w:cs="Arial"/>
          <w:sz w:val="27"/>
          <w:szCs w:val="27"/>
        </w:rPr>
        <w:t> </w:t>
      </w:r>
      <w:r w:rsidRPr="007D2974">
        <w:rPr>
          <w:rFonts w:ascii="Arial" w:hAnsi="Arial" w:cs="Arial"/>
        </w:rPr>
        <w:t>Nature and nurture are complex and dynamic factors in early human development (</w:t>
      </w:r>
      <w:r w:rsidR="00DC7555">
        <w:rPr>
          <w:rFonts w:ascii="Arial" w:hAnsi="Arial" w:cs="Arial"/>
        </w:rPr>
        <w:t>Gordon, 2019</w:t>
      </w:r>
      <w:r w:rsidRPr="007D2974">
        <w:rPr>
          <w:rFonts w:ascii="Arial" w:hAnsi="Arial" w:cs="Arial"/>
        </w:rPr>
        <w:t>). A comparison was made between the interactions of families with aggressive children and those without.</w:t>
      </w:r>
      <w:r w:rsidRPr="007D2974">
        <w:rPr>
          <w:rStyle w:val="apple-converted-space"/>
          <w:rFonts w:ascii="Arial" w:eastAsiaTheme="majorEastAsia" w:hAnsi="Arial" w:cs="Arial"/>
          <w:sz w:val="27"/>
          <w:szCs w:val="27"/>
        </w:rPr>
        <w:t> </w:t>
      </w:r>
      <w:r w:rsidRPr="007D2974">
        <w:rPr>
          <w:rFonts w:ascii="Arial" w:hAnsi="Arial" w:cs="Arial"/>
        </w:rPr>
        <w:t>Children with aggressive personalities were more likely to experience conflicts or disagreements in which family members used coercive measures, for example, hostile and aggressive behaviour.</w:t>
      </w:r>
      <w:r w:rsidRPr="007D2974">
        <w:rPr>
          <w:rStyle w:val="apple-converted-space"/>
          <w:rFonts w:ascii="Arial" w:eastAsiaTheme="majorEastAsia" w:hAnsi="Arial" w:cs="Arial"/>
          <w:sz w:val="27"/>
          <w:szCs w:val="27"/>
        </w:rPr>
        <w:t> </w:t>
      </w:r>
      <w:r w:rsidRPr="007D2974">
        <w:rPr>
          <w:rFonts w:ascii="Arial" w:hAnsi="Arial" w:cs="Arial"/>
        </w:rPr>
        <w:t>The development of antisocial behaviour, substance abuse, violence, and depression in children with this risk profile was linked to coercive processes in longitudinal studies (</w:t>
      </w:r>
      <w:r w:rsidR="00DC7555">
        <w:rPr>
          <w:rFonts w:ascii="Arial" w:hAnsi="Arial" w:cs="Arial"/>
        </w:rPr>
        <w:t>Lougheed et al., 2021</w:t>
      </w:r>
      <w:r w:rsidRPr="007D2974">
        <w:rPr>
          <w:rFonts w:ascii="Arial" w:hAnsi="Arial" w:cs="Arial"/>
        </w:rPr>
        <w:t xml:space="preserve">). </w:t>
      </w:r>
    </w:p>
    <w:p w14:paraId="59C9C440" w14:textId="3F3782D9" w:rsidR="002D6CD5" w:rsidRPr="007D2974" w:rsidRDefault="00904865" w:rsidP="001D2E09">
      <w:pPr>
        <w:pStyle w:val="pb-2"/>
        <w:spacing w:line="360" w:lineRule="auto"/>
        <w:rPr>
          <w:rStyle w:val="issue-underline"/>
          <w:rFonts w:ascii="Arial" w:eastAsiaTheme="majorEastAsia" w:hAnsi="Arial" w:cs="Arial"/>
        </w:rPr>
      </w:pPr>
      <w:proofErr w:type="spellStart"/>
      <w:r w:rsidRPr="007D2974">
        <w:rPr>
          <w:rFonts w:ascii="Arial" w:hAnsi="Arial" w:cs="Arial"/>
        </w:rPr>
        <w:t>Homel</w:t>
      </w:r>
      <w:proofErr w:type="spellEnd"/>
      <w:r w:rsidRPr="007D2974">
        <w:rPr>
          <w:rFonts w:ascii="Arial" w:hAnsi="Arial" w:cs="Arial"/>
        </w:rPr>
        <w:t xml:space="preserve"> (2012) found it is apparent that children</w:t>
      </w:r>
      <w:r w:rsidRPr="007D2974">
        <w:rPr>
          <w:rStyle w:val="apple-converted-space"/>
          <w:rFonts w:ascii="Arial" w:eastAsiaTheme="majorEastAsia" w:hAnsi="Arial" w:cs="Arial"/>
        </w:rPr>
        <w:t> </w:t>
      </w:r>
      <w:r w:rsidRPr="007D2974">
        <w:rPr>
          <w:rFonts w:ascii="Arial" w:hAnsi="Arial" w:cs="Arial"/>
        </w:rPr>
        <w:t>mirror the behaviours</w:t>
      </w:r>
      <w:r w:rsidRPr="007D2974">
        <w:rPr>
          <w:rStyle w:val="apple-converted-space"/>
          <w:rFonts w:ascii="Arial" w:eastAsiaTheme="majorEastAsia" w:hAnsi="Arial" w:cs="Arial"/>
        </w:rPr>
        <w:t> </w:t>
      </w:r>
      <w:r w:rsidRPr="007D2974">
        <w:rPr>
          <w:rFonts w:ascii="Arial" w:hAnsi="Arial" w:cs="Arial"/>
        </w:rPr>
        <w:t>and actions of their parents. Violent and</w:t>
      </w:r>
      <w:r w:rsidRPr="007D2974">
        <w:rPr>
          <w:rStyle w:val="apple-converted-space"/>
          <w:rFonts w:ascii="Arial" w:eastAsiaTheme="majorEastAsia" w:hAnsi="Arial" w:cs="Arial"/>
        </w:rPr>
        <w:t> </w:t>
      </w:r>
      <w:r w:rsidRPr="007D2974">
        <w:rPr>
          <w:rFonts w:ascii="Arial" w:hAnsi="Arial" w:cs="Arial"/>
        </w:rPr>
        <w:t>aggressive</w:t>
      </w:r>
      <w:r w:rsidRPr="007D2974">
        <w:rPr>
          <w:rStyle w:val="apple-converted-space"/>
          <w:rFonts w:ascii="Arial" w:eastAsiaTheme="majorEastAsia" w:hAnsi="Arial" w:cs="Arial"/>
        </w:rPr>
        <w:t> </w:t>
      </w:r>
      <w:r w:rsidRPr="007D2974">
        <w:rPr>
          <w:rFonts w:ascii="Arial" w:hAnsi="Arial" w:cs="Arial"/>
        </w:rPr>
        <w:t>behaviour in children is often learned</w:t>
      </w:r>
      <w:r w:rsidRPr="007D2974">
        <w:rPr>
          <w:rStyle w:val="apple-converted-space"/>
          <w:rFonts w:ascii="Arial" w:eastAsiaTheme="majorEastAsia" w:hAnsi="Arial" w:cs="Arial"/>
        </w:rPr>
        <w:t> </w:t>
      </w:r>
      <w:r w:rsidRPr="007D2974">
        <w:rPr>
          <w:rFonts w:ascii="Arial" w:hAnsi="Arial" w:cs="Arial"/>
        </w:rPr>
        <w:t>by imitation</w:t>
      </w:r>
      <w:r w:rsidRPr="007D2974">
        <w:rPr>
          <w:rStyle w:val="apple-converted-space"/>
          <w:rFonts w:ascii="Arial" w:eastAsiaTheme="majorEastAsia" w:hAnsi="Arial" w:cs="Arial"/>
        </w:rPr>
        <w:t> </w:t>
      </w:r>
      <w:r w:rsidRPr="007D2974">
        <w:rPr>
          <w:rFonts w:ascii="Arial" w:hAnsi="Arial" w:cs="Arial"/>
        </w:rPr>
        <w:t>of those around them. As an example, the development of</w:t>
      </w:r>
      <w:r w:rsidRPr="007D2974">
        <w:rPr>
          <w:rStyle w:val="apple-converted-space"/>
          <w:rFonts w:ascii="Arial" w:eastAsiaTheme="majorEastAsia" w:hAnsi="Arial" w:cs="Arial"/>
        </w:rPr>
        <w:t> </w:t>
      </w:r>
      <w:r w:rsidRPr="007D2974">
        <w:rPr>
          <w:rFonts w:ascii="Arial" w:hAnsi="Arial" w:cs="Arial"/>
        </w:rPr>
        <w:t>violent</w:t>
      </w:r>
      <w:r w:rsidRPr="007D2974">
        <w:rPr>
          <w:rStyle w:val="apple-converted-space"/>
          <w:rFonts w:ascii="Arial" w:eastAsiaTheme="majorEastAsia" w:hAnsi="Arial" w:cs="Arial"/>
        </w:rPr>
        <w:t> </w:t>
      </w:r>
      <w:r w:rsidRPr="007D2974">
        <w:rPr>
          <w:rFonts w:ascii="Arial" w:hAnsi="Arial" w:cs="Arial"/>
        </w:rPr>
        <w:t>behaviour is seen</w:t>
      </w:r>
      <w:r w:rsidRPr="007D2974">
        <w:rPr>
          <w:rStyle w:val="apple-converted-space"/>
          <w:rFonts w:ascii="Arial" w:eastAsiaTheme="majorEastAsia" w:hAnsi="Arial" w:cs="Arial"/>
        </w:rPr>
        <w:t> </w:t>
      </w:r>
      <w:r w:rsidRPr="007D2974">
        <w:rPr>
          <w:rFonts w:ascii="Arial" w:hAnsi="Arial" w:cs="Arial"/>
        </w:rPr>
        <w:t>in literature to</w:t>
      </w:r>
      <w:r w:rsidRPr="007D2974">
        <w:rPr>
          <w:rStyle w:val="apple-converted-space"/>
          <w:rFonts w:ascii="Arial" w:eastAsiaTheme="majorEastAsia" w:hAnsi="Arial" w:cs="Arial"/>
        </w:rPr>
        <w:t> </w:t>
      </w:r>
      <w:r w:rsidRPr="007D2974">
        <w:rPr>
          <w:rFonts w:ascii="Arial" w:hAnsi="Arial" w:cs="Arial"/>
        </w:rPr>
        <w:t>form longitudinal</w:t>
      </w:r>
      <w:r w:rsidRPr="007D2974">
        <w:rPr>
          <w:rStyle w:val="apple-converted-space"/>
          <w:rFonts w:ascii="Arial" w:eastAsiaTheme="majorEastAsia" w:hAnsi="Arial" w:cs="Arial"/>
        </w:rPr>
        <w:t> </w:t>
      </w:r>
      <w:r w:rsidRPr="007D2974">
        <w:rPr>
          <w:rFonts w:ascii="Arial" w:hAnsi="Arial" w:cs="Arial"/>
        </w:rPr>
        <w:t xml:space="preserve">patterns of bullying. </w:t>
      </w:r>
      <w:r w:rsidRPr="007D2974">
        <w:rPr>
          <w:rStyle w:val="apple-converted-space"/>
          <w:rFonts w:ascii="Arial" w:eastAsiaTheme="majorEastAsia" w:hAnsi="Arial" w:cs="Arial"/>
        </w:rPr>
        <w:t xml:space="preserve">McLeod (2014) identified that psychologists such as Albert Bandura demonstrate this theory through the Bobo Doll experiment. The experiment showed that by </w:t>
      </w:r>
      <w:r w:rsidRPr="007D2974">
        <w:rPr>
          <w:rStyle w:val="issue-underline"/>
          <w:rFonts w:ascii="Arial" w:eastAsiaTheme="majorEastAsia" w:hAnsi="Arial" w:cs="Arial"/>
        </w:rPr>
        <w:t xml:space="preserve">watching another person's </w:t>
      </w:r>
      <w:r w:rsidRPr="007D2974">
        <w:rPr>
          <w:rStyle w:val="issue-underline"/>
          <w:rFonts w:ascii="Arial" w:eastAsiaTheme="majorEastAsia" w:hAnsi="Arial" w:cs="Arial"/>
        </w:rPr>
        <w:lastRenderedPageBreak/>
        <w:t xml:space="preserve">behaviour, children could learn social behaviour, such as aggression, through observational learning. Aggressive behaviours can lead to violent behaviours, which increase into adulthood, merely from the imitation of a child’s role model. </w:t>
      </w:r>
    </w:p>
    <w:p w14:paraId="714951F5" w14:textId="35056436" w:rsidR="009F7F17" w:rsidRPr="001D2E09" w:rsidRDefault="00904865" w:rsidP="001D2E09">
      <w:pPr>
        <w:pStyle w:val="pb-2"/>
        <w:spacing w:line="360" w:lineRule="auto"/>
        <w:rPr>
          <w:rFonts w:ascii="Arial" w:hAnsi="Arial" w:cs="Arial"/>
        </w:rPr>
      </w:pPr>
      <w:r w:rsidRPr="007D2974">
        <w:rPr>
          <w:rFonts w:ascii="Arial" w:hAnsi="Arial" w:cs="Arial"/>
        </w:rPr>
        <w:t xml:space="preserve">Investigators at the FBI's Behavioural Science Unit (BSU) have been analysing crime scenes since the 1970s to create profiles of violent criminals. These factors contribute to how the researchers have found that a serial killer's 'profile' usually includes abuse </w:t>
      </w:r>
      <w:r w:rsidRPr="007D2974">
        <w:rPr>
          <w:rStyle w:val="issue-underline"/>
          <w:rFonts w:ascii="Arial" w:eastAsiaTheme="majorEastAsia" w:hAnsi="Arial" w:cs="Arial"/>
        </w:rPr>
        <w:t>as</w:t>
      </w:r>
      <w:r w:rsidRPr="007D2974">
        <w:rPr>
          <w:rFonts w:ascii="Arial" w:hAnsi="Arial" w:cs="Arial"/>
        </w:rPr>
        <w:t xml:space="preserve"> a child. An aggressive thought pattern may also result from childhood abuse due to cognitive processing problems. The research also suggests that early childhood abuse is a powerful predictor of those who kill for sexual gratification, known as a lust/rape typology, as previous studies found that serial killers with the lust typology experience significantly greater abuse (</w:t>
      </w:r>
      <w:proofErr w:type="spellStart"/>
      <w:r w:rsidRPr="007D2974">
        <w:rPr>
          <w:rFonts w:ascii="Arial" w:hAnsi="Arial" w:cs="Arial"/>
        </w:rPr>
        <w:t>Marono</w:t>
      </w:r>
      <w:proofErr w:type="spellEnd"/>
      <w:r w:rsidRPr="007D2974">
        <w:rPr>
          <w:rFonts w:ascii="Arial" w:hAnsi="Arial" w:cs="Arial"/>
        </w:rPr>
        <w:t xml:space="preserve"> et al., 2020).  In other words, abusive experiences during childhood lead to criminal behaviour later in life, such as serial killings and sexual predation (</w:t>
      </w:r>
      <w:r w:rsidRPr="007D2974">
        <w:rPr>
          <w:rFonts w:ascii="Arial" w:hAnsi="Arial" w:cs="Arial"/>
          <w:shd w:val="clear" w:color="auto" w:fill="FFFFFF"/>
        </w:rPr>
        <w:t>Schiraldi</w:t>
      </w:r>
      <w:r w:rsidRPr="007D2974">
        <w:rPr>
          <w:rFonts w:ascii="Arial" w:hAnsi="Arial" w:cs="Arial"/>
        </w:rPr>
        <w:t>, 202</w:t>
      </w:r>
      <w:r w:rsidR="00DC7555">
        <w:rPr>
          <w:rFonts w:ascii="Arial" w:hAnsi="Arial" w:cs="Arial"/>
        </w:rPr>
        <w:t>0</w:t>
      </w:r>
      <w:r w:rsidRPr="007D2974">
        <w:rPr>
          <w:rFonts w:ascii="Arial" w:hAnsi="Arial" w:cs="Arial"/>
        </w:rPr>
        <w:t>). The results from this study concluded that a series of typologies with differing motivations influenced violence. The four categories included lust, anger, power, and financial gain. A crime scene behaviour analysis was then conducted - such as how and what was done with the corpse after the victim was killed. Considering previous literature demonstrating the influence of violent upbringing on delinquency, adult criminality, and violence, childhood sexual abuse is likely to lead to predominantly sexual typologies. Additionally, individuals who have been physically abused during their childhoods are more likely to show signs of violence - for example, torture and overkill, as well as excessive and unnecessary violence (</w:t>
      </w:r>
      <w:proofErr w:type="spellStart"/>
      <w:r w:rsidRPr="007D2974">
        <w:rPr>
          <w:rFonts w:ascii="Arial" w:hAnsi="Arial" w:cs="Arial"/>
        </w:rPr>
        <w:t>Marono</w:t>
      </w:r>
      <w:proofErr w:type="spellEnd"/>
      <w:r w:rsidR="00DC7555">
        <w:rPr>
          <w:rFonts w:ascii="Arial" w:hAnsi="Arial" w:cs="Arial"/>
        </w:rPr>
        <w:t xml:space="preserve"> et al., </w:t>
      </w:r>
      <w:r w:rsidRPr="007D2974">
        <w:rPr>
          <w:rFonts w:ascii="Arial" w:hAnsi="Arial" w:cs="Arial"/>
        </w:rPr>
        <w:t>2017).</w:t>
      </w:r>
    </w:p>
    <w:p w14:paraId="0AC143E5" w14:textId="29EE36DE" w:rsidR="009F7F17" w:rsidRPr="001D2E09" w:rsidRDefault="00904865" w:rsidP="001D2E09">
      <w:pPr>
        <w:pStyle w:val="pb-2"/>
        <w:spacing w:line="360" w:lineRule="auto"/>
        <w:rPr>
          <w:rFonts w:ascii="Arial" w:hAnsi="Arial" w:cs="Arial"/>
          <w:color w:val="000000"/>
        </w:rPr>
      </w:pPr>
      <w:r w:rsidRPr="007D2974">
        <w:rPr>
          <w:rFonts w:ascii="Arial" w:hAnsi="Arial" w:cs="Arial"/>
        </w:rPr>
        <w:t>An illustration of the issues faced with sexual offending is how ACEs can increase the risk of sexually violent offences. However, early theoretical models focused primarily on childhood sexual abuse (</w:t>
      </w:r>
      <w:proofErr w:type="spellStart"/>
      <w:r w:rsidRPr="007D2974">
        <w:rPr>
          <w:rFonts w:ascii="Arial" w:hAnsi="Arial" w:cs="Arial"/>
        </w:rPr>
        <w:t>Ogloff</w:t>
      </w:r>
      <w:proofErr w:type="spellEnd"/>
      <w:r w:rsidRPr="007D2974">
        <w:rPr>
          <w:rFonts w:ascii="Arial" w:hAnsi="Arial" w:cs="Arial"/>
        </w:rPr>
        <w:t xml:space="preserve"> et al., 2012). In comparison with the general population and non-sexual offenders, sexual offenders suffer from ACEs at higher rates (Levenson et al., 2014). In Queensland, a prospective longitudinal study identified multiple types of past maltreatment as predisposing factors to sexual offending in adolescents and young adults, including physical and sexual abuse and emotional neglect (Kahn et al., 2020). </w:t>
      </w:r>
      <w:r w:rsidRPr="007D2974">
        <w:rPr>
          <w:rFonts w:ascii="Arial" w:hAnsi="Arial" w:cs="Arial"/>
          <w:color w:val="000000"/>
        </w:rPr>
        <w:t xml:space="preserve">Researchers found that the more childhood maltreatment and victimisation </w:t>
      </w:r>
      <w:r w:rsidR="00DC7555">
        <w:rPr>
          <w:rFonts w:ascii="Arial" w:hAnsi="Arial" w:cs="Arial"/>
          <w:color w:val="000000"/>
        </w:rPr>
        <w:t xml:space="preserve">that </w:t>
      </w:r>
      <w:r w:rsidRPr="007D2974">
        <w:rPr>
          <w:rFonts w:ascii="Arial" w:hAnsi="Arial" w:cs="Arial"/>
          <w:color w:val="000000"/>
        </w:rPr>
        <w:t>take</w:t>
      </w:r>
      <w:r w:rsidR="00DC7555">
        <w:rPr>
          <w:rFonts w:ascii="Arial" w:hAnsi="Arial" w:cs="Arial"/>
          <w:color w:val="000000"/>
        </w:rPr>
        <w:t>s</w:t>
      </w:r>
      <w:r w:rsidRPr="007D2974">
        <w:rPr>
          <w:rFonts w:ascii="Arial" w:hAnsi="Arial" w:cs="Arial"/>
          <w:color w:val="000000"/>
        </w:rPr>
        <w:t xml:space="preserve"> place, the higher the probability</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of having a record of sexual</w:t>
      </w:r>
      <w:r w:rsidRPr="007D2974">
        <w:rPr>
          <w:rStyle w:val="apple-converted-space"/>
          <w:rFonts w:ascii="Arial" w:eastAsiaTheme="majorEastAsia" w:hAnsi="Arial" w:cs="Arial"/>
          <w:color w:val="000000"/>
        </w:rPr>
        <w:t> </w:t>
      </w:r>
      <w:r w:rsidRPr="007D2974">
        <w:rPr>
          <w:rFonts w:ascii="Arial" w:hAnsi="Arial" w:cs="Arial"/>
          <w:color w:val="000000"/>
        </w:rPr>
        <w:t>homicide (DeLisi and Beauregard, 2017</w:t>
      </w:r>
      <w:r w:rsidRPr="00B569F7">
        <w:rPr>
          <w:rFonts w:ascii="Arial" w:hAnsi="Arial" w:cs="Arial"/>
        </w:rPr>
        <w:t>a).</w:t>
      </w:r>
    </w:p>
    <w:p w14:paraId="0ECE3B23" w14:textId="32AA1B0F" w:rsidR="009F7F17" w:rsidRPr="001D2E09" w:rsidRDefault="00904865" w:rsidP="001D2E09">
      <w:pPr>
        <w:pStyle w:val="pb-2"/>
        <w:spacing w:line="360" w:lineRule="auto"/>
        <w:rPr>
          <w:rFonts w:ascii="Arial" w:hAnsi="Arial" w:cs="Arial"/>
          <w:color w:val="000000"/>
        </w:rPr>
      </w:pPr>
      <w:r w:rsidRPr="007D2974">
        <w:rPr>
          <w:rFonts w:ascii="Arial" w:hAnsi="Arial" w:cs="Arial"/>
          <w:color w:val="000000"/>
        </w:rPr>
        <w:lastRenderedPageBreak/>
        <w:t xml:space="preserve">Correspondingly, it has been found that nearly 64% of people have at least one ACE, which can raise drug or alcohol abuse rates from double to quadruple, mainly if the ACE is present at a young age (Council on Recovery, 2020). </w:t>
      </w:r>
      <w:r w:rsidRPr="007D2974">
        <w:rPr>
          <w:rStyle w:val="apple-converted-space"/>
          <w:rFonts w:ascii="Arial" w:eastAsiaTheme="majorEastAsia" w:hAnsi="Arial" w:cs="Arial"/>
          <w:color w:val="000000"/>
        </w:rPr>
        <w:t>White et al</w:t>
      </w:r>
      <w:r w:rsidR="00DC7555">
        <w:rPr>
          <w:rStyle w:val="apple-converted-space"/>
          <w:rFonts w:ascii="Arial" w:eastAsiaTheme="majorEastAsia" w:hAnsi="Arial" w:cs="Arial"/>
          <w:color w:val="000000"/>
        </w:rPr>
        <w:t xml:space="preserve"> </w:t>
      </w:r>
      <w:r w:rsidRPr="007D2974">
        <w:rPr>
          <w:rStyle w:val="apple-converted-space"/>
          <w:rFonts w:ascii="Arial" w:eastAsiaTheme="majorEastAsia" w:hAnsi="Arial" w:cs="Arial"/>
          <w:color w:val="000000"/>
        </w:rPr>
        <w:t xml:space="preserve">(2015) propose that </w:t>
      </w:r>
      <w:r w:rsidRPr="007D2974">
        <w:rPr>
          <w:rFonts w:ascii="Arial" w:hAnsi="Arial" w:cs="Arial"/>
          <w:color w:val="000000"/>
        </w:rPr>
        <w:t>depression may be a contributing factor to drug abuse, and ACEs can cause and exacerbate depression. There is evidence that substance abuse may slow down resistance by entrenching individuals in antisocial conditions of violence, resulting in higher incarceration rates and decreasing the accumulation of protective factors, such as healthy marriages. This research confirms that ACEs directly cause adverse outcomes such as drug use, violence, and sexual offending.</w:t>
      </w:r>
    </w:p>
    <w:p w14:paraId="16D2E3F3" w14:textId="42DCD39C" w:rsidR="009F7F17" w:rsidRPr="001D2E09" w:rsidRDefault="00904865" w:rsidP="001D2E09">
      <w:pPr>
        <w:pStyle w:val="pb-2"/>
        <w:spacing w:line="360" w:lineRule="auto"/>
        <w:rPr>
          <w:rFonts w:ascii="Arial" w:eastAsiaTheme="majorEastAsia" w:hAnsi="Arial" w:cs="Arial"/>
          <w:b/>
          <w:bCs/>
          <w:color w:val="000000"/>
        </w:rPr>
      </w:pPr>
      <w:r w:rsidRPr="007D2974">
        <w:rPr>
          <w:rFonts w:ascii="Arial" w:hAnsi="Arial" w:cs="Arial"/>
          <w:color w:val="000000"/>
        </w:rPr>
        <w:t>Moreover, forensic criminologist Jane Monckton Smith specialises in homicide, suicide, coercive control, and stalking cases.</w:t>
      </w:r>
      <w:r w:rsidRPr="007D2974">
        <w:rPr>
          <w:rStyle w:val="apple-converted-space"/>
          <w:rFonts w:ascii="Arial" w:eastAsiaTheme="majorEastAsia" w:hAnsi="Arial" w:cs="Arial"/>
          <w:color w:val="000000"/>
        </w:rPr>
        <w:t> </w:t>
      </w:r>
      <w:r w:rsidRPr="007D2974">
        <w:rPr>
          <w:rFonts w:ascii="Arial" w:hAnsi="Arial" w:cs="Arial"/>
          <w:color w:val="000000"/>
        </w:rPr>
        <w:t>In cases of coercive control and stalking, she has developed a theoretical framework for tracking homicide risk</w:t>
      </w:r>
      <w:r w:rsidR="00DC7555">
        <w:rPr>
          <w:rFonts w:ascii="Arial" w:hAnsi="Arial" w:cs="Arial"/>
          <w:color w:val="000000"/>
        </w:rPr>
        <w:t>s</w:t>
      </w:r>
      <w:r w:rsidRPr="007D2974">
        <w:rPr>
          <w:rFonts w:ascii="Arial" w:hAnsi="Arial" w:cs="Arial"/>
          <w:color w:val="000000"/>
        </w:rPr>
        <w:t>. According to Professor Smith, domestic abuse is understood in the justice system to be a problem of anger management. Despite this, coercive control does not function in this way.</w:t>
      </w:r>
      <w:r w:rsidRPr="007D2974">
        <w:rPr>
          <w:rStyle w:val="apple-converted-space"/>
          <w:rFonts w:ascii="Arial" w:eastAsiaTheme="majorEastAsia" w:hAnsi="Arial" w:cs="Arial"/>
          <w:color w:val="000000"/>
        </w:rPr>
        <w:t> </w:t>
      </w:r>
      <w:r w:rsidRPr="007D2974">
        <w:rPr>
          <w:rFonts w:ascii="Arial" w:hAnsi="Arial" w:cs="Arial"/>
          <w:color w:val="000000"/>
        </w:rPr>
        <w:t>The likelihood of serious violence increases when someone abuses alcohol and drugs during a conflicted argument.</w:t>
      </w:r>
      <w:r w:rsidRPr="007D2974">
        <w:rPr>
          <w:rStyle w:val="apple-converted-space"/>
          <w:rFonts w:ascii="Arial" w:eastAsiaTheme="majorEastAsia" w:hAnsi="Arial" w:cs="Arial"/>
          <w:color w:val="000000"/>
        </w:rPr>
        <w:t> </w:t>
      </w:r>
      <w:r w:rsidRPr="007D2974">
        <w:rPr>
          <w:rStyle w:val="Strong"/>
          <w:rFonts w:ascii="Arial" w:eastAsiaTheme="majorEastAsia" w:hAnsi="Arial" w:cs="Arial"/>
          <w:b w:val="0"/>
          <w:bCs w:val="0"/>
          <w:color w:val="000000"/>
        </w:rPr>
        <w:t>Using alcohol and drugs excessively can lead to more severe forms of violence that can quickly escalate into extremely dangerous situations (Smith, 2021).</w:t>
      </w:r>
      <w:r w:rsidRPr="007D2974">
        <w:rPr>
          <w:rStyle w:val="Strong"/>
          <w:rFonts w:ascii="Arial" w:eastAsiaTheme="majorEastAsia" w:hAnsi="Arial" w:cs="Arial"/>
          <w:color w:val="000000"/>
        </w:rPr>
        <w:t xml:space="preserve"> </w:t>
      </w:r>
    </w:p>
    <w:p w14:paraId="7A36ACBC" w14:textId="18AF1D16" w:rsidR="009F7F17" w:rsidRPr="001D2E09" w:rsidRDefault="00904865" w:rsidP="001D2E09">
      <w:pPr>
        <w:pStyle w:val="pb-2"/>
        <w:spacing w:line="360" w:lineRule="auto"/>
        <w:rPr>
          <w:rFonts w:ascii="Arial" w:hAnsi="Arial" w:cs="Arial"/>
        </w:rPr>
      </w:pPr>
      <w:r w:rsidRPr="007D2974">
        <w:rPr>
          <w:rFonts w:ascii="Arial" w:hAnsi="Arial" w:cs="Arial"/>
          <w:color w:val="000000"/>
        </w:rPr>
        <w:t xml:space="preserve">According to </w:t>
      </w:r>
      <w:proofErr w:type="spellStart"/>
      <w:r w:rsidRPr="007D2974">
        <w:rPr>
          <w:rFonts w:ascii="Arial" w:hAnsi="Arial" w:cs="Arial"/>
          <w:color w:val="000000"/>
        </w:rPr>
        <w:t>Stensrud</w:t>
      </w:r>
      <w:proofErr w:type="spellEnd"/>
      <w:r w:rsidRPr="007D2974">
        <w:rPr>
          <w:rFonts w:ascii="Arial" w:hAnsi="Arial" w:cs="Arial"/>
        </w:rPr>
        <w:t xml:space="preserve"> et al (2018), the importance of an offender's cognitive development as a child is fundamental, as it may be impaired. Consequently, executive functions such as impulse control and strategic decision-making are impaired.</w:t>
      </w:r>
      <w:r w:rsidRPr="007D2974">
        <w:rPr>
          <w:rStyle w:val="apple-converted-space"/>
          <w:rFonts w:ascii="Arial" w:eastAsiaTheme="majorEastAsia" w:hAnsi="Arial" w:cs="Arial"/>
          <w:color w:val="000000"/>
          <w:sz w:val="27"/>
          <w:szCs w:val="27"/>
        </w:rPr>
        <w:t> </w:t>
      </w:r>
      <w:r w:rsidRPr="007D2974">
        <w:rPr>
          <w:rFonts w:ascii="Arial" w:hAnsi="Arial" w:cs="Arial"/>
        </w:rPr>
        <w:t>It is, therefore, believed that early trauma contributes to sexual offending due to its neurocognitive and psychosocial effects.</w:t>
      </w:r>
      <w:r w:rsidRPr="007D2974">
        <w:rPr>
          <w:rStyle w:val="apple-converted-space"/>
          <w:rFonts w:ascii="Arial" w:eastAsiaTheme="majorEastAsia" w:hAnsi="Arial" w:cs="Arial"/>
        </w:rPr>
        <w:t> </w:t>
      </w:r>
      <w:r w:rsidRPr="007D2974">
        <w:rPr>
          <w:rFonts w:ascii="Arial" w:hAnsi="Arial" w:cs="Arial"/>
        </w:rPr>
        <w:t>Complex trauma refers to the accumulation of multiple traumas over time, which can be chronic and unrelenting in people with a sex crime conviction.</w:t>
      </w:r>
      <w:r w:rsidRPr="007D2974">
        <w:rPr>
          <w:rStyle w:val="apple-converted-space"/>
          <w:rFonts w:ascii="Arial" w:eastAsiaTheme="majorEastAsia" w:hAnsi="Arial" w:cs="Arial"/>
        </w:rPr>
        <w:t xml:space="preserve"> However, Boer (2017) </w:t>
      </w:r>
      <w:r w:rsidRPr="007D2974">
        <w:rPr>
          <w:rFonts w:ascii="Arial" w:hAnsi="Arial" w:cs="Arial"/>
        </w:rPr>
        <w:t xml:space="preserve">confirms that there is no direct connection between early adversity and child crime. Still, childhood abuse can be linked to the early onset of sexual activity, therefore making children more vulnerable to victimisation. Children who are mistreated are at </w:t>
      </w:r>
      <w:r w:rsidR="00DC7555">
        <w:rPr>
          <w:rFonts w:ascii="Arial" w:hAnsi="Arial" w:cs="Arial"/>
        </w:rPr>
        <w:t xml:space="preserve">an </w:t>
      </w:r>
      <w:r w:rsidRPr="007D2974">
        <w:rPr>
          <w:rFonts w:ascii="Arial" w:hAnsi="Arial" w:cs="Arial"/>
        </w:rPr>
        <w:t xml:space="preserve">increased risk of violating other people's boundaries and engaging in sexual behaviour. </w:t>
      </w:r>
    </w:p>
    <w:p w14:paraId="772ECBB2" w14:textId="23409A04" w:rsidR="00904865" w:rsidRPr="007D2974" w:rsidRDefault="00904865" w:rsidP="00904865">
      <w:pPr>
        <w:pStyle w:val="pb-2"/>
        <w:spacing w:line="360" w:lineRule="auto"/>
        <w:rPr>
          <w:rFonts w:ascii="Arial" w:hAnsi="Arial" w:cs="Arial"/>
        </w:rPr>
      </w:pPr>
      <w:r w:rsidRPr="007D2974">
        <w:rPr>
          <w:rFonts w:ascii="Arial" w:hAnsi="Arial" w:cs="Arial"/>
        </w:rPr>
        <w:t xml:space="preserve">Regarding the strengths and weaknesses of this exploration, researchers may be concerned that voicing the humanity of those most despised may reflect negatively </w:t>
      </w:r>
      <w:r w:rsidRPr="007D2974">
        <w:rPr>
          <w:rFonts w:ascii="Arial" w:hAnsi="Arial" w:cs="Arial"/>
        </w:rPr>
        <w:lastRenderedPageBreak/>
        <w:t xml:space="preserve">on their reputations, given the public perception of those who commit sexual crimes (Harris </w:t>
      </w:r>
      <w:r w:rsidR="009D0850">
        <w:rPr>
          <w:rFonts w:ascii="Arial" w:hAnsi="Arial" w:cs="Arial"/>
        </w:rPr>
        <w:t xml:space="preserve">and </w:t>
      </w:r>
      <w:proofErr w:type="spellStart"/>
      <w:r w:rsidR="009D0850">
        <w:rPr>
          <w:rFonts w:ascii="Arial" w:hAnsi="Arial" w:cs="Arial"/>
        </w:rPr>
        <w:t>Socia</w:t>
      </w:r>
      <w:proofErr w:type="spellEnd"/>
      <w:r w:rsidR="009D0850">
        <w:rPr>
          <w:rFonts w:ascii="Arial" w:hAnsi="Arial" w:cs="Arial"/>
        </w:rPr>
        <w:t xml:space="preserve">, </w:t>
      </w:r>
      <w:r w:rsidRPr="007D2974">
        <w:rPr>
          <w:rFonts w:ascii="Arial" w:hAnsi="Arial" w:cs="Arial"/>
        </w:rPr>
        <w:t xml:space="preserve">2016). Interviewees presented </w:t>
      </w:r>
      <w:r w:rsidR="009D0850">
        <w:rPr>
          <w:rFonts w:ascii="Arial" w:hAnsi="Arial" w:cs="Arial"/>
        </w:rPr>
        <w:t>s</w:t>
      </w:r>
      <w:r w:rsidRPr="007D2974">
        <w:rPr>
          <w:rFonts w:ascii="Arial" w:hAnsi="Arial" w:cs="Arial"/>
        </w:rPr>
        <w:t>everal themes that represented how past adversity ties into criminal behaviour.</w:t>
      </w:r>
      <w:r w:rsidRPr="007D2974">
        <w:rPr>
          <w:rStyle w:val="apple-converted-space"/>
          <w:rFonts w:ascii="Arial" w:eastAsiaTheme="majorEastAsia" w:hAnsi="Arial" w:cs="Arial"/>
          <w:color w:val="000000"/>
          <w:sz w:val="27"/>
          <w:szCs w:val="27"/>
        </w:rPr>
        <w:t> </w:t>
      </w:r>
      <w:r w:rsidRPr="007D2974">
        <w:rPr>
          <w:rFonts w:ascii="Arial" w:hAnsi="Arial" w:cs="Arial"/>
        </w:rPr>
        <w:t xml:space="preserve">The children described chaotic lives filled with abuse, rejection, inferiority, lack of trust, and maladaptive attempts to find acceptance, often reinforced by caregivers who did not model good behaviour (Cartwright et al., 2021). </w:t>
      </w:r>
    </w:p>
    <w:p w14:paraId="673ED6CA" w14:textId="0DBD72E5" w:rsidR="009F7F17" w:rsidRPr="001D2E09" w:rsidRDefault="00904865" w:rsidP="001D2E09">
      <w:pPr>
        <w:pStyle w:val="pb-2"/>
        <w:spacing w:line="360" w:lineRule="auto"/>
        <w:rPr>
          <w:rFonts w:ascii="Arial" w:hAnsi="Arial" w:cs="Arial"/>
          <w:color w:val="000000"/>
        </w:rPr>
      </w:pPr>
      <w:r w:rsidRPr="007D2974">
        <w:rPr>
          <w:rFonts w:ascii="Arial" w:hAnsi="Arial" w:cs="Arial"/>
          <w:color w:val="000000"/>
        </w:rPr>
        <w:t>More importantly, those who commit sexual offences often experience some form of</w:t>
      </w:r>
      <w:r w:rsidRPr="007D2974">
        <w:rPr>
          <w:rStyle w:val="apple-converted-space"/>
          <w:rFonts w:ascii="Arial" w:eastAsiaTheme="majorEastAsia" w:hAnsi="Arial" w:cs="Arial"/>
          <w:color w:val="000000"/>
        </w:rPr>
        <w:t xml:space="preserve"> an </w:t>
      </w:r>
      <w:r w:rsidRPr="007D2974">
        <w:rPr>
          <w:rFonts w:ascii="Arial" w:hAnsi="Arial" w:cs="Arial"/>
          <w:color w:val="000000"/>
        </w:rPr>
        <w:t>ACE (</w:t>
      </w:r>
      <w:proofErr w:type="spellStart"/>
      <w:r w:rsidRPr="007D2974">
        <w:rPr>
          <w:rFonts w:ascii="Arial" w:hAnsi="Arial" w:cs="Arial"/>
          <w:color w:val="000000"/>
        </w:rPr>
        <w:t>Satapathy</w:t>
      </w:r>
      <w:proofErr w:type="spellEnd"/>
      <w:r w:rsidRPr="007D2974">
        <w:rPr>
          <w:rFonts w:ascii="Arial" w:hAnsi="Arial" w:cs="Arial"/>
          <w:color w:val="000000"/>
        </w:rPr>
        <w:t xml:space="preserve"> et al., 2022).</w:t>
      </w:r>
      <w:r w:rsidRPr="007D2974">
        <w:rPr>
          <w:rStyle w:val="apple-converted-space"/>
          <w:rFonts w:ascii="Arial" w:eastAsiaTheme="majorEastAsia" w:hAnsi="Arial" w:cs="Arial"/>
          <w:color w:val="FF0000"/>
        </w:rPr>
        <w:t xml:space="preserve"> </w:t>
      </w:r>
      <w:r w:rsidRPr="007D2974">
        <w:rPr>
          <w:rFonts w:ascii="Arial" w:hAnsi="Arial" w:cs="Arial"/>
          <w:color w:val="000000"/>
        </w:rPr>
        <w:t>However, it is highlighted that many children who have experienced forms of ACEs, such as sexual abuse or maltreatment, receive little support. Children's suffering is frequently</w:t>
      </w:r>
      <w:r w:rsidRPr="007D2974">
        <w:rPr>
          <w:rStyle w:val="apple-converted-space"/>
          <w:rFonts w:ascii="Arial" w:eastAsiaTheme="majorEastAsia" w:hAnsi="Arial" w:cs="Arial"/>
          <w:color w:val="000000"/>
        </w:rPr>
        <w:t> </w:t>
      </w:r>
      <w:r w:rsidRPr="007D2974">
        <w:rPr>
          <w:rFonts w:ascii="Arial" w:hAnsi="Arial" w:cs="Arial"/>
          <w:color w:val="000000"/>
        </w:rPr>
        <w:t>unheard</w:t>
      </w:r>
      <w:r w:rsidRPr="007D2974">
        <w:rPr>
          <w:rStyle w:val="apple-converted-space"/>
          <w:rFonts w:ascii="Arial" w:eastAsiaTheme="majorEastAsia" w:hAnsi="Arial" w:cs="Arial"/>
          <w:color w:val="000000"/>
        </w:rPr>
        <w:t> of and overlooked, resulting in an absence of</w:t>
      </w:r>
      <w:r w:rsidRPr="007D2974">
        <w:rPr>
          <w:rFonts w:ascii="Arial" w:hAnsi="Arial" w:cs="Arial"/>
          <w:color w:val="000000"/>
        </w:rPr>
        <w:t xml:space="preserve"> protection and future recovery (Grady et al., 2022). The NSPCC (2013)</w:t>
      </w:r>
      <w:r w:rsidRPr="007D2974">
        <w:rPr>
          <w:rFonts w:ascii="Arial" w:hAnsi="Arial" w:cs="Arial"/>
        </w:rPr>
        <w:t xml:space="preserve"> found that over 80% of the children had attempted to tell someone about </w:t>
      </w:r>
      <w:r w:rsidR="009D0850">
        <w:rPr>
          <w:rFonts w:ascii="Arial" w:hAnsi="Arial" w:cs="Arial"/>
        </w:rPr>
        <w:t xml:space="preserve">their </w:t>
      </w:r>
      <w:r w:rsidRPr="007D2974">
        <w:rPr>
          <w:rFonts w:ascii="Arial" w:hAnsi="Arial" w:cs="Arial"/>
        </w:rPr>
        <w:t>sexual abuse, despite extensive research suggesting few children disclose such abuse.</w:t>
      </w:r>
      <w:r w:rsidRPr="007D2974">
        <w:rPr>
          <w:rFonts w:ascii="Arial" w:hAnsi="Arial" w:cs="Arial"/>
          <w:color w:val="000000"/>
        </w:rPr>
        <w:t xml:space="preserve"> Living with this kind of trauma can cause memory lapses throughout life, ultimately leaving mental well-being to spiral out of control.</w:t>
      </w:r>
    </w:p>
    <w:p w14:paraId="70DB93E5" w14:textId="77777777" w:rsidR="00904865" w:rsidRPr="007D2974" w:rsidRDefault="00904865" w:rsidP="00904865">
      <w:pPr>
        <w:pStyle w:val="pb-2"/>
        <w:spacing w:line="360" w:lineRule="auto"/>
        <w:rPr>
          <w:rStyle w:val="issue-underline"/>
          <w:rFonts w:ascii="Arial" w:eastAsiaTheme="majorEastAsia" w:hAnsi="Arial" w:cs="Arial"/>
          <w:color w:val="000000"/>
        </w:rPr>
      </w:pPr>
      <w:r w:rsidRPr="007D2974">
        <w:rPr>
          <w:rFonts w:ascii="Arial" w:hAnsi="Arial" w:cs="Arial"/>
          <w:color w:val="000000"/>
        </w:rPr>
        <w:t>To elaborate further, t</w:t>
      </w:r>
      <w:r w:rsidRPr="007D2974">
        <w:rPr>
          <w:rFonts w:ascii="Arial" w:hAnsi="Arial" w:cs="Arial"/>
        </w:rPr>
        <w:t>he Cambridge Study in Delinquent Development found that boys with incarcerated fathers and mothers had higher levels of violence at 18 years old, and boys with incarcerated fathers displayed more physical aggression.</w:t>
      </w:r>
      <w:r w:rsidRPr="007D2974">
        <w:rPr>
          <w:rStyle w:val="apple-converted-space"/>
          <w:rFonts w:ascii="Arial" w:eastAsiaTheme="majorEastAsia" w:hAnsi="Arial" w:cs="Arial"/>
          <w:color w:val="000000"/>
          <w:sz w:val="27"/>
          <w:szCs w:val="27"/>
        </w:rPr>
        <w:t> </w:t>
      </w:r>
      <w:r w:rsidRPr="007D2974">
        <w:rPr>
          <w:rFonts w:ascii="Arial" w:hAnsi="Arial" w:cs="Arial"/>
        </w:rPr>
        <w:t xml:space="preserve">It has been shown that losing a parent to incarceration is more detrimental than other forms of parental separation, such as death, hospitalisation, and discord between parents (Thompson et al., 2020). </w:t>
      </w:r>
      <w:r w:rsidRPr="007D2974">
        <w:rPr>
          <w:rFonts w:ascii="Arial" w:hAnsi="Arial" w:cs="Arial"/>
          <w:color w:val="000000"/>
        </w:rPr>
        <w:t>The relationship between parental incarceration and psychopathy, which is considered one of the most significant concepts in violent and sexual offending,</w:t>
      </w:r>
      <w:r w:rsidRPr="007D2974">
        <w:rPr>
          <w:rStyle w:val="issue-underline"/>
          <w:rFonts w:ascii="Arial" w:eastAsiaTheme="majorEastAsia" w:hAnsi="Arial" w:cs="Arial"/>
          <w:color w:val="000000"/>
        </w:rPr>
        <w:t xml:space="preserve"> has a lack of discussion (Thomson, 2019). </w:t>
      </w:r>
    </w:p>
    <w:p w14:paraId="14FEF6C5" w14:textId="684CF3CA" w:rsidR="00CF415F" w:rsidRPr="001D2E09" w:rsidRDefault="001D2E09" w:rsidP="00CF415F">
      <w:pPr>
        <w:pStyle w:val="Heading2"/>
        <w:rPr>
          <w:color w:val="FF0000"/>
        </w:rPr>
      </w:pPr>
      <w:bookmarkStart w:id="15" w:name="_Toc166010289"/>
      <w:r>
        <w:t xml:space="preserve">2.4 </w:t>
      </w:r>
      <w:r w:rsidR="00904865" w:rsidRPr="007D2974">
        <w:t>Conclusion</w:t>
      </w:r>
      <w:bookmarkEnd w:id="15"/>
    </w:p>
    <w:p w14:paraId="6523392A" w14:textId="6BF29EE1" w:rsidR="00904865" w:rsidRPr="007D2974" w:rsidRDefault="00904865" w:rsidP="00904865">
      <w:pPr>
        <w:pStyle w:val="pb-2"/>
        <w:spacing w:line="360" w:lineRule="auto"/>
        <w:rPr>
          <w:rFonts w:ascii="Arial" w:hAnsi="Arial" w:cs="Arial"/>
          <w:color w:val="000000"/>
        </w:rPr>
      </w:pPr>
      <w:r w:rsidRPr="007D2974">
        <w:rPr>
          <w:rFonts w:ascii="Arial" w:hAnsi="Arial" w:cs="Arial"/>
        </w:rPr>
        <w:t>It has been shown throughout this review that it is strongly suggested that experiencing adversity accelerates emotional behaviour and circuit development. As a result of such accelerated development, emotional circuits and emotion regulation may function non-efficiently later in life. Increasing</w:t>
      </w:r>
      <w:r w:rsidRPr="007D2974">
        <w:rPr>
          <w:rStyle w:val="apple-converted-space"/>
          <w:rFonts w:ascii="Arial" w:eastAsiaTheme="majorEastAsia" w:hAnsi="Arial" w:cs="Arial"/>
        </w:rPr>
        <w:t> </w:t>
      </w:r>
      <w:r w:rsidRPr="007D2974">
        <w:rPr>
          <w:rStyle w:val="issue-underline"/>
          <w:rFonts w:ascii="Arial" w:eastAsiaTheme="majorEastAsia" w:hAnsi="Arial" w:cs="Arial"/>
        </w:rPr>
        <w:t>factors exhibited</w:t>
      </w:r>
      <w:r w:rsidRPr="007D2974">
        <w:rPr>
          <w:rStyle w:val="apple-converted-space"/>
          <w:rFonts w:ascii="Arial" w:eastAsiaTheme="majorEastAsia" w:hAnsi="Arial" w:cs="Arial"/>
        </w:rPr>
        <w:t> </w:t>
      </w:r>
      <w:r w:rsidRPr="007D2974">
        <w:rPr>
          <w:rFonts w:ascii="Arial" w:hAnsi="Arial" w:cs="Arial"/>
        </w:rPr>
        <w:t>that internalised disorders in adults with a history of possessing</w:t>
      </w:r>
      <w:r w:rsidRPr="007D2974">
        <w:rPr>
          <w:rStyle w:val="apple-converted-space"/>
          <w:rFonts w:ascii="Arial" w:eastAsiaTheme="majorEastAsia" w:hAnsi="Arial" w:cs="Arial"/>
        </w:rPr>
        <w:t> </w:t>
      </w:r>
      <w:r w:rsidRPr="007D2974">
        <w:rPr>
          <w:rStyle w:val="issue-underline"/>
          <w:rFonts w:ascii="Arial" w:eastAsiaTheme="majorEastAsia" w:hAnsi="Arial" w:cs="Arial"/>
        </w:rPr>
        <w:t>maladaptive</w:t>
      </w:r>
      <w:r w:rsidRPr="007D2974">
        <w:rPr>
          <w:rStyle w:val="apple-converted-space"/>
          <w:rFonts w:ascii="Arial" w:eastAsiaTheme="majorEastAsia" w:hAnsi="Arial" w:cs="Arial"/>
        </w:rPr>
        <w:t> </w:t>
      </w:r>
      <w:r w:rsidRPr="007D2974">
        <w:rPr>
          <w:rFonts w:ascii="Arial" w:hAnsi="Arial" w:cs="Arial"/>
        </w:rPr>
        <w:t>behaviours</w:t>
      </w:r>
      <w:r w:rsidRPr="007D2974">
        <w:rPr>
          <w:rStyle w:val="apple-converted-space"/>
          <w:rFonts w:ascii="Arial" w:eastAsiaTheme="majorEastAsia" w:hAnsi="Arial" w:cs="Arial"/>
        </w:rPr>
        <w:t> are due to having parents who</w:t>
      </w:r>
      <w:r w:rsidRPr="007D2974">
        <w:rPr>
          <w:rFonts w:ascii="Arial" w:hAnsi="Arial" w:cs="Arial"/>
        </w:rPr>
        <w:t xml:space="preserve"> were unable to provide optimal parenting </w:t>
      </w:r>
      <w:r w:rsidRPr="007D2974">
        <w:rPr>
          <w:rFonts w:ascii="Arial" w:hAnsi="Arial" w:cs="Arial"/>
          <w:color w:val="000000"/>
        </w:rPr>
        <w:t>(Cassidy et al., 201</w:t>
      </w:r>
      <w:r w:rsidR="009D0850">
        <w:rPr>
          <w:rFonts w:ascii="Arial" w:hAnsi="Arial" w:cs="Arial"/>
          <w:color w:val="000000"/>
        </w:rPr>
        <w:t>3</w:t>
      </w:r>
      <w:r w:rsidRPr="007D2974">
        <w:rPr>
          <w:rFonts w:ascii="Arial" w:hAnsi="Arial" w:cs="Arial"/>
          <w:color w:val="000000"/>
        </w:rPr>
        <w:t xml:space="preserve">). </w:t>
      </w:r>
      <w:r w:rsidRPr="007D2974">
        <w:rPr>
          <w:rFonts w:ascii="Arial" w:hAnsi="Arial" w:cs="Arial"/>
        </w:rPr>
        <w:t xml:space="preserve">It has not been discussed in several existing theoretical models how much adverse </w:t>
      </w:r>
      <w:r w:rsidRPr="007D2974">
        <w:rPr>
          <w:rFonts w:ascii="Arial" w:hAnsi="Arial" w:cs="Arial"/>
        </w:rPr>
        <w:lastRenderedPageBreak/>
        <w:t>childhood experiences were necessary to lead to serious sexual and violent crimes. Considering the current findings, exposure to or knowledge of sexual violence should not automatically lead to sexual and violent behaviour. Violen</w:t>
      </w:r>
      <w:r w:rsidR="009D0850">
        <w:rPr>
          <w:rFonts w:ascii="Arial" w:hAnsi="Arial" w:cs="Arial"/>
        </w:rPr>
        <w:t>t</w:t>
      </w:r>
      <w:r w:rsidRPr="007D2974">
        <w:rPr>
          <w:rFonts w:ascii="Arial" w:hAnsi="Arial" w:cs="Arial"/>
        </w:rPr>
        <w:t xml:space="preserve"> and sexual offences are more likely to be committed when several of these adverse childhood experiences are combined </w:t>
      </w:r>
      <w:r w:rsidRPr="007D2974">
        <w:rPr>
          <w:rFonts w:ascii="Arial" w:hAnsi="Arial" w:cs="Arial"/>
          <w:color w:val="000000"/>
        </w:rPr>
        <w:t>(DeLisi and Beauregard, 2017b).</w:t>
      </w:r>
    </w:p>
    <w:p w14:paraId="533EDA70" w14:textId="77777777" w:rsidR="00847A22" w:rsidRPr="007D2974" w:rsidRDefault="00847A22" w:rsidP="00904865">
      <w:pPr>
        <w:pStyle w:val="pb-2"/>
        <w:spacing w:line="360" w:lineRule="auto"/>
        <w:rPr>
          <w:rFonts w:ascii="Arial" w:hAnsi="Arial" w:cs="Arial"/>
          <w:color w:val="000000"/>
        </w:rPr>
      </w:pPr>
    </w:p>
    <w:p w14:paraId="4A3E5155" w14:textId="77777777" w:rsidR="00753E7B" w:rsidRPr="007D2974" w:rsidRDefault="00753E7B" w:rsidP="00904865">
      <w:pPr>
        <w:pStyle w:val="pb-2"/>
        <w:spacing w:line="360" w:lineRule="auto"/>
        <w:rPr>
          <w:rFonts w:ascii="Arial" w:hAnsi="Arial" w:cs="Arial"/>
          <w:color w:val="000000"/>
        </w:rPr>
      </w:pPr>
    </w:p>
    <w:p w14:paraId="6F091C4C" w14:textId="77777777" w:rsidR="00A941A2" w:rsidRDefault="00A941A2" w:rsidP="00904865">
      <w:pPr>
        <w:pStyle w:val="pb-2"/>
        <w:spacing w:line="360" w:lineRule="auto"/>
        <w:rPr>
          <w:rFonts w:ascii="Arial" w:hAnsi="Arial" w:cs="Arial"/>
          <w:color w:val="000000"/>
        </w:rPr>
      </w:pPr>
    </w:p>
    <w:p w14:paraId="19E7BEDB" w14:textId="77777777" w:rsidR="003163B7" w:rsidRDefault="003163B7" w:rsidP="00904865">
      <w:pPr>
        <w:pStyle w:val="pb-2"/>
        <w:spacing w:line="360" w:lineRule="auto"/>
        <w:rPr>
          <w:rFonts w:ascii="Arial" w:hAnsi="Arial" w:cs="Arial"/>
          <w:color w:val="000000"/>
        </w:rPr>
      </w:pPr>
    </w:p>
    <w:p w14:paraId="6CE30630" w14:textId="77777777" w:rsidR="003163B7" w:rsidRDefault="003163B7" w:rsidP="00904865">
      <w:pPr>
        <w:pStyle w:val="pb-2"/>
        <w:spacing w:line="360" w:lineRule="auto"/>
        <w:rPr>
          <w:rFonts w:ascii="Arial" w:hAnsi="Arial" w:cs="Arial"/>
          <w:color w:val="000000"/>
        </w:rPr>
      </w:pPr>
    </w:p>
    <w:p w14:paraId="2E07B09B" w14:textId="77777777" w:rsidR="003163B7" w:rsidRDefault="003163B7" w:rsidP="00904865">
      <w:pPr>
        <w:pStyle w:val="pb-2"/>
        <w:spacing w:line="360" w:lineRule="auto"/>
        <w:rPr>
          <w:rFonts w:ascii="Arial" w:hAnsi="Arial" w:cs="Arial"/>
          <w:color w:val="000000"/>
        </w:rPr>
      </w:pPr>
    </w:p>
    <w:p w14:paraId="62835CCC" w14:textId="77777777" w:rsidR="003163B7" w:rsidRDefault="003163B7" w:rsidP="00904865">
      <w:pPr>
        <w:pStyle w:val="pb-2"/>
        <w:spacing w:line="360" w:lineRule="auto"/>
        <w:rPr>
          <w:rFonts w:ascii="Arial" w:hAnsi="Arial" w:cs="Arial"/>
          <w:color w:val="000000"/>
        </w:rPr>
      </w:pPr>
    </w:p>
    <w:p w14:paraId="040D38F3" w14:textId="77777777" w:rsidR="003163B7" w:rsidRDefault="003163B7" w:rsidP="00904865">
      <w:pPr>
        <w:pStyle w:val="pb-2"/>
        <w:spacing w:line="360" w:lineRule="auto"/>
        <w:rPr>
          <w:rFonts w:ascii="Arial" w:hAnsi="Arial" w:cs="Arial"/>
          <w:color w:val="000000"/>
        </w:rPr>
      </w:pPr>
    </w:p>
    <w:p w14:paraId="715A8A2B" w14:textId="77777777" w:rsidR="003163B7" w:rsidRDefault="003163B7" w:rsidP="00904865">
      <w:pPr>
        <w:pStyle w:val="pb-2"/>
        <w:spacing w:line="360" w:lineRule="auto"/>
        <w:rPr>
          <w:rFonts w:ascii="Arial" w:hAnsi="Arial" w:cs="Arial"/>
          <w:color w:val="000000"/>
        </w:rPr>
      </w:pPr>
    </w:p>
    <w:p w14:paraId="76F9D870" w14:textId="77777777" w:rsidR="003163B7" w:rsidRDefault="003163B7" w:rsidP="00904865">
      <w:pPr>
        <w:pStyle w:val="pb-2"/>
        <w:spacing w:line="360" w:lineRule="auto"/>
        <w:rPr>
          <w:rFonts w:ascii="Arial" w:hAnsi="Arial" w:cs="Arial"/>
          <w:color w:val="000000"/>
        </w:rPr>
      </w:pPr>
    </w:p>
    <w:p w14:paraId="52190804" w14:textId="77777777" w:rsidR="003163B7" w:rsidRDefault="003163B7" w:rsidP="00904865">
      <w:pPr>
        <w:pStyle w:val="pb-2"/>
        <w:spacing w:line="360" w:lineRule="auto"/>
        <w:rPr>
          <w:rFonts w:ascii="Arial" w:hAnsi="Arial" w:cs="Arial"/>
          <w:color w:val="000000"/>
        </w:rPr>
      </w:pPr>
    </w:p>
    <w:p w14:paraId="6A1A07AB" w14:textId="77777777" w:rsidR="003163B7" w:rsidRDefault="003163B7" w:rsidP="00904865">
      <w:pPr>
        <w:pStyle w:val="pb-2"/>
        <w:spacing w:line="360" w:lineRule="auto"/>
        <w:rPr>
          <w:rFonts w:ascii="Arial" w:hAnsi="Arial" w:cs="Arial"/>
          <w:color w:val="000000"/>
        </w:rPr>
      </w:pPr>
    </w:p>
    <w:p w14:paraId="38B5A88E" w14:textId="77777777" w:rsidR="003163B7" w:rsidRDefault="003163B7" w:rsidP="00904865">
      <w:pPr>
        <w:pStyle w:val="pb-2"/>
        <w:spacing w:line="360" w:lineRule="auto"/>
        <w:rPr>
          <w:rFonts w:ascii="Arial" w:hAnsi="Arial" w:cs="Arial"/>
          <w:color w:val="000000"/>
        </w:rPr>
      </w:pPr>
    </w:p>
    <w:p w14:paraId="274C2AD8" w14:textId="77777777" w:rsidR="003163B7" w:rsidRDefault="003163B7" w:rsidP="00904865">
      <w:pPr>
        <w:pStyle w:val="pb-2"/>
        <w:spacing w:line="360" w:lineRule="auto"/>
        <w:rPr>
          <w:rFonts w:ascii="Arial" w:hAnsi="Arial" w:cs="Arial"/>
          <w:color w:val="000000"/>
        </w:rPr>
      </w:pPr>
    </w:p>
    <w:p w14:paraId="0B727DD5" w14:textId="77777777" w:rsidR="003163B7" w:rsidRPr="007D2974" w:rsidRDefault="003163B7" w:rsidP="00904865">
      <w:pPr>
        <w:pStyle w:val="pb-2"/>
        <w:spacing w:line="360" w:lineRule="auto"/>
        <w:rPr>
          <w:rFonts w:ascii="Arial" w:hAnsi="Arial" w:cs="Arial"/>
          <w:color w:val="000000"/>
        </w:rPr>
      </w:pPr>
    </w:p>
    <w:p w14:paraId="152C84B3" w14:textId="0518A390" w:rsidR="00A941A2" w:rsidRDefault="003B14AA" w:rsidP="003B14AA">
      <w:pPr>
        <w:pStyle w:val="Heading1"/>
      </w:pPr>
      <w:bookmarkStart w:id="16" w:name="_Toc166010290"/>
      <w:r w:rsidRPr="003B14AA">
        <w:lastRenderedPageBreak/>
        <w:t xml:space="preserve">3. </w:t>
      </w:r>
      <w:r w:rsidR="00847A22" w:rsidRPr="003B14AA">
        <w:t>Methodology</w:t>
      </w:r>
      <w:bookmarkEnd w:id="16"/>
      <w:r w:rsidRPr="003B14AA">
        <w:t xml:space="preserve"> </w:t>
      </w:r>
    </w:p>
    <w:p w14:paraId="673E6EE1" w14:textId="55C5FBEC" w:rsidR="00753E7B" w:rsidRPr="007D2974" w:rsidRDefault="00753E7B" w:rsidP="00753E7B">
      <w:pPr>
        <w:pStyle w:val="pb-2"/>
        <w:spacing w:line="360" w:lineRule="auto"/>
        <w:rPr>
          <w:rFonts w:ascii="Arial" w:hAnsi="Arial" w:cs="Arial"/>
          <w:color w:val="000000"/>
        </w:rPr>
      </w:pPr>
      <w:r w:rsidRPr="007D2974">
        <w:rPr>
          <w:rFonts w:ascii="Arial" w:hAnsi="Arial" w:cs="Arial"/>
        </w:rPr>
        <w:t xml:space="preserve">The following chapter will discuss the methodological process used throughout this study, which determines if childhood experiences can be used to pre-determine sexual and violent offending in adulthood. Methodologies are systems, procedures, or rules </w:t>
      </w:r>
      <w:r w:rsidR="00955F52" w:rsidRPr="007D2974">
        <w:rPr>
          <w:rFonts w:ascii="Arial" w:hAnsi="Arial" w:cs="Arial"/>
        </w:rPr>
        <w:t>that</w:t>
      </w:r>
      <w:r w:rsidRPr="007D2974">
        <w:rPr>
          <w:rFonts w:ascii="Arial" w:hAnsi="Arial" w:cs="Arial"/>
        </w:rPr>
        <w:t xml:space="preserve"> organise a dissertation's research process (Pamplona, 2022). The research protocol describes your research, how the data will be measured and interpreted, the activities and processes involved, and how your results and outcomes will be analysed. A methodology aims</w:t>
      </w:r>
      <w:r w:rsidRPr="007D2974">
        <w:rPr>
          <w:rStyle w:val="issue-underline"/>
          <w:rFonts w:ascii="Arial" w:eastAsiaTheme="majorEastAsia" w:hAnsi="Arial" w:cs="Arial"/>
          <w:color w:val="000000"/>
        </w:rPr>
        <w:t xml:space="preserve"> to</w:t>
      </w:r>
      <w:r w:rsidRPr="007D2974">
        <w:rPr>
          <w:rStyle w:val="apple-converted-space"/>
          <w:rFonts w:ascii="Arial" w:eastAsiaTheme="majorEastAsia" w:hAnsi="Arial" w:cs="Arial"/>
          <w:color w:val="000000"/>
        </w:rPr>
        <w:t> </w:t>
      </w:r>
      <w:r w:rsidRPr="007D2974">
        <w:rPr>
          <w:rFonts w:ascii="Arial" w:hAnsi="Arial" w:cs="Arial"/>
          <w:color w:val="000000"/>
        </w:rPr>
        <w:t xml:space="preserve">describe the research design, the data collection, and the analysis procedures used and to justify each choice accurately and clearly. </w:t>
      </w:r>
      <w:r w:rsidR="00955F52" w:rsidRPr="007D2974">
        <w:rPr>
          <w:rFonts w:ascii="Arial" w:hAnsi="Arial" w:cs="Arial"/>
          <w:color w:val="000000"/>
        </w:rPr>
        <w:t>This research project seeks</w:t>
      </w:r>
      <w:r w:rsidRPr="007D2974">
        <w:rPr>
          <w:rFonts w:ascii="Arial" w:hAnsi="Arial" w:cs="Arial"/>
          <w:color w:val="000000"/>
        </w:rPr>
        <w:t xml:space="preserve"> to establish whether ACEs can pre-determine violent and sexual offending in adulthood (Fox and Jennings, 2014). </w:t>
      </w:r>
    </w:p>
    <w:p w14:paraId="414075E9" w14:textId="2446A374" w:rsidR="00A941A2" w:rsidRPr="003B14AA" w:rsidRDefault="003B14AA" w:rsidP="003B14AA">
      <w:pPr>
        <w:pStyle w:val="Heading2"/>
      </w:pPr>
      <w:bookmarkStart w:id="17" w:name="_Toc166010291"/>
      <w:r>
        <w:t xml:space="preserve">3.1 </w:t>
      </w:r>
      <w:r w:rsidR="00753E7B" w:rsidRPr="007D2974">
        <w:t>Research Onion</w:t>
      </w:r>
      <w:bookmarkEnd w:id="17"/>
    </w:p>
    <w:p w14:paraId="204F0D9A" w14:textId="099368ED" w:rsidR="00753E7B" w:rsidRPr="007D2974" w:rsidRDefault="00753E7B" w:rsidP="00753E7B">
      <w:pPr>
        <w:pStyle w:val="pb-2"/>
        <w:spacing w:line="360" w:lineRule="auto"/>
        <w:rPr>
          <w:rFonts w:ascii="Arial" w:hAnsi="Arial" w:cs="Arial"/>
        </w:rPr>
      </w:pPr>
      <w:r w:rsidRPr="007D2974">
        <w:rPr>
          <w:rFonts w:ascii="Arial" w:hAnsi="Arial" w:cs="Arial"/>
          <w:color w:val="000000"/>
        </w:rPr>
        <w:t>The structure of this methodology will be created using Saunders et al</w:t>
      </w:r>
      <w:r w:rsidR="00426A56">
        <w:rPr>
          <w:rFonts w:ascii="Arial" w:hAnsi="Arial" w:cs="Arial"/>
          <w:color w:val="000000"/>
        </w:rPr>
        <w:t xml:space="preserve"> </w:t>
      </w:r>
      <w:r w:rsidRPr="007D2974">
        <w:rPr>
          <w:rFonts w:ascii="Arial" w:hAnsi="Arial" w:cs="Arial"/>
          <w:color w:val="000000"/>
        </w:rPr>
        <w:t>(20</w:t>
      </w:r>
      <w:r w:rsidR="009D0850">
        <w:rPr>
          <w:rFonts w:ascii="Arial" w:hAnsi="Arial" w:cs="Arial"/>
          <w:color w:val="000000"/>
        </w:rPr>
        <w:t>23</w:t>
      </w:r>
      <w:r w:rsidR="00AA691C">
        <w:rPr>
          <w:rFonts w:ascii="Arial" w:hAnsi="Arial" w:cs="Arial"/>
          <w:color w:val="000000"/>
        </w:rPr>
        <w:t>a</w:t>
      </w:r>
      <w:r w:rsidRPr="007D2974">
        <w:rPr>
          <w:rFonts w:ascii="Arial" w:hAnsi="Arial" w:cs="Arial"/>
          <w:color w:val="000000"/>
        </w:rPr>
        <w:t>) research</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onion, which</w:t>
      </w:r>
      <w:r w:rsidRPr="007D2974">
        <w:rPr>
          <w:rStyle w:val="apple-converted-space"/>
          <w:rFonts w:ascii="Arial" w:eastAsiaTheme="majorEastAsia" w:hAnsi="Arial" w:cs="Arial"/>
          <w:color w:val="000000"/>
        </w:rPr>
        <w:t> </w:t>
      </w:r>
      <w:r w:rsidRPr="007D2974">
        <w:rPr>
          <w:rFonts w:ascii="Arial" w:hAnsi="Arial" w:cs="Arial"/>
          <w:color w:val="000000"/>
        </w:rPr>
        <w:t>refers to the various decisions students need to make or consider when developing a research methodology, as well as the issues that underline data collection and analysis techniques. The research onion method advocates addressing each layer of the onion and the problems for your methodology as you move through each layer.</w:t>
      </w:r>
      <w:r w:rsidRPr="007D2974">
        <w:rPr>
          <w:rStyle w:val="apple-converted-space"/>
          <w:rFonts w:ascii="Arial" w:eastAsiaTheme="majorEastAsia" w:hAnsi="Arial" w:cs="Arial"/>
          <w:color w:val="000000"/>
        </w:rPr>
        <w:t xml:space="preserve"> The research onion provides a framework, making </w:t>
      </w:r>
      <w:r w:rsidRPr="007D2974">
        <w:rPr>
          <w:rFonts w:ascii="Arial" w:hAnsi="Arial" w:cs="Arial"/>
        </w:rPr>
        <w:t xml:space="preserve">it critical that methodology decisions are explained and justified to gain credibility throughout this research. </w:t>
      </w:r>
    </w:p>
    <w:p w14:paraId="606F0845" w14:textId="40C62066" w:rsidR="00A941A2" w:rsidRPr="003B14AA" w:rsidRDefault="003B14AA" w:rsidP="00A941A2">
      <w:pPr>
        <w:pStyle w:val="Heading2"/>
      </w:pPr>
      <w:bookmarkStart w:id="18" w:name="_Toc166010292"/>
      <w:r w:rsidRPr="003B14AA">
        <w:t xml:space="preserve">3.2 </w:t>
      </w:r>
      <w:r w:rsidR="00753E7B" w:rsidRPr="003B14AA">
        <w:t>Philosophy</w:t>
      </w:r>
      <w:bookmarkEnd w:id="18"/>
      <w:r>
        <w:t xml:space="preserve"> </w:t>
      </w:r>
    </w:p>
    <w:p w14:paraId="34815EB5" w14:textId="2061A5D5" w:rsidR="00753E7B" w:rsidRPr="007D2974" w:rsidRDefault="00753E7B" w:rsidP="00753E7B">
      <w:pPr>
        <w:pStyle w:val="pb-2"/>
        <w:spacing w:line="360" w:lineRule="auto"/>
        <w:rPr>
          <w:rFonts w:ascii="Arial" w:hAnsi="Arial" w:cs="Arial"/>
        </w:rPr>
      </w:pPr>
      <w:r w:rsidRPr="007D2974">
        <w:rPr>
          <w:rFonts w:ascii="Arial" w:hAnsi="Arial" w:cs="Arial"/>
          <w:color w:val="000000"/>
        </w:rPr>
        <w:t>In any study, the research philosophy describes the set of beliefs upon which the research is based.</w:t>
      </w:r>
      <w:r w:rsidRPr="007D2974">
        <w:rPr>
          <w:rStyle w:val="apple-converted-space"/>
          <w:rFonts w:ascii="Arial" w:eastAsiaTheme="majorEastAsia" w:hAnsi="Arial" w:cs="Arial"/>
          <w:color w:val="000000"/>
        </w:rPr>
        <w:t> </w:t>
      </w:r>
      <w:r w:rsidRPr="007D2974">
        <w:rPr>
          <w:rFonts w:ascii="Arial" w:hAnsi="Arial" w:cs="Arial"/>
          <w:color w:val="000000"/>
        </w:rPr>
        <w:t>A theory of knowledge can be approached from two</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viewpoints</w:t>
      </w:r>
      <w:r w:rsidRPr="007D2974">
        <w:rPr>
          <w:rFonts w:ascii="Arial" w:hAnsi="Arial" w:cs="Arial"/>
          <w:color w:val="000000"/>
        </w:rPr>
        <w:t>: ontological and epistemological.</w:t>
      </w:r>
      <w:r w:rsidRPr="007D2974">
        <w:rPr>
          <w:rStyle w:val="apple-converted-space"/>
          <w:rFonts w:ascii="Arial" w:eastAsiaTheme="majorEastAsia" w:hAnsi="Arial" w:cs="Arial"/>
          <w:color w:val="000000"/>
        </w:rPr>
        <w:t> </w:t>
      </w:r>
      <w:r w:rsidRPr="007D2974">
        <w:rPr>
          <w:rFonts w:ascii="Arial" w:hAnsi="Arial" w:cs="Arial"/>
          <w:color w:val="000000"/>
        </w:rPr>
        <w:t xml:space="preserve">Epistemology pertains to acquiring knowledge and understanding of things and obtaining valid research information (Patel, 2015). </w:t>
      </w:r>
      <w:r w:rsidRPr="007D2974">
        <w:rPr>
          <w:rFonts w:ascii="Arial" w:hAnsi="Arial" w:cs="Arial"/>
        </w:rPr>
        <w:t xml:space="preserve">This ultimately helps gain more understanding of the link between ACES and criminal behaviour in adulthood (Levers, 2013). </w:t>
      </w:r>
    </w:p>
    <w:p w14:paraId="621B25CF" w14:textId="76D565AA" w:rsidR="00753E7B" w:rsidRPr="007D2974" w:rsidRDefault="00753E7B" w:rsidP="00753E7B">
      <w:pPr>
        <w:pStyle w:val="pb-2"/>
        <w:spacing w:line="360" w:lineRule="auto"/>
        <w:rPr>
          <w:rStyle w:val="apple-converted-space"/>
          <w:rFonts w:ascii="Arial" w:eastAsiaTheme="majorEastAsia" w:hAnsi="Arial" w:cs="Arial"/>
          <w:color w:val="000000"/>
        </w:rPr>
      </w:pPr>
      <w:r w:rsidRPr="007D2974">
        <w:rPr>
          <w:rFonts w:ascii="Arial" w:hAnsi="Arial" w:cs="Arial"/>
          <w:color w:val="000000"/>
        </w:rPr>
        <w:t>It is important to note that there are three main research philosophies: positivism, interpretivism, and pragmatism (Adams et al., 20</w:t>
      </w:r>
      <w:r w:rsidR="009556FC">
        <w:rPr>
          <w:rFonts w:ascii="Arial" w:hAnsi="Arial" w:cs="Arial"/>
          <w:color w:val="000000"/>
        </w:rPr>
        <w:t>14</w:t>
      </w:r>
      <w:r w:rsidRPr="007D2974">
        <w:rPr>
          <w:rFonts w:ascii="Arial" w:hAnsi="Arial" w:cs="Arial"/>
          <w:color w:val="000000"/>
        </w:rPr>
        <w:t xml:space="preserve">). This project will mainly focus on </w:t>
      </w:r>
      <w:r w:rsidRPr="007D2974">
        <w:rPr>
          <w:rFonts w:ascii="Arial" w:hAnsi="Arial" w:cs="Arial"/>
          <w:color w:val="000000"/>
        </w:rPr>
        <w:lastRenderedPageBreak/>
        <w:t>an interpretivism research approach. A</w:t>
      </w:r>
      <w:r w:rsidRPr="007D2974">
        <w:rPr>
          <w:rStyle w:val="Emphasis"/>
          <w:rFonts w:ascii="Arial" w:eastAsiaTheme="majorEastAsia" w:hAnsi="Arial" w:cs="Arial"/>
          <w:i w:val="0"/>
          <w:iCs w:val="0"/>
          <w:color w:val="000000"/>
        </w:rPr>
        <w:t xml:space="preserve"> fundamental tenet of interpretivism is that each observer perceives and understands reality differently.</w:t>
      </w:r>
      <w:r w:rsidRPr="007D2974">
        <w:rPr>
          <w:rStyle w:val="apple-converted-space"/>
          <w:rFonts w:ascii="Arial" w:eastAsiaTheme="majorEastAsia" w:hAnsi="Arial" w:cs="Arial"/>
          <w:i/>
          <w:iCs/>
          <w:color w:val="000000"/>
          <w:sz w:val="27"/>
          <w:szCs w:val="27"/>
        </w:rPr>
        <w:t> </w:t>
      </w:r>
      <w:r w:rsidRPr="007D2974">
        <w:rPr>
          <w:rFonts w:ascii="Arial" w:hAnsi="Arial" w:cs="Arial"/>
        </w:rPr>
        <w:t>The study examines how social and cultural factors affect a person</w:t>
      </w:r>
      <w:r w:rsidR="00955F52" w:rsidRPr="007D2974">
        <w:rPr>
          <w:rFonts w:ascii="Arial" w:hAnsi="Arial" w:cs="Arial"/>
        </w:rPr>
        <w:t>,</w:t>
      </w:r>
      <w:r w:rsidRPr="007D2974">
        <w:rPr>
          <w:rFonts w:ascii="Arial" w:hAnsi="Arial" w:cs="Arial"/>
        </w:rPr>
        <w:t xml:space="preserve"> where participants' thoughts and ideas are the focus. In this study, the researcher plays an active role and provides an overview of participants' actions and thoughts (University of Nottingham, 2023). As social actors, researchers must be able to appreciate different people's differences </w:t>
      </w:r>
      <w:r w:rsidR="009556FC" w:rsidRPr="007D2974">
        <w:rPr>
          <w:rFonts w:ascii="Arial" w:hAnsi="Arial" w:cs="Arial"/>
        </w:rPr>
        <w:t>to</w:t>
      </w:r>
      <w:r w:rsidRPr="007D2974">
        <w:rPr>
          <w:rFonts w:ascii="Arial" w:hAnsi="Arial" w:cs="Arial"/>
        </w:rPr>
        <w:t xml:space="preserve"> follow the interpretive approach (</w:t>
      </w:r>
      <w:r w:rsidRPr="007D2974">
        <w:rPr>
          <w:rFonts w:ascii="Arial" w:hAnsi="Arial" w:cs="Arial"/>
          <w:color w:val="000000"/>
        </w:rPr>
        <w:t>Dudovskiy, 2019</w:t>
      </w:r>
      <w:r w:rsidR="009556FC">
        <w:rPr>
          <w:rFonts w:ascii="Arial" w:hAnsi="Arial" w:cs="Arial"/>
          <w:color w:val="000000"/>
        </w:rPr>
        <w:t>a</w:t>
      </w:r>
      <w:r w:rsidRPr="007D2974">
        <w:rPr>
          <w:rFonts w:ascii="Arial" w:hAnsi="Arial" w:cs="Arial"/>
          <w:color w:val="000000"/>
        </w:rPr>
        <w:t>).</w:t>
      </w:r>
      <w:r w:rsidRPr="007D2974">
        <w:rPr>
          <w:rStyle w:val="apple-converted-space"/>
          <w:rFonts w:ascii="Arial" w:eastAsiaTheme="majorEastAsia" w:hAnsi="Arial" w:cs="Arial"/>
          <w:color w:val="000000"/>
        </w:rPr>
        <w:t> </w:t>
      </w:r>
    </w:p>
    <w:p w14:paraId="171E747F" w14:textId="2D615F86" w:rsidR="00A941A2" w:rsidRPr="00A941A2" w:rsidRDefault="003B14AA" w:rsidP="00A941A2">
      <w:pPr>
        <w:pStyle w:val="Heading2"/>
      </w:pPr>
      <w:bookmarkStart w:id="19" w:name="_Toc166010293"/>
      <w:r w:rsidRPr="003B14AA">
        <w:t xml:space="preserve">3.3 </w:t>
      </w:r>
      <w:r w:rsidR="00753E7B" w:rsidRPr="003B14AA">
        <w:t>Research Approach</w:t>
      </w:r>
      <w:bookmarkEnd w:id="19"/>
    </w:p>
    <w:p w14:paraId="2EAFE825" w14:textId="32E34027" w:rsidR="00753E7B" w:rsidRPr="007D2974" w:rsidRDefault="00753E7B" w:rsidP="00753E7B">
      <w:pPr>
        <w:spacing w:line="360" w:lineRule="auto"/>
        <w:rPr>
          <w:rFonts w:ascii="Arial" w:hAnsi="Arial" w:cs="Arial"/>
        </w:rPr>
      </w:pPr>
      <w:r w:rsidRPr="007D2974">
        <w:rPr>
          <w:rStyle w:val="Strong"/>
          <w:rFonts w:ascii="Arial" w:hAnsi="Arial" w:cs="Arial"/>
          <w:b w:val="0"/>
          <w:bCs w:val="0"/>
          <w:color w:val="000000"/>
        </w:rPr>
        <w:t>Furthermore, it is essential to identify the research approach to collect and analyse data in this project effectively. Using an inductive approach, theories are developed as part of a research project rather than starting with a theoretical foundation. An inductive approach involves using specific observations, such as patterns, to make a general conclusion</w:t>
      </w:r>
      <w:r w:rsidR="00A246D5">
        <w:rPr>
          <w:rStyle w:val="Strong"/>
          <w:rFonts w:ascii="Arial" w:hAnsi="Arial" w:cs="Arial"/>
          <w:b w:val="0"/>
          <w:bCs w:val="0"/>
          <w:color w:val="000000"/>
        </w:rPr>
        <w:t xml:space="preserve"> </w:t>
      </w:r>
      <w:r w:rsidRPr="007D2974">
        <w:rPr>
          <w:rStyle w:val="Strong"/>
          <w:rFonts w:ascii="Arial" w:hAnsi="Arial" w:cs="Arial"/>
          <w:color w:val="000000"/>
        </w:rPr>
        <w:t>(</w:t>
      </w:r>
      <w:r w:rsidRPr="007D2974">
        <w:rPr>
          <w:rFonts w:ascii="Arial" w:hAnsi="Arial" w:cs="Arial"/>
          <w:color w:val="000000"/>
        </w:rPr>
        <w:t>Dudovskiy, 201</w:t>
      </w:r>
      <w:r w:rsidR="009556FC">
        <w:rPr>
          <w:rFonts w:ascii="Arial" w:hAnsi="Arial" w:cs="Arial"/>
          <w:color w:val="000000"/>
        </w:rPr>
        <w:t>9b</w:t>
      </w:r>
      <w:r w:rsidRPr="007D2974">
        <w:rPr>
          <w:rFonts w:ascii="Arial" w:hAnsi="Arial" w:cs="Arial"/>
          <w:color w:val="000000"/>
        </w:rPr>
        <w:t xml:space="preserve">). This </w:t>
      </w:r>
      <w:r w:rsidRPr="007D2974">
        <w:rPr>
          <w:rFonts w:ascii="Arial" w:hAnsi="Arial" w:cs="Arial"/>
        </w:rPr>
        <w:t xml:space="preserve">research project uses an inductive approach that starts with a research question and aims and objectives that need to be achieved. An inductive approach allows for flexibility, pays close attention to context, and facilitates the generation of new theories. The inductive approach typically uses qualitative data </w:t>
      </w:r>
      <w:r w:rsidR="00955F52" w:rsidRPr="007D2974">
        <w:rPr>
          <w:rFonts w:ascii="Arial" w:hAnsi="Arial" w:cs="Arial"/>
        </w:rPr>
        <w:t>based</w:t>
      </w:r>
      <w:r w:rsidRPr="007D2974">
        <w:rPr>
          <w:rFonts w:ascii="Arial" w:hAnsi="Arial" w:cs="Arial"/>
        </w:rPr>
        <w:t xml:space="preserve"> on current information and findings. For example, based on existing literature, there is evidence of a link between ACE</w:t>
      </w:r>
      <w:r w:rsidR="00426A56">
        <w:rPr>
          <w:rFonts w:ascii="Arial" w:hAnsi="Arial" w:cs="Arial"/>
        </w:rPr>
        <w:t>s</w:t>
      </w:r>
      <w:r w:rsidRPr="007D2974">
        <w:rPr>
          <w:rFonts w:ascii="Arial" w:hAnsi="Arial" w:cs="Arial"/>
        </w:rPr>
        <w:t xml:space="preserve"> and adult criminal activity (University of Warwick, 201</w:t>
      </w:r>
      <w:r w:rsidR="009556FC">
        <w:rPr>
          <w:rFonts w:ascii="Arial" w:hAnsi="Arial" w:cs="Arial"/>
        </w:rPr>
        <w:t>6</w:t>
      </w:r>
      <w:r w:rsidRPr="007D2974">
        <w:rPr>
          <w:rFonts w:ascii="Arial" w:hAnsi="Arial" w:cs="Arial"/>
        </w:rPr>
        <w:t xml:space="preserve">). </w:t>
      </w:r>
    </w:p>
    <w:p w14:paraId="362AD1C4" w14:textId="77777777" w:rsidR="00753E7B" w:rsidRPr="007D2974" w:rsidRDefault="00753E7B" w:rsidP="00753E7B">
      <w:pPr>
        <w:spacing w:line="360" w:lineRule="auto"/>
        <w:rPr>
          <w:rFonts w:ascii="Arial" w:hAnsi="Arial" w:cs="Arial"/>
          <w:b/>
          <w:bCs/>
          <w:u w:val="single"/>
        </w:rPr>
      </w:pPr>
    </w:p>
    <w:p w14:paraId="262385F6" w14:textId="0B9A75A5" w:rsidR="00753E7B" w:rsidRPr="003B14AA" w:rsidRDefault="003B14AA" w:rsidP="003B14AA">
      <w:pPr>
        <w:pStyle w:val="Heading2"/>
      </w:pPr>
      <w:bookmarkStart w:id="20" w:name="_Toc166010294"/>
      <w:r w:rsidRPr="003B14AA">
        <w:t xml:space="preserve">3.4 </w:t>
      </w:r>
      <w:r w:rsidR="00753E7B" w:rsidRPr="003B14AA">
        <w:t>Research Strategy</w:t>
      </w:r>
      <w:bookmarkEnd w:id="20"/>
      <w:r w:rsidR="00753E7B" w:rsidRPr="003B14AA">
        <w:t xml:space="preserve"> </w:t>
      </w:r>
    </w:p>
    <w:p w14:paraId="6F262E5C" w14:textId="04A1D89D" w:rsidR="00A31D72" w:rsidRPr="00A31D72" w:rsidRDefault="00753E7B" w:rsidP="00A31D72">
      <w:pPr>
        <w:pStyle w:val="pb-2"/>
        <w:spacing w:line="360" w:lineRule="auto"/>
        <w:rPr>
          <w:rFonts w:ascii="Arial" w:hAnsi="Arial" w:cs="Arial"/>
          <w:color w:val="000000"/>
        </w:rPr>
      </w:pPr>
      <w:r w:rsidRPr="007D2974">
        <w:rPr>
          <w:rFonts w:ascii="Arial" w:hAnsi="Arial" w:cs="Arial"/>
        </w:rPr>
        <w:t xml:space="preserve">Additionally, this study will be conducted using </w:t>
      </w:r>
      <w:r w:rsidR="00A31D72">
        <w:rPr>
          <w:rFonts w:ascii="Arial" w:hAnsi="Arial" w:cs="Arial"/>
        </w:rPr>
        <w:t xml:space="preserve">a </w:t>
      </w:r>
      <w:r w:rsidR="00A31D72">
        <w:rPr>
          <w:rFonts w:ascii="Arial" w:hAnsi="Arial" w:cs="Arial"/>
          <w:color w:val="000000"/>
        </w:rPr>
        <w:t>q</w:t>
      </w:r>
      <w:r w:rsidR="00A31D72" w:rsidRPr="00A31D72">
        <w:rPr>
          <w:rFonts w:ascii="Arial" w:hAnsi="Arial" w:cs="Arial"/>
          <w:color w:val="000000"/>
        </w:rPr>
        <w:t xml:space="preserve">uestionnaire </w:t>
      </w:r>
      <w:r w:rsidR="00A31D72">
        <w:rPr>
          <w:rFonts w:ascii="Arial" w:hAnsi="Arial" w:cs="Arial"/>
          <w:color w:val="000000"/>
        </w:rPr>
        <w:t xml:space="preserve">that </w:t>
      </w:r>
      <w:r w:rsidR="00A31D72" w:rsidRPr="00A31D72">
        <w:rPr>
          <w:rFonts w:ascii="Arial" w:hAnsi="Arial" w:cs="Arial"/>
          <w:color w:val="000000"/>
        </w:rPr>
        <w:t>can be classified quantitatively or qualitatively based on the content. Quantitative methods</w:t>
      </w:r>
      <w:r w:rsidR="00A31D72" w:rsidRPr="00A31D72">
        <w:rPr>
          <w:rStyle w:val="apple-converted-space"/>
          <w:rFonts w:ascii="Arial" w:eastAsiaTheme="majorEastAsia" w:hAnsi="Arial" w:cs="Arial"/>
          <w:color w:val="000000"/>
        </w:rPr>
        <w:t> </w:t>
      </w:r>
      <w:r w:rsidR="00A31D72" w:rsidRPr="00A31D72">
        <w:rPr>
          <w:rStyle w:val="issue-underline"/>
          <w:rFonts w:ascii="Arial" w:eastAsiaTheme="majorEastAsia" w:hAnsi="Arial" w:cs="Arial"/>
          <w:color w:val="000000"/>
        </w:rPr>
        <w:t>are used to</w:t>
      </w:r>
      <w:r w:rsidR="00A31D72">
        <w:rPr>
          <w:rStyle w:val="issue-underline"/>
          <w:rFonts w:ascii="Arial" w:eastAsiaTheme="majorEastAsia" w:hAnsi="Arial" w:cs="Arial"/>
          <w:color w:val="000000"/>
        </w:rPr>
        <w:t xml:space="preserve"> </w:t>
      </w:r>
      <w:r w:rsidR="00A31D72" w:rsidRPr="00A31D72">
        <w:rPr>
          <w:rFonts w:ascii="Arial" w:hAnsi="Arial" w:cs="Arial"/>
          <w:color w:val="000000"/>
        </w:rPr>
        <w:t>analy</w:t>
      </w:r>
      <w:r w:rsidR="00A31D72">
        <w:rPr>
          <w:rFonts w:ascii="Arial" w:hAnsi="Arial" w:cs="Arial"/>
          <w:color w:val="000000"/>
        </w:rPr>
        <w:t>s</w:t>
      </w:r>
      <w:r w:rsidR="00A31D72" w:rsidRPr="00A31D72">
        <w:rPr>
          <w:rFonts w:ascii="Arial" w:hAnsi="Arial" w:cs="Arial"/>
          <w:color w:val="000000"/>
        </w:rPr>
        <w:t>e closed-ended questions (also known as restricted questions) with multiple-choice answers.</w:t>
      </w:r>
      <w:r w:rsidR="00A31D72" w:rsidRPr="00A31D72">
        <w:rPr>
          <w:rStyle w:val="apple-converted-space"/>
          <w:rFonts w:ascii="Arial" w:eastAsiaTheme="majorEastAsia" w:hAnsi="Arial" w:cs="Arial"/>
          <w:color w:val="000000"/>
        </w:rPr>
        <w:t> </w:t>
      </w:r>
      <w:r w:rsidR="00A31D72">
        <w:rPr>
          <w:rStyle w:val="apple-converted-space"/>
          <w:rFonts w:ascii="Arial" w:eastAsiaTheme="majorEastAsia" w:hAnsi="Arial" w:cs="Arial"/>
          <w:color w:val="000000"/>
        </w:rPr>
        <w:t>Research</w:t>
      </w:r>
      <w:r w:rsidR="00A31D72" w:rsidRPr="00A31D72">
        <w:rPr>
          <w:rFonts w:ascii="Arial" w:hAnsi="Arial" w:cs="Arial"/>
          <w:color w:val="000000"/>
        </w:rPr>
        <w:t xml:space="preserve"> </w:t>
      </w:r>
      <w:r w:rsidR="00A31D72">
        <w:rPr>
          <w:rFonts w:ascii="Arial" w:hAnsi="Arial" w:cs="Arial"/>
          <w:color w:val="000000"/>
        </w:rPr>
        <w:t>findings</w:t>
      </w:r>
      <w:r w:rsidR="00A31D72" w:rsidRPr="00A31D72">
        <w:rPr>
          <w:rFonts w:ascii="Arial" w:hAnsi="Arial" w:cs="Arial"/>
          <w:color w:val="000000"/>
        </w:rPr>
        <w:t xml:space="preserve"> </w:t>
      </w:r>
      <w:r w:rsidR="00A31D72">
        <w:rPr>
          <w:rFonts w:ascii="Arial" w:hAnsi="Arial" w:cs="Arial"/>
          <w:color w:val="000000"/>
        </w:rPr>
        <w:t>can</w:t>
      </w:r>
      <w:r w:rsidR="00A31D72" w:rsidRPr="00A31D72">
        <w:rPr>
          <w:rFonts w:ascii="Arial" w:hAnsi="Arial" w:cs="Arial"/>
          <w:color w:val="000000"/>
        </w:rPr>
        <w:t xml:space="preserve"> </w:t>
      </w:r>
      <w:r w:rsidR="00A31D72">
        <w:rPr>
          <w:rFonts w:ascii="Arial" w:hAnsi="Arial" w:cs="Arial"/>
          <w:color w:val="000000"/>
        </w:rPr>
        <w:t>be</w:t>
      </w:r>
      <w:r w:rsidR="00A31D72" w:rsidRPr="00A31D72">
        <w:rPr>
          <w:rFonts w:ascii="Arial" w:hAnsi="Arial" w:cs="Arial"/>
          <w:color w:val="000000"/>
        </w:rPr>
        <w:t xml:space="preserve"> </w:t>
      </w:r>
      <w:r w:rsidR="00A31D72">
        <w:rPr>
          <w:rFonts w:ascii="Arial" w:hAnsi="Arial" w:cs="Arial"/>
          <w:color w:val="000000"/>
        </w:rPr>
        <w:t>illustrated</w:t>
      </w:r>
      <w:r w:rsidR="00A31D72" w:rsidRPr="00A31D72">
        <w:rPr>
          <w:rFonts w:ascii="Arial" w:hAnsi="Arial" w:cs="Arial"/>
          <w:color w:val="000000"/>
        </w:rPr>
        <w:t xml:space="preserve"> </w:t>
      </w:r>
      <w:r w:rsidR="00A31D72">
        <w:rPr>
          <w:rFonts w:ascii="Arial" w:hAnsi="Arial" w:cs="Arial"/>
          <w:color w:val="000000"/>
        </w:rPr>
        <w:t>using</w:t>
      </w:r>
      <w:r w:rsidR="00A31D72" w:rsidRPr="00A31D72">
        <w:rPr>
          <w:rFonts w:ascii="Arial" w:hAnsi="Arial" w:cs="Arial"/>
          <w:color w:val="000000"/>
        </w:rPr>
        <w:t xml:space="preserve"> pie charts, bar charts, and percentage charts</w:t>
      </w:r>
      <w:r w:rsidR="00A31D72">
        <w:rPr>
          <w:rFonts w:ascii="Arial" w:hAnsi="Arial" w:cs="Arial"/>
          <w:color w:val="000000"/>
        </w:rPr>
        <w:t xml:space="preserve">. </w:t>
      </w:r>
      <w:r w:rsidR="00A31D72" w:rsidRPr="00A31D72">
        <w:rPr>
          <w:rFonts w:ascii="Arial" w:hAnsi="Arial" w:cs="Arial"/>
          <w:color w:val="000000"/>
        </w:rPr>
        <w:t xml:space="preserve">While </w:t>
      </w:r>
      <w:r w:rsidR="00BC727D">
        <w:rPr>
          <w:rFonts w:ascii="Arial" w:hAnsi="Arial" w:cs="Arial"/>
          <w:color w:val="000000"/>
        </w:rPr>
        <w:t>closed</w:t>
      </w:r>
      <w:r w:rsidR="00A31D72" w:rsidRPr="00A31D72">
        <w:rPr>
          <w:rFonts w:ascii="Arial" w:hAnsi="Arial" w:cs="Arial"/>
          <w:color w:val="000000"/>
        </w:rPr>
        <w:t>-ended questions are analysed using quantitative methods, open-ended questionnaire answers are analysed using qualitative methods.</w:t>
      </w:r>
      <w:r w:rsidR="00A31D72" w:rsidRPr="00A31D72">
        <w:rPr>
          <w:rStyle w:val="apple-converted-space"/>
          <w:rFonts w:ascii="Arial" w:eastAsiaTheme="majorEastAsia" w:hAnsi="Arial" w:cs="Arial"/>
          <w:color w:val="000000"/>
        </w:rPr>
        <w:t> </w:t>
      </w:r>
      <w:r w:rsidR="00A31D72" w:rsidRPr="00A31D72">
        <w:rPr>
          <w:rFonts w:ascii="Arial" w:hAnsi="Arial" w:cs="Arial"/>
          <w:color w:val="000000"/>
        </w:rPr>
        <w:t>The primary data collected through open-ended questionnaires involves critical analysis and discussion without using numbers or calculation</w:t>
      </w:r>
      <w:r w:rsidR="00A31D72">
        <w:rPr>
          <w:rFonts w:ascii="Arial" w:hAnsi="Arial" w:cs="Arial"/>
          <w:color w:val="000000"/>
        </w:rPr>
        <w:t>s</w:t>
      </w:r>
      <w:r w:rsidR="00BC727D">
        <w:rPr>
          <w:rFonts w:ascii="Arial" w:hAnsi="Arial" w:cs="Arial"/>
          <w:color w:val="000000"/>
        </w:rPr>
        <w:t>. A thematic analysis will be conducted based on the responses provided by the participants</w:t>
      </w:r>
      <w:r w:rsidR="00A31D72">
        <w:rPr>
          <w:rFonts w:ascii="Arial" w:hAnsi="Arial" w:cs="Arial"/>
          <w:color w:val="000000"/>
        </w:rPr>
        <w:t xml:space="preserve"> (Dudovskiy, </w:t>
      </w:r>
      <w:r w:rsidR="00A31D72" w:rsidRPr="00B569F7">
        <w:rPr>
          <w:rFonts w:ascii="Arial" w:hAnsi="Arial" w:cs="Arial"/>
        </w:rPr>
        <w:t>2019</w:t>
      </w:r>
      <w:r w:rsidR="009556FC" w:rsidRPr="00B569F7">
        <w:rPr>
          <w:rFonts w:ascii="Arial" w:hAnsi="Arial" w:cs="Arial"/>
        </w:rPr>
        <w:t>c</w:t>
      </w:r>
      <w:r w:rsidR="00A31D72" w:rsidRPr="00B569F7">
        <w:rPr>
          <w:rFonts w:ascii="Arial" w:hAnsi="Arial" w:cs="Arial"/>
        </w:rPr>
        <w:t>).</w:t>
      </w:r>
    </w:p>
    <w:p w14:paraId="3EFEBD7E" w14:textId="75EE2108" w:rsidR="00753E7B" w:rsidRPr="003B14AA" w:rsidRDefault="003B14AA" w:rsidP="003B14AA">
      <w:pPr>
        <w:pStyle w:val="Heading2"/>
      </w:pPr>
      <w:bookmarkStart w:id="21" w:name="_Toc166010295"/>
      <w:r w:rsidRPr="003B14AA">
        <w:lastRenderedPageBreak/>
        <w:t xml:space="preserve">3.5 </w:t>
      </w:r>
      <w:r w:rsidR="00753E7B" w:rsidRPr="003B14AA">
        <w:t>Choices</w:t>
      </w:r>
      <w:bookmarkEnd w:id="21"/>
    </w:p>
    <w:p w14:paraId="4F1FB8AE" w14:textId="70CFAB4B" w:rsidR="00753E7B" w:rsidRPr="003B14AA" w:rsidRDefault="00753E7B" w:rsidP="00753E7B">
      <w:pPr>
        <w:pStyle w:val="pb-2"/>
        <w:spacing w:line="360" w:lineRule="auto"/>
        <w:rPr>
          <w:rFonts w:ascii="Arial" w:hAnsi="Arial" w:cs="Arial"/>
          <w:color w:val="000000"/>
        </w:rPr>
      </w:pPr>
      <w:r w:rsidRPr="007D2974">
        <w:rPr>
          <w:rFonts w:ascii="Arial" w:hAnsi="Arial" w:cs="Arial"/>
        </w:rPr>
        <w:t>Another essential research method is the three data types used within research methods: mono, mixed, and multi-methods. The mixed-methods approach is used throughout this study as it uses two or more techniques, most commonly referring to qualitative and quantitative methods. A quantitative research approach focuses on quantifying the collection and analysis of data.</w:t>
      </w:r>
      <w:r w:rsidRPr="007D2974">
        <w:rPr>
          <w:rStyle w:val="apple-converted-space"/>
          <w:rFonts w:ascii="Arial" w:eastAsiaTheme="majorEastAsia" w:hAnsi="Arial" w:cs="Arial"/>
          <w:color w:val="000000"/>
          <w:sz w:val="27"/>
          <w:szCs w:val="27"/>
        </w:rPr>
        <w:t> </w:t>
      </w:r>
      <w:r w:rsidRPr="007D2974">
        <w:rPr>
          <w:rFonts w:ascii="Arial" w:hAnsi="Arial" w:cs="Arial"/>
        </w:rPr>
        <w:t xml:space="preserve">This is completed within the questionnaire by questioning the public on whether ACEs link to criminal behaviour in adulthood. </w:t>
      </w:r>
      <w:r w:rsidR="00955F52" w:rsidRPr="007D2974">
        <w:rPr>
          <w:rFonts w:ascii="Arial" w:hAnsi="Arial" w:cs="Arial"/>
        </w:rPr>
        <w:t>Quantitative</w:t>
      </w:r>
      <w:r w:rsidRPr="007D2974">
        <w:rPr>
          <w:rFonts w:ascii="Arial" w:hAnsi="Arial" w:cs="Arial"/>
        </w:rPr>
        <w:t xml:space="preserve"> and qualitative findings will be relevant within the questionnaire by including open and closed questions</w:t>
      </w:r>
      <w:r w:rsidR="009556FC">
        <w:rPr>
          <w:rFonts w:ascii="Arial" w:hAnsi="Arial" w:cs="Arial"/>
        </w:rPr>
        <w:t xml:space="preserve"> </w:t>
      </w:r>
      <w:r w:rsidRPr="007D2974">
        <w:rPr>
          <w:rFonts w:ascii="Arial" w:hAnsi="Arial" w:cs="Arial"/>
        </w:rPr>
        <w:t>(</w:t>
      </w:r>
      <w:r w:rsidRPr="007D2974">
        <w:rPr>
          <w:rFonts w:ascii="Arial" w:hAnsi="Arial" w:cs="Arial"/>
          <w:color w:val="000000"/>
        </w:rPr>
        <w:t>Bhandari, 2022).</w:t>
      </w:r>
      <w:r w:rsidRPr="007D2974">
        <w:rPr>
          <w:rStyle w:val="apple-converted-space"/>
          <w:rFonts w:ascii="Arial" w:eastAsiaTheme="majorEastAsia" w:hAnsi="Arial" w:cs="Arial"/>
          <w:color w:val="000000"/>
        </w:rPr>
        <w:t> Qualitative research aims</w:t>
      </w:r>
      <w:r w:rsidRPr="007D2974">
        <w:rPr>
          <w:rFonts w:ascii="Arial" w:hAnsi="Arial" w:cs="Arial"/>
        </w:rPr>
        <w:t xml:space="preserve"> to understand concepts, opinions, or experiences by collecting and analysing non-numerical data.</w:t>
      </w:r>
      <w:r w:rsidRPr="007D2974">
        <w:rPr>
          <w:rStyle w:val="apple-converted-space"/>
          <w:rFonts w:ascii="Arial" w:eastAsiaTheme="majorEastAsia" w:hAnsi="Arial" w:cs="Arial"/>
          <w:color w:val="000000"/>
          <w:sz w:val="27"/>
          <w:szCs w:val="27"/>
        </w:rPr>
        <w:t> </w:t>
      </w:r>
      <w:r w:rsidRPr="007D2974">
        <w:rPr>
          <w:rFonts w:ascii="Arial" w:hAnsi="Arial" w:cs="Arial"/>
        </w:rPr>
        <w:t xml:space="preserve">A research study can be used to gain deeper insights into a problem or to generate new research ideas. This will be completed by creating a comment section at the end of </w:t>
      </w:r>
      <w:r w:rsidR="009556FC">
        <w:rPr>
          <w:rFonts w:ascii="Arial" w:hAnsi="Arial" w:cs="Arial"/>
        </w:rPr>
        <w:t>the questions</w:t>
      </w:r>
      <w:r w:rsidRPr="007D2974">
        <w:rPr>
          <w:rFonts w:ascii="Arial" w:hAnsi="Arial" w:cs="Arial"/>
        </w:rPr>
        <w:t xml:space="preserve"> to gain additional information, potentially creating a new or different perspective on the research topic (</w:t>
      </w:r>
      <w:proofErr w:type="spellStart"/>
      <w:r w:rsidRPr="007D2974">
        <w:rPr>
          <w:rFonts w:ascii="Arial" w:hAnsi="Arial" w:cs="Arial"/>
          <w:color w:val="000000"/>
        </w:rPr>
        <w:t>Teherani</w:t>
      </w:r>
      <w:proofErr w:type="spellEnd"/>
      <w:r w:rsidRPr="007D2974">
        <w:rPr>
          <w:rFonts w:ascii="Arial" w:hAnsi="Arial" w:cs="Arial"/>
          <w:color w:val="000000"/>
        </w:rPr>
        <w:t xml:space="preserve"> et al., 2015). </w:t>
      </w:r>
    </w:p>
    <w:p w14:paraId="3E0871D4" w14:textId="29A31FA2" w:rsidR="00A941A2" w:rsidRPr="003B14AA" w:rsidRDefault="003B14AA" w:rsidP="003B14AA">
      <w:pPr>
        <w:pStyle w:val="Heading2"/>
      </w:pPr>
      <w:bookmarkStart w:id="22" w:name="_Toc166010296"/>
      <w:r w:rsidRPr="003B14AA">
        <w:t xml:space="preserve">3.6 </w:t>
      </w:r>
      <w:r w:rsidR="00753E7B" w:rsidRPr="003B14AA">
        <w:t>Time Horizon</w:t>
      </w:r>
      <w:bookmarkEnd w:id="22"/>
      <w:r w:rsidR="00753E7B" w:rsidRPr="003B14AA">
        <w:t xml:space="preserve"> </w:t>
      </w:r>
    </w:p>
    <w:p w14:paraId="78A663B0" w14:textId="772CFF7F" w:rsidR="00753E7B" w:rsidRPr="007D2974" w:rsidRDefault="00753E7B" w:rsidP="00753E7B">
      <w:pPr>
        <w:pStyle w:val="pb-2"/>
        <w:spacing w:line="360" w:lineRule="auto"/>
        <w:rPr>
          <w:rFonts w:ascii="Arial" w:hAnsi="Arial" w:cs="Arial"/>
        </w:rPr>
      </w:pPr>
      <w:r w:rsidRPr="007D2974">
        <w:rPr>
          <w:rFonts w:ascii="Arial" w:hAnsi="Arial" w:cs="Arial"/>
        </w:rPr>
        <w:t xml:space="preserve">According to </w:t>
      </w:r>
      <w:r w:rsidRPr="00AA691C">
        <w:rPr>
          <w:rFonts w:ascii="Arial" w:hAnsi="Arial" w:cs="Arial"/>
        </w:rPr>
        <w:t>Saunders et al</w:t>
      </w:r>
      <w:r w:rsidR="009556FC" w:rsidRPr="00AA691C">
        <w:rPr>
          <w:rFonts w:ascii="Arial" w:hAnsi="Arial" w:cs="Arial"/>
        </w:rPr>
        <w:t xml:space="preserve"> </w:t>
      </w:r>
      <w:r w:rsidRPr="00AA691C">
        <w:rPr>
          <w:rFonts w:ascii="Arial" w:hAnsi="Arial" w:cs="Arial"/>
        </w:rPr>
        <w:t>(20</w:t>
      </w:r>
      <w:r w:rsidR="00AA691C" w:rsidRPr="00AA691C">
        <w:rPr>
          <w:rFonts w:ascii="Arial" w:hAnsi="Arial" w:cs="Arial"/>
        </w:rPr>
        <w:t>23</w:t>
      </w:r>
      <w:r w:rsidR="00AA691C">
        <w:rPr>
          <w:rFonts w:ascii="Arial" w:hAnsi="Arial" w:cs="Arial"/>
        </w:rPr>
        <w:t>b</w:t>
      </w:r>
      <w:r w:rsidRPr="00AA691C">
        <w:rPr>
          <w:rFonts w:ascii="Arial" w:hAnsi="Arial" w:cs="Arial"/>
        </w:rPr>
        <w:t xml:space="preserve">), </w:t>
      </w:r>
      <w:r w:rsidRPr="007D2974">
        <w:rPr>
          <w:rFonts w:ascii="Arial" w:hAnsi="Arial" w:cs="Arial"/>
        </w:rPr>
        <w:t xml:space="preserve">research can be classified into two layers: cross-sectional or short-term studies, which involve capturing data at a specific time, and longitudinal studies, which collect data repeatedly over time to allow for comparisons. It is imperative to complete this research project around a scheduled time frame using cross-sectional studies due to the broad scope of research that needs to be conducted. A timeline was completed before the beginning of this research project to identify what sections needed to be completed strictly by a particular date. </w:t>
      </w:r>
    </w:p>
    <w:p w14:paraId="224B49A8" w14:textId="56DF14F7" w:rsidR="00753E7B" w:rsidRPr="007D2974" w:rsidRDefault="00753E7B" w:rsidP="00753E7B">
      <w:pPr>
        <w:pStyle w:val="pb-2"/>
        <w:spacing w:line="360" w:lineRule="auto"/>
        <w:rPr>
          <w:rFonts w:ascii="Arial" w:hAnsi="Arial" w:cs="Arial"/>
        </w:rPr>
      </w:pPr>
      <w:r w:rsidRPr="007D2974">
        <w:rPr>
          <w:rFonts w:ascii="Arial" w:hAnsi="Arial" w:cs="Arial"/>
        </w:rPr>
        <w:t>Chase et al</w:t>
      </w:r>
      <w:r w:rsidR="009556FC">
        <w:rPr>
          <w:rFonts w:ascii="Arial" w:hAnsi="Arial" w:cs="Arial"/>
        </w:rPr>
        <w:t xml:space="preserve"> </w:t>
      </w:r>
      <w:r w:rsidRPr="007D2974">
        <w:rPr>
          <w:rFonts w:ascii="Arial" w:hAnsi="Arial" w:cs="Arial"/>
        </w:rPr>
        <w:t>(2013) suggest multiple roles and responsibilities are required of researchers in a complex environment.</w:t>
      </w:r>
      <w:r w:rsidRPr="007D2974">
        <w:rPr>
          <w:rStyle w:val="apple-converted-space"/>
          <w:rFonts w:ascii="Arial" w:eastAsiaTheme="majorEastAsia" w:hAnsi="Arial" w:cs="Arial"/>
          <w:color w:val="000000"/>
          <w:sz w:val="27"/>
          <w:szCs w:val="27"/>
        </w:rPr>
        <w:t> </w:t>
      </w:r>
      <w:r w:rsidRPr="007D2974">
        <w:rPr>
          <w:rFonts w:ascii="Arial" w:hAnsi="Arial" w:cs="Arial"/>
        </w:rPr>
        <w:t>There are a variety of distractions in this environment, which can derail productivity and decrease efficiency.</w:t>
      </w:r>
      <w:r w:rsidRPr="007D2974">
        <w:rPr>
          <w:rStyle w:val="apple-converted-space"/>
          <w:rFonts w:ascii="Arial" w:eastAsiaTheme="majorEastAsia" w:hAnsi="Arial" w:cs="Arial"/>
          <w:color w:val="000000"/>
          <w:sz w:val="27"/>
          <w:szCs w:val="27"/>
        </w:rPr>
        <w:t> </w:t>
      </w:r>
      <w:r w:rsidRPr="007D2974">
        <w:rPr>
          <w:rFonts w:ascii="Arial" w:hAnsi="Arial" w:cs="Arial"/>
        </w:rPr>
        <w:t xml:space="preserve">The ability to manage time effectively allows researchers to maintain focus on their work, thereby contributing to the productivity of their research. As explained by Jenn (2006), a </w:t>
      </w:r>
      <w:r w:rsidRPr="007D2974">
        <w:rPr>
          <w:rFonts w:ascii="Arial" w:hAnsi="Arial" w:cs="Arial"/>
        </w:rPr>
        <w:lastRenderedPageBreak/>
        <w:t>questionnaire is the best method for gathering information from the respondents for this study because it facilitates answering the research questions.</w:t>
      </w:r>
      <w:r w:rsidRPr="007D2974">
        <w:rPr>
          <w:rStyle w:val="apple-converted-space"/>
          <w:rFonts w:ascii="Arial" w:eastAsiaTheme="majorEastAsia" w:hAnsi="Arial" w:cs="Arial"/>
          <w:color w:val="000000"/>
          <w:sz w:val="27"/>
          <w:szCs w:val="27"/>
        </w:rPr>
        <w:t> </w:t>
      </w:r>
    </w:p>
    <w:p w14:paraId="3D55691B" w14:textId="4B835DEF" w:rsidR="00753E7B" w:rsidRPr="003B14AA" w:rsidRDefault="003B14AA" w:rsidP="003B14AA">
      <w:pPr>
        <w:pStyle w:val="Heading2"/>
      </w:pPr>
      <w:bookmarkStart w:id="23" w:name="_Toc166010297"/>
      <w:r w:rsidRPr="003B14AA">
        <w:t xml:space="preserve">3.7 </w:t>
      </w:r>
      <w:r w:rsidR="00753E7B" w:rsidRPr="003B14AA">
        <w:t>Techniques and Procedures:</w:t>
      </w:r>
      <w:bookmarkEnd w:id="23"/>
      <w:r w:rsidR="00753E7B" w:rsidRPr="003B14AA">
        <w:t xml:space="preserve"> </w:t>
      </w:r>
    </w:p>
    <w:p w14:paraId="10ADF7B2" w14:textId="3473BB24" w:rsidR="00753E7B" w:rsidRPr="007D2974" w:rsidRDefault="00753E7B" w:rsidP="00753E7B">
      <w:pPr>
        <w:pStyle w:val="pb-2"/>
        <w:spacing w:line="360" w:lineRule="auto"/>
        <w:rPr>
          <w:rFonts w:ascii="Arial" w:hAnsi="Arial" w:cs="Arial"/>
        </w:rPr>
      </w:pPr>
      <w:r w:rsidRPr="007D2974">
        <w:rPr>
          <w:rFonts w:ascii="Arial" w:hAnsi="Arial" w:cs="Arial"/>
        </w:rPr>
        <w:t>In addition, the questionnaire will be designed using Google Forms. The questionnaire will provide case examples, including criminals who have committed sexual and violent offences and have a history of suffering ACEs</w:t>
      </w:r>
      <w:r w:rsidR="00753BDD">
        <w:rPr>
          <w:rFonts w:ascii="Arial" w:hAnsi="Arial" w:cs="Arial"/>
        </w:rPr>
        <w:t xml:space="preserve">. </w:t>
      </w:r>
      <w:r w:rsidRPr="007D2974">
        <w:rPr>
          <w:rFonts w:ascii="Arial" w:hAnsi="Arial" w:cs="Arial"/>
        </w:rPr>
        <w:t xml:space="preserve">The questionnaire will consist of various questions to which the public can answer yes or no to whether they agree ACEs led the individual into criminal activities in adulthood. The participants will be selected through social media, along with chosen peers within the community, such as students. This questionnaire aims to reach over fifty participants and gain a variety of opinions to analyse and evaluate. Therefore, snowball sampling will be used </w:t>
      </w:r>
      <w:r w:rsidR="00955F52" w:rsidRPr="007D2974">
        <w:rPr>
          <w:rFonts w:ascii="Arial" w:hAnsi="Arial" w:cs="Arial"/>
        </w:rPr>
        <w:t>with one or more participants throughout this research</w:t>
      </w:r>
      <w:r w:rsidR="008B13EF">
        <w:rPr>
          <w:rFonts w:ascii="Arial" w:hAnsi="Arial" w:cs="Arial"/>
        </w:rPr>
        <w:t>.</w:t>
      </w:r>
      <w:r w:rsidRPr="007D2974">
        <w:rPr>
          <w:rFonts w:ascii="Arial" w:hAnsi="Arial" w:cs="Arial"/>
        </w:rPr>
        <w:t xml:space="preserve"> </w:t>
      </w:r>
      <w:r w:rsidRPr="007D2974">
        <w:rPr>
          <w:rFonts w:ascii="Arial" w:hAnsi="Arial" w:cs="Arial"/>
          <w:color w:val="000000"/>
        </w:rPr>
        <w:t xml:space="preserve">This process will be repeated to reach as many participants as possible </w:t>
      </w:r>
      <w:r w:rsidRPr="007D2974">
        <w:rPr>
          <w:rStyle w:val="issue-underline"/>
          <w:rFonts w:ascii="Arial" w:eastAsiaTheme="majorEastAsia" w:hAnsi="Arial" w:cs="Arial"/>
          <w:color w:val="000000"/>
        </w:rPr>
        <w:t>to</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conclude</w:t>
      </w:r>
      <w:r w:rsidRPr="007D2974">
        <w:rPr>
          <w:rStyle w:val="apple-converted-space"/>
          <w:rFonts w:ascii="Arial" w:eastAsiaTheme="majorEastAsia" w:hAnsi="Arial" w:cs="Arial"/>
          <w:color w:val="000000"/>
        </w:rPr>
        <w:t> </w:t>
      </w:r>
      <w:r w:rsidRPr="007D2974">
        <w:rPr>
          <w:rFonts w:ascii="Arial" w:hAnsi="Arial" w:cs="Arial"/>
          <w:color w:val="000000"/>
        </w:rPr>
        <w:t>a thorough analysis (</w:t>
      </w:r>
      <w:proofErr w:type="spellStart"/>
      <w:r w:rsidRPr="007D2974">
        <w:rPr>
          <w:rFonts w:ascii="Arial" w:hAnsi="Arial" w:cs="Arial"/>
          <w:color w:val="000000"/>
        </w:rPr>
        <w:t>Kirchherr</w:t>
      </w:r>
      <w:proofErr w:type="spellEnd"/>
      <w:r w:rsidRPr="007D2974">
        <w:rPr>
          <w:rFonts w:ascii="Arial" w:hAnsi="Arial" w:cs="Arial"/>
          <w:color w:val="000000"/>
        </w:rPr>
        <w:t xml:space="preserve"> and Charles, 2018)</w:t>
      </w:r>
      <w:r w:rsidR="008B13EF">
        <w:rPr>
          <w:rFonts w:ascii="Arial" w:hAnsi="Arial" w:cs="Arial"/>
          <w:color w:val="000000"/>
        </w:rPr>
        <w:t xml:space="preserve">. </w:t>
      </w:r>
    </w:p>
    <w:p w14:paraId="7D0414B1" w14:textId="018FDB56" w:rsidR="00753E7B" w:rsidRPr="007D2974" w:rsidRDefault="00753E7B" w:rsidP="00753E7B">
      <w:pPr>
        <w:pStyle w:val="pb-2"/>
        <w:spacing w:line="360" w:lineRule="auto"/>
        <w:rPr>
          <w:rFonts w:ascii="Arial" w:hAnsi="Arial" w:cs="Arial"/>
          <w:color w:val="FF0000"/>
        </w:rPr>
      </w:pPr>
      <w:r w:rsidRPr="007D2974">
        <w:rPr>
          <w:rFonts w:ascii="Arial" w:hAnsi="Arial" w:cs="Arial"/>
          <w:color w:val="000000"/>
        </w:rPr>
        <w:t xml:space="preserve">Kiger and </w:t>
      </w:r>
      <w:proofErr w:type="spellStart"/>
      <w:r w:rsidRPr="007D2974">
        <w:rPr>
          <w:rFonts w:ascii="Arial" w:hAnsi="Arial" w:cs="Arial"/>
          <w:color w:val="000000"/>
        </w:rPr>
        <w:t>Varpio</w:t>
      </w:r>
      <w:proofErr w:type="spellEnd"/>
      <w:r w:rsidRPr="007D2974">
        <w:rPr>
          <w:rFonts w:ascii="Arial" w:hAnsi="Arial" w:cs="Arial"/>
          <w:color w:val="000000"/>
        </w:rPr>
        <w:t xml:space="preserve"> (2020) propose that </w:t>
      </w:r>
      <w:r w:rsidRPr="007D2974">
        <w:rPr>
          <w:rFonts w:ascii="Arial" w:hAnsi="Arial" w:cs="Arial"/>
        </w:rPr>
        <w:t>qualitative data is analysed through thematic analysis.</w:t>
      </w:r>
      <w:r w:rsidRPr="007D2974">
        <w:rPr>
          <w:rStyle w:val="apple-converted-space"/>
          <w:rFonts w:ascii="Arial" w:eastAsiaTheme="majorEastAsia" w:hAnsi="Arial" w:cs="Arial"/>
          <w:color w:val="000000"/>
          <w:sz w:val="27"/>
          <w:szCs w:val="27"/>
        </w:rPr>
        <w:t> </w:t>
      </w:r>
      <w:r w:rsidRPr="007D2974">
        <w:rPr>
          <w:rFonts w:ascii="Arial" w:hAnsi="Arial" w:cs="Arial"/>
        </w:rPr>
        <w:t>A set of texts, for example, interviews or transcripts, is usually subjected to comparative analysis.</w:t>
      </w:r>
      <w:r w:rsidRPr="007D2974">
        <w:rPr>
          <w:rStyle w:val="apple-converted-space"/>
          <w:rFonts w:ascii="Arial" w:eastAsiaTheme="majorEastAsia" w:hAnsi="Arial" w:cs="Arial"/>
          <w:color w:val="000000"/>
          <w:sz w:val="27"/>
          <w:szCs w:val="27"/>
        </w:rPr>
        <w:t> </w:t>
      </w:r>
      <w:r w:rsidRPr="007D2974">
        <w:rPr>
          <w:rFonts w:ascii="Arial" w:hAnsi="Arial" w:cs="Arial"/>
        </w:rPr>
        <w:t>This study's findings are examined closely for common themes, such as topics, ideas, and patterns of meaning</w:t>
      </w:r>
      <w:r w:rsidR="0020769F">
        <w:rPr>
          <w:rFonts w:ascii="Arial" w:hAnsi="Arial" w:cs="Arial"/>
        </w:rPr>
        <w:t>s</w:t>
      </w:r>
      <w:r w:rsidRPr="007D2974">
        <w:rPr>
          <w:rFonts w:ascii="Arial" w:hAnsi="Arial" w:cs="Arial"/>
        </w:rPr>
        <w:t xml:space="preserve"> repeated throughout the data.</w:t>
      </w:r>
      <w:r w:rsidRPr="007D2974">
        <w:rPr>
          <w:rStyle w:val="apple-converted-space"/>
          <w:rFonts w:ascii="Arial" w:eastAsiaTheme="majorEastAsia" w:hAnsi="Arial" w:cs="Arial"/>
          <w:color w:val="000000"/>
          <w:sz w:val="27"/>
          <w:szCs w:val="27"/>
        </w:rPr>
        <w:t> </w:t>
      </w:r>
      <w:r w:rsidRPr="007D2974">
        <w:rPr>
          <w:rFonts w:ascii="Arial" w:hAnsi="Arial" w:cs="Arial"/>
        </w:rPr>
        <w:t xml:space="preserve">By categorising large data sets into broader themes, thematic analysis offers </w:t>
      </w:r>
      <w:r w:rsidR="00955F52" w:rsidRPr="007D2974">
        <w:rPr>
          <w:rFonts w:ascii="Arial" w:hAnsi="Arial" w:cs="Arial"/>
        </w:rPr>
        <w:t>flexibility for interpretation</w:t>
      </w:r>
      <w:r w:rsidRPr="007D2974">
        <w:rPr>
          <w:rFonts w:ascii="Arial" w:hAnsi="Arial" w:cs="Arial"/>
        </w:rPr>
        <w:t xml:space="preserve">. </w:t>
      </w:r>
    </w:p>
    <w:p w14:paraId="625C677F" w14:textId="74429F49" w:rsidR="00502308" w:rsidRPr="007D2974" w:rsidRDefault="003B14AA" w:rsidP="00502308">
      <w:pPr>
        <w:pStyle w:val="Heading2"/>
      </w:pPr>
      <w:bookmarkStart w:id="24" w:name="_Toc166010298"/>
      <w:r w:rsidRPr="003B14AA">
        <w:t xml:space="preserve">3.8 </w:t>
      </w:r>
      <w:r w:rsidR="00753E7B" w:rsidRPr="003B14AA">
        <w:t>Limitations</w:t>
      </w:r>
      <w:bookmarkEnd w:id="24"/>
    </w:p>
    <w:p w14:paraId="6E4BDD8A" w14:textId="6E8B0738" w:rsidR="00753E7B" w:rsidRPr="007D2974" w:rsidRDefault="00753E7B" w:rsidP="00753E7B">
      <w:pPr>
        <w:pStyle w:val="pb-2"/>
        <w:spacing w:line="360" w:lineRule="auto"/>
        <w:rPr>
          <w:rFonts w:ascii="Arial" w:hAnsi="Arial" w:cs="Arial"/>
        </w:rPr>
      </w:pPr>
      <w:r w:rsidRPr="007D2974">
        <w:rPr>
          <w:rFonts w:ascii="Arial" w:hAnsi="Arial" w:cs="Arial"/>
        </w:rPr>
        <w:t>Moreover, research methods that need more objectivity and generalisability, such as interpretivism, have limitations.</w:t>
      </w:r>
      <w:r w:rsidRPr="007D2974">
        <w:rPr>
          <w:rStyle w:val="apple-converted-space"/>
          <w:rFonts w:ascii="Arial" w:eastAsiaTheme="majorEastAsia" w:hAnsi="Arial" w:cs="Arial"/>
          <w:color w:val="000000"/>
          <w:sz w:val="27"/>
          <w:szCs w:val="27"/>
        </w:rPr>
        <w:t> </w:t>
      </w:r>
      <w:r w:rsidRPr="007D2974">
        <w:rPr>
          <w:rFonts w:ascii="Arial" w:hAnsi="Arial" w:cs="Arial"/>
        </w:rPr>
        <w:t>Researchers may introduce bias into their interpretation of data because of subjective interpretation</w:t>
      </w:r>
      <w:r w:rsidR="0009281C">
        <w:rPr>
          <w:rFonts w:ascii="Arial" w:hAnsi="Arial" w:cs="Arial"/>
        </w:rPr>
        <w:t xml:space="preserve">. </w:t>
      </w:r>
      <w:r w:rsidRPr="007D2974">
        <w:rPr>
          <w:rFonts w:ascii="Arial" w:hAnsi="Arial" w:cs="Arial"/>
        </w:rPr>
        <w:t xml:space="preserve">It is also essential to consider the nature of the research problem when determining sample size. A small sample size will make it more difficult for statistical tests to detect significant relationships within data sets. </w:t>
      </w:r>
      <w:r w:rsidR="0009281C" w:rsidRPr="007D2974">
        <w:rPr>
          <w:rFonts w:ascii="Arial" w:hAnsi="Arial" w:cs="Arial"/>
        </w:rPr>
        <w:t xml:space="preserve">(Rashid, </w:t>
      </w:r>
      <w:r w:rsidR="0009281C" w:rsidRPr="00AA691C">
        <w:rPr>
          <w:rFonts w:ascii="Arial" w:hAnsi="Arial" w:cs="Arial"/>
        </w:rPr>
        <w:t>2023).</w:t>
      </w:r>
    </w:p>
    <w:p w14:paraId="62F45CF4" w14:textId="77777777" w:rsidR="0020769F" w:rsidRPr="0020769F" w:rsidRDefault="0020769F" w:rsidP="0020769F"/>
    <w:p w14:paraId="5402F5DE" w14:textId="6B3181A5" w:rsidR="00196154" w:rsidRDefault="003B14AA" w:rsidP="00196154">
      <w:pPr>
        <w:pStyle w:val="Heading1"/>
        <w:rPr>
          <w:rFonts w:ascii="Arial" w:hAnsi="Arial" w:cs="Arial"/>
        </w:rPr>
      </w:pPr>
      <w:bookmarkStart w:id="25" w:name="_Toc166010299"/>
      <w:r>
        <w:rPr>
          <w:rFonts w:ascii="Arial" w:hAnsi="Arial" w:cs="Arial"/>
        </w:rPr>
        <w:lastRenderedPageBreak/>
        <w:t xml:space="preserve">4. </w:t>
      </w:r>
      <w:r w:rsidR="00196154" w:rsidRPr="007D2974">
        <w:rPr>
          <w:rFonts w:ascii="Arial" w:hAnsi="Arial" w:cs="Arial"/>
        </w:rPr>
        <w:t>Findings</w:t>
      </w:r>
      <w:bookmarkEnd w:id="25"/>
      <w:r w:rsidR="00196154" w:rsidRPr="007D2974">
        <w:rPr>
          <w:rFonts w:ascii="Arial" w:hAnsi="Arial" w:cs="Arial"/>
        </w:rPr>
        <w:t xml:space="preserve"> </w:t>
      </w:r>
    </w:p>
    <w:p w14:paraId="38296982" w14:textId="56B52D81" w:rsidR="000F0ACC" w:rsidRPr="000F0ACC" w:rsidRDefault="000F0ACC" w:rsidP="000F0ACC">
      <w:pPr>
        <w:pStyle w:val="Heading2"/>
      </w:pPr>
      <w:bookmarkStart w:id="26" w:name="_Toc166010300"/>
      <w:r>
        <w:t>4.1 Introduction</w:t>
      </w:r>
      <w:bookmarkEnd w:id="26"/>
    </w:p>
    <w:p w14:paraId="450D1935" w14:textId="77777777" w:rsidR="001665A8" w:rsidRPr="007D2974" w:rsidRDefault="001665A8" w:rsidP="001665A8">
      <w:pPr>
        <w:rPr>
          <w:rFonts w:ascii="Arial" w:hAnsi="Arial" w:cs="Arial"/>
        </w:rPr>
      </w:pPr>
    </w:p>
    <w:p w14:paraId="201B6D50" w14:textId="77777777" w:rsidR="00117825" w:rsidRDefault="00117825" w:rsidP="00117825">
      <w:pPr>
        <w:spacing w:after="160" w:line="360" w:lineRule="auto"/>
        <w:rPr>
          <w:rFonts w:ascii="Arial" w:hAnsi="Arial" w:cs="Arial"/>
        </w:rPr>
      </w:pPr>
      <w:r w:rsidRPr="007D2974">
        <w:rPr>
          <w:rFonts w:ascii="Arial" w:hAnsi="Arial" w:cs="Arial"/>
        </w:rPr>
        <w:t xml:space="preserve">This research project has identified two objectives throughout the literature review with which the questionnaire results align. Each question in the questionnaire was coded and grouped into specific themes. These themes were split between objectives 1 and 2, leaving objective 3 to analyse and interpret the data collected. A breakdown of the empirical results will include a thorough analysis of the evidence provided, including comparisons to support the initial findings throughout the literature review. Each question will be analysed thoroughly to create a discussion of whether the findings align with the previous theories that have been discussed. A key theme presented throughout the empirical data shows that the public’s perception indicates that a child who suffers ACEs can have a higher likelihood of involvement with violent and sexual offending in adulthood. </w:t>
      </w:r>
    </w:p>
    <w:p w14:paraId="3FB06E65" w14:textId="0C25EB58" w:rsidR="00117825" w:rsidRPr="007D2974" w:rsidRDefault="0026739A" w:rsidP="0026739A">
      <w:pPr>
        <w:spacing w:line="360" w:lineRule="auto"/>
        <w:rPr>
          <w:rFonts w:ascii="Arial" w:hAnsi="Arial" w:cs="Arial"/>
        </w:rPr>
      </w:pPr>
      <w:r>
        <w:rPr>
          <w:rFonts w:ascii="Arial" w:hAnsi="Arial" w:cs="Arial"/>
        </w:rPr>
        <w:t xml:space="preserve">The questions in this questionnaire relate to this project’s research objectives, which are to address and identify the </w:t>
      </w:r>
      <w:r w:rsidR="00117825" w:rsidRPr="007D2974">
        <w:rPr>
          <w:rFonts w:ascii="Arial" w:hAnsi="Arial" w:cs="Arial"/>
        </w:rPr>
        <w:t>prevalence of ACEs and their impact on individuals</w:t>
      </w:r>
      <w:r>
        <w:rPr>
          <w:rFonts w:ascii="Arial" w:hAnsi="Arial" w:cs="Arial"/>
        </w:rPr>
        <w:t>, e</w:t>
      </w:r>
      <w:r w:rsidR="00117825" w:rsidRPr="007D2974">
        <w:rPr>
          <w:rFonts w:ascii="Arial" w:hAnsi="Arial" w:cs="Arial"/>
        </w:rPr>
        <w:t xml:space="preserve">valuate issues </w:t>
      </w:r>
      <w:r w:rsidR="00BC727D">
        <w:rPr>
          <w:rFonts w:ascii="Arial" w:hAnsi="Arial" w:cs="Arial"/>
        </w:rPr>
        <w:t>related to</w:t>
      </w:r>
      <w:r w:rsidR="00117825" w:rsidRPr="007D2974">
        <w:rPr>
          <w:rFonts w:ascii="Arial" w:hAnsi="Arial" w:cs="Arial"/>
        </w:rPr>
        <w:t xml:space="preserve"> how this develops into sexual and violent offending</w:t>
      </w:r>
      <w:r w:rsidR="00BC727D">
        <w:rPr>
          <w:rFonts w:ascii="Arial" w:hAnsi="Arial" w:cs="Arial"/>
        </w:rPr>
        <w:t>,</w:t>
      </w:r>
      <w:r>
        <w:rPr>
          <w:rFonts w:ascii="Arial" w:hAnsi="Arial" w:cs="Arial"/>
        </w:rPr>
        <w:t xml:space="preserve"> and </w:t>
      </w:r>
      <w:r>
        <w:rPr>
          <w:rFonts w:ascii="Arial" w:hAnsi="Arial" w:cs="Arial"/>
          <w:shd w:val="clear" w:color="auto" w:fill="FFFFFF"/>
        </w:rPr>
        <w:t>e</w:t>
      </w:r>
      <w:r w:rsidR="00117825" w:rsidRPr="007D2974">
        <w:rPr>
          <w:rFonts w:ascii="Arial" w:hAnsi="Arial" w:cs="Arial"/>
          <w:shd w:val="clear" w:color="auto" w:fill="FFFFFF"/>
        </w:rPr>
        <w:t xml:space="preserve">valuate </w:t>
      </w:r>
      <w:r w:rsidR="00BC727D">
        <w:rPr>
          <w:rFonts w:ascii="Arial" w:hAnsi="Arial" w:cs="Arial"/>
          <w:shd w:val="clear" w:color="auto" w:fill="FFFFFF"/>
        </w:rPr>
        <w:t xml:space="preserve">the </w:t>
      </w:r>
      <w:r w:rsidR="00117825" w:rsidRPr="007D2974">
        <w:rPr>
          <w:rFonts w:ascii="Arial" w:hAnsi="Arial" w:cs="Arial"/>
          <w:shd w:val="clear" w:color="auto" w:fill="FFFFFF"/>
        </w:rPr>
        <w:t>public perception of the awareness of ACE</w:t>
      </w:r>
      <w:r w:rsidR="0020769F">
        <w:rPr>
          <w:rFonts w:ascii="Arial" w:hAnsi="Arial" w:cs="Arial"/>
          <w:shd w:val="clear" w:color="auto" w:fill="FFFFFF"/>
        </w:rPr>
        <w:t>s</w:t>
      </w:r>
      <w:r w:rsidR="00117825" w:rsidRPr="007D2974">
        <w:rPr>
          <w:rFonts w:ascii="Arial" w:hAnsi="Arial" w:cs="Arial"/>
          <w:shd w:val="clear" w:color="auto" w:fill="FFFFFF"/>
        </w:rPr>
        <w:t xml:space="preserve"> and its links with severe and violent offending.</w:t>
      </w:r>
      <w:r>
        <w:rPr>
          <w:rFonts w:ascii="Arial" w:hAnsi="Arial" w:cs="Arial"/>
          <w:shd w:val="clear" w:color="auto" w:fill="FFFFFF"/>
        </w:rPr>
        <w:t xml:space="preserve"> </w:t>
      </w:r>
      <w:r w:rsidR="00BC727D">
        <w:rPr>
          <w:rFonts w:ascii="Arial" w:hAnsi="Arial" w:cs="Arial"/>
          <w:shd w:val="clear" w:color="auto" w:fill="FFFFFF"/>
        </w:rPr>
        <w:t xml:space="preserve">The data set out aims to identify the public’s perception to create a detailed discussion in relation to these topics. </w:t>
      </w:r>
    </w:p>
    <w:p w14:paraId="58E8962A" w14:textId="77777777" w:rsidR="00060CE0" w:rsidRDefault="00060CE0" w:rsidP="00117825">
      <w:pPr>
        <w:spacing w:after="160" w:line="360" w:lineRule="auto"/>
        <w:rPr>
          <w:rFonts w:ascii="Arial" w:hAnsi="Arial" w:cs="Arial"/>
        </w:rPr>
      </w:pPr>
    </w:p>
    <w:p w14:paraId="2A421FCF" w14:textId="03B88590" w:rsidR="000F0ACC" w:rsidRDefault="00117825" w:rsidP="00117825">
      <w:pPr>
        <w:spacing w:after="160" w:line="360" w:lineRule="auto"/>
        <w:rPr>
          <w:rFonts w:ascii="Arial" w:hAnsi="Arial" w:cs="Arial"/>
        </w:rPr>
      </w:pPr>
      <w:r w:rsidRPr="007D2974">
        <w:rPr>
          <w:rFonts w:ascii="Arial" w:hAnsi="Arial" w:cs="Arial"/>
        </w:rPr>
        <w:t xml:space="preserve">Coding the raw data will categorise specific content into the correct patterns and themes presented throughout the research data. Inductive coding will be used in this analysis to classify the primary research effectively and analyse the qualitative and quantitative data. The data retrieved from the questionnaire will be analysed on Google Forms, as this is the most effective form to analyse the data as it shows a clear and precise image of the results from the participants. </w:t>
      </w:r>
    </w:p>
    <w:p w14:paraId="1A9B45B1" w14:textId="3A572B4E" w:rsidR="000F0ACC" w:rsidRPr="007D2974" w:rsidRDefault="000F0ACC" w:rsidP="000F0ACC">
      <w:pPr>
        <w:pStyle w:val="Heading2"/>
      </w:pPr>
      <w:bookmarkStart w:id="27" w:name="_Toc166010301"/>
      <w:r>
        <w:lastRenderedPageBreak/>
        <w:t>4.</w:t>
      </w:r>
      <w:r w:rsidR="00060CE0">
        <w:t>2</w:t>
      </w:r>
      <w:r w:rsidR="00BC727D">
        <w:t xml:space="preserve"> </w:t>
      </w:r>
      <w:r>
        <w:t>Age Category</w:t>
      </w:r>
      <w:bookmarkEnd w:id="27"/>
      <w:r>
        <w:t xml:space="preserve"> </w:t>
      </w:r>
    </w:p>
    <w:p w14:paraId="51AE7DA5" w14:textId="53D9AB9A" w:rsidR="00117825" w:rsidRPr="007D2974" w:rsidRDefault="00941BBF" w:rsidP="00117825">
      <w:pPr>
        <w:spacing w:after="160" w:line="259" w:lineRule="auto"/>
        <w:rPr>
          <w:rFonts w:ascii="Arial" w:hAnsi="Arial" w:cs="Arial"/>
        </w:rPr>
      </w:pPr>
      <w:r w:rsidRPr="007D2974">
        <w:rPr>
          <w:noProof/>
        </w:rPr>
        <w:drawing>
          <wp:anchor distT="0" distB="0" distL="114300" distR="114300" simplePos="0" relativeHeight="251659264" behindDoc="0" locked="0" layoutInCell="1" allowOverlap="1" wp14:anchorId="182B5D00" wp14:editId="416CAA42">
            <wp:simplePos x="0" y="0"/>
            <wp:positionH relativeFrom="column">
              <wp:posOffset>536575</wp:posOffset>
            </wp:positionH>
            <wp:positionV relativeFrom="paragraph">
              <wp:posOffset>106680</wp:posOffset>
            </wp:positionV>
            <wp:extent cx="4553585" cy="1916430"/>
            <wp:effectExtent l="0" t="0" r="5715" b="1270"/>
            <wp:wrapSquare wrapText="bothSides"/>
            <wp:docPr id="1" name="Picture 1" descr="A colorful pie chart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lorful pie chart with numbers&#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53585" cy="19164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17046D" w14:textId="1561612D" w:rsidR="00117825" w:rsidRPr="007D2974" w:rsidRDefault="00117825" w:rsidP="00921F1B">
      <w:pPr>
        <w:pStyle w:val="Heading2"/>
      </w:pPr>
    </w:p>
    <w:p w14:paraId="44118923" w14:textId="77777777" w:rsidR="00117825" w:rsidRPr="007D2974" w:rsidRDefault="00117825" w:rsidP="00117825">
      <w:pPr>
        <w:spacing w:after="160" w:line="259" w:lineRule="auto"/>
        <w:rPr>
          <w:rFonts w:ascii="Arial" w:hAnsi="Arial" w:cs="Arial"/>
        </w:rPr>
      </w:pPr>
    </w:p>
    <w:p w14:paraId="6FC6DEC0" w14:textId="77777777" w:rsidR="00117825" w:rsidRPr="007D2974" w:rsidRDefault="00117825" w:rsidP="00117825">
      <w:pPr>
        <w:spacing w:after="160" w:line="259" w:lineRule="auto"/>
        <w:rPr>
          <w:rFonts w:ascii="Arial" w:hAnsi="Arial" w:cs="Arial"/>
        </w:rPr>
      </w:pPr>
    </w:p>
    <w:p w14:paraId="3B5C6030" w14:textId="77777777" w:rsidR="00117825" w:rsidRPr="007D2974" w:rsidRDefault="00117825" w:rsidP="00117825">
      <w:pPr>
        <w:spacing w:after="160" w:line="360" w:lineRule="auto"/>
        <w:rPr>
          <w:rFonts w:ascii="Arial" w:hAnsi="Arial" w:cs="Arial"/>
        </w:rPr>
      </w:pPr>
    </w:p>
    <w:p w14:paraId="61E2F59D" w14:textId="77777777" w:rsidR="00117825" w:rsidRDefault="00117825" w:rsidP="00117825">
      <w:pPr>
        <w:spacing w:after="160" w:line="360" w:lineRule="auto"/>
        <w:rPr>
          <w:rFonts w:ascii="Arial" w:hAnsi="Arial" w:cs="Arial"/>
        </w:rPr>
      </w:pPr>
    </w:p>
    <w:p w14:paraId="73972B11" w14:textId="77777777" w:rsidR="00977AD2" w:rsidRDefault="00977AD2" w:rsidP="00117825">
      <w:pPr>
        <w:spacing w:after="160" w:line="360" w:lineRule="auto"/>
        <w:rPr>
          <w:rFonts w:ascii="Arial" w:hAnsi="Arial" w:cs="Arial"/>
        </w:rPr>
      </w:pPr>
    </w:p>
    <w:p w14:paraId="2CD11AB2" w14:textId="3FAAA111" w:rsidR="00977AD2" w:rsidRDefault="00977AD2" w:rsidP="00977AD2">
      <w:pPr>
        <w:pStyle w:val="Heading2"/>
      </w:pPr>
      <w:bookmarkStart w:id="28" w:name="_Toc166010302"/>
      <w:r>
        <w:t>Question 1</w:t>
      </w:r>
      <w:bookmarkEnd w:id="28"/>
      <w:r>
        <w:t xml:space="preserve"> </w:t>
      </w:r>
    </w:p>
    <w:p w14:paraId="5AF5829E" w14:textId="51185065" w:rsidR="00117825" w:rsidRPr="007D2974" w:rsidRDefault="00977AD2" w:rsidP="00117825">
      <w:pPr>
        <w:spacing w:after="160" w:line="360" w:lineRule="auto"/>
        <w:rPr>
          <w:rFonts w:ascii="Arial" w:hAnsi="Arial" w:cs="Arial"/>
        </w:rPr>
      </w:pPr>
      <w:r w:rsidRPr="007D2974">
        <w:rPr>
          <w:rFonts w:ascii="Arial" w:hAnsi="Arial" w:cs="Arial"/>
        </w:rPr>
        <w:t xml:space="preserve">Question 1 ensured all participants were over eighteen since the content was challenging to engage with and inappropriate for children. The study required 42 participants, with the chart showing that the most significant section of participants is between 19 and 21, and the most minor section is between 46 and 55. </w:t>
      </w:r>
      <w:proofErr w:type="gramStart"/>
      <w:r w:rsidRPr="007D2974">
        <w:rPr>
          <w:rFonts w:ascii="Arial" w:hAnsi="Arial" w:cs="Arial"/>
        </w:rPr>
        <w:t>The majority of</w:t>
      </w:r>
      <w:proofErr w:type="gramEnd"/>
      <w:r w:rsidRPr="007D2974">
        <w:rPr>
          <w:rFonts w:ascii="Arial" w:hAnsi="Arial" w:cs="Arial"/>
        </w:rPr>
        <w:t xml:space="preserve"> the respondents were 25 or under. This was expected as most participants responded via social media, </w:t>
      </w:r>
      <w:r>
        <w:rPr>
          <w:rFonts w:ascii="Arial" w:hAnsi="Arial" w:cs="Arial"/>
        </w:rPr>
        <w:t>in which the largest age group varies between 18 and 25.</w:t>
      </w:r>
      <w:r w:rsidRPr="007D2974">
        <w:rPr>
          <w:rFonts w:ascii="Arial" w:hAnsi="Arial" w:cs="Arial"/>
        </w:rPr>
        <w:t xml:space="preserve"> </w:t>
      </w:r>
    </w:p>
    <w:p w14:paraId="618AF055" w14:textId="3965A91D" w:rsidR="00977AD2" w:rsidRPr="00977AD2" w:rsidRDefault="00AA7A01" w:rsidP="003A062B">
      <w:pPr>
        <w:pStyle w:val="Heading2"/>
      </w:pPr>
      <w:bookmarkStart w:id="29" w:name="_Toc166010303"/>
      <w:r>
        <w:t>4.</w:t>
      </w:r>
      <w:r w:rsidR="00060CE0">
        <w:t>3</w:t>
      </w:r>
      <w:r>
        <w:t xml:space="preserve"> </w:t>
      </w:r>
      <w:r w:rsidR="00977AD2">
        <w:t xml:space="preserve">Objective 1: Address and identify the prevalence of ACEs and the impact on </w:t>
      </w:r>
      <w:proofErr w:type="gramStart"/>
      <w:r w:rsidR="00977AD2">
        <w:t>individuals</w:t>
      </w:r>
      <w:bookmarkEnd w:id="29"/>
      <w:proofErr w:type="gramEnd"/>
    </w:p>
    <w:p w14:paraId="39574424" w14:textId="6D38DC3B" w:rsidR="00977AD2" w:rsidRDefault="00977AD2" w:rsidP="00977AD2">
      <w:pPr>
        <w:pStyle w:val="Heading2"/>
      </w:pPr>
      <w:bookmarkStart w:id="30" w:name="_Toc166010304"/>
      <w:r>
        <w:t>Qu</w:t>
      </w:r>
      <w:r w:rsidR="003A062B">
        <w:t>e</w:t>
      </w:r>
      <w:r>
        <w:t>stion 4</w:t>
      </w:r>
      <w:bookmarkEnd w:id="30"/>
      <w:r>
        <w:t xml:space="preserve"> </w:t>
      </w:r>
    </w:p>
    <w:p w14:paraId="7C3FED02" w14:textId="4FBF3462" w:rsidR="00977AD2" w:rsidRPr="00977AD2" w:rsidRDefault="00977AD2" w:rsidP="00977AD2">
      <w:r>
        <w:rPr>
          <w:noProof/>
          <w:color w:val="000000"/>
        </w:rPr>
        <w:drawing>
          <wp:inline distT="0" distB="0" distL="0" distR="0" wp14:anchorId="7D88DC2D" wp14:editId="2DB8FCA9">
            <wp:extent cx="5731510" cy="2726055"/>
            <wp:effectExtent l="0" t="0" r="0" b="4445"/>
            <wp:docPr id="191063669" name="Picture 19" descr="Forms response chart. Question title: To what extent do parents influence behaviour of their children?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To what extent do parents influence behaviour of their children? &#10;. Number of responses: 42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1C149AB9" w14:textId="77777777" w:rsidR="009409E6" w:rsidRPr="009409E6" w:rsidRDefault="009409E6" w:rsidP="009409E6"/>
    <w:p w14:paraId="4E35A866" w14:textId="25875B93" w:rsidR="00977AD2" w:rsidRDefault="00977AD2" w:rsidP="00977AD2">
      <w:pPr>
        <w:spacing w:line="360" w:lineRule="auto"/>
        <w:rPr>
          <w:rStyle w:val="apple-converted-space"/>
          <w:rFonts w:ascii="Arial" w:hAnsi="Arial" w:cs="Arial"/>
        </w:rPr>
      </w:pPr>
      <w:r w:rsidRPr="007D2974">
        <w:rPr>
          <w:rFonts w:ascii="Arial" w:hAnsi="Arial" w:cs="Arial"/>
        </w:rPr>
        <w:lastRenderedPageBreak/>
        <w:t>A high proportion of participants believe that parents significantly influence children’s behaviours. After analysing the results from question 4, the statistics link with the findings in the literature review chapter. Hence, if a child is subject to witnessing aggressive behaviour in their household, the likelihood of that individual becoming influenced by these behaviours is much higher than that of a child who has not witnessed any aggressive behaviour. As previously mentioned, children display their actions through observational learning. Theorists, notably Albert Bandura, have argued that children learn social behaviours by imitating those around them. (</w:t>
      </w:r>
      <w:r w:rsidRPr="007D2974">
        <w:rPr>
          <w:rStyle w:val="apple-converted-space"/>
          <w:rFonts w:ascii="Arial" w:hAnsi="Arial" w:cs="Arial"/>
        </w:rPr>
        <w:t xml:space="preserve">McLeod, 2014). </w:t>
      </w:r>
    </w:p>
    <w:p w14:paraId="19AB4C7A" w14:textId="30C92763" w:rsidR="00941BBF" w:rsidRPr="00977AD2" w:rsidRDefault="00977AD2" w:rsidP="00977AD2">
      <w:pPr>
        <w:pStyle w:val="Heading2"/>
      </w:pPr>
      <w:bookmarkStart w:id="31" w:name="_Toc166010305"/>
      <w:r>
        <w:rPr>
          <w:rStyle w:val="apple-converted-space"/>
          <w:rFonts w:ascii="Arial" w:hAnsi="Arial" w:cs="Arial"/>
        </w:rPr>
        <w:t>Question 5</w:t>
      </w:r>
      <w:bookmarkEnd w:id="31"/>
      <w:r>
        <w:rPr>
          <w:rStyle w:val="apple-converted-space"/>
          <w:rFonts w:ascii="Arial" w:hAnsi="Arial" w:cs="Arial"/>
        </w:rPr>
        <w:t xml:space="preserve"> </w:t>
      </w:r>
    </w:p>
    <w:p w14:paraId="1E540D96" w14:textId="51767C16" w:rsidR="00117825" w:rsidRPr="007D2974" w:rsidRDefault="00977AD2" w:rsidP="003F28C4">
      <w:r w:rsidRPr="003F28C4">
        <w:drawing>
          <wp:inline distT="0" distB="0" distL="0" distR="0" wp14:anchorId="5F92DBFD" wp14:editId="26D753DD">
            <wp:extent cx="5731510" cy="2913380"/>
            <wp:effectExtent l="0" t="0" r="0" b="0"/>
            <wp:docPr id="1307437736" name="Picture 20" descr="Forms response chart. Question title: Adverse childhood experiences incorporate all the factors listed in question 3, do you think a child who has experienced such factors is more or less likely to turn to criminality?&#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Adverse childhood experiences incorporate all the factors listed in question 3, do you think a child who has experienced such factors is more or less likely to turn to criminality?&#10;. Number of responses: 42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306BF16E" w14:textId="77777777" w:rsidR="003A062B" w:rsidRDefault="003A062B" w:rsidP="00977AD2">
      <w:pPr>
        <w:spacing w:line="360" w:lineRule="auto"/>
        <w:rPr>
          <w:rFonts w:ascii="Arial" w:hAnsi="Arial" w:cs="Arial"/>
        </w:rPr>
      </w:pPr>
    </w:p>
    <w:p w14:paraId="59C45729" w14:textId="3819E7E5" w:rsidR="003B14AA" w:rsidRDefault="00977AD2" w:rsidP="00117825">
      <w:pPr>
        <w:spacing w:line="360" w:lineRule="auto"/>
        <w:rPr>
          <w:rFonts w:ascii="Arial" w:hAnsi="Arial" w:cs="Arial"/>
        </w:rPr>
      </w:pPr>
      <w:r w:rsidRPr="007D2974">
        <w:rPr>
          <w:rFonts w:ascii="Arial" w:hAnsi="Arial" w:cs="Arial"/>
        </w:rPr>
        <w:t xml:space="preserve">In contrast to this project’s general thesis, question 5 took an interesting approach, in which it should be noted that not every child who suffers an ACE will become a criminal in adulthood. Overall, most of the respondents in question 5 believe a child who has experienced the factors listed in question 3 is more likely to turn to criminality. Yet, one response gives a prime example in contrast to this approach: “As a child who has been through ACEs and foster care from teenage years, it is down to the person you are and wish to be and your own personal factors… I grew up around this not just as a child but a teenager and now work with young people going through the same”. This statement provides insight into how experiencing ACEs can depend on personal factors. However, a link is demonstrated back to the literature review chapter, in which adolescents who have experienced a form of trauma have higher </w:t>
      </w:r>
      <w:r w:rsidRPr="007D2974">
        <w:rPr>
          <w:rFonts w:ascii="Arial" w:hAnsi="Arial" w:cs="Arial"/>
        </w:rPr>
        <w:lastRenderedPageBreak/>
        <w:t>recidivism rates compared to those who have not experienced trauma (</w:t>
      </w:r>
      <w:proofErr w:type="spellStart"/>
      <w:r w:rsidRPr="007D2974">
        <w:rPr>
          <w:rFonts w:ascii="Arial" w:hAnsi="Arial" w:cs="Arial"/>
          <w:color w:val="000000"/>
        </w:rPr>
        <w:t>Vitopoulos</w:t>
      </w:r>
      <w:proofErr w:type="spellEnd"/>
      <w:r w:rsidRPr="007D2974">
        <w:rPr>
          <w:rStyle w:val="apple-converted-space"/>
          <w:rFonts w:ascii="Arial" w:hAnsi="Arial" w:cs="Arial"/>
          <w:color w:val="000000"/>
        </w:rPr>
        <w:t xml:space="preserve"> et al., 2018). </w:t>
      </w:r>
      <w:r w:rsidRPr="007D2974">
        <w:rPr>
          <w:rFonts w:ascii="Arial" w:hAnsi="Arial" w:cs="Arial"/>
        </w:rPr>
        <w:t xml:space="preserve">This aligns with the results. Generally, the results suggest that such factors can influence a child to turn to criminality in adulthood. </w:t>
      </w:r>
      <w:r w:rsidRPr="007D2974">
        <w:rPr>
          <w:rFonts w:ascii="Arial" w:hAnsi="Arial" w:cs="Arial"/>
          <w:color w:val="FF0000"/>
        </w:rPr>
        <w:t xml:space="preserve"> </w:t>
      </w:r>
    </w:p>
    <w:p w14:paraId="447FAD5C" w14:textId="1562EC40" w:rsidR="003B14AA" w:rsidRPr="00977AD2" w:rsidRDefault="00977AD2" w:rsidP="00977AD2">
      <w:pPr>
        <w:pStyle w:val="Heading2"/>
      </w:pPr>
      <w:bookmarkStart w:id="32" w:name="_Toc166010306"/>
      <w:r>
        <w:t>Question 8</w:t>
      </w:r>
      <w:bookmarkEnd w:id="32"/>
      <w:r>
        <w:t xml:space="preserve"> </w:t>
      </w:r>
    </w:p>
    <w:p w14:paraId="49C2A885" w14:textId="50681E8D" w:rsidR="00977AD2" w:rsidRDefault="00977AD2" w:rsidP="00117825">
      <w:pPr>
        <w:spacing w:line="360" w:lineRule="auto"/>
        <w:rPr>
          <w:rFonts w:ascii="Arial" w:hAnsi="Arial" w:cs="Arial"/>
        </w:rPr>
      </w:pPr>
      <w:r>
        <w:rPr>
          <w:noProof/>
          <w:color w:val="000000"/>
        </w:rPr>
        <w:drawing>
          <wp:inline distT="0" distB="0" distL="0" distR="0" wp14:anchorId="69278D60" wp14:editId="6BB8AD25">
            <wp:extent cx="5731510" cy="2726055"/>
            <wp:effectExtent l="0" t="0" r="0" b="4445"/>
            <wp:docPr id="1158548103" name="Picture 21" descr="Forms response chart. Question title: Do you believe suffering adverse childhood experiences can influence mental health in adulthood?&#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believe suffering adverse childhood experiences can influence mental health in adulthood?&#10;&#10;. Number of responses: 42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01401966" w14:textId="77777777" w:rsidR="003A062B" w:rsidRDefault="003A062B" w:rsidP="00977AD2">
      <w:pPr>
        <w:spacing w:line="360" w:lineRule="auto"/>
        <w:rPr>
          <w:rFonts w:ascii="Arial" w:hAnsi="Arial" w:cs="Arial"/>
        </w:rPr>
      </w:pPr>
    </w:p>
    <w:p w14:paraId="5AD8BCCF" w14:textId="54E21B59" w:rsidR="00977AD2" w:rsidRDefault="00977AD2" w:rsidP="00977AD2">
      <w:pPr>
        <w:spacing w:line="360" w:lineRule="auto"/>
        <w:rPr>
          <w:rFonts w:ascii="Arial" w:hAnsi="Arial" w:cs="Arial"/>
        </w:rPr>
      </w:pPr>
      <w:proofErr w:type="gramStart"/>
      <w:r w:rsidRPr="007D2974">
        <w:rPr>
          <w:rFonts w:ascii="Arial" w:hAnsi="Arial" w:cs="Arial"/>
        </w:rPr>
        <w:t>In light of</w:t>
      </w:r>
      <w:proofErr w:type="gramEnd"/>
      <w:r w:rsidRPr="007D2974">
        <w:rPr>
          <w:rFonts w:ascii="Arial" w:hAnsi="Arial" w:cs="Arial"/>
        </w:rPr>
        <w:t xml:space="preserve"> these findings, question 8 strongly indicates that the findings throughout the literature review show the link between mental health and ACEs is highly significant. Due to 97.6% of participants agreeing with this statement, the evidence supports the findings by presenting the direct link between how ACEs affect mental health in adulthood. The relationship between mental health and ACEs can lead to toxic stress, which ultimately impacts a child’s brain development negatively. These results prove how definitive mental health can affect a child and adult in the short and long term. The experiences children face at such a crucial stage of their lives set a foundation for their lifelong mental health</w:t>
      </w:r>
      <w:r>
        <w:rPr>
          <w:rFonts w:ascii="Arial" w:hAnsi="Arial" w:cs="Arial"/>
        </w:rPr>
        <w:t xml:space="preserve"> </w:t>
      </w:r>
      <w:r w:rsidRPr="007D2974">
        <w:rPr>
          <w:rFonts w:ascii="Arial" w:hAnsi="Arial" w:cs="Arial"/>
        </w:rPr>
        <w:t xml:space="preserve">(Callaghan and Tottenham, 2016). </w:t>
      </w:r>
    </w:p>
    <w:p w14:paraId="6E2CCB41" w14:textId="77777777" w:rsidR="00977AD2" w:rsidRDefault="00977AD2" w:rsidP="00977AD2">
      <w:pPr>
        <w:spacing w:line="360" w:lineRule="auto"/>
        <w:rPr>
          <w:rFonts w:ascii="Arial" w:hAnsi="Arial" w:cs="Arial"/>
        </w:rPr>
      </w:pPr>
    </w:p>
    <w:p w14:paraId="5A75F072" w14:textId="77777777" w:rsidR="00977AD2" w:rsidRDefault="00977AD2" w:rsidP="00977AD2">
      <w:pPr>
        <w:spacing w:line="360" w:lineRule="auto"/>
        <w:rPr>
          <w:rFonts w:ascii="Arial" w:hAnsi="Arial" w:cs="Arial"/>
        </w:rPr>
      </w:pPr>
    </w:p>
    <w:p w14:paraId="13E87C5C" w14:textId="77777777" w:rsidR="00977AD2" w:rsidRDefault="00977AD2" w:rsidP="00977AD2">
      <w:pPr>
        <w:spacing w:line="360" w:lineRule="auto"/>
        <w:rPr>
          <w:rFonts w:ascii="Arial" w:hAnsi="Arial" w:cs="Arial"/>
        </w:rPr>
      </w:pPr>
    </w:p>
    <w:p w14:paraId="2C6B244C" w14:textId="77777777" w:rsidR="00977AD2" w:rsidRDefault="00977AD2" w:rsidP="00977AD2">
      <w:pPr>
        <w:spacing w:line="360" w:lineRule="auto"/>
        <w:rPr>
          <w:rFonts w:ascii="Arial" w:hAnsi="Arial" w:cs="Arial"/>
        </w:rPr>
      </w:pPr>
    </w:p>
    <w:p w14:paraId="5D57EC5E" w14:textId="77777777" w:rsidR="00977AD2" w:rsidRDefault="00977AD2" w:rsidP="00977AD2">
      <w:pPr>
        <w:spacing w:line="360" w:lineRule="auto"/>
        <w:rPr>
          <w:rFonts w:ascii="Arial" w:hAnsi="Arial" w:cs="Arial"/>
        </w:rPr>
      </w:pPr>
    </w:p>
    <w:p w14:paraId="3D54BC94" w14:textId="77777777" w:rsidR="00977AD2" w:rsidRDefault="00977AD2" w:rsidP="00977AD2">
      <w:pPr>
        <w:spacing w:line="360" w:lineRule="auto"/>
        <w:rPr>
          <w:rFonts w:ascii="Arial" w:hAnsi="Arial" w:cs="Arial"/>
        </w:rPr>
      </w:pPr>
    </w:p>
    <w:p w14:paraId="53BB87C9" w14:textId="479FDCEA" w:rsidR="00977AD2" w:rsidRDefault="00977AD2" w:rsidP="00977AD2">
      <w:pPr>
        <w:pStyle w:val="Heading2"/>
      </w:pPr>
      <w:bookmarkStart w:id="33" w:name="_Toc166010307"/>
      <w:r>
        <w:lastRenderedPageBreak/>
        <w:t>Question 11</w:t>
      </w:r>
      <w:bookmarkEnd w:id="33"/>
    </w:p>
    <w:p w14:paraId="09B6A609" w14:textId="622E31CA" w:rsidR="00977AD2" w:rsidRDefault="00870A8F" w:rsidP="00977AD2">
      <w:pPr>
        <w:pStyle w:val="pb-2"/>
        <w:spacing w:line="360" w:lineRule="auto"/>
        <w:rPr>
          <w:rFonts w:ascii="Arial" w:hAnsi="Arial" w:cs="Arial"/>
        </w:rPr>
      </w:pPr>
      <w:r>
        <w:rPr>
          <w:noProof/>
          <w:color w:val="000000"/>
        </w:rPr>
        <w:drawing>
          <wp:inline distT="0" distB="0" distL="0" distR="0" wp14:anchorId="56FE6CD8" wp14:editId="27B9168C">
            <wp:extent cx="5731510" cy="2599055"/>
            <wp:effectExtent l="0" t="0" r="0" b="4445"/>
            <wp:docPr id="862727383" name="Picture 22" descr="Forms response chart. Question title: Do you believe that parents who inflict their substance misuse problems on their children will create a higher likelihood of the child's involvement within committing crimes? .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believe that parents who inflict their substance misuse problems on their children will create a higher likelihood of the child's involvement within committing crimes? . Number of responses: 42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3379B0DB" w14:textId="68A7D581" w:rsidR="00977AD2" w:rsidRDefault="00977AD2" w:rsidP="00977AD2">
      <w:pPr>
        <w:pStyle w:val="pb-2"/>
        <w:spacing w:line="360" w:lineRule="auto"/>
        <w:rPr>
          <w:rFonts w:ascii="Arial" w:hAnsi="Arial" w:cs="Arial"/>
        </w:rPr>
      </w:pPr>
      <w:r w:rsidRPr="007D2974">
        <w:rPr>
          <w:rFonts w:ascii="Arial" w:hAnsi="Arial" w:cs="Arial"/>
        </w:rPr>
        <w:t xml:space="preserve">The results from question 11 restate that a lack of nurturing and loving care sustained by parents can limit a child’s ability to thrive and develop. 45.2% believe that it is quite likely, and 31% think it to be extremely likely that parents who inflict their substance misuse problems on their child will create a higher likelihood of the child’s involvement in criminal activity. Families play a central role in a child’s cognitive, emotional, social, and psychological development. These results also clarify, in accordance with the NCPCC (2021), that parental mental health problems, such as substance misuse, can affect the safety of a child, which ultimately can cause a child to become reluctant to commit a crime. </w:t>
      </w:r>
    </w:p>
    <w:p w14:paraId="4F77B6BD" w14:textId="77777777" w:rsidR="00DC7CB4" w:rsidRDefault="00DC7CB4" w:rsidP="00977AD2">
      <w:pPr>
        <w:pStyle w:val="pb-2"/>
        <w:spacing w:line="360" w:lineRule="auto"/>
        <w:rPr>
          <w:rFonts w:ascii="Arial" w:hAnsi="Arial" w:cs="Arial"/>
        </w:rPr>
      </w:pPr>
    </w:p>
    <w:p w14:paraId="27B66E21" w14:textId="77777777" w:rsidR="00DC7CB4" w:rsidRDefault="00DC7CB4" w:rsidP="00977AD2">
      <w:pPr>
        <w:pStyle w:val="pb-2"/>
        <w:spacing w:line="360" w:lineRule="auto"/>
        <w:rPr>
          <w:rFonts w:ascii="Arial" w:hAnsi="Arial" w:cs="Arial"/>
        </w:rPr>
      </w:pPr>
    </w:p>
    <w:p w14:paraId="00693F88" w14:textId="77777777" w:rsidR="00DC7CB4" w:rsidRDefault="00DC7CB4" w:rsidP="00977AD2">
      <w:pPr>
        <w:pStyle w:val="pb-2"/>
        <w:spacing w:line="360" w:lineRule="auto"/>
        <w:rPr>
          <w:rFonts w:ascii="Arial" w:hAnsi="Arial" w:cs="Arial"/>
        </w:rPr>
      </w:pPr>
    </w:p>
    <w:p w14:paraId="68A37001" w14:textId="77777777" w:rsidR="00DC7CB4" w:rsidRDefault="00DC7CB4" w:rsidP="00977AD2">
      <w:pPr>
        <w:pStyle w:val="pb-2"/>
        <w:spacing w:line="360" w:lineRule="auto"/>
        <w:rPr>
          <w:rFonts w:ascii="Arial" w:hAnsi="Arial" w:cs="Arial"/>
        </w:rPr>
      </w:pPr>
    </w:p>
    <w:p w14:paraId="3F8B6428" w14:textId="77777777" w:rsidR="00DC7CB4" w:rsidRDefault="00DC7CB4" w:rsidP="00977AD2">
      <w:pPr>
        <w:pStyle w:val="pb-2"/>
        <w:spacing w:line="360" w:lineRule="auto"/>
        <w:rPr>
          <w:rFonts w:ascii="Arial" w:hAnsi="Arial" w:cs="Arial"/>
        </w:rPr>
      </w:pPr>
    </w:p>
    <w:p w14:paraId="2651A9CC" w14:textId="77777777" w:rsidR="00DC7CB4" w:rsidRDefault="00DC7CB4" w:rsidP="00977AD2">
      <w:pPr>
        <w:pStyle w:val="pb-2"/>
        <w:spacing w:line="360" w:lineRule="auto"/>
        <w:rPr>
          <w:rFonts w:ascii="Arial" w:hAnsi="Arial" w:cs="Arial"/>
        </w:rPr>
      </w:pPr>
    </w:p>
    <w:p w14:paraId="1BACB3B9" w14:textId="25EBC423" w:rsidR="00870A8F" w:rsidRDefault="00060CE0" w:rsidP="00DC7CB4">
      <w:pPr>
        <w:pStyle w:val="Heading2"/>
      </w:pPr>
      <w:bookmarkStart w:id="34" w:name="_Toc166010308"/>
      <w:r>
        <w:lastRenderedPageBreak/>
        <w:t xml:space="preserve">4.4 </w:t>
      </w:r>
      <w:r w:rsidR="00870A8F">
        <w:t xml:space="preserve">Objective 2: Evaluate issues on how this develops into sexual and violent </w:t>
      </w:r>
      <w:proofErr w:type="gramStart"/>
      <w:r w:rsidR="00870A8F">
        <w:t>offending</w:t>
      </w:r>
      <w:bookmarkEnd w:id="34"/>
      <w:proofErr w:type="gramEnd"/>
    </w:p>
    <w:p w14:paraId="1B5654CE" w14:textId="3035103A" w:rsidR="00870A8F" w:rsidRDefault="00870A8F" w:rsidP="00870A8F">
      <w:pPr>
        <w:pStyle w:val="Heading2"/>
      </w:pPr>
      <w:bookmarkStart w:id="35" w:name="_Toc166010309"/>
      <w:r>
        <w:t>Question 6</w:t>
      </w:r>
      <w:bookmarkEnd w:id="35"/>
      <w:r>
        <w:t xml:space="preserve"> </w:t>
      </w:r>
    </w:p>
    <w:p w14:paraId="23A88913" w14:textId="77777777" w:rsidR="00870A8F" w:rsidRDefault="00870A8F" w:rsidP="00870A8F"/>
    <w:p w14:paraId="659F5E44" w14:textId="0B6B11CA" w:rsidR="00870A8F" w:rsidRDefault="00870A8F" w:rsidP="00870A8F">
      <w:r>
        <w:rPr>
          <w:noProof/>
          <w:color w:val="000000"/>
        </w:rPr>
        <w:drawing>
          <wp:inline distT="0" distB="0" distL="0" distR="0" wp14:anchorId="290F69ED" wp14:editId="2474965C">
            <wp:extent cx="5731510" cy="2913380"/>
            <wp:effectExtent l="0" t="0" r="0" b="0"/>
            <wp:docPr id="641502764" name="Picture 23" descr="Forms response chart. Question title: Do you believe that children who have incarcerated family members are more likely to be involved in criminal activity in adulthood?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believe that children who have incarcerated family members are more likely to be involved in criminal activity in adulthood? &#10;. Number of responses: 42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74CD7BC8" w14:textId="77777777" w:rsidR="00870A8F" w:rsidRDefault="00870A8F" w:rsidP="00870A8F"/>
    <w:p w14:paraId="25F17331" w14:textId="77777777" w:rsidR="003A062B" w:rsidRDefault="00870A8F" w:rsidP="003A062B">
      <w:pPr>
        <w:spacing w:line="360" w:lineRule="auto"/>
        <w:rPr>
          <w:rFonts w:ascii="Arial" w:hAnsi="Arial" w:cs="Arial"/>
          <w:color w:val="000000"/>
        </w:rPr>
      </w:pPr>
      <w:r w:rsidRPr="007D2974">
        <w:rPr>
          <w:rFonts w:ascii="Arial" w:hAnsi="Arial" w:cs="Arial"/>
        </w:rPr>
        <w:t xml:space="preserve">The results from question 6 illustrate that 69% agree that children with incarcerated family members are more likely to be involved in criminal activity in adulthood, which indicates that the likelihood is higher rather than lower. </w:t>
      </w:r>
      <w:r w:rsidRPr="007D2974">
        <w:rPr>
          <w:rStyle w:val="issue-underline"/>
          <w:rFonts w:ascii="Arial" w:hAnsi="Arial" w:cs="Arial"/>
          <w:color w:val="000000"/>
        </w:rPr>
        <w:t xml:space="preserve">Psychopathy has a direct link to violent and sexual offending. </w:t>
      </w:r>
      <w:proofErr w:type="gramStart"/>
      <w:r w:rsidRPr="007D2974">
        <w:rPr>
          <w:rStyle w:val="issue-underline"/>
          <w:rFonts w:ascii="Arial" w:hAnsi="Arial" w:cs="Arial"/>
          <w:color w:val="000000"/>
        </w:rPr>
        <w:t>Considering this link, it</w:t>
      </w:r>
      <w:proofErr w:type="gramEnd"/>
      <w:r w:rsidRPr="007D2974">
        <w:rPr>
          <w:rStyle w:val="issue-underline"/>
          <w:rFonts w:ascii="Arial" w:hAnsi="Arial" w:cs="Arial"/>
          <w:color w:val="000000"/>
        </w:rPr>
        <w:t xml:space="preserve"> can be concluded that the public’s response reiterates that having an incarcerated family member could lead a child to develop into criminal activity in adulthood. </w:t>
      </w:r>
      <w:r w:rsidRPr="007D2974">
        <w:rPr>
          <w:rFonts w:ascii="Arial" w:hAnsi="Arial" w:cs="Arial"/>
        </w:rPr>
        <w:t xml:space="preserve">As stated previously by </w:t>
      </w:r>
      <w:r w:rsidRPr="007D2974">
        <w:rPr>
          <w:rStyle w:val="issue-underline"/>
          <w:rFonts w:ascii="Arial" w:hAnsi="Arial" w:cs="Arial"/>
          <w:color w:val="000000"/>
        </w:rPr>
        <w:t xml:space="preserve">Thomson (2019), parental incarceration can cause a child to experience psychopathy in adulthood. </w:t>
      </w:r>
      <w:r w:rsidRPr="007D2974">
        <w:rPr>
          <w:rFonts w:ascii="Arial" w:hAnsi="Arial" w:cs="Arial"/>
          <w:color w:val="000000"/>
        </w:rPr>
        <w:t>Trauma experienced in childhood has significant implications for healthy child development and psychopathology in adulthood.</w:t>
      </w:r>
    </w:p>
    <w:p w14:paraId="67C64368" w14:textId="6CE4F0A9" w:rsidR="00870A8F" w:rsidRPr="003A062B" w:rsidRDefault="00870A8F" w:rsidP="003A062B">
      <w:pPr>
        <w:pStyle w:val="Heading2"/>
        <w:rPr>
          <w:rFonts w:ascii="Arial" w:hAnsi="Arial" w:cs="Arial"/>
          <w:color w:val="000000"/>
        </w:rPr>
      </w:pPr>
      <w:bookmarkStart w:id="36" w:name="_Toc166010310"/>
      <w:r>
        <w:lastRenderedPageBreak/>
        <w:t>Question 9</w:t>
      </w:r>
      <w:bookmarkEnd w:id="36"/>
      <w:r>
        <w:t xml:space="preserve"> </w:t>
      </w:r>
    </w:p>
    <w:p w14:paraId="7BE53EB0" w14:textId="77777777" w:rsidR="003A062B" w:rsidRDefault="00870A8F" w:rsidP="003A062B">
      <w:r>
        <w:rPr>
          <w:noProof/>
          <w:color w:val="000000"/>
        </w:rPr>
        <w:drawing>
          <wp:inline distT="0" distB="0" distL="0" distR="0" wp14:anchorId="4FAE52A3" wp14:editId="32593C8C">
            <wp:extent cx="5731510" cy="2913380"/>
            <wp:effectExtent l="0" t="0" r="0" b="0"/>
            <wp:docPr id="214699587" name="Picture 25" descr="Forms response chart. Question title: Do you believe children who witness their parents displaying hostile and aggressive behaviour are more likely to repeat these behaviours in adulthood?&#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Do you believe children who witness their parents displaying hostile and aggressive behaviour are more likely to repeat these behaviours in adulthood?&#10;&#10;. Number of responses: 42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913380"/>
                    </a:xfrm>
                    <a:prstGeom prst="rect">
                      <a:avLst/>
                    </a:prstGeom>
                    <a:noFill/>
                    <a:ln>
                      <a:noFill/>
                    </a:ln>
                  </pic:spPr>
                </pic:pic>
              </a:graphicData>
            </a:graphic>
          </wp:inline>
        </w:drawing>
      </w:r>
    </w:p>
    <w:p w14:paraId="508B1BCA" w14:textId="20085D05" w:rsidR="00870A8F" w:rsidRPr="003A062B" w:rsidRDefault="00870A8F" w:rsidP="003A062B">
      <w:pPr>
        <w:spacing w:line="360" w:lineRule="auto"/>
      </w:pPr>
      <w:r w:rsidRPr="007D2974">
        <w:rPr>
          <w:rFonts w:ascii="Arial" w:hAnsi="Arial" w:cs="Arial"/>
        </w:rPr>
        <w:t>Subsequently, the figures from question 9 reveal that the likelihood of a child repeating these behaviours from witnessing their parents display hostile and aggressive behaviour is higher, given that 81% of the public agrees. Despite this, 21.4% of the public deems this statement incorrect, as a child could have the opposite of mindsets whilst developing into adulthood, ultimately merging into a positive path in the realisation that hostile and aggressive behaviour is wrong. Studies have compared children’s interactions with families with aggressive children and with those without. Parents who use coercive measures during conflicts and disagreements with their children will ultimately create a high chance of that child becoming aggressive later in life (</w:t>
      </w:r>
      <w:r>
        <w:rPr>
          <w:rFonts w:ascii="Arial" w:hAnsi="Arial" w:cs="Arial"/>
        </w:rPr>
        <w:t>Lougheed et al., 2014</w:t>
      </w:r>
      <w:r w:rsidRPr="007D2974">
        <w:rPr>
          <w:rFonts w:ascii="Arial" w:hAnsi="Arial" w:cs="Arial"/>
        </w:rPr>
        <w:t xml:space="preserve">). </w:t>
      </w:r>
    </w:p>
    <w:p w14:paraId="0562DDA2" w14:textId="09029721" w:rsidR="00870A8F" w:rsidRDefault="00870A8F" w:rsidP="00870A8F">
      <w:pPr>
        <w:pStyle w:val="Heading2"/>
      </w:pPr>
      <w:bookmarkStart w:id="37" w:name="_Toc166010311"/>
      <w:r>
        <w:t>Question 10</w:t>
      </w:r>
      <w:bookmarkEnd w:id="37"/>
      <w:r>
        <w:t xml:space="preserve"> </w:t>
      </w:r>
    </w:p>
    <w:p w14:paraId="0E72AA71" w14:textId="07B6FD68" w:rsidR="00870A8F" w:rsidRDefault="00870A8F" w:rsidP="00870A8F">
      <w:pPr>
        <w:spacing w:line="360" w:lineRule="auto"/>
        <w:rPr>
          <w:rFonts w:ascii="Arial" w:hAnsi="Arial" w:cs="Arial"/>
        </w:rPr>
      </w:pPr>
      <w:r>
        <w:rPr>
          <w:noProof/>
          <w:color w:val="000000"/>
        </w:rPr>
        <w:drawing>
          <wp:inline distT="0" distB="0" distL="0" distR="0" wp14:anchorId="5099E536" wp14:editId="31A56D27">
            <wp:extent cx="5731510" cy="2411095"/>
            <wp:effectExtent l="0" t="0" r="0" b="1905"/>
            <wp:docPr id="415347824" name="Picture 26" descr="Forms response chart. Question title: What percentage of people do you believe have experienced generational trauma?.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orms response chart. Question title: What percentage of people do you believe have experienced generational trauma?. Number of responses: 42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2FFC3CE9" w14:textId="60D04210" w:rsidR="00870A8F" w:rsidRPr="007D2974" w:rsidRDefault="00870A8F" w:rsidP="00870A8F">
      <w:pPr>
        <w:spacing w:line="360" w:lineRule="auto"/>
        <w:rPr>
          <w:rFonts w:ascii="Arial" w:hAnsi="Arial" w:cs="Arial"/>
        </w:rPr>
      </w:pPr>
      <w:r w:rsidRPr="007D2974">
        <w:rPr>
          <w:rFonts w:ascii="Arial" w:hAnsi="Arial" w:cs="Arial"/>
        </w:rPr>
        <w:lastRenderedPageBreak/>
        <w:t xml:space="preserve">There is a gap in the literature regarding generational trauma, which presents an accumulation of mixed responses in question 10. 69.1% of the public is aware of how common generational trauma can be, given that 42.9% voted at 60% and 26.2% voted at 50%. Communication between the child and the family is crucial to the child's development. For instance, suppose a parent continues to demean their child. In that case, it compromises the development of a positive personality and can result in this child passing down the trauma experienced to their children in adulthood. Unfortunately, trauma can create a ripple effect, with current research numbers providing that 50% of women and 60% of men experience generational trauma during their lifetime (Quirke, 2021). </w:t>
      </w:r>
    </w:p>
    <w:p w14:paraId="476388FD" w14:textId="2B7948E2" w:rsidR="00870A8F" w:rsidRDefault="00870A8F" w:rsidP="00870A8F">
      <w:pPr>
        <w:pStyle w:val="Heading2"/>
      </w:pPr>
      <w:bookmarkStart w:id="38" w:name="_Toc166010312"/>
      <w:r>
        <w:t>Question 13</w:t>
      </w:r>
      <w:bookmarkEnd w:id="38"/>
    </w:p>
    <w:p w14:paraId="36BDFD26" w14:textId="15AEE806" w:rsidR="00870A8F" w:rsidRPr="00870A8F" w:rsidRDefault="00060CE0" w:rsidP="00870A8F">
      <w:r>
        <w:rPr>
          <w:noProof/>
          <w:color w:val="000000"/>
        </w:rPr>
        <w:drawing>
          <wp:inline distT="0" distB="0" distL="0" distR="0" wp14:anchorId="2DF4C719" wp14:editId="508A5D10">
            <wp:extent cx="5731510" cy="2599055"/>
            <wp:effectExtent l="0" t="0" r="0" b="4445"/>
            <wp:docPr id="452060246" name="Picture 27" descr="Forms response chart. Question title: Do you believe that abusive experiences in childhood can lead to serious crimes such as serial killings and sexual predation in adulthood?&#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orms response chart. Question title: Do you believe that abusive experiences in childhood can lead to serious crimes such as serial killings and sexual predation in adulthood?&#10;. Number of responses: 4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53AF14B3" w14:textId="77777777" w:rsidR="00870A8F" w:rsidRDefault="00870A8F" w:rsidP="00977AD2">
      <w:pPr>
        <w:spacing w:line="360" w:lineRule="auto"/>
        <w:rPr>
          <w:rFonts w:ascii="Arial" w:hAnsi="Arial" w:cs="Arial"/>
        </w:rPr>
      </w:pPr>
    </w:p>
    <w:p w14:paraId="3D8E2F81" w14:textId="2F942069" w:rsidR="00870A8F" w:rsidRDefault="00870A8F" w:rsidP="00977AD2">
      <w:pPr>
        <w:spacing w:line="360" w:lineRule="auto"/>
        <w:rPr>
          <w:rFonts w:ascii="Arial" w:hAnsi="Arial" w:cs="Arial"/>
        </w:rPr>
      </w:pPr>
      <w:r w:rsidRPr="007D2974">
        <w:rPr>
          <w:rFonts w:ascii="Arial" w:hAnsi="Arial" w:cs="Arial"/>
          <w:color w:val="000000"/>
        </w:rPr>
        <w:t>The prevalence of child abuse</w:t>
      </w:r>
      <w:r w:rsidRPr="007D2974">
        <w:rPr>
          <w:rStyle w:val="apple-converted-space"/>
          <w:rFonts w:ascii="Arial" w:eastAsiaTheme="majorEastAsia" w:hAnsi="Arial" w:cs="Arial"/>
          <w:color w:val="000000"/>
        </w:rPr>
        <w:t> </w:t>
      </w:r>
      <w:r w:rsidRPr="007D2974">
        <w:rPr>
          <w:rFonts w:ascii="Arial" w:hAnsi="Arial" w:cs="Arial"/>
          <w:color w:val="000000"/>
        </w:rPr>
        <w:t>among</w:t>
      </w:r>
      <w:r w:rsidRPr="007D2974">
        <w:rPr>
          <w:rStyle w:val="apple-converted-space"/>
          <w:rFonts w:ascii="Arial" w:eastAsiaTheme="majorEastAsia" w:hAnsi="Arial" w:cs="Arial"/>
          <w:color w:val="000000"/>
        </w:rPr>
        <w:t> </w:t>
      </w:r>
      <w:r w:rsidRPr="007D2974">
        <w:rPr>
          <w:rFonts w:ascii="Arial" w:hAnsi="Arial" w:cs="Arial"/>
          <w:color w:val="000000"/>
        </w:rPr>
        <w:t xml:space="preserve">serial killers is not a new topic. 76.2% of the public agrees with this statement, which highlights the validity of the Mitchell and </w:t>
      </w:r>
      <w:proofErr w:type="spellStart"/>
      <w:r w:rsidRPr="007D2974">
        <w:rPr>
          <w:rFonts w:ascii="Arial" w:hAnsi="Arial" w:cs="Arial"/>
          <w:color w:val="000000"/>
        </w:rPr>
        <w:t>Aamodt</w:t>
      </w:r>
      <w:proofErr w:type="spellEnd"/>
      <w:r w:rsidRPr="007D2974">
        <w:rPr>
          <w:rFonts w:ascii="Arial" w:hAnsi="Arial" w:cs="Arial"/>
          <w:color w:val="000000"/>
        </w:rPr>
        <w:t xml:space="preserve"> study. The study found </w:t>
      </w:r>
      <w:r w:rsidRPr="007D2974">
        <w:rPr>
          <w:rFonts w:ascii="Arial" w:hAnsi="Arial" w:cs="Arial"/>
        </w:rPr>
        <w:t xml:space="preserve">that 74% of serial killers were abused psychologically as children, and 42% were physically abused. </w:t>
      </w:r>
      <w:r w:rsidRPr="007D2974">
        <w:rPr>
          <w:rFonts w:ascii="Arial" w:hAnsi="Arial" w:cs="Arial"/>
          <w:color w:val="000000"/>
        </w:rPr>
        <w:t>Researchers state that many serial killers are thought to have suffered childhood abuse and trauma, which could have influenced their violent and sexual behaviour later in life. The term 'abuse' refers to violen</w:t>
      </w:r>
      <w:r w:rsidR="006417D0">
        <w:rPr>
          <w:rFonts w:ascii="Arial" w:hAnsi="Arial" w:cs="Arial"/>
          <w:color w:val="000000"/>
        </w:rPr>
        <w:t>t</w:t>
      </w:r>
      <w:r w:rsidRPr="007D2974">
        <w:rPr>
          <w:rFonts w:ascii="Arial" w:hAnsi="Arial" w:cs="Arial"/>
          <w:color w:val="000000"/>
        </w:rPr>
        <w:t xml:space="preserve"> and sexual acts suffered personally or witnessed against other people </w:t>
      </w:r>
      <w:r w:rsidRPr="007D2974">
        <w:rPr>
          <w:rFonts w:ascii="Arial" w:hAnsi="Arial" w:cs="Arial"/>
        </w:rPr>
        <w:t xml:space="preserve">(McMillion, 2019). The Mitchell and </w:t>
      </w:r>
      <w:proofErr w:type="spellStart"/>
      <w:r w:rsidRPr="007D2974">
        <w:rPr>
          <w:rFonts w:ascii="Arial" w:hAnsi="Arial" w:cs="Arial"/>
        </w:rPr>
        <w:t>Aamodt</w:t>
      </w:r>
      <w:proofErr w:type="spellEnd"/>
      <w:r w:rsidRPr="007D2974">
        <w:rPr>
          <w:rFonts w:ascii="Arial" w:hAnsi="Arial" w:cs="Arial"/>
        </w:rPr>
        <w:t xml:space="preserve"> study</w:t>
      </w:r>
      <w:r w:rsidRPr="007D2974">
        <w:rPr>
          <w:rFonts w:ascii="Arial" w:hAnsi="Arial" w:cs="Arial"/>
          <w:color w:val="000000"/>
        </w:rPr>
        <w:t xml:space="preserve"> also </w:t>
      </w:r>
      <w:proofErr w:type="gramStart"/>
      <w:r w:rsidRPr="007D2974">
        <w:rPr>
          <w:rFonts w:ascii="Arial" w:hAnsi="Arial" w:cs="Arial"/>
          <w:color w:val="000000"/>
        </w:rPr>
        <w:t>reiterates</w:t>
      </w:r>
      <w:proofErr w:type="gramEnd"/>
      <w:r w:rsidRPr="007D2974">
        <w:rPr>
          <w:rFonts w:ascii="Arial" w:hAnsi="Arial" w:cs="Arial"/>
          <w:color w:val="000000"/>
        </w:rPr>
        <w:t xml:space="preserve"> the theory within the literature review, stating that early childhood abuse is one of the strongest predictors for those who kill for sexual gratification. Serial killers with the lust typology experience significantly greater abuse as a child </w:t>
      </w:r>
      <w:r w:rsidRPr="007D2974">
        <w:rPr>
          <w:rFonts w:ascii="Arial" w:hAnsi="Arial" w:cs="Arial"/>
        </w:rPr>
        <w:t>(</w:t>
      </w:r>
      <w:proofErr w:type="spellStart"/>
      <w:r w:rsidRPr="007D2974">
        <w:rPr>
          <w:rFonts w:ascii="Arial" w:hAnsi="Arial" w:cs="Arial"/>
        </w:rPr>
        <w:t>Marono</w:t>
      </w:r>
      <w:proofErr w:type="spellEnd"/>
      <w:r w:rsidRPr="007D2974">
        <w:rPr>
          <w:rFonts w:ascii="Arial" w:hAnsi="Arial" w:cs="Arial"/>
        </w:rPr>
        <w:t xml:space="preserve"> et al., 2020).</w:t>
      </w:r>
    </w:p>
    <w:p w14:paraId="785B202F" w14:textId="3083475D" w:rsidR="00060CE0" w:rsidRPr="00DC7CB4" w:rsidRDefault="00060CE0" w:rsidP="00977AD2">
      <w:pPr>
        <w:spacing w:line="360" w:lineRule="auto"/>
        <w:rPr>
          <w:rFonts w:ascii="Arial" w:eastAsia="Times New Roman" w:hAnsi="Arial" w:cs="Arial"/>
          <w:color w:val="FF0000"/>
          <w:lang w:eastAsia="en-GB"/>
        </w:rPr>
      </w:pPr>
      <w:r w:rsidRPr="007D2974">
        <w:rPr>
          <w:rFonts w:ascii="Arial" w:hAnsi="Arial" w:cs="Arial"/>
        </w:rPr>
        <w:lastRenderedPageBreak/>
        <w:t xml:space="preserve">The murder of Breck Bednar was discussed in the questionnaire, which gave insight into whether the public agreed that ACEs caused Lewis Dayne’s actions. A guilty plea to a murder motivated by sexual and sadistic motives led to Dayne’s' life sentence in prison. </w:t>
      </w:r>
      <w:proofErr w:type="spellStart"/>
      <w:r w:rsidRPr="007D2974">
        <w:rPr>
          <w:rFonts w:ascii="Arial" w:hAnsi="Arial" w:cs="Arial"/>
        </w:rPr>
        <w:t>Daynes</w:t>
      </w:r>
      <w:proofErr w:type="spellEnd"/>
      <w:r w:rsidRPr="007D2974">
        <w:rPr>
          <w:rFonts w:ascii="Arial" w:hAnsi="Arial" w:cs="Arial"/>
        </w:rPr>
        <w:t xml:space="preserve"> used a gaming platform to groom Breck, premeditating his murder by telling a series of lies and coming between him and his family and friends. Lewis </w:t>
      </w:r>
      <w:proofErr w:type="spellStart"/>
      <w:r w:rsidRPr="007D2974">
        <w:rPr>
          <w:rFonts w:ascii="Arial" w:hAnsi="Arial" w:cs="Arial"/>
        </w:rPr>
        <w:t>Daynes</w:t>
      </w:r>
      <w:proofErr w:type="spellEnd"/>
      <w:r w:rsidRPr="007D2974">
        <w:rPr>
          <w:rFonts w:ascii="Arial" w:hAnsi="Arial" w:cs="Arial"/>
        </w:rPr>
        <w:t>' life was turbulent. He came from a dysfunctional family - his parents had divorced, his mother had left the country, and he had spent time in the care of his grandmother and his local authority. At 16</w:t>
      </w:r>
      <w:r w:rsidRPr="007D2974">
        <w:rPr>
          <w:rFonts w:ascii="Arial" w:eastAsia="Times New Roman" w:hAnsi="Arial" w:cs="Arial"/>
          <w:color w:val="202124"/>
          <w:lang w:eastAsia="en-GB"/>
        </w:rPr>
        <w:t xml:space="preserve">, </w:t>
      </w:r>
      <w:proofErr w:type="spellStart"/>
      <w:r w:rsidRPr="007D2974">
        <w:rPr>
          <w:rFonts w:ascii="Arial" w:eastAsia="Times New Roman" w:hAnsi="Arial" w:cs="Arial"/>
          <w:color w:val="202124"/>
          <w:lang w:eastAsia="en-GB"/>
        </w:rPr>
        <w:t>Daynes</w:t>
      </w:r>
      <w:proofErr w:type="spellEnd"/>
      <w:r w:rsidRPr="007D2974">
        <w:rPr>
          <w:rFonts w:ascii="Arial" w:eastAsia="Times New Roman" w:hAnsi="Arial" w:cs="Arial"/>
          <w:color w:val="202124"/>
          <w:lang w:eastAsia="en-GB"/>
        </w:rPr>
        <w:t xml:space="preserve"> lived alone in a flat owned by his grandparents (Moore, 2016). </w:t>
      </w:r>
    </w:p>
    <w:p w14:paraId="4036BC60" w14:textId="607FCD6C" w:rsidR="00870A8F" w:rsidRDefault="00060CE0" w:rsidP="00060CE0">
      <w:pPr>
        <w:pStyle w:val="Heading2"/>
      </w:pPr>
      <w:bookmarkStart w:id="39" w:name="_Toc166010313"/>
      <w:r>
        <w:t>Question 14</w:t>
      </w:r>
      <w:bookmarkEnd w:id="39"/>
    </w:p>
    <w:p w14:paraId="3CAD215D" w14:textId="77777777" w:rsidR="00060CE0" w:rsidRDefault="00060CE0" w:rsidP="00060CE0"/>
    <w:p w14:paraId="02C25123" w14:textId="23AC240C" w:rsidR="00060CE0" w:rsidRPr="00060CE0" w:rsidRDefault="00060CE0" w:rsidP="00060CE0">
      <w:r>
        <w:rPr>
          <w:noProof/>
          <w:color w:val="000000"/>
        </w:rPr>
        <w:drawing>
          <wp:inline distT="0" distB="0" distL="0" distR="0" wp14:anchorId="76F8F9A7" wp14:editId="2A0D0520">
            <wp:extent cx="5731510" cy="2599055"/>
            <wp:effectExtent l="0" t="0" r="0" b="4445"/>
            <wp:docPr id="235333145" name="Picture 28" descr="Forms response chart. Question title: If Lewis Daynes childhood consisted of nurturing and loving care from his parents, do you believe he may not have committed these crimes?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Forms response chart. Question title: If Lewis Daynes childhood consisted of nurturing and loving care from his parents, do you believe he may not have committed these crimes? &#10;. Number of responses: 4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179632C0" w14:textId="77777777" w:rsidR="00060CE0" w:rsidRPr="00060CE0" w:rsidRDefault="00060CE0" w:rsidP="00060CE0"/>
    <w:p w14:paraId="2B48179E" w14:textId="77777777" w:rsidR="00060CE0" w:rsidRPr="007D2974" w:rsidRDefault="00060CE0" w:rsidP="00060CE0">
      <w:pPr>
        <w:spacing w:line="360" w:lineRule="auto"/>
        <w:rPr>
          <w:rFonts w:ascii="Arial" w:hAnsi="Arial" w:cs="Arial"/>
        </w:rPr>
      </w:pPr>
      <w:r w:rsidRPr="007D2974">
        <w:rPr>
          <w:rFonts w:ascii="Arial" w:hAnsi="Arial" w:cs="Arial"/>
        </w:rPr>
        <w:t xml:space="preserve">Question 14 shows that 69% of the public agrees that if </w:t>
      </w:r>
      <w:proofErr w:type="spellStart"/>
      <w:r w:rsidRPr="007D2974">
        <w:rPr>
          <w:rFonts w:ascii="Arial" w:hAnsi="Arial" w:cs="Arial"/>
        </w:rPr>
        <w:t>Daynes</w:t>
      </w:r>
      <w:proofErr w:type="spellEnd"/>
      <w:r w:rsidRPr="007D2974">
        <w:rPr>
          <w:rFonts w:ascii="Arial" w:hAnsi="Arial" w:cs="Arial"/>
        </w:rPr>
        <w:t xml:space="preserve"> had sustained loving and nurturing care from his parental figures, he might not have pursued crime in adulthood. </w:t>
      </w:r>
      <w:proofErr w:type="spellStart"/>
      <w:r w:rsidRPr="007D2974">
        <w:rPr>
          <w:rFonts w:ascii="Arial" w:hAnsi="Arial" w:cs="Arial"/>
        </w:rPr>
        <w:t>Daynes</w:t>
      </w:r>
      <w:proofErr w:type="spellEnd"/>
      <w:r w:rsidRPr="007D2974">
        <w:rPr>
          <w:rFonts w:ascii="Arial" w:hAnsi="Arial" w:cs="Arial"/>
        </w:rPr>
        <w:t xml:space="preserve"> had maladaptive and violent personality traits, which could have potentially been avoided had his parental figures provided stability in his life. It is explained throughout the literature review how ACEs lead to maladaptive behaviours, for example, serious, violent, and chronic delinquency (SVC). Therefore, the relationship between childhood adversity and SVC delinquency can influence personality traits in adulthood. (Perez et al., 2016).</w:t>
      </w:r>
    </w:p>
    <w:p w14:paraId="1492BEFC" w14:textId="77777777" w:rsidR="00870A8F" w:rsidRDefault="00870A8F" w:rsidP="00977AD2">
      <w:pPr>
        <w:spacing w:line="360" w:lineRule="auto"/>
        <w:rPr>
          <w:rFonts w:ascii="Arial" w:hAnsi="Arial" w:cs="Arial"/>
        </w:rPr>
      </w:pPr>
    </w:p>
    <w:p w14:paraId="557C0A63" w14:textId="4A94D5EB" w:rsidR="00060CE0" w:rsidRDefault="00060CE0" w:rsidP="00060CE0">
      <w:pPr>
        <w:pStyle w:val="Heading2"/>
      </w:pPr>
      <w:bookmarkStart w:id="40" w:name="_Toc166010314"/>
      <w:r>
        <w:lastRenderedPageBreak/>
        <w:t>Question 15</w:t>
      </w:r>
      <w:bookmarkEnd w:id="40"/>
    </w:p>
    <w:p w14:paraId="6CDC0FFB" w14:textId="54E84F2F" w:rsidR="00060CE0" w:rsidRPr="00060CE0" w:rsidRDefault="00060CE0" w:rsidP="00060CE0">
      <w:r>
        <w:rPr>
          <w:noProof/>
          <w:color w:val="000000"/>
        </w:rPr>
        <w:drawing>
          <wp:inline distT="0" distB="0" distL="0" distR="0" wp14:anchorId="5008215D" wp14:editId="1F01FB29">
            <wp:extent cx="5731510" cy="2411095"/>
            <wp:effectExtent l="0" t="0" r="0" b="1905"/>
            <wp:docPr id="425169475" name="Picture 29" descr="Forms response chart. Question title: Do you believe that Daynes's experience of living in care may have led him into criminality?&#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Do you believe that Daynes's experience of living in care may have led him into criminality?&#10;. Number of responses: 42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3D10B83E" w14:textId="77777777" w:rsidR="00870A8F" w:rsidRDefault="00870A8F" w:rsidP="00977AD2">
      <w:pPr>
        <w:spacing w:line="360" w:lineRule="auto"/>
        <w:rPr>
          <w:rFonts w:ascii="Arial" w:hAnsi="Arial" w:cs="Arial"/>
        </w:rPr>
      </w:pPr>
    </w:p>
    <w:p w14:paraId="1C65E0E7" w14:textId="2F9EA8CD" w:rsidR="00060CE0" w:rsidRPr="007D2974" w:rsidRDefault="00060CE0" w:rsidP="00060CE0">
      <w:pPr>
        <w:spacing w:line="360" w:lineRule="auto"/>
        <w:rPr>
          <w:rFonts w:ascii="Arial" w:hAnsi="Arial" w:cs="Arial"/>
        </w:rPr>
      </w:pPr>
      <w:r w:rsidRPr="007D2974">
        <w:rPr>
          <w:rStyle w:val="apple-converted-space"/>
          <w:rFonts w:ascii="Arial" w:hAnsi="Arial" w:cs="Arial"/>
          <w:color w:val="000000"/>
        </w:rPr>
        <w:t xml:space="preserve">In addition, the response of 71.4% corresponds with the Ministry of Justice prison survey reports, in which 34% of prisoners had experienced living in care for short and long-term periods (Williams et al., 2012). This identifies the link between experiencing childhood adversity, such as living in social care, and becoming involved in crime in adulthood. </w:t>
      </w:r>
      <w:r w:rsidRPr="007D2974">
        <w:rPr>
          <w:rFonts w:ascii="Arial" w:hAnsi="Arial" w:cs="Arial"/>
        </w:rPr>
        <w:t xml:space="preserve">A common attribute of children who live in social care is how they lack stability, care, and responsive relationships from their birth families due to the neglect and abuse experienced. </w:t>
      </w:r>
      <w:proofErr w:type="spellStart"/>
      <w:r w:rsidRPr="007D2974">
        <w:rPr>
          <w:rFonts w:ascii="Arial" w:hAnsi="Arial" w:cs="Arial"/>
        </w:rPr>
        <w:t>Daynes</w:t>
      </w:r>
      <w:proofErr w:type="spellEnd"/>
      <w:r w:rsidRPr="007D2974">
        <w:rPr>
          <w:rFonts w:ascii="Arial" w:hAnsi="Arial" w:cs="Arial"/>
        </w:rPr>
        <w:t xml:space="preserve"> lacked parental guidance and received little positive influence. Living in social care may have heightened Dayne's mental health problems, ultimately increasing the risk factors of his involvement in crime, as discussed throughout the literature chapter </w:t>
      </w:r>
      <w:r w:rsidRPr="007D2974">
        <w:rPr>
          <w:rStyle w:val="apple-converted-space"/>
          <w:rFonts w:ascii="Arial" w:hAnsi="Arial" w:cs="Arial"/>
          <w:color w:val="000000"/>
        </w:rPr>
        <w:t xml:space="preserve">(Stein, 2012). </w:t>
      </w:r>
    </w:p>
    <w:p w14:paraId="0B71B73E" w14:textId="5B757B73" w:rsidR="00060CE0" w:rsidRDefault="00060CE0" w:rsidP="00060CE0">
      <w:pPr>
        <w:pStyle w:val="Heading2"/>
      </w:pPr>
      <w:bookmarkStart w:id="41" w:name="_Toc166010315"/>
      <w:r>
        <w:t>Question 16</w:t>
      </w:r>
      <w:bookmarkEnd w:id="41"/>
      <w:r>
        <w:t xml:space="preserve"> </w:t>
      </w:r>
    </w:p>
    <w:p w14:paraId="290C018A" w14:textId="163EB627" w:rsidR="00060CE0" w:rsidRPr="00060CE0" w:rsidRDefault="00060CE0" w:rsidP="00060CE0">
      <w:r>
        <w:rPr>
          <w:noProof/>
          <w:color w:val="000000"/>
        </w:rPr>
        <w:drawing>
          <wp:inline distT="0" distB="0" distL="0" distR="0" wp14:anchorId="6AE07E8D" wp14:editId="4C7E2944">
            <wp:extent cx="5731510" cy="2599055"/>
            <wp:effectExtent l="0" t="0" r="0" b="4445"/>
            <wp:docPr id="357886725" name="Picture 30" descr="Forms response chart. Question title: Do you believe the lack of parental guidance may have formed Daynes's violent and sexual behaviour?&#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Do you believe the lack of parental guidance may have formed Daynes's violent and sexual behaviour?&#10;. Number of responses: 4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0596FA2B" w14:textId="77777777" w:rsidR="00060CE0" w:rsidRDefault="00060CE0" w:rsidP="00060CE0">
      <w:pPr>
        <w:spacing w:line="360" w:lineRule="auto"/>
        <w:rPr>
          <w:rFonts w:ascii="Arial" w:hAnsi="Arial" w:cs="Arial"/>
        </w:rPr>
      </w:pPr>
    </w:p>
    <w:p w14:paraId="6C0B5B2E" w14:textId="375595AD" w:rsidR="00060CE0" w:rsidRDefault="00060CE0" w:rsidP="00977AD2">
      <w:pPr>
        <w:spacing w:line="360" w:lineRule="auto"/>
        <w:rPr>
          <w:rFonts w:ascii="Arial" w:hAnsi="Arial" w:cs="Arial"/>
        </w:rPr>
      </w:pPr>
      <w:r w:rsidRPr="007D2974">
        <w:rPr>
          <w:rFonts w:ascii="Arial" w:hAnsi="Arial" w:cs="Arial"/>
        </w:rPr>
        <w:lastRenderedPageBreak/>
        <w:t>The response of 83.3% exemplifies how parental guidance has a significant influence on a child’s behaviour. It is known from the literature review that compared to non-sexual offenders, sexual offenders experience ACEs at a higher rate (Levenson et al., 2014). This provides insight into how Dayne's sexual motives may have occurred. The results also correspond with longitudinal studies, which identify that early trauma contributes to sexual offending due to its neurocognitive and psychosocial effects (</w:t>
      </w:r>
      <w:proofErr w:type="spellStart"/>
      <w:r w:rsidRPr="007D2974">
        <w:rPr>
          <w:rFonts w:ascii="Arial" w:hAnsi="Arial" w:cs="Arial"/>
          <w:color w:val="000000"/>
        </w:rPr>
        <w:t>Stensrud</w:t>
      </w:r>
      <w:proofErr w:type="spellEnd"/>
      <w:r w:rsidRPr="007D2974">
        <w:rPr>
          <w:rFonts w:ascii="Arial" w:hAnsi="Arial" w:cs="Arial"/>
        </w:rPr>
        <w:t xml:space="preserve"> et al., 2018).</w:t>
      </w:r>
    </w:p>
    <w:p w14:paraId="7D4A9891" w14:textId="0C0F92C4" w:rsidR="00060CE0" w:rsidRDefault="00060CE0" w:rsidP="00060CE0">
      <w:pPr>
        <w:pStyle w:val="Heading2"/>
      </w:pPr>
      <w:bookmarkStart w:id="42" w:name="_Toc166010316"/>
      <w:r>
        <w:t xml:space="preserve">4.5 Objective 3: Evaluate public perception of the awareness of ACEs and the links with serious and violent </w:t>
      </w:r>
      <w:proofErr w:type="gramStart"/>
      <w:r>
        <w:t>offending</w:t>
      </w:r>
      <w:bookmarkEnd w:id="42"/>
      <w:proofErr w:type="gramEnd"/>
    </w:p>
    <w:p w14:paraId="2DC0A440" w14:textId="77777777" w:rsidR="003A062B" w:rsidRDefault="003A062B" w:rsidP="003A062B"/>
    <w:p w14:paraId="4555776E" w14:textId="47A6648B" w:rsidR="003A062B" w:rsidRDefault="003A062B" w:rsidP="003A062B">
      <w:pPr>
        <w:pStyle w:val="Heading2"/>
      </w:pPr>
      <w:bookmarkStart w:id="43" w:name="_Toc166010317"/>
      <w:r>
        <w:t>Question 2</w:t>
      </w:r>
      <w:bookmarkEnd w:id="43"/>
      <w:r>
        <w:t xml:space="preserve"> </w:t>
      </w:r>
    </w:p>
    <w:p w14:paraId="2B6BD15F" w14:textId="77777777" w:rsidR="003A062B" w:rsidRPr="003A062B" w:rsidRDefault="003A062B" w:rsidP="003A062B"/>
    <w:p w14:paraId="6C88E57C" w14:textId="03AFFEBB" w:rsidR="00977AD2" w:rsidRDefault="003A062B" w:rsidP="00117825">
      <w:pPr>
        <w:spacing w:line="360" w:lineRule="auto"/>
        <w:rPr>
          <w:rFonts w:ascii="Arial" w:hAnsi="Arial" w:cs="Arial"/>
        </w:rPr>
      </w:pPr>
      <w:r>
        <w:rPr>
          <w:noProof/>
          <w:color w:val="000000"/>
        </w:rPr>
        <w:drawing>
          <wp:inline distT="0" distB="0" distL="0" distR="0" wp14:anchorId="44D989A6" wp14:editId="56627115">
            <wp:extent cx="5731510" cy="2726055"/>
            <wp:effectExtent l="0" t="0" r="0" b="4445"/>
            <wp:docPr id="119505552" name="Picture 31" descr="Forms response chart. Question title: What is your current level of understanding in relation to Adverse Childhood Experiences?.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What is your current level of understanding in relation to Adverse Childhood Experiences?. Number of responses: 42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5910A85F" w14:textId="0254CEA2" w:rsidR="00117825" w:rsidRDefault="00117825" w:rsidP="00117825">
      <w:pPr>
        <w:spacing w:line="360" w:lineRule="auto"/>
        <w:rPr>
          <w:rFonts w:ascii="Arial" w:hAnsi="Arial" w:cs="Arial"/>
        </w:rPr>
      </w:pPr>
      <w:r w:rsidRPr="007D2974">
        <w:rPr>
          <w:rFonts w:ascii="Arial" w:hAnsi="Arial" w:cs="Arial"/>
        </w:rPr>
        <w:t>A significant finding from question 2 is the mixed result of the public’s level of understanding in relation to ACEs. Looking at this chart, 52.4% of the public has a level 5 or below in their knowledge of ACEs, which suggests a moderate-low understanding of ACEs. This question establishes that despite ACEs being extremely common, given that 93% of adults have experienced at least one ACE, the public’s perception of ACEs is much lower than anticipated (</w:t>
      </w:r>
      <w:r w:rsidRPr="007D2974">
        <w:rPr>
          <w:rFonts w:ascii="Arial" w:hAnsi="Arial" w:cs="Arial"/>
          <w:color w:val="000000"/>
        </w:rPr>
        <w:t xml:space="preserve">Evans-Chase, 2014). </w:t>
      </w:r>
      <w:r w:rsidRPr="007D2974">
        <w:rPr>
          <w:rFonts w:ascii="Arial" w:hAnsi="Arial" w:cs="Arial"/>
        </w:rPr>
        <w:t>These figures demonstrate that the awareness of ACEs is undermined, showing that general knowledge surrounding ACEs needs to be more well-established predominantly since knowing the warning signs of ACEs could potentially change how people think about the causes of ACEs and help prevent them (C</w:t>
      </w:r>
      <w:r w:rsidR="0020769F">
        <w:rPr>
          <w:rFonts w:ascii="Arial" w:hAnsi="Arial" w:cs="Arial"/>
        </w:rPr>
        <w:t>DC</w:t>
      </w:r>
      <w:r w:rsidRPr="007D2974">
        <w:rPr>
          <w:rFonts w:ascii="Arial" w:hAnsi="Arial" w:cs="Arial"/>
        </w:rPr>
        <w:t xml:space="preserve">, 2021). </w:t>
      </w:r>
    </w:p>
    <w:p w14:paraId="4E0B194A" w14:textId="77777777" w:rsidR="003A062B" w:rsidRDefault="003A062B" w:rsidP="00117825">
      <w:pPr>
        <w:spacing w:line="360" w:lineRule="auto"/>
        <w:rPr>
          <w:rFonts w:ascii="Arial" w:hAnsi="Arial" w:cs="Arial"/>
        </w:rPr>
      </w:pPr>
    </w:p>
    <w:p w14:paraId="1E5BCAC1" w14:textId="6C961ED8" w:rsidR="003A062B" w:rsidRDefault="003A062B" w:rsidP="003A062B">
      <w:pPr>
        <w:pStyle w:val="Heading2"/>
      </w:pPr>
      <w:bookmarkStart w:id="44" w:name="_Toc166010318"/>
      <w:r>
        <w:t>Question 3</w:t>
      </w:r>
      <w:bookmarkEnd w:id="44"/>
      <w:r>
        <w:t xml:space="preserve"> </w:t>
      </w:r>
    </w:p>
    <w:p w14:paraId="760F4C84" w14:textId="1A1C75C6" w:rsidR="003A062B" w:rsidRPr="003A062B" w:rsidRDefault="003A062B" w:rsidP="003A062B">
      <w:r>
        <w:rPr>
          <w:noProof/>
          <w:color w:val="000000"/>
        </w:rPr>
        <w:drawing>
          <wp:inline distT="0" distB="0" distL="0" distR="0" wp14:anchorId="33A9D3BF" wp14:editId="719E063E">
            <wp:extent cx="5731510" cy="2411095"/>
            <wp:effectExtent l="0" t="0" r="0" b="1905"/>
            <wp:docPr id="2034838116" name="Picture 32" descr="Forms response chart. Question title: In your opinion, which of the following would constitute an adverse childhood experience?.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In your opinion, which of the following would constitute an adverse childhood experience?. Number of responses: 4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411095"/>
                    </a:xfrm>
                    <a:prstGeom prst="rect">
                      <a:avLst/>
                    </a:prstGeom>
                    <a:noFill/>
                    <a:ln>
                      <a:noFill/>
                    </a:ln>
                  </pic:spPr>
                </pic:pic>
              </a:graphicData>
            </a:graphic>
          </wp:inline>
        </w:drawing>
      </w:r>
    </w:p>
    <w:p w14:paraId="6F1826D1" w14:textId="63A40C3D" w:rsidR="00117825" w:rsidRPr="007D2974" w:rsidRDefault="00117825" w:rsidP="00117825">
      <w:pPr>
        <w:spacing w:line="360" w:lineRule="auto"/>
        <w:rPr>
          <w:rFonts w:ascii="Arial" w:hAnsi="Arial" w:cs="Arial"/>
        </w:rPr>
      </w:pPr>
    </w:p>
    <w:p w14:paraId="4DFCF70B" w14:textId="77777777" w:rsidR="003A062B" w:rsidRDefault="00117825" w:rsidP="003A062B">
      <w:pPr>
        <w:spacing w:line="360" w:lineRule="auto"/>
        <w:rPr>
          <w:rFonts w:ascii="Arial" w:hAnsi="Arial" w:cs="Arial"/>
        </w:rPr>
      </w:pPr>
      <w:r w:rsidRPr="007D2974">
        <w:rPr>
          <w:rFonts w:ascii="Arial" w:hAnsi="Arial" w:cs="Arial"/>
        </w:rPr>
        <w:t xml:space="preserve">It has been shown in question 3 that 92.9% of the public understands what factors constitute an ACE. This can be considered positive, as many of the public view these factors </w:t>
      </w:r>
      <w:r w:rsidR="00955F52" w:rsidRPr="007D2974">
        <w:rPr>
          <w:rFonts w:ascii="Arial" w:hAnsi="Arial" w:cs="Arial"/>
        </w:rPr>
        <w:t>as linked</w:t>
      </w:r>
      <w:r w:rsidRPr="007D2974">
        <w:rPr>
          <w:rFonts w:ascii="Arial" w:hAnsi="Arial" w:cs="Arial"/>
        </w:rPr>
        <w:t xml:space="preserve"> with an ACE. The figures indicate that although most respondents reported a poorer understanding of ACEs in question 2, they could identify which factors amount to an ACE. </w:t>
      </w:r>
      <w:r w:rsidR="00955F52" w:rsidRPr="007D2974">
        <w:rPr>
          <w:rFonts w:ascii="Arial" w:hAnsi="Arial" w:cs="Arial"/>
        </w:rPr>
        <w:t xml:space="preserve">Community awareness needs to be increased </w:t>
      </w:r>
      <w:r w:rsidRPr="007D2974">
        <w:rPr>
          <w:rFonts w:ascii="Arial" w:hAnsi="Arial" w:cs="Arial"/>
        </w:rPr>
        <w:t xml:space="preserve">to ensure individuals understand what constitutes an ACE (Scottish Government, 2021). However, 4.8% believe that an ACE is physical and sexual abuse, and 2.4% believe that abandonment constitutes an ACE. This evidence suggests the need to understand the underlying mechanisms that link ACEs to each contributing factor. ACEs must be understood adequately, implying that 7.2% of the public </w:t>
      </w:r>
      <w:r w:rsidR="00955F52" w:rsidRPr="007D2974">
        <w:rPr>
          <w:rFonts w:ascii="Arial" w:hAnsi="Arial" w:cs="Arial"/>
        </w:rPr>
        <w:t>needs to be more informed</w:t>
      </w:r>
      <w:r w:rsidRPr="007D2974">
        <w:rPr>
          <w:rFonts w:ascii="Arial" w:hAnsi="Arial" w:cs="Arial"/>
        </w:rPr>
        <w:t xml:space="preserve">. </w:t>
      </w:r>
    </w:p>
    <w:p w14:paraId="76EB8974" w14:textId="5BBBC838" w:rsidR="003A062B" w:rsidRPr="003A062B" w:rsidRDefault="003A062B" w:rsidP="003A062B">
      <w:pPr>
        <w:pStyle w:val="Heading2"/>
        <w:rPr>
          <w:rFonts w:ascii="Arial" w:hAnsi="Arial" w:cs="Arial"/>
        </w:rPr>
      </w:pPr>
      <w:bookmarkStart w:id="45" w:name="_Toc166010319"/>
      <w:r>
        <w:lastRenderedPageBreak/>
        <w:t>Question 7</w:t>
      </w:r>
      <w:bookmarkEnd w:id="45"/>
    </w:p>
    <w:p w14:paraId="795D8543" w14:textId="30D1CCCF" w:rsidR="00117825" w:rsidRPr="007D2974" w:rsidRDefault="003A062B" w:rsidP="003F28C4">
      <w:r>
        <w:rPr>
          <w:noProof/>
        </w:rPr>
        <w:drawing>
          <wp:inline distT="0" distB="0" distL="0" distR="0" wp14:anchorId="35CAD702" wp14:editId="61D2DE10">
            <wp:extent cx="5295207" cy="2518538"/>
            <wp:effectExtent l="0" t="0" r="1270" b="4445"/>
            <wp:docPr id="825249379" name="Picture 33" descr="Forms response chart. Question title: Do you believe physical abuse during childhood can create violent personality disorders?&#10;&#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Do you believe physical abuse during childhood can create violent personality disorders?&#10;&#10;. Number of responses: 42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295207" cy="2518538"/>
                    </a:xfrm>
                    <a:prstGeom prst="rect">
                      <a:avLst/>
                    </a:prstGeom>
                    <a:noFill/>
                    <a:ln>
                      <a:noFill/>
                    </a:ln>
                  </pic:spPr>
                </pic:pic>
              </a:graphicData>
            </a:graphic>
          </wp:inline>
        </w:drawing>
      </w:r>
    </w:p>
    <w:p w14:paraId="5AB90407" w14:textId="77777777" w:rsidR="00117825" w:rsidRPr="007D2974" w:rsidRDefault="00117825" w:rsidP="00117825">
      <w:pPr>
        <w:spacing w:line="360" w:lineRule="auto"/>
        <w:rPr>
          <w:rFonts w:ascii="Arial" w:hAnsi="Arial" w:cs="Arial"/>
        </w:rPr>
      </w:pPr>
      <w:r w:rsidRPr="007D2974">
        <w:rPr>
          <w:rFonts w:ascii="Arial" w:hAnsi="Arial" w:cs="Arial"/>
        </w:rPr>
        <w:t>The viewpoints from question 7 present a significant counterargument. 78.6% correspond with the findings of the literature review, yet 23.8% do not. For example, one participant stated, “I have seen an adult, in this day and age, suffer dramatically because of the physical abuse they received as a child”. This statement proves how influential ACEs are in adulthood and their detrimental effects. To illustrate, the literature review findings correspond with this viewpoint, as typically, violence breeds violence. A child is influenced to become violent by their prior exposure to physical abuse (</w:t>
      </w:r>
      <w:proofErr w:type="spellStart"/>
      <w:r w:rsidRPr="007D2974">
        <w:rPr>
          <w:rFonts w:ascii="Arial" w:hAnsi="Arial" w:cs="Arial"/>
          <w:color w:val="000000"/>
        </w:rPr>
        <w:t>Leiding</w:t>
      </w:r>
      <w:proofErr w:type="spellEnd"/>
      <w:r w:rsidRPr="007D2974">
        <w:rPr>
          <w:rFonts w:ascii="Arial" w:hAnsi="Arial" w:cs="Arial"/>
          <w:color w:val="000000"/>
        </w:rPr>
        <w:t xml:space="preserve"> et al., 2021)</w:t>
      </w:r>
      <w:r w:rsidRPr="007D2974">
        <w:rPr>
          <w:rFonts w:ascii="Arial" w:hAnsi="Arial" w:cs="Arial"/>
        </w:rPr>
        <w:t xml:space="preserve">. On the contrary, some responses resemble how individuals can be reluctant to become violent, ultimately deterring them from becoming violent in any form because of the abuse they experienced as a child. </w:t>
      </w:r>
    </w:p>
    <w:p w14:paraId="53413CB2" w14:textId="0A33561C" w:rsidR="00117825" w:rsidRDefault="003A062B" w:rsidP="00694518">
      <w:pPr>
        <w:pStyle w:val="Heading2"/>
      </w:pPr>
      <w:bookmarkStart w:id="46" w:name="_Toc166010320"/>
      <w:r>
        <w:t>Question 12</w:t>
      </w:r>
      <w:bookmarkEnd w:id="46"/>
    </w:p>
    <w:p w14:paraId="0749AF81" w14:textId="77777777" w:rsidR="003A062B" w:rsidRPr="003A062B" w:rsidRDefault="003A062B" w:rsidP="003A062B"/>
    <w:p w14:paraId="625CA62F" w14:textId="77777777" w:rsidR="003A062B" w:rsidRDefault="003A062B" w:rsidP="00117825">
      <w:pPr>
        <w:spacing w:line="360" w:lineRule="auto"/>
        <w:rPr>
          <w:rFonts w:ascii="Arial" w:hAnsi="Arial" w:cs="Arial"/>
        </w:rPr>
      </w:pPr>
      <w:r>
        <w:rPr>
          <w:noProof/>
          <w:color w:val="000000"/>
        </w:rPr>
        <w:drawing>
          <wp:inline distT="0" distB="0" distL="0" distR="0" wp14:anchorId="5B3F534F" wp14:editId="17603B62">
            <wp:extent cx="5731510" cy="2599055"/>
            <wp:effectExtent l="0" t="0" r="0" b="4445"/>
            <wp:docPr id="274954366" name="Picture 34" descr="Forms response chart. Question title: Do you believe that having a parent who suffers severe mental health disorders can have a negative impact on a child, ultimately creating trauma later in life?  &#10;. Number of responses: 4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Do you believe that having a parent who suffers severe mental health disorders can have a negative impact on a child, ultimately creating trauma later in life?  &#10;. Number of responses: 42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599055"/>
                    </a:xfrm>
                    <a:prstGeom prst="rect">
                      <a:avLst/>
                    </a:prstGeom>
                    <a:noFill/>
                    <a:ln>
                      <a:noFill/>
                    </a:ln>
                  </pic:spPr>
                </pic:pic>
              </a:graphicData>
            </a:graphic>
          </wp:inline>
        </w:drawing>
      </w:r>
    </w:p>
    <w:p w14:paraId="3C969C34" w14:textId="427D7775" w:rsidR="00117825" w:rsidRPr="007D2974" w:rsidRDefault="00117825" w:rsidP="00117825">
      <w:pPr>
        <w:spacing w:line="360" w:lineRule="auto"/>
        <w:rPr>
          <w:rFonts w:ascii="Arial" w:hAnsi="Arial" w:cs="Arial"/>
        </w:rPr>
      </w:pPr>
      <w:r w:rsidRPr="007D2974">
        <w:rPr>
          <w:rFonts w:ascii="Arial" w:hAnsi="Arial" w:cs="Arial"/>
        </w:rPr>
        <w:lastRenderedPageBreak/>
        <w:t xml:space="preserve">Most participants (88.1%) agree with question 12. One participant stated that as a child, they had witnessed their mother self-harm due to the severity of mental health. This created a “permanent feeling of tension and worry…I felt the need to grow up faster to help them”. This statement proves how a parental figure's severity of mental health disorders can inflict negativity on a child, which causes trauma in adulthood. 11.9% disagreed with this statement, implying that this question can be considered too broad. A parental figure who has a severe mental health disorder is capable of being an efficient parent by having the </w:t>
      </w:r>
      <w:r w:rsidR="00955F52" w:rsidRPr="007D2974">
        <w:rPr>
          <w:rFonts w:ascii="Arial" w:hAnsi="Arial" w:cs="Arial"/>
        </w:rPr>
        <w:t>proper</w:t>
      </w:r>
      <w:r w:rsidRPr="007D2974">
        <w:rPr>
          <w:rFonts w:ascii="Arial" w:hAnsi="Arial" w:cs="Arial"/>
        </w:rPr>
        <w:t xml:space="preserve"> support from family members, friends, and professionals (NSPCC, 2021). </w:t>
      </w:r>
    </w:p>
    <w:p w14:paraId="78F33E38" w14:textId="77777777" w:rsidR="00117825" w:rsidRPr="007D2974" w:rsidRDefault="00117825" w:rsidP="00117825">
      <w:pPr>
        <w:spacing w:line="360" w:lineRule="auto"/>
        <w:rPr>
          <w:rFonts w:ascii="Arial" w:hAnsi="Arial" w:cs="Arial"/>
        </w:rPr>
      </w:pPr>
    </w:p>
    <w:p w14:paraId="26A6E78D" w14:textId="25792B22" w:rsidR="00117825" w:rsidRPr="007D2974" w:rsidRDefault="00117825" w:rsidP="00117825">
      <w:pPr>
        <w:spacing w:line="360" w:lineRule="auto"/>
        <w:rPr>
          <w:rFonts w:ascii="Arial" w:hAnsi="Arial" w:cs="Arial"/>
        </w:rPr>
      </w:pPr>
    </w:p>
    <w:p w14:paraId="6C0DD3C7" w14:textId="380F72F7" w:rsidR="00117825" w:rsidRPr="007D2974" w:rsidRDefault="00117825" w:rsidP="00694518">
      <w:pPr>
        <w:pStyle w:val="Heading2"/>
      </w:pPr>
    </w:p>
    <w:p w14:paraId="6982650A" w14:textId="77777777" w:rsidR="00117825" w:rsidRPr="007D2974" w:rsidRDefault="00117825" w:rsidP="00117825">
      <w:pPr>
        <w:spacing w:line="360" w:lineRule="auto"/>
        <w:rPr>
          <w:rFonts w:ascii="Arial" w:hAnsi="Arial" w:cs="Arial"/>
        </w:rPr>
      </w:pPr>
    </w:p>
    <w:p w14:paraId="4A6B121D" w14:textId="77777777" w:rsidR="00117825" w:rsidRPr="007D2974" w:rsidRDefault="00117825" w:rsidP="00117825">
      <w:pPr>
        <w:spacing w:line="360" w:lineRule="auto"/>
        <w:rPr>
          <w:rFonts w:ascii="Arial" w:hAnsi="Arial" w:cs="Arial"/>
        </w:rPr>
      </w:pPr>
    </w:p>
    <w:p w14:paraId="08A2C871" w14:textId="77777777" w:rsidR="00117825" w:rsidRPr="007D2974" w:rsidRDefault="00117825" w:rsidP="00117825">
      <w:pPr>
        <w:spacing w:line="360" w:lineRule="auto"/>
        <w:rPr>
          <w:rFonts w:ascii="Arial" w:hAnsi="Arial" w:cs="Arial"/>
        </w:rPr>
      </w:pPr>
    </w:p>
    <w:p w14:paraId="67F04BB9" w14:textId="77777777" w:rsidR="00117825" w:rsidRPr="007D2974" w:rsidRDefault="00117825" w:rsidP="00117825">
      <w:pPr>
        <w:spacing w:line="360" w:lineRule="auto"/>
        <w:rPr>
          <w:rFonts w:ascii="Arial" w:hAnsi="Arial" w:cs="Arial"/>
        </w:rPr>
      </w:pPr>
    </w:p>
    <w:p w14:paraId="0895ECA6" w14:textId="77777777" w:rsidR="00117825" w:rsidRPr="007D2974" w:rsidRDefault="00117825" w:rsidP="00117825">
      <w:pPr>
        <w:spacing w:line="360" w:lineRule="auto"/>
        <w:rPr>
          <w:rFonts w:ascii="Arial" w:hAnsi="Arial" w:cs="Arial"/>
        </w:rPr>
      </w:pPr>
    </w:p>
    <w:p w14:paraId="080FD5CA" w14:textId="04AB41D1" w:rsidR="00694518" w:rsidRPr="007D2974" w:rsidRDefault="00694518" w:rsidP="00694518">
      <w:pPr>
        <w:pStyle w:val="Heading2"/>
        <w:rPr>
          <w:color w:val="000000"/>
        </w:rPr>
      </w:pPr>
    </w:p>
    <w:p w14:paraId="4FEAEDD1" w14:textId="34C4993F" w:rsidR="00117825" w:rsidRPr="007D2974" w:rsidRDefault="00117825" w:rsidP="00117825">
      <w:pPr>
        <w:spacing w:line="360" w:lineRule="auto"/>
        <w:rPr>
          <w:rFonts w:ascii="Arial" w:eastAsia="Times New Roman" w:hAnsi="Arial" w:cs="Arial"/>
          <w:color w:val="FF0000"/>
          <w:lang w:eastAsia="en-GB"/>
        </w:rPr>
      </w:pPr>
    </w:p>
    <w:p w14:paraId="02B2467E" w14:textId="77777777" w:rsidR="00117825" w:rsidRPr="007D2974" w:rsidRDefault="00117825" w:rsidP="00117825">
      <w:pPr>
        <w:spacing w:line="360" w:lineRule="auto"/>
        <w:rPr>
          <w:rFonts w:ascii="Arial" w:eastAsia="Times New Roman" w:hAnsi="Arial" w:cs="Arial"/>
          <w:color w:val="FF0000"/>
          <w:lang w:eastAsia="en-GB"/>
        </w:rPr>
      </w:pPr>
    </w:p>
    <w:p w14:paraId="0C4701E7" w14:textId="77777777" w:rsidR="00117825" w:rsidRPr="007D2974" w:rsidRDefault="00117825" w:rsidP="00117825">
      <w:pPr>
        <w:spacing w:line="360" w:lineRule="auto"/>
        <w:rPr>
          <w:rFonts w:ascii="Arial" w:eastAsia="Times New Roman" w:hAnsi="Arial" w:cs="Arial"/>
          <w:color w:val="FF0000"/>
          <w:lang w:eastAsia="en-GB"/>
        </w:rPr>
      </w:pPr>
    </w:p>
    <w:p w14:paraId="17D81138" w14:textId="4045D3AC" w:rsidR="00694518" w:rsidRDefault="00694518" w:rsidP="00694518">
      <w:pPr>
        <w:pStyle w:val="Heading2"/>
      </w:pPr>
    </w:p>
    <w:p w14:paraId="1B20C241" w14:textId="77777777" w:rsidR="00117825" w:rsidRPr="007D2974" w:rsidRDefault="00117825" w:rsidP="00117825">
      <w:pPr>
        <w:spacing w:line="360" w:lineRule="auto"/>
        <w:rPr>
          <w:rFonts w:ascii="Arial" w:eastAsia="Times New Roman" w:hAnsi="Arial" w:cs="Arial"/>
          <w:color w:val="FF0000"/>
          <w:lang w:eastAsia="en-GB"/>
        </w:rPr>
      </w:pPr>
    </w:p>
    <w:p w14:paraId="52C8FF16" w14:textId="77777777" w:rsidR="00117825" w:rsidRPr="007D2974" w:rsidRDefault="00117825" w:rsidP="00117825">
      <w:pPr>
        <w:spacing w:line="360" w:lineRule="auto"/>
        <w:rPr>
          <w:rFonts w:ascii="Arial" w:eastAsia="Times New Roman" w:hAnsi="Arial" w:cs="Arial"/>
          <w:color w:val="FF0000"/>
          <w:lang w:eastAsia="en-GB"/>
        </w:rPr>
      </w:pPr>
    </w:p>
    <w:p w14:paraId="03EEC487" w14:textId="77777777" w:rsidR="00117825" w:rsidRPr="007D2974" w:rsidRDefault="00117825" w:rsidP="00117825">
      <w:pPr>
        <w:spacing w:line="360" w:lineRule="auto"/>
        <w:rPr>
          <w:rFonts w:ascii="Arial" w:eastAsia="Times New Roman" w:hAnsi="Arial" w:cs="Arial"/>
          <w:color w:val="FF0000"/>
          <w:lang w:eastAsia="en-GB"/>
        </w:rPr>
      </w:pPr>
    </w:p>
    <w:p w14:paraId="79F61C85" w14:textId="77777777" w:rsidR="00117825" w:rsidRPr="007D2974" w:rsidRDefault="00117825" w:rsidP="00117825">
      <w:pPr>
        <w:spacing w:line="360" w:lineRule="auto"/>
        <w:rPr>
          <w:rFonts w:ascii="Arial" w:hAnsi="Arial" w:cs="Arial"/>
        </w:rPr>
      </w:pPr>
    </w:p>
    <w:p w14:paraId="71B12455" w14:textId="77777777" w:rsidR="00117825" w:rsidRPr="007D2974" w:rsidRDefault="00117825" w:rsidP="00117825">
      <w:pPr>
        <w:spacing w:line="360" w:lineRule="auto"/>
        <w:rPr>
          <w:rFonts w:ascii="Arial" w:hAnsi="Arial" w:cs="Arial"/>
        </w:rPr>
      </w:pPr>
    </w:p>
    <w:p w14:paraId="3C469074" w14:textId="77777777" w:rsidR="00694518" w:rsidRDefault="00694518" w:rsidP="00117825">
      <w:pPr>
        <w:spacing w:line="360" w:lineRule="auto"/>
        <w:rPr>
          <w:rFonts w:ascii="Arial" w:hAnsi="Arial" w:cs="Arial"/>
        </w:rPr>
      </w:pPr>
    </w:p>
    <w:p w14:paraId="4EC3810D" w14:textId="77777777" w:rsidR="00694518" w:rsidRDefault="00694518" w:rsidP="00117825">
      <w:pPr>
        <w:spacing w:line="360" w:lineRule="auto"/>
        <w:rPr>
          <w:rFonts w:ascii="Arial" w:hAnsi="Arial" w:cs="Arial"/>
        </w:rPr>
      </w:pPr>
    </w:p>
    <w:p w14:paraId="69C4404A" w14:textId="77777777" w:rsidR="00694518" w:rsidRDefault="00694518" w:rsidP="00117825">
      <w:pPr>
        <w:spacing w:line="360" w:lineRule="auto"/>
        <w:rPr>
          <w:rFonts w:ascii="Arial" w:hAnsi="Arial" w:cs="Arial"/>
        </w:rPr>
      </w:pPr>
    </w:p>
    <w:p w14:paraId="3DBD3B0A" w14:textId="77777777" w:rsidR="00694518" w:rsidRDefault="00694518" w:rsidP="00117825">
      <w:pPr>
        <w:spacing w:line="360" w:lineRule="auto"/>
        <w:rPr>
          <w:rFonts w:ascii="Arial" w:hAnsi="Arial" w:cs="Arial"/>
        </w:rPr>
      </w:pPr>
    </w:p>
    <w:p w14:paraId="7B5D15AA" w14:textId="77777777" w:rsidR="00694518" w:rsidRPr="007D2974" w:rsidRDefault="00694518" w:rsidP="00117825">
      <w:pPr>
        <w:spacing w:line="360" w:lineRule="auto"/>
        <w:rPr>
          <w:rFonts w:ascii="Arial" w:hAnsi="Arial" w:cs="Arial"/>
        </w:rPr>
      </w:pPr>
    </w:p>
    <w:p w14:paraId="7CC59B9C" w14:textId="3AE5965A" w:rsidR="004E21D6" w:rsidRDefault="003B14AA" w:rsidP="003163B7">
      <w:pPr>
        <w:pStyle w:val="Heading1"/>
      </w:pPr>
      <w:bookmarkStart w:id="47" w:name="_Toc166010321"/>
      <w:r>
        <w:lastRenderedPageBreak/>
        <w:t xml:space="preserve">5. </w:t>
      </w:r>
      <w:r w:rsidR="00955F52" w:rsidRPr="007D2974">
        <w:t>Conclusion</w:t>
      </w:r>
      <w:bookmarkEnd w:id="47"/>
      <w:r w:rsidR="00955F52" w:rsidRPr="007D2974">
        <w:t xml:space="preserve"> </w:t>
      </w:r>
    </w:p>
    <w:p w14:paraId="63B20247" w14:textId="77777777" w:rsidR="00694518" w:rsidRDefault="00694518" w:rsidP="00694518"/>
    <w:p w14:paraId="2B3CE53F" w14:textId="07B96AEE" w:rsidR="004E21D6" w:rsidRDefault="003B14AA" w:rsidP="003B14AA">
      <w:pPr>
        <w:pStyle w:val="Heading2"/>
      </w:pPr>
      <w:bookmarkStart w:id="48" w:name="_Toc166010322"/>
      <w:r>
        <w:t>5.1 Introduction</w:t>
      </w:r>
      <w:bookmarkEnd w:id="48"/>
      <w:r>
        <w:t xml:space="preserve"> </w:t>
      </w:r>
    </w:p>
    <w:p w14:paraId="315303C9" w14:textId="77777777" w:rsidR="003B14AA" w:rsidRPr="007D2974" w:rsidRDefault="003B14AA" w:rsidP="004E21D6">
      <w:pPr>
        <w:rPr>
          <w:rFonts w:ascii="Arial" w:hAnsi="Arial" w:cs="Arial"/>
        </w:rPr>
      </w:pPr>
    </w:p>
    <w:p w14:paraId="43EFBAAA" w14:textId="77777777" w:rsidR="004E21D6" w:rsidRDefault="004E21D6" w:rsidP="004E21D6">
      <w:pPr>
        <w:spacing w:line="360" w:lineRule="auto"/>
        <w:rPr>
          <w:rFonts w:ascii="Arial" w:hAnsi="Arial" w:cs="Arial"/>
        </w:rPr>
      </w:pPr>
      <w:r w:rsidRPr="007D2974">
        <w:rPr>
          <w:rFonts w:ascii="Arial" w:hAnsi="Arial" w:cs="Arial"/>
        </w:rPr>
        <w:t xml:space="preserve">This research aimed to identify whether ACEs can be used to pre-determine sexual and violent behaviour in adulthood. The specific research objectives were to address and identify the prevalence of ACEs and their impact on individuals, evaluate issues on how this develops into sexual and violent offending, and evaluate the public perception of the awareness of ACEs and the links with serious and violent offending. </w:t>
      </w:r>
    </w:p>
    <w:p w14:paraId="61348BC7" w14:textId="77777777" w:rsidR="00694518" w:rsidRDefault="00694518" w:rsidP="004E21D6">
      <w:pPr>
        <w:spacing w:line="360" w:lineRule="auto"/>
        <w:rPr>
          <w:rFonts w:ascii="Arial" w:hAnsi="Arial" w:cs="Arial"/>
        </w:rPr>
      </w:pPr>
    </w:p>
    <w:p w14:paraId="308B79EA" w14:textId="5EC7AE52" w:rsidR="004E21D6" w:rsidRDefault="003B14AA" w:rsidP="003B14AA">
      <w:pPr>
        <w:pStyle w:val="Heading2"/>
      </w:pPr>
      <w:bookmarkStart w:id="49" w:name="_Toc166010323"/>
      <w:r w:rsidRPr="003B14AA">
        <w:t>5.2 Objective 1</w:t>
      </w:r>
      <w:r w:rsidR="000C4080">
        <w:t xml:space="preserve">: </w:t>
      </w:r>
      <w:r w:rsidRPr="003B14AA">
        <w:t>Address and identify the prevalence of ACEs and the impact on individuals.</w:t>
      </w:r>
      <w:bookmarkEnd w:id="49"/>
      <w:r w:rsidRPr="003B14AA">
        <w:t xml:space="preserve"> </w:t>
      </w:r>
    </w:p>
    <w:p w14:paraId="33F74D83" w14:textId="77777777" w:rsidR="003B14AA" w:rsidRPr="003B14AA" w:rsidRDefault="003B14AA" w:rsidP="003B14AA"/>
    <w:p w14:paraId="71D0C146" w14:textId="77777777" w:rsidR="004E21D6" w:rsidRPr="007D2974" w:rsidRDefault="004E21D6" w:rsidP="004E21D6">
      <w:pPr>
        <w:spacing w:line="360" w:lineRule="auto"/>
        <w:rPr>
          <w:rStyle w:val="apple-converted-space"/>
          <w:rFonts w:ascii="Arial" w:eastAsiaTheme="majorEastAsia" w:hAnsi="Arial" w:cs="Arial"/>
          <w:color w:val="000000"/>
        </w:rPr>
      </w:pPr>
      <w:r w:rsidRPr="007D2974">
        <w:rPr>
          <w:rFonts w:ascii="Arial" w:hAnsi="Arial" w:cs="Arial"/>
        </w:rPr>
        <w:t>One of the main issues addressed in this thesis is the impact ACEs have on individuals. The fact that 93% of youths experience at least one ACE shows the severity of ACEs and how frequent they are in many individuals' lives (</w:t>
      </w:r>
      <w:r w:rsidRPr="007D2974">
        <w:rPr>
          <w:rFonts w:ascii="Arial" w:hAnsi="Arial" w:cs="Arial"/>
          <w:color w:val="000000"/>
        </w:rPr>
        <w:t xml:space="preserve">Evans-Chase, 2014). Another example includes the </w:t>
      </w:r>
      <w:r w:rsidRPr="007D2974">
        <w:rPr>
          <w:rStyle w:val="apple-converted-space"/>
          <w:rFonts w:ascii="Arial" w:eastAsiaTheme="majorEastAsia" w:hAnsi="Arial" w:cs="Arial"/>
          <w:color w:val="000000"/>
        </w:rPr>
        <w:t xml:space="preserve">Ministry of Justice prison survey reports, which state that 34% of prisoners as children had experienced living in care or with foster parents in short- and long-term durations (Williams et al., 2012). This concludes the theories discussed in the findings chapter regarding Lewis </w:t>
      </w:r>
      <w:proofErr w:type="spellStart"/>
      <w:r w:rsidRPr="007D2974">
        <w:rPr>
          <w:rStyle w:val="apple-converted-space"/>
          <w:rFonts w:ascii="Arial" w:eastAsiaTheme="majorEastAsia" w:hAnsi="Arial" w:cs="Arial"/>
          <w:color w:val="000000"/>
        </w:rPr>
        <w:t>Daynes</w:t>
      </w:r>
      <w:proofErr w:type="spellEnd"/>
      <w:r w:rsidRPr="007D2974">
        <w:rPr>
          <w:rStyle w:val="apple-converted-space"/>
          <w:rFonts w:ascii="Arial" w:eastAsiaTheme="majorEastAsia" w:hAnsi="Arial" w:cs="Arial"/>
          <w:color w:val="000000"/>
        </w:rPr>
        <w:t xml:space="preserve"> and identifies the impact of a parental figure's actions and the problems associated with living in care. </w:t>
      </w:r>
    </w:p>
    <w:p w14:paraId="70938E44" w14:textId="77777777" w:rsidR="004E21D6" w:rsidRPr="007D2974" w:rsidRDefault="004E21D6" w:rsidP="004E21D6">
      <w:pPr>
        <w:spacing w:line="360" w:lineRule="auto"/>
        <w:rPr>
          <w:rStyle w:val="apple-converted-space"/>
          <w:rFonts w:ascii="Arial" w:eastAsiaTheme="majorEastAsia" w:hAnsi="Arial" w:cs="Arial"/>
          <w:color w:val="000000"/>
        </w:rPr>
      </w:pPr>
    </w:p>
    <w:p w14:paraId="67C5BFDC" w14:textId="77777777" w:rsidR="004E21D6" w:rsidRPr="007D2974" w:rsidRDefault="004E21D6" w:rsidP="004E21D6">
      <w:pPr>
        <w:spacing w:line="360" w:lineRule="auto"/>
        <w:rPr>
          <w:rFonts w:ascii="Arial" w:eastAsiaTheme="majorEastAsia" w:hAnsi="Arial" w:cs="Arial"/>
          <w:color w:val="000000"/>
        </w:rPr>
      </w:pPr>
      <w:r w:rsidRPr="007D2974">
        <w:rPr>
          <w:rStyle w:val="apple-converted-space"/>
          <w:rFonts w:ascii="Arial" w:eastAsiaTheme="majorEastAsia" w:hAnsi="Arial" w:cs="Arial"/>
          <w:color w:val="000000"/>
        </w:rPr>
        <w:t xml:space="preserve">The figures from the CSEW </w:t>
      </w:r>
      <w:r w:rsidRPr="007D2974">
        <w:rPr>
          <w:rFonts w:ascii="Arial" w:hAnsi="Arial" w:cs="Arial"/>
        </w:rPr>
        <w:t xml:space="preserve">clearly illustrate the correlation between ACEs and toxic stress, generational trauma, emotional and physical distress, maltreatment, and neglect, given that </w:t>
      </w:r>
      <w:r w:rsidRPr="007D2974">
        <w:rPr>
          <w:rFonts w:ascii="Arial" w:hAnsi="Arial" w:cs="Arial"/>
          <w:color w:val="000000"/>
        </w:rPr>
        <w:t>approximately 8.5 million adults aged</w:t>
      </w:r>
      <w:r w:rsidRPr="007D2974">
        <w:rPr>
          <w:rStyle w:val="apple-converted-space"/>
          <w:rFonts w:ascii="Arial" w:eastAsiaTheme="majorEastAsia" w:hAnsi="Arial" w:cs="Arial"/>
          <w:color w:val="000000"/>
        </w:rPr>
        <w:t> </w:t>
      </w:r>
      <w:r w:rsidRPr="007D2974">
        <w:rPr>
          <w:rStyle w:val="issue-underline"/>
          <w:rFonts w:ascii="Arial" w:eastAsiaTheme="majorEastAsia" w:hAnsi="Arial" w:cs="Arial"/>
          <w:color w:val="000000"/>
        </w:rPr>
        <w:t>18-74 years experienced</w:t>
      </w:r>
      <w:r w:rsidRPr="007D2974">
        <w:rPr>
          <w:rStyle w:val="apple-converted-space"/>
          <w:rFonts w:ascii="Arial" w:eastAsiaTheme="majorEastAsia" w:hAnsi="Arial" w:cs="Arial"/>
          <w:color w:val="000000"/>
        </w:rPr>
        <w:t> </w:t>
      </w:r>
      <w:r w:rsidRPr="007D2974">
        <w:rPr>
          <w:rFonts w:ascii="Arial" w:hAnsi="Arial" w:cs="Arial"/>
          <w:color w:val="000000"/>
        </w:rPr>
        <w:t xml:space="preserve">abuse before they were 16 years old (Elkin, 2020). </w:t>
      </w:r>
      <w:r w:rsidRPr="007D2974">
        <w:rPr>
          <w:rFonts w:ascii="Arial" w:hAnsi="Arial" w:cs="Arial"/>
        </w:rPr>
        <w:t>The research demonstrates the link between such factors and psychopathy, difficulty in progression and learning, substance misuse, violence victimisation and behavioural problems, which is just the tip of the iceberg concerning the impacts of ACEs on individuals later in life.</w:t>
      </w:r>
    </w:p>
    <w:p w14:paraId="285E5030" w14:textId="77777777" w:rsidR="004E21D6" w:rsidRPr="007D2974" w:rsidRDefault="004E21D6" w:rsidP="004E21D6">
      <w:pPr>
        <w:spacing w:line="360" w:lineRule="auto"/>
        <w:rPr>
          <w:rFonts w:ascii="Arial" w:eastAsiaTheme="majorEastAsia" w:hAnsi="Arial" w:cs="Arial"/>
          <w:color w:val="000000"/>
        </w:rPr>
      </w:pPr>
    </w:p>
    <w:p w14:paraId="4536FF2E" w14:textId="77777777" w:rsidR="004E21D6" w:rsidRDefault="004E21D6" w:rsidP="004E21D6">
      <w:pPr>
        <w:spacing w:line="360" w:lineRule="auto"/>
        <w:rPr>
          <w:rStyle w:val="apple-converted-space"/>
          <w:rFonts w:ascii="Arial" w:hAnsi="Arial" w:cs="Arial"/>
          <w:color w:val="000000"/>
        </w:rPr>
      </w:pPr>
      <w:r w:rsidRPr="007D2974">
        <w:rPr>
          <w:rFonts w:ascii="Arial" w:hAnsi="Arial" w:cs="Arial"/>
          <w:color w:val="000000"/>
        </w:rPr>
        <w:lastRenderedPageBreak/>
        <w:t>As expected, the findings show a strong indication that ACEs have a detrimental effect on individuals in adulthood, mainly due to recidivism rates being higher compared to adolescents who have not experienced trauma (</w:t>
      </w:r>
      <w:proofErr w:type="spellStart"/>
      <w:r w:rsidRPr="007D2974">
        <w:rPr>
          <w:rFonts w:ascii="Arial" w:hAnsi="Arial" w:cs="Arial"/>
          <w:color w:val="000000"/>
        </w:rPr>
        <w:t>Vitopoulos</w:t>
      </w:r>
      <w:proofErr w:type="spellEnd"/>
      <w:r w:rsidRPr="007D2974">
        <w:rPr>
          <w:rStyle w:val="apple-converted-space"/>
          <w:rFonts w:ascii="Arial" w:hAnsi="Arial" w:cs="Arial"/>
          <w:color w:val="000000"/>
        </w:rPr>
        <w:t xml:space="preserve"> et al., 2018). The analysis chapter also demonstrated how ACEs are a significant predictor of violent recidivism. However, it can be difficult to ascertain that ACEs and criminal history characteristics are the prime factors in an individual’s behaviour in adulthood. </w:t>
      </w:r>
    </w:p>
    <w:p w14:paraId="7DF8FF67" w14:textId="77777777" w:rsidR="00F772D7" w:rsidRDefault="00F772D7" w:rsidP="004E21D6">
      <w:pPr>
        <w:spacing w:line="360" w:lineRule="auto"/>
        <w:rPr>
          <w:rStyle w:val="apple-converted-space"/>
          <w:rFonts w:ascii="Arial" w:hAnsi="Arial" w:cs="Arial"/>
          <w:color w:val="000000"/>
        </w:rPr>
      </w:pPr>
    </w:p>
    <w:p w14:paraId="2929815B" w14:textId="73285B0F" w:rsidR="00F772D7" w:rsidRPr="003163B7" w:rsidRDefault="003B14AA" w:rsidP="003163B7">
      <w:pPr>
        <w:pStyle w:val="Heading2"/>
        <w:rPr>
          <w:rStyle w:val="apple-converted-space"/>
        </w:rPr>
      </w:pPr>
      <w:bookmarkStart w:id="50" w:name="_Toc166010324"/>
      <w:r w:rsidRPr="003163B7">
        <w:rPr>
          <w:rStyle w:val="apple-converted-space"/>
        </w:rPr>
        <w:t>5.3 Objective 2</w:t>
      </w:r>
      <w:r w:rsidR="000C4080" w:rsidRPr="003163B7">
        <w:rPr>
          <w:rStyle w:val="apple-converted-space"/>
        </w:rPr>
        <w:t xml:space="preserve">: </w:t>
      </w:r>
      <w:r w:rsidRPr="003163B7">
        <w:rPr>
          <w:rStyle w:val="apple-converted-space"/>
        </w:rPr>
        <w:t>Evaluate issues on how this develops into sexual and violent offending.</w:t>
      </w:r>
      <w:bookmarkEnd w:id="50"/>
    </w:p>
    <w:p w14:paraId="384BBFF3" w14:textId="77777777" w:rsidR="004E21D6" w:rsidRPr="007D2974" w:rsidRDefault="004E21D6" w:rsidP="004E21D6">
      <w:pPr>
        <w:spacing w:after="160" w:line="259" w:lineRule="auto"/>
        <w:rPr>
          <w:rFonts w:ascii="Arial" w:hAnsi="Arial" w:cs="Arial"/>
        </w:rPr>
      </w:pPr>
    </w:p>
    <w:p w14:paraId="4D0FA94A" w14:textId="77777777" w:rsidR="004E21D6" w:rsidRPr="007D2974" w:rsidRDefault="004E21D6" w:rsidP="004E21D6">
      <w:pPr>
        <w:spacing w:line="360" w:lineRule="auto"/>
        <w:rPr>
          <w:rFonts w:ascii="Arial" w:hAnsi="Arial" w:cs="Arial"/>
        </w:rPr>
      </w:pPr>
      <w:r w:rsidRPr="007D2974">
        <w:rPr>
          <w:rFonts w:ascii="Arial" w:hAnsi="Arial" w:cs="Arial"/>
        </w:rPr>
        <w:t xml:space="preserve">The second objective aimed to focus on how ACEs develop into violent and sexual offending in adulthood. The literature has repeatedly identified that the presence of multiple ACEs early in life is a strong predictor of criminal activity in adulthood. This confirms the expectations based on the previous research </w:t>
      </w:r>
      <w:r w:rsidRPr="007D2974">
        <w:rPr>
          <w:rFonts w:ascii="Arial" w:hAnsi="Arial" w:cs="Arial"/>
          <w:color w:val="000000"/>
        </w:rPr>
        <w:t xml:space="preserve">(Haines and Case, 2015; DeLisi and Beauregard, 2017). The findings also align with the analysis results and the </w:t>
      </w:r>
      <w:r w:rsidRPr="007D2974">
        <w:rPr>
          <w:rFonts w:ascii="Arial" w:hAnsi="Arial" w:cs="Arial"/>
        </w:rPr>
        <w:t xml:space="preserve">views stated by </w:t>
      </w:r>
      <w:proofErr w:type="spellStart"/>
      <w:r w:rsidRPr="007D2974">
        <w:rPr>
          <w:rFonts w:ascii="Arial" w:hAnsi="Arial" w:cs="Arial"/>
        </w:rPr>
        <w:t>Granic</w:t>
      </w:r>
      <w:proofErr w:type="spellEnd"/>
      <w:r w:rsidRPr="007D2974">
        <w:rPr>
          <w:rFonts w:ascii="Arial" w:hAnsi="Arial" w:cs="Arial"/>
        </w:rPr>
        <w:t xml:space="preserve"> and Patterson (2016), </w:t>
      </w:r>
      <w:r w:rsidRPr="007D2974">
        <w:rPr>
          <w:rFonts w:ascii="Arial" w:hAnsi="Arial" w:cs="Arial"/>
          <w:color w:val="000000"/>
        </w:rPr>
        <w:t xml:space="preserve">where it is shown that parents who display hostile and aggressive behaviour are more likely to influence their child/children to become violent in adulthood. However, the views gathered by </w:t>
      </w:r>
      <w:r w:rsidRPr="007D2974">
        <w:rPr>
          <w:rFonts w:ascii="Arial" w:hAnsi="Arial" w:cs="Arial"/>
        </w:rPr>
        <w:t>Harris et al, (2016) were</w:t>
      </w:r>
      <w:r w:rsidRPr="007D2974">
        <w:rPr>
          <w:rFonts w:ascii="Arial" w:hAnsi="Arial" w:cs="Arial"/>
          <w:color w:val="000000"/>
        </w:rPr>
        <w:t xml:space="preserve"> not confirmed as much for sexual offending compared to violent offending, as it is believed that some researchers shy away from this topic to protect their reputation. </w:t>
      </w:r>
    </w:p>
    <w:p w14:paraId="6CDE57D1" w14:textId="77777777" w:rsidR="004E21D6" w:rsidRPr="007D2974" w:rsidRDefault="004E21D6" w:rsidP="004E21D6">
      <w:pPr>
        <w:spacing w:line="360" w:lineRule="auto"/>
        <w:rPr>
          <w:rFonts w:ascii="Arial" w:hAnsi="Arial" w:cs="Arial"/>
        </w:rPr>
      </w:pPr>
    </w:p>
    <w:p w14:paraId="28DBE842" w14:textId="77777777" w:rsidR="004E21D6" w:rsidRDefault="004E21D6" w:rsidP="004E21D6">
      <w:pPr>
        <w:spacing w:line="360" w:lineRule="auto"/>
        <w:rPr>
          <w:rFonts w:ascii="Arial" w:hAnsi="Arial" w:cs="Arial"/>
        </w:rPr>
      </w:pPr>
      <w:r w:rsidRPr="007D2974">
        <w:rPr>
          <w:rFonts w:ascii="Arial" w:hAnsi="Arial" w:cs="Arial"/>
        </w:rPr>
        <w:t xml:space="preserve">Nevertheless, it can be concluded from longitudinal studies by Kahn et al (2020) that forms of ACEs, such as maltreatment, are predisposing factors to sexual offending in adulthood. Overall, the results from this study show that ACEs and sexual offending have a potential link, in which the experiences of sexual abuse as a child can influence an individual to commit sexual offences later in life due to the inability to distinguish between right and wrong. In accordance with the analysis, studies have identified that violent crimes such as serial killings have a direct link to the psychological abuse they received as children. Ultimately, this presents the correlation between adulthood violence and ACEs.  </w:t>
      </w:r>
    </w:p>
    <w:p w14:paraId="6BDB011B" w14:textId="77777777" w:rsidR="00F772D7" w:rsidRDefault="00F772D7" w:rsidP="004E21D6">
      <w:pPr>
        <w:spacing w:line="360" w:lineRule="auto"/>
        <w:rPr>
          <w:rFonts w:ascii="Arial" w:hAnsi="Arial" w:cs="Arial"/>
        </w:rPr>
      </w:pPr>
    </w:p>
    <w:p w14:paraId="15B1AA19" w14:textId="06D1CFBF" w:rsidR="00F772D7" w:rsidRPr="007D2974" w:rsidRDefault="00F772D7" w:rsidP="00F772D7">
      <w:pPr>
        <w:pStyle w:val="Heading2"/>
      </w:pPr>
      <w:bookmarkStart w:id="51" w:name="_Toc166010325"/>
      <w:r>
        <w:lastRenderedPageBreak/>
        <w:t>5</w:t>
      </w:r>
      <w:r w:rsidR="00E24081">
        <w:t>.</w:t>
      </w:r>
      <w:r w:rsidR="003B14AA">
        <w:t>4 Objective 3</w:t>
      </w:r>
      <w:r w:rsidR="000C4080">
        <w:t xml:space="preserve">: </w:t>
      </w:r>
      <w:r w:rsidR="003B14AA">
        <w:t>Evaluate public perception of the awareness of ACEs and the links with serious and violent offending.</w:t>
      </w:r>
      <w:bookmarkEnd w:id="51"/>
      <w:r w:rsidR="003B14AA">
        <w:t xml:space="preserve"> </w:t>
      </w:r>
    </w:p>
    <w:p w14:paraId="1B8D4811" w14:textId="77777777" w:rsidR="004E21D6" w:rsidRPr="007D2974" w:rsidRDefault="004E21D6" w:rsidP="004E21D6">
      <w:pPr>
        <w:spacing w:after="160" w:line="259" w:lineRule="auto"/>
        <w:rPr>
          <w:rFonts w:ascii="Arial" w:hAnsi="Arial" w:cs="Arial"/>
          <w:color w:val="000000" w:themeColor="text1"/>
        </w:rPr>
      </w:pPr>
    </w:p>
    <w:p w14:paraId="16127EA8" w14:textId="77777777" w:rsidR="004E21D6" w:rsidRPr="007D2974" w:rsidRDefault="004E21D6" w:rsidP="004E21D6">
      <w:pPr>
        <w:spacing w:after="160" w:line="360" w:lineRule="auto"/>
        <w:rPr>
          <w:rFonts w:ascii="Arial" w:hAnsi="Arial" w:cs="Arial"/>
        </w:rPr>
      </w:pPr>
      <w:r w:rsidRPr="007D2974">
        <w:rPr>
          <w:rFonts w:ascii="Arial" w:hAnsi="Arial" w:cs="Arial"/>
          <w:color w:val="000000" w:themeColor="text1"/>
        </w:rPr>
        <w:t xml:space="preserve">In contrast to the findings of the literature review, the prediction of the public’s awareness of ACEs was unexpected, given that a highly mixed response was concluded. It is clearly shown that 52.4% of the public can be considered misinformed, which shows a lack of understanding regarding ACEs. Yet, contradictory evidence is presented here as the findings indicate that most of the public understands what an ACE constitutes and can identify ACEs. This exemplifies the need to create more awareness of ACEs to reduce confusion </w:t>
      </w:r>
      <w:r w:rsidRPr="007D2974">
        <w:rPr>
          <w:rFonts w:ascii="Arial" w:hAnsi="Arial" w:cs="Arial"/>
        </w:rPr>
        <w:t xml:space="preserve">(Scottish Government, 2021). </w:t>
      </w:r>
    </w:p>
    <w:p w14:paraId="17D8366E" w14:textId="399FB0A1" w:rsidR="004E21D6" w:rsidRPr="00C11062" w:rsidRDefault="004E21D6" w:rsidP="004E21D6">
      <w:pPr>
        <w:spacing w:after="160" w:line="360" w:lineRule="auto"/>
        <w:rPr>
          <w:rFonts w:ascii="Arial" w:hAnsi="Arial" w:cs="Arial"/>
          <w:color w:val="000000"/>
        </w:rPr>
      </w:pPr>
      <w:r w:rsidRPr="007D2974">
        <w:rPr>
          <w:rFonts w:ascii="Arial" w:hAnsi="Arial" w:cs="Arial"/>
          <w:color w:val="000000" w:themeColor="text1"/>
        </w:rPr>
        <w:t xml:space="preserve">Moreover, it is evidentially certain that the results from the analysis show that the public’s perception indicates that ACEs are linked with serious and violent offending. </w:t>
      </w:r>
      <w:r w:rsidRPr="007D2974">
        <w:rPr>
          <w:rFonts w:ascii="Arial" w:hAnsi="Arial" w:cs="Arial"/>
        </w:rPr>
        <w:t>Levenson et al (2014) states that compared to non-sexual offenders, sexual offenders have received abuse at much higher rates, which demonstrates the increased likelihood of sexual offending.</w:t>
      </w:r>
      <w:r w:rsidRPr="007D2974">
        <w:rPr>
          <w:rFonts w:ascii="Arial" w:hAnsi="Arial" w:cs="Arial"/>
          <w:color w:val="000000"/>
        </w:rPr>
        <w:t xml:space="preserve"> </w:t>
      </w:r>
      <w:proofErr w:type="spellStart"/>
      <w:r w:rsidRPr="007D2974">
        <w:rPr>
          <w:rFonts w:ascii="Arial" w:hAnsi="Arial" w:cs="Arial"/>
          <w:color w:val="000000"/>
        </w:rPr>
        <w:t>Leiding</w:t>
      </w:r>
      <w:proofErr w:type="spellEnd"/>
      <w:r w:rsidRPr="007D2974">
        <w:rPr>
          <w:rFonts w:ascii="Arial" w:hAnsi="Arial" w:cs="Arial"/>
          <w:color w:val="000000"/>
        </w:rPr>
        <w:t xml:space="preserve"> et al. (2021) reiterate that some sexual offenders repeat the behaviours they were subject to in the past, and the Mitchell and </w:t>
      </w:r>
      <w:proofErr w:type="spellStart"/>
      <w:r w:rsidRPr="007D2974">
        <w:rPr>
          <w:rFonts w:ascii="Arial" w:hAnsi="Arial" w:cs="Arial"/>
          <w:color w:val="000000"/>
        </w:rPr>
        <w:t>Aamodt</w:t>
      </w:r>
      <w:proofErr w:type="spellEnd"/>
      <w:r w:rsidRPr="007D2974">
        <w:rPr>
          <w:rFonts w:ascii="Arial" w:hAnsi="Arial" w:cs="Arial"/>
          <w:color w:val="000000"/>
        </w:rPr>
        <w:t xml:space="preserve"> study found that many serial killers are thought to have suffered childhood abuse and trauma, which could have influenced their violent and sexual behaviour later in life. 76.2% of the public agree that abusive experiences in childhood can create a motive for serial killings and sexual predation, which concludes the link between ACEs and violent and sexual offending. Considering 92.2% of the public understand that an ACE constitutes factors such as abandonment, the link between Lewis </w:t>
      </w:r>
      <w:proofErr w:type="spellStart"/>
      <w:r w:rsidRPr="007D2974">
        <w:rPr>
          <w:rFonts w:ascii="Arial" w:hAnsi="Arial" w:cs="Arial"/>
          <w:color w:val="000000"/>
        </w:rPr>
        <w:t>Daynes</w:t>
      </w:r>
      <w:proofErr w:type="spellEnd"/>
      <w:r w:rsidRPr="007D2974">
        <w:rPr>
          <w:rFonts w:ascii="Arial" w:hAnsi="Arial" w:cs="Arial"/>
          <w:color w:val="000000"/>
        </w:rPr>
        <w:t xml:space="preserve">' experience of abandonment correlates with his later behaviour </w:t>
      </w:r>
      <w:r w:rsidR="0061750B" w:rsidRPr="007D2974">
        <w:rPr>
          <w:rFonts w:ascii="Arial" w:hAnsi="Arial" w:cs="Arial"/>
          <w:color w:val="000000"/>
        </w:rPr>
        <w:t xml:space="preserve">by </w:t>
      </w:r>
      <w:r w:rsidRPr="007D2974">
        <w:rPr>
          <w:rFonts w:ascii="Arial" w:hAnsi="Arial" w:cs="Arial"/>
          <w:color w:val="000000"/>
        </w:rPr>
        <w:t xml:space="preserve">committing violent and sexual crimes. </w:t>
      </w:r>
    </w:p>
    <w:p w14:paraId="4A6E3CB9" w14:textId="4A8F9C1D" w:rsidR="00F772D7" w:rsidRDefault="00F772D7" w:rsidP="00F772D7">
      <w:pPr>
        <w:pStyle w:val="Heading2"/>
      </w:pPr>
      <w:bookmarkStart w:id="52" w:name="_Toc166010326"/>
      <w:r>
        <w:t>5</w:t>
      </w:r>
      <w:r w:rsidR="00E24081">
        <w:t>.</w:t>
      </w:r>
      <w:r w:rsidR="00C11062">
        <w:t>5 Implications</w:t>
      </w:r>
      <w:bookmarkEnd w:id="52"/>
      <w:r w:rsidR="00C11062">
        <w:t xml:space="preserve"> </w:t>
      </w:r>
    </w:p>
    <w:p w14:paraId="33B81F90" w14:textId="77777777" w:rsidR="00C11062" w:rsidRPr="00C11062" w:rsidRDefault="00C11062" w:rsidP="00C11062"/>
    <w:p w14:paraId="2B6FF216" w14:textId="74B57E38" w:rsidR="004E21D6" w:rsidRPr="00F772D7" w:rsidRDefault="004E21D6" w:rsidP="00F772D7">
      <w:pPr>
        <w:spacing w:after="160" w:line="360" w:lineRule="auto"/>
        <w:rPr>
          <w:rFonts w:ascii="Arial" w:hAnsi="Arial" w:cs="Arial"/>
          <w:color w:val="000000" w:themeColor="text1"/>
        </w:rPr>
      </w:pPr>
      <w:r w:rsidRPr="007D2974">
        <w:rPr>
          <w:rFonts w:ascii="Arial" w:hAnsi="Arial" w:cs="Arial"/>
          <w:color w:val="000000" w:themeColor="text1"/>
        </w:rPr>
        <w:t xml:space="preserve">The audience is mainly aged between 19 and 21, which does not adequately reflect the points of view of the other age categories. This could have short-listed the findings by creating a more biased reflection of the subject matter, as it is well-established that the younger generation is potentially better informed nowadays. Using social media as the primary source of publication did not reach a wide enough </w:t>
      </w:r>
      <w:r w:rsidRPr="007D2974">
        <w:rPr>
          <w:rFonts w:ascii="Arial" w:hAnsi="Arial" w:cs="Arial"/>
          <w:color w:val="000000" w:themeColor="text1"/>
        </w:rPr>
        <w:lastRenderedPageBreak/>
        <w:t xml:space="preserve">scope. Therefore, handing out printed copies to other age groups would have been beneficial. </w:t>
      </w:r>
    </w:p>
    <w:p w14:paraId="6338E455" w14:textId="75D8B655" w:rsidR="00C11062" w:rsidRDefault="00F772D7" w:rsidP="00C11062">
      <w:pPr>
        <w:pStyle w:val="Heading2"/>
      </w:pPr>
      <w:bookmarkStart w:id="53" w:name="_Toc166010327"/>
      <w:r>
        <w:t>5</w:t>
      </w:r>
      <w:r w:rsidR="00E24081">
        <w:t>.</w:t>
      </w:r>
      <w:r w:rsidR="00C11062">
        <w:t>6 Limitations</w:t>
      </w:r>
      <w:bookmarkEnd w:id="53"/>
      <w:r w:rsidR="00C11062">
        <w:t xml:space="preserve"> </w:t>
      </w:r>
    </w:p>
    <w:p w14:paraId="491F889C" w14:textId="77777777" w:rsidR="00C11062" w:rsidRPr="00C11062" w:rsidRDefault="00C11062" w:rsidP="00C11062"/>
    <w:p w14:paraId="6DBE7671" w14:textId="485FBD50" w:rsidR="004E21D6" w:rsidRPr="007D2974" w:rsidRDefault="004E21D6" w:rsidP="004E21D6">
      <w:pPr>
        <w:spacing w:line="360" w:lineRule="auto"/>
        <w:rPr>
          <w:rFonts w:ascii="Arial" w:hAnsi="Arial" w:cs="Arial"/>
          <w:b/>
          <w:bCs/>
        </w:rPr>
      </w:pPr>
      <w:r w:rsidRPr="007D2974">
        <w:rPr>
          <w:rFonts w:ascii="Arial" w:hAnsi="Arial" w:cs="Arial"/>
        </w:rPr>
        <w:t xml:space="preserve">This study has potential limitations. Determining an adequate sample size is vital in qualitative and quantitative research. Had the questionnaire been publicised sooner, the sample size would have been more sufficient, enabling the drawing of more efficient data. Additionally, </w:t>
      </w:r>
      <w:r w:rsidRPr="007D2974">
        <w:rPr>
          <w:rFonts w:ascii="Arial" w:hAnsi="Arial" w:cs="Arial"/>
          <w:color w:val="000000"/>
        </w:rPr>
        <w:t>qualitative research provides rich, detailed insight into participants' experiences, behaviours, and attitudes and is often used to investigate</w:t>
      </w:r>
      <w:r w:rsidRPr="007D2974">
        <w:rPr>
          <w:rStyle w:val="apple-converted-space"/>
          <w:rFonts w:ascii="Arial" w:hAnsi="Arial" w:cs="Arial"/>
          <w:color w:val="000000"/>
        </w:rPr>
        <w:t> </w:t>
      </w:r>
      <w:r w:rsidRPr="007D2974">
        <w:rPr>
          <w:rStyle w:val="issue-underline"/>
          <w:rFonts w:ascii="Arial" w:hAnsi="Arial" w:cs="Arial"/>
          <w:color w:val="000000"/>
        </w:rPr>
        <w:t>new</w:t>
      </w:r>
      <w:r w:rsidRPr="007D2974">
        <w:rPr>
          <w:rStyle w:val="apple-converted-space"/>
          <w:rFonts w:ascii="Arial" w:hAnsi="Arial" w:cs="Arial"/>
          <w:color w:val="000000"/>
        </w:rPr>
        <w:t> </w:t>
      </w:r>
      <w:r w:rsidRPr="007D2974">
        <w:rPr>
          <w:rFonts w:ascii="Arial" w:hAnsi="Arial" w:cs="Arial"/>
          <w:color w:val="000000"/>
        </w:rPr>
        <w:t>or complex issues. However, these strengths also create</w:t>
      </w:r>
      <w:r w:rsidRPr="007D2974">
        <w:rPr>
          <w:rStyle w:val="apple-converted-space"/>
          <w:rFonts w:ascii="Arial" w:hAnsi="Arial" w:cs="Arial"/>
          <w:color w:val="000000"/>
        </w:rPr>
        <w:t> </w:t>
      </w:r>
      <w:r w:rsidRPr="007D2974">
        <w:rPr>
          <w:rStyle w:val="issue-underline"/>
          <w:rFonts w:ascii="Arial" w:hAnsi="Arial" w:cs="Arial"/>
          <w:color w:val="000000"/>
        </w:rPr>
        <w:t>certain</w:t>
      </w:r>
      <w:r w:rsidRPr="007D2974">
        <w:rPr>
          <w:rStyle w:val="apple-converted-space"/>
          <w:rFonts w:ascii="Arial" w:hAnsi="Arial" w:cs="Arial"/>
          <w:color w:val="000000"/>
        </w:rPr>
        <w:t> </w:t>
      </w:r>
      <w:r w:rsidRPr="007D2974">
        <w:rPr>
          <w:rFonts w:ascii="Arial" w:hAnsi="Arial" w:cs="Arial"/>
          <w:color w:val="000000"/>
        </w:rPr>
        <w:t>limitations.</w:t>
      </w:r>
      <w:r w:rsidRPr="007D2974">
        <w:rPr>
          <w:rStyle w:val="apple-converted-space"/>
          <w:rFonts w:ascii="Arial" w:hAnsi="Arial" w:cs="Arial"/>
          <w:color w:val="000000"/>
        </w:rPr>
        <w:t> </w:t>
      </w:r>
      <w:r w:rsidRPr="007D2974">
        <w:rPr>
          <w:rStyle w:val="Strong"/>
          <w:rFonts w:ascii="Arial" w:hAnsi="Arial" w:cs="Arial"/>
          <w:b w:val="0"/>
          <w:bCs w:val="0"/>
          <w:color w:val="000000"/>
        </w:rPr>
        <w:t>It is common for qualitative researchers to interpret subjective data as part of their research.</w:t>
      </w:r>
      <w:r w:rsidRPr="007D2974">
        <w:rPr>
          <w:rStyle w:val="apple-converted-space"/>
          <w:rFonts w:ascii="Arial" w:hAnsi="Arial" w:cs="Arial"/>
          <w:b/>
          <w:bCs/>
          <w:color w:val="000000"/>
        </w:rPr>
        <w:t> </w:t>
      </w:r>
      <w:r w:rsidRPr="007D2974">
        <w:rPr>
          <w:rStyle w:val="apple-converted-space"/>
          <w:rFonts w:ascii="Arial" w:hAnsi="Arial" w:cs="Arial"/>
          <w:color w:val="000000"/>
        </w:rPr>
        <w:t>A researcher can examine</w:t>
      </w:r>
      <w:r w:rsidRPr="007D2974">
        <w:rPr>
          <w:rStyle w:val="Strong"/>
          <w:rFonts w:ascii="Arial" w:hAnsi="Arial" w:cs="Arial"/>
          <w:color w:val="000000"/>
        </w:rPr>
        <w:t xml:space="preserve"> </w:t>
      </w:r>
      <w:r w:rsidRPr="007D2974">
        <w:rPr>
          <w:rStyle w:val="Strong"/>
          <w:rFonts w:ascii="Arial" w:hAnsi="Arial" w:cs="Arial"/>
          <w:b w:val="0"/>
          <w:bCs w:val="0"/>
          <w:color w:val="000000"/>
        </w:rPr>
        <w:t>a text and identify dominant themes or concepts.</w:t>
      </w:r>
    </w:p>
    <w:p w14:paraId="3ED2BA26" w14:textId="14786341" w:rsidR="004E21D6" w:rsidRPr="007D2974" w:rsidRDefault="00F772D7" w:rsidP="00F772D7">
      <w:pPr>
        <w:pStyle w:val="Heading2"/>
      </w:pPr>
      <w:bookmarkStart w:id="54" w:name="_Toc166010328"/>
      <w:r>
        <w:t>5</w:t>
      </w:r>
      <w:r w:rsidR="00E24081">
        <w:t>.</w:t>
      </w:r>
      <w:r w:rsidR="00C11062">
        <w:t>7 Recommendations</w:t>
      </w:r>
      <w:bookmarkEnd w:id="54"/>
      <w:r w:rsidR="00C11062">
        <w:t xml:space="preserve"> </w:t>
      </w:r>
    </w:p>
    <w:p w14:paraId="352881B5" w14:textId="77777777" w:rsidR="00C11062" w:rsidRDefault="00C11062" w:rsidP="004E21D6">
      <w:pPr>
        <w:spacing w:after="160" w:line="360" w:lineRule="auto"/>
        <w:rPr>
          <w:rFonts w:ascii="Arial" w:hAnsi="Arial" w:cs="Arial"/>
          <w:b/>
          <w:bCs/>
          <w:color w:val="000000" w:themeColor="text1"/>
          <w:u w:val="single"/>
        </w:rPr>
      </w:pPr>
    </w:p>
    <w:p w14:paraId="25163BC7" w14:textId="77777777" w:rsidR="00C11062" w:rsidRDefault="004E21D6" w:rsidP="00C11062">
      <w:pPr>
        <w:spacing w:after="160" w:line="360" w:lineRule="auto"/>
        <w:rPr>
          <w:rFonts w:ascii="Arial" w:hAnsi="Arial" w:cs="Arial"/>
          <w:color w:val="000000" w:themeColor="text1"/>
        </w:rPr>
      </w:pPr>
      <w:r w:rsidRPr="007D2974">
        <w:rPr>
          <w:rFonts w:ascii="Arial" w:hAnsi="Arial" w:cs="Arial"/>
          <w:color w:val="000000" w:themeColor="text1"/>
        </w:rPr>
        <w:t>The overall aim of this research project was to ascertain whether ACEs can be used to pre-determine sexual and violent behaviour in adulthood. It is apparent from completing this research that many authors shy away from an in-depth evaluation of sexual offending, especially compared to the existing literature on violent offending. Even though sexual offending has many of the same contributing factors as violent offending does regarding the link to ACEs, the amount of research and figures containing the link between sexual offending and ACEs is highly undermined and needs more awareness of the matter. The research findings indicate that policy and practice need to change as the findings from this thesis suggest that identifying ACE factors earlier on in a child’s life could reduce the number of sexual and violent offenders in the future. The current policies and practices fail to acknowledge the existence of a wide range of other sources of adversity, as well as social inequalities that have a high potential to link with violent and sexual offending in adulthood.</w:t>
      </w:r>
    </w:p>
    <w:p w14:paraId="0BA22601" w14:textId="35192B83" w:rsidR="002B46CD" w:rsidRPr="00C11062" w:rsidRDefault="00C11062" w:rsidP="00C11062">
      <w:pPr>
        <w:pStyle w:val="Heading2"/>
      </w:pPr>
      <w:bookmarkStart w:id="55" w:name="_Toc166010329"/>
      <w:r w:rsidRPr="00C11062">
        <w:t xml:space="preserve">5.8 </w:t>
      </w:r>
      <w:r w:rsidR="002B46CD" w:rsidRPr="00C11062">
        <w:t>Finishing Statement</w:t>
      </w:r>
      <w:bookmarkEnd w:id="55"/>
      <w:r w:rsidR="002B46CD" w:rsidRPr="00C11062">
        <w:t xml:space="preserve"> </w:t>
      </w:r>
    </w:p>
    <w:p w14:paraId="3A91110A" w14:textId="606B2080" w:rsidR="004E21D6" w:rsidRPr="007D2974" w:rsidRDefault="004E21D6" w:rsidP="00F772D7">
      <w:pPr>
        <w:pStyle w:val="Heading2"/>
      </w:pPr>
    </w:p>
    <w:p w14:paraId="6A477C35" w14:textId="4953B03F" w:rsidR="004E21D6" w:rsidRPr="007D2974" w:rsidRDefault="004E21D6" w:rsidP="004E21D6">
      <w:pPr>
        <w:spacing w:after="160" w:line="360" w:lineRule="auto"/>
        <w:rPr>
          <w:rFonts w:ascii="Arial" w:hAnsi="Arial" w:cs="Arial"/>
        </w:rPr>
      </w:pPr>
      <w:r w:rsidRPr="007D2974">
        <w:rPr>
          <w:rFonts w:ascii="Arial" w:hAnsi="Arial" w:cs="Arial"/>
        </w:rPr>
        <w:t xml:space="preserve">Based on the quantitative and qualitative analysis of determining whether ACEs can be used to pre-determine sexual and violent offending in adulthood, it can be </w:t>
      </w:r>
      <w:r w:rsidRPr="007D2974">
        <w:rPr>
          <w:rFonts w:ascii="Arial" w:hAnsi="Arial" w:cs="Arial"/>
        </w:rPr>
        <w:lastRenderedPageBreak/>
        <w:t xml:space="preserve">concluded that ACEs have a detrimental effect on behaviour in adulthood, indicating that multiple ACE factors can negatively affect a child in long-term durations. </w:t>
      </w:r>
      <w:r w:rsidRPr="007D2974">
        <w:rPr>
          <w:rFonts w:ascii="Arial" w:hAnsi="Arial" w:cs="Arial"/>
          <w:color w:val="000000" w:themeColor="text1"/>
        </w:rPr>
        <w:t xml:space="preserve">The empirical evidence provided by the results profoundly shows a strong link between parental influence on children while also providing a counterargument supporting that not every child who suffers an ACE will become involved in criminal activity in adulthood. </w:t>
      </w:r>
      <w:r w:rsidR="006570E4" w:rsidRPr="006570E4">
        <w:rPr>
          <w:rFonts w:ascii="Arial" w:hAnsi="Arial" w:cs="Arial"/>
        </w:rPr>
        <w:t>As once</w:t>
      </w:r>
      <w:r w:rsidR="006570E4">
        <w:rPr>
          <w:rFonts w:ascii="Arial" w:hAnsi="Arial" w:cs="Arial"/>
        </w:rPr>
        <w:t xml:space="preserve"> stated by Felitti, “ACEs are remarkably common – what is uncommon is their recognition or their acknowledgement” (Vernon, 2023</w:t>
      </w:r>
      <w:r w:rsidR="002916B1">
        <w:rPr>
          <w:rFonts w:ascii="Arial" w:hAnsi="Arial" w:cs="Arial"/>
        </w:rPr>
        <w:t>, para 20</w:t>
      </w:r>
      <w:r w:rsidR="006570E4">
        <w:rPr>
          <w:rFonts w:ascii="Arial" w:hAnsi="Arial" w:cs="Arial"/>
        </w:rPr>
        <w:t xml:space="preserve">). </w:t>
      </w:r>
    </w:p>
    <w:p w14:paraId="07FE6C6E" w14:textId="77777777" w:rsidR="004E21D6" w:rsidRPr="007D2974" w:rsidRDefault="004E21D6" w:rsidP="004E21D6">
      <w:pPr>
        <w:rPr>
          <w:rFonts w:ascii="Arial" w:hAnsi="Arial" w:cs="Arial"/>
        </w:rPr>
      </w:pPr>
    </w:p>
    <w:p w14:paraId="47DF534D" w14:textId="77777777" w:rsidR="00722206" w:rsidRPr="007D2974" w:rsidRDefault="00722206" w:rsidP="003915C3">
      <w:pPr>
        <w:rPr>
          <w:rFonts w:ascii="Arial" w:hAnsi="Arial" w:cs="Arial"/>
        </w:rPr>
      </w:pPr>
    </w:p>
    <w:p w14:paraId="63CF1D29" w14:textId="77777777" w:rsidR="0002730B" w:rsidRPr="007D2974" w:rsidRDefault="0002730B" w:rsidP="0002730B">
      <w:pPr>
        <w:rPr>
          <w:rFonts w:ascii="Arial" w:hAnsi="Arial" w:cs="Arial"/>
        </w:rPr>
      </w:pPr>
    </w:p>
    <w:p w14:paraId="2C5402C3" w14:textId="77777777" w:rsidR="0002730B" w:rsidRPr="007D2974" w:rsidRDefault="0002730B" w:rsidP="0002730B">
      <w:pPr>
        <w:rPr>
          <w:rFonts w:ascii="Arial" w:hAnsi="Arial" w:cs="Arial"/>
        </w:rPr>
      </w:pPr>
    </w:p>
    <w:p w14:paraId="0893CC02" w14:textId="77777777" w:rsidR="0002730B" w:rsidRPr="007D2974" w:rsidRDefault="0002730B" w:rsidP="0002730B">
      <w:pPr>
        <w:rPr>
          <w:rFonts w:ascii="Arial" w:hAnsi="Arial" w:cs="Arial"/>
        </w:rPr>
      </w:pPr>
    </w:p>
    <w:p w14:paraId="16C4C037" w14:textId="77777777" w:rsidR="0002730B" w:rsidRPr="007D2974" w:rsidRDefault="0002730B" w:rsidP="0002730B">
      <w:pPr>
        <w:rPr>
          <w:rFonts w:ascii="Arial" w:hAnsi="Arial" w:cs="Arial"/>
        </w:rPr>
      </w:pPr>
    </w:p>
    <w:p w14:paraId="2ADA3F74" w14:textId="77777777" w:rsidR="00E24081" w:rsidRDefault="00E24081" w:rsidP="0002730B">
      <w:pPr>
        <w:rPr>
          <w:rFonts w:ascii="Arial" w:hAnsi="Arial" w:cs="Arial"/>
        </w:rPr>
      </w:pPr>
    </w:p>
    <w:p w14:paraId="01FA28F9" w14:textId="77777777" w:rsidR="00DC7CB4" w:rsidRDefault="00DC7CB4" w:rsidP="0002730B">
      <w:pPr>
        <w:rPr>
          <w:rFonts w:ascii="Arial" w:hAnsi="Arial" w:cs="Arial"/>
        </w:rPr>
      </w:pPr>
    </w:p>
    <w:p w14:paraId="7CCACC7D" w14:textId="77777777" w:rsidR="00DC7CB4" w:rsidRDefault="00DC7CB4" w:rsidP="0002730B">
      <w:pPr>
        <w:rPr>
          <w:rFonts w:ascii="Arial" w:hAnsi="Arial" w:cs="Arial"/>
        </w:rPr>
      </w:pPr>
    </w:p>
    <w:p w14:paraId="6A3AABF0" w14:textId="77777777" w:rsidR="00DC7CB4" w:rsidRDefault="00DC7CB4" w:rsidP="0002730B">
      <w:pPr>
        <w:rPr>
          <w:rFonts w:ascii="Arial" w:hAnsi="Arial" w:cs="Arial"/>
        </w:rPr>
      </w:pPr>
    </w:p>
    <w:p w14:paraId="3A0CB5AD" w14:textId="77777777" w:rsidR="00DC7CB4" w:rsidRDefault="00DC7CB4" w:rsidP="0002730B">
      <w:pPr>
        <w:rPr>
          <w:rFonts w:ascii="Arial" w:hAnsi="Arial" w:cs="Arial"/>
        </w:rPr>
      </w:pPr>
    </w:p>
    <w:p w14:paraId="6A82E8E1" w14:textId="77777777" w:rsidR="00DC7CB4" w:rsidRDefault="00DC7CB4" w:rsidP="0002730B">
      <w:pPr>
        <w:rPr>
          <w:rFonts w:ascii="Arial" w:hAnsi="Arial" w:cs="Arial"/>
        </w:rPr>
      </w:pPr>
    </w:p>
    <w:p w14:paraId="3B1C44AE" w14:textId="77777777" w:rsidR="00DC7CB4" w:rsidRDefault="00DC7CB4" w:rsidP="0002730B">
      <w:pPr>
        <w:rPr>
          <w:rFonts w:ascii="Arial" w:hAnsi="Arial" w:cs="Arial"/>
        </w:rPr>
      </w:pPr>
    </w:p>
    <w:p w14:paraId="72F2E866" w14:textId="77777777" w:rsidR="00DC7CB4" w:rsidRDefault="00DC7CB4" w:rsidP="0002730B">
      <w:pPr>
        <w:rPr>
          <w:rFonts w:ascii="Arial" w:hAnsi="Arial" w:cs="Arial"/>
        </w:rPr>
      </w:pPr>
    </w:p>
    <w:p w14:paraId="24B95D8C" w14:textId="77777777" w:rsidR="00DC7CB4" w:rsidRDefault="00DC7CB4" w:rsidP="0002730B">
      <w:pPr>
        <w:rPr>
          <w:rFonts w:ascii="Arial" w:hAnsi="Arial" w:cs="Arial"/>
        </w:rPr>
      </w:pPr>
    </w:p>
    <w:p w14:paraId="5FCB167A" w14:textId="77777777" w:rsidR="00DC7CB4" w:rsidRDefault="00DC7CB4" w:rsidP="0002730B">
      <w:pPr>
        <w:rPr>
          <w:rFonts w:ascii="Arial" w:hAnsi="Arial" w:cs="Arial"/>
        </w:rPr>
      </w:pPr>
    </w:p>
    <w:p w14:paraId="0D564541" w14:textId="77777777" w:rsidR="00DC7CB4" w:rsidRDefault="00DC7CB4" w:rsidP="0002730B">
      <w:pPr>
        <w:rPr>
          <w:rFonts w:ascii="Arial" w:hAnsi="Arial" w:cs="Arial"/>
        </w:rPr>
      </w:pPr>
    </w:p>
    <w:p w14:paraId="130AF8D4" w14:textId="77777777" w:rsidR="00DC7CB4" w:rsidRDefault="00DC7CB4" w:rsidP="0002730B">
      <w:pPr>
        <w:rPr>
          <w:rFonts w:ascii="Arial" w:hAnsi="Arial" w:cs="Arial"/>
        </w:rPr>
      </w:pPr>
    </w:p>
    <w:p w14:paraId="6873DC61" w14:textId="77777777" w:rsidR="00DC7CB4" w:rsidRDefault="00DC7CB4" w:rsidP="0002730B">
      <w:pPr>
        <w:rPr>
          <w:rFonts w:ascii="Arial" w:hAnsi="Arial" w:cs="Arial"/>
        </w:rPr>
      </w:pPr>
    </w:p>
    <w:p w14:paraId="0E49BAA7" w14:textId="77777777" w:rsidR="00DC7CB4" w:rsidRDefault="00DC7CB4" w:rsidP="0002730B">
      <w:pPr>
        <w:rPr>
          <w:rFonts w:ascii="Arial" w:hAnsi="Arial" w:cs="Arial"/>
        </w:rPr>
      </w:pPr>
    </w:p>
    <w:p w14:paraId="39779D34" w14:textId="77777777" w:rsidR="00DC7CB4" w:rsidRDefault="00DC7CB4" w:rsidP="0002730B">
      <w:pPr>
        <w:rPr>
          <w:rFonts w:ascii="Arial" w:hAnsi="Arial" w:cs="Arial"/>
        </w:rPr>
      </w:pPr>
    </w:p>
    <w:p w14:paraId="3AF8BD9C" w14:textId="77777777" w:rsidR="00DC7CB4" w:rsidRDefault="00DC7CB4" w:rsidP="0002730B">
      <w:pPr>
        <w:rPr>
          <w:rFonts w:ascii="Arial" w:hAnsi="Arial" w:cs="Arial"/>
        </w:rPr>
      </w:pPr>
    </w:p>
    <w:p w14:paraId="305BC922" w14:textId="77777777" w:rsidR="00DC7CB4" w:rsidRDefault="00DC7CB4" w:rsidP="0002730B">
      <w:pPr>
        <w:rPr>
          <w:rFonts w:ascii="Arial" w:hAnsi="Arial" w:cs="Arial"/>
        </w:rPr>
      </w:pPr>
    </w:p>
    <w:p w14:paraId="0D0B35AD" w14:textId="77777777" w:rsidR="00DC7CB4" w:rsidRDefault="00DC7CB4" w:rsidP="0002730B">
      <w:pPr>
        <w:rPr>
          <w:rFonts w:ascii="Arial" w:hAnsi="Arial" w:cs="Arial"/>
        </w:rPr>
      </w:pPr>
    </w:p>
    <w:p w14:paraId="145CF8F2" w14:textId="77777777" w:rsidR="00DC7CB4" w:rsidRDefault="00DC7CB4" w:rsidP="0002730B">
      <w:pPr>
        <w:rPr>
          <w:rFonts w:ascii="Arial" w:hAnsi="Arial" w:cs="Arial"/>
        </w:rPr>
      </w:pPr>
    </w:p>
    <w:p w14:paraId="704F16DA" w14:textId="77777777" w:rsidR="00DC7CB4" w:rsidRDefault="00DC7CB4" w:rsidP="0002730B">
      <w:pPr>
        <w:rPr>
          <w:rFonts w:ascii="Arial" w:hAnsi="Arial" w:cs="Arial"/>
        </w:rPr>
      </w:pPr>
    </w:p>
    <w:p w14:paraId="582E11E9" w14:textId="77777777" w:rsidR="00DC7CB4" w:rsidRDefault="00DC7CB4" w:rsidP="0002730B">
      <w:pPr>
        <w:rPr>
          <w:rFonts w:ascii="Arial" w:hAnsi="Arial" w:cs="Arial"/>
        </w:rPr>
      </w:pPr>
    </w:p>
    <w:p w14:paraId="10BFAD0F" w14:textId="77777777" w:rsidR="00DC7CB4" w:rsidRDefault="00DC7CB4" w:rsidP="0002730B">
      <w:pPr>
        <w:rPr>
          <w:rFonts w:ascii="Arial" w:hAnsi="Arial" w:cs="Arial"/>
        </w:rPr>
      </w:pPr>
    </w:p>
    <w:p w14:paraId="14C76C79" w14:textId="77777777" w:rsidR="00DC7CB4" w:rsidRDefault="00DC7CB4" w:rsidP="0002730B">
      <w:pPr>
        <w:rPr>
          <w:rFonts w:ascii="Arial" w:hAnsi="Arial" w:cs="Arial"/>
        </w:rPr>
      </w:pPr>
    </w:p>
    <w:p w14:paraId="3401D55A" w14:textId="77777777" w:rsidR="00DC7CB4" w:rsidRDefault="00DC7CB4" w:rsidP="0002730B">
      <w:pPr>
        <w:rPr>
          <w:rFonts w:ascii="Arial" w:hAnsi="Arial" w:cs="Arial"/>
        </w:rPr>
      </w:pPr>
    </w:p>
    <w:p w14:paraId="6C9CEA12" w14:textId="77777777" w:rsidR="00DC7CB4" w:rsidRDefault="00DC7CB4" w:rsidP="0002730B">
      <w:pPr>
        <w:rPr>
          <w:rFonts w:ascii="Arial" w:hAnsi="Arial" w:cs="Arial"/>
        </w:rPr>
      </w:pPr>
    </w:p>
    <w:p w14:paraId="351DF409" w14:textId="77777777" w:rsidR="00DC7CB4" w:rsidRDefault="00DC7CB4" w:rsidP="0002730B">
      <w:pPr>
        <w:rPr>
          <w:rFonts w:ascii="Arial" w:hAnsi="Arial" w:cs="Arial"/>
        </w:rPr>
      </w:pPr>
    </w:p>
    <w:p w14:paraId="37EDEB83" w14:textId="77777777" w:rsidR="00DC7CB4" w:rsidRDefault="00DC7CB4" w:rsidP="0002730B">
      <w:pPr>
        <w:rPr>
          <w:rFonts w:ascii="Arial" w:hAnsi="Arial" w:cs="Arial"/>
        </w:rPr>
      </w:pPr>
    </w:p>
    <w:p w14:paraId="4C5D6127" w14:textId="77777777" w:rsidR="00DC7CB4" w:rsidRDefault="00DC7CB4" w:rsidP="0002730B">
      <w:pPr>
        <w:rPr>
          <w:rFonts w:ascii="Arial" w:hAnsi="Arial" w:cs="Arial"/>
        </w:rPr>
      </w:pPr>
    </w:p>
    <w:p w14:paraId="5898A123" w14:textId="77777777" w:rsidR="00AA691C" w:rsidRDefault="00AA691C" w:rsidP="0002730B">
      <w:pPr>
        <w:rPr>
          <w:rFonts w:ascii="Arial" w:hAnsi="Arial" w:cs="Arial"/>
        </w:rPr>
      </w:pPr>
    </w:p>
    <w:p w14:paraId="7A217684" w14:textId="77777777" w:rsidR="006570E4" w:rsidRPr="007D2974" w:rsidRDefault="006570E4" w:rsidP="0002730B">
      <w:pPr>
        <w:rPr>
          <w:rFonts w:ascii="Arial" w:hAnsi="Arial" w:cs="Arial"/>
        </w:rPr>
      </w:pPr>
    </w:p>
    <w:p w14:paraId="043121F5" w14:textId="327BAD2C" w:rsidR="007A4803" w:rsidRPr="00C11062" w:rsidRDefault="00535F04" w:rsidP="00C11062">
      <w:pPr>
        <w:pStyle w:val="Heading1"/>
      </w:pPr>
      <w:bookmarkStart w:id="56" w:name="_Toc166010330"/>
      <w:r w:rsidRPr="00C11062">
        <w:lastRenderedPageBreak/>
        <w:t>Reference list</w:t>
      </w:r>
      <w:r w:rsidR="00820EF4" w:rsidRPr="00C11062">
        <w:t>:</w:t>
      </w:r>
      <w:bookmarkEnd w:id="56"/>
    </w:p>
    <w:p w14:paraId="24457173" w14:textId="77777777" w:rsidR="00535F04" w:rsidRPr="00535F04" w:rsidRDefault="00535F04" w:rsidP="00535F04"/>
    <w:p w14:paraId="43F9B8FA" w14:textId="0293D9F8"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Adams, J., Hafiz T. A. Khan and </w:t>
      </w:r>
      <w:proofErr w:type="spellStart"/>
      <w:r w:rsidRPr="00B26E24">
        <w:rPr>
          <w:rFonts w:ascii="Arial" w:eastAsia="Times New Roman" w:hAnsi="Arial" w:cs="Arial"/>
          <w:color w:val="000000"/>
          <w:kern w:val="0"/>
          <w:lang w:eastAsia="en-GB"/>
          <w14:ligatures w14:val="none"/>
        </w:rPr>
        <w:t>Raeside</w:t>
      </w:r>
      <w:proofErr w:type="spellEnd"/>
      <w:r w:rsidRPr="00B26E24">
        <w:rPr>
          <w:rFonts w:ascii="Arial" w:eastAsia="Times New Roman" w:hAnsi="Arial" w:cs="Arial"/>
          <w:color w:val="000000"/>
          <w:kern w:val="0"/>
          <w:lang w:eastAsia="en-GB"/>
          <w14:ligatures w14:val="none"/>
        </w:rPr>
        <w:t>, R. (2014). </w:t>
      </w:r>
      <w:r w:rsidRPr="00B26E24">
        <w:rPr>
          <w:rFonts w:ascii="Arial" w:eastAsia="Times New Roman" w:hAnsi="Arial" w:cs="Arial"/>
          <w:i/>
          <w:iCs/>
          <w:color w:val="000000"/>
          <w:kern w:val="0"/>
          <w:lang w:eastAsia="en-GB"/>
          <w14:ligatures w14:val="none"/>
        </w:rPr>
        <w:t>Research Methods for Graduate Business and Social Science Students</w:t>
      </w:r>
      <w:r w:rsidRPr="00B26E24">
        <w:rPr>
          <w:rFonts w:ascii="Arial" w:eastAsia="Times New Roman" w:hAnsi="Arial" w:cs="Arial"/>
          <w:color w:val="000000"/>
          <w:kern w:val="0"/>
          <w:lang w:eastAsia="en-GB"/>
          <w14:ligatures w14:val="none"/>
        </w:rPr>
        <w:t xml:space="preserve">. [online] ResearchGate. Available at: </w:t>
      </w:r>
      <w:hyperlink r:id="rId25" w:history="1">
        <w:r w:rsidR="00D26EA3" w:rsidRPr="00B26E24">
          <w:rPr>
            <w:rStyle w:val="Hyperlink"/>
            <w:rFonts w:ascii="Arial" w:eastAsia="Times New Roman" w:hAnsi="Arial" w:cs="Arial"/>
            <w:kern w:val="0"/>
            <w:lang w:eastAsia="en-GB"/>
            <w14:ligatures w14:val="none"/>
          </w:rPr>
          <w:t>https://www.researchgate.net/publication/258447621_Research_Methods_for_Graduate_Business_and_Social_Science_Students</w:t>
        </w:r>
      </w:hyperlink>
      <w:r w:rsidR="00D26EA3" w:rsidRPr="0095703E">
        <w:rPr>
          <w:rFonts w:ascii="Arial" w:eastAsia="Times New Roman" w:hAnsi="Arial" w:cs="Arial"/>
          <w:color w:val="000000"/>
          <w:kern w:val="0"/>
          <w:lang w:eastAsia="en-GB"/>
          <w14:ligatures w14:val="none"/>
        </w:rPr>
        <w:t xml:space="preserve"> (Accessed: 3</w:t>
      </w:r>
      <w:r w:rsidR="00D26EA3" w:rsidRPr="0095703E">
        <w:rPr>
          <w:rFonts w:ascii="Arial" w:eastAsia="Times New Roman" w:hAnsi="Arial" w:cs="Arial"/>
          <w:color w:val="000000"/>
          <w:kern w:val="0"/>
          <w:vertAlign w:val="superscript"/>
          <w:lang w:eastAsia="en-GB"/>
          <w14:ligatures w14:val="none"/>
        </w:rPr>
        <w:t>rd</w:t>
      </w:r>
      <w:r w:rsidR="00D26EA3" w:rsidRPr="0095703E">
        <w:rPr>
          <w:rFonts w:ascii="Arial" w:eastAsia="Times New Roman" w:hAnsi="Arial" w:cs="Arial"/>
          <w:color w:val="000000"/>
          <w:kern w:val="0"/>
          <w:lang w:eastAsia="en-GB"/>
          <w14:ligatures w14:val="none"/>
        </w:rPr>
        <w:t xml:space="preserve"> February 2024). </w:t>
      </w:r>
    </w:p>
    <w:p w14:paraId="67C8A88E" w14:textId="08A7A38B"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Allnock</w:t>
      </w:r>
      <w:proofErr w:type="spellEnd"/>
      <w:r w:rsidRPr="00B26E24">
        <w:rPr>
          <w:rFonts w:ascii="Arial" w:eastAsia="Times New Roman" w:hAnsi="Arial" w:cs="Arial"/>
          <w:color w:val="000000"/>
          <w:kern w:val="0"/>
          <w:lang w:eastAsia="en-GB"/>
          <w14:ligatures w14:val="none"/>
        </w:rPr>
        <w:t>, D. and Miller, P. (2013). </w:t>
      </w:r>
      <w:r w:rsidRPr="00B26E24">
        <w:rPr>
          <w:rFonts w:ascii="Arial" w:eastAsia="Times New Roman" w:hAnsi="Arial" w:cs="Arial"/>
          <w:i/>
          <w:iCs/>
          <w:color w:val="000000"/>
          <w:kern w:val="0"/>
          <w:lang w:eastAsia="en-GB"/>
          <w14:ligatures w14:val="none"/>
        </w:rPr>
        <w:t>No one noticed, no one heard | NSPCC Learning</w:t>
      </w:r>
      <w:r w:rsidRPr="00B26E24">
        <w:rPr>
          <w:rFonts w:ascii="Arial" w:eastAsia="Times New Roman" w:hAnsi="Arial" w:cs="Arial"/>
          <w:color w:val="000000"/>
          <w:kern w:val="0"/>
          <w:lang w:eastAsia="en-GB"/>
          <w14:ligatures w14:val="none"/>
        </w:rPr>
        <w:t xml:space="preserve">. [online] NSPCC Learning. Available at: </w:t>
      </w:r>
      <w:hyperlink r:id="rId26" w:history="1">
        <w:r w:rsidR="00D26EA3" w:rsidRPr="00B26E24">
          <w:rPr>
            <w:rStyle w:val="Hyperlink"/>
            <w:rFonts w:ascii="Arial" w:eastAsia="Times New Roman" w:hAnsi="Arial" w:cs="Arial"/>
            <w:kern w:val="0"/>
            <w:lang w:eastAsia="en-GB"/>
            <w14:ligatures w14:val="none"/>
          </w:rPr>
          <w:t>https://learning.nspcc.org.uk/research-resources/2013/no-one-noticed-no-one-heard/</w:t>
        </w:r>
      </w:hyperlink>
      <w:r w:rsidR="00D26EA3" w:rsidRPr="0095703E">
        <w:rPr>
          <w:rFonts w:ascii="Arial" w:eastAsia="Times New Roman" w:hAnsi="Arial" w:cs="Arial"/>
          <w:color w:val="000000"/>
          <w:kern w:val="0"/>
          <w:lang w:eastAsia="en-GB"/>
          <w14:ligatures w14:val="none"/>
        </w:rPr>
        <w:t>, (Accessed</w:t>
      </w:r>
      <w:r w:rsidR="0095703E">
        <w:rPr>
          <w:rFonts w:ascii="Arial" w:eastAsia="Times New Roman" w:hAnsi="Arial" w:cs="Arial"/>
          <w:color w:val="000000"/>
          <w:kern w:val="0"/>
          <w:lang w:eastAsia="en-GB"/>
          <w14:ligatures w14:val="none"/>
        </w:rPr>
        <w:t>: 8</w:t>
      </w:r>
      <w:r w:rsidR="0095703E" w:rsidRPr="0095703E">
        <w:rPr>
          <w:rFonts w:ascii="Arial" w:eastAsia="Times New Roman" w:hAnsi="Arial" w:cs="Arial"/>
          <w:color w:val="000000"/>
          <w:kern w:val="0"/>
          <w:vertAlign w:val="superscript"/>
          <w:lang w:eastAsia="en-GB"/>
          <w14:ligatures w14:val="none"/>
        </w:rPr>
        <w:t>th</w:t>
      </w:r>
      <w:r w:rsidR="0095703E">
        <w:rPr>
          <w:rFonts w:ascii="Arial" w:eastAsia="Times New Roman" w:hAnsi="Arial" w:cs="Arial"/>
          <w:color w:val="000000"/>
          <w:kern w:val="0"/>
          <w:lang w:eastAsia="en-GB"/>
          <w14:ligatures w14:val="none"/>
        </w:rPr>
        <w:t xml:space="preserve"> December 2023</w:t>
      </w:r>
      <w:r w:rsidR="00D26EA3" w:rsidRPr="0095703E">
        <w:rPr>
          <w:rFonts w:ascii="Arial" w:eastAsia="Times New Roman" w:hAnsi="Arial" w:cs="Arial"/>
          <w:color w:val="000000"/>
          <w:kern w:val="0"/>
          <w:lang w:eastAsia="en-GB"/>
          <w14:ligatures w14:val="none"/>
        </w:rPr>
        <w:t>)</w:t>
      </w:r>
      <w:r w:rsidR="0095703E">
        <w:rPr>
          <w:rFonts w:ascii="Arial" w:eastAsia="Times New Roman" w:hAnsi="Arial" w:cs="Arial"/>
          <w:color w:val="000000"/>
          <w:kern w:val="0"/>
          <w:lang w:eastAsia="en-GB"/>
          <w14:ligatures w14:val="none"/>
        </w:rPr>
        <w:t xml:space="preserve">. </w:t>
      </w:r>
    </w:p>
    <w:p w14:paraId="61ED27BC" w14:textId="31392B95"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Baglivio</w:t>
      </w:r>
      <w:proofErr w:type="spellEnd"/>
      <w:r w:rsidRPr="00B26E24">
        <w:rPr>
          <w:rFonts w:ascii="Arial" w:eastAsia="Times New Roman" w:hAnsi="Arial" w:cs="Arial"/>
          <w:color w:val="000000"/>
          <w:kern w:val="0"/>
          <w:lang w:eastAsia="en-GB"/>
          <w14:ligatures w14:val="none"/>
        </w:rPr>
        <w:t>, M., Epps, N., Swartz, K., Huq, M., Sheer, A. and Hardt, N. (2014). </w:t>
      </w:r>
      <w:r w:rsidRPr="00B26E24">
        <w:rPr>
          <w:rFonts w:ascii="Arial" w:eastAsia="Times New Roman" w:hAnsi="Arial" w:cs="Arial"/>
          <w:i/>
          <w:iCs/>
          <w:color w:val="000000"/>
          <w:kern w:val="0"/>
          <w:lang w:eastAsia="en-GB"/>
          <w14:ligatures w14:val="none"/>
        </w:rPr>
        <w:t xml:space="preserve">Effectiveness of Multisystemic Therapy for Minority Youth: Outcomes Over 8 Years in Los Angeles County Personal and Anticipated Strain Among Youth: A Longitudinal Analysis of Delinquency Evaluation of a Program Designed to Promote Positive Police and Youth Interactions Implications of Self- Reported Levels of Hope in Latino and Latina Youth on Probation Commentary: Do Youth Mentoring Programs Work? A Review of the Empirical Literature </w:t>
      </w:r>
      <w:proofErr w:type="gramStart"/>
      <w:r w:rsidRPr="00B26E24">
        <w:rPr>
          <w:rFonts w:ascii="Arial" w:eastAsia="Times New Roman" w:hAnsi="Arial" w:cs="Arial"/>
          <w:i/>
          <w:iCs/>
          <w:color w:val="000000"/>
          <w:kern w:val="0"/>
          <w:lang w:eastAsia="en-GB"/>
          <w14:ligatures w14:val="none"/>
        </w:rPr>
        <w:t>The</w:t>
      </w:r>
      <w:proofErr w:type="gramEnd"/>
      <w:r w:rsidRPr="00B26E24">
        <w:rPr>
          <w:rFonts w:ascii="Arial" w:eastAsia="Times New Roman" w:hAnsi="Arial" w:cs="Arial"/>
          <w:i/>
          <w:iCs/>
          <w:color w:val="000000"/>
          <w:kern w:val="0"/>
          <w:lang w:eastAsia="en-GB"/>
          <w14:ligatures w14:val="none"/>
        </w:rPr>
        <w:t xml:space="preserve"> Prevalence of Adverse Childhood Experiences (ACE) in the Lives of Juvenile Offenders</w:t>
      </w:r>
      <w:r w:rsidRPr="00B26E24">
        <w:rPr>
          <w:rFonts w:ascii="Arial" w:eastAsia="Times New Roman" w:hAnsi="Arial" w:cs="Arial"/>
          <w:color w:val="000000"/>
          <w:kern w:val="0"/>
          <w:lang w:eastAsia="en-GB"/>
          <w14:ligatures w14:val="none"/>
        </w:rPr>
        <w:t xml:space="preserve">. [online] Available at: </w:t>
      </w:r>
      <w:hyperlink r:id="rId27" w:history="1">
        <w:r w:rsidR="00D26EA3" w:rsidRPr="00B26E24">
          <w:rPr>
            <w:rStyle w:val="Hyperlink"/>
            <w:rFonts w:ascii="Arial" w:eastAsia="Times New Roman" w:hAnsi="Arial" w:cs="Arial"/>
            <w:kern w:val="0"/>
            <w:lang w:eastAsia="en-GB"/>
            <w14:ligatures w14:val="none"/>
          </w:rPr>
          <w:t>https://static1.squarespace.com/static/63814a32e86ac444e02b316e/t/6387fa3ce873f17c5522616f/1669855806114/Prevalence_of_ACE.pdf</w:t>
        </w:r>
      </w:hyperlink>
      <w:r w:rsidR="00D26EA3" w:rsidRPr="0095703E">
        <w:rPr>
          <w:rFonts w:ascii="Arial" w:eastAsia="Times New Roman" w:hAnsi="Arial" w:cs="Arial"/>
          <w:color w:val="000000"/>
          <w:kern w:val="0"/>
          <w:lang w:eastAsia="en-GB"/>
          <w14:ligatures w14:val="none"/>
        </w:rPr>
        <w:t>, (Accessed: 8</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2024). </w:t>
      </w:r>
    </w:p>
    <w:p w14:paraId="4EDE2A5B" w14:textId="1BFE21A2" w:rsidR="00D26EA3" w:rsidRDefault="00B26E24" w:rsidP="00B26E24">
      <w:pPr>
        <w:spacing w:after="240" w:line="360" w:lineRule="atLeast"/>
        <w:rPr>
          <w:rFonts w:ascii="Arial" w:hAnsi="Arial" w:cs="Arial"/>
          <w:color w:val="000000"/>
        </w:rPr>
      </w:pPr>
      <w:r w:rsidRPr="00B26E24">
        <w:rPr>
          <w:rFonts w:ascii="Arial" w:eastAsia="Times New Roman" w:hAnsi="Arial" w:cs="Arial"/>
          <w:color w:val="000000"/>
          <w:kern w:val="0"/>
          <w:lang w:eastAsia="en-GB"/>
          <w14:ligatures w14:val="none"/>
        </w:rPr>
        <w:t>Bhandari, P. (2022). </w:t>
      </w:r>
      <w:r w:rsidRPr="00B26E24">
        <w:rPr>
          <w:rFonts w:ascii="Arial" w:eastAsia="Times New Roman" w:hAnsi="Arial" w:cs="Arial"/>
          <w:i/>
          <w:iCs/>
          <w:color w:val="000000"/>
          <w:kern w:val="0"/>
          <w:lang w:eastAsia="en-GB"/>
          <w14:ligatures w14:val="none"/>
        </w:rPr>
        <w:t>An Introduction to Quantitative Research</w:t>
      </w:r>
      <w:r w:rsidRPr="00B26E24">
        <w:rPr>
          <w:rFonts w:ascii="Arial" w:eastAsia="Times New Roman" w:hAnsi="Arial" w:cs="Arial"/>
          <w:color w:val="000000"/>
          <w:kern w:val="0"/>
          <w:lang w:eastAsia="en-GB"/>
          <w14:ligatures w14:val="none"/>
        </w:rPr>
        <w:t xml:space="preserve">. [online] </w:t>
      </w:r>
      <w:proofErr w:type="spellStart"/>
      <w:r w:rsidRPr="00B26E24">
        <w:rPr>
          <w:rFonts w:ascii="Arial" w:eastAsia="Times New Roman" w:hAnsi="Arial" w:cs="Arial"/>
          <w:color w:val="000000"/>
          <w:kern w:val="0"/>
          <w:lang w:eastAsia="en-GB"/>
          <w14:ligatures w14:val="none"/>
        </w:rPr>
        <w:t>Scribbr</w:t>
      </w:r>
      <w:proofErr w:type="spellEnd"/>
      <w:r w:rsidRPr="00B26E24">
        <w:rPr>
          <w:rFonts w:ascii="Arial" w:eastAsia="Times New Roman" w:hAnsi="Arial" w:cs="Arial"/>
          <w:color w:val="000000"/>
          <w:kern w:val="0"/>
          <w:lang w:eastAsia="en-GB"/>
          <w14:ligatures w14:val="none"/>
        </w:rPr>
        <w:t xml:space="preserve">. Available at: </w:t>
      </w:r>
      <w:hyperlink r:id="rId28" w:history="1">
        <w:r w:rsidR="00D26EA3" w:rsidRPr="00B26E24">
          <w:rPr>
            <w:rStyle w:val="Hyperlink"/>
            <w:rFonts w:ascii="Arial" w:eastAsia="Times New Roman" w:hAnsi="Arial" w:cs="Arial"/>
            <w:kern w:val="0"/>
            <w:lang w:eastAsia="en-GB"/>
            <w14:ligatures w14:val="none"/>
          </w:rPr>
          <w:t>https://www.scribbr.co.uk/research-methods/introduction-to-quantitative-research/</w:t>
        </w:r>
      </w:hyperlink>
      <w:r w:rsidR="00D26EA3" w:rsidRPr="0095703E">
        <w:rPr>
          <w:rFonts w:ascii="Arial" w:eastAsia="Times New Roman" w:hAnsi="Arial" w:cs="Arial"/>
          <w:color w:val="000000"/>
          <w:kern w:val="0"/>
          <w:lang w:eastAsia="en-GB"/>
          <w14:ligatures w14:val="none"/>
        </w:rPr>
        <w:t>, (</w:t>
      </w:r>
      <w:r w:rsidR="00D26EA3" w:rsidRPr="0095703E">
        <w:rPr>
          <w:rFonts w:ascii="Arial" w:hAnsi="Arial" w:cs="Arial"/>
          <w:color w:val="000000"/>
        </w:rPr>
        <w:t>Accessed: 8</w:t>
      </w:r>
      <w:r w:rsidR="00D26EA3" w:rsidRPr="0095703E">
        <w:rPr>
          <w:rFonts w:ascii="Arial" w:hAnsi="Arial" w:cs="Arial"/>
          <w:color w:val="000000"/>
          <w:vertAlign w:val="superscript"/>
        </w:rPr>
        <w:t>th</w:t>
      </w:r>
      <w:r w:rsidR="00D26EA3" w:rsidRPr="0095703E">
        <w:rPr>
          <w:rFonts w:ascii="Arial" w:hAnsi="Arial" w:cs="Arial"/>
          <w:color w:val="000000"/>
        </w:rPr>
        <w:t xml:space="preserve"> February 2024).</w:t>
      </w:r>
    </w:p>
    <w:p w14:paraId="003E82C3" w14:textId="065B8F42" w:rsidR="001606A7" w:rsidRPr="00B26E24" w:rsidRDefault="001606A7"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Boer</w:t>
      </w:r>
      <w:r>
        <w:rPr>
          <w:rFonts w:ascii="Arial" w:eastAsia="Times New Roman" w:hAnsi="Arial" w:cs="Arial"/>
          <w:color w:val="000000"/>
          <w:kern w:val="0"/>
          <w:lang w:eastAsia="en-GB"/>
          <w14:ligatures w14:val="none"/>
        </w:rPr>
        <w:t>, D, P.</w:t>
      </w:r>
      <w:r w:rsidRPr="00B26E24">
        <w:rPr>
          <w:rFonts w:ascii="Arial" w:eastAsia="Times New Roman" w:hAnsi="Arial" w:cs="Arial"/>
          <w:color w:val="000000"/>
          <w:kern w:val="0"/>
          <w:lang w:eastAsia="en-GB"/>
          <w14:ligatures w14:val="none"/>
        </w:rPr>
        <w:t xml:space="preserve"> (2017). </w:t>
      </w:r>
      <w:r w:rsidRPr="00B26E24">
        <w:rPr>
          <w:rFonts w:ascii="Arial" w:eastAsia="Times New Roman" w:hAnsi="Arial" w:cs="Arial"/>
          <w:i/>
          <w:iCs/>
          <w:color w:val="000000"/>
          <w:kern w:val="0"/>
          <w:lang w:eastAsia="en-GB"/>
          <w14:ligatures w14:val="none"/>
        </w:rPr>
        <w:t>The Wiley handbook on the theories, assessment, and treatment of sexual offending</w:t>
      </w:r>
      <w:r w:rsidRPr="00B26E24">
        <w:rPr>
          <w:rFonts w:ascii="Arial" w:eastAsia="Times New Roman" w:hAnsi="Arial" w:cs="Arial"/>
          <w:color w:val="000000"/>
          <w:kern w:val="0"/>
          <w:lang w:eastAsia="en-GB"/>
          <w14:ligatures w14:val="none"/>
        </w:rPr>
        <w:t xml:space="preserve">. Chichester, West </w:t>
      </w:r>
      <w:proofErr w:type="gramStart"/>
      <w:r w:rsidRPr="00B26E24">
        <w:rPr>
          <w:rFonts w:ascii="Arial" w:eastAsia="Times New Roman" w:hAnsi="Arial" w:cs="Arial"/>
          <w:color w:val="000000"/>
          <w:kern w:val="0"/>
          <w:lang w:eastAsia="en-GB"/>
          <w14:ligatures w14:val="none"/>
        </w:rPr>
        <w:t>Sussex ;</w:t>
      </w:r>
      <w:proofErr w:type="gramEnd"/>
      <w:r w:rsidRPr="00B26E24">
        <w:rPr>
          <w:rFonts w:ascii="Arial" w:eastAsia="Times New Roman" w:hAnsi="Arial" w:cs="Arial"/>
          <w:color w:val="000000"/>
          <w:kern w:val="0"/>
          <w:lang w:eastAsia="en-GB"/>
          <w14:ligatures w14:val="none"/>
        </w:rPr>
        <w:t xml:space="preserve"> Malden, Ma: John Wiley &amp; Sons, Ltd.</w:t>
      </w:r>
    </w:p>
    <w:p w14:paraId="3DCE1D98" w14:textId="19054E6A"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Bramley, G. and Fitzpatrick, S. (2017). Homelessness in the UK: Who Is Most at risk? </w:t>
      </w:r>
      <w:r w:rsidRPr="00B26E24">
        <w:rPr>
          <w:rFonts w:ascii="Arial" w:eastAsia="Times New Roman" w:hAnsi="Arial" w:cs="Arial"/>
          <w:i/>
          <w:iCs/>
          <w:color w:val="000000"/>
          <w:kern w:val="0"/>
          <w:lang w:eastAsia="en-GB"/>
          <w14:ligatures w14:val="none"/>
        </w:rPr>
        <w:t>Housing Studies</w:t>
      </w:r>
      <w:r w:rsidRPr="00B26E24">
        <w:rPr>
          <w:rFonts w:ascii="Arial" w:eastAsia="Times New Roman" w:hAnsi="Arial" w:cs="Arial"/>
          <w:color w:val="000000"/>
          <w:kern w:val="0"/>
          <w:lang w:eastAsia="en-GB"/>
          <w14:ligatures w14:val="none"/>
        </w:rPr>
        <w:t>, [online] 33(1), pp.96–116.</w:t>
      </w:r>
      <w:r w:rsidR="00D26EA3" w:rsidRPr="0095703E">
        <w:rPr>
          <w:rFonts w:ascii="Arial" w:eastAsia="Times New Roman" w:hAnsi="Arial" w:cs="Arial"/>
          <w:color w:val="000000"/>
          <w:kern w:val="0"/>
          <w:lang w:eastAsia="en-GB"/>
          <w14:ligatures w14:val="none"/>
        </w:rPr>
        <w:t xml:space="preserve"> Available at:</w:t>
      </w:r>
      <w:r w:rsidR="00D26EA3" w:rsidRPr="0095703E">
        <w:rPr>
          <w:rFonts w:ascii="Arial" w:eastAsia="Times New Roman" w:hAnsi="Arial" w:cs="Arial"/>
          <w:color w:val="000000"/>
          <w:kern w:val="0"/>
          <w:lang w:eastAsia="en-GB"/>
          <w14:ligatures w14:val="none"/>
        </w:rPr>
        <w:t xml:space="preserve"> </w:t>
      </w:r>
      <w:r w:rsidR="00D26EA3" w:rsidRPr="0095703E">
        <w:rPr>
          <w:rFonts w:ascii="Arial" w:eastAsia="Times New Roman" w:hAnsi="Arial" w:cs="Arial"/>
          <w:color w:val="000000"/>
          <w:kern w:val="0"/>
          <w:lang w:eastAsia="en-GB"/>
          <w14:ligatures w14:val="none"/>
        </w:rPr>
        <w:fldChar w:fldCharType="begin"/>
      </w:r>
      <w:r w:rsidR="00D26EA3" w:rsidRPr="0095703E">
        <w:rPr>
          <w:rFonts w:ascii="Arial" w:eastAsia="Times New Roman" w:hAnsi="Arial" w:cs="Arial"/>
          <w:color w:val="000000"/>
          <w:kern w:val="0"/>
          <w:lang w:eastAsia="en-GB"/>
          <w14:ligatures w14:val="none"/>
        </w:rPr>
        <w:instrText>HYPERLINK "</w:instrText>
      </w:r>
      <w:r w:rsidR="00D26EA3" w:rsidRPr="0095703E">
        <w:rPr>
          <w:rFonts w:ascii="Arial" w:eastAsia="Times New Roman" w:hAnsi="Arial" w:cs="Arial"/>
          <w:color w:val="000000"/>
          <w:kern w:val="0"/>
          <w:lang w:eastAsia="en-GB"/>
          <w14:ligatures w14:val="none"/>
        </w:rPr>
        <w:instrText>https://www.tandfonline.com/doi/full/10.1080/02673037.2017.1344957</w:instrText>
      </w:r>
      <w:r w:rsidR="00D26EA3" w:rsidRPr="0095703E">
        <w:rPr>
          <w:rFonts w:ascii="Arial" w:eastAsia="Times New Roman" w:hAnsi="Arial" w:cs="Arial"/>
          <w:color w:val="000000"/>
          <w:kern w:val="0"/>
          <w:lang w:eastAsia="en-GB"/>
          <w14:ligatures w14:val="none"/>
        </w:rPr>
        <w:instrText>"</w:instrText>
      </w:r>
      <w:r w:rsidR="00D26EA3" w:rsidRPr="0095703E">
        <w:rPr>
          <w:rFonts w:ascii="Arial" w:eastAsia="Times New Roman" w:hAnsi="Arial" w:cs="Arial"/>
          <w:color w:val="000000"/>
          <w:kern w:val="0"/>
          <w:lang w:eastAsia="en-GB"/>
          <w14:ligatures w14:val="none"/>
        </w:rPr>
        <w:fldChar w:fldCharType="separate"/>
      </w:r>
      <w:r w:rsidR="00D26EA3" w:rsidRPr="0095703E">
        <w:rPr>
          <w:rStyle w:val="Hyperlink"/>
          <w:rFonts w:ascii="Arial" w:eastAsia="Times New Roman" w:hAnsi="Arial" w:cs="Arial"/>
          <w:kern w:val="0"/>
          <w:lang w:eastAsia="en-GB"/>
          <w14:ligatures w14:val="none"/>
        </w:rPr>
        <w:t>https://www.tandfonline.com/doi/full/10.1080/02673037.2017.1344957</w:t>
      </w:r>
      <w:r w:rsidR="00D26EA3" w:rsidRPr="0095703E">
        <w:rPr>
          <w:rFonts w:ascii="Arial" w:eastAsia="Times New Roman" w:hAnsi="Arial" w:cs="Arial"/>
          <w:color w:val="000000"/>
          <w:kern w:val="0"/>
          <w:lang w:eastAsia="en-GB"/>
          <w14:ligatures w14:val="none"/>
        </w:rPr>
        <w:fldChar w:fldCharType="end"/>
      </w:r>
      <w:r w:rsidR="00D26EA3" w:rsidRPr="0095703E">
        <w:rPr>
          <w:rFonts w:ascii="Arial" w:eastAsia="Times New Roman" w:hAnsi="Arial" w:cs="Arial"/>
          <w:color w:val="000000"/>
          <w:kern w:val="0"/>
          <w:lang w:eastAsia="en-GB"/>
          <w14:ligatures w14:val="none"/>
        </w:rPr>
        <w:t xml:space="preserve">, </w:t>
      </w:r>
      <w:r w:rsidR="00D26EA3" w:rsidRPr="0095703E">
        <w:rPr>
          <w:rFonts w:ascii="Arial" w:hAnsi="Arial" w:cs="Arial"/>
          <w:color w:val="000000"/>
        </w:rPr>
        <w:t>(Accessed: 27</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w:t>
      </w:r>
    </w:p>
    <w:p w14:paraId="150A9FCC" w14:textId="5DCE0EF6"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Callaghan, B.L. and Tottenham, N. (2016). The Stress Acceleration Hypothesis: effects of early-life adversity on emotion circuits and </w:t>
      </w:r>
      <w:proofErr w:type="spellStart"/>
      <w:r w:rsidRPr="00B26E24">
        <w:rPr>
          <w:rFonts w:ascii="Arial" w:hAnsi="Arial" w:cs="Arial"/>
          <w:color w:val="000000"/>
        </w:rPr>
        <w:t>behavior</w:t>
      </w:r>
      <w:proofErr w:type="spellEnd"/>
      <w:r w:rsidRPr="00B26E24">
        <w:rPr>
          <w:rFonts w:ascii="Arial" w:hAnsi="Arial" w:cs="Arial"/>
          <w:color w:val="000000"/>
        </w:rPr>
        <w:t>. </w:t>
      </w:r>
      <w:r w:rsidRPr="00B26E24">
        <w:rPr>
          <w:rFonts w:ascii="Arial" w:hAnsi="Arial" w:cs="Arial"/>
          <w:i/>
          <w:iCs/>
          <w:color w:val="000000"/>
        </w:rPr>
        <w:t xml:space="preserve">Current Opinion in </w:t>
      </w:r>
      <w:proofErr w:type="spellStart"/>
      <w:r w:rsidRPr="00B26E24">
        <w:rPr>
          <w:rFonts w:ascii="Arial" w:hAnsi="Arial" w:cs="Arial"/>
          <w:i/>
          <w:iCs/>
          <w:color w:val="000000"/>
        </w:rPr>
        <w:t>Behavioral</w:t>
      </w:r>
      <w:proofErr w:type="spellEnd"/>
      <w:r w:rsidRPr="00B26E24">
        <w:rPr>
          <w:rFonts w:ascii="Arial" w:hAnsi="Arial" w:cs="Arial"/>
          <w:i/>
          <w:iCs/>
          <w:color w:val="000000"/>
        </w:rPr>
        <w:t xml:space="preserve"> Sciences</w:t>
      </w:r>
      <w:r w:rsidRPr="00B26E24">
        <w:rPr>
          <w:rFonts w:ascii="Arial" w:hAnsi="Arial" w:cs="Arial"/>
          <w:color w:val="000000"/>
        </w:rPr>
        <w:t xml:space="preserve">, 7, pp.76–81. </w:t>
      </w:r>
      <w:r w:rsidR="00D26EA3" w:rsidRPr="0095703E">
        <w:rPr>
          <w:rFonts w:ascii="Arial" w:hAnsi="Arial" w:cs="Arial"/>
          <w:color w:val="000000"/>
        </w:rPr>
        <w:t xml:space="preserve">Available at: </w:t>
      </w:r>
      <w:hyperlink r:id="rId29" w:history="1">
        <w:r w:rsidR="00D26EA3" w:rsidRPr="0095703E">
          <w:rPr>
            <w:rStyle w:val="Hyperlink"/>
            <w:rFonts w:ascii="Arial" w:eastAsiaTheme="majorEastAsia" w:hAnsi="Arial" w:cs="Arial"/>
          </w:rPr>
          <w:t>https://www.ncbi.nlm.nih.gov/pmc/articles/PMC5890821/</w:t>
        </w:r>
      </w:hyperlink>
      <w:r w:rsidR="00D26EA3" w:rsidRPr="0095703E">
        <w:rPr>
          <w:rFonts w:ascii="Arial" w:hAnsi="Arial" w:cs="Arial"/>
          <w:color w:val="000000"/>
        </w:rPr>
        <w:t>, (Accessed: 25</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 </w:t>
      </w:r>
    </w:p>
    <w:p w14:paraId="53A11C5E" w14:textId="5EB8668F" w:rsidR="00B26E24" w:rsidRPr="00B26E24" w:rsidRDefault="00B26E24" w:rsidP="00D26EA3">
      <w:pPr>
        <w:pStyle w:val="NormalWeb"/>
        <w:spacing w:line="360" w:lineRule="auto"/>
        <w:rPr>
          <w:rFonts w:ascii="Arial" w:hAnsi="Arial" w:cs="Arial"/>
          <w:color w:val="000000"/>
        </w:rPr>
      </w:pPr>
      <w:r w:rsidRPr="00B26E24">
        <w:rPr>
          <w:rFonts w:ascii="Arial" w:hAnsi="Arial" w:cs="Arial"/>
          <w:color w:val="000000"/>
        </w:rPr>
        <w:t xml:space="preserve">Cartwright, J., Lawrence, D. and </w:t>
      </w:r>
      <w:proofErr w:type="spellStart"/>
      <w:r w:rsidRPr="00B26E24">
        <w:rPr>
          <w:rFonts w:ascii="Arial" w:hAnsi="Arial" w:cs="Arial"/>
          <w:color w:val="000000"/>
        </w:rPr>
        <w:t>Hartwright</w:t>
      </w:r>
      <w:proofErr w:type="spellEnd"/>
      <w:r w:rsidRPr="00B26E24">
        <w:rPr>
          <w:rFonts w:ascii="Arial" w:hAnsi="Arial" w:cs="Arial"/>
          <w:color w:val="000000"/>
        </w:rPr>
        <w:t>, C. (2021). Linking the past and the present: service users’ perspectives of how adverse experiences relate to their admission to forensic mental health services. </w:t>
      </w:r>
      <w:r w:rsidRPr="00B26E24">
        <w:rPr>
          <w:rFonts w:ascii="Arial" w:hAnsi="Arial" w:cs="Arial"/>
          <w:i/>
          <w:iCs/>
          <w:color w:val="000000"/>
        </w:rPr>
        <w:t>The Journal of Forensic Practice</w:t>
      </w:r>
      <w:r w:rsidRPr="00B26E24">
        <w:rPr>
          <w:rFonts w:ascii="Arial" w:hAnsi="Arial" w:cs="Arial"/>
          <w:color w:val="000000"/>
        </w:rPr>
        <w:t xml:space="preserve">, ahead-of-print(ahead-of-print). </w:t>
      </w:r>
      <w:r w:rsidR="00D26EA3" w:rsidRPr="0095703E">
        <w:rPr>
          <w:rFonts w:ascii="Arial" w:hAnsi="Arial" w:cs="Arial"/>
          <w:color w:val="000000"/>
        </w:rPr>
        <w:t xml:space="preserve">Available at: </w:t>
      </w:r>
      <w:hyperlink r:id="rId30" w:history="1">
        <w:r w:rsidR="00D26EA3" w:rsidRPr="0095703E">
          <w:rPr>
            <w:rStyle w:val="Hyperlink"/>
            <w:rFonts w:ascii="Arial" w:eastAsiaTheme="majorEastAsia" w:hAnsi="Arial" w:cs="Arial"/>
          </w:rPr>
          <w:t>https://doi.org/10.1108/JFP-05-2021-0029</w:t>
        </w:r>
      </w:hyperlink>
      <w:r w:rsidR="00D26EA3" w:rsidRPr="0095703E">
        <w:rPr>
          <w:rFonts w:ascii="Arial" w:hAnsi="Arial" w:cs="Arial"/>
          <w:color w:val="003399"/>
        </w:rPr>
        <w:t xml:space="preserve">, </w:t>
      </w:r>
      <w:r w:rsidR="00D26EA3" w:rsidRPr="0095703E">
        <w:rPr>
          <w:rFonts w:ascii="Arial" w:hAnsi="Arial" w:cs="Arial"/>
          <w:color w:val="000000"/>
        </w:rPr>
        <w:t>(Accessed: 1</w:t>
      </w:r>
      <w:r w:rsidR="00D26EA3" w:rsidRPr="0095703E">
        <w:rPr>
          <w:rFonts w:ascii="Arial" w:hAnsi="Arial" w:cs="Arial"/>
          <w:color w:val="000000"/>
          <w:vertAlign w:val="superscript"/>
        </w:rPr>
        <w:t>st</w:t>
      </w:r>
      <w:r w:rsidR="00D26EA3" w:rsidRPr="0095703E">
        <w:rPr>
          <w:rFonts w:ascii="Arial" w:hAnsi="Arial" w:cs="Arial"/>
          <w:color w:val="000000"/>
        </w:rPr>
        <w:t xml:space="preserve"> December 2023).</w:t>
      </w:r>
    </w:p>
    <w:p w14:paraId="66CA1205" w14:textId="09280E42"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Cassidy, J., Jones, J.D. and Shaver, P.R. (2013). Contributions of attachment theory and research: A framework for future research, translation, and policy. </w:t>
      </w:r>
      <w:r w:rsidRPr="00B26E24">
        <w:rPr>
          <w:rFonts w:ascii="Arial" w:hAnsi="Arial" w:cs="Arial"/>
          <w:i/>
          <w:iCs/>
          <w:color w:val="000000"/>
        </w:rPr>
        <w:t>Development and Psychopathology</w:t>
      </w:r>
      <w:r w:rsidRPr="00B26E24">
        <w:rPr>
          <w:rFonts w:ascii="Arial" w:hAnsi="Arial" w:cs="Arial"/>
          <w:color w:val="000000"/>
        </w:rPr>
        <w:t xml:space="preserve">, [online] 25(4pt2), pp.1415–1434. </w:t>
      </w:r>
      <w:r w:rsidR="00D26EA3" w:rsidRPr="0095703E">
        <w:rPr>
          <w:rFonts w:ascii="Arial" w:hAnsi="Arial" w:cs="Arial"/>
          <w:color w:val="000000"/>
        </w:rPr>
        <w:t xml:space="preserve">Available at: </w:t>
      </w:r>
      <w:hyperlink r:id="rId31" w:history="1">
        <w:r w:rsidR="00D26EA3" w:rsidRPr="0095703E">
          <w:rPr>
            <w:rStyle w:val="Hyperlink"/>
            <w:rFonts w:ascii="Arial" w:eastAsiaTheme="majorEastAsia" w:hAnsi="Arial" w:cs="Arial"/>
          </w:rPr>
          <w:t>https://www.ncbi.nlm.nih.gov/pmc/articles/PMC4085672/</w:t>
        </w:r>
      </w:hyperlink>
      <w:r w:rsidR="00D26EA3" w:rsidRPr="0095703E">
        <w:rPr>
          <w:rFonts w:ascii="Arial" w:hAnsi="Arial" w:cs="Arial"/>
          <w:color w:val="000000"/>
        </w:rPr>
        <w:t>, (Accessed: 7</w:t>
      </w:r>
      <w:r w:rsidR="00D26EA3" w:rsidRPr="0095703E">
        <w:rPr>
          <w:rFonts w:ascii="Arial" w:hAnsi="Arial" w:cs="Arial"/>
          <w:color w:val="000000"/>
          <w:vertAlign w:val="superscript"/>
        </w:rPr>
        <w:t>th</w:t>
      </w:r>
      <w:r w:rsidR="00D26EA3" w:rsidRPr="0095703E">
        <w:rPr>
          <w:rFonts w:ascii="Arial" w:hAnsi="Arial" w:cs="Arial"/>
          <w:color w:val="000000"/>
        </w:rPr>
        <w:t xml:space="preserve"> December 2023). </w:t>
      </w:r>
    </w:p>
    <w:p w14:paraId="5D6683DB" w14:textId="0D68298F"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Centers</w:t>
      </w:r>
      <w:proofErr w:type="spellEnd"/>
      <w:r w:rsidRPr="00B26E24">
        <w:rPr>
          <w:rFonts w:ascii="Arial" w:eastAsia="Times New Roman" w:hAnsi="Arial" w:cs="Arial"/>
          <w:color w:val="000000"/>
          <w:kern w:val="0"/>
          <w:lang w:eastAsia="en-GB"/>
          <w14:ligatures w14:val="none"/>
        </w:rPr>
        <w:t xml:space="preserve"> for Disease Control and Prevention (2021). </w:t>
      </w:r>
      <w:r w:rsidRPr="00B26E24">
        <w:rPr>
          <w:rFonts w:ascii="Arial" w:eastAsia="Times New Roman" w:hAnsi="Arial" w:cs="Arial"/>
          <w:i/>
          <w:iCs/>
          <w:color w:val="000000"/>
          <w:kern w:val="0"/>
          <w:lang w:eastAsia="en-GB"/>
          <w14:ligatures w14:val="none"/>
        </w:rPr>
        <w:t>Adverse Childhood Experiences (ACEs)</w:t>
      </w:r>
      <w:r w:rsidRPr="00B26E24">
        <w:rPr>
          <w:rFonts w:ascii="Arial" w:eastAsia="Times New Roman" w:hAnsi="Arial" w:cs="Arial"/>
          <w:color w:val="000000"/>
          <w:kern w:val="0"/>
          <w:lang w:eastAsia="en-GB"/>
          <w14:ligatures w14:val="none"/>
        </w:rPr>
        <w:t xml:space="preserve">. [online] </w:t>
      </w:r>
      <w:proofErr w:type="spellStart"/>
      <w:r w:rsidRPr="00B26E24">
        <w:rPr>
          <w:rFonts w:ascii="Arial" w:eastAsia="Times New Roman" w:hAnsi="Arial" w:cs="Arial"/>
          <w:color w:val="000000"/>
          <w:kern w:val="0"/>
          <w:lang w:eastAsia="en-GB"/>
          <w14:ligatures w14:val="none"/>
        </w:rPr>
        <w:t>Centers</w:t>
      </w:r>
      <w:proofErr w:type="spellEnd"/>
      <w:r w:rsidRPr="00B26E24">
        <w:rPr>
          <w:rFonts w:ascii="Arial" w:eastAsia="Times New Roman" w:hAnsi="Arial" w:cs="Arial"/>
          <w:color w:val="000000"/>
          <w:kern w:val="0"/>
          <w:lang w:eastAsia="en-GB"/>
          <w14:ligatures w14:val="none"/>
        </w:rPr>
        <w:t xml:space="preserve"> for Disease Control and Prevention. Available at: </w:t>
      </w:r>
      <w:hyperlink r:id="rId32" w:history="1">
        <w:r w:rsidR="00D26EA3" w:rsidRPr="00B26E24">
          <w:rPr>
            <w:rStyle w:val="Hyperlink"/>
            <w:rFonts w:ascii="Arial" w:eastAsia="Times New Roman" w:hAnsi="Arial" w:cs="Arial"/>
            <w:kern w:val="0"/>
            <w:lang w:eastAsia="en-GB"/>
            <w14:ligatures w14:val="none"/>
          </w:rPr>
          <w:t>https://www.cdc.gov/vitalsigns/aces/index.html</w:t>
        </w:r>
      </w:hyperlink>
      <w:r w:rsidR="00D26EA3" w:rsidRPr="0095703E">
        <w:rPr>
          <w:rFonts w:ascii="Arial" w:eastAsia="Times New Roman" w:hAnsi="Arial" w:cs="Arial"/>
          <w:color w:val="000000"/>
          <w:kern w:val="0"/>
          <w:lang w:eastAsia="en-GB"/>
          <w14:ligatures w14:val="none"/>
        </w:rPr>
        <w:t>, (Accessed: 22</w:t>
      </w:r>
      <w:r w:rsidR="00D26EA3" w:rsidRPr="0095703E">
        <w:rPr>
          <w:rFonts w:ascii="Arial" w:eastAsia="Times New Roman" w:hAnsi="Arial" w:cs="Arial"/>
          <w:color w:val="000000"/>
          <w:kern w:val="0"/>
          <w:vertAlign w:val="superscript"/>
          <w:lang w:eastAsia="en-GB"/>
          <w14:ligatures w14:val="none"/>
        </w:rPr>
        <w:t>nd</w:t>
      </w:r>
      <w:r w:rsidR="00D26EA3" w:rsidRPr="0095703E">
        <w:rPr>
          <w:rFonts w:ascii="Arial" w:eastAsia="Times New Roman" w:hAnsi="Arial" w:cs="Arial"/>
          <w:color w:val="000000"/>
          <w:kern w:val="0"/>
          <w:lang w:eastAsia="en-GB"/>
          <w14:ligatures w14:val="none"/>
        </w:rPr>
        <w:t xml:space="preserve"> February 2024). </w:t>
      </w:r>
    </w:p>
    <w:p w14:paraId="65A3E09B" w14:textId="37ED7F14" w:rsidR="00D26EA3"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Centers</w:t>
      </w:r>
      <w:proofErr w:type="spellEnd"/>
      <w:r w:rsidRPr="00B26E24">
        <w:rPr>
          <w:rFonts w:ascii="Arial" w:eastAsia="Times New Roman" w:hAnsi="Arial" w:cs="Arial"/>
          <w:color w:val="000000"/>
          <w:kern w:val="0"/>
          <w:lang w:eastAsia="en-GB"/>
          <w14:ligatures w14:val="none"/>
        </w:rPr>
        <w:t xml:space="preserve"> for Disease Control and Prevention (2023). </w:t>
      </w:r>
      <w:r w:rsidRPr="00B26E24">
        <w:rPr>
          <w:rFonts w:ascii="Arial" w:eastAsia="Times New Roman" w:hAnsi="Arial" w:cs="Arial"/>
          <w:i/>
          <w:iCs/>
          <w:color w:val="000000"/>
          <w:kern w:val="0"/>
          <w:lang w:eastAsia="en-GB"/>
          <w14:ligatures w14:val="none"/>
        </w:rPr>
        <w:t xml:space="preserve">Fast Facts: Preventing Adverse Childhood Experiences |Violence </w:t>
      </w:r>
      <w:proofErr w:type="spellStart"/>
      <w:r w:rsidRPr="00B26E24">
        <w:rPr>
          <w:rFonts w:ascii="Arial" w:eastAsia="Times New Roman" w:hAnsi="Arial" w:cs="Arial"/>
          <w:i/>
          <w:iCs/>
          <w:color w:val="000000"/>
          <w:kern w:val="0"/>
          <w:lang w:eastAsia="en-GB"/>
          <w14:ligatures w14:val="none"/>
        </w:rPr>
        <w:t>Prevention|Injury</w:t>
      </w:r>
      <w:proofErr w:type="spellEnd"/>
      <w:r w:rsidRPr="00B26E24">
        <w:rPr>
          <w:rFonts w:ascii="Arial" w:eastAsia="Times New Roman" w:hAnsi="Arial" w:cs="Arial"/>
          <w:i/>
          <w:iCs/>
          <w:color w:val="000000"/>
          <w:kern w:val="0"/>
          <w:lang w:eastAsia="en-GB"/>
          <w14:ligatures w14:val="none"/>
        </w:rPr>
        <w:t xml:space="preserve"> </w:t>
      </w:r>
      <w:proofErr w:type="spellStart"/>
      <w:r w:rsidRPr="00B26E24">
        <w:rPr>
          <w:rFonts w:ascii="Arial" w:eastAsia="Times New Roman" w:hAnsi="Arial" w:cs="Arial"/>
          <w:i/>
          <w:iCs/>
          <w:color w:val="000000"/>
          <w:kern w:val="0"/>
          <w:lang w:eastAsia="en-GB"/>
          <w14:ligatures w14:val="none"/>
        </w:rPr>
        <w:t>Center|CDC</w:t>
      </w:r>
      <w:proofErr w:type="spellEnd"/>
      <w:r w:rsidRPr="00B26E24">
        <w:rPr>
          <w:rFonts w:ascii="Arial" w:eastAsia="Times New Roman" w:hAnsi="Arial" w:cs="Arial"/>
          <w:color w:val="000000"/>
          <w:kern w:val="0"/>
          <w:lang w:eastAsia="en-GB"/>
          <w14:ligatures w14:val="none"/>
        </w:rPr>
        <w:t xml:space="preserve">. [online] www.cdc.gov. Available at: </w:t>
      </w:r>
      <w:hyperlink r:id="rId33" w:history="1">
        <w:r w:rsidR="00D26EA3" w:rsidRPr="00B26E24">
          <w:rPr>
            <w:rStyle w:val="Hyperlink"/>
            <w:rFonts w:ascii="Arial" w:eastAsia="Times New Roman" w:hAnsi="Arial" w:cs="Arial"/>
            <w:kern w:val="0"/>
            <w:lang w:eastAsia="en-GB"/>
            <w14:ligatures w14:val="none"/>
          </w:rPr>
          <w:t>https://www.cdc.gov/violenceprevention/aces/fastfact.html#:~:text=Raising%20awareness%20of%20ACEs%20can</w:t>
        </w:r>
      </w:hyperlink>
      <w:r w:rsidR="00D26EA3" w:rsidRPr="0095703E">
        <w:rPr>
          <w:rFonts w:ascii="Arial" w:eastAsia="Times New Roman" w:hAnsi="Arial" w:cs="Arial"/>
          <w:color w:val="000000"/>
          <w:kern w:val="0"/>
          <w:lang w:eastAsia="en-GB"/>
          <w14:ligatures w14:val="none"/>
        </w:rPr>
        <w:t>, (Accessed: 6</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2024). </w:t>
      </w:r>
    </w:p>
    <w:p w14:paraId="74DEC492" w14:textId="757887A0"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Chase, J.-A.D., </w:t>
      </w:r>
      <w:proofErr w:type="spellStart"/>
      <w:r w:rsidRPr="00B26E24">
        <w:rPr>
          <w:rFonts w:ascii="Arial" w:hAnsi="Arial" w:cs="Arial"/>
          <w:color w:val="000000"/>
        </w:rPr>
        <w:t>Topp</w:t>
      </w:r>
      <w:proofErr w:type="spellEnd"/>
      <w:r w:rsidRPr="00B26E24">
        <w:rPr>
          <w:rFonts w:ascii="Arial" w:hAnsi="Arial" w:cs="Arial"/>
          <w:color w:val="000000"/>
        </w:rPr>
        <w:t xml:space="preserve">, R., Smith, C.E., Cohen, M.Z., </w:t>
      </w:r>
      <w:proofErr w:type="spellStart"/>
      <w:r w:rsidRPr="00B26E24">
        <w:rPr>
          <w:rFonts w:ascii="Arial" w:hAnsi="Arial" w:cs="Arial"/>
          <w:color w:val="000000"/>
        </w:rPr>
        <w:t>Fahrenwald</w:t>
      </w:r>
      <w:proofErr w:type="spellEnd"/>
      <w:r w:rsidRPr="00B26E24">
        <w:rPr>
          <w:rFonts w:ascii="Arial" w:hAnsi="Arial" w:cs="Arial"/>
          <w:color w:val="000000"/>
        </w:rPr>
        <w:t xml:space="preserve">, N., </w:t>
      </w:r>
      <w:proofErr w:type="spellStart"/>
      <w:r w:rsidRPr="00B26E24">
        <w:rPr>
          <w:rFonts w:ascii="Arial" w:hAnsi="Arial" w:cs="Arial"/>
          <w:color w:val="000000"/>
        </w:rPr>
        <w:t>Zerwic</w:t>
      </w:r>
      <w:proofErr w:type="spellEnd"/>
      <w:r w:rsidRPr="00B26E24">
        <w:rPr>
          <w:rFonts w:ascii="Arial" w:hAnsi="Arial" w:cs="Arial"/>
          <w:color w:val="000000"/>
        </w:rPr>
        <w:t>, J.J., Benefield, L.E., Anderson, C.M. and Conn, V.S. (2013). Time management strategies for research productivity. </w:t>
      </w:r>
      <w:r w:rsidRPr="00B26E24">
        <w:rPr>
          <w:rFonts w:ascii="Arial" w:hAnsi="Arial" w:cs="Arial"/>
          <w:i/>
          <w:iCs/>
          <w:color w:val="000000"/>
        </w:rPr>
        <w:t>Western Journal of Nursing Research</w:t>
      </w:r>
      <w:r w:rsidRPr="00B26E24">
        <w:rPr>
          <w:rFonts w:ascii="Arial" w:hAnsi="Arial" w:cs="Arial"/>
          <w:color w:val="000000"/>
        </w:rPr>
        <w:t xml:space="preserve">, [online] 35(2), pp.155–176. </w:t>
      </w:r>
      <w:r w:rsidR="00D26EA3" w:rsidRPr="0095703E">
        <w:rPr>
          <w:rFonts w:ascii="Arial" w:hAnsi="Arial" w:cs="Arial"/>
          <w:color w:val="000000"/>
        </w:rPr>
        <w:t xml:space="preserve">Available at: </w:t>
      </w:r>
      <w:hyperlink r:id="rId34" w:anchor=":~:text=Researchers%20function%20in%20a%20complex,work%2C%20contributing%20to%20research%20productivity" w:history="1">
        <w:r w:rsidR="00D26EA3" w:rsidRPr="0095703E">
          <w:rPr>
            <w:rStyle w:val="Hyperlink"/>
            <w:rFonts w:ascii="Arial" w:eastAsiaTheme="majorEastAsia" w:hAnsi="Arial" w:cs="Arial"/>
          </w:rPr>
          <w:t>https://pubmed.ncbi.nlm.nih.gov/22868990/#:~:text=Researchers%20function%20in%20a%20complex,work%2C%20contributing%20to%20research%20productivity</w:t>
        </w:r>
      </w:hyperlink>
      <w:r w:rsidR="00D26EA3" w:rsidRPr="0095703E">
        <w:rPr>
          <w:rFonts w:ascii="Arial" w:hAnsi="Arial" w:cs="Arial"/>
          <w:color w:val="000000"/>
        </w:rPr>
        <w:t>, (Accessed: 8</w:t>
      </w:r>
      <w:r w:rsidR="00D26EA3" w:rsidRPr="0095703E">
        <w:rPr>
          <w:rFonts w:ascii="Arial" w:hAnsi="Arial" w:cs="Arial"/>
          <w:color w:val="000000"/>
          <w:vertAlign w:val="superscript"/>
        </w:rPr>
        <w:t>th</w:t>
      </w:r>
      <w:r w:rsidR="00D26EA3" w:rsidRPr="0095703E">
        <w:rPr>
          <w:rFonts w:ascii="Arial" w:hAnsi="Arial" w:cs="Arial"/>
          <w:color w:val="000000"/>
        </w:rPr>
        <w:t xml:space="preserve"> February 2024).</w:t>
      </w:r>
    </w:p>
    <w:p w14:paraId="37026773" w14:textId="68CE346F"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Childhood Bereavement Network (2021). </w:t>
      </w:r>
      <w:r w:rsidRPr="00B26E24">
        <w:rPr>
          <w:rFonts w:ascii="Arial" w:eastAsia="Times New Roman" w:hAnsi="Arial" w:cs="Arial"/>
          <w:i/>
          <w:iCs/>
          <w:color w:val="000000"/>
          <w:kern w:val="0"/>
          <w:lang w:eastAsia="en-GB"/>
          <w14:ligatures w14:val="none"/>
        </w:rPr>
        <w:t>Key statistics</w:t>
      </w:r>
      <w:r w:rsidRPr="00B26E24">
        <w:rPr>
          <w:rFonts w:ascii="Arial" w:eastAsia="Times New Roman" w:hAnsi="Arial" w:cs="Arial"/>
          <w:color w:val="000000"/>
          <w:kern w:val="0"/>
          <w:lang w:eastAsia="en-GB"/>
          <w14:ligatures w14:val="none"/>
        </w:rPr>
        <w:t xml:space="preserve">. [online] CBN. Available at: </w:t>
      </w:r>
      <w:hyperlink r:id="rId35" w:history="1">
        <w:r w:rsidR="00D26EA3" w:rsidRPr="00B26E24">
          <w:rPr>
            <w:rStyle w:val="Hyperlink"/>
            <w:rFonts w:ascii="Arial" w:eastAsia="Times New Roman" w:hAnsi="Arial" w:cs="Arial"/>
            <w:kern w:val="0"/>
            <w:lang w:eastAsia="en-GB"/>
            <w14:ligatures w14:val="none"/>
          </w:rPr>
          <w:t>https://childhoodbereavementnetwork.org.uk/about-1/what-we-do/research-evidence/key-statistics</w:t>
        </w:r>
      </w:hyperlink>
      <w:r w:rsidR="00D26EA3" w:rsidRPr="0095703E">
        <w:rPr>
          <w:rFonts w:ascii="Arial" w:eastAsia="Times New Roman" w:hAnsi="Arial" w:cs="Arial"/>
          <w:color w:val="000000"/>
          <w:kern w:val="0"/>
          <w:lang w:eastAsia="en-GB"/>
          <w14:ligatures w14:val="none"/>
        </w:rPr>
        <w:t>, (Accessed: 27</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2023). </w:t>
      </w:r>
    </w:p>
    <w:p w14:paraId="3E4EFF76" w14:textId="4AE680B9"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Council on Recovery (2020). </w:t>
      </w:r>
      <w:r w:rsidRPr="00B26E24">
        <w:rPr>
          <w:rFonts w:ascii="Arial" w:eastAsia="Times New Roman" w:hAnsi="Arial" w:cs="Arial"/>
          <w:i/>
          <w:iCs/>
          <w:color w:val="000000"/>
          <w:kern w:val="0"/>
          <w:lang w:eastAsia="en-GB"/>
          <w14:ligatures w14:val="none"/>
        </w:rPr>
        <w:t>The Link Between Childhood Trauma and Addiction</w:t>
      </w:r>
      <w:r w:rsidRPr="00B26E24">
        <w:rPr>
          <w:rFonts w:ascii="Arial" w:eastAsia="Times New Roman" w:hAnsi="Arial" w:cs="Arial"/>
          <w:color w:val="000000"/>
          <w:kern w:val="0"/>
          <w:lang w:eastAsia="en-GB"/>
          <w14:ligatures w14:val="none"/>
        </w:rPr>
        <w:t xml:space="preserve">. [online] Council on Recovery. Available at: </w:t>
      </w:r>
      <w:hyperlink r:id="rId36" w:history="1">
        <w:r w:rsidR="00D26EA3" w:rsidRPr="00B26E24">
          <w:rPr>
            <w:rStyle w:val="Hyperlink"/>
            <w:rFonts w:ascii="Arial" w:eastAsia="Times New Roman" w:hAnsi="Arial" w:cs="Arial"/>
            <w:kern w:val="0"/>
            <w:lang w:eastAsia="en-GB"/>
            <w14:ligatures w14:val="none"/>
          </w:rPr>
          <w:t>https://www.councilonrecovery.org/childhood-trauma-and-</w:t>
        </w:r>
        <w:r w:rsidR="00D26EA3" w:rsidRPr="00B26E24">
          <w:rPr>
            <w:rStyle w:val="Hyperlink"/>
            <w:rFonts w:ascii="Arial" w:eastAsia="Times New Roman" w:hAnsi="Arial" w:cs="Arial"/>
            <w:kern w:val="0"/>
            <w:lang w:eastAsia="en-GB"/>
            <w14:ligatures w14:val="none"/>
          </w:rPr>
          <w:lastRenderedPageBreak/>
          <w:t>addiction/#:~:text=According%20to%20ACE%20studies%2C%20about</w:t>
        </w:r>
      </w:hyperlink>
      <w:r w:rsidR="00D26EA3" w:rsidRPr="0095703E">
        <w:rPr>
          <w:rFonts w:ascii="Arial" w:eastAsia="Times New Roman" w:hAnsi="Arial" w:cs="Arial"/>
          <w:color w:val="000000"/>
          <w:kern w:val="0"/>
          <w:lang w:eastAsia="en-GB"/>
          <w14:ligatures w14:val="none"/>
        </w:rPr>
        <w:t>, (Accessed: 30</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2023). </w:t>
      </w:r>
    </w:p>
    <w:p w14:paraId="20F67F69" w14:textId="0EDAEBB4"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Craig, J.M. and </w:t>
      </w:r>
      <w:proofErr w:type="spellStart"/>
      <w:r w:rsidRPr="00B26E24">
        <w:rPr>
          <w:rFonts w:ascii="Arial" w:eastAsia="Times New Roman" w:hAnsi="Arial" w:cs="Arial"/>
          <w:color w:val="000000"/>
          <w:kern w:val="0"/>
          <w:lang w:eastAsia="en-GB"/>
          <w14:ligatures w14:val="none"/>
        </w:rPr>
        <w:t>Zettler</w:t>
      </w:r>
      <w:proofErr w:type="spellEnd"/>
      <w:r w:rsidRPr="00B26E24">
        <w:rPr>
          <w:rFonts w:ascii="Arial" w:eastAsia="Times New Roman" w:hAnsi="Arial" w:cs="Arial"/>
          <w:color w:val="000000"/>
          <w:kern w:val="0"/>
          <w:lang w:eastAsia="en-GB"/>
          <w14:ligatures w14:val="none"/>
        </w:rPr>
        <w:t>, H.R. (2020). Are the Effects of Adverse Childhood Experiences on Violent Recidivism Offense-Specific? </w:t>
      </w:r>
      <w:r w:rsidRPr="00B26E24">
        <w:rPr>
          <w:rFonts w:ascii="Arial" w:eastAsia="Times New Roman" w:hAnsi="Arial" w:cs="Arial"/>
          <w:i/>
          <w:iCs/>
          <w:color w:val="000000"/>
          <w:kern w:val="0"/>
          <w:lang w:eastAsia="en-GB"/>
          <w14:ligatures w14:val="none"/>
        </w:rPr>
        <w:t>Youth Violence and Juvenile Justice</w:t>
      </w:r>
      <w:r w:rsidRPr="00B26E24">
        <w:rPr>
          <w:rFonts w:ascii="Arial" w:eastAsia="Times New Roman" w:hAnsi="Arial" w:cs="Arial"/>
          <w:color w:val="000000"/>
          <w:kern w:val="0"/>
          <w:lang w:eastAsia="en-GB"/>
          <w14:ligatures w14:val="none"/>
        </w:rPr>
        <w:t xml:space="preserve">, 19(1), p.154120402093963. </w:t>
      </w:r>
      <w:r w:rsidR="00D26EA3" w:rsidRPr="0095703E">
        <w:rPr>
          <w:rFonts w:ascii="Arial" w:eastAsia="Times New Roman" w:hAnsi="Arial" w:cs="Arial"/>
          <w:color w:val="000000"/>
          <w:kern w:val="0"/>
          <w:lang w:eastAsia="en-GB"/>
          <w14:ligatures w14:val="none"/>
        </w:rPr>
        <w:t xml:space="preserve">Available at: </w:t>
      </w:r>
      <w:hyperlink r:id="rId37" w:history="1">
        <w:r w:rsidR="00D26EA3" w:rsidRPr="0095703E">
          <w:rPr>
            <w:rStyle w:val="Hyperlink"/>
            <w:rFonts w:ascii="Arial" w:eastAsiaTheme="majorEastAsia" w:hAnsi="Arial" w:cs="Arial"/>
          </w:rPr>
          <w:t>https://journals.sagepub.com/doi/full/10.1177/1541204020939638</w:t>
        </w:r>
      </w:hyperlink>
      <w:r w:rsidR="00D26EA3" w:rsidRPr="0095703E">
        <w:rPr>
          <w:rFonts w:ascii="Arial" w:hAnsi="Arial" w:cs="Arial"/>
          <w:color w:val="000000"/>
        </w:rPr>
        <w:t>, (Accessed: 3</w:t>
      </w:r>
      <w:r w:rsidR="00D26EA3" w:rsidRPr="0095703E">
        <w:rPr>
          <w:rFonts w:ascii="Arial" w:hAnsi="Arial" w:cs="Arial"/>
          <w:color w:val="000000"/>
          <w:vertAlign w:val="superscript"/>
        </w:rPr>
        <w:t>rd</w:t>
      </w:r>
      <w:r w:rsidR="00D26EA3" w:rsidRPr="0095703E">
        <w:rPr>
          <w:rFonts w:ascii="Arial" w:hAnsi="Arial" w:cs="Arial"/>
          <w:color w:val="000000"/>
        </w:rPr>
        <w:t xml:space="preserve"> November 2023).</w:t>
      </w:r>
    </w:p>
    <w:p w14:paraId="2B82B563" w14:textId="3DC2F616"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Crimmins, S.M., Cleary, S.D., Brownstein, H.H., </w:t>
      </w:r>
      <w:proofErr w:type="spellStart"/>
      <w:r w:rsidRPr="00B26E24">
        <w:rPr>
          <w:rFonts w:ascii="Arial" w:hAnsi="Arial" w:cs="Arial"/>
          <w:color w:val="000000"/>
        </w:rPr>
        <w:t>Spunt</w:t>
      </w:r>
      <w:proofErr w:type="spellEnd"/>
      <w:r w:rsidRPr="00B26E24">
        <w:rPr>
          <w:rFonts w:ascii="Arial" w:hAnsi="Arial" w:cs="Arial"/>
          <w:color w:val="000000"/>
        </w:rPr>
        <w:t>, B.J. and Warley, R.M. (2000). Trauma, Drugs and Violence Among Juvenile Offenders. </w:t>
      </w:r>
      <w:r w:rsidRPr="00B26E24">
        <w:rPr>
          <w:rFonts w:ascii="Arial" w:hAnsi="Arial" w:cs="Arial"/>
          <w:i/>
          <w:iCs/>
          <w:color w:val="000000"/>
        </w:rPr>
        <w:t>Journal of Psychoactive Drugs</w:t>
      </w:r>
      <w:r w:rsidRPr="00B26E24">
        <w:rPr>
          <w:rFonts w:ascii="Arial" w:hAnsi="Arial" w:cs="Arial"/>
          <w:color w:val="000000"/>
        </w:rPr>
        <w:t xml:space="preserve">, 32(1), pp.43–54. </w:t>
      </w:r>
      <w:r w:rsidR="00D26EA3" w:rsidRPr="0095703E">
        <w:rPr>
          <w:rFonts w:ascii="Arial" w:hAnsi="Arial" w:cs="Arial"/>
          <w:color w:val="000000"/>
        </w:rPr>
        <w:t xml:space="preserve">Available at: </w:t>
      </w:r>
      <w:hyperlink r:id="rId38" w:history="1">
        <w:r w:rsidR="00D26EA3" w:rsidRPr="0095703E">
          <w:rPr>
            <w:rStyle w:val="Hyperlink"/>
            <w:rFonts w:ascii="Arial" w:eastAsiaTheme="majorEastAsia" w:hAnsi="Arial" w:cs="Arial"/>
          </w:rPr>
          <w:t>https://www.tandfonline.com/doi/abs/10.1080/02791072.2000.10400211</w:t>
        </w:r>
      </w:hyperlink>
      <w:r w:rsidR="00D26EA3" w:rsidRPr="0095703E">
        <w:rPr>
          <w:rFonts w:ascii="Arial" w:hAnsi="Arial" w:cs="Arial"/>
          <w:color w:val="000000"/>
        </w:rPr>
        <w:t>, (Accessed: 3</w:t>
      </w:r>
      <w:r w:rsidR="00D26EA3" w:rsidRPr="0095703E">
        <w:rPr>
          <w:rFonts w:ascii="Arial" w:hAnsi="Arial" w:cs="Arial"/>
          <w:color w:val="000000"/>
          <w:vertAlign w:val="superscript"/>
        </w:rPr>
        <w:t>rd</w:t>
      </w:r>
      <w:r w:rsidR="00D26EA3" w:rsidRPr="0095703E">
        <w:rPr>
          <w:rFonts w:ascii="Arial" w:hAnsi="Arial" w:cs="Arial"/>
          <w:color w:val="000000"/>
        </w:rPr>
        <w:t xml:space="preserve"> November 2023). </w:t>
      </w:r>
    </w:p>
    <w:p w14:paraId="006AB0D3" w14:textId="6386DA62"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Currie, J. and </w:t>
      </w:r>
      <w:proofErr w:type="spellStart"/>
      <w:r w:rsidRPr="00B26E24">
        <w:rPr>
          <w:rFonts w:ascii="Arial" w:eastAsia="Times New Roman" w:hAnsi="Arial" w:cs="Arial"/>
          <w:color w:val="000000"/>
          <w:kern w:val="0"/>
          <w:lang w:eastAsia="en-GB"/>
          <w14:ligatures w14:val="none"/>
        </w:rPr>
        <w:t>Tekin</w:t>
      </w:r>
      <w:proofErr w:type="spellEnd"/>
      <w:r w:rsidRPr="00B26E24">
        <w:rPr>
          <w:rFonts w:ascii="Arial" w:eastAsia="Times New Roman" w:hAnsi="Arial" w:cs="Arial"/>
          <w:color w:val="000000"/>
          <w:kern w:val="0"/>
          <w:lang w:eastAsia="en-GB"/>
          <w14:ligatures w14:val="none"/>
        </w:rPr>
        <w:t>, E. (2012). Understanding the cycle: childhood maltreatment and future crime. </w:t>
      </w:r>
      <w:r w:rsidRPr="00B26E24">
        <w:rPr>
          <w:rFonts w:ascii="Arial" w:eastAsia="Times New Roman" w:hAnsi="Arial" w:cs="Arial"/>
          <w:i/>
          <w:iCs/>
          <w:color w:val="000000"/>
          <w:kern w:val="0"/>
          <w:lang w:eastAsia="en-GB"/>
          <w14:ligatures w14:val="none"/>
        </w:rPr>
        <w:t>The Journal of human resources</w:t>
      </w:r>
      <w:r w:rsidRPr="00B26E24">
        <w:rPr>
          <w:rFonts w:ascii="Arial" w:eastAsia="Times New Roman" w:hAnsi="Arial" w:cs="Arial"/>
          <w:color w:val="000000"/>
          <w:kern w:val="0"/>
          <w:lang w:eastAsia="en-GB"/>
          <w14:ligatures w14:val="none"/>
        </w:rPr>
        <w:t xml:space="preserve">, [online] 47(2), pp.509–49. Available at: </w:t>
      </w:r>
      <w:hyperlink r:id="rId39" w:history="1">
        <w:r w:rsidR="00D26EA3" w:rsidRPr="00B26E24">
          <w:rPr>
            <w:rStyle w:val="Hyperlink"/>
            <w:rFonts w:ascii="Arial" w:eastAsia="Times New Roman" w:hAnsi="Arial" w:cs="Arial"/>
            <w:kern w:val="0"/>
            <w:lang w:eastAsia="en-GB"/>
            <w14:ligatures w14:val="none"/>
          </w:rPr>
          <w:t>https://www.ncbi.nlm.nih.gov/pmc/articles/PMC3817819/</w:t>
        </w:r>
      </w:hyperlink>
      <w:r w:rsidR="00D26EA3" w:rsidRPr="0095703E">
        <w:rPr>
          <w:rFonts w:ascii="Arial" w:eastAsia="Times New Roman" w:hAnsi="Arial" w:cs="Arial"/>
          <w:color w:val="000000"/>
          <w:kern w:val="0"/>
          <w:lang w:eastAsia="en-GB"/>
          <w14:ligatures w14:val="none"/>
        </w:rPr>
        <w:t>, (Accessed: 30</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October 2023). </w:t>
      </w:r>
    </w:p>
    <w:p w14:paraId="44D9FBFB" w14:textId="4168600E"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DeLisi, M., Alcala, J., </w:t>
      </w:r>
      <w:proofErr w:type="spellStart"/>
      <w:r w:rsidRPr="00B26E24">
        <w:rPr>
          <w:rFonts w:ascii="Arial" w:eastAsia="Times New Roman" w:hAnsi="Arial" w:cs="Arial"/>
          <w:color w:val="000000"/>
          <w:kern w:val="0"/>
          <w:lang w:eastAsia="en-GB"/>
          <w14:ligatures w14:val="none"/>
        </w:rPr>
        <w:t>Kusow</w:t>
      </w:r>
      <w:proofErr w:type="spellEnd"/>
      <w:r w:rsidRPr="00B26E24">
        <w:rPr>
          <w:rFonts w:ascii="Arial" w:eastAsia="Times New Roman" w:hAnsi="Arial" w:cs="Arial"/>
          <w:color w:val="000000"/>
          <w:kern w:val="0"/>
          <w:lang w:eastAsia="en-GB"/>
          <w14:ligatures w14:val="none"/>
        </w:rPr>
        <w:t xml:space="preserve">, A., Hochstetler, A., </w:t>
      </w:r>
      <w:proofErr w:type="spellStart"/>
      <w:r w:rsidRPr="00B26E24">
        <w:rPr>
          <w:rFonts w:ascii="Arial" w:eastAsia="Times New Roman" w:hAnsi="Arial" w:cs="Arial"/>
          <w:color w:val="000000"/>
          <w:kern w:val="0"/>
          <w:lang w:eastAsia="en-GB"/>
          <w14:ligatures w14:val="none"/>
        </w:rPr>
        <w:t>Heirigs</w:t>
      </w:r>
      <w:proofErr w:type="spellEnd"/>
      <w:r w:rsidRPr="00B26E24">
        <w:rPr>
          <w:rFonts w:ascii="Arial" w:eastAsia="Times New Roman" w:hAnsi="Arial" w:cs="Arial"/>
          <w:color w:val="000000"/>
          <w:kern w:val="0"/>
          <w:lang w:eastAsia="en-GB"/>
          <w14:ligatures w14:val="none"/>
        </w:rPr>
        <w:t xml:space="preserve">, M., Caudill, J., </w:t>
      </w:r>
      <w:proofErr w:type="spellStart"/>
      <w:r w:rsidRPr="00B26E24">
        <w:rPr>
          <w:rFonts w:ascii="Arial" w:eastAsia="Times New Roman" w:hAnsi="Arial" w:cs="Arial"/>
          <w:color w:val="000000"/>
          <w:kern w:val="0"/>
          <w:lang w:eastAsia="en-GB"/>
          <w14:ligatures w14:val="none"/>
        </w:rPr>
        <w:t>Trulson</w:t>
      </w:r>
      <w:proofErr w:type="spellEnd"/>
      <w:r w:rsidRPr="00B26E24">
        <w:rPr>
          <w:rFonts w:ascii="Arial" w:eastAsia="Times New Roman" w:hAnsi="Arial" w:cs="Arial"/>
          <w:color w:val="000000"/>
          <w:kern w:val="0"/>
          <w:lang w:eastAsia="en-GB"/>
          <w14:ligatures w14:val="none"/>
        </w:rPr>
        <w:t xml:space="preserve">, C. and </w:t>
      </w:r>
      <w:proofErr w:type="spellStart"/>
      <w:r w:rsidRPr="00B26E24">
        <w:rPr>
          <w:rFonts w:ascii="Arial" w:eastAsia="Times New Roman" w:hAnsi="Arial" w:cs="Arial"/>
          <w:color w:val="000000"/>
          <w:kern w:val="0"/>
          <w:lang w:eastAsia="en-GB"/>
          <w14:ligatures w14:val="none"/>
        </w:rPr>
        <w:t>Baglivio</w:t>
      </w:r>
      <w:proofErr w:type="spellEnd"/>
      <w:r w:rsidRPr="00B26E24">
        <w:rPr>
          <w:rFonts w:ascii="Arial" w:eastAsia="Times New Roman" w:hAnsi="Arial" w:cs="Arial"/>
          <w:color w:val="000000"/>
          <w:kern w:val="0"/>
          <w:lang w:eastAsia="en-GB"/>
          <w14:ligatures w14:val="none"/>
        </w:rPr>
        <w:t>, M. (2017). Adverse Childhood Experiences, Commitment Offense, and Race/Ethnicity: Are the Effects Crime-, Race-, and Ethnicity-Specific? </w:t>
      </w:r>
      <w:r w:rsidRPr="00B26E24">
        <w:rPr>
          <w:rFonts w:ascii="Arial" w:eastAsia="Times New Roman" w:hAnsi="Arial" w:cs="Arial"/>
          <w:i/>
          <w:iCs/>
          <w:color w:val="000000"/>
          <w:kern w:val="0"/>
          <w:lang w:eastAsia="en-GB"/>
          <w14:ligatures w14:val="none"/>
        </w:rPr>
        <w:t>International Journal of Environmental Research and Public Health</w:t>
      </w:r>
      <w:r w:rsidRPr="00B26E24">
        <w:rPr>
          <w:rFonts w:ascii="Arial" w:eastAsia="Times New Roman" w:hAnsi="Arial" w:cs="Arial"/>
          <w:color w:val="000000"/>
          <w:kern w:val="0"/>
          <w:lang w:eastAsia="en-GB"/>
          <w14:ligatures w14:val="none"/>
        </w:rPr>
        <w:t xml:space="preserve">, 14(3), p.331. </w:t>
      </w:r>
      <w:r w:rsidR="00D26EA3" w:rsidRPr="0095703E">
        <w:rPr>
          <w:rFonts w:ascii="Arial" w:hAnsi="Arial" w:cs="Arial"/>
          <w:color w:val="000000"/>
        </w:rPr>
        <w:t xml:space="preserve">Available at: </w:t>
      </w:r>
      <w:hyperlink r:id="rId40" w:history="1">
        <w:r w:rsidR="00D26EA3" w:rsidRPr="0095703E">
          <w:rPr>
            <w:rStyle w:val="Hyperlink"/>
            <w:rFonts w:ascii="Arial" w:eastAsiaTheme="majorEastAsia" w:hAnsi="Arial" w:cs="Arial"/>
          </w:rPr>
          <w:t>https://www.mdpi.com/1660-4601/14/3/331</w:t>
        </w:r>
      </w:hyperlink>
      <w:r w:rsidR="00D26EA3" w:rsidRPr="0095703E">
        <w:rPr>
          <w:rFonts w:ascii="Arial" w:hAnsi="Arial" w:cs="Arial"/>
          <w:color w:val="000000"/>
        </w:rPr>
        <w:t>, (Accessed: 27</w:t>
      </w:r>
      <w:r w:rsidR="00D26EA3" w:rsidRPr="0095703E">
        <w:rPr>
          <w:rFonts w:ascii="Arial" w:hAnsi="Arial" w:cs="Arial"/>
          <w:color w:val="000000"/>
          <w:vertAlign w:val="superscript"/>
        </w:rPr>
        <w:t>th</w:t>
      </w:r>
      <w:r w:rsidR="00D26EA3" w:rsidRPr="0095703E">
        <w:rPr>
          <w:rFonts w:ascii="Arial" w:hAnsi="Arial" w:cs="Arial"/>
          <w:color w:val="000000"/>
        </w:rPr>
        <w:t xml:space="preserve"> October 2023).</w:t>
      </w:r>
    </w:p>
    <w:p w14:paraId="79A4AEC9" w14:textId="027C637A" w:rsidR="00B26E24" w:rsidRPr="00B26E24"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DeLisi, M. and Beauregard, E. (2017). Adverse Childhood Experiences and Criminal Extremity: New Evidence for Sexual Homicide. </w:t>
      </w:r>
      <w:r w:rsidRPr="00B26E24">
        <w:rPr>
          <w:rFonts w:ascii="Arial" w:hAnsi="Arial" w:cs="Arial"/>
          <w:i/>
          <w:iCs/>
          <w:color w:val="000000"/>
        </w:rPr>
        <w:t>Journal of Forensic Sciences</w:t>
      </w:r>
      <w:r w:rsidRPr="00B26E24">
        <w:rPr>
          <w:rFonts w:ascii="Arial" w:hAnsi="Arial" w:cs="Arial"/>
          <w:color w:val="000000"/>
        </w:rPr>
        <w:t xml:space="preserve">, 63(2), pp.484–489. </w:t>
      </w:r>
      <w:r w:rsidR="00D26EA3" w:rsidRPr="0095703E">
        <w:rPr>
          <w:rFonts w:ascii="Arial" w:hAnsi="Arial" w:cs="Arial"/>
          <w:color w:val="000000"/>
        </w:rPr>
        <w:t xml:space="preserve">Available at: </w:t>
      </w:r>
      <w:hyperlink r:id="rId41" w:history="1">
        <w:r w:rsidR="00D26EA3" w:rsidRPr="0095703E">
          <w:rPr>
            <w:rStyle w:val="Hyperlink"/>
            <w:rFonts w:ascii="Arial" w:eastAsiaTheme="majorEastAsia" w:hAnsi="Arial" w:cs="Arial"/>
          </w:rPr>
          <w:t>https://onlinelibrary-wiley-com.ezproxy.uwtsd.ac.uk/doi/full/10.1111/1556-4029.13584</w:t>
        </w:r>
      </w:hyperlink>
      <w:r w:rsidR="00D26EA3" w:rsidRPr="0095703E">
        <w:rPr>
          <w:rFonts w:ascii="Arial" w:hAnsi="Arial" w:cs="Arial"/>
          <w:color w:val="000000"/>
        </w:rPr>
        <w:t>, (Accessed: 29</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 </w:t>
      </w:r>
    </w:p>
    <w:p w14:paraId="4955BADE" w14:textId="09D7CEF3"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w:t>
      </w:r>
      <w:r w:rsidR="00D26EA3" w:rsidRPr="0095703E">
        <w:rPr>
          <w:rFonts w:ascii="Arial" w:eastAsia="Times New Roman" w:hAnsi="Arial" w:cs="Arial"/>
          <w:color w:val="000000"/>
          <w:kern w:val="0"/>
          <w:lang w:eastAsia="en-GB"/>
          <w14:ligatures w14:val="none"/>
        </w:rPr>
        <w:t>ube</w:t>
      </w:r>
      <w:r w:rsidRPr="00B26E24">
        <w:rPr>
          <w:rFonts w:ascii="Arial" w:eastAsia="Times New Roman" w:hAnsi="Arial" w:cs="Arial"/>
          <w:color w:val="000000"/>
          <w:kern w:val="0"/>
          <w:lang w:eastAsia="en-GB"/>
          <w14:ligatures w14:val="none"/>
        </w:rPr>
        <w:t>, S., A</w:t>
      </w:r>
      <w:r w:rsidR="00D26EA3" w:rsidRPr="0095703E">
        <w:rPr>
          <w:rFonts w:ascii="Arial" w:eastAsia="Times New Roman" w:hAnsi="Arial" w:cs="Arial"/>
          <w:color w:val="000000"/>
          <w:kern w:val="0"/>
          <w:lang w:eastAsia="en-GB"/>
          <w14:ligatures w14:val="none"/>
        </w:rPr>
        <w:t>nda</w:t>
      </w:r>
      <w:r w:rsidRPr="00B26E24">
        <w:rPr>
          <w:rFonts w:ascii="Arial" w:eastAsia="Times New Roman" w:hAnsi="Arial" w:cs="Arial"/>
          <w:color w:val="000000"/>
          <w:kern w:val="0"/>
          <w:lang w:eastAsia="en-GB"/>
          <w14:ligatures w14:val="none"/>
        </w:rPr>
        <w:t>, R., W</w:t>
      </w:r>
      <w:r w:rsidR="00D26EA3" w:rsidRPr="0095703E">
        <w:rPr>
          <w:rFonts w:ascii="Arial" w:eastAsia="Times New Roman" w:hAnsi="Arial" w:cs="Arial"/>
          <w:color w:val="000000"/>
          <w:kern w:val="0"/>
          <w:lang w:eastAsia="en-GB"/>
          <w14:ligatures w14:val="none"/>
        </w:rPr>
        <w:t>hitfield</w:t>
      </w:r>
      <w:r w:rsidRPr="00B26E24">
        <w:rPr>
          <w:rFonts w:ascii="Arial" w:eastAsia="Times New Roman" w:hAnsi="Arial" w:cs="Arial"/>
          <w:color w:val="000000"/>
          <w:kern w:val="0"/>
          <w:lang w:eastAsia="en-GB"/>
          <w14:ligatures w14:val="none"/>
        </w:rPr>
        <w:t>, C., B</w:t>
      </w:r>
      <w:r w:rsidR="00D26EA3" w:rsidRPr="0095703E">
        <w:rPr>
          <w:rFonts w:ascii="Arial" w:eastAsia="Times New Roman" w:hAnsi="Arial" w:cs="Arial"/>
          <w:color w:val="000000"/>
          <w:kern w:val="0"/>
          <w:lang w:eastAsia="en-GB"/>
          <w14:ligatures w14:val="none"/>
        </w:rPr>
        <w:t>rown</w:t>
      </w:r>
      <w:r w:rsidRPr="00B26E24">
        <w:rPr>
          <w:rFonts w:ascii="Arial" w:eastAsia="Times New Roman" w:hAnsi="Arial" w:cs="Arial"/>
          <w:color w:val="000000"/>
          <w:kern w:val="0"/>
          <w:lang w:eastAsia="en-GB"/>
          <w14:ligatures w14:val="none"/>
        </w:rPr>
        <w:t>, D., F</w:t>
      </w:r>
      <w:r w:rsidR="00D26EA3" w:rsidRPr="0095703E">
        <w:rPr>
          <w:rFonts w:ascii="Arial" w:eastAsia="Times New Roman" w:hAnsi="Arial" w:cs="Arial"/>
          <w:color w:val="000000"/>
          <w:kern w:val="0"/>
          <w:lang w:eastAsia="en-GB"/>
          <w14:ligatures w14:val="none"/>
        </w:rPr>
        <w:t>elitti</w:t>
      </w:r>
      <w:r w:rsidRPr="00B26E24">
        <w:rPr>
          <w:rFonts w:ascii="Arial" w:eastAsia="Times New Roman" w:hAnsi="Arial" w:cs="Arial"/>
          <w:color w:val="000000"/>
          <w:kern w:val="0"/>
          <w:lang w:eastAsia="en-GB"/>
          <w14:ligatures w14:val="none"/>
        </w:rPr>
        <w:t>, V., D</w:t>
      </w:r>
      <w:r w:rsidR="00D26EA3" w:rsidRPr="0095703E">
        <w:rPr>
          <w:rFonts w:ascii="Arial" w:eastAsia="Times New Roman" w:hAnsi="Arial" w:cs="Arial"/>
          <w:color w:val="000000"/>
          <w:kern w:val="0"/>
          <w:lang w:eastAsia="en-GB"/>
          <w14:ligatures w14:val="none"/>
        </w:rPr>
        <w:t>ong</w:t>
      </w:r>
      <w:r w:rsidRPr="00B26E24">
        <w:rPr>
          <w:rFonts w:ascii="Arial" w:eastAsia="Times New Roman" w:hAnsi="Arial" w:cs="Arial"/>
          <w:color w:val="000000"/>
          <w:kern w:val="0"/>
          <w:lang w:eastAsia="en-GB"/>
          <w14:ligatures w14:val="none"/>
        </w:rPr>
        <w:t>, M. and G</w:t>
      </w:r>
      <w:r w:rsidR="00D26EA3" w:rsidRPr="0095703E">
        <w:rPr>
          <w:rFonts w:ascii="Arial" w:eastAsia="Times New Roman" w:hAnsi="Arial" w:cs="Arial"/>
          <w:color w:val="000000"/>
          <w:kern w:val="0"/>
          <w:lang w:eastAsia="en-GB"/>
          <w14:ligatures w14:val="none"/>
        </w:rPr>
        <w:t>iles</w:t>
      </w:r>
      <w:r w:rsidRPr="00B26E24">
        <w:rPr>
          <w:rFonts w:ascii="Arial" w:eastAsia="Times New Roman" w:hAnsi="Arial" w:cs="Arial"/>
          <w:color w:val="000000"/>
          <w:kern w:val="0"/>
          <w:lang w:eastAsia="en-GB"/>
          <w14:ligatures w14:val="none"/>
        </w:rPr>
        <w:t>, W. (2005). Long-Term Consequences of Childhood Sexual Abuse by Gender of Victim. </w:t>
      </w:r>
      <w:r w:rsidRPr="00B26E24">
        <w:rPr>
          <w:rFonts w:ascii="Arial" w:eastAsia="Times New Roman" w:hAnsi="Arial" w:cs="Arial"/>
          <w:i/>
          <w:iCs/>
          <w:color w:val="000000"/>
          <w:kern w:val="0"/>
          <w:lang w:eastAsia="en-GB"/>
          <w14:ligatures w14:val="none"/>
        </w:rPr>
        <w:t>American Journal of Preventive Medicine</w:t>
      </w:r>
      <w:r w:rsidRPr="00B26E24">
        <w:rPr>
          <w:rFonts w:ascii="Arial" w:eastAsia="Times New Roman" w:hAnsi="Arial" w:cs="Arial"/>
          <w:color w:val="000000"/>
          <w:kern w:val="0"/>
          <w:lang w:eastAsia="en-GB"/>
          <w14:ligatures w14:val="none"/>
        </w:rPr>
        <w:t xml:space="preserve">, [online] 28(5), pp.430–438. </w:t>
      </w:r>
      <w:r w:rsidR="00D26EA3" w:rsidRPr="0095703E">
        <w:rPr>
          <w:rFonts w:ascii="Arial" w:eastAsia="Times New Roman" w:hAnsi="Arial" w:cs="Arial"/>
          <w:color w:val="000000"/>
          <w:kern w:val="0"/>
          <w:lang w:eastAsia="en-GB"/>
          <w14:ligatures w14:val="none"/>
        </w:rPr>
        <w:t xml:space="preserve">Available at: </w:t>
      </w:r>
      <w:hyperlink r:id="rId42" w:history="1">
        <w:r w:rsidR="00D26EA3" w:rsidRPr="0095703E">
          <w:rPr>
            <w:rStyle w:val="Hyperlink"/>
            <w:rFonts w:ascii="Arial" w:eastAsiaTheme="majorEastAsia" w:hAnsi="Arial" w:cs="Arial"/>
          </w:rPr>
          <w:t>https://doi.org/10.1016/j.amepre.2005.01.015</w:t>
        </w:r>
      </w:hyperlink>
      <w:r w:rsidR="00D26EA3" w:rsidRPr="0095703E">
        <w:rPr>
          <w:rFonts w:ascii="Arial" w:hAnsi="Arial" w:cs="Arial"/>
          <w:color w:val="000000"/>
        </w:rPr>
        <w:t>, (Accessed: 26</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w:t>
      </w:r>
    </w:p>
    <w:p w14:paraId="05E0AEAD" w14:textId="081E0D00"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Dubowitz, H., </w:t>
      </w:r>
      <w:proofErr w:type="spellStart"/>
      <w:r w:rsidRPr="00B26E24">
        <w:rPr>
          <w:rFonts w:ascii="Arial" w:eastAsia="Times New Roman" w:hAnsi="Arial" w:cs="Arial"/>
          <w:color w:val="000000"/>
          <w:kern w:val="0"/>
          <w:lang w:eastAsia="en-GB"/>
          <w14:ligatures w14:val="none"/>
        </w:rPr>
        <w:t>Roesch</w:t>
      </w:r>
      <w:proofErr w:type="spellEnd"/>
      <w:r w:rsidRPr="00B26E24">
        <w:rPr>
          <w:rFonts w:ascii="Arial" w:eastAsia="Times New Roman" w:hAnsi="Arial" w:cs="Arial"/>
          <w:color w:val="000000"/>
          <w:kern w:val="0"/>
          <w:lang w:eastAsia="en-GB"/>
          <w14:ligatures w14:val="none"/>
        </w:rPr>
        <w:t xml:space="preserve">, S., Lewis, T., Thompson, R., English, D. and Kotch, J.B. (2022). Neglect in Childhood, Problem </w:t>
      </w:r>
      <w:proofErr w:type="spellStart"/>
      <w:r w:rsidRPr="00B26E24">
        <w:rPr>
          <w:rFonts w:ascii="Arial" w:eastAsia="Times New Roman" w:hAnsi="Arial" w:cs="Arial"/>
          <w:color w:val="000000"/>
          <w:kern w:val="0"/>
          <w:lang w:eastAsia="en-GB"/>
          <w14:ligatures w14:val="none"/>
        </w:rPr>
        <w:t>Behavior</w:t>
      </w:r>
      <w:proofErr w:type="spellEnd"/>
      <w:r w:rsidRPr="00B26E24">
        <w:rPr>
          <w:rFonts w:ascii="Arial" w:eastAsia="Times New Roman" w:hAnsi="Arial" w:cs="Arial"/>
          <w:color w:val="000000"/>
          <w:kern w:val="0"/>
          <w:lang w:eastAsia="en-GB"/>
          <w14:ligatures w14:val="none"/>
        </w:rPr>
        <w:t xml:space="preserve"> in Adulthood. </w:t>
      </w:r>
      <w:r w:rsidRPr="00B26E24">
        <w:rPr>
          <w:rFonts w:ascii="Arial" w:eastAsia="Times New Roman" w:hAnsi="Arial" w:cs="Arial"/>
          <w:i/>
          <w:iCs/>
          <w:color w:val="000000"/>
          <w:kern w:val="0"/>
          <w:lang w:eastAsia="en-GB"/>
          <w14:ligatures w14:val="none"/>
        </w:rPr>
        <w:t>Journal of Interpersonal Violence</w:t>
      </w:r>
      <w:r w:rsidRPr="00B26E24">
        <w:rPr>
          <w:rFonts w:ascii="Arial" w:eastAsia="Times New Roman" w:hAnsi="Arial" w:cs="Arial"/>
          <w:color w:val="000000"/>
          <w:kern w:val="0"/>
          <w:lang w:eastAsia="en-GB"/>
          <w14:ligatures w14:val="none"/>
        </w:rPr>
        <w:t xml:space="preserve">, [online] 37(23-24), p.088626052110670. </w:t>
      </w:r>
      <w:r w:rsidR="00D26EA3" w:rsidRPr="0095703E">
        <w:rPr>
          <w:rFonts w:ascii="Arial" w:eastAsia="Times New Roman" w:hAnsi="Arial" w:cs="Arial"/>
          <w:color w:val="000000"/>
          <w:kern w:val="0"/>
          <w:lang w:eastAsia="en-GB"/>
          <w14:ligatures w14:val="none"/>
        </w:rPr>
        <w:t xml:space="preserve">Available at: </w:t>
      </w:r>
      <w:hyperlink r:id="rId43" w:history="1">
        <w:r w:rsidR="00D26EA3" w:rsidRPr="0095703E">
          <w:rPr>
            <w:rStyle w:val="Hyperlink"/>
            <w:rFonts w:ascii="Arial" w:eastAsia="Times New Roman" w:hAnsi="Arial" w:cs="Arial"/>
            <w:kern w:val="0"/>
            <w:lang w:eastAsia="en-GB"/>
            <w14:ligatures w14:val="none"/>
          </w:rPr>
          <w:t>https://www.ncbi.nlm.nih.gov/pmc/articles/PMC9374847/</w:t>
        </w:r>
      </w:hyperlink>
      <w:r w:rsidR="00D26EA3" w:rsidRPr="0095703E">
        <w:rPr>
          <w:rFonts w:ascii="Arial" w:eastAsia="Times New Roman" w:hAnsi="Arial" w:cs="Arial"/>
          <w:color w:val="000000"/>
          <w:kern w:val="0"/>
          <w:lang w:eastAsia="en-GB"/>
          <w14:ligatures w14:val="none"/>
        </w:rPr>
        <w:t>, (Accessed: 26</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November 2024). </w:t>
      </w:r>
    </w:p>
    <w:p w14:paraId="772F2C5B" w14:textId="4CB5A1F6"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Dudovskiy, J. (2019a). </w:t>
      </w:r>
      <w:r w:rsidRPr="00B26E24">
        <w:rPr>
          <w:rFonts w:ascii="Arial" w:eastAsia="Times New Roman" w:hAnsi="Arial" w:cs="Arial"/>
          <w:i/>
          <w:iCs/>
          <w:color w:val="000000"/>
          <w:kern w:val="0"/>
          <w:lang w:eastAsia="en-GB"/>
          <w14:ligatures w14:val="none"/>
        </w:rPr>
        <w:t>Interpretivism (interpretivist) Research Philosophy</w:t>
      </w:r>
      <w:r w:rsidRPr="00B26E24">
        <w:rPr>
          <w:rFonts w:ascii="Arial" w:eastAsia="Times New Roman" w:hAnsi="Arial" w:cs="Arial"/>
          <w:color w:val="000000"/>
          <w:kern w:val="0"/>
          <w:lang w:eastAsia="en-GB"/>
          <w14:ligatures w14:val="none"/>
        </w:rPr>
        <w:t xml:space="preserve">. [online] Business Research Methodology. Available at: </w:t>
      </w:r>
      <w:hyperlink r:id="rId44" w:history="1">
        <w:r w:rsidR="00D26EA3" w:rsidRPr="00B26E24">
          <w:rPr>
            <w:rStyle w:val="Hyperlink"/>
            <w:rFonts w:ascii="Arial" w:eastAsia="Times New Roman" w:hAnsi="Arial" w:cs="Arial"/>
            <w:kern w:val="0"/>
            <w:lang w:eastAsia="en-GB"/>
            <w14:ligatures w14:val="none"/>
          </w:rPr>
          <w:t>https://research-methodology.net/research-philosophy/interpretivism/</w:t>
        </w:r>
      </w:hyperlink>
      <w:r w:rsidR="00D26EA3" w:rsidRPr="0095703E">
        <w:rPr>
          <w:rFonts w:ascii="Arial" w:eastAsia="Times New Roman" w:hAnsi="Arial" w:cs="Arial"/>
          <w:color w:val="000000"/>
          <w:kern w:val="0"/>
          <w:lang w:eastAsia="en-GB"/>
          <w14:ligatures w14:val="none"/>
        </w:rPr>
        <w:t>, (Accessed: 5</w:t>
      </w:r>
      <w:r w:rsidR="00D26EA3" w:rsidRPr="0095703E">
        <w:rPr>
          <w:rFonts w:ascii="Arial" w:eastAsia="Times New Roman" w:hAnsi="Arial" w:cs="Arial"/>
          <w:color w:val="000000"/>
          <w:kern w:val="0"/>
          <w:vertAlign w:val="superscript"/>
          <w:lang w:eastAsia="en-GB"/>
          <w14:ligatures w14:val="none"/>
        </w:rPr>
        <w:t>th</w:t>
      </w:r>
      <w:r w:rsidR="00D26EA3" w:rsidRPr="0095703E">
        <w:rPr>
          <w:rFonts w:ascii="Arial" w:eastAsia="Times New Roman" w:hAnsi="Arial" w:cs="Arial"/>
          <w:color w:val="000000"/>
          <w:kern w:val="0"/>
          <w:lang w:eastAsia="en-GB"/>
          <w14:ligatures w14:val="none"/>
        </w:rPr>
        <w:t xml:space="preserve"> February 2024). </w:t>
      </w:r>
    </w:p>
    <w:p w14:paraId="612C8524" w14:textId="57B27398"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Dudovskiy, J. (2019b). </w:t>
      </w:r>
      <w:r w:rsidRPr="00B26E24">
        <w:rPr>
          <w:rFonts w:ascii="Arial" w:eastAsia="Times New Roman" w:hAnsi="Arial" w:cs="Arial"/>
          <w:i/>
          <w:iCs/>
          <w:color w:val="000000"/>
          <w:kern w:val="0"/>
          <w:lang w:eastAsia="en-GB"/>
          <w14:ligatures w14:val="none"/>
        </w:rPr>
        <w:t>Questionnaires</w:t>
      </w:r>
      <w:r w:rsidRPr="00B26E24">
        <w:rPr>
          <w:rFonts w:ascii="Arial" w:eastAsia="Times New Roman" w:hAnsi="Arial" w:cs="Arial"/>
          <w:color w:val="000000"/>
          <w:kern w:val="0"/>
          <w:lang w:eastAsia="en-GB"/>
          <w14:ligatures w14:val="none"/>
        </w:rPr>
        <w:t xml:space="preserve">. [online] Research-Methodology. Available at: </w:t>
      </w:r>
      <w:hyperlink r:id="rId45" w:history="1">
        <w:r w:rsidR="00D26EA3" w:rsidRPr="00B26E24">
          <w:rPr>
            <w:rStyle w:val="Hyperlink"/>
            <w:rFonts w:ascii="Arial" w:eastAsia="Times New Roman" w:hAnsi="Arial" w:cs="Arial"/>
            <w:kern w:val="0"/>
            <w:lang w:eastAsia="en-GB"/>
            <w14:ligatures w14:val="none"/>
          </w:rPr>
          <w:t>https://research-methodology.net/research-methods/survey-method/questionnaires-2/</w:t>
        </w:r>
      </w:hyperlink>
      <w:r w:rsidR="00D26EA3" w:rsidRPr="0095703E">
        <w:rPr>
          <w:rFonts w:ascii="Arial" w:eastAsia="Times New Roman" w:hAnsi="Arial" w:cs="Arial"/>
          <w:color w:val="000000"/>
          <w:kern w:val="0"/>
          <w:lang w:eastAsia="en-GB"/>
          <w14:ligatures w14:val="none"/>
        </w:rPr>
        <w:t>, (Accessed: 3</w:t>
      </w:r>
      <w:r w:rsidR="00D26EA3" w:rsidRPr="0095703E">
        <w:rPr>
          <w:rFonts w:ascii="Arial" w:eastAsia="Times New Roman" w:hAnsi="Arial" w:cs="Arial"/>
          <w:color w:val="000000"/>
          <w:kern w:val="0"/>
          <w:vertAlign w:val="superscript"/>
          <w:lang w:eastAsia="en-GB"/>
          <w14:ligatures w14:val="none"/>
        </w:rPr>
        <w:t>rd</w:t>
      </w:r>
      <w:r w:rsidR="00D26EA3" w:rsidRPr="0095703E">
        <w:rPr>
          <w:rFonts w:ascii="Arial" w:eastAsia="Times New Roman" w:hAnsi="Arial" w:cs="Arial"/>
          <w:color w:val="000000"/>
          <w:kern w:val="0"/>
          <w:lang w:eastAsia="en-GB"/>
          <w14:ligatures w14:val="none"/>
        </w:rPr>
        <w:t xml:space="preserve"> May 2024).</w:t>
      </w:r>
    </w:p>
    <w:p w14:paraId="0017D842" w14:textId="31B61482" w:rsidR="00D26EA3"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Dudovskiy, J. (2023). </w:t>
      </w:r>
      <w:r w:rsidRPr="00B26E24">
        <w:rPr>
          <w:rFonts w:ascii="Arial" w:eastAsia="Times New Roman" w:hAnsi="Arial" w:cs="Arial"/>
          <w:i/>
          <w:iCs/>
          <w:color w:val="000000"/>
          <w:kern w:val="0"/>
          <w:lang w:eastAsia="en-GB"/>
          <w14:ligatures w14:val="none"/>
        </w:rPr>
        <w:t>Research Approach - Research-Methodology</w:t>
      </w:r>
      <w:r w:rsidRPr="00B26E24">
        <w:rPr>
          <w:rFonts w:ascii="Arial" w:eastAsia="Times New Roman" w:hAnsi="Arial" w:cs="Arial"/>
          <w:color w:val="000000"/>
          <w:kern w:val="0"/>
          <w:lang w:eastAsia="en-GB"/>
          <w14:ligatures w14:val="none"/>
        </w:rPr>
        <w:t xml:space="preserve">. [online] Research-Methodology. Available at: </w:t>
      </w:r>
      <w:hyperlink r:id="rId46" w:history="1">
        <w:r w:rsidR="00D26EA3" w:rsidRPr="00B26E24">
          <w:rPr>
            <w:rStyle w:val="Hyperlink"/>
            <w:rFonts w:ascii="Arial" w:eastAsia="Times New Roman" w:hAnsi="Arial" w:cs="Arial"/>
            <w:kern w:val="0"/>
            <w:lang w:eastAsia="en-GB"/>
            <w14:ligatures w14:val="none"/>
          </w:rPr>
          <w:t>https://research-methodology.net/research-methodology/research-approach/</w:t>
        </w:r>
      </w:hyperlink>
      <w:r w:rsidR="00D26EA3" w:rsidRPr="0095703E">
        <w:rPr>
          <w:rFonts w:ascii="Arial" w:eastAsia="Times New Roman" w:hAnsi="Arial" w:cs="Arial"/>
          <w:color w:val="000000"/>
          <w:kern w:val="0"/>
          <w:lang w:eastAsia="en-GB"/>
          <w14:ligatures w14:val="none"/>
        </w:rPr>
        <w:t>, (Accessed: 3</w:t>
      </w:r>
      <w:r w:rsidR="00D26EA3" w:rsidRPr="0095703E">
        <w:rPr>
          <w:rFonts w:ascii="Arial" w:eastAsia="Times New Roman" w:hAnsi="Arial" w:cs="Arial"/>
          <w:color w:val="000000"/>
          <w:kern w:val="0"/>
          <w:vertAlign w:val="superscript"/>
          <w:lang w:eastAsia="en-GB"/>
          <w14:ligatures w14:val="none"/>
        </w:rPr>
        <w:t>rd</w:t>
      </w:r>
      <w:r w:rsidR="00D26EA3" w:rsidRPr="0095703E">
        <w:rPr>
          <w:rFonts w:ascii="Arial" w:eastAsia="Times New Roman" w:hAnsi="Arial" w:cs="Arial"/>
          <w:color w:val="000000"/>
          <w:kern w:val="0"/>
          <w:lang w:eastAsia="en-GB"/>
          <w14:ligatures w14:val="none"/>
        </w:rPr>
        <w:t xml:space="preserve"> May 2024). </w:t>
      </w:r>
    </w:p>
    <w:p w14:paraId="21873A92" w14:textId="68DFD9C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Ellis, J., </w:t>
      </w:r>
      <w:proofErr w:type="spellStart"/>
      <w:r w:rsidRPr="00B26E24">
        <w:rPr>
          <w:rFonts w:ascii="Arial" w:eastAsia="Times New Roman" w:hAnsi="Arial" w:cs="Arial"/>
          <w:color w:val="000000"/>
          <w:kern w:val="0"/>
          <w:lang w:eastAsia="en-GB"/>
          <w14:ligatures w14:val="none"/>
        </w:rPr>
        <w:t>Dowrick</w:t>
      </w:r>
      <w:proofErr w:type="spellEnd"/>
      <w:r w:rsidRPr="00B26E24">
        <w:rPr>
          <w:rFonts w:ascii="Arial" w:eastAsia="Times New Roman" w:hAnsi="Arial" w:cs="Arial"/>
          <w:color w:val="000000"/>
          <w:kern w:val="0"/>
          <w:lang w:eastAsia="en-GB"/>
          <w14:ligatures w14:val="none"/>
        </w:rPr>
        <w:t>, C. and Lloyd-Williams, M. (2013). The long-term impact of early parental death: Lessons from a narrative study. </w:t>
      </w:r>
      <w:r w:rsidRPr="00B26E24">
        <w:rPr>
          <w:rFonts w:ascii="Arial" w:eastAsia="Times New Roman" w:hAnsi="Arial" w:cs="Arial"/>
          <w:i/>
          <w:iCs/>
          <w:color w:val="000000"/>
          <w:kern w:val="0"/>
          <w:lang w:eastAsia="en-GB"/>
          <w14:ligatures w14:val="none"/>
        </w:rPr>
        <w:t>Journal of the Royal Society of Medicine</w:t>
      </w:r>
      <w:r w:rsidRPr="00B26E24">
        <w:rPr>
          <w:rFonts w:ascii="Arial" w:eastAsia="Times New Roman" w:hAnsi="Arial" w:cs="Arial"/>
          <w:color w:val="000000"/>
          <w:kern w:val="0"/>
          <w:lang w:eastAsia="en-GB"/>
          <w14:ligatures w14:val="none"/>
        </w:rPr>
        <w:t xml:space="preserve">, [online] 106(2), pp.57–67. </w:t>
      </w:r>
      <w:r w:rsidR="00D26EA3" w:rsidRPr="0095703E">
        <w:rPr>
          <w:rFonts w:ascii="Arial" w:eastAsia="Times New Roman" w:hAnsi="Arial" w:cs="Arial"/>
          <w:color w:val="000000"/>
          <w:kern w:val="0"/>
          <w:lang w:eastAsia="en-GB"/>
          <w14:ligatures w14:val="none"/>
        </w:rPr>
        <w:t xml:space="preserve">Available at: </w:t>
      </w:r>
      <w:hyperlink r:id="rId47" w:history="1">
        <w:r w:rsidR="00D26EA3" w:rsidRPr="0095703E">
          <w:rPr>
            <w:rStyle w:val="Hyperlink"/>
            <w:rFonts w:ascii="Arial" w:eastAsiaTheme="majorEastAsia" w:hAnsi="Arial" w:cs="Arial"/>
          </w:rPr>
          <w:t>https://doi.org/10.1177/0141076812472623</w:t>
        </w:r>
      </w:hyperlink>
      <w:r w:rsidR="00D26EA3" w:rsidRPr="0095703E">
        <w:rPr>
          <w:rFonts w:ascii="Arial" w:hAnsi="Arial" w:cs="Arial"/>
          <w:color w:val="000000"/>
        </w:rPr>
        <w:t>, (Accessed: 27</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w:t>
      </w:r>
    </w:p>
    <w:p w14:paraId="1AA37107" w14:textId="77777777" w:rsidR="00D26EA3" w:rsidRPr="0095703E" w:rsidRDefault="00B26E24" w:rsidP="00D26EA3">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 xml:space="preserve">Evans-Chase, M. (2014). Addressing Trauma and Psychosocial Development in Juvenile Justice-Involved Youth: A Synthesis of the Developmental Neuroscience, Juvenile </w:t>
      </w:r>
      <w:proofErr w:type="gramStart"/>
      <w:r w:rsidRPr="00B26E24">
        <w:rPr>
          <w:rFonts w:ascii="Arial" w:hAnsi="Arial" w:cs="Arial"/>
          <w:color w:val="000000"/>
        </w:rPr>
        <w:t>Justice</w:t>
      </w:r>
      <w:proofErr w:type="gramEnd"/>
      <w:r w:rsidRPr="00B26E24">
        <w:rPr>
          <w:rFonts w:ascii="Arial" w:hAnsi="Arial" w:cs="Arial"/>
          <w:color w:val="000000"/>
        </w:rPr>
        <w:t xml:space="preserve"> and Trauma Literature. </w:t>
      </w:r>
      <w:r w:rsidRPr="00B26E24">
        <w:rPr>
          <w:rFonts w:ascii="Arial" w:hAnsi="Arial" w:cs="Arial"/>
          <w:i/>
          <w:iCs/>
          <w:color w:val="000000"/>
        </w:rPr>
        <w:t>Laws</w:t>
      </w:r>
      <w:r w:rsidRPr="00B26E24">
        <w:rPr>
          <w:rFonts w:ascii="Arial" w:hAnsi="Arial" w:cs="Arial"/>
          <w:color w:val="000000"/>
        </w:rPr>
        <w:t xml:space="preserve">, 3(4), pp.744–758. </w:t>
      </w:r>
      <w:r w:rsidR="00D26EA3" w:rsidRPr="0095703E">
        <w:rPr>
          <w:rFonts w:ascii="Arial" w:hAnsi="Arial" w:cs="Arial"/>
          <w:color w:val="000000"/>
        </w:rPr>
        <w:t xml:space="preserve">Available at: </w:t>
      </w:r>
      <w:hyperlink r:id="rId48" w:history="1">
        <w:r w:rsidR="00D26EA3" w:rsidRPr="0095703E">
          <w:rPr>
            <w:rStyle w:val="Hyperlink"/>
            <w:rFonts w:ascii="Arial" w:eastAsiaTheme="majorEastAsia" w:hAnsi="Arial" w:cs="Arial"/>
          </w:rPr>
          <w:t>https://www.mdpi.com/2075-471X/3/4/744</w:t>
        </w:r>
      </w:hyperlink>
      <w:r w:rsidR="00D26EA3" w:rsidRPr="0095703E">
        <w:rPr>
          <w:rFonts w:ascii="Arial" w:hAnsi="Arial" w:cs="Arial"/>
          <w:color w:val="000000"/>
        </w:rPr>
        <w:t>, (Accessed: 24</w:t>
      </w:r>
      <w:r w:rsidR="00D26EA3" w:rsidRPr="0095703E">
        <w:rPr>
          <w:rFonts w:ascii="Arial" w:hAnsi="Arial" w:cs="Arial"/>
          <w:color w:val="000000"/>
          <w:vertAlign w:val="superscript"/>
        </w:rPr>
        <w:t>th</w:t>
      </w:r>
      <w:r w:rsidR="00D26EA3" w:rsidRPr="0095703E">
        <w:rPr>
          <w:rFonts w:ascii="Arial" w:hAnsi="Arial" w:cs="Arial"/>
          <w:color w:val="000000"/>
        </w:rPr>
        <w:t xml:space="preserve"> November 2023). </w:t>
      </w:r>
    </w:p>
    <w:p w14:paraId="5BDEBECA" w14:textId="0B33D171" w:rsidR="00B26E24" w:rsidRPr="00B26E24" w:rsidRDefault="00B26E24" w:rsidP="00B26E24">
      <w:pPr>
        <w:spacing w:after="240" w:line="360" w:lineRule="atLeast"/>
        <w:rPr>
          <w:rFonts w:ascii="Arial" w:eastAsia="Times New Roman" w:hAnsi="Arial" w:cs="Arial"/>
          <w:color w:val="000000"/>
          <w:kern w:val="0"/>
          <w:lang w:eastAsia="en-GB"/>
          <w14:ligatures w14:val="none"/>
        </w:rPr>
      </w:pPr>
    </w:p>
    <w:p w14:paraId="51E9F77D" w14:textId="4B5C5F10"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Felitti, V.J., Anda, R.F., Nordenberg, D., Williamson, D.F., Spitz, A.M., Edwards, V., Koss, M.P. and Marks, J.S. (1998). Relationship of Childhood Abuse and Household Dysfunction to Many of the Leading Causes of Death in Adults. </w:t>
      </w:r>
      <w:r w:rsidRPr="00B26E24">
        <w:rPr>
          <w:rFonts w:ascii="Arial" w:eastAsia="Times New Roman" w:hAnsi="Arial" w:cs="Arial"/>
          <w:i/>
          <w:iCs/>
          <w:color w:val="000000"/>
          <w:kern w:val="0"/>
          <w:lang w:eastAsia="en-GB"/>
          <w14:ligatures w14:val="none"/>
        </w:rPr>
        <w:t>American Journal of Preventive Medicine</w:t>
      </w:r>
      <w:r w:rsidRPr="00B26E24">
        <w:rPr>
          <w:rFonts w:ascii="Arial" w:eastAsia="Times New Roman" w:hAnsi="Arial" w:cs="Arial"/>
          <w:color w:val="000000"/>
          <w:kern w:val="0"/>
          <w:lang w:eastAsia="en-GB"/>
          <w14:ligatures w14:val="none"/>
        </w:rPr>
        <w:t>, 14(4), pp.245–258</w:t>
      </w:r>
      <w:r w:rsidR="002E7DFC" w:rsidRPr="0095703E">
        <w:rPr>
          <w:rFonts w:ascii="Arial" w:eastAsia="Times New Roman" w:hAnsi="Arial" w:cs="Arial"/>
          <w:color w:val="000000"/>
          <w:kern w:val="0"/>
          <w:lang w:eastAsia="en-GB"/>
          <w14:ligatures w14:val="none"/>
        </w:rPr>
        <w:t xml:space="preserve">. Available at: </w:t>
      </w:r>
      <w:hyperlink r:id="rId49" w:history="1">
        <w:r w:rsidR="002E7DFC" w:rsidRPr="0095703E">
          <w:rPr>
            <w:rStyle w:val="Hyperlink"/>
            <w:rFonts w:ascii="Arial" w:eastAsiaTheme="majorEastAsia" w:hAnsi="Arial" w:cs="Arial"/>
          </w:rPr>
          <w:t>https://www.sciencedirect.com/science/article/abs/pii/S0749379798000178</w:t>
        </w:r>
      </w:hyperlink>
      <w:r w:rsidR="002E7DFC" w:rsidRPr="0095703E">
        <w:rPr>
          <w:rFonts w:ascii="Arial" w:hAnsi="Arial" w:cs="Arial"/>
          <w:color w:val="000000"/>
        </w:rPr>
        <w:t>, (Accessed: 5</w:t>
      </w:r>
      <w:r w:rsidR="002E7DFC" w:rsidRPr="0095703E">
        <w:rPr>
          <w:rFonts w:ascii="Arial" w:hAnsi="Arial" w:cs="Arial"/>
          <w:color w:val="000000"/>
          <w:vertAlign w:val="superscript"/>
        </w:rPr>
        <w:t>th</w:t>
      </w:r>
      <w:r w:rsidR="002E7DFC" w:rsidRPr="0095703E">
        <w:rPr>
          <w:rFonts w:ascii="Arial" w:hAnsi="Arial" w:cs="Arial"/>
          <w:color w:val="000000"/>
        </w:rPr>
        <w:t xml:space="preserve"> November 2023).</w:t>
      </w:r>
    </w:p>
    <w:p w14:paraId="3A2EC317" w14:textId="2F3B01A2"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Felitti, V.J., Anda, R.F., Nordenberg, D., Williamson, D.F., Spitz, A.M., Edwards, V., Koss, M.P. and Marks, J.S. (2019). Relationship of Childhood Abuse and Household Dysfunction to Many of the Leading Causes of Death in Adults: The Adverse Childhood Experiences (ACE) Study. </w:t>
      </w:r>
      <w:r w:rsidRPr="00B26E24">
        <w:rPr>
          <w:rFonts w:ascii="Arial" w:eastAsia="Times New Roman" w:hAnsi="Arial" w:cs="Arial"/>
          <w:i/>
          <w:iCs/>
          <w:color w:val="000000"/>
          <w:kern w:val="0"/>
          <w:lang w:eastAsia="en-GB"/>
          <w14:ligatures w14:val="none"/>
        </w:rPr>
        <w:t>American Journal of Preventive Medicine</w:t>
      </w:r>
      <w:r w:rsidRPr="00B26E24">
        <w:rPr>
          <w:rFonts w:ascii="Arial" w:eastAsia="Times New Roman" w:hAnsi="Arial" w:cs="Arial"/>
          <w:color w:val="000000"/>
          <w:kern w:val="0"/>
          <w:lang w:eastAsia="en-GB"/>
          <w14:ligatures w14:val="none"/>
        </w:rPr>
        <w:t>, 56(6), pp.774–786.</w:t>
      </w:r>
      <w:r w:rsidR="002E7DFC" w:rsidRPr="0095703E">
        <w:rPr>
          <w:rFonts w:ascii="Arial" w:eastAsia="Times New Roman" w:hAnsi="Arial" w:cs="Arial"/>
          <w:color w:val="000000"/>
          <w:kern w:val="0"/>
          <w:lang w:eastAsia="en-GB"/>
          <w14:ligatures w14:val="none"/>
        </w:rPr>
        <w:t xml:space="preserve"> Available at:</w:t>
      </w:r>
      <w:r w:rsidRPr="00B26E24">
        <w:rPr>
          <w:rFonts w:ascii="Arial" w:eastAsia="Times New Roman" w:hAnsi="Arial" w:cs="Arial"/>
          <w:color w:val="000000"/>
          <w:kern w:val="0"/>
          <w:lang w:eastAsia="en-GB"/>
          <w14:ligatures w14:val="none"/>
        </w:rPr>
        <w:t xml:space="preserve"> </w:t>
      </w:r>
      <w:hyperlink r:id="rId50" w:history="1">
        <w:r w:rsidR="002E7DFC" w:rsidRPr="0095703E">
          <w:rPr>
            <w:rStyle w:val="Hyperlink"/>
            <w:rFonts w:ascii="Arial" w:eastAsiaTheme="majorEastAsia" w:hAnsi="Arial" w:cs="Arial"/>
          </w:rPr>
          <w:t>https://doi.org/10.1016/j.amepre.2019.04.001</w:t>
        </w:r>
      </w:hyperlink>
      <w:r w:rsidR="002E7DFC" w:rsidRPr="0095703E">
        <w:rPr>
          <w:rFonts w:ascii="Arial" w:hAnsi="Arial" w:cs="Arial"/>
          <w:color w:val="000000"/>
        </w:rPr>
        <w:t>, (Accessed: 26</w:t>
      </w:r>
      <w:r w:rsidR="002E7DFC" w:rsidRPr="0095703E">
        <w:rPr>
          <w:rFonts w:ascii="Arial" w:hAnsi="Arial" w:cs="Arial"/>
          <w:color w:val="000000"/>
          <w:vertAlign w:val="superscript"/>
        </w:rPr>
        <w:t>th</w:t>
      </w:r>
      <w:r w:rsidR="002E7DFC" w:rsidRPr="0095703E">
        <w:rPr>
          <w:rFonts w:ascii="Arial" w:hAnsi="Arial" w:cs="Arial"/>
          <w:color w:val="000000"/>
        </w:rPr>
        <w:t xml:space="preserve"> November 2023).</w:t>
      </w:r>
    </w:p>
    <w:p w14:paraId="2EFF1DE0" w14:textId="1D6712B2"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lastRenderedPageBreak/>
        <w:t>Ford, J.D. (2002). Traumatic Victimization in Childhood and Persistent Problems with Oppositional-Defiance. </w:t>
      </w:r>
      <w:r w:rsidRPr="00B26E24">
        <w:rPr>
          <w:rFonts w:ascii="Arial" w:eastAsia="Times New Roman" w:hAnsi="Arial" w:cs="Arial"/>
          <w:i/>
          <w:iCs/>
          <w:color w:val="000000"/>
          <w:kern w:val="0"/>
          <w:lang w:eastAsia="en-GB"/>
          <w14:ligatures w14:val="none"/>
        </w:rPr>
        <w:t>Journal of Aggression, Maltreatment &amp; Trauma</w:t>
      </w:r>
      <w:r w:rsidRPr="00B26E24">
        <w:rPr>
          <w:rFonts w:ascii="Arial" w:eastAsia="Times New Roman" w:hAnsi="Arial" w:cs="Arial"/>
          <w:color w:val="000000"/>
          <w:kern w:val="0"/>
          <w:lang w:eastAsia="en-GB"/>
          <w14:ligatures w14:val="none"/>
        </w:rPr>
        <w:t xml:space="preserve">, 6(1), pp.25–58. </w:t>
      </w:r>
      <w:r w:rsidR="002E7DFC" w:rsidRPr="0095703E">
        <w:rPr>
          <w:rFonts w:ascii="Arial" w:hAnsi="Arial" w:cs="Arial"/>
          <w:color w:val="000000"/>
        </w:rPr>
        <w:t xml:space="preserve">Available at: </w:t>
      </w:r>
      <w:hyperlink r:id="rId51" w:history="1">
        <w:r w:rsidR="002E7DFC" w:rsidRPr="0095703E">
          <w:rPr>
            <w:rStyle w:val="Hyperlink"/>
            <w:rFonts w:ascii="Arial" w:eastAsiaTheme="majorEastAsia" w:hAnsi="Arial" w:cs="Arial"/>
          </w:rPr>
          <w:t>https://www.tandfonline.com/doi/abs/10.1300/J146v06n01_03</w:t>
        </w:r>
      </w:hyperlink>
      <w:r w:rsidR="002E7DFC" w:rsidRPr="0095703E">
        <w:rPr>
          <w:rFonts w:ascii="Arial" w:hAnsi="Arial" w:cs="Arial"/>
          <w:color w:val="000000"/>
        </w:rPr>
        <w:t>, (Accessed: 3</w:t>
      </w:r>
      <w:r w:rsidR="002E7DFC" w:rsidRPr="0095703E">
        <w:rPr>
          <w:rFonts w:ascii="Arial" w:hAnsi="Arial" w:cs="Arial"/>
          <w:color w:val="000000"/>
          <w:vertAlign w:val="superscript"/>
        </w:rPr>
        <w:t>rd</w:t>
      </w:r>
      <w:r w:rsidR="002E7DFC" w:rsidRPr="0095703E">
        <w:rPr>
          <w:rFonts w:ascii="Arial" w:hAnsi="Arial" w:cs="Arial"/>
          <w:color w:val="000000"/>
        </w:rPr>
        <w:t xml:space="preserve"> November 2023).</w:t>
      </w:r>
    </w:p>
    <w:p w14:paraId="12015986" w14:textId="5C11F50F"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Ford, K., Barton, E., Newbury, A., Hughes, K., </w:t>
      </w:r>
      <w:proofErr w:type="spellStart"/>
      <w:r w:rsidRPr="00B26E24">
        <w:rPr>
          <w:rFonts w:ascii="Arial" w:eastAsia="Times New Roman" w:hAnsi="Arial" w:cs="Arial"/>
          <w:color w:val="000000"/>
          <w:kern w:val="0"/>
          <w:lang w:eastAsia="en-GB"/>
          <w14:ligatures w14:val="none"/>
        </w:rPr>
        <w:t>Bezeczky</w:t>
      </w:r>
      <w:proofErr w:type="spellEnd"/>
      <w:r w:rsidRPr="00B26E24">
        <w:rPr>
          <w:rFonts w:ascii="Arial" w:eastAsia="Times New Roman" w:hAnsi="Arial" w:cs="Arial"/>
          <w:color w:val="000000"/>
          <w:kern w:val="0"/>
          <w:lang w:eastAsia="en-GB"/>
          <w14:ligatures w14:val="none"/>
        </w:rPr>
        <w:t>, Z., Roderick, J. and Bellis, M. (2019). </w:t>
      </w:r>
      <w:r w:rsidRPr="00B26E24">
        <w:rPr>
          <w:rFonts w:ascii="Arial" w:eastAsia="Times New Roman" w:hAnsi="Arial" w:cs="Arial"/>
          <w:i/>
          <w:iCs/>
          <w:color w:val="000000"/>
          <w:kern w:val="0"/>
          <w:lang w:eastAsia="en-GB"/>
          <w14:ligatures w14:val="none"/>
        </w:rPr>
        <w:t>The Prisoner ACE Survey</w:t>
      </w:r>
      <w:r w:rsidRPr="00B26E24">
        <w:rPr>
          <w:rFonts w:ascii="Arial" w:eastAsia="Times New Roman" w:hAnsi="Arial" w:cs="Arial"/>
          <w:color w:val="000000"/>
          <w:kern w:val="0"/>
          <w:lang w:eastAsia="en-GB"/>
          <w14:ligatures w14:val="none"/>
        </w:rPr>
        <w:t xml:space="preserve">. [online] Available at: </w:t>
      </w:r>
      <w:hyperlink r:id="rId52" w:history="1">
        <w:r w:rsidR="002E7DFC" w:rsidRPr="0095703E">
          <w:rPr>
            <w:rStyle w:val="Hyperlink"/>
            <w:rFonts w:ascii="Arial" w:eastAsia="Times New Roman" w:hAnsi="Arial" w:cs="Arial"/>
            <w:kern w:val="0"/>
            <w:lang w:eastAsia="en-GB"/>
            <w14:ligatures w14:val="none"/>
          </w:rPr>
          <w:t>https://phw.nhs.wales/files/aces/the-prisoner-ace-survey/</w:t>
        </w:r>
      </w:hyperlink>
      <w:r w:rsidR="002E7DFC" w:rsidRPr="0095703E">
        <w:rPr>
          <w:rFonts w:ascii="Arial" w:eastAsia="Times New Roman" w:hAnsi="Arial" w:cs="Arial"/>
          <w:color w:val="000000"/>
          <w:kern w:val="0"/>
          <w:lang w:eastAsia="en-GB"/>
          <w14:ligatures w14:val="none"/>
        </w:rPr>
        <w:t>, (Accessed: 8</w:t>
      </w:r>
      <w:r w:rsidR="002E7DFC" w:rsidRPr="0095703E">
        <w:rPr>
          <w:rFonts w:ascii="Arial" w:eastAsia="Times New Roman" w:hAnsi="Arial" w:cs="Arial"/>
          <w:color w:val="000000"/>
          <w:kern w:val="0"/>
          <w:vertAlign w:val="superscript"/>
          <w:lang w:eastAsia="en-GB"/>
          <w14:ligatures w14:val="none"/>
        </w:rPr>
        <w:t>th</w:t>
      </w:r>
      <w:r w:rsidR="002E7DFC" w:rsidRPr="0095703E">
        <w:rPr>
          <w:rFonts w:ascii="Arial" w:eastAsia="Times New Roman" w:hAnsi="Arial" w:cs="Arial"/>
          <w:color w:val="000000"/>
          <w:kern w:val="0"/>
          <w:lang w:eastAsia="en-GB"/>
          <w14:ligatures w14:val="none"/>
        </w:rPr>
        <w:t xml:space="preserve"> November 2023). </w:t>
      </w:r>
    </w:p>
    <w:p w14:paraId="08152464" w14:textId="2CA88B29"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Freeze, C. (2019). </w:t>
      </w:r>
      <w:r w:rsidRPr="00B26E24">
        <w:rPr>
          <w:rFonts w:ascii="Arial" w:eastAsia="Times New Roman" w:hAnsi="Arial" w:cs="Arial"/>
          <w:i/>
          <w:iCs/>
          <w:color w:val="000000"/>
          <w:kern w:val="0"/>
          <w:lang w:eastAsia="en-GB"/>
          <w14:ligatures w14:val="none"/>
        </w:rPr>
        <w:t>Adverse Childhood Experiences and Crime | FBI: Law Enforcement Bulletin</w:t>
      </w:r>
      <w:r w:rsidRPr="00B26E24">
        <w:rPr>
          <w:rFonts w:ascii="Arial" w:eastAsia="Times New Roman" w:hAnsi="Arial" w:cs="Arial"/>
          <w:color w:val="000000"/>
          <w:kern w:val="0"/>
          <w:lang w:eastAsia="en-GB"/>
          <w14:ligatures w14:val="none"/>
        </w:rPr>
        <w:t xml:space="preserve">. [online] FBI: Law Enforcement Bulletin. Available at: </w:t>
      </w:r>
      <w:hyperlink r:id="rId53" w:history="1">
        <w:r w:rsidR="002E7DFC" w:rsidRPr="00B26E24">
          <w:rPr>
            <w:rStyle w:val="Hyperlink"/>
            <w:rFonts w:ascii="Arial" w:eastAsia="Times New Roman" w:hAnsi="Arial" w:cs="Arial"/>
            <w:kern w:val="0"/>
            <w:lang w:eastAsia="en-GB"/>
            <w14:ligatures w14:val="none"/>
          </w:rPr>
          <w:t>https://leb.fbi.gov/articles/featured-articles/adverse-childhood-experiences-and-crime</w:t>
        </w:r>
      </w:hyperlink>
      <w:r w:rsidR="002E7DFC" w:rsidRPr="0095703E">
        <w:rPr>
          <w:rFonts w:ascii="Arial" w:eastAsia="Times New Roman" w:hAnsi="Arial" w:cs="Arial"/>
          <w:color w:val="000000"/>
          <w:kern w:val="0"/>
          <w:lang w:eastAsia="en-GB"/>
          <w14:ligatures w14:val="none"/>
        </w:rPr>
        <w:t>, (Accessed: 25</w:t>
      </w:r>
      <w:r w:rsidR="002E7DFC" w:rsidRPr="0095703E">
        <w:rPr>
          <w:rFonts w:ascii="Arial" w:eastAsia="Times New Roman" w:hAnsi="Arial" w:cs="Arial"/>
          <w:color w:val="000000"/>
          <w:kern w:val="0"/>
          <w:vertAlign w:val="superscript"/>
          <w:lang w:eastAsia="en-GB"/>
          <w14:ligatures w14:val="none"/>
        </w:rPr>
        <w:t>th</w:t>
      </w:r>
      <w:r w:rsidR="002E7DFC" w:rsidRPr="0095703E">
        <w:rPr>
          <w:rFonts w:ascii="Arial" w:eastAsia="Times New Roman" w:hAnsi="Arial" w:cs="Arial"/>
          <w:color w:val="000000"/>
          <w:kern w:val="0"/>
          <w:lang w:eastAsia="en-GB"/>
          <w14:ligatures w14:val="none"/>
        </w:rPr>
        <w:t xml:space="preserve"> October 2023). </w:t>
      </w:r>
    </w:p>
    <w:p w14:paraId="79E35B69" w14:textId="0D482224" w:rsidR="002E7DFC"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Gajos</w:t>
      </w:r>
      <w:proofErr w:type="spellEnd"/>
      <w:r w:rsidRPr="00B26E24">
        <w:rPr>
          <w:rFonts w:ascii="Arial" w:eastAsia="Times New Roman" w:hAnsi="Arial" w:cs="Arial"/>
          <w:color w:val="000000"/>
          <w:kern w:val="0"/>
          <w:lang w:eastAsia="en-GB"/>
          <w14:ligatures w14:val="none"/>
        </w:rPr>
        <w:t>, J.M. and Beaver, K.M. (2015). Maternal depression and risk for antisocial behaviour in children. </w:t>
      </w:r>
      <w:r w:rsidRPr="00B26E24">
        <w:rPr>
          <w:rFonts w:ascii="Arial" w:eastAsia="Times New Roman" w:hAnsi="Arial" w:cs="Arial"/>
          <w:i/>
          <w:iCs/>
          <w:color w:val="000000"/>
          <w:kern w:val="0"/>
          <w:lang w:eastAsia="en-GB"/>
          <w14:ligatures w14:val="none"/>
        </w:rPr>
        <w:t>Child &amp; Family Social Work</w:t>
      </w:r>
      <w:r w:rsidRPr="00B26E24">
        <w:rPr>
          <w:rFonts w:ascii="Arial" w:eastAsia="Times New Roman" w:hAnsi="Arial" w:cs="Arial"/>
          <w:color w:val="000000"/>
          <w:kern w:val="0"/>
          <w:lang w:eastAsia="en-GB"/>
          <w14:ligatures w14:val="none"/>
        </w:rPr>
        <w:t xml:space="preserve">, 22(1), pp.349–363. </w:t>
      </w:r>
      <w:r w:rsidR="002E7DFC" w:rsidRPr="0095703E">
        <w:rPr>
          <w:rFonts w:ascii="Arial" w:eastAsia="Times New Roman" w:hAnsi="Arial" w:cs="Arial"/>
          <w:color w:val="000000"/>
          <w:kern w:val="0"/>
          <w:lang w:eastAsia="en-GB"/>
          <w14:ligatures w14:val="none"/>
        </w:rPr>
        <w:t xml:space="preserve">Available at: </w:t>
      </w:r>
      <w:hyperlink r:id="rId54" w:history="1">
        <w:r w:rsidR="002E7DFC" w:rsidRPr="0095703E">
          <w:rPr>
            <w:rStyle w:val="Hyperlink"/>
            <w:rFonts w:ascii="Arial" w:eastAsia="Times New Roman" w:hAnsi="Arial" w:cs="Arial"/>
            <w:kern w:val="0"/>
            <w:lang w:eastAsia="en-GB"/>
            <w14:ligatures w14:val="none"/>
          </w:rPr>
          <w:t>https://www.researchgate.net/publication/279975938_Maternal_depression_and_risk_for_antisocial_behaviour_in_children</w:t>
        </w:r>
      </w:hyperlink>
      <w:r w:rsidR="002E7DFC" w:rsidRPr="0095703E">
        <w:rPr>
          <w:rFonts w:ascii="Arial" w:eastAsia="Times New Roman" w:hAnsi="Arial" w:cs="Arial"/>
          <w:color w:val="000000"/>
          <w:kern w:val="0"/>
          <w:lang w:eastAsia="en-GB"/>
          <w14:ligatures w14:val="none"/>
        </w:rPr>
        <w:t>, (Accessed: December 13</w:t>
      </w:r>
      <w:r w:rsidR="002E7DFC" w:rsidRPr="0095703E">
        <w:rPr>
          <w:rFonts w:ascii="Arial" w:eastAsia="Times New Roman" w:hAnsi="Arial" w:cs="Arial"/>
          <w:color w:val="000000"/>
          <w:kern w:val="0"/>
          <w:vertAlign w:val="superscript"/>
          <w:lang w:eastAsia="en-GB"/>
          <w14:ligatures w14:val="none"/>
        </w:rPr>
        <w:t>th</w:t>
      </w:r>
      <w:r w:rsidR="002E7DFC" w:rsidRPr="0095703E">
        <w:rPr>
          <w:rFonts w:ascii="Arial" w:eastAsia="Times New Roman" w:hAnsi="Arial" w:cs="Arial"/>
          <w:color w:val="000000"/>
          <w:kern w:val="0"/>
          <w:lang w:eastAsia="en-GB"/>
          <w14:ligatures w14:val="none"/>
        </w:rPr>
        <w:t xml:space="preserve"> 2023). </w:t>
      </w:r>
    </w:p>
    <w:p w14:paraId="7E6D6D51" w14:textId="2E25702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Gordon (2019). </w:t>
      </w:r>
      <w:r w:rsidRPr="00B26E24">
        <w:rPr>
          <w:rFonts w:ascii="Arial" w:eastAsia="Times New Roman" w:hAnsi="Arial" w:cs="Arial"/>
          <w:i/>
          <w:iCs/>
          <w:color w:val="000000"/>
          <w:kern w:val="0"/>
          <w:lang w:eastAsia="en-GB"/>
          <w14:ligatures w14:val="none"/>
        </w:rPr>
        <w:t xml:space="preserve">ADVERSE CHILDHOOD </w:t>
      </w:r>
      <w:proofErr w:type="gramStart"/>
      <w:r w:rsidRPr="00B26E24">
        <w:rPr>
          <w:rFonts w:ascii="Arial" w:eastAsia="Times New Roman" w:hAnsi="Arial" w:cs="Arial"/>
          <w:i/>
          <w:iCs/>
          <w:color w:val="000000"/>
          <w:kern w:val="0"/>
          <w:lang w:eastAsia="en-GB"/>
          <w14:ligatures w14:val="none"/>
        </w:rPr>
        <w:t>EXPERIENCES :</w:t>
      </w:r>
      <w:proofErr w:type="gramEnd"/>
      <w:r w:rsidRPr="00B26E24">
        <w:rPr>
          <w:rFonts w:ascii="Arial" w:eastAsia="Times New Roman" w:hAnsi="Arial" w:cs="Arial"/>
          <w:i/>
          <w:iCs/>
          <w:color w:val="000000"/>
          <w:kern w:val="0"/>
          <w:lang w:eastAsia="en-GB"/>
          <w14:ligatures w14:val="none"/>
        </w:rPr>
        <w:t xml:space="preserve"> using evidence to advance research, practice, policy, and prevention.</w:t>
      </w:r>
      <w:r w:rsidRPr="00B26E24">
        <w:rPr>
          <w:rFonts w:ascii="Arial" w:eastAsia="Times New Roman" w:hAnsi="Arial" w:cs="Arial"/>
          <w:color w:val="000000"/>
          <w:kern w:val="0"/>
          <w:lang w:eastAsia="en-GB"/>
          <w14:ligatures w14:val="none"/>
        </w:rPr>
        <w:t> S.L.: Elsevier Academic Press.</w:t>
      </w:r>
    </w:p>
    <w:p w14:paraId="2A9E54B3" w14:textId="6613292B" w:rsidR="002E7DFC"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Grady, M.D., Levenson, J.S., Glover, J., Kavanagh, S. and Carter, K. (2022). ‘Hurt people hurt other people’: The link between past trauma and sexual offending. </w:t>
      </w:r>
      <w:r w:rsidRPr="00B26E24">
        <w:rPr>
          <w:rFonts w:ascii="Arial" w:eastAsia="Times New Roman" w:hAnsi="Arial" w:cs="Arial"/>
          <w:i/>
          <w:iCs/>
          <w:color w:val="000000"/>
          <w:kern w:val="0"/>
          <w:lang w:eastAsia="en-GB"/>
          <w14:ligatures w14:val="none"/>
        </w:rPr>
        <w:t>Sexual Offending: Theory, Research, and Prevention</w:t>
      </w:r>
      <w:r w:rsidRPr="00B26E24">
        <w:rPr>
          <w:rFonts w:ascii="Arial" w:eastAsia="Times New Roman" w:hAnsi="Arial" w:cs="Arial"/>
          <w:color w:val="000000"/>
          <w:kern w:val="0"/>
          <w:lang w:eastAsia="en-GB"/>
          <w14:ligatures w14:val="none"/>
        </w:rPr>
        <w:t xml:space="preserve">, 17(72). </w:t>
      </w:r>
      <w:r w:rsidR="002E7DFC" w:rsidRPr="0095703E">
        <w:rPr>
          <w:rFonts w:ascii="Arial" w:eastAsia="Times New Roman" w:hAnsi="Arial" w:cs="Arial"/>
          <w:color w:val="000000"/>
          <w:kern w:val="0"/>
          <w:lang w:eastAsia="en-GB"/>
          <w14:ligatures w14:val="none"/>
        </w:rPr>
        <w:t xml:space="preserve">Available at: </w:t>
      </w:r>
      <w:hyperlink r:id="rId55" w:history="1">
        <w:r w:rsidR="002E7DFC" w:rsidRPr="0095703E">
          <w:rPr>
            <w:rStyle w:val="Hyperlink"/>
            <w:rFonts w:ascii="Arial" w:eastAsia="Times New Roman" w:hAnsi="Arial" w:cs="Arial"/>
            <w:kern w:val="0"/>
            <w:lang w:eastAsia="en-GB"/>
            <w14:ligatures w14:val="none"/>
          </w:rPr>
          <w:t>https://sotrap.psychopen.eu/index.php/sotrap/article/view/7361</w:t>
        </w:r>
      </w:hyperlink>
      <w:r w:rsidR="002E7DFC" w:rsidRPr="0095703E">
        <w:rPr>
          <w:rFonts w:ascii="Arial" w:eastAsia="Times New Roman" w:hAnsi="Arial" w:cs="Arial"/>
          <w:color w:val="000000"/>
          <w:kern w:val="0"/>
          <w:lang w:eastAsia="en-GB"/>
          <w14:ligatures w14:val="none"/>
        </w:rPr>
        <w:t xml:space="preserve">, (Accessed: 1 December 2023). </w:t>
      </w:r>
    </w:p>
    <w:p w14:paraId="0D8ECD3E" w14:textId="7697EF3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Fox, </w:t>
      </w:r>
      <w:r w:rsidR="00FB327E">
        <w:rPr>
          <w:rFonts w:ascii="Arial" w:eastAsia="Times New Roman" w:hAnsi="Arial" w:cs="Arial"/>
          <w:color w:val="000000"/>
          <w:kern w:val="0"/>
          <w:lang w:eastAsia="en-GB"/>
          <w14:ligatures w14:val="none"/>
        </w:rPr>
        <w:t xml:space="preserve">H, </w:t>
      </w:r>
      <w:proofErr w:type="gramStart"/>
      <w:r w:rsidRPr="00B26E24">
        <w:rPr>
          <w:rFonts w:ascii="Arial" w:eastAsia="Times New Roman" w:hAnsi="Arial" w:cs="Arial"/>
          <w:color w:val="000000"/>
          <w:kern w:val="0"/>
          <w:lang w:eastAsia="en-GB"/>
          <w14:ligatures w14:val="none"/>
        </w:rPr>
        <w:t>B.</w:t>
      </w:r>
      <w:proofErr w:type="gramEnd"/>
      <w:r w:rsidRPr="00B26E24">
        <w:rPr>
          <w:rFonts w:ascii="Arial" w:eastAsia="Times New Roman" w:hAnsi="Arial" w:cs="Arial"/>
          <w:color w:val="000000"/>
          <w:kern w:val="0"/>
          <w:lang w:eastAsia="en-GB"/>
          <w14:ligatures w14:val="none"/>
        </w:rPr>
        <w:t xml:space="preserve"> and Jennings, W.G. (2014). How to Write a Methodology and Results Section for Empirical Research. </w:t>
      </w:r>
      <w:r w:rsidRPr="00B26E24">
        <w:rPr>
          <w:rFonts w:ascii="Arial" w:eastAsia="Times New Roman" w:hAnsi="Arial" w:cs="Arial"/>
          <w:i/>
          <w:iCs/>
          <w:color w:val="000000"/>
          <w:kern w:val="0"/>
          <w:lang w:eastAsia="en-GB"/>
          <w14:ligatures w14:val="none"/>
        </w:rPr>
        <w:t>Journal of Criminal Justice Education</w:t>
      </w:r>
      <w:r w:rsidRPr="00B26E24">
        <w:rPr>
          <w:rFonts w:ascii="Arial" w:eastAsia="Times New Roman" w:hAnsi="Arial" w:cs="Arial"/>
          <w:color w:val="000000"/>
          <w:kern w:val="0"/>
          <w:lang w:eastAsia="en-GB"/>
          <w14:ligatures w14:val="none"/>
        </w:rPr>
        <w:t xml:space="preserve">, 25(2), pp.137–156. </w:t>
      </w:r>
      <w:r w:rsidR="00FB327E" w:rsidRPr="007D2974">
        <w:rPr>
          <w:rFonts w:ascii="Arial" w:hAnsi="Arial" w:cs="Arial"/>
          <w:color w:val="000000"/>
        </w:rPr>
        <w:t xml:space="preserve">Available at: </w:t>
      </w:r>
      <w:hyperlink r:id="rId56" w:history="1">
        <w:r w:rsidR="00FB327E" w:rsidRPr="007D2974">
          <w:rPr>
            <w:rStyle w:val="Hyperlink"/>
            <w:rFonts w:ascii="Arial" w:eastAsiaTheme="majorEastAsia" w:hAnsi="Arial" w:cs="Arial"/>
          </w:rPr>
          <w:t>https://www-tandfonline-com.ezproxy.uwtsd.ac.uk/doi/full/10.1080/10511253.2014.888089</w:t>
        </w:r>
      </w:hyperlink>
      <w:r w:rsidR="00FB327E" w:rsidRPr="007D2974">
        <w:rPr>
          <w:rStyle w:val="Hyperlink"/>
          <w:rFonts w:ascii="Arial" w:eastAsiaTheme="majorEastAsia" w:hAnsi="Arial" w:cs="Arial"/>
        </w:rPr>
        <w:t xml:space="preserve"> </w:t>
      </w:r>
      <w:r w:rsidR="00FB327E" w:rsidRPr="007D2974">
        <w:rPr>
          <w:rFonts w:ascii="Arial" w:hAnsi="Arial" w:cs="Arial"/>
          <w:color w:val="000000"/>
        </w:rPr>
        <w:t>(Accessed: 1st February 2024).</w:t>
      </w:r>
    </w:p>
    <w:p w14:paraId="3A6468D7"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Haines, K. and Case, S. (2015). </w:t>
      </w:r>
      <w:r w:rsidRPr="00B26E24">
        <w:rPr>
          <w:rFonts w:ascii="Arial" w:eastAsia="Times New Roman" w:hAnsi="Arial" w:cs="Arial"/>
          <w:i/>
          <w:iCs/>
          <w:color w:val="000000"/>
          <w:kern w:val="0"/>
          <w:lang w:eastAsia="en-GB"/>
          <w14:ligatures w14:val="none"/>
        </w:rPr>
        <w:t xml:space="preserve">Positive youth </w:t>
      </w:r>
      <w:proofErr w:type="gramStart"/>
      <w:r w:rsidRPr="00B26E24">
        <w:rPr>
          <w:rFonts w:ascii="Arial" w:eastAsia="Times New Roman" w:hAnsi="Arial" w:cs="Arial"/>
          <w:i/>
          <w:iCs/>
          <w:color w:val="000000"/>
          <w:kern w:val="0"/>
          <w:lang w:eastAsia="en-GB"/>
          <w14:ligatures w14:val="none"/>
        </w:rPr>
        <w:t>justice :</w:t>
      </w:r>
      <w:proofErr w:type="gramEnd"/>
      <w:r w:rsidRPr="00B26E24">
        <w:rPr>
          <w:rFonts w:ascii="Arial" w:eastAsia="Times New Roman" w:hAnsi="Arial" w:cs="Arial"/>
          <w:i/>
          <w:iCs/>
          <w:color w:val="000000"/>
          <w:kern w:val="0"/>
          <w:lang w:eastAsia="en-GB"/>
          <w14:ligatures w14:val="none"/>
        </w:rPr>
        <w:t xml:space="preserve"> children first, offenders second</w:t>
      </w:r>
      <w:r w:rsidRPr="00B26E24">
        <w:rPr>
          <w:rFonts w:ascii="Arial" w:eastAsia="Times New Roman" w:hAnsi="Arial" w:cs="Arial"/>
          <w:color w:val="000000"/>
          <w:kern w:val="0"/>
          <w:lang w:eastAsia="en-GB"/>
          <w14:ligatures w14:val="none"/>
        </w:rPr>
        <w:t>. Bristol: Policy Press.</w:t>
      </w:r>
    </w:p>
    <w:p w14:paraId="3916C51D"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Hale, C., Hayward, K.J., Wahidin, A. and </w:t>
      </w:r>
      <w:proofErr w:type="spellStart"/>
      <w:r w:rsidRPr="00B26E24">
        <w:rPr>
          <w:rFonts w:ascii="Arial" w:eastAsia="Times New Roman" w:hAnsi="Arial" w:cs="Arial"/>
          <w:color w:val="000000"/>
          <w:kern w:val="0"/>
          <w:lang w:eastAsia="en-GB"/>
          <w14:ligatures w14:val="none"/>
        </w:rPr>
        <w:t>Wincup</w:t>
      </w:r>
      <w:proofErr w:type="spellEnd"/>
      <w:r w:rsidRPr="00B26E24">
        <w:rPr>
          <w:rFonts w:ascii="Arial" w:eastAsia="Times New Roman" w:hAnsi="Arial" w:cs="Arial"/>
          <w:color w:val="000000"/>
          <w:kern w:val="0"/>
          <w:lang w:eastAsia="en-GB"/>
          <w14:ligatures w14:val="none"/>
        </w:rPr>
        <w:t>, E. (2013). </w:t>
      </w:r>
      <w:r w:rsidRPr="00B26E24">
        <w:rPr>
          <w:rFonts w:ascii="Arial" w:eastAsia="Times New Roman" w:hAnsi="Arial" w:cs="Arial"/>
          <w:i/>
          <w:iCs/>
          <w:color w:val="000000"/>
          <w:kern w:val="0"/>
          <w:lang w:eastAsia="en-GB"/>
          <w14:ligatures w14:val="none"/>
        </w:rPr>
        <w:t>Criminology</w:t>
      </w:r>
      <w:r w:rsidRPr="00B26E24">
        <w:rPr>
          <w:rFonts w:ascii="Arial" w:eastAsia="Times New Roman" w:hAnsi="Arial" w:cs="Arial"/>
          <w:color w:val="000000"/>
          <w:kern w:val="0"/>
          <w:lang w:eastAsia="en-GB"/>
          <w14:ligatures w14:val="none"/>
        </w:rPr>
        <w:t>. 3rd ed. Oxford: Oxford University Press.</w:t>
      </w:r>
    </w:p>
    <w:p w14:paraId="3994CE8A" w14:textId="2D620786" w:rsidR="00B26E24" w:rsidRPr="00B26E24" w:rsidRDefault="00B26E24" w:rsidP="002E7DFC">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lastRenderedPageBreak/>
        <w:t xml:space="preserve">Harris, A.J. and </w:t>
      </w:r>
      <w:proofErr w:type="spellStart"/>
      <w:r w:rsidRPr="00B26E24">
        <w:rPr>
          <w:rFonts w:ascii="Arial" w:hAnsi="Arial" w:cs="Arial"/>
          <w:color w:val="000000"/>
        </w:rPr>
        <w:t>Socia</w:t>
      </w:r>
      <w:proofErr w:type="spellEnd"/>
      <w:r w:rsidRPr="00B26E24">
        <w:rPr>
          <w:rFonts w:ascii="Arial" w:hAnsi="Arial" w:cs="Arial"/>
          <w:color w:val="000000"/>
        </w:rPr>
        <w:t>, K.M. (2016). What’s in a Name? Evaluating the Effects of the ‘Sex Offender’ Label on Public Opinions and Beliefs. </w:t>
      </w:r>
      <w:r w:rsidRPr="00B26E24">
        <w:rPr>
          <w:rFonts w:ascii="Arial" w:hAnsi="Arial" w:cs="Arial"/>
          <w:i/>
          <w:iCs/>
          <w:color w:val="000000"/>
        </w:rPr>
        <w:t>Sexual Abuse: A Journal of Research and Treatment</w:t>
      </w:r>
      <w:r w:rsidRPr="00B26E24">
        <w:rPr>
          <w:rFonts w:ascii="Arial" w:hAnsi="Arial" w:cs="Arial"/>
          <w:color w:val="000000"/>
        </w:rPr>
        <w:t xml:space="preserve">, 28(7), pp.660–678. </w:t>
      </w:r>
      <w:r w:rsidR="002E7DFC" w:rsidRPr="0095703E">
        <w:rPr>
          <w:rFonts w:ascii="Arial" w:hAnsi="Arial" w:cs="Arial"/>
          <w:color w:val="000000"/>
        </w:rPr>
        <w:t xml:space="preserve">Available at: </w:t>
      </w:r>
      <w:hyperlink r:id="rId57" w:history="1">
        <w:r w:rsidR="002E7DFC" w:rsidRPr="0095703E">
          <w:rPr>
            <w:rStyle w:val="Hyperlink"/>
            <w:rFonts w:ascii="Arial" w:eastAsiaTheme="majorEastAsia" w:hAnsi="Arial" w:cs="Arial"/>
          </w:rPr>
          <w:t>https://journals.sagepub.com/doi/10.1177/1079063214564391</w:t>
        </w:r>
      </w:hyperlink>
      <w:r w:rsidR="002E7DFC" w:rsidRPr="0095703E">
        <w:rPr>
          <w:rFonts w:ascii="Arial" w:hAnsi="Arial" w:cs="Arial"/>
          <w:color w:val="000000"/>
        </w:rPr>
        <w:t>, (Accessed: 1</w:t>
      </w:r>
      <w:r w:rsidR="002E7DFC" w:rsidRPr="0095703E">
        <w:rPr>
          <w:rFonts w:ascii="Arial" w:hAnsi="Arial" w:cs="Arial"/>
          <w:color w:val="000000"/>
          <w:vertAlign w:val="superscript"/>
        </w:rPr>
        <w:t>st</w:t>
      </w:r>
      <w:r w:rsidR="002E7DFC" w:rsidRPr="0095703E">
        <w:rPr>
          <w:rFonts w:ascii="Arial" w:hAnsi="Arial" w:cs="Arial"/>
          <w:color w:val="000000"/>
        </w:rPr>
        <w:t xml:space="preserve"> December 2023). </w:t>
      </w:r>
    </w:p>
    <w:p w14:paraId="1CC45848" w14:textId="2E7E6164" w:rsidR="00B26E24" w:rsidRPr="00B26E24" w:rsidRDefault="00B26E24" w:rsidP="002E7DFC">
      <w:pPr>
        <w:pStyle w:val="NormalWeb"/>
        <w:shd w:val="clear" w:color="auto" w:fill="FFFFFF"/>
        <w:spacing w:before="0" w:beforeAutospacing="0" w:after="240" w:afterAutospacing="0" w:line="360" w:lineRule="atLeast"/>
        <w:rPr>
          <w:rFonts w:ascii="Arial" w:hAnsi="Arial" w:cs="Arial"/>
          <w:color w:val="000000"/>
        </w:rPr>
      </w:pPr>
      <w:r w:rsidRPr="00B26E24">
        <w:rPr>
          <w:rFonts w:ascii="Arial" w:hAnsi="Arial" w:cs="Arial"/>
          <w:color w:val="000000"/>
        </w:rPr>
        <w:t xml:space="preserve">Hawkins, M.A.W., Layman, H.M., </w:t>
      </w:r>
      <w:proofErr w:type="spellStart"/>
      <w:r w:rsidRPr="00B26E24">
        <w:rPr>
          <w:rFonts w:ascii="Arial" w:hAnsi="Arial" w:cs="Arial"/>
          <w:color w:val="000000"/>
        </w:rPr>
        <w:t>Ganson</w:t>
      </w:r>
      <w:proofErr w:type="spellEnd"/>
      <w:r w:rsidRPr="00B26E24">
        <w:rPr>
          <w:rFonts w:ascii="Arial" w:hAnsi="Arial" w:cs="Arial"/>
          <w:color w:val="000000"/>
        </w:rPr>
        <w:t xml:space="preserve">, K.T., </w:t>
      </w:r>
      <w:proofErr w:type="spellStart"/>
      <w:r w:rsidRPr="00B26E24">
        <w:rPr>
          <w:rFonts w:ascii="Arial" w:hAnsi="Arial" w:cs="Arial"/>
          <w:color w:val="000000"/>
        </w:rPr>
        <w:t>Tabler</w:t>
      </w:r>
      <w:proofErr w:type="spellEnd"/>
      <w:r w:rsidRPr="00B26E24">
        <w:rPr>
          <w:rFonts w:ascii="Arial" w:hAnsi="Arial" w:cs="Arial"/>
          <w:color w:val="000000"/>
        </w:rPr>
        <w:t xml:space="preserve">, J., </w:t>
      </w:r>
      <w:proofErr w:type="spellStart"/>
      <w:r w:rsidRPr="00B26E24">
        <w:rPr>
          <w:rFonts w:ascii="Arial" w:hAnsi="Arial" w:cs="Arial"/>
          <w:color w:val="000000"/>
        </w:rPr>
        <w:t>Ciciolla</w:t>
      </w:r>
      <w:proofErr w:type="spellEnd"/>
      <w:r w:rsidRPr="00B26E24">
        <w:rPr>
          <w:rFonts w:ascii="Arial" w:hAnsi="Arial" w:cs="Arial"/>
          <w:color w:val="000000"/>
        </w:rPr>
        <w:t xml:space="preserve">, L., </w:t>
      </w:r>
      <w:proofErr w:type="spellStart"/>
      <w:r w:rsidRPr="00B26E24">
        <w:rPr>
          <w:rFonts w:ascii="Arial" w:hAnsi="Arial" w:cs="Arial"/>
          <w:color w:val="000000"/>
        </w:rPr>
        <w:t>Tsotsoros</w:t>
      </w:r>
      <w:proofErr w:type="spellEnd"/>
      <w:r w:rsidRPr="00B26E24">
        <w:rPr>
          <w:rFonts w:ascii="Arial" w:hAnsi="Arial" w:cs="Arial"/>
          <w:color w:val="000000"/>
        </w:rPr>
        <w:t>, C.E. and Nagata, J.M. (2021). Adverse childhood events and cognitive function among young adults: Prospective results from the national longitudinal study of adolescent to adult health. </w:t>
      </w:r>
      <w:r w:rsidRPr="00B26E24">
        <w:rPr>
          <w:rFonts w:ascii="Arial" w:hAnsi="Arial" w:cs="Arial"/>
          <w:i/>
          <w:iCs/>
          <w:color w:val="000000"/>
        </w:rPr>
        <w:t>Child Abuse &amp; Neglect</w:t>
      </w:r>
      <w:r w:rsidRPr="00B26E24">
        <w:rPr>
          <w:rFonts w:ascii="Arial" w:hAnsi="Arial" w:cs="Arial"/>
          <w:color w:val="000000"/>
        </w:rPr>
        <w:t xml:space="preserve">, 115, p.105008. </w:t>
      </w:r>
      <w:r w:rsidR="002E7DFC" w:rsidRPr="0095703E">
        <w:rPr>
          <w:rFonts w:ascii="Arial" w:hAnsi="Arial" w:cs="Arial"/>
          <w:color w:val="000000"/>
        </w:rPr>
        <w:t xml:space="preserve">Available at: </w:t>
      </w:r>
      <w:hyperlink r:id="rId58" w:history="1">
        <w:r w:rsidR="002E7DFC" w:rsidRPr="0095703E">
          <w:rPr>
            <w:rStyle w:val="Hyperlink"/>
            <w:rFonts w:ascii="Arial" w:eastAsiaTheme="majorEastAsia" w:hAnsi="Arial" w:cs="Arial"/>
          </w:rPr>
          <w:t>https://www.sciencedirect.com/science/article/pii/S0145213421000818</w:t>
        </w:r>
      </w:hyperlink>
      <w:r w:rsidR="002E7DFC" w:rsidRPr="0095703E">
        <w:rPr>
          <w:rFonts w:ascii="Arial" w:hAnsi="Arial" w:cs="Arial"/>
          <w:color w:val="000000"/>
        </w:rPr>
        <w:t>, (Accessed: 27</w:t>
      </w:r>
      <w:r w:rsidR="002E7DFC" w:rsidRPr="0095703E">
        <w:rPr>
          <w:rFonts w:ascii="Arial" w:hAnsi="Arial" w:cs="Arial"/>
          <w:color w:val="000000"/>
          <w:vertAlign w:val="superscript"/>
        </w:rPr>
        <w:t>th</w:t>
      </w:r>
      <w:r w:rsidR="002E7DFC" w:rsidRPr="0095703E">
        <w:rPr>
          <w:rFonts w:ascii="Arial" w:hAnsi="Arial" w:cs="Arial"/>
          <w:color w:val="000000"/>
        </w:rPr>
        <w:t xml:space="preserve"> October 2023). </w:t>
      </w:r>
    </w:p>
    <w:p w14:paraId="337B74F5" w14:textId="3CC2472F"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Hays-</w:t>
      </w:r>
      <w:proofErr w:type="spellStart"/>
      <w:r w:rsidRPr="00B26E24">
        <w:rPr>
          <w:rFonts w:ascii="Arial" w:eastAsia="Times New Roman" w:hAnsi="Arial" w:cs="Arial"/>
          <w:color w:val="000000"/>
          <w:kern w:val="0"/>
          <w:lang w:eastAsia="en-GB"/>
          <w14:ligatures w14:val="none"/>
        </w:rPr>
        <w:t>Grudo</w:t>
      </w:r>
      <w:proofErr w:type="spellEnd"/>
      <w:r w:rsidRPr="00B26E24">
        <w:rPr>
          <w:rFonts w:ascii="Arial" w:eastAsia="Times New Roman" w:hAnsi="Arial" w:cs="Arial"/>
          <w:color w:val="000000"/>
          <w:kern w:val="0"/>
          <w:lang w:eastAsia="en-GB"/>
          <w14:ligatures w14:val="none"/>
        </w:rPr>
        <w:t>, J. and Amanda Sheffield Morris (2020). </w:t>
      </w:r>
      <w:r w:rsidRPr="00B26E24">
        <w:rPr>
          <w:rFonts w:ascii="Arial" w:eastAsia="Times New Roman" w:hAnsi="Arial" w:cs="Arial"/>
          <w:i/>
          <w:iCs/>
          <w:color w:val="000000"/>
          <w:kern w:val="0"/>
          <w:lang w:eastAsia="en-GB"/>
          <w14:ligatures w14:val="none"/>
        </w:rPr>
        <w:t xml:space="preserve">Adverse and protective childhood </w:t>
      </w:r>
      <w:proofErr w:type="gramStart"/>
      <w:r w:rsidRPr="00B26E24">
        <w:rPr>
          <w:rFonts w:ascii="Arial" w:eastAsia="Times New Roman" w:hAnsi="Arial" w:cs="Arial"/>
          <w:i/>
          <w:iCs/>
          <w:color w:val="000000"/>
          <w:kern w:val="0"/>
          <w:lang w:eastAsia="en-GB"/>
          <w14:ligatures w14:val="none"/>
        </w:rPr>
        <w:t>experiences :</w:t>
      </w:r>
      <w:proofErr w:type="gramEnd"/>
      <w:r w:rsidRPr="00B26E24">
        <w:rPr>
          <w:rFonts w:ascii="Arial" w:eastAsia="Times New Roman" w:hAnsi="Arial" w:cs="Arial"/>
          <w:i/>
          <w:iCs/>
          <w:color w:val="000000"/>
          <w:kern w:val="0"/>
          <w:lang w:eastAsia="en-GB"/>
          <w14:ligatures w14:val="none"/>
        </w:rPr>
        <w:t xml:space="preserve"> a developmental perspective</w:t>
      </w:r>
      <w:r w:rsidRPr="00B26E24">
        <w:rPr>
          <w:rFonts w:ascii="Arial" w:eastAsia="Times New Roman" w:hAnsi="Arial" w:cs="Arial"/>
          <w:color w:val="000000"/>
          <w:kern w:val="0"/>
          <w:lang w:eastAsia="en-GB"/>
          <w14:ligatures w14:val="none"/>
        </w:rPr>
        <w:t>. Washington, Dc: American Psychological Association</w:t>
      </w:r>
      <w:proofErr w:type="gramStart"/>
      <w:r w:rsidRPr="00B26E24">
        <w:rPr>
          <w:rFonts w:ascii="Arial" w:eastAsia="Times New Roman" w:hAnsi="Arial" w:cs="Arial"/>
          <w:color w:val="000000"/>
          <w:kern w:val="0"/>
          <w:lang w:eastAsia="en-GB"/>
          <w14:ligatures w14:val="none"/>
        </w:rPr>
        <w:t>.</w:t>
      </w:r>
      <w:r w:rsidR="002E7DFC" w:rsidRPr="0095703E">
        <w:rPr>
          <w:rFonts w:ascii="Arial" w:eastAsia="Times New Roman" w:hAnsi="Arial" w:cs="Arial"/>
          <w:color w:val="000000"/>
          <w:kern w:val="0"/>
          <w:lang w:eastAsia="en-GB"/>
          <w14:ligatures w14:val="none"/>
        </w:rPr>
        <w:t xml:space="preserve"> ??</w:t>
      </w:r>
      <w:proofErr w:type="gramEnd"/>
    </w:p>
    <w:p w14:paraId="2242BAB1" w14:textId="233F188D" w:rsidR="00B26E24" w:rsidRPr="00B26E24" w:rsidRDefault="00B26E24" w:rsidP="002E7DFC">
      <w:pPr>
        <w:pStyle w:val="NormalWeb"/>
        <w:spacing w:before="0" w:beforeAutospacing="0" w:after="240" w:afterAutospacing="0" w:line="360" w:lineRule="atLeast"/>
        <w:rPr>
          <w:rFonts w:ascii="Arial" w:hAnsi="Arial" w:cs="Arial"/>
          <w:color w:val="000000"/>
        </w:rPr>
      </w:pPr>
      <w:proofErr w:type="spellStart"/>
      <w:r w:rsidRPr="00B26E24">
        <w:rPr>
          <w:rFonts w:ascii="Arial" w:hAnsi="Arial" w:cs="Arial"/>
          <w:color w:val="000000"/>
        </w:rPr>
        <w:t>Henrichs</w:t>
      </w:r>
      <w:proofErr w:type="spellEnd"/>
      <w:r w:rsidRPr="00B26E24">
        <w:rPr>
          <w:rFonts w:ascii="Arial" w:hAnsi="Arial" w:cs="Arial"/>
          <w:color w:val="000000"/>
        </w:rPr>
        <w:t xml:space="preserve">, J., Bogaerts, S., </w:t>
      </w:r>
      <w:proofErr w:type="spellStart"/>
      <w:r w:rsidRPr="00B26E24">
        <w:rPr>
          <w:rFonts w:ascii="Arial" w:hAnsi="Arial" w:cs="Arial"/>
          <w:color w:val="000000"/>
        </w:rPr>
        <w:t>Sijtsema</w:t>
      </w:r>
      <w:proofErr w:type="spellEnd"/>
      <w:r w:rsidRPr="00B26E24">
        <w:rPr>
          <w:rFonts w:ascii="Arial" w:hAnsi="Arial" w:cs="Arial"/>
          <w:color w:val="000000"/>
        </w:rPr>
        <w:t xml:space="preserve">, J. and </w:t>
      </w:r>
      <w:proofErr w:type="spellStart"/>
      <w:r w:rsidRPr="00B26E24">
        <w:rPr>
          <w:rFonts w:ascii="Arial" w:hAnsi="Arial" w:cs="Arial"/>
          <w:color w:val="000000"/>
        </w:rPr>
        <w:t>Klerx</w:t>
      </w:r>
      <w:proofErr w:type="spellEnd"/>
      <w:r w:rsidRPr="00B26E24">
        <w:rPr>
          <w:rFonts w:ascii="Arial" w:hAnsi="Arial" w:cs="Arial"/>
          <w:color w:val="000000"/>
        </w:rPr>
        <w:t xml:space="preserve">-van </w:t>
      </w:r>
      <w:proofErr w:type="spellStart"/>
      <w:r w:rsidRPr="00B26E24">
        <w:rPr>
          <w:rFonts w:ascii="Arial" w:hAnsi="Arial" w:cs="Arial"/>
          <w:color w:val="000000"/>
        </w:rPr>
        <w:t>Mierlo</w:t>
      </w:r>
      <w:proofErr w:type="spellEnd"/>
      <w:r w:rsidRPr="00B26E24">
        <w:rPr>
          <w:rFonts w:ascii="Arial" w:hAnsi="Arial" w:cs="Arial"/>
          <w:color w:val="000000"/>
        </w:rPr>
        <w:t>, F. (2014). Intimate Partner Violence Perpetrators in a Forensic Psychiatric Outpatient Setting. </w:t>
      </w:r>
      <w:r w:rsidRPr="00B26E24">
        <w:rPr>
          <w:rFonts w:ascii="Arial" w:hAnsi="Arial" w:cs="Arial"/>
          <w:i/>
          <w:iCs/>
          <w:color w:val="000000"/>
        </w:rPr>
        <w:t>Journal of Interpersonal Violence</w:t>
      </w:r>
      <w:r w:rsidRPr="00B26E24">
        <w:rPr>
          <w:rFonts w:ascii="Arial" w:hAnsi="Arial" w:cs="Arial"/>
          <w:color w:val="000000"/>
        </w:rPr>
        <w:t xml:space="preserve">, 30(12), pp.2109–2128. </w:t>
      </w:r>
      <w:r w:rsidR="002E7DFC" w:rsidRPr="0095703E">
        <w:rPr>
          <w:rFonts w:ascii="Arial" w:hAnsi="Arial" w:cs="Arial"/>
          <w:color w:val="000000"/>
        </w:rPr>
        <w:t xml:space="preserve">Available at: </w:t>
      </w:r>
      <w:hyperlink r:id="rId59" w:history="1">
        <w:r w:rsidR="002E7DFC" w:rsidRPr="0095703E">
          <w:rPr>
            <w:rStyle w:val="Hyperlink"/>
            <w:rFonts w:ascii="Arial" w:eastAsiaTheme="majorEastAsia" w:hAnsi="Arial" w:cs="Arial"/>
          </w:rPr>
          <w:t>https://journals.sagepub.com/doi/10.1177/0886260514552272</w:t>
        </w:r>
      </w:hyperlink>
      <w:r w:rsidR="002E7DFC" w:rsidRPr="0095703E">
        <w:rPr>
          <w:rFonts w:ascii="Arial" w:hAnsi="Arial" w:cs="Arial"/>
          <w:color w:val="000000"/>
        </w:rPr>
        <w:t>, (Accessed: 28</w:t>
      </w:r>
      <w:r w:rsidR="002E7DFC" w:rsidRPr="0095703E">
        <w:rPr>
          <w:rFonts w:ascii="Arial" w:hAnsi="Arial" w:cs="Arial"/>
          <w:color w:val="000000"/>
          <w:vertAlign w:val="superscript"/>
        </w:rPr>
        <w:t>th</w:t>
      </w:r>
      <w:r w:rsidR="002E7DFC" w:rsidRPr="0095703E">
        <w:rPr>
          <w:rFonts w:ascii="Arial" w:hAnsi="Arial" w:cs="Arial"/>
          <w:color w:val="000000"/>
        </w:rPr>
        <w:t xml:space="preserve"> November 2023). </w:t>
      </w:r>
    </w:p>
    <w:p w14:paraId="7EBF21E0" w14:textId="70CCAFAB" w:rsidR="002E7DFC"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Hesterman</w:t>
      </w:r>
      <w:proofErr w:type="spellEnd"/>
      <w:r w:rsidRPr="00B26E24">
        <w:rPr>
          <w:rFonts w:ascii="Arial" w:eastAsia="Times New Roman" w:hAnsi="Arial" w:cs="Arial"/>
          <w:color w:val="000000"/>
          <w:kern w:val="0"/>
          <w:lang w:eastAsia="en-GB"/>
          <w14:ligatures w14:val="none"/>
        </w:rPr>
        <w:t>, M. (2021). The Effects of Adverse Childhood Experiences on Long-Term Brain Development and Health. </w:t>
      </w:r>
      <w:proofErr w:type="spellStart"/>
      <w:r w:rsidRPr="00B26E24">
        <w:rPr>
          <w:rFonts w:ascii="Arial" w:eastAsia="Times New Roman" w:hAnsi="Arial" w:cs="Arial"/>
          <w:i/>
          <w:iCs/>
          <w:color w:val="000000"/>
          <w:kern w:val="0"/>
          <w:lang w:eastAsia="en-GB"/>
          <w14:ligatures w14:val="none"/>
        </w:rPr>
        <w:t>Aisthesis</w:t>
      </w:r>
      <w:proofErr w:type="spellEnd"/>
      <w:r w:rsidRPr="00B26E24">
        <w:rPr>
          <w:rFonts w:ascii="Arial" w:eastAsia="Times New Roman" w:hAnsi="Arial" w:cs="Arial"/>
          <w:i/>
          <w:iCs/>
          <w:color w:val="000000"/>
          <w:kern w:val="0"/>
          <w:lang w:eastAsia="en-GB"/>
          <w14:ligatures w14:val="none"/>
        </w:rPr>
        <w:t xml:space="preserve">: </w:t>
      </w:r>
      <w:proofErr w:type="spellStart"/>
      <w:r w:rsidRPr="00B26E24">
        <w:rPr>
          <w:rFonts w:ascii="Arial" w:eastAsia="Times New Roman" w:hAnsi="Arial" w:cs="Arial"/>
          <w:i/>
          <w:iCs/>
          <w:color w:val="000000"/>
          <w:kern w:val="0"/>
          <w:lang w:eastAsia="en-GB"/>
          <w14:ligatures w14:val="none"/>
        </w:rPr>
        <w:t>Honors</w:t>
      </w:r>
      <w:proofErr w:type="spellEnd"/>
      <w:r w:rsidRPr="00B26E24">
        <w:rPr>
          <w:rFonts w:ascii="Arial" w:eastAsia="Times New Roman" w:hAnsi="Arial" w:cs="Arial"/>
          <w:i/>
          <w:iCs/>
          <w:color w:val="000000"/>
          <w:kern w:val="0"/>
          <w:lang w:eastAsia="en-GB"/>
          <w14:ligatures w14:val="none"/>
        </w:rPr>
        <w:t xml:space="preserve"> Student Journal</w:t>
      </w:r>
      <w:r w:rsidRPr="00B26E24">
        <w:rPr>
          <w:rFonts w:ascii="Arial" w:eastAsia="Times New Roman" w:hAnsi="Arial" w:cs="Arial"/>
          <w:color w:val="000000"/>
          <w:kern w:val="0"/>
          <w:lang w:eastAsia="en-GB"/>
          <w14:ligatures w14:val="none"/>
        </w:rPr>
        <w:t xml:space="preserve">, [online] 12(1). Available at: </w:t>
      </w:r>
      <w:hyperlink r:id="rId60" w:history="1">
        <w:r w:rsidR="002E7DFC" w:rsidRPr="00B26E24">
          <w:rPr>
            <w:rStyle w:val="Hyperlink"/>
            <w:rFonts w:ascii="Arial" w:eastAsia="Times New Roman" w:hAnsi="Arial" w:cs="Arial"/>
            <w:kern w:val="0"/>
            <w:lang w:eastAsia="en-GB"/>
            <w14:ligatures w14:val="none"/>
          </w:rPr>
          <w:t>https://pubs.lib.umn.edu/index.php/aisthesis/article/view/3717</w:t>
        </w:r>
      </w:hyperlink>
      <w:r w:rsidR="002E7DFC" w:rsidRPr="0095703E">
        <w:rPr>
          <w:rFonts w:ascii="Arial" w:eastAsia="Times New Roman" w:hAnsi="Arial" w:cs="Arial"/>
          <w:color w:val="000000"/>
          <w:kern w:val="0"/>
          <w:lang w:eastAsia="en-GB"/>
          <w14:ligatures w14:val="none"/>
        </w:rPr>
        <w:t xml:space="preserve">, (Accessed: </w:t>
      </w:r>
      <w:r w:rsidR="00B13437" w:rsidRPr="0095703E">
        <w:rPr>
          <w:rFonts w:ascii="Arial" w:eastAsia="Times New Roman" w:hAnsi="Arial" w:cs="Arial"/>
          <w:color w:val="000000"/>
          <w:kern w:val="0"/>
          <w:lang w:eastAsia="en-GB"/>
          <w14:ligatures w14:val="none"/>
        </w:rPr>
        <w:t>12</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December 2023). </w:t>
      </w:r>
    </w:p>
    <w:p w14:paraId="3A5445F1" w14:textId="1C7B960D"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Hodges, M., Godbout, N., Briere, J., </w:t>
      </w:r>
      <w:proofErr w:type="spellStart"/>
      <w:r w:rsidRPr="00B26E24">
        <w:rPr>
          <w:rFonts w:ascii="Arial" w:eastAsia="Times New Roman" w:hAnsi="Arial" w:cs="Arial"/>
          <w:color w:val="000000"/>
          <w:kern w:val="0"/>
          <w:lang w:eastAsia="en-GB"/>
          <w14:ligatures w14:val="none"/>
        </w:rPr>
        <w:t>Lanktree</w:t>
      </w:r>
      <w:proofErr w:type="spellEnd"/>
      <w:r w:rsidRPr="00B26E24">
        <w:rPr>
          <w:rFonts w:ascii="Arial" w:eastAsia="Times New Roman" w:hAnsi="Arial" w:cs="Arial"/>
          <w:color w:val="000000"/>
          <w:kern w:val="0"/>
          <w:lang w:eastAsia="en-GB"/>
          <w14:ligatures w14:val="none"/>
        </w:rPr>
        <w:t xml:space="preserve">, C., Gilbert, A. and </w:t>
      </w:r>
      <w:proofErr w:type="spellStart"/>
      <w:r w:rsidRPr="00B26E24">
        <w:rPr>
          <w:rFonts w:ascii="Arial" w:eastAsia="Times New Roman" w:hAnsi="Arial" w:cs="Arial"/>
          <w:color w:val="000000"/>
          <w:kern w:val="0"/>
          <w:lang w:eastAsia="en-GB"/>
          <w14:ligatures w14:val="none"/>
        </w:rPr>
        <w:t>Kletzka</w:t>
      </w:r>
      <w:proofErr w:type="spellEnd"/>
      <w:r w:rsidRPr="00B26E24">
        <w:rPr>
          <w:rFonts w:ascii="Arial" w:eastAsia="Times New Roman" w:hAnsi="Arial" w:cs="Arial"/>
          <w:color w:val="000000"/>
          <w:kern w:val="0"/>
          <w:lang w:eastAsia="en-GB"/>
          <w14:ligatures w14:val="none"/>
        </w:rPr>
        <w:t>, N.T. (2013). Cumulative trauma and symptom complexity in children: A path analysis. </w:t>
      </w:r>
      <w:r w:rsidRPr="00B26E24">
        <w:rPr>
          <w:rFonts w:ascii="Arial" w:eastAsia="Times New Roman" w:hAnsi="Arial" w:cs="Arial"/>
          <w:i/>
          <w:iCs/>
          <w:color w:val="000000"/>
          <w:kern w:val="0"/>
          <w:lang w:eastAsia="en-GB"/>
          <w14:ligatures w14:val="none"/>
        </w:rPr>
        <w:t>Child Abuse &amp; Neglect</w:t>
      </w:r>
      <w:r w:rsidRPr="00B26E24">
        <w:rPr>
          <w:rFonts w:ascii="Arial" w:eastAsia="Times New Roman" w:hAnsi="Arial" w:cs="Arial"/>
          <w:color w:val="000000"/>
          <w:kern w:val="0"/>
          <w:lang w:eastAsia="en-GB"/>
          <w14:ligatures w14:val="none"/>
        </w:rPr>
        <w:t xml:space="preserve">, 37(11), pp.891–898. </w:t>
      </w:r>
      <w:r w:rsidR="00B13437" w:rsidRPr="0095703E">
        <w:rPr>
          <w:rFonts w:ascii="Arial" w:eastAsia="Times New Roman" w:hAnsi="Arial" w:cs="Arial"/>
          <w:color w:val="000000"/>
          <w:kern w:val="0"/>
          <w:lang w:eastAsia="en-GB"/>
          <w14:ligatures w14:val="none"/>
        </w:rPr>
        <w:t xml:space="preserve">Available at: </w:t>
      </w:r>
      <w:hyperlink r:id="rId61" w:history="1">
        <w:r w:rsidR="00B13437" w:rsidRPr="0095703E">
          <w:rPr>
            <w:rStyle w:val="Hyperlink"/>
            <w:rFonts w:ascii="Arial" w:eastAsiaTheme="majorEastAsia" w:hAnsi="Arial" w:cs="Arial"/>
          </w:rPr>
          <w:t>https://doi.org/10.1016/j.chiabu.2013.04.001</w:t>
        </w:r>
      </w:hyperlink>
      <w:r w:rsidR="00B13437" w:rsidRPr="0095703E">
        <w:rPr>
          <w:rFonts w:ascii="Arial" w:hAnsi="Arial" w:cs="Arial"/>
          <w:color w:val="000000"/>
        </w:rPr>
        <w:t>, (Accessed: 25</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4E0BF3B6" w14:textId="09058DD6" w:rsidR="00B26E24" w:rsidRPr="00B26E24" w:rsidRDefault="00B26E24" w:rsidP="00B13437">
      <w:pPr>
        <w:pStyle w:val="NormalWeb"/>
        <w:spacing w:before="0" w:beforeAutospacing="0" w:after="240" w:afterAutospacing="0" w:line="360" w:lineRule="atLeast"/>
        <w:rPr>
          <w:rFonts w:ascii="Arial" w:hAnsi="Arial" w:cs="Arial"/>
          <w:color w:val="000000"/>
        </w:rPr>
      </w:pPr>
      <w:proofErr w:type="spellStart"/>
      <w:r w:rsidRPr="00B26E24">
        <w:rPr>
          <w:rFonts w:ascii="Arial" w:hAnsi="Arial" w:cs="Arial"/>
          <w:color w:val="000000"/>
        </w:rPr>
        <w:t>Homel</w:t>
      </w:r>
      <w:proofErr w:type="spellEnd"/>
      <w:r w:rsidRPr="00B26E24">
        <w:rPr>
          <w:rFonts w:ascii="Arial" w:hAnsi="Arial" w:cs="Arial"/>
          <w:color w:val="000000"/>
        </w:rPr>
        <w:t>, J.B. (2012). Does bullying others at school lead to adult aggression? The roles of drinking and university participation during the transition to adulthood. </w:t>
      </w:r>
      <w:r w:rsidRPr="00B26E24">
        <w:rPr>
          <w:rFonts w:ascii="Arial" w:hAnsi="Arial" w:cs="Arial"/>
          <w:i/>
          <w:iCs/>
          <w:color w:val="000000"/>
        </w:rPr>
        <w:t>Australian Journal of Psychology</w:t>
      </w:r>
      <w:r w:rsidRPr="00B26E24">
        <w:rPr>
          <w:rFonts w:ascii="Arial" w:hAnsi="Arial" w:cs="Arial"/>
          <w:color w:val="000000"/>
        </w:rPr>
        <w:t xml:space="preserve">, 65(2), pp.98–106. </w:t>
      </w:r>
      <w:r w:rsidR="00B13437" w:rsidRPr="0095703E">
        <w:rPr>
          <w:rFonts w:ascii="Arial" w:hAnsi="Arial" w:cs="Arial"/>
          <w:color w:val="000000"/>
        </w:rPr>
        <w:t xml:space="preserve">Available at: </w:t>
      </w:r>
      <w:hyperlink r:id="rId62" w:history="1">
        <w:r w:rsidR="00B13437" w:rsidRPr="0095703E">
          <w:rPr>
            <w:rStyle w:val="Hyperlink"/>
            <w:rFonts w:ascii="Arial" w:eastAsiaTheme="majorEastAsia" w:hAnsi="Arial" w:cs="Arial"/>
          </w:rPr>
          <w:t>https://www.tandfonline.com/doi/full/10.1111/ajpy.12002</w:t>
        </w:r>
      </w:hyperlink>
      <w:r w:rsidR="00B13437" w:rsidRPr="0095703E">
        <w:rPr>
          <w:rFonts w:ascii="Arial" w:hAnsi="Arial" w:cs="Arial"/>
          <w:color w:val="000000"/>
        </w:rPr>
        <w:t>, (Accessed: 1</w:t>
      </w:r>
      <w:r w:rsidR="00B13437" w:rsidRPr="0095703E">
        <w:rPr>
          <w:rFonts w:ascii="Arial" w:hAnsi="Arial" w:cs="Arial"/>
          <w:color w:val="000000"/>
          <w:vertAlign w:val="superscript"/>
        </w:rPr>
        <w:t>st</w:t>
      </w:r>
      <w:r w:rsidR="00B13437" w:rsidRPr="0095703E">
        <w:rPr>
          <w:rFonts w:ascii="Arial" w:hAnsi="Arial" w:cs="Arial"/>
          <w:color w:val="000000"/>
        </w:rPr>
        <w:t xml:space="preserve"> December 2023). </w:t>
      </w:r>
    </w:p>
    <w:p w14:paraId="3B9159B2" w14:textId="04DE2BB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Jahanshahi, B., Murray, K. and McVie, S. (2021). OUP accepted manuscript. </w:t>
      </w:r>
      <w:r w:rsidRPr="00B26E24">
        <w:rPr>
          <w:rFonts w:ascii="Arial" w:eastAsia="Times New Roman" w:hAnsi="Arial" w:cs="Arial"/>
          <w:i/>
          <w:iCs/>
          <w:color w:val="000000"/>
          <w:kern w:val="0"/>
          <w:lang w:eastAsia="en-GB"/>
          <w14:ligatures w14:val="none"/>
        </w:rPr>
        <w:t xml:space="preserve">British Journal </w:t>
      </w:r>
      <w:proofErr w:type="gramStart"/>
      <w:r w:rsidRPr="00B26E24">
        <w:rPr>
          <w:rFonts w:ascii="Arial" w:eastAsia="Times New Roman" w:hAnsi="Arial" w:cs="Arial"/>
          <w:i/>
          <w:iCs/>
          <w:color w:val="000000"/>
          <w:kern w:val="0"/>
          <w:lang w:eastAsia="en-GB"/>
          <w14:ligatures w14:val="none"/>
        </w:rPr>
        <w:t>Of</w:t>
      </w:r>
      <w:proofErr w:type="gramEnd"/>
      <w:r w:rsidRPr="00B26E24">
        <w:rPr>
          <w:rFonts w:ascii="Arial" w:eastAsia="Times New Roman" w:hAnsi="Arial" w:cs="Arial"/>
          <w:i/>
          <w:iCs/>
          <w:color w:val="000000"/>
          <w:kern w:val="0"/>
          <w:lang w:eastAsia="en-GB"/>
          <w14:ligatures w14:val="none"/>
        </w:rPr>
        <w:t xml:space="preserve"> Criminology</w:t>
      </w:r>
      <w:r w:rsidRPr="00B26E24">
        <w:rPr>
          <w:rFonts w:ascii="Arial" w:eastAsia="Times New Roman" w:hAnsi="Arial" w:cs="Arial"/>
          <w:color w:val="000000"/>
          <w:kern w:val="0"/>
          <w:lang w:eastAsia="en-GB"/>
          <w14:ligatures w14:val="none"/>
        </w:rPr>
        <w:t xml:space="preserve">, 62(3). </w:t>
      </w:r>
      <w:r w:rsidR="00B13437" w:rsidRPr="0095703E">
        <w:rPr>
          <w:rFonts w:ascii="Arial" w:eastAsia="Times New Roman" w:hAnsi="Arial" w:cs="Arial"/>
          <w:color w:val="000000"/>
          <w:kern w:val="0"/>
          <w:lang w:eastAsia="en-GB"/>
          <w14:ligatures w14:val="none"/>
        </w:rPr>
        <w:t xml:space="preserve">Available at: </w:t>
      </w:r>
      <w:hyperlink r:id="rId63" w:history="1">
        <w:r w:rsidR="00B13437" w:rsidRPr="0095703E">
          <w:rPr>
            <w:rStyle w:val="Hyperlink"/>
            <w:rFonts w:ascii="Arial" w:hAnsi="Arial" w:cs="Arial"/>
          </w:rPr>
          <w:t>https://academic.oup.com/bjc/article/62/3/751/6362814?login=true</w:t>
        </w:r>
      </w:hyperlink>
      <w:r w:rsidR="00B13437" w:rsidRPr="0095703E">
        <w:rPr>
          <w:rFonts w:ascii="Arial" w:hAnsi="Arial" w:cs="Arial"/>
          <w:color w:val="000000"/>
        </w:rPr>
        <w:t>, (Accessed: 25</w:t>
      </w:r>
      <w:r w:rsidR="00B13437" w:rsidRPr="0095703E">
        <w:rPr>
          <w:rFonts w:ascii="Arial" w:hAnsi="Arial" w:cs="Arial"/>
          <w:color w:val="000000"/>
          <w:vertAlign w:val="superscript"/>
        </w:rPr>
        <w:t>th</w:t>
      </w:r>
      <w:r w:rsidR="00B13437" w:rsidRPr="0095703E">
        <w:rPr>
          <w:rFonts w:ascii="Arial" w:hAnsi="Arial" w:cs="Arial"/>
          <w:color w:val="000000"/>
        </w:rPr>
        <w:t xml:space="preserve"> October 2023).</w:t>
      </w:r>
    </w:p>
    <w:p w14:paraId="5CF569B6" w14:textId="55B95DC5"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Jenn, N.C. (2006). Designing A Questionnaire. </w:t>
      </w:r>
      <w:r w:rsidRPr="00B26E24">
        <w:rPr>
          <w:rFonts w:ascii="Arial" w:eastAsia="Times New Roman" w:hAnsi="Arial" w:cs="Arial"/>
          <w:i/>
          <w:iCs/>
          <w:color w:val="000000"/>
          <w:kern w:val="0"/>
          <w:lang w:eastAsia="en-GB"/>
          <w14:ligatures w14:val="none"/>
        </w:rPr>
        <w:t xml:space="preserve">Malaysian Family </w:t>
      </w:r>
      <w:proofErr w:type="gramStart"/>
      <w:r w:rsidRPr="00B26E24">
        <w:rPr>
          <w:rFonts w:ascii="Arial" w:eastAsia="Times New Roman" w:hAnsi="Arial" w:cs="Arial"/>
          <w:i/>
          <w:iCs/>
          <w:color w:val="000000"/>
          <w:kern w:val="0"/>
          <w:lang w:eastAsia="en-GB"/>
          <w14:ligatures w14:val="none"/>
        </w:rPr>
        <w:t>Physician :</w:t>
      </w:r>
      <w:proofErr w:type="gramEnd"/>
      <w:r w:rsidRPr="00B26E24">
        <w:rPr>
          <w:rFonts w:ascii="Arial" w:eastAsia="Times New Roman" w:hAnsi="Arial" w:cs="Arial"/>
          <w:i/>
          <w:iCs/>
          <w:color w:val="000000"/>
          <w:kern w:val="0"/>
          <w:lang w:eastAsia="en-GB"/>
          <w14:ligatures w14:val="none"/>
        </w:rPr>
        <w:t xml:space="preserve"> the Official Journal of the Academy of Family Physicians of Malaysia</w:t>
      </w:r>
      <w:r w:rsidRPr="00B26E24">
        <w:rPr>
          <w:rFonts w:ascii="Arial" w:eastAsia="Times New Roman" w:hAnsi="Arial" w:cs="Arial"/>
          <w:color w:val="000000"/>
          <w:kern w:val="0"/>
          <w:lang w:eastAsia="en-GB"/>
          <w14:ligatures w14:val="none"/>
        </w:rPr>
        <w:t xml:space="preserve">, [online] 1(1), pp.32–35. Available at: </w:t>
      </w:r>
      <w:hyperlink r:id="rId64" w:history="1">
        <w:r w:rsidR="00B13437" w:rsidRPr="00B26E24">
          <w:rPr>
            <w:rStyle w:val="Hyperlink"/>
            <w:rFonts w:ascii="Arial" w:eastAsia="Times New Roman" w:hAnsi="Arial" w:cs="Arial"/>
            <w:kern w:val="0"/>
            <w:lang w:eastAsia="en-GB"/>
            <w14:ligatures w14:val="none"/>
          </w:rPr>
          <w:t>https://www.ncbi.nlm.nih.gov/pmc/articles/PMC4797036/#:~:text=In%20a%20survey%2C%20the%20researcher</w:t>
        </w:r>
      </w:hyperlink>
      <w:r w:rsidR="00B13437" w:rsidRPr="0095703E">
        <w:rPr>
          <w:rFonts w:ascii="Arial" w:eastAsia="Times New Roman" w:hAnsi="Arial" w:cs="Arial"/>
          <w:color w:val="000000"/>
          <w:kern w:val="0"/>
          <w:lang w:eastAsia="en-GB"/>
          <w14:ligatures w14:val="none"/>
        </w:rPr>
        <w:t>, (Accessed: 8</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February 2024).</w:t>
      </w:r>
    </w:p>
    <w:p w14:paraId="4F1D0D97" w14:textId="40B9288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Kahn, R.E., Jackson, K., Keiser, K., </w:t>
      </w:r>
      <w:proofErr w:type="spellStart"/>
      <w:r w:rsidRPr="00B26E24">
        <w:rPr>
          <w:rFonts w:ascii="Arial" w:eastAsia="Times New Roman" w:hAnsi="Arial" w:cs="Arial"/>
          <w:color w:val="000000"/>
          <w:kern w:val="0"/>
          <w:lang w:eastAsia="en-GB"/>
          <w14:ligatures w14:val="none"/>
        </w:rPr>
        <w:t>Ambroziak</w:t>
      </w:r>
      <w:proofErr w:type="spellEnd"/>
      <w:r w:rsidRPr="00B26E24">
        <w:rPr>
          <w:rFonts w:ascii="Arial" w:eastAsia="Times New Roman" w:hAnsi="Arial" w:cs="Arial"/>
          <w:color w:val="000000"/>
          <w:kern w:val="0"/>
          <w:lang w:eastAsia="en-GB"/>
          <w14:ligatures w14:val="none"/>
        </w:rPr>
        <w:t xml:space="preserve">, G. and Levenson, J.S. (2020). Adverse Childhood Experiences Among Sexual Offenders: Associations </w:t>
      </w:r>
      <w:proofErr w:type="gramStart"/>
      <w:r w:rsidRPr="00B26E24">
        <w:rPr>
          <w:rFonts w:ascii="Arial" w:eastAsia="Times New Roman" w:hAnsi="Arial" w:cs="Arial"/>
          <w:color w:val="000000"/>
          <w:kern w:val="0"/>
          <w:lang w:eastAsia="en-GB"/>
          <w14:ligatures w14:val="none"/>
        </w:rPr>
        <w:t>With</w:t>
      </w:r>
      <w:proofErr w:type="gramEnd"/>
      <w:r w:rsidRPr="00B26E24">
        <w:rPr>
          <w:rFonts w:ascii="Arial" w:eastAsia="Times New Roman" w:hAnsi="Arial" w:cs="Arial"/>
          <w:color w:val="000000"/>
          <w:kern w:val="0"/>
          <w:lang w:eastAsia="en-GB"/>
          <w14:ligatures w14:val="none"/>
        </w:rPr>
        <w:t xml:space="preserve"> Sexual Recidivism Risk and Psychopathology. </w:t>
      </w:r>
      <w:r w:rsidRPr="00B26E24">
        <w:rPr>
          <w:rFonts w:ascii="Arial" w:eastAsia="Times New Roman" w:hAnsi="Arial" w:cs="Arial"/>
          <w:i/>
          <w:iCs/>
          <w:color w:val="000000"/>
          <w:kern w:val="0"/>
          <w:lang w:eastAsia="en-GB"/>
          <w14:ligatures w14:val="none"/>
        </w:rPr>
        <w:t>Sexual Abuse</w:t>
      </w:r>
      <w:r w:rsidRPr="00B26E24">
        <w:rPr>
          <w:rFonts w:ascii="Arial" w:eastAsia="Times New Roman" w:hAnsi="Arial" w:cs="Arial"/>
          <w:color w:val="000000"/>
          <w:kern w:val="0"/>
          <w:lang w:eastAsia="en-GB"/>
          <w14:ligatures w14:val="none"/>
        </w:rPr>
        <w:t xml:space="preserve">, 33(7), p.107906322097003. </w:t>
      </w:r>
      <w:r w:rsidR="00B13437" w:rsidRPr="0095703E">
        <w:rPr>
          <w:rFonts w:ascii="Arial" w:hAnsi="Arial" w:cs="Arial"/>
          <w:color w:val="000000"/>
        </w:rPr>
        <w:t xml:space="preserve">Available at: </w:t>
      </w:r>
      <w:hyperlink r:id="rId65" w:history="1">
        <w:r w:rsidR="00B13437" w:rsidRPr="0095703E">
          <w:rPr>
            <w:rStyle w:val="Hyperlink"/>
            <w:rFonts w:ascii="Arial" w:eastAsiaTheme="majorEastAsia" w:hAnsi="Arial" w:cs="Arial"/>
          </w:rPr>
          <w:t>https://journals.sagepub.com/doi/full/10.1177/1079063220970031</w:t>
        </w:r>
      </w:hyperlink>
      <w:r w:rsidR="00B13437" w:rsidRPr="0095703E">
        <w:rPr>
          <w:rFonts w:ascii="Arial" w:hAnsi="Arial" w:cs="Arial"/>
          <w:color w:val="000000"/>
        </w:rPr>
        <w:t>, (Accessed: 29</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5E2B4260" w14:textId="4A35321B" w:rsidR="00B13437"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Karsna</w:t>
      </w:r>
      <w:proofErr w:type="spellEnd"/>
      <w:r w:rsidRPr="00B26E24">
        <w:rPr>
          <w:rFonts w:ascii="Arial" w:eastAsia="Times New Roman" w:hAnsi="Arial" w:cs="Arial"/>
          <w:color w:val="000000"/>
          <w:kern w:val="0"/>
          <w:lang w:eastAsia="en-GB"/>
          <w14:ligatures w14:val="none"/>
        </w:rPr>
        <w:t>, K. and Bromley, P. (2023). </w:t>
      </w:r>
      <w:r w:rsidRPr="00B26E24">
        <w:rPr>
          <w:rFonts w:ascii="Arial" w:eastAsia="Times New Roman" w:hAnsi="Arial" w:cs="Arial"/>
          <w:i/>
          <w:iCs/>
          <w:color w:val="000000"/>
          <w:kern w:val="0"/>
          <w:lang w:eastAsia="en-GB"/>
          <w14:ligatures w14:val="none"/>
        </w:rPr>
        <w:t>Child sexual abuse in 2021/22: Trends in official data</w:t>
      </w:r>
      <w:r w:rsidRPr="00B26E24">
        <w:rPr>
          <w:rFonts w:ascii="Arial" w:eastAsia="Times New Roman" w:hAnsi="Arial" w:cs="Arial"/>
          <w:color w:val="000000"/>
          <w:kern w:val="0"/>
          <w:lang w:eastAsia="en-GB"/>
          <w14:ligatures w14:val="none"/>
        </w:rPr>
        <w:t xml:space="preserve">. [online] Available at: </w:t>
      </w:r>
      <w:hyperlink r:id="rId66" w:history="1">
        <w:r w:rsidR="00B13437" w:rsidRPr="00B26E24">
          <w:rPr>
            <w:rStyle w:val="Hyperlink"/>
            <w:rFonts w:ascii="Arial" w:eastAsia="Times New Roman" w:hAnsi="Arial" w:cs="Arial"/>
            <w:kern w:val="0"/>
            <w:lang w:eastAsia="en-GB"/>
            <w14:ligatures w14:val="none"/>
          </w:rPr>
          <w:t>https://www.csacentre.org.uk/app/uploads/2023/09/Child-sexual-abuse-in-2021-22-Trends-in-official-data.pdf</w:t>
        </w:r>
      </w:hyperlink>
      <w:r w:rsidR="00B13437" w:rsidRPr="0095703E">
        <w:rPr>
          <w:rFonts w:ascii="Arial" w:eastAsia="Times New Roman" w:hAnsi="Arial" w:cs="Arial"/>
          <w:color w:val="000000"/>
          <w:kern w:val="0"/>
          <w:lang w:eastAsia="en-GB"/>
          <w14:ligatures w14:val="none"/>
        </w:rPr>
        <w:t>, (Accessed: 28</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November 2023). </w:t>
      </w:r>
    </w:p>
    <w:p w14:paraId="7E610767" w14:textId="456797DA"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Kiger, M.E. and </w:t>
      </w:r>
      <w:proofErr w:type="spellStart"/>
      <w:r w:rsidRPr="00B26E24">
        <w:rPr>
          <w:rFonts w:ascii="Arial" w:eastAsia="Times New Roman" w:hAnsi="Arial" w:cs="Arial"/>
          <w:color w:val="000000"/>
          <w:kern w:val="0"/>
          <w:lang w:eastAsia="en-GB"/>
          <w14:ligatures w14:val="none"/>
        </w:rPr>
        <w:t>Varpio</w:t>
      </w:r>
      <w:proofErr w:type="spellEnd"/>
      <w:r w:rsidRPr="00B26E24">
        <w:rPr>
          <w:rFonts w:ascii="Arial" w:eastAsia="Times New Roman" w:hAnsi="Arial" w:cs="Arial"/>
          <w:color w:val="000000"/>
          <w:kern w:val="0"/>
          <w:lang w:eastAsia="en-GB"/>
          <w14:ligatures w14:val="none"/>
        </w:rPr>
        <w:t>, L. (2020). Thematic Analysis of Qualitative Data. </w:t>
      </w:r>
      <w:r w:rsidRPr="00B26E24">
        <w:rPr>
          <w:rFonts w:ascii="Arial" w:eastAsia="Times New Roman" w:hAnsi="Arial" w:cs="Arial"/>
          <w:i/>
          <w:iCs/>
          <w:color w:val="000000"/>
          <w:kern w:val="0"/>
          <w:lang w:eastAsia="en-GB"/>
          <w14:ligatures w14:val="none"/>
        </w:rPr>
        <w:t>Medical Teacher</w:t>
      </w:r>
      <w:r w:rsidRPr="00B26E24">
        <w:rPr>
          <w:rFonts w:ascii="Arial" w:eastAsia="Times New Roman" w:hAnsi="Arial" w:cs="Arial"/>
          <w:color w:val="000000"/>
          <w:kern w:val="0"/>
          <w:lang w:eastAsia="en-GB"/>
          <w14:ligatures w14:val="none"/>
        </w:rPr>
        <w:t xml:space="preserve">, 42(8), pp.846–854. </w:t>
      </w:r>
      <w:r w:rsidR="00B13437" w:rsidRPr="0095703E">
        <w:rPr>
          <w:rFonts w:ascii="Arial" w:hAnsi="Arial" w:cs="Arial"/>
          <w:color w:val="000000"/>
        </w:rPr>
        <w:t xml:space="preserve">Available at: </w:t>
      </w:r>
      <w:hyperlink r:id="rId67" w:history="1">
        <w:r w:rsidR="00B13437" w:rsidRPr="0095703E">
          <w:rPr>
            <w:rStyle w:val="Hyperlink"/>
            <w:rFonts w:ascii="Arial" w:eastAsiaTheme="majorEastAsia" w:hAnsi="Arial" w:cs="Arial"/>
          </w:rPr>
          <w:t>https://pubmed.ncbi.nlm.nih.gov/32356468/</w:t>
        </w:r>
      </w:hyperlink>
      <w:r w:rsidR="00B13437" w:rsidRPr="0095703E">
        <w:rPr>
          <w:rFonts w:ascii="Arial" w:hAnsi="Arial" w:cs="Arial"/>
          <w:color w:val="000000"/>
        </w:rPr>
        <w:t>, (Accessed: 9</w:t>
      </w:r>
      <w:r w:rsidR="00B13437" w:rsidRPr="0095703E">
        <w:rPr>
          <w:rFonts w:ascii="Arial" w:hAnsi="Arial" w:cs="Arial"/>
          <w:color w:val="000000"/>
          <w:vertAlign w:val="superscript"/>
        </w:rPr>
        <w:t>th</w:t>
      </w:r>
      <w:r w:rsidR="00B13437" w:rsidRPr="0095703E">
        <w:rPr>
          <w:rFonts w:ascii="Arial" w:hAnsi="Arial" w:cs="Arial"/>
          <w:color w:val="000000"/>
        </w:rPr>
        <w:t xml:space="preserve"> February 2024).</w:t>
      </w:r>
    </w:p>
    <w:p w14:paraId="34DA9C97" w14:textId="298EC001" w:rsidR="00B13437"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Kirchherr</w:t>
      </w:r>
      <w:proofErr w:type="spellEnd"/>
      <w:r w:rsidRPr="00B26E24">
        <w:rPr>
          <w:rFonts w:ascii="Arial" w:eastAsia="Times New Roman" w:hAnsi="Arial" w:cs="Arial"/>
          <w:color w:val="000000"/>
          <w:kern w:val="0"/>
          <w:lang w:eastAsia="en-GB"/>
          <w14:ligatures w14:val="none"/>
        </w:rPr>
        <w:t>, J. and Charles, K. (2018). Enhancing the Sample Diversity of Snowball samples: Recommendations from a Research Project on anti-dam Movements in Southeast Asia. </w:t>
      </w:r>
      <w:proofErr w:type="spellStart"/>
      <w:r w:rsidRPr="00B26E24">
        <w:rPr>
          <w:rFonts w:ascii="Arial" w:eastAsia="Times New Roman" w:hAnsi="Arial" w:cs="Arial"/>
          <w:i/>
          <w:iCs/>
          <w:color w:val="000000"/>
          <w:kern w:val="0"/>
          <w:lang w:eastAsia="en-GB"/>
          <w14:ligatures w14:val="none"/>
        </w:rPr>
        <w:t>PloS</w:t>
      </w:r>
      <w:proofErr w:type="spellEnd"/>
      <w:r w:rsidRPr="00B26E24">
        <w:rPr>
          <w:rFonts w:ascii="Arial" w:eastAsia="Times New Roman" w:hAnsi="Arial" w:cs="Arial"/>
          <w:i/>
          <w:iCs/>
          <w:color w:val="000000"/>
          <w:kern w:val="0"/>
          <w:lang w:eastAsia="en-GB"/>
          <w14:ligatures w14:val="none"/>
        </w:rPr>
        <w:t xml:space="preserve"> One</w:t>
      </w:r>
      <w:r w:rsidRPr="00B26E24">
        <w:rPr>
          <w:rFonts w:ascii="Arial" w:eastAsia="Times New Roman" w:hAnsi="Arial" w:cs="Arial"/>
          <w:color w:val="000000"/>
          <w:kern w:val="0"/>
          <w:lang w:eastAsia="en-GB"/>
          <w14:ligatures w14:val="none"/>
        </w:rPr>
        <w:t xml:space="preserve">, [online] 13(8). Available at: </w:t>
      </w:r>
      <w:hyperlink r:id="rId68" w:history="1">
        <w:r w:rsidR="00B13437" w:rsidRPr="00B26E24">
          <w:rPr>
            <w:rStyle w:val="Hyperlink"/>
            <w:rFonts w:ascii="Arial" w:eastAsia="Times New Roman" w:hAnsi="Arial" w:cs="Arial"/>
            <w:kern w:val="0"/>
            <w:lang w:eastAsia="en-GB"/>
            <w14:ligatures w14:val="none"/>
          </w:rPr>
          <w:t>https://www.ncbi.nlm.nih.gov/pmc/articles/PMC6104950/</w:t>
        </w:r>
      </w:hyperlink>
      <w:r w:rsidR="00B13437" w:rsidRPr="0095703E">
        <w:rPr>
          <w:rFonts w:ascii="Arial" w:eastAsia="Times New Roman" w:hAnsi="Arial" w:cs="Arial"/>
          <w:color w:val="000000"/>
          <w:kern w:val="0"/>
          <w:lang w:eastAsia="en-GB"/>
          <w14:ligatures w14:val="none"/>
        </w:rPr>
        <w:t>, (Accessed: 9</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February 2024). </w:t>
      </w:r>
    </w:p>
    <w:p w14:paraId="409D4AE8" w14:textId="0E0292F2"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Leiding</w:t>
      </w:r>
      <w:proofErr w:type="spellEnd"/>
      <w:r w:rsidRPr="00B26E24">
        <w:rPr>
          <w:rFonts w:ascii="Arial" w:eastAsia="Times New Roman" w:hAnsi="Arial" w:cs="Arial"/>
          <w:color w:val="000000"/>
          <w:kern w:val="0"/>
          <w:lang w:eastAsia="en-GB"/>
          <w14:ligatures w14:val="none"/>
        </w:rPr>
        <w:t xml:space="preserve">, D., Kaiser, F., Steffens, M., </w:t>
      </w:r>
      <w:proofErr w:type="spellStart"/>
      <w:r w:rsidRPr="00B26E24">
        <w:rPr>
          <w:rFonts w:ascii="Arial" w:eastAsia="Times New Roman" w:hAnsi="Arial" w:cs="Arial"/>
          <w:color w:val="000000"/>
          <w:kern w:val="0"/>
          <w:lang w:eastAsia="en-GB"/>
          <w14:ligatures w14:val="none"/>
        </w:rPr>
        <w:t>Puiu</w:t>
      </w:r>
      <w:proofErr w:type="spellEnd"/>
      <w:r w:rsidRPr="00B26E24">
        <w:rPr>
          <w:rFonts w:ascii="Arial" w:eastAsia="Times New Roman" w:hAnsi="Arial" w:cs="Arial"/>
          <w:color w:val="000000"/>
          <w:kern w:val="0"/>
          <w:lang w:eastAsia="en-GB"/>
          <w14:ligatures w14:val="none"/>
        </w:rPr>
        <w:t xml:space="preserve">, A.A. and </w:t>
      </w:r>
      <w:proofErr w:type="spellStart"/>
      <w:r w:rsidRPr="00B26E24">
        <w:rPr>
          <w:rFonts w:ascii="Arial" w:eastAsia="Times New Roman" w:hAnsi="Arial" w:cs="Arial"/>
          <w:color w:val="000000"/>
          <w:kern w:val="0"/>
          <w:lang w:eastAsia="en-GB"/>
          <w14:ligatures w14:val="none"/>
        </w:rPr>
        <w:t>Habel</w:t>
      </w:r>
      <w:proofErr w:type="spellEnd"/>
      <w:r w:rsidRPr="00B26E24">
        <w:rPr>
          <w:rFonts w:ascii="Arial" w:eastAsia="Times New Roman" w:hAnsi="Arial" w:cs="Arial"/>
          <w:color w:val="000000"/>
          <w:kern w:val="0"/>
          <w:lang w:eastAsia="en-GB"/>
          <w14:ligatures w14:val="none"/>
        </w:rPr>
        <w:t xml:space="preserve">, U. (2021). What determines violent </w:t>
      </w:r>
      <w:proofErr w:type="spellStart"/>
      <w:r w:rsidRPr="00B26E24">
        <w:rPr>
          <w:rFonts w:ascii="Arial" w:eastAsia="Times New Roman" w:hAnsi="Arial" w:cs="Arial"/>
          <w:color w:val="000000"/>
          <w:kern w:val="0"/>
          <w:lang w:eastAsia="en-GB"/>
          <w14:ligatures w14:val="none"/>
        </w:rPr>
        <w:t>behavior</w:t>
      </w:r>
      <w:proofErr w:type="spellEnd"/>
      <w:r w:rsidRPr="00B26E24">
        <w:rPr>
          <w:rFonts w:ascii="Arial" w:eastAsia="Times New Roman" w:hAnsi="Arial" w:cs="Arial"/>
          <w:color w:val="000000"/>
          <w:kern w:val="0"/>
          <w:lang w:eastAsia="en-GB"/>
          <w14:ligatures w14:val="none"/>
        </w:rPr>
        <w:t xml:space="preserve"> in men? Predicting physical, psychological, and sexual violent offending based on classification and regression tree analysis. </w:t>
      </w:r>
      <w:r w:rsidRPr="00B26E24">
        <w:rPr>
          <w:rFonts w:ascii="Arial" w:eastAsia="Times New Roman" w:hAnsi="Arial" w:cs="Arial"/>
          <w:i/>
          <w:iCs/>
          <w:color w:val="000000"/>
          <w:kern w:val="0"/>
          <w:lang w:eastAsia="en-GB"/>
          <w14:ligatures w14:val="none"/>
        </w:rPr>
        <w:t xml:space="preserve">Aggressive </w:t>
      </w:r>
      <w:proofErr w:type="spellStart"/>
      <w:r w:rsidRPr="00B26E24">
        <w:rPr>
          <w:rFonts w:ascii="Arial" w:eastAsia="Times New Roman" w:hAnsi="Arial" w:cs="Arial"/>
          <w:i/>
          <w:iCs/>
          <w:color w:val="000000"/>
          <w:kern w:val="0"/>
          <w:lang w:eastAsia="en-GB"/>
          <w14:ligatures w14:val="none"/>
        </w:rPr>
        <w:t>Behavior</w:t>
      </w:r>
      <w:proofErr w:type="spellEnd"/>
      <w:r w:rsidRPr="00B26E24">
        <w:rPr>
          <w:rFonts w:ascii="Arial" w:eastAsia="Times New Roman" w:hAnsi="Arial" w:cs="Arial"/>
          <w:color w:val="000000"/>
          <w:kern w:val="0"/>
          <w:lang w:eastAsia="en-GB"/>
          <w14:ligatures w14:val="none"/>
        </w:rPr>
        <w:t xml:space="preserve">, 47(5), pp.570–582. </w:t>
      </w:r>
      <w:r w:rsidR="00B13437" w:rsidRPr="0095703E">
        <w:rPr>
          <w:rFonts w:ascii="Arial" w:eastAsia="Times New Roman" w:hAnsi="Arial" w:cs="Arial"/>
          <w:color w:val="000000"/>
          <w:kern w:val="0"/>
          <w:lang w:eastAsia="en-GB"/>
          <w14:ligatures w14:val="none"/>
        </w:rPr>
        <w:t xml:space="preserve">Available at: </w:t>
      </w:r>
      <w:hyperlink r:id="rId69" w:history="1">
        <w:r w:rsidR="00B13437" w:rsidRPr="0095703E">
          <w:rPr>
            <w:rStyle w:val="Hyperlink"/>
            <w:rFonts w:ascii="Arial" w:eastAsiaTheme="majorEastAsia" w:hAnsi="Arial" w:cs="Arial"/>
          </w:rPr>
          <w:t>https://onlinelibrary.wiley.com/doi/full/10.1002/ab.21981</w:t>
        </w:r>
      </w:hyperlink>
      <w:r w:rsidR="00B13437" w:rsidRPr="0095703E">
        <w:rPr>
          <w:rFonts w:ascii="Arial" w:hAnsi="Arial" w:cs="Arial"/>
          <w:color w:val="000000"/>
        </w:rPr>
        <w:t>, (Accessed: 28</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6D4F8B0F" w14:textId="5CE2B27F"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Levenson, J.S., Willis, G.M. and Prescott, D.S. (2014). Adverse Childhood Experiences in the Lives of Male Sex Offenders. </w:t>
      </w:r>
      <w:r w:rsidRPr="00B26E24">
        <w:rPr>
          <w:rFonts w:ascii="Arial" w:eastAsia="Times New Roman" w:hAnsi="Arial" w:cs="Arial"/>
          <w:i/>
          <w:iCs/>
          <w:color w:val="000000"/>
          <w:kern w:val="0"/>
          <w:lang w:eastAsia="en-GB"/>
          <w14:ligatures w14:val="none"/>
        </w:rPr>
        <w:t>Sexual Abuse: A Journal of Research and Treatment</w:t>
      </w:r>
      <w:r w:rsidRPr="00B26E24">
        <w:rPr>
          <w:rFonts w:ascii="Arial" w:eastAsia="Times New Roman" w:hAnsi="Arial" w:cs="Arial"/>
          <w:color w:val="000000"/>
          <w:kern w:val="0"/>
          <w:lang w:eastAsia="en-GB"/>
          <w14:ligatures w14:val="none"/>
        </w:rPr>
        <w:t xml:space="preserve">, 28(4), pp.340–359. </w:t>
      </w:r>
      <w:r w:rsidR="00B13437" w:rsidRPr="0095703E">
        <w:rPr>
          <w:rFonts w:ascii="Arial" w:hAnsi="Arial" w:cs="Arial"/>
          <w:color w:val="000000"/>
        </w:rPr>
        <w:t xml:space="preserve">Available at: </w:t>
      </w:r>
      <w:hyperlink r:id="rId70" w:history="1">
        <w:r w:rsidR="00B13437" w:rsidRPr="0095703E">
          <w:rPr>
            <w:rStyle w:val="Hyperlink"/>
            <w:rFonts w:ascii="Arial" w:eastAsiaTheme="majorEastAsia" w:hAnsi="Arial" w:cs="Arial"/>
          </w:rPr>
          <w:t>https://journals-sagepub-</w:t>
        </w:r>
        <w:r w:rsidR="00B13437" w:rsidRPr="0095703E">
          <w:rPr>
            <w:rStyle w:val="Hyperlink"/>
            <w:rFonts w:ascii="Arial" w:eastAsiaTheme="majorEastAsia" w:hAnsi="Arial" w:cs="Arial"/>
          </w:rPr>
          <w:lastRenderedPageBreak/>
          <w:t>com.ezproxy.uwtsd.ac.uk/doi/full/10.1177/1079063214535819</w:t>
        </w:r>
      </w:hyperlink>
      <w:r w:rsidR="00B13437" w:rsidRPr="0095703E">
        <w:rPr>
          <w:rFonts w:ascii="Arial" w:hAnsi="Arial" w:cs="Arial"/>
          <w:color w:val="000000"/>
        </w:rPr>
        <w:t>, (Accessed: 29</w:t>
      </w:r>
      <w:r w:rsidR="00B13437" w:rsidRPr="0095703E">
        <w:rPr>
          <w:rFonts w:ascii="Arial" w:hAnsi="Arial" w:cs="Arial"/>
          <w:color w:val="000000"/>
          <w:vertAlign w:val="superscript"/>
        </w:rPr>
        <w:t>th</w:t>
      </w:r>
      <w:r w:rsidR="00B13437" w:rsidRPr="0095703E">
        <w:rPr>
          <w:rFonts w:ascii="Arial" w:hAnsi="Arial" w:cs="Arial"/>
          <w:color w:val="000000"/>
        </w:rPr>
        <w:t xml:space="preserve"> November 2023).</w:t>
      </w:r>
    </w:p>
    <w:p w14:paraId="1F96A40E" w14:textId="40CFE210"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Levers, M.-J.D. (2013). Philosophical paradigms, grounded theory, and perspectives on emergence. </w:t>
      </w:r>
      <w:r w:rsidRPr="00B26E24">
        <w:rPr>
          <w:rFonts w:ascii="Arial" w:eastAsia="Times New Roman" w:hAnsi="Arial" w:cs="Arial"/>
          <w:i/>
          <w:iCs/>
          <w:color w:val="000000"/>
          <w:kern w:val="0"/>
          <w:lang w:eastAsia="en-GB"/>
          <w14:ligatures w14:val="none"/>
        </w:rPr>
        <w:t>SAGE Open</w:t>
      </w:r>
      <w:r w:rsidRPr="00B26E24">
        <w:rPr>
          <w:rFonts w:ascii="Arial" w:eastAsia="Times New Roman" w:hAnsi="Arial" w:cs="Arial"/>
          <w:color w:val="000000"/>
          <w:kern w:val="0"/>
          <w:lang w:eastAsia="en-GB"/>
          <w14:ligatures w14:val="none"/>
        </w:rPr>
        <w:t xml:space="preserve">, [online] 3(4), pp.1–6. </w:t>
      </w:r>
      <w:r w:rsidR="00B13437" w:rsidRPr="0095703E">
        <w:rPr>
          <w:rFonts w:ascii="Arial" w:hAnsi="Arial" w:cs="Arial"/>
          <w:color w:val="000000"/>
        </w:rPr>
        <w:t xml:space="preserve">Available at: </w:t>
      </w:r>
      <w:hyperlink r:id="rId71" w:history="1">
        <w:r w:rsidR="00B13437" w:rsidRPr="0095703E">
          <w:rPr>
            <w:rStyle w:val="Hyperlink"/>
            <w:rFonts w:ascii="Arial" w:eastAsiaTheme="majorEastAsia" w:hAnsi="Arial" w:cs="Arial"/>
          </w:rPr>
          <w:t>https://journals.sagepub.com/doi/10.1177/2158244013517243</w:t>
        </w:r>
      </w:hyperlink>
      <w:r w:rsidR="00B13437" w:rsidRPr="0095703E">
        <w:rPr>
          <w:rFonts w:ascii="Arial" w:hAnsi="Arial" w:cs="Arial"/>
          <w:color w:val="000000"/>
        </w:rPr>
        <w:t>, (Accessed: 8</w:t>
      </w:r>
      <w:r w:rsidR="00B13437" w:rsidRPr="0095703E">
        <w:rPr>
          <w:rFonts w:ascii="Arial" w:hAnsi="Arial" w:cs="Arial"/>
          <w:color w:val="000000"/>
          <w:vertAlign w:val="superscript"/>
        </w:rPr>
        <w:t>th</w:t>
      </w:r>
      <w:r w:rsidR="00B13437" w:rsidRPr="0095703E">
        <w:rPr>
          <w:rFonts w:ascii="Arial" w:hAnsi="Arial" w:cs="Arial"/>
          <w:color w:val="000000"/>
        </w:rPr>
        <w:t xml:space="preserve"> February 2024).</w:t>
      </w:r>
    </w:p>
    <w:p w14:paraId="71206C3F"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Liebling, A., </w:t>
      </w:r>
      <w:proofErr w:type="spellStart"/>
      <w:r w:rsidRPr="00B26E24">
        <w:rPr>
          <w:rFonts w:ascii="Arial" w:eastAsia="Times New Roman" w:hAnsi="Arial" w:cs="Arial"/>
          <w:color w:val="000000"/>
          <w:kern w:val="0"/>
          <w:lang w:eastAsia="en-GB"/>
          <w14:ligatures w14:val="none"/>
        </w:rPr>
        <w:t>Maruna</w:t>
      </w:r>
      <w:proofErr w:type="spellEnd"/>
      <w:r w:rsidRPr="00B26E24">
        <w:rPr>
          <w:rFonts w:ascii="Arial" w:eastAsia="Times New Roman" w:hAnsi="Arial" w:cs="Arial"/>
          <w:color w:val="000000"/>
          <w:kern w:val="0"/>
          <w:lang w:eastAsia="en-GB"/>
          <w14:ligatures w14:val="none"/>
        </w:rPr>
        <w:t xml:space="preserve">, S. and </w:t>
      </w:r>
      <w:proofErr w:type="spellStart"/>
      <w:r w:rsidRPr="00B26E24">
        <w:rPr>
          <w:rFonts w:ascii="Arial" w:eastAsia="Times New Roman" w:hAnsi="Arial" w:cs="Arial"/>
          <w:color w:val="000000"/>
          <w:kern w:val="0"/>
          <w:lang w:eastAsia="en-GB"/>
          <w14:ligatures w14:val="none"/>
        </w:rPr>
        <w:t>McAra</w:t>
      </w:r>
      <w:proofErr w:type="spellEnd"/>
      <w:r w:rsidRPr="00B26E24">
        <w:rPr>
          <w:rFonts w:ascii="Arial" w:eastAsia="Times New Roman" w:hAnsi="Arial" w:cs="Arial"/>
          <w:color w:val="000000"/>
          <w:kern w:val="0"/>
          <w:lang w:eastAsia="en-GB"/>
          <w14:ligatures w14:val="none"/>
        </w:rPr>
        <w:t>, L. (2017). </w:t>
      </w:r>
      <w:r w:rsidRPr="00B26E24">
        <w:rPr>
          <w:rFonts w:ascii="Arial" w:eastAsia="Times New Roman" w:hAnsi="Arial" w:cs="Arial"/>
          <w:i/>
          <w:iCs/>
          <w:color w:val="000000"/>
          <w:kern w:val="0"/>
          <w:lang w:eastAsia="en-GB"/>
          <w14:ligatures w14:val="none"/>
        </w:rPr>
        <w:t>The Oxford Handbook of Criminology</w:t>
      </w:r>
      <w:r w:rsidRPr="00B26E24">
        <w:rPr>
          <w:rFonts w:ascii="Arial" w:eastAsia="Times New Roman" w:hAnsi="Arial" w:cs="Arial"/>
          <w:color w:val="000000"/>
          <w:kern w:val="0"/>
          <w:lang w:eastAsia="en-GB"/>
          <w14:ligatures w14:val="none"/>
        </w:rPr>
        <w:t>. 6th ed. Oxford: Oxford University Press.</w:t>
      </w:r>
    </w:p>
    <w:p w14:paraId="1EB99C38" w14:textId="4D358C59" w:rsidR="0095703E"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Lougheed, J., </w:t>
      </w:r>
      <w:proofErr w:type="spellStart"/>
      <w:r w:rsidRPr="00B26E24">
        <w:rPr>
          <w:rFonts w:ascii="Arial" w:eastAsia="Times New Roman" w:hAnsi="Arial" w:cs="Arial"/>
          <w:color w:val="000000"/>
          <w:kern w:val="0"/>
          <w:lang w:eastAsia="en-GB"/>
          <w14:ligatures w14:val="none"/>
        </w:rPr>
        <w:t>Hollenstein</w:t>
      </w:r>
      <w:proofErr w:type="spellEnd"/>
      <w:r w:rsidRPr="00B26E24">
        <w:rPr>
          <w:rFonts w:ascii="Arial" w:eastAsia="Times New Roman" w:hAnsi="Arial" w:cs="Arial"/>
          <w:color w:val="000000"/>
          <w:kern w:val="0"/>
          <w:lang w:eastAsia="en-GB"/>
          <w14:ligatures w14:val="none"/>
        </w:rPr>
        <w:t xml:space="preserve">, T., </w:t>
      </w:r>
      <w:proofErr w:type="spellStart"/>
      <w:r w:rsidRPr="00B26E24">
        <w:rPr>
          <w:rFonts w:ascii="Arial" w:eastAsia="Times New Roman" w:hAnsi="Arial" w:cs="Arial"/>
          <w:color w:val="000000"/>
          <w:kern w:val="0"/>
          <w:lang w:eastAsia="en-GB"/>
          <w14:ligatures w14:val="none"/>
        </w:rPr>
        <w:t>Lichtwarck-Aschoff</w:t>
      </w:r>
      <w:proofErr w:type="spellEnd"/>
      <w:r w:rsidRPr="00B26E24">
        <w:rPr>
          <w:rFonts w:ascii="Arial" w:eastAsia="Times New Roman" w:hAnsi="Arial" w:cs="Arial"/>
          <w:color w:val="000000"/>
          <w:kern w:val="0"/>
          <w:lang w:eastAsia="en-GB"/>
          <w14:ligatures w14:val="none"/>
        </w:rPr>
        <w:t xml:space="preserve">, A. and </w:t>
      </w:r>
      <w:proofErr w:type="spellStart"/>
      <w:r w:rsidRPr="00B26E24">
        <w:rPr>
          <w:rFonts w:ascii="Arial" w:eastAsia="Times New Roman" w:hAnsi="Arial" w:cs="Arial"/>
          <w:color w:val="000000"/>
          <w:kern w:val="0"/>
          <w:lang w:eastAsia="en-GB"/>
          <w14:ligatures w14:val="none"/>
        </w:rPr>
        <w:t>Granic</w:t>
      </w:r>
      <w:proofErr w:type="spellEnd"/>
      <w:r w:rsidRPr="00B26E24">
        <w:rPr>
          <w:rFonts w:ascii="Arial" w:eastAsia="Times New Roman" w:hAnsi="Arial" w:cs="Arial"/>
          <w:color w:val="000000"/>
          <w:kern w:val="0"/>
          <w:lang w:eastAsia="en-GB"/>
          <w14:ligatures w14:val="none"/>
        </w:rPr>
        <w:t>, I. (2014). </w:t>
      </w:r>
      <w:r w:rsidRPr="00B26E24">
        <w:rPr>
          <w:rFonts w:ascii="Arial" w:eastAsia="Times New Roman" w:hAnsi="Arial" w:cs="Arial"/>
          <w:i/>
          <w:iCs/>
          <w:color w:val="000000"/>
          <w:kern w:val="0"/>
          <w:lang w:eastAsia="en-GB"/>
          <w14:ligatures w14:val="none"/>
        </w:rPr>
        <w:t xml:space="preserve">APA </w:t>
      </w:r>
      <w:proofErr w:type="spellStart"/>
      <w:r w:rsidRPr="00B26E24">
        <w:rPr>
          <w:rFonts w:ascii="Arial" w:eastAsia="Times New Roman" w:hAnsi="Arial" w:cs="Arial"/>
          <w:i/>
          <w:iCs/>
          <w:color w:val="000000"/>
          <w:kern w:val="0"/>
          <w:lang w:eastAsia="en-GB"/>
          <w14:ligatures w14:val="none"/>
        </w:rPr>
        <w:t>PsycNet</w:t>
      </w:r>
      <w:proofErr w:type="spellEnd"/>
      <w:r w:rsidRPr="00B26E24">
        <w:rPr>
          <w:rFonts w:ascii="Arial" w:eastAsia="Times New Roman" w:hAnsi="Arial" w:cs="Arial"/>
          <w:color w:val="000000"/>
          <w:kern w:val="0"/>
          <w:lang w:eastAsia="en-GB"/>
          <w14:ligatures w14:val="none"/>
        </w:rPr>
        <w:t xml:space="preserve">. [online] psycnet.apa.org. Available at: </w:t>
      </w:r>
      <w:hyperlink r:id="rId72" w:history="1">
        <w:r w:rsidR="0095703E" w:rsidRPr="00B26E24">
          <w:rPr>
            <w:rStyle w:val="Hyperlink"/>
            <w:rFonts w:ascii="Arial" w:eastAsia="Times New Roman" w:hAnsi="Arial" w:cs="Arial"/>
            <w:kern w:val="0"/>
            <w:lang w:eastAsia="en-GB"/>
            <w14:ligatures w14:val="none"/>
          </w:rPr>
          <w:t>https://psycnet.apa.org/record/2015-05006-001</w:t>
        </w:r>
      </w:hyperlink>
      <w:r w:rsidR="0095703E">
        <w:rPr>
          <w:rFonts w:ascii="Arial" w:eastAsia="Times New Roman" w:hAnsi="Arial" w:cs="Arial"/>
          <w:color w:val="000000"/>
          <w:kern w:val="0"/>
          <w:lang w:eastAsia="en-GB"/>
          <w14:ligatures w14:val="none"/>
        </w:rPr>
        <w:t>, (Accessed: 25</w:t>
      </w:r>
      <w:r w:rsidR="0095703E" w:rsidRPr="0095703E">
        <w:rPr>
          <w:rFonts w:ascii="Arial" w:eastAsia="Times New Roman" w:hAnsi="Arial" w:cs="Arial"/>
          <w:color w:val="000000"/>
          <w:kern w:val="0"/>
          <w:vertAlign w:val="superscript"/>
          <w:lang w:eastAsia="en-GB"/>
          <w14:ligatures w14:val="none"/>
        </w:rPr>
        <w:t>th</w:t>
      </w:r>
      <w:r w:rsidR="0095703E">
        <w:rPr>
          <w:rFonts w:ascii="Arial" w:eastAsia="Times New Roman" w:hAnsi="Arial" w:cs="Arial"/>
          <w:color w:val="000000"/>
          <w:kern w:val="0"/>
          <w:lang w:eastAsia="en-GB"/>
          <w14:ligatures w14:val="none"/>
        </w:rPr>
        <w:t xml:space="preserve"> November 2023). </w:t>
      </w:r>
    </w:p>
    <w:p w14:paraId="30707E0C" w14:textId="1C8A9D54"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Marono</w:t>
      </w:r>
      <w:proofErr w:type="spellEnd"/>
      <w:r w:rsidRPr="00B26E24">
        <w:rPr>
          <w:rFonts w:ascii="Arial" w:eastAsia="Times New Roman" w:hAnsi="Arial" w:cs="Arial"/>
          <w:color w:val="000000"/>
          <w:kern w:val="0"/>
          <w:lang w:eastAsia="en-GB"/>
          <w14:ligatures w14:val="none"/>
        </w:rPr>
        <w:t xml:space="preserve">, A., Clarke, D.D., Navarro, J. and </w:t>
      </w:r>
      <w:proofErr w:type="spellStart"/>
      <w:r w:rsidRPr="00B26E24">
        <w:rPr>
          <w:rFonts w:ascii="Arial" w:eastAsia="Times New Roman" w:hAnsi="Arial" w:cs="Arial"/>
          <w:color w:val="000000"/>
          <w:kern w:val="0"/>
          <w:lang w:eastAsia="en-GB"/>
          <w14:ligatures w14:val="none"/>
        </w:rPr>
        <w:t>Keatley</w:t>
      </w:r>
      <w:proofErr w:type="spellEnd"/>
      <w:r w:rsidRPr="00B26E24">
        <w:rPr>
          <w:rFonts w:ascii="Arial" w:eastAsia="Times New Roman" w:hAnsi="Arial" w:cs="Arial"/>
          <w:color w:val="000000"/>
          <w:kern w:val="0"/>
          <w:lang w:eastAsia="en-GB"/>
          <w14:ligatures w14:val="none"/>
        </w:rPr>
        <w:t>, D.A. (2017). A Behaviour Sequence Analysis of Nonverbal Communication and Deceit in Different Personality Clusters. </w:t>
      </w:r>
      <w:r w:rsidRPr="00B26E24">
        <w:rPr>
          <w:rFonts w:ascii="Arial" w:eastAsia="Times New Roman" w:hAnsi="Arial" w:cs="Arial"/>
          <w:i/>
          <w:iCs/>
          <w:color w:val="000000"/>
          <w:kern w:val="0"/>
          <w:lang w:eastAsia="en-GB"/>
          <w14:ligatures w14:val="none"/>
        </w:rPr>
        <w:t>Psychiatry, Psychology and Law</w:t>
      </w:r>
      <w:r w:rsidRPr="00B26E24">
        <w:rPr>
          <w:rFonts w:ascii="Arial" w:eastAsia="Times New Roman" w:hAnsi="Arial" w:cs="Arial"/>
          <w:color w:val="000000"/>
          <w:kern w:val="0"/>
          <w:lang w:eastAsia="en-GB"/>
          <w14:ligatures w14:val="none"/>
        </w:rPr>
        <w:t xml:space="preserve">, 24(5), pp.1–15. </w:t>
      </w:r>
      <w:r w:rsidR="00B13437" w:rsidRPr="0095703E">
        <w:rPr>
          <w:rFonts w:ascii="Arial" w:hAnsi="Arial" w:cs="Arial"/>
          <w:color w:val="000000"/>
        </w:rPr>
        <w:t xml:space="preserve">Available at: </w:t>
      </w:r>
      <w:hyperlink r:id="rId73" w:history="1">
        <w:r w:rsidR="00B13437" w:rsidRPr="0095703E">
          <w:rPr>
            <w:rStyle w:val="Hyperlink"/>
            <w:rFonts w:ascii="Arial" w:eastAsiaTheme="majorEastAsia" w:hAnsi="Arial" w:cs="Arial"/>
          </w:rPr>
          <w:t>https://www.tandfonline.com/doi/full/10.1080/13218719.2017.1308783</w:t>
        </w:r>
      </w:hyperlink>
      <w:r w:rsidR="00B13437" w:rsidRPr="0095703E">
        <w:rPr>
          <w:rFonts w:ascii="Arial" w:hAnsi="Arial" w:cs="Arial"/>
          <w:color w:val="000000"/>
        </w:rPr>
        <w:t>, (Accessed: 1</w:t>
      </w:r>
      <w:r w:rsidR="00B13437" w:rsidRPr="0095703E">
        <w:rPr>
          <w:rFonts w:ascii="Arial" w:hAnsi="Arial" w:cs="Arial"/>
          <w:color w:val="000000"/>
          <w:vertAlign w:val="superscript"/>
        </w:rPr>
        <w:t>st</w:t>
      </w:r>
      <w:r w:rsidR="00B13437" w:rsidRPr="0095703E">
        <w:rPr>
          <w:rFonts w:ascii="Arial" w:hAnsi="Arial" w:cs="Arial"/>
          <w:color w:val="000000"/>
        </w:rPr>
        <w:t xml:space="preserve"> December 2023).</w:t>
      </w:r>
    </w:p>
    <w:p w14:paraId="66A051D2" w14:textId="36D19D08"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Marono</w:t>
      </w:r>
      <w:proofErr w:type="spellEnd"/>
      <w:r w:rsidRPr="00B26E24">
        <w:rPr>
          <w:rFonts w:ascii="Arial" w:eastAsia="Times New Roman" w:hAnsi="Arial" w:cs="Arial"/>
          <w:color w:val="000000"/>
          <w:kern w:val="0"/>
          <w:lang w:eastAsia="en-GB"/>
          <w14:ligatures w14:val="none"/>
        </w:rPr>
        <w:t xml:space="preserve">, A.J., Reid, S., </w:t>
      </w:r>
      <w:proofErr w:type="spellStart"/>
      <w:r w:rsidRPr="00B26E24">
        <w:rPr>
          <w:rFonts w:ascii="Arial" w:eastAsia="Times New Roman" w:hAnsi="Arial" w:cs="Arial"/>
          <w:color w:val="000000"/>
          <w:kern w:val="0"/>
          <w:lang w:eastAsia="en-GB"/>
          <w14:ligatures w14:val="none"/>
        </w:rPr>
        <w:t>Yaksic</w:t>
      </w:r>
      <w:proofErr w:type="spellEnd"/>
      <w:r w:rsidRPr="00B26E24">
        <w:rPr>
          <w:rFonts w:ascii="Arial" w:eastAsia="Times New Roman" w:hAnsi="Arial" w:cs="Arial"/>
          <w:color w:val="000000"/>
          <w:kern w:val="0"/>
          <w:lang w:eastAsia="en-GB"/>
          <w14:ligatures w14:val="none"/>
        </w:rPr>
        <w:t xml:space="preserve">, E. and </w:t>
      </w:r>
      <w:proofErr w:type="spellStart"/>
      <w:r w:rsidRPr="00B26E24">
        <w:rPr>
          <w:rFonts w:ascii="Arial" w:eastAsia="Times New Roman" w:hAnsi="Arial" w:cs="Arial"/>
          <w:color w:val="000000"/>
          <w:kern w:val="0"/>
          <w:lang w:eastAsia="en-GB"/>
          <w14:ligatures w14:val="none"/>
        </w:rPr>
        <w:t>Keatley</w:t>
      </w:r>
      <w:proofErr w:type="spellEnd"/>
      <w:r w:rsidRPr="00B26E24">
        <w:rPr>
          <w:rFonts w:ascii="Arial" w:eastAsia="Times New Roman" w:hAnsi="Arial" w:cs="Arial"/>
          <w:color w:val="000000"/>
          <w:kern w:val="0"/>
          <w:lang w:eastAsia="en-GB"/>
          <w14:ligatures w14:val="none"/>
        </w:rPr>
        <w:t>, D.A. (2020). A Behaviour Sequence Analysis of Serial Killers’ Lives: From Childhood Abuse to Methods of Murder. </w:t>
      </w:r>
      <w:r w:rsidRPr="00B26E24">
        <w:rPr>
          <w:rFonts w:ascii="Arial" w:eastAsia="Times New Roman" w:hAnsi="Arial" w:cs="Arial"/>
          <w:i/>
          <w:iCs/>
          <w:color w:val="000000"/>
          <w:kern w:val="0"/>
          <w:lang w:eastAsia="en-GB"/>
          <w14:ligatures w14:val="none"/>
        </w:rPr>
        <w:t>Psychiatry, Psychology and Law</w:t>
      </w:r>
      <w:r w:rsidRPr="00B26E24">
        <w:rPr>
          <w:rFonts w:ascii="Arial" w:eastAsia="Times New Roman" w:hAnsi="Arial" w:cs="Arial"/>
          <w:color w:val="000000"/>
          <w:kern w:val="0"/>
          <w:lang w:eastAsia="en-GB"/>
          <w14:ligatures w14:val="none"/>
        </w:rPr>
        <w:t xml:space="preserve">, [online] 27(1). </w:t>
      </w:r>
      <w:r w:rsidR="00B13437" w:rsidRPr="0095703E">
        <w:rPr>
          <w:rFonts w:ascii="Arial" w:hAnsi="Arial" w:cs="Arial"/>
          <w:color w:val="000000"/>
        </w:rPr>
        <w:t xml:space="preserve">Available at: </w:t>
      </w:r>
      <w:hyperlink r:id="rId74" w:anchor=":~:text=Psychological%20abuse%20includes%20the%20lack,%2C%20%26%20Depue%2C%201985" w:history="1">
        <w:r w:rsidR="00B13437" w:rsidRPr="0095703E">
          <w:rPr>
            <w:rStyle w:val="Hyperlink"/>
            <w:rFonts w:ascii="Arial" w:eastAsiaTheme="majorEastAsia" w:hAnsi="Arial" w:cs="Arial"/>
          </w:rPr>
          <w:t>https://www.ncbi.nlm.nih.gov/pmc/articles/PMC7144278/#:~:text=Psychological%20abuse%20includes%20the%20lack,%2C%20%26%20Depue%2C%201985</w:t>
        </w:r>
      </w:hyperlink>
      <w:r w:rsidR="00B13437" w:rsidRPr="0095703E">
        <w:rPr>
          <w:rFonts w:ascii="Arial" w:hAnsi="Arial" w:cs="Arial"/>
          <w:color w:val="000000"/>
        </w:rPr>
        <w:t>, (Accessed: 1</w:t>
      </w:r>
      <w:r w:rsidR="00B13437" w:rsidRPr="0095703E">
        <w:rPr>
          <w:rFonts w:ascii="Arial" w:hAnsi="Arial" w:cs="Arial"/>
          <w:color w:val="000000"/>
          <w:vertAlign w:val="superscript"/>
        </w:rPr>
        <w:t>st</w:t>
      </w:r>
      <w:r w:rsidR="00B13437" w:rsidRPr="0095703E">
        <w:rPr>
          <w:rFonts w:ascii="Arial" w:hAnsi="Arial" w:cs="Arial"/>
          <w:color w:val="000000"/>
        </w:rPr>
        <w:t xml:space="preserve"> December 2023).</w:t>
      </w:r>
    </w:p>
    <w:p w14:paraId="2F6FDFB9" w14:textId="2F4DCE41"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Mccarthy</w:t>
      </w:r>
      <w:proofErr w:type="spellEnd"/>
      <w:r w:rsidRPr="00B26E24">
        <w:rPr>
          <w:rFonts w:ascii="Arial" w:eastAsia="Times New Roman" w:hAnsi="Arial" w:cs="Arial"/>
          <w:color w:val="000000"/>
          <w:kern w:val="0"/>
          <w:lang w:eastAsia="en-GB"/>
          <w14:ligatures w14:val="none"/>
        </w:rPr>
        <w:t>, J. (2007). ‘They all look as if they’re coping, but I’m not’: The Relational Power/lessness of ‘Youth’ in Responding to Experiences of Bereavement. </w:t>
      </w:r>
      <w:r w:rsidRPr="00B26E24">
        <w:rPr>
          <w:rFonts w:ascii="Arial" w:eastAsia="Times New Roman" w:hAnsi="Arial" w:cs="Arial"/>
          <w:i/>
          <w:iCs/>
          <w:color w:val="000000"/>
          <w:kern w:val="0"/>
          <w:lang w:eastAsia="en-GB"/>
          <w14:ligatures w14:val="none"/>
        </w:rPr>
        <w:t>Journal of Youth Studies</w:t>
      </w:r>
      <w:r w:rsidRPr="00B26E24">
        <w:rPr>
          <w:rFonts w:ascii="Arial" w:eastAsia="Times New Roman" w:hAnsi="Arial" w:cs="Arial"/>
          <w:color w:val="000000"/>
          <w:kern w:val="0"/>
          <w:lang w:eastAsia="en-GB"/>
          <w14:ligatures w14:val="none"/>
        </w:rPr>
        <w:t xml:space="preserve">, 10(3), pp.285–303. </w:t>
      </w:r>
      <w:r w:rsidR="00B13437" w:rsidRPr="0095703E">
        <w:rPr>
          <w:rFonts w:ascii="Arial" w:hAnsi="Arial" w:cs="Arial"/>
          <w:color w:val="000000"/>
        </w:rPr>
        <w:t xml:space="preserve">Available at: </w:t>
      </w:r>
      <w:hyperlink r:id="rId75" w:history="1">
        <w:r w:rsidR="00B13437" w:rsidRPr="0095703E">
          <w:rPr>
            <w:rStyle w:val="Hyperlink"/>
            <w:rFonts w:ascii="Arial" w:eastAsiaTheme="majorEastAsia" w:hAnsi="Arial" w:cs="Arial"/>
          </w:rPr>
          <w:t>https://www.tandfonline.com/doi/full/10.1080/13676260701262574</w:t>
        </w:r>
      </w:hyperlink>
      <w:r w:rsidR="00B13437" w:rsidRPr="0095703E">
        <w:rPr>
          <w:rFonts w:ascii="Arial" w:hAnsi="Arial" w:cs="Arial"/>
          <w:color w:val="000000"/>
        </w:rPr>
        <w:t>, (Accessed: 7</w:t>
      </w:r>
      <w:r w:rsidR="00B13437" w:rsidRPr="0095703E">
        <w:rPr>
          <w:rFonts w:ascii="Arial" w:hAnsi="Arial" w:cs="Arial"/>
          <w:color w:val="000000"/>
          <w:vertAlign w:val="superscript"/>
        </w:rPr>
        <w:t>th</w:t>
      </w:r>
      <w:r w:rsidR="00B13437" w:rsidRPr="0095703E">
        <w:rPr>
          <w:rFonts w:ascii="Arial" w:hAnsi="Arial" w:cs="Arial"/>
          <w:color w:val="000000"/>
        </w:rPr>
        <w:t xml:space="preserve"> December 2024).</w:t>
      </w:r>
    </w:p>
    <w:p w14:paraId="74CC34DC" w14:textId="113AD959"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McLeod, S. (2014). </w:t>
      </w:r>
      <w:r w:rsidRPr="00B26E24">
        <w:rPr>
          <w:rFonts w:ascii="Arial" w:eastAsia="Times New Roman" w:hAnsi="Arial" w:cs="Arial"/>
          <w:i/>
          <w:iCs/>
          <w:color w:val="000000"/>
          <w:kern w:val="0"/>
          <w:lang w:eastAsia="en-GB"/>
          <w14:ligatures w14:val="none"/>
        </w:rPr>
        <w:t>Bobo Doll Experiment | Simply Psychology</w:t>
      </w:r>
      <w:r w:rsidRPr="00B26E24">
        <w:rPr>
          <w:rFonts w:ascii="Arial" w:eastAsia="Times New Roman" w:hAnsi="Arial" w:cs="Arial"/>
          <w:color w:val="000000"/>
          <w:kern w:val="0"/>
          <w:lang w:eastAsia="en-GB"/>
          <w14:ligatures w14:val="none"/>
        </w:rPr>
        <w:t xml:space="preserve">. [online] www.simplypsychology.org. Available at: </w:t>
      </w:r>
      <w:hyperlink r:id="rId76" w:history="1">
        <w:r w:rsidR="00B13437" w:rsidRPr="00B26E24">
          <w:rPr>
            <w:rStyle w:val="Hyperlink"/>
            <w:rFonts w:ascii="Arial" w:eastAsia="Times New Roman" w:hAnsi="Arial" w:cs="Arial"/>
            <w:kern w:val="0"/>
            <w:lang w:eastAsia="en-GB"/>
            <w14:ligatures w14:val="none"/>
          </w:rPr>
          <w:t>https://www.simplypsychology.org/bobo-doll.html#:~:text=Bobo%20doll%20experiment%20demonstrated%20that</w:t>
        </w:r>
      </w:hyperlink>
      <w:r w:rsidR="00B13437" w:rsidRPr="0095703E">
        <w:rPr>
          <w:rFonts w:ascii="Arial" w:eastAsia="Times New Roman" w:hAnsi="Arial" w:cs="Arial"/>
          <w:color w:val="000000"/>
          <w:kern w:val="0"/>
          <w:lang w:eastAsia="en-GB"/>
          <w14:ligatures w14:val="none"/>
        </w:rPr>
        <w:t>, (Accessed: 2</w:t>
      </w:r>
      <w:r w:rsidR="00B13437" w:rsidRPr="0095703E">
        <w:rPr>
          <w:rFonts w:ascii="Arial" w:eastAsia="Times New Roman" w:hAnsi="Arial" w:cs="Arial"/>
          <w:color w:val="000000"/>
          <w:kern w:val="0"/>
          <w:vertAlign w:val="superscript"/>
          <w:lang w:eastAsia="en-GB"/>
          <w14:ligatures w14:val="none"/>
        </w:rPr>
        <w:t>nd</w:t>
      </w:r>
      <w:r w:rsidR="00B13437" w:rsidRPr="0095703E">
        <w:rPr>
          <w:rFonts w:ascii="Arial" w:eastAsia="Times New Roman" w:hAnsi="Arial" w:cs="Arial"/>
          <w:color w:val="000000"/>
          <w:kern w:val="0"/>
          <w:lang w:eastAsia="en-GB"/>
          <w14:ligatures w14:val="none"/>
        </w:rPr>
        <w:t xml:space="preserve"> December 2023)</w:t>
      </w:r>
    </w:p>
    <w:p w14:paraId="320994B1" w14:textId="15E39104" w:rsidR="00B13437"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Mcmillion</w:t>
      </w:r>
      <w:proofErr w:type="spellEnd"/>
      <w:r w:rsidRPr="00B26E24">
        <w:rPr>
          <w:rFonts w:ascii="Arial" w:eastAsia="Times New Roman" w:hAnsi="Arial" w:cs="Arial"/>
          <w:color w:val="000000"/>
          <w:kern w:val="0"/>
          <w:lang w:eastAsia="en-GB"/>
          <w14:ligatures w14:val="none"/>
        </w:rPr>
        <w:t>, F. (2019). </w:t>
      </w:r>
      <w:r w:rsidRPr="00B26E24">
        <w:rPr>
          <w:rFonts w:ascii="Arial" w:eastAsia="Times New Roman" w:hAnsi="Arial" w:cs="Arial"/>
          <w:i/>
          <w:iCs/>
          <w:color w:val="000000"/>
          <w:kern w:val="0"/>
          <w:lang w:eastAsia="en-GB"/>
          <w14:ligatures w14:val="none"/>
        </w:rPr>
        <w:t>PSYCHOLOGY OF CHILD SERIAL KILLER 1 Psychology of Child Serial Killer School of Law Enforcement Supervision Session LIII</w:t>
      </w:r>
      <w:r w:rsidRPr="00B26E24">
        <w:rPr>
          <w:rFonts w:ascii="Arial" w:eastAsia="Times New Roman" w:hAnsi="Arial" w:cs="Arial"/>
          <w:color w:val="000000"/>
          <w:kern w:val="0"/>
          <w:lang w:eastAsia="en-GB"/>
          <w14:ligatures w14:val="none"/>
        </w:rPr>
        <w:t xml:space="preserve">. [online] </w:t>
      </w:r>
      <w:r w:rsidRPr="00B26E24">
        <w:rPr>
          <w:rFonts w:ascii="Arial" w:eastAsia="Times New Roman" w:hAnsi="Arial" w:cs="Arial"/>
          <w:color w:val="000000"/>
          <w:kern w:val="0"/>
          <w:lang w:eastAsia="en-GB"/>
          <w14:ligatures w14:val="none"/>
        </w:rPr>
        <w:lastRenderedPageBreak/>
        <w:t xml:space="preserve">Available at: </w:t>
      </w:r>
      <w:hyperlink r:id="rId77" w:history="1">
        <w:r w:rsidR="00B13437" w:rsidRPr="00B26E24">
          <w:rPr>
            <w:rStyle w:val="Hyperlink"/>
            <w:rFonts w:ascii="Arial" w:eastAsia="Times New Roman" w:hAnsi="Arial" w:cs="Arial"/>
            <w:kern w:val="0"/>
            <w:lang w:eastAsia="en-GB"/>
            <w14:ligatures w14:val="none"/>
          </w:rPr>
          <w:t>https://www.cji.edu/wp-content/uploads/2019/12/Psychology_of_Child_Serial_Killer.pdf</w:t>
        </w:r>
      </w:hyperlink>
      <w:r w:rsidR="00B13437" w:rsidRPr="0095703E">
        <w:rPr>
          <w:rFonts w:ascii="Arial" w:eastAsia="Times New Roman" w:hAnsi="Arial" w:cs="Arial"/>
          <w:color w:val="000000"/>
          <w:kern w:val="0"/>
          <w:lang w:eastAsia="en-GB"/>
          <w14:ligatures w14:val="none"/>
        </w:rPr>
        <w:t>, (Accessed: 20</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March 2024). </w:t>
      </w:r>
    </w:p>
    <w:p w14:paraId="0E47A891" w14:textId="30555950"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Moore, A. (2016). </w:t>
      </w:r>
      <w:r w:rsidRPr="00B26E24">
        <w:rPr>
          <w:rFonts w:ascii="Arial" w:eastAsia="Times New Roman" w:hAnsi="Arial" w:cs="Arial"/>
          <w:i/>
          <w:iCs/>
          <w:color w:val="000000"/>
          <w:kern w:val="0"/>
          <w:lang w:eastAsia="en-GB"/>
          <w14:ligatures w14:val="none"/>
        </w:rPr>
        <w:t>I couldn’t save my child from being killed by an online predator</w:t>
      </w:r>
      <w:r w:rsidRPr="00B26E24">
        <w:rPr>
          <w:rFonts w:ascii="Arial" w:eastAsia="Times New Roman" w:hAnsi="Arial" w:cs="Arial"/>
          <w:color w:val="000000"/>
          <w:kern w:val="0"/>
          <w:lang w:eastAsia="en-GB"/>
          <w14:ligatures w14:val="none"/>
        </w:rPr>
        <w:t xml:space="preserve">. [online] the Guardian. Available at: </w:t>
      </w:r>
      <w:hyperlink r:id="rId78" w:history="1">
        <w:r w:rsidR="00B13437" w:rsidRPr="00B26E24">
          <w:rPr>
            <w:rStyle w:val="Hyperlink"/>
            <w:rFonts w:ascii="Arial" w:eastAsia="Times New Roman" w:hAnsi="Arial" w:cs="Arial"/>
            <w:kern w:val="0"/>
            <w:lang w:eastAsia="en-GB"/>
            <w14:ligatures w14:val="none"/>
          </w:rPr>
          <w:t>https://www.theguardian.com/lifeandstyle/2016/jan/23/breck-bednar-murder-online-grooming-gaming-lorin-lafave</w:t>
        </w:r>
      </w:hyperlink>
      <w:r w:rsidR="00B13437" w:rsidRPr="0095703E">
        <w:rPr>
          <w:rFonts w:ascii="Arial" w:eastAsia="Times New Roman" w:hAnsi="Arial" w:cs="Arial"/>
          <w:color w:val="000000"/>
          <w:kern w:val="0"/>
          <w:lang w:eastAsia="en-GB"/>
          <w14:ligatures w14:val="none"/>
        </w:rPr>
        <w:t>, (Accessed: 22</w:t>
      </w:r>
      <w:r w:rsidR="00B13437" w:rsidRPr="0095703E">
        <w:rPr>
          <w:rFonts w:ascii="Arial" w:eastAsia="Times New Roman" w:hAnsi="Arial" w:cs="Arial"/>
          <w:color w:val="000000"/>
          <w:kern w:val="0"/>
          <w:vertAlign w:val="superscript"/>
          <w:lang w:eastAsia="en-GB"/>
          <w14:ligatures w14:val="none"/>
        </w:rPr>
        <w:t>nd</w:t>
      </w:r>
      <w:r w:rsidR="00B13437" w:rsidRPr="0095703E">
        <w:rPr>
          <w:rFonts w:ascii="Arial" w:eastAsia="Times New Roman" w:hAnsi="Arial" w:cs="Arial"/>
          <w:color w:val="000000"/>
          <w:kern w:val="0"/>
          <w:lang w:eastAsia="en-GB"/>
          <w14:ligatures w14:val="none"/>
        </w:rPr>
        <w:t xml:space="preserve"> February 2024). </w:t>
      </w:r>
    </w:p>
    <w:p w14:paraId="20639528"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Nakazawa, D, J (2015). </w:t>
      </w:r>
      <w:r w:rsidRPr="00B26E24">
        <w:rPr>
          <w:rFonts w:ascii="Arial" w:eastAsia="Times New Roman" w:hAnsi="Arial" w:cs="Arial"/>
          <w:i/>
          <w:iCs/>
          <w:color w:val="000000"/>
          <w:kern w:val="0"/>
          <w:lang w:eastAsia="en-GB"/>
          <w14:ligatures w14:val="none"/>
        </w:rPr>
        <w:t xml:space="preserve">Childhood </w:t>
      </w:r>
      <w:proofErr w:type="gramStart"/>
      <w:r w:rsidRPr="00B26E24">
        <w:rPr>
          <w:rFonts w:ascii="Arial" w:eastAsia="Times New Roman" w:hAnsi="Arial" w:cs="Arial"/>
          <w:i/>
          <w:iCs/>
          <w:color w:val="000000"/>
          <w:kern w:val="0"/>
          <w:lang w:eastAsia="en-GB"/>
          <w14:ligatures w14:val="none"/>
        </w:rPr>
        <w:t>disrupted :</w:t>
      </w:r>
      <w:proofErr w:type="gramEnd"/>
      <w:r w:rsidRPr="00B26E24">
        <w:rPr>
          <w:rFonts w:ascii="Arial" w:eastAsia="Times New Roman" w:hAnsi="Arial" w:cs="Arial"/>
          <w:i/>
          <w:iCs/>
          <w:color w:val="000000"/>
          <w:kern w:val="0"/>
          <w:lang w:eastAsia="en-GB"/>
          <w14:ligatures w14:val="none"/>
        </w:rPr>
        <w:t xml:space="preserve"> how your biography becomes your biology, and how you can heal</w:t>
      </w:r>
      <w:r w:rsidRPr="00B26E24">
        <w:rPr>
          <w:rFonts w:ascii="Arial" w:eastAsia="Times New Roman" w:hAnsi="Arial" w:cs="Arial"/>
          <w:color w:val="000000"/>
          <w:kern w:val="0"/>
          <w:lang w:eastAsia="en-GB"/>
          <w14:ligatures w14:val="none"/>
        </w:rPr>
        <w:t>. New York: Atria Paperback.</w:t>
      </w:r>
    </w:p>
    <w:p w14:paraId="39778E03" w14:textId="0EDD41FF"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NSPCC (2021). </w:t>
      </w:r>
      <w:r w:rsidRPr="00B26E24">
        <w:rPr>
          <w:rFonts w:ascii="Arial" w:eastAsia="Times New Roman" w:hAnsi="Arial" w:cs="Arial"/>
          <w:i/>
          <w:iCs/>
          <w:color w:val="000000"/>
          <w:kern w:val="0"/>
          <w:lang w:eastAsia="en-GB"/>
          <w14:ligatures w14:val="none"/>
        </w:rPr>
        <w:t>Parental mental health problems</w:t>
      </w:r>
      <w:r w:rsidRPr="00B26E24">
        <w:rPr>
          <w:rFonts w:ascii="Arial" w:eastAsia="Times New Roman" w:hAnsi="Arial" w:cs="Arial"/>
          <w:color w:val="000000"/>
          <w:kern w:val="0"/>
          <w:lang w:eastAsia="en-GB"/>
          <w14:ligatures w14:val="none"/>
        </w:rPr>
        <w:t xml:space="preserve">. [online] NSPCC Learning. Available at: </w:t>
      </w:r>
      <w:hyperlink r:id="rId79" w:history="1">
        <w:r w:rsidR="00B13437" w:rsidRPr="00B26E24">
          <w:rPr>
            <w:rStyle w:val="Hyperlink"/>
            <w:rFonts w:ascii="Arial" w:eastAsia="Times New Roman" w:hAnsi="Arial" w:cs="Arial"/>
            <w:kern w:val="0"/>
            <w:lang w:eastAsia="en-GB"/>
            <w14:ligatures w14:val="none"/>
          </w:rPr>
          <w:t>https://learning.nspcc.org.uk/children-and-families-at-risk/parental-mental-health-problems#skip-to-content</w:t>
        </w:r>
      </w:hyperlink>
      <w:r w:rsidR="00B13437" w:rsidRPr="0095703E">
        <w:rPr>
          <w:rFonts w:ascii="Arial" w:eastAsia="Times New Roman" w:hAnsi="Arial" w:cs="Arial"/>
          <w:color w:val="000000"/>
          <w:kern w:val="0"/>
          <w:lang w:eastAsia="en-GB"/>
          <w14:ligatures w14:val="none"/>
        </w:rPr>
        <w:t>, (Accessed: 27</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November 2023). </w:t>
      </w:r>
    </w:p>
    <w:p w14:paraId="36AE5F74" w14:textId="42E144E4"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Office for National Statistics (2020). </w:t>
      </w:r>
      <w:r w:rsidRPr="00B26E24">
        <w:rPr>
          <w:rFonts w:ascii="Arial" w:eastAsia="Times New Roman" w:hAnsi="Arial" w:cs="Arial"/>
          <w:i/>
          <w:iCs/>
          <w:color w:val="000000"/>
          <w:kern w:val="0"/>
          <w:lang w:eastAsia="en-GB"/>
          <w14:ligatures w14:val="none"/>
        </w:rPr>
        <w:t>Child abuse in England and Wales - Office for National Statistics</w:t>
      </w:r>
      <w:r w:rsidRPr="00B26E24">
        <w:rPr>
          <w:rFonts w:ascii="Arial" w:eastAsia="Times New Roman" w:hAnsi="Arial" w:cs="Arial"/>
          <w:color w:val="000000"/>
          <w:kern w:val="0"/>
          <w:lang w:eastAsia="en-GB"/>
          <w14:ligatures w14:val="none"/>
        </w:rPr>
        <w:t xml:space="preserve">. [online] www.ons.gov.uk. Available at: </w:t>
      </w:r>
      <w:hyperlink r:id="rId80" w:history="1">
        <w:r w:rsidR="00B13437" w:rsidRPr="00B26E24">
          <w:rPr>
            <w:rStyle w:val="Hyperlink"/>
            <w:rFonts w:ascii="Arial" w:eastAsia="Times New Roman" w:hAnsi="Arial" w:cs="Arial"/>
            <w:kern w:val="0"/>
            <w:lang w:eastAsia="en-GB"/>
            <w14:ligatures w14:val="none"/>
          </w:rPr>
          <w:t>https://www.ons.gov.uk/peoplepopulationandcommunity/crimeandjustice/bulletins/childabuseinenglandandwales/march2020</w:t>
        </w:r>
      </w:hyperlink>
      <w:r w:rsidR="00B13437" w:rsidRPr="0095703E">
        <w:rPr>
          <w:rFonts w:ascii="Arial" w:eastAsia="Times New Roman" w:hAnsi="Arial" w:cs="Arial"/>
          <w:color w:val="000000"/>
          <w:kern w:val="0"/>
          <w:lang w:eastAsia="en-GB"/>
          <w14:ligatures w14:val="none"/>
        </w:rPr>
        <w:t>, (Accessed</w:t>
      </w:r>
      <w:r w:rsidR="0095703E">
        <w:rPr>
          <w:rFonts w:ascii="Arial" w:eastAsia="Times New Roman" w:hAnsi="Arial" w:cs="Arial"/>
          <w:color w:val="000000"/>
          <w:kern w:val="0"/>
          <w:lang w:eastAsia="en-GB"/>
          <w14:ligatures w14:val="none"/>
        </w:rPr>
        <w:t>: 24</w:t>
      </w:r>
      <w:r w:rsidR="0095703E" w:rsidRPr="0095703E">
        <w:rPr>
          <w:rFonts w:ascii="Arial" w:eastAsia="Times New Roman" w:hAnsi="Arial" w:cs="Arial"/>
          <w:color w:val="000000"/>
          <w:kern w:val="0"/>
          <w:vertAlign w:val="superscript"/>
          <w:lang w:eastAsia="en-GB"/>
          <w14:ligatures w14:val="none"/>
        </w:rPr>
        <w:t>th</w:t>
      </w:r>
      <w:r w:rsidR="0095703E">
        <w:rPr>
          <w:rFonts w:ascii="Arial" w:eastAsia="Times New Roman" w:hAnsi="Arial" w:cs="Arial"/>
          <w:color w:val="000000"/>
          <w:kern w:val="0"/>
          <w:lang w:eastAsia="en-GB"/>
          <w14:ligatures w14:val="none"/>
        </w:rPr>
        <w:t xml:space="preserve"> November 2023). </w:t>
      </w:r>
    </w:p>
    <w:p w14:paraId="1F38DFAA" w14:textId="02460F1D" w:rsidR="00B26E24" w:rsidRPr="0095703E"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Ogloff</w:t>
      </w:r>
      <w:proofErr w:type="spellEnd"/>
      <w:r w:rsidRPr="00B26E24">
        <w:rPr>
          <w:rFonts w:ascii="Arial" w:eastAsia="Times New Roman" w:hAnsi="Arial" w:cs="Arial"/>
          <w:color w:val="000000"/>
          <w:kern w:val="0"/>
          <w:lang w:eastAsia="en-GB"/>
          <w14:ligatures w14:val="none"/>
        </w:rPr>
        <w:t xml:space="preserve">, J., </w:t>
      </w:r>
      <w:proofErr w:type="spellStart"/>
      <w:r w:rsidRPr="00B26E24">
        <w:rPr>
          <w:rFonts w:ascii="Arial" w:eastAsia="Times New Roman" w:hAnsi="Arial" w:cs="Arial"/>
          <w:color w:val="000000"/>
          <w:kern w:val="0"/>
          <w:lang w:eastAsia="en-GB"/>
          <w14:ligatures w14:val="none"/>
        </w:rPr>
        <w:t>Cutajar</w:t>
      </w:r>
      <w:proofErr w:type="spellEnd"/>
      <w:r w:rsidRPr="00B26E24">
        <w:rPr>
          <w:rFonts w:ascii="Arial" w:eastAsia="Times New Roman" w:hAnsi="Arial" w:cs="Arial"/>
          <w:color w:val="000000"/>
          <w:kern w:val="0"/>
          <w:lang w:eastAsia="en-GB"/>
          <w14:ligatures w14:val="none"/>
        </w:rPr>
        <w:t>, M., Mann, E. and Mullen, P. (2012). </w:t>
      </w:r>
      <w:r w:rsidRPr="00B26E24">
        <w:rPr>
          <w:rFonts w:ascii="Arial" w:eastAsia="Times New Roman" w:hAnsi="Arial" w:cs="Arial"/>
          <w:i/>
          <w:iCs/>
          <w:color w:val="000000"/>
          <w:kern w:val="0"/>
          <w:lang w:eastAsia="en-GB"/>
          <w14:ligatures w14:val="none"/>
        </w:rPr>
        <w:t xml:space="preserve">Child sexual abuse and subsequent offending and victimisation: A </w:t>
      </w:r>
      <w:proofErr w:type="gramStart"/>
      <w:r w:rsidRPr="00B26E24">
        <w:rPr>
          <w:rFonts w:ascii="Arial" w:eastAsia="Times New Roman" w:hAnsi="Arial" w:cs="Arial"/>
          <w:i/>
          <w:iCs/>
          <w:color w:val="000000"/>
          <w:kern w:val="0"/>
          <w:lang w:eastAsia="en-GB"/>
          <w14:ligatures w14:val="none"/>
        </w:rPr>
        <w:t>45 year</w:t>
      </w:r>
      <w:proofErr w:type="gramEnd"/>
      <w:r w:rsidRPr="00B26E24">
        <w:rPr>
          <w:rFonts w:ascii="Arial" w:eastAsia="Times New Roman" w:hAnsi="Arial" w:cs="Arial"/>
          <w:i/>
          <w:iCs/>
          <w:color w:val="000000"/>
          <w:kern w:val="0"/>
          <w:lang w:eastAsia="en-GB"/>
          <w14:ligatures w14:val="none"/>
        </w:rPr>
        <w:t xml:space="preserve"> follow-up study</w:t>
      </w:r>
      <w:r w:rsidRPr="00B26E24">
        <w:rPr>
          <w:rFonts w:ascii="Arial" w:eastAsia="Times New Roman" w:hAnsi="Arial" w:cs="Arial"/>
          <w:color w:val="000000"/>
          <w:kern w:val="0"/>
          <w:lang w:eastAsia="en-GB"/>
          <w14:ligatures w14:val="none"/>
        </w:rPr>
        <w:t xml:space="preserve">. [online] Australian Institute of Criminology. Available at: </w:t>
      </w:r>
      <w:hyperlink r:id="rId81" w:history="1">
        <w:r w:rsidR="00B13437" w:rsidRPr="00B26E24">
          <w:rPr>
            <w:rStyle w:val="Hyperlink"/>
            <w:rFonts w:ascii="Arial" w:eastAsia="Times New Roman" w:hAnsi="Arial" w:cs="Arial"/>
            <w:kern w:val="0"/>
            <w:lang w:eastAsia="en-GB"/>
            <w14:ligatures w14:val="none"/>
          </w:rPr>
          <w:t>https://www.aic.gov.au/publications/tandi/tandi440</w:t>
        </w:r>
      </w:hyperlink>
      <w:r w:rsidR="00B13437" w:rsidRPr="0095703E">
        <w:rPr>
          <w:rFonts w:ascii="Arial" w:eastAsia="Times New Roman" w:hAnsi="Arial" w:cs="Arial"/>
          <w:color w:val="000000"/>
          <w:kern w:val="0"/>
          <w:lang w:eastAsia="en-GB"/>
          <w14:ligatures w14:val="none"/>
        </w:rPr>
        <w:t>, (Accessed: 29</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November 2023). </w:t>
      </w:r>
    </w:p>
    <w:p w14:paraId="15F9F2A6" w14:textId="77777777" w:rsidR="00B13437" w:rsidRPr="00B26E24" w:rsidRDefault="00B13437" w:rsidP="00B26E24">
      <w:pPr>
        <w:spacing w:after="240" w:line="360" w:lineRule="atLeast"/>
        <w:rPr>
          <w:rFonts w:ascii="Arial" w:eastAsia="Times New Roman" w:hAnsi="Arial" w:cs="Arial"/>
          <w:color w:val="000000"/>
          <w:kern w:val="0"/>
          <w:lang w:eastAsia="en-GB"/>
          <w14:ligatures w14:val="none"/>
        </w:rPr>
      </w:pPr>
    </w:p>
    <w:p w14:paraId="63E94A3B" w14:textId="2417692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Oral, R., Ramirez, M., </w:t>
      </w:r>
      <w:proofErr w:type="spellStart"/>
      <w:r w:rsidRPr="00B26E24">
        <w:rPr>
          <w:rFonts w:ascii="Arial" w:eastAsia="Times New Roman" w:hAnsi="Arial" w:cs="Arial"/>
          <w:color w:val="000000"/>
          <w:kern w:val="0"/>
          <w:lang w:eastAsia="en-GB"/>
          <w14:ligatures w14:val="none"/>
        </w:rPr>
        <w:t>Coohey</w:t>
      </w:r>
      <w:proofErr w:type="spellEnd"/>
      <w:r w:rsidRPr="00B26E24">
        <w:rPr>
          <w:rFonts w:ascii="Arial" w:eastAsia="Times New Roman" w:hAnsi="Arial" w:cs="Arial"/>
          <w:color w:val="000000"/>
          <w:kern w:val="0"/>
          <w:lang w:eastAsia="en-GB"/>
          <w14:ligatures w14:val="none"/>
        </w:rPr>
        <w:t>, C., Nakada, S., Walz, A., Kuntz, A., Benoit, J. and Peek-Asa, C. (2015). Adverse childhood experiences and trauma informed care: the future of health care. </w:t>
      </w:r>
      <w:proofErr w:type="spellStart"/>
      <w:r w:rsidRPr="00B26E24">
        <w:rPr>
          <w:rFonts w:ascii="Arial" w:eastAsia="Times New Roman" w:hAnsi="Arial" w:cs="Arial"/>
          <w:i/>
          <w:iCs/>
          <w:color w:val="000000"/>
          <w:kern w:val="0"/>
          <w:lang w:eastAsia="en-GB"/>
          <w14:ligatures w14:val="none"/>
        </w:rPr>
        <w:t>Pediatric</w:t>
      </w:r>
      <w:proofErr w:type="spellEnd"/>
      <w:r w:rsidRPr="00B26E24">
        <w:rPr>
          <w:rFonts w:ascii="Arial" w:eastAsia="Times New Roman" w:hAnsi="Arial" w:cs="Arial"/>
          <w:i/>
          <w:iCs/>
          <w:color w:val="000000"/>
          <w:kern w:val="0"/>
          <w:lang w:eastAsia="en-GB"/>
          <w14:ligatures w14:val="none"/>
        </w:rPr>
        <w:t xml:space="preserve"> Research</w:t>
      </w:r>
      <w:r w:rsidRPr="00B26E24">
        <w:rPr>
          <w:rFonts w:ascii="Arial" w:eastAsia="Times New Roman" w:hAnsi="Arial" w:cs="Arial"/>
          <w:color w:val="000000"/>
          <w:kern w:val="0"/>
          <w:lang w:eastAsia="en-GB"/>
          <w14:ligatures w14:val="none"/>
        </w:rPr>
        <w:t xml:space="preserve">, [online] 79(1-2), pp.227–233. </w:t>
      </w:r>
      <w:r w:rsidR="00B13437" w:rsidRPr="0095703E">
        <w:rPr>
          <w:rFonts w:ascii="Arial" w:eastAsia="Times New Roman" w:hAnsi="Arial" w:cs="Arial"/>
          <w:color w:val="000000"/>
          <w:kern w:val="0"/>
          <w:lang w:eastAsia="en-GB"/>
          <w14:ligatures w14:val="none"/>
        </w:rPr>
        <w:t xml:space="preserve">Available at: </w:t>
      </w:r>
      <w:hyperlink r:id="rId82" w:history="1">
        <w:r w:rsidR="00B13437" w:rsidRPr="0095703E">
          <w:rPr>
            <w:rStyle w:val="Hyperlink"/>
            <w:rFonts w:ascii="Arial" w:eastAsiaTheme="majorEastAsia" w:hAnsi="Arial" w:cs="Arial"/>
          </w:rPr>
          <w:t>https://www.nature.com/articles/pr2015197</w:t>
        </w:r>
      </w:hyperlink>
      <w:r w:rsidR="00B13437" w:rsidRPr="0095703E">
        <w:rPr>
          <w:rFonts w:ascii="Arial" w:hAnsi="Arial" w:cs="Arial"/>
          <w:color w:val="000000"/>
        </w:rPr>
        <w:t>, (Accessed: 23</w:t>
      </w:r>
      <w:r w:rsidR="00B13437" w:rsidRPr="0095703E">
        <w:rPr>
          <w:rFonts w:ascii="Arial" w:hAnsi="Arial" w:cs="Arial"/>
          <w:color w:val="000000"/>
          <w:vertAlign w:val="superscript"/>
        </w:rPr>
        <w:t>rd</w:t>
      </w:r>
      <w:r w:rsidR="00B13437" w:rsidRPr="0095703E">
        <w:rPr>
          <w:rFonts w:ascii="Arial" w:hAnsi="Arial" w:cs="Arial"/>
          <w:color w:val="000000"/>
        </w:rPr>
        <w:t xml:space="preserve"> November 2023).</w:t>
      </w:r>
    </w:p>
    <w:p w14:paraId="209F4E33" w14:textId="5E7440B3"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Pamplona, F. (2022). </w:t>
      </w:r>
      <w:r w:rsidRPr="00B26E24">
        <w:rPr>
          <w:rFonts w:ascii="Arial" w:eastAsia="Times New Roman" w:hAnsi="Arial" w:cs="Arial"/>
          <w:i/>
          <w:iCs/>
          <w:color w:val="000000"/>
          <w:kern w:val="0"/>
          <w:lang w:eastAsia="en-GB"/>
          <w14:ligatures w14:val="none"/>
        </w:rPr>
        <w:t>What is Methodology in Research and How Can We Write it?</w:t>
      </w:r>
      <w:r w:rsidRPr="00B26E24">
        <w:rPr>
          <w:rFonts w:ascii="Arial" w:eastAsia="Times New Roman" w:hAnsi="Arial" w:cs="Arial"/>
          <w:color w:val="000000"/>
          <w:kern w:val="0"/>
          <w:lang w:eastAsia="en-GB"/>
          <w14:ligatures w14:val="none"/>
        </w:rPr>
        <w:t xml:space="preserve"> [online] Mind the Graph Blog. Available at: </w:t>
      </w:r>
      <w:hyperlink r:id="rId83" w:history="1">
        <w:r w:rsidR="00B13437" w:rsidRPr="00B26E24">
          <w:rPr>
            <w:rStyle w:val="Hyperlink"/>
            <w:rFonts w:ascii="Arial" w:eastAsia="Times New Roman" w:hAnsi="Arial" w:cs="Arial"/>
            <w:kern w:val="0"/>
            <w:lang w:eastAsia="en-GB"/>
            <w14:ligatures w14:val="none"/>
          </w:rPr>
          <w:t>https://mindthegraph.com/blog/what-is-methodology-in-research/</w:t>
        </w:r>
      </w:hyperlink>
      <w:r w:rsidR="00B13437" w:rsidRPr="0095703E">
        <w:rPr>
          <w:rFonts w:ascii="Arial" w:eastAsia="Times New Roman" w:hAnsi="Arial" w:cs="Arial"/>
          <w:color w:val="000000"/>
          <w:kern w:val="0"/>
          <w:lang w:eastAsia="en-GB"/>
          <w14:ligatures w14:val="none"/>
        </w:rPr>
        <w:t>, (Accessed: 8</w:t>
      </w:r>
      <w:r w:rsidR="00B13437" w:rsidRPr="0095703E">
        <w:rPr>
          <w:rFonts w:ascii="Arial" w:eastAsia="Times New Roman" w:hAnsi="Arial" w:cs="Arial"/>
          <w:color w:val="000000"/>
          <w:kern w:val="0"/>
          <w:vertAlign w:val="superscript"/>
          <w:lang w:eastAsia="en-GB"/>
          <w14:ligatures w14:val="none"/>
        </w:rPr>
        <w:t>th</w:t>
      </w:r>
      <w:r w:rsidR="00B13437" w:rsidRPr="0095703E">
        <w:rPr>
          <w:rFonts w:ascii="Arial" w:eastAsia="Times New Roman" w:hAnsi="Arial" w:cs="Arial"/>
          <w:color w:val="000000"/>
          <w:kern w:val="0"/>
          <w:lang w:eastAsia="en-GB"/>
          <w14:ligatures w14:val="none"/>
        </w:rPr>
        <w:t xml:space="preserve"> February 2024). </w:t>
      </w:r>
    </w:p>
    <w:p w14:paraId="23EDF412" w14:textId="66AD0400" w:rsidR="00B13437"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Patel, S. (2015). </w:t>
      </w:r>
      <w:r w:rsidRPr="00B26E24">
        <w:rPr>
          <w:rFonts w:ascii="Arial" w:eastAsia="Times New Roman" w:hAnsi="Arial" w:cs="Arial"/>
          <w:i/>
          <w:iCs/>
          <w:color w:val="000000"/>
          <w:kern w:val="0"/>
          <w:lang w:eastAsia="en-GB"/>
          <w14:ligatures w14:val="none"/>
        </w:rPr>
        <w:t xml:space="preserve">The research paradigm – methodology, </w:t>
      </w:r>
      <w:proofErr w:type="gramStart"/>
      <w:r w:rsidRPr="00B26E24">
        <w:rPr>
          <w:rFonts w:ascii="Arial" w:eastAsia="Times New Roman" w:hAnsi="Arial" w:cs="Arial"/>
          <w:i/>
          <w:iCs/>
          <w:color w:val="000000"/>
          <w:kern w:val="0"/>
          <w:lang w:eastAsia="en-GB"/>
          <w14:ligatures w14:val="none"/>
        </w:rPr>
        <w:t>epistemology</w:t>
      </w:r>
      <w:proofErr w:type="gramEnd"/>
      <w:r w:rsidRPr="00B26E24">
        <w:rPr>
          <w:rFonts w:ascii="Arial" w:eastAsia="Times New Roman" w:hAnsi="Arial" w:cs="Arial"/>
          <w:i/>
          <w:iCs/>
          <w:color w:val="000000"/>
          <w:kern w:val="0"/>
          <w:lang w:eastAsia="en-GB"/>
          <w14:ligatures w14:val="none"/>
        </w:rPr>
        <w:t xml:space="preserve"> and ontology – explained in simple language</w:t>
      </w:r>
      <w:r w:rsidRPr="00B26E24">
        <w:rPr>
          <w:rFonts w:ascii="Arial" w:eastAsia="Times New Roman" w:hAnsi="Arial" w:cs="Arial"/>
          <w:color w:val="000000"/>
          <w:kern w:val="0"/>
          <w:lang w:eastAsia="en-GB"/>
          <w14:ligatures w14:val="none"/>
        </w:rPr>
        <w:t xml:space="preserve">. [online] Salma Patel. Available at: </w:t>
      </w:r>
      <w:hyperlink r:id="rId84" w:history="1">
        <w:r w:rsidR="00B13437" w:rsidRPr="00B26E24">
          <w:rPr>
            <w:rStyle w:val="Hyperlink"/>
            <w:rFonts w:ascii="Arial" w:eastAsia="Times New Roman" w:hAnsi="Arial" w:cs="Arial"/>
            <w:kern w:val="0"/>
            <w:lang w:eastAsia="en-GB"/>
            <w14:ligatures w14:val="none"/>
          </w:rPr>
          <w:t>https://salmapatel.co.uk/academia/the-research-paradigm-methodology-</w:t>
        </w:r>
        <w:r w:rsidR="00B13437" w:rsidRPr="00B26E24">
          <w:rPr>
            <w:rStyle w:val="Hyperlink"/>
            <w:rFonts w:ascii="Arial" w:eastAsia="Times New Roman" w:hAnsi="Arial" w:cs="Arial"/>
            <w:kern w:val="0"/>
            <w:lang w:eastAsia="en-GB"/>
            <w14:ligatures w14:val="none"/>
          </w:rPr>
          <w:lastRenderedPageBreak/>
          <w:t>epistemology-and-ontology-explained-in-simple-language/</w:t>
        </w:r>
      </w:hyperlink>
      <w:r w:rsidR="00B13437" w:rsidRPr="0095703E">
        <w:rPr>
          <w:rFonts w:ascii="Arial" w:eastAsia="Times New Roman" w:hAnsi="Arial" w:cs="Arial"/>
          <w:color w:val="000000"/>
          <w:kern w:val="0"/>
          <w:lang w:eastAsia="en-GB"/>
          <w14:ligatures w14:val="none"/>
        </w:rPr>
        <w:t>, (Accessed: 2</w:t>
      </w:r>
      <w:r w:rsidR="00B13437" w:rsidRPr="0095703E">
        <w:rPr>
          <w:rFonts w:ascii="Arial" w:eastAsia="Times New Roman" w:hAnsi="Arial" w:cs="Arial"/>
          <w:color w:val="000000"/>
          <w:kern w:val="0"/>
          <w:vertAlign w:val="superscript"/>
          <w:lang w:eastAsia="en-GB"/>
          <w14:ligatures w14:val="none"/>
        </w:rPr>
        <w:t>nd</w:t>
      </w:r>
      <w:r w:rsidR="00B13437" w:rsidRPr="0095703E">
        <w:rPr>
          <w:rFonts w:ascii="Arial" w:eastAsia="Times New Roman" w:hAnsi="Arial" w:cs="Arial"/>
          <w:color w:val="000000"/>
          <w:kern w:val="0"/>
          <w:lang w:eastAsia="en-GB"/>
          <w14:ligatures w14:val="none"/>
        </w:rPr>
        <w:t xml:space="preserve"> February 2024). </w:t>
      </w:r>
    </w:p>
    <w:p w14:paraId="014EC323" w14:textId="4839AD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Perez, N.M., Jennings, W.G. and </w:t>
      </w:r>
      <w:proofErr w:type="spellStart"/>
      <w:r w:rsidRPr="00B26E24">
        <w:rPr>
          <w:rFonts w:ascii="Arial" w:eastAsia="Times New Roman" w:hAnsi="Arial" w:cs="Arial"/>
          <w:color w:val="000000"/>
          <w:kern w:val="0"/>
          <w:lang w:eastAsia="en-GB"/>
          <w14:ligatures w14:val="none"/>
        </w:rPr>
        <w:t>Baglivio</w:t>
      </w:r>
      <w:proofErr w:type="spellEnd"/>
      <w:r w:rsidRPr="00B26E24">
        <w:rPr>
          <w:rFonts w:ascii="Arial" w:eastAsia="Times New Roman" w:hAnsi="Arial" w:cs="Arial"/>
          <w:color w:val="000000"/>
          <w:kern w:val="0"/>
          <w:lang w:eastAsia="en-GB"/>
          <w14:ligatures w14:val="none"/>
        </w:rPr>
        <w:t>, M.T. (2018). A path to serious, violent, chronic delinquency: The harmful aftermath of adverse childhood experiences. </w:t>
      </w:r>
      <w:r w:rsidRPr="00B26E24">
        <w:rPr>
          <w:rFonts w:ascii="Arial" w:eastAsia="Times New Roman" w:hAnsi="Arial" w:cs="Arial"/>
          <w:i/>
          <w:iCs/>
          <w:color w:val="000000"/>
          <w:kern w:val="0"/>
          <w:lang w:eastAsia="en-GB"/>
          <w14:ligatures w14:val="none"/>
        </w:rPr>
        <w:t>Crime &amp; Delinquency</w:t>
      </w:r>
      <w:r w:rsidRPr="00B26E24">
        <w:rPr>
          <w:rFonts w:ascii="Arial" w:eastAsia="Times New Roman" w:hAnsi="Arial" w:cs="Arial"/>
          <w:color w:val="000000"/>
          <w:kern w:val="0"/>
          <w:lang w:eastAsia="en-GB"/>
          <w14:ligatures w14:val="none"/>
        </w:rPr>
        <w:t xml:space="preserve">, 64(1), pp.3–25. </w:t>
      </w:r>
      <w:r w:rsidR="00750845" w:rsidRPr="0095703E">
        <w:rPr>
          <w:rFonts w:ascii="Arial" w:hAnsi="Arial" w:cs="Arial"/>
          <w:color w:val="000000"/>
        </w:rPr>
        <w:t xml:space="preserve">Available at: </w:t>
      </w:r>
      <w:hyperlink r:id="rId85" w:history="1">
        <w:r w:rsidR="00750845" w:rsidRPr="0095703E">
          <w:rPr>
            <w:rStyle w:val="Hyperlink"/>
            <w:rFonts w:ascii="Arial" w:eastAsiaTheme="majorEastAsia" w:hAnsi="Arial" w:cs="Arial"/>
          </w:rPr>
          <w:t>https://journals.sagepub.com/doi/full/10.1177/0011128716684806</w:t>
        </w:r>
      </w:hyperlink>
      <w:r w:rsidR="00750845" w:rsidRPr="0095703E">
        <w:rPr>
          <w:rFonts w:ascii="Arial" w:hAnsi="Arial" w:cs="Arial"/>
          <w:color w:val="000000"/>
        </w:rPr>
        <w:t>, (Accessed: 2</w:t>
      </w:r>
      <w:r w:rsidR="00750845" w:rsidRPr="0095703E">
        <w:rPr>
          <w:rFonts w:ascii="Arial" w:hAnsi="Arial" w:cs="Arial"/>
          <w:color w:val="000000"/>
          <w:vertAlign w:val="superscript"/>
        </w:rPr>
        <w:t>nd</w:t>
      </w:r>
      <w:r w:rsidR="00750845" w:rsidRPr="0095703E">
        <w:rPr>
          <w:rFonts w:ascii="Arial" w:hAnsi="Arial" w:cs="Arial"/>
          <w:color w:val="000000"/>
        </w:rPr>
        <w:t xml:space="preserve"> December 2023).</w:t>
      </w:r>
    </w:p>
    <w:p w14:paraId="45A0C0B9" w14:textId="4BDDDC93" w:rsidR="00B26E24" w:rsidRPr="00B26E24" w:rsidRDefault="004B5A79" w:rsidP="00B26E24">
      <w:pPr>
        <w:spacing w:after="240" w:line="360" w:lineRule="atLeast"/>
        <w:rPr>
          <w:rFonts w:ascii="Arial" w:eastAsia="Times New Roman" w:hAnsi="Arial" w:cs="Arial"/>
          <w:color w:val="000000"/>
          <w:kern w:val="0"/>
          <w:lang w:eastAsia="en-GB"/>
          <w14:ligatures w14:val="none"/>
        </w:rPr>
      </w:pPr>
      <w:proofErr w:type="spellStart"/>
      <w:r>
        <w:rPr>
          <w:rFonts w:ascii="Arial" w:eastAsia="Times New Roman" w:hAnsi="Arial" w:cs="Arial"/>
          <w:color w:val="000000"/>
          <w:kern w:val="0"/>
          <w:lang w:eastAsia="en-GB"/>
          <w14:ligatures w14:val="none"/>
        </w:rPr>
        <w:t>Pfafflin</w:t>
      </w:r>
      <w:proofErr w:type="spellEnd"/>
      <w:r w:rsidR="00B26E24" w:rsidRPr="00B26E24">
        <w:rPr>
          <w:rFonts w:ascii="Arial" w:eastAsia="Times New Roman" w:hAnsi="Arial" w:cs="Arial"/>
          <w:color w:val="000000"/>
          <w:kern w:val="0"/>
          <w:lang w:eastAsia="en-GB"/>
          <w14:ligatures w14:val="none"/>
        </w:rPr>
        <w:t xml:space="preserve">, F and </w:t>
      </w:r>
      <w:proofErr w:type="spellStart"/>
      <w:r w:rsidR="00B26E24" w:rsidRPr="00B26E24">
        <w:rPr>
          <w:rFonts w:ascii="Arial" w:eastAsia="Times New Roman" w:hAnsi="Arial" w:cs="Arial"/>
          <w:color w:val="000000"/>
          <w:kern w:val="0"/>
          <w:lang w:eastAsia="en-GB"/>
          <w14:ligatures w14:val="none"/>
        </w:rPr>
        <w:t>Adshead</w:t>
      </w:r>
      <w:proofErr w:type="spellEnd"/>
      <w:r w:rsidR="00B26E24" w:rsidRPr="00B26E24">
        <w:rPr>
          <w:rFonts w:ascii="Arial" w:eastAsia="Times New Roman" w:hAnsi="Arial" w:cs="Arial"/>
          <w:color w:val="000000"/>
          <w:kern w:val="0"/>
          <w:lang w:eastAsia="en-GB"/>
          <w14:ligatures w14:val="none"/>
        </w:rPr>
        <w:t>, G. (2004). </w:t>
      </w:r>
      <w:r w:rsidR="00B26E24" w:rsidRPr="00B26E24">
        <w:rPr>
          <w:rFonts w:ascii="Arial" w:eastAsia="Times New Roman" w:hAnsi="Arial" w:cs="Arial"/>
          <w:i/>
          <w:iCs/>
          <w:color w:val="000000"/>
          <w:kern w:val="0"/>
          <w:lang w:eastAsia="en-GB"/>
          <w14:ligatures w14:val="none"/>
        </w:rPr>
        <w:t xml:space="preserve">A matter of </w:t>
      </w:r>
      <w:proofErr w:type="gramStart"/>
      <w:r w:rsidR="00B26E24" w:rsidRPr="00B26E24">
        <w:rPr>
          <w:rFonts w:ascii="Arial" w:eastAsia="Times New Roman" w:hAnsi="Arial" w:cs="Arial"/>
          <w:i/>
          <w:iCs/>
          <w:color w:val="000000"/>
          <w:kern w:val="0"/>
          <w:lang w:eastAsia="en-GB"/>
          <w14:ligatures w14:val="none"/>
        </w:rPr>
        <w:t>security :</w:t>
      </w:r>
      <w:proofErr w:type="gramEnd"/>
      <w:r w:rsidR="00B26E24" w:rsidRPr="00B26E24">
        <w:rPr>
          <w:rFonts w:ascii="Arial" w:eastAsia="Times New Roman" w:hAnsi="Arial" w:cs="Arial"/>
          <w:i/>
          <w:iCs/>
          <w:color w:val="000000"/>
          <w:kern w:val="0"/>
          <w:lang w:eastAsia="en-GB"/>
          <w14:ligatures w14:val="none"/>
        </w:rPr>
        <w:t xml:space="preserve"> the application of attachment theory to forensic psychiatry and psychotherapy</w:t>
      </w:r>
      <w:r w:rsidR="00B26E24" w:rsidRPr="00B26E24">
        <w:rPr>
          <w:rFonts w:ascii="Arial" w:eastAsia="Times New Roman" w:hAnsi="Arial" w:cs="Arial"/>
          <w:color w:val="000000"/>
          <w:kern w:val="0"/>
          <w:lang w:eastAsia="en-GB"/>
          <w14:ligatures w14:val="none"/>
        </w:rPr>
        <w:t xml:space="preserve">. </w:t>
      </w:r>
      <w:proofErr w:type="gramStart"/>
      <w:r w:rsidR="00B26E24" w:rsidRPr="00B26E24">
        <w:rPr>
          <w:rFonts w:ascii="Arial" w:eastAsia="Times New Roman" w:hAnsi="Arial" w:cs="Arial"/>
          <w:color w:val="000000"/>
          <w:kern w:val="0"/>
          <w:lang w:eastAsia="en-GB"/>
          <w14:ligatures w14:val="none"/>
        </w:rPr>
        <w:t>London ;</w:t>
      </w:r>
      <w:proofErr w:type="gramEnd"/>
      <w:r w:rsidR="00B26E24" w:rsidRPr="00B26E24">
        <w:rPr>
          <w:rFonts w:ascii="Arial" w:eastAsia="Times New Roman" w:hAnsi="Arial" w:cs="Arial"/>
          <w:color w:val="000000"/>
          <w:kern w:val="0"/>
          <w:lang w:eastAsia="en-GB"/>
          <w14:ligatures w14:val="none"/>
        </w:rPr>
        <w:t xml:space="preserve"> New York: Jessica Kingsley Publishers.</w:t>
      </w:r>
    </w:p>
    <w:p w14:paraId="53CA9173" w14:textId="70000C08"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Public Health Wales (2018). </w:t>
      </w:r>
      <w:r w:rsidRPr="00B26E24">
        <w:rPr>
          <w:rFonts w:ascii="Arial" w:eastAsia="Times New Roman" w:hAnsi="Arial" w:cs="Arial"/>
          <w:i/>
          <w:iCs/>
          <w:color w:val="000000"/>
          <w:kern w:val="0"/>
          <w:lang w:eastAsia="en-GB"/>
          <w14:ligatures w14:val="none"/>
        </w:rPr>
        <w:t>More than Eight in Ten Men in Prison Suffered Childhood Adversity</w:t>
      </w:r>
      <w:r w:rsidRPr="00B26E24">
        <w:rPr>
          <w:rFonts w:ascii="Arial" w:eastAsia="Times New Roman" w:hAnsi="Arial" w:cs="Arial"/>
          <w:color w:val="000000"/>
          <w:kern w:val="0"/>
          <w:lang w:eastAsia="en-GB"/>
          <w14:ligatures w14:val="none"/>
        </w:rPr>
        <w:t xml:space="preserve">. [online] Public Health Wales. Available at: </w:t>
      </w:r>
      <w:hyperlink r:id="rId86" w:history="1">
        <w:r w:rsidR="00750845" w:rsidRPr="00B26E24">
          <w:rPr>
            <w:rStyle w:val="Hyperlink"/>
            <w:rFonts w:ascii="Arial" w:eastAsia="Times New Roman" w:hAnsi="Arial" w:cs="Arial"/>
            <w:kern w:val="0"/>
            <w:lang w:eastAsia="en-GB"/>
            <w14:ligatures w14:val="none"/>
          </w:rPr>
          <w:t>https://phw.nhs.wales/news/more-than-eight-in-ten-men-in-prison-suffered-childhood-adversity</w:t>
        </w:r>
        <w:r w:rsidR="00750845" w:rsidRPr="00B26E24">
          <w:rPr>
            <w:rStyle w:val="Hyperlink"/>
            <w:rFonts w:ascii="Arial" w:eastAsia="Times New Roman" w:hAnsi="Arial" w:cs="Arial"/>
            <w:kern w:val="0"/>
            <w:lang w:eastAsia="en-GB"/>
            <w14:ligatures w14:val="none"/>
          </w:rPr>
          <w:t>/</w:t>
        </w:r>
      </w:hyperlink>
      <w:r w:rsidR="00750845" w:rsidRPr="0095703E">
        <w:rPr>
          <w:rFonts w:ascii="Arial" w:eastAsia="Times New Roman" w:hAnsi="Arial" w:cs="Arial"/>
          <w:color w:val="000000"/>
          <w:kern w:val="0"/>
          <w:lang w:eastAsia="en-GB"/>
          <w14:ligatures w14:val="none"/>
        </w:rPr>
        <w:t>, (Accessed: 29</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November 2023). </w:t>
      </w:r>
    </w:p>
    <w:p w14:paraId="18231FA3" w14:textId="59357DA4"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Quirke, M.G. (2021). </w:t>
      </w:r>
      <w:r w:rsidRPr="00B26E24">
        <w:rPr>
          <w:rFonts w:ascii="Arial" w:eastAsia="Times New Roman" w:hAnsi="Arial" w:cs="Arial"/>
          <w:i/>
          <w:iCs/>
          <w:color w:val="000000"/>
          <w:kern w:val="0"/>
          <w:lang w:eastAsia="en-GB"/>
          <w14:ligatures w14:val="none"/>
        </w:rPr>
        <w:t>Intergenerational Trauma: Recognize These Signs &amp; Symptoms</w:t>
      </w:r>
      <w:r w:rsidRPr="00B26E24">
        <w:rPr>
          <w:rFonts w:ascii="Arial" w:eastAsia="Times New Roman" w:hAnsi="Arial" w:cs="Arial"/>
          <w:color w:val="000000"/>
          <w:kern w:val="0"/>
          <w:lang w:eastAsia="en-GB"/>
          <w14:ligatures w14:val="none"/>
        </w:rPr>
        <w:t xml:space="preserve">. [online] Michael G. Quirke, MFT. Available at: </w:t>
      </w:r>
      <w:hyperlink r:id="rId87" w:history="1">
        <w:r w:rsidR="00750845" w:rsidRPr="00B26E24">
          <w:rPr>
            <w:rStyle w:val="Hyperlink"/>
            <w:rFonts w:ascii="Arial" w:eastAsia="Times New Roman" w:hAnsi="Arial" w:cs="Arial"/>
            <w:kern w:val="0"/>
            <w:lang w:eastAsia="en-GB"/>
            <w14:ligatures w14:val="none"/>
          </w:rPr>
          <w:t>https://michaelgquirke.com/recognize-these-intergenerational-trauma-signs-symptoms/#:~:text=Current%20research%20puts%20the%20numbers</w:t>
        </w:r>
      </w:hyperlink>
      <w:r w:rsidR="00750845" w:rsidRPr="0095703E">
        <w:rPr>
          <w:rFonts w:ascii="Arial" w:eastAsia="Times New Roman" w:hAnsi="Arial" w:cs="Arial"/>
          <w:color w:val="000000"/>
          <w:kern w:val="0"/>
          <w:lang w:eastAsia="en-GB"/>
          <w14:ligatures w14:val="none"/>
        </w:rPr>
        <w:t>, (Accessed: 20</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March 2024). </w:t>
      </w:r>
    </w:p>
    <w:p w14:paraId="36203062" w14:textId="1963DEDA"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Rashid, M.H.A. (2023). </w:t>
      </w:r>
      <w:r w:rsidRPr="00B26E24">
        <w:rPr>
          <w:rFonts w:ascii="Arial" w:eastAsia="Times New Roman" w:hAnsi="Arial" w:cs="Arial"/>
          <w:i/>
          <w:iCs/>
          <w:color w:val="000000"/>
          <w:kern w:val="0"/>
          <w:lang w:eastAsia="en-GB"/>
          <w14:ligatures w14:val="none"/>
        </w:rPr>
        <w:t>Research Philosophy: Positivism, Interpretivism, and Pragmatism</w:t>
      </w:r>
      <w:r w:rsidRPr="00B26E24">
        <w:rPr>
          <w:rFonts w:ascii="Arial" w:eastAsia="Times New Roman" w:hAnsi="Arial" w:cs="Arial"/>
          <w:color w:val="000000"/>
          <w:kern w:val="0"/>
          <w:lang w:eastAsia="en-GB"/>
          <w14:ligatures w14:val="none"/>
        </w:rPr>
        <w:t xml:space="preserve">. [online] Library &amp; Information Management. Available at: </w:t>
      </w:r>
      <w:hyperlink r:id="rId88" w:history="1">
        <w:r w:rsidR="00750845" w:rsidRPr="00B26E24">
          <w:rPr>
            <w:rStyle w:val="Hyperlink"/>
            <w:rFonts w:ascii="Arial" w:eastAsia="Times New Roman" w:hAnsi="Arial" w:cs="Arial"/>
            <w:kern w:val="0"/>
            <w:lang w:eastAsia="en-GB"/>
            <w14:ligatures w14:val="none"/>
          </w:rPr>
          <w:t>https://limbd.org/research-philosophy-positivism-interpretivism-and-pragmatism/</w:t>
        </w:r>
      </w:hyperlink>
      <w:r w:rsidR="00750845" w:rsidRPr="0095703E">
        <w:rPr>
          <w:rFonts w:ascii="Arial" w:eastAsia="Times New Roman" w:hAnsi="Arial" w:cs="Arial"/>
          <w:color w:val="000000"/>
          <w:kern w:val="0"/>
          <w:lang w:eastAsia="en-GB"/>
          <w14:ligatures w14:val="none"/>
        </w:rPr>
        <w:t>, (Accessed: 5</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February 2024). </w:t>
      </w:r>
    </w:p>
    <w:p w14:paraId="7B417F46" w14:textId="08285DDE"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Reavis</w:t>
      </w:r>
      <w:proofErr w:type="spellEnd"/>
      <w:r w:rsidRPr="00B26E24">
        <w:rPr>
          <w:rFonts w:ascii="Arial" w:eastAsia="Times New Roman" w:hAnsi="Arial" w:cs="Arial"/>
          <w:color w:val="000000"/>
          <w:kern w:val="0"/>
          <w:lang w:eastAsia="en-GB"/>
          <w14:ligatures w14:val="none"/>
        </w:rPr>
        <w:t xml:space="preserve">, J., </w:t>
      </w:r>
      <w:proofErr w:type="spellStart"/>
      <w:r w:rsidRPr="00B26E24">
        <w:rPr>
          <w:rFonts w:ascii="Arial" w:eastAsia="Times New Roman" w:hAnsi="Arial" w:cs="Arial"/>
          <w:color w:val="000000"/>
          <w:kern w:val="0"/>
          <w:lang w:eastAsia="en-GB"/>
          <w14:ligatures w14:val="none"/>
        </w:rPr>
        <w:t>Looman</w:t>
      </w:r>
      <w:proofErr w:type="spellEnd"/>
      <w:r w:rsidRPr="00B26E24">
        <w:rPr>
          <w:rFonts w:ascii="Arial" w:eastAsia="Times New Roman" w:hAnsi="Arial" w:cs="Arial"/>
          <w:color w:val="000000"/>
          <w:kern w:val="0"/>
          <w:lang w:eastAsia="en-GB"/>
          <w14:ligatures w14:val="none"/>
        </w:rPr>
        <w:t>, J., Franco, K.A. and Rojas, B. (2013). Adverse Childhood Experiences and Adult Criminality: How Long Must We Live before We Possess Our Own Lives? </w:t>
      </w:r>
      <w:r w:rsidRPr="00B26E24">
        <w:rPr>
          <w:rFonts w:ascii="Arial" w:eastAsia="Times New Roman" w:hAnsi="Arial" w:cs="Arial"/>
          <w:i/>
          <w:iCs/>
          <w:color w:val="000000"/>
          <w:kern w:val="0"/>
          <w:lang w:eastAsia="en-GB"/>
          <w14:ligatures w14:val="none"/>
        </w:rPr>
        <w:t>The Permanente Journal</w:t>
      </w:r>
      <w:r w:rsidRPr="00B26E24">
        <w:rPr>
          <w:rFonts w:ascii="Arial" w:eastAsia="Times New Roman" w:hAnsi="Arial" w:cs="Arial"/>
          <w:color w:val="000000"/>
          <w:kern w:val="0"/>
          <w:lang w:eastAsia="en-GB"/>
          <w14:ligatures w14:val="none"/>
        </w:rPr>
        <w:t xml:space="preserve">, [online] 17(2), pp.44–48. </w:t>
      </w:r>
      <w:r w:rsidR="00750845" w:rsidRPr="0095703E">
        <w:rPr>
          <w:rFonts w:ascii="Arial" w:hAnsi="Arial" w:cs="Arial"/>
          <w:color w:val="000000"/>
        </w:rPr>
        <w:t xml:space="preserve">Available at: </w:t>
      </w:r>
      <w:hyperlink r:id="rId89" w:history="1">
        <w:r w:rsidR="00750845" w:rsidRPr="0095703E">
          <w:rPr>
            <w:rStyle w:val="Hyperlink"/>
            <w:rFonts w:ascii="Arial" w:eastAsiaTheme="majorEastAsia" w:hAnsi="Arial" w:cs="Arial"/>
          </w:rPr>
          <w:t>https://www.ncbi.nlm.nih.gov/pmc/articles/PMC3662280/</w:t>
        </w:r>
      </w:hyperlink>
      <w:r w:rsidR="00750845" w:rsidRPr="0095703E">
        <w:rPr>
          <w:rFonts w:ascii="Arial" w:hAnsi="Arial" w:cs="Arial"/>
          <w:color w:val="000000"/>
        </w:rPr>
        <w:t>, (Accessed: 7</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1ABC9A0A" w14:textId="6F1679AD"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Satapathy</w:t>
      </w:r>
      <w:proofErr w:type="spellEnd"/>
      <w:r w:rsidRPr="00B26E24">
        <w:rPr>
          <w:rFonts w:ascii="Arial" w:eastAsia="Times New Roman" w:hAnsi="Arial" w:cs="Arial"/>
          <w:color w:val="000000"/>
          <w:kern w:val="0"/>
          <w:lang w:eastAsia="en-GB"/>
          <w14:ligatures w14:val="none"/>
        </w:rPr>
        <w:t>, S., Choudhary, V., Behera, C., Swain, R., Sharma, R. and Sagar, R. (2022). Adverse Childhood Experiences, Aggression, Empathy, and Psychopathology in Adult Males Accused of Rape. </w:t>
      </w:r>
      <w:r w:rsidRPr="00B26E24">
        <w:rPr>
          <w:rFonts w:ascii="Arial" w:eastAsia="Times New Roman" w:hAnsi="Arial" w:cs="Arial"/>
          <w:i/>
          <w:iCs/>
          <w:color w:val="000000"/>
          <w:kern w:val="0"/>
          <w:lang w:eastAsia="en-GB"/>
          <w14:ligatures w14:val="none"/>
        </w:rPr>
        <w:t>Indian Journal of Psychological Medicine</w:t>
      </w:r>
      <w:r w:rsidRPr="00B26E24">
        <w:rPr>
          <w:rFonts w:ascii="Arial" w:eastAsia="Times New Roman" w:hAnsi="Arial" w:cs="Arial"/>
          <w:color w:val="000000"/>
          <w:kern w:val="0"/>
          <w:lang w:eastAsia="en-GB"/>
          <w14:ligatures w14:val="none"/>
        </w:rPr>
        <w:t xml:space="preserve">, 44(5), p.025371762211062. </w:t>
      </w:r>
      <w:r w:rsidR="00750845" w:rsidRPr="0095703E">
        <w:rPr>
          <w:rFonts w:ascii="Arial" w:hAnsi="Arial" w:cs="Arial"/>
          <w:color w:val="000000"/>
        </w:rPr>
        <w:t xml:space="preserve">Available at: </w:t>
      </w:r>
      <w:hyperlink r:id="rId90" w:history="1">
        <w:r w:rsidR="00750845" w:rsidRPr="0095703E">
          <w:rPr>
            <w:rStyle w:val="Hyperlink"/>
            <w:rFonts w:ascii="Arial" w:eastAsiaTheme="majorEastAsia" w:hAnsi="Arial" w:cs="Arial"/>
          </w:rPr>
          <w:t>https://www.ncbi.nlm.nih.gov/pmc/articles/PMC9460024/</w:t>
        </w:r>
      </w:hyperlink>
      <w:r w:rsidR="00750845" w:rsidRPr="0095703E">
        <w:rPr>
          <w:rFonts w:ascii="Arial" w:hAnsi="Arial" w:cs="Arial"/>
          <w:color w:val="000000"/>
        </w:rPr>
        <w:t>, (Accessed: 7</w:t>
      </w:r>
      <w:r w:rsidR="00750845" w:rsidRPr="0095703E">
        <w:rPr>
          <w:rFonts w:ascii="Arial" w:hAnsi="Arial" w:cs="Arial"/>
          <w:color w:val="000000"/>
          <w:vertAlign w:val="superscript"/>
        </w:rPr>
        <w:t>th</w:t>
      </w:r>
      <w:r w:rsidR="00750845" w:rsidRPr="0095703E">
        <w:rPr>
          <w:rFonts w:ascii="Arial" w:hAnsi="Arial" w:cs="Arial"/>
          <w:color w:val="000000"/>
        </w:rPr>
        <w:t xml:space="preserve"> December 2022).</w:t>
      </w:r>
    </w:p>
    <w:p w14:paraId="506E43FA"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lastRenderedPageBreak/>
        <w:t>Saunders, M., Lewis, P. and Thornhill, A. (2023). </w:t>
      </w:r>
      <w:r w:rsidRPr="00B26E24">
        <w:rPr>
          <w:rFonts w:ascii="Arial" w:eastAsia="Times New Roman" w:hAnsi="Arial" w:cs="Arial"/>
          <w:i/>
          <w:iCs/>
          <w:color w:val="000000"/>
          <w:kern w:val="0"/>
          <w:lang w:eastAsia="en-GB"/>
          <w14:ligatures w14:val="none"/>
        </w:rPr>
        <w:t>Research Methods for Business Students</w:t>
      </w:r>
      <w:r w:rsidRPr="00B26E24">
        <w:rPr>
          <w:rFonts w:ascii="Arial" w:eastAsia="Times New Roman" w:hAnsi="Arial" w:cs="Arial"/>
          <w:color w:val="000000"/>
          <w:kern w:val="0"/>
          <w:lang w:eastAsia="en-GB"/>
          <w14:ligatures w14:val="none"/>
        </w:rPr>
        <w:t>. 9th ed. Harlow: Pearson.</w:t>
      </w:r>
    </w:p>
    <w:p w14:paraId="3132BF90"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Schiraldi, G.R. (2020). </w:t>
      </w:r>
      <w:r w:rsidRPr="00B26E24">
        <w:rPr>
          <w:rFonts w:ascii="Arial" w:eastAsia="Times New Roman" w:hAnsi="Arial" w:cs="Arial"/>
          <w:i/>
          <w:iCs/>
          <w:color w:val="000000"/>
          <w:kern w:val="0"/>
          <w:lang w:eastAsia="en-GB"/>
          <w14:ligatures w14:val="none"/>
        </w:rPr>
        <w:t xml:space="preserve">The adverse childhood experiences recovery </w:t>
      </w:r>
      <w:proofErr w:type="gramStart"/>
      <w:r w:rsidRPr="00B26E24">
        <w:rPr>
          <w:rFonts w:ascii="Arial" w:eastAsia="Times New Roman" w:hAnsi="Arial" w:cs="Arial"/>
          <w:i/>
          <w:iCs/>
          <w:color w:val="000000"/>
          <w:kern w:val="0"/>
          <w:lang w:eastAsia="en-GB"/>
          <w14:ligatures w14:val="none"/>
        </w:rPr>
        <w:t>workbook :</w:t>
      </w:r>
      <w:proofErr w:type="gramEnd"/>
      <w:r w:rsidRPr="00B26E24">
        <w:rPr>
          <w:rFonts w:ascii="Arial" w:eastAsia="Times New Roman" w:hAnsi="Arial" w:cs="Arial"/>
          <w:i/>
          <w:iCs/>
          <w:color w:val="000000"/>
          <w:kern w:val="0"/>
          <w:lang w:eastAsia="en-GB"/>
          <w14:ligatures w14:val="none"/>
        </w:rPr>
        <w:t xml:space="preserve"> heal the hidden wounds from childhood affecting your adult mental and physical health</w:t>
      </w:r>
      <w:r w:rsidRPr="00B26E24">
        <w:rPr>
          <w:rFonts w:ascii="Arial" w:eastAsia="Times New Roman" w:hAnsi="Arial" w:cs="Arial"/>
          <w:color w:val="000000"/>
          <w:kern w:val="0"/>
          <w:lang w:eastAsia="en-GB"/>
          <w14:ligatures w14:val="none"/>
        </w:rPr>
        <w:t>. Oakland, Ca: New Harbinger Publications.</w:t>
      </w:r>
    </w:p>
    <w:p w14:paraId="08FC0832" w14:textId="3E7B7303"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Scottish Government (2021). </w:t>
      </w:r>
      <w:r w:rsidRPr="00B26E24">
        <w:rPr>
          <w:rFonts w:ascii="Arial" w:eastAsia="Times New Roman" w:hAnsi="Arial" w:cs="Arial"/>
          <w:i/>
          <w:iCs/>
          <w:color w:val="000000"/>
          <w:kern w:val="0"/>
          <w:lang w:eastAsia="en-GB"/>
          <w14:ligatures w14:val="none"/>
        </w:rPr>
        <w:t xml:space="preserve">Adverse Childhood Experiences (ACEs) and Trauma - </w:t>
      </w:r>
      <w:proofErr w:type="spellStart"/>
      <w:proofErr w:type="gramStart"/>
      <w:r w:rsidRPr="00B26E24">
        <w:rPr>
          <w:rFonts w:ascii="Arial" w:eastAsia="Times New Roman" w:hAnsi="Arial" w:cs="Arial"/>
          <w:i/>
          <w:iCs/>
          <w:color w:val="000000"/>
          <w:kern w:val="0"/>
          <w:lang w:eastAsia="en-GB"/>
          <w14:ligatures w14:val="none"/>
        </w:rPr>
        <w:t>gov.scot</w:t>
      </w:r>
      <w:proofErr w:type="spellEnd"/>
      <w:proofErr w:type="gramEnd"/>
      <w:r w:rsidRPr="00B26E24">
        <w:rPr>
          <w:rFonts w:ascii="Arial" w:eastAsia="Times New Roman" w:hAnsi="Arial" w:cs="Arial"/>
          <w:color w:val="000000"/>
          <w:kern w:val="0"/>
          <w:lang w:eastAsia="en-GB"/>
          <w14:ligatures w14:val="none"/>
        </w:rPr>
        <w:t xml:space="preserve">. [online] www.gov.scot. Available at: </w:t>
      </w:r>
      <w:hyperlink r:id="rId91" w:history="1">
        <w:r w:rsidR="00750845" w:rsidRPr="00B26E24">
          <w:rPr>
            <w:rStyle w:val="Hyperlink"/>
            <w:rFonts w:ascii="Arial" w:eastAsia="Times New Roman" w:hAnsi="Arial" w:cs="Arial"/>
            <w:kern w:val="0"/>
            <w:lang w:eastAsia="en-GB"/>
            <w14:ligatures w14:val="none"/>
          </w:rPr>
          <w:t>https://www.gov.scot/publications/adverse-childhood-experiences-aces/pages/community-awareness-and-action/</w:t>
        </w:r>
      </w:hyperlink>
      <w:r w:rsidR="00750845" w:rsidRPr="0095703E">
        <w:rPr>
          <w:rFonts w:ascii="Arial" w:eastAsia="Times New Roman" w:hAnsi="Arial" w:cs="Arial"/>
          <w:color w:val="000000"/>
          <w:kern w:val="0"/>
          <w:lang w:eastAsia="en-GB"/>
          <w14:ligatures w14:val="none"/>
        </w:rPr>
        <w:t>, (Accessed: 20</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February 2024). </w:t>
      </w:r>
    </w:p>
    <w:p w14:paraId="2A36E8B0"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Smith, J, M (2021). </w:t>
      </w:r>
      <w:r w:rsidRPr="00B26E24">
        <w:rPr>
          <w:rFonts w:ascii="Arial" w:eastAsia="Times New Roman" w:hAnsi="Arial" w:cs="Arial"/>
          <w:i/>
          <w:iCs/>
          <w:color w:val="000000"/>
          <w:kern w:val="0"/>
          <w:lang w:eastAsia="en-GB"/>
          <w14:ligatures w14:val="none"/>
        </w:rPr>
        <w:t xml:space="preserve">In </w:t>
      </w:r>
      <w:proofErr w:type="gramStart"/>
      <w:r w:rsidRPr="00B26E24">
        <w:rPr>
          <w:rFonts w:ascii="Arial" w:eastAsia="Times New Roman" w:hAnsi="Arial" w:cs="Arial"/>
          <w:i/>
          <w:iCs/>
          <w:color w:val="000000"/>
          <w:kern w:val="0"/>
          <w:lang w:eastAsia="en-GB"/>
          <w14:ligatures w14:val="none"/>
        </w:rPr>
        <w:t>control :</w:t>
      </w:r>
      <w:proofErr w:type="gramEnd"/>
      <w:r w:rsidRPr="00B26E24">
        <w:rPr>
          <w:rFonts w:ascii="Arial" w:eastAsia="Times New Roman" w:hAnsi="Arial" w:cs="Arial"/>
          <w:i/>
          <w:iCs/>
          <w:color w:val="000000"/>
          <w:kern w:val="0"/>
          <w:lang w:eastAsia="en-GB"/>
          <w14:ligatures w14:val="none"/>
        </w:rPr>
        <w:t xml:space="preserve"> dangerous relationships and how they end in murder</w:t>
      </w:r>
      <w:r w:rsidRPr="00B26E24">
        <w:rPr>
          <w:rFonts w:ascii="Arial" w:eastAsia="Times New Roman" w:hAnsi="Arial" w:cs="Arial"/>
          <w:color w:val="000000"/>
          <w:kern w:val="0"/>
          <w:lang w:eastAsia="en-GB"/>
          <w14:ligatures w14:val="none"/>
        </w:rPr>
        <w:t>. London: Bloomsbury.</w:t>
      </w:r>
    </w:p>
    <w:p w14:paraId="17897A97" w14:textId="77777777"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Stein, M. (2012). </w:t>
      </w:r>
      <w:r w:rsidRPr="00B26E24">
        <w:rPr>
          <w:rFonts w:ascii="Arial" w:eastAsia="Times New Roman" w:hAnsi="Arial" w:cs="Arial"/>
          <w:i/>
          <w:iCs/>
          <w:color w:val="000000"/>
          <w:kern w:val="0"/>
          <w:lang w:eastAsia="en-GB"/>
          <w14:ligatures w14:val="none"/>
        </w:rPr>
        <w:t xml:space="preserve">Young people leaving </w:t>
      </w:r>
      <w:proofErr w:type="gramStart"/>
      <w:r w:rsidRPr="00B26E24">
        <w:rPr>
          <w:rFonts w:ascii="Arial" w:eastAsia="Times New Roman" w:hAnsi="Arial" w:cs="Arial"/>
          <w:i/>
          <w:iCs/>
          <w:color w:val="000000"/>
          <w:kern w:val="0"/>
          <w:lang w:eastAsia="en-GB"/>
          <w14:ligatures w14:val="none"/>
        </w:rPr>
        <w:t>care :</w:t>
      </w:r>
      <w:proofErr w:type="gramEnd"/>
      <w:r w:rsidRPr="00B26E24">
        <w:rPr>
          <w:rFonts w:ascii="Arial" w:eastAsia="Times New Roman" w:hAnsi="Arial" w:cs="Arial"/>
          <w:i/>
          <w:iCs/>
          <w:color w:val="000000"/>
          <w:kern w:val="0"/>
          <w:lang w:eastAsia="en-GB"/>
          <w14:ligatures w14:val="none"/>
        </w:rPr>
        <w:t xml:space="preserve"> supporting pathways to adulthood</w:t>
      </w:r>
      <w:r w:rsidRPr="00B26E24">
        <w:rPr>
          <w:rFonts w:ascii="Arial" w:eastAsia="Times New Roman" w:hAnsi="Arial" w:cs="Arial"/>
          <w:color w:val="000000"/>
          <w:kern w:val="0"/>
          <w:lang w:eastAsia="en-GB"/>
          <w14:ligatures w14:val="none"/>
        </w:rPr>
        <w:t xml:space="preserve">. </w:t>
      </w:r>
      <w:proofErr w:type="gramStart"/>
      <w:r w:rsidRPr="00B26E24">
        <w:rPr>
          <w:rFonts w:ascii="Arial" w:eastAsia="Times New Roman" w:hAnsi="Arial" w:cs="Arial"/>
          <w:color w:val="000000"/>
          <w:kern w:val="0"/>
          <w:lang w:eastAsia="en-GB"/>
          <w14:ligatures w14:val="none"/>
        </w:rPr>
        <w:t>London ;</w:t>
      </w:r>
      <w:proofErr w:type="gramEnd"/>
      <w:r w:rsidRPr="00B26E24">
        <w:rPr>
          <w:rFonts w:ascii="Arial" w:eastAsia="Times New Roman" w:hAnsi="Arial" w:cs="Arial"/>
          <w:color w:val="000000"/>
          <w:kern w:val="0"/>
          <w:lang w:eastAsia="en-GB"/>
          <w14:ligatures w14:val="none"/>
        </w:rPr>
        <w:t xml:space="preserve"> Philadelphia: Jessica Kingsley Publishers.</w:t>
      </w:r>
    </w:p>
    <w:p w14:paraId="1030A463" w14:textId="25042382"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Stensrud</w:t>
      </w:r>
      <w:proofErr w:type="spellEnd"/>
      <w:r w:rsidRPr="00B26E24">
        <w:rPr>
          <w:rFonts w:ascii="Arial" w:eastAsia="Times New Roman" w:hAnsi="Arial" w:cs="Arial"/>
          <w:color w:val="000000"/>
          <w:kern w:val="0"/>
          <w:lang w:eastAsia="en-GB"/>
          <w14:ligatures w14:val="none"/>
        </w:rPr>
        <w:t xml:space="preserve">, R.H., </w:t>
      </w:r>
      <w:proofErr w:type="spellStart"/>
      <w:r w:rsidRPr="00B26E24">
        <w:rPr>
          <w:rFonts w:ascii="Arial" w:eastAsia="Times New Roman" w:hAnsi="Arial" w:cs="Arial"/>
          <w:color w:val="000000"/>
          <w:kern w:val="0"/>
          <w:lang w:eastAsia="en-GB"/>
          <w14:ligatures w14:val="none"/>
        </w:rPr>
        <w:t>Gilbride</w:t>
      </w:r>
      <w:proofErr w:type="spellEnd"/>
      <w:r w:rsidRPr="00B26E24">
        <w:rPr>
          <w:rFonts w:ascii="Arial" w:eastAsia="Times New Roman" w:hAnsi="Arial" w:cs="Arial"/>
          <w:color w:val="000000"/>
          <w:kern w:val="0"/>
          <w:lang w:eastAsia="en-GB"/>
          <w14:ligatures w14:val="none"/>
        </w:rPr>
        <w:t xml:space="preserve">, D.D. and </w:t>
      </w:r>
      <w:proofErr w:type="spellStart"/>
      <w:r w:rsidRPr="00B26E24">
        <w:rPr>
          <w:rFonts w:ascii="Arial" w:eastAsia="Times New Roman" w:hAnsi="Arial" w:cs="Arial"/>
          <w:color w:val="000000"/>
          <w:kern w:val="0"/>
          <w:lang w:eastAsia="en-GB"/>
          <w14:ligatures w14:val="none"/>
        </w:rPr>
        <w:t>Bruinekool</w:t>
      </w:r>
      <w:proofErr w:type="spellEnd"/>
      <w:r w:rsidRPr="00B26E24">
        <w:rPr>
          <w:rFonts w:ascii="Arial" w:eastAsia="Times New Roman" w:hAnsi="Arial" w:cs="Arial"/>
          <w:color w:val="000000"/>
          <w:kern w:val="0"/>
          <w:lang w:eastAsia="en-GB"/>
          <w14:ligatures w14:val="none"/>
        </w:rPr>
        <w:t>, R.M. (2018). The Childhood to Prison Pipeline: Early Childhood Trauma as Reported by a Prison Population. </w:t>
      </w:r>
      <w:r w:rsidRPr="00B26E24">
        <w:rPr>
          <w:rFonts w:ascii="Arial" w:eastAsia="Times New Roman" w:hAnsi="Arial" w:cs="Arial"/>
          <w:i/>
          <w:iCs/>
          <w:color w:val="000000"/>
          <w:kern w:val="0"/>
          <w:lang w:eastAsia="en-GB"/>
          <w14:ligatures w14:val="none"/>
        </w:rPr>
        <w:t xml:space="preserve">Rehabilitation </w:t>
      </w:r>
      <w:proofErr w:type="spellStart"/>
      <w:r w:rsidRPr="00B26E24">
        <w:rPr>
          <w:rFonts w:ascii="Arial" w:eastAsia="Times New Roman" w:hAnsi="Arial" w:cs="Arial"/>
          <w:i/>
          <w:iCs/>
          <w:color w:val="000000"/>
          <w:kern w:val="0"/>
          <w:lang w:eastAsia="en-GB"/>
          <w14:ligatures w14:val="none"/>
        </w:rPr>
        <w:t>Counseling</w:t>
      </w:r>
      <w:proofErr w:type="spellEnd"/>
      <w:r w:rsidRPr="00B26E24">
        <w:rPr>
          <w:rFonts w:ascii="Arial" w:eastAsia="Times New Roman" w:hAnsi="Arial" w:cs="Arial"/>
          <w:i/>
          <w:iCs/>
          <w:color w:val="000000"/>
          <w:kern w:val="0"/>
          <w:lang w:eastAsia="en-GB"/>
          <w14:ligatures w14:val="none"/>
        </w:rPr>
        <w:t xml:space="preserve"> Bulletin</w:t>
      </w:r>
      <w:r w:rsidRPr="00B26E24">
        <w:rPr>
          <w:rFonts w:ascii="Arial" w:eastAsia="Times New Roman" w:hAnsi="Arial" w:cs="Arial"/>
          <w:color w:val="000000"/>
          <w:kern w:val="0"/>
          <w:lang w:eastAsia="en-GB"/>
          <w14:ligatures w14:val="none"/>
        </w:rPr>
        <w:t xml:space="preserve">, 62(4), p.003435521877484. </w:t>
      </w:r>
      <w:r w:rsidR="00750845" w:rsidRPr="0095703E">
        <w:rPr>
          <w:rFonts w:ascii="Arial" w:hAnsi="Arial" w:cs="Arial"/>
          <w:color w:val="000000"/>
        </w:rPr>
        <w:t xml:space="preserve">Available at: </w:t>
      </w:r>
      <w:hyperlink r:id="rId92" w:history="1">
        <w:r w:rsidR="00750845" w:rsidRPr="0095703E">
          <w:rPr>
            <w:rStyle w:val="Hyperlink"/>
            <w:rFonts w:ascii="Arial" w:eastAsiaTheme="majorEastAsia" w:hAnsi="Arial" w:cs="Arial"/>
          </w:rPr>
          <w:t>https://journals.sagepub.com/doi/10.1177/0034355218774844</w:t>
        </w:r>
      </w:hyperlink>
      <w:r w:rsidR="00750845" w:rsidRPr="0095703E">
        <w:rPr>
          <w:rFonts w:ascii="Arial" w:hAnsi="Arial" w:cs="Arial"/>
          <w:color w:val="000000"/>
        </w:rPr>
        <w:t>, (Accessed: 1</w:t>
      </w:r>
      <w:r w:rsidR="00750845" w:rsidRPr="0095703E">
        <w:rPr>
          <w:rFonts w:ascii="Arial" w:hAnsi="Arial" w:cs="Arial"/>
          <w:color w:val="000000"/>
          <w:vertAlign w:val="superscript"/>
        </w:rPr>
        <w:t>st</w:t>
      </w:r>
      <w:r w:rsidR="00750845" w:rsidRPr="0095703E">
        <w:rPr>
          <w:rFonts w:ascii="Arial" w:hAnsi="Arial" w:cs="Arial"/>
          <w:color w:val="000000"/>
        </w:rPr>
        <w:t xml:space="preserve"> December 2023).</w:t>
      </w:r>
    </w:p>
    <w:p w14:paraId="351F1FEA" w14:textId="107B5D74"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Teherani</w:t>
      </w:r>
      <w:proofErr w:type="spellEnd"/>
      <w:r w:rsidRPr="00B26E24">
        <w:rPr>
          <w:rFonts w:ascii="Arial" w:eastAsia="Times New Roman" w:hAnsi="Arial" w:cs="Arial"/>
          <w:color w:val="000000"/>
          <w:kern w:val="0"/>
          <w:lang w:eastAsia="en-GB"/>
          <w14:ligatures w14:val="none"/>
        </w:rPr>
        <w:t xml:space="preserve">, A., </w:t>
      </w:r>
      <w:proofErr w:type="spellStart"/>
      <w:r w:rsidRPr="00B26E24">
        <w:rPr>
          <w:rFonts w:ascii="Arial" w:eastAsia="Times New Roman" w:hAnsi="Arial" w:cs="Arial"/>
          <w:color w:val="000000"/>
          <w:kern w:val="0"/>
          <w:lang w:eastAsia="en-GB"/>
          <w14:ligatures w14:val="none"/>
        </w:rPr>
        <w:t>Martimianakis</w:t>
      </w:r>
      <w:proofErr w:type="spellEnd"/>
      <w:r w:rsidRPr="00B26E24">
        <w:rPr>
          <w:rFonts w:ascii="Arial" w:eastAsia="Times New Roman" w:hAnsi="Arial" w:cs="Arial"/>
          <w:color w:val="000000"/>
          <w:kern w:val="0"/>
          <w:lang w:eastAsia="en-GB"/>
          <w14:ligatures w14:val="none"/>
        </w:rPr>
        <w:t xml:space="preserve">, T., </w:t>
      </w:r>
      <w:proofErr w:type="spellStart"/>
      <w:r w:rsidRPr="00B26E24">
        <w:rPr>
          <w:rFonts w:ascii="Arial" w:eastAsia="Times New Roman" w:hAnsi="Arial" w:cs="Arial"/>
          <w:color w:val="000000"/>
          <w:kern w:val="0"/>
          <w:lang w:eastAsia="en-GB"/>
          <w14:ligatures w14:val="none"/>
        </w:rPr>
        <w:t>Stenfors</w:t>
      </w:r>
      <w:proofErr w:type="spellEnd"/>
      <w:r w:rsidRPr="00B26E24">
        <w:rPr>
          <w:rFonts w:ascii="Arial" w:eastAsia="Times New Roman" w:hAnsi="Arial" w:cs="Arial"/>
          <w:color w:val="000000"/>
          <w:kern w:val="0"/>
          <w:lang w:eastAsia="en-GB"/>
          <w14:ligatures w14:val="none"/>
        </w:rPr>
        <w:t xml:space="preserve">-Hayes, T., Wadhwa, A. and </w:t>
      </w:r>
      <w:proofErr w:type="spellStart"/>
      <w:r w:rsidRPr="00B26E24">
        <w:rPr>
          <w:rFonts w:ascii="Arial" w:eastAsia="Times New Roman" w:hAnsi="Arial" w:cs="Arial"/>
          <w:color w:val="000000"/>
          <w:kern w:val="0"/>
          <w:lang w:eastAsia="en-GB"/>
          <w14:ligatures w14:val="none"/>
        </w:rPr>
        <w:t>Varpio</w:t>
      </w:r>
      <w:proofErr w:type="spellEnd"/>
      <w:r w:rsidRPr="00B26E24">
        <w:rPr>
          <w:rFonts w:ascii="Arial" w:eastAsia="Times New Roman" w:hAnsi="Arial" w:cs="Arial"/>
          <w:color w:val="000000"/>
          <w:kern w:val="0"/>
          <w:lang w:eastAsia="en-GB"/>
          <w14:ligatures w14:val="none"/>
        </w:rPr>
        <w:t>, L. (2015). Choosing a Qualitative Research Approach. </w:t>
      </w:r>
      <w:r w:rsidRPr="00B26E24">
        <w:rPr>
          <w:rFonts w:ascii="Arial" w:eastAsia="Times New Roman" w:hAnsi="Arial" w:cs="Arial"/>
          <w:i/>
          <w:iCs/>
          <w:color w:val="000000"/>
          <w:kern w:val="0"/>
          <w:lang w:eastAsia="en-GB"/>
          <w14:ligatures w14:val="none"/>
        </w:rPr>
        <w:t>Journal of Graduate Medical Education</w:t>
      </w:r>
      <w:r w:rsidRPr="00B26E24">
        <w:rPr>
          <w:rFonts w:ascii="Arial" w:eastAsia="Times New Roman" w:hAnsi="Arial" w:cs="Arial"/>
          <w:color w:val="000000"/>
          <w:kern w:val="0"/>
          <w:lang w:eastAsia="en-GB"/>
          <w14:ligatures w14:val="none"/>
        </w:rPr>
        <w:t xml:space="preserve">, [online] 7(4), pp.669–670. </w:t>
      </w:r>
      <w:r w:rsidR="00750845" w:rsidRPr="0095703E">
        <w:rPr>
          <w:rFonts w:ascii="Arial" w:hAnsi="Arial" w:cs="Arial"/>
          <w:color w:val="000000"/>
        </w:rPr>
        <w:t xml:space="preserve">Available at: </w:t>
      </w:r>
      <w:hyperlink r:id="rId93" w:history="1">
        <w:r w:rsidR="00750845" w:rsidRPr="0095703E">
          <w:rPr>
            <w:rStyle w:val="Hyperlink"/>
            <w:rFonts w:ascii="Arial" w:eastAsiaTheme="majorEastAsia" w:hAnsi="Arial" w:cs="Arial"/>
          </w:rPr>
          <w:t>https://www.sciencedirect.com/science/article/pii/S1876285921005325</w:t>
        </w:r>
      </w:hyperlink>
      <w:r w:rsidR="00750845" w:rsidRPr="0095703E">
        <w:rPr>
          <w:rFonts w:ascii="Arial" w:hAnsi="Arial" w:cs="Arial"/>
          <w:color w:val="000000"/>
        </w:rPr>
        <w:t>, (Accessed: 25</w:t>
      </w:r>
      <w:r w:rsidR="00750845" w:rsidRPr="0095703E">
        <w:rPr>
          <w:rFonts w:ascii="Arial" w:hAnsi="Arial" w:cs="Arial"/>
          <w:color w:val="000000"/>
          <w:vertAlign w:val="superscript"/>
        </w:rPr>
        <w:t>th</w:t>
      </w:r>
      <w:r w:rsidR="00750845" w:rsidRPr="0095703E">
        <w:rPr>
          <w:rFonts w:ascii="Arial" w:hAnsi="Arial" w:cs="Arial"/>
          <w:color w:val="000000"/>
        </w:rPr>
        <w:t xml:space="preserve"> October 2023).</w:t>
      </w:r>
    </w:p>
    <w:p w14:paraId="06182575" w14:textId="266E76F2"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Testa, A., Jackson, D.B., </w:t>
      </w:r>
      <w:proofErr w:type="spellStart"/>
      <w:r w:rsidRPr="00B26E24">
        <w:rPr>
          <w:rFonts w:ascii="Arial" w:eastAsia="Times New Roman" w:hAnsi="Arial" w:cs="Arial"/>
          <w:color w:val="000000"/>
          <w:kern w:val="0"/>
          <w:lang w:eastAsia="en-GB"/>
          <w14:ligatures w14:val="none"/>
        </w:rPr>
        <w:t>Ganson</w:t>
      </w:r>
      <w:proofErr w:type="spellEnd"/>
      <w:r w:rsidRPr="00B26E24">
        <w:rPr>
          <w:rFonts w:ascii="Arial" w:eastAsia="Times New Roman" w:hAnsi="Arial" w:cs="Arial"/>
          <w:color w:val="000000"/>
          <w:kern w:val="0"/>
          <w:lang w:eastAsia="en-GB"/>
          <w14:ligatures w14:val="none"/>
        </w:rPr>
        <w:t>, K.T. and Nagata, J.M. (2021). Adverse Childhood Experiences and Criminal Justice Contact in Adulthood. </w:t>
      </w:r>
      <w:r w:rsidRPr="00B26E24">
        <w:rPr>
          <w:rFonts w:ascii="Arial" w:eastAsia="Times New Roman" w:hAnsi="Arial" w:cs="Arial"/>
          <w:i/>
          <w:iCs/>
          <w:color w:val="000000"/>
          <w:kern w:val="0"/>
          <w:lang w:eastAsia="en-GB"/>
          <w14:ligatures w14:val="none"/>
        </w:rPr>
        <w:t xml:space="preserve">Academic </w:t>
      </w:r>
      <w:proofErr w:type="spellStart"/>
      <w:r w:rsidRPr="00B26E24">
        <w:rPr>
          <w:rFonts w:ascii="Arial" w:eastAsia="Times New Roman" w:hAnsi="Arial" w:cs="Arial"/>
          <w:i/>
          <w:iCs/>
          <w:color w:val="000000"/>
          <w:kern w:val="0"/>
          <w:lang w:eastAsia="en-GB"/>
          <w14:ligatures w14:val="none"/>
        </w:rPr>
        <w:t>Pediatrics</w:t>
      </w:r>
      <w:proofErr w:type="spellEnd"/>
      <w:r w:rsidRPr="00B26E24">
        <w:rPr>
          <w:rFonts w:ascii="Arial" w:eastAsia="Times New Roman" w:hAnsi="Arial" w:cs="Arial"/>
          <w:color w:val="000000"/>
          <w:kern w:val="0"/>
          <w:lang w:eastAsia="en-GB"/>
          <w14:ligatures w14:val="none"/>
        </w:rPr>
        <w:t xml:space="preserve">, 22(6). </w:t>
      </w:r>
      <w:r w:rsidR="00750845" w:rsidRPr="0095703E">
        <w:rPr>
          <w:rFonts w:ascii="Arial" w:hAnsi="Arial" w:cs="Arial"/>
          <w:color w:val="000000"/>
        </w:rPr>
        <w:t xml:space="preserve">Available at: </w:t>
      </w:r>
      <w:hyperlink r:id="rId94" w:history="1">
        <w:r w:rsidR="00750845" w:rsidRPr="0095703E">
          <w:rPr>
            <w:rStyle w:val="Hyperlink"/>
            <w:rFonts w:ascii="Arial" w:eastAsiaTheme="majorEastAsia" w:hAnsi="Arial" w:cs="Arial"/>
          </w:rPr>
          <w:t>https://www.sciencedirect.com/science/article/pii/S1876285921005325</w:t>
        </w:r>
      </w:hyperlink>
      <w:r w:rsidR="00750845" w:rsidRPr="0095703E">
        <w:rPr>
          <w:rFonts w:ascii="Arial" w:hAnsi="Arial" w:cs="Arial"/>
          <w:color w:val="000000"/>
        </w:rPr>
        <w:t>, (Accessed: 25</w:t>
      </w:r>
      <w:r w:rsidR="00750845" w:rsidRPr="0095703E">
        <w:rPr>
          <w:rFonts w:ascii="Arial" w:hAnsi="Arial" w:cs="Arial"/>
          <w:color w:val="000000"/>
          <w:vertAlign w:val="superscript"/>
        </w:rPr>
        <w:t>th</w:t>
      </w:r>
      <w:r w:rsidR="00750845" w:rsidRPr="0095703E">
        <w:rPr>
          <w:rFonts w:ascii="Arial" w:hAnsi="Arial" w:cs="Arial"/>
          <w:color w:val="000000"/>
        </w:rPr>
        <w:t xml:space="preserve"> October 2023).</w:t>
      </w:r>
    </w:p>
    <w:p w14:paraId="6761BDFC" w14:textId="77777777" w:rsid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Thomson, N.D. (2019). </w:t>
      </w:r>
      <w:r w:rsidRPr="00B26E24">
        <w:rPr>
          <w:rFonts w:ascii="Arial" w:eastAsia="Times New Roman" w:hAnsi="Arial" w:cs="Arial"/>
          <w:i/>
          <w:iCs/>
          <w:color w:val="000000"/>
          <w:kern w:val="0"/>
          <w:lang w:eastAsia="en-GB"/>
          <w14:ligatures w14:val="none"/>
        </w:rPr>
        <w:t>Understanding Psychopathy</w:t>
      </w:r>
      <w:r w:rsidRPr="00B26E24">
        <w:rPr>
          <w:rFonts w:ascii="Arial" w:eastAsia="Times New Roman" w:hAnsi="Arial" w:cs="Arial"/>
          <w:color w:val="000000"/>
          <w:kern w:val="0"/>
          <w:lang w:eastAsia="en-GB"/>
          <w14:ligatures w14:val="none"/>
        </w:rPr>
        <w:t>. First Edition ed. Routledge.</w:t>
      </w:r>
    </w:p>
    <w:p w14:paraId="1DEBE2B6" w14:textId="72190FB4" w:rsidR="00B569F7" w:rsidRPr="00B26E24" w:rsidRDefault="00B569F7" w:rsidP="00B569F7">
      <w:pPr>
        <w:pStyle w:val="NormalWeb"/>
        <w:spacing w:before="0" w:beforeAutospacing="0" w:after="240" w:afterAutospacing="0" w:line="360" w:lineRule="atLeast"/>
        <w:rPr>
          <w:rFonts w:ascii="Arial" w:hAnsi="Arial" w:cs="Arial"/>
          <w:color w:val="000000"/>
        </w:rPr>
      </w:pPr>
      <w:r w:rsidRPr="00B569F7">
        <w:rPr>
          <w:rFonts w:ascii="Arial" w:hAnsi="Arial" w:cs="Arial"/>
          <w:color w:val="000000"/>
        </w:rPr>
        <w:t xml:space="preserve">Thompson, K.L., Hannan, S.M. and </w:t>
      </w:r>
      <w:proofErr w:type="spellStart"/>
      <w:r w:rsidRPr="00B569F7">
        <w:rPr>
          <w:rFonts w:ascii="Arial" w:hAnsi="Arial" w:cs="Arial"/>
          <w:color w:val="000000"/>
        </w:rPr>
        <w:t>Miron</w:t>
      </w:r>
      <w:proofErr w:type="spellEnd"/>
      <w:r w:rsidRPr="00B569F7">
        <w:rPr>
          <w:rFonts w:ascii="Arial" w:hAnsi="Arial" w:cs="Arial"/>
          <w:color w:val="000000"/>
        </w:rPr>
        <w:t>, L.R. (2014). Fight, flight, and freeze: Threat sensitivity and emotion dysregulation in survivors of chronic childhood maltreatment.</w:t>
      </w:r>
      <w:r w:rsidRPr="00B569F7">
        <w:rPr>
          <w:rStyle w:val="apple-converted-space"/>
          <w:rFonts w:ascii="Arial" w:eastAsiaTheme="majorEastAsia" w:hAnsi="Arial" w:cs="Arial"/>
          <w:color w:val="000000"/>
        </w:rPr>
        <w:t> </w:t>
      </w:r>
      <w:r w:rsidRPr="00B569F7">
        <w:rPr>
          <w:rFonts w:ascii="Arial" w:hAnsi="Arial" w:cs="Arial"/>
          <w:i/>
          <w:iCs/>
          <w:color w:val="000000"/>
        </w:rPr>
        <w:t>Personality and Individual Differences</w:t>
      </w:r>
      <w:r w:rsidRPr="00B569F7">
        <w:rPr>
          <w:rFonts w:ascii="Arial" w:hAnsi="Arial" w:cs="Arial"/>
          <w:color w:val="000000"/>
        </w:rPr>
        <w:t xml:space="preserve">, 69, pp.28–32. </w:t>
      </w:r>
      <w:r w:rsidRPr="00B569F7">
        <w:rPr>
          <w:rFonts w:ascii="Arial" w:hAnsi="Arial" w:cs="Arial"/>
          <w:color w:val="000000"/>
        </w:rPr>
        <w:t xml:space="preserve">Available at: </w:t>
      </w:r>
      <w:hyperlink r:id="rId95" w:history="1">
        <w:r w:rsidRPr="00B569F7">
          <w:rPr>
            <w:rStyle w:val="Hyperlink"/>
            <w:rFonts w:ascii="Arial" w:hAnsi="Arial" w:cs="Arial"/>
          </w:rPr>
          <w:t>https://www.sciencedirect.com/science/article/abs/pii/S019188691400289X</w:t>
        </w:r>
      </w:hyperlink>
      <w:r w:rsidRPr="00B569F7">
        <w:rPr>
          <w:rFonts w:ascii="Arial" w:hAnsi="Arial" w:cs="Arial"/>
          <w:color w:val="000000"/>
        </w:rPr>
        <w:t>, (Accessed: 1</w:t>
      </w:r>
      <w:r w:rsidRPr="00B569F7">
        <w:rPr>
          <w:rFonts w:ascii="Arial" w:hAnsi="Arial" w:cs="Arial"/>
          <w:color w:val="000000"/>
          <w:vertAlign w:val="superscript"/>
        </w:rPr>
        <w:t>st</w:t>
      </w:r>
      <w:r w:rsidRPr="00B569F7">
        <w:rPr>
          <w:rFonts w:ascii="Arial" w:hAnsi="Arial" w:cs="Arial"/>
          <w:color w:val="000000"/>
        </w:rPr>
        <w:t xml:space="preserve"> November 2023).</w:t>
      </w:r>
    </w:p>
    <w:p w14:paraId="2BC26D80" w14:textId="4F1AFAC8"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Thomson, N.D., Moeller, F.G., </w:t>
      </w:r>
      <w:proofErr w:type="spellStart"/>
      <w:r w:rsidRPr="00B26E24">
        <w:rPr>
          <w:rFonts w:ascii="Arial" w:eastAsia="Times New Roman" w:hAnsi="Arial" w:cs="Arial"/>
          <w:color w:val="000000"/>
          <w:kern w:val="0"/>
          <w:lang w:eastAsia="en-GB"/>
          <w14:ligatures w14:val="none"/>
        </w:rPr>
        <w:t>Amstadter</w:t>
      </w:r>
      <w:proofErr w:type="spellEnd"/>
      <w:r w:rsidRPr="00B26E24">
        <w:rPr>
          <w:rFonts w:ascii="Arial" w:eastAsia="Times New Roman" w:hAnsi="Arial" w:cs="Arial"/>
          <w:color w:val="000000"/>
          <w:kern w:val="0"/>
          <w:lang w:eastAsia="en-GB"/>
          <w14:ligatures w14:val="none"/>
        </w:rPr>
        <w:t xml:space="preserve">, A.B., </w:t>
      </w:r>
      <w:proofErr w:type="spellStart"/>
      <w:r w:rsidRPr="00B26E24">
        <w:rPr>
          <w:rFonts w:ascii="Arial" w:eastAsia="Times New Roman" w:hAnsi="Arial" w:cs="Arial"/>
          <w:color w:val="000000"/>
          <w:kern w:val="0"/>
          <w:lang w:eastAsia="en-GB"/>
          <w14:ligatures w14:val="none"/>
        </w:rPr>
        <w:t>Svikis</w:t>
      </w:r>
      <w:proofErr w:type="spellEnd"/>
      <w:r w:rsidRPr="00B26E24">
        <w:rPr>
          <w:rFonts w:ascii="Arial" w:eastAsia="Times New Roman" w:hAnsi="Arial" w:cs="Arial"/>
          <w:color w:val="000000"/>
          <w:kern w:val="0"/>
          <w:lang w:eastAsia="en-GB"/>
          <w14:ligatures w14:val="none"/>
        </w:rPr>
        <w:t xml:space="preserve">, D., </w:t>
      </w:r>
      <w:proofErr w:type="spellStart"/>
      <w:r w:rsidRPr="00B26E24">
        <w:rPr>
          <w:rFonts w:ascii="Arial" w:eastAsia="Times New Roman" w:hAnsi="Arial" w:cs="Arial"/>
          <w:color w:val="000000"/>
          <w:kern w:val="0"/>
          <w:lang w:eastAsia="en-GB"/>
          <w14:ligatures w14:val="none"/>
        </w:rPr>
        <w:t>Perera</w:t>
      </w:r>
      <w:proofErr w:type="spellEnd"/>
      <w:r w:rsidRPr="00B26E24">
        <w:rPr>
          <w:rFonts w:ascii="Arial" w:eastAsia="Times New Roman" w:hAnsi="Arial" w:cs="Arial"/>
          <w:color w:val="000000"/>
          <w:kern w:val="0"/>
          <w:lang w:eastAsia="en-GB"/>
          <w14:ligatures w14:val="none"/>
        </w:rPr>
        <w:t xml:space="preserve">, </w:t>
      </w:r>
      <w:proofErr w:type="gramStart"/>
      <w:r w:rsidRPr="00B26E24">
        <w:rPr>
          <w:rFonts w:ascii="Arial" w:eastAsia="Times New Roman" w:hAnsi="Arial" w:cs="Arial"/>
          <w:color w:val="000000"/>
          <w:kern w:val="0"/>
          <w:lang w:eastAsia="en-GB"/>
          <w14:ligatures w14:val="none"/>
        </w:rPr>
        <w:t>R.A.</w:t>
      </w:r>
      <w:proofErr w:type="gramEnd"/>
      <w:r w:rsidRPr="00B26E24">
        <w:rPr>
          <w:rFonts w:ascii="Arial" w:eastAsia="Times New Roman" w:hAnsi="Arial" w:cs="Arial"/>
          <w:color w:val="000000"/>
          <w:kern w:val="0"/>
          <w:lang w:eastAsia="en-GB"/>
          <w14:ligatures w14:val="none"/>
        </w:rPr>
        <w:t xml:space="preserve"> and Bjork, J.M. (2020). The Impact of Parental Incarceration on Psychopathy, Crime, and Prison Violence in Women. </w:t>
      </w:r>
      <w:r w:rsidRPr="00B26E24">
        <w:rPr>
          <w:rFonts w:ascii="Arial" w:eastAsia="Times New Roman" w:hAnsi="Arial" w:cs="Arial"/>
          <w:i/>
          <w:iCs/>
          <w:color w:val="000000"/>
          <w:kern w:val="0"/>
          <w:lang w:eastAsia="en-GB"/>
          <w14:ligatures w14:val="none"/>
        </w:rPr>
        <w:t>International Journal of Offender Therapy and Comparative Criminology</w:t>
      </w:r>
      <w:r w:rsidRPr="00B26E24">
        <w:rPr>
          <w:rFonts w:ascii="Arial" w:eastAsia="Times New Roman" w:hAnsi="Arial" w:cs="Arial"/>
          <w:color w:val="000000"/>
          <w:kern w:val="0"/>
          <w:lang w:eastAsia="en-GB"/>
          <w14:ligatures w14:val="none"/>
        </w:rPr>
        <w:t xml:space="preserve">, 64(10-11), pp.1178–1194. </w:t>
      </w:r>
      <w:r w:rsidR="00750845" w:rsidRPr="0095703E">
        <w:rPr>
          <w:rFonts w:ascii="Arial" w:hAnsi="Arial" w:cs="Arial"/>
          <w:color w:val="000000"/>
        </w:rPr>
        <w:t xml:space="preserve">Available at: </w:t>
      </w:r>
      <w:hyperlink r:id="rId96" w:anchor=":~:text=Research%20from%20the%20Cambridge%20Study,aggression%20(Wildeman%2C%202010)" w:history="1">
        <w:r w:rsidR="00750845" w:rsidRPr="0095703E">
          <w:rPr>
            <w:rStyle w:val="Hyperlink"/>
            <w:rFonts w:ascii="Arial" w:eastAsiaTheme="majorEastAsia" w:hAnsi="Arial" w:cs="Arial"/>
          </w:rPr>
          <w:t>https://www.ncbi.nlm.nih.gov/pmc/articles/PMC8380309/#:~:text=Research%20from%20the%20Cambridge%20Study,aggression%20(Wildeman%2C%202010)</w:t>
        </w:r>
      </w:hyperlink>
      <w:r w:rsidR="00750845" w:rsidRPr="0095703E">
        <w:rPr>
          <w:rFonts w:ascii="Arial" w:hAnsi="Arial" w:cs="Arial"/>
          <w:color w:val="000000"/>
        </w:rPr>
        <w:t>, (Accessed: 30</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04162E66" w14:textId="539BE1D1"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University of Edinburgh (2022). </w:t>
      </w:r>
      <w:r w:rsidRPr="00B26E24">
        <w:rPr>
          <w:rFonts w:ascii="Arial" w:eastAsia="Times New Roman" w:hAnsi="Arial" w:cs="Arial"/>
          <w:i/>
          <w:iCs/>
          <w:color w:val="000000"/>
          <w:kern w:val="0"/>
          <w:lang w:eastAsia="en-GB"/>
          <w14:ligatures w14:val="none"/>
        </w:rPr>
        <w:t>Childhood trauma linked to risk of adult crime</w:t>
      </w:r>
      <w:r w:rsidRPr="00B26E24">
        <w:rPr>
          <w:rFonts w:ascii="Arial" w:eastAsia="Times New Roman" w:hAnsi="Arial" w:cs="Arial"/>
          <w:color w:val="000000"/>
          <w:kern w:val="0"/>
          <w:lang w:eastAsia="en-GB"/>
          <w14:ligatures w14:val="none"/>
        </w:rPr>
        <w:t xml:space="preserve">. [online] The University of Edinburgh. Available at: </w:t>
      </w:r>
      <w:hyperlink r:id="rId97" w:history="1">
        <w:r w:rsidR="00750845" w:rsidRPr="00B26E24">
          <w:rPr>
            <w:rStyle w:val="Hyperlink"/>
            <w:rFonts w:ascii="Arial" w:eastAsia="Times New Roman" w:hAnsi="Arial" w:cs="Arial"/>
            <w:kern w:val="0"/>
            <w:lang w:eastAsia="en-GB"/>
            <w14:ligatures w14:val="none"/>
          </w:rPr>
          <w:t>https://www.ed.ac.uk/news/2022/vulnerable-children-more-likely-to-offend-as-adult#:~:text=Childhood%20experiences%20such%20as%20poverty</w:t>
        </w:r>
      </w:hyperlink>
      <w:r w:rsidR="00750845" w:rsidRPr="0095703E">
        <w:rPr>
          <w:rFonts w:ascii="Arial" w:eastAsia="Times New Roman" w:hAnsi="Arial" w:cs="Arial"/>
          <w:color w:val="000000"/>
          <w:kern w:val="0"/>
          <w:lang w:eastAsia="en-GB"/>
          <w14:ligatures w14:val="none"/>
        </w:rPr>
        <w:t>, (Accessed: 30</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October 2023). </w:t>
      </w:r>
    </w:p>
    <w:p w14:paraId="23E7440E" w14:textId="3F46C0E6"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University of Nottingham (2023). </w:t>
      </w:r>
      <w:r w:rsidRPr="00B26E24">
        <w:rPr>
          <w:rFonts w:ascii="Arial" w:eastAsia="Times New Roman" w:hAnsi="Arial" w:cs="Arial"/>
          <w:i/>
          <w:iCs/>
          <w:color w:val="000000"/>
          <w:kern w:val="0"/>
          <w:lang w:eastAsia="en-GB"/>
          <w14:ligatures w14:val="none"/>
        </w:rPr>
        <w:t>Understanding Pragmatic Research</w:t>
      </w:r>
      <w:r w:rsidRPr="00B26E24">
        <w:rPr>
          <w:rFonts w:ascii="Arial" w:eastAsia="Times New Roman" w:hAnsi="Arial" w:cs="Arial"/>
          <w:color w:val="000000"/>
          <w:kern w:val="0"/>
          <w:lang w:eastAsia="en-GB"/>
          <w14:ligatures w14:val="none"/>
        </w:rPr>
        <w:t xml:space="preserve">. [online] University of Nottingham. Available at: </w:t>
      </w:r>
      <w:hyperlink r:id="rId98" w:history="1">
        <w:r w:rsidR="00750845" w:rsidRPr="00B26E24">
          <w:rPr>
            <w:rStyle w:val="Hyperlink"/>
            <w:rFonts w:ascii="Arial" w:eastAsia="Times New Roman" w:hAnsi="Arial" w:cs="Arial"/>
            <w:kern w:val="0"/>
            <w:lang w:eastAsia="en-GB"/>
            <w14:ligatures w14:val="none"/>
          </w:rPr>
          <w:t>https://www.nottingham.ac.uk/helmopen/rlos/research-evidence-based-practice/designing-research/types-of-study/understanding-pragmatic-research/section02.html#:~:text=Interpretivism%20is%20based%20on%20the</w:t>
        </w:r>
      </w:hyperlink>
      <w:r w:rsidR="00750845" w:rsidRPr="0095703E">
        <w:rPr>
          <w:rFonts w:ascii="Arial" w:eastAsia="Times New Roman" w:hAnsi="Arial" w:cs="Arial"/>
          <w:color w:val="000000"/>
          <w:kern w:val="0"/>
          <w:lang w:eastAsia="en-GB"/>
          <w14:ligatures w14:val="none"/>
        </w:rPr>
        <w:t xml:space="preserve">, </w:t>
      </w:r>
      <w:r w:rsidR="00750845" w:rsidRPr="0095703E">
        <w:rPr>
          <w:rFonts w:ascii="Arial" w:hAnsi="Arial" w:cs="Arial"/>
          <w:color w:val="000000"/>
        </w:rPr>
        <w:t>(Accessed: 5</w:t>
      </w:r>
      <w:r w:rsidR="00750845" w:rsidRPr="0095703E">
        <w:rPr>
          <w:rFonts w:ascii="Arial" w:hAnsi="Arial" w:cs="Arial"/>
          <w:color w:val="000000"/>
          <w:vertAlign w:val="superscript"/>
        </w:rPr>
        <w:t>th</w:t>
      </w:r>
      <w:r w:rsidR="00750845" w:rsidRPr="0095703E">
        <w:rPr>
          <w:rFonts w:ascii="Arial" w:hAnsi="Arial" w:cs="Arial"/>
          <w:color w:val="000000"/>
        </w:rPr>
        <w:t xml:space="preserve"> February 2024).</w:t>
      </w:r>
    </w:p>
    <w:p w14:paraId="4DD051CD" w14:textId="39828E92"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University of Warwick (2016). </w:t>
      </w:r>
      <w:r w:rsidRPr="00B26E24">
        <w:rPr>
          <w:rFonts w:ascii="Arial" w:eastAsia="Times New Roman" w:hAnsi="Arial" w:cs="Arial"/>
          <w:i/>
          <w:iCs/>
          <w:color w:val="000000"/>
          <w:kern w:val="0"/>
          <w:lang w:eastAsia="en-GB"/>
          <w14:ligatures w14:val="none"/>
        </w:rPr>
        <w:t>inductive or deductive approaches</w:t>
      </w:r>
      <w:r w:rsidRPr="00B26E24">
        <w:rPr>
          <w:rFonts w:ascii="Arial" w:eastAsia="Times New Roman" w:hAnsi="Arial" w:cs="Arial"/>
          <w:color w:val="000000"/>
          <w:kern w:val="0"/>
          <w:lang w:eastAsia="en-GB"/>
          <w14:ligatures w14:val="none"/>
        </w:rPr>
        <w:t xml:space="preserve">. [online] University of Warwick. Available at: </w:t>
      </w:r>
      <w:hyperlink r:id="rId99" w:history="1">
        <w:r w:rsidR="00750845" w:rsidRPr="00B26E24">
          <w:rPr>
            <w:rStyle w:val="Hyperlink"/>
            <w:rFonts w:ascii="Arial" w:eastAsia="Times New Roman" w:hAnsi="Arial" w:cs="Arial"/>
            <w:kern w:val="0"/>
            <w:lang w:eastAsia="en-GB"/>
            <w14:ligatures w14:val="none"/>
          </w:rPr>
          <w:t>https://warwick.ac.uk/fac/soc/ces/research/current/socialtheory/maps/when/</w:t>
        </w:r>
      </w:hyperlink>
      <w:r w:rsidR="00750845" w:rsidRPr="0095703E">
        <w:rPr>
          <w:rFonts w:ascii="Arial" w:eastAsia="Times New Roman" w:hAnsi="Arial" w:cs="Arial"/>
          <w:color w:val="000000"/>
          <w:kern w:val="0"/>
          <w:lang w:eastAsia="en-GB"/>
          <w14:ligatures w14:val="none"/>
        </w:rPr>
        <w:t xml:space="preserve">, </w:t>
      </w:r>
      <w:r w:rsidR="00750845" w:rsidRPr="0095703E">
        <w:rPr>
          <w:rFonts w:ascii="Arial" w:hAnsi="Arial" w:cs="Arial"/>
          <w:color w:val="000000"/>
        </w:rPr>
        <w:t>(Accessed: 6</w:t>
      </w:r>
      <w:r w:rsidR="00750845" w:rsidRPr="0095703E">
        <w:rPr>
          <w:rFonts w:ascii="Arial" w:hAnsi="Arial" w:cs="Arial"/>
          <w:color w:val="000000"/>
          <w:vertAlign w:val="superscript"/>
        </w:rPr>
        <w:t>th</w:t>
      </w:r>
      <w:r w:rsidR="00750845" w:rsidRPr="0095703E">
        <w:rPr>
          <w:rFonts w:ascii="Arial" w:hAnsi="Arial" w:cs="Arial"/>
          <w:color w:val="000000"/>
        </w:rPr>
        <w:t xml:space="preserve"> February 2024).</w:t>
      </w:r>
    </w:p>
    <w:p w14:paraId="26B63FD2" w14:textId="29FABD07" w:rsidR="00B26E24" w:rsidRDefault="00B26E24" w:rsidP="0057653D">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Valentino, K. (2017). Relational Interventions for Maltreated Children. </w:t>
      </w:r>
      <w:r w:rsidRPr="00B26E24">
        <w:rPr>
          <w:rFonts w:ascii="Arial" w:hAnsi="Arial" w:cs="Arial"/>
          <w:i/>
          <w:iCs/>
          <w:color w:val="000000"/>
        </w:rPr>
        <w:t>Child Development</w:t>
      </w:r>
      <w:r w:rsidRPr="00B26E24">
        <w:rPr>
          <w:rFonts w:ascii="Arial" w:hAnsi="Arial" w:cs="Arial"/>
          <w:color w:val="000000"/>
        </w:rPr>
        <w:t xml:space="preserve">, 88(2), pp.359–367. </w:t>
      </w:r>
      <w:r w:rsidR="00750845" w:rsidRPr="0095703E">
        <w:rPr>
          <w:rFonts w:ascii="Arial" w:hAnsi="Arial" w:cs="Arial"/>
          <w:color w:val="000000"/>
        </w:rPr>
        <w:t xml:space="preserve">Available at: </w:t>
      </w:r>
      <w:hyperlink r:id="rId100" w:history="1">
        <w:r w:rsidR="00750845" w:rsidRPr="0095703E">
          <w:rPr>
            <w:rStyle w:val="Hyperlink"/>
            <w:rFonts w:ascii="Arial" w:eastAsiaTheme="majorEastAsia" w:hAnsi="Arial" w:cs="Arial"/>
          </w:rPr>
          <w:t>https://www.ncbi.nlm.nih.gov/pmc/articles/PMC5342912/</w:t>
        </w:r>
      </w:hyperlink>
      <w:r w:rsidR="00750845" w:rsidRPr="0095703E">
        <w:rPr>
          <w:rFonts w:ascii="Arial" w:hAnsi="Arial" w:cs="Arial"/>
          <w:color w:val="000000"/>
        </w:rPr>
        <w:t>, (Accessed: 24</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 </w:t>
      </w:r>
    </w:p>
    <w:p w14:paraId="4404C59F" w14:textId="6F0FEAED" w:rsidR="006570E4" w:rsidRPr="006570E4" w:rsidRDefault="006570E4" w:rsidP="006570E4">
      <w:pPr>
        <w:pStyle w:val="NormalWeb"/>
        <w:spacing w:before="0" w:beforeAutospacing="0" w:after="240" w:afterAutospacing="0" w:line="360" w:lineRule="atLeast"/>
        <w:rPr>
          <w:rFonts w:ascii="Arial" w:hAnsi="Arial" w:cs="Arial"/>
          <w:color w:val="000000"/>
        </w:rPr>
      </w:pPr>
      <w:r w:rsidRPr="006570E4">
        <w:rPr>
          <w:rFonts w:ascii="Arial" w:hAnsi="Arial" w:cs="Arial"/>
          <w:color w:val="000000"/>
        </w:rPr>
        <w:t>Vernon, T. (2023).</w:t>
      </w:r>
      <w:r w:rsidRPr="006570E4">
        <w:rPr>
          <w:rStyle w:val="apple-converted-space"/>
          <w:rFonts w:ascii="Arial" w:eastAsiaTheme="majorEastAsia" w:hAnsi="Arial" w:cs="Arial"/>
          <w:color w:val="000000"/>
        </w:rPr>
        <w:t> </w:t>
      </w:r>
      <w:r w:rsidRPr="006570E4">
        <w:rPr>
          <w:rFonts w:ascii="Arial" w:hAnsi="Arial" w:cs="Arial"/>
          <w:i/>
          <w:iCs/>
          <w:color w:val="000000"/>
        </w:rPr>
        <w:t>Goals, Goal Setting, Goal Achievement</w:t>
      </w:r>
      <w:r>
        <w:rPr>
          <w:rFonts w:ascii="Arial" w:hAnsi="Arial" w:cs="Arial"/>
          <w:i/>
          <w:iCs/>
          <w:color w:val="000000"/>
        </w:rPr>
        <w:t xml:space="preserve"> </w:t>
      </w:r>
      <w:r w:rsidRPr="006570E4">
        <w:rPr>
          <w:rFonts w:ascii="Arial" w:hAnsi="Arial" w:cs="Arial"/>
          <w:i/>
          <w:iCs/>
          <w:color w:val="000000"/>
        </w:rPr>
        <w:t>Adverse Childhood Experiences - The ACEs Study</w:t>
      </w:r>
      <w:r w:rsidRPr="006570E4">
        <w:rPr>
          <w:rFonts w:ascii="Arial" w:hAnsi="Arial" w:cs="Arial"/>
          <w:color w:val="000000"/>
        </w:rPr>
        <w:t xml:space="preserve">. </w:t>
      </w:r>
      <w:r w:rsidR="002916B1">
        <w:rPr>
          <w:rFonts w:ascii="Arial" w:hAnsi="Arial" w:cs="Arial"/>
          <w:color w:val="000000"/>
        </w:rPr>
        <w:t xml:space="preserve">Paragraph 20. </w:t>
      </w:r>
      <w:r w:rsidRPr="006570E4">
        <w:rPr>
          <w:rFonts w:ascii="Arial" w:hAnsi="Arial" w:cs="Arial"/>
          <w:color w:val="000000"/>
        </w:rPr>
        <w:t xml:space="preserve">[online] Loves Hidden Policy. Available at: </w:t>
      </w:r>
      <w:hyperlink r:id="rId101" w:history="1">
        <w:r w:rsidRPr="006570E4">
          <w:rPr>
            <w:rStyle w:val="Hyperlink"/>
            <w:rFonts w:ascii="Arial" w:hAnsi="Arial" w:cs="Arial"/>
          </w:rPr>
          <w:t>https://loveshiddenpolicy.com/adverse-childhood-experiences/#:~:text=Felitti%20says%2C%20</w:t>
        </w:r>
      </w:hyperlink>
      <w:r w:rsidRPr="006570E4">
        <w:rPr>
          <w:rFonts w:ascii="Arial" w:hAnsi="Arial" w:cs="Arial"/>
          <w:color w:val="000000"/>
        </w:rPr>
        <w:t>, (</w:t>
      </w:r>
      <w:r w:rsidRPr="006570E4">
        <w:rPr>
          <w:rFonts w:ascii="Arial" w:hAnsi="Arial" w:cs="Arial"/>
          <w:color w:val="000000"/>
        </w:rPr>
        <w:t>Accessed</w:t>
      </w:r>
      <w:r w:rsidRPr="006570E4">
        <w:rPr>
          <w:rFonts w:ascii="Arial" w:hAnsi="Arial" w:cs="Arial"/>
          <w:color w:val="000000"/>
        </w:rPr>
        <w:t>: 30</w:t>
      </w:r>
      <w:r w:rsidRPr="006570E4">
        <w:rPr>
          <w:rFonts w:ascii="Arial" w:hAnsi="Arial" w:cs="Arial"/>
          <w:color w:val="000000"/>
          <w:vertAlign w:val="superscript"/>
        </w:rPr>
        <w:t>th</w:t>
      </w:r>
      <w:r w:rsidRPr="006570E4">
        <w:rPr>
          <w:rFonts w:ascii="Arial" w:hAnsi="Arial" w:cs="Arial"/>
          <w:color w:val="000000"/>
        </w:rPr>
        <w:t xml:space="preserve"> March 2024). </w:t>
      </w:r>
    </w:p>
    <w:p w14:paraId="71F51277" w14:textId="77777777" w:rsidR="006570E4" w:rsidRPr="00B26E24" w:rsidRDefault="006570E4" w:rsidP="0057653D">
      <w:pPr>
        <w:pStyle w:val="NormalWeb"/>
        <w:spacing w:before="0" w:beforeAutospacing="0" w:after="240" w:afterAutospacing="0" w:line="360" w:lineRule="atLeast"/>
        <w:rPr>
          <w:rFonts w:ascii="Arial" w:hAnsi="Arial" w:cs="Arial"/>
          <w:color w:val="000000"/>
        </w:rPr>
      </w:pPr>
    </w:p>
    <w:p w14:paraId="57496DF3" w14:textId="6EB7A15C" w:rsidR="00750845"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lastRenderedPageBreak/>
        <w:t>Violence Protection Unit (2023). </w:t>
      </w:r>
      <w:r w:rsidRPr="00B26E24">
        <w:rPr>
          <w:rFonts w:ascii="Arial" w:eastAsia="Times New Roman" w:hAnsi="Arial" w:cs="Arial"/>
          <w:i/>
          <w:iCs/>
          <w:color w:val="000000"/>
          <w:kern w:val="0"/>
          <w:lang w:eastAsia="en-GB"/>
          <w14:ligatures w14:val="none"/>
        </w:rPr>
        <w:t>Adverse Childhood Experiences (ACEs)</w:t>
      </w:r>
      <w:r w:rsidRPr="00B26E24">
        <w:rPr>
          <w:rFonts w:ascii="Arial" w:eastAsia="Times New Roman" w:hAnsi="Arial" w:cs="Arial"/>
          <w:color w:val="000000"/>
          <w:kern w:val="0"/>
          <w:lang w:eastAsia="en-GB"/>
          <w14:ligatures w14:val="none"/>
        </w:rPr>
        <w:t xml:space="preserve">. [online] Violence Prevention Unit. Available at: </w:t>
      </w:r>
      <w:hyperlink r:id="rId102" w:history="1">
        <w:r w:rsidR="00750845" w:rsidRPr="00B26E24">
          <w:rPr>
            <w:rStyle w:val="Hyperlink"/>
            <w:rFonts w:ascii="Arial" w:eastAsia="Times New Roman" w:hAnsi="Arial" w:cs="Arial"/>
            <w:kern w:val="0"/>
            <w:lang w:eastAsia="en-GB"/>
            <w14:ligatures w14:val="none"/>
          </w:rPr>
          <w:t>https://www.violencepreventionwales.co.uk/research-evidence/adverse-childhood-experiences-aces</w:t>
        </w:r>
      </w:hyperlink>
      <w:r w:rsidR="00750845" w:rsidRPr="0095703E">
        <w:rPr>
          <w:rFonts w:ascii="Arial" w:eastAsia="Times New Roman" w:hAnsi="Arial" w:cs="Arial"/>
          <w:color w:val="000000"/>
          <w:kern w:val="0"/>
          <w:lang w:eastAsia="en-GB"/>
          <w14:ligatures w14:val="none"/>
        </w:rPr>
        <w:t>, (Accessed: 7</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November 2023). </w:t>
      </w:r>
    </w:p>
    <w:p w14:paraId="7F0F1A62" w14:textId="6CEB9AD1" w:rsidR="00B26E24" w:rsidRPr="00B26E24" w:rsidRDefault="00B26E24" w:rsidP="00B26E24">
      <w:pPr>
        <w:spacing w:after="240" w:line="360" w:lineRule="atLeast"/>
        <w:rPr>
          <w:rFonts w:ascii="Arial" w:eastAsia="Times New Roman" w:hAnsi="Arial" w:cs="Arial"/>
          <w:color w:val="000000"/>
          <w:kern w:val="0"/>
          <w:lang w:eastAsia="en-GB"/>
          <w14:ligatures w14:val="none"/>
        </w:rPr>
      </w:pPr>
      <w:proofErr w:type="spellStart"/>
      <w:r w:rsidRPr="00B26E24">
        <w:rPr>
          <w:rFonts w:ascii="Arial" w:eastAsia="Times New Roman" w:hAnsi="Arial" w:cs="Arial"/>
          <w:color w:val="000000"/>
          <w:kern w:val="0"/>
          <w:lang w:eastAsia="en-GB"/>
          <w14:ligatures w14:val="none"/>
        </w:rPr>
        <w:t>Vitopoulos</w:t>
      </w:r>
      <w:proofErr w:type="spellEnd"/>
      <w:r w:rsidRPr="00B26E24">
        <w:rPr>
          <w:rFonts w:ascii="Arial" w:eastAsia="Times New Roman" w:hAnsi="Arial" w:cs="Arial"/>
          <w:color w:val="000000"/>
          <w:kern w:val="0"/>
          <w:lang w:eastAsia="en-GB"/>
          <w14:ligatures w14:val="none"/>
        </w:rPr>
        <w:t>, N.A., Peterson-</w:t>
      </w:r>
      <w:proofErr w:type="spellStart"/>
      <w:r w:rsidRPr="00B26E24">
        <w:rPr>
          <w:rFonts w:ascii="Arial" w:eastAsia="Times New Roman" w:hAnsi="Arial" w:cs="Arial"/>
          <w:color w:val="000000"/>
          <w:kern w:val="0"/>
          <w:lang w:eastAsia="en-GB"/>
          <w14:ligatures w14:val="none"/>
        </w:rPr>
        <w:t>Badali</w:t>
      </w:r>
      <w:proofErr w:type="spellEnd"/>
      <w:r w:rsidRPr="00B26E24">
        <w:rPr>
          <w:rFonts w:ascii="Arial" w:eastAsia="Times New Roman" w:hAnsi="Arial" w:cs="Arial"/>
          <w:color w:val="000000"/>
          <w:kern w:val="0"/>
          <w:lang w:eastAsia="en-GB"/>
          <w14:ligatures w14:val="none"/>
        </w:rPr>
        <w:t xml:space="preserve">, M., Brown, </w:t>
      </w:r>
      <w:proofErr w:type="gramStart"/>
      <w:r w:rsidRPr="00B26E24">
        <w:rPr>
          <w:rFonts w:ascii="Arial" w:eastAsia="Times New Roman" w:hAnsi="Arial" w:cs="Arial"/>
          <w:color w:val="000000"/>
          <w:kern w:val="0"/>
          <w:lang w:eastAsia="en-GB"/>
          <w14:ligatures w14:val="none"/>
        </w:rPr>
        <w:t>S.</w:t>
      </w:r>
      <w:proofErr w:type="gramEnd"/>
      <w:r w:rsidRPr="00B26E24">
        <w:rPr>
          <w:rFonts w:ascii="Arial" w:eastAsia="Times New Roman" w:hAnsi="Arial" w:cs="Arial"/>
          <w:color w:val="000000"/>
          <w:kern w:val="0"/>
          <w:lang w:eastAsia="en-GB"/>
          <w14:ligatures w14:val="none"/>
        </w:rPr>
        <w:t xml:space="preserve"> and Skilling, T.A. (2018). The Relationship Between Trauma, Recidivism Risk, and Reoffending in Male and Female Juvenile Offenders. </w:t>
      </w:r>
      <w:r w:rsidRPr="00B26E24">
        <w:rPr>
          <w:rFonts w:ascii="Arial" w:eastAsia="Times New Roman" w:hAnsi="Arial" w:cs="Arial"/>
          <w:i/>
          <w:iCs/>
          <w:color w:val="000000"/>
          <w:kern w:val="0"/>
          <w:lang w:eastAsia="en-GB"/>
          <w14:ligatures w14:val="none"/>
        </w:rPr>
        <w:t>Journal of Child &amp; Adolescent Trauma</w:t>
      </w:r>
      <w:r w:rsidRPr="00B26E24">
        <w:rPr>
          <w:rFonts w:ascii="Arial" w:eastAsia="Times New Roman" w:hAnsi="Arial" w:cs="Arial"/>
          <w:color w:val="000000"/>
          <w:kern w:val="0"/>
          <w:lang w:eastAsia="en-GB"/>
          <w14:ligatures w14:val="none"/>
        </w:rPr>
        <w:t xml:space="preserve">, [online] 12(3), pp.351–364. </w:t>
      </w:r>
      <w:r w:rsidR="00750845" w:rsidRPr="0095703E">
        <w:rPr>
          <w:rFonts w:ascii="Arial" w:hAnsi="Arial" w:cs="Arial"/>
          <w:color w:val="000000"/>
        </w:rPr>
        <w:t xml:space="preserve">Available at: </w:t>
      </w:r>
      <w:hyperlink r:id="rId103" w:history="1">
        <w:r w:rsidR="00750845" w:rsidRPr="0095703E">
          <w:rPr>
            <w:rStyle w:val="Hyperlink"/>
            <w:rFonts w:ascii="Arial" w:eastAsiaTheme="majorEastAsia" w:hAnsi="Arial" w:cs="Arial"/>
          </w:rPr>
          <w:t>https://www.ncbi.nlm.nih.gov/pmc/articles/PMC7163832/</w:t>
        </w:r>
      </w:hyperlink>
      <w:r w:rsidR="00750845" w:rsidRPr="0095703E">
        <w:rPr>
          <w:rFonts w:ascii="Arial" w:hAnsi="Arial" w:cs="Arial"/>
          <w:color w:val="000000"/>
        </w:rPr>
        <w:t>, (Accessed: 26</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01742328" w14:textId="2495E02E"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Waite, R. and Ryan</w:t>
      </w:r>
      <w:r w:rsidR="004013D9">
        <w:rPr>
          <w:rFonts w:ascii="Arial" w:eastAsia="Times New Roman" w:hAnsi="Arial" w:cs="Arial"/>
          <w:color w:val="000000"/>
          <w:kern w:val="0"/>
          <w:lang w:eastAsia="en-GB"/>
          <w14:ligatures w14:val="none"/>
        </w:rPr>
        <w:t>, R., A.</w:t>
      </w:r>
      <w:r w:rsidRPr="00B26E24">
        <w:rPr>
          <w:rFonts w:ascii="Arial" w:eastAsia="Times New Roman" w:hAnsi="Arial" w:cs="Arial"/>
          <w:color w:val="000000"/>
          <w:kern w:val="0"/>
          <w:lang w:eastAsia="en-GB"/>
          <w14:ligatures w14:val="none"/>
        </w:rPr>
        <w:t xml:space="preserve"> (2020). </w:t>
      </w:r>
      <w:r w:rsidRPr="00B26E24">
        <w:rPr>
          <w:rFonts w:ascii="Arial" w:eastAsia="Times New Roman" w:hAnsi="Arial" w:cs="Arial"/>
          <w:i/>
          <w:iCs/>
          <w:color w:val="000000"/>
          <w:kern w:val="0"/>
          <w:lang w:eastAsia="en-GB"/>
          <w14:ligatures w14:val="none"/>
        </w:rPr>
        <w:t xml:space="preserve">Adverse childhood </w:t>
      </w:r>
      <w:proofErr w:type="gramStart"/>
      <w:r w:rsidRPr="00B26E24">
        <w:rPr>
          <w:rFonts w:ascii="Arial" w:eastAsia="Times New Roman" w:hAnsi="Arial" w:cs="Arial"/>
          <w:i/>
          <w:iCs/>
          <w:color w:val="000000"/>
          <w:kern w:val="0"/>
          <w:lang w:eastAsia="en-GB"/>
          <w14:ligatures w14:val="none"/>
        </w:rPr>
        <w:t>experiences :</w:t>
      </w:r>
      <w:proofErr w:type="gramEnd"/>
      <w:r w:rsidRPr="00B26E24">
        <w:rPr>
          <w:rFonts w:ascii="Arial" w:eastAsia="Times New Roman" w:hAnsi="Arial" w:cs="Arial"/>
          <w:i/>
          <w:iCs/>
          <w:color w:val="000000"/>
          <w:kern w:val="0"/>
          <w:lang w:eastAsia="en-GB"/>
          <w14:ligatures w14:val="none"/>
        </w:rPr>
        <w:t xml:space="preserve"> what students and health professionals need to know</w:t>
      </w:r>
      <w:r w:rsidRPr="00B26E24">
        <w:rPr>
          <w:rFonts w:ascii="Arial" w:eastAsia="Times New Roman" w:hAnsi="Arial" w:cs="Arial"/>
          <w:color w:val="000000"/>
          <w:kern w:val="0"/>
          <w:lang w:eastAsia="en-GB"/>
          <w14:ligatures w14:val="none"/>
        </w:rPr>
        <w:t>. Abingdon, Oxon: Routledge.</w:t>
      </w:r>
    </w:p>
    <w:p w14:paraId="36A07F85" w14:textId="53AF22D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White, H.R., Buckman, J., </w:t>
      </w:r>
      <w:proofErr w:type="spellStart"/>
      <w:r w:rsidRPr="00B26E24">
        <w:rPr>
          <w:rFonts w:ascii="Arial" w:eastAsia="Times New Roman" w:hAnsi="Arial" w:cs="Arial"/>
          <w:color w:val="000000"/>
          <w:kern w:val="0"/>
          <w:lang w:eastAsia="en-GB"/>
          <w14:ligatures w14:val="none"/>
        </w:rPr>
        <w:t>Pardini</w:t>
      </w:r>
      <w:proofErr w:type="spellEnd"/>
      <w:r w:rsidRPr="00B26E24">
        <w:rPr>
          <w:rFonts w:ascii="Arial" w:eastAsia="Times New Roman" w:hAnsi="Arial" w:cs="Arial"/>
          <w:color w:val="000000"/>
          <w:kern w:val="0"/>
          <w:lang w:eastAsia="en-GB"/>
          <w14:ligatures w14:val="none"/>
        </w:rPr>
        <w:t xml:space="preserve">, D. and </w:t>
      </w:r>
      <w:proofErr w:type="spellStart"/>
      <w:r w:rsidRPr="00B26E24">
        <w:rPr>
          <w:rFonts w:ascii="Arial" w:eastAsia="Times New Roman" w:hAnsi="Arial" w:cs="Arial"/>
          <w:color w:val="000000"/>
          <w:kern w:val="0"/>
          <w:lang w:eastAsia="en-GB"/>
          <w14:ligatures w14:val="none"/>
        </w:rPr>
        <w:t>Loeber</w:t>
      </w:r>
      <w:proofErr w:type="spellEnd"/>
      <w:r w:rsidRPr="00B26E24">
        <w:rPr>
          <w:rFonts w:ascii="Arial" w:eastAsia="Times New Roman" w:hAnsi="Arial" w:cs="Arial"/>
          <w:color w:val="000000"/>
          <w:kern w:val="0"/>
          <w:lang w:eastAsia="en-GB"/>
          <w14:ligatures w14:val="none"/>
        </w:rPr>
        <w:t>, R. (2015). The Association of Alcohol and Drug Use with Persistence of Violent Offending in Young Adulthood. </w:t>
      </w:r>
      <w:r w:rsidRPr="00B26E24">
        <w:rPr>
          <w:rFonts w:ascii="Arial" w:eastAsia="Times New Roman" w:hAnsi="Arial" w:cs="Arial"/>
          <w:i/>
          <w:iCs/>
          <w:color w:val="000000"/>
          <w:kern w:val="0"/>
          <w:lang w:eastAsia="en-GB"/>
          <w14:ligatures w14:val="none"/>
        </w:rPr>
        <w:t>Journal of Developmental and Life-Course Criminology</w:t>
      </w:r>
      <w:r w:rsidRPr="00B26E24">
        <w:rPr>
          <w:rFonts w:ascii="Arial" w:eastAsia="Times New Roman" w:hAnsi="Arial" w:cs="Arial"/>
          <w:color w:val="000000"/>
          <w:kern w:val="0"/>
          <w:lang w:eastAsia="en-GB"/>
          <w14:ligatures w14:val="none"/>
        </w:rPr>
        <w:t xml:space="preserve">, 1(3), pp.289–303. </w:t>
      </w:r>
      <w:r w:rsidR="00750845" w:rsidRPr="0095703E">
        <w:rPr>
          <w:rFonts w:ascii="Arial" w:hAnsi="Arial" w:cs="Arial"/>
          <w:color w:val="000000"/>
        </w:rPr>
        <w:t xml:space="preserve">Available at: </w:t>
      </w:r>
      <w:hyperlink r:id="rId104" w:history="1">
        <w:r w:rsidR="00750845" w:rsidRPr="0095703E">
          <w:rPr>
            <w:rStyle w:val="Hyperlink"/>
            <w:rFonts w:ascii="Arial" w:eastAsiaTheme="majorEastAsia" w:hAnsi="Arial" w:cs="Arial"/>
          </w:rPr>
          <w:t>https://link.springer.com/article/10.1007/s40865-015-0015-0</w:t>
        </w:r>
      </w:hyperlink>
      <w:r w:rsidR="00750845" w:rsidRPr="0095703E">
        <w:rPr>
          <w:rFonts w:ascii="Arial" w:hAnsi="Arial" w:cs="Arial"/>
          <w:color w:val="000000"/>
        </w:rPr>
        <w:t>, (Accessed: 30</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4648EDA1" w14:textId="7223866D" w:rsidR="00B26E24" w:rsidRPr="00B26E24" w:rsidRDefault="00B26E24" w:rsidP="00750845">
      <w:pPr>
        <w:pStyle w:val="NormalWeb"/>
        <w:spacing w:before="0" w:beforeAutospacing="0" w:after="240" w:afterAutospacing="0" w:line="360" w:lineRule="atLeast"/>
        <w:rPr>
          <w:rFonts w:ascii="Arial" w:hAnsi="Arial" w:cs="Arial"/>
          <w:color w:val="000000"/>
        </w:rPr>
      </w:pPr>
      <w:r w:rsidRPr="00B26E24">
        <w:rPr>
          <w:rFonts w:ascii="Arial" w:hAnsi="Arial" w:cs="Arial"/>
          <w:color w:val="000000"/>
        </w:rPr>
        <w:t>Whitfield, C.L., Anda, R.F., Dube, S.R. and Felitti, V.J. (2003). Violent Childhood Experiences and the Risk of Intimate Partner Violence in Adults. </w:t>
      </w:r>
      <w:r w:rsidRPr="00B26E24">
        <w:rPr>
          <w:rFonts w:ascii="Arial" w:hAnsi="Arial" w:cs="Arial"/>
          <w:i/>
          <w:iCs/>
          <w:color w:val="000000"/>
        </w:rPr>
        <w:t>Journal of Interpersonal Violence</w:t>
      </w:r>
      <w:r w:rsidRPr="00B26E24">
        <w:rPr>
          <w:rFonts w:ascii="Arial" w:hAnsi="Arial" w:cs="Arial"/>
          <w:color w:val="000000"/>
        </w:rPr>
        <w:t xml:space="preserve">, [online] 18(2), pp.166–185. </w:t>
      </w:r>
      <w:r w:rsidR="00750845" w:rsidRPr="0095703E">
        <w:rPr>
          <w:rFonts w:ascii="Arial" w:hAnsi="Arial" w:cs="Arial"/>
          <w:color w:val="000000"/>
        </w:rPr>
        <w:t xml:space="preserve">Available at: </w:t>
      </w:r>
      <w:hyperlink r:id="rId105" w:history="1">
        <w:r w:rsidR="00750845" w:rsidRPr="0095703E">
          <w:rPr>
            <w:rStyle w:val="Hyperlink"/>
            <w:rFonts w:ascii="Arial" w:eastAsiaTheme="majorEastAsia" w:hAnsi="Arial" w:cs="Arial"/>
          </w:rPr>
          <w:t>https://journals.sagepub.com/doi/10.1177/0886260502238733</w:t>
        </w:r>
      </w:hyperlink>
      <w:r w:rsidR="00750845" w:rsidRPr="0095703E">
        <w:rPr>
          <w:rFonts w:ascii="Arial" w:hAnsi="Arial" w:cs="Arial"/>
          <w:color w:val="000000"/>
        </w:rPr>
        <w:t>, (Accessed: 28</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 </w:t>
      </w:r>
    </w:p>
    <w:p w14:paraId="76D10AEF" w14:textId="1B039AD9" w:rsidR="00B26E24" w:rsidRPr="00B26E24"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Williams, A. (2020). Early Childhood Trauma Impact on Adolescent Brain Development, Decision Making Abilities, and Delinquent </w:t>
      </w:r>
      <w:proofErr w:type="spellStart"/>
      <w:r w:rsidRPr="00B26E24">
        <w:rPr>
          <w:rFonts w:ascii="Arial" w:eastAsia="Times New Roman" w:hAnsi="Arial" w:cs="Arial"/>
          <w:color w:val="000000"/>
          <w:kern w:val="0"/>
          <w:lang w:eastAsia="en-GB"/>
          <w14:ligatures w14:val="none"/>
        </w:rPr>
        <w:t>Behaviors</w:t>
      </w:r>
      <w:proofErr w:type="spellEnd"/>
      <w:r w:rsidRPr="00B26E24">
        <w:rPr>
          <w:rFonts w:ascii="Arial" w:eastAsia="Times New Roman" w:hAnsi="Arial" w:cs="Arial"/>
          <w:color w:val="000000"/>
          <w:kern w:val="0"/>
          <w:lang w:eastAsia="en-GB"/>
          <w14:ligatures w14:val="none"/>
        </w:rPr>
        <w:t>: Policy Implications for Juveniles Tried in Adult Court Systems. </w:t>
      </w:r>
      <w:r w:rsidRPr="00B26E24">
        <w:rPr>
          <w:rFonts w:ascii="Arial" w:eastAsia="Times New Roman" w:hAnsi="Arial" w:cs="Arial"/>
          <w:i/>
          <w:iCs/>
          <w:color w:val="000000"/>
          <w:kern w:val="0"/>
          <w:lang w:eastAsia="en-GB"/>
          <w14:ligatures w14:val="none"/>
        </w:rPr>
        <w:t>Juvenile and Family Court Journal</w:t>
      </w:r>
      <w:r w:rsidRPr="00B26E24">
        <w:rPr>
          <w:rFonts w:ascii="Arial" w:eastAsia="Times New Roman" w:hAnsi="Arial" w:cs="Arial"/>
          <w:color w:val="000000"/>
          <w:kern w:val="0"/>
          <w:lang w:eastAsia="en-GB"/>
          <w14:ligatures w14:val="none"/>
        </w:rPr>
        <w:t xml:space="preserve">, 71(1), pp.5–17. </w:t>
      </w:r>
      <w:r w:rsidR="00750845" w:rsidRPr="0095703E">
        <w:rPr>
          <w:rFonts w:ascii="Arial" w:hAnsi="Arial" w:cs="Arial"/>
          <w:color w:val="000000"/>
        </w:rPr>
        <w:t xml:space="preserve">Available at: </w:t>
      </w:r>
      <w:hyperlink r:id="rId106" w:history="1">
        <w:r w:rsidR="00750845" w:rsidRPr="0095703E">
          <w:rPr>
            <w:rStyle w:val="Hyperlink"/>
            <w:rFonts w:ascii="Arial" w:eastAsiaTheme="majorEastAsia" w:hAnsi="Arial" w:cs="Arial"/>
          </w:rPr>
          <w:t>https://onlinelibrary.wiley.com/doi/epdf/10.1111/jfcj.12157?saml_referrer</w:t>
        </w:r>
      </w:hyperlink>
      <w:r w:rsidR="00750845" w:rsidRPr="0095703E">
        <w:rPr>
          <w:rFonts w:ascii="Arial" w:hAnsi="Arial" w:cs="Arial"/>
          <w:color w:val="000000"/>
        </w:rPr>
        <w:t>, (Accessed: 24</w:t>
      </w:r>
      <w:r w:rsidR="00750845" w:rsidRPr="0095703E">
        <w:rPr>
          <w:rFonts w:ascii="Arial" w:hAnsi="Arial" w:cs="Arial"/>
          <w:color w:val="000000"/>
          <w:vertAlign w:val="superscript"/>
        </w:rPr>
        <w:t>th</w:t>
      </w:r>
      <w:r w:rsidR="00750845" w:rsidRPr="0095703E">
        <w:rPr>
          <w:rFonts w:ascii="Arial" w:hAnsi="Arial" w:cs="Arial"/>
          <w:color w:val="000000"/>
        </w:rPr>
        <w:t xml:space="preserve"> November 2023).</w:t>
      </w:r>
    </w:p>
    <w:p w14:paraId="4C9D5DAC" w14:textId="12F36EA4" w:rsidR="00B26E24" w:rsidRPr="0095703E" w:rsidRDefault="00B26E24" w:rsidP="00B26E24">
      <w:pPr>
        <w:spacing w:after="240" w:line="360" w:lineRule="atLeast"/>
        <w:rPr>
          <w:rFonts w:ascii="Arial" w:eastAsia="Times New Roman" w:hAnsi="Arial" w:cs="Arial"/>
          <w:color w:val="000000"/>
          <w:kern w:val="0"/>
          <w:lang w:eastAsia="en-GB"/>
          <w14:ligatures w14:val="none"/>
        </w:rPr>
      </w:pPr>
      <w:r w:rsidRPr="00B26E24">
        <w:rPr>
          <w:rFonts w:ascii="Arial" w:eastAsia="Times New Roman" w:hAnsi="Arial" w:cs="Arial"/>
          <w:color w:val="000000"/>
          <w:kern w:val="0"/>
          <w:lang w:eastAsia="en-GB"/>
          <w14:ligatures w14:val="none"/>
        </w:rPr>
        <w:t xml:space="preserve">Williams, K., </w:t>
      </w:r>
      <w:proofErr w:type="spellStart"/>
      <w:r w:rsidRPr="00B26E24">
        <w:rPr>
          <w:rFonts w:ascii="Arial" w:eastAsia="Times New Roman" w:hAnsi="Arial" w:cs="Arial"/>
          <w:color w:val="000000"/>
          <w:kern w:val="0"/>
          <w:lang w:eastAsia="en-GB"/>
          <w14:ligatures w14:val="none"/>
        </w:rPr>
        <w:t>Papadopoulou</w:t>
      </w:r>
      <w:proofErr w:type="spellEnd"/>
      <w:r w:rsidRPr="00B26E24">
        <w:rPr>
          <w:rFonts w:ascii="Arial" w:eastAsia="Times New Roman" w:hAnsi="Arial" w:cs="Arial"/>
          <w:color w:val="000000"/>
          <w:kern w:val="0"/>
          <w:lang w:eastAsia="en-GB"/>
          <w14:ligatures w14:val="none"/>
        </w:rPr>
        <w:t>, V. and Booth, N. (2012). </w:t>
      </w:r>
      <w:r w:rsidRPr="00B26E24">
        <w:rPr>
          <w:rFonts w:ascii="Arial" w:eastAsia="Times New Roman" w:hAnsi="Arial" w:cs="Arial"/>
          <w:i/>
          <w:iCs/>
          <w:color w:val="000000"/>
          <w:kern w:val="0"/>
          <w:lang w:eastAsia="en-GB"/>
          <w14:ligatures w14:val="none"/>
        </w:rPr>
        <w:t>Prisoners’ childhood and family backgrounds Results from the Surveying Prisoner Crime Reduction (SPCR) longitudinal cohort study of prisoners</w:t>
      </w:r>
      <w:r w:rsidRPr="00B26E24">
        <w:rPr>
          <w:rFonts w:ascii="Arial" w:eastAsia="Times New Roman" w:hAnsi="Arial" w:cs="Arial"/>
          <w:color w:val="000000"/>
          <w:kern w:val="0"/>
          <w:lang w:eastAsia="en-GB"/>
          <w14:ligatures w14:val="none"/>
        </w:rPr>
        <w:t xml:space="preserve">. [online] Available at: </w:t>
      </w:r>
      <w:hyperlink r:id="rId107" w:history="1">
        <w:r w:rsidR="00750845" w:rsidRPr="00B26E24">
          <w:rPr>
            <w:rStyle w:val="Hyperlink"/>
            <w:rFonts w:ascii="Arial" w:eastAsia="Times New Roman" w:hAnsi="Arial" w:cs="Arial"/>
            <w:kern w:val="0"/>
            <w:lang w:eastAsia="en-GB"/>
            <w14:ligatures w14:val="none"/>
          </w:rPr>
          <w:t>https://assets.publishing.service.gov.uk/media/5a7c543de5274a1b00423088/prisoners-childhood-family-backgrounds.pdf</w:t>
        </w:r>
      </w:hyperlink>
      <w:r w:rsidR="00750845" w:rsidRPr="0095703E">
        <w:rPr>
          <w:rFonts w:ascii="Arial" w:eastAsia="Times New Roman" w:hAnsi="Arial" w:cs="Arial"/>
          <w:color w:val="000000"/>
          <w:kern w:val="0"/>
          <w:lang w:eastAsia="en-GB"/>
          <w14:ligatures w14:val="none"/>
        </w:rPr>
        <w:t>, (Accessed: 27</w:t>
      </w:r>
      <w:r w:rsidR="00750845" w:rsidRPr="0095703E">
        <w:rPr>
          <w:rFonts w:ascii="Arial" w:eastAsia="Times New Roman" w:hAnsi="Arial" w:cs="Arial"/>
          <w:color w:val="000000"/>
          <w:kern w:val="0"/>
          <w:vertAlign w:val="superscript"/>
          <w:lang w:eastAsia="en-GB"/>
          <w14:ligatures w14:val="none"/>
        </w:rPr>
        <w:t>th</w:t>
      </w:r>
      <w:r w:rsidR="00750845" w:rsidRPr="0095703E">
        <w:rPr>
          <w:rFonts w:ascii="Arial" w:eastAsia="Times New Roman" w:hAnsi="Arial" w:cs="Arial"/>
          <w:color w:val="000000"/>
          <w:kern w:val="0"/>
          <w:lang w:eastAsia="en-GB"/>
          <w14:ligatures w14:val="none"/>
        </w:rPr>
        <w:t xml:space="preserve"> November 2023). </w:t>
      </w:r>
    </w:p>
    <w:p w14:paraId="2ED32D0C" w14:textId="77777777" w:rsidR="00750845" w:rsidRPr="00B26E24" w:rsidRDefault="00750845" w:rsidP="00B26E24">
      <w:pPr>
        <w:spacing w:after="240" w:line="360" w:lineRule="atLeast"/>
        <w:rPr>
          <w:rFonts w:ascii="Times New Roman" w:eastAsia="Times New Roman" w:hAnsi="Times New Roman" w:cs="Times New Roman"/>
          <w:color w:val="000000"/>
          <w:kern w:val="0"/>
          <w:lang w:eastAsia="en-GB"/>
          <w14:ligatures w14:val="none"/>
        </w:rPr>
      </w:pPr>
    </w:p>
    <w:p w14:paraId="6D08B7D8" w14:textId="77777777" w:rsidR="00B26E24" w:rsidRDefault="00B26E24" w:rsidP="00535F04">
      <w:pPr>
        <w:pStyle w:val="NormalWeb"/>
        <w:spacing w:before="0" w:beforeAutospacing="0" w:after="240" w:afterAutospacing="0" w:line="360" w:lineRule="atLeast"/>
        <w:rPr>
          <w:rFonts w:ascii="Arial" w:hAnsi="Arial" w:cs="Arial"/>
          <w:color w:val="000000"/>
        </w:rPr>
      </w:pPr>
    </w:p>
    <w:p w14:paraId="614D40EA" w14:textId="2026BCD6" w:rsidR="005D2EEE" w:rsidRPr="00535F04" w:rsidRDefault="00202FE9" w:rsidP="001D2E09">
      <w:pPr>
        <w:pStyle w:val="Heading1"/>
      </w:pPr>
      <w:bookmarkStart w:id="57" w:name="_Toc166010331"/>
      <w:r>
        <w:rPr>
          <w:noProof/>
          <w:color w:val="000000"/>
        </w:rPr>
        <w:drawing>
          <wp:anchor distT="0" distB="0" distL="114300" distR="114300" simplePos="0" relativeHeight="251679744" behindDoc="0" locked="0" layoutInCell="1" allowOverlap="1" wp14:anchorId="1896ADA4" wp14:editId="59D161DE">
            <wp:simplePos x="0" y="0"/>
            <wp:positionH relativeFrom="column">
              <wp:posOffset>11393</wp:posOffset>
            </wp:positionH>
            <wp:positionV relativeFrom="paragraph">
              <wp:posOffset>454062</wp:posOffset>
            </wp:positionV>
            <wp:extent cx="5491480" cy="2958465"/>
            <wp:effectExtent l="0" t="0" r="0" b="635"/>
            <wp:wrapSquare wrapText="bothSides"/>
            <wp:docPr id="348885506"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885506" name="Picture 2" descr="A screenshot of a computer&#10;&#10;Description automatically generated"/>
                    <pic:cNvPicPr/>
                  </pic:nvPicPr>
                  <pic:blipFill rotWithShape="1">
                    <a:blip r:embed="rId108" cstate="print">
                      <a:extLst>
                        <a:ext uri="{28A0092B-C50C-407E-A947-70E740481C1C}">
                          <a14:useLocalDpi xmlns:a14="http://schemas.microsoft.com/office/drawing/2010/main" val="0"/>
                        </a:ext>
                      </a:extLst>
                    </a:blip>
                    <a:srcRect l="21142" t="16097" r="21582" b="34511"/>
                    <a:stretch/>
                  </pic:blipFill>
                  <pic:spPr bwMode="auto">
                    <a:xfrm>
                      <a:off x="0" y="0"/>
                      <a:ext cx="5491480" cy="2958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D2EEE">
        <w:t>Appendix:</w:t>
      </w:r>
      <w:bookmarkEnd w:id="57"/>
      <w:r w:rsidR="005D2EEE">
        <w:t xml:space="preserve"> </w:t>
      </w:r>
    </w:p>
    <w:p w14:paraId="1E1ED813" w14:textId="42A07148" w:rsidR="00535F04" w:rsidRDefault="00535F04" w:rsidP="00535F04">
      <w:pPr>
        <w:pStyle w:val="NormalWeb"/>
        <w:spacing w:before="0" w:beforeAutospacing="0" w:after="240" w:afterAutospacing="0" w:line="360" w:lineRule="atLeast"/>
        <w:rPr>
          <w:color w:val="000000"/>
        </w:rPr>
      </w:pPr>
    </w:p>
    <w:p w14:paraId="2977A268" w14:textId="38E2B9E3" w:rsidR="00535F04" w:rsidRDefault="00202FE9" w:rsidP="00535F04">
      <w:pPr>
        <w:pStyle w:val="NormalWeb"/>
        <w:spacing w:before="0" w:beforeAutospacing="0" w:after="240" w:afterAutospacing="0" w:line="360" w:lineRule="atLeast"/>
        <w:rPr>
          <w:color w:val="000000"/>
        </w:rPr>
      </w:pPr>
      <w:r>
        <w:rPr>
          <w:noProof/>
          <w:color w:val="000000"/>
          <w14:ligatures w14:val="standardContextual"/>
        </w:rPr>
        <w:drawing>
          <wp:inline distT="0" distB="0" distL="0" distR="0" wp14:anchorId="6D020284" wp14:editId="76B6B1D6">
            <wp:extent cx="5502910" cy="4655670"/>
            <wp:effectExtent l="0" t="0" r="0" b="5715"/>
            <wp:docPr id="1354123860"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123860" name="Picture 3" descr="A screenshot of a computer&#10;&#10;Description automatically generated"/>
                    <pic:cNvPicPr/>
                  </pic:nvPicPr>
                  <pic:blipFill rotWithShape="1">
                    <a:blip r:embed="rId109" cstate="print">
                      <a:extLst>
                        <a:ext uri="{28A0092B-C50C-407E-A947-70E740481C1C}">
                          <a14:useLocalDpi xmlns:a14="http://schemas.microsoft.com/office/drawing/2010/main" val="0"/>
                        </a:ext>
                      </a:extLst>
                    </a:blip>
                    <a:srcRect l="20044" t="22778" r="21826" b="-41"/>
                    <a:stretch/>
                  </pic:blipFill>
                  <pic:spPr bwMode="auto">
                    <a:xfrm>
                      <a:off x="0" y="0"/>
                      <a:ext cx="5536693" cy="4684252"/>
                    </a:xfrm>
                    <a:prstGeom prst="rect">
                      <a:avLst/>
                    </a:prstGeom>
                    <a:ln>
                      <a:noFill/>
                    </a:ln>
                    <a:extLst>
                      <a:ext uri="{53640926-AAD7-44D8-BBD7-CCE9431645EC}">
                        <a14:shadowObscured xmlns:a14="http://schemas.microsoft.com/office/drawing/2010/main"/>
                      </a:ext>
                    </a:extLst>
                  </pic:spPr>
                </pic:pic>
              </a:graphicData>
            </a:graphic>
          </wp:inline>
        </w:drawing>
      </w:r>
    </w:p>
    <w:p w14:paraId="40080E43" w14:textId="288D6F25" w:rsidR="00535F04" w:rsidRDefault="00535F04" w:rsidP="00535F04">
      <w:pPr>
        <w:pStyle w:val="NormalWeb"/>
        <w:spacing w:before="0" w:beforeAutospacing="0" w:after="240" w:afterAutospacing="0" w:line="360" w:lineRule="atLeast"/>
        <w:rPr>
          <w:color w:val="000000"/>
        </w:rPr>
      </w:pPr>
    </w:p>
    <w:p w14:paraId="2F9D2506" w14:textId="601408D4" w:rsidR="00535F04" w:rsidRDefault="004C7ECB" w:rsidP="00535F04">
      <w:pPr>
        <w:pStyle w:val="NormalWeb"/>
        <w:spacing w:before="0" w:beforeAutospacing="0" w:after="240" w:afterAutospacing="0" w:line="360" w:lineRule="atLeast"/>
        <w:rPr>
          <w:color w:val="000000"/>
        </w:rPr>
      </w:pPr>
      <w:r>
        <w:rPr>
          <w:noProof/>
          <w:color w:val="000000"/>
          <w14:ligatures w14:val="standardContextual"/>
        </w:rPr>
        <w:drawing>
          <wp:inline distT="0" distB="0" distL="0" distR="0" wp14:anchorId="356ECB19" wp14:editId="084909DD">
            <wp:extent cx="5680710" cy="4739096"/>
            <wp:effectExtent l="0" t="0" r="0" b="0"/>
            <wp:docPr id="1647545539"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545539" name="Picture 4" descr="A screenshot of a computer screen&#10;&#10;Description automatically generated"/>
                    <pic:cNvPicPr/>
                  </pic:nvPicPr>
                  <pic:blipFill rotWithShape="1">
                    <a:blip r:embed="rId110" cstate="print">
                      <a:extLst>
                        <a:ext uri="{28A0092B-C50C-407E-A947-70E740481C1C}">
                          <a14:useLocalDpi xmlns:a14="http://schemas.microsoft.com/office/drawing/2010/main" val="0"/>
                        </a:ext>
                      </a:extLst>
                    </a:blip>
                    <a:srcRect l="22109" t="19860" r="23046"/>
                    <a:stretch/>
                  </pic:blipFill>
                  <pic:spPr bwMode="auto">
                    <a:xfrm>
                      <a:off x="0" y="0"/>
                      <a:ext cx="5857820" cy="4886849"/>
                    </a:xfrm>
                    <a:prstGeom prst="rect">
                      <a:avLst/>
                    </a:prstGeom>
                    <a:ln>
                      <a:noFill/>
                    </a:ln>
                    <a:extLst>
                      <a:ext uri="{53640926-AAD7-44D8-BBD7-CCE9431645EC}">
                        <a14:shadowObscured xmlns:a14="http://schemas.microsoft.com/office/drawing/2010/main"/>
                      </a:ext>
                    </a:extLst>
                  </pic:spPr>
                </pic:pic>
              </a:graphicData>
            </a:graphic>
          </wp:inline>
        </w:drawing>
      </w:r>
    </w:p>
    <w:p w14:paraId="58DB5DBD" w14:textId="23F6D717" w:rsidR="00377B7E" w:rsidRDefault="00377B7E" w:rsidP="0002730B">
      <w:pPr>
        <w:rPr>
          <w:rFonts w:ascii="Arial" w:hAnsi="Arial" w:cs="Arial"/>
        </w:rPr>
      </w:pPr>
      <w:r>
        <w:rPr>
          <w:rFonts w:ascii="Arial" w:hAnsi="Arial" w:cs="Arial"/>
          <w:noProof/>
        </w:rPr>
        <w:drawing>
          <wp:anchor distT="0" distB="0" distL="114300" distR="114300" simplePos="0" relativeHeight="251687936" behindDoc="0" locked="0" layoutInCell="1" allowOverlap="1" wp14:anchorId="5F3A369D" wp14:editId="215EEDA7">
            <wp:simplePos x="0" y="0"/>
            <wp:positionH relativeFrom="column">
              <wp:posOffset>0</wp:posOffset>
            </wp:positionH>
            <wp:positionV relativeFrom="paragraph">
              <wp:posOffset>184785</wp:posOffset>
            </wp:positionV>
            <wp:extent cx="5751830" cy="963930"/>
            <wp:effectExtent l="0" t="0" r="1270" b="1270"/>
            <wp:wrapSquare wrapText="bothSides"/>
            <wp:docPr id="2066533552"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533552" name="Picture 35" descr="A screenshot of a computer&#10;&#10;Description automatically generated"/>
                    <pic:cNvPicPr/>
                  </pic:nvPicPr>
                  <pic:blipFill rotWithShape="1">
                    <a:blip r:embed="rId111">
                      <a:extLst>
                        <a:ext uri="{28A0092B-C50C-407E-A947-70E740481C1C}">
                          <a14:useLocalDpi xmlns:a14="http://schemas.microsoft.com/office/drawing/2010/main" val="0"/>
                        </a:ext>
                      </a:extLst>
                    </a:blip>
                    <a:srcRect l="20690" t="60467" r="22165" b="29171"/>
                    <a:stretch/>
                  </pic:blipFill>
                  <pic:spPr bwMode="auto">
                    <a:xfrm>
                      <a:off x="0" y="0"/>
                      <a:ext cx="5751830" cy="963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22A2E9" w14:textId="5056909E" w:rsidR="00377B7E" w:rsidRDefault="00377B7E" w:rsidP="0002730B">
      <w:pPr>
        <w:rPr>
          <w:rFonts w:ascii="Arial" w:hAnsi="Arial" w:cs="Arial"/>
        </w:rPr>
      </w:pPr>
    </w:p>
    <w:p w14:paraId="2782568D" w14:textId="40193843" w:rsidR="00377B7E" w:rsidRDefault="00377B7E" w:rsidP="0002730B">
      <w:pPr>
        <w:rPr>
          <w:rFonts w:ascii="Arial" w:hAnsi="Arial" w:cs="Arial"/>
        </w:rPr>
      </w:pPr>
    </w:p>
    <w:p w14:paraId="659D649C" w14:textId="5FA9DF66" w:rsidR="00377B7E" w:rsidRDefault="00377B7E" w:rsidP="0002730B">
      <w:pPr>
        <w:rPr>
          <w:rFonts w:ascii="Arial" w:hAnsi="Arial" w:cs="Arial"/>
        </w:rPr>
      </w:pPr>
    </w:p>
    <w:p w14:paraId="66D30D53" w14:textId="77777777" w:rsidR="00377B7E" w:rsidRDefault="00377B7E" w:rsidP="0002730B">
      <w:pPr>
        <w:rPr>
          <w:rFonts w:ascii="Arial" w:hAnsi="Arial" w:cs="Arial"/>
        </w:rPr>
      </w:pPr>
    </w:p>
    <w:p w14:paraId="4C6CC2F0" w14:textId="77777777" w:rsidR="00377B7E" w:rsidRDefault="00377B7E" w:rsidP="0002730B">
      <w:pPr>
        <w:rPr>
          <w:rFonts w:ascii="Arial" w:hAnsi="Arial" w:cs="Arial"/>
        </w:rPr>
      </w:pPr>
    </w:p>
    <w:p w14:paraId="437FB375" w14:textId="2316E562" w:rsidR="00377B7E" w:rsidRDefault="00377B7E" w:rsidP="0002730B">
      <w:pPr>
        <w:rPr>
          <w:rFonts w:ascii="Arial" w:hAnsi="Arial" w:cs="Arial"/>
        </w:rPr>
      </w:pPr>
      <w:r>
        <w:rPr>
          <w:rFonts w:ascii="Arial" w:hAnsi="Arial" w:cs="Arial"/>
          <w:noProof/>
        </w:rPr>
        <w:lastRenderedPageBreak/>
        <w:drawing>
          <wp:inline distT="0" distB="0" distL="0" distR="0" wp14:anchorId="3FA09512" wp14:editId="2FA8A80D">
            <wp:extent cx="5820410" cy="2576828"/>
            <wp:effectExtent l="0" t="0" r="0" b="1905"/>
            <wp:docPr id="1441056083"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056083" name="Picture 9" descr="A screenshot of a computer&#10;&#10;Description automatically generated"/>
                    <pic:cNvPicPr/>
                  </pic:nvPicPr>
                  <pic:blipFill rotWithShape="1">
                    <a:blip r:embed="rId112" cstate="print">
                      <a:extLst>
                        <a:ext uri="{28A0092B-C50C-407E-A947-70E740481C1C}">
                          <a14:useLocalDpi xmlns:a14="http://schemas.microsoft.com/office/drawing/2010/main" val="0"/>
                        </a:ext>
                      </a:extLst>
                    </a:blip>
                    <a:srcRect l="20373" t="32436" r="22607" b="22662"/>
                    <a:stretch/>
                  </pic:blipFill>
                  <pic:spPr bwMode="auto">
                    <a:xfrm>
                      <a:off x="0" y="0"/>
                      <a:ext cx="5862808" cy="2595599"/>
                    </a:xfrm>
                    <a:prstGeom prst="rect">
                      <a:avLst/>
                    </a:prstGeom>
                    <a:ln>
                      <a:noFill/>
                    </a:ln>
                    <a:extLst>
                      <a:ext uri="{53640926-AAD7-44D8-BBD7-CCE9431645EC}">
                        <a14:shadowObscured xmlns:a14="http://schemas.microsoft.com/office/drawing/2010/main"/>
                      </a:ext>
                    </a:extLst>
                  </pic:spPr>
                </pic:pic>
              </a:graphicData>
            </a:graphic>
          </wp:inline>
        </w:drawing>
      </w:r>
    </w:p>
    <w:p w14:paraId="1F804F35" w14:textId="7F9DC7A3" w:rsidR="00377B7E" w:rsidRDefault="00377B7E" w:rsidP="0002730B">
      <w:pPr>
        <w:rPr>
          <w:rFonts w:ascii="Arial" w:hAnsi="Arial" w:cs="Arial"/>
        </w:rPr>
      </w:pPr>
    </w:p>
    <w:p w14:paraId="67897D7E" w14:textId="1F752AF8" w:rsidR="004C7ECB" w:rsidRDefault="00377B7E" w:rsidP="0002730B">
      <w:pPr>
        <w:rPr>
          <w:rFonts w:ascii="Arial" w:hAnsi="Arial" w:cs="Arial"/>
        </w:rPr>
      </w:pPr>
      <w:r>
        <w:rPr>
          <w:rFonts w:ascii="Arial" w:hAnsi="Arial" w:cs="Arial"/>
          <w:noProof/>
        </w:rPr>
        <w:drawing>
          <wp:inline distT="0" distB="0" distL="0" distR="0" wp14:anchorId="6CFE3CB7" wp14:editId="6CEF33F1">
            <wp:extent cx="5731510" cy="2730500"/>
            <wp:effectExtent l="0" t="0" r="0" b="0"/>
            <wp:docPr id="1276079263"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079263" name="Picture 10" descr="A screenshot of a computer&#10;&#10;Description automatically generated"/>
                    <pic:cNvPicPr/>
                  </pic:nvPicPr>
                  <pic:blipFill rotWithShape="1">
                    <a:blip r:embed="rId113" cstate="print">
                      <a:extLst>
                        <a:ext uri="{28A0092B-C50C-407E-A947-70E740481C1C}">
                          <a14:useLocalDpi xmlns:a14="http://schemas.microsoft.com/office/drawing/2010/main" val="0"/>
                        </a:ext>
                      </a:extLst>
                    </a:blip>
                    <a:srcRect l="20471" t="31445" r="22461" b="22659"/>
                    <a:stretch/>
                  </pic:blipFill>
                  <pic:spPr bwMode="auto">
                    <a:xfrm>
                      <a:off x="0" y="0"/>
                      <a:ext cx="5731510" cy="2730500"/>
                    </a:xfrm>
                    <a:prstGeom prst="rect">
                      <a:avLst/>
                    </a:prstGeom>
                    <a:ln>
                      <a:noFill/>
                    </a:ln>
                    <a:extLst>
                      <a:ext uri="{53640926-AAD7-44D8-BBD7-CCE9431645EC}">
                        <a14:shadowObscured xmlns:a14="http://schemas.microsoft.com/office/drawing/2010/main"/>
                      </a:ext>
                    </a:extLst>
                  </pic:spPr>
                </pic:pic>
              </a:graphicData>
            </a:graphic>
          </wp:inline>
        </w:drawing>
      </w:r>
    </w:p>
    <w:p w14:paraId="5EA176CC" w14:textId="6289425D" w:rsidR="004C7ECB" w:rsidRDefault="004C7ECB" w:rsidP="0002730B">
      <w:pPr>
        <w:rPr>
          <w:rFonts w:ascii="Arial" w:hAnsi="Arial" w:cs="Arial"/>
        </w:rPr>
      </w:pPr>
    </w:p>
    <w:p w14:paraId="77693930" w14:textId="751D676F" w:rsidR="004C7ECB" w:rsidRDefault="004223F6" w:rsidP="0002730B">
      <w:pPr>
        <w:rPr>
          <w:rFonts w:ascii="Arial" w:hAnsi="Arial" w:cs="Arial"/>
        </w:rPr>
      </w:pPr>
      <w:r>
        <w:rPr>
          <w:rFonts w:ascii="Arial" w:hAnsi="Arial" w:cs="Arial"/>
          <w:noProof/>
        </w:rPr>
        <w:drawing>
          <wp:anchor distT="0" distB="0" distL="114300" distR="114300" simplePos="0" relativeHeight="251688960" behindDoc="0" locked="0" layoutInCell="1" allowOverlap="1" wp14:anchorId="42ABFFF3" wp14:editId="576DE38F">
            <wp:simplePos x="0" y="0"/>
            <wp:positionH relativeFrom="column">
              <wp:posOffset>234521</wp:posOffset>
            </wp:positionH>
            <wp:positionV relativeFrom="paragraph">
              <wp:posOffset>209481</wp:posOffset>
            </wp:positionV>
            <wp:extent cx="5201920" cy="215900"/>
            <wp:effectExtent l="0" t="0" r="5080" b="0"/>
            <wp:wrapSquare wrapText="bothSides"/>
            <wp:docPr id="1006238963"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238963" name="Picture 36" descr="A screenshot of a computer&#10;&#10;Description automatically generated"/>
                    <pic:cNvPicPr/>
                  </pic:nvPicPr>
                  <pic:blipFill rotWithShape="1">
                    <a:blip r:embed="rId114" cstate="print">
                      <a:extLst>
                        <a:ext uri="{28A0092B-C50C-407E-A947-70E740481C1C}">
                          <a14:useLocalDpi xmlns:a14="http://schemas.microsoft.com/office/drawing/2010/main" val="0"/>
                        </a:ext>
                      </a:extLst>
                    </a:blip>
                    <a:srcRect l="11274" t="49825" r="14346" b="44135"/>
                    <a:stretch/>
                  </pic:blipFill>
                  <pic:spPr bwMode="auto">
                    <a:xfrm>
                      <a:off x="0" y="0"/>
                      <a:ext cx="5201920" cy="21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D35196" w14:textId="57F50F15" w:rsidR="004C7ECB" w:rsidRDefault="004C7ECB" w:rsidP="0002730B">
      <w:pPr>
        <w:rPr>
          <w:rFonts w:ascii="Arial" w:hAnsi="Arial" w:cs="Arial"/>
        </w:rPr>
      </w:pPr>
    </w:p>
    <w:p w14:paraId="1BE1F740" w14:textId="3D4E66CC" w:rsidR="004C7ECB" w:rsidRDefault="004C7ECB" w:rsidP="0002730B">
      <w:pPr>
        <w:rPr>
          <w:rFonts w:ascii="Arial" w:hAnsi="Arial" w:cs="Arial"/>
        </w:rPr>
      </w:pPr>
    </w:p>
    <w:p w14:paraId="42BB79F7" w14:textId="6E1E8E77" w:rsidR="004C7ECB" w:rsidRDefault="004C7ECB" w:rsidP="0002730B">
      <w:pPr>
        <w:rPr>
          <w:rFonts w:ascii="Arial" w:hAnsi="Arial" w:cs="Arial"/>
        </w:rPr>
      </w:pPr>
    </w:p>
    <w:p w14:paraId="444A6216" w14:textId="6C677693" w:rsidR="009A4C1D" w:rsidRDefault="009A4C1D" w:rsidP="0002730B">
      <w:pPr>
        <w:rPr>
          <w:rFonts w:ascii="Arial" w:hAnsi="Arial" w:cs="Arial"/>
        </w:rPr>
      </w:pPr>
    </w:p>
    <w:p w14:paraId="575AEF97" w14:textId="674C4C71" w:rsidR="009A4C1D" w:rsidRDefault="009A4C1D" w:rsidP="0002730B">
      <w:pPr>
        <w:rPr>
          <w:rFonts w:ascii="Arial" w:hAnsi="Arial" w:cs="Arial"/>
        </w:rPr>
      </w:pPr>
    </w:p>
    <w:p w14:paraId="47AB988E" w14:textId="7660FE99" w:rsidR="009A4C1D" w:rsidRDefault="009A4C1D" w:rsidP="0002730B">
      <w:pPr>
        <w:rPr>
          <w:rFonts w:ascii="Arial" w:hAnsi="Arial" w:cs="Arial"/>
        </w:rPr>
      </w:pPr>
    </w:p>
    <w:p w14:paraId="783BB535" w14:textId="4F30608A" w:rsidR="004C7ECB" w:rsidRDefault="009A4C1D" w:rsidP="0002730B">
      <w:pPr>
        <w:rPr>
          <w:rFonts w:ascii="Arial" w:hAnsi="Arial" w:cs="Arial"/>
          <w:noProof/>
        </w:rPr>
      </w:pPr>
      <w:r>
        <w:rPr>
          <w:rFonts w:ascii="Arial" w:hAnsi="Arial" w:cs="Arial"/>
          <w:noProof/>
        </w:rPr>
        <w:lastRenderedPageBreak/>
        <w:drawing>
          <wp:anchor distT="0" distB="0" distL="114300" distR="114300" simplePos="0" relativeHeight="251680768" behindDoc="0" locked="0" layoutInCell="1" allowOverlap="1" wp14:anchorId="376EB9E6" wp14:editId="2EEAFD27">
            <wp:simplePos x="0" y="0"/>
            <wp:positionH relativeFrom="column">
              <wp:posOffset>0</wp:posOffset>
            </wp:positionH>
            <wp:positionV relativeFrom="paragraph">
              <wp:posOffset>256540</wp:posOffset>
            </wp:positionV>
            <wp:extent cx="5820410" cy="3131185"/>
            <wp:effectExtent l="0" t="0" r="0" b="5715"/>
            <wp:wrapSquare wrapText="bothSides"/>
            <wp:docPr id="69531626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316260" name="Picture 11" descr="A screenshot of a computer&#10;&#10;Description automatically generated"/>
                    <pic:cNvPicPr/>
                  </pic:nvPicPr>
                  <pic:blipFill rotWithShape="1">
                    <a:blip r:embed="rId115" cstate="print">
                      <a:extLst>
                        <a:ext uri="{28A0092B-C50C-407E-A947-70E740481C1C}">
                          <a14:useLocalDpi xmlns:a14="http://schemas.microsoft.com/office/drawing/2010/main" val="0"/>
                        </a:ext>
                      </a:extLst>
                    </a:blip>
                    <a:srcRect l="20740" t="30072" r="22461" b="22862"/>
                    <a:stretch/>
                  </pic:blipFill>
                  <pic:spPr bwMode="auto">
                    <a:xfrm>
                      <a:off x="0" y="0"/>
                      <a:ext cx="5820410" cy="31311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36BAD2" w14:textId="094ABE36" w:rsidR="004C7ECB" w:rsidRDefault="004C7ECB" w:rsidP="004C7ECB">
      <w:pPr>
        <w:rPr>
          <w:rFonts w:ascii="Arial" w:hAnsi="Arial" w:cs="Arial"/>
          <w:noProof/>
        </w:rPr>
      </w:pPr>
    </w:p>
    <w:p w14:paraId="0F106EA8" w14:textId="4AC7E85A" w:rsidR="009A4C1D" w:rsidRDefault="009A4C1D" w:rsidP="004223F6">
      <w:pPr>
        <w:tabs>
          <w:tab w:val="left" w:pos="1054"/>
        </w:tabs>
        <w:rPr>
          <w:rFonts w:ascii="Arial" w:hAnsi="Arial" w:cs="Arial"/>
          <w:noProof/>
        </w:rPr>
      </w:pPr>
    </w:p>
    <w:p w14:paraId="21A043F9" w14:textId="77777777" w:rsidR="009A4C1D" w:rsidRDefault="009A4C1D" w:rsidP="004C7ECB">
      <w:pPr>
        <w:tabs>
          <w:tab w:val="left" w:pos="2805"/>
        </w:tabs>
        <w:rPr>
          <w:rFonts w:ascii="Arial" w:hAnsi="Arial" w:cs="Arial"/>
        </w:rPr>
      </w:pPr>
    </w:p>
    <w:p w14:paraId="56FACBA6" w14:textId="77777777" w:rsidR="009A4C1D" w:rsidRDefault="009A4C1D" w:rsidP="004C7ECB">
      <w:pPr>
        <w:tabs>
          <w:tab w:val="left" w:pos="2805"/>
        </w:tabs>
        <w:rPr>
          <w:rFonts w:ascii="Arial" w:hAnsi="Arial" w:cs="Arial"/>
        </w:rPr>
      </w:pPr>
    </w:p>
    <w:p w14:paraId="0AF855A4" w14:textId="77777777" w:rsidR="009A4C1D" w:rsidRDefault="009A4C1D" w:rsidP="004C7ECB">
      <w:pPr>
        <w:tabs>
          <w:tab w:val="left" w:pos="2805"/>
        </w:tabs>
        <w:rPr>
          <w:rFonts w:ascii="Arial" w:hAnsi="Arial" w:cs="Arial"/>
        </w:rPr>
      </w:pPr>
    </w:p>
    <w:p w14:paraId="5FAB8993" w14:textId="70DA1C5B" w:rsidR="009A4C1D" w:rsidRDefault="004223F6" w:rsidP="004C7ECB">
      <w:pPr>
        <w:tabs>
          <w:tab w:val="left" w:pos="2805"/>
        </w:tabs>
        <w:rPr>
          <w:rFonts w:ascii="Arial" w:hAnsi="Arial" w:cs="Arial"/>
        </w:rPr>
      </w:pPr>
      <w:r>
        <w:rPr>
          <w:rFonts w:ascii="Arial" w:hAnsi="Arial" w:cs="Arial"/>
          <w:noProof/>
        </w:rPr>
        <w:drawing>
          <wp:anchor distT="0" distB="0" distL="114300" distR="114300" simplePos="0" relativeHeight="251681792" behindDoc="0" locked="0" layoutInCell="1" allowOverlap="1" wp14:anchorId="52C33E2A" wp14:editId="19C4639B">
            <wp:simplePos x="0" y="0"/>
            <wp:positionH relativeFrom="column">
              <wp:posOffset>85056</wp:posOffset>
            </wp:positionH>
            <wp:positionV relativeFrom="paragraph">
              <wp:posOffset>260556</wp:posOffset>
            </wp:positionV>
            <wp:extent cx="5713095" cy="2402205"/>
            <wp:effectExtent l="0" t="0" r="1905" b="0"/>
            <wp:wrapSquare wrapText="bothSides"/>
            <wp:docPr id="149433907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339071" name="Picture 12" descr="A screenshot of a computer&#10;&#10;Description automatically generated"/>
                    <pic:cNvPicPr/>
                  </pic:nvPicPr>
                  <pic:blipFill rotWithShape="1">
                    <a:blip r:embed="rId116" cstate="print">
                      <a:extLst>
                        <a:ext uri="{28A0092B-C50C-407E-A947-70E740481C1C}">
                          <a14:useLocalDpi xmlns:a14="http://schemas.microsoft.com/office/drawing/2010/main" val="0"/>
                        </a:ext>
                      </a:extLst>
                    </a:blip>
                    <a:srcRect l="20679" t="26563" r="23584" b="26710"/>
                    <a:stretch/>
                  </pic:blipFill>
                  <pic:spPr bwMode="auto">
                    <a:xfrm>
                      <a:off x="0" y="0"/>
                      <a:ext cx="5713095" cy="24022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2DFAE33" w14:textId="10584629" w:rsidR="009A4C1D" w:rsidRDefault="009A4C1D" w:rsidP="004C7ECB">
      <w:pPr>
        <w:tabs>
          <w:tab w:val="left" w:pos="2805"/>
        </w:tabs>
        <w:rPr>
          <w:rFonts w:ascii="Arial" w:hAnsi="Arial" w:cs="Arial"/>
        </w:rPr>
      </w:pPr>
    </w:p>
    <w:p w14:paraId="3A9BEB48" w14:textId="77777777" w:rsidR="009A4C1D" w:rsidRPr="009A4C1D" w:rsidRDefault="009A4C1D" w:rsidP="009A4C1D">
      <w:pPr>
        <w:rPr>
          <w:rFonts w:ascii="Arial" w:hAnsi="Arial" w:cs="Arial"/>
        </w:rPr>
      </w:pPr>
    </w:p>
    <w:p w14:paraId="67C98621" w14:textId="77777777" w:rsidR="009A4C1D" w:rsidRPr="009A4C1D" w:rsidRDefault="009A4C1D" w:rsidP="009A4C1D">
      <w:pPr>
        <w:rPr>
          <w:rFonts w:ascii="Arial" w:hAnsi="Arial" w:cs="Arial"/>
        </w:rPr>
      </w:pPr>
    </w:p>
    <w:p w14:paraId="5834BA6A" w14:textId="77777777" w:rsidR="009A4C1D" w:rsidRPr="009A4C1D" w:rsidRDefault="009A4C1D" w:rsidP="009A4C1D">
      <w:pPr>
        <w:rPr>
          <w:rFonts w:ascii="Arial" w:hAnsi="Arial" w:cs="Arial"/>
        </w:rPr>
      </w:pPr>
    </w:p>
    <w:p w14:paraId="40879E7C" w14:textId="4B9F8F73" w:rsidR="009A4C1D" w:rsidRDefault="004223F6" w:rsidP="009A4C1D">
      <w:pPr>
        <w:tabs>
          <w:tab w:val="left" w:pos="2362"/>
        </w:tabs>
        <w:rPr>
          <w:rFonts w:ascii="Arial" w:hAnsi="Arial" w:cs="Arial"/>
        </w:rPr>
      </w:pPr>
      <w:r>
        <w:rPr>
          <w:rFonts w:ascii="Arial" w:hAnsi="Arial" w:cs="Arial"/>
          <w:noProof/>
        </w:rPr>
        <w:lastRenderedPageBreak/>
        <w:drawing>
          <wp:anchor distT="0" distB="0" distL="114300" distR="114300" simplePos="0" relativeHeight="251682816" behindDoc="0" locked="0" layoutInCell="1" allowOverlap="1" wp14:anchorId="378FBE1D" wp14:editId="41A63B3A">
            <wp:simplePos x="0" y="0"/>
            <wp:positionH relativeFrom="column">
              <wp:posOffset>54164</wp:posOffset>
            </wp:positionH>
            <wp:positionV relativeFrom="paragraph">
              <wp:posOffset>248559</wp:posOffset>
            </wp:positionV>
            <wp:extent cx="5778500" cy="4135755"/>
            <wp:effectExtent l="0" t="0" r="0" b="4445"/>
            <wp:wrapSquare wrapText="bothSides"/>
            <wp:docPr id="680947910"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947910" name="Picture 13" descr="A screenshot of a computer&#10;&#10;Description automatically generated"/>
                    <pic:cNvPicPr/>
                  </pic:nvPicPr>
                  <pic:blipFill rotWithShape="1">
                    <a:blip r:embed="rId117" cstate="print">
                      <a:extLst>
                        <a:ext uri="{28A0092B-C50C-407E-A947-70E740481C1C}">
                          <a14:useLocalDpi xmlns:a14="http://schemas.microsoft.com/office/drawing/2010/main" val="0"/>
                        </a:ext>
                      </a:extLst>
                    </a:blip>
                    <a:srcRect l="22840" t="22867" r="24082"/>
                    <a:stretch/>
                  </pic:blipFill>
                  <pic:spPr bwMode="auto">
                    <a:xfrm>
                      <a:off x="0" y="0"/>
                      <a:ext cx="5778500" cy="4135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F78F9D" w14:textId="037C76B0" w:rsidR="009A4C1D" w:rsidRDefault="009A4C1D" w:rsidP="009A4C1D">
      <w:pPr>
        <w:tabs>
          <w:tab w:val="left" w:pos="2362"/>
        </w:tabs>
        <w:rPr>
          <w:rFonts w:ascii="Arial" w:hAnsi="Arial" w:cs="Arial"/>
        </w:rPr>
      </w:pPr>
    </w:p>
    <w:p w14:paraId="0D9147C7" w14:textId="72F729B9" w:rsidR="009A4C1D" w:rsidRDefault="009A4C1D" w:rsidP="009A4C1D">
      <w:pPr>
        <w:tabs>
          <w:tab w:val="left" w:pos="2362"/>
        </w:tabs>
        <w:rPr>
          <w:rFonts w:ascii="Arial" w:hAnsi="Arial" w:cs="Arial"/>
        </w:rPr>
      </w:pPr>
    </w:p>
    <w:p w14:paraId="2DD5E4B6" w14:textId="65CA56F7" w:rsidR="009A4C1D" w:rsidRDefault="004223F6" w:rsidP="009A4C1D">
      <w:pPr>
        <w:tabs>
          <w:tab w:val="left" w:pos="2362"/>
        </w:tabs>
        <w:rPr>
          <w:rFonts w:ascii="Arial" w:hAnsi="Arial" w:cs="Arial"/>
        </w:rPr>
      </w:pPr>
      <w:r>
        <w:rPr>
          <w:rFonts w:ascii="Arial" w:hAnsi="Arial" w:cs="Arial"/>
          <w:noProof/>
        </w:rPr>
        <w:drawing>
          <wp:inline distT="0" distB="0" distL="0" distR="0" wp14:anchorId="1E77258A" wp14:editId="4EFCE870">
            <wp:extent cx="5731510" cy="2750339"/>
            <wp:effectExtent l="0" t="0" r="0" b="5715"/>
            <wp:docPr id="1571600803"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600803" name="Picture 14" descr="A screenshot of a computer&#10;&#10;Description automatically generated"/>
                    <pic:cNvPicPr/>
                  </pic:nvPicPr>
                  <pic:blipFill rotWithShape="1">
                    <a:blip r:embed="rId118" cstate="print">
                      <a:extLst>
                        <a:ext uri="{28A0092B-C50C-407E-A947-70E740481C1C}">
                          <a14:useLocalDpi xmlns:a14="http://schemas.microsoft.com/office/drawing/2010/main" val="0"/>
                        </a:ext>
                      </a:extLst>
                    </a:blip>
                    <a:srcRect l="20691" t="32519" r="22217" b="27590"/>
                    <a:stretch/>
                  </pic:blipFill>
                  <pic:spPr bwMode="auto">
                    <a:xfrm>
                      <a:off x="0" y="0"/>
                      <a:ext cx="5731510" cy="2750339"/>
                    </a:xfrm>
                    <a:prstGeom prst="rect">
                      <a:avLst/>
                    </a:prstGeom>
                    <a:ln>
                      <a:noFill/>
                    </a:ln>
                    <a:extLst>
                      <a:ext uri="{53640926-AAD7-44D8-BBD7-CCE9431645EC}">
                        <a14:shadowObscured xmlns:a14="http://schemas.microsoft.com/office/drawing/2010/main"/>
                      </a:ext>
                    </a:extLst>
                  </pic:spPr>
                </pic:pic>
              </a:graphicData>
            </a:graphic>
          </wp:inline>
        </w:drawing>
      </w:r>
    </w:p>
    <w:p w14:paraId="6BA65D96" w14:textId="48A22871" w:rsidR="009A4C1D" w:rsidRPr="009A4C1D" w:rsidRDefault="009A4C1D" w:rsidP="009A4C1D">
      <w:pPr>
        <w:tabs>
          <w:tab w:val="left" w:pos="2362"/>
        </w:tabs>
        <w:rPr>
          <w:rFonts w:ascii="Arial" w:hAnsi="Arial" w:cs="Arial"/>
        </w:rPr>
      </w:pPr>
    </w:p>
    <w:p w14:paraId="1A5FE17F" w14:textId="455C5528" w:rsidR="009A4C1D" w:rsidRPr="009A4C1D" w:rsidRDefault="004223F6" w:rsidP="009A4C1D">
      <w:pPr>
        <w:rPr>
          <w:rFonts w:ascii="Arial" w:hAnsi="Arial" w:cs="Arial"/>
        </w:rPr>
      </w:pPr>
      <w:r>
        <w:rPr>
          <w:rFonts w:ascii="Arial" w:hAnsi="Arial" w:cs="Arial"/>
          <w:noProof/>
        </w:rPr>
        <w:drawing>
          <wp:inline distT="0" distB="0" distL="0" distR="0" wp14:anchorId="023BAE5C" wp14:editId="13701C5D">
            <wp:extent cx="5801497" cy="234315"/>
            <wp:effectExtent l="0" t="0" r="2540" b="0"/>
            <wp:docPr id="1602445623"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45623" name="Picture 37" descr="A screenshot of a computer&#10;&#10;Description automatically generated"/>
                    <pic:cNvPicPr/>
                  </pic:nvPicPr>
                  <pic:blipFill rotWithShape="1">
                    <a:blip r:embed="rId119" cstate="print">
                      <a:extLst>
                        <a:ext uri="{28A0092B-C50C-407E-A947-70E740481C1C}">
                          <a14:useLocalDpi xmlns:a14="http://schemas.microsoft.com/office/drawing/2010/main" val="0"/>
                        </a:ext>
                      </a:extLst>
                    </a:blip>
                    <a:srcRect l="20178" t="72885" r="25697" b="20563"/>
                    <a:stretch/>
                  </pic:blipFill>
                  <pic:spPr bwMode="auto">
                    <a:xfrm>
                      <a:off x="0" y="0"/>
                      <a:ext cx="5801497" cy="234315"/>
                    </a:xfrm>
                    <a:prstGeom prst="rect">
                      <a:avLst/>
                    </a:prstGeom>
                    <a:ln>
                      <a:noFill/>
                    </a:ln>
                    <a:extLst>
                      <a:ext uri="{53640926-AAD7-44D8-BBD7-CCE9431645EC}">
                        <a14:shadowObscured xmlns:a14="http://schemas.microsoft.com/office/drawing/2010/main"/>
                      </a:ext>
                    </a:extLst>
                  </pic:spPr>
                </pic:pic>
              </a:graphicData>
            </a:graphic>
          </wp:inline>
        </w:drawing>
      </w:r>
    </w:p>
    <w:p w14:paraId="0CBA43B4" w14:textId="13B6EF5F" w:rsidR="009A4C1D" w:rsidRPr="009A4C1D" w:rsidRDefault="00DC0E80" w:rsidP="009A4C1D">
      <w:pPr>
        <w:rPr>
          <w:rFonts w:ascii="Arial" w:hAnsi="Arial" w:cs="Arial"/>
        </w:rPr>
      </w:pPr>
      <w:r>
        <w:rPr>
          <w:rFonts w:ascii="Arial" w:hAnsi="Arial" w:cs="Arial"/>
          <w:noProof/>
        </w:rPr>
        <w:lastRenderedPageBreak/>
        <w:drawing>
          <wp:anchor distT="0" distB="0" distL="114300" distR="114300" simplePos="0" relativeHeight="251683840" behindDoc="0" locked="0" layoutInCell="1" allowOverlap="1" wp14:anchorId="09F1D07B" wp14:editId="6E8B8064">
            <wp:simplePos x="0" y="0"/>
            <wp:positionH relativeFrom="column">
              <wp:posOffset>0</wp:posOffset>
            </wp:positionH>
            <wp:positionV relativeFrom="paragraph">
              <wp:posOffset>177165</wp:posOffset>
            </wp:positionV>
            <wp:extent cx="5928360" cy="2940050"/>
            <wp:effectExtent l="0" t="0" r="2540" b="6350"/>
            <wp:wrapSquare wrapText="bothSides"/>
            <wp:docPr id="131232243"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32243" name="Picture 15" descr="A screenshot of a computer&#10;&#10;Description automatically generated"/>
                    <pic:cNvPicPr/>
                  </pic:nvPicPr>
                  <pic:blipFill rotWithShape="1">
                    <a:blip r:embed="rId120">
                      <a:extLst>
                        <a:ext uri="{28A0092B-C50C-407E-A947-70E740481C1C}">
                          <a14:useLocalDpi xmlns:a14="http://schemas.microsoft.com/office/drawing/2010/main" val="0"/>
                        </a:ext>
                      </a:extLst>
                    </a:blip>
                    <a:srcRect l="22843" t="30699" r="23439" b="30590"/>
                    <a:stretch/>
                  </pic:blipFill>
                  <pic:spPr bwMode="auto">
                    <a:xfrm>
                      <a:off x="0" y="0"/>
                      <a:ext cx="5928360" cy="294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50453A" w14:textId="78C75FE6" w:rsidR="009A4C1D" w:rsidRPr="009A4C1D" w:rsidRDefault="009A4C1D" w:rsidP="009A4C1D">
      <w:pPr>
        <w:rPr>
          <w:rFonts w:ascii="Arial" w:hAnsi="Arial" w:cs="Arial"/>
        </w:rPr>
      </w:pPr>
    </w:p>
    <w:p w14:paraId="7369DDCA" w14:textId="77777777" w:rsidR="009A4C1D" w:rsidRPr="009A4C1D" w:rsidRDefault="009A4C1D" w:rsidP="009A4C1D">
      <w:pPr>
        <w:rPr>
          <w:rFonts w:ascii="Arial" w:hAnsi="Arial" w:cs="Arial"/>
        </w:rPr>
      </w:pPr>
    </w:p>
    <w:p w14:paraId="1063969A" w14:textId="77777777" w:rsidR="009A4C1D" w:rsidRDefault="009A4C1D" w:rsidP="009A4C1D">
      <w:pPr>
        <w:rPr>
          <w:rFonts w:ascii="Arial" w:hAnsi="Arial" w:cs="Arial"/>
        </w:rPr>
      </w:pPr>
    </w:p>
    <w:p w14:paraId="4E92A9AF" w14:textId="77777777" w:rsidR="00DC0E80" w:rsidRDefault="00DC0E80" w:rsidP="009A4C1D">
      <w:pPr>
        <w:rPr>
          <w:rFonts w:ascii="Arial" w:hAnsi="Arial" w:cs="Arial"/>
        </w:rPr>
      </w:pPr>
    </w:p>
    <w:p w14:paraId="370B6416" w14:textId="77777777" w:rsidR="00DC0E80" w:rsidRDefault="00DC0E80" w:rsidP="009A4C1D">
      <w:pPr>
        <w:rPr>
          <w:rFonts w:ascii="Arial" w:hAnsi="Arial" w:cs="Arial"/>
        </w:rPr>
      </w:pPr>
    </w:p>
    <w:p w14:paraId="11453DF4" w14:textId="77777777" w:rsidR="00DC0E80" w:rsidRDefault="00DC0E80" w:rsidP="009A4C1D">
      <w:pPr>
        <w:rPr>
          <w:rFonts w:ascii="Arial" w:hAnsi="Arial" w:cs="Arial"/>
        </w:rPr>
      </w:pPr>
    </w:p>
    <w:p w14:paraId="7BB7321A" w14:textId="77777777" w:rsidR="00DC0E80" w:rsidRDefault="00DC0E80" w:rsidP="009A4C1D">
      <w:pPr>
        <w:rPr>
          <w:rFonts w:ascii="Arial" w:hAnsi="Arial" w:cs="Arial"/>
        </w:rPr>
      </w:pPr>
    </w:p>
    <w:p w14:paraId="237A1FE1" w14:textId="77777777" w:rsidR="00DC0E80" w:rsidRDefault="00DC0E80" w:rsidP="009A4C1D">
      <w:pPr>
        <w:rPr>
          <w:rFonts w:ascii="Arial" w:hAnsi="Arial" w:cs="Arial"/>
        </w:rPr>
      </w:pPr>
    </w:p>
    <w:p w14:paraId="089E2BD9" w14:textId="77777777" w:rsidR="00DC0E80" w:rsidRDefault="00DC0E80" w:rsidP="009A4C1D">
      <w:pPr>
        <w:rPr>
          <w:rFonts w:ascii="Arial" w:hAnsi="Arial" w:cs="Arial"/>
        </w:rPr>
      </w:pPr>
    </w:p>
    <w:p w14:paraId="4F99A54F" w14:textId="77777777" w:rsidR="00DC0E80" w:rsidRDefault="00DC0E80" w:rsidP="009A4C1D">
      <w:pPr>
        <w:rPr>
          <w:rFonts w:ascii="Arial" w:hAnsi="Arial" w:cs="Arial"/>
        </w:rPr>
      </w:pPr>
    </w:p>
    <w:p w14:paraId="2A1F751A" w14:textId="77777777" w:rsidR="00DC0E80" w:rsidRDefault="00DC0E80" w:rsidP="009A4C1D">
      <w:pPr>
        <w:rPr>
          <w:rFonts w:ascii="Arial" w:hAnsi="Arial" w:cs="Arial"/>
        </w:rPr>
      </w:pPr>
    </w:p>
    <w:p w14:paraId="03A9618C" w14:textId="77777777" w:rsidR="00DC0E80" w:rsidRDefault="00DC0E80" w:rsidP="009A4C1D">
      <w:pPr>
        <w:rPr>
          <w:rFonts w:ascii="Arial" w:hAnsi="Arial" w:cs="Arial"/>
        </w:rPr>
      </w:pPr>
    </w:p>
    <w:p w14:paraId="445C160A" w14:textId="77777777" w:rsidR="00DC0E80" w:rsidRDefault="00DC0E80" w:rsidP="009A4C1D">
      <w:pPr>
        <w:rPr>
          <w:rFonts w:ascii="Arial" w:hAnsi="Arial" w:cs="Arial"/>
        </w:rPr>
      </w:pPr>
    </w:p>
    <w:p w14:paraId="2416631F" w14:textId="77777777" w:rsidR="00DC0E80" w:rsidRDefault="00DC0E80" w:rsidP="009A4C1D">
      <w:pPr>
        <w:rPr>
          <w:rFonts w:ascii="Arial" w:hAnsi="Arial" w:cs="Arial"/>
        </w:rPr>
      </w:pPr>
    </w:p>
    <w:p w14:paraId="0C29AF5D" w14:textId="77777777" w:rsidR="00DC0E80" w:rsidRDefault="00DC0E80" w:rsidP="009A4C1D">
      <w:pPr>
        <w:rPr>
          <w:rFonts w:ascii="Arial" w:hAnsi="Arial" w:cs="Arial"/>
        </w:rPr>
      </w:pPr>
    </w:p>
    <w:p w14:paraId="4A904946" w14:textId="6FBBAAFB" w:rsidR="00DC0E80" w:rsidRPr="009A4C1D" w:rsidRDefault="00DC0E80" w:rsidP="009A4C1D">
      <w:pPr>
        <w:rPr>
          <w:rFonts w:ascii="Arial" w:hAnsi="Arial" w:cs="Arial"/>
        </w:rPr>
      </w:pPr>
      <w:r>
        <w:rPr>
          <w:rFonts w:ascii="Arial" w:hAnsi="Arial" w:cs="Arial"/>
          <w:noProof/>
        </w:rPr>
        <w:drawing>
          <wp:anchor distT="0" distB="0" distL="114300" distR="114300" simplePos="0" relativeHeight="251684864" behindDoc="0" locked="0" layoutInCell="1" allowOverlap="1" wp14:anchorId="0D9B4ADC" wp14:editId="1B2C1D61">
            <wp:simplePos x="0" y="0"/>
            <wp:positionH relativeFrom="column">
              <wp:posOffset>0</wp:posOffset>
            </wp:positionH>
            <wp:positionV relativeFrom="paragraph">
              <wp:posOffset>0</wp:posOffset>
            </wp:positionV>
            <wp:extent cx="5772785" cy="2850515"/>
            <wp:effectExtent l="0" t="0" r="5715" b="0"/>
            <wp:wrapSquare wrapText="bothSides"/>
            <wp:docPr id="1921811677"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11677" name="Picture 16" descr="A screenshot of a computer&#10;&#10;Description automatically generated"/>
                    <pic:cNvPicPr/>
                  </pic:nvPicPr>
                  <pic:blipFill rotWithShape="1">
                    <a:blip r:embed="rId121" cstate="print">
                      <a:extLst>
                        <a:ext uri="{28A0092B-C50C-407E-A947-70E740481C1C}">
                          <a14:useLocalDpi xmlns:a14="http://schemas.microsoft.com/office/drawing/2010/main" val="0"/>
                        </a:ext>
                      </a:extLst>
                    </a:blip>
                    <a:srcRect l="22738" t="20689" r="23855" b="32582"/>
                    <a:stretch/>
                  </pic:blipFill>
                  <pic:spPr bwMode="auto">
                    <a:xfrm>
                      <a:off x="0" y="0"/>
                      <a:ext cx="5772785" cy="2850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77D0AC" w14:textId="77777777" w:rsidR="009A4C1D" w:rsidRPr="009A4C1D" w:rsidRDefault="009A4C1D" w:rsidP="009A4C1D">
      <w:pPr>
        <w:rPr>
          <w:rFonts w:ascii="Arial" w:hAnsi="Arial" w:cs="Arial"/>
        </w:rPr>
      </w:pPr>
    </w:p>
    <w:p w14:paraId="41F47AD2" w14:textId="51F50974" w:rsidR="009A4C1D" w:rsidRPr="009A4C1D" w:rsidRDefault="009A4C1D" w:rsidP="009A4C1D">
      <w:pPr>
        <w:rPr>
          <w:rFonts w:ascii="Arial" w:hAnsi="Arial" w:cs="Arial"/>
        </w:rPr>
      </w:pPr>
    </w:p>
    <w:p w14:paraId="5B99B4F1" w14:textId="5EDB14A9" w:rsidR="009A4C1D" w:rsidRPr="009A4C1D" w:rsidRDefault="009A4C1D" w:rsidP="009A4C1D">
      <w:pPr>
        <w:rPr>
          <w:rFonts w:ascii="Arial" w:hAnsi="Arial" w:cs="Arial"/>
        </w:rPr>
      </w:pPr>
    </w:p>
    <w:p w14:paraId="7657CC80" w14:textId="77777777" w:rsidR="009A4C1D" w:rsidRPr="009A4C1D" w:rsidRDefault="009A4C1D" w:rsidP="009A4C1D">
      <w:pPr>
        <w:rPr>
          <w:rFonts w:ascii="Arial" w:hAnsi="Arial" w:cs="Arial"/>
        </w:rPr>
      </w:pPr>
    </w:p>
    <w:p w14:paraId="2B85A098" w14:textId="7E279D12" w:rsidR="009A4C1D" w:rsidRPr="009A4C1D" w:rsidRDefault="00DC0E80" w:rsidP="009A4C1D">
      <w:pPr>
        <w:rPr>
          <w:rFonts w:ascii="Arial" w:hAnsi="Arial" w:cs="Arial"/>
        </w:rPr>
      </w:pPr>
      <w:r>
        <w:rPr>
          <w:rFonts w:ascii="Arial" w:hAnsi="Arial" w:cs="Arial"/>
          <w:noProof/>
        </w:rPr>
        <w:drawing>
          <wp:anchor distT="0" distB="0" distL="114300" distR="114300" simplePos="0" relativeHeight="251685888" behindDoc="0" locked="0" layoutInCell="1" allowOverlap="1" wp14:anchorId="1FC4A0A2" wp14:editId="75C1B343">
            <wp:simplePos x="0" y="0"/>
            <wp:positionH relativeFrom="column">
              <wp:posOffset>-53975</wp:posOffset>
            </wp:positionH>
            <wp:positionV relativeFrom="paragraph">
              <wp:posOffset>313055</wp:posOffset>
            </wp:positionV>
            <wp:extent cx="5826125" cy="2957830"/>
            <wp:effectExtent l="0" t="0" r="3175" b="1270"/>
            <wp:wrapSquare wrapText="bothSides"/>
            <wp:docPr id="1971808309"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808309" name="Picture 17" descr="A screenshot of a computer&#10;&#10;Description automatically generated"/>
                    <pic:cNvPicPr/>
                  </pic:nvPicPr>
                  <pic:blipFill rotWithShape="1">
                    <a:blip r:embed="rId122">
                      <a:extLst>
                        <a:ext uri="{28A0092B-C50C-407E-A947-70E740481C1C}">
                          <a14:useLocalDpi xmlns:a14="http://schemas.microsoft.com/office/drawing/2010/main" val="0"/>
                        </a:ext>
                      </a:extLst>
                    </a:blip>
                    <a:srcRect l="20190" t="35716" r="22266" b="25065"/>
                    <a:stretch/>
                  </pic:blipFill>
                  <pic:spPr bwMode="auto">
                    <a:xfrm>
                      <a:off x="0" y="0"/>
                      <a:ext cx="5826125" cy="295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65027F" w14:textId="69A51BC7" w:rsidR="009A4C1D" w:rsidRPr="009A4C1D" w:rsidRDefault="009A4C1D" w:rsidP="009A4C1D">
      <w:pPr>
        <w:rPr>
          <w:rFonts w:ascii="Arial" w:hAnsi="Arial" w:cs="Arial"/>
        </w:rPr>
      </w:pPr>
    </w:p>
    <w:p w14:paraId="3ACCD6C6" w14:textId="653C2697" w:rsidR="009A4C1D" w:rsidRPr="009A4C1D" w:rsidRDefault="009A4C1D" w:rsidP="009A4C1D">
      <w:pPr>
        <w:rPr>
          <w:rFonts w:ascii="Arial" w:hAnsi="Arial" w:cs="Arial"/>
        </w:rPr>
      </w:pPr>
    </w:p>
    <w:p w14:paraId="5715DAC8" w14:textId="25FEEF30" w:rsidR="009A4C1D" w:rsidRPr="009A4C1D" w:rsidRDefault="009A4C1D" w:rsidP="009A4C1D">
      <w:pPr>
        <w:rPr>
          <w:rFonts w:ascii="Arial" w:hAnsi="Arial" w:cs="Arial"/>
        </w:rPr>
      </w:pPr>
    </w:p>
    <w:p w14:paraId="7F4D12C7" w14:textId="5D1AF756" w:rsidR="009A4C1D" w:rsidRPr="009A4C1D" w:rsidRDefault="009A4C1D" w:rsidP="009A4C1D">
      <w:pPr>
        <w:rPr>
          <w:rFonts w:ascii="Arial" w:hAnsi="Arial" w:cs="Arial"/>
        </w:rPr>
      </w:pPr>
    </w:p>
    <w:p w14:paraId="1A00E468" w14:textId="2937E8D8" w:rsidR="009A4C1D" w:rsidRPr="009A4C1D" w:rsidRDefault="009A4C1D" w:rsidP="009A4C1D">
      <w:pPr>
        <w:rPr>
          <w:rFonts w:ascii="Arial" w:hAnsi="Arial" w:cs="Arial"/>
        </w:rPr>
      </w:pPr>
    </w:p>
    <w:p w14:paraId="5939BC1E" w14:textId="77777777" w:rsidR="009A4C1D" w:rsidRPr="009A4C1D" w:rsidRDefault="009A4C1D" w:rsidP="009A4C1D">
      <w:pPr>
        <w:rPr>
          <w:rFonts w:ascii="Arial" w:hAnsi="Arial" w:cs="Arial"/>
        </w:rPr>
      </w:pPr>
    </w:p>
    <w:p w14:paraId="776A0406" w14:textId="77777777" w:rsidR="009A4C1D" w:rsidRPr="009A4C1D" w:rsidRDefault="009A4C1D" w:rsidP="009A4C1D">
      <w:pPr>
        <w:rPr>
          <w:rFonts w:ascii="Arial" w:hAnsi="Arial" w:cs="Arial"/>
        </w:rPr>
      </w:pPr>
    </w:p>
    <w:p w14:paraId="03324B21" w14:textId="77777777" w:rsidR="009A4C1D" w:rsidRDefault="009A4C1D" w:rsidP="009A4C1D">
      <w:pPr>
        <w:rPr>
          <w:rFonts w:ascii="Arial" w:hAnsi="Arial" w:cs="Arial"/>
        </w:rPr>
      </w:pPr>
    </w:p>
    <w:p w14:paraId="5F0B2C55" w14:textId="77777777" w:rsidR="00DC0E80" w:rsidRDefault="00DC0E80" w:rsidP="009A4C1D">
      <w:pPr>
        <w:rPr>
          <w:rFonts w:ascii="Arial" w:hAnsi="Arial" w:cs="Arial"/>
        </w:rPr>
      </w:pPr>
    </w:p>
    <w:p w14:paraId="09A237E2" w14:textId="77777777" w:rsidR="00DC0E80" w:rsidRDefault="00DC0E80" w:rsidP="009A4C1D">
      <w:pPr>
        <w:rPr>
          <w:rFonts w:ascii="Arial" w:hAnsi="Arial" w:cs="Arial"/>
        </w:rPr>
      </w:pPr>
    </w:p>
    <w:p w14:paraId="43015F1E" w14:textId="4A4C73FE" w:rsidR="00DC0E80" w:rsidRPr="009A4C1D" w:rsidRDefault="00DC0E80" w:rsidP="009A4C1D">
      <w:pPr>
        <w:rPr>
          <w:rFonts w:ascii="Arial" w:hAnsi="Arial" w:cs="Arial"/>
        </w:rPr>
      </w:pPr>
      <w:r>
        <w:rPr>
          <w:rFonts w:ascii="Arial" w:hAnsi="Arial" w:cs="Arial"/>
          <w:noProof/>
        </w:rPr>
        <w:drawing>
          <wp:anchor distT="0" distB="0" distL="114300" distR="114300" simplePos="0" relativeHeight="251686912" behindDoc="0" locked="0" layoutInCell="1" allowOverlap="1" wp14:anchorId="0394DD57" wp14:editId="260EA712">
            <wp:simplePos x="0" y="0"/>
            <wp:positionH relativeFrom="column">
              <wp:posOffset>47625</wp:posOffset>
            </wp:positionH>
            <wp:positionV relativeFrom="paragraph">
              <wp:posOffset>0</wp:posOffset>
            </wp:positionV>
            <wp:extent cx="5605780" cy="2677160"/>
            <wp:effectExtent l="0" t="0" r="0" b="2540"/>
            <wp:wrapSquare wrapText="bothSides"/>
            <wp:docPr id="1074377"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377" name="Picture 18" descr="A screenshot of a computer&#10;&#10;Description automatically generated"/>
                    <pic:cNvPicPr/>
                  </pic:nvPicPr>
                  <pic:blipFill rotWithShape="1">
                    <a:blip r:embed="rId123">
                      <a:extLst>
                        <a:ext uri="{28A0092B-C50C-407E-A947-70E740481C1C}">
                          <a14:useLocalDpi xmlns:a14="http://schemas.microsoft.com/office/drawing/2010/main" val="0"/>
                        </a:ext>
                      </a:extLst>
                    </a:blip>
                    <a:srcRect l="20545" t="33664" r="21973" b="30950"/>
                    <a:stretch/>
                  </pic:blipFill>
                  <pic:spPr bwMode="auto">
                    <a:xfrm>
                      <a:off x="0" y="0"/>
                      <a:ext cx="5605780" cy="2677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264C4B" w14:textId="63F4D6EF" w:rsidR="009A4C1D" w:rsidRPr="009A4C1D" w:rsidRDefault="009A4C1D" w:rsidP="009A4C1D">
      <w:pPr>
        <w:rPr>
          <w:rFonts w:ascii="Arial" w:hAnsi="Arial" w:cs="Arial"/>
        </w:rPr>
      </w:pPr>
    </w:p>
    <w:p w14:paraId="4C3D8922" w14:textId="644BC835" w:rsidR="009A4C1D" w:rsidRPr="009A4C1D" w:rsidRDefault="009A4C1D" w:rsidP="009A4C1D">
      <w:pPr>
        <w:rPr>
          <w:rFonts w:ascii="Arial" w:hAnsi="Arial" w:cs="Arial"/>
        </w:rPr>
      </w:pPr>
    </w:p>
    <w:sectPr w:rsidR="009A4C1D" w:rsidRPr="009A4C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41A20"/>
    <w:multiLevelType w:val="hybridMultilevel"/>
    <w:tmpl w:val="CD12E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F1386B"/>
    <w:multiLevelType w:val="multilevel"/>
    <w:tmpl w:val="314ED15E"/>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3FA748F"/>
    <w:multiLevelType w:val="hybridMultilevel"/>
    <w:tmpl w:val="00EA82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18C5741"/>
    <w:multiLevelType w:val="multilevel"/>
    <w:tmpl w:val="3528C444"/>
    <w:lvl w:ilvl="0">
      <w:start w:val="5"/>
      <w:numFmt w:val="decimal"/>
      <w:lvlText w:val="%1"/>
      <w:lvlJc w:val="left"/>
      <w:pPr>
        <w:ind w:left="360" w:hanging="360"/>
      </w:pPr>
      <w:rPr>
        <w:rFonts w:hint="default"/>
        <w:b/>
        <w:u w:val="single"/>
      </w:rPr>
    </w:lvl>
    <w:lvl w:ilvl="1">
      <w:start w:val="2"/>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1800" w:hanging="1800"/>
      </w:pPr>
      <w:rPr>
        <w:rFonts w:hint="default"/>
        <w:b/>
        <w:u w:val="single"/>
      </w:rPr>
    </w:lvl>
  </w:abstractNum>
  <w:abstractNum w:abstractNumId="4" w15:restartNumberingAfterBreak="0">
    <w:nsid w:val="745D6B5E"/>
    <w:multiLevelType w:val="hybridMultilevel"/>
    <w:tmpl w:val="7C36A564"/>
    <w:lvl w:ilvl="0" w:tplc="0FC2CFB8">
      <w:start w:val="2"/>
      <w:numFmt w:val="bullet"/>
      <w:lvlText w:val="-"/>
      <w:lvlJc w:val="left"/>
      <w:pPr>
        <w:ind w:left="720" w:hanging="360"/>
      </w:pPr>
      <w:rPr>
        <w:rFonts w:ascii="Arial" w:eastAsia="Times New Roman" w:hAnsi="Arial" w:cs="Arial" w:hint="default"/>
        <w:b/>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917CC6"/>
    <w:multiLevelType w:val="multilevel"/>
    <w:tmpl w:val="340AE3C2"/>
    <w:lvl w:ilvl="0">
      <w:start w:val="5"/>
      <w:numFmt w:val="decimal"/>
      <w:lvlText w:val="%1"/>
      <w:lvlJc w:val="left"/>
      <w:pPr>
        <w:ind w:left="360" w:hanging="360"/>
      </w:pPr>
      <w:rPr>
        <w:rFonts w:hint="default"/>
        <w:b/>
        <w:u w:val="single"/>
      </w:rPr>
    </w:lvl>
    <w:lvl w:ilvl="1">
      <w:start w:val="2"/>
      <w:numFmt w:val="decimal"/>
      <w:lvlText w:val="%1.%2"/>
      <w:lvlJc w:val="left"/>
      <w:pPr>
        <w:ind w:left="360" w:hanging="360"/>
      </w:pPr>
      <w:rPr>
        <w:rFonts w:hint="default"/>
        <w:b/>
        <w:u w:val="single"/>
      </w:rPr>
    </w:lvl>
    <w:lvl w:ilvl="2">
      <w:start w:val="1"/>
      <w:numFmt w:val="decimal"/>
      <w:lvlText w:val="%1.%2.%3"/>
      <w:lvlJc w:val="left"/>
      <w:pPr>
        <w:ind w:left="720" w:hanging="720"/>
      </w:pPr>
      <w:rPr>
        <w:rFonts w:hint="default"/>
        <w:b/>
        <w:u w:val="single"/>
      </w:rPr>
    </w:lvl>
    <w:lvl w:ilvl="3">
      <w:start w:val="1"/>
      <w:numFmt w:val="decimal"/>
      <w:lvlText w:val="%1.%2.%3.%4"/>
      <w:lvlJc w:val="left"/>
      <w:pPr>
        <w:ind w:left="1080" w:hanging="108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440" w:hanging="144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800" w:hanging="1800"/>
      </w:pPr>
      <w:rPr>
        <w:rFonts w:hint="default"/>
        <w:b/>
        <w:u w:val="single"/>
      </w:rPr>
    </w:lvl>
    <w:lvl w:ilvl="8">
      <w:start w:val="1"/>
      <w:numFmt w:val="decimal"/>
      <w:lvlText w:val="%1.%2.%3.%4.%5.%6.%7.%8.%9"/>
      <w:lvlJc w:val="left"/>
      <w:pPr>
        <w:ind w:left="1800" w:hanging="1800"/>
      </w:pPr>
      <w:rPr>
        <w:rFonts w:hint="default"/>
        <w:b/>
        <w:u w:val="single"/>
      </w:rPr>
    </w:lvl>
  </w:abstractNum>
  <w:abstractNum w:abstractNumId="6" w15:restartNumberingAfterBreak="0">
    <w:nsid w:val="7AC2371C"/>
    <w:multiLevelType w:val="hybridMultilevel"/>
    <w:tmpl w:val="1B0039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2147955">
    <w:abstractNumId w:val="2"/>
  </w:num>
  <w:num w:numId="2" w16cid:durableId="213852108">
    <w:abstractNumId w:val="6"/>
  </w:num>
  <w:num w:numId="3" w16cid:durableId="1310092655">
    <w:abstractNumId w:val="0"/>
  </w:num>
  <w:num w:numId="4" w16cid:durableId="1831480572">
    <w:abstractNumId w:val="4"/>
  </w:num>
  <w:num w:numId="5" w16cid:durableId="1119879312">
    <w:abstractNumId w:val="1"/>
  </w:num>
  <w:num w:numId="6" w16cid:durableId="423065243">
    <w:abstractNumId w:val="5"/>
  </w:num>
  <w:num w:numId="7" w16cid:durableId="1026531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2E6"/>
    <w:rsid w:val="00024827"/>
    <w:rsid w:val="0002730B"/>
    <w:rsid w:val="0003539F"/>
    <w:rsid w:val="00060CE0"/>
    <w:rsid w:val="00071732"/>
    <w:rsid w:val="00087BC8"/>
    <w:rsid w:val="0009281C"/>
    <w:rsid w:val="000A2681"/>
    <w:rsid w:val="000B15E3"/>
    <w:rsid w:val="000C4080"/>
    <w:rsid w:val="000D05F1"/>
    <w:rsid w:val="000D156C"/>
    <w:rsid w:val="000D359F"/>
    <w:rsid w:val="000E643A"/>
    <w:rsid w:val="000F0ACC"/>
    <w:rsid w:val="000F41DC"/>
    <w:rsid w:val="00117825"/>
    <w:rsid w:val="001215B9"/>
    <w:rsid w:val="0012686D"/>
    <w:rsid w:val="00127A75"/>
    <w:rsid w:val="00137210"/>
    <w:rsid w:val="001606A7"/>
    <w:rsid w:val="001665A8"/>
    <w:rsid w:val="00186B75"/>
    <w:rsid w:val="001947CA"/>
    <w:rsid w:val="00196154"/>
    <w:rsid w:val="001D2E09"/>
    <w:rsid w:val="00202FE9"/>
    <w:rsid w:val="0020769F"/>
    <w:rsid w:val="0024383C"/>
    <w:rsid w:val="0026739A"/>
    <w:rsid w:val="0027005B"/>
    <w:rsid w:val="00275892"/>
    <w:rsid w:val="002916B1"/>
    <w:rsid w:val="002B46CD"/>
    <w:rsid w:val="002D2963"/>
    <w:rsid w:val="002D6CD5"/>
    <w:rsid w:val="002E35D8"/>
    <w:rsid w:val="002E7DFC"/>
    <w:rsid w:val="00305281"/>
    <w:rsid w:val="003163B7"/>
    <w:rsid w:val="00337AC6"/>
    <w:rsid w:val="0034466C"/>
    <w:rsid w:val="00377B7E"/>
    <w:rsid w:val="003915C3"/>
    <w:rsid w:val="003A062B"/>
    <w:rsid w:val="003A29E5"/>
    <w:rsid w:val="003B14AA"/>
    <w:rsid w:val="003D7F88"/>
    <w:rsid w:val="003F28C4"/>
    <w:rsid w:val="003F6C19"/>
    <w:rsid w:val="004013D9"/>
    <w:rsid w:val="004223F6"/>
    <w:rsid w:val="00426A56"/>
    <w:rsid w:val="00442B78"/>
    <w:rsid w:val="00447784"/>
    <w:rsid w:val="0048752E"/>
    <w:rsid w:val="004B5A79"/>
    <w:rsid w:val="004C7ECB"/>
    <w:rsid w:val="004E21D6"/>
    <w:rsid w:val="00502308"/>
    <w:rsid w:val="00534AD1"/>
    <w:rsid w:val="00535F04"/>
    <w:rsid w:val="00540D72"/>
    <w:rsid w:val="00546150"/>
    <w:rsid w:val="0057653D"/>
    <w:rsid w:val="005D2EEE"/>
    <w:rsid w:val="005E4B38"/>
    <w:rsid w:val="00612261"/>
    <w:rsid w:val="0061623A"/>
    <w:rsid w:val="0061750B"/>
    <w:rsid w:val="006322BA"/>
    <w:rsid w:val="00635A03"/>
    <w:rsid w:val="0063633A"/>
    <w:rsid w:val="006417D0"/>
    <w:rsid w:val="006479F2"/>
    <w:rsid w:val="00653104"/>
    <w:rsid w:val="00657021"/>
    <w:rsid w:val="006570E4"/>
    <w:rsid w:val="0066588D"/>
    <w:rsid w:val="00694518"/>
    <w:rsid w:val="007132FB"/>
    <w:rsid w:val="00722206"/>
    <w:rsid w:val="00730DA0"/>
    <w:rsid w:val="00750845"/>
    <w:rsid w:val="00751AF8"/>
    <w:rsid w:val="00753BDD"/>
    <w:rsid w:val="00753E7B"/>
    <w:rsid w:val="00786520"/>
    <w:rsid w:val="00787567"/>
    <w:rsid w:val="007A30A0"/>
    <w:rsid w:val="007A4803"/>
    <w:rsid w:val="007D2974"/>
    <w:rsid w:val="007E0148"/>
    <w:rsid w:val="007F3FC8"/>
    <w:rsid w:val="0080574A"/>
    <w:rsid w:val="00812603"/>
    <w:rsid w:val="00820EF4"/>
    <w:rsid w:val="0082734C"/>
    <w:rsid w:val="00847A22"/>
    <w:rsid w:val="0085502E"/>
    <w:rsid w:val="00870A8F"/>
    <w:rsid w:val="008B0A77"/>
    <w:rsid w:val="008B13EF"/>
    <w:rsid w:val="008D09EE"/>
    <w:rsid w:val="00904865"/>
    <w:rsid w:val="00921F1B"/>
    <w:rsid w:val="00927BCE"/>
    <w:rsid w:val="00932F13"/>
    <w:rsid w:val="00936963"/>
    <w:rsid w:val="00940311"/>
    <w:rsid w:val="009409E6"/>
    <w:rsid w:val="00941BBF"/>
    <w:rsid w:val="009470A3"/>
    <w:rsid w:val="00954E16"/>
    <w:rsid w:val="009556FC"/>
    <w:rsid w:val="00955F52"/>
    <w:rsid w:val="0095703E"/>
    <w:rsid w:val="00976614"/>
    <w:rsid w:val="00977AD2"/>
    <w:rsid w:val="009A09E6"/>
    <w:rsid w:val="009A4C1D"/>
    <w:rsid w:val="009D0850"/>
    <w:rsid w:val="009E36A8"/>
    <w:rsid w:val="009E4023"/>
    <w:rsid w:val="009F7F17"/>
    <w:rsid w:val="00A246D5"/>
    <w:rsid w:val="00A31D72"/>
    <w:rsid w:val="00A54DBC"/>
    <w:rsid w:val="00A6487A"/>
    <w:rsid w:val="00A714DC"/>
    <w:rsid w:val="00A941A2"/>
    <w:rsid w:val="00AA691C"/>
    <w:rsid w:val="00AA7A01"/>
    <w:rsid w:val="00AC5215"/>
    <w:rsid w:val="00AF272E"/>
    <w:rsid w:val="00B13437"/>
    <w:rsid w:val="00B26E24"/>
    <w:rsid w:val="00B272D2"/>
    <w:rsid w:val="00B302B3"/>
    <w:rsid w:val="00B31AC8"/>
    <w:rsid w:val="00B569F7"/>
    <w:rsid w:val="00B641B5"/>
    <w:rsid w:val="00B76617"/>
    <w:rsid w:val="00BC727D"/>
    <w:rsid w:val="00BD1538"/>
    <w:rsid w:val="00BD44CC"/>
    <w:rsid w:val="00BE07C3"/>
    <w:rsid w:val="00BE2839"/>
    <w:rsid w:val="00BE561C"/>
    <w:rsid w:val="00C11062"/>
    <w:rsid w:val="00C52EC8"/>
    <w:rsid w:val="00C61E6A"/>
    <w:rsid w:val="00C963E5"/>
    <w:rsid w:val="00CC7E53"/>
    <w:rsid w:val="00CE348C"/>
    <w:rsid w:val="00CF415F"/>
    <w:rsid w:val="00CF64ED"/>
    <w:rsid w:val="00D17C3A"/>
    <w:rsid w:val="00D26EA3"/>
    <w:rsid w:val="00D3491A"/>
    <w:rsid w:val="00D36336"/>
    <w:rsid w:val="00D972E6"/>
    <w:rsid w:val="00DA721E"/>
    <w:rsid w:val="00DC0E80"/>
    <w:rsid w:val="00DC7555"/>
    <w:rsid w:val="00DC7CB4"/>
    <w:rsid w:val="00DF1873"/>
    <w:rsid w:val="00DF5F66"/>
    <w:rsid w:val="00E046DD"/>
    <w:rsid w:val="00E13FAB"/>
    <w:rsid w:val="00E24081"/>
    <w:rsid w:val="00E840AA"/>
    <w:rsid w:val="00EF22B6"/>
    <w:rsid w:val="00F37D40"/>
    <w:rsid w:val="00F772D7"/>
    <w:rsid w:val="00FB327E"/>
    <w:rsid w:val="00FF50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89F87"/>
  <w15:chartTrackingRefBased/>
  <w15:docId w15:val="{2B1EEDCA-E626-8B43-BA0B-BA72E6844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72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972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2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2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2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2E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2E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2E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2E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72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972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72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72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72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72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72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72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72E6"/>
    <w:rPr>
      <w:rFonts w:eastAsiaTheme="majorEastAsia" w:cstheme="majorBidi"/>
      <w:color w:val="272727" w:themeColor="text1" w:themeTint="D8"/>
    </w:rPr>
  </w:style>
  <w:style w:type="paragraph" w:styleId="Title">
    <w:name w:val="Title"/>
    <w:basedOn w:val="Normal"/>
    <w:next w:val="Normal"/>
    <w:link w:val="TitleChar"/>
    <w:uiPriority w:val="10"/>
    <w:qFormat/>
    <w:rsid w:val="00D972E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72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72E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72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2E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72E6"/>
    <w:rPr>
      <w:i/>
      <w:iCs/>
      <w:color w:val="404040" w:themeColor="text1" w:themeTint="BF"/>
    </w:rPr>
  </w:style>
  <w:style w:type="paragraph" w:styleId="ListParagraph">
    <w:name w:val="List Paragraph"/>
    <w:basedOn w:val="Normal"/>
    <w:uiPriority w:val="34"/>
    <w:qFormat/>
    <w:rsid w:val="00D972E6"/>
    <w:pPr>
      <w:ind w:left="720"/>
      <w:contextualSpacing/>
    </w:pPr>
  </w:style>
  <w:style w:type="character" w:styleId="IntenseEmphasis">
    <w:name w:val="Intense Emphasis"/>
    <w:basedOn w:val="DefaultParagraphFont"/>
    <w:uiPriority w:val="21"/>
    <w:qFormat/>
    <w:rsid w:val="00D972E6"/>
    <w:rPr>
      <w:i/>
      <w:iCs/>
      <w:color w:val="0F4761" w:themeColor="accent1" w:themeShade="BF"/>
    </w:rPr>
  </w:style>
  <w:style w:type="paragraph" w:styleId="IntenseQuote">
    <w:name w:val="Intense Quote"/>
    <w:basedOn w:val="Normal"/>
    <w:next w:val="Normal"/>
    <w:link w:val="IntenseQuoteChar"/>
    <w:uiPriority w:val="30"/>
    <w:qFormat/>
    <w:rsid w:val="00D972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72E6"/>
    <w:rPr>
      <w:i/>
      <w:iCs/>
      <w:color w:val="0F4761" w:themeColor="accent1" w:themeShade="BF"/>
    </w:rPr>
  </w:style>
  <w:style w:type="character" w:styleId="IntenseReference">
    <w:name w:val="Intense Reference"/>
    <w:basedOn w:val="DefaultParagraphFont"/>
    <w:uiPriority w:val="32"/>
    <w:qFormat/>
    <w:rsid w:val="00D972E6"/>
    <w:rPr>
      <w:b/>
      <w:bCs/>
      <w:smallCaps/>
      <w:color w:val="0F4761" w:themeColor="accent1" w:themeShade="BF"/>
      <w:spacing w:val="5"/>
    </w:rPr>
  </w:style>
  <w:style w:type="paragraph" w:styleId="TOCHeading">
    <w:name w:val="TOC Heading"/>
    <w:basedOn w:val="Heading1"/>
    <w:next w:val="Normal"/>
    <w:uiPriority w:val="39"/>
    <w:unhideWhenUsed/>
    <w:qFormat/>
    <w:rsid w:val="00D972E6"/>
    <w:pPr>
      <w:spacing w:before="240" w:after="0" w:line="259" w:lineRule="auto"/>
      <w:outlineLvl w:val="9"/>
    </w:pPr>
    <w:rPr>
      <w:rFonts w:ascii="Arial" w:hAnsi="Arial"/>
      <w:kern w:val="0"/>
      <w:sz w:val="32"/>
      <w:szCs w:val="32"/>
      <w:lang w:val="en-US"/>
      <w14:ligatures w14:val="none"/>
    </w:rPr>
  </w:style>
  <w:style w:type="paragraph" w:styleId="TOC1">
    <w:name w:val="toc 1"/>
    <w:basedOn w:val="Normal"/>
    <w:next w:val="Normal"/>
    <w:autoRedefine/>
    <w:uiPriority w:val="39"/>
    <w:unhideWhenUsed/>
    <w:rsid w:val="00D972E6"/>
    <w:pPr>
      <w:spacing w:before="120"/>
    </w:pPr>
    <w:rPr>
      <w:b/>
      <w:bCs/>
      <w:i/>
      <w:iCs/>
    </w:rPr>
  </w:style>
  <w:style w:type="paragraph" w:styleId="TOC2">
    <w:name w:val="toc 2"/>
    <w:basedOn w:val="Normal"/>
    <w:next w:val="Normal"/>
    <w:autoRedefine/>
    <w:uiPriority w:val="39"/>
    <w:unhideWhenUsed/>
    <w:rsid w:val="00D972E6"/>
    <w:pPr>
      <w:spacing w:before="120"/>
      <w:ind w:left="240"/>
    </w:pPr>
    <w:rPr>
      <w:b/>
      <w:bCs/>
      <w:sz w:val="22"/>
      <w:szCs w:val="22"/>
    </w:rPr>
  </w:style>
  <w:style w:type="character" w:styleId="Hyperlink">
    <w:name w:val="Hyperlink"/>
    <w:basedOn w:val="DefaultParagraphFont"/>
    <w:uiPriority w:val="99"/>
    <w:unhideWhenUsed/>
    <w:rsid w:val="00D972E6"/>
    <w:rPr>
      <w:color w:val="467886" w:themeColor="hyperlink"/>
      <w:u w:val="single"/>
    </w:rPr>
  </w:style>
  <w:style w:type="paragraph" w:styleId="NormalWeb">
    <w:name w:val="Normal (Web)"/>
    <w:basedOn w:val="Normal"/>
    <w:uiPriority w:val="99"/>
    <w:unhideWhenUsed/>
    <w:rsid w:val="00CE348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E348C"/>
  </w:style>
  <w:style w:type="paragraph" w:customStyle="1" w:styleId="pb-2">
    <w:name w:val="pb-2"/>
    <w:basedOn w:val="Normal"/>
    <w:rsid w:val="00CE348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ssue-underline">
    <w:name w:val="issue-underline"/>
    <w:basedOn w:val="DefaultParagraphFont"/>
    <w:rsid w:val="00CE348C"/>
  </w:style>
  <w:style w:type="character" w:styleId="Strong">
    <w:name w:val="Strong"/>
    <w:basedOn w:val="DefaultParagraphFont"/>
    <w:uiPriority w:val="22"/>
    <w:qFormat/>
    <w:rsid w:val="00CE348C"/>
    <w:rPr>
      <w:b/>
      <w:bCs/>
    </w:rPr>
  </w:style>
  <w:style w:type="character" w:styleId="Emphasis">
    <w:name w:val="Emphasis"/>
    <w:basedOn w:val="DefaultParagraphFont"/>
    <w:uiPriority w:val="20"/>
    <w:qFormat/>
    <w:rsid w:val="00CE348C"/>
    <w:rPr>
      <w:i/>
      <w:iCs/>
    </w:rPr>
  </w:style>
  <w:style w:type="paragraph" w:styleId="TOC3">
    <w:name w:val="toc 3"/>
    <w:basedOn w:val="Normal"/>
    <w:next w:val="Normal"/>
    <w:autoRedefine/>
    <w:uiPriority w:val="39"/>
    <w:semiHidden/>
    <w:unhideWhenUsed/>
    <w:rsid w:val="005E4B38"/>
    <w:pPr>
      <w:ind w:left="480"/>
    </w:pPr>
    <w:rPr>
      <w:sz w:val="20"/>
      <w:szCs w:val="20"/>
    </w:rPr>
  </w:style>
  <w:style w:type="paragraph" w:styleId="TOC4">
    <w:name w:val="toc 4"/>
    <w:basedOn w:val="Normal"/>
    <w:next w:val="Normal"/>
    <w:autoRedefine/>
    <w:uiPriority w:val="39"/>
    <w:semiHidden/>
    <w:unhideWhenUsed/>
    <w:rsid w:val="005E4B38"/>
    <w:pPr>
      <w:ind w:left="720"/>
    </w:pPr>
    <w:rPr>
      <w:sz w:val="20"/>
      <w:szCs w:val="20"/>
    </w:rPr>
  </w:style>
  <w:style w:type="paragraph" w:styleId="TOC5">
    <w:name w:val="toc 5"/>
    <w:basedOn w:val="Normal"/>
    <w:next w:val="Normal"/>
    <w:autoRedefine/>
    <w:uiPriority w:val="39"/>
    <w:semiHidden/>
    <w:unhideWhenUsed/>
    <w:rsid w:val="005E4B38"/>
    <w:pPr>
      <w:ind w:left="960"/>
    </w:pPr>
    <w:rPr>
      <w:sz w:val="20"/>
      <w:szCs w:val="20"/>
    </w:rPr>
  </w:style>
  <w:style w:type="paragraph" w:styleId="TOC6">
    <w:name w:val="toc 6"/>
    <w:basedOn w:val="Normal"/>
    <w:next w:val="Normal"/>
    <w:autoRedefine/>
    <w:uiPriority w:val="39"/>
    <w:semiHidden/>
    <w:unhideWhenUsed/>
    <w:rsid w:val="005E4B38"/>
    <w:pPr>
      <w:ind w:left="1200"/>
    </w:pPr>
    <w:rPr>
      <w:sz w:val="20"/>
      <w:szCs w:val="20"/>
    </w:rPr>
  </w:style>
  <w:style w:type="paragraph" w:styleId="TOC7">
    <w:name w:val="toc 7"/>
    <w:basedOn w:val="Normal"/>
    <w:next w:val="Normal"/>
    <w:autoRedefine/>
    <w:uiPriority w:val="39"/>
    <w:semiHidden/>
    <w:unhideWhenUsed/>
    <w:rsid w:val="005E4B38"/>
    <w:pPr>
      <w:ind w:left="1440"/>
    </w:pPr>
    <w:rPr>
      <w:sz w:val="20"/>
      <w:szCs w:val="20"/>
    </w:rPr>
  </w:style>
  <w:style w:type="paragraph" w:styleId="TOC8">
    <w:name w:val="toc 8"/>
    <w:basedOn w:val="Normal"/>
    <w:next w:val="Normal"/>
    <w:autoRedefine/>
    <w:uiPriority w:val="39"/>
    <w:semiHidden/>
    <w:unhideWhenUsed/>
    <w:rsid w:val="005E4B38"/>
    <w:pPr>
      <w:ind w:left="1680"/>
    </w:pPr>
    <w:rPr>
      <w:sz w:val="20"/>
      <w:szCs w:val="20"/>
    </w:rPr>
  </w:style>
  <w:style w:type="paragraph" w:styleId="TOC9">
    <w:name w:val="toc 9"/>
    <w:basedOn w:val="Normal"/>
    <w:next w:val="Normal"/>
    <w:autoRedefine/>
    <w:uiPriority w:val="39"/>
    <w:semiHidden/>
    <w:unhideWhenUsed/>
    <w:rsid w:val="005E4B38"/>
    <w:pPr>
      <w:ind w:left="1920"/>
    </w:pPr>
    <w:rPr>
      <w:sz w:val="20"/>
      <w:szCs w:val="20"/>
    </w:rPr>
  </w:style>
  <w:style w:type="paragraph" w:styleId="NoSpacing">
    <w:name w:val="No Spacing"/>
    <w:link w:val="NoSpacingChar"/>
    <w:uiPriority w:val="1"/>
    <w:qFormat/>
    <w:rsid w:val="00275892"/>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75892"/>
    <w:rPr>
      <w:rFonts w:eastAsiaTheme="minorEastAsia"/>
      <w:kern w:val="0"/>
      <w:sz w:val="22"/>
      <w:szCs w:val="22"/>
      <w:lang w:val="en-US"/>
      <w14:ligatures w14:val="none"/>
    </w:rPr>
  </w:style>
  <w:style w:type="character" w:styleId="UnresolvedMention">
    <w:name w:val="Unresolved Mention"/>
    <w:basedOn w:val="DefaultParagraphFont"/>
    <w:uiPriority w:val="99"/>
    <w:semiHidden/>
    <w:unhideWhenUsed/>
    <w:rsid w:val="00535F04"/>
    <w:rPr>
      <w:color w:val="605E5C"/>
      <w:shd w:val="clear" w:color="auto" w:fill="E1DFDD"/>
    </w:rPr>
  </w:style>
  <w:style w:type="character" w:styleId="FollowedHyperlink">
    <w:name w:val="FollowedHyperlink"/>
    <w:basedOn w:val="DefaultParagraphFont"/>
    <w:uiPriority w:val="99"/>
    <w:semiHidden/>
    <w:unhideWhenUsed/>
    <w:rsid w:val="00535F0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43886">
      <w:bodyDiv w:val="1"/>
      <w:marLeft w:val="0"/>
      <w:marRight w:val="0"/>
      <w:marTop w:val="0"/>
      <w:marBottom w:val="0"/>
      <w:divBdr>
        <w:top w:val="none" w:sz="0" w:space="0" w:color="auto"/>
        <w:left w:val="none" w:sz="0" w:space="0" w:color="auto"/>
        <w:bottom w:val="none" w:sz="0" w:space="0" w:color="auto"/>
        <w:right w:val="none" w:sz="0" w:space="0" w:color="auto"/>
      </w:divBdr>
    </w:div>
    <w:div w:id="117800502">
      <w:bodyDiv w:val="1"/>
      <w:marLeft w:val="0"/>
      <w:marRight w:val="0"/>
      <w:marTop w:val="0"/>
      <w:marBottom w:val="0"/>
      <w:divBdr>
        <w:top w:val="none" w:sz="0" w:space="0" w:color="auto"/>
        <w:left w:val="none" w:sz="0" w:space="0" w:color="auto"/>
        <w:bottom w:val="none" w:sz="0" w:space="0" w:color="auto"/>
        <w:right w:val="none" w:sz="0" w:space="0" w:color="auto"/>
      </w:divBdr>
      <w:divsChild>
        <w:div w:id="1641810761">
          <w:marLeft w:val="0"/>
          <w:marRight w:val="0"/>
          <w:marTop w:val="0"/>
          <w:marBottom w:val="0"/>
          <w:divBdr>
            <w:top w:val="none" w:sz="0" w:space="0" w:color="auto"/>
            <w:left w:val="none" w:sz="0" w:space="0" w:color="auto"/>
            <w:bottom w:val="none" w:sz="0" w:space="0" w:color="auto"/>
            <w:right w:val="none" w:sz="0" w:space="0" w:color="auto"/>
          </w:divBdr>
        </w:div>
      </w:divsChild>
    </w:div>
    <w:div w:id="151652062">
      <w:bodyDiv w:val="1"/>
      <w:marLeft w:val="0"/>
      <w:marRight w:val="0"/>
      <w:marTop w:val="0"/>
      <w:marBottom w:val="0"/>
      <w:divBdr>
        <w:top w:val="none" w:sz="0" w:space="0" w:color="auto"/>
        <w:left w:val="none" w:sz="0" w:space="0" w:color="auto"/>
        <w:bottom w:val="none" w:sz="0" w:space="0" w:color="auto"/>
        <w:right w:val="none" w:sz="0" w:space="0" w:color="auto"/>
      </w:divBdr>
      <w:divsChild>
        <w:div w:id="118498257">
          <w:marLeft w:val="0"/>
          <w:marRight w:val="0"/>
          <w:marTop w:val="0"/>
          <w:marBottom w:val="0"/>
          <w:divBdr>
            <w:top w:val="none" w:sz="0" w:space="0" w:color="auto"/>
            <w:left w:val="none" w:sz="0" w:space="0" w:color="auto"/>
            <w:bottom w:val="none" w:sz="0" w:space="0" w:color="auto"/>
            <w:right w:val="none" w:sz="0" w:space="0" w:color="auto"/>
          </w:divBdr>
        </w:div>
      </w:divsChild>
    </w:div>
    <w:div w:id="407187818">
      <w:bodyDiv w:val="1"/>
      <w:marLeft w:val="0"/>
      <w:marRight w:val="0"/>
      <w:marTop w:val="0"/>
      <w:marBottom w:val="0"/>
      <w:divBdr>
        <w:top w:val="none" w:sz="0" w:space="0" w:color="auto"/>
        <w:left w:val="none" w:sz="0" w:space="0" w:color="auto"/>
        <w:bottom w:val="none" w:sz="0" w:space="0" w:color="auto"/>
        <w:right w:val="none" w:sz="0" w:space="0" w:color="auto"/>
      </w:divBdr>
      <w:divsChild>
        <w:div w:id="220216375">
          <w:marLeft w:val="0"/>
          <w:marRight w:val="0"/>
          <w:marTop w:val="0"/>
          <w:marBottom w:val="0"/>
          <w:divBdr>
            <w:top w:val="none" w:sz="0" w:space="0" w:color="auto"/>
            <w:left w:val="none" w:sz="0" w:space="0" w:color="auto"/>
            <w:bottom w:val="none" w:sz="0" w:space="0" w:color="auto"/>
            <w:right w:val="none" w:sz="0" w:space="0" w:color="auto"/>
          </w:divBdr>
        </w:div>
      </w:divsChild>
    </w:div>
    <w:div w:id="722292004">
      <w:bodyDiv w:val="1"/>
      <w:marLeft w:val="0"/>
      <w:marRight w:val="0"/>
      <w:marTop w:val="0"/>
      <w:marBottom w:val="0"/>
      <w:divBdr>
        <w:top w:val="none" w:sz="0" w:space="0" w:color="auto"/>
        <w:left w:val="none" w:sz="0" w:space="0" w:color="auto"/>
        <w:bottom w:val="none" w:sz="0" w:space="0" w:color="auto"/>
        <w:right w:val="none" w:sz="0" w:space="0" w:color="auto"/>
      </w:divBdr>
      <w:divsChild>
        <w:div w:id="1944798364">
          <w:marLeft w:val="0"/>
          <w:marRight w:val="0"/>
          <w:marTop w:val="0"/>
          <w:marBottom w:val="0"/>
          <w:divBdr>
            <w:top w:val="none" w:sz="0" w:space="0" w:color="auto"/>
            <w:left w:val="none" w:sz="0" w:space="0" w:color="auto"/>
            <w:bottom w:val="none" w:sz="0" w:space="0" w:color="auto"/>
            <w:right w:val="none" w:sz="0" w:space="0" w:color="auto"/>
          </w:divBdr>
        </w:div>
      </w:divsChild>
    </w:div>
    <w:div w:id="1293485835">
      <w:bodyDiv w:val="1"/>
      <w:marLeft w:val="0"/>
      <w:marRight w:val="0"/>
      <w:marTop w:val="0"/>
      <w:marBottom w:val="0"/>
      <w:divBdr>
        <w:top w:val="none" w:sz="0" w:space="0" w:color="auto"/>
        <w:left w:val="none" w:sz="0" w:space="0" w:color="auto"/>
        <w:bottom w:val="none" w:sz="0" w:space="0" w:color="auto"/>
        <w:right w:val="none" w:sz="0" w:space="0" w:color="auto"/>
      </w:divBdr>
      <w:divsChild>
        <w:div w:id="139931927">
          <w:marLeft w:val="0"/>
          <w:marRight w:val="0"/>
          <w:marTop w:val="0"/>
          <w:marBottom w:val="0"/>
          <w:divBdr>
            <w:top w:val="none" w:sz="0" w:space="0" w:color="auto"/>
            <w:left w:val="none" w:sz="0" w:space="0" w:color="auto"/>
            <w:bottom w:val="none" w:sz="0" w:space="0" w:color="auto"/>
            <w:right w:val="none" w:sz="0" w:space="0" w:color="auto"/>
          </w:divBdr>
        </w:div>
      </w:divsChild>
    </w:div>
    <w:div w:id="1695155535">
      <w:bodyDiv w:val="1"/>
      <w:marLeft w:val="0"/>
      <w:marRight w:val="0"/>
      <w:marTop w:val="0"/>
      <w:marBottom w:val="0"/>
      <w:divBdr>
        <w:top w:val="none" w:sz="0" w:space="0" w:color="auto"/>
        <w:left w:val="none" w:sz="0" w:space="0" w:color="auto"/>
        <w:bottom w:val="none" w:sz="0" w:space="0" w:color="auto"/>
        <w:right w:val="none" w:sz="0" w:space="0" w:color="auto"/>
      </w:divBdr>
    </w:div>
    <w:div w:id="1762094619">
      <w:bodyDiv w:val="1"/>
      <w:marLeft w:val="0"/>
      <w:marRight w:val="0"/>
      <w:marTop w:val="0"/>
      <w:marBottom w:val="0"/>
      <w:divBdr>
        <w:top w:val="none" w:sz="0" w:space="0" w:color="auto"/>
        <w:left w:val="none" w:sz="0" w:space="0" w:color="auto"/>
        <w:bottom w:val="none" w:sz="0" w:space="0" w:color="auto"/>
        <w:right w:val="none" w:sz="0" w:space="0" w:color="auto"/>
      </w:divBdr>
      <w:divsChild>
        <w:div w:id="182016866">
          <w:marLeft w:val="0"/>
          <w:marRight w:val="0"/>
          <w:marTop w:val="0"/>
          <w:marBottom w:val="0"/>
          <w:divBdr>
            <w:top w:val="none" w:sz="0" w:space="0" w:color="auto"/>
            <w:left w:val="none" w:sz="0" w:space="0" w:color="auto"/>
            <w:bottom w:val="none" w:sz="0" w:space="0" w:color="auto"/>
            <w:right w:val="none" w:sz="0" w:space="0" w:color="auto"/>
          </w:divBdr>
        </w:div>
      </w:divsChild>
    </w:div>
    <w:div w:id="1931960616">
      <w:bodyDiv w:val="1"/>
      <w:marLeft w:val="0"/>
      <w:marRight w:val="0"/>
      <w:marTop w:val="0"/>
      <w:marBottom w:val="0"/>
      <w:divBdr>
        <w:top w:val="none" w:sz="0" w:space="0" w:color="auto"/>
        <w:left w:val="none" w:sz="0" w:space="0" w:color="auto"/>
        <w:bottom w:val="none" w:sz="0" w:space="0" w:color="auto"/>
        <w:right w:val="none" w:sz="0" w:space="0" w:color="auto"/>
      </w:divBdr>
      <w:divsChild>
        <w:div w:id="1913421519">
          <w:marLeft w:val="0"/>
          <w:marRight w:val="0"/>
          <w:marTop w:val="0"/>
          <w:marBottom w:val="0"/>
          <w:divBdr>
            <w:top w:val="none" w:sz="0" w:space="0" w:color="auto"/>
            <w:left w:val="none" w:sz="0" w:space="0" w:color="auto"/>
            <w:bottom w:val="none" w:sz="0" w:space="0" w:color="auto"/>
            <w:right w:val="none" w:sz="0" w:space="0" w:color="auto"/>
          </w:divBdr>
        </w:div>
      </w:divsChild>
    </w:div>
    <w:div w:id="1935941506">
      <w:bodyDiv w:val="1"/>
      <w:marLeft w:val="0"/>
      <w:marRight w:val="0"/>
      <w:marTop w:val="0"/>
      <w:marBottom w:val="0"/>
      <w:divBdr>
        <w:top w:val="none" w:sz="0" w:space="0" w:color="auto"/>
        <w:left w:val="none" w:sz="0" w:space="0" w:color="auto"/>
        <w:bottom w:val="none" w:sz="0" w:space="0" w:color="auto"/>
        <w:right w:val="none" w:sz="0" w:space="0" w:color="auto"/>
      </w:divBdr>
      <w:divsChild>
        <w:div w:id="20426319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earning.nspcc.org.uk/research-resources/2013/no-one-noticed-no-one-heard/" TargetMode="External"/><Relationship Id="rId117" Type="http://schemas.openxmlformats.org/officeDocument/2006/relationships/image" Target="media/image27.jpeg"/><Relationship Id="rId21" Type="http://schemas.openxmlformats.org/officeDocument/2006/relationships/image" Target="media/image14.png"/><Relationship Id="rId42" Type="http://schemas.openxmlformats.org/officeDocument/2006/relationships/hyperlink" Target="https://doi.org/10.1016/j.amepre.2005.01.015" TargetMode="External"/><Relationship Id="rId47" Type="http://schemas.openxmlformats.org/officeDocument/2006/relationships/hyperlink" Target="https://doi.org/10.1177/0141076812472623" TargetMode="External"/><Relationship Id="rId63" Type="http://schemas.openxmlformats.org/officeDocument/2006/relationships/hyperlink" Target="https://academic.oup.com/bjc/article/62/3/751/6362814?login=true" TargetMode="External"/><Relationship Id="rId68" Type="http://schemas.openxmlformats.org/officeDocument/2006/relationships/hyperlink" Target="https://www.ncbi.nlm.nih.gov/pmc/articles/PMC6104950/" TargetMode="External"/><Relationship Id="rId84" Type="http://schemas.openxmlformats.org/officeDocument/2006/relationships/hyperlink" Target="https://salmapatel.co.uk/academia/the-research-paradigm-methodology-epistemology-and-ontology-explained-in-simple-language/" TargetMode="External"/><Relationship Id="rId89" Type="http://schemas.openxmlformats.org/officeDocument/2006/relationships/hyperlink" Target="https://www.ncbi.nlm.nih.gov/pmc/articles/PMC3662280/" TargetMode="External"/><Relationship Id="rId112" Type="http://schemas.openxmlformats.org/officeDocument/2006/relationships/image" Target="media/image22.jpeg"/><Relationship Id="rId16" Type="http://schemas.openxmlformats.org/officeDocument/2006/relationships/image" Target="media/image9.png"/><Relationship Id="rId107" Type="http://schemas.openxmlformats.org/officeDocument/2006/relationships/hyperlink" Target="https://assets.publishing.service.gov.uk/media/5a7c543de5274a1b00423088/prisoners-childhood-family-backgrounds.pdf" TargetMode="External"/><Relationship Id="rId11" Type="http://schemas.openxmlformats.org/officeDocument/2006/relationships/image" Target="media/image4.png"/><Relationship Id="rId32" Type="http://schemas.openxmlformats.org/officeDocument/2006/relationships/hyperlink" Target="https://www.cdc.gov/vitalsigns/aces/index.html" TargetMode="External"/><Relationship Id="rId37" Type="http://schemas.openxmlformats.org/officeDocument/2006/relationships/hyperlink" Target="https://journals.sagepub.com/doi/full/10.1177/1541204020939638" TargetMode="External"/><Relationship Id="rId53" Type="http://schemas.openxmlformats.org/officeDocument/2006/relationships/hyperlink" Target="https://leb.fbi.gov/articles/featured-articles/adverse-childhood-experiences-and-crime" TargetMode="External"/><Relationship Id="rId58" Type="http://schemas.openxmlformats.org/officeDocument/2006/relationships/hyperlink" Target="https://www.sciencedirect.com/science/article/pii/S0145213421000818" TargetMode="External"/><Relationship Id="rId74" Type="http://schemas.openxmlformats.org/officeDocument/2006/relationships/hyperlink" Target="https://www.ncbi.nlm.nih.gov/pmc/articles/PMC7144278/" TargetMode="External"/><Relationship Id="rId79" Type="http://schemas.openxmlformats.org/officeDocument/2006/relationships/hyperlink" Target="https://learning.nspcc.org.uk/children-and-families-at-risk/parental-mental-health-problems#skip-to-content" TargetMode="External"/><Relationship Id="rId102" Type="http://schemas.openxmlformats.org/officeDocument/2006/relationships/hyperlink" Target="https://www.violencepreventionwales.co.uk/research-evidence/adverse-childhood-experiences-aces" TargetMode="External"/><Relationship Id="rId123" Type="http://schemas.openxmlformats.org/officeDocument/2006/relationships/image" Target="media/image33.jpeg"/><Relationship Id="rId5" Type="http://schemas.openxmlformats.org/officeDocument/2006/relationships/webSettings" Target="webSettings.xml"/><Relationship Id="rId90" Type="http://schemas.openxmlformats.org/officeDocument/2006/relationships/hyperlink" Target="https://www.ncbi.nlm.nih.gov/pmc/articles/PMC9460024/" TargetMode="External"/><Relationship Id="rId95" Type="http://schemas.openxmlformats.org/officeDocument/2006/relationships/hyperlink" Target="https://www.sciencedirect.com/science/article/abs/pii/S019188691400289X" TargetMode="External"/><Relationship Id="rId22" Type="http://schemas.openxmlformats.org/officeDocument/2006/relationships/image" Target="media/image15.png"/><Relationship Id="rId27" Type="http://schemas.openxmlformats.org/officeDocument/2006/relationships/hyperlink" Target="https://static1.squarespace.com/static/63814a32e86ac444e02b316e/t/6387fa3ce873f17c5522616f/1669855806114/Prevalence_of_ACE.pdf" TargetMode="External"/><Relationship Id="rId43" Type="http://schemas.openxmlformats.org/officeDocument/2006/relationships/hyperlink" Target="https://www.ncbi.nlm.nih.gov/pmc/articles/PMC9374847/" TargetMode="External"/><Relationship Id="rId48" Type="http://schemas.openxmlformats.org/officeDocument/2006/relationships/hyperlink" Target="https://www.mdpi.com/2075-471X/3/4/744" TargetMode="External"/><Relationship Id="rId64" Type="http://schemas.openxmlformats.org/officeDocument/2006/relationships/hyperlink" Target="https://www.ncbi.nlm.nih.gov/pmc/articles/PMC4797036/#:~:text=In%20a%20survey%2C%20the%20researcher" TargetMode="External"/><Relationship Id="rId69" Type="http://schemas.openxmlformats.org/officeDocument/2006/relationships/hyperlink" Target="https://onlinelibrary.wiley.com/doi/full/10.1002/ab.21981" TargetMode="External"/><Relationship Id="rId113" Type="http://schemas.openxmlformats.org/officeDocument/2006/relationships/image" Target="media/image23.jpeg"/><Relationship Id="rId118" Type="http://schemas.openxmlformats.org/officeDocument/2006/relationships/image" Target="media/image28.jpeg"/><Relationship Id="rId80" Type="http://schemas.openxmlformats.org/officeDocument/2006/relationships/hyperlink" Target="https://www.ons.gov.uk/peoplepopulationandcommunity/crimeandjustice/bulletins/childabuseinenglandandwales/march2020" TargetMode="External"/><Relationship Id="rId85" Type="http://schemas.openxmlformats.org/officeDocument/2006/relationships/hyperlink" Target="https://journals.sagepub.com/doi/full/10.1177/0011128716684806"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cdc.gov/violenceprevention/aces/fastfact.html#:~:text=Raising%20awareness%20of%20ACEs%20can" TargetMode="External"/><Relationship Id="rId38" Type="http://schemas.openxmlformats.org/officeDocument/2006/relationships/hyperlink" Target="https://www.tandfonline.com/doi/abs/10.1080/02791072.2000.10400211" TargetMode="External"/><Relationship Id="rId59" Type="http://schemas.openxmlformats.org/officeDocument/2006/relationships/hyperlink" Target="https://journals.sagepub.com/doi/10.1177/0886260514552272" TargetMode="External"/><Relationship Id="rId103" Type="http://schemas.openxmlformats.org/officeDocument/2006/relationships/hyperlink" Target="https://www.ncbi.nlm.nih.gov/pmc/articles/PMC7163832/" TargetMode="External"/><Relationship Id="rId108" Type="http://schemas.openxmlformats.org/officeDocument/2006/relationships/image" Target="media/image18.jpeg"/><Relationship Id="rId124" Type="http://schemas.openxmlformats.org/officeDocument/2006/relationships/fontTable" Target="fontTable.xml"/><Relationship Id="rId54" Type="http://schemas.openxmlformats.org/officeDocument/2006/relationships/hyperlink" Target="https://www.researchgate.net/publication/279975938_Maternal_depression_and_risk_for_antisocial_behaviour_in_children" TargetMode="External"/><Relationship Id="rId70" Type="http://schemas.openxmlformats.org/officeDocument/2006/relationships/hyperlink" Target="https://journals-sagepub-com.ezproxy.uwtsd.ac.uk/doi/full/10.1177/1079063214535819" TargetMode="External"/><Relationship Id="rId75" Type="http://schemas.openxmlformats.org/officeDocument/2006/relationships/hyperlink" Target="https://www.tandfonline.com/doi/full/10.1080/13676260701262574" TargetMode="External"/><Relationship Id="rId91" Type="http://schemas.openxmlformats.org/officeDocument/2006/relationships/hyperlink" Target="https://www.gov.scot/publications/adverse-childhood-experiences-aces/pages/community-awareness-and-action/" TargetMode="External"/><Relationship Id="rId96" Type="http://schemas.openxmlformats.org/officeDocument/2006/relationships/hyperlink" Target="https://www.ncbi.nlm.nih.gov/pmc/articles/PMC8380309/" TargetMode="External"/><Relationship Id="rId1" Type="http://schemas.openxmlformats.org/officeDocument/2006/relationships/customXml" Target="../customXml/item1.xml"/><Relationship Id="rId6" Type="http://schemas.openxmlformats.org/officeDocument/2006/relationships/image" Target="media/image1.png"/><Relationship Id="rId23" Type="http://schemas.openxmlformats.org/officeDocument/2006/relationships/image" Target="media/image16.png"/><Relationship Id="rId28" Type="http://schemas.openxmlformats.org/officeDocument/2006/relationships/hyperlink" Target="https://www.scribbr.co.uk/research-methods/introduction-to-quantitative-research/" TargetMode="External"/><Relationship Id="rId49" Type="http://schemas.openxmlformats.org/officeDocument/2006/relationships/hyperlink" Target="https://www.sciencedirect.com/science/article/abs/pii/S0749379798000178" TargetMode="External"/><Relationship Id="rId114" Type="http://schemas.openxmlformats.org/officeDocument/2006/relationships/image" Target="media/image24.jpeg"/><Relationship Id="rId119" Type="http://schemas.openxmlformats.org/officeDocument/2006/relationships/image" Target="media/image29.jpeg"/><Relationship Id="rId44" Type="http://schemas.openxmlformats.org/officeDocument/2006/relationships/hyperlink" Target="https://research-methodology.net/research-philosophy/interpretivism/" TargetMode="External"/><Relationship Id="rId60" Type="http://schemas.openxmlformats.org/officeDocument/2006/relationships/hyperlink" Target="https://pubs.lib.umn.edu/index.php/aisthesis/article/view/3717" TargetMode="External"/><Relationship Id="rId65" Type="http://schemas.openxmlformats.org/officeDocument/2006/relationships/hyperlink" Target="https://journals.sagepub.com/doi/full/10.1177/1079063220970031" TargetMode="External"/><Relationship Id="rId81" Type="http://schemas.openxmlformats.org/officeDocument/2006/relationships/hyperlink" Target="https://www.aic.gov.au/publications/tandi/tandi440" TargetMode="External"/><Relationship Id="rId86" Type="http://schemas.openxmlformats.org/officeDocument/2006/relationships/hyperlink" Target="https://phw.nhs.wales/news/more-than-eight-in-ten-men-in-prison-suffered-childhood-adversity/"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ncbi.nlm.nih.gov/pmc/articles/PMC3817819/" TargetMode="External"/><Relationship Id="rId109" Type="http://schemas.openxmlformats.org/officeDocument/2006/relationships/image" Target="media/image19.jpeg"/><Relationship Id="rId34" Type="http://schemas.openxmlformats.org/officeDocument/2006/relationships/hyperlink" Target="https://pubmed.ncbi.nlm.nih.gov/22868990/" TargetMode="External"/><Relationship Id="rId50" Type="http://schemas.openxmlformats.org/officeDocument/2006/relationships/hyperlink" Target="https://doi.org/10.1016/j.amepre.2019.04.001" TargetMode="External"/><Relationship Id="rId55" Type="http://schemas.openxmlformats.org/officeDocument/2006/relationships/hyperlink" Target="https://sotrap.psychopen.eu/index.php/sotrap/article/view/7361" TargetMode="External"/><Relationship Id="rId76" Type="http://schemas.openxmlformats.org/officeDocument/2006/relationships/hyperlink" Target="https://www.simplypsychology.org/bobo-doll.html#:~:text=Bobo%20doll%20experiment%20demonstrated%20that" TargetMode="External"/><Relationship Id="rId97" Type="http://schemas.openxmlformats.org/officeDocument/2006/relationships/hyperlink" Target="https://www.ed.ac.uk/news/2022/vulnerable-children-more-likely-to-offend-as-adult#:~:text=Childhood%20experiences%20such%20as%20poverty" TargetMode="External"/><Relationship Id="rId104" Type="http://schemas.openxmlformats.org/officeDocument/2006/relationships/hyperlink" Target="https://link.springer.com/article/10.1007/s40865-015-0015-0" TargetMode="External"/><Relationship Id="rId120" Type="http://schemas.openxmlformats.org/officeDocument/2006/relationships/image" Target="media/image30.jpeg"/><Relationship Id="rId125" Type="http://schemas.openxmlformats.org/officeDocument/2006/relationships/theme" Target="theme/theme1.xml"/><Relationship Id="rId7" Type="http://schemas.openxmlformats.org/officeDocument/2006/relationships/customXml" Target="ink/ink1.xml"/><Relationship Id="rId71" Type="http://schemas.openxmlformats.org/officeDocument/2006/relationships/hyperlink" Target="https://journals.sagepub.com/doi/10.1177/2158244013517243" TargetMode="External"/><Relationship Id="rId92" Type="http://schemas.openxmlformats.org/officeDocument/2006/relationships/hyperlink" Target="https://journals.sagepub.com/doi/10.1177/0034355218774844" TargetMode="External"/><Relationship Id="rId2" Type="http://schemas.openxmlformats.org/officeDocument/2006/relationships/numbering" Target="numbering.xml"/><Relationship Id="rId29" Type="http://schemas.openxmlformats.org/officeDocument/2006/relationships/hyperlink" Target="https://www.ncbi.nlm.nih.gov/pmc/articles/PMC5890821/" TargetMode="External"/><Relationship Id="rId24" Type="http://schemas.openxmlformats.org/officeDocument/2006/relationships/image" Target="media/image17.png"/><Relationship Id="rId40" Type="http://schemas.openxmlformats.org/officeDocument/2006/relationships/hyperlink" Target="https://www.mdpi.com/1660-4601/14/3/331" TargetMode="External"/><Relationship Id="rId45" Type="http://schemas.openxmlformats.org/officeDocument/2006/relationships/hyperlink" Target="https://research-methodology.net/research-methods/survey-method/questionnaires-2/" TargetMode="External"/><Relationship Id="rId66" Type="http://schemas.openxmlformats.org/officeDocument/2006/relationships/hyperlink" Target="https://www.csacentre.org.uk/app/uploads/2023/09/Child-sexual-abuse-in-2021-22-Trends-in-official-data.pdf" TargetMode="External"/><Relationship Id="rId87" Type="http://schemas.openxmlformats.org/officeDocument/2006/relationships/hyperlink" Target="https://michaelgquirke.com/recognize-these-intergenerational-trauma-signs-symptoms/#:~:text=Current%20research%20puts%20the%20numbers" TargetMode="External"/><Relationship Id="rId110" Type="http://schemas.openxmlformats.org/officeDocument/2006/relationships/image" Target="media/image20.jpeg"/><Relationship Id="rId115" Type="http://schemas.openxmlformats.org/officeDocument/2006/relationships/image" Target="media/image25.jpeg"/><Relationship Id="rId61" Type="http://schemas.openxmlformats.org/officeDocument/2006/relationships/hyperlink" Target="https://doi.org/10.1016/j.chiabu.2013.04.001" TargetMode="External"/><Relationship Id="rId82" Type="http://schemas.openxmlformats.org/officeDocument/2006/relationships/hyperlink" Target="https://www.nature.com/articles/pr2015197"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doi.org/10.1108/JFP-05-2021-0029" TargetMode="External"/><Relationship Id="rId35" Type="http://schemas.openxmlformats.org/officeDocument/2006/relationships/hyperlink" Target="https://childhoodbereavementnetwork.org.uk/about-1/what-we-do/research-evidence/key-statistics" TargetMode="External"/><Relationship Id="rId56" Type="http://schemas.openxmlformats.org/officeDocument/2006/relationships/hyperlink" Target="https://www-tandfonline-com.ezproxy.uwtsd.ac.uk/doi/full/10.1080/10511253.2014.888089" TargetMode="External"/><Relationship Id="rId77" Type="http://schemas.openxmlformats.org/officeDocument/2006/relationships/hyperlink" Target="https://www.cji.edu/wp-content/uploads/2019/12/Psychology_of_Child_Serial_Killer.pdf" TargetMode="External"/><Relationship Id="rId100" Type="http://schemas.openxmlformats.org/officeDocument/2006/relationships/hyperlink" Target="https://www.ncbi.nlm.nih.gov/pmc/articles/PMC5342912/" TargetMode="External"/><Relationship Id="rId105" Type="http://schemas.openxmlformats.org/officeDocument/2006/relationships/hyperlink" Target="https://journals.sagepub.com/doi/10.1177/0886260502238733" TargetMode="External"/><Relationship Id="rId8" Type="http://schemas.openxmlformats.org/officeDocument/2006/relationships/image" Target="media/image18.png"/><Relationship Id="rId51" Type="http://schemas.openxmlformats.org/officeDocument/2006/relationships/hyperlink" Target="https://www.tandfonline.com/doi/abs/10.1300/J146v06n01_03" TargetMode="External"/><Relationship Id="rId72" Type="http://schemas.openxmlformats.org/officeDocument/2006/relationships/hyperlink" Target="https://psycnet.apa.org/record/2015-05006-001" TargetMode="External"/><Relationship Id="rId93" Type="http://schemas.openxmlformats.org/officeDocument/2006/relationships/hyperlink" Target="https://www.sciencedirect.com/science/article/pii/S1876285921005325" TargetMode="External"/><Relationship Id="rId98" Type="http://schemas.openxmlformats.org/officeDocument/2006/relationships/hyperlink" Target="https://www.nottingham.ac.uk/helmopen/rlos/research-evidence-based-practice/designing-research/types-of-study/understanding-pragmatic-research/section02.html#:~:text=Interpretivism%20is%20based%20on%20the" TargetMode="External"/><Relationship Id="rId121" Type="http://schemas.openxmlformats.org/officeDocument/2006/relationships/image" Target="media/image31.jpeg"/><Relationship Id="rId3" Type="http://schemas.openxmlformats.org/officeDocument/2006/relationships/styles" Target="styles.xml"/><Relationship Id="rId25" Type="http://schemas.openxmlformats.org/officeDocument/2006/relationships/hyperlink" Target="https://www.researchgate.net/publication/258447621_Research_Methods_for_Graduate_Business_and_Social_Science_Students" TargetMode="External"/><Relationship Id="rId46" Type="http://schemas.openxmlformats.org/officeDocument/2006/relationships/hyperlink" Target="https://research-methodology.net/research-methodology/research-approach/" TargetMode="External"/><Relationship Id="rId67" Type="http://schemas.openxmlformats.org/officeDocument/2006/relationships/hyperlink" Target="https://pubmed.ncbi.nlm.nih.gov/32356468/" TargetMode="External"/><Relationship Id="rId116" Type="http://schemas.openxmlformats.org/officeDocument/2006/relationships/image" Target="media/image26.jpeg"/><Relationship Id="rId20" Type="http://schemas.openxmlformats.org/officeDocument/2006/relationships/image" Target="media/image13.png"/><Relationship Id="rId41" Type="http://schemas.openxmlformats.org/officeDocument/2006/relationships/hyperlink" Target="https://onlinelibrary-wiley-com.ezproxy.uwtsd.ac.uk/doi/full/10.1111/1556-4029.13584" TargetMode="External"/><Relationship Id="rId62" Type="http://schemas.openxmlformats.org/officeDocument/2006/relationships/hyperlink" Target="https://www.tandfonline.com/doi/full/10.1111/ajpy.12002" TargetMode="External"/><Relationship Id="rId83" Type="http://schemas.openxmlformats.org/officeDocument/2006/relationships/hyperlink" Target="https://mindthegraph.com/blog/what-is-methodology-in-research/" TargetMode="External"/><Relationship Id="rId88" Type="http://schemas.openxmlformats.org/officeDocument/2006/relationships/hyperlink" Target="https://limbd.org/research-philosophy-positivism-interpretivism-and-pragmatism/" TargetMode="External"/><Relationship Id="rId111" Type="http://schemas.openxmlformats.org/officeDocument/2006/relationships/image" Target="media/image21.jpeg"/><Relationship Id="rId15" Type="http://schemas.openxmlformats.org/officeDocument/2006/relationships/image" Target="media/image8.png"/><Relationship Id="rId36" Type="http://schemas.openxmlformats.org/officeDocument/2006/relationships/hyperlink" Target="https://www.councilonrecovery.org/childhood-trauma-and-addiction/#:~:text=According%20to%20ACE%20studies%2C%20about" TargetMode="External"/><Relationship Id="rId57" Type="http://schemas.openxmlformats.org/officeDocument/2006/relationships/hyperlink" Target="https://journals.sagepub.com/doi/10.1177/1079063214564391" TargetMode="External"/><Relationship Id="rId106" Type="http://schemas.openxmlformats.org/officeDocument/2006/relationships/hyperlink" Target="https://onlinelibrary.wiley.com/doi/epdf/10.1111/jfcj.12157?saml_referrer" TargetMode="External"/><Relationship Id="rId10" Type="http://schemas.openxmlformats.org/officeDocument/2006/relationships/image" Target="media/image3.png"/><Relationship Id="rId31" Type="http://schemas.openxmlformats.org/officeDocument/2006/relationships/hyperlink" Target="https://www.ncbi.nlm.nih.gov/pmc/articles/PMC4085672/" TargetMode="External"/><Relationship Id="rId52" Type="http://schemas.openxmlformats.org/officeDocument/2006/relationships/hyperlink" Target="https://phw.nhs.wales/files/aces/the-prisoner-ace-survey/" TargetMode="External"/><Relationship Id="rId73" Type="http://schemas.openxmlformats.org/officeDocument/2006/relationships/hyperlink" Target="https://www.tandfonline.com/doi/full/10.1080/13218719.2017.1308783" TargetMode="External"/><Relationship Id="rId78" Type="http://schemas.openxmlformats.org/officeDocument/2006/relationships/hyperlink" Target="https://www.theguardian.com/lifeandstyle/2016/jan/23/breck-bednar-murder-online-grooming-gaming-lorin-lafave" TargetMode="External"/><Relationship Id="rId94" Type="http://schemas.openxmlformats.org/officeDocument/2006/relationships/hyperlink" Target="https://www.sciencedirect.com/science/article/pii/S1876285921005325" TargetMode="External"/><Relationship Id="rId99" Type="http://schemas.openxmlformats.org/officeDocument/2006/relationships/hyperlink" Target="https://warwick.ac.uk/fac/soc/ces/research/current/socialtheory/maps/when/" TargetMode="External"/><Relationship Id="rId101" Type="http://schemas.openxmlformats.org/officeDocument/2006/relationships/hyperlink" Target="https://loveshiddenpolicy.com/adverse-childhood-experiences/#:~:text=Felitti%20says%2C%20" TargetMode="External"/><Relationship Id="rId122" Type="http://schemas.openxmlformats.org/officeDocument/2006/relationships/image" Target="media/image32.jpeg"/><Relationship Id="rId4" Type="http://schemas.openxmlformats.org/officeDocument/2006/relationships/settings" Target="settings.xml"/><Relationship Id="rId9"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5-02T09:59:09.330"/>
    </inkml:context>
    <inkml:brush xml:id="br0">
      <inkml:brushProperty name="width" value="0.05" units="cm"/>
      <inkml:brushProperty name="height" value="0.05" units="cm"/>
    </inkml:brush>
  </inkml:definitions>
  <inkml:trace contextRef="#ctx0" brushRef="#br0">645 1325 24575,'14'-73'0,"1"23"0,2-4 0,3-11 0,1-3 0,2-3 0,0 1 0,-5 9 0,-2 4 0,4-40 0,-8 10 0,-5 9 0,-1 1 0,0 0 0,2 0 0,-2 4 0,-2 8 0,-1 15 0,0 12 0,0 14 0,1 11 0,6 16 0,5 24 0,5 34 0,-10-8 0,-1 5 0,-2 16 0,-1 3 0,-3 10 0,-1 1 0,-1 1 0,0-2 0,1-8 0,0-2 0,3-7 0,2-4 0,2-8 0,2-4 0,15 34 0,1-24 0,-3-25 0,-6-18 0,-6-14 0,-6-12 0,-4-17 0,-1-23 0,-5-46 0,1 22 0,0-5 0,-1-11 0,1-3 0,0-2 0,2 1 0,2 14 0,3 6 0,8-20 0,7 40 0,7 45 0,5 44 0,-12 6 0,-1 9 0,4 28 0,-2 8 0,-7-19 0,-1 2 0,-1 2-193,1 6 1,-1 2 0,0-2 192,-1-7 0,0-1 0,0-3 0,4 19 0,3-5 0,0-16 0,5-7 0,36 20 0,-16-52 0,6-7 0,7-6 0,3-6 0,5-3 0,0-3 0,-5-1 0,-3 0 577,29 3-577,-32 0 0,-42-2 0,-55-17 0,-26-17 0,-15-12 0,6 0 0,-7-7 0,-3-5-582,24 11 0,-3-3 0,-2-4 1,1 0-1,-1-2 582,-4-4 0,-1-2 0,0-1 0,1-1 0,3 1 0,6 3 0,1 0 0,3 0 0,0 1 0,2 1-155,-6-7 0,1 1 0,3 3 0,4 3 155,0 0 0,5 4 0,3 5 0,-2-1 0,7 7 0,-8-3 0,31 27 0,11 7 0,6 4 0,3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98354-89C4-5B4C-A826-C28D903FC3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744</TotalTime>
  <Pages>63</Pages>
  <Words>15247</Words>
  <Characters>86913</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91</cp:revision>
  <dcterms:created xsi:type="dcterms:W3CDTF">2024-04-25T10:05:00Z</dcterms:created>
  <dcterms:modified xsi:type="dcterms:W3CDTF">2024-05-07T21:13:00Z</dcterms:modified>
</cp:coreProperties>
</file>