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9B826" w14:textId="77777777" w:rsidR="002E049F" w:rsidRPr="002B3F11" w:rsidRDefault="002E049F" w:rsidP="002E049F">
      <w:pPr>
        <w:jc w:val="center"/>
        <w:rPr>
          <w:b/>
          <w:bCs/>
          <w:sz w:val="44"/>
          <w:lang w:val="en-GB"/>
        </w:rPr>
      </w:pPr>
    </w:p>
    <w:p w14:paraId="3612391E" w14:textId="20451032" w:rsidR="002E049F" w:rsidRPr="002B3F11" w:rsidRDefault="002B3F11" w:rsidP="002B3F11">
      <w:pPr>
        <w:jc w:val="center"/>
        <w:rPr>
          <w:b/>
          <w:bCs/>
          <w:sz w:val="40"/>
          <w:szCs w:val="36"/>
          <w:lang w:val="en-GB"/>
        </w:rPr>
      </w:pPr>
      <w:r w:rsidRPr="002B3F11">
        <w:rPr>
          <w:b/>
          <w:bCs/>
          <w:sz w:val="40"/>
          <w:szCs w:val="36"/>
          <w:lang w:val="en-GB"/>
        </w:rPr>
        <w:t>BSc (Hons) Health and Social Care</w:t>
      </w:r>
    </w:p>
    <w:p w14:paraId="2693C032" w14:textId="77777777" w:rsidR="002B3F11" w:rsidRPr="002B3F11" w:rsidRDefault="002B3F11" w:rsidP="002B3F11">
      <w:pPr>
        <w:jc w:val="center"/>
        <w:rPr>
          <w:b/>
          <w:bCs/>
          <w:sz w:val="40"/>
          <w:szCs w:val="36"/>
          <w:lang w:val="en-GB"/>
        </w:rPr>
      </w:pPr>
    </w:p>
    <w:p w14:paraId="148B193F" w14:textId="15D85078" w:rsidR="002B3F11" w:rsidRPr="002B3F11" w:rsidRDefault="002B3F11" w:rsidP="002B3F11">
      <w:pPr>
        <w:jc w:val="center"/>
        <w:rPr>
          <w:b/>
          <w:bCs/>
          <w:sz w:val="40"/>
          <w:szCs w:val="36"/>
          <w:lang w:val="en-GB"/>
        </w:rPr>
      </w:pPr>
      <w:r w:rsidRPr="002B3F11">
        <w:rPr>
          <w:b/>
          <w:bCs/>
          <w:sz w:val="40"/>
          <w:szCs w:val="36"/>
          <w:lang w:val="en-GB"/>
        </w:rPr>
        <w:t>BMHP5002</w:t>
      </w:r>
    </w:p>
    <w:p w14:paraId="74261634" w14:textId="1A092401" w:rsidR="002E049F" w:rsidRPr="002B3F11" w:rsidRDefault="0095409D" w:rsidP="002B3F11">
      <w:pPr>
        <w:pStyle w:val="Title"/>
        <w:pBdr>
          <w:bottom w:val="none" w:sz="0" w:space="0" w:color="auto"/>
        </w:pBdr>
        <w:jc w:val="center"/>
        <w:rPr>
          <w:b/>
          <w:sz w:val="44"/>
          <w:lang w:val="en-GB"/>
        </w:rPr>
      </w:pPr>
      <w:r w:rsidRPr="002B3F11">
        <w:rPr>
          <w:b/>
          <w:sz w:val="44"/>
          <w:lang w:val="en-GB"/>
        </w:rPr>
        <w:t>Princip</w:t>
      </w:r>
      <w:r w:rsidR="002B3F11" w:rsidRPr="002B3F11">
        <w:rPr>
          <w:b/>
          <w:sz w:val="44"/>
          <w:lang w:val="en-GB"/>
        </w:rPr>
        <w:t>les</w:t>
      </w:r>
      <w:r w:rsidRPr="002B3F11">
        <w:rPr>
          <w:b/>
          <w:sz w:val="44"/>
          <w:lang w:val="en-GB"/>
        </w:rPr>
        <w:t xml:space="preserve"> of Health and Social Care Practice</w:t>
      </w:r>
    </w:p>
    <w:p w14:paraId="742EAEB7" w14:textId="77777777" w:rsidR="002E049F" w:rsidRPr="002B3F11" w:rsidRDefault="002E049F" w:rsidP="002E049F">
      <w:pPr>
        <w:jc w:val="center"/>
        <w:rPr>
          <w:b/>
          <w:bCs/>
          <w:lang w:val="en-GB"/>
        </w:rPr>
      </w:pPr>
    </w:p>
    <w:p w14:paraId="3DF19CFD" w14:textId="77777777" w:rsidR="002E049F" w:rsidRPr="002B3F11" w:rsidRDefault="002E049F" w:rsidP="002E049F">
      <w:pPr>
        <w:jc w:val="center"/>
        <w:rPr>
          <w:b/>
          <w:bCs/>
          <w:lang w:val="en-GB"/>
        </w:rPr>
      </w:pPr>
    </w:p>
    <w:p w14:paraId="79206F26" w14:textId="77777777" w:rsidR="002E049F" w:rsidRPr="002B3F11" w:rsidRDefault="002E049F" w:rsidP="002E049F">
      <w:pPr>
        <w:jc w:val="center"/>
        <w:rPr>
          <w:b/>
          <w:bCs/>
          <w:lang w:val="en-GB"/>
        </w:rPr>
      </w:pPr>
    </w:p>
    <w:p w14:paraId="6C54EB74" w14:textId="77777777" w:rsidR="002E049F" w:rsidRPr="002B3F11" w:rsidRDefault="002E049F" w:rsidP="002E049F">
      <w:pPr>
        <w:jc w:val="center"/>
        <w:rPr>
          <w:b/>
          <w:bCs/>
          <w:lang w:val="en-GB"/>
        </w:rPr>
      </w:pPr>
    </w:p>
    <w:p w14:paraId="10D9BBA7" w14:textId="77777777" w:rsidR="002E049F" w:rsidRPr="002B3F11" w:rsidRDefault="002E049F" w:rsidP="002E049F">
      <w:pPr>
        <w:jc w:val="center"/>
        <w:rPr>
          <w:b/>
          <w:bCs/>
          <w:lang w:val="en-GB"/>
        </w:rPr>
      </w:pPr>
    </w:p>
    <w:p w14:paraId="0C00A88C" w14:textId="55115AE1" w:rsidR="002E049F" w:rsidRPr="002B3F11" w:rsidRDefault="002B3F11" w:rsidP="002B3F11">
      <w:pPr>
        <w:pBdr>
          <w:top w:val="single" w:sz="4" w:space="1" w:color="auto"/>
          <w:bottom w:val="single" w:sz="4" w:space="1" w:color="auto"/>
        </w:pBdr>
        <w:jc w:val="center"/>
        <w:rPr>
          <w:b/>
          <w:sz w:val="32"/>
          <w:szCs w:val="28"/>
          <w:lang w:val="en-GB"/>
        </w:rPr>
      </w:pPr>
      <w:r w:rsidRPr="002B3F11">
        <w:rPr>
          <w:b/>
          <w:sz w:val="32"/>
          <w:szCs w:val="28"/>
          <w:lang w:val="en-GB"/>
        </w:rPr>
        <w:t>Assessment 1 and Assessment 2</w:t>
      </w:r>
    </w:p>
    <w:p w14:paraId="781218BF" w14:textId="694C3FAF" w:rsidR="002B3F11" w:rsidRPr="002B3F11" w:rsidRDefault="002B3F11" w:rsidP="002E049F">
      <w:pPr>
        <w:jc w:val="center"/>
        <w:rPr>
          <w:bCs/>
          <w:lang w:val="en-GB"/>
        </w:rPr>
      </w:pPr>
    </w:p>
    <w:p w14:paraId="2D3416C9" w14:textId="425ADA50" w:rsidR="002B3F11" w:rsidRPr="002B3F11" w:rsidRDefault="002B3F11" w:rsidP="002E049F">
      <w:pPr>
        <w:jc w:val="center"/>
        <w:rPr>
          <w:bCs/>
          <w:lang w:val="en-GB"/>
        </w:rPr>
      </w:pPr>
    </w:p>
    <w:p w14:paraId="7E355B31" w14:textId="77777777" w:rsidR="002B3F11" w:rsidRPr="002B3F11" w:rsidRDefault="002B3F11" w:rsidP="002E049F">
      <w:pPr>
        <w:jc w:val="center"/>
        <w:rPr>
          <w:bCs/>
          <w:lang w:val="en-GB"/>
        </w:rPr>
      </w:pPr>
    </w:p>
    <w:p w14:paraId="104EC327" w14:textId="64F8D088" w:rsidR="002E049F" w:rsidRPr="002B3F11" w:rsidRDefault="0095409D" w:rsidP="002E049F">
      <w:pPr>
        <w:jc w:val="center"/>
        <w:rPr>
          <w:bCs/>
          <w:lang w:val="en-GB"/>
        </w:rPr>
      </w:pPr>
      <w:r w:rsidRPr="002B3F11">
        <w:rPr>
          <w:bCs/>
          <w:lang w:val="en-GB"/>
        </w:rPr>
        <w:t>Student</w:t>
      </w:r>
      <w:r w:rsidR="002B3F11">
        <w:rPr>
          <w:bCs/>
          <w:lang w:val="en-GB"/>
        </w:rPr>
        <w:t>’</w:t>
      </w:r>
      <w:r w:rsidRPr="002B3F11">
        <w:rPr>
          <w:bCs/>
          <w:lang w:val="en-GB"/>
        </w:rPr>
        <w:t>s Name:</w:t>
      </w:r>
      <w:r w:rsidR="002D16F1">
        <w:rPr>
          <w:bCs/>
          <w:lang w:val="en-GB"/>
        </w:rPr>
        <w:t xml:space="preserve"> Johnson B. Akeju</w:t>
      </w:r>
      <w:r w:rsidR="0066099C">
        <w:rPr>
          <w:bCs/>
          <w:lang w:val="en-GB"/>
        </w:rPr>
        <w:t>.</w:t>
      </w:r>
    </w:p>
    <w:p w14:paraId="38A15CCD" w14:textId="4765260D" w:rsidR="002E049F" w:rsidRPr="002B3F11" w:rsidRDefault="0095409D" w:rsidP="002E049F">
      <w:pPr>
        <w:jc w:val="center"/>
        <w:rPr>
          <w:b/>
          <w:szCs w:val="32"/>
          <w:lang w:val="en-GB"/>
        </w:rPr>
      </w:pPr>
      <w:r w:rsidRPr="002B3F11">
        <w:rPr>
          <w:bCs/>
          <w:lang w:val="en-GB"/>
        </w:rPr>
        <w:t>Student</w:t>
      </w:r>
      <w:r w:rsidR="002B3F11">
        <w:rPr>
          <w:bCs/>
          <w:lang w:val="en-GB"/>
        </w:rPr>
        <w:t>’</w:t>
      </w:r>
      <w:r w:rsidRPr="002B3F11">
        <w:rPr>
          <w:bCs/>
          <w:lang w:val="en-GB"/>
        </w:rPr>
        <w:t>s ID:</w:t>
      </w:r>
      <w:r w:rsidRPr="002B3F11">
        <w:rPr>
          <w:b/>
          <w:bCs/>
          <w:lang w:val="en-GB"/>
        </w:rPr>
        <w:t xml:space="preserve"> </w:t>
      </w:r>
      <w:r w:rsidR="002049B5">
        <w:rPr>
          <w:b/>
          <w:bCs/>
          <w:lang w:val="en-GB"/>
        </w:rPr>
        <w:t>191948</w:t>
      </w:r>
      <w:r w:rsidR="002D16F1">
        <w:rPr>
          <w:b/>
          <w:bCs/>
          <w:lang w:val="en-GB"/>
        </w:rPr>
        <w:t>1</w:t>
      </w:r>
      <w:r w:rsidRPr="002B3F11">
        <w:rPr>
          <w:lang w:val="en-GB"/>
        </w:rPr>
        <w:br w:type="page"/>
      </w:r>
    </w:p>
    <w:sdt>
      <w:sdtPr>
        <w:rPr>
          <w:b/>
          <w:bCs/>
          <w:sz w:val="28"/>
          <w:szCs w:val="24"/>
          <w:u w:val="single"/>
          <w:lang w:val="en-GB"/>
        </w:rPr>
        <w:id w:val="26003403"/>
        <w:docPartObj>
          <w:docPartGallery w:val="Table of Contents"/>
          <w:docPartUnique/>
        </w:docPartObj>
      </w:sdtPr>
      <w:sdtEndPr>
        <w:rPr>
          <w:b w:val="0"/>
          <w:bCs w:val="0"/>
          <w:sz w:val="24"/>
          <w:szCs w:val="22"/>
          <w:u w:val="none"/>
        </w:rPr>
      </w:sdtEndPr>
      <w:sdtContent>
        <w:p w14:paraId="2B058DF4" w14:textId="3F7A3B1D" w:rsidR="000B4417" w:rsidRPr="002B3F11" w:rsidRDefault="0095409D" w:rsidP="002B3F11">
          <w:pPr>
            <w:jc w:val="center"/>
            <w:rPr>
              <w:b/>
              <w:bCs/>
              <w:sz w:val="28"/>
              <w:szCs w:val="24"/>
              <w:u w:val="single"/>
              <w:lang w:val="en-GB"/>
            </w:rPr>
          </w:pPr>
          <w:r w:rsidRPr="002B3F11">
            <w:rPr>
              <w:b/>
              <w:bCs/>
              <w:sz w:val="28"/>
              <w:szCs w:val="24"/>
              <w:u w:val="single"/>
              <w:lang w:val="en-GB"/>
            </w:rPr>
            <w:t>Table of Contents</w:t>
          </w:r>
        </w:p>
        <w:p w14:paraId="4EF26581" w14:textId="4D880306" w:rsidR="00AC01DF" w:rsidRDefault="00392A4F">
          <w:pPr>
            <w:pStyle w:val="TOC1"/>
            <w:tabs>
              <w:tab w:val="right" w:leader="dot" w:pos="9350"/>
            </w:tabs>
            <w:rPr>
              <w:rFonts w:asciiTheme="minorHAnsi" w:hAnsiTheme="minorHAnsi"/>
              <w:noProof/>
              <w:sz w:val="22"/>
              <w:lang w:val="en-IN" w:eastAsia="en-IN"/>
            </w:rPr>
          </w:pPr>
          <w:r w:rsidRPr="002B3F11">
            <w:rPr>
              <w:lang w:val="en-GB"/>
            </w:rPr>
            <w:fldChar w:fldCharType="begin"/>
          </w:r>
          <w:r w:rsidR="0095409D" w:rsidRPr="002B3F11">
            <w:rPr>
              <w:lang w:val="en-GB"/>
            </w:rPr>
            <w:instrText xml:space="preserve"> TOC \o "1-3" \h \z \u </w:instrText>
          </w:r>
          <w:r w:rsidRPr="002B3F11">
            <w:rPr>
              <w:lang w:val="en-GB"/>
            </w:rPr>
            <w:fldChar w:fldCharType="separate"/>
          </w:r>
          <w:bookmarkStart w:id="0" w:name="_Hlk77465039"/>
          <w:r w:rsidR="00197516">
            <w:fldChar w:fldCharType="begin"/>
          </w:r>
          <w:r w:rsidR="00197516">
            <w:instrText xml:space="preserve"> HYPERLINK \l "_Toc77111980" </w:instrText>
          </w:r>
          <w:r w:rsidR="00197516">
            <w:fldChar w:fldCharType="separate"/>
          </w:r>
          <w:r w:rsidR="00AC01DF" w:rsidRPr="006D3A74">
            <w:rPr>
              <w:rStyle w:val="Hyperlink"/>
              <w:noProof/>
            </w:rPr>
            <w:t>Assessment Component 1</w:t>
          </w:r>
          <w:r w:rsidR="00AC01DF">
            <w:rPr>
              <w:noProof/>
              <w:webHidden/>
            </w:rPr>
            <w:tab/>
          </w:r>
          <w:r w:rsidR="00AC01DF">
            <w:rPr>
              <w:noProof/>
              <w:webHidden/>
            </w:rPr>
            <w:fldChar w:fldCharType="begin"/>
          </w:r>
          <w:r w:rsidR="00AC01DF">
            <w:rPr>
              <w:noProof/>
              <w:webHidden/>
            </w:rPr>
            <w:instrText xml:space="preserve"> PAGEREF _Toc77111980 \h </w:instrText>
          </w:r>
          <w:r w:rsidR="00AC01DF">
            <w:rPr>
              <w:noProof/>
              <w:webHidden/>
            </w:rPr>
          </w:r>
          <w:r w:rsidR="00AC01DF">
            <w:rPr>
              <w:noProof/>
              <w:webHidden/>
            </w:rPr>
            <w:fldChar w:fldCharType="separate"/>
          </w:r>
          <w:r w:rsidR="00AC01DF">
            <w:rPr>
              <w:noProof/>
              <w:webHidden/>
            </w:rPr>
            <w:t>3</w:t>
          </w:r>
          <w:r w:rsidR="00AC01DF">
            <w:rPr>
              <w:noProof/>
              <w:webHidden/>
            </w:rPr>
            <w:fldChar w:fldCharType="end"/>
          </w:r>
          <w:r w:rsidR="00197516">
            <w:rPr>
              <w:noProof/>
            </w:rPr>
            <w:fldChar w:fldCharType="end"/>
          </w:r>
        </w:p>
        <w:p w14:paraId="442CEDB7" w14:textId="0E181343" w:rsidR="00AC01DF" w:rsidRDefault="00D3514C">
          <w:pPr>
            <w:pStyle w:val="TOC2"/>
            <w:tabs>
              <w:tab w:val="right" w:leader="dot" w:pos="9350"/>
            </w:tabs>
            <w:rPr>
              <w:noProof/>
            </w:rPr>
          </w:pPr>
          <w:hyperlink w:anchor="_Toc77111981" w:history="1">
            <w:r w:rsidR="00AC01DF" w:rsidRPr="006D3A74">
              <w:rPr>
                <w:rStyle w:val="Hyperlink"/>
                <w:noProof/>
              </w:rPr>
              <w:t>1. Introduction</w:t>
            </w:r>
            <w:r w:rsidR="00AC01DF">
              <w:rPr>
                <w:noProof/>
                <w:webHidden/>
              </w:rPr>
              <w:tab/>
            </w:r>
            <w:r w:rsidR="00AC01DF">
              <w:rPr>
                <w:noProof/>
                <w:webHidden/>
              </w:rPr>
              <w:fldChar w:fldCharType="begin"/>
            </w:r>
            <w:r w:rsidR="00AC01DF">
              <w:rPr>
                <w:noProof/>
                <w:webHidden/>
              </w:rPr>
              <w:instrText xml:space="preserve"> PAGEREF _Toc77111981 \h </w:instrText>
            </w:r>
            <w:r w:rsidR="00AC01DF">
              <w:rPr>
                <w:noProof/>
                <w:webHidden/>
              </w:rPr>
            </w:r>
            <w:r w:rsidR="00AC01DF">
              <w:rPr>
                <w:noProof/>
                <w:webHidden/>
              </w:rPr>
              <w:fldChar w:fldCharType="separate"/>
            </w:r>
            <w:r w:rsidR="00AC01DF">
              <w:rPr>
                <w:noProof/>
                <w:webHidden/>
              </w:rPr>
              <w:t>3</w:t>
            </w:r>
            <w:r w:rsidR="00AC01DF">
              <w:rPr>
                <w:noProof/>
                <w:webHidden/>
              </w:rPr>
              <w:fldChar w:fldCharType="end"/>
            </w:r>
          </w:hyperlink>
        </w:p>
        <w:p w14:paraId="0AA855E2" w14:textId="3A244296" w:rsidR="00AC01DF" w:rsidRDefault="00D3514C">
          <w:pPr>
            <w:pStyle w:val="TOC2"/>
            <w:tabs>
              <w:tab w:val="right" w:leader="dot" w:pos="9350"/>
            </w:tabs>
            <w:rPr>
              <w:noProof/>
            </w:rPr>
          </w:pPr>
          <w:hyperlink w:anchor="_Toc77111982" w:history="1">
            <w:r w:rsidR="00AC01DF" w:rsidRPr="006D3A74">
              <w:rPr>
                <w:rStyle w:val="Hyperlink"/>
                <w:noProof/>
              </w:rPr>
              <w:t>2. Organisational Background</w:t>
            </w:r>
            <w:r w:rsidR="00AC01DF">
              <w:rPr>
                <w:noProof/>
                <w:webHidden/>
              </w:rPr>
              <w:tab/>
            </w:r>
            <w:r w:rsidR="00AC01DF">
              <w:rPr>
                <w:noProof/>
                <w:webHidden/>
              </w:rPr>
              <w:fldChar w:fldCharType="begin"/>
            </w:r>
            <w:r w:rsidR="00AC01DF">
              <w:rPr>
                <w:noProof/>
                <w:webHidden/>
              </w:rPr>
              <w:instrText xml:space="preserve"> PAGEREF _Toc77111982 \h </w:instrText>
            </w:r>
            <w:r w:rsidR="00AC01DF">
              <w:rPr>
                <w:noProof/>
                <w:webHidden/>
              </w:rPr>
            </w:r>
            <w:r w:rsidR="00AC01DF">
              <w:rPr>
                <w:noProof/>
                <w:webHidden/>
              </w:rPr>
              <w:fldChar w:fldCharType="separate"/>
            </w:r>
            <w:r w:rsidR="00AC01DF">
              <w:rPr>
                <w:noProof/>
                <w:webHidden/>
              </w:rPr>
              <w:t>3</w:t>
            </w:r>
            <w:r w:rsidR="00AC01DF">
              <w:rPr>
                <w:noProof/>
                <w:webHidden/>
              </w:rPr>
              <w:fldChar w:fldCharType="end"/>
            </w:r>
          </w:hyperlink>
        </w:p>
        <w:p w14:paraId="76F36EC1" w14:textId="0E86C29E" w:rsidR="00AC01DF" w:rsidRDefault="00D3514C">
          <w:pPr>
            <w:pStyle w:val="TOC2"/>
            <w:tabs>
              <w:tab w:val="right" w:leader="dot" w:pos="9350"/>
            </w:tabs>
            <w:rPr>
              <w:noProof/>
            </w:rPr>
          </w:pPr>
          <w:hyperlink w:anchor="_Toc77111983" w:history="1">
            <w:r w:rsidR="00AC01DF" w:rsidRPr="006D3A74">
              <w:rPr>
                <w:rStyle w:val="Hyperlink"/>
                <w:noProof/>
              </w:rPr>
              <w:t>3. Applicable Resolving Ways for Demonstrating a Better Ramification and Support Related to The Health Issues</w:t>
            </w:r>
            <w:r w:rsidR="00AC01DF">
              <w:rPr>
                <w:noProof/>
                <w:webHidden/>
              </w:rPr>
              <w:tab/>
            </w:r>
            <w:r w:rsidR="00AC01DF">
              <w:rPr>
                <w:noProof/>
                <w:webHidden/>
              </w:rPr>
              <w:fldChar w:fldCharType="begin"/>
            </w:r>
            <w:r w:rsidR="00AC01DF">
              <w:rPr>
                <w:noProof/>
                <w:webHidden/>
              </w:rPr>
              <w:instrText xml:space="preserve"> PAGEREF _Toc77111983 \h </w:instrText>
            </w:r>
            <w:r w:rsidR="00AC01DF">
              <w:rPr>
                <w:noProof/>
                <w:webHidden/>
              </w:rPr>
            </w:r>
            <w:r w:rsidR="00AC01DF">
              <w:rPr>
                <w:noProof/>
                <w:webHidden/>
              </w:rPr>
              <w:fldChar w:fldCharType="separate"/>
            </w:r>
            <w:r w:rsidR="00AC01DF">
              <w:rPr>
                <w:noProof/>
                <w:webHidden/>
              </w:rPr>
              <w:t>3</w:t>
            </w:r>
            <w:r w:rsidR="00AC01DF">
              <w:rPr>
                <w:noProof/>
                <w:webHidden/>
              </w:rPr>
              <w:fldChar w:fldCharType="end"/>
            </w:r>
          </w:hyperlink>
        </w:p>
        <w:p w14:paraId="73ECD008" w14:textId="5D0CF236" w:rsidR="00AC01DF" w:rsidRDefault="00D3514C">
          <w:pPr>
            <w:pStyle w:val="TOC3"/>
            <w:tabs>
              <w:tab w:val="right" w:leader="dot" w:pos="9350"/>
            </w:tabs>
            <w:rPr>
              <w:noProof/>
            </w:rPr>
          </w:pPr>
          <w:hyperlink w:anchor="_Toc77111984" w:history="1">
            <w:r w:rsidR="00AC01DF" w:rsidRPr="006D3A74">
              <w:rPr>
                <w:rStyle w:val="Hyperlink"/>
                <w:noProof/>
                <w:lang w:val="en-GB"/>
              </w:rPr>
              <w:t>3.1 Relevant Health Services as Per the Health Issues</w:t>
            </w:r>
            <w:r w:rsidR="00AC01DF">
              <w:rPr>
                <w:noProof/>
                <w:webHidden/>
              </w:rPr>
              <w:tab/>
            </w:r>
            <w:r w:rsidR="00AC01DF">
              <w:rPr>
                <w:noProof/>
                <w:webHidden/>
              </w:rPr>
              <w:fldChar w:fldCharType="begin"/>
            </w:r>
            <w:r w:rsidR="00AC01DF">
              <w:rPr>
                <w:noProof/>
                <w:webHidden/>
              </w:rPr>
              <w:instrText xml:space="preserve"> PAGEREF _Toc77111984 \h </w:instrText>
            </w:r>
            <w:r w:rsidR="00AC01DF">
              <w:rPr>
                <w:noProof/>
                <w:webHidden/>
              </w:rPr>
            </w:r>
            <w:r w:rsidR="00AC01DF">
              <w:rPr>
                <w:noProof/>
                <w:webHidden/>
              </w:rPr>
              <w:fldChar w:fldCharType="separate"/>
            </w:r>
            <w:r w:rsidR="00AC01DF">
              <w:rPr>
                <w:noProof/>
                <w:webHidden/>
              </w:rPr>
              <w:t>3</w:t>
            </w:r>
            <w:r w:rsidR="00AC01DF">
              <w:rPr>
                <w:noProof/>
                <w:webHidden/>
              </w:rPr>
              <w:fldChar w:fldCharType="end"/>
            </w:r>
          </w:hyperlink>
        </w:p>
        <w:p w14:paraId="5EF5AEBA" w14:textId="1D5837B5" w:rsidR="00AC01DF" w:rsidRDefault="00D3514C">
          <w:pPr>
            <w:pStyle w:val="TOC3"/>
            <w:tabs>
              <w:tab w:val="right" w:leader="dot" w:pos="9350"/>
            </w:tabs>
            <w:rPr>
              <w:noProof/>
            </w:rPr>
          </w:pPr>
          <w:hyperlink w:anchor="_Toc77111985" w:history="1">
            <w:r w:rsidR="00AC01DF" w:rsidRPr="006D3A74">
              <w:rPr>
                <w:rStyle w:val="Hyperlink"/>
                <w:noProof/>
                <w:lang w:val="en-GB"/>
              </w:rPr>
              <w:t>3.2 Health Policies of The Health Care Centre for The Treatment for Person-Centred Care</w:t>
            </w:r>
            <w:r w:rsidR="00AC01DF">
              <w:rPr>
                <w:noProof/>
                <w:webHidden/>
              </w:rPr>
              <w:tab/>
            </w:r>
            <w:r w:rsidR="00AC01DF">
              <w:rPr>
                <w:noProof/>
                <w:webHidden/>
              </w:rPr>
              <w:fldChar w:fldCharType="begin"/>
            </w:r>
            <w:r w:rsidR="00AC01DF">
              <w:rPr>
                <w:noProof/>
                <w:webHidden/>
              </w:rPr>
              <w:instrText xml:space="preserve"> PAGEREF _Toc77111985 \h </w:instrText>
            </w:r>
            <w:r w:rsidR="00AC01DF">
              <w:rPr>
                <w:noProof/>
                <w:webHidden/>
              </w:rPr>
            </w:r>
            <w:r w:rsidR="00AC01DF">
              <w:rPr>
                <w:noProof/>
                <w:webHidden/>
              </w:rPr>
              <w:fldChar w:fldCharType="separate"/>
            </w:r>
            <w:r w:rsidR="00AC01DF">
              <w:rPr>
                <w:noProof/>
                <w:webHidden/>
              </w:rPr>
              <w:t>5</w:t>
            </w:r>
            <w:r w:rsidR="00AC01DF">
              <w:rPr>
                <w:noProof/>
                <w:webHidden/>
              </w:rPr>
              <w:fldChar w:fldCharType="end"/>
            </w:r>
          </w:hyperlink>
        </w:p>
        <w:p w14:paraId="123CFE19" w14:textId="69CFB0A4" w:rsidR="00AC01DF" w:rsidRDefault="00D3514C">
          <w:pPr>
            <w:pStyle w:val="TOC2"/>
            <w:tabs>
              <w:tab w:val="right" w:leader="dot" w:pos="9350"/>
            </w:tabs>
            <w:rPr>
              <w:noProof/>
            </w:rPr>
          </w:pPr>
          <w:hyperlink w:anchor="_Toc77111986" w:history="1">
            <w:r w:rsidR="00AC01DF" w:rsidRPr="006D3A74">
              <w:rPr>
                <w:rStyle w:val="Hyperlink"/>
                <w:noProof/>
              </w:rPr>
              <w:t>4. Recommendation for The Future Practices and Policies</w:t>
            </w:r>
            <w:r w:rsidR="00AC01DF">
              <w:rPr>
                <w:noProof/>
                <w:webHidden/>
              </w:rPr>
              <w:tab/>
            </w:r>
            <w:r w:rsidR="00AC01DF">
              <w:rPr>
                <w:noProof/>
                <w:webHidden/>
              </w:rPr>
              <w:fldChar w:fldCharType="begin"/>
            </w:r>
            <w:r w:rsidR="00AC01DF">
              <w:rPr>
                <w:noProof/>
                <w:webHidden/>
              </w:rPr>
              <w:instrText xml:space="preserve"> PAGEREF _Toc77111986 \h </w:instrText>
            </w:r>
            <w:r w:rsidR="00AC01DF">
              <w:rPr>
                <w:noProof/>
                <w:webHidden/>
              </w:rPr>
            </w:r>
            <w:r w:rsidR="00AC01DF">
              <w:rPr>
                <w:noProof/>
                <w:webHidden/>
              </w:rPr>
              <w:fldChar w:fldCharType="separate"/>
            </w:r>
            <w:r w:rsidR="00AC01DF">
              <w:rPr>
                <w:noProof/>
                <w:webHidden/>
              </w:rPr>
              <w:t>7</w:t>
            </w:r>
            <w:r w:rsidR="00AC01DF">
              <w:rPr>
                <w:noProof/>
                <w:webHidden/>
              </w:rPr>
              <w:fldChar w:fldCharType="end"/>
            </w:r>
          </w:hyperlink>
        </w:p>
        <w:p w14:paraId="48ECC778" w14:textId="4CECE956" w:rsidR="00AC01DF" w:rsidRDefault="00D3514C">
          <w:pPr>
            <w:pStyle w:val="TOC2"/>
            <w:tabs>
              <w:tab w:val="right" w:leader="dot" w:pos="9350"/>
            </w:tabs>
            <w:rPr>
              <w:noProof/>
            </w:rPr>
          </w:pPr>
          <w:hyperlink w:anchor="_Toc77111987" w:history="1">
            <w:r w:rsidR="00AC01DF" w:rsidRPr="006D3A74">
              <w:rPr>
                <w:rStyle w:val="Hyperlink"/>
                <w:noProof/>
              </w:rPr>
              <w:t>5. Conclusion</w:t>
            </w:r>
            <w:r w:rsidR="00AC01DF">
              <w:rPr>
                <w:noProof/>
                <w:webHidden/>
              </w:rPr>
              <w:tab/>
            </w:r>
            <w:r w:rsidR="00AC01DF">
              <w:rPr>
                <w:noProof/>
                <w:webHidden/>
              </w:rPr>
              <w:fldChar w:fldCharType="begin"/>
            </w:r>
            <w:r w:rsidR="00AC01DF">
              <w:rPr>
                <w:noProof/>
                <w:webHidden/>
              </w:rPr>
              <w:instrText xml:space="preserve"> PAGEREF _Toc77111987 \h </w:instrText>
            </w:r>
            <w:r w:rsidR="00AC01DF">
              <w:rPr>
                <w:noProof/>
                <w:webHidden/>
              </w:rPr>
            </w:r>
            <w:r w:rsidR="00AC01DF">
              <w:rPr>
                <w:noProof/>
                <w:webHidden/>
              </w:rPr>
              <w:fldChar w:fldCharType="separate"/>
            </w:r>
            <w:r w:rsidR="00AC01DF">
              <w:rPr>
                <w:noProof/>
                <w:webHidden/>
              </w:rPr>
              <w:t>7</w:t>
            </w:r>
            <w:r w:rsidR="00AC01DF">
              <w:rPr>
                <w:noProof/>
                <w:webHidden/>
              </w:rPr>
              <w:fldChar w:fldCharType="end"/>
            </w:r>
          </w:hyperlink>
          <w:bookmarkEnd w:id="0"/>
        </w:p>
        <w:p w14:paraId="3EAD1DE3" w14:textId="545D3B1C" w:rsidR="00AC01DF" w:rsidRDefault="00D3514C">
          <w:pPr>
            <w:pStyle w:val="TOC1"/>
            <w:tabs>
              <w:tab w:val="right" w:leader="dot" w:pos="9350"/>
            </w:tabs>
            <w:rPr>
              <w:rFonts w:asciiTheme="minorHAnsi" w:hAnsiTheme="minorHAnsi"/>
              <w:noProof/>
              <w:sz w:val="22"/>
              <w:lang w:val="en-IN" w:eastAsia="en-IN"/>
            </w:rPr>
          </w:pPr>
          <w:hyperlink w:anchor="_Toc77111988" w:history="1">
            <w:r w:rsidR="00AC01DF" w:rsidRPr="006D3A74">
              <w:rPr>
                <w:rStyle w:val="Hyperlink"/>
                <w:noProof/>
              </w:rPr>
              <w:t>Assessment Component 2</w:t>
            </w:r>
            <w:r w:rsidR="00AC01DF">
              <w:rPr>
                <w:noProof/>
                <w:webHidden/>
              </w:rPr>
              <w:tab/>
            </w:r>
            <w:r w:rsidR="00AC01DF">
              <w:rPr>
                <w:noProof/>
                <w:webHidden/>
              </w:rPr>
              <w:fldChar w:fldCharType="begin"/>
            </w:r>
            <w:r w:rsidR="00AC01DF">
              <w:rPr>
                <w:noProof/>
                <w:webHidden/>
              </w:rPr>
              <w:instrText xml:space="preserve"> PAGEREF _Toc77111988 \h </w:instrText>
            </w:r>
            <w:r w:rsidR="00AC01DF">
              <w:rPr>
                <w:noProof/>
                <w:webHidden/>
              </w:rPr>
            </w:r>
            <w:r w:rsidR="00AC01DF">
              <w:rPr>
                <w:noProof/>
                <w:webHidden/>
              </w:rPr>
              <w:fldChar w:fldCharType="separate"/>
            </w:r>
            <w:r w:rsidR="00AC01DF">
              <w:rPr>
                <w:noProof/>
                <w:webHidden/>
              </w:rPr>
              <w:t>9</w:t>
            </w:r>
            <w:r w:rsidR="00AC01DF">
              <w:rPr>
                <w:noProof/>
                <w:webHidden/>
              </w:rPr>
              <w:fldChar w:fldCharType="end"/>
            </w:r>
          </w:hyperlink>
        </w:p>
        <w:p w14:paraId="12605865" w14:textId="136CC187" w:rsidR="00AC01DF" w:rsidRDefault="00D3514C">
          <w:pPr>
            <w:pStyle w:val="TOC2"/>
            <w:tabs>
              <w:tab w:val="right" w:leader="dot" w:pos="9350"/>
            </w:tabs>
            <w:rPr>
              <w:noProof/>
            </w:rPr>
          </w:pPr>
          <w:hyperlink w:anchor="_Toc77111989" w:history="1">
            <w:r w:rsidR="00AC01DF" w:rsidRPr="006D3A74">
              <w:rPr>
                <w:rStyle w:val="Hyperlink"/>
                <w:noProof/>
              </w:rPr>
              <w:t>1. Introduction</w:t>
            </w:r>
            <w:r w:rsidR="00AC01DF">
              <w:rPr>
                <w:noProof/>
                <w:webHidden/>
              </w:rPr>
              <w:tab/>
            </w:r>
            <w:r w:rsidR="00AC01DF">
              <w:rPr>
                <w:noProof/>
                <w:webHidden/>
              </w:rPr>
              <w:fldChar w:fldCharType="begin"/>
            </w:r>
            <w:r w:rsidR="00AC01DF">
              <w:rPr>
                <w:noProof/>
                <w:webHidden/>
              </w:rPr>
              <w:instrText xml:space="preserve"> PAGEREF _Toc77111989 \h </w:instrText>
            </w:r>
            <w:r w:rsidR="00AC01DF">
              <w:rPr>
                <w:noProof/>
                <w:webHidden/>
              </w:rPr>
            </w:r>
            <w:r w:rsidR="00AC01DF">
              <w:rPr>
                <w:noProof/>
                <w:webHidden/>
              </w:rPr>
              <w:fldChar w:fldCharType="separate"/>
            </w:r>
            <w:r w:rsidR="00AC01DF">
              <w:rPr>
                <w:noProof/>
                <w:webHidden/>
              </w:rPr>
              <w:t>9</w:t>
            </w:r>
            <w:r w:rsidR="00AC01DF">
              <w:rPr>
                <w:noProof/>
                <w:webHidden/>
              </w:rPr>
              <w:fldChar w:fldCharType="end"/>
            </w:r>
          </w:hyperlink>
        </w:p>
        <w:p w14:paraId="152BE6BF" w14:textId="1A0B9B7D" w:rsidR="00AC01DF" w:rsidRDefault="00D3514C">
          <w:pPr>
            <w:pStyle w:val="TOC2"/>
            <w:tabs>
              <w:tab w:val="right" w:leader="dot" w:pos="9350"/>
            </w:tabs>
            <w:rPr>
              <w:noProof/>
            </w:rPr>
          </w:pPr>
          <w:hyperlink w:anchor="_Toc77111990" w:history="1">
            <w:r w:rsidR="00AC01DF" w:rsidRPr="006D3A74">
              <w:rPr>
                <w:rStyle w:val="Hyperlink"/>
                <w:noProof/>
              </w:rPr>
              <w:t>2. Conceptual Understanding of The Practices in Personal-Centred-Care with Theoretical Approaches and Policies</w:t>
            </w:r>
            <w:r w:rsidR="00AC01DF">
              <w:rPr>
                <w:noProof/>
                <w:webHidden/>
              </w:rPr>
              <w:tab/>
            </w:r>
            <w:r w:rsidR="00AC01DF">
              <w:rPr>
                <w:noProof/>
                <w:webHidden/>
              </w:rPr>
              <w:fldChar w:fldCharType="begin"/>
            </w:r>
            <w:r w:rsidR="00AC01DF">
              <w:rPr>
                <w:noProof/>
                <w:webHidden/>
              </w:rPr>
              <w:instrText xml:space="preserve"> PAGEREF _Toc77111990 \h </w:instrText>
            </w:r>
            <w:r w:rsidR="00AC01DF">
              <w:rPr>
                <w:noProof/>
                <w:webHidden/>
              </w:rPr>
            </w:r>
            <w:r w:rsidR="00AC01DF">
              <w:rPr>
                <w:noProof/>
                <w:webHidden/>
              </w:rPr>
              <w:fldChar w:fldCharType="separate"/>
            </w:r>
            <w:r w:rsidR="00AC01DF">
              <w:rPr>
                <w:noProof/>
                <w:webHidden/>
              </w:rPr>
              <w:t>9</w:t>
            </w:r>
            <w:r w:rsidR="00AC01DF">
              <w:rPr>
                <w:noProof/>
                <w:webHidden/>
              </w:rPr>
              <w:fldChar w:fldCharType="end"/>
            </w:r>
          </w:hyperlink>
        </w:p>
        <w:p w14:paraId="503FEEE0" w14:textId="657BE756" w:rsidR="00AC01DF" w:rsidRDefault="00D3514C">
          <w:pPr>
            <w:pStyle w:val="TOC2"/>
            <w:tabs>
              <w:tab w:val="right" w:leader="dot" w:pos="9350"/>
            </w:tabs>
            <w:rPr>
              <w:noProof/>
            </w:rPr>
          </w:pPr>
          <w:hyperlink w:anchor="_Toc77111991" w:history="1">
            <w:r w:rsidR="00AC01DF" w:rsidRPr="006D3A74">
              <w:rPr>
                <w:rStyle w:val="Hyperlink"/>
                <w:noProof/>
              </w:rPr>
              <w:t>3. Conclusion</w:t>
            </w:r>
            <w:r w:rsidR="00AC01DF">
              <w:rPr>
                <w:noProof/>
                <w:webHidden/>
              </w:rPr>
              <w:tab/>
            </w:r>
            <w:r w:rsidR="00AC01DF">
              <w:rPr>
                <w:noProof/>
                <w:webHidden/>
              </w:rPr>
              <w:fldChar w:fldCharType="begin"/>
            </w:r>
            <w:r w:rsidR="00AC01DF">
              <w:rPr>
                <w:noProof/>
                <w:webHidden/>
              </w:rPr>
              <w:instrText xml:space="preserve"> PAGEREF _Toc77111991 \h </w:instrText>
            </w:r>
            <w:r w:rsidR="00AC01DF">
              <w:rPr>
                <w:noProof/>
                <w:webHidden/>
              </w:rPr>
            </w:r>
            <w:r w:rsidR="00AC01DF">
              <w:rPr>
                <w:noProof/>
                <w:webHidden/>
              </w:rPr>
              <w:fldChar w:fldCharType="separate"/>
            </w:r>
            <w:r w:rsidR="00AC01DF">
              <w:rPr>
                <w:noProof/>
                <w:webHidden/>
              </w:rPr>
              <w:t>14</w:t>
            </w:r>
            <w:r w:rsidR="00AC01DF">
              <w:rPr>
                <w:noProof/>
                <w:webHidden/>
              </w:rPr>
              <w:fldChar w:fldCharType="end"/>
            </w:r>
          </w:hyperlink>
        </w:p>
        <w:p w14:paraId="3FBBD7C6" w14:textId="510C1CBA" w:rsidR="00AC01DF" w:rsidRDefault="00D3514C">
          <w:pPr>
            <w:pStyle w:val="TOC1"/>
            <w:tabs>
              <w:tab w:val="right" w:leader="dot" w:pos="9350"/>
            </w:tabs>
            <w:rPr>
              <w:rFonts w:asciiTheme="minorHAnsi" w:hAnsiTheme="minorHAnsi"/>
              <w:noProof/>
              <w:sz w:val="22"/>
              <w:lang w:val="en-IN" w:eastAsia="en-IN"/>
            </w:rPr>
          </w:pPr>
          <w:hyperlink w:anchor="_Toc77111992" w:history="1">
            <w:r w:rsidR="00AC01DF" w:rsidRPr="006D3A74">
              <w:rPr>
                <w:rStyle w:val="Hyperlink"/>
                <w:noProof/>
              </w:rPr>
              <w:t>References</w:t>
            </w:r>
            <w:r w:rsidR="00AC01DF">
              <w:rPr>
                <w:noProof/>
                <w:webHidden/>
              </w:rPr>
              <w:tab/>
            </w:r>
            <w:r w:rsidR="00AC01DF">
              <w:rPr>
                <w:noProof/>
                <w:webHidden/>
              </w:rPr>
              <w:fldChar w:fldCharType="begin"/>
            </w:r>
            <w:r w:rsidR="00AC01DF">
              <w:rPr>
                <w:noProof/>
                <w:webHidden/>
              </w:rPr>
              <w:instrText xml:space="preserve"> PAGEREF _Toc77111992 \h </w:instrText>
            </w:r>
            <w:r w:rsidR="00AC01DF">
              <w:rPr>
                <w:noProof/>
                <w:webHidden/>
              </w:rPr>
            </w:r>
            <w:r w:rsidR="00AC01DF">
              <w:rPr>
                <w:noProof/>
                <w:webHidden/>
              </w:rPr>
              <w:fldChar w:fldCharType="separate"/>
            </w:r>
            <w:r w:rsidR="00AC01DF">
              <w:rPr>
                <w:noProof/>
                <w:webHidden/>
              </w:rPr>
              <w:t>16</w:t>
            </w:r>
            <w:r w:rsidR="00AC01DF">
              <w:rPr>
                <w:noProof/>
                <w:webHidden/>
              </w:rPr>
              <w:fldChar w:fldCharType="end"/>
            </w:r>
          </w:hyperlink>
        </w:p>
        <w:p w14:paraId="54ABB1D9" w14:textId="24519CF3" w:rsidR="001838C1" w:rsidRPr="002B3F11" w:rsidRDefault="00392A4F">
          <w:pPr>
            <w:rPr>
              <w:lang w:val="en-GB"/>
            </w:rPr>
          </w:pPr>
          <w:r w:rsidRPr="002B3F11">
            <w:rPr>
              <w:lang w:val="en-GB"/>
            </w:rPr>
            <w:fldChar w:fldCharType="end"/>
          </w:r>
        </w:p>
      </w:sdtContent>
    </w:sdt>
    <w:p w14:paraId="59D2C260" w14:textId="77777777" w:rsidR="002E049F" w:rsidRPr="002B3F11" w:rsidRDefault="0095409D">
      <w:pPr>
        <w:jc w:val="left"/>
        <w:rPr>
          <w:b/>
          <w:szCs w:val="32"/>
          <w:lang w:val="en-GB"/>
        </w:rPr>
      </w:pPr>
      <w:r w:rsidRPr="002B3F11">
        <w:rPr>
          <w:lang w:val="en-GB"/>
        </w:rPr>
        <w:br w:type="page"/>
      </w:r>
    </w:p>
    <w:p w14:paraId="0577AFF9" w14:textId="77777777" w:rsidR="000B4417" w:rsidRPr="002B3F11" w:rsidRDefault="000B4417" w:rsidP="000B4417">
      <w:pPr>
        <w:pStyle w:val="Heading1"/>
      </w:pPr>
      <w:bookmarkStart w:id="1" w:name="_Toc77111980"/>
      <w:r w:rsidRPr="002B3F11">
        <w:t>Assessment Component 1</w:t>
      </w:r>
      <w:bookmarkEnd w:id="1"/>
    </w:p>
    <w:p w14:paraId="5BA6A7CA" w14:textId="77777777" w:rsidR="007342FB" w:rsidRPr="002B3F11" w:rsidRDefault="0095409D" w:rsidP="002B3F11">
      <w:pPr>
        <w:pStyle w:val="Heading2"/>
      </w:pPr>
      <w:bookmarkStart w:id="2" w:name="_Toc77111981"/>
      <w:r w:rsidRPr="002B3F11">
        <w:t xml:space="preserve">1. </w:t>
      </w:r>
      <w:r w:rsidR="00A82AAC" w:rsidRPr="002B3F11">
        <w:t>Introduction</w:t>
      </w:r>
      <w:bookmarkEnd w:id="2"/>
      <w:r w:rsidR="00A82AAC" w:rsidRPr="002B3F11">
        <w:t xml:space="preserve"> </w:t>
      </w:r>
    </w:p>
    <w:p w14:paraId="237FE366" w14:textId="03A4AF77" w:rsidR="003C21B0" w:rsidRPr="002B3F11" w:rsidRDefault="0095409D" w:rsidP="00C6593A">
      <w:pPr>
        <w:rPr>
          <w:lang w:val="en-GB"/>
        </w:rPr>
      </w:pPr>
      <w:r w:rsidRPr="002B3F11">
        <w:rPr>
          <w:lang w:val="en-GB"/>
        </w:rPr>
        <w:t xml:space="preserve">Health care practices have essential aspects that help the patients to resolve severe health </w:t>
      </w:r>
      <w:r w:rsidR="008F008F" w:rsidRPr="002B3F11">
        <w:rPr>
          <w:lang w:val="en-GB"/>
        </w:rPr>
        <w:t>issues. The proper care about any particular health issue can improvise the condition from the previous time.</w:t>
      </w:r>
      <w:r w:rsidR="008804A6" w:rsidRPr="002B3F11">
        <w:rPr>
          <w:lang w:val="en-GB"/>
        </w:rPr>
        <w:t xml:space="preserve"> Personal care is also helping the patients to move in a proper way</w:t>
      </w:r>
      <w:r w:rsidR="00027211" w:rsidRPr="002B3F11">
        <w:rPr>
          <w:lang w:val="en-GB"/>
        </w:rPr>
        <w:t xml:space="preserve"> (Chiarini, Opoku and Vagnoni, 2017)</w:t>
      </w:r>
      <w:r w:rsidR="008804A6" w:rsidRPr="002B3F11">
        <w:rPr>
          <w:lang w:val="en-GB"/>
        </w:rPr>
        <w:t>.</w:t>
      </w:r>
      <w:r w:rsidR="008F008F" w:rsidRPr="002B3F11">
        <w:rPr>
          <w:lang w:val="en-GB"/>
        </w:rPr>
        <w:t xml:space="preserve"> In that case, it has been evaluated from the case study that, Mr and Mrs</w:t>
      </w:r>
      <w:r w:rsidR="0027351A">
        <w:rPr>
          <w:lang w:val="en-GB"/>
        </w:rPr>
        <w:t xml:space="preserve"> T both is the citizen of UK. Mr</w:t>
      </w:r>
      <w:r w:rsidR="008F008F" w:rsidRPr="002B3F11">
        <w:rPr>
          <w:lang w:val="en-GB"/>
        </w:rPr>
        <w:t>. T has a chronic condition for dementia and Mrs T has cared about it in a good manner. But recently, it has been seen that Mrs T got an operation on her hip that has unable to do all the works in the proper way. She c</w:t>
      </w:r>
      <w:r w:rsidR="00E20E7C" w:rsidRPr="002B3F11">
        <w:rPr>
          <w:lang w:val="en-GB"/>
        </w:rPr>
        <w:t xml:space="preserve">annot able to help her husband in this kind of </w:t>
      </w:r>
      <w:r w:rsidR="008804A6" w:rsidRPr="002B3F11">
        <w:rPr>
          <w:lang w:val="en-GB"/>
        </w:rPr>
        <w:t xml:space="preserve">crisis situation. As a consequence, now it is necessary to provide them with sufficient mobility and treatment for the self-care that would help them to build positive and healthy environments. </w:t>
      </w:r>
      <w:r w:rsidR="009A639B" w:rsidRPr="002B3F11">
        <w:rPr>
          <w:lang w:val="en-GB"/>
        </w:rPr>
        <w:t xml:space="preserve">Regarding this issue, this particular report has defined the </w:t>
      </w:r>
      <w:r w:rsidR="0040559F" w:rsidRPr="002B3F11">
        <w:rPr>
          <w:lang w:val="en-GB"/>
        </w:rPr>
        <w:t xml:space="preserve">appropriate solutions to improvise her mobility for his better progress of health. </w:t>
      </w:r>
      <w:r w:rsidR="00321AEF" w:rsidRPr="002B3F11">
        <w:rPr>
          <w:lang w:val="en-GB"/>
        </w:rPr>
        <w:t>The report has given probable and effective solutions under a health care organ</w:t>
      </w:r>
      <w:r w:rsidR="002B3F11">
        <w:rPr>
          <w:lang w:val="en-GB"/>
        </w:rPr>
        <w:t>isa</w:t>
      </w:r>
      <w:r w:rsidR="00321AEF" w:rsidRPr="002B3F11">
        <w:rPr>
          <w:lang w:val="en-GB"/>
        </w:rPr>
        <w:t xml:space="preserve">tional context in the UK. </w:t>
      </w:r>
    </w:p>
    <w:p w14:paraId="7C4392EC" w14:textId="77777777" w:rsidR="00A82AAC" w:rsidRPr="002B3F11" w:rsidRDefault="0095409D" w:rsidP="002B3F11">
      <w:pPr>
        <w:pStyle w:val="Heading2"/>
      </w:pPr>
      <w:bookmarkStart w:id="3" w:name="_Toc77111982"/>
      <w:r w:rsidRPr="002B3F11">
        <w:t xml:space="preserve">2. </w:t>
      </w:r>
      <w:r w:rsidR="0076653F" w:rsidRPr="002B3F11">
        <w:t>Organis</w:t>
      </w:r>
      <w:r w:rsidRPr="002B3F11">
        <w:t>ational Background</w:t>
      </w:r>
      <w:bookmarkEnd w:id="3"/>
      <w:r w:rsidRPr="002B3F11">
        <w:t xml:space="preserve"> </w:t>
      </w:r>
    </w:p>
    <w:p w14:paraId="06DEDB2F" w14:textId="73750916" w:rsidR="0027351A" w:rsidRPr="002B3F11" w:rsidRDefault="0027351A" w:rsidP="0076653F">
      <w:pPr>
        <w:rPr>
          <w:lang w:val="en-GB"/>
        </w:rPr>
      </w:pPr>
      <w:r>
        <w:rPr>
          <w:noProof/>
        </w:rPr>
        <w:drawing>
          <wp:anchor distT="0" distB="0" distL="114300" distR="114300" simplePos="0" relativeHeight="251658240" behindDoc="0" locked="0" layoutInCell="1" allowOverlap="1" wp14:anchorId="1051D88C" wp14:editId="35277C73">
            <wp:simplePos x="0" y="0"/>
            <wp:positionH relativeFrom="column">
              <wp:posOffset>0</wp:posOffset>
            </wp:positionH>
            <wp:positionV relativeFrom="paragraph">
              <wp:posOffset>588645</wp:posOffset>
            </wp:positionV>
            <wp:extent cx="3295650" cy="21958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INGSTON_HOSPITAL_061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5650" cy="2195830"/>
                    </a:xfrm>
                    <a:prstGeom prst="rect">
                      <a:avLst/>
                    </a:prstGeom>
                  </pic:spPr>
                </pic:pic>
              </a:graphicData>
            </a:graphic>
          </wp:anchor>
        </w:drawing>
      </w:r>
      <w:r w:rsidRPr="002B3F11">
        <w:rPr>
          <w:lang w:val="en-GB"/>
        </w:rPr>
        <w:t>The Kingston Hospital NHS Foundation Trust administers Kingston Hospital, an acute NHS hospital in Kingston upon Thames, South West London</w:t>
      </w:r>
      <w:r w:rsidR="0095409D" w:rsidRPr="002B3F11">
        <w:rPr>
          <w:lang w:val="en-GB"/>
        </w:rPr>
        <w:t>. Monitor approved the Trust as an NHS Foundation Trust on May 1, 2013</w:t>
      </w:r>
      <w:r w:rsidR="00027211" w:rsidRPr="002B3F11">
        <w:rPr>
          <w:lang w:val="en-GB"/>
        </w:rPr>
        <w:t xml:space="preserve"> (Attipoe </w:t>
      </w:r>
      <w:r w:rsidR="00027211" w:rsidRPr="002B3F11">
        <w:rPr>
          <w:i/>
          <w:lang w:val="en-GB"/>
        </w:rPr>
        <w:t>et al</w:t>
      </w:r>
      <w:r w:rsidR="00027211" w:rsidRPr="002B3F11">
        <w:rPr>
          <w:lang w:val="en-GB"/>
        </w:rPr>
        <w:t>., 2018)</w:t>
      </w:r>
      <w:r>
        <w:rPr>
          <w:lang w:val="en-GB"/>
        </w:rPr>
        <w:t xml:space="preserve">. </w:t>
      </w:r>
      <w:r w:rsidRPr="002B3F11">
        <w:rPr>
          <w:lang w:val="en-GB"/>
        </w:rPr>
        <w:t>This is recently considered as the well-known and efficient health care centre that can provide the possible ways for the solution as per the requirements of the patients. It has provided severe services and the staff are following the proper ethical and clinical impression upon the patients. It has followed the proper treatment policies and conducts a better medical team that can help to generate an impressive role of the management.</w:t>
      </w:r>
    </w:p>
    <w:p w14:paraId="0ACCFAEC" w14:textId="165712A1" w:rsidR="00CF799F" w:rsidRPr="002B3F11" w:rsidRDefault="002B3F11" w:rsidP="002B3F11">
      <w:pPr>
        <w:pStyle w:val="Heading2"/>
      </w:pPr>
      <w:bookmarkStart w:id="4" w:name="_Toc77111983"/>
      <w:r w:rsidRPr="002B3F11">
        <w:t xml:space="preserve">3. </w:t>
      </w:r>
      <w:r w:rsidR="0095409D" w:rsidRPr="002B3F11">
        <w:t xml:space="preserve">Applicable </w:t>
      </w:r>
      <w:r w:rsidRPr="002B3F11">
        <w:t xml:space="preserve">Resolving Ways for Demonstrating a Better Ramification and Support Related to </w:t>
      </w:r>
      <w:r w:rsidR="0027351A" w:rsidRPr="002B3F11">
        <w:t>the</w:t>
      </w:r>
      <w:r w:rsidRPr="002B3F11">
        <w:t xml:space="preserve"> Health Issues</w:t>
      </w:r>
      <w:bookmarkEnd w:id="4"/>
      <w:r w:rsidRPr="002B3F11">
        <w:t xml:space="preserve"> </w:t>
      </w:r>
    </w:p>
    <w:p w14:paraId="74C2E215" w14:textId="7697C6DB" w:rsidR="00637E34" w:rsidRPr="002B3F11" w:rsidRDefault="002B3F11" w:rsidP="002B3F11">
      <w:pPr>
        <w:pStyle w:val="Heading3"/>
        <w:rPr>
          <w:lang w:val="en-GB"/>
        </w:rPr>
      </w:pPr>
      <w:bookmarkStart w:id="5" w:name="_Toc77111984"/>
      <w:r w:rsidRPr="002B3F11">
        <w:rPr>
          <w:lang w:val="en-GB"/>
        </w:rPr>
        <w:t xml:space="preserve">3.1 </w:t>
      </w:r>
      <w:r w:rsidR="009B4FE8" w:rsidRPr="002B3F11">
        <w:rPr>
          <w:lang w:val="en-GB"/>
        </w:rPr>
        <w:t xml:space="preserve">Relevant </w:t>
      </w:r>
      <w:r w:rsidRPr="002B3F11">
        <w:rPr>
          <w:lang w:val="en-GB"/>
        </w:rPr>
        <w:t>Health Services as Per the Health Issues</w:t>
      </w:r>
      <w:bookmarkEnd w:id="5"/>
      <w:r w:rsidRPr="002B3F11">
        <w:rPr>
          <w:lang w:val="en-GB"/>
        </w:rPr>
        <w:t xml:space="preserve"> </w:t>
      </w:r>
    </w:p>
    <w:p w14:paraId="7368423A" w14:textId="006A9ABB" w:rsidR="004C7EFE" w:rsidRPr="002B3F11" w:rsidRDefault="0095409D" w:rsidP="00ED4E7E">
      <w:pPr>
        <w:rPr>
          <w:lang w:val="en-GB"/>
        </w:rPr>
      </w:pPr>
      <w:r w:rsidRPr="002B3F11">
        <w:rPr>
          <w:lang w:val="en-GB"/>
        </w:rPr>
        <w:t>In the process of the evaluation of the case st</w:t>
      </w:r>
      <w:r w:rsidR="00873CD5" w:rsidRPr="002B3F11">
        <w:rPr>
          <w:lang w:val="en-GB"/>
        </w:rPr>
        <w:t>udy, it has been seen that</w:t>
      </w:r>
      <w:r w:rsidRPr="002B3F11">
        <w:rPr>
          <w:lang w:val="en-GB"/>
        </w:rPr>
        <w:t xml:space="preserve"> Mr T is a patient with chronic dementia. </w:t>
      </w:r>
      <w:r w:rsidR="00F539B0" w:rsidRPr="002B3F11">
        <w:rPr>
          <w:lang w:val="en-GB"/>
        </w:rPr>
        <w:t>Dementia is a broad word for a loss of capacity to recall, think, or make judgments that interfere with daily tasks.</w:t>
      </w:r>
      <w:r w:rsidR="00A07A3A" w:rsidRPr="002B3F11">
        <w:rPr>
          <w:lang w:val="en-GB"/>
        </w:rPr>
        <w:t xml:space="preserve"> In that case, person-centred care has to be needed that can resolve the iss</w:t>
      </w:r>
      <w:r w:rsidR="0027351A">
        <w:rPr>
          <w:lang w:val="en-GB"/>
        </w:rPr>
        <w:t>ues of the mental dementia of Mr</w:t>
      </w:r>
      <w:r w:rsidR="00A07A3A" w:rsidRPr="002B3F11">
        <w:rPr>
          <w:lang w:val="en-GB"/>
        </w:rPr>
        <w:t>.T. Person-</w:t>
      </w:r>
      <w:r w:rsidR="002B3F11" w:rsidRPr="002B3F11">
        <w:rPr>
          <w:lang w:val="en-GB"/>
        </w:rPr>
        <w:t>centred</w:t>
      </w:r>
      <w:r w:rsidR="00A07A3A" w:rsidRPr="002B3F11">
        <w:rPr>
          <w:lang w:val="en-GB"/>
        </w:rPr>
        <w:t xml:space="preserve"> care enables persons with dementia to participate in activities they like. It may be a useful method of avoiding and treating dementia-related behavioural symptoms. Therefore, </w:t>
      </w:r>
      <w:r w:rsidR="00636C82" w:rsidRPr="002B3F11">
        <w:rPr>
          <w:lang w:val="en-GB"/>
        </w:rPr>
        <w:t>pers</w:t>
      </w:r>
      <w:r w:rsidR="0022521A" w:rsidRPr="002B3F11">
        <w:rPr>
          <w:lang w:val="en-GB"/>
        </w:rPr>
        <w:t xml:space="preserve">on-centred treatment is help to improvise the aspects of dementia that can change the lifestyles of the people. </w:t>
      </w:r>
      <w:r w:rsidR="00624054" w:rsidRPr="002B3F11">
        <w:rPr>
          <w:lang w:val="en-GB"/>
        </w:rPr>
        <w:t>As per the treatment services of the Kingston Hospital it has provided the appropriate treatment for the</w:t>
      </w:r>
      <w:r w:rsidR="0027351A">
        <w:rPr>
          <w:lang w:val="en-GB"/>
        </w:rPr>
        <w:t xml:space="preserve"> mental support that can help Mr</w:t>
      </w:r>
      <w:r w:rsidR="00624054" w:rsidRPr="002B3F11">
        <w:rPr>
          <w:lang w:val="en-GB"/>
        </w:rPr>
        <w:t>.</w:t>
      </w:r>
      <w:r w:rsidR="002B3F11">
        <w:rPr>
          <w:lang w:val="en-GB"/>
        </w:rPr>
        <w:t xml:space="preserve"> </w:t>
      </w:r>
      <w:r w:rsidR="00624054" w:rsidRPr="002B3F11">
        <w:rPr>
          <w:lang w:val="en-GB"/>
        </w:rPr>
        <w:t>T to make up his mind in a potential stage</w:t>
      </w:r>
      <w:r w:rsidR="004C7284" w:rsidRPr="002B3F11">
        <w:rPr>
          <w:lang w:val="en-GB"/>
        </w:rPr>
        <w:t xml:space="preserve"> (Attipoe </w:t>
      </w:r>
      <w:r w:rsidR="004C7284" w:rsidRPr="002B3F11">
        <w:rPr>
          <w:i/>
          <w:lang w:val="en-GB"/>
        </w:rPr>
        <w:t>et al</w:t>
      </w:r>
      <w:r w:rsidR="004C7284" w:rsidRPr="002B3F11">
        <w:rPr>
          <w:lang w:val="en-GB"/>
        </w:rPr>
        <w:t>., 2018)</w:t>
      </w:r>
      <w:r w:rsidR="00624054" w:rsidRPr="002B3F11">
        <w:rPr>
          <w:lang w:val="en-GB"/>
        </w:rPr>
        <w:t xml:space="preserve">. </w:t>
      </w:r>
      <w:r w:rsidR="00AD79FE" w:rsidRPr="002B3F11">
        <w:rPr>
          <w:lang w:val="en-GB"/>
        </w:rPr>
        <w:t xml:space="preserve">There are severe aspects that have considered as the </w:t>
      </w:r>
      <w:r w:rsidR="001F42A3" w:rsidRPr="002B3F11">
        <w:rPr>
          <w:lang w:val="en-GB"/>
        </w:rPr>
        <w:t xml:space="preserve">appropriate health treatment </w:t>
      </w:r>
      <w:r w:rsidR="009951C8" w:rsidRPr="002B3F11">
        <w:rPr>
          <w:lang w:val="en-GB"/>
        </w:rPr>
        <w:t xml:space="preserve">for the patient with dementia. </w:t>
      </w:r>
    </w:p>
    <w:p w14:paraId="01C19BFE" w14:textId="77777777" w:rsidR="00622D20" w:rsidRPr="002B3F11" w:rsidRDefault="0095409D" w:rsidP="00ED4E7E">
      <w:pPr>
        <w:rPr>
          <w:b/>
          <w:i/>
          <w:u w:val="single"/>
          <w:lang w:val="en-GB"/>
        </w:rPr>
      </w:pPr>
      <w:r w:rsidRPr="002B3F11">
        <w:rPr>
          <w:b/>
          <w:i/>
          <w:u w:val="single"/>
          <w:lang w:val="en-GB"/>
        </w:rPr>
        <w:t>Respecting and treating the individual with decency and respect</w:t>
      </w:r>
      <w:r w:rsidR="00120A23" w:rsidRPr="002B3F11">
        <w:rPr>
          <w:b/>
          <w:i/>
          <w:u w:val="single"/>
          <w:lang w:val="en-GB"/>
        </w:rPr>
        <w:t xml:space="preserve"> </w:t>
      </w:r>
    </w:p>
    <w:p w14:paraId="7B8A088E" w14:textId="24BA84B4" w:rsidR="00622D20" w:rsidRPr="002B3F11" w:rsidRDefault="0095409D" w:rsidP="00ED4E7E">
      <w:pPr>
        <w:rPr>
          <w:lang w:val="en-GB"/>
        </w:rPr>
      </w:pPr>
      <w:r w:rsidRPr="002B3F11">
        <w:rPr>
          <w:lang w:val="en-GB"/>
        </w:rPr>
        <w:t>Dementia is not a particular illness but a generali</w:t>
      </w:r>
      <w:r w:rsidR="002B3F11">
        <w:rPr>
          <w:lang w:val="en-GB"/>
        </w:rPr>
        <w:t>s</w:t>
      </w:r>
      <w:r w:rsidRPr="002B3F11">
        <w:rPr>
          <w:lang w:val="en-GB"/>
        </w:rPr>
        <w:t>ed term for the decreased capacity to recall, reason, or make judgments that impair one</w:t>
      </w:r>
      <w:r w:rsidR="002B3F11">
        <w:rPr>
          <w:lang w:val="en-GB"/>
        </w:rPr>
        <w:t>’</w:t>
      </w:r>
      <w:r w:rsidRPr="002B3F11">
        <w:rPr>
          <w:lang w:val="en-GB"/>
        </w:rPr>
        <w:t>s ability to carry out daily tasks. The most prevalent kind of dementia is Alzheimer</w:t>
      </w:r>
      <w:r w:rsidR="002B3F11">
        <w:rPr>
          <w:lang w:val="en-GB"/>
        </w:rPr>
        <w:t>’</w:t>
      </w:r>
      <w:r w:rsidRPr="002B3F11">
        <w:rPr>
          <w:lang w:val="en-GB"/>
        </w:rPr>
        <w:t>s disease</w:t>
      </w:r>
      <w:r w:rsidR="004C7284" w:rsidRPr="002B3F11">
        <w:rPr>
          <w:lang w:val="en-GB"/>
        </w:rPr>
        <w:t xml:space="preserve"> (Tauber</w:t>
      </w:r>
      <w:r w:rsidR="004C7284" w:rsidRPr="002B3F11">
        <w:rPr>
          <w:rFonts w:ascii="Cambria Math" w:hAnsi="Cambria Math" w:cs="Cambria Math"/>
          <w:lang w:val="en-GB"/>
        </w:rPr>
        <w:t>‐</w:t>
      </w:r>
      <w:r w:rsidR="004C7284" w:rsidRPr="002B3F11">
        <w:rPr>
          <w:rFonts w:cs="Times New Roman"/>
          <w:lang w:val="en-GB"/>
        </w:rPr>
        <w:t xml:space="preserve">Gilmore </w:t>
      </w:r>
      <w:r w:rsidR="004C7284" w:rsidRPr="002B3F11">
        <w:rPr>
          <w:rFonts w:cs="Times New Roman"/>
          <w:i/>
          <w:lang w:val="en-GB"/>
        </w:rPr>
        <w:t>et al</w:t>
      </w:r>
      <w:r w:rsidR="004C7284" w:rsidRPr="002B3F11">
        <w:rPr>
          <w:rFonts w:cs="Times New Roman"/>
          <w:lang w:val="en-GB"/>
        </w:rPr>
        <w:t>., 2018)</w:t>
      </w:r>
      <w:r w:rsidRPr="002B3F11">
        <w:rPr>
          <w:lang w:val="en-GB"/>
        </w:rPr>
        <w:t xml:space="preserve">. While dementia is more prevalent among older individuals, it is not a natural aspect of ageing. Now, in the case study, it has been seen that </w:t>
      </w:r>
      <w:r w:rsidR="0027351A">
        <w:rPr>
          <w:lang w:val="en-GB"/>
        </w:rPr>
        <w:t>Mr</w:t>
      </w:r>
      <w:r w:rsidR="002B3F11" w:rsidRPr="002B3F11">
        <w:rPr>
          <w:lang w:val="en-GB"/>
        </w:rPr>
        <w:t>. T</w:t>
      </w:r>
      <w:r w:rsidRPr="002B3F11">
        <w:rPr>
          <w:lang w:val="en-GB"/>
        </w:rPr>
        <w:t xml:space="preserve"> has </w:t>
      </w:r>
      <w:r w:rsidR="00D445AE" w:rsidRPr="002B3F11">
        <w:rPr>
          <w:lang w:val="en-GB"/>
        </w:rPr>
        <w:t>this kind of issue of dementia. Now the fact is Kingston Hospital</w:t>
      </w:r>
      <w:r w:rsidR="003750CE" w:rsidRPr="002B3F11">
        <w:rPr>
          <w:lang w:val="en-GB"/>
        </w:rPr>
        <w:t xml:space="preserve"> has specia</w:t>
      </w:r>
      <w:r w:rsidR="002B3F11">
        <w:rPr>
          <w:lang w:val="en-GB"/>
        </w:rPr>
        <w:t>lise</w:t>
      </w:r>
      <w:r w:rsidR="003750CE" w:rsidRPr="002B3F11">
        <w:rPr>
          <w:lang w:val="en-GB"/>
        </w:rPr>
        <w:t xml:space="preserve">d doctors and teams that can help to remove mental dementia. In that case, </w:t>
      </w:r>
      <w:r w:rsidR="005538D6" w:rsidRPr="002B3F11">
        <w:rPr>
          <w:lang w:val="en-GB"/>
        </w:rPr>
        <w:t xml:space="preserve">the treatment process of the hospital would like to give him the proper respect and </w:t>
      </w:r>
      <w:r w:rsidR="003007E2" w:rsidRPr="002B3F11">
        <w:rPr>
          <w:lang w:val="en-GB"/>
        </w:rPr>
        <w:t xml:space="preserve">encourage him to express his personal issues. The treatment purpose of the centre would tend to provide a pleasant </w:t>
      </w:r>
      <w:r w:rsidR="00EE0940" w:rsidRPr="002B3F11">
        <w:rPr>
          <w:lang w:val="en-GB"/>
        </w:rPr>
        <w:t>environment that makes</w:t>
      </w:r>
      <w:r w:rsidR="003007E2" w:rsidRPr="002B3F11">
        <w:rPr>
          <w:lang w:val="en-GB"/>
        </w:rPr>
        <w:t xml:space="preserve"> a positive ambience</w:t>
      </w:r>
      <w:r w:rsidR="00EE0940" w:rsidRPr="002B3F11">
        <w:rPr>
          <w:lang w:val="en-GB"/>
        </w:rPr>
        <w:t xml:space="preserve"> in his mind</w:t>
      </w:r>
      <w:r w:rsidR="003007E2" w:rsidRPr="002B3F11">
        <w:rPr>
          <w:lang w:val="en-GB"/>
        </w:rPr>
        <w:t xml:space="preserve">. </w:t>
      </w:r>
    </w:p>
    <w:p w14:paraId="79773302" w14:textId="7DF1D200" w:rsidR="00622D20" w:rsidRPr="002B3F11" w:rsidRDefault="0095409D" w:rsidP="00ED4E7E">
      <w:pPr>
        <w:rPr>
          <w:b/>
          <w:i/>
          <w:u w:val="single"/>
          <w:lang w:val="en-GB"/>
        </w:rPr>
      </w:pPr>
      <w:r w:rsidRPr="002B3F11">
        <w:rPr>
          <w:b/>
          <w:i/>
          <w:u w:val="single"/>
          <w:lang w:val="en-GB"/>
        </w:rPr>
        <w:t>Recog</w:t>
      </w:r>
      <w:r w:rsidR="002B3F11">
        <w:rPr>
          <w:b/>
          <w:i/>
          <w:u w:val="single"/>
          <w:lang w:val="en-GB"/>
        </w:rPr>
        <w:t>nise</w:t>
      </w:r>
      <w:r w:rsidRPr="002B3F11">
        <w:rPr>
          <w:b/>
          <w:i/>
          <w:u w:val="single"/>
          <w:lang w:val="en-GB"/>
        </w:rPr>
        <w:t xml:space="preserve"> their history, way of life, culture, and interests</w:t>
      </w:r>
      <w:r w:rsidR="00120A23" w:rsidRPr="002B3F11">
        <w:rPr>
          <w:b/>
          <w:i/>
          <w:u w:val="single"/>
          <w:lang w:val="en-GB"/>
        </w:rPr>
        <w:t xml:space="preserve"> </w:t>
      </w:r>
    </w:p>
    <w:p w14:paraId="6CECDB92" w14:textId="16F5C3E7" w:rsidR="00E15617" w:rsidRPr="002B3F11" w:rsidRDefault="0095409D" w:rsidP="00ED4E7E">
      <w:pPr>
        <w:rPr>
          <w:lang w:val="en-GB"/>
        </w:rPr>
      </w:pPr>
      <w:r w:rsidRPr="002B3F11">
        <w:rPr>
          <w:lang w:val="en-GB"/>
        </w:rPr>
        <w:t>In that treatment process of dementia, it has been seen that it is very important to understand the history of a patient</w:t>
      </w:r>
      <w:r w:rsidR="002B3F11">
        <w:rPr>
          <w:lang w:val="en-GB"/>
        </w:rPr>
        <w:t>’</w:t>
      </w:r>
      <w:r w:rsidRPr="002B3F11">
        <w:rPr>
          <w:lang w:val="en-GB"/>
        </w:rPr>
        <w:t>s life</w:t>
      </w:r>
      <w:r w:rsidR="004C7284" w:rsidRPr="002B3F11">
        <w:rPr>
          <w:lang w:val="en-GB"/>
        </w:rPr>
        <w:t xml:space="preserve"> (De Witt Jansen </w:t>
      </w:r>
      <w:r w:rsidR="004C7284" w:rsidRPr="002B3F11">
        <w:rPr>
          <w:i/>
          <w:lang w:val="en-GB"/>
        </w:rPr>
        <w:t>et al</w:t>
      </w:r>
      <w:r w:rsidR="004C7284" w:rsidRPr="002B3F11">
        <w:rPr>
          <w:lang w:val="en-GB"/>
        </w:rPr>
        <w:t>., 2018)</w:t>
      </w:r>
      <w:r w:rsidRPr="002B3F11">
        <w:rPr>
          <w:lang w:val="en-GB"/>
        </w:rPr>
        <w:t xml:space="preserve">. It is very ethical to understand what he had faced in his past life, what is the way of his life and in which thing she has the interests. </w:t>
      </w:r>
      <w:r w:rsidR="00992654" w:rsidRPr="002B3F11">
        <w:rPr>
          <w:lang w:val="en-GB"/>
        </w:rPr>
        <w:t xml:space="preserve">In that case, the psychological and counselling department </w:t>
      </w:r>
      <w:r w:rsidR="00764F39" w:rsidRPr="002B3F11">
        <w:rPr>
          <w:lang w:val="en-GB"/>
        </w:rPr>
        <w:t xml:space="preserve">of the hospital has </w:t>
      </w:r>
      <w:r w:rsidRPr="002B3F11">
        <w:rPr>
          <w:lang w:val="en-GB"/>
        </w:rPr>
        <w:t>to recog</w:t>
      </w:r>
      <w:r w:rsidR="002B3F11">
        <w:rPr>
          <w:lang w:val="en-GB"/>
        </w:rPr>
        <w:t>nise</w:t>
      </w:r>
      <w:r w:rsidRPr="002B3F11">
        <w:rPr>
          <w:lang w:val="en-GB"/>
        </w:rPr>
        <w:t xml:space="preserve"> the way of thinking of Mr.</w:t>
      </w:r>
      <w:r w:rsidR="002B3F11">
        <w:rPr>
          <w:lang w:val="en-GB"/>
        </w:rPr>
        <w:t xml:space="preserve"> </w:t>
      </w:r>
      <w:r w:rsidRPr="002B3F11">
        <w:rPr>
          <w:lang w:val="en-GB"/>
        </w:rPr>
        <w:t xml:space="preserve">T. </w:t>
      </w:r>
    </w:p>
    <w:p w14:paraId="55B05604" w14:textId="77777777" w:rsidR="00622D20" w:rsidRPr="002B3F11" w:rsidRDefault="0095409D" w:rsidP="00ED4E7E">
      <w:pPr>
        <w:rPr>
          <w:b/>
          <w:i/>
          <w:u w:val="single"/>
          <w:lang w:val="en-GB"/>
        </w:rPr>
      </w:pPr>
      <w:r w:rsidRPr="002B3F11">
        <w:rPr>
          <w:b/>
          <w:i/>
          <w:u w:val="single"/>
          <w:lang w:val="en-GB"/>
        </w:rPr>
        <w:t xml:space="preserve">Providing that the individual gets the opportunity to explore new ideas or participate in </w:t>
      </w:r>
      <w:r w:rsidR="00120A23" w:rsidRPr="002B3F11">
        <w:rPr>
          <w:b/>
          <w:i/>
          <w:u w:val="single"/>
          <w:lang w:val="en-GB"/>
        </w:rPr>
        <w:t xml:space="preserve">activities </w:t>
      </w:r>
    </w:p>
    <w:p w14:paraId="68E0B988" w14:textId="69F08E4B" w:rsidR="008F7AAE" w:rsidRPr="002B3F11" w:rsidRDefault="0095409D" w:rsidP="00ED4E7E">
      <w:pPr>
        <w:rPr>
          <w:lang w:val="en-GB"/>
        </w:rPr>
      </w:pPr>
      <w:r w:rsidRPr="002B3F11">
        <w:rPr>
          <w:lang w:val="en-GB"/>
        </w:rPr>
        <w:t>In the case of mental dementia, it is pivotal to give chances to the patients to explore themselves</w:t>
      </w:r>
      <w:r w:rsidR="00D26993" w:rsidRPr="002B3F11">
        <w:rPr>
          <w:lang w:val="en-GB"/>
        </w:rPr>
        <w:t xml:space="preserve"> with the new ideas of </w:t>
      </w:r>
      <w:r w:rsidR="00120A23" w:rsidRPr="002B3F11">
        <w:rPr>
          <w:lang w:val="en-GB"/>
        </w:rPr>
        <w:t>lifestyle;</w:t>
      </w:r>
      <w:r w:rsidR="00D26993" w:rsidRPr="002B3F11">
        <w:rPr>
          <w:lang w:val="en-GB"/>
        </w:rPr>
        <w:t xml:space="preserve"> </w:t>
      </w:r>
      <w:r w:rsidR="00120A23" w:rsidRPr="002B3F11">
        <w:rPr>
          <w:lang w:val="en-GB"/>
        </w:rPr>
        <w:t>hence</w:t>
      </w:r>
      <w:r w:rsidR="00D26993" w:rsidRPr="002B3F11">
        <w:rPr>
          <w:lang w:val="en-GB"/>
        </w:rPr>
        <w:t xml:space="preserve">, the eminent health </w:t>
      </w:r>
      <w:r w:rsidR="00120A23" w:rsidRPr="002B3F11">
        <w:rPr>
          <w:lang w:val="en-GB"/>
        </w:rPr>
        <w:t>team of the psychological department of Kingston Hospital has</w:t>
      </w:r>
      <w:r w:rsidR="00D26993" w:rsidRPr="002B3F11">
        <w:rPr>
          <w:lang w:val="en-GB"/>
        </w:rPr>
        <w:t xml:space="preserve"> to </w:t>
      </w:r>
      <w:r w:rsidR="00120A23" w:rsidRPr="002B3F11">
        <w:rPr>
          <w:lang w:val="en-GB"/>
        </w:rPr>
        <w:t>consider</w:t>
      </w:r>
      <w:r w:rsidR="00D26993" w:rsidRPr="002B3F11">
        <w:rPr>
          <w:lang w:val="en-GB"/>
        </w:rPr>
        <w:t xml:space="preserve"> the new thinking process of life</w:t>
      </w:r>
      <w:r w:rsidR="004C7284" w:rsidRPr="002B3F11">
        <w:rPr>
          <w:lang w:val="en-GB"/>
        </w:rPr>
        <w:t xml:space="preserve"> (Smith and Astell, 2018)</w:t>
      </w:r>
      <w:r w:rsidR="00D26993" w:rsidRPr="002B3F11">
        <w:rPr>
          <w:lang w:val="en-GB"/>
        </w:rPr>
        <w:t xml:space="preserve">. The team would like to only focus on how Mr T can live with the last few years of life with happiness. </w:t>
      </w:r>
      <w:r w:rsidR="00EF754B" w:rsidRPr="002B3F11">
        <w:rPr>
          <w:lang w:val="en-GB"/>
        </w:rPr>
        <w:t>On the other hand, it has been seen in the case study that, Mrs</w:t>
      </w:r>
      <w:r w:rsidR="00D0571B" w:rsidRPr="002B3F11">
        <w:rPr>
          <w:lang w:val="en-GB"/>
        </w:rPr>
        <w:t xml:space="preserve"> T has also faced illness due to her operation on her knee. </w:t>
      </w:r>
      <w:r w:rsidR="00FE0523" w:rsidRPr="002B3F11">
        <w:rPr>
          <w:lang w:val="en-GB"/>
        </w:rPr>
        <w:t>In the case study, it has been seen that she wants to know</w:t>
      </w:r>
      <w:r w:rsidR="00F77047" w:rsidRPr="002B3F11">
        <w:rPr>
          <w:lang w:val="en-GB"/>
        </w:rPr>
        <w:t xml:space="preserve"> some resolving factors that will helpful for her for his or her husband</w:t>
      </w:r>
      <w:r w:rsidR="002B3F11">
        <w:rPr>
          <w:lang w:val="en-GB"/>
        </w:rPr>
        <w:t>’</w:t>
      </w:r>
      <w:r w:rsidR="00F77047" w:rsidRPr="002B3F11">
        <w:rPr>
          <w:lang w:val="en-GB"/>
        </w:rPr>
        <w:t xml:space="preserve">s life in the future days. </w:t>
      </w:r>
      <w:r w:rsidR="009068B5" w:rsidRPr="002B3F11">
        <w:rPr>
          <w:lang w:val="en-GB"/>
        </w:rPr>
        <w:t xml:space="preserve">For the operation of her knee, she </w:t>
      </w:r>
      <w:r w:rsidR="00F56D6F" w:rsidRPr="002B3F11">
        <w:rPr>
          <w:lang w:val="en-GB"/>
        </w:rPr>
        <w:t>is not</w:t>
      </w:r>
      <w:r w:rsidR="009068B5" w:rsidRPr="002B3F11">
        <w:rPr>
          <w:lang w:val="en-GB"/>
        </w:rPr>
        <w:t xml:space="preserve"> able to h</w:t>
      </w:r>
      <w:r w:rsidR="00231252" w:rsidRPr="002B3F11">
        <w:rPr>
          <w:lang w:val="en-GB"/>
        </w:rPr>
        <w:t xml:space="preserve">andle all of his household work. In that case, the proper motivation and assistance have to be provided for her that can help her </w:t>
      </w:r>
      <w:r w:rsidR="00F04651" w:rsidRPr="002B3F11">
        <w:rPr>
          <w:lang w:val="en-GB"/>
        </w:rPr>
        <w:t>live positively</w:t>
      </w:r>
      <w:r w:rsidR="00231252" w:rsidRPr="002B3F11">
        <w:rPr>
          <w:lang w:val="en-GB"/>
        </w:rPr>
        <w:t xml:space="preserve">. </w:t>
      </w:r>
    </w:p>
    <w:p w14:paraId="103A8DB2" w14:textId="77777777" w:rsidR="008F7AAE" w:rsidRPr="002B3F11" w:rsidRDefault="0095409D" w:rsidP="00ED4E7E">
      <w:pPr>
        <w:rPr>
          <w:b/>
          <w:i/>
          <w:u w:val="single"/>
          <w:lang w:val="en-GB"/>
        </w:rPr>
      </w:pPr>
      <w:r w:rsidRPr="002B3F11">
        <w:rPr>
          <w:b/>
          <w:i/>
          <w:u w:val="single"/>
          <w:lang w:val="en-GB"/>
        </w:rPr>
        <w:t xml:space="preserve">Give a proper assistance </w:t>
      </w:r>
    </w:p>
    <w:p w14:paraId="315A9FBC" w14:textId="65FF8748" w:rsidR="00A00585" w:rsidRPr="002B3F11" w:rsidRDefault="0095409D" w:rsidP="00ED4E7E">
      <w:pPr>
        <w:rPr>
          <w:lang w:val="en-GB"/>
        </w:rPr>
      </w:pPr>
      <w:r w:rsidRPr="002B3F11">
        <w:rPr>
          <w:lang w:val="en-GB"/>
        </w:rPr>
        <w:t xml:space="preserve">In this kind of health </w:t>
      </w:r>
      <w:r w:rsidR="000B17B2" w:rsidRPr="002B3F11">
        <w:rPr>
          <w:lang w:val="en-GB"/>
        </w:rPr>
        <w:t>condition, proper assistance is very important</w:t>
      </w:r>
      <w:r w:rsidR="004C7284" w:rsidRPr="002B3F11">
        <w:rPr>
          <w:lang w:val="en-GB"/>
        </w:rPr>
        <w:t xml:space="preserve"> (Hopkins, 2017)</w:t>
      </w:r>
      <w:r w:rsidR="000B17B2" w:rsidRPr="002B3F11">
        <w:rPr>
          <w:lang w:val="en-GB"/>
        </w:rPr>
        <w:t>. Because in the age of 80</w:t>
      </w:r>
      <w:r w:rsidR="002B3F11">
        <w:rPr>
          <w:lang w:val="en-GB"/>
        </w:rPr>
        <w:t>’</w:t>
      </w:r>
      <w:r w:rsidR="000B17B2" w:rsidRPr="002B3F11">
        <w:rPr>
          <w:lang w:val="en-GB"/>
        </w:rPr>
        <w:t xml:space="preserve">s it is very difficult </w:t>
      </w:r>
      <w:r w:rsidR="007F774B" w:rsidRPr="002B3F11">
        <w:rPr>
          <w:lang w:val="en-GB"/>
        </w:rPr>
        <w:t>for Mr</w:t>
      </w:r>
      <w:r w:rsidR="000B17B2" w:rsidRPr="002B3F11">
        <w:rPr>
          <w:lang w:val="en-GB"/>
        </w:rPr>
        <w:t xml:space="preserve">s T </w:t>
      </w:r>
      <w:r w:rsidR="00610C06" w:rsidRPr="002B3F11">
        <w:rPr>
          <w:lang w:val="en-GB"/>
        </w:rPr>
        <w:t>to orga</w:t>
      </w:r>
      <w:r w:rsidR="002B3F11">
        <w:rPr>
          <w:lang w:val="en-GB"/>
        </w:rPr>
        <w:t>nise</w:t>
      </w:r>
      <w:r w:rsidR="00610C06" w:rsidRPr="002B3F11">
        <w:rPr>
          <w:lang w:val="en-GB"/>
        </w:rPr>
        <w:t xml:space="preserve"> </w:t>
      </w:r>
      <w:r w:rsidR="007F5D40" w:rsidRPr="002B3F11">
        <w:rPr>
          <w:lang w:val="en-GB"/>
        </w:rPr>
        <w:t xml:space="preserve">all the works efficiently as well as give the assistance to </w:t>
      </w:r>
      <w:r w:rsidR="000902A8" w:rsidRPr="002B3F11">
        <w:rPr>
          <w:lang w:val="en-GB"/>
        </w:rPr>
        <w:t>Mr.</w:t>
      </w:r>
      <w:r w:rsidR="002B3F11">
        <w:rPr>
          <w:lang w:val="en-GB"/>
        </w:rPr>
        <w:t xml:space="preserve"> </w:t>
      </w:r>
      <w:r w:rsidR="000902A8" w:rsidRPr="002B3F11">
        <w:rPr>
          <w:lang w:val="en-GB"/>
        </w:rPr>
        <w:t xml:space="preserve">T. </w:t>
      </w:r>
      <w:r w:rsidR="00961B8C" w:rsidRPr="002B3F11">
        <w:rPr>
          <w:lang w:val="en-GB"/>
        </w:rPr>
        <w:t xml:space="preserve">Therefore, as per the common perspective of health care services, it is important to assist </w:t>
      </w:r>
      <w:r w:rsidR="00CD22F3" w:rsidRPr="002B3F11">
        <w:rPr>
          <w:lang w:val="en-GB"/>
        </w:rPr>
        <w:t>her</w:t>
      </w:r>
      <w:r w:rsidR="00961B8C" w:rsidRPr="002B3F11">
        <w:rPr>
          <w:lang w:val="en-GB"/>
        </w:rPr>
        <w:t xml:space="preserve"> helper who is helping her to </w:t>
      </w:r>
      <w:r w:rsidR="006A5DD8" w:rsidRPr="002B3F11">
        <w:rPr>
          <w:lang w:val="en-GB"/>
        </w:rPr>
        <w:t xml:space="preserve">arrange her all works effectively. </w:t>
      </w:r>
      <w:r w:rsidR="00E3662A" w:rsidRPr="002B3F11">
        <w:rPr>
          <w:lang w:val="en-GB"/>
        </w:rPr>
        <w:t xml:space="preserve">In that case, if the health care centre of Kingston Hospital will assist a medical </w:t>
      </w:r>
      <w:r w:rsidR="002B3F11" w:rsidRPr="002B3F11">
        <w:rPr>
          <w:lang w:val="en-GB"/>
        </w:rPr>
        <w:t>helper,</w:t>
      </w:r>
      <w:r w:rsidR="00E3662A" w:rsidRPr="002B3F11">
        <w:rPr>
          <w:lang w:val="en-GB"/>
        </w:rPr>
        <w:t xml:space="preserve"> then it will help Mrs T to manage her lifestyle as the previous. </w:t>
      </w:r>
    </w:p>
    <w:p w14:paraId="7CAEC05E" w14:textId="77777777" w:rsidR="00A00585" w:rsidRPr="002B3F11" w:rsidRDefault="0095409D" w:rsidP="00ED4E7E">
      <w:pPr>
        <w:rPr>
          <w:b/>
          <w:i/>
          <w:u w:val="single"/>
          <w:lang w:val="en-GB"/>
        </w:rPr>
      </w:pPr>
      <w:r w:rsidRPr="002B3F11">
        <w:rPr>
          <w:b/>
          <w:i/>
          <w:u w:val="single"/>
          <w:lang w:val="en-GB"/>
        </w:rPr>
        <w:t xml:space="preserve">Provide motivation </w:t>
      </w:r>
    </w:p>
    <w:p w14:paraId="5716C484" w14:textId="77777777" w:rsidR="008F7AAE" w:rsidRPr="002B3F11" w:rsidRDefault="0095409D" w:rsidP="00ED4E7E">
      <w:pPr>
        <w:rPr>
          <w:lang w:val="en-GB"/>
        </w:rPr>
      </w:pPr>
      <w:r w:rsidRPr="002B3F11">
        <w:rPr>
          <w:lang w:val="en-GB"/>
        </w:rPr>
        <w:t>Motivation is the key factor that can help a patient to promote a better thinking process that helps to recover the mental stagnancy of any kind of health issue</w:t>
      </w:r>
      <w:r w:rsidR="004C7284" w:rsidRPr="002B3F11">
        <w:rPr>
          <w:lang w:val="en-GB"/>
        </w:rPr>
        <w:t xml:space="preserve"> (Wolf </w:t>
      </w:r>
      <w:r w:rsidR="004C7284" w:rsidRPr="002B3F11">
        <w:rPr>
          <w:i/>
          <w:lang w:val="en-GB"/>
        </w:rPr>
        <w:t>et al</w:t>
      </w:r>
      <w:r w:rsidR="004C7284" w:rsidRPr="002B3F11">
        <w:rPr>
          <w:lang w:val="en-GB"/>
        </w:rPr>
        <w:t>., 2018)</w:t>
      </w:r>
      <w:r w:rsidRPr="002B3F11">
        <w:rPr>
          <w:lang w:val="en-GB"/>
        </w:rPr>
        <w:t xml:space="preserve">. </w:t>
      </w:r>
      <w:r w:rsidR="008B24E5" w:rsidRPr="002B3F11">
        <w:rPr>
          <w:lang w:val="en-GB"/>
        </w:rPr>
        <w:t xml:space="preserve">For Mrs T, mental motivation is very essential to stand again her as the previous. Obviously, it will take more time to require her operational issues in her knees but the mental motivation make her fit and positive. </w:t>
      </w:r>
    </w:p>
    <w:p w14:paraId="1F7DEB39" w14:textId="1261040D" w:rsidR="004C7EFE" w:rsidRPr="002B3F11" w:rsidRDefault="002B3F11" w:rsidP="002B3F11">
      <w:pPr>
        <w:pStyle w:val="Heading3"/>
        <w:rPr>
          <w:lang w:val="en-GB"/>
        </w:rPr>
      </w:pPr>
      <w:bookmarkStart w:id="6" w:name="_Toc77111985"/>
      <w:r w:rsidRPr="002B3F11">
        <w:rPr>
          <w:lang w:val="en-GB"/>
        </w:rPr>
        <w:t xml:space="preserve">3.2 </w:t>
      </w:r>
      <w:r w:rsidR="0095409D" w:rsidRPr="002B3F11">
        <w:rPr>
          <w:lang w:val="en-GB"/>
        </w:rPr>
        <w:t xml:space="preserve">Health </w:t>
      </w:r>
      <w:r w:rsidRPr="002B3F11">
        <w:rPr>
          <w:lang w:val="en-GB"/>
        </w:rPr>
        <w:t>Policies of The Health Care Centre for The Treatment for Person-Centred Care</w:t>
      </w:r>
      <w:bookmarkEnd w:id="6"/>
      <w:r w:rsidRPr="002B3F11">
        <w:rPr>
          <w:lang w:val="en-GB"/>
        </w:rPr>
        <w:t xml:space="preserve"> </w:t>
      </w:r>
    </w:p>
    <w:p w14:paraId="3CB5B96E" w14:textId="6C941E22" w:rsidR="00A02C10" w:rsidRPr="002B3F11" w:rsidRDefault="0095409D" w:rsidP="008C3EC5">
      <w:pPr>
        <w:rPr>
          <w:lang w:val="en-GB"/>
        </w:rPr>
      </w:pPr>
      <w:r w:rsidRPr="002B3F11">
        <w:rPr>
          <w:lang w:val="en-GB"/>
        </w:rPr>
        <w:t>There are severe policies has initiated with the associated hand of the UK government that can promote a better life centric mindset of mental dementia or fragile people with va</w:t>
      </w:r>
      <w:r w:rsidR="008C3EC5" w:rsidRPr="002B3F11">
        <w:rPr>
          <w:lang w:val="en-GB"/>
        </w:rPr>
        <w:t xml:space="preserve">rious </w:t>
      </w:r>
      <w:r w:rsidRPr="002B3F11">
        <w:rPr>
          <w:lang w:val="en-GB"/>
        </w:rPr>
        <w:t>health-related issues</w:t>
      </w:r>
      <w:r w:rsidR="004C7284" w:rsidRPr="002B3F11">
        <w:rPr>
          <w:lang w:val="en-GB"/>
        </w:rPr>
        <w:t xml:space="preserve"> (Miles and Asbridge, 2017)</w:t>
      </w:r>
      <w:r w:rsidRPr="002B3F11">
        <w:rPr>
          <w:lang w:val="en-GB"/>
        </w:rPr>
        <w:t xml:space="preserve">. </w:t>
      </w:r>
      <w:r w:rsidR="00024A3B" w:rsidRPr="002B3F11">
        <w:rPr>
          <w:lang w:val="en-GB"/>
        </w:rPr>
        <w:t xml:space="preserve">The National Service Framework for Senior Citizens was one of the first UK policy texts to adopt the phrase </w:t>
      </w:r>
      <w:r w:rsidR="002B3F11">
        <w:rPr>
          <w:lang w:val="en-GB"/>
        </w:rPr>
        <w:t>‘</w:t>
      </w:r>
      <w:r w:rsidR="00024A3B" w:rsidRPr="002B3F11">
        <w:rPr>
          <w:lang w:val="en-GB"/>
        </w:rPr>
        <w:t>person-centred care. It refers to the obligation in Standard for healthcare services to guarantee that this group of individuals receives adequate and timely care and support that suit their unique requirements, independent of treatment and care borders.</w:t>
      </w:r>
      <w:r w:rsidR="004C7284" w:rsidRPr="002B3F11">
        <w:rPr>
          <w:lang w:val="en-GB"/>
        </w:rPr>
        <w:t xml:space="preserve"> </w:t>
      </w:r>
      <w:r w:rsidR="00024A3B" w:rsidRPr="002B3F11">
        <w:rPr>
          <w:lang w:val="en-GB"/>
        </w:rPr>
        <w:t xml:space="preserve">As per the policies of the UK state government the Kingston Hospital has initiated some that would make them provide the proper and standard service to the patients. </w:t>
      </w:r>
      <w:r w:rsidR="00EB4AB6" w:rsidRPr="002B3F11">
        <w:rPr>
          <w:lang w:val="en-GB"/>
        </w:rPr>
        <w:t xml:space="preserve">These techniques are important components of the Kingstone housing development is potential that can build the connection between health care providers and patients or the general public for providing the essential personal services in the home. </w:t>
      </w:r>
    </w:p>
    <w:p w14:paraId="229794FE" w14:textId="77777777" w:rsidR="00A02C10" w:rsidRPr="002B3F11" w:rsidRDefault="0095409D" w:rsidP="008C3EC5">
      <w:pPr>
        <w:rPr>
          <w:b/>
          <w:i/>
          <w:u w:val="single"/>
          <w:lang w:val="en-GB"/>
        </w:rPr>
      </w:pPr>
      <w:r w:rsidRPr="002B3F11">
        <w:rPr>
          <w:b/>
          <w:i/>
          <w:u w:val="single"/>
          <w:lang w:val="en-GB"/>
        </w:rPr>
        <w:t>Providing patients with safe and sanitary meals</w:t>
      </w:r>
    </w:p>
    <w:p w14:paraId="2C3B9A8F" w14:textId="77777777" w:rsidR="002F5A9C" w:rsidRPr="002B3F11" w:rsidRDefault="0095409D" w:rsidP="008C3EC5">
      <w:pPr>
        <w:rPr>
          <w:lang w:val="en-GB"/>
        </w:rPr>
      </w:pPr>
      <w:r w:rsidRPr="002B3F11">
        <w:rPr>
          <w:lang w:val="en-GB"/>
        </w:rPr>
        <w:t>Food safety and cleanliness are critical because they assure the safety of the food with the proper touch and manufacture</w:t>
      </w:r>
      <w:r w:rsidR="004C7284" w:rsidRPr="002B3F11">
        <w:rPr>
          <w:lang w:val="en-GB"/>
        </w:rPr>
        <w:t xml:space="preserve"> (Hochman, 2017)</w:t>
      </w:r>
      <w:r w:rsidRPr="002B3F11">
        <w:rPr>
          <w:lang w:val="en-GB"/>
        </w:rPr>
        <w:t xml:space="preserve">. If food safety and sanitary conditions have not adhered to the </w:t>
      </w:r>
      <w:r w:rsidR="001C6D95" w:rsidRPr="002B3F11">
        <w:rPr>
          <w:lang w:val="en-GB"/>
        </w:rPr>
        <w:t>patients</w:t>
      </w:r>
      <w:r w:rsidRPr="002B3F11">
        <w:rPr>
          <w:lang w:val="en-GB"/>
        </w:rPr>
        <w:t xml:space="preserve"> then they are not feeling safe. In that case, the </w:t>
      </w:r>
      <w:r w:rsidR="001C6D95" w:rsidRPr="002B3F11">
        <w:rPr>
          <w:lang w:val="en-GB"/>
        </w:rPr>
        <w:t>residential</w:t>
      </w:r>
      <w:r w:rsidRPr="002B3F11">
        <w:rPr>
          <w:lang w:val="en-GB"/>
        </w:rPr>
        <w:t xml:space="preserve"> health and care services from the </w:t>
      </w:r>
      <w:r w:rsidR="001C6D95" w:rsidRPr="002B3F11">
        <w:rPr>
          <w:lang w:val="en-GB"/>
        </w:rPr>
        <w:t>Kingston Hospital have always maintained the proper hygienic prospect that can make the patients safe and feel clean. The hospitality services like foods, medicines and other important things always send them with the maintenance of hygienic norms.</w:t>
      </w:r>
    </w:p>
    <w:p w14:paraId="05A521F7" w14:textId="77777777" w:rsidR="00A02C10" w:rsidRPr="002B3F11" w:rsidRDefault="0095409D" w:rsidP="008C3EC5">
      <w:pPr>
        <w:rPr>
          <w:b/>
          <w:i/>
          <w:u w:val="single"/>
          <w:lang w:val="en-GB"/>
        </w:rPr>
      </w:pPr>
      <w:r w:rsidRPr="002B3F11">
        <w:rPr>
          <w:b/>
          <w:i/>
          <w:u w:val="single"/>
          <w:lang w:val="en-GB"/>
        </w:rPr>
        <w:t>Providing prescribed medications pursuant to the prescriptions of licensed physicians with registration numbers</w:t>
      </w:r>
    </w:p>
    <w:p w14:paraId="2B14B52F" w14:textId="138D3DF4" w:rsidR="00902302" w:rsidRPr="002B3F11" w:rsidRDefault="0095409D" w:rsidP="008C3EC5">
      <w:pPr>
        <w:rPr>
          <w:lang w:val="en-GB"/>
        </w:rPr>
      </w:pPr>
      <w:r w:rsidRPr="002B3F11">
        <w:rPr>
          <w:lang w:val="en-GB"/>
        </w:rPr>
        <w:t xml:space="preserve">In the case of the house services of the health and social care, it is important to provide the regular based medications and health check-up policies that the Kingston Hospital has maintained in a good manner. </w:t>
      </w:r>
      <w:r w:rsidR="00DE3E73" w:rsidRPr="002B3F11">
        <w:rPr>
          <w:lang w:val="en-GB"/>
        </w:rPr>
        <w:t xml:space="preserve"> </w:t>
      </w:r>
      <w:r w:rsidRPr="002B3F11">
        <w:rPr>
          <w:lang w:val="en-GB"/>
        </w:rPr>
        <w:t>In such a scenario, the physicians at this health organisation will always be able to choose the most appropriate method for diagnosing and treating any ailments from their onset through these routine medical checks</w:t>
      </w:r>
      <w:r w:rsidR="004C7284" w:rsidRPr="002B3F11">
        <w:rPr>
          <w:lang w:val="en-GB"/>
        </w:rPr>
        <w:t xml:space="preserve"> (Miles and Asbridge, 2017)</w:t>
      </w:r>
      <w:r w:rsidRPr="002B3F11">
        <w:rPr>
          <w:lang w:val="en-GB"/>
        </w:rPr>
        <w:t>. Additionally, these checks include a battery of physically and mentally examinations to ensure that the patient</w:t>
      </w:r>
      <w:r w:rsidR="002B3F11">
        <w:rPr>
          <w:lang w:val="en-GB"/>
        </w:rPr>
        <w:t>’</w:t>
      </w:r>
      <w:r w:rsidRPr="002B3F11">
        <w:rPr>
          <w:lang w:val="en-GB"/>
        </w:rPr>
        <w:t>s health is on track. This enables the doctor to quickly identify potential threats and so protect the patient from contracting any sickness.</w:t>
      </w:r>
      <w:r w:rsidR="00DA3FAF" w:rsidRPr="002B3F11">
        <w:rPr>
          <w:lang w:val="en-GB"/>
        </w:rPr>
        <w:t xml:space="preserve"> The BMI index is calculated, which indicates food intake and a well-balanced diet. Regular blood pressure and high blood pressure control checks benefit the person</w:t>
      </w:r>
      <w:r w:rsidR="002B3F11">
        <w:rPr>
          <w:lang w:val="en-GB"/>
        </w:rPr>
        <w:t>’</w:t>
      </w:r>
      <w:r w:rsidR="00DA3FAF" w:rsidRPr="002B3F11">
        <w:rPr>
          <w:lang w:val="en-GB"/>
        </w:rPr>
        <w:t>s condition and indicate Kingston Hospital</w:t>
      </w:r>
      <w:r w:rsidR="002B3F11">
        <w:rPr>
          <w:lang w:val="en-GB"/>
        </w:rPr>
        <w:t>’</w:t>
      </w:r>
      <w:r w:rsidR="00DA3FAF" w:rsidRPr="002B3F11">
        <w:rPr>
          <w:lang w:val="en-GB"/>
        </w:rPr>
        <w:t>s social care methods.</w:t>
      </w:r>
    </w:p>
    <w:p w14:paraId="5477853E" w14:textId="77777777" w:rsidR="00A02C10" w:rsidRPr="002B3F11" w:rsidRDefault="0095409D" w:rsidP="008C3EC5">
      <w:pPr>
        <w:rPr>
          <w:b/>
          <w:i/>
          <w:u w:val="single"/>
          <w:lang w:val="en-GB"/>
        </w:rPr>
      </w:pPr>
      <w:r w:rsidRPr="002B3F11">
        <w:rPr>
          <w:b/>
          <w:i/>
          <w:u w:val="single"/>
          <w:lang w:val="en-GB"/>
        </w:rPr>
        <w:t>Adoption of the communication strategy for identifying important health-related concerns</w:t>
      </w:r>
    </w:p>
    <w:p w14:paraId="083F8C12" w14:textId="77777777" w:rsidR="00BD7317" w:rsidRPr="002B3F11" w:rsidRDefault="0095409D" w:rsidP="009701C2">
      <w:pPr>
        <w:rPr>
          <w:lang w:val="en-GB"/>
        </w:rPr>
      </w:pPr>
      <w:r w:rsidRPr="002B3F11">
        <w:rPr>
          <w:lang w:val="en-GB"/>
        </w:rPr>
        <w:t xml:space="preserve">Another thing is that the Kingston Hospital has always </w:t>
      </w:r>
      <w:r w:rsidR="00097DF9" w:rsidRPr="002B3F11">
        <w:rPr>
          <w:lang w:val="en-GB"/>
        </w:rPr>
        <w:t>tried</w:t>
      </w:r>
      <w:r w:rsidRPr="002B3F11">
        <w:rPr>
          <w:lang w:val="en-GB"/>
        </w:rPr>
        <w:t xml:space="preserve"> to maintain a good communication strategy that is considered as the fundamental </w:t>
      </w:r>
      <w:r w:rsidR="00097DF9" w:rsidRPr="002B3F11">
        <w:rPr>
          <w:lang w:val="en-GB"/>
        </w:rPr>
        <w:t>policy</w:t>
      </w:r>
      <w:r w:rsidR="004C7284" w:rsidRPr="002B3F11">
        <w:rPr>
          <w:lang w:val="en-GB"/>
        </w:rPr>
        <w:t xml:space="preserve"> (Amutio-Kareaga </w:t>
      </w:r>
      <w:r w:rsidR="004C7284" w:rsidRPr="002B3F11">
        <w:rPr>
          <w:i/>
          <w:lang w:val="en-GB"/>
        </w:rPr>
        <w:t>et al</w:t>
      </w:r>
      <w:r w:rsidR="004C7284" w:rsidRPr="002B3F11">
        <w:rPr>
          <w:lang w:val="en-GB"/>
        </w:rPr>
        <w:t>., 2017)</w:t>
      </w:r>
      <w:r w:rsidR="00097DF9" w:rsidRPr="002B3F11">
        <w:rPr>
          <w:lang w:val="en-GB"/>
        </w:rPr>
        <w:t>. An effective communication system enables people to feel appreciated, cared for, and at ease. Effective communication not only enhances care services but also fosters a more transparent and open work environment for caregivers by increasing transparency and openness about daily duties and needs.</w:t>
      </w:r>
    </w:p>
    <w:p w14:paraId="08ED3B46" w14:textId="5744DA0B" w:rsidR="00321AEF" w:rsidRPr="002B3F11" w:rsidRDefault="002B3F11" w:rsidP="002B3F11">
      <w:pPr>
        <w:pStyle w:val="Heading2"/>
      </w:pPr>
      <w:bookmarkStart w:id="7" w:name="_Toc77111986"/>
      <w:r w:rsidRPr="002B3F11">
        <w:t xml:space="preserve">4. </w:t>
      </w:r>
      <w:r w:rsidR="0095409D" w:rsidRPr="002B3F11">
        <w:t xml:space="preserve">Recommendation </w:t>
      </w:r>
      <w:r w:rsidRPr="002B3F11">
        <w:t>for The Future Practices and Policies</w:t>
      </w:r>
      <w:bookmarkEnd w:id="7"/>
      <w:r w:rsidRPr="002B3F11">
        <w:t xml:space="preserve"> </w:t>
      </w:r>
    </w:p>
    <w:p w14:paraId="1007B0C4" w14:textId="77777777" w:rsidR="009701C2" w:rsidRPr="002B3F11" w:rsidRDefault="0095409D" w:rsidP="00517B09">
      <w:pPr>
        <w:rPr>
          <w:lang w:val="en-GB"/>
        </w:rPr>
      </w:pPr>
      <w:r w:rsidRPr="002B3F11">
        <w:rPr>
          <w:lang w:val="en-GB"/>
        </w:rPr>
        <w:t xml:space="preserve">In the above section, it has been seen that </w:t>
      </w:r>
      <w:r w:rsidR="000515DC" w:rsidRPr="002B3F11">
        <w:rPr>
          <w:lang w:val="en-GB"/>
        </w:rPr>
        <w:t xml:space="preserve">the management of the Kingston Hospital has followed several health care policies for </w:t>
      </w:r>
      <w:r w:rsidR="008B0F9F" w:rsidRPr="002B3F11">
        <w:rPr>
          <w:lang w:val="en-GB"/>
        </w:rPr>
        <w:t xml:space="preserve">person-centred care. Following the case study, it has been said that the health and social care services are appropriate to generate the standard home services for helpless patients. </w:t>
      </w:r>
      <w:r w:rsidR="001C61D4" w:rsidRPr="002B3F11">
        <w:rPr>
          <w:lang w:val="en-GB"/>
        </w:rPr>
        <w:t xml:space="preserve">But, in such a case there are some aspects that </w:t>
      </w:r>
      <w:r w:rsidR="00202B7B" w:rsidRPr="002B3F11">
        <w:rPr>
          <w:lang w:val="en-GB"/>
        </w:rPr>
        <w:t>are</w:t>
      </w:r>
      <w:r w:rsidR="001C61D4" w:rsidRPr="002B3F11">
        <w:rPr>
          <w:lang w:val="en-GB"/>
        </w:rPr>
        <w:t xml:space="preserve"> needed to be </w:t>
      </w:r>
      <w:r w:rsidR="00202B7B" w:rsidRPr="002B3F11">
        <w:rPr>
          <w:lang w:val="en-GB"/>
        </w:rPr>
        <w:t>improvising</w:t>
      </w:r>
      <w:r w:rsidR="001C61D4" w:rsidRPr="002B3F11">
        <w:rPr>
          <w:lang w:val="en-GB"/>
        </w:rPr>
        <w:t xml:space="preserve"> and imply with more concern. </w:t>
      </w:r>
    </w:p>
    <w:p w14:paraId="12151BDC" w14:textId="67C700AB" w:rsidR="002001FB" w:rsidRPr="002B3F11" w:rsidRDefault="0095409D" w:rsidP="002B3F11">
      <w:pPr>
        <w:pStyle w:val="ListParagraph"/>
        <w:numPr>
          <w:ilvl w:val="0"/>
          <w:numId w:val="4"/>
        </w:numPr>
        <w:spacing w:after="120"/>
        <w:ind w:left="714" w:hanging="357"/>
        <w:contextualSpacing w:val="0"/>
        <w:rPr>
          <w:lang w:val="en-GB"/>
        </w:rPr>
      </w:pPr>
      <w:r w:rsidRPr="002B3F11">
        <w:rPr>
          <w:lang w:val="en-GB"/>
        </w:rPr>
        <w:t>Proper hospital cleanliness is critical in preventing patients from contracting severe illnesses and diseases, as well as preventing germs and bacteria from spreading to patients and out into the regular populace</w:t>
      </w:r>
      <w:r w:rsidR="004C7284" w:rsidRPr="002B3F11">
        <w:rPr>
          <w:lang w:val="en-GB"/>
        </w:rPr>
        <w:t xml:space="preserve"> (Derksen</w:t>
      </w:r>
      <w:r w:rsidR="00E83175" w:rsidRPr="002B3F11">
        <w:rPr>
          <w:lang w:val="en-GB"/>
        </w:rPr>
        <w:t>, Keller</w:t>
      </w:r>
      <w:r w:rsidR="004C7284" w:rsidRPr="002B3F11">
        <w:rPr>
          <w:lang w:val="en-GB"/>
        </w:rPr>
        <w:t xml:space="preserve"> and Lippke, 2020)</w:t>
      </w:r>
      <w:r w:rsidRPr="002B3F11">
        <w:rPr>
          <w:lang w:val="en-GB"/>
        </w:rPr>
        <w:t>. When the medical practitioner initially approaches the patient, he or she must authenticate the patient</w:t>
      </w:r>
      <w:r w:rsidR="002B3F11" w:rsidRPr="002B3F11">
        <w:rPr>
          <w:lang w:val="en-GB"/>
        </w:rPr>
        <w:t>’</w:t>
      </w:r>
      <w:r w:rsidRPr="002B3F11">
        <w:rPr>
          <w:lang w:val="en-GB"/>
        </w:rPr>
        <w:t>s identification and check their file. This procedure enables the physician to provide the appropriate therapies and make necessary adjustments based on the patient</w:t>
      </w:r>
      <w:r w:rsidR="002B3F11" w:rsidRPr="002B3F11">
        <w:rPr>
          <w:lang w:val="en-GB"/>
        </w:rPr>
        <w:t>’</w:t>
      </w:r>
      <w:r w:rsidRPr="002B3F11">
        <w:rPr>
          <w:lang w:val="en-GB"/>
        </w:rPr>
        <w:t>s preferences. To ensure cleanliness, health care professionals should always saniti</w:t>
      </w:r>
      <w:r w:rsidR="002B3F11" w:rsidRPr="002B3F11">
        <w:rPr>
          <w:lang w:val="en-GB"/>
        </w:rPr>
        <w:t>s</w:t>
      </w:r>
      <w:r w:rsidRPr="002B3F11">
        <w:rPr>
          <w:lang w:val="en-GB"/>
        </w:rPr>
        <w:t xml:space="preserve">e their hands before coming into contact with a patient. Gloves might be worn by the provider throughout various operations if necessary. Because medical practitioners have to concern about the infections like coronavirus which is gradually increasing in recent years. </w:t>
      </w:r>
    </w:p>
    <w:p w14:paraId="4EDA736E" w14:textId="77777777" w:rsidR="00517B09" w:rsidRPr="002B3F11" w:rsidRDefault="0095409D" w:rsidP="002B3F11">
      <w:pPr>
        <w:pStyle w:val="ListParagraph"/>
        <w:numPr>
          <w:ilvl w:val="0"/>
          <w:numId w:val="4"/>
        </w:numPr>
        <w:spacing w:after="120"/>
        <w:ind w:left="714" w:hanging="357"/>
        <w:contextualSpacing w:val="0"/>
        <w:rPr>
          <w:lang w:val="en-GB"/>
        </w:rPr>
      </w:pPr>
      <w:r w:rsidRPr="002B3F11">
        <w:rPr>
          <w:lang w:val="en-GB"/>
        </w:rPr>
        <w:t>Alongside, another thing is to raise awareness for the alternative communication strategy. In the time of pandemic situation, it is the very unknowable fact who is varied the virus of covid-19 and same kind of infections</w:t>
      </w:r>
      <w:r w:rsidR="004C7284" w:rsidRPr="002B3F11">
        <w:rPr>
          <w:lang w:val="en-GB"/>
        </w:rPr>
        <w:t xml:space="preserve"> (Park, 2019)</w:t>
      </w:r>
      <w:r w:rsidRPr="002B3F11">
        <w:rPr>
          <w:lang w:val="en-GB"/>
        </w:rPr>
        <w:t xml:space="preserve">. In that case, the medical practitioners of the Kingston Hospital have to maintain the digital communication strategy that can help the </w:t>
      </w:r>
      <w:r w:rsidR="006678CA" w:rsidRPr="002B3F11">
        <w:rPr>
          <w:lang w:val="en-GB"/>
        </w:rPr>
        <w:t xml:space="preserve">practitioners to resolve the mental crisis of dementia </w:t>
      </w:r>
      <w:r w:rsidR="007E4456" w:rsidRPr="002B3F11">
        <w:rPr>
          <w:lang w:val="en-GB"/>
        </w:rPr>
        <w:t xml:space="preserve">through the process of the digital communication process. </w:t>
      </w:r>
    </w:p>
    <w:p w14:paraId="2D8B18C1" w14:textId="77777777" w:rsidR="00A82AAC" w:rsidRPr="002B3F11" w:rsidRDefault="0095409D" w:rsidP="002B3F11">
      <w:pPr>
        <w:pStyle w:val="Heading2"/>
      </w:pPr>
      <w:bookmarkStart w:id="8" w:name="_Toc77111987"/>
      <w:r w:rsidRPr="002B3F11">
        <w:t>5</w:t>
      </w:r>
      <w:r w:rsidR="00F21207" w:rsidRPr="002B3F11">
        <w:t xml:space="preserve">. </w:t>
      </w:r>
      <w:r w:rsidRPr="002B3F11">
        <w:t>Conclusion</w:t>
      </w:r>
      <w:bookmarkEnd w:id="8"/>
      <w:r w:rsidRPr="002B3F11">
        <w:t xml:space="preserve"> </w:t>
      </w:r>
    </w:p>
    <w:p w14:paraId="4C417D21" w14:textId="77777777" w:rsidR="00EE0F30" w:rsidRPr="002B3F11" w:rsidRDefault="0095409D" w:rsidP="00B95FBA">
      <w:pPr>
        <w:rPr>
          <w:lang w:val="en-GB"/>
        </w:rPr>
      </w:pPr>
      <w:r w:rsidRPr="002B3F11">
        <w:rPr>
          <w:lang w:val="en-GB"/>
        </w:rPr>
        <w:t xml:space="preserve">Health care practices contain critical components that assist people in resolving serious health problems. Appropriate care for any individual health problem might significantly improve the efficacy from the prior period. Personal care also assists patients in moving properly. </w:t>
      </w:r>
      <w:r w:rsidR="00CD7C84" w:rsidRPr="002B3F11">
        <w:rPr>
          <w:lang w:val="en-GB"/>
        </w:rPr>
        <w:t xml:space="preserve">In that case, </w:t>
      </w:r>
      <w:r w:rsidR="007F1638" w:rsidRPr="002B3F11">
        <w:rPr>
          <w:lang w:val="en-GB"/>
        </w:rPr>
        <w:t xml:space="preserve">this particular report has </w:t>
      </w:r>
      <w:r w:rsidR="00836061" w:rsidRPr="002B3F11">
        <w:rPr>
          <w:lang w:val="en-GB"/>
        </w:rPr>
        <w:t>based on Kingston Hospital</w:t>
      </w:r>
      <w:r w:rsidR="006B030C" w:rsidRPr="002B3F11">
        <w:rPr>
          <w:lang w:val="en-GB"/>
        </w:rPr>
        <w:t xml:space="preserve"> </w:t>
      </w:r>
      <w:r w:rsidR="00491C0C" w:rsidRPr="002B3F11">
        <w:rPr>
          <w:lang w:val="en-GB"/>
        </w:rPr>
        <w:t xml:space="preserve">and its policies of the medical treatment </w:t>
      </w:r>
      <w:r w:rsidR="00A72F3C" w:rsidRPr="002B3F11">
        <w:rPr>
          <w:lang w:val="en-GB"/>
        </w:rPr>
        <w:t xml:space="preserve">to the patients. This report has based on the </w:t>
      </w:r>
      <w:r w:rsidR="000B20C5" w:rsidRPr="002B3F11">
        <w:rPr>
          <w:lang w:val="en-GB"/>
        </w:rPr>
        <w:t>case study of Mr T an</w:t>
      </w:r>
      <w:r w:rsidR="00E80DBC" w:rsidRPr="002B3F11">
        <w:rPr>
          <w:lang w:val="en-GB"/>
        </w:rPr>
        <w:t xml:space="preserve">d Mrs T and their health issues. </w:t>
      </w:r>
      <w:r w:rsidR="00BF606D" w:rsidRPr="002B3F11">
        <w:rPr>
          <w:lang w:val="en-GB"/>
        </w:rPr>
        <w:t xml:space="preserve">This report has executed the probable solutions for them and tries to convenience them to get back to the previous stage. Alongside, </w:t>
      </w:r>
      <w:r w:rsidR="00F91404" w:rsidRPr="002B3F11">
        <w:rPr>
          <w:lang w:val="en-GB"/>
        </w:rPr>
        <w:t xml:space="preserve">this report </w:t>
      </w:r>
      <w:r w:rsidR="00626938" w:rsidRPr="002B3F11">
        <w:rPr>
          <w:lang w:val="en-GB"/>
        </w:rPr>
        <w:t xml:space="preserve">has provided the appropriate recommendation that would help o improvise the social care policies and ways of the Kingston Hospital. </w:t>
      </w:r>
    </w:p>
    <w:p w14:paraId="7608ED3F" w14:textId="77777777" w:rsidR="002B3F11" w:rsidRPr="005A2B5B" w:rsidRDefault="002B3F11">
      <w:pPr>
        <w:jc w:val="left"/>
        <w:rPr>
          <w:b/>
          <w:sz w:val="32"/>
          <w:szCs w:val="32"/>
          <w:lang w:val="en-GB"/>
        </w:rPr>
      </w:pPr>
      <w:r>
        <w:rPr>
          <w:lang w:val="en-GB"/>
        </w:rPr>
        <w:br w:type="page"/>
      </w:r>
    </w:p>
    <w:p w14:paraId="076A2CBD" w14:textId="7764EDEF" w:rsidR="000B4417" w:rsidRPr="002B3F11" w:rsidRDefault="000B4417" w:rsidP="002B3F11">
      <w:pPr>
        <w:pStyle w:val="Heading1"/>
      </w:pPr>
      <w:bookmarkStart w:id="9" w:name="_Toc77111988"/>
      <w:r w:rsidRPr="002B3F11">
        <w:t>Assessment Component 2</w:t>
      </w:r>
      <w:bookmarkEnd w:id="9"/>
    </w:p>
    <w:p w14:paraId="0F4308A8" w14:textId="77777777" w:rsidR="0062749D" w:rsidRPr="002B3F11" w:rsidRDefault="0062749D" w:rsidP="002B3F11">
      <w:pPr>
        <w:pStyle w:val="Heading2"/>
      </w:pPr>
      <w:bookmarkStart w:id="10" w:name="_Toc77071446"/>
      <w:bookmarkStart w:id="11" w:name="_Toc77111989"/>
      <w:r w:rsidRPr="002B3F11">
        <w:t>1. Introduction</w:t>
      </w:r>
      <w:bookmarkEnd w:id="10"/>
      <w:bookmarkEnd w:id="11"/>
    </w:p>
    <w:p w14:paraId="19AFDF23" w14:textId="2DCE71F6" w:rsidR="0062749D" w:rsidRPr="002B3F11" w:rsidRDefault="0062749D" w:rsidP="0062749D">
      <w:pPr>
        <w:rPr>
          <w:lang w:val="en-GB"/>
        </w:rPr>
      </w:pPr>
      <w:r w:rsidRPr="002B3F11">
        <w:rPr>
          <w:lang w:val="en-GB"/>
        </w:rPr>
        <w:t>Person-</w:t>
      </w:r>
      <w:r w:rsidR="002B3F11" w:rsidRPr="002B3F11">
        <w:rPr>
          <w:lang w:val="en-GB"/>
        </w:rPr>
        <w:t>centred</w:t>
      </w:r>
      <w:r w:rsidRPr="002B3F11">
        <w:rPr>
          <w:lang w:val="en-GB"/>
        </w:rPr>
        <w:t xml:space="preserve"> care was originated in the year 1951 by the psychologist, Carl Rogers, who believed that the view of a person develops depending on the interactions with our close ones (Hilton, and Prior, 2018).  A child will only value or respect himself only if were valued or respected by their near ones. This thought took forth the journey of personal-</w:t>
      </w:r>
      <w:r w:rsidR="002B3F11" w:rsidRPr="002B3F11">
        <w:rPr>
          <w:lang w:val="en-GB"/>
        </w:rPr>
        <w:t>centred</w:t>
      </w:r>
      <w:r w:rsidRPr="002B3F11">
        <w:rPr>
          <w:lang w:val="en-GB"/>
        </w:rPr>
        <w:t xml:space="preserve"> care. The main aim of Person-centred cares is to provide necessary care, guidance according to their need, preferences in a respectful manner. </w:t>
      </w:r>
      <w:r w:rsidRPr="002B3F11">
        <w:rPr>
          <w:color w:val="000000"/>
          <w:shd w:val="clear" w:color="auto" w:fill="FFFFFF"/>
          <w:lang w:val="en-GB"/>
        </w:rPr>
        <w:t xml:space="preserve">Hippocrates said </w:t>
      </w:r>
      <w:r w:rsidR="002B3F11">
        <w:rPr>
          <w:color w:val="000000"/>
          <w:shd w:val="clear" w:color="auto" w:fill="FFFFFF"/>
          <w:lang w:val="en-GB"/>
        </w:rPr>
        <w:t>“</w:t>
      </w:r>
      <w:r w:rsidRPr="002B3F11">
        <w:rPr>
          <w:i/>
          <w:color w:val="000000"/>
          <w:shd w:val="clear" w:color="auto" w:fill="FFFFFF"/>
          <w:lang w:val="en-GB"/>
        </w:rPr>
        <w:t>it is more important to know what sort of person has a disease than to know what sort of disease a person has</w:t>
      </w:r>
      <w:r w:rsidR="002B3F11">
        <w:rPr>
          <w:color w:val="000000"/>
          <w:shd w:val="clear" w:color="auto" w:fill="FFFFFF"/>
          <w:lang w:val="en-GB"/>
        </w:rPr>
        <w:t>”</w:t>
      </w:r>
      <w:r w:rsidRPr="002B3F11">
        <w:rPr>
          <w:color w:val="000000"/>
          <w:shd w:val="clear" w:color="auto" w:fill="FFFFFF"/>
          <w:lang w:val="en-GB"/>
        </w:rPr>
        <w:t xml:space="preserve"> (Ling, 2021). This approach has been the core of focus and the motto of person-</w:t>
      </w:r>
      <w:r w:rsidR="002B3F11" w:rsidRPr="002B3F11">
        <w:rPr>
          <w:color w:val="000000"/>
          <w:shd w:val="clear" w:color="auto" w:fill="FFFFFF"/>
          <w:lang w:val="en-GB"/>
        </w:rPr>
        <w:t>centred</w:t>
      </w:r>
      <w:r w:rsidRPr="002B3F11">
        <w:rPr>
          <w:color w:val="000000"/>
          <w:shd w:val="clear" w:color="auto" w:fill="FFFFFF"/>
          <w:lang w:val="en-GB"/>
        </w:rPr>
        <w:t xml:space="preserve"> care since the beginning. </w:t>
      </w:r>
    </w:p>
    <w:p w14:paraId="0B100DD8" w14:textId="753F1D60" w:rsidR="0062749D" w:rsidRPr="002B3F11" w:rsidRDefault="0062749D" w:rsidP="0062749D">
      <w:pPr>
        <w:rPr>
          <w:lang w:val="en-GB"/>
        </w:rPr>
      </w:pPr>
      <w:r w:rsidRPr="002B3F11">
        <w:rPr>
          <w:lang w:val="en-GB"/>
        </w:rPr>
        <w:t>The significance of these cares is they provide the necessary and quality care and support in a way that the patients do not feel distressed rather they norma</w:t>
      </w:r>
      <w:r w:rsidR="002B3F11">
        <w:rPr>
          <w:lang w:val="en-GB"/>
        </w:rPr>
        <w:t>lise</w:t>
      </w:r>
      <w:r w:rsidRPr="002B3F11">
        <w:rPr>
          <w:lang w:val="en-GB"/>
        </w:rPr>
        <w:t xml:space="preserve"> active participation in the work of taking care of themselves. Person-centred cares are very much beneficial as it helps to improve the independence of the patients that encourages the individuals to make their own decisions (Hinman </w:t>
      </w:r>
      <w:r w:rsidRPr="002B3F11">
        <w:rPr>
          <w:i/>
          <w:lang w:val="en-GB"/>
        </w:rPr>
        <w:t>et al</w:t>
      </w:r>
      <w:r w:rsidRPr="002B3F11">
        <w:rPr>
          <w:lang w:val="en-GB"/>
        </w:rPr>
        <w:t>., 2018).</w:t>
      </w:r>
    </w:p>
    <w:p w14:paraId="01EFDFEE" w14:textId="3FEF8773" w:rsidR="0062749D" w:rsidRPr="002B3F11" w:rsidRDefault="002B3F11" w:rsidP="002B3F11">
      <w:pPr>
        <w:pStyle w:val="Heading2"/>
      </w:pPr>
      <w:bookmarkStart w:id="12" w:name="_Toc77071447"/>
      <w:bookmarkStart w:id="13" w:name="_Toc77111990"/>
      <w:r w:rsidRPr="002B3F11">
        <w:t xml:space="preserve">2. </w:t>
      </w:r>
      <w:r w:rsidR="0062749D" w:rsidRPr="002B3F11">
        <w:t xml:space="preserve">Conceptual </w:t>
      </w:r>
      <w:r w:rsidRPr="002B3F11">
        <w:t xml:space="preserve">Understanding of The Practices in </w:t>
      </w:r>
      <w:r w:rsidR="0062749D" w:rsidRPr="002B3F11">
        <w:t>Personal</w:t>
      </w:r>
      <w:r w:rsidRPr="002B3F11">
        <w:t>-Centred-Care with Theoretical Approaches and Policies</w:t>
      </w:r>
      <w:bookmarkEnd w:id="12"/>
      <w:bookmarkEnd w:id="13"/>
      <w:r w:rsidRPr="002B3F11">
        <w:t xml:space="preserve"> </w:t>
      </w:r>
    </w:p>
    <w:p w14:paraId="6A6E535F" w14:textId="6D07E7A3" w:rsidR="0062749D" w:rsidRPr="002B3F11" w:rsidRDefault="0062749D" w:rsidP="0062749D">
      <w:pPr>
        <w:rPr>
          <w:lang w:val="en-GB"/>
        </w:rPr>
      </w:pPr>
      <w:r w:rsidRPr="002B3F11">
        <w:rPr>
          <w:lang w:val="en-GB"/>
        </w:rPr>
        <w:t>In the present times, people are more interested to take an active part in medical treatment. According to the data of NHS Choices website has received 23.4 million unique visitors in 2014 and the majority of the visitors have mainly visited the profile to know more about the information regarding their family health issues. This surely indicates a change in the medical system and a new emerging trend in healthcare. Person-</w:t>
      </w:r>
      <w:r w:rsidR="002B3F11" w:rsidRPr="002B3F11">
        <w:rPr>
          <w:lang w:val="en-GB"/>
        </w:rPr>
        <w:t>centred</w:t>
      </w:r>
      <w:r w:rsidRPr="002B3F11">
        <w:rPr>
          <w:lang w:val="en-GB"/>
        </w:rPr>
        <w:t xml:space="preserve"> care has removed the gap of the old and traditional way of the treatment model and revolutio</w:t>
      </w:r>
      <w:r w:rsidR="002B3F11">
        <w:rPr>
          <w:lang w:val="en-GB"/>
        </w:rPr>
        <w:t>nise</w:t>
      </w:r>
      <w:r w:rsidRPr="002B3F11">
        <w:rPr>
          <w:lang w:val="en-GB"/>
        </w:rPr>
        <w:t xml:space="preserve">d the process where the patient is a passive receiver. According to the definition of WHO </w:t>
      </w:r>
      <w:r w:rsidR="002B3F11">
        <w:rPr>
          <w:lang w:val="en-GB"/>
        </w:rPr>
        <w:t>“</w:t>
      </w:r>
      <w:r w:rsidRPr="002B3F11">
        <w:rPr>
          <w:i/>
          <w:lang w:val="en-GB"/>
        </w:rPr>
        <w:t>a process in which patients are involved as active partners with the clinician in clarifying acceptable medical options and in choosing a preferred course of clinical car</w:t>
      </w:r>
      <w:r w:rsidRPr="002B3F11">
        <w:rPr>
          <w:lang w:val="en-GB"/>
        </w:rPr>
        <w:t>e</w:t>
      </w:r>
      <w:r w:rsidR="002B3F11">
        <w:rPr>
          <w:lang w:val="en-GB"/>
        </w:rPr>
        <w:t>.”</w:t>
      </w:r>
    </w:p>
    <w:p w14:paraId="25816046" w14:textId="6B862330" w:rsidR="0062749D" w:rsidRPr="002B3F11" w:rsidRDefault="0062749D" w:rsidP="0062749D">
      <w:pPr>
        <w:rPr>
          <w:lang w:val="en-GB"/>
        </w:rPr>
      </w:pPr>
      <w:r w:rsidRPr="002B3F11">
        <w:rPr>
          <w:lang w:val="en-GB"/>
        </w:rPr>
        <w:t xml:space="preserve">Therefore, </w:t>
      </w:r>
      <w:r w:rsidR="002B3F11" w:rsidRPr="002B3F11">
        <w:rPr>
          <w:lang w:val="en-GB"/>
        </w:rPr>
        <w:t>these cares</w:t>
      </w:r>
      <w:r w:rsidRPr="002B3F11">
        <w:rPr>
          <w:lang w:val="en-GB"/>
        </w:rPr>
        <w:t xml:space="preserve"> ensure at providing persona</w:t>
      </w:r>
      <w:r w:rsidR="002B3F11">
        <w:rPr>
          <w:lang w:val="en-GB"/>
        </w:rPr>
        <w:t>lise</w:t>
      </w:r>
      <w:r w:rsidRPr="002B3F11">
        <w:rPr>
          <w:lang w:val="en-GB"/>
        </w:rPr>
        <w:t xml:space="preserve">d support and care to the patients and empowers the patients to take part in the </w:t>
      </w:r>
      <w:r w:rsidR="002B3F11" w:rsidRPr="002B3F11">
        <w:rPr>
          <w:lang w:val="en-GB"/>
        </w:rPr>
        <w:t>decision-making</w:t>
      </w:r>
      <w:r w:rsidRPr="002B3F11">
        <w:rPr>
          <w:lang w:val="en-GB"/>
        </w:rPr>
        <w:t xml:space="preserve"> process through active communication that helps the person-</w:t>
      </w:r>
      <w:r w:rsidR="002B3F11" w:rsidRPr="002B3F11">
        <w:rPr>
          <w:lang w:val="en-GB"/>
        </w:rPr>
        <w:t>centred</w:t>
      </w:r>
      <w:r w:rsidRPr="002B3F11">
        <w:rPr>
          <w:lang w:val="en-GB"/>
        </w:rPr>
        <w:t xml:space="preserve"> care to find a suitable way for the patients (Koning </w:t>
      </w:r>
      <w:r w:rsidRPr="002B3F11">
        <w:rPr>
          <w:i/>
          <w:lang w:val="en-GB"/>
        </w:rPr>
        <w:t>et al</w:t>
      </w:r>
      <w:r w:rsidRPr="002B3F11">
        <w:rPr>
          <w:lang w:val="en-GB"/>
        </w:rPr>
        <w:t>., 2018).</w:t>
      </w:r>
    </w:p>
    <w:p w14:paraId="6F57121A" w14:textId="7E9251AE" w:rsidR="0062749D" w:rsidRPr="002B3F11" w:rsidRDefault="0062749D" w:rsidP="0062749D">
      <w:pPr>
        <w:rPr>
          <w:lang w:val="en-GB"/>
        </w:rPr>
      </w:pPr>
      <w:r w:rsidRPr="002B3F11">
        <w:rPr>
          <w:lang w:val="en-GB"/>
        </w:rPr>
        <w:t>In the process of medical treatment of person-</w:t>
      </w:r>
      <w:r w:rsidR="002B3F11" w:rsidRPr="002B3F11">
        <w:rPr>
          <w:lang w:val="en-GB"/>
        </w:rPr>
        <w:t>centred</w:t>
      </w:r>
      <w:r w:rsidRPr="002B3F11">
        <w:rPr>
          <w:lang w:val="en-GB"/>
        </w:rPr>
        <w:t xml:space="preserve"> care, patients equally participate in their healing process. It also allows the relatives of the patient to participate in the process and making medical plans. This system allows other medical professionals to work collaboratively to produce an effective result for the patients. The Key principles of person-</w:t>
      </w:r>
      <w:r w:rsidR="002B3F11" w:rsidRPr="002B3F11">
        <w:rPr>
          <w:lang w:val="en-GB"/>
        </w:rPr>
        <w:t>centred</w:t>
      </w:r>
      <w:r w:rsidRPr="002B3F11">
        <w:rPr>
          <w:lang w:val="en-GB"/>
        </w:rPr>
        <w:t xml:space="preserve"> care are: Provide adequate care, support, and adequate treatment to the patients, </w:t>
      </w:r>
      <w:r w:rsidR="002B3F11">
        <w:rPr>
          <w:lang w:val="en-GB"/>
        </w:rPr>
        <w:t>p</w:t>
      </w:r>
      <w:r w:rsidRPr="002B3F11">
        <w:rPr>
          <w:lang w:val="en-GB"/>
        </w:rPr>
        <w:t xml:space="preserve">ay respect and dignity to the patients (McCormack, and McCance, 2017), Provide support, care, and treatment based on the personal needs of individuals, Empower the patients to make decisions on their own (Astin </w:t>
      </w:r>
      <w:r w:rsidRPr="002B3F11">
        <w:rPr>
          <w:i/>
          <w:lang w:val="en-GB"/>
        </w:rPr>
        <w:t>et al</w:t>
      </w:r>
      <w:r w:rsidRPr="002B3F11">
        <w:rPr>
          <w:lang w:val="en-GB"/>
        </w:rPr>
        <w:t>., 2017).</w:t>
      </w:r>
    </w:p>
    <w:p w14:paraId="7A5E63E1" w14:textId="5A7E6D09" w:rsidR="0062749D" w:rsidRPr="002B3F11" w:rsidRDefault="0062749D" w:rsidP="0062749D">
      <w:pPr>
        <w:rPr>
          <w:b/>
          <w:u w:val="single"/>
          <w:lang w:val="en-GB"/>
        </w:rPr>
      </w:pPr>
      <w:r w:rsidRPr="002B3F11">
        <w:rPr>
          <w:b/>
          <w:u w:val="single"/>
          <w:lang w:val="en-GB"/>
        </w:rPr>
        <w:t xml:space="preserve">Theories </w:t>
      </w:r>
      <w:r w:rsidR="002B3F11" w:rsidRPr="002B3F11">
        <w:rPr>
          <w:b/>
          <w:u w:val="single"/>
          <w:lang w:val="en-GB"/>
        </w:rPr>
        <w:t xml:space="preserve">Implemented in </w:t>
      </w:r>
      <w:r w:rsidRPr="002B3F11">
        <w:rPr>
          <w:b/>
          <w:u w:val="single"/>
          <w:lang w:val="en-GB"/>
        </w:rPr>
        <w:t>Person</w:t>
      </w:r>
      <w:r w:rsidR="002B3F11" w:rsidRPr="002B3F11">
        <w:rPr>
          <w:b/>
          <w:u w:val="single"/>
          <w:lang w:val="en-GB"/>
        </w:rPr>
        <w:t>-Centred Care Practice for The Effective Operation</w:t>
      </w:r>
    </w:p>
    <w:p w14:paraId="122AB96F" w14:textId="24CD65F0" w:rsidR="0062749D" w:rsidRPr="002B3F11" w:rsidRDefault="0062749D" w:rsidP="0062749D">
      <w:pPr>
        <w:rPr>
          <w:lang w:val="en-GB"/>
        </w:rPr>
      </w:pPr>
      <w:r w:rsidRPr="002B3F11">
        <w:rPr>
          <w:lang w:val="en-GB"/>
        </w:rPr>
        <w:t>There are several numbers of theories that are implemented to remove the gaps existing in the system and planning the strategies for the improvement and reformation of the system of health care service. Within the healthcare system, four levels need to be reformed: (1) various terms of healthcare, (2) organ</w:t>
      </w:r>
      <w:r w:rsidR="002B3F11">
        <w:rPr>
          <w:lang w:val="en-GB"/>
        </w:rPr>
        <w:t>isa</w:t>
      </w:r>
      <w:r w:rsidRPr="002B3F11">
        <w:rPr>
          <w:lang w:val="en-GB"/>
        </w:rPr>
        <w:t xml:space="preserve">tion, (3) healthcare system, and (4) the individual health professional. The most popular theories used within the health practice context include institutional changes, learning, social cognitive, diffusion of innovation, </w:t>
      </w:r>
      <w:r w:rsidR="002B3F11" w:rsidRPr="002B3F11">
        <w:rPr>
          <w:lang w:val="en-GB"/>
        </w:rPr>
        <w:t>behavioural</w:t>
      </w:r>
      <w:r w:rsidRPr="002B3F11">
        <w:rPr>
          <w:lang w:val="en-GB"/>
        </w:rPr>
        <w:t xml:space="preserve"> theory, and reasoned context. Every theory has its unique traits and is applied based on the circumstances that need to be changed within a health sector. In this essay, several theories have been discussed</w:t>
      </w:r>
    </w:p>
    <w:p w14:paraId="0C189332" w14:textId="77777777" w:rsidR="0062749D" w:rsidRPr="002B3F11" w:rsidRDefault="0062749D" w:rsidP="0062749D">
      <w:pPr>
        <w:rPr>
          <w:lang w:val="en-GB"/>
        </w:rPr>
      </w:pPr>
      <w:r w:rsidRPr="002B3F11">
        <w:rPr>
          <w:b/>
          <w:lang w:val="en-GB"/>
        </w:rPr>
        <w:t xml:space="preserve">The Diffusion of Innovation Theory: </w:t>
      </w:r>
      <w:r w:rsidRPr="002B3F11">
        <w:rPr>
          <w:lang w:val="en-GB"/>
        </w:rPr>
        <w:t xml:space="preserve">This theory consists of four main elements, such as (1) innovation (2) communication channels (3) social system, (4) Time. Innovation suggests a new and unique idea, project, or practice that can be implemented to find the solution in the system (Schuster </w:t>
      </w:r>
      <w:r w:rsidRPr="002B3F11">
        <w:rPr>
          <w:i/>
          <w:lang w:val="en-GB"/>
        </w:rPr>
        <w:t>et al</w:t>
      </w:r>
      <w:r w:rsidRPr="002B3F11">
        <w:rPr>
          <w:lang w:val="en-GB"/>
        </w:rPr>
        <w:t xml:space="preserve">., 2017). The communication channel is a process through which participants share information and reach a mutual decision. Time and social systems are considered as interrelated units that help to solve a problem and accomplish a distinguished goal. According to the theory of the diffusion of innovation theory, the decision-making theory undergoes five stages: knowledge, persuasion, decision implementation and the final one is confirmation. </w:t>
      </w:r>
    </w:p>
    <w:p w14:paraId="25D39DA9" w14:textId="79E68F14" w:rsidR="0062749D" w:rsidRPr="002B3F11" w:rsidRDefault="0062749D" w:rsidP="0062749D">
      <w:pPr>
        <w:rPr>
          <w:lang w:val="en-GB"/>
        </w:rPr>
      </w:pPr>
      <w:r w:rsidRPr="002B3F11">
        <w:rPr>
          <w:b/>
          <w:lang w:val="en-GB"/>
        </w:rPr>
        <w:t xml:space="preserve">Cognitive </w:t>
      </w:r>
      <w:r w:rsidR="002B3F11" w:rsidRPr="002B3F11">
        <w:rPr>
          <w:b/>
          <w:lang w:val="en-GB"/>
        </w:rPr>
        <w:t xml:space="preserve">Learning Theory: </w:t>
      </w:r>
      <w:r w:rsidRPr="002B3F11">
        <w:rPr>
          <w:lang w:val="en-GB"/>
        </w:rPr>
        <w:t>This is a very dynamic theory in which a person observes various facts of the patients and interprets them according to the previous facts identified before and rearranges the facts into a new vision or perception (McSparron, Vanka, and Smith, 2019). For example, a doctor will notice the needs of the patients and interlock them with the action and requirements that are observed previously and relate everything according to the doctor</w:t>
      </w:r>
      <w:r w:rsidR="002B3F11">
        <w:rPr>
          <w:lang w:val="en-GB"/>
        </w:rPr>
        <w:t>’</w:t>
      </w:r>
      <w:r w:rsidRPr="002B3F11">
        <w:rPr>
          <w:lang w:val="en-GB"/>
        </w:rPr>
        <w:t>s understanding through deep observation.</w:t>
      </w:r>
    </w:p>
    <w:p w14:paraId="42543496" w14:textId="31946633" w:rsidR="0062749D" w:rsidRPr="002B3F11" w:rsidRDefault="0062749D" w:rsidP="0062749D">
      <w:pPr>
        <w:rPr>
          <w:lang w:val="en-GB"/>
        </w:rPr>
      </w:pPr>
      <w:r w:rsidRPr="002B3F11">
        <w:rPr>
          <w:b/>
          <w:lang w:val="en-GB"/>
        </w:rPr>
        <w:t xml:space="preserve">The </w:t>
      </w:r>
      <w:r w:rsidR="002B3F11" w:rsidRPr="002B3F11">
        <w:rPr>
          <w:b/>
          <w:lang w:val="en-GB"/>
        </w:rPr>
        <w:t>Theory of Social Care</w:t>
      </w:r>
      <w:r w:rsidRPr="002B3F11">
        <w:rPr>
          <w:b/>
          <w:lang w:val="en-GB"/>
        </w:rPr>
        <w:t xml:space="preserve">: </w:t>
      </w:r>
      <w:r w:rsidRPr="002B3F11">
        <w:rPr>
          <w:lang w:val="en-GB"/>
        </w:rPr>
        <w:t>In the sector of health and social care, the theory of social care is one of the most regarded ones. In the health system, a doctor</w:t>
      </w:r>
      <w:r w:rsidR="002B3F11">
        <w:rPr>
          <w:lang w:val="en-GB"/>
        </w:rPr>
        <w:t>’</w:t>
      </w:r>
      <w:r w:rsidRPr="002B3F11">
        <w:rPr>
          <w:lang w:val="en-GB"/>
        </w:rPr>
        <w:t xml:space="preserve">s duty is the most influential. Doctors are responsible for observing the practices with empathy and compassion according to the need of the patients (Koukouli </w:t>
      </w:r>
      <w:r w:rsidRPr="002B3F11">
        <w:rPr>
          <w:i/>
          <w:lang w:val="en-GB"/>
        </w:rPr>
        <w:t>et al</w:t>
      </w:r>
      <w:r w:rsidRPr="002B3F11">
        <w:rPr>
          <w:lang w:val="en-GB"/>
        </w:rPr>
        <w:t xml:space="preserve">., 2017). This theory signifies the importance of learning through observation. With the help of this theory, social care managers can empower the patients and provide the best possible care to the patients by practicing this theory. This theory has been proven very helpful I case of addressing multiple factors that influence the practice. </w:t>
      </w:r>
    </w:p>
    <w:p w14:paraId="33723051" w14:textId="660E9B19" w:rsidR="0062749D" w:rsidRPr="002B3F11" w:rsidRDefault="0062749D" w:rsidP="0062749D">
      <w:pPr>
        <w:rPr>
          <w:lang w:val="en-GB"/>
        </w:rPr>
      </w:pPr>
      <w:r w:rsidRPr="002B3F11">
        <w:rPr>
          <w:b/>
          <w:lang w:val="en-GB"/>
        </w:rPr>
        <w:t xml:space="preserve">Humanistic </w:t>
      </w:r>
      <w:r w:rsidR="002B3F11" w:rsidRPr="002B3F11">
        <w:rPr>
          <w:b/>
          <w:lang w:val="en-GB"/>
        </w:rPr>
        <w:t>Theory</w:t>
      </w:r>
      <w:r w:rsidRPr="002B3F11">
        <w:rPr>
          <w:b/>
          <w:lang w:val="en-GB"/>
        </w:rPr>
        <w:t xml:space="preserve">: </w:t>
      </w:r>
      <w:r w:rsidRPr="002B3F11">
        <w:rPr>
          <w:lang w:val="en-GB"/>
        </w:rPr>
        <w:t>In the healthcare practice of the UK this theory has been extensively practiced. This theory emphasi</w:t>
      </w:r>
      <w:r w:rsidR="002B3F11">
        <w:rPr>
          <w:lang w:val="en-GB"/>
        </w:rPr>
        <w:t>s</w:t>
      </w:r>
      <w:r w:rsidRPr="002B3F11">
        <w:rPr>
          <w:lang w:val="en-GB"/>
        </w:rPr>
        <w:t xml:space="preserve">es the unique need of every individual and provides respect, care, individual right, autonomy, self-determination accordingly (McCaffrey, 2019). </w:t>
      </w:r>
      <w:r w:rsidR="002B3F11" w:rsidRPr="002B3F11">
        <w:rPr>
          <w:lang w:val="en-GB"/>
        </w:rPr>
        <w:t>Again,</w:t>
      </w:r>
      <w:r w:rsidRPr="002B3F11">
        <w:rPr>
          <w:lang w:val="en-GB"/>
        </w:rPr>
        <w:t xml:space="preserve"> this theory suggests that effective communication and interpersonal working skills are very much influential in the social care system. This model is widely practiced in the UK for creating persona</w:t>
      </w:r>
      <w:r w:rsidR="002B3F11">
        <w:rPr>
          <w:lang w:val="en-GB"/>
        </w:rPr>
        <w:t>lise</w:t>
      </w:r>
      <w:r w:rsidRPr="002B3F11">
        <w:rPr>
          <w:lang w:val="en-GB"/>
        </w:rPr>
        <w:t>d care for patients.</w:t>
      </w:r>
    </w:p>
    <w:p w14:paraId="3EB45464" w14:textId="49B560FD" w:rsidR="0062749D" w:rsidRPr="002B3F11" w:rsidRDefault="002B3F11" w:rsidP="0062749D">
      <w:pPr>
        <w:rPr>
          <w:lang w:val="en-GB"/>
        </w:rPr>
      </w:pPr>
      <w:r w:rsidRPr="002B3F11">
        <w:rPr>
          <w:b/>
          <w:lang w:val="en-GB"/>
        </w:rPr>
        <w:t>Behavioural Theory</w:t>
      </w:r>
      <w:r w:rsidR="0062749D" w:rsidRPr="002B3F11">
        <w:rPr>
          <w:b/>
          <w:lang w:val="en-GB"/>
        </w:rPr>
        <w:t>:</w:t>
      </w:r>
      <w:r w:rsidR="0062749D" w:rsidRPr="002B3F11">
        <w:rPr>
          <w:lang w:val="en-GB"/>
        </w:rPr>
        <w:t xml:space="preserve"> this theory is centra</w:t>
      </w:r>
      <w:r>
        <w:rPr>
          <w:lang w:val="en-GB"/>
        </w:rPr>
        <w:t>lise</w:t>
      </w:r>
      <w:r w:rsidR="0062749D" w:rsidRPr="002B3F11">
        <w:rPr>
          <w:lang w:val="en-GB"/>
        </w:rPr>
        <w:t xml:space="preserve">d based on the concept that every conduct will be developed through training. As per the theory, every action, reaction, and </w:t>
      </w:r>
      <w:r w:rsidRPr="002B3F11">
        <w:rPr>
          <w:lang w:val="en-GB"/>
        </w:rPr>
        <w:t>behaviour</w:t>
      </w:r>
      <w:r w:rsidR="0062749D" w:rsidRPr="002B3F11">
        <w:rPr>
          <w:lang w:val="en-GB"/>
        </w:rPr>
        <w:t xml:space="preserve"> of individuals is responsible for the environment.</w:t>
      </w:r>
    </w:p>
    <w:p w14:paraId="27164650" w14:textId="63FA15BC" w:rsidR="0062749D" w:rsidRPr="002B3F11" w:rsidRDefault="0062749D" w:rsidP="0062749D">
      <w:pPr>
        <w:rPr>
          <w:b/>
          <w:u w:val="single"/>
          <w:lang w:val="en-GB"/>
        </w:rPr>
      </w:pPr>
      <w:r w:rsidRPr="002B3F11">
        <w:rPr>
          <w:b/>
          <w:u w:val="single"/>
          <w:lang w:val="en-GB"/>
        </w:rPr>
        <w:t xml:space="preserve">Description </w:t>
      </w:r>
      <w:r w:rsidR="002B3F11">
        <w:rPr>
          <w:b/>
          <w:u w:val="single"/>
          <w:lang w:val="en-GB"/>
        </w:rPr>
        <w:t>o</w:t>
      </w:r>
      <w:r w:rsidR="002B3F11" w:rsidRPr="002B3F11">
        <w:rPr>
          <w:b/>
          <w:u w:val="single"/>
          <w:lang w:val="en-GB"/>
        </w:rPr>
        <w:t xml:space="preserve">f the </w:t>
      </w:r>
      <w:r w:rsidRPr="002B3F11">
        <w:rPr>
          <w:b/>
          <w:u w:val="single"/>
          <w:lang w:val="en-GB"/>
        </w:rPr>
        <w:t xml:space="preserve">Ethics </w:t>
      </w:r>
      <w:r w:rsidR="002B3F11">
        <w:rPr>
          <w:b/>
          <w:u w:val="single"/>
          <w:lang w:val="en-GB"/>
        </w:rPr>
        <w:t>i</w:t>
      </w:r>
      <w:r w:rsidR="002B3F11" w:rsidRPr="002B3F11">
        <w:rPr>
          <w:b/>
          <w:u w:val="single"/>
          <w:lang w:val="en-GB"/>
        </w:rPr>
        <w:t xml:space="preserve">n </w:t>
      </w:r>
      <w:r w:rsidRPr="002B3F11">
        <w:rPr>
          <w:b/>
          <w:u w:val="single"/>
          <w:lang w:val="en-GB"/>
        </w:rPr>
        <w:t>Person</w:t>
      </w:r>
      <w:r w:rsidR="002B3F11" w:rsidRPr="002B3F11">
        <w:rPr>
          <w:b/>
          <w:u w:val="single"/>
          <w:lang w:val="en-GB"/>
        </w:rPr>
        <w:t>-Centred Care</w:t>
      </w:r>
    </w:p>
    <w:p w14:paraId="1C943791" w14:textId="5EC0D878" w:rsidR="0062749D" w:rsidRPr="002B3F11" w:rsidRDefault="0062749D" w:rsidP="0062749D">
      <w:pPr>
        <w:rPr>
          <w:lang w:val="en-GB"/>
        </w:rPr>
      </w:pPr>
      <w:r w:rsidRPr="002B3F11">
        <w:rPr>
          <w:lang w:val="en-GB"/>
        </w:rPr>
        <w:t>Law, regulation maintains the balance in an institution and resolves any kind of conflict aroused in any organ</w:t>
      </w:r>
      <w:r w:rsidR="002B3F11">
        <w:rPr>
          <w:lang w:val="en-GB"/>
        </w:rPr>
        <w:t>isa</w:t>
      </w:r>
      <w:r w:rsidRPr="002B3F11">
        <w:rPr>
          <w:lang w:val="en-GB"/>
        </w:rPr>
        <w:t xml:space="preserve">tion. Any institution must have its own set of laws and policies to maintain its values. The implication of policies, rules, regulations, laws, codes of practice </w:t>
      </w:r>
      <w:r w:rsidR="002B3F11" w:rsidRPr="002B3F11">
        <w:rPr>
          <w:lang w:val="en-GB"/>
        </w:rPr>
        <w:t>ensure</w:t>
      </w:r>
      <w:r w:rsidRPr="002B3F11">
        <w:rPr>
          <w:lang w:val="en-GB"/>
        </w:rPr>
        <w:t xml:space="preserve"> the best quality in the practice of social care. The responsibility of this job is very sensitive as the employers have to deal with the patients who need to be understood and be provided care accordingly. In this practice, it is necessary to maintain properly the law, attributes to ensure the best quality service. </w:t>
      </w:r>
    </w:p>
    <w:p w14:paraId="7D247A9B" w14:textId="77777777" w:rsidR="0062749D" w:rsidRPr="002B3F11" w:rsidRDefault="0062749D" w:rsidP="0062749D">
      <w:pPr>
        <w:rPr>
          <w:b/>
          <w:lang w:val="en-GB"/>
        </w:rPr>
      </w:pPr>
      <w:r w:rsidRPr="002B3F11">
        <w:rPr>
          <w:b/>
          <w:lang w:val="en-GB"/>
        </w:rPr>
        <w:t>Ethical obligations:</w:t>
      </w:r>
    </w:p>
    <w:p w14:paraId="7B8090B4" w14:textId="77777777" w:rsidR="0062749D" w:rsidRPr="00AC01DF" w:rsidRDefault="0062749D" w:rsidP="00AC01DF">
      <w:pPr>
        <w:pStyle w:val="ListParagraph"/>
        <w:numPr>
          <w:ilvl w:val="0"/>
          <w:numId w:val="5"/>
        </w:numPr>
        <w:spacing w:before="0" w:after="120"/>
        <w:ind w:left="714" w:hanging="357"/>
        <w:contextualSpacing w:val="0"/>
        <w:rPr>
          <w:lang w:val="en-GB"/>
        </w:rPr>
      </w:pPr>
      <w:r w:rsidRPr="00AC01DF">
        <w:rPr>
          <w:b/>
          <w:lang w:val="en-GB"/>
        </w:rPr>
        <w:t>Responsible to the community</w:t>
      </w:r>
      <w:r w:rsidRPr="00AC01DF">
        <w:rPr>
          <w:lang w:val="en-GB"/>
        </w:rPr>
        <w:t xml:space="preserve">: Social-centred care is instructed to provide service and health care with respect and dignity and always maintain cooperative interaction with the patients (Lu </w:t>
      </w:r>
      <w:r w:rsidRPr="00AC01DF">
        <w:rPr>
          <w:i/>
          <w:lang w:val="en-GB"/>
        </w:rPr>
        <w:t>et al</w:t>
      </w:r>
      <w:r w:rsidRPr="00AC01DF">
        <w:rPr>
          <w:lang w:val="en-GB"/>
        </w:rPr>
        <w:t>., 2018).</w:t>
      </w:r>
    </w:p>
    <w:p w14:paraId="0E3C4819" w14:textId="77777777" w:rsidR="0062749D" w:rsidRPr="00AC01DF" w:rsidRDefault="0062749D" w:rsidP="00AC01DF">
      <w:pPr>
        <w:pStyle w:val="ListParagraph"/>
        <w:numPr>
          <w:ilvl w:val="0"/>
          <w:numId w:val="5"/>
        </w:numPr>
        <w:spacing w:before="0" w:after="120"/>
        <w:ind w:left="714" w:hanging="357"/>
        <w:contextualSpacing w:val="0"/>
        <w:rPr>
          <w:lang w:val="en-GB"/>
        </w:rPr>
      </w:pPr>
      <w:r w:rsidRPr="00AC01DF">
        <w:rPr>
          <w:b/>
          <w:lang w:val="en-GB"/>
        </w:rPr>
        <w:t>Obligation to the occupation</w:t>
      </w:r>
      <w:r w:rsidRPr="00AC01DF">
        <w:rPr>
          <w:lang w:val="en-GB"/>
        </w:rPr>
        <w:t>: Social-centred care must work through self-development, mentorship, support, and collaboration. MLT must be active at learning new things every time and strive for excellence in their work.</w:t>
      </w:r>
    </w:p>
    <w:p w14:paraId="39A6A08E" w14:textId="77777777" w:rsidR="0062749D" w:rsidRPr="00AC01DF" w:rsidRDefault="0062749D" w:rsidP="00AC01DF">
      <w:pPr>
        <w:pStyle w:val="ListParagraph"/>
        <w:numPr>
          <w:ilvl w:val="0"/>
          <w:numId w:val="5"/>
        </w:numPr>
        <w:spacing w:before="0" w:after="120"/>
        <w:ind w:left="714" w:hanging="357"/>
        <w:contextualSpacing w:val="0"/>
        <w:rPr>
          <w:lang w:val="en-GB"/>
        </w:rPr>
      </w:pPr>
      <w:r w:rsidRPr="00AC01DF">
        <w:rPr>
          <w:b/>
          <w:lang w:val="en-GB"/>
        </w:rPr>
        <w:t>Responsibility to the regulatory body</w:t>
      </w:r>
      <w:r w:rsidRPr="00AC01DF">
        <w:rPr>
          <w:lang w:val="en-GB"/>
        </w:rPr>
        <w:t xml:space="preserve">: the workers in social care must respect and maintain acts and regulations, code of ethics, standards of practice according to the law, and guidance provided by the regulatory body (Wolf, Vella, and Fors, 2019). </w:t>
      </w:r>
    </w:p>
    <w:p w14:paraId="486A2746" w14:textId="01C08D81" w:rsidR="0062749D" w:rsidRPr="002B3F11" w:rsidRDefault="0062749D" w:rsidP="0062749D">
      <w:pPr>
        <w:rPr>
          <w:b/>
          <w:lang w:val="en-GB"/>
        </w:rPr>
      </w:pPr>
      <w:r w:rsidRPr="002B3F11">
        <w:rPr>
          <w:b/>
          <w:lang w:val="en-GB"/>
        </w:rPr>
        <w:t>Ethical Principles</w:t>
      </w:r>
      <w:r w:rsidR="00AC01DF">
        <w:rPr>
          <w:b/>
          <w:lang w:val="en-GB"/>
        </w:rPr>
        <w:t>:</w:t>
      </w:r>
    </w:p>
    <w:p w14:paraId="2B719168" w14:textId="77777777" w:rsidR="0062749D" w:rsidRPr="002B3F11" w:rsidRDefault="0062749D" w:rsidP="0062749D">
      <w:pPr>
        <w:rPr>
          <w:b/>
          <w:lang w:val="en-GB"/>
        </w:rPr>
      </w:pPr>
      <w:r w:rsidRPr="002B3F11">
        <w:rPr>
          <w:lang w:val="en-GB"/>
        </w:rPr>
        <w:t xml:space="preserve">The workers in the person-centred employees should also maintain ethical principles either alone or in collaboration to deliver the best possible service. </w:t>
      </w:r>
    </w:p>
    <w:p w14:paraId="3EE4089D" w14:textId="77777777" w:rsidR="0062749D" w:rsidRPr="00AC01DF" w:rsidRDefault="0062749D" w:rsidP="00AC01DF">
      <w:pPr>
        <w:pStyle w:val="ListParagraph"/>
        <w:numPr>
          <w:ilvl w:val="0"/>
          <w:numId w:val="7"/>
        </w:numPr>
        <w:spacing w:before="0" w:after="120"/>
        <w:ind w:left="714" w:hanging="357"/>
        <w:contextualSpacing w:val="0"/>
        <w:rPr>
          <w:lang w:val="en-GB"/>
        </w:rPr>
      </w:pPr>
      <w:r w:rsidRPr="00AC01DF">
        <w:rPr>
          <w:b/>
          <w:lang w:val="en-GB"/>
        </w:rPr>
        <w:t>Privacy:</w:t>
      </w:r>
      <w:r w:rsidRPr="00AC01DF">
        <w:rPr>
          <w:lang w:val="en-GB"/>
        </w:rPr>
        <w:t xml:space="preserve"> In social care must value, respect the patients with respect, regardless of race, ethnicity, language, age every time. Consent from the patients is also important for the social care service provider to receive from the patients before undertaking any action (Rottmann, 2020).</w:t>
      </w:r>
    </w:p>
    <w:p w14:paraId="4D2B53F7" w14:textId="77777777" w:rsidR="0062749D" w:rsidRPr="00AC01DF" w:rsidRDefault="0062749D" w:rsidP="00AC01DF">
      <w:pPr>
        <w:pStyle w:val="ListParagraph"/>
        <w:numPr>
          <w:ilvl w:val="0"/>
          <w:numId w:val="7"/>
        </w:numPr>
        <w:spacing w:before="0" w:after="120"/>
        <w:ind w:left="714" w:hanging="357"/>
        <w:contextualSpacing w:val="0"/>
        <w:rPr>
          <w:lang w:val="en-GB"/>
        </w:rPr>
      </w:pPr>
      <w:r w:rsidRPr="00AC01DF">
        <w:rPr>
          <w:b/>
          <w:lang w:val="en-GB"/>
        </w:rPr>
        <w:t>Safety:</w:t>
      </w:r>
      <w:r w:rsidRPr="00AC01DF">
        <w:rPr>
          <w:lang w:val="en-GB"/>
        </w:rPr>
        <w:t xml:space="preserve"> For the safety and protection of the patients, employees, society, and the environment, there are several protocols and guidelines implemented. The promotion of safety culture is also maintained inside person-centred care.</w:t>
      </w:r>
    </w:p>
    <w:p w14:paraId="1240F7E9" w14:textId="77777777" w:rsidR="0062749D" w:rsidRPr="00AC01DF" w:rsidRDefault="0062749D" w:rsidP="00AC01DF">
      <w:pPr>
        <w:pStyle w:val="ListParagraph"/>
        <w:numPr>
          <w:ilvl w:val="0"/>
          <w:numId w:val="7"/>
        </w:numPr>
        <w:spacing w:before="0" w:after="120"/>
        <w:ind w:left="714" w:hanging="357"/>
        <w:contextualSpacing w:val="0"/>
        <w:rPr>
          <w:lang w:val="en-GB"/>
        </w:rPr>
      </w:pPr>
      <w:r w:rsidRPr="00AC01DF">
        <w:rPr>
          <w:b/>
          <w:lang w:val="en-GB"/>
        </w:rPr>
        <w:t>Responsibility:</w:t>
      </w:r>
      <w:r w:rsidRPr="00AC01DF">
        <w:rPr>
          <w:lang w:val="en-GB"/>
        </w:rPr>
        <w:t xml:space="preserve"> Person-centred cares are responsible to take the care of the patient. Understand their problems and initiate appropriate action immediately (Lu </w:t>
      </w:r>
      <w:r w:rsidRPr="00AC01DF">
        <w:rPr>
          <w:i/>
          <w:lang w:val="en-GB"/>
        </w:rPr>
        <w:t>et al</w:t>
      </w:r>
      <w:r w:rsidRPr="00AC01DF">
        <w:rPr>
          <w:lang w:val="en-GB"/>
        </w:rPr>
        <w:t>., 2018). They must communicate effectively with the patients and with their colleagues to maintain a healthy environment to improve the quality of service of the care.</w:t>
      </w:r>
    </w:p>
    <w:p w14:paraId="61735C91" w14:textId="707A69C1" w:rsidR="0062749D" w:rsidRPr="002B3F11" w:rsidRDefault="0062749D" w:rsidP="0062749D">
      <w:pPr>
        <w:rPr>
          <w:lang w:val="en-GB"/>
        </w:rPr>
      </w:pPr>
      <w:r w:rsidRPr="002B3F11">
        <w:rPr>
          <w:lang w:val="en-GB"/>
        </w:rPr>
        <w:t>These rules, regulations, ethics are very significant in the patient-centred service as it maintains the positive health outcome, the ambiance inside the care improves patients</w:t>
      </w:r>
      <w:r w:rsidR="002B3F11">
        <w:rPr>
          <w:lang w:val="en-GB"/>
        </w:rPr>
        <w:t>’</w:t>
      </w:r>
      <w:r w:rsidRPr="002B3F11">
        <w:rPr>
          <w:lang w:val="en-GB"/>
        </w:rPr>
        <w:t xml:space="preserve"> safety and upgrade the performance of the person-centred care.</w:t>
      </w:r>
    </w:p>
    <w:p w14:paraId="21B305FD" w14:textId="0991450C" w:rsidR="0062749D" w:rsidRPr="00AC01DF" w:rsidRDefault="0062749D" w:rsidP="0062749D">
      <w:pPr>
        <w:rPr>
          <w:b/>
          <w:u w:val="single"/>
          <w:lang w:val="en-GB"/>
        </w:rPr>
      </w:pPr>
      <w:r w:rsidRPr="00AC01DF">
        <w:rPr>
          <w:b/>
          <w:u w:val="single"/>
          <w:lang w:val="en-GB"/>
        </w:rPr>
        <w:t xml:space="preserve">Benefits </w:t>
      </w:r>
      <w:r w:rsidR="00AC01DF" w:rsidRPr="00AC01DF">
        <w:rPr>
          <w:b/>
          <w:u w:val="single"/>
          <w:lang w:val="en-GB"/>
        </w:rPr>
        <w:t xml:space="preserve">And Limitations of </w:t>
      </w:r>
      <w:r w:rsidRPr="00AC01DF">
        <w:rPr>
          <w:b/>
          <w:u w:val="single"/>
          <w:lang w:val="en-GB"/>
        </w:rPr>
        <w:t>Person</w:t>
      </w:r>
      <w:r w:rsidR="00AC01DF" w:rsidRPr="00AC01DF">
        <w:rPr>
          <w:b/>
          <w:u w:val="single"/>
          <w:lang w:val="en-GB"/>
        </w:rPr>
        <w:t>-Centred Care</w:t>
      </w:r>
    </w:p>
    <w:p w14:paraId="6BF9702F" w14:textId="374DF593" w:rsidR="0062749D" w:rsidRPr="002B3F11" w:rsidRDefault="0062749D" w:rsidP="0062749D">
      <w:pPr>
        <w:rPr>
          <w:lang w:val="en-GB"/>
        </w:rPr>
      </w:pPr>
      <w:r w:rsidRPr="002B3F11">
        <w:rPr>
          <w:lang w:val="en-GB"/>
        </w:rPr>
        <w:t>Personal-centred care is designed to provide the best and high-quality care to patients and boost the patient</w:t>
      </w:r>
      <w:r w:rsidR="002B3F11">
        <w:rPr>
          <w:lang w:val="en-GB"/>
        </w:rPr>
        <w:t>’</w:t>
      </w:r>
      <w:r w:rsidRPr="002B3F11">
        <w:rPr>
          <w:lang w:val="en-GB"/>
        </w:rPr>
        <w:t xml:space="preserve">s satisfaction. There are several advantages and disadvantages exist in this service. Person-centred care helps patients to get adequate care and benefits.  The modern era has shown an ever-increasing demand as there are several benefits of the person-centred care. </w:t>
      </w:r>
    </w:p>
    <w:p w14:paraId="5B519A88" w14:textId="117EB1CC" w:rsidR="0062749D" w:rsidRPr="00AC01DF" w:rsidRDefault="0062749D" w:rsidP="00AC01DF">
      <w:pPr>
        <w:pStyle w:val="ListParagraph"/>
        <w:numPr>
          <w:ilvl w:val="0"/>
          <w:numId w:val="8"/>
        </w:numPr>
        <w:spacing w:before="0" w:after="120"/>
        <w:ind w:left="714" w:hanging="357"/>
        <w:contextualSpacing w:val="0"/>
        <w:rPr>
          <w:lang w:val="en-GB"/>
        </w:rPr>
      </w:pPr>
      <w:r w:rsidRPr="00AC01DF">
        <w:rPr>
          <w:b/>
          <w:lang w:val="en-GB"/>
        </w:rPr>
        <w:t xml:space="preserve">Health </w:t>
      </w:r>
      <w:r w:rsidR="00AC01DF" w:rsidRPr="00AC01DF">
        <w:rPr>
          <w:b/>
          <w:lang w:val="en-GB"/>
        </w:rPr>
        <w:t>Improvement</w:t>
      </w:r>
      <w:r w:rsidRPr="00AC01DF">
        <w:rPr>
          <w:b/>
          <w:lang w:val="en-GB"/>
        </w:rPr>
        <w:t>:</w:t>
      </w:r>
      <w:r w:rsidRPr="00AC01DF">
        <w:rPr>
          <w:lang w:val="en-GB"/>
        </w:rPr>
        <w:t xml:space="preserve"> These attributes like showing empathy towards the patients, understanding their issue, communicating with the patient has improved the self-esteem and quality of life of the patients. Consequently, their mental well-being will improve their health and encourage them to take charge of their health.</w:t>
      </w:r>
    </w:p>
    <w:p w14:paraId="64A23D21" w14:textId="3B89E74B" w:rsidR="0062749D" w:rsidRPr="00AC01DF" w:rsidRDefault="0062749D" w:rsidP="00AC01DF">
      <w:pPr>
        <w:pStyle w:val="ListParagraph"/>
        <w:numPr>
          <w:ilvl w:val="0"/>
          <w:numId w:val="8"/>
        </w:numPr>
        <w:spacing w:before="0" w:after="120"/>
        <w:ind w:left="714" w:hanging="357"/>
        <w:contextualSpacing w:val="0"/>
        <w:rPr>
          <w:lang w:val="en-GB"/>
        </w:rPr>
      </w:pPr>
      <w:r w:rsidRPr="00AC01DF">
        <w:rPr>
          <w:b/>
          <w:lang w:val="en-GB"/>
        </w:rPr>
        <w:t>Enhan</w:t>
      </w:r>
      <w:r w:rsidR="00AC01DF" w:rsidRPr="00AC01DF">
        <w:rPr>
          <w:b/>
          <w:lang w:val="en-GB"/>
        </w:rPr>
        <w:t>ced Relationships</w:t>
      </w:r>
      <w:r w:rsidRPr="00AC01DF">
        <w:rPr>
          <w:b/>
          <w:lang w:val="en-GB"/>
        </w:rPr>
        <w:t xml:space="preserve">: </w:t>
      </w:r>
      <w:r w:rsidRPr="00AC01DF">
        <w:rPr>
          <w:lang w:val="en-GB"/>
        </w:rPr>
        <w:t>As person-centred cares are responsible to understand the patient</w:t>
      </w:r>
      <w:r w:rsidR="002B3F11" w:rsidRPr="00AC01DF">
        <w:rPr>
          <w:lang w:val="en-GB"/>
        </w:rPr>
        <w:t>’</w:t>
      </w:r>
      <w:r w:rsidRPr="00AC01DF">
        <w:rPr>
          <w:lang w:val="en-GB"/>
        </w:rPr>
        <w:t xml:space="preserve">s issue and it is possible only by effective communication (von Vogelsang et al., 2017). </w:t>
      </w:r>
    </w:p>
    <w:p w14:paraId="3F100024" w14:textId="4D98E043" w:rsidR="0062749D" w:rsidRPr="00AC01DF" w:rsidRDefault="0062749D" w:rsidP="00AC01DF">
      <w:pPr>
        <w:pStyle w:val="ListParagraph"/>
        <w:numPr>
          <w:ilvl w:val="0"/>
          <w:numId w:val="8"/>
        </w:numPr>
        <w:spacing w:before="0" w:after="120"/>
        <w:ind w:left="714" w:hanging="357"/>
        <w:contextualSpacing w:val="0"/>
        <w:rPr>
          <w:lang w:val="en-GB"/>
        </w:rPr>
      </w:pPr>
      <w:r w:rsidRPr="00AC01DF">
        <w:rPr>
          <w:b/>
          <w:lang w:val="en-GB"/>
        </w:rPr>
        <w:t xml:space="preserve">Enhanced </w:t>
      </w:r>
      <w:r w:rsidR="00AC01DF" w:rsidRPr="00AC01DF">
        <w:rPr>
          <w:b/>
          <w:lang w:val="en-GB"/>
        </w:rPr>
        <w:t>Work Environment</w:t>
      </w:r>
      <w:r w:rsidRPr="00AC01DF">
        <w:rPr>
          <w:lang w:val="en-GB"/>
        </w:rPr>
        <w:t>:  Various researches have shown that stress and workload affect the productivity of the employees. Person-centred care is considered to relieve the stress of the employees and enhance their productivity (Miles, and Asbridge, 2017).</w:t>
      </w:r>
    </w:p>
    <w:p w14:paraId="63E24728" w14:textId="77777777" w:rsidR="0062749D" w:rsidRPr="00AC01DF" w:rsidRDefault="0062749D" w:rsidP="00AC01DF">
      <w:pPr>
        <w:pStyle w:val="ListParagraph"/>
        <w:numPr>
          <w:ilvl w:val="0"/>
          <w:numId w:val="8"/>
        </w:numPr>
        <w:spacing w:before="0" w:after="120"/>
        <w:ind w:left="714" w:hanging="357"/>
        <w:contextualSpacing w:val="0"/>
        <w:rPr>
          <w:lang w:val="en-GB"/>
        </w:rPr>
      </w:pPr>
      <w:r w:rsidRPr="00AC01DF">
        <w:rPr>
          <w:lang w:val="en-GB"/>
        </w:rPr>
        <w:t xml:space="preserve">Rather than it, there are various positive attributes of special-centred care but no good things come without negative effects. </w:t>
      </w:r>
    </w:p>
    <w:p w14:paraId="7AD0C0D0" w14:textId="09E7E786" w:rsidR="0062749D" w:rsidRPr="00AC01DF" w:rsidRDefault="0062749D" w:rsidP="00AC01DF">
      <w:pPr>
        <w:pStyle w:val="ListParagraph"/>
        <w:numPr>
          <w:ilvl w:val="0"/>
          <w:numId w:val="8"/>
        </w:numPr>
        <w:spacing w:before="0" w:after="120"/>
        <w:ind w:left="714" w:hanging="357"/>
        <w:contextualSpacing w:val="0"/>
        <w:rPr>
          <w:lang w:val="en-GB"/>
        </w:rPr>
      </w:pPr>
      <w:r w:rsidRPr="00AC01DF">
        <w:rPr>
          <w:b/>
          <w:lang w:val="en-GB"/>
        </w:rPr>
        <w:t xml:space="preserve">Elimination </w:t>
      </w:r>
      <w:r w:rsidR="00AC01DF" w:rsidRPr="00AC01DF">
        <w:rPr>
          <w:b/>
          <w:lang w:val="en-GB"/>
        </w:rPr>
        <w:t>Of Staff’s Personhood</w:t>
      </w:r>
      <w:r w:rsidRPr="00AC01DF">
        <w:rPr>
          <w:b/>
          <w:lang w:val="en-GB"/>
        </w:rPr>
        <w:t xml:space="preserve">: </w:t>
      </w:r>
      <w:r w:rsidRPr="00AC01DF">
        <w:rPr>
          <w:lang w:val="en-GB"/>
        </w:rPr>
        <w:t>Mostly, the PCC focus on the right of the employees and of the patients. In this process, personhood is often neglected. This will hugely impact on the value of the staffs which will cause poor work quality and poor service.</w:t>
      </w:r>
    </w:p>
    <w:p w14:paraId="3581F25C" w14:textId="7676C2B4" w:rsidR="0062749D" w:rsidRPr="00AC01DF" w:rsidRDefault="0062749D" w:rsidP="00AC01DF">
      <w:pPr>
        <w:pStyle w:val="ListParagraph"/>
        <w:numPr>
          <w:ilvl w:val="0"/>
          <w:numId w:val="8"/>
        </w:numPr>
        <w:spacing w:before="0" w:after="120"/>
        <w:ind w:left="714" w:hanging="357"/>
        <w:contextualSpacing w:val="0"/>
        <w:rPr>
          <w:lang w:val="en-GB"/>
        </w:rPr>
      </w:pPr>
      <w:r w:rsidRPr="00AC01DF">
        <w:rPr>
          <w:b/>
          <w:lang w:val="en-GB"/>
        </w:rPr>
        <w:t xml:space="preserve">Risk </w:t>
      </w:r>
      <w:r w:rsidR="00AC01DF" w:rsidRPr="00AC01DF">
        <w:rPr>
          <w:b/>
          <w:lang w:val="en-GB"/>
        </w:rPr>
        <w:t>Of Work Overload</w:t>
      </w:r>
      <w:r w:rsidRPr="00AC01DF">
        <w:rPr>
          <w:b/>
          <w:lang w:val="en-GB"/>
        </w:rPr>
        <w:t xml:space="preserve">: </w:t>
      </w:r>
      <w:r w:rsidRPr="00AC01DF">
        <w:rPr>
          <w:lang w:val="en-GB"/>
        </w:rPr>
        <w:t>The increasing demand for person-centred care has often led to work overload with duties and responsibilities (Rajamohan, Porock, and Chang, 2019). That increases fatigue and the employees might start feeling frustrated and anxious. These feelings will cause the employees anxiety, sleeplessness, and nightmare and this will decrease the quality of work.</w:t>
      </w:r>
    </w:p>
    <w:p w14:paraId="553B8491" w14:textId="6CDA5084" w:rsidR="0062749D" w:rsidRPr="00AC01DF" w:rsidRDefault="0062749D" w:rsidP="0062749D">
      <w:pPr>
        <w:rPr>
          <w:b/>
          <w:u w:val="single"/>
          <w:lang w:val="en-GB"/>
        </w:rPr>
      </w:pPr>
      <w:r w:rsidRPr="00AC01DF">
        <w:rPr>
          <w:b/>
          <w:u w:val="single"/>
          <w:lang w:val="en-GB"/>
        </w:rPr>
        <w:t xml:space="preserve">Application </w:t>
      </w:r>
      <w:r w:rsidR="00AC01DF" w:rsidRPr="00AC01DF">
        <w:rPr>
          <w:b/>
          <w:u w:val="single"/>
          <w:lang w:val="en-GB"/>
        </w:rPr>
        <w:t>Of Practices in Person-Centred Care for Dementia Patients</w:t>
      </w:r>
    </w:p>
    <w:p w14:paraId="6759A403" w14:textId="2C49E59D" w:rsidR="0062749D" w:rsidRPr="002B3F11" w:rsidRDefault="0062749D" w:rsidP="0062749D">
      <w:pPr>
        <w:rPr>
          <w:lang w:val="en-GB"/>
        </w:rPr>
      </w:pPr>
      <w:r w:rsidRPr="002B3F11">
        <w:rPr>
          <w:lang w:val="en-GB"/>
        </w:rPr>
        <w:t>People who suffer from memory loss, language loss, loss of thinking abilities are caused by dementia. Dementia is a very common disease and is mostly found among old people. Around 850,000 people in the UK are diagnosed with dementia and the number of people with dementia is increasing every year. The Person-centred care approach is very essential for the dementia patients like this approach deal with the individual</w:t>
      </w:r>
      <w:r w:rsidR="002B3F11">
        <w:rPr>
          <w:lang w:val="en-GB"/>
        </w:rPr>
        <w:t>’</w:t>
      </w:r>
      <w:r w:rsidRPr="002B3F11">
        <w:rPr>
          <w:lang w:val="en-GB"/>
        </w:rPr>
        <w:t xml:space="preserve">s need and contingent by knowing their needs and wants (Holmerová </w:t>
      </w:r>
      <w:r w:rsidRPr="002B3F11">
        <w:rPr>
          <w:i/>
          <w:lang w:val="en-GB"/>
        </w:rPr>
        <w:t>et al</w:t>
      </w:r>
      <w:r w:rsidRPr="00AC01DF">
        <w:rPr>
          <w:iCs/>
          <w:lang w:val="en-GB"/>
        </w:rPr>
        <w:t xml:space="preserve">., </w:t>
      </w:r>
      <w:r w:rsidRPr="002B3F11">
        <w:rPr>
          <w:lang w:val="en-GB"/>
        </w:rPr>
        <w:t xml:space="preserve">2019). Person-centred care considers dementia as a diagnosis and much more than a diagnosis. </w:t>
      </w:r>
    </w:p>
    <w:p w14:paraId="74F5F229" w14:textId="15973EDC" w:rsidR="0062749D" w:rsidRPr="002B3F11" w:rsidRDefault="0062749D" w:rsidP="0062749D">
      <w:pPr>
        <w:rPr>
          <w:lang w:val="en-GB"/>
        </w:rPr>
      </w:pPr>
      <w:r w:rsidRPr="002B3F11">
        <w:rPr>
          <w:lang w:val="en-GB"/>
        </w:rPr>
        <w:t xml:space="preserve">Person-centred cares are very much essential for patients with dementia because this approach itself changes the perspective towards the challenging </w:t>
      </w:r>
      <w:r w:rsidR="00AC01DF" w:rsidRPr="002B3F11">
        <w:rPr>
          <w:lang w:val="en-GB"/>
        </w:rPr>
        <w:t>behaviour</w:t>
      </w:r>
      <w:r w:rsidRPr="002B3F11">
        <w:rPr>
          <w:lang w:val="en-GB"/>
        </w:rPr>
        <w:t xml:space="preserve"> of a patient. Dementia patients need a caregiver who will understand them and communicate with them politely which empowers those patients as they have life experiences, remaining abilities that are important to the patients (Kallmyer </w:t>
      </w:r>
      <w:r w:rsidRPr="00AC01DF">
        <w:rPr>
          <w:i/>
          <w:iCs/>
          <w:lang w:val="en-GB"/>
        </w:rPr>
        <w:t>et al</w:t>
      </w:r>
      <w:r w:rsidRPr="002B3F11">
        <w:rPr>
          <w:lang w:val="en-GB"/>
        </w:rPr>
        <w:t>., 2018). This care system allows the patients to communicate and the caregiver</w:t>
      </w:r>
      <w:r w:rsidR="002B3F11">
        <w:rPr>
          <w:lang w:val="en-GB"/>
        </w:rPr>
        <w:t>’</w:t>
      </w:r>
      <w:r w:rsidRPr="002B3F11">
        <w:rPr>
          <w:lang w:val="en-GB"/>
        </w:rPr>
        <w:t>s responsibility is to understand them with empathy and provide them persona</w:t>
      </w:r>
      <w:r w:rsidR="002B3F11">
        <w:rPr>
          <w:lang w:val="en-GB"/>
        </w:rPr>
        <w:t>lise</w:t>
      </w:r>
      <w:r w:rsidRPr="002B3F11">
        <w:rPr>
          <w:lang w:val="en-GB"/>
        </w:rPr>
        <w:t>d care based on the communication and observation (Brown, Agronin, and Stein, 2020).</w:t>
      </w:r>
    </w:p>
    <w:p w14:paraId="1A57FE64" w14:textId="5C871B5B" w:rsidR="0062749D" w:rsidRPr="002B3F11" w:rsidRDefault="0062749D" w:rsidP="0062749D">
      <w:pPr>
        <w:rPr>
          <w:lang w:val="en-GB"/>
        </w:rPr>
      </w:pPr>
      <w:r w:rsidRPr="002B3F11">
        <w:rPr>
          <w:lang w:val="en-GB"/>
        </w:rPr>
        <w:t>This approach is very much essential and helpful for dementia patients. As in that age the dementia patients need to reduce their anxiety, emotional symptoms. And only the social care system can remove the gap in the traditional system through their revolutio</w:t>
      </w:r>
      <w:r w:rsidR="002B3F11">
        <w:rPr>
          <w:lang w:val="en-GB"/>
        </w:rPr>
        <w:t>nise</w:t>
      </w:r>
      <w:r w:rsidRPr="002B3F11">
        <w:rPr>
          <w:lang w:val="en-GB"/>
        </w:rPr>
        <w:t>d approach. This system will help the patients to reduce frustration and improve their approach to life.</w:t>
      </w:r>
    </w:p>
    <w:p w14:paraId="3CC70098" w14:textId="3C6CC487" w:rsidR="0062749D" w:rsidRPr="002B3F11" w:rsidRDefault="0062749D" w:rsidP="0062749D">
      <w:pPr>
        <w:rPr>
          <w:lang w:val="en-GB"/>
        </w:rPr>
      </w:pPr>
      <w:r w:rsidRPr="002B3F11">
        <w:rPr>
          <w:lang w:val="en-GB"/>
        </w:rPr>
        <w:t>Undoubtedly, PCC is bridging the gap between the patients and the healthcare sector by persona</w:t>
      </w:r>
      <w:r w:rsidR="002B3F11">
        <w:rPr>
          <w:lang w:val="en-GB"/>
        </w:rPr>
        <w:t>lise</w:t>
      </w:r>
      <w:r w:rsidRPr="002B3F11">
        <w:rPr>
          <w:lang w:val="en-GB"/>
        </w:rPr>
        <w:t xml:space="preserve">d service (Koning </w:t>
      </w:r>
      <w:r w:rsidRPr="002B3F11">
        <w:rPr>
          <w:i/>
          <w:lang w:val="en-GB"/>
        </w:rPr>
        <w:t>et al</w:t>
      </w:r>
      <w:r w:rsidRPr="002B3F11">
        <w:rPr>
          <w:lang w:val="en-GB"/>
        </w:rPr>
        <w:t xml:space="preserve">., 2018). It is often seen that the PCC is failing to provide adequate time to the patients, the cost of the institutions is increasing day by day, etc. The PCC must provide more advanced training to perform their service better and the PCCs must include AI to decrease their costing and to make this service cost-effective for the patients (Haitsma </w:t>
      </w:r>
      <w:r w:rsidRPr="002B3F11">
        <w:rPr>
          <w:i/>
          <w:lang w:val="en-GB"/>
        </w:rPr>
        <w:t>et al</w:t>
      </w:r>
      <w:r w:rsidRPr="002B3F11">
        <w:rPr>
          <w:lang w:val="en-GB"/>
        </w:rPr>
        <w:t xml:space="preserve">., 2018). </w:t>
      </w:r>
      <w:r w:rsidR="00AC01DF" w:rsidRPr="002B3F11">
        <w:rPr>
          <w:lang w:val="en-GB"/>
        </w:rPr>
        <w:t>Again,</w:t>
      </w:r>
      <w:r w:rsidRPr="002B3F11">
        <w:rPr>
          <w:lang w:val="en-GB"/>
        </w:rPr>
        <w:t xml:space="preserve"> the PCC also notice the hiring process as the shortage of employees has led to workload pressure and poor performance. </w:t>
      </w:r>
    </w:p>
    <w:p w14:paraId="396E9EE3" w14:textId="77777777" w:rsidR="0062749D" w:rsidRPr="002B3F11" w:rsidRDefault="0062749D" w:rsidP="00AC01DF">
      <w:pPr>
        <w:pStyle w:val="Heading2"/>
      </w:pPr>
      <w:bookmarkStart w:id="14" w:name="_Toc77071448"/>
      <w:bookmarkStart w:id="15" w:name="_Toc77111991"/>
      <w:r w:rsidRPr="002B3F11">
        <w:t>3. Conclusion</w:t>
      </w:r>
      <w:bookmarkEnd w:id="14"/>
      <w:bookmarkEnd w:id="15"/>
    </w:p>
    <w:p w14:paraId="63D231DF" w14:textId="65255E12" w:rsidR="0062749D" w:rsidRPr="002B3F11" w:rsidRDefault="0062749D" w:rsidP="0062749D">
      <w:pPr>
        <w:rPr>
          <w:lang w:val="en-GB"/>
        </w:rPr>
      </w:pPr>
      <w:r w:rsidRPr="002B3F11">
        <w:rPr>
          <w:lang w:val="en-GB"/>
        </w:rPr>
        <w:t xml:space="preserve">The essay has drawn over the overall scenario of personal-centric cares. From the beginning, the whole writing has shown detailed evaluation and analysis of person-centric care from definition to the theories implied to create strategies, advantages, and disadvantages of the care and in the </w:t>
      </w:r>
      <w:r w:rsidR="00AC01DF" w:rsidRPr="002B3F11">
        <w:rPr>
          <w:lang w:val="en-GB"/>
        </w:rPr>
        <w:t>recommendation,</w:t>
      </w:r>
      <w:r w:rsidRPr="002B3F11">
        <w:rPr>
          <w:lang w:val="en-GB"/>
        </w:rPr>
        <w:t xml:space="preserve"> part has elaborated the findings and the solution of the issues faced by the personal care service. Overall Person centric care has a high demand in the market and their solution is effective in terms of the improvement in the healthcare service.</w:t>
      </w:r>
    </w:p>
    <w:p w14:paraId="11D015D3" w14:textId="77777777" w:rsidR="002E049F" w:rsidRPr="002B3F11" w:rsidRDefault="0095409D">
      <w:pPr>
        <w:jc w:val="left"/>
        <w:rPr>
          <w:b/>
          <w:szCs w:val="32"/>
          <w:lang w:val="en-GB"/>
        </w:rPr>
      </w:pPr>
      <w:r w:rsidRPr="002B3F11">
        <w:rPr>
          <w:lang w:val="en-GB"/>
        </w:rPr>
        <w:br w:type="page"/>
      </w:r>
    </w:p>
    <w:p w14:paraId="76E20303" w14:textId="77777777" w:rsidR="002E049F" w:rsidRPr="002B3F11" w:rsidRDefault="0095409D" w:rsidP="00AC01DF">
      <w:pPr>
        <w:pStyle w:val="Heading1"/>
      </w:pPr>
      <w:bookmarkStart w:id="16" w:name="_Toc77111992"/>
      <w:r w:rsidRPr="00AC01DF">
        <w:t>References</w:t>
      </w:r>
      <w:bookmarkEnd w:id="16"/>
      <w:r w:rsidRPr="002B3F11">
        <w:t xml:space="preserve"> </w:t>
      </w:r>
    </w:p>
    <w:p w14:paraId="579A6F3E" w14:textId="511D1569" w:rsidR="001F42E2" w:rsidRPr="00AC01DF" w:rsidRDefault="001F42E2" w:rsidP="00AC01DF">
      <w:pPr>
        <w:rPr>
          <w:b/>
          <w:bCs/>
          <w:sz w:val="28"/>
          <w:szCs w:val="24"/>
          <w:u w:val="single"/>
        </w:rPr>
      </w:pPr>
      <w:r w:rsidRPr="00AC01DF">
        <w:rPr>
          <w:b/>
          <w:bCs/>
          <w:sz w:val="28"/>
          <w:szCs w:val="24"/>
          <w:u w:val="single"/>
        </w:rPr>
        <w:t>Assessment Component 1</w:t>
      </w:r>
      <w:r w:rsidR="00AC01DF" w:rsidRPr="00AC01DF">
        <w:rPr>
          <w:b/>
          <w:bCs/>
          <w:sz w:val="28"/>
          <w:szCs w:val="24"/>
          <w:u w:val="single"/>
        </w:rPr>
        <w:t>:</w:t>
      </w:r>
    </w:p>
    <w:p w14:paraId="5AAA7FC1" w14:textId="77777777" w:rsidR="002E049F" w:rsidRPr="002B3F11" w:rsidRDefault="0095409D" w:rsidP="002E049F">
      <w:pPr>
        <w:rPr>
          <w:lang w:val="en-GB"/>
        </w:rPr>
      </w:pPr>
      <w:r w:rsidRPr="002B3F11">
        <w:rPr>
          <w:lang w:val="en-GB"/>
        </w:rPr>
        <w:t>Amutio-Kareaga, A., García-Campayo, J., Delgado, L.C., Hermosilla, D. and Martínez-Taboada, C., 2017. Improving communication between physicians and their patients through mindfulness and compassion-based strategies: a narrative review. </w:t>
      </w:r>
      <w:r w:rsidRPr="002B3F11">
        <w:rPr>
          <w:i/>
          <w:iCs/>
          <w:lang w:val="en-GB"/>
        </w:rPr>
        <w:t>Journal of clinical medicine</w:t>
      </w:r>
      <w:r w:rsidRPr="002B3F11">
        <w:rPr>
          <w:lang w:val="en-GB"/>
        </w:rPr>
        <w:t>, </w:t>
      </w:r>
      <w:r w:rsidRPr="002B3F11">
        <w:rPr>
          <w:i/>
          <w:iCs/>
          <w:lang w:val="en-GB"/>
        </w:rPr>
        <w:t>6</w:t>
      </w:r>
      <w:r w:rsidRPr="002B3F11">
        <w:rPr>
          <w:lang w:val="en-GB"/>
        </w:rPr>
        <w:t>(3), p.33.</w:t>
      </w:r>
    </w:p>
    <w:p w14:paraId="59F3EDF9" w14:textId="77777777" w:rsidR="002E049F" w:rsidRPr="002B3F11" w:rsidRDefault="0095409D" w:rsidP="002E049F">
      <w:pPr>
        <w:rPr>
          <w:lang w:val="en-GB"/>
        </w:rPr>
      </w:pPr>
      <w:r w:rsidRPr="002B3F11">
        <w:rPr>
          <w:lang w:val="en-GB"/>
        </w:rPr>
        <w:t>Attipoe, L., Patel, S., Birt, R., Crooks, J., Hunt, K. and Grigoriou, A., 2018. 061 What factors predict good patient experiences of switching from reference etanercept to an etanercept biosimilar in a South West London general hospital?. </w:t>
      </w:r>
      <w:r w:rsidRPr="002B3F11">
        <w:rPr>
          <w:i/>
          <w:iCs/>
          <w:lang w:val="en-GB"/>
        </w:rPr>
        <w:t>Rheumatology</w:t>
      </w:r>
      <w:r w:rsidRPr="002B3F11">
        <w:rPr>
          <w:lang w:val="en-GB"/>
        </w:rPr>
        <w:t>, </w:t>
      </w:r>
      <w:r w:rsidRPr="002B3F11">
        <w:rPr>
          <w:i/>
          <w:iCs/>
          <w:lang w:val="en-GB"/>
        </w:rPr>
        <w:t>57</w:t>
      </w:r>
      <w:r w:rsidRPr="002B3F11">
        <w:rPr>
          <w:lang w:val="en-GB"/>
        </w:rPr>
        <w:t>(suppl_3), pp.key075-285.</w:t>
      </w:r>
    </w:p>
    <w:p w14:paraId="7DFD41A5" w14:textId="77777777" w:rsidR="002E049F" w:rsidRPr="002B3F11" w:rsidRDefault="0095409D" w:rsidP="002E049F">
      <w:pPr>
        <w:rPr>
          <w:lang w:val="en-GB"/>
        </w:rPr>
      </w:pPr>
      <w:r w:rsidRPr="002B3F11">
        <w:rPr>
          <w:lang w:val="en-GB"/>
        </w:rPr>
        <w:t>Chiarini, A., Opoku, A. and Vagnoni, E., 2017. Public healthcare practices and criteria for a sustainable procurement: A comparative study between UK and Italy. </w:t>
      </w:r>
      <w:r w:rsidRPr="002B3F11">
        <w:rPr>
          <w:i/>
          <w:iCs/>
          <w:lang w:val="en-GB"/>
        </w:rPr>
        <w:t>Journal of Cleaner Production</w:t>
      </w:r>
      <w:r w:rsidRPr="002B3F11">
        <w:rPr>
          <w:lang w:val="en-GB"/>
        </w:rPr>
        <w:t>, </w:t>
      </w:r>
      <w:r w:rsidRPr="002B3F11">
        <w:rPr>
          <w:i/>
          <w:iCs/>
          <w:lang w:val="en-GB"/>
        </w:rPr>
        <w:t>162</w:t>
      </w:r>
      <w:r w:rsidRPr="002B3F11">
        <w:rPr>
          <w:lang w:val="en-GB"/>
        </w:rPr>
        <w:t>, pp.391-399.</w:t>
      </w:r>
    </w:p>
    <w:p w14:paraId="77CC4F20" w14:textId="0D49072A" w:rsidR="002E049F" w:rsidRPr="002B3F11" w:rsidRDefault="0095409D" w:rsidP="002E049F">
      <w:pPr>
        <w:rPr>
          <w:lang w:val="en-GB"/>
        </w:rPr>
      </w:pPr>
      <w:r w:rsidRPr="002B3F11">
        <w:rPr>
          <w:lang w:val="en-GB"/>
        </w:rPr>
        <w:t xml:space="preserve">De Witt Jansen, B., Brazil, K., Passmore, P., Buchanan, H., Maxwell, D., McIlfatrick, S., Morgan, S.M., Watson, M. and Parsons, C., 2018. </w:t>
      </w:r>
      <w:r w:rsidR="002B3F11">
        <w:rPr>
          <w:lang w:val="en-GB"/>
        </w:rPr>
        <w:t>“</w:t>
      </w:r>
      <w:r w:rsidRPr="002B3F11">
        <w:rPr>
          <w:lang w:val="en-GB"/>
        </w:rPr>
        <w:t>A tool doesn</w:t>
      </w:r>
      <w:r w:rsidR="002B3F11">
        <w:rPr>
          <w:lang w:val="en-GB"/>
        </w:rPr>
        <w:t>’</w:t>
      </w:r>
      <w:r w:rsidRPr="002B3F11">
        <w:rPr>
          <w:lang w:val="en-GB"/>
        </w:rPr>
        <w:t>t add anything</w:t>
      </w:r>
      <w:r w:rsidR="002B3F11">
        <w:rPr>
          <w:lang w:val="en-GB"/>
        </w:rPr>
        <w:t>”</w:t>
      </w:r>
      <w:r w:rsidRPr="002B3F11">
        <w:rPr>
          <w:lang w:val="en-GB"/>
        </w:rPr>
        <w:t>. The importance of added value: Use of observational pain tools with patients with advanced dementia approaching the end of life—a qualitative study of physician and nurse experiences and perspectives. </w:t>
      </w:r>
      <w:r w:rsidRPr="002B3F11">
        <w:rPr>
          <w:i/>
          <w:iCs/>
          <w:lang w:val="en-GB"/>
        </w:rPr>
        <w:t>International Journal of Geriatric Psychiatry</w:t>
      </w:r>
      <w:r w:rsidRPr="002B3F11">
        <w:rPr>
          <w:lang w:val="en-GB"/>
        </w:rPr>
        <w:t>, </w:t>
      </w:r>
      <w:r w:rsidRPr="002B3F11">
        <w:rPr>
          <w:i/>
          <w:iCs/>
          <w:lang w:val="en-GB"/>
        </w:rPr>
        <w:t>33</w:t>
      </w:r>
      <w:r w:rsidRPr="002B3F11">
        <w:rPr>
          <w:lang w:val="en-GB"/>
        </w:rPr>
        <w:t>(10), pp.1346-1354.</w:t>
      </w:r>
    </w:p>
    <w:p w14:paraId="740465F3" w14:textId="172499CD" w:rsidR="002E049F" w:rsidRPr="002B3F11" w:rsidRDefault="0095409D" w:rsidP="002E049F">
      <w:pPr>
        <w:rPr>
          <w:lang w:val="en-GB"/>
        </w:rPr>
      </w:pPr>
      <w:r w:rsidRPr="002B3F11">
        <w:rPr>
          <w:lang w:val="en-GB"/>
        </w:rPr>
        <w:t>Derksen, C., Keller, F.M. and Lippke, S., 2020. Obstetric Healthcare Workers</w:t>
      </w:r>
      <w:r w:rsidR="002B3F11">
        <w:rPr>
          <w:lang w:val="en-GB"/>
        </w:rPr>
        <w:t>’</w:t>
      </w:r>
      <w:r w:rsidRPr="002B3F11">
        <w:rPr>
          <w:lang w:val="en-GB"/>
        </w:rPr>
        <w:t xml:space="preserve"> Adherence to Hand Hygiene Recommendations during the COVID</w:t>
      </w:r>
      <w:r w:rsidRPr="002B3F11">
        <w:rPr>
          <w:rFonts w:ascii="Cambria Math" w:hAnsi="Cambria Math" w:cs="Cambria Math"/>
          <w:lang w:val="en-GB"/>
        </w:rPr>
        <w:t>‐</w:t>
      </w:r>
      <w:r w:rsidRPr="002B3F11">
        <w:rPr>
          <w:rFonts w:cs="Times New Roman"/>
          <w:lang w:val="en-GB"/>
        </w:rPr>
        <w:t>19 Pandemic: Observations and Social</w:t>
      </w:r>
      <w:r w:rsidRPr="002B3F11">
        <w:rPr>
          <w:rFonts w:ascii="Cambria Math" w:hAnsi="Cambria Math" w:cs="Cambria Math"/>
          <w:lang w:val="en-GB"/>
        </w:rPr>
        <w:t>‐</w:t>
      </w:r>
      <w:r w:rsidRPr="002B3F11">
        <w:rPr>
          <w:rFonts w:cs="Times New Roman"/>
          <w:lang w:val="en-GB"/>
        </w:rPr>
        <w:t>Cognitive Determinan</w:t>
      </w:r>
      <w:r w:rsidRPr="002B3F11">
        <w:rPr>
          <w:lang w:val="en-GB"/>
        </w:rPr>
        <w:t>ts. </w:t>
      </w:r>
      <w:r w:rsidRPr="002B3F11">
        <w:rPr>
          <w:i/>
          <w:iCs/>
          <w:lang w:val="en-GB"/>
        </w:rPr>
        <w:t>Applied Psychology: Health and Well</w:t>
      </w:r>
      <w:r w:rsidRPr="002B3F11">
        <w:rPr>
          <w:rFonts w:ascii="Cambria Math" w:hAnsi="Cambria Math" w:cs="Cambria Math"/>
          <w:i/>
          <w:iCs/>
          <w:lang w:val="en-GB"/>
        </w:rPr>
        <w:t>‐</w:t>
      </w:r>
      <w:r w:rsidRPr="002B3F11">
        <w:rPr>
          <w:rFonts w:cs="Times New Roman"/>
          <w:i/>
          <w:iCs/>
          <w:lang w:val="en-GB"/>
        </w:rPr>
        <w:t>Being</w:t>
      </w:r>
      <w:r w:rsidRPr="002B3F11">
        <w:rPr>
          <w:lang w:val="en-GB"/>
        </w:rPr>
        <w:t>, </w:t>
      </w:r>
      <w:r w:rsidRPr="002B3F11">
        <w:rPr>
          <w:i/>
          <w:iCs/>
          <w:lang w:val="en-GB"/>
        </w:rPr>
        <w:t>12</w:t>
      </w:r>
      <w:r w:rsidRPr="002B3F11">
        <w:rPr>
          <w:lang w:val="en-GB"/>
        </w:rPr>
        <w:t>(4), pp.1286-1305.</w:t>
      </w:r>
    </w:p>
    <w:p w14:paraId="67C807B2" w14:textId="77777777" w:rsidR="002E049F" w:rsidRPr="002B3F11" w:rsidRDefault="0095409D" w:rsidP="002E049F">
      <w:pPr>
        <w:rPr>
          <w:lang w:val="en-GB"/>
        </w:rPr>
      </w:pPr>
      <w:r w:rsidRPr="002B3F11">
        <w:rPr>
          <w:lang w:val="en-GB"/>
        </w:rPr>
        <w:t>Hochman, O., 2017. Patient-centered care in healthcare and its implementation in nursing. </w:t>
      </w:r>
      <w:r w:rsidRPr="002B3F11">
        <w:rPr>
          <w:i/>
          <w:iCs/>
          <w:lang w:val="en-GB"/>
        </w:rPr>
        <w:t>International Journal of Caring Sciences</w:t>
      </w:r>
      <w:r w:rsidRPr="002B3F11">
        <w:rPr>
          <w:lang w:val="en-GB"/>
        </w:rPr>
        <w:t>, </w:t>
      </w:r>
      <w:r w:rsidRPr="002B3F11">
        <w:rPr>
          <w:i/>
          <w:iCs/>
          <w:lang w:val="en-GB"/>
        </w:rPr>
        <w:t>10</w:t>
      </w:r>
      <w:r w:rsidRPr="002B3F11">
        <w:rPr>
          <w:lang w:val="en-GB"/>
        </w:rPr>
        <w:t>(1), p.596.</w:t>
      </w:r>
    </w:p>
    <w:p w14:paraId="7FDC3192" w14:textId="440E7600" w:rsidR="002E049F" w:rsidRPr="002B3F11" w:rsidRDefault="0095409D" w:rsidP="002E049F">
      <w:pPr>
        <w:rPr>
          <w:lang w:val="en-GB"/>
        </w:rPr>
      </w:pPr>
      <w:r w:rsidRPr="002B3F11">
        <w:rPr>
          <w:lang w:val="en-GB"/>
        </w:rPr>
        <w:t>Hopkins, W., 2017. </w:t>
      </w:r>
      <w:r w:rsidRPr="002B3F11">
        <w:rPr>
          <w:i/>
          <w:iCs/>
          <w:lang w:val="en-GB"/>
        </w:rPr>
        <w:t>Evaluating nurses</w:t>
      </w:r>
      <w:r w:rsidR="002B3F11">
        <w:rPr>
          <w:i/>
          <w:iCs/>
          <w:lang w:val="en-GB"/>
        </w:rPr>
        <w:t>’</w:t>
      </w:r>
      <w:r w:rsidRPr="002B3F11">
        <w:rPr>
          <w:i/>
          <w:iCs/>
          <w:lang w:val="en-GB"/>
        </w:rPr>
        <w:t xml:space="preserve"> self-efficacy in caring for patients with dementia</w:t>
      </w:r>
      <w:r w:rsidRPr="002B3F11">
        <w:rPr>
          <w:lang w:val="en-GB"/>
        </w:rPr>
        <w:t> (Doctoral dissertation, Walden University).</w:t>
      </w:r>
    </w:p>
    <w:p w14:paraId="3D669C2F" w14:textId="77777777" w:rsidR="002E049F" w:rsidRPr="002B3F11" w:rsidRDefault="0095409D" w:rsidP="002E049F">
      <w:pPr>
        <w:rPr>
          <w:lang w:val="en-GB"/>
        </w:rPr>
      </w:pPr>
      <w:r w:rsidRPr="002B3F11">
        <w:rPr>
          <w:lang w:val="en-GB"/>
        </w:rPr>
        <w:t>Miles, A. and Asbridge, J., 2017. Person-Centered Healthcare-moving from rhetoric to methods, through implementation to outcomes. </w:t>
      </w:r>
      <w:r w:rsidRPr="002B3F11">
        <w:rPr>
          <w:i/>
          <w:iCs/>
          <w:lang w:val="en-GB"/>
        </w:rPr>
        <w:t>European Journal for Person Centered Healthcare</w:t>
      </w:r>
      <w:r w:rsidRPr="002B3F11">
        <w:rPr>
          <w:lang w:val="en-GB"/>
        </w:rPr>
        <w:t>, </w:t>
      </w:r>
      <w:r w:rsidRPr="002B3F11">
        <w:rPr>
          <w:i/>
          <w:iCs/>
          <w:lang w:val="en-GB"/>
        </w:rPr>
        <w:t>5</w:t>
      </w:r>
      <w:r w:rsidRPr="002B3F11">
        <w:rPr>
          <w:lang w:val="en-GB"/>
        </w:rPr>
        <w:t>(1), pp.1-9.</w:t>
      </w:r>
    </w:p>
    <w:p w14:paraId="24829184" w14:textId="77777777" w:rsidR="002E049F" w:rsidRPr="002B3F11" w:rsidRDefault="0095409D" w:rsidP="002E049F">
      <w:pPr>
        <w:rPr>
          <w:lang w:val="en-GB"/>
        </w:rPr>
      </w:pPr>
      <w:r w:rsidRPr="002B3F11">
        <w:rPr>
          <w:lang w:val="en-GB"/>
        </w:rPr>
        <w:t>Park, A., Bowling, J., Shaw, G., Li, C. and Chen, S., 2019. Adopting social media for improving health: opportunities and challenges. </w:t>
      </w:r>
      <w:r w:rsidRPr="002B3F11">
        <w:rPr>
          <w:i/>
          <w:iCs/>
          <w:lang w:val="en-GB"/>
        </w:rPr>
        <w:t>North Carolina medical journal</w:t>
      </w:r>
      <w:r w:rsidRPr="002B3F11">
        <w:rPr>
          <w:lang w:val="en-GB"/>
        </w:rPr>
        <w:t>, </w:t>
      </w:r>
      <w:r w:rsidRPr="002B3F11">
        <w:rPr>
          <w:i/>
          <w:iCs/>
          <w:lang w:val="en-GB"/>
        </w:rPr>
        <w:t>80</w:t>
      </w:r>
      <w:r w:rsidRPr="002B3F11">
        <w:rPr>
          <w:lang w:val="en-GB"/>
        </w:rPr>
        <w:t>(4), pp.240-243.</w:t>
      </w:r>
    </w:p>
    <w:p w14:paraId="401531A5" w14:textId="77777777" w:rsidR="002E049F" w:rsidRPr="002B3F11" w:rsidRDefault="0095409D" w:rsidP="002E049F">
      <w:pPr>
        <w:rPr>
          <w:lang w:val="en-GB"/>
        </w:rPr>
      </w:pPr>
      <w:r w:rsidRPr="002B3F11">
        <w:rPr>
          <w:lang w:val="en-GB"/>
        </w:rPr>
        <w:t>Smith, S.K. and Astell, A.J., 2018. Technology-supported group activity to promote communication in dementia: a protocol for a within-participants study. </w:t>
      </w:r>
      <w:r w:rsidRPr="002B3F11">
        <w:rPr>
          <w:i/>
          <w:iCs/>
          <w:lang w:val="en-GB"/>
        </w:rPr>
        <w:t>Technologies</w:t>
      </w:r>
      <w:r w:rsidRPr="002B3F11">
        <w:rPr>
          <w:lang w:val="en-GB"/>
        </w:rPr>
        <w:t>, </w:t>
      </w:r>
      <w:r w:rsidRPr="002B3F11">
        <w:rPr>
          <w:i/>
          <w:iCs/>
          <w:lang w:val="en-GB"/>
        </w:rPr>
        <w:t>6</w:t>
      </w:r>
      <w:r w:rsidRPr="002B3F11">
        <w:rPr>
          <w:lang w:val="en-GB"/>
        </w:rPr>
        <w:t>(1), p.33.</w:t>
      </w:r>
    </w:p>
    <w:p w14:paraId="081E65BB" w14:textId="77777777" w:rsidR="002E049F" w:rsidRPr="002B3F11" w:rsidRDefault="0095409D" w:rsidP="002E049F">
      <w:pPr>
        <w:rPr>
          <w:lang w:val="en-GB"/>
        </w:rPr>
      </w:pPr>
      <w:r w:rsidRPr="002B3F11">
        <w:rPr>
          <w:lang w:val="en-GB"/>
        </w:rPr>
        <w:t>Tauber</w:t>
      </w:r>
      <w:r w:rsidRPr="002B3F11">
        <w:rPr>
          <w:rFonts w:ascii="Cambria Math" w:hAnsi="Cambria Math" w:cs="Cambria Math"/>
          <w:lang w:val="en-GB"/>
        </w:rPr>
        <w:t>‐</w:t>
      </w:r>
      <w:r w:rsidRPr="002B3F11">
        <w:rPr>
          <w:rFonts w:cs="Times New Roman"/>
          <w:lang w:val="en-GB"/>
        </w:rPr>
        <w:t xml:space="preserve">Gilmore, M., Addis, G., Zahran, Z., Black, S., Baillie, L., Procter, S. and Norton, C., 2018. The views of older people </w:t>
      </w:r>
      <w:r w:rsidRPr="002B3F11">
        <w:rPr>
          <w:lang w:val="en-GB"/>
        </w:rPr>
        <w:t>and health professionals about dignity in acute hospital care. </w:t>
      </w:r>
      <w:r w:rsidRPr="002B3F11">
        <w:rPr>
          <w:i/>
          <w:iCs/>
          <w:lang w:val="en-GB"/>
        </w:rPr>
        <w:t>Journal of clinical nursing</w:t>
      </w:r>
      <w:r w:rsidRPr="002B3F11">
        <w:rPr>
          <w:lang w:val="en-GB"/>
        </w:rPr>
        <w:t>, </w:t>
      </w:r>
      <w:r w:rsidRPr="002B3F11">
        <w:rPr>
          <w:i/>
          <w:iCs/>
          <w:lang w:val="en-GB"/>
        </w:rPr>
        <w:t>27</w:t>
      </w:r>
      <w:r w:rsidRPr="002B3F11">
        <w:rPr>
          <w:lang w:val="en-GB"/>
        </w:rPr>
        <w:t>(1-2), pp.223-234.</w:t>
      </w:r>
    </w:p>
    <w:p w14:paraId="113161CC" w14:textId="77777777" w:rsidR="002E049F" w:rsidRPr="002B3F11" w:rsidRDefault="0095409D" w:rsidP="002E049F">
      <w:pPr>
        <w:rPr>
          <w:lang w:val="en-GB"/>
        </w:rPr>
      </w:pPr>
      <w:r w:rsidRPr="002B3F11">
        <w:rPr>
          <w:lang w:val="en-GB"/>
        </w:rPr>
        <w:t>Wolf, D., Besserer, D., Sejunaite, K., Riepe, M. and Rukzio, E., 2018, October. care: An augmented reality support system for dementia patients. In </w:t>
      </w:r>
      <w:r w:rsidRPr="002B3F11">
        <w:rPr>
          <w:i/>
          <w:iCs/>
          <w:lang w:val="en-GB"/>
        </w:rPr>
        <w:t>The 31st Annual ACM Symposium on User Interface Software and Technology Adjunct Proceedings</w:t>
      </w:r>
      <w:r w:rsidRPr="002B3F11">
        <w:rPr>
          <w:lang w:val="en-GB"/>
        </w:rPr>
        <w:t> (pp. 42-44).</w:t>
      </w:r>
    </w:p>
    <w:p w14:paraId="2E817EB1" w14:textId="63CB37A8" w:rsidR="001F42E2" w:rsidRPr="00AC01DF" w:rsidRDefault="001F42E2" w:rsidP="00AC01DF">
      <w:pPr>
        <w:rPr>
          <w:b/>
          <w:bCs/>
          <w:sz w:val="28"/>
          <w:szCs w:val="24"/>
          <w:u w:val="single"/>
        </w:rPr>
      </w:pPr>
      <w:r w:rsidRPr="00AC01DF">
        <w:rPr>
          <w:b/>
          <w:bCs/>
          <w:sz w:val="28"/>
          <w:szCs w:val="24"/>
          <w:u w:val="single"/>
        </w:rPr>
        <w:t>Assessment Component 2</w:t>
      </w:r>
      <w:r w:rsidR="00AC01DF" w:rsidRPr="00AC01DF">
        <w:rPr>
          <w:b/>
          <w:bCs/>
          <w:sz w:val="28"/>
          <w:szCs w:val="24"/>
          <w:u w:val="single"/>
        </w:rPr>
        <w:t>:</w:t>
      </w:r>
    </w:p>
    <w:p w14:paraId="38E60CE4" w14:textId="77777777" w:rsidR="001F42E2" w:rsidRPr="002B3F11" w:rsidRDefault="001F42E2" w:rsidP="001F42E2">
      <w:pPr>
        <w:rPr>
          <w:lang w:val="en-GB"/>
        </w:rPr>
      </w:pPr>
      <w:r w:rsidRPr="002B3F11">
        <w:rPr>
          <w:lang w:val="en-GB"/>
        </w:rPr>
        <w:t>Abbott, K.M., Klumpp, R., Leser, K.A., Straker, J.K., Gannod, G.C. and Van Haitsma, K., 2018. Delivering person-centered care: important preferences for recipients of long-term services and supports. Journal of the American Medical Directors Association, 19(2), pp.169-173.</w:t>
      </w:r>
    </w:p>
    <w:p w14:paraId="6C895055" w14:textId="7DCB81AC" w:rsidR="001F42E2" w:rsidRPr="002B3F11" w:rsidRDefault="001F42E2" w:rsidP="001F42E2">
      <w:pPr>
        <w:rPr>
          <w:lang w:val="en-GB"/>
        </w:rPr>
      </w:pPr>
      <w:r w:rsidRPr="002B3F11">
        <w:rPr>
          <w:lang w:val="en-GB"/>
        </w:rPr>
        <w:t>Arakelian, E., Swenne, C.L., Lindberg, S., Rudolfsson, G. and von Vogelsang, A.C., 2017. The meaning of person‐centred care in the perioperative nursing context from the patient</w:t>
      </w:r>
      <w:r w:rsidR="002B3F11">
        <w:rPr>
          <w:lang w:val="en-GB"/>
        </w:rPr>
        <w:t>’</w:t>
      </w:r>
      <w:r w:rsidRPr="002B3F11">
        <w:rPr>
          <w:lang w:val="en-GB"/>
        </w:rPr>
        <w:t>s perspective–an integrative review. Journal of clinical nursing, 26(17-18), pp.2527-2544.</w:t>
      </w:r>
    </w:p>
    <w:p w14:paraId="6ADBADFC" w14:textId="78480F7B" w:rsidR="001F42E2" w:rsidRPr="002B3F11" w:rsidRDefault="001F42E2" w:rsidP="001F42E2">
      <w:pPr>
        <w:rPr>
          <w:lang w:val="en-GB"/>
        </w:rPr>
      </w:pPr>
      <w:r w:rsidRPr="002B3F11">
        <w:rPr>
          <w:lang w:val="en-GB"/>
        </w:rPr>
        <w:t>Birkeland, S., Pedersen, S.S., Haakonsson, A.K., Barry, M.J. and Rottmann, N., 2020. Men</w:t>
      </w:r>
      <w:r w:rsidR="002B3F11">
        <w:rPr>
          <w:lang w:val="en-GB"/>
        </w:rPr>
        <w:t>’</w:t>
      </w:r>
      <w:r w:rsidRPr="002B3F11">
        <w:rPr>
          <w:lang w:val="en-GB"/>
        </w:rPr>
        <w:t>s view on participation in decisions about prostate-specific antigen (PSA) screening: patient and public involvement in development of a survey. BMC medical informatics and decision making, 20(1), pp.1-10.</w:t>
      </w:r>
    </w:p>
    <w:p w14:paraId="08AE85FA" w14:textId="77777777" w:rsidR="001F42E2" w:rsidRPr="002B3F11" w:rsidRDefault="001F42E2" w:rsidP="001F42E2">
      <w:pPr>
        <w:rPr>
          <w:lang w:val="en-GB"/>
        </w:rPr>
      </w:pPr>
      <w:r w:rsidRPr="002B3F11">
        <w:rPr>
          <w:lang w:val="en-GB"/>
        </w:rPr>
        <w:t>Brown, E.L., Agronin, M.E. and Stein, J.R., 2020. Interventions to enhance empathy and person-centered care for individuals with dementia: a systematic review. Research in gerontological nursing, 13(3), pp.158-168.</w:t>
      </w:r>
    </w:p>
    <w:p w14:paraId="2A566AD0" w14:textId="77777777" w:rsidR="001F42E2" w:rsidRPr="002B3F11" w:rsidRDefault="001F42E2" w:rsidP="001F42E2">
      <w:pPr>
        <w:rPr>
          <w:lang w:val="en-GB"/>
        </w:rPr>
      </w:pPr>
      <w:r w:rsidRPr="002B3F11">
        <w:rPr>
          <w:lang w:val="en-GB"/>
        </w:rPr>
        <w:t>Fazio, S., Pace, D., Flinner, J. and Kallmyer, B., 2018. The fundamentals of person-centered care for individuals with dementia. The Gerontologist, 58(suppl_1), pp.S10-S19.</w:t>
      </w:r>
    </w:p>
    <w:p w14:paraId="504C80BB" w14:textId="77777777" w:rsidR="001F42E2" w:rsidRPr="002B3F11" w:rsidRDefault="001F42E2" w:rsidP="001F42E2">
      <w:pPr>
        <w:rPr>
          <w:lang w:val="en-GB"/>
        </w:rPr>
      </w:pPr>
      <w:r w:rsidRPr="002B3F11">
        <w:rPr>
          <w:lang w:val="en-GB"/>
        </w:rPr>
        <w:t>Fenton, A.T., Elliott, M.N., Schwebel, D.C., Berkowitz, Z., Liddon, N.C., Tortolero, S.R., Cuccaro, P.M., Davies, S.L. and Schuster, M.A., 2018. Unequal interactions: Examining the role of patient-centered care in reducing inequitable diffusion of a medical innovation, the human papillomavirus (HPV) vaccine. Social Science &amp; Medicine, 200, pp.238-248.</w:t>
      </w:r>
    </w:p>
    <w:p w14:paraId="21F3779A" w14:textId="77777777" w:rsidR="001F42E2" w:rsidRPr="002B3F11" w:rsidRDefault="001F42E2" w:rsidP="001F42E2">
      <w:pPr>
        <w:rPr>
          <w:lang w:val="en-GB"/>
        </w:rPr>
      </w:pPr>
      <w:r w:rsidRPr="002B3F11">
        <w:rPr>
          <w:lang w:val="en-GB"/>
        </w:rPr>
        <w:t>Hilton, J. and Prior, S., 2018. Re-visioning person-centred research. In Re-visioning Person-Centred Therapy (pp. 277-288). Routledge.</w:t>
      </w:r>
    </w:p>
    <w:p w14:paraId="1440177B" w14:textId="77777777" w:rsidR="001F42E2" w:rsidRPr="002B3F11" w:rsidRDefault="001F42E2" w:rsidP="001F42E2">
      <w:pPr>
        <w:rPr>
          <w:lang w:val="en-GB"/>
        </w:rPr>
      </w:pPr>
      <w:r w:rsidRPr="002B3F11">
        <w:rPr>
          <w:lang w:val="en-GB"/>
        </w:rPr>
        <w:t>Iliffe, S., Wilcock, J., Synek, M., Carboch, R., Hradcová, D. and Holmerová, I., 2019. Case management for people with dementia and its translations: A discussion paper. Dementia, 18(3), pp.951-969.</w:t>
      </w:r>
    </w:p>
    <w:p w14:paraId="79D17690" w14:textId="77777777" w:rsidR="001F42E2" w:rsidRPr="002B3F11" w:rsidRDefault="001F42E2" w:rsidP="001F42E2">
      <w:pPr>
        <w:rPr>
          <w:lang w:val="en-GB"/>
        </w:rPr>
      </w:pPr>
      <w:r w:rsidRPr="002B3F11">
        <w:rPr>
          <w:lang w:val="en-GB"/>
        </w:rPr>
        <w:t>Lawford, B.J., Delany, C., Bennell, K.L., Bills, C., Gale, J. and Hinman, R.S., 2018. Training physical therapists in person‐centered practice for people with osteoarthritis: a qualitative case study. Arthritis care &amp; research, 70(4), pp.558-570.</w:t>
      </w:r>
    </w:p>
    <w:p w14:paraId="73BE6AF2" w14:textId="711C722C" w:rsidR="001F42E2" w:rsidRPr="002B3F11" w:rsidRDefault="001F42E2" w:rsidP="001F42E2">
      <w:pPr>
        <w:rPr>
          <w:lang w:val="en-GB"/>
        </w:rPr>
      </w:pPr>
      <w:r w:rsidRPr="002B3F11">
        <w:rPr>
          <w:lang w:val="en-GB"/>
        </w:rPr>
        <w:t>Ling, H.W., 2021. Energy Alterations and Chakras</w:t>
      </w:r>
      <w:r w:rsidR="002B3F11">
        <w:rPr>
          <w:lang w:val="en-GB"/>
        </w:rPr>
        <w:t>’</w:t>
      </w:r>
      <w:r w:rsidRPr="002B3F11">
        <w:rPr>
          <w:lang w:val="en-GB"/>
        </w:rPr>
        <w:t xml:space="preserve"> Energy Deficiencies and Propensity to SARS-CoV-2 Infection. Acta Scientific MICROBIOLOGY (ISSN: 2581-3226), 4(4).</w:t>
      </w:r>
    </w:p>
    <w:p w14:paraId="6B19B0D6" w14:textId="77777777" w:rsidR="001F42E2" w:rsidRPr="002B3F11" w:rsidRDefault="001F42E2" w:rsidP="001F42E2">
      <w:pPr>
        <w:rPr>
          <w:lang w:val="en-GB"/>
        </w:rPr>
      </w:pPr>
      <w:r w:rsidRPr="002B3F11">
        <w:rPr>
          <w:lang w:val="en-GB"/>
        </w:rPr>
        <w:t>McCaffrey, G., 2019. A humanism for nursing?. Nursing inquiry, 26(2), p.e12281.</w:t>
      </w:r>
    </w:p>
    <w:p w14:paraId="53A1E35F" w14:textId="77777777" w:rsidR="001F42E2" w:rsidRPr="002B3F11" w:rsidRDefault="001F42E2" w:rsidP="001F42E2">
      <w:pPr>
        <w:rPr>
          <w:lang w:val="en-GB"/>
        </w:rPr>
      </w:pPr>
      <w:r w:rsidRPr="002B3F11">
        <w:rPr>
          <w:lang w:val="en-GB"/>
        </w:rPr>
        <w:t>McCormack, B. and McCance, T., 2017. Underpinning principles of person-centred practice. Person-centred practice in nursing and health care: Theory and practice, 2, pp.13-36.</w:t>
      </w:r>
    </w:p>
    <w:p w14:paraId="049CA76E" w14:textId="77777777" w:rsidR="001F42E2" w:rsidRPr="002B3F11" w:rsidRDefault="001F42E2" w:rsidP="001F42E2">
      <w:pPr>
        <w:rPr>
          <w:lang w:val="en-GB"/>
        </w:rPr>
      </w:pPr>
      <w:r w:rsidRPr="002B3F11">
        <w:rPr>
          <w:lang w:val="en-GB"/>
        </w:rPr>
        <w:t>McSparron, J.I., Vanka, A. and Smith, C.C., 2019. Cognitive learning theory for clinical teaching. The clinical teacher, 16(2), pp.96-100.</w:t>
      </w:r>
    </w:p>
    <w:p w14:paraId="08CFDA5E" w14:textId="77777777" w:rsidR="001F42E2" w:rsidRPr="002B3F11" w:rsidRDefault="001F42E2" w:rsidP="001F42E2">
      <w:pPr>
        <w:rPr>
          <w:lang w:val="en-GB"/>
        </w:rPr>
      </w:pPr>
      <w:r w:rsidRPr="002B3F11">
        <w:rPr>
          <w:lang w:val="en-GB"/>
        </w:rPr>
        <w:t>Miles, A. and Asbridge, J., 2017. Person-Centered Healthcare-moving from rhetoric to methods, through implementation to outcomes. European Journal for Person Centered Healthcare, 5(1), pp.1-9.</w:t>
      </w:r>
    </w:p>
    <w:p w14:paraId="28F8EC7E" w14:textId="77777777" w:rsidR="001F42E2" w:rsidRPr="002B3F11" w:rsidRDefault="001F42E2" w:rsidP="001F42E2">
      <w:pPr>
        <w:rPr>
          <w:lang w:val="en-GB"/>
        </w:rPr>
      </w:pPr>
      <w:r w:rsidRPr="002B3F11">
        <w:rPr>
          <w:lang w:val="en-GB"/>
        </w:rPr>
        <w:t>Moudatsou, M., Stavropoulou, A., Philalithis, A. and Koukouli, S., 2020, March. The role of empathy in health and social care professionals. In Healthcare (Vol. 8, No. 1, p. 26). Multidisciplinary Digital Publishing Institute.</w:t>
      </w:r>
    </w:p>
    <w:p w14:paraId="709554EB" w14:textId="77777777" w:rsidR="001F42E2" w:rsidRPr="002B3F11" w:rsidRDefault="001F42E2" w:rsidP="001F42E2">
      <w:pPr>
        <w:rPr>
          <w:lang w:val="en-GB"/>
        </w:rPr>
      </w:pPr>
      <w:r w:rsidRPr="002B3F11">
        <w:rPr>
          <w:lang w:val="en-GB"/>
        </w:rPr>
        <w:t>Rajamohan, S., Porock, D. and Chang, Y.P., 2019. Understanding the relationship between staff and job satisfaction, stress, turnover, and staff outcomes in the person‐centered care nursing home arena. Journal of Nursing Scholarship, 51(5), pp.560-568.</w:t>
      </w:r>
    </w:p>
    <w:p w14:paraId="2BE7AF96" w14:textId="77777777" w:rsidR="001F42E2" w:rsidRPr="002B3F11" w:rsidRDefault="001F42E2" w:rsidP="001F42E2">
      <w:pPr>
        <w:rPr>
          <w:lang w:val="en-GB"/>
        </w:rPr>
      </w:pPr>
      <w:r w:rsidRPr="002B3F11">
        <w:rPr>
          <w:lang w:val="en-GB"/>
        </w:rPr>
        <w:t>Rushton, M., Howarth, M., Grant, M.J. and Astin, F., 2017. Person‐centred discharge education following coronary artery bypass graft: A critical review. Journal of clinical nursing, 26(23-24), pp.5206-5215.</w:t>
      </w:r>
    </w:p>
    <w:p w14:paraId="7247DCD7" w14:textId="77777777" w:rsidR="001F42E2" w:rsidRPr="002B3F11" w:rsidRDefault="001F42E2" w:rsidP="001F42E2">
      <w:pPr>
        <w:rPr>
          <w:lang w:val="en-GB"/>
        </w:rPr>
      </w:pPr>
      <w:r w:rsidRPr="002B3F11">
        <w:rPr>
          <w:lang w:val="en-GB"/>
        </w:rPr>
        <w:t>Rutten, G.E., van Vugt, H.A., de Weerdt, I. and de Koning, E., 2018. Implementation of a structured diabetes consultation model to facilitate a person-centered approach: results from a nationwide Dutch study. Diabetes Care, 41(4), pp.688-695.</w:t>
      </w:r>
    </w:p>
    <w:p w14:paraId="18FC0712" w14:textId="77777777" w:rsidR="001F42E2" w:rsidRPr="002B3F11" w:rsidRDefault="001F42E2" w:rsidP="001F42E2">
      <w:pPr>
        <w:rPr>
          <w:lang w:val="en-GB"/>
        </w:rPr>
      </w:pPr>
      <w:r w:rsidRPr="002B3F11">
        <w:rPr>
          <w:lang w:val="en-GB"/>
        </w:rPr>
        <w:t>Santana, M.J., Manalili, K., Jolley, R.J., Zelinsky, S., Quan, H. and Lu, M., 2018. How to practice person‐centred care: A conceptual framework. Health Expectations, 21(2), pp.429-440.</w:t>
      </w:r>
    </w:p>
    <w:p w14:paraId="17A80B9E" w14:textId="77777777" w:rsidR="001F42E2" w:rsidRPr="002B3F11" w:rsidRDefault="001F42E2" w:rsidP="002E049F">
      <w:pPr>
        <w:rPr>
          <w:lang w:val="en-GB"/>
        </w:rPr>
      </w:pPr>
    </w:p>
    <w:p w14:paraId="24D26A37" w14:textId="77777777" w:rsidR="002E049F" w:rsidRPr="002B3F11" w:rsidRDefault="002E049F" w:rsidP="002E049F">
      <w:pPr>
        <w:pStyle w:val="Heading1"/>
      </w:pPr>
    </w:p>
    <w:sectPr w:rsidR="002E049F" w:rsidRPr="002B3F11" w:rsidSect="001838C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A2341" w14:textId="77777777" w:rsidR="00D3514C" w:rsidRDefault="00D3514C" w:rsidP="00392A4F">
      <w:pPr>
        <w:spacing w:after="0" w:line="240" w:lineRule="auto"/>
      </w:pPr>
      <w:r>
        <w:separator/>
      </w:r>
    </w:p>
  </w:endnote>
  <w:endnote w:type="continuationSeparator" w:id="0">
    <w:p w14:paraId="1C590D70" w14:textId="77777777" w:rsidR="00D3514C" w:rsidRDefault="00D3514C" w:rsidP="00392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03402"/>
      <w:docPartObj>
        <w:docPartGallery w:val="Page Numbers (Bottom of Page)"/>
        <w:docPartUnique/>
      </w:docPartObj>
    </w:sdtPr>
    <w:sdtEndPr/>
    <w:sdtContent>
      <w:p w14:paraId="4CE05EA8" w14:textId="247B2914" w:rsidR="001838C1" w:rsidRDefault="0095409D">
        <w:pPr>
          <w:pStyle w:val="Footer"/>
          <w:jc w:val="right"/>
        </w:pPr>
        <w:r>
          <w:t xml:space="preserve">Page | </w:t>
        </w:r>
        <w:r w:rsidR="00392A4F">
          <w:fldChar w:fldCharType="begin"/>
        </w:r>
        <w:r>
          <w:instrText xml:space="preserve"> PAGE   \* MERGEFORMAT </w:instrText>
        </w:r>
        <w:r w:rsidR="00392A4F">
          <w:fldChar w:fldCharType="separate"/>
        </w:r>
        <w:r w:rsidR="00F12EB9">
          <w:rPr>
            <w:noProof/>
          </w:rPr>
          <w:t>19</w:t>
        </w:r>
        <w:r w:rsidR="00392A4F">
          <w:rPr>
            <w:noProof/>
          </w:rPr>
          <w:fldChar w:fldCharType="end"/>
        </w:r>
        <w:r>
          <w:t xml:space="preserve"> </w:t>
        </w:r>
      </w:p>
    </w:sdtContent>
  </w:sdt>
  <w:p w14:paraId="569C388F" w14:textId="77777777" w:rsidR="001838C1" w:rsidRDefault="00183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79FEC" w14:textId="77777777" w:rsidR="00D3514C" w:rsidRDefault="00D3514C" w:rsidP="00392A4F">
      <w:pPr>
        <w:spacing w:after="0" w:line="240" w:lineRule="auto"/>
      </w:pPr>
      <w:r>
        <w:separator/>
      </w:r>
    </w:p>
  </w:footnote>
  <w:footnote w:type="continuationSeparator" w:id="0">
    <w:p w14:paraId="2CEF200B" w14:textId="77777777" w:rsidR="00D3514C" w:rsidRDefault="00D3514C" w:rsidP="00392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D1529"/>
    <w:multiLevelType w:val="hybridMultilevel"/>
    <w:tmpl w:val="0444F9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BE48F4"/>
    <w:multiLevelType w:val="hybridMultilevel"/>
    <w:tmpl w:val="4ABEEC18"/>
    <w:lvl w:ilvl="0" w:tplc="15DC0136">
      <w:start w:val="1"/>
      <w:numFmt w:val="bullet"/>
      <w:pStyle w:val="ListParagraph"/>
      <w:lvlText w:val=""/>
      <w:lvlJc w:val="left"/>
      <w:pPr>
        <w:ind w:left="720" w:hanging="360"/>
      </w:pPr>
      <w:rPr>
        <w:rFonts w:ascii="Symbol" w:hAnsi="Symbol" w:hint="default"/>
      </w:rPr>
    </w:lvl>
    <w:lvl w:ilvl="1" w:tplc="AD34314C" w:tentative="1">
      <w:start w:val="1"/>
      <w:numFmt w:val="bullet"/>
      <w:lvlText w:val="o"/>
      <w:lvlJc w:val="left"/>
      <w:pPr>
        <w:ind w:left="1440" w:hanging="360"/>
      </w:pPr>
      <w:rPr>
        <w:rFonts w:ascii="Courier New" w:hAnsi="Courier New" w:cs="Courier New" w:hint="default"/>
      </w:rPr>
    </w:lvl>
    <w:lvl w:ilvl="2" w:tplc="7C5EBBCE" w:tentative="1">
      <w:start w:val="1"/>
      <w:numFmt w:val="bullet"/>
      <w:lvlText w:val=""/>
      <w:lvlJc w:val="left"/>
      <w:pPr>
        <w:ind w:left="2160" w:hanging="360"/>
      </w:pPr>
      <w:rPr>
        <w:rFonts w:ascii="Wingdings" w:hAnsi="Wingdings" w:hint="default"/>
      </w:rPr>
    </w:lvl>
    <w:lvl w:ilvl="3" w:tplc="53AA0D68" w:tentative="1">
      <w:start w:val="1"/>
      <w:numFmt w:val="bullet"/>
      <w:lvlText w:val=""/>
      <w:lvlJc w:val="left"/>
      <w:pPr>
        <w:ind w:left="2880" w:hanging="360"/>
      </w:pPr>
      <w:rPr>
        <w:rFonts w:ascii="Symbol" w:hAnsi="Symbol" w:hint="default"/>
      </w:rPr>
    </w:lvl>
    <w:lvl w:ilvl="4" w:tplc="A998A66A" w:tentative="1">
      <w:start w:val="1"/>
      <w:numFmt w:val="bullet"/>
      <w:lvlText w:val="o"/>
      <w:lvlJc w:val="left"/>
      <w:pPr>
        <w:ind w:left="3600" w:hanging="360"/>
      </w:pPr>
      <w:rPr>
        <w:rFonts w:ascii="Courier New" w:hAnsi="Courier New" w:cs="Courier New" w:hint="default"/>
      </w:rPr>
    </w:lvl>
    <w:lvl w:ilvl="5" w:tplc="C6CE7026" w:tentative="1">
      <w:start w:val="1"/>
      <w:numFmt w:val="bullet"/>
      <w:lvlText w:val=""/>
      <w:lvlJc w:val="left"/>
      <w:pPr>
        <w:ind w:left="4320" w:hanging="360"/>
      </w:pPr>
      <w:rPr>
        <w:rFonts w:ascii="Wingdings" w:hAnsi="Wingdings" w:hint="default"/>
      </w:rPr>
    </w:lvl>
    <w:lvl w:ilvl="6" w:tplc="FF8641A8" w:tentative="1">
      <w:start w:val="1"/>
      <w:numFmt w:val="bullet"/>
      <w:lvlText w:val=""/>
      <w:lvlJc w:val="left"/>
      <w:pPr>
        <w:ind w:left="5040" w:hanging="360"/>
      </w:pPr>
      <w:rPr>
        <w:rFonts w:ascii="Symbol" w:hAnsi="Symbol" w:hint="default"/>
      </w:rPr>
    </w:lvl>
    <w:lvl w:ilvl="7" w:tplc="4AF053EC" w:tentative="1">
      <w:start w:val="1"/>
      <w:numFmt w:val="bullet"/>
      <w:lvlText w:val="o"/>
      <w:lvlJc w:val="left"/>
      <w:pPr>
        <w:ind w:left="5760" w:hanging="360"/>
      </w:pPr>
      <w:rPr>
        <w:rFonts w:ascii="Courier New" w:hAnsi="Courier New" w:cs="Courier New" w:hint="default"/>
      </w:rPr>
    </w:lvl>
    <w:lvl w:ilvl="8" w:tplc="DA92B4EC" w:tentative="1">
      <w:start w:val="1"/>
      <w:numFmt w:val="bullet"/>
      <w:lvlText w:val=""/>
      <w:lvlJc w:val="left"/>
      <w:pPr>
        <w:ind w:left="6480" w:hanging="360"/>
      </w:pPr>
      <w:rPr>
        <w:rFonts w:ascii="Wingdings" w:hAnsi="Wingdings" w:hint="default"/>
      </w:rPr>
    </w:lvl>
  </w:abstractNum>
  <w:abstractNum w:abstractNumId="2" w15:restartNumberingAfterBreak="0">
    <w:nsid w:val="3A2427BE"/>
    <w:multiLevelType w:val="hybridMultilevel"/>
    <w:tmpl w:val="B492F47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AF63792"/>
    <w:multiLevelType w:val="hybridMultilevel"/>
    <w:tmpl w:val="1632036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F083C3C"/>
    <w:multiLevelType w:val="hybridMultilevel"/>
    <w:tmpl w:val="314A746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A46023E"/>
    <w:multiLevelType w:val="hybridMultilevel"/>
    <w:tmpl w:val="FDBA6A2C"/>
    <w:lvl w:ilvl="0" w:tplc="35648FA0">
      <w:start w:val="1"/>
      <w:numFmt w:val="decimal"/>
      <w:lvlText w:val="%1."/>
      <w:lvlJc w:val="left"/>
      <w:pPr>
        <w:ind w:left="380" w:hanging="243"/>
      </w:pPr>
      <w:rPr>
        <w:rFonts w:ascii="Calibri" w:eastAsia="Calibri" w:hAnsi="Calibri" w:cs="Calibri" w:hint="default"/>
        <w:b/>
        <w:bCs/>
        <w:w w:val="100"/>
        <w:sz w:val="24"/>
        <w:szCs w:val="24"/>
        <w:lang w:val="en-US" w:eastAsia="en-US" w:bidi="en-US"/>
      </w:rPr>
    </w:lvl>
    <w:lvl w:ilvl="1" w:tplc="69D81BEE">
      <w:numFmt w:val="none"/>
      <w:lvlText w:val=""/>
      <w:lvlJc w:val="left"/>
      <w:pPr>
        <w:tabs>
          <w:tab w:val="num" w:pos="360"/>
        </w:tabs>
      </w:pPr>
    </w:lvl>
    <w:lvl w:ilvl="2" w:tplc="DFC64E4E">
      <w:numFmt w:val="none"/>
      <w:lvlText w:val=""/>
      <w:lvlJc w:val="left"/>
      <w:pPr>
        <w:tabs>
          <w:tab w:val="num" w:pos="360"/>
        </w:tabs>
      </w:pPr>
    </w:lvl>
    <w:lvl w:ilvl="3" w:tplc="596624AA">
      <w:numFmt w:val="bullet"/>
      <w:lvlText w:val="•"/>
      <w:lvlJc w:val="left"/>
      <w:pPr>
        <w:ind w:left="1672" w:hanging="550"/>
      </w:pPr>
      <w:rPr>
        <w:rFonts w:hint="default"/>
        <w:lang w:val="en-US" w:eastAsia="en-US" w:bidi="en-US"/>
      </w:rPr>
    </w:lvl>
    <w:lvl w:ilvl="4" w:tplc="ED10FC30">
      <w:numFmt w:val="bullet"/>
      <w:lvlText w:val="•"/>
      <w:lvlJc w:val="left"/>
      <w:pPr>
        <w:ind w:left="2664" w:hanging="550"/>
      </w:pPr>
      <w:rPr>
        <w:rFonts w:hint="default"/>
        <w:lang w:val="en-US" w:eastAsia="en-US" w:bidi="en-US"/>
      </w:rPr>
    </w:lvl>
    <w:lvl w:ilvl="5" w:tplc="823EE2B2">
      <w:numFmt w:val="bullet"/>
      <w:lvlText w:val="•"/>
      <w:lvlJc w:val="left"/>
      <w:pPr>
        <w:ind w:left="3657" w:hanging="550"/>
      </w:pPr>
      <w:rPr>
        <w:rFonts w:hint="default"/>
        <w:lang w:val="en-US" w:eastAsia="en-US" w:bidi="en-US"/>
      </w:rPr>
    </w:lvl>
    <w:lvl w:ilvl="6" w:tplc="5762C926">
      <w:numFmt w:val="bullet"/>
      <w:lvlText w:val="•"/>
      <w:lvlJc w:val="left"/>
      <w:pPr>
        <w:ind w:left="4649" w:hanging="550"/>
      </w:pPr>
      <w:rPr>
        <w:rFonts w:hint="default"/>
        <w:lang w:val="en-US" w:eastAsia="en-US" w:bidi="en-US"/>
      </w:rPr>
    </w:lvl>
    <w:lvl w:ilvl="7" w:tplc="2970118E">
      <w:numFmt w:val="bullet"/>
      <w:lvlText w:val="•"/>
      <w:lvlJc w:val="left"/>
      <w:pPr>
        <w:ind w:left="5642" w:hanging="550"/>
      </w:pPr>
      <w:rPr>
        <w:rFonts w:hint="default"/>
        <w:lang w:val="en-US" w:eastAsia="en-US" w:bidi="en-US"/>
      </w:rPr>
    </w:lvl>
    <w:lvl w:ilvl="8" w:tplc="E01E9D92">
      <w:numFmt w:val="bullet"/>
      <w:lvlText w:val="•"/>
      <w:lvlJc w:val="left"/>
      <w:pPr>
        <w:ind w:left="6634" w:hanging="550"/>
      </w:pPr>
      <w:rPr>
        <w:rFonts w:hint="default"/>
        <w:lang w:val="en-US" w:eastAsia="en-US" w:bidi="en-US"/>
      </w:rPr>
    </w:lvl>
  </w:abstractNum>
  <w:abstractNum w:abstractNumId="6" w15:restartNumberingAfterBreak="0">
    <w:nsid w:val="5CEB7EF3"/>
    <w:multiLevelType w:val="hybridMultilevel"/>
    <w:tmpl w:val="F04E89DA"/>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3300629"/>
    <w:multiLevelType w:val="hybridMultilevel"/>
    <w:tmpl w:val="E0640D10"/>
    <w:lvl w:ilvl="0" w:tplc="40090013">
      <w:start w:val="1"/>
      <w:numFmt w:val="upperRoman"/>
      <w:lvlText w:val="%1."/>
      <w:lvlJc w:val="righ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7"/>
  </w:num>
  <w:num w:numId="5">
    <w:abstractNumId w:val="3"/>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55A8"/>
    <w:rsid w:val="000000E8"/>
    <w:rsid w:val="00001BF5"/>
    <w:rsid w:val="000030F6"/>
    <w:rsid w:val="0000388D"/>
    <w:rsid w:val="00004987"/>
    <w:rsid w:val="00004F8E"/>
    <w:rsid w:val="0000571D"/>
    <w:rsid w:val="00017A52"/>
    <w:rsid w:val="00020E0E"/>
    <w:rsid w:val="00022C89"/>
    <w:rsid w:val="00022CFF"/>
    <w:rsid w:val="00024A3B"/>
    <w:rsid w:val="00025DEA"/>
    <w:rsid w:val="00026047"/>
    <w:rsid w:val="00027211"/>
    <w:rsid w:val="00030FFB"/>
    <w:rsid w:val="00031C5C"/>
    <w:rsid w:val="00033DAB"/>
    <w:rsid w:val="00034DB6"/>
    <w:rsid w:val="00035B72"/>
    <w:rsid w:val="00040CBC"/>
    <w:rsid w:val="00043A2A"/>
    <w:rsid w:val="00043F12"/>
    <w:rsid w:val="0004597C"/>
    <w:rsid w:val="0004727F"/>
    <w:rsid w:val="00050218"/>
    <w:rsid w:val="0005027E"/>
    <w:rsid w:val="0005046A"/>
    <w:rsid w:val="0005084F"/>
    <w:rsid w:val="000515DC"/>
    <w:rsid w:val="000543C7"/>
    <w:rsid w:val="0006368A"/>
    <w:rsid w:val="00063D08"/>
    <w:rsid w:val="00064D7D"/>
    <w:rsid w:val="000663DA"/>
    <w:rsid w:val="00067315"/>
    <w:rsid w:val="000706CA"/>
    <w:rsid w:val="000723E5"/>
    <w:rsid w:val="00072411"/>
    <w:rsid w:val="00072D7F"/>
    <w:rsid w:val="00073EB5"/>
    <w:rsid w:val="000778D9"/>
    <w:rsid w:val="000817AE"/>
    <w:rsid w:val="00081F19"/>
    <w:rsid w:val="000839B7"/>
    <w:rsid w:val="000855A8"/>
    <w:rsid w:val="0008568C"/>
    <w:rsid w:val="000902A8"/>
    <w:rsid w:val="00092AA4"/>
    <w:rsid w:val="00094281"/>
    <w:rsid w:val="000943AF"/>
    <w:rsid w:val="00097BF9"/>
    <w:rsid w:val="00097DF9"/>
    <w:rsid w:val="000A2157"/>
    <w:rsid w:val="000A6493"/>
    <w:rsid w:val="000A772A"/>
    <w:rsid w:val="000A7D3C"/>
    <w:rsid w:val="000B17B2"/>
    <w:rsid w:val="000B20C5"/>
    <w:rsid w:val="000B4417"/>
    <w:rsid w:val="000B4AF9"/>
    <w:rsid w:val="000B6A8D"/>
    <w:rsid w:val="000B7E09"/>
    <w:rsid w:val="000C3B3C"/>
    <w:rsid w:val="000C3B4B"/>
    <w:rsid w:val="000C43C5"/>
    <w:rsid w:val="000C4665"/>
    <w:rsid w:val="000C589E"/>
    <w:rsid w:val="000C70B3"/>
    <w:rsid w:val="000C769E"/>
    <w:rsid w:val="000D2A28"/>
    <w:rsid w:val="000D454C"/>
    <w:rsid w:val="000D5F38"/>
    <w:rsid w:val="000D7F1B"/>
    <w:rsid w:val="000E27EC"/>
    <w:rsid w:val="000E4A69"/>
    <w:rsid w:val="000E6AEA"/>
    <w:rsid w:val="000E72A1"/>
    <w:rsid w:val="000F2B25"/>
    <w:rsid w:val="000F2FD8"/>
    <w:rsid w:val="000F3490"/>
    <w:rsid w:val="000F4DFF"/>
    <w:rsid w:val="00100D2E"/>
    <w:rsid w:val="0010640B"/>
    <w:rsid w:val="0010645E"/>
    <w:rsid w:val="00107CBC"/>
    <w:rsid w:val="00110606"/>
    <w:rsid w:val="001131D3"/>
    <w:rsid w:val="00114DB1"/>
    <w:rsid w:val="001155C3"/>
    <w:rsid w:val="001179A8"/>
    <w:rsid w:val="00120A23"/>
    <w:rsid w:val="00121007"/>
    <w:rsid w:val="00124FB8"/>
    <w:rsid w:val="00134041"/>
    <w:rsid w:val="001353B2"/>
    <w:rsid w:val="001366E2"/>
    <w:rsid w:val="00136CCB"/>
    <w:rsid w:val="00141E5E"/>
    <w:rsid w:val="00142EDF"/>
    <w:rsid w:val="00143796"/>
    <w:rsid w:val="00146271"/>
    <w:rsid w:val="00147F02"/>
    <w:rsid w:val="00151486"/>
    <w:rsid w:val="00151E5B"/>
    <w:rsid w:val="00152108"/>
    <w:rsid w:val="00155068"/>
    <w:rsid w:val="00157CF8"/>
    <w:rsid w:val="001614CE"/>
    <w:rsid w:val="00163232"/>
    <w:rsid w:val="00163411"/>
    <w:rsid w:val="001650F9"/>
    <w:rsid w:val="001651EA"/>
    <w:rsid w:val="00167D03"/>
    <w:rsid w:val="00171248"/>
    <w:rsid w:val="00172269"/>
    <w:rsid w:val="00175909"/>
    <w:rsid w:val="001766D2"/>
    <w:rsid w:val="00176ACB"/>
    <w:rsid w:val="00180185"/>
    <w:rsid w:val="001838C1"/>
    <w:rsid w:val="001841C1"/>
    <w:rsid w:val="0019002F"/>
    <w:rsid w:val="001914DC"/>
    <w:rsid w:val="00191E8B"/>
    <w:rsid w:val="00197516"/>
    <w:rsid w:val="001A6FE0"/>
    <w:rsid w:val="001A7A74"/>
    <w:rsid w:val="001B4921"/>
    <w:rsid w:val="001B616A"/>
    <w:rsid w:val="001B62D3"/>
    <w:rsid w:val="001B646E"/>
    <w:rsid w:val="001B7617"/>
    <w:rsid w:val="001C131F"/>
    <w:rsid w:val="001C1323"/>
    <w:rsid w:val="001C2693"/>
    <w:rsid w:val="001C4365"/>
    <w:rsid w:val="001C61D4"/>
    <w:rsid w:val="001C6D95"/>
    <w:rsid w:val="001D011E"/>
    <w:rsid w:val="001D14F9"/>
    <w:rsid w:val="001D299B"/>
    <w:rsid w:val="001D3EEC"/>
    <w:rsid w:val="001D40CA"/>
    <w:rsid w:val="001D45CC"/>
    <w:rsid w:val="001D4DA6"/>
    <w:rsid w:val="001E2EFF"/>
    <w:rsid w:val="001E3A0A"/>
    <w:rsid w:val="001E5F6A"/>
    <w:rsid w:val="001F1853"/>
    <w:rsid w:val="001F32FE"/>
    <w:rsid w:val="001F3B84"/>
    <w:rsid w:val="001F42A3"/>
    <w:rsid w:val="001F42E2"/>
    <w:rsid w:val="001F43C8"/>
    <w:rsid w:val="001F5AFB"/>
    <w:rsid w:val="001F7371"/>
    <w:rsid w:val="002001FB"/>
    <w:rsid w:val="0020051C"/>
    <w:rsid w:val="00202B7B"/>
    <w:rsid w:val="00204091"/>
    <w:rsid w:val="002049B5"/>
    <w:rsid w:val="00224024"/>
    <w:rsid w:val="00224A63"/>
    <w:rsid w:val="0022521A"/>
    <w:rsid w:val="0022620F"/>
    <w:rsid w:val="00231252"/>
    <w:rsid w:val="00231D12"/>
    <w:rsid w:val="002341F9"/>
    <w:rsid w:val="00235174"/>
    <w:rsid w:val="0023533C"/>
    <w:rsid w:val="00241952"/>
    <w:rsid w:val="00244293"/>
    <w:rsid w:val="00253AF9"/>
    <w:rsid w:val="00255249"/>
    <w:rsid w:val="00255CED"/>
    <w:rsid w:val="00260C03"/>
    <w:rsid w:val="00261ED0"/>
    <w:rsid w:val="00265E1F"/>
    <w:rsid w:val="0027351A"/>
    <w:rsid w:val="00275ECC"/>
    <w:rsid w:val="002802DD"/>
    <w:rsid w:val="002809D6"/>
    <w:rsid w:val="002813C9"/>
    <w:rsid w:val="0028642F"/>
    <w:rsid w:val="00286617"/>
    <w:rsid w:val="00290995"/>
    <w:rsid w:val="002920FC"/>
    <w:rsid w:val="00292C4F"/>
    <w:rsid w:val="0029303F"/>
    <w:rsid w:val="002961BB"/>
    <w:rsid w:val="002B0F9F"/>
    <w:rsid w:val="002B30E3"/>
    <w:rsid w:val="002B3F11"/>
    <w:rsid w:val="002B4B1E"/>
    <w:rsid w:val="002B7833"/>
    <w:rsid w:val="002C0658"/>
    <w:rsid w:val="002C3BFC"/>
    <w:rsid w:val="002C7325"/>
    <w:rsid w:val="002D16F1"/>
    <w:rsid w:val="002D3237"/>
    <w:rsid w:val="002D3F23"/>
    <w:rsid w:val="002D407A"/>
    <w:rsid w:val="002D4376"/>
    <w:rsid w:val="002D5F1C"/>
    <w:rsid w:val="002E049F"/>
    <w:rsid w:val="002E562E"/>
    <w:rsid w:val="002E7F39"/>
    <w:rsid w:val="002F0DAC"/>
    <w:rsid w:val="002F1806"/>
    <w:rsid w:val="002F191A"/>
    <w:rsid w:val="002F2350"/>
    <w:rsid w:val="002F5A9C"/>
    <w:rsid w:val="002F5DDA"/>
    <w:rsid w:val="002F620C"/>
    <w:rsid w:val="002F70D2"/>
    <w:rsid w:val="003007E2"/>
    <w:rsid w:val="00300EFC"/>
    <w:rsid w:val="00304592"/>
    <w:rsid w:val="00305161"/>
    <w:rsid w:val="00307566"/>
    <w:rsid w:val="00310523"/>
    <w:rsid w:val="0031499E"/>
    <w:rsid w:val="003209F8"/>
    <w:rsid w:val="00321AEF"/>
    <w:rsid w:val="00321B3E"/>
    <w:rsid w:val="00321F32"/>
    <w:rsid w:val="003223A8"/>
    <w:rsid w:val="00322C5E"/>
    <w:rsid w:val="00325159"/>
    <w:rsid w:val="00325A86"/>
    <w:rsid w:val="003305F6"/>
    <w:rsid w:val="003309B7"/>
    <w:rsid w:val="00331C5B"/>
    <w:rsid w:val="0033227D"/>
    <w:rsid w:val="003356BA"/>
    <w:rsid w:val="00335C0C"/>
    <w:rsid w:val="003420AF"/>
    <w:rsid w:val="00343AB9"/>
    <w:rsid w:val="0034713F"/>
    <w:rsid w:val="00351695"/>
    <w:rsid w:val="00352D46"/>
    <w:rsid w:val="00353DA9"/>
    <w:rsid w:val="003554E7"/>
    <w:rsid w:val="00360F7F"/>
    <w:rsid w:val="00362D9D"/>
    <w:rsid w:val="0036566F"/>
    <w:rsid w:val="00365748"/>
    <w:rsid w:val="00366398"/>
    <w:rsid w:val="003676DB"/>
    <w:rsid w:val="00367F4D"/>
    <w:rsid w:val="00370CF3"/>
    <w:rsid w:val="0037170A"/>
    <w:rsid w:val="00372495"/>
    <w:rsid w:val="00373D31"/>
    <w:rsid w:val="003750CE"/>
    <w:rsid w:val="0037776E"/>
    <w:rsid w:val="00380E92"/>
    <w:rsid w:val="003816BF"/>
    <w:rsid w:val="0038611B"/>
    <w:rsid w:val="0038648E"/>
    <w:rsid w:val="00386ED4"/>
    <w:rsid w:val="00390946"/>
    <w:rsid w:val="00392A4F"/>
    <w:rsid w:val="003961DE"/>
    <w:rsid w:val="003A1E1B"/>
    <w:rsid w:val="003A2623"/>
    <w:rsid w:val="003A67FD"/>
    <w:rsid w:val="003A6BF3"/>
    <w:rsid w:val="003B00D9"/>
    <w:rsid w:val="003B4290"/>
    <w:rsid w:val="003B4DFA"/>
    <w:rsid w:val="003B4F90"/>
    <w:rsid w:val="003B6BB4"/>
    <w:rsid w:val="003C21B0"/>
    <w:rsid w:val="003C6F5A"/>
    <w:rsid w:val="003C7BAB"/>
    <w:rsid w:val="003D2215"/>
    <w:rsid w:val="003D2836"/>
    <w:rsid w:val="003D46C6"/>
    <w:rsid w:val="003D6166"/>
    <w:rsid w:val="003E1D90"/>
    <w:rsid w:val="003E44D9"/>
    <w:rsid w:val="003E5EB9"/>
    <w:rsid w:val="003E73BF"/>
    <w:rsid w:val="003F207B"/>
    <w:rsid w:val="003F273C"/>
    <w:rsid w:val="003F3CF7"/>
    <w:rsid w:val="003F47E4"/>
    <w:rsid w:val="003F6FD7"/>
    <w:rsid w:val="003F72DB"/>
    <w:rsid w:val="003F7FCB"/>
    <w:rsid w:val="0040111C"/>
    <w:rsid w:val="00402E41"/>
    <w:rsid w:val="00404727"/>
    <w:rsid w:val="0040559F"/>
    <w:rsid w:val="00407A33"/>
    <w:rsid w:val="0041010F"/>
    <w:rsid w:val="00412890"/>
    <w:rsid w:val="004128FD"/>
    <w:rsid w:val="00413105"/>
    <w:rsid w:val="004216BF"/>
    <w:rsid w:val="00421704"/>
    <w:rsid w:val="00422873"/>
    <w:rsid w:val="00422ECA"/>
    <w:rsid w:val="0042561C"/>
    <w:rsid w:val="00426453"/>
    <w:rsid w:val="00427322"/>
    <w:rsid w:val="00430C50"/>
    <w:rsid w:val="00432CB1"/>
    <w:rsid w:val="00434A45"/>
    <w:rsid w:val="004366F6"/>
    <w:rsid w:val="00437033"/>
    <w:rsid w:val="00440028"/>
    <w:rsid w:val="00441560"/>
    <w:rsid w:val="00444BC1"/>
    <w:rsid w:val="004468E0"/>
    <w:rsid w:val="00446ECC"/>
    <w:rsid w:val="00446F0B"/>
    <w:rsid w:val="0045076C"/>
    <w:rsid w:val="004507D0"/>
    <w:rsid w:val="00451266"/>
    <w:rsid w:val="00451374"/>
    <w:rsid w:val="00453613"/>
    <w:rsid w:val="004537AD"/>
    <w:rsid w:val="00453BEC"/>
    <w:rsid w:val="00456B37"/>
    <w:rsid w:val="00461CDB"/>
    <w:rsid w:val="00465041"/>
    <w:rsid w:val="00465CEE"/>
    <w:rsid w:val="00467963"/>
    <w:rsid w:val="00470977"/>
    <w:rsid w:val="00470D2F"/>
    <w:rsid w:val="00472349"/>
    <w:rsid w:val="00472874"/>
    <w:rsid w:val="0047412F"/>
    <w:rsid w:val="00474C0C"/>
    <w:rsid w:val="00475ED1"/>
    <w:rsid w:val="00480F45"/>
    <w:rsid w:val="00481BC6"/>
    <w:rsid w:val="00487B47"/>
    <w:rsid w:val="0049057C"/>
    <w:rsid w:val="004907D6"/>
    <w:rsid w:val="00491C0C"/>
    <w:rsid w:val="00492898"/>
    <w:rsid w:val="00493ACA"/>
    <w:rsid w:val="00494CC5"/>
    <w:rsid w:val="00496C00"/>
    <w:rsid w:val="00496CF3"/>
    <w:rsid w:val="004A03C6"/>
    <w:rsid w:val="004A5F78"/>
    <w:rsid w:val="004B0B60"/>
    <w:rsid w:val="004B546F"/>
    <w:rsid w:val="004C211B"/>
    <w:rsid w:val="004C3745"/>
    <w:rsid w:val="004C4294"/>
    <w:rsid w:val="004C7284"/>
    <w:rsid w:val="004C7EFE"/>
    <w:rsid w:val="004D35D9"/>
    <w:rsid w:val="004D41EF"/>
    <w:rsid w:val="004D53A0"/>
    <w:rsid w:val="004E036A"/>
    <w:rsid w:val="004E3251"/>
    <w:rsid w:val="004E42F4"/>
    <w:rsid w:val="004E47CC"/>
    <w:rsid w:val="004E4A1D"/>
    <w:rsid w:val="004F11D3"/>
    <w:rsid w:val="004F1DCF"/>
    <w:rsid w:val="004F4CCB"/>
    <w:rsid w:val="00504859"/>
    <w:rsid w:val="00504FAD"/>
    <w:rsid w:val="00505398"/>
    <w:rsid w:val="0050663F"/>
    <w:rsid w:val="0050719E"/>
    <w:rsid w:val="00511C7F"/>
    <w:rsid w:val="00513483"/>
    <w:rsid w:val="0051720B"/>
    <w:rsid w:val="00517B03"/>
    <w:rsid w:val="00517B09"/>
    <w:rsid w:val="005228FD"/>
    <w:rsid w:val="005229FF"/>
    <w:rsid w:val="00523D3B"/>
    <w:rsid w:val="00525A9F"/>
    <w:rsid w:val="00527189"/>
    <w:rsid w:val="00531396"/>
    <w:rsid w:val="00532B08"/>
    <w:rsid w:val="00533597"/>
    <w:rsid w:val="0053426C"/>
    <w:rsid w:val="00534D2D"/>
    <w:rsid w:val="005362A8"/>
    <w:rsid w:val="00537DDD"/>
    <w:rsid w:val="005413A1"/>
    <w:rsid w:val="00541BD5"/>
    <w:rsid w:val="005454E8"/>
    <w:rsid w:val="005507E6"/>
    <w:rsid w:val="005512EA"/>
    <w:rsid w:val="0055130B"/>
    <w:rsid w:val="005538D6"/>
    <w:rsid w:val="005538FD"/>
    <w:rsid w:val="00560B7C"/>
    <w:rsid w:val="00562F25"/>
    <w:rsid w:val="00565473"/>
    <w:rsid w:val="005734BE"/>
    <w:rsid w:val="00574819"/>
    <w:rsid w:val="00576EA3"/>
    <w:rsid w:val="005771C9"/>
    <w:rsid w:val="0057752E"/>
    <w:rsid w:val="005801D9"/>
    <w:rsid w:val="00580813"/>
    <w:rsid w:val="00581051"/>
    <w:rsid w:val="00583090"/>
    <w:rsid w:val="00584C2D"/>
    <w:rsid w:val="00585838"/>
    <w:rsid w:val="00585A02"/>
    <w:rsid w:val="00585A21"/>
    <w:rsid w:val="00586286"/>
    <w:rsid w:val="005877B0"/>
    <w:rsid w:val="005906C3"/>
    <w:rsid w:val="0059373B"/>
    <w:rsid w:val="005A1A7E"/>
    <w:rsid w:val="005A26D7"/>
    <w:rsid w:val="005A2B5B"/>
    <w:rsid w:val="005A44E7"/>
    <w:rsid w:val="005B05DA"/>
    <w:rsid w:val="005B2CD8"/>
    <w:rsid w:val="005B60EF"/>
    <w:rsid w:val="005B6B45"/>
    <w:rsid w:val="005C105F"/>
    <w:rsid w:val="005C2417"/>
    <w:rsid w:val="005C329A"/>
    <w:rsid w:val="005C4BFF"/>
    <w:rsid w:val="005C50E3"/>
    <w:rsid w:val="005C5DC1"/>
    <w:rsid w:val="005C6013"/>
    <w:rsid w:val="005C62AD"/>
    <w:rsid w:val="005D3ACF"/>
    <w:rsid w:val="005D3EF3"/>
    <w:rsid w:val="005D4070"/>
    <w:rsid w:val="005D461C"/>
    <w:rsid w:val="005D7B89"/>
    <w:rsid w:val="005E3C07"/>
    <w:rsid w:val="005E4600"/>
    <w:rsid w:val="005E6098"/>
    <w:rsid w:val="005F0309"/>
    <w:rsid w:val="005F0654"/>
    <w:rsid w:val="005F159D"/>
    <w:rsid w:val="005F222D"/>
    <w:rsid w:val="005F2711"/>
    <w:rsid w:val="005F327F"/>
    <w:rsid w:val="005F5164"/>
    <w:rsid w:val="005F78DC"/>
    <w:rsid w:val="00601002"/>
    <w:rsid w:val="00601CAB"/>
    <w:rsid w:val="0060273D"/>
    <w:rsid w:val="006033F8"/>
    <w:rsid w:val="006054F7"/>
    <w:rsid w:val="006057EA"/>
    <w:rsid w:val="00605E7F"/>
    <w:rsid w:val="00605F51"/>
    <w:rsid w:val="0060687E"/>
    <w:rsid w:val="006070E2"/>
    <w:rsid w:val="00607869"/>
    <w:rsid w:val="00610938"/>
    <w:rsid w:val="00610C06"/>
    <w:rsid w:val="00611724"/>
    <w:rsid w:val="006129F1"/>
    <w:rsid w:val="00612C0F"/>
    <w:rsid w:val="006161CA"/>
    <w:rsid w:val="00616EDD"/>
    <w:rsid w:val="00617118"/>
    <w:rsid w:val="0061725D"/>
    <w:rsid w:val="00622D20"/>
    <w:rsid w:val="00624054"/>
    <w:rsid w:val="00626938"/>
    <w:rsid w:val="0062749D"/>
    <w:rsid w:val="006302E1"/>
    <w:rsid w:val="00636C82"/>
    <w:rsid w:val="00637E34"/>
    <w:rsid w:val="00640F76"/>
    <w:rsid w:val="00642131"/>
    <w:rsid w:val="00642246"/>
    <w:rsid w:val="00643AC2"/>
    <w:rsid w:val="0064722D"/>
    <w:rsid w:val="00650A7D"/>
    <w:rsid w:val="006540E8"/>
    <w:rsid w:val="0065422A"/>
    <w:rsid w:val="006576A5"/>
    <w:rsid w:val="006601CB"/>
    <w:rsid w:val="0066099C"/>
    <w:rsid w:val="00661CBA"/>
    <w:rsid w:val="0066324B"/>
    <w:rsid w:val="00664FE9"/>
    <w:rsid w:val="00666C48"/>
    <w:rsid w:val="006678AD"/>
    <w:rsid w:val="006678CA"/>
    <w:rsid w:val="00670AA3"/>
    <w:rsid w:val="00671DC2"/>
    <w:rsid w:val="00672DFD"/>
    <w:rsid w:val="00674CC1"/>
    <w:rsid w:val="00675558"/>
    <w:rsid w:val="0067637B"/>
    <w:rsid w:val="00683000"/>
    <w:rsid w:val="006837D2"/>
    <w:rsid w:val="00685A99"/>
    <w:rsid w:val="00693ECB"/>
    <w:rsid w:val="00694F1E"/>
    <w:rsid w:val="006A029C"/>
    <w:rsid w:val="006A0EE0"/>
    <w:rsid w:val="006A2385"/>
    <w:rsid w:val="006A4A91"/>
    <w:rsid w:val="006A52C6"/>
    <w:rsid w:val="006A5DD8"/>
    <w:rsid w:val="006A5F4D"/>
    <w:rsid w:val="006A6A2D"/>
    <w:rsid w:val="006B030C"/>
    <w:rsid w:val="006B0643"/>
    <w:rsid w:val="006B285D"/>
    <w:rsid w:val="006B6229"/>
    <w:rsid w:val="006B7913"/>
    <w:rsid w:val="006C1F16"/>
    <w:rsid w:val="006C1F61"/>
    <w:rsid w:val="006C4853"/>
    <w:rsid w:val="006C4DB9"/>
    <w:rsid w:val="006C5C3C"/>
    <w:rsid w:val="006D0BC7"/>
    <w:rsid w:val="006D19CD"/>
    <w:rsid w:val="006D2D3E"/>
    <w:rsid w:val="006D3361"/>
    <w:rsid w:val="006D4896"/>
    <w:rsid w:val="006D4A74"/>
    <w:rsid w:val="006D4D8B"/>
    <w:rsid w:val="006D5BAB"/>
    <w:rsid w:val="006E010F"/>
    <w:rsid w:val="006E20B1"/>
    <w:rsid w:val="006E44E7"/>
    <w:rsid w:val="006E6E87"/>
    <w:rsid w:val="006E7F34"/>
    <w:rsid w:val="006F040A"/>
    <w:rsid w:val="006F0BA0"/>
    <w:rsid w:val="0070033E"/>
    <w:rsid w:val="007068E1"/>
    <w:rsid w:val="007143F6"/>
    <w:rsid w:val="0071679B"/>
    <w:rsid w:val="00716ED2"/>
    <w:rsid w:val="0072210C"/>
    <w:rsid w:val="00724968"/>
    <w:rsid w:val="00726557"/>
    <w:rsid w:val="00726A07"/>
    <w:rsid w:val="00731AAA"/>
    <w:rsid w:val="007337D8"/>
    <w:rsid w:val="00733AF3"/>
    <w:rsid w:val="007342FB"/>
    <w:rsid w:val="007348F8"/>
    <w:rsid w:val="00735919"/>
    <w:rsid w:val="00743344"/>
    <w:rsid w:val="00744D49"/>
    <w:rsid w:val="0074531D"/>
    <w:rsid w:val="00746132"/>
    <w:rsid w:val="00750C5B"/>
    <w:rsid w:val="00753C6A"/>
    <w:rsid w:val="00754D59"/>
    <w:rsid w:val="00755637"/>
    <w:rsid w:val="00756ACB"/>
    <w:rsid w:val="00763636"/>
    <w:rsid w:val="00763805"/>
    <w:rsid w:val="00763F7A"/>
    <w:rsid w:val="00763FAA"/>
    <w:rsid w:val="0076466E"/>
    <w:rsid w:val="00764F39"/>
    <w:rsid w:val="0076653F"/>
    <w:rsid w:val="00767906"/>
    <w:rsid w:val="00772195"/>
    <w:rsid w:val="00772ABA"/>
    <w:rsid w:val="0077364D"/>
    <w:rsid w:val="00773FBE"/>
    <w:rsid w:val="007806AE"/>
    <w:rsid w:val="00782843"/>
    <w:rsid w:val="00783D8D"/>
    <w:rsid w:val="00784BC1"/>
    <w:rsid w:val="0078543B"/>
    <w:rsid w:val="0078699E"/>
    <w:rsid w:val="00791442"/>
    <w:rsid w:val="00791D17"/>
    <w:rsid w:val="00792990"/>
    <w:rsid w:val="00797FA4"/>
    <w:rsid w:val="007A20DA"/>
    <w:rsid w:val="007A30FC"/>
    <w:rsid w:val="007A7EA0"/>
    <w:rsid w:val="007B2979"/>
    <w:rsid w:val="007B7432"/>
    <w:rsid w:val="007B7D4A"/>
    <w:rsid w:val="007B7ECF"/>
    <w:rsid w:val="007C16BE"/>
    <w:rsid w:val="007C18E7"/>
    <w:rsid w:val="007C2EAF"/>
    <w:rsid w:val="007C3251"/>
    <w:rsid w:val="007C3810"/>
    <w:rsid w:val="007D14F6"/>
    <w:rsid w:val="007D32CB"/>
    <w:rsid w:val="007D4E2C"/>
    <w:rsid w:val="007D5376"/>
    <w:rsid w:val="007D5CFB"/>
    <w:rsid w:val="007D73C0"/>
    <w:rsid w:val="007E0A4D"/>
    <w:rsid w:val="007E0E06"/>
    <w:rsid w:val="007E1E6F"/>
    <w:rsid w:val="007E25E0"/>
    <w:rsid w:val="007E304E"/>
    <w:rsid w:val="007E4120"/>
    <w:rsid w:val="007E4456"/>
    <w:rsid w:val="007E7B36"/>
    <w:rsid w:val="007F1638"/>
    <w:rsid w:val="007F1BF4"/>
    <w:rsid w:val="007F2827"/>
    <w:rsid w:val="007F2DDE"/>
    <w:rsid w:val="007F34B3"/>
    <w:rsid w:val="007F5D40"/>
    <w:rsid w:val="007F74EB"/>
    <w:rsid w:val="007F774B"/>
    <w:rsid w:val="00804055"/>
    <w:rsid w:val="0081027D"/>
    <w:rsid w:val="00810487"/>
    <w:rsid w:val="00811450"/>
    <w:rsid w:val="00812A66"/>
    <w:rsid w:val="008131CC"/>
    <w:rsid w:val="008133A3"/>
    <w:rsid w:val="00813829"/>
    <w:rsid w:val="008148A8"/>
    <w:rsid w:val="008162D1"/>
    <w:rsid w:val="00816F54"/>
    <w:rsid w:val="00817CBC"/>
    <w:rsid w:val="00822698"/>
    <w:rsid w:val="00823E78"/>
    <w:rsid w:val="0082511F"/>
    <w:rsid w:val="00825EC3"/>
    <w:rsid w:val="00827897"/>
    <w:rsid w:val="00832157"/>
    <w:rsid w:val="00834EB5"/>
    <w:rsid w:val="00835C45"/>
    <w:rsid w:val="00836061"/>
    <w:rsid w:val="00836393"/>
    <w:rsid w:val="00837033"/>
    <w:rsid w:val="00837049"/>
    <w:rsid w:val="00840AF2"/>
    <w:rsid w:val="008412A6"/>
    <w:rsid w:val="00841997"/>
    <w:rsid w:val="00841BA7"/>
    <w:rsid w:val="00842238"/>
    <w:rsid w:val="00842653"/>
    <w:rsid w:val="0084406C"/>
    <w:rsid w:val="00852424"/>
    <w:rsid w:val="00854D36"/>
    <w:rsid w:val="00855B14"/>
    <w:rsid w:val="00860F3F"/>
    <w:rsid w:val="00860FCE"/>
    <w:rsid w:val="008620D2"/>
    <w:rsid w:val="0086238E"/>
    <w:rsid w:val="00866481"/>
    <w:rsid w:val="00867573"/>
    <w:rsid w:val="00873311"/>
    <w:rsid w:val="00873CD5"/>
    <w:rsid w:val="008755F6"/>
    <w:rsid w:val="008764C6"/>
    <w:rsid w:val="008804A6"/>
    <w:rsid w:val="008809A9"/>
    <w:rsid w:val="008816EE"/>
    <w:rsid w:val="00884808"/>
    <w:rsid w:val="008871A4"/>
    <w:rsid w:val="00887E48"/>
    <w:rsid w:val="00891814"/>
    <w:rsid w:val="0089265B"/>
    <w:rsid w:val="008A4EEE"/>
    <w:rsid w:val="008B0BD9"/>
    <w:rsid w:val="008B0F9F"/>
    <w:rsid w:val="008B1CAA"/>
    <w:rsid w:val="008B24E5"/>
    <w:rsid w:val="008B3C1A"/>
    <w:rsid w:val="008B4CF0"/>
    <w:rsid w:val="008B5C15"/>
    <w:rsid w:val="008B7739"/>
    <w:rsid w:val="008B7AC5"/>
    <w:rsid w:val="008C3EC5"/>
    <w:rsid w:val="008C49A0"/>
    <w:rsid w:val="008C54A9"/>
    <w:rsid w:val="008C6BCE"/>
    <w:rsid w:val="008D1418"/>
    <w:rsid w:val="008D1E25"/>
    <w:rsid w:val="008D2A99"/>
    <w:rsid w:val="008D2F4A"/>
    <w:rsid w:val="008D3FC8"/>
    <w:rsid w:val="008D487F"/>
    <w:rsid w:val="008D56B5"/>
    <w:rsid w:val="008D6586"/>
    <w:rsid w:val="008E1668"/>
    <w:rsid w:val="008E38E6"/>
    <w:rsid w:val="008E3F37"/>
    <w:rsid w:val="008E46BF"/>
    <w:rsid w:val="008E5623"/>
    <w:rsid w:val="008F008F"/>
    <w:rsid w:val="008F475A"/>
    <w:rsid w:val="008F7AAE"/>
    <w:rsid w:val="00902302"/>
    <w:rsid w:val="009029BE"/>
    <w:rsid w:val="009049E6"/>
    <w:rsid w:val="00906411"/>
    <w:rsid w:val="009068B5"/>
    <w:rsid w:val="009113EC"/>
    <w:rsid w:val="009117FA"/>
    <w:rsid w:val="009140E7"/>
    <w:rsid w:val="00914FBD"/>
    <w:rsid w:val="00915610"/>
    <w:rsid w:val="00916D1D"/>
    <w:rsid w:val="009221A8"/>
    <w:rsid w:val="009221CE"/>
    <w:rsid w:val="00922539"/>
    <w:rsid w:val="00922E52"/>
    <w:rsid w:val="00925620"/>
    <w:rsid w:val="00927082"/>
    <w:rsid w:val="00930542"/>
    <w:rsid w:val="00930A19"/>
    <w:rsid w:val="00933590"/>
    <w:rsid w:val="00934260"/>
    <w:rsid w:val="00935868"/>
    <w:rsid w:val="009370E5"/>
    <w:rsid w:val="00943A70"/>
    <w:rsid w:val="00943C10"/>
    <w:rsid w:val="009453EE"/>
    <w:rsid w:val="009517FA"/>
    <w:rsid w:val="00952450"/>
    <w:rsid w:val="00953D83"/>
    <w:rsid w:val="0095409D"/>
    <w:rsid w:val="00954D50"/>
    <w:rsid w:val="00955AE2"/>
    <w:rsid w:val="009561CB"/>
    <w:rsid w:val="00956858"/>
    <w:rsid w:val="0095751A"/>
    <w:rsid w:val="00957FDB"/>
    <w:rsid w:val="009604FD"/>
    <w:rsid w:val="00960908"/>
    <w:rsid w:val="00961B8C"/>
    <w:rsid w:val="00961E1D"/>
    <w:rsid w:val="00962392"/>
    <w:rsid w:val="00963B63"/>
    <w:rsid w:val="009650A4"/>
    <w:rsid w:val="00966E7F"/>
    <w:rsid w:val="009701C2"/>
    <w:rsid w:val="0097572D"/>
    <w:rsid w:val="00975C5E"/>
    <w:rsid w:val="009803BE"/>
    <w:rsid w:val="00980E9D"/>
    <w:rsid w:val="00981999"/>
    <w:rsid w:val="009821A4"/>
    <w:rsid w:val="00984E99"/>
    <w:rsid w:val="0099015F"/>
    <w:rsid w:val="00992654"/>
    <w:rsid w:val="00992FFC"/>
    <w:rsid w:val="00994A15"/>
    <w:rsid w:val="009951C8"/>
    <w:rsid w:val="009965CB"/>
    <w:rsid w:val="009A0D23"/>
    <w:rsid w:val="009A164E"/>
    <w:rsid w:val="009A3BF4"/>
    <w:rsid w:val="009A4B0B"/>
    <w:rsid w:val="009A4C96"/>
    <w:rsid w:val="009A5E5B"/>
    <w:rsid w:val="009A639B"/>
    <w:rsid w:val="009A757C"/>
    <w:rsid w:val="009B06E7"/>
    <w:rsid w:val="009B4FE8"/>
    <w:rsid w:val="009B5C07"/>
    <w:rsid w:val="009B6B40"/>
    <w:rsid w:val="009B752A"/>
    <w:rsid w:val="009C5B95"/>
    <w:rsid w:val="009C672F"/>
    <w:rsid w:val="009D15C5"/>
    <w:rsid w:val="009D180A"/>
    <w:rsid w:val="009D2DFC"/>
    <w:rsid w:val="009D3632"/>
    <w:rsid w:val="009D46D9"/>
    <w:rsid w:val="009D5A0A"/>
    <w:rsid w:val="009D631D"/>
    <w:rsid w:val="009E18E0"/>
    <w:rsid w:val="009E2F1C"/>
    <w:rsid w:val="009E381D"/>
    <w:rsid w:val="009E43EA"/>
    <w:rsid w:val="009E53BC"/>
    <w:rsid w:val="009E6AB3"/>
    <w:rsid w:val="009E7E6A"/>
    <w:rsid w:val="009F0AAA"/>
    <w:rsid w:val="009F1EB4"/>
    <w:rsid w:val="009F55A5"/>
    <w:rsid w:val="009F73C3"/>
    <w:rsid w:val="009F7F94"/>
    <w:rsid w:val="00A00153"/>
    <w:rsid w:val="00A003B9"/>
    <w:rsid w:val="00A00585"/>
    <w:rsid w:val="00A0190A"/>
    <w:rsid w:val="00A01AE6"/>
    <w:rsid w:val="00A0265B"/>
    <w:rsid w:val="00A02C10"/>
    <w:rsid w:val="00A03C84"/>
    <w:rsid w:val="00A03E6B"/>
    <w:rsid w:val="00A07A3A"/>
    <w:rsid w:val="00A11428"/>
    <w:rsid w:val="00A17161"/>
    <w:rsid w:val="00A2049D"/>
    <w:rsid w:val="00A24C1E"/>
    <w:rsid w:val="00A2702C"/>
    <w:rsid w:val="00A278FC"/>
    <w:rsid w:val="00A307B6"/>
    <w:rsid w:val="00A34A5D"/>
    <w:rsid w:val="00A37BD7"/>
    <w:rsid w:val="00A405C6"/>
    <w:rsid w:val="00A40F5E"/>
    <w:rsid w:val="00A444C7"/>
    <w:rsid w:val="00A44A7B"/>
    <w:rsid w:val="00A45D67"/>
    <w:rsid w:val="00A47AF3"/>
    <w:rsid w:val="00A50D21"/>
    <w:rsid w:val="00A515F4"/>
    <w:rsid w:val="00A5178D"/>
    <w:rsid w:val="00A57644"/>
    <w:rsid w:val="00A61031"/>
    <w:rsid w:val="00A611CA"/>
    <w:rsid w:val="00A65410"/>
    <w:rsid w:val="00A65BD3"/>
    <w:rsid w:val="00A67B9D"/>
    <w:rsid w:val="00A703EA"/>
    <w:rsid w:val="00A72F3C"/>
    <w:rsid w:val="00A77534"/>
    <w:rsid w:val="00A77A83"/>
    <w:rsid w:val="00A82AAC"/>
    <w:rsid w:val="00A830DA"/>
    <w:rsid w:val="00A85EC3"/>
    <w:rsid w:val="00A85F72"/>
    <w:rsid w:val="00A8722C"/>
    <w:rsid w:val="00A90AE3"/>
    <w:rsid w:val="00A93D9B"/>
    <w:rsid w:val="00A95749"/>
    <w:rsid w:val="00A96A50"/>
    <w:rsid w:val="00AA1006"/>
    <w:rsid w:val="00AA4455"/>
    <w:rsid w:val="00AA5C69"/>
    <w:rsid w:val="00AA7A00"/>
    <w:rsid w:val="00AB679F"/>
    <w:rsid w:val="00AB6B1E"/>
    <w:rsid w:val="00AB6EB7"/>
    <w:rsid w:val="00AC01DF"/>
    <w:rsid w:val="00AC1372"/>
    <w:rsid w:val="00AC3962"/>
    <w:rsid w:val="00AC57D2"/>
    <w:rsid w:val="00AD1E6B"/>
    <w:rsid w:val="00AD259A"/>
    <w:rsid w:val="00AD4781"/>
    <w:rsid w:val="00AD4B85"/>
    <w:rsid w:val="00AD79FE"/>
    <w:rsid w:val="00AE06C1"/>
    <w:rsid w:val="00AF05CE"/>
    <w:rsid w:val="00B04197"/>
    <w:rsid w:val="00B0654A"/>
    <w:rsid w:val="00B071BE"/>
    <w:rsid w:val="00B1328C"/>
    <w:rsid w:val="00B14352"/>
    <w:rsid w:val="00B145FD"/>
    <w:rsid w:val="00B14D5C"/>
    <w:rsid w:val="00B17638"/>
    <w:rsid w:val="00B20FE4"/>
    <w:rsid w:val="00B21973"/>
    <w:rsid w:val="00B22430"/>
    <w:rsid w:val="00B25868"/>
    <w:rsid w:val="00B25F66"/>
    <w:rsid w:val="00B2624A"/>
    <w:rsid w:val="00B263AE"/>
    <w:rsid w:val="00B3044A"/>
    <w:rsid w:val="00B3307F"/>
    <w:rsid w:val="00B35866"/>
    <w:rsid w:val="00B37504"/>
    <w:rsid w:val="00B3780D"/>
    <w:rsid w:val="00B41FB7"/>
    <w:rsid w:val="00B43BAD"/>
    <w:rsid w:val="00B46C1D"/>
    <w:rsid w:val="00B471F9"/>
    <w:rsid w:val="00B51CEF"/>
    <w:rsid w:val="00B52C03"/>
    <w:rsid w:val="00B53192"/>
    <w:rsid w:val="00B5450D"/>
    <w:rsid w:val="00B559FD"/>
    <w:rsid w:val="00B60524"/>
    <w:rsid w:val="00B62880"/>
    <w:rsid w:val="00B71442"/>
    <w:rsid w:val="00B726BE"/>
    <w:rsid w:val="00B72E79"/>
    <w:rsid w:val="00B73032"/>
    <w:rsid w:val="00B736D9"/>
    <w:rsid w:val="00B74837"/>
    <w:rsid w:val="00B754CC"/>
    <w:rsid w:val="00B80022"/>
    <w:rsid w:val="00B81DA3"/>
    <w:rsid w:val="00B841C4"/>
    <w:rsid w:val="00B85620"/>
    <w:rsid w:val="00B85DC3"/>
    <w:rsid w:val="00B86FE1"/>
    <w:rsid w:val="00B8776F"/>
    <w:rsid w:val="00B9173F"/>
    <w:rsid w:val="00B92CE1"/>
    <w:rsid w:val="00B933AD"/>
    <w:rsid w:val="00B94C2E"/>
    <w:rsid w:val="00B95FBA"/>
    <w:rsid w:val="00B96853"/>
    <w:rsid w:val="00BA1007"/>
    <w:rsid w:val="00BA1176"/>
    <w:rsid w:val="00BA2116"/>
    <w:rsid w:val="00BA2403"/>
    <w:rsid w:val="00BA2CCA"/>
    <w:rsid w:val="00BA3C05"/>
    <w:rsid w:val="00BA3F18"/>
    <w:rsid w:val="00BA4A0C"/>
    <w:rsid w:val="00BA5AD5"/>
    <w:rsid w:val="00BB0491"/>
    <w:rsid w:val="00BB1D23"/>
    <w:rsid w:val="00BB3D80"/>
    <w:rsid w:val="00BB5AE9"/>
    <w:rsid w:val="00BB6F1A"/>
    <w:rsid w:val="00BB76AD"/>
    <w:rsid w:val="00BB7D38"/>
    <w:rsid w:val="00BB7E45"/>
    <w:rsid w:val="00BC1BC3"/>
    <w:rsid w:val="00BC2DBC"/>
    <w:rsid w:val="00BC68E9"/>
    <w:rsid w:val="00BC79E4"/>
    <w:rsid w:val="00BC7CC5"/>
    <w:rsid w:val="00BD1A66"/>
    <w:rsid w:val="00BD1A86"/>
    <w:rsid w:val="00BD26FB"/>
    <w:rsid w:val="00BD39C2"/>
    <w:rsid w:val="00BD72DA"/>
    <w:rsid w:val="00BD7317"/>
    <w:rsid w:val="00BD7FD7"/>
    <w:rsid w:val="00BE2E84"/>
    <w:rsid w:val="00BE5CBC"/>
    <w:rsid w:val="00BE5D47"/>
    <w:rsid w:val="00BE6A8E"/>
    <w:rsid w:val="00BF17E0"/>
    <w:rsid w:val="00BF379A"/>
    <w:rsid w:val="00BF42DC"/>
    <w:rsid w:val="00BF606D"/>
    <w:rsid w:val="00BF65C9"/>
    <w:rsid w:val="00BF6B74"/>
    <w:rsid w:val="00BF768D"/>
    <w:rsid w:val="00C1049E"/>
    <w:rsid w:val="00C12BAD"/>
    <w:rsid w:val="00C14C2B"/>
    <w:rsid w:val="00C16BAB"/>
    <w:rsid w:val="00C172F7"/>
    <w:rsid w:val="00C21A94"/>
    <w:rsid w:val="00C21D17"/>
    <w:rsid w:val="00C23E29"/>
    <w:rsid w:val="00C24CD1"/>
    <w:rsid w:val="00C31560"/>
    <w:rsid w:val="00C31FE6"/>
    <w:rsid w:val="00C36276"/>
    <w:rsid w:val="00C36824"/>
    <w:rsid w:val="00C37352"/>
    <w:rsid w:val="00C40C33"/>
    <w:rsid w:val="00C40D6B"/>
    <w:rsid w:val="00C426A7"/>
    <w:rsid w:val="00C43807"/>
    <w:rsid w:val="00C45A6F"/>
    <w:rsid w:val="00C4650E"/>
    <w:rsid w:val="00C4682B"/>
    <w:rsid w:val="00C46A91"/>
    <w:rsid w:val="00C516D3"/>
    <w:rsid w:val="00C529DC"/>
    <w:rsid w:val="00C55226"/>
    <w:rsid w:val="00C6593A"/>
    <w:rsid w:val="00C66CDB"/>
    <w:rsid w:val="00C700D8"/>
    <w:rsid w:val="00C7091F"/>
    <w:rsid w:val="00C70B46"/>
    <w:rsid w:val="00C71A6C"/>
    <w:rsid w:val="00C726BA"/>
    <w:rsid w:val="00C73477"/>
    <w:rsid w:val="00C74F52"/>
    <w:rsid w:val="00C75F41"/>
    <w:rsid w:val="00C76EBA"/>
    <w:rsid w:val="00C80016"/>
    <w:rsid w:val="00C80A58"/>
    <w:rsid w:val="00C811C8"/>
    <w:rsid w:val="00C82506"/>
    <w:rsid w:val="00C832BA"/>
    <w:rsid w:val="00C8331A"/>
    <w:rsid w:val="00C84581"/>
    <w:rsid w:val="00C84BDA"/>
    <w:rsid w:val="00C869D8"/>
    <w:rsid w:val="00C91120"/>
    <w:rsid w:val="00C923AF"/>
    <w:rsid w:val="00C95B4C"/>
    <w:rsid w:val="00C968EC"/>
    <w:rsid w:val="00CA2770"/>
    <w:rsid w:val="00CA2EC5"/>
    <w:rsid w:val="00CA336E"/>
    <w:rsid w:val="00CA4DC8"/>
    <w:rsid w:val="00CA638E"/>
    <w:rsid w:val="00CB2ACE"/>
    <w:rsid w:val="00CB39DA"/>
    <w:rsid w:val="00CB5C39"/>
    <w:rsid w:val="00CB6BA1"/>
    <w:rsid w:val="00CB7916"/>
    <w:rsid w:val="00CC0061"/>
    <w:rsid w:val="00CC38CB"/>
    <w:rsid w:val="00CC3C98"/>
    <w:rsid w:val="00CC7234"/>
    <w:rsid w:val="00CC72CA"/>
    <w:rsid w:val="00CD0F08"/>
    <w:rsid w:val="00CD22F3"/>
    <w:rsid w:val="00CD2937"/>
    <w:rsid w:val="00CD325A"/>
    <w:rsid w:val="00CD4EB8"/>
    <w:rsid w:val="00CD7C84"/>
    <w:rsid w:val="00CE06D1"/>
    <w:rsid w:val="00CE0B82"/>
    <w:rsid w:val="00CE1067"/>
    <w:rsid w:val="00CE150C"/>
    <w:rsid w:val="00CE3481"/>
    <w:rsid w:val="00CE4032"/>
    <w:rsid w:val="00CE53AA"/>
    <w:rsid w:val="00CE7420"/>
    <w:rsid w:val="00CF142F"/>
    <w:rsid w:val="00CF1FC1"/>
    <w:rsid w:val="00CF23EC"/>
    <w:rsid w:val="00CF799F"/>
    <w:rsid w:val="00CF7AFF"/>
    <w:rsid w:val="00D0340D"/>
    <w:rsid w:val="00D05530"/>
    <w:rsid w:val="00D0571B"/>
    <w:rsid w:val="00D12488"/>
    <w:rsid w:val="00D14682"/>
    <w:rsid w:val="00D167DD"/>
    <w:rsid w:val="00D21F3C"/>
    <w:rsid w:val="00D22C7D"/>
    <w:rsid w:val="00D24254"/>
    <w:rsid w:val="00D26993"/>
    <w:rsid w:val="00D33DD2"/>
    <w:rsid w:val="00D33E4F"/>
    <w:rsid w:val="00D3514C"/>
    <w:rsid w:val="00D3637C"/>
    <w:rsid w:val="00D370BD"/>
    <w:rsid w:val="00D372C3"/>
    <w:rsid w:val="00D40440"/>
    <w:rsid w:val="00D41228"/>
    <w:rsid w:val="00D41C34"/>
    <w:rsid w:val="00D43CE0"/>
    <w:rsid w:val="00D445AE"/>
    <w:rsid w:val="00D45BA5"/>
    <w:rsid w:val="00D45DA2"/>
    <w:rsid w:val="00D46736"/>
    <w:rsid w:val="00D50D04"/>
    <w:rsid w:val="00D50E45"/>
    <w:rsid w:val="00D51664"/>
    <w:rsid w:val="00D52C08"/>
    <w:rsid w:val="00D52F30"/>
    <w:rsid w:val="00D54F49"/>
    <w:rsid w:val="00D550C7"/>
    <w:rsid w:val="00D578EE"/>
    <w:rsid w:val="00D57FEB"/>
    <w:rsid w:val="00D6057B"/>
    <w:rsid w:val="00D62DC3"/>
    <w:rsid w:val="00D70C95"/>
    <w:rsid w:val="00D71EF9"/>
    <w:rsid w:val="00D75E86"/>
    <w:rsid w:val="00D7600B"/>
    <w:rsid w:val="00D7614B"/>
    <w:rsid w:val="00D76570"/>
    <w:rsid w:val="00D77BD1"/>
    <w:rsid w:val="00D80753"/>
    <w:rsid w:val="00D84341"/>
    <w:rsid w:val="00D84616"/>
    <w:rsid w:val="00D86F74"/>
    <w:rsid w:val="00D87EA2"/>
    <w:rsid w:val="00D9404F"/>
    <w:rsid w:val="00D941BD"/>
    <w:rsid w:val="00D96829"/>
    <w:rsid w:val="00DA38D0"/>
    <w:rsid w:val="00DA3F7C"/>
    <w:rsid w:val="00DA3FAF"/>
    <w:rsid w:val="00DA4153"/>
    <w:rsid w:val="00DA57F4"/>
    <w:rsid w:val="00DA672F"/>
    <w:rsid w:val="00DA7BEE"/>
    <w:rsid w:val="00DB1629"/>
    <w:rsid w:val="00DB16A3"/>
    <w:rsid w:val="00DB1C11"/>
    <w:rsid w:val="00DB1E6C"/>
    <w:rsid w:val="00DB2A69"/>
    <w:rsid w:val="00DB4774"/>
    <w:rsid w:val="00DC0D22"/>
    <w:rsid w:val="00DC0FA3"/>
    <w:rsid w:val="00DC6820"/>
    <w:rsid w:val="00DD039A"/>
    <w:rsid w:val="00DD102F"/>
    <w:rsid w:val="00DD2EBE"/>
    <w:rsid w:val="00DD3B6B"/>
    <w:rsid w:val="00DD5C75"/>
    <w:rsid w:val="00DD696E"/>
    <w:rsid w:val="00DD78C9"/>
    <w:rsid w:val="00DE035B"/>
    <w:rsid w:val="00DE1E9F"/>
    <w:rsid w:val="00DE30E3"/>
    <w:rsid w:val="00DE3127"/>
    <w:rsid w:val="00DE3174"/>
    <w:rsid w:val="00DE3D6A"/>
    <w:rsid w:val="00DE3D8D"/>
    <w:rsid w:val="00DE3E73"/>
    <w:rsid w:val="00DE3F46"/>
    <w:rsid w:val="00DE434C"/>
    <w:rsid w:val="00DE66CD"/>
    <w:rsid w:val="00DE6AF3"/>
    <w:rsid w:val="00DE7225"/>
    <w:rsid w:val="00DF06D3"/>
    <w:rsid w:val="00DF28D7"/>
    <w:rsid w:val="00DF79B8"/>
    <w:rsid w:val="00DF7C06"/>
    <w:rsid w:val="00E0144A"/>
    <w:rsid w:val="00E0250C"/>
    <w:rsid w:val="00E04BBC"/>
    <w:rsid w:val="00E053E8"/>
    <w:rsid w:val="00E15617"/>
    <w:rsid w:val="00E15F8B"/>
    <w:rsid w:val="00E20E7C"/>
    <w:rsid w:val="00E2400C"/>
    <w:rsid w:val="00E24FD7"/>
    <w:rsid w:val="00E26C17"/>
    <w:rsid w:val="00E318BB"/>
    <w:rsid w:val="00E3224F"/>
    <w:rsid w:val="00E329B7"/>
    <w:rsid w:val="00E33D3E"/>
    <w:rsid w:val="00E343BC"/>
    <w:rsid w:val="00E346A0"/>
    <w:rsid w:val="00E346C7"/>
    <w:rsid w:val="00E3505D"/>
    <w:rsid w:val="00E36376"/>
    <w:rsid w:val="00E3662A"/>
    <w:rsid w:val="00E37810"/>
    <w:rsid w:val="00E45BF5"/>
    <w:rsid w:val="00E45C8B"/>
    <w:rsid w:val="00E46109"/>
    <w:rsid w:val="00E5323C"/>
    <w:rsid w:val="00E53770"/>
    <w:rsid w:val="00E54513"/>
    <w:rsid w:val="00E55879"/>
    <w:rsid w:val="00E5637C"/>
    <w:rsid w:val="00E60044"/>
    <w:rsid w:val="00E61422"/>
    <w:rsid w:val="00E666CC"/>
    <w:rsid w:val="00E715A8"/>
    <w:rsid w:val="00E746A8"/>
    <w:rsid w:val="00E7689D"/>
    <w:rsid w:val="00E8075B"/>
    <w:rsid w:val="00E80DBC"/>
    <w:rsid w:val="00E83175"/>
    <w:rsid w:val="00E9245B"/>
    <w:rsid w:val="00E9290F"/>
    <w:rsid w:val="00E92B09"/>
    <w:rsid w:val="00E92F13"/>
    <w:rsid w:val="00E93117"/>
    <w:rsid w:val="00E97349"/>
    <w:rsid w:val="00E97FCC"/>
    <w:rsid w:val="00EA3EBC"/>
    <w:rsid w:val="00EA7A80"/>
    <w:rsid w:val="00EB0A27"/>
    <w:rsid w:val="00EB2F4D"/>
    <w:rsid w:val="00EB44A3"/>
    <w:rsid w:val="00EB4939"/>
    <w:rsid w:val="00EB4AB6"/>
    <w:rsid w:val="00EB6349"/>
    <w:rsid w:val="00EB63DF"/>
    <w:rsid w:val="00EB724E"/>
    <w:rsid w:val="00EC277A"/>
    <w:rsid w:val="00EC3475"/>
    <w:rsid w:val="00EC4CB0"/>
    <w:rsid w:val="00EC6C50"/>
    <w:rsid w:val="00EC7499"/>
    <w:rsid w:val="00ED3BFC"/>
    <w:rsid w:val="00ED4E7E"/>
    <w:rsid w:val="00ED6507"/>
    <w:rsid w:val="00ED6C1D"/>
    <w:rsid w:val="00EE0940"/>
    <w:rsid w:val="00EE0F30"/>
    <w:rsid w:val="00EE3F73"/>
    <w:rsid w:val="00EE4C00"/>
    <w:rsid w:val="00EE6579"/>
    <w:rsid w:val="00EF21B5"/>
    <w:rsid w:val="00EF2991"/>
    <w:rsid w:val="00EF558A"/>
    <w:rsid w:val="00EF754B"/>
    <w:rsid w:val="00F02CA5"/>
    <w:rsid w:val="00F04651"/>
    <w:rsid w:val="00F04D24"/>
    <w:rsid w:val="00F04FAB"/>
    <w:rsid w:val="00F06CE9"/>
    <w:rsid w:val="00F070A1"/>
    <w:rsid w:val="00F12331"/>
    <w:rsid w:val="00F123BA"/>
    <w:rsid w:val="00F12EB9"/>
    <w:rsid w:val="00F13964"/>
    <w:rsid w:val="00F1423F"/>
    <w:rsid w:val="00F209C8"/>
    <w:rsid w:val="00F21207"/>
    <w:rsid w:val="00F22C10"/>
    <w:rsid w:val="00F2366F"/>
    <w:rsid w:val="00F24658"/>
    <w:rsid w:val="00F30703"/>
    <w:rsid w:val="00F37458"/>
    <w:rsid w:val="00F3765A"/>
    <w:rsid w:val="00F37F06"/>
    <w:rsid w:val="00F406DF"/>
    <w:rsid w:val="00F43711"/>
    <w:rsid w:val="00F43AE6"/>
    <w:rsid w:val="00F4588B"/>
    <w:rsid w:val="00F539B0"/>
    <w:rsid w:val="00F56D6F"/>
    <w:rsid w:val="00F576D7"/>
    <w:rsid w:val="00F5790A"/>
    <w:rsid w:val="00F57F54"/>
    <w:rsid w:val="00F65E87"/>
    <w:rsid w:val="00F674CB"/>
    <w:rsid w:val="00F7019B"/>
    <w:rsid w:val="00F7030A"/>
    <w:rsid w:val="00F748DA"/>
    <w:rsid w:val="00F75BC3"/>
    <w:rsid w:val="00F76174"/>
    <w:rsid w:val="00F76B03"/>
    <w:rsid w:val="00F76CF6"/>
    <w:rsid w:val="00F77047"/>
    <w:rsid w:val="00F77264"/>
    <w:rsid w:val="00F80B85"/>
    <w:rsid w:val="00F82450"/>
    <w:rsid w:val="00F82BCC"/>
    <w:rsid w:val="00F82BCD"/>
    <w:rsid w:val="00F852D4"/>
    <w:rsid w:val="00F9003D"/>
    <w:rsid w:val="00F91404"/>
    <w:rsid w:val="00F91715"/>
    <w:rsid w:val="00F91F2E"/>
    <w:rsid w:val="00F92887"/>
    <w:rsid w:val="00F931C6"/>
    <w:rsid w:val="00F9489C"/>
    <w:rsid w:val="00F96C52"/>
    <w:rsid w:val="00FA75D3"/>
    <w:rsid w:val="00FA7C8E"/>
    <w:rsid w:val="00FB1AD0"/>
    <w:rsid w:val="00FB3A05"/>
    <w:rsid w:val="00FB4B33"/>
    <w:rsid w:val="00FB6E6F"/>
    <w:rsid w:val="00FB786F"/>
    <w:rsid w:val="00FC02C3"/>
    <w:rsid w:val="00FC2802"/>
    <w:rsid w:val="00FC3038"/>
    <w:rsid w:val="00FC3D69"/>
    <w:rsid w:val="00FC66AB"/>
    <w:rsid w:val="00FC689D"/>
    <w:rsid w:val="00FD0C61"/>
    <w:rsid w:val="00FD0CDA"/>
    <w:rsid w:val="00FD26B8"/>
    <w:rsid w:val="00FE0523"/>
    <w:rsid w:val="00FE23AB"/>
    <w:rsid w:val="00FE28A0"/>
    <w:rsid w:val="00FE2E22"/>
    <w:rsid w:val="00FE3E9D"/>
    <w:rsid w:val="00FE4DFA"/>
    <w:rsid w:val="00FE75C1"/>
    <w:rsid w:val="00FF35D9"/>
    <w:rsid w:val="00FF396B"/>
    <w:rsid w:val="00FF4523"/>
    <w:rsid w:val="00FF4862"/>
    <w:rsid w:val="00FF55B4"/>
    <w:rsid w:val="00FF5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5E752"/>
  <w15:docId w15:val="{F7D79928-A37C-4098-A1EB-2C006DF29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F11"/>
    <w:pPr>
      <w:spacing w:before="120" w:after="120"/>
      <w:jc w:val="both"/>
    </w:pPr>
    <w:rPr>
      <w:rFonts w:ascii="Times New Roman" w:eastAsiaTheme="minorEastAsia" w:hAnsi="Times New Roman"/>
      <w:sz w:val="24"/>
    </w:rPr>
  </w:style>
  <w:style w:type="paragraph" w:styleId="Heading1">
    <w:name w:val="heading 1"/>
    <w:basedOn w:val="Normal"/>
    <w:link w:val="Heading1Char"/>
    <w:autoRedefine/>
    <w:uiPriority w:val="9"/>
    <w:qFormat/>
    <w:rsid w:val="00AC01DF"/>
    <w:pPr>
      <w:outlineLvl w:val="0"/>
    </w:pPr>
    <w:rPr>
      <w:b/>
      <w:sz w:val="32"/>
      <w:szCs w:val="32"/>
      <w:lang w:val="en-GB"/>
    </w:rPr>
  </w:style>
  <w:style w:type="paragraph" w:styleId="Heading2">
    <w:name w:val="heading 2"/>
    <w:basedOn w:val="Heading1"/>
    <w:link w:val="Heading2Char"/>
    <w:autoRedefine/>
    <w:uiPriority w:val="9"/>
    <w:unhideWhenUsed/>
    <w:qFormat/>
    <w:rsid w:val="002B3F11"/>
    <w:pPr>
      <w:outlineLvl w:val="1"/>
    </w:pPr>
    <w:rPr>
      <w:sz w:val="28"/>
    </w:rPr>
  </w:style>
  <w:style w:type="paragraph" w:styleId="Heading3">
    <w:name w:val="heading 3"/>
    <w:basedOn w:val="Normal"/>
    <w:next w:val="Normal"/>
    <w:link w:val="Heading3Char"/>
    <w:autoRedefine/>
    <w:uiPriority w:val="9"/>
    <w:unhideWhenUsed/>
    <w:qFormat/>
    <w:rsid w:val="00380E92"/>
    <w:pPr>
      <w:spacing w:before="200"/>
      <w:outlineLvl w:val="2"/>
    </w:pPr>
    <w:rPr>
      <w:b/>
      <w:bCs/>
    </w:rPr>
  </w:style>
  <w:style w:type="paragraph" w:styleId="Heading4">
    <w:name w:val="heading 4"/>
    <w:basedOn w:val="Normal"/>
    <w:next w:val="Normal"/>
    <w:link w:val="Heading4Char"/>
    <w:autoRedefine/>
    <w:uiPriority w:val="9"/>
    <w:semiHidden/>
    <w:unhideWhenUsed/>
    <w:qFormat/>
    <w:rsid w:val="00960908"/>
    <w:pPr>
      <w:spacing w:before="200"/>
      <w:outlineLvl w:val="3"/>
    </w:pPr>
    <w:rPr>
      <w:b/>
      <w:bCs/>
      <w:iCs/>
    </w:rPr>
  </w:style>
  <w:style w:type="paragraph" w:styleId="Heading5">
    <w:name w:val="heading 5"/>
    <w:basedOn w:val="Normal"/>
    <w:next w:val="Normal"/>
    <w:link w:val="Heading5Char"/>
    <w:uiPriority w:val="9"/>
    <w:semiHidden/>
    <w:unhideWhenUsed/>
    <w:qFormat/>
    <w:rsid w:val="00180185"/>
    <w:pPr>
      <w:spacing w:before="200"/>
      <w:outlineLvl w:val="4"/>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1DF"/>
    <w:rPr>
      <w:rFonts w:ascii="Times New Roman" w:eastAsiaTheme="minorEastAsia" w:hAnsi="Times New Roman"/>
      <w:b/>
      <w:sz w:val="32"/>
      <w:szCs w:val="32"/>
      <w:lang w:val="en-GB"/>
    </w:rPr>
  </w:style>
  <w:style w:type="character" w:customStyle="1" w:styleId="Heading2Char">
    <w:name w:val="Heading 2 Char"/>
    <w:basedOn w:val="DefaultParagraphFont"/>
    <w:link w:val="Heading2"/>
    <w:uiPriority w:val="9"/>
    <w:rsid w:val="002B3F11"/>
    <w:rPr>
      <w:rFonts w:ascii="Times New Roman" w:eastAsiaTheme="minorEastAsia" w:hAnsi="Times New Roman"/>
      <w:b/>
      <w:sz w:val="28"/>
      <w:szCs w:val="32"/>
      <w:lang w:val="en-GB"/>
    </w:rPr>
  </w:style>
  <w:style w:type="paragraph" w:styleId="Title">
    <w:name w:val="Title"/>
    <w:basedOn w:val="Normal"/>
    <w:next w:val="Normal"/>
    <w:link w:val="TitleChar"/>
    <w:uiPriority w:val="10"/>
    <w:qFormat/>
    <w:rsid w:val="006070E2"/>
    <w:pPr>
      <w:pBdr>
        <w:bottom w:val="single" w:sz="8" w:space="4" w:color="4F81BD" w:themeColor="accent1"/>
      </w:pBdr>
      <w:spacing w:after="300"/>
      <w:contextualSpacing/>
    </w:pPr>
    <w:rPr>
      <w:spacing w:val="5"/>
      <w:kern w:val="28"/>
      <w:szCs w:val="52"/>
    </w:rPr>
  </w:style>
  <w:style w:type="character" w:customStyle="1" w:styleId="TitleChar">
    <w:name w:val="Title Char"/>
    <w:basedOn w:val="DefaultParagraphFont"/>
    <w:link w:val="Title"/>
    <w:uiPriority w:val="10"/>
    <w:rsid w:val="006070E2"/>
    <w:rPr>
      <w:rFonts w:ascii="Times New Roman" w:eastAsiaTheme="majorEastAsia" w:hAnsi="Times New Roman" w:cstheme="majorBidi"/>
      <w:spacing w:val="5"/>
      <w:kern w:val="28"/>
      <w:sz w:val="24"/>
      <w:szCs w:val="52"/>
    </w:rPr>
  </w:style>
  <w:style w:type="character" w:customStyle="1" w:styleId="Heading3Char">
    <w:name w:val="Heading 3 Char"/>
    <w:basedOn w:val="DefaultParagraphFont"/>
    <w:link w:val="Heading3"/>
    <w:uiPriority w:val="9"/>
    <w:rsid w:val="00380E92"/>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960908"/>
    <w:rPr>
      <w:rFonts w:ascii="Times New Roman" w:eastAsiaTheme="majorEastAsia" w:hAnsi="Times New Roman" w:cstheme="majorBidi"/>
      <w:b/>
      <w:bCs/>
      <w:iCs/>
      <w:sz w:val="24"/>
      <w:lang w:val="en-GB"/>
    </w:rPr>
  </w:style>
  <w:style w:type="character" w:customStyle="1" w:styleId="Heading5Char">
    <w:name w:val="Heading 5 Char"/>
    <w:basedOn w:val="DefaultParagraphFont"/>
    <w:link w:val="Heading5"/>
    <w:uiPriority w:val="9"/>
    <w:semiHidden/>
    <w:rsid w:val="00180185"/>
    <w:rPr>
      <w:rFonts w:ascii="Times New Roman" w:eastAsiaTheme="majorEastAsia" w:hAnsi="Times New Roman" w:cstheme="majorBidi"/>
      <w:sz w:val="24"/>
    </w:rPr>
  </w:style>
  <w:style w:type="paragraph" w:styleId="ListParagraph">
    <w:name w:val="List Paragraph"/>
    <w:basedOn w:val="Normal"/>
    <w:autoRedefine/>
    <w:uiPriority w:val="34"/>
    <w:qFormat/>
    <w:rsid w:val="002001FB"/>
    <w:pPr>
      <w:numPr>
        <w:numId w:val="2"/>
      </w:numPr>
      <w:spacing w:after="160"/>
      <w:contextualSpacing/>
    </w:pPr>
    <w:rPr>
      <w:rFonts w:eastAsiaTheme="minorHAnsi"/>
    </w:rPr>
  </w:style>
  <w:style w:type="paragraph" w:styleId="Header">
    <w:name w:val="header"/>
    <w:basedOn w:val="Normal"/>
    <w:link w:val="HeaderChar"/>
    <w:uiPriority w:val="99"/>
    <w:unhideWhenUsed/>
    <w:rsid w:val="001838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8C1"/>
    <w:rPr>
      <w:rFonts w:ascii="Times New Roman" w:eastAsiaTheme="minorEastAsia" w:hAnsi="Times New Roman"/>
      <w:sz w:val="24"/>
    </w:rPr>
  </w:style>
  <w:style w:type="paragraph" w:styleId="Footer">
    <w:name w:val="footer"/>
    <w:basedOn w:val="Normal"/>
    <w:link w:val="FooterChar"/>
    <w:uiPriority w:val="99"/>
    <w:unhideWhenUsed/>
    <w:rsid w:val="001838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8C1"/>
    <w:rPr>
      <w:rFonts w:ascii="Times New Roman" w:eastAsiaTheme="minorEastAsia" w:hAnsi="Times New Roman"/>
      <w:sz w:val="24"/>
    </w:rPr>
  </w:style>
  <w:style w:type="paragraph" w:styleId="TOCHeading">
    <w:name w:val="TOC Heading"/>
    <w:basedOn w:val="Heading1"/>
    <w:next w:val="Normal"/>
    <w:uiPriority w:val="39"/>
    <w:unhideWhenUsed/>
    <w:qFormat/>
    <w:rsid w:val="001838C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38C1"/>
    <w:pPr>
      <w:spacing w:after="100"/>
    </w:pPr>
  </w:style>
  <w:style w:type="character" w:styleId="Hyperlink">
    <w:name w:val="Hyperlink"/>
    <w:basedOn w:val="DefaultParagraphFont"/>
    <w:uiPriority w:val="99"/>
    <w:unhideWhenUsed/>
    <w:rsid w:val="001838C1"/>
    <w:rPr>
      <w:color w:val="0000FF" w:themeColor="hyperlink"/>
      <w:u w:val="single"/>
    </w:rPr>
  </w:style>
  <w:style w:type="paragraph" w:styleId="BalloonText">
    <w:name w:val="Balloon Text"/>
    <w:basedOn w:val="Normal"/>
    <w:link w:val="BalloonTextChar"/>
    <w:uiPriority w:val="99"/>
    <w:semiHidden/>
    <w:unhideWhenUsed/>
    <w:rsid w:val="001838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8C1"/>
    <w:rPr>
      <w:rFonts w:ascii="Tahoma" w:eastAsiaTheme="minorEastAsia" w:hAnsi="Tahoma" w:cs="Tahoma"/>
      <w:sz w:val="16"/>
      <w:szCs w:val="16"/>
    </w:rPr>
  </w:style>
  <w:style w:type="paragraph" w:styleId="TOC2">
    <w:name w:val="toc 2"/>
    <w:basedOn w:val="Normal"/>
    <w:next w:val="Normal"/>
    <w:autoRedefine/>
    <w:uiPriority w:val="39"/>
    <w:unhideWhenUsed/>
    <w:rsid w:val="00AC01DF"/>
    <w:pPr>
      <w:spacing w:after="100"/>
      <w:ind w:left="240"/>
    </w:pPr>
  </w:style>
  <w:style w:type="paragraph" w:styleId="TOC3">
    <w:name w:val="toc 3"/>
    <w:basedOn w:val="Normal"/>
    <w:next w:val="Normal"/>
    <w:autoRedefine/>
    <w:uiPriority w:val="39"/>
    <w:unhideWhenUsed/>
    <w:rsid w:val="00AC01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EC0AE3-A4B8-491C-A14C-25D893042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19</Pages>
  <Words>5187</Words>
  <Characters>29569</Characters>
  <Application>Microsoft Office Word</Application>
  <DocSecurity>0</DocSecurity>
  <Lines>246</Lines>
  <Paragraphs>69</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Assessment Component 1</vt:lpstr>
      <vt:lpstr>    1. Introduction </vt:lpstr>
      <vt:lpstr>    2. Organisational Background </vt:lpstr>
      <vt:lpstr>    3. Applicable Resolving Ways for Demonstrating a Better Ramification and Support</vt:lpstr>
      <vt:lpstr>        3.1 Relevant Health Services as Per the Health Issues </vt:lpstr>
      <vt:lpstr>        3.2 Health Policies of The Health Care Centre for The Treatment for Person-Centr</vt:lpstr>
      <vt:lpstr>    4. Recommendation for The Future Practices and Policies </vt:lpstr>
      <vt:lpstr>    5. Conclusion </vt:lpstr>
      <vt:lpstr>Assessment Component 2</vt:lpstr>
      <vt:lpstr>    1. Introduction</vt:lpstr>
      <vt:lpstr>    2. Conceptual Understanding of The Practices in Personal-Centred-Care with Theor</vt:lpstr>
      <vt:lpstr>    3. Conclusion</vt:lpstr>
      <vt:lpstr>References </vt:lpstr>
      <vt:lpstr/>
    </vt:vector>
  </TitlesOfParts>
  <Company/>
  <LinksUpToDate>false</LinksUpToDate>
  <CharactersWithSpaces>34687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Johnson Akeju</cp:lastModifiedBy>
  <cp:revision>4</cp:revision>
  <dcterms:created xsi:type="dcterms:W3CDTF">2021-07-13T18:44:00Z</dcterms:created>
  <dcterms:modified xsi:type="dcterms:W3CDTF">2021-07-25T05:03:00Z</dcterms:modified>
</cp:coreProperties>
</file>