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CF945F" w14:textId="77777777" w:rsidR="000528B1" w:rsidRPr="007A3201" w:rsidRDefault="000528B1" w:rsidP="009A24FC">
      <w:pPr>
        <w:rPr>
          <w:rFonts w:cs="Arial"/>
        </w:rPr>
      </w:pPr>
      <w:r w:rsidRPr="007A3201">
        <w:rPr>
          <w:rFonts w:cs="Arial"/>
          <w:noProof/>
          <w:lang w:eastAsia="en-GB"/>
        </w:rPr>
        <w:drawing>
          <wp:inline distT="0" distB="0" distL="0" distR="0" wp14:anchorId="178D4A27" wp14:editId="226280E7">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277BD6FB" w14:textId="77777777" w:rsidR="000528B1" w:rsidRPr="007A3201" w:rsidRDefault="000528B1" w:rsidP="009A24FC">
      <w:pPr>
        <w:rPr>
          <w:rStyle w:val="Strong"/>
          <w:rFonts w:cs="Arial"/>
          <w:color w:val="1D2125"/>
        </w:rPr>
      </w:pPr>
    </w:p>
    <w:p w14:paraId="54F32630" w14:textId="77777777" w:rsidR="000528B1" w:rsidRPr="007A3201" w:rsidRDefault="000528B1" w:rsidP="009A24FC">
      <w:pPr>
        <w:rPr>
          <w:rStyle w:val="Strong"/>
          <w:rFonts w:cs="Arial"/>
          <w:color w:val="1D2125"/>
          <w:sz w:val="36"/>
          <w:szCs w:val="36"/>
        </w:rPr>
      </w:pPr>
    </w:p>
    <w:p w14:paraId="0F0CD276" w14:textId="77777777" w:rsidR="000528B1" w:rsidRPr="007A3201" w:rsidRDefault="000528B1" w:rsidP="009A24FC">
      <w:pPr>
        <w:jc w:val="center"/>
        <w:rPr>
          <w:rStyle w:val="Strong"/>
          <w:rFonts w:cs="Arial"/>
          <w:color w:val="1D2125"/>
          <w:sz w:val="36"/>
          <w:szCs w:val="36"/>
        </w:rPr>
      </w:pPr>
    </w:p>
    <w:p w14:paraId="53C247AD" w14:textId="77777777" w:rsidR="000528B1" w:rsidRPr="001D2784" w:rsidRDefault="000528B1" w:rsidP="009A24FC">
      <w:pPr>
        <w:jc w:val="center"/>
        <w:rPr>
          <w:rStyle w:val="Strong"/>
          <w:rFonts w:cs="Arial"/>
          <w:color w:val="1D2125"/>
          <w:sz w:val="32"/>
          <w:szCs w:val="32"/>
        </w:rPr>
      </w:pPr>
      <w:r w:rsidRPr="001D2784">
        <w:rPr>
          <w:rStyle w:val="Strong"/>
          <w:rFonts w:cs="Arial"/>
          <w:color w:val="1D2125"/>
          <w:sz w:val="32"/>
          <w:szCs w:val="32"/>
        </w:rPr>
        <w:t xml:space="preserve">Programme: </w:t>
      </w:r>
      <w:r w:rsidRPr="001D2784">
        <w:rPr>
          <w:rStyle w:val="Strong"/>
          <w:rFonts w:cs="Arial"/>
          <w:b w:val="0"/>
          <w:bCs w:val="0"/>
          <w:color w:val="1D2125"/>
          <w:sz w:val="32"/>
          <w:szCs w:val="32"/>
        </w:rPr>
        <w:t>BSc Health and Social Care</w:t>
      </w:r>
    </w:p>
    <w:p w14:paraId="6F45EC91" w14:textId="5F44A218" w:rsidR="000528B1" w:rsidRPr="001D2784" w:rsidRDefault="000528B1" w:rsidP="009A24FC">
      <w:pPr>
        <w:jc w:val="center"/>
        <w:rPr>
          <w:rStyle w:val="Strong"/>
          <w:rFonts w:cs="Arial"/>
          <w:color w:val="1D2125"/>
          <w:sz w:val="32"/>
          <w:szCs w:val="32"/>
        </w:rPr>
      </w:pPr>
      <w:r w:rsidRPr="001D2784">
        <w:rPr>
          <w:rStyle w:val="Strong"/>
          <w:rFonts w:cs="Arial"/>
          <w:color w:val="1D2125"/>
          <w:sz w:val="32"/>
          <w:szCs w:val="32"/>
        </w:rPr>
        <w:t xml:space="preserve">Module: </w:t>
      </w:r>
      <w:r w:rsidRPr="001D2784">
        <w:rPr>
          <w:rStyle w:val="Strong"/>
          <w:rFonts w:cs="Arial"/>
          <w:b w:val="0"/>
          <w:bCs w:val="0"/>
          <w:color w:val="1D2125"/>
          <w:sz w:val="32"/>
          <w:szCs w:val="32"/>
        </w:rPr>
        <w:t>Introduction to Independent Research Skills</w:t>
      </w:r>
    </w:p>
    <w:p w14:paraId="3AC6761E" w14:textId="243D21A7" w:rsidR="000528B1" w:rsidRPr="001D2784" w:rsidRDefault="000528B1" w:rsidP="009A24FC">
      <w:pPr>
        <w:jc w:val="center"/>
        <w:rPr>
          <w:rStyle w:val="Strong"/>
          <w:rFonts w:cs="Arial"/>
          <w:color w:val="1D2125"/>
          <w:sz w:val="32"/>
          <w:szCs w:val="32"/>
        </w:rPr>
      </w:pPr>
      <w:r w:rsidRPr="001D2784">
        <w:rPr>
          <w:rStyle w:val="Strong"/>
          <w:rFonts w:cs="Arial"/>
          <w:color w:val="1D2125"/>
          <w:sz w:val="32"/>
          <w:szCs w:val="32"/>
        </w:rPr>
        <w:t xml:space="preserve">Module </w:t>
      </w:r>
      <w:r w:rsidR="001D2784" w:rsidRPr="001D2784">
        <w:rPr>
          <w:rStyle w:val="Strong"/>
          <w:rFonts w:cs="Arial"/>
          <w:color w:val="1D2125"/>
          <w:sz w:val="32"/>
          <w:szCs w:val="32"/>
        </w:rPr>
        <w:t>C</w:t>
      </w:r>
      <w:r w:rsidRPr="001D2784">
        <w:rPr>
          <w:rStyle w:val="Strong"/>
          <w:rFonts w:cs="Arial"/>
          <w:color w:val="1D2125"/>
          <w:sz w:val="32"/>
          <w:szCs w:val="32"/>
        </w:rPr>
        <w:t xml:space="preserve">ode: </w:t>
      </w:r>
      <w:r w:rsidRPr="001D2784">
        <w:rPr>
          <w:rStyle w:val="Strong"/>
          <w:rFonts w:cs="Arial"/>
          <w:b w:val="0"/>
          <w:bCs w:val="0"/>
          <w:color w:val="1D2125"/>
          <w:sz w:val="32"/>
          <w:szCs w:val="32"/>
        </w:rPr>
        <w:t>BMHP5019</w:t>
      </w:r>
    </w:p>
    <w:p w14:paraId="68916FAF" w14:textId="77777777" w:rsidR="000528B1" w:rsidRPr="001D2784" w:rsidRDefault="000528B1" w:rsidP="009A24FC">
      <w:pPr>
        <w:jc w:val="center"/>
        <w:rPr>
          <w:rStyle w:val="Strong"/>
          <w:rFonts w:cs="Arial"/>
          <w:color w:val="1D2125"/>
          <w:sz w:val="32"/>
          <w:szCs w:val="32"/>
        </w:rPr>
      </w:pPr>
    </w:p>
    <w:p w14:paraId="3D96A5AA" w14:textId="6595A904" w:rsidR="000528B1" w:rsidRPr="001D2784" w:rsidRDefault="000528B1" w:rsidP="009A24FC">
      <w:pPr>
        <w:jc w:val="center"/>
        <w:rPr>
          <w:rStyle w:val="Strong"/>
          <w:rFonts w:cs="Arial"/>
          <w:b w:val="0"/>
          <w:bCs w:val="0"/>
          <w:color w:val="1D2125"/>
          <w:sz w:val="28"/>
          <w:szCs w:val="28"/>
        </w:rPr>
      </w:pPr>
      <w:r w:rsidRPr="001D2784">
        <w:rPr>
          <w:rStyle w:val="Strong"/>
          <w:rFonts w:cs="Arial"/>
          <w:color w:val="1D2125"/>
          <w:sz w:val="28"/>
          <w:szCs w:val="28"/>
        </w:rPr>
        <w:t xml:space="preserve">Assignment Title: </w:t>
      </w:r>
      <w:r w:rsidRPr="001D2784">
        <w:rPr>
          <w:rStyle w:val="Strong"/>
          <w:rFonts w:cs="Arial"/>
          <w:b w:val="0"/>
          <w:bCs w:val="0"/>
          <w:color w:val="1D2125"/>
          <w:sz w:val="28"/>
          <w:szCs w:val="28"/>
        </w:rPr>
        <w:t>Component 2</w:t>
      </w:r>
      <w:r w:rsidR="001D2784">
        <w:rPr>
          <w:rStyle w:val="Strong"/>
          <w:rFonts w:cs="Arial"/>
          <w:b w:val="0"/>
          <w:bCs w:val="0"/>
          <w:color w:val="1D2125"/>
          <w:sz w:val="28"/>
          <w:szCs w:val="28"/>
        </w:rPr>
        <w:t xml:space="preserve"> –</w:t>
      </w:r>
      <w:r w:rsidRPr="001D2784">
        <w:rPr>
          <w:rStyle w:val="Strong"/>
          <w:rFonts w:cs="Arial"/>
          <w:b w:val="0"/>
          <w:bCs w:val="0"/>
          <w:color w:val="1D2125"/>
          <w:sz w:val="28"/>
          <w:szCs w:val="28"/>
        </w:rPr>
        <w:t xml:space="preserve"> Written Assignment (Research</w:t>
      </w:r>
    </w:p>
    <w:p w14:paraId="11492AE7" w14:textId="575E3BE7" w:rsidR="000528B1" w:rsidRPr="001D2784" w:rsidRDefault="000528B1" w:rsidP="009A24FC">
      <w:pPr>
        <w:jc w:val="center"/>
        <w:rPr>
          <w:rStyle w:val="Strong"/>
          <w:rFonts w:cs="Arial"/>
          <w:b w:val="0"/>
          <w:bCs w:val="0"/>
          <w:color w:val="1D2125"/>
          <w:sz w:val="28"/>
          <w:szCs w:val="28"/>
        </w:rPr>
      </w:pPr>
      <w:r w:rsidRPr="001D2784">
        <w:rPr>
          <w:rStyle w:val="Strong"/>
          <w:rFonts w:cs="Arial"/>
          <w:b w:val="0"/>
          <w:bCs w:val="0"/>
          <w:color w:val="1D2125"/>
          <w:sz w:val="28"/>
          <w:szCs w:val="28"/>
        </w:rPr>
        <w:t>Report)</w:t>
      </w:r>
    </w:p>
    <w:p w14:paraId="404DE019" w14:textId="12A3C6AF" w:rsidR="000528B1" w:rsidRDefault="0041795A" w:rsidP="009A24FC">
      <w:pPr>
        <w:jc w:val="center"/>
        <w:rPr>
          <w:rStyle w:val="Strong"/>
          <w:rFonts w:cs="Arial"/>
          <w:b w:val="0"/>
          <w:bCs w:val="0"/>
          <w:color w:val="1D2125"/>
          <w:sz w:val="28"/>
          <w:szCs w:val="28"/>
        </w:rPr>
      </w:pPr>
      <w:r>
        <w:rPr>
          <w:rStyle w:val="Strong"/>
          <w:rFonts w:cs="Arial"/>
          <w:color w:val="1D2125"/>
          <w:sz w:val="28"/>
          <w:szCs w:val="28"/>
        </w:rPr>
        <w:t xml:space="preserve">Research Topic: </w:t>
      </w:r>
      <w:r w:rsidRPr="0041795A">
        <w:rPr>
          <w:rStyle w:val="Strong"/>
          <w:rFonts w:cs="Arial"/>
          <w:b w:val="0"/>
          <w:bCs w:val="0"/>
          <w:color w:val="1D2125"/>
          <w:sz w:val="28"/>
          <w:szCs w:val="28"/>
        </w:rPr>
        <w:t>The Impact of Diet and Physical Activity on Diabetes Risk in South Asians Living in the UK.</w:t>
      </w:r>
    </w:p>
    <w:p w14:paraId="07477AD4" w14:textId="77777777" w:rsidR="0041795A" w:rsidRPr="001D2784" w:rsidRDefault="0041795A" w:rsidP="009A24FC">
      <w:pPr>
        <w:jc w:val="center"/>
        <w:rPr>
          <w:rStyle w:val="Strong"/>
          <w:rFonts w:cs="Arial"/>
          <w:color w:val="1D2125"/>
          <w:sz w:val="28"/>
          <w:szCs w:val="28"/>
        </w:rPr>
      </w:pPr>
    </w:p>
    <w:p w14:paraId="3EFFAC6C" w14:textId="55959BE2" w:rsidR="000528B1" w:rsidRPr="001D2784" w:rsidRDefault="000528B1" w:rsidP="009A24FC">
      <w:pPr>
        <w:jc w:val="center"/>
        <w:rPr>
          <w:rStyle w:val="Strong"/>
          <w:rFonts w:cs="Arial"/>
          <w:color w:val="1D2125"/>
          <w:sz w:val="28"/>
          <w:szCs w:val="28"/>
        </w:rPr>
      </w:pPr>
      <w:r w:rsidRPr="001D2784">
        <w:rPr>
          <w:rStyle w:val="Strong"/>
          <w:rFonts w:cs="Arial"/>
          <w:color w:val="1D2125"/>
          <w:sz w:val="28"/>
          <w:szCs w:val="28"/>
        </w:rPr>
        <w:t xml:space="preserve">Student </w:t>
      </w:r>
      <w:r w:rsidR="001D2784" w:rsidRPr="001D2784">
        <w:rPr>
          <w:rStyle w:val="Strong"/>
          <w:rFonts w:cs="Arial"/>
          <w:color w:val="1D2125"/>
          <w:sz w:val="28"/>
          <w:szCs w:val="28"/>
        </w:rPr>
        <w:t>N</w:t>
      </w:r>
      <w:r w:rsidRPr="001D2784">
        <w:rPr>
          <w:rStyle w:val="Strong"/>
          <w:rFonts w:cs="Arial"/>
          <w:color w:val="1D2125"/>
          <w:sz w:val="28"/>
          <w:szCs w:val="28"/>
        </w:rPr>
        <w:t>ame:</w:t>
      </w:r>
      <w:r w:rsidR="00C63264">
        <w:rPr>
          <w:rStyle w:val="Strong"/>
          <w:rFonts w:cs="Arial"/>
          <w:color w:val="1D2125"/>
          <w:sz w:val="28"/>
          <w:szCs w:val="28"/>
        </w:rPr>
        <w:t xml:space="preserve"> Habiba Mahmud Happy</w:t>
      </w:r>
    </w:p>
    <w:p w14:paraId="4D89FFA8" w14:textId="49A8020C" w:rsidR="000528B1" w:rsidRPr="001D2784" w:rsidRDefault="000528B1" w:rsidP="00C63264">
      <w:pPr>
        <w:jc w:val="center"/>
        <w:rPr>
          <w:rStyle w:val="Strong"/>
          <w:rFonts w:cs="Arial"/>
          <w:color w:val="1D2125"/>
          <w:sz w:val="28"/>
          <w:szCs w:val="28"/>
        </w:rPr>
      </w:pPr>
      <w:r w:rsidRPr="001D2784">
        <w:rPr>
          <w:rStyle w:val="Strong"/>
          <w:rFonts w:cs="Arial"/>
          <w:color w:val="1D2125"/>
          <w:sz w:val="28"/>
          <w:szCs w:val="28"/>
        </w:rPr>
        <w:t xml:space="preserve">Student </w:t>
      </w:r>
      <w:r w:rsidR="001D2784" w:rsidRPr="001D2784">
        <w:rPr>
          <w:rStyle w:val="Strong"/>
          <w:rFonts w:cs="Arial"/>
          <w:color w:val="1D2125"/>
          <w:sz w:val="28"/>
          <w:szCs w:val="28"/>
        </w:rPr>
        <w:t>N</w:t>
      </w:r>
      <w:r w:rsidR="00C63264">
        <w:rPr>
          <w:rStyle w:val="Strong"/>
          <w:rFonts w:cs="Arial"/>
          <w:color w:val="1D2125"/>
          <w:sz w:val="28"/>
          <w:szCs w:val="28"/>
        </w:rPr>
        <w:t>ame: 2409257</w:t>
      </w:r>
    </w:p>
    <w:p w14:paraId="4221A85F" w14:textId="77777777" w:rsidR="000528B1" w:rsidRPr="007A3201" w:rsidRDefault="000528B1" w:rsidP="009A24FC">
      <w:pPr>
        <w:rPr>
          <w:rFonts w:cs="Arial"/>
          <w:sz w:val="36"/>
          <w:szCs w:val="36"/>
        </w:rPr>
      </w:pPr>
    </w:p>
    <w:p w14:paraId="20452446" w14:textId="77777777" w:rsidR="000528B1" w:rsidRPr="007A3201" w:rsidRDefault="000528B1" w:rsidP="009A24FC">
      <w:pPr>
        <w:rPr>
          <w:rFonts w:cs="Arial"/>
          <w:sz w:val="36"/>
          <w:szCs w:val="36"/>
        </w:rPr>
      </w:pPr>
    </w:p>
    <w:p w14:paraId="28C2F1AD" w14:textId="77777777" w:rsidR="00A177E8" w:rsidRDefault="00A177E8" w:rsidP="009A24FC">
      <w:pPr>
        <w:pStyle w:val="Heading1"/>
        <w:spacing w:before="0"/>
        <w:sectPr w:rsidR="00A177E8">
          <w:footerReference w:type="default" r:id="rId10"/>
          <w:pgSz w:w="12240" w:h="15840"/>
          <w:pgMar w:top="1440" w:right="1440" w:bottom="1440" w:left="1440" w:header="720" w:footer="720" w:gutter="0"/>
          <w:cols w:space="720"/>
          <w:docGrid w:linePitch="360"/>
        </w:sectPr>
      </w:pPr>
    </w:p>
    <w:sdt>
      <w:sdtPr>
        <w:rPr>
          <w:rFonts w:ascii="Arial" w:eastAsiaTheme="minorHAnsi" w:hAnsi="Arial" w:cstheme="minorBidi"/>
          <w:color w:val="auto"/>
          <w:kern w:val="2"/>
          <w:sz w:val="22"/>
          <w:szCs w:val="24"/>
          <w:lang w:val="en-GB"/>
          <w14:ligatures w14:val="standardContextual"/>
        </w:rPr>
        <w:id w:val="-2008807200"/>
        <w:docPartObj>
          <w:docPartGallery w:val="Table of Contents"/>
          <w:docPartUnique/>
        </w:docPartObj>
      </w:sdtPr>
      <w:sdtEndPr>
        <w:rPr>
          <w:b/>
          <w:bCs/>
          <w:noProof/>
        </w:rPr>
      </w:sdtEndPr>
      <w:sdtContent>
        <w:p w14:paraId="7B1FAD90" w14:textId="585416DF" w:rsidR="001D2784" w:rsidRPr="001D2784" w:rsidRDefault="001D2784" w:rsidP="009A24FC">
          <w:pPr>
            <w:pStyle w:val="TOCHeading"/>
            <w:spacing w:before="0" w:line="360" w:lineRule="auto"/>
            <w:rPr>
              <w:rFonts w:ascii="Arial" w:hAnsi="Arial" w:cs="Arial"/>
            </w:rPr>
          </w:pPr>
          <w:r w:rsidRPr="001D2784">
            <w:rPr>
              <w:rFonts w:ascii="Arial" w:hAnsi="Arial" w:cs="Arial"/>
            </w:rPr>
            <w:t>Table of Contents</w:t>
          </w:r>
        </w:p>
        <w:p w14:paraId="5521A408" w14:textId="510E1EE2" w:rsidR="00D02F55" w:rsidRDefault="001D2784">
          <w:pPr>
            <w:pStyle w:val="TOC1"/>
            <w:tabs>
              <w:tab w:val="right" w:leader="dot" w:pos="9350"/>
            </w:tabs>
            <w:rPr>
              <w:rFonts w:asciiTheme="minorHAnsi" w:eastAsiaTheme="minorEastAsia" w:hAnsiTheme="minorHAnsi"/>
              <w:noProof/>
              <w:sz w:val="24"/>
              <w:lang w:val="en-US"/>
            </w:rPr>
          </w:pPr>
          <w:r>
            <w:fldChar w:fldCharType="begin"/>
          </w:r>
          <w:r>
            <w:instrText xml:space="preserve"> TOC \o "1-3" \h \z \u </w:instrText>
          </w:r>
          <w:r>
            <w:fldChar w:fldCharType="separate"/>
          </w:r>
          <w:hyperlink w:anchor="_Toc235270365" w:history="1">
            <w:r w:rsidR="00D02F55" w:rsidRPr="00D823EC">
              <w:rPr>
                <w:rStyle w:val="Hyperlink"/>
                <w:noProof/>
              </w:rPr>
              <w:t>Introduction</w:t>
            </w:r>
            <w:r w:rsidR="00D02F55">
              <w:rPr>
                <w:noProof/>
                <w:webHidden/>
              </w:rPr>
              <w:tab/>
            </w:r>
            <w:r w:rsidR="00D02F55">
              <w:rPr>
                <w:noProof/>
                <w:webHidden/>
              </w:rPr>
              <w:fldChar w:fldCharType="begin"/>
            </w:r>
            <w:r w:rsidR="00D02F55">
              <w:rPr>
                <w:noProof/>
                <w:webHidden/>
              </w:rPr>
              <w:instrText xml:space="preserve"> PAGEREF _Toc235270365 \h </w:instrText>
            </w:r>
            <w:r w:rsidR="00D02F55">
              <w:rPr>
                <w:noProof/>
                <w:webHidden/>
              </w:rPr>
            </w:r>
            <w:r w:rsidR="00D02F55">
              <w:rPr>
                <w:noProof/>
                <w:webHidden/>
              </w:rPr>
              <w:fldChar w:fldCharType="separate"/>
            </w:r>
            <w:r w:rsidR="00D02F55">
              <w:rPr>
                <w:noProof/>
                <w:webHidden/>
              </w:rPr>
              <w:t>1</w:t>
            </w:r>
            <w:r w:rsidR="00D02F55">
              <w:rPr>
                <w:noProof/>
                <w:webHidden/>
              </w:rPr>
              <w:fldChar w:fldCharType="end"/>
            </w:r>
          </w:hyperlink>
        </w:p>
        <w:p w14:paraId="069EB115" w14:textId="5D46EFF2" w:rsidR="00D02F55" w:rsidRDefault="00D96EE9">
          <w:pPr>
            <w:pStyle w:val="TOC2"/>
            <w:tabs>
              <w:tab w:val="right" w:leader="dot" w:pos="9350"/>
            </w:tabs>
            <w:rPr>
              <w:rFonts w:asciiTheme="minorHAnsi" w:eastAsiaTheme="minorEastAsia" w:hAnsiTheme="minorHAnsi"/>
              <w:noProof/>
              <w:sz w:val="24"/>
              <w:lang w:val="en-US"/>
            </w:rPr>
          </w:pPr>
          <w:hyperlink w:anchor="_Toc235270366" w:history="1">
            <w:r w:rsidR="00D02F55" w:rsidRPr="00D823EC">
              <w:rPr>
                <w:rStyle w:val="Hyperlink"/>
                <w:noProof/>
              </w:rPr>
              <w:t>Rationale</w:t>
            </w:r>
            <w:r w:rsidR="00D02F55">
              <w:rPr>
                <w:noProof/>
                <w:webHidden/>
              </w:rPr>
              <w:tab/>
            </w:r>
            <w:r w:rsidR="00D02F55">
              <w:rPr>
                <w:noProof/>
                <w:webHidden/>
              </w:rPr>
              <w:fldChar w:fldCharType="begin"/>
            </w:r>
            <w:r w:rsidR="00D02F55">
              <w:rPr>
                <w:noProof/>
                <w:webHidden/>
              </w:rPr>
              <w:instrText xml:space="preserve"> PAGEREF _Toc235270366 \h </w:instrText>
            </w:r>
            <w:r w:rsidR="00D02F55">
              <w:rPr>
                <w:noProof/>
                <w:webHidden/>
              </w:rPr>
            </w:r>
            <w:r w:rsidR="00D02F55">
              <w:rPr>
                <w:noProof/>
                <w:webHidden/>
              </w:rPr>
              <w:fldChar w:fldCharType="separate"/>
            </w:r>
            <w:r w:rsidR="00D02F55">
              <w:rPr>
                <w:noProof/>
                <w:webHidden/>
              </w:rPr>
              <w:t>1</w:t>
            </w:r>
            <w:r w:rsidR="00D02F55">
              <w:rPr>
                <w:noProof/>
                <w:webHidden/>
              </w:rPr>
              <w:fldChar w:fldCharType="end"/>
            </w:r>
          </w:hyperlink>
        </w:p>
        <w:p w14:paraId="10FC34DE" w14:textId="331AA649" w:rsidR="00D02F55" w:rsidRDefault="00D96EE9">
          <w:pPr>
            <w:pStyle w:val="TOC2"/>
            <w:tabs>
              <w:tab w:val="right" w:leader="dot" w:pos="9350"/>
            </w:tabs>
            <w:rPr>
              <w:rFonts w:asciiTheme="minorHAnsi" w:eastAsiaTheme="minorEastAsia" w:hAnsiTheme="minorHAnsi"/>
              <w:noProof/>
              <w:sz w:val="24"/>
              <w:lang w:val="en-US"/>
            </w:rPr>
          </w:pPr>
          <w:hyperlink w:anchor="_Toc235270367" w:history="1">
            <w:r w:rsidR="00D02F55" w:rsidRPr="00D823EC">
              <w:rPr>
                <w:rStyle w:val="Hyperlink"/>
                <w:noProof/>
              </w:rPr>
              <w:t>The Review Question</w:t>
            </w:r>
            <w:r w:rsidR="00D02F55">
              <w:rPr>
                <w:noProof/>
                <w:webHidden/>
              </w:rPr>
              <w:tab/>
            </w:r>
            <w:r w:rsidR="00D02F55">
              <w:rPr>
                <w:noProof/>
                <w:webHidden/>
              </w:rPr>
              <w:fldChar w:fldCharType="begin"/>
            </w:r>
            <w:r w:rsidR="00D02F55">
              <w:rPr>
                <w:noProof/>
                <w:webHidden/>
              </w:rPr>
              <w:instrText xml:space="preserve"> PAGEREF _Toc235270367 \h </w:instrText>
            </w:r>
            <w:r w:rsidR="00D02F55">
              <w:rPr>
                <w:noProof/>
                <w:webHidden/>
              </w:rPr>
            </w:r>
            <w:r w:rsidR="00D02F55">
              <w:rPr>
                <w:noProof/>
                <w:webHidden/>
              </w:rPr>
              <w:fldChar w:fldCharType="separate"/>
            </w:r>
            <w:r w:rsidR="00D02F55">
              <w:rPr>
                <w:noProof/>
                <w:webHidden/>
              </w:rPr>
              <w:t>2</w:t>
            </w:r>
            <w:r w:rsidR="00D02F55">
              <w:rPr>
                <w:noProof/>
                <w:webHidden/>
              </w:rPr>
              <w:fldChar w:fldCharType="end"/>
            </w:r>
          </w:hyperlink>
        </w:p>
        <w:p w14:paraId="3684F201" w14:textId="1FD0E322" w:rsidR="00D02F55" w:rsidRDefault="00D96EE9">
          <w:pPr>
            <w:pStyle w:val="TOC2"/>
            <w:tabs>
              <w:tab w:val="right" w:leader="dot" w:pos="9350"/>
            </w:tabs>
            <w:rPr>
              <w:rFonts w:asciiTheme="minorHAnsi" w:eastAsiaTheme="minorEastAsia" w:hAnsiTheme="minorHAnsi"/>
              <w:noProof/>
              <w:sz w:val="24"/>
              <w:lang w:val="en-US"/>
            </w:rPr>
          </w:pPr>
          <w:hyperlink w:anchor="_Toc235270368" w:history="1">
            <w:r w:rsidR="00D02F55" w:rsidRPr="00D823EC">
              <w:rPr>
                <w:rStyle w:val="Hyperlink"/>
                <w:noProof/>
              </w:rPr>
              <w:t>Objectives of the Student’s Scoping Review</w:t>
            </w:r>
            <w:r w:rsidR="00D02F55">
              <w:rPr>
                <w:noProof/>
                <w:webHidden/>
              </w:rPr>
              <w:tab/>
            </w:r>
            <w:r w:rsidR="00D02F55">
              <w:rPr>
                <w:noProof/>
                <w:webHidden/>
              </w:rPr>
              <w:fldChar w:fldCharType="begin"/>
            </w:r>
            <w:r w:rsidR="00D02F55">
              <w:rPr>
                <w:noProof/>
                <w:webHidden/>
              </w:rPr>
              <w:instrText xml:space="preserve"> PAGEREF _Toc235270368 \h </w:instrText>
            </w:r>
            <w:r w:rsidR="00D02F55">
              <w:rPr>
                <w:noProof/>
                <w:webHidden/>
              </w:rPr>
            </w:r>
            <w:r w:rsidR="00D02F55">
              <w:rPr>
                <w:noProof/>
                <w:webHidden/>
              </w:rPr>
              <w:fldChar w:fldCharType="separate"/>
            </w:r>
            <w:r w:rsidR="00D02F55">
              <w:rPr>
                <w:noProof/>
                <w:webHidden/>
              </w:rPr>
              <w:t>2</w:t>
            </w:r>
            <w:r w:rsidR="00D02F55">
              <w:rPr>
                <w:noProof/>
                <w:webHidden/>
              </w:rPr>
              <w:fldChar w:fldCharType="end"/>
            </w:r>
          </w:hyperlink>
        </w:p>
        <w:p w14:paraId="2544E389" w14:textId="2624BC42" w:rsidR="00D02F55" w:rsidRDefault="00D96EE9">
          <w:pPr>
            <w:pStyle w:val="TOC1"/>
            <w:tabs>
              <w:tab w:val="right" w:leader="dot" w:pos="9350"/>
            </w:tabs>
            <w:rPr>
              <w:rFonts w:asciiTheme="minorHAnsi" w:eastAsiaTheme="minorEastAsia" w:hAnsiTheme="minorHAnsi"/>
              <w:noProof/>
              <w:sz w:val="24"/>
              <w:lang w:val="en-US"/>
            </w:rPr>
          </w:pPr>
          <w:hyperlink w:anchor="_Toc235270369" w:history="1">
            <w:r w:rsidR="00D02F55" w:rsidRPr="00D823EC">
              <w:rPr>
                <w:rStyle w:val="Hyperlink"/>
                <w:noProof/>
              </w:rPr>
              <w:t>Background</w:t>
            </w:r>
            <w:r w:rsidR="00D02F55">
              <w:rPr>
                <w:noProof/>
                <w:webHidden/>
              </w:rPr>
              <w:tab/>
            </w:r>
            <w:r w:rsidR="00D02F55">
              <w:rPr>
                <w:noProof/>
                <w:webHidden/>
              </w:rPr>
              <w:fldChar w:fldCharType="begin"/>
            </w:r>
            <w:r w:rsidR="00D02F55">
              <w:rPr>
                <w:noProof/>
                <w:webHidden/>
              </w:rPr>
              <w:instrText xml:space="preserve"> PAGEREF _Toc235270369 \h </w:instrText>
            </w:r>
            <w:r w:rsidR="00D02F55">
              <w:rPr>
                <w:noProof/>
                <w:webHidden/>
              </w:rPr>
            </w:r>
            <w:r w:rsidR="00D02F55">
              <w:rPr>
                <w:noProof/>
                <w:webHidden/>
              </w:rPr>
              <w:fldChar w:fldCharType="separate"/>
            </w:r>
            <w:r w:rsidR="00D02F55">
              <w:rPr>
                <w:noProof/>
                <w:webHidden/>
              </w:rPr>
              <w:t>2</w:t>
            </w:r>
            <w:r w:rsidR="00D02F55">
              <w:rPr>
                <w:noProof/>
                <w:webHidden/>
              </w:rPr>
              <w:fldChar w:fldCharType="end"/>
            </w:r>
          </w:hyperlink>
        </w:p>
        <w:p w14:paraId="5ED9CA12" w14:textId="2277A9C8" w:rsidR="00D02F55" w:rsidRDefault="00D96EE9">
          <w:pPr>
            <w:pStyle w:val="TOC1"/>
            <w:tabs>
              <w:tab w:val="right" w:leader="dot" w:pos="9350"/>
            </w:tabs>
            <w:rPr>
              <w:rFonts w:asciiTheme="minorHAnsi" w:eastAsiaTheme="minorEastAsia" w:hAnsiTheme="minorHAnsi"/>
              <w:noProof/>
              <w:sz w:val="24"/>
              <w:lang w:val="en-US"/>
            </w:rPr>
          </w:pPr>
          <w:hyperlink w:anchor="_Toc235270370" w:history="1">
            <w:r w:rsidR="00D02F55" w:rsidRPr="00D823EC">
              <w:rPr>
                <w:rStyle w:val="Hyperlink"/>
                <w:noProof/>
              </w:rPr>
              <w:t>Methods</w:t>
            </w:r>
            <w:r w:rsidR="00D02F55">
              <w:rPr>
                <w:noProof/>
                <w:webHidden/>
              </w:rPr>
              <w:tab/>
            </w:r>
            <w:r w:rsidR="00D02F55">
              <w:rPr>
                <w:noProof/>
                <w:webHidden/>
              </w:rPr>
              <w:fldChar w:fldCharType="begin"/>
            </w:r>
            <w:r w:rsidR="00D02F55">
              <w:rPr>
                <w:noProof/>
                <w:webHidden/>
              </w:rPr>
              <w:instrText xml:space="preserve"> PAGEREF _Toc235270370 \h </w:instrText>
            </w:r>
            <w:r w:rsidR="00D02F55">
              <w:rPr>
                <w:noProof/>
                <w:webHidden/>
              </w:rPr>
            </w:r>
            <w:r w:rsidR="00D02F55">
              <w:rPr>
                <w:noProof/>
                <w:webHidden/>
              </w:rPr>
              <w:fldChar w:fldCharType="separate"/>
            </w:r>
            <w:r w:rsidR="00D02F55">
              <w:rPr>
                <w:noProof/>
                <w:webHidden/>
              </w:rPr>
              <w:t>3</w:t>
            </w:r>
            <w:r w:rsidR="00D02F55">
              <w:rPr>
                <w:noProof/>
                <w:webHidden/>
              </w:rPr>
              <w:fldChar w:fldCharType="end"/>
            </w:r>
          </w:hyperlink>
        </w:p>
        <w:p w14:paraId="642A036E" w14:textId="4E90CE7D" w:rsidR="00D02F55" w:rsidRDefault="00D96EE9">
          <w:pPr>
            <w:pStyle w:val="TOC2"/>
            <w:tabs>
              <w:tab w:val="right" w:leader="dot" w:pos="9350"/>
            </w:tabs>
            <w:rPr>
              <w:rFonts w:asciiTheme="minorHAnsi" w:eastAsiaTheme="minorEastAsia" w:hAnsiTheme="minorHAnsi"/>
              <w:noProof/>
              <w:sz w:val="24"/>
              <w:lang w:val="en-US"/>
            </w:rPr>
          </w:pPr>
          <w:hyperlink w:anchor="_Toc235270371" w:history="1">
            <w:r w:rsidR="00D02F55" w:rsidRPr="00D823EC">
              <w:rPr>
                <w:rStyle w:val="Hyperlink"/>
                <w:noProof/>
              </w:rPr>
              <w:t>Research Methodology</w:t>
            </w:r>
            <w:r w:rsidR="00D02F55">
              <w:rPr>
                <w:noProof/>
                <w:webHidden/>
              </w:rPr>
              <w:tab/>
            </w:r>
            <w:r w:rsidR="00D02F55">
              <w:rPr>
                <w:noProof/>
                <w:webHidden/>
              </w:rPr>
              <w:fldChar w:fldCharType="begin"/>
            </w:r>
            <w:r w:rsidR="00D02F55">
              <w:rPr>
                <w:noProof/>
                <w:webHidden/>
              </w:rPr>
              <w:instrText xml:space="preserve"> PAGEREF _Toc235270371 \h </w:instrText>
            </w:r>
            <w:r w:rsidR="00D02F55">
              <w:rPr>
                <w:noProof/>
                <w:webHidden/>
              </w:rPr>
            </w:r>
            <w:r w:rsidR="00D02F55">
              <w:rPr>
                <w:noProof/>
                <w:webHidden/>
              </w:rPr>
              <w:fldChar w:fldCharType="separate"/>
            </w:r>
            <w:r w:rsidR="00D02F55">
              <w:rPr>
                <w:noProof/>
                <w:webHidden/>
              </w:rPr>
              <w:t>3</w:t>
            </w:r>
            <w:r w:rsidR="00D02F55">
              <w:rPr>
                <w:noProof/>
                <w:webHidden/>
              </w:rPr>
              <w:fldChar w:fldCharType="end"/>
            </w:r>
          </w:hyperlink>
        </w:p>
        <w:p w14:paraId="3AD28C92" w14:textId="6EDFCEA5" w:rsidR="00D02F55" w:rsidRDefault="00D96EE9">
          <w:pPr>
            <w:pStyle w:val="TOC2"/>
            <w:tabs>
              <w:tab w:val="right" w:leader="dot" w:pos="9350"/>
            </w:tabs>
            <w:rPr>
              <w:rFonts w:asciiTheme="minorHAnsi" w:eastAsiaTheme="minorEastAsia" w:hAnsiTheme="minorHAnsi"/>
              <w:noProof/>
              <w:sz w:val="24"/>
              <w:lang w:val="en-US"/>
            </w:rPr>
          </w:pPr>
          <w:hyperlink w:anchor="_Toc235270372" w:history="1">
            <w:r w:rsidR="00D02F55" w:rsidRPr="00D823EC">
              <w:rPr>
                <w:rStyle w:val="Hyperlink"/>
                <w:noProof/>
              </w:rPr>
              <w:t>Scoping Review Framework</w:t>
            </w:r>
            <w:r w:rsidR="00D02F55">
              <w:rPr>
                <w:noProof/>
                <w:webHidden/>
              </w:rPr>
              <w:tab/>
            </w:r>
            <w:r w:rsidR="00D02F55">
              <w:rPr>
                <w:noProof/>
                <w:webHidden/>
              </w:rPr>
              <w:fldChar w:fldCharType="begin"/>
            </w:r>
            <w:r w:rsidR="00D02F55">
              <w:rPr>
                <w:noProof/>
                <w:webHidden/>
              </w:rPr>
              <w:instrText xml:space="preserve"> PAGEREF _Toc235270372 \h </w:instrText>
            </w:r>
            <w:r w:rsidR="00D02F55">
              <w:rPr>
                <w:noProof/>
                <w:webHidden/>
              </w:rPr>
            </w:r>
            <w:r w:rsidR="00D02F55">
              <w:rPr>
                <w:noProof/>
                <w:webHidden/>
              </w:rPr>
              <w:fldChar w:fldCharType="separate"/>
            </w:r>
            <w:r w:rsidR="00D02F55">
              <w:rPr>
                <w:noProof/>
                <w:webHidden/>
              </w:rPr>
              <w:t>4</w:t>
            </w:r>
            <w:r w:rsidR="00D02F55">
              <w:rPr>
                <w:noProof/>
                <w:webHidden/>
              </w:rPr>
              <w:fldChar w:fldCharType="end"/>
            </w:r>
          </w:hyperlink>
        </w:p>
        <w:p w14:paraId="3A678F50" w14:textId="09BF0963" w:rsidR="00D02F55" w:rsidRDefault="00D96EE9">
          <w:pPr>
            <w:pStyle w:val="TOC2"/>
            <w:tabs>
              <w:tab w:val="right" w:leader="dot" w:pos="9350"/>
            </w:tabs>
            <w:rPr>
              <w:rFonts w:asciiTheme="minorHAnsi" w:eastAsiaTheme="minorEastAsia" w:hAnsiTheme="minorHAnsi"/>
              <w:noProof/>
              <w:sz w:val="24"/>
              <w:lang w:val="en-US"/>
            </w:rPr>
          </w:pPr>
          <w:hyperlink w:anchor="_Toc235270373" w:history="1">
            <w:r w:rsidR="00D02F55" w:rsidRPr="00D823EC">
              <w:rPr>
                <w:rStyle w:val="Hyperlink"/>
                <w:noProof/>
              </w:rPr>
              <w:t>Data Collection Method</w:t>
            </w:r>
            <w:r w:rsidR="00D02F55">
              <w:rPr>
                <w:noProof/>
                <w:webHidden/>
              </w:rPr>
              <w:tab/>
            </w:r>
            <w:r w:rsidR="00D02F55">
              <w:rPr>
                <w:noProof/>
                <w:webHidden/>
              </w:rPr>
              <w:fldChar w:fldCharType="begin"/>
            </w:r>
            <w:r w:rsidR="00D02F55">
              <w:rPr>
                <w:noProof/>
                <w:webHidden/>
              </w:rPr>
              <w:instrText xml:space="preserve"> PAGEREF _Toc235270373 \h </w:instrText>
            </w:r>
            <w:r w:rsidR="00D02F55">
              <w:rPr>
                <w:noProof/>
                <w:webHidden/>
              </w:rPr>
            </w:r>
            <w:r w:rsidR="00D02F55">
              <w:rPr>
                <w:noProof/>
                <w:webHidden/>
              </w:rPr>
              <w:fldChar w:fldCharType="separate"/>
            </w:r>
            <w:r w:rsidR="00D02F55">
              <w:rPr>
                <w:noProof/>
                <w:webHidden/>
              </w:rPr>
              <w:t>4</w:t>
            </w:r>
            <w:r w:rsidR="00D02F55">
              <w:rPr>
                <w:noProof/>
                <w:webHidden/>
              </w:rPr>
              <w:fldChar w:fldCharType="end"/>
            </w:r>
          </w:hyperlink>
        </w:p>
        <w:p w14:paraId="31F1B479" w14:textId="6FB91202" w:rsidR="00D02F55" w:rsidRDefault="00D96EE9">
          <w:pPr>
            <w:pStyle w:val="TOC2"/>
            <w:tabs>
              <w:tab w:val="right" w:leader="dot" w:pos="9350"/>
            </w:tabs>
            <w:rPr>
              <w:rFonts w:asciiTheme="minorHAnsi" w:eastAsiaTheme="minorEastAsia" w:hAnsiTheme="minorHAnsi"/>
              <w:noProof/>
              <w:sz w:val="24"/>
              <w:lang w:val="en-US"/>
            </w:rPr>
          </w:pPr>
          <w:hyperlink w:anchor="_Toc235270374" w:history="1">
            <w:r w:rsidR="00D02F55" w:rsidRPr="00D823EC">
              <w:rPr>
                <w:rStyle w:val="Hyperlink"/>
                <w:noProof/>
              </w:rPr>
              <w:t>Data Analysis Technique</w:t>
            </w:r>
            <w:r w:rsidR="00D02F55">
              <w:rPr>
                <w:noProof/>
                <w:webHidden/>
              </w:rPr>
              <w:tab/>
            </w:r>
            <w:r w:rsidR="00D02F55">
              <w:rPr>
                <w:noProof/>
                <w:webHidden/>
              </w:rPr>
              <w:fldChar w:fldCharType="begin"/>
            </w:r>
            <w:r w:rsidR="00D02F55">
              <w:rPr>
                <w:noProof/>
                <w:webHidden/>
              </w:rPr>
              <w:instrText xml:space="preserve"> PAGEREF _Toc235270374 \h </w:instrText>
            </w:r>
            <w:r w:rsidR="00D02F55">
              <w:rPr>
                <w:noProof/>
                <w:webHidden/>
              </w:rPr>
            </w:r>
            <w:r w:rsidR="00D02F55">
              <w:rPr>
                <w:noProof/>
                <w:webHidden/>
              </w:rPr>
              <w:fldChar w:fldCharType="separate"/>
            </w:r>
            <w:r w:rsidR="00D02F55">
              <w:rPr>
                <w:noProof/>
                <w:webHidden/>
              </w:rPr>
              <w:t>4</w:t>
            </w:r>
            <w:r w:rsidR="00D02F55">
              <w:rPr>
                <w:noProof/>
                <w:webHidden/>
              </w:rPr>
              <w:fldChar w:fldCharType="end"/>
            </w:r>
          </w:hyperlink>
        </w:p>
        <w:p w14:paraId="20A55994" w14:textId="2EE97C90" w:rsidR="00D02F55" w:rsidRDefault="00D96EE9">
          <w:pPr>
            <w:pStyle w:val="TOC2"/>
            <w:tabs>
              <w:tab w:val="right" w:leader="dot" w:pos="9350"/>
            </w:tabs>
            <w:rPr>
              <w:rFonts w:asciiTheme="minorHAnsi" w:eastAsiaTheme="minorEastAsia" w:hAnsiTheme="minorHAnsi"/>
              <w:noProof/>
              <w:sz w:val="24"/>
              <w:lang w:val="en-US"/>
            </w:rPr>
          </w:pPr>
          <w:hyperlink w:anchor="_Toc235270375" w:history="1">
            <w:r w:rsidR="00D02F55" w:rsidRPr="00D823EC">
              <w:rPr>
                <w:rStyle w:val="Hyperlink"/>
                <w:noProof/>
              </w:rPr>
              <w:t>Ethical Considerations</w:t>
            </w:r>
            <w:r w:rsidR="00D02F55">
              <w:rPr>
                <w:noProof/>
                <w:webHidden/>
              </w:rPr>
              <w:tab/>
            </w:r>
            <w:r w:rsidR="00D02F55">
              <w:rPr>
                <w:noProof/>
                <w:webHidden/>
              </w:rPr>
              <w:fldChar w:fldCharType="begin"/>
            </w:r>
            <w:r w:rsidR="00D02F55">
              <w:rPr>
                <w:noProof/>
                <w:webHidden/>
              </w:rPr>
              <w:instrText xml:space="preserve"> PAGEREF _Toc235270375 \h </w:instrText>
            </w:r>
            <w:r w:rsidR="00D02F55">
              <w:rPr>
                <w:noProof/>
                <w:webHidden/>
              </w:rPr>
            </w:r>
            <w:r w:rsidR="00D02F55">
              <w:rPr>
                <w:noProof/>
                <w:webHidden/>
              </w:rPr>
              <w:fldChar w:fldCharType="separate"/>
            </w:r>
            <w:r w:rsidR="00D02F55">
              <w:rPr>
                <w:noProof/>
                <w:webHidden/>
              </w:rPr>
              <w:t>4</w:t>
            </w:r>
            <w:r w:rsidR="00D02F55">
              <w:rPr>
                <w:noProof/>
                <w:webHidden/>
              </w:rPr>
              <w:fldChar w:fldCharType="end"/>
            </w:r>
          </w:hyperlink>
        </w:p>
        <w:p w14:paraId="026A5185" w14:textId="4CA19D85" w:rsidR="00D02F55" w:rsidRDefault="00D96EE9">
          <w:pPr>
            <w:pStyle w:val="TOC1"/>
            <w:tabs>
              <w:tab w:val="right" w:leader="dot" w:pos="9350"/>
            </w:tabs>
            <w:rPr>
              <w:rFonts w:asciiTheme="minorHAnsi" w:eastAsiaTheme="minorEastAsia" w:hAnsiTheme="minorHAnsi"/>
              <w:noProof/>
              <w:sz w:val="24"/>
              <w:lang w:val="en-US"/>
            </w:rPr>
          </w:pPr>
          <w:hyperlink w:anchor="_Toc235270376" w:history="1">
            <w:r w:rsidR="00D02F55" w:rsidRPr="00D823EC">
              <w:rPr>
                <w:rStyle w:val="Hyperlink"/>
                <w:noProof/>
              </w:rPr>
              <w:t>Results</w:t>
            </w:r>
            <w:r w:rsidR="00D02F55">
              <w:rPr>
                <w:noProof/>
                <w:webHidden/>
              </w:rPr>
              <w:tab/>
            </w:r>
            <w:r w:rsidR="00D02F55">
              <w:rPr>
                <w:noProof/>
                <w:webHidden/>
              </w:rPr>
              <w:fldChar w:fldCharType="begin"/>
            </w:r>
            <w:r w:rsidR="00D02F55">
              <w:rPr>
                <w:noProof/>
                <w:webHidden/>
              </w:rPr>
              <w:instrText xml:space="preserve"> PAGEREF _Toc235270376 \h </w:instrText>
            </w:r>
            <w:r w:rsidR="00D02F55">
              <w:rPr>
                <w:noProof/>
                <w:webHidden/>
              </w:rPr>
            </w:r>
            <w:r w:rsidR="00D02F55">
              <w:rPr>
                <w:noProof/>
                <w:webHidden/>
              </w:rPr>
              <w:fldChar w:fldCharType="separate"/>
            </w:r>
            <w:r w:rsidR="00D02F55">
              <w:rPr>
                <w:noProof/>
                <w:webHidden/>
              </w:rPr>
              <w:t>5</w:t>
            </w:r>
            <w:r w:rsidR="00D02F55">
              <w:rPr>
                <w:noProof/>
                <w:webHidden/>
              </w:rPr>
              <w:fldChar w:fldCharType="end"/>
            </w:r>
          </w:hyperlink>
        </w:p>
        <w:p w14:paraId="43C60B1F" w14:textId="74AF03B9" w:rsidR="00D02F55" w:rsidRDefault="00D96EE9">
          <w:pPr>
            <w:pStyle w:val="TOC2"/>
            <w:tabs>
              <w:tab w:val="right" w:leader="dot" w:pos="9350"/>
            </w:tabs>
            <w:rPr>
              <w:rFonts w:asciiTheme="minorHAnsi" w:eastAsiaTheme="minorEastAsia" w:hAnsiTheme="minorHAnsi"/>
              <w:noProof/>
              <w:sz w:val="24"/>
              <w:lang w:val="en-US"/>
            </w:rPr>
          </w:pPr>
          <w:hyperlink w:anchor="_Toc235270377" w:history="1">
            <w:r w:rsidR="00D02F55" w:rsidRPr="00D823EC">
              <w:rPr>
                <w:rStyle w:val="Hyperlink"/>
                <w:noProof/>
              </w:rPr>
              <w:t>Thematic Analysis (Findings)</w:t>
            </w:r>
            <w:r w:rsidR="00D02F55">
              <w:rPr>
                <w:noProof/>
                <w:webHidden/>
              </w:rPr>
              <w:tab/>
            </w:r>
            <w:r w:rsidR="00D02F55">
              <w:rPr>
                <w:noProof/>
                <w:webHidden/>
              </w:rPr>
              <w:fldChar w:fldCharType="begin"/>
            </w:r>
            <w:r w:rsidR="00D02F55">
              <w:rPr>
                <w:noProof/>
                <w:webHidden/>
              </w:rPr>
              <w:instrText xml:space="preserve"> PAGEREF _Toc235270377 \h </w:instrText>
            </w:r>
            <w:r w:rsidR="00D02F55">
              <w:rPr>
                <w:noProof/>
                <w:webHidden/>
              </w:rPr>
            </w:r>
            <w:r w:rsidR="00D02F55">
              <w:rPr>
                <w:noProof/>
                <w:webHidden/>
              </w:rPr>
              <w:fldChar w:fldCharType="separate"/>
            </w:r>
            <w:r w:rsidR="00D02F55">
              <w:rPr>
                <w:noProof/>
                <w:webHidden/>
              </w:rPr>
              <w:t>5</w:t>
            </w:r>
            <w:r w:rsidR="00D02F55">
              <w:rPr>
                <w:noProof/>
                <w:webHidden/>
              </w:rPr>
              <w:fldChar w:fldCharType="end"/>
            </w:r>
          </w:hyperlink>
        </w:p>
        <w:p w14:paraId="1FA579C2" w14:textId="13012946" w:rsidR="00D02F55" w:rsidRDefault="00D96EE9">
          <w:pPr>
            <w:pStyle w:val="TOC1"/>
            <w:tabs>
              <w:tab w:val="right" w:leader="dot" w:pos="9350"/>
            </w:tabs>
            <w:rPr>
              <w:rFonts w:asciiTheme="minorHAnsi" w:eastAsiaTheme="minorEastAsia" w:hAnsiTheme="minorHAnsi"/>
              <w:noProof/>
              <w:sz w:val="24"/>
              <w:lang w:val="en-US"/>
            </w:rPr>
          </w:pPr>
          <w:hyperlink w:anchor="_Toc235270378" w:history="1">
            <w:r w:rsidR="00D02F55" w:rsidRPr="00D823EC">
              <w:rPr>
                <w:rStyle w:val="Hyperlink"/>
                <w:noProof/>
              </w:rPr>
              <w:t>Discussion</w:t>
            </w:r>
            <w:r w:rsidR="00D02F55">
              <w:rPr>
                <w:noProof/>
                <w:webHidden/>
              </w:rPr>
              <w:tab/>
            </w:r>
            <w:r w:rsidR="00D02F55">
              <w:rPr>
                <w:noProof/>
                <w:webHidden/>
              </w:rPr>
              <w:fldChar w:fldCharType="begin"/>
            </w:r>
            <w:r w:rsidR="00D02F55">
              <w:rPr>
                <w:noProof/>
                <w:webHidden/>
              </w:rPr>
              <w:instrText xml:space="preserve"> PAGEREF _Toc235270378 \h </w:instrText>
            </w:r>
            <w:r w:rsidR="00D02F55">
              <w:rPr>
                <w:noProof/>
                <w:webHidden/>
              </w:rPr>
            </w:r>
            <w:r w:rsidR="00D02F55">
              <w:rPr>
                <w:noProof/>
                <w:webHidden/>
              </w:rPr>
              <w:fldChar w:fldCharType="separate"/>
            </w:r>
            <w:r w:rsidR="00D02F55">
              <w:rPr>
                <w:noProof/>
                <w:webHidden/>
              </w:rPr>
              <w:t>8</w:t>
            </w:r>
            <w:r w:rsidR="00D02F55">
              <w:rPr>
                <w:noProof/>
                <w:webHidden/>
              </w:rPr>
              <w:fldChar w:fldCharType="end"/>
            </w:r>
          </w:hyperlink>
        </w:p>
        <w:p w14:paraId="2A3CDB9F" w14:textId="45820D92" w:rsidR="00D02F55" w:rsidRDefault="00D96EE9">
          <w:pPr>
            <w:pStyle w:val="TOC1"/>
            <w:tabs>
              <w:tab w:val="right" w:leader="dot" w:pos="9350"/>
            </w:tabs>
            <w:rPr>
              <w:rFonts w:asciiTheme="minorHAnsi" w:eastAsiaTheme="minorEastAsia" w:hAnsiTheme="minorHAnsi"/>
              <w:noProof/>
              <w:sz w:val="24"/>
              <w:lang w:val="en-US"/>
            </w:rPr>
          </w:pPr>
          <w:hyperlink w:anchor="_Toc235270379" w:history="1">
            <w:r w:rsidR="00D02F55" w:rsidRPr="00D823EC">
              <w:rPr>
                <w:rStyle w:val="Hyperlink"/>
                <w:noProof/>
              </w:rPr>
              <w:t>Conclusion and Recommendations</w:t>
            </w:r>
            <w:r w:rsidR="00D02F55">
              <w:rPr>
                <w:noProof/>
                <w:webHidden/>
              </w:rPr>
              <w:tab/>
            </w:r>
            <w:r w:rsidR="00D02F55">
              <w:rPr>
                <w:noProof/>
                <w:webHidden/>
              </w:rPr>
              <w:fldChar w:fldCharType="begin"/>
            </w:r>
            <w:r w:rsidR="00D02F55">
              <w:rPr>
                <w:noProof/>
                <w:webHidden/>
              </w:rPr>
              <w:instrText xml:space="preserve"> PAGEREF _Toc235270379 \h </w:instrText>
            </w:r>
            <w:r w:rsidR="00D02F55">
              <w:rPr>
                <w:noProof/>
                <w:webHidden/>
              </w:rPr>
            </w:r>
            <w:r w:rsidR="00D02F55">
              <w:rPr>
                <w:noProof/>
                <w:webHidden/>
              </w:rPr>
              <w:fldChar w:fldCharType="separate"/>
            </w:r>
            <w:r w:rsidR="00D02F55">
              <w:rPr>
                <w:noProof/>
                <w:webHidden/>
              </w:rPr>
              <w:t>9</w:t>
            </w:r>
            <w:r w:rsidR="00D02F55">
              <w:rPr>
                <w:noProof/>
                <w:webHidden/>
              </w:rPr>
              <w:fldChar w:fldCharType="end"/>
            </w:r>
          </w:hyperlink>
        </w:p>
        <w:p w14:paraId="7BC23BEC" w14:textId="65E42A04" w:rsidR="00D02F55" w:rsidRDefault="00D96EE9">
          <w:pPr>
            <w:pStyle w:val="TOC2"/>
            <w:tabs>
              <w:tab w:val="right" w:leader="dot" w:pos="9350"/>
            </w:tabs>
            <w:rPr>
              <w:rFonts w:asciiTheme="minorHAnsi" w:eastAsiaTheme="minorEastAsia" w:hAnsiTheme="minorHAnsi"/>
              <w:noProof/>
              <w:sz w:val="24"/>
              <w:lang w:val="en-US"/>
            </w:rPr>
          </w:pPr>
          <w:hyperlink w:anchor="_Toc235270380" w:history="1">
            <w:r w:rsidR="00D02F55" w:rsidRPr="00D823EC">
              <w:rPr>
                <w:rStyle w:val="Hyperlink"/>
                <w:noProof/>
              </w:rPr>
              <w:t>Final Summary</w:t>
            </w:r>
            <w:r w:rsidR="00D02F55">
              <w:rPr>
                <w:noProof/>
                <w:webHidden/>
              </w:rPr>
              <w:tab/>
            </w:r>
            <w:r w:rsidR="00D02F55">
              <w:rPr>
                <w:noProof/>
                <w:webHidden/>
              </w:rPr>
              <w:fldChar w:fldCharType="begin"/>
            </w:r>
            <w:r w:rsidR="00D02F55">
              <w:rPr>
                <w:noProof/>
                <w:webHidden/>
              </w:rPr>
              <w:instrText xml:space="preserve"> PAGEREF _Toc235270380 \h </w:instrText>
            </w:r>
            <w:r w:rsidR="00D02F55">
              <w:rPr>
                <w:noProof/>
                <w:webHidden/>
              </w:rPr>
            </w:r>
            <w:r w:rsidR="00D02F55">
              <w:rPr>
                <w:noProof/>
                <w:webHidden/>
              </w:rPr>
              <w:fldChar w:fldCharType="separate"/>
            </w:r>
            <w:r w:rsidR="00D02F55">
              <w:rPr>
                <w:noProof/>
                <w:webHidden/>
              </w:rPr>
              <w:t>9</w:t>
            </w:r>
            <w:r w:rsidR="00D02F55">
              <w:rPr>
                <w:noProof/>
                <w:webHidden/>
              </w:rPr>
              <w:fldChar w:fldCharType="end"/>
            </w:r>
          </w:hyperlink>
        </w:p>
        <w:p w14:paraId="6581D2C7" w14:textId="38AF3ED9" w:rsidR="00D02F55" w:rsidRDefault="00D96EE9">
          <w:pPr>
            <w:pStyle w:val="TOC2"/>
            <w:tabs>
              <w:tab w:val="right" w:leader="dot" w:pos="9350"/>
            </w:tabs>
            <w:rPr>
              <w:rFonts w:asciiTheme="minorHAnsi" w:eastAsiaTheme="minorEastAsia" w:hAnsiTheme="minorHAnsi"/>
              <w:noProof/>
              <w:sz w:val="24"/>
              <w:lang w:val="en-US"/>
            </w:rPr>
          </w:pPr>
          <w:hyperlink w:anchor="_Toc235270381" w:history="1">
            <w:r w:rsidR="00D02F55" w:rsidRPr="00D823EC">
              <w:rPr>
                <w:rStyle w:val="Hyperlink"/>
                <w:noProof/>
              </w:rPr>
              <w:t>Recommendations</w:t>
            </w:r>
            <w:r w:rsidR="00D02F55">
              <w:rPr>
                <w:noProof/>
                <w:webHidden/>
              </w:rPr>
              <w:tab/>
            </w:r>
            <w:r w:rsidR="00D02F55">
              <w:rPr>
                <w:noProof/>
                <w:webHidden/>
              </w:rPr>
              <w:fldChar w:fldCharType="begin"/>
            </w:r>
            <w:r w:rsidR="00D02F55">
              <w:rPr>
                <w:noProof/>
                <w:webHidden/>
              </w:rPr>
              <w:instrText xml:space="preserve"> PAGEREF _Toc235270381 \h </w:instrText>
            </w:r>
            <w:r w:rsidR="00D02F55">
              <w:rPr>
                <w:noProof/>
                <w:webHidden/>
              </w:rPr>
            </w:r>
            <w:r w:rsidR="00D02F55">
              <w:rPr>
                <w:noProof/>
                <w:webHidden/>
              </w:rPr>
              <w:fldChar w:fldCharType="separate"/>
            </w:r>
            <w:r w:rsidR="00D02F55">
              <w:rPr>
                <w:noProof/>
                <w:webHidden/>
              </w:rPr>
              <w:t>9</w:t>
            </w:r>
            <w:r w:rsidR="00D02F55">
              <w:rPr>
                <w:noProof/>
                <w:webHidden/>
              </w:rPr>
              <w:fldChar w:fldCharType="end"/>
            </w:r>
          </w:hyperlink>
        </w:p>
        <w:p w14:paraId="40801AD9" w14:textId="59DF7892" w:rsidR="00D02F55" w:rsidRDefault="00D96EE9">
          <w:pPr>
            <w:pStyle w:val="TOC2"/>
            <w:tabs>
              <w:tab w:val="right" w:leader="dot" w:pos="9350"/>
            </w:tabs>
            <w:rPr>
              <w:rFonts w:asciiTheme="minorHAnsi" w:eastAsiaTheme="minorEastAsia" w:hAnsiTheme="minorHAnsi"/>
              <w:noProof/>
              <w:sz w:val="24"/>
              <w:lang w:val="en-US"/>
            </w:rPr>
          </w:pPr>
          <w:hyperlink w:anchor="_Toc235270382" w:history="1">
            <w:r w:rsidR="00D02F55" w:rsidRPr="00D823EC">
              <w:rPr>
                <w:rStyle w:val="Hyperlink"/>
                <w:noProof/>
              </w:rPr>
              <w:t>Areas of Limitations</w:t>
            </w:r>
            <w:r w:rsidR="00D02F55">
              <w:rPr>
                <w:noProof/>
                <w:webHidden/>
              </w:rPr>
              <w:tab/>
            </w:r>
            <w:r w:rsidR="00D02F55">
              <w:rPr>
                <w:noProof/>
                <w:webHidden/>
              </w:rPr>
              <w:fldChar w:fldCharType="begin"/>
            </w:r>
            <w:r w:rsidR="00D02F55">
              <w:rPr>
                <w:noProof/>
                <w:webHidden/>
              </w:rPr>
              <w:instrText xml:space="preserve"> PAGEREF _Toc235270382 \h </w:instrText>
            </w:r>
            <w:r w:rsidR="00D02F55">
              <w:rPr>
                <w:noProof/>
                <w:webHidden/>
              </w:rPr>
            </w:r>
            <w:r w:rsidR="00D02F55">
              <w:rPr>
                <w:noProof/>
                <w:webHidden/>
              </w:rPr>
              <w:fldChar w:fldCharType="separate"/>
            </w:r>
            <w:r w:rsidR="00D02F55">
              <w:rPr>
                <w:noProof/>
                <w:webHidden/>
              </w:rPr>
              <w:t>10</w:t>
            </w:r>
            <w:r w:rsidR="00D02F55">
              <w:rPr>
                <w:noProof/>
                <w:webHidden/>
              </w:rPr>
              <w:fldChar w:fldCharType="end"/>
            </w:r>
          </w:hyperlink>
        </w:p>
        <w:p w14:paraId="0D92C8A8" w14:textId="342FFF7F" w:rsidR="00D02F55" w:rsidRDefault="00D96EE9">
          <w:pPr>
            <w:pStyle w:val="TOC2"/>
            <w:tabs>
              <w:tab w:val="right" w:leader="dot" w:pos="9350"/>
            </w:tabs>
            <w:rPr>
              <w:rFonts w:asciiTheme="minorHAnsi" w:eastAsiaTheme="minorEastAsia" w:hAnsiTheme="minorHAnsi"/>
              <w:noProof/>
              <w:sz w:val="24"/>
              <w:lang w:val="en-US"/>
            </w:rPr>
          </w:pPr>
          <w:hyperlink w:anchor="_Toc235270383" w:history="1">
            <w:r w:rsidR="00D02F55" w:rsidRPr="00D823EC">
              <w:rPr>
                <w:rStyle w:val="Hyperlink"/>
                <w:noProof/>
              </w:rPr>
              <w:t>Scope for Further Research</w:t>
            </w:r>
            <w:r w:rsidR="00D02F55">
              <w:rPr>
                <w:noProof/>
                <w:webHidden/>
              </w:rPr>
              <w:tab/>
            </w:r>
            <w:r w:rsidR="00D02F55">
              <w:rPr>
                <w:noProof/>
                <w:webHidden/>
              </w:rPr>
              <w:fldChar w:fldCharType="begin"/>
            </w:r>
            <w:r w:rsidR="00D02F55">
              <w:rPr>
                <w:noProof/>
                <w:webHidden/>
              </w:rPr>
              <w:instrText xml:space="preserve"> PAGEREF _Toc235270383 \h </w:instrText>
            </w:r>
            <w:r w:rsidR="00D02F55">
              <w:rPr>
                <w:noProof/>
                <w:webHidden/>
              </w:rPr>
            </w:r>
            <w:r w:rsidR="00D02F55">
              <w:rPr>
                <w:noProof/>
                <w:webHidden/>
              </w:rPr>
              <w:fldChar w:fldCharType="separate"/>
            </w:r>
            <w:r w:rsidR="00D02F55">
              <w:rPr>
                <w:noProof/>
                <w:webHidden/>
              </w:rPr>
              <w:t>10</w:t>
            </w:r>
            <w:r w:rsidR="00D02F55">
              <w:rPr>
                <w:noProof/>
                <w:webHidden/>
              </w:rPr>
              <w:fldChar w:fldCharType="end"/>
            </w:r>
          </w:hyperlink>
        </w:p>
        <w:p w14:paraId="532895FE" w14:textId="57EEE138" w:rsidR="00D02F55" w:rsidRDefault="00D96EE9">
          <w:pPr>
            <w:pStyle w:val="TOC1"/>
            <w:tabs>
              <w:tab w:val="right" w:leader="dot" w:pos="9350"/>
            </w:tabs>
            <w:rPr>
              <w:rFonts w:asciiTheme="minorHAnsi" w:eastAsiaTheme="minorEastAsia" w:hAnsiTheme="minorHAnsi"/>
              <w:noProof/>
              <w:sz w:val="24"/>
              <w:lang w:val="en-US"/>
            </w:rPr>
          </w:pPr>
          <w:hyperlink w:anchor="_Toc235270384" w:history="1">
            <w:r w:rsidR="00D02F55" w:rsidRPr="00D823EC">
              <w:rPr>
                <w:rStyle w:val="Hyperlink"/>
                <w:noProof/>
              </w:rPr>
              <w:t>List of References</w:t>
            </w:r>
            <w:r w:rsidR="00D02F55">
              <w:rPr>
                <w:noProof/>
                <w:webHidden/>
              </w:rPr>
              <w:tab/>
            </w:r>
            <w:r w:rsidR="00D02F55">
              <w:rPr>
                <w:noProof/>
                <w:webHidden/>
              </w:rPr>
              <w:fldChar w:fldCharType="begin"/>
            </w:r>
            <w:r w:rsidR="00D02F55">
              <w:rPr>
                <w:noProof/>
                <w:webHidden/>
              </w:rPr>
              <w:instrText xml:space="preserve"> PAGEREF _Toc235270384 \h </w:instrText>
            </w:r>
            <w:r w:rsidR="00D02F55">
              <w:rPr>
                <w:noProof/>
                <w:webHidden/>
              </w:rPr>
            </w:r>
            <w:r w:rsidR="00D02F55">
              <w:rPr>
                <w:noProof/>
                <w:webHidden/>
              </w:rPr>
              <w:fldChar w:fldCharType="separate"/>
            </w:r>
            <w:r w:rsidR="00D02F55">
              <w:rPr>
                <w:noProof/>
                <w:webHidden/>
              </w:rPr>
              <w:t>11</w:t>
            </w:r>
            <w:r w:rsidR="00D02F55">
              <w:rPr>
                <w:noProof/>
                <w:webHidden/>
              </w:rPr>
              <w:fldChar w:fldCharType="end"/>
            </w:r>
          </w:hyperlink>
        </w:p>
        <w:p w14:paraId="095274B6" w14:textId="570F1D9E" w:rsidR="001D2784" w:rsidRDefault="001D2784" w:rsidP="009A24FC">
          <w:r>
            <w:rPr>
              <w:b/>
              <w:bCs/>
              <w:noProof/>
            </w:rPr>
            <w:fldChar w:fldCharType="end"/>
          </w:r>
        </w:p>
      </w:sdtContent>
    </w:sdt>
    <w:p w14:paraId="59BE54CF" w14:textId="77777777" w:rsidR="00A177E8" w:rsidRDefault="00A177E8" w:rsidP="009A24FC">
      <w:pPr>
        <w:pStyle w:val="Heading1"/>
        <w:spacing w:before="0"/>
        <w:sectPr w:rsidR="00A177E8">
          <w:pgSz w:w="12240" w:h="15840"/>
          <w:pgMar w:top="1440" w:right="1440" w:bottom="1440" w:left="1440" w:header="720" w:footer="720" w:gutter="0"/>
          <w:cols w:space="720"/>
          <w:docGrid w:linePitch="360"/>
        </w:sectPr>
      </w:pPr>
    </w:p>
    <w:p w14:paraId="0799D617" w14:textId="61DAB9AC" w:rsidR="00A836FD" w:rsidRDefault="00A177E8" w:rsidP="009A24FC">
      <w:pPr>
        <w:pStyle w:val="Heading1"/>
        <w:spacing w:before="0"/>
      </w:pPr>
      <w:bookmarkStart w:id="0" w:name="_Toc235270365"/>
      <w:r>
        <w:lastRenderedPageBreak/>
        <w:t>Introduction</w:t>
      </w:r>
      <w:bookmarkEnd w:id="0"/>
    </w:p>
    <w:p w14:paraId="46166018" w14:textId="2CF23475" w:rsidR="00EE0E69" w:rsidRPr="000F6365" w:rsidRDefault="00EE4119" w:rsidP="009A24FC">
      <w:r>
        <w:t xml:space="preserve">The </w:t>
      </w:r>
      <w:r w:rsidRPr="00EE4119">
        <w:t xml:space="preserve">risk of </w:t>
      </w:r>
      <w:r w:rsidRPr="001C0192">
        <w:rPr>
          <w:i/>
          <w:iCs/>
        </w:rPr>
        <w:t xml:space="preserve">Type 2 </w:t>
      </w:r>
      <w:r w:rsidR="001C0192" w:rsidRPr="001C0192">
        <w:rPr>
          <w:i/>
          <w:iCs/>
        </w:rPr>
        <w:t>D</w:t>
      </w:r>
      <w:r w:rsidRPr="001C0192">
        <w:rPr>
          <w:i/>
          <w:iCs/>
        </w:rPr>
        <w:t>iabetes</w:t>
      </w:r>
      <w:r w:rsidR="000F6365">
        <w:t xml:space="preserve"> is one of the most vital and critical diseases that humankind has ever experienced</w:t>
      </w:r>
      <w:r w:rsidR="001C0192">
        <w:t>,</w:t>
      </w:r>
      <w:r w:rsidR="000F6365">
        <w:t xml:space="preserve"> </w:t>
      </w:r>
      <w:r w:rsidR="001C0192">
        <w:t>which</w:t>
      </w:r>
      <w:r w:rsidR="00F50755">
        <w:t xml:space="preserve"> is a chronic</w:t>
      </w:r>
      <w:r w:rsidR="00560D20">
        <w:t>, critical disease that</w:t>
      </w:r>
      <w:r w:rsidR="00F50755">
        <w:t xml:space="preserve"> human bodies deal with, resisting insulin or </w:t>
      </w:r>
      <w:r w:rsidR="003B3399">
        <w:t>creating</w:t>
      </w:r>
      <w:r w:rsidR="00A34C2B">
        <w:t xml:space="preserve"> unfavourable conditions where the human </w:t>
      </w:r>
      <w:r w:rsidR="003B3399">
        <w:t>body</w:t>
      </w:r>
      <w:r w:rsidR="00A34C2B">
        <w:t xml:space="preserve"> does not produce insulin</w:t>
      </w:r>
      <w:r w:rsidR="004C57EA">
        <w:t xml:space="preserve"> </w:t>
      </w:r>
      <w:r w:rsidR="004C57EA" w:rsidRPr="004C57EA">
        <w:t>(Mayo Clinic, 2025)</w:t>
      </w:r>
      <w:r w:rsidR="00A34C2B">
        <w:t xml:space="preserve">. Type 2 diabetes increases sugar </w:t>
      </w:r>
      <w:r w:rsidR="003B3399">
        <w:t>levels</w:t>
      </w:r>
      <w:r w:rsidR="00A34C2B">
        <w:t xml:space="preserve"> in the bloodstream, </w:t>
      </w:r>
      <w:r w:rsidR="003B3399">
        <w:t>increases</w:t>
      </w:r>
      <w:r w:rsidR="00A34C2B">
        <w:t xml:space="preserve"> high blood sugar levels</w:t>
      </w:r>
      <w:r w:rsidR="003B3399">
        <w:t xml:space="preserve"> and could </w:t>
      </w:r>
      <w:r w:rsidR="00933400">
        <w:t>create substantial fatigue in the body</w:t>
      </w:r>
      <w:r w:rsidR="00892968">
        <w:t>.</w:t>
      </w:r>
      <w:r w:rsidR="00407886">
        <w:t xml:space="preserve"> Ineffectively, the South Asian populations in the UK have </w:t>
      </w:r>
      <w:r w:rsidR="004C57EA">
        <w:t xml:space="preserve">a </w:t>
      </w:r>
      <w:r w:rsidR="00407886">
        <w:t>3 to 5% higher risk of getting affected by type 2 diabetes</w:t>
      </w:r>
      <w:r w:rsidR="00D10400">
        <w:t xml:space="preserve"> </w:t>
      </w:r>
      <w:r w:rsidR="00D10400" w:rsidRPr="00D10400">
        <w:t>(</w:t>
      </w:r>
      <w:proofErr w:type="spellStart"/>
      <w:r w:rsidR="00D10400" w:rsidRPr="00D10400">
        <w:t>Stonnies</w:t>
      </w:r>
      <w:proofErr w:type="spellEnd"/>
      <w:r w:rsidR="00D10400" w:rsidRPr="00D10400">
        <w:t>, 2026)</w:t>
      </w:r>
      <w:r w:rsidR="004C57EA">
        <w:t xml:space="preserve">. </w:t>
      </w:r>
      <w:r w:rsidR="00D10400">
        <w:t xml:space="preserve">Most damagingly, around 90% of all the worldwide cases </w:t>
      </w:r>
      <w:r w:rsidR="004E099F">
        <w:t>are in the type 2 diabetes category, which makes it the most common form of diabetes</w:t>
      </w:r>
      <w:r w:rsidR="00EB7625">
        <w:t xml:space="preserve"> </w:t>
      </w:r>
      <w:r w:rsidR="00EB7625" w:rsidRPr="00EB7625">
        <w:t>(Diabetes UK, 2026)</w:t>
      </w:r>
      <w:r w:rsidR="004E099F">
        <w:t xml:space="preserve">. The fundamental issue with South Asians in the UK is their unhealthy diet plans and calorie-dense food consumption, with low involvement in physical or exercise activities. </w:t>
      </w:r>
      <w:r w:rsidR="00EE0E69">
        <w:t xml:space="preserve">South </w:t>
      </w:r>
      <w:r w:rsidR="002B6B41">
        <w:t>Asians in the UK prefer</w:t>
      </w:r>
      <w:r w:rsidR="00EE0E69">
        <w:t xml:space="preserve"> to eat saturated </w:t>
      </w:r>
      <w:r w:rsidR="00A72675">
        <w:t>fats</w:t>
      </w:r>
      <w:r w:rsidR="00EE0E69">
        <w:t xml:space="preserve"> like ghee, </w:t>
      </w:r>
      <w:r w:rsidR="002B6B41">
        <w:t>condensed milk</w:t>
      </w:r>
      <w:r w:rsidR="00EE0E69">
        <w:t>, dairy</w:t>
      </w:r>
      <w:r w:rsidR="002B6B41">
        <w:t xml:space="preserve">, whole milk, lean cuts of beef, lamb and palm oil, which </w:t>
      </w:r>
      <w:r w:rsidR="00A72675">
        <w:t>carry</w:t>
      </w:r>
      <w:r w:rsidR="002B6B41">
        <w:t xml:space="preserve"> unhealthy proteins in the </w:t>
      </w:r>
      <w:r w:rsidR="00B6148E">
        <w:t>human body</w:t>
      </w:r>
      <w:r w:rsidR="00EB7625">
        <w:t xml:space="preserve"> </w:t>
      </w:r>
      <w:r w:rsidR="00EB7625" w:rsidRPr="00EB7625">
        <w:t>(Narayan and Kanaya, 2025)</w:t>
      </w:r>
      <w:r w:rsidR="00B6148E">
        <w:t xml:space="preserve">. Also, many of the South Asians start to increase their diet with unhealthy fast food, meat and </w:t>
      </w:r>
      <w:r w:rsidR="006D241E">
        <w:t>high-calorie</w:t>
      </w:r>
      <w:r w:rsidR="00B6148E">
        <w:t xml:space="preserve"> </w:t>
      </w:r>
      <w:r w:rsidR="006D241E">
        <w:t xml:space="preserve">food items after shifting to the UK, having high accessibility and low-cost fast-food items. On the other side, South Asians in the UK </w:t>
      </w:r>
      <w:r w:rsidR="005F1357">
        <w:t>do</w:t>
      </w:r>
      <w:r w:rsidR="006D241E">
        <w:t xml:space="preserve"> not </w:t>
      </w:r>
      <w:r w:rsidR="005F1357">
        <w:t>prefer</w:t>
      </w:r>
      <w:r w:rsidR="006D241E">
        <w:t xml:space="preserve"> to </w:t>
      </w:r>
      <w:r w:rsidR="005F1357">
        <w:t>be involved</w:t>
      </w:r>
      <w:r w:rsidR="006D241E">
        <w:t xml:space="preserve"> in physical activities</w:t>
      </w:r>
      <w:r w:rsidR="005F1357">
        <w:t xml:space="preserve"> or do not have the metabolic benefits to have a healthy body like White British population</w:t>
      </w:r>
      <w:r w:rsidR="00AA6C6A">
        <w:t xml:space="preserve"> </w:t>
      </w:r>
      <w:r w:rsidR="00AA6C6A" w:rsidRPr="00AA6C6A">
        <w:t>(Mehar, John and Cheyette, 2025)</w:t>
      </w:r>
      <w:r w:rsidR="005F1357">
        <w:t xml:space="preserve">.  Some young, health-conscious and knowledgeable South Asians in the UK </w:t>
      </w:r>
      <w:r w:rsidR="006C2F8D">
        <w:t xml:space="preserve">follow a healthy diet and encourage engaging in exercise, physical activity and a healthy lifestyle to change </w:t>
      </w:r>
      <w:r w:rsidR="005F1357">
        <w:t xml:space="preserve">perceptions. In recent years, the global population, especially the South Asians in the UK, have become adopting more healthy diet, </w:t>
      </w:r>
      <w:r w:rsidR="006C2F8D">
        <w:t>participating</w:t>
      </w:r>
      <w:r w:rsidR="005F1357">
        <w:t xml:space="preserve"> in sports and gymnastic activities to reduce their risk of type 2 diabetes </w:t>
      </w:r>
      <w:r w:rsidR="006C2F8D">
        <w:t>and have a healthy lifestyle unlike</w:t>
      </w:r>
      <w:r w:rsidR="005F1357">
        <w:t xml:space="preserve"> their ancestors</w:t>
      </w:r>
      <w:r w:rsidR="006C2F8D">
        <w:t>.</w:t>
      </w:r>
    </w:p>
    <w:p w14:paraId="14C50F62" w14:textId="09E89F03" w:rsidR="00B84CB9" w:rsidRDefault="00B84CB9" w:rsidP="009A24FC">
      <w:pPr>
        <w:pStyle w:val="Heading2"/>
        <w:spacing w:before="0"/>
      </w:pPr>
      <w:bookmarkStart w:id="1" w:name="_Toc235270366"/>
      <w:r>
        <w:t>Rationale</w:t>
      </w:r>
      <w:bookmarkEnd w:id="1"/>
    </w:p>
    <w:p w14:paraId="413409DA" w14:textId="5ED3E8EA" w:rsidR="00B84CB9" w:rsidRDefault="00980C93" w:rsidP="009A24FC">
      <w:r>
        <w:t>The fundamental underlying principle, justification and reasoning behind the research is clear</w:t>
      </w:r>
      <w:r w:rsidR="00A72675">
        <w:t>:</w:t>
      </w:r>
      <w:r>
        <w:t xml:space="preserve"> identifying the impact of diet and physical activities in the current generation on South Asians to evaluate </w:t>
      </w:r>
      <w:r w:rsidR="00862CD1">
        <w:t xml:space="preserve">whether </w:t>
      </w:r>
      <w:r>
        <w:t xml:space="preserve">their risks of developing diabetes have shrunk or increased. </w:t>
      </w:r>
      <w:r w:rsidR="00FE7C86">
        <w:t xml:space="preserve">As per </w:t>
      </w:r>
      <w:r w:rsidR="00862CD1">
        <w:t xml:space="preserve">the </w:t>
      </w:r>
      <w:r w:rsidR="00FE7C86" w:rsidRPr="00FE7C86">
        <w:t>Office for National Statistics (2022)</w:t>
      </w:r>
      <w:r w:rsidR="00FE7C86">
        <w:t xml:space="preserve">, there are over 5 million South Asian </w:t>
      </w:r>
      <w:r w:rsidR="00862CD1">
        <w:t>people</w:t>
      </w:r>
      <w:r w:rsidR="00FE7C86">
        <w:t xml:space="preserve"> living in the UK</w:t>
      </w:r>
      <w:r w:rsidR="00862CD1">
        <w:t>,</w:t>
      </w:r>
      <w:r w:rsidR="00FE7C86">
        <w:t xml:space="preserve"> which is around 7.5%</w:t>
      </w:r>
      <w:r w:rsidR="00862CD1">
        <w:t xml:space="preserve"> to 9.3% of</w:t>
      </w:r>
      <w:r w:rsidR="00FE7C86">
        <w:t xml:space="preserve"> </w:t>
      </w:r>
      <w:r w:rsidR="00862CD1">
        <w:t xml:space="preserve">the </w:t>
      </w:r>
      <w:r w:rsidR="00FE7C86">
        <w:t>entire population of the</w:t>
      </w:r>
      <w:r w:rsidR="00862CD1">
        <w:t xml:space="preserve"> UK</w:t>
      </w:r>
      <w:r w:rsidR="00870113">
        <w:t xml:space="preserve">. This </w:t>
      </w:r>
      <w:r w:rsidR="00EB58DA">
        <w:t xml:space="preserve">indicates the importance of South Asian </w:t>
      </w:r>
      <w:r w:rsidR="00281032">
        <w:t xml:space="preserve">culture </w:t>
      </w:r>
      <w:r w:rsidR="00EB58DA">
        <w:t xml:space="preserve">for the </w:t>
      </w:r>
      <w:r w:rsidR="00281032">
        <w:t>UK's</w:t>
      </w:r>
      <w:r w:rsidR="00EB58DA">
        <w:t xml:space="preserve"> social, </w:t>
      </w:r>
      <w:r w:rsidR="00281032">
        <w:t>economic</w:t>
      </w:r>
      <w:r w:rsidR="00EB58DA">
        <w:t xml:space="preserve">, diversity and </w:t>
      </w:r>
      <w:r w:rsidR="00281032">
        <w:t>ethnic</w:t>
      </w:r>
      <w:r w:rsidR="00EB58DA">
        <w:t xml:space="preserve"> heritage factors</w:t>
      </w:r>
      <w:r w:rsidR="00281032">
        <w:t>. So, this study uncovers the current risks of the diet and physical activities of South Asian living in the UK to illustrate the fundamental issues, problems, and barriers alongside mitigation strategies, healthy diet plans and physical activity-related suggestions to prevent the risks from spreading</w:t>
      </w:r>
      <w:r w:rsidR="00BB1495">
        <w:t xml:space="preserve"> </w:t>
      </w:r>
      <w:r w:rsidR="00BB1495" w:rsidRPr="00BB1495">
        <w:t>(Kanaya, 2023)</w:t>
      </w:r>
      <w:r w:rsidR="00281032">
        <w:t xml:space="preserve">. </w:t>
      </w:r>
      <w:r w:rsidR="007C1910">
        <w:t xml:space="preserve">The following study carries informative contextual data, peer-reviewed sources, accurate </w:t>
      </w:r>
      <w:r w:rsidR="007C1910">
        <w:lastRenderedPageBreak/>
        <w:t>sources of data and topic-relevant statistics to maintain an inclusive approach to solve the core research issues</w:t>
      </w:r>
      <w:r w:rsidR="00EB7625">
        <w:t xml:space="preserve"> </w:t>
      </w:r>
      <w:r w:rsidR="00EB7625" w:rsidRPr="00EB7625">
        <w:t>(</w:t>
      </w:r>
      <w:proofErr w:type="spellStart"/>
      <w:r w:rsidR="00EB7625" w:rsidRPr="00EB7625">
        <w:t>Stonnies</w:t>
      </w:r>
      <w:proofErr w:type="spellEnd"/>
      <w:r w:rsidR="00EB7625" w:rsidRPr="00EB7625">
        <w:t>, 2026)</w:t>
      </w:r>
      <w:r w:rsidR="007C1910">
        <w:t xml:space="preserve">. Besides, findings from this research could be used in further </w:t>
      </w:r>
      <w:r w:rsidR="00FC4830">
        <w:t>academic purposes</w:t>
      </w:r>
      <w:r w:rsidR="007C1910">
        <w:t xml:space="preserve">, lifestyle studies and analytical reviews to gain informative </w:t>
      </w:r>
      <w:r w:rsidR="00FC4830">
        <w:t xml:space="preserve">statements about the topic, all in </w:t>
      </w:r>
      <w:r w:rsidR="00CF64B7">
        <w:t>a</w:t>
      </w:r>
      <w:r w:rsidR="00FC4830">
        <w:t xml:space="preserve"> single study. </w:t>
      </w:r>
    </w:p>
    <w:p w14:paraId="6593B064" w14:textId="6A37BC9A" w:rsidR="00B84CB9" w:rsidRDefault="00B84CB9" w:rsidP="009A24FC">
      <w:pPr>
        <w:pStyle w:val="Heading2"/>
        <w:spacing w:before="0"/>
      </w:pPr>
      <w:bookmarkStart w:id="2" w:name="_Toc235270367"/>
      <w:r>
        <w:t>The Review Question</w:t>
      </w:r>
      <w:bookmarkEnd w:id="2"/>
    </w:p>
    <w:p w14:paraId="7E4B6F4D" w14:textId="44AEAE61" w:rsidR="00B84CB9" w:rsidRDefault="00F86FA3" w:rsidP="009A24FC">
      <w:pPr>
        <w:pStyle w:val="ListParagraph"/>
        <w:numPr>
          <w:ilvl w:val="0"/>
          <w:numId w:val="3"/>
        </w:numPr>
      </w:pPr>
      <w:r>
        <w:t>What is the impact of diet and physical activity on diabetes risk in South Asians living in the UK?</w:t>
      </w:r>
    </w:p>
    <w:p w14:paraId="65A90DB0" w14:textId="707151DE" w:rsidR="001D2784" w:rsidRDefault="00B84CB9" w:rsidP="009A24FC">
      <w:pPr>
        <w:pStyle w:val="Heading2"/>
        <w:spacing w:before="0"/>
      </w:pPr>
      <w:bookmarkStart w:id="3" w:name="_Toc235270368"/>
      <w:r>
        <w:t>Objectives of the Student’s Scoping Review</w:t>
      </w:r>
      <w:bookmarkEnd w:id="3"/>
    </w:p>
    <w:p w14:paraId="74E34846" w14:textId="6134E62B" w:rsidR="00F86FA3" w:rsidRDefault="00F86FA3" w:rsidP="009A24FC">
      <w:pPr>
        <w:pStyle w:val="ListParagraph"/>
        <w:numPr>
          <w:ilvl w:val="0"/>
          <w:numId w:val="1"/>
        </w:numPr>
      </w:pPr>
      <w:r>
        <w:t>To analyse the impact of diet and physical activity on diabetes risk in South Asians living in the UK.</w:t>
      </w:r>
    </w:p>
    <w:p w14:paraId="3B219ACD" w14:textId="4A98FE85" w:rsidR="00F86FA3" w:rsidRDefault="00F86FA3" w:rsidP="009A24FC">
      <w:pPr>
        <w:pStyle w:val="ListParagraph"/>
        <w:numPr>
          <w:ilvl w:val="0"/>
          <w:numId w:val="1"/>
        </w:numPr>
      </w:pPr>
      <w:r>
        <w:t>To evaluate the effectiveness of diet and physical activities in managing diabetes risk in South Asians living in the UK.</w:t>
      </w:r>
    </w:p>
    <w:p w14:paraId="15296748" w14:textId="0F4FD402" w:rsidR="00B84CB9" w:rsidRDefault="00F86FA3" w:rsidP="009A24FC">
      <w:pPr>
        <w:pStyle w:val="ListParagraph"/>
        <w:numPr>
          <w:ilvl w:val="0"/>
          <w:numId w:val="1"/>
        </w:numPr>
      </w:pPr>
      <w:r>
        <w:t>To examine the challenges South Asian people face with diabetes, accessing diet routines and physical activities, and health and well-being care within the UK.</w:t>
      </w:r>
    </w:p>
    <w:p w14:paraId="796BE221" w14:textId="5CDD9D5B" w:rsidR="00B84CB9" w:rsidRDefault="000A43B2" w:rsidP="009A24FC">
      <w:pPr>
        <w:pStyle w:val="Heading1"/>
        <w:spacing w:before="0"/>
      </w:pPr>
      <w:bookmarkStart w:id="4" w:name="_Toc235270369"/>
      <w:r>
        <w:t>Background</w:t>
      </w:r>
      <w:bookmarkEnd w:id="4"/>
    </w:p>
    <w:p w14:paraId="0D7D30A6" w14:textId="699A370F" w:rsidR="00832B60" w:rsidRDefault="00766A35" w:rsidP="009A24FC">
      <w:r>
        <w:t>South Asians living in the UK come from countries like Bangladesh, India and Pakistan</w:t>
      </w:r>
      <w:r w:rsidR="001C6DC0">
        <w:t>, representing</w:t>
      </w:r>
      <w:r>
        <w:t xml:space="preserve"> less than 10% of the entire UK population</w:t>
      </w:r>
      <w:r w:rsidR="00FB73C2">
        <w:t>,</w:t>
      </w:r>
      <w:r>
        <w:t xml:space="preserve"> but they </w:t>
      </w:r>
      <w:r w:rsidR="00FB73C2">
        <w:t>account</w:t>
      </w:r>
      <w:r>
        <w:t xml:space="preserve"> for over 20% of all diabetes </w:t>
      </w:r>
      <w:r w:rsidR="00FB73C2">
        <w:t>patients</w:t>
      </w:r>
      <w:r>
        <w:t xml:space="preserve"> in the </w:t>
      </w:r>
      <w:r w:rsidR="00FB73C2">
        <w:t>general population</w:t>
      </w:r>
      <w:r w:rsidR="00BB1495" w:rsidRPr="00BB1495">
        <w:t xml:space="preserve"> (Farhat et al., 2024)</w:t>
      </w:r>
      <w:r w:rsidR="00FB73C2">
        <w:t xml:space="preserve">. The immigration policy optimism and growth opportunities in the UK really attract South Asian </w:t>
      </w:r>
      <w:r w:rsidR="003211A1">
        <w:t>to move to the UK, develop their life and gain prosperity. However, unlike White British people, South Asians have high risks of diabetes due to their genetics, unhealthy lifestyle, excessive consumption of fast food, lack of physical activit</w:t>
      </w:r>
      <w:r w:rsidR="00D148DC">
        <w:t>y</w:t>
      </w:r>
      <w:r w:rsidR="003211A1">
        <w:t xml:space="preserve">, </w:t>
      </w:r>
      <w:r w:rsidR="00A72675">
        <w:t xml:space="preserve">and </w:t>
      </w:r>
      <w:r w:rsidR="003211A1">
        <w:t>athletic movements and exercise events</w:t>
      </w:r>
      <w:r w:rsidR="00736197">
        <w:t xml:space="preserve"> </w:t>
      </w:r>
      <w:r w:rsidR="00736197" w:rsidRPr="00736197">
        <w:t>(Agarwal et al., 2023)</w:t>
      </w:r>
      <w:r w:rsidR="003211A1">
        <w:t>. South Asians have a risk of developing type 2 diabetes from an early age of 25, compared to British citizens or White Europeans</w:t>
      </w:r>
      <w:r w:rsidR="00736197">
        <w:t>;</w:t>
      </w:r>
      <w:r w:rsidR="003211A1">
        <w:t xml:space="preserve"> the risk of developing diabetes starts from the 40s</w:t>
      </w:r>
      <w:r w:rsidR="00BB1495" w:rsidRPr="00BB1495">
        <w:t xml:space="preserve"> (Rai et al., 2023)</w:t>
      </w:r>
      <w:r w:rsidR="003211A1">
        <w:t xml:space="preserve">. </w:t>
      </w:r>
      <w:r w:rsidR="00E819A3">
        <w:t>Here, genetics plays a vital role in diabetes development and health-related issues</w:t>
      </w:r>
      <w:r w:rsidR="00A72675">
        <w:t>,</w:t>
      </w:r>
      <w:r w:rsidR="00E819A3">
        <w:t xml:space="preserve"> as South Asians living in the UK follow an energy-dense</w:t>
      </w:r>
      <w:r w:rsidR="00A72675">
        <w:t>, high-fat diet</w:t>
      </w:r>
      <w:r w:rsidR="00E819A3">
        <w:t>, excessive sugary foods and drinks</w:t>
      </w:r>
      <w:r w:rsidR="00A72675">
        <w:t>,</w:t>
      </w:r>
      <w:r w:rsidR="00E819A3">
        <w:t xml:space="preserve"> alongside low physical exercise. This directly exacerbates the chances of developing type 2 diabetes</w:t>
      </w:r>
      <w:r w:rsidR="004907C2">
        <w:t>.</w:t>
      </w:r>
    </w:p>
    <w:p w14:paraId="599D98FC" w14:textId="1E851F80" w:rsidR="004907C2" w:rsidRDefault="004907C2" w:rsidP="009A24FC">
      <w:r>
        <w:t xml:space="preserve">In terms of UK policy and legislation, </w:t>
      </w:r>
      <w:r w:rsidRPr="004907C2">
        <w:t>Mehar, John and Cheyette (2025)</w:t>
      </w:r>
      <w:r>
        <w:t xml:space="preserve"> indicated in the</w:t>
      </w:r>
      <w:r w:rsidR="00E953FE" w:rsidRPr="00E953FE">
        <w:t xml:space="preserve"> </w:t>
      </w:r>
      <w:r w:rsidR="00E953FE" w:rsidRPr="00E953FE">
        <w:rPr>
          <w:i/>
          <w:iCs/>
        </w:rPr>
        <w:t>NICE Public Health Guidance</w:t>
      </w:r>
      <w:r w:rsidR="00E953FE">
        <w:rPr>
          <w:i/>
          <w:iCs/>
        </w:rPr>
        <w:t xml:space="preserve"> </w:t>
      </w:r>
      <w:r w:rsidR="00E953FE">
        <w:t xml:space="preserve">that South Asian people must be diagnosed from the age of 25 to get </w:t>
      </w:r>
      <w:r w:rsidR="003F7007">
        <w:t>an</w:t>
      </w:r>
      <w:r w:rsidR="00E953FE">
        <w:t xml:space="preserve"> early update on their health conditions. Also, South </w:t>
      </w:r>
      <w:r w:rsidR="001C6DC0">
        <w:t>Asians</w:t>
      </w:r>
      <w:r w:rsidR="00E953FE">
        <w:t xml:space="preserve"> with a Body Mass Index (BMI) </w:t>
      </w:r>
      <w:r w:rsidR="003F7007">
        <w:t xml:space="preserve">of </w:t>
      </w:r>
      <w:r w:rsidR="003F7007" w:rsidRPr="003F7007">
        <w:t>25 kg/m²</w:t>
      </w:r>
      <w:r w:rsidR="003F7007">
        <w:t xml:space="preserve"> </w:t>
      </w:r>
      <w:r w:rsidR="003F7007" w:rsidRPr="003F7007">
        <w:t>or even ≥ 23 kg/m²</w:t>
      </w:r>
      <w:r w:rsidR="00F011ED">
        <w:t xml:space="preserve"> indicate a critical chance of developing type 2 diabetes</w:t>
      </w:r>
      <w:r w:rsidR="00736197">
        <w:t xml:space="preserve"> </w:t>
      </w:r>
      <w:r w:rsidR="00736197" w:rsidRPr="00736197">
        <w:t>(Diabetes UK, 2026)</w:t>
      </w:r>
      <w:r w:rsidR="00F011ED">
        <w:t xml:space="preserve">. </w:t>
      </w:r>
      <w:r w:rsidR="001C6DC0">
        <w:t xml:space="preserve">Young people who </w:t>
      </w:r>
      <w:r w:rsidR="00A72675">
        <w:t>experience</w:t>
      </w:r>
      <w:r w:rsidR="001C6DC0">
        <w:t xml:space="preserve"> a lack of energy, frequent urination during nighttime, </w:t>
      </w:r>
      <w:r w:rsidR="00A72675">
        <w:lastRenderedPageBreak/>
        <w:t>unexplained</w:t>
      </w:r>
      <w:r w:rsidR="001C6DC0">
        <w:t xml:space="preserve"> weight loss and blurred vision must get early health and care </w:t>
      </w:r>
      <w:r w:rsidR="007373DE">
        <w:t>services</w:t>
      </w:r>
      <w:r w:rsidR="001C6DC0">
        <w:t xml:space="preserve"> from the nearest caregiving settings to tackle the disease</w:t>
      </w:r>
      <w:r w:rsidR="00BB1495" w:rsidRPr="00BB1495">
        <w:t xml:space="preserve"> (Iqbal, 2023)</w:t>
      </w:r>
      <w:r w:rsidR="001C6DC0">
        <w:t xml:space="preserve">. </w:t>
      </w:r>
      <w:r w:rsidR="007373DE">
        <w:t xml:space="preserve">In addition to this, </w:t>
      </w:r>
      <w:r w:rsidR="007373DE">
        <w:rPr>
          <w:i/>
          <w:iCs/>
        </w:rPr>
        <w:t>the</w:t>
      </w:r>
      <w:r w:rsidR="007373DE" w:rsidRPr="007373DE">
        <w:rPr>
          <w:i/>
          <w:iCs/>
        </w:rPr>
        <w:t xml:space="preserve"> Healthier You NHS Diabetes Prevention Programme (NHS DPP)</w:t>
      </w:r>
      <w:r w:rsidR="007373DE" w:rsidRPr="007373DE">
        <w:t xml:space="preserve"> </w:t>
      </w:r>
      <w:r w:rsidR="007373DE">
        <w:t>is a direct approach from the UK government-led diabetes prevention programme, specifically targeting the South Asian young population to help them prevent the risk of developing type 2 diabetes effectively with detailed care plans, schedules and suggestions</w:t>
      </w:r>
      <w:r w:rsidR="00BB1495" w:rsidRPr="00BB1495">
        <w:t xml:space="preserve"> </w:t>
      </w:r>
      <w:r w:rsidR="00736197" w:rsidRPr="00736197">
        <w:t>(Diabetes UK, 2026)</w:t>
      </w:r>
      <w:r w:rsidR="007373DE">
        <w:t>. The guidance and services are modified to emphasise South Asian staples</w:t>
      </w:r>
      <w:r w:rsidR="00052985">
        <w:t xml:space="preserve"> to give equal care, suitable recommendations and a healthy life-building routine schedule. </w:t>
      </w:r>
    </w:p>
    <w:p w14:paraId="786A7552" w14:textId="71E7C304" w:rsidR="00052985" w:rsidRPr="00F011ED" w:rsidRDefault="005757D3" w:rsidP="009A24FC">
      <w:r>
        <w:t xml:space="preserve">In terms of the practices, the UK’s healthcare system has developed </w:t>
      </w:r>
      <w:r w:rsidR="00505F3A">
        <w:t>community-based</w:t>
      </w:r>
      <w:r>
        <w:t xml:space="preserve"> health services, </w:t>
      </w:r>
      <w:r w:rsidR="00505F3A">
        <w:t>encouraged</w:t>
      </w:r>
      <w:r>
        <w:t xml:space="preserve"> holistic </w:t>
      </w:r>
      <w:r w:rsidR="00505F3A">
        <w:t>community-based</w:t>
      </w:r>
      <w:r>
        <w:t xml:space="preserve"> approaches</w:t>
      </w:r>
      <w:r w:rsidR="00A72675">
        <w:t>,</w:t>
      </w:r>
      <w:r>
        <w:t xml:space="preserve"> and </w:t>
      </w:r>
      <w:r w:rsidR="00505F3A">
        <w:t>engaged</w:t>
      </w:r>
      <w:r>
        <w:t xml:space="preserve"> with diversified </w:t>
      </w:r>
      <w:r w:rsidR="00505F3A">
        <w:t>ethnic</w:t>
      </w:r>
      <w:r>
        <w:t xml:space="preserve"> communities to educate them about </w:t>
      </w:r>
      <w:r w:rsidR="00505F3A">
        <w:t>healthy</w:t>
      </w:r>
      <w:r>
        <w:t xml:space="preserve"> diets</w:t>
      </w:r>
      <w:r w:rsidR="00505F3A">
        <w:t xml:space="preserve">, physical </w:t>
      </w:r>
      <w:r w:rsidR="00A72675">
        <w:t>exercise</w:t>
      </w:r>
      <w:r w:rsidR="00505F3A">
        <w:t>, and a healthy life-building agenda</w:t>
      </w:r>
      <w:r w:rsidR="00BB1495" w:rsidRPr="00BB1495">
        <w:t xml:space="preserve"> (Katangwe-Chigamba et al., 2025)</w:t>
      </w:r>
      <w:r w:rsidR="00505F3A">
        <w:t xml:space="preserve">. NHS engages with a range of community, non-profit and private health and social care organisations like the </w:t>
      </w:r>
      <w:r w:rsidR="00505F3A" w:rsidRPr="00505F3A">
        <w:t>South Asian Health Foundation</w:t>
      </w:r>
      <w:r w:rsidR="00505F3A">
        <w:t xml:space="preserve"> </w:t>
      </w:r>
      <w:r w:rsidR="00CF64B7">
        <w:t>to provide</w:t>
      </w:r>
      <w:r w:rsidR="00505F3A">
        <w:t xml:space="preserve"> advocacy with a culturally sensitive approach. </w:t>
      </w:r>
      <w:r w:rsidR="00811A70">
        <w:t xml:space="preserve">In addition to this, </w:t>
      </w:r>
      <w:r w:rsidR="00CF64B7">
        <w:t xml:space="preserve">the </w:t>
      </w:r>
      <w:r w:rsidR="00811A70">
        <w:t>NHS partnered with the</w:t>
      </w:r>
      <w:r w:rsidR="00CF64B7">
        <w:t xml:space="preserve"> </w:t>
      </w:r>
      <w:r w:rsidR="00811A70" w:rsidRPr="00811A70">
        <w:t xml:space="preserve">Culture-Specific Health Communication Handbooks </w:t>
      </w:r>
      <w:r w:rsidR="00811A70">
        <w:t xml:space="preserve">for developing </w:t>
      </w:r>
      <w:r w:rsidR="00CF64B7">
        <w:t>healthcare routines</w:t>
      </w:r>
      <w:r w:rsidR="00811A70">
        <w:t xml:space="preserve">, healthy diet schedules, daily physical </w:t>
      </w:r>
      <w:r w:rsidR="00CF64B7">
        <w:t>exercise</w:t>
      </w:r>
      <w:r w:rsidR="00811A70">
        <w:t xml:space="preserve"> procedures and healthy lifestyle practises, especially in different types of South Asian languages to effectively</w:t>
      </w:r>
      <w:r w:rsidR="00855A02">
        <w:t xml:space="preserve"> mitigate the language barriers</w:t>
      </w:r>
      <w:r w:rsidR="00BB1495" w:rsidRPr="00BB1495">
        <w:t xml:space="preserve"> (Farhat et al., 2024)</w:t>
      </w:r>
      <w:r w:rsidR="00855A02">
        <w:t xml:space="preserve">. Many healthcare </w:t>
      </w:r>
      <w:r w:rsidR="00CF64B7">
        <w:t>professionals</w:t>
      </w:r>
      <w:r w:rsidR="00855A02">
        <w:t xml:space="preserve"> said that South Asians living in the UK lack English literacy and digital knowledge</w:t>
      </w:r>
      <w:r w:rsidR="00CF64B7">
        <w:t>,</w:t>
      </w:r>
      <w:r w:rsidR="00855A02">
        <w:t xml:space="preserve"> which creates barriers to </w:t>
      </w:r>
      <w:r w:rsidR="00CF64B7">
        <w:t>accessing</w:t>
      </w:r>
      <w:r w:rsidR="00855A02">
        <w:t xml:space="preserve"> suitable consultancy, </w:t>
      </w:r>
      <w:r w:rsidR="00CF64B7">
        <w:t>health</w:t>
      </w:r>
      <w:r w:rsidR="00855A02">
        <w:t xml:space="preserve"> care plans and </w:t>
      </w:r>
      <w:r w:rsidR="00CF64B7">
        <w:t xml:space="preserve">health messages from the government. While collaborative, community-based, and holistic approaches are facilitating </w:t>
      </w:r>
      <w:r w:rsidR="00504C2C">
        <w:t>the reduction of</w:t>
      </w:r>
      <w:r w:rsidR="00CF64B7">
        <w:t xml:space="preserve"> risks of developing diabetes among South Asians by marginal matrices. </w:t>
      </w:r>
    </w:p>
    <w:p w14:paraId="397595EE" w14:textId="75CCEA5A" w:rsidR="000A43B2" w:rsidRDefault="000A43B2" w:rsidP="009A24FC">
      <w:pPr>
        <w:pStyle w:val="Heading1"/>
        <w:spacing w:before="0"/>
      </w:pPr>
      <w:bookmarkStart w:id="5" w:name="_Toc235270370"/>
      <w:r w:rsidRPr="000A43B2">
        <w:t>Methods</w:t>
      </w:r>
      <w:bookmarkEnd w:id="5"/>
    </w:p>
    <w:p w14:paraId="779E3870" w14:textId="77777777" w:rsidR="00886C21" w:rsidRDefault="00146F31" w:rsidP="009A24FC">
      <w:pPr>
        <w:pStyle w:val="Heading2"/>
        <w:spacing w:before="0"/>
      </w:pPr>
      <w:bookmarkStart w:id="6" w:name="_Toc235270371"/>
      <w:r>
        <w:t>Research Methodology</w:t>
      </w:r>
      <w:bookmarkEnd w:id="6"/>
    </w:p>
    <w:p w14:paraId="6270C617" w14:textId="1B4644FB" w:rsidR="00886C21" w:rsidRPr="00886C21" w:rsidRDefault="00123C2E" w:rsidP="009A24FC">
      <w:r>
        <w:t>The</w:t>
      </w:r>
      <w:r w:rsidR="001D05CC">
        <w:t xml:space="preserve"> </w:t>
      </w:r>
      <w:r w:rsidRPr="00123C2E">
        <w:rPr>
          <w:b/>
          <w:bCs/>
          <w:i/>
          <w:iCs/>
        </w:rPr>
        <w:t>Qualitative Research Method</w:t>
      </w:r>
      <w:r>
        <w:rPr>
          <w:b/>
          <w:bCs/>
          <w:i/>
          <w:iCs/>
        </w:rPr>
        <w:t xml:space="preserve"> </w:t>
      </w:r>
      <w:r>
        <w:t xml:space="preserve">has been followed throughout the research to critically investigate the existing sources of data relevant to the topic. This use of qualitative research </w:t>
      </w:r>
      <w:r w:rsidR="00D148DC">
        <w:t>methods</w:t>
      </w:r>
      <w:r>
        <w:t xml:space="preserve"> facilitated a focus on human behaviours, specific ethnic groups, their beliefs, contextual information, rituals, behaviour and genetics in a detailed manner</w:t>
      </w:r>
      <w:r w:rsidR="002B0B51">
        <w:t xml:space="preserve"> </w:t>
      </w:r>
      <w:r w:rsidR="002B0B51" w:rsidRPr="002B0B51">
        <w:t>(Saunders, Lewis and Thornhill, 2023)</w:t>
      </w:r>
      <w:r>
        <w:t xml:space="preserve">. Besides, the qualitative method reduced time-consuming and costly processes of practical data collection, and focused on existing, non-numerical and descriptive sources of data to solve the core issues in the project. </w:t>
      </w:r>
      <w:r w:rsidR="00F42BB2">
        <w:t xml:space="preserve">A range of peer reviews is also included in the research to maintain a high-quality, reliable and accurate contextual insight throughout the research. </w:t>
      </w:r>
    </w:p>
    <w:p w14:paraId="47A915FD" w14:textId="30450B7B" w:rsidR="000A43B2" w:rsidRDefault="00886C21" w:rsidP="009A24FC">
      <w:pPr>
        <w:pStyle w:val="Heading2"/>
        <w:spacing w:before="0"/>
      </w:pPr>
      <w:bookmarkStart w:id="7" w:name="_Toc235270372"/>
      <w:r>
        <w:lastRenderedPageBreak/>
        <w:t>Scoping Review Framework</w:t>
      </w:r>
      <w:bookmarkEnd w:id="7"/>
    </w:p>
    <w:p w14:paraId="02017C6E" w14:textId="31A80A1A" w:rsidR="009D36C2" w:rsidRPr="009D36C2" w:rsidRDefault="00EF19E4" w:rsidP="009A24FC">
      <w:r>
        <w:t xml:space="preserve">The research followed the </w:t>
      </w:r>
      <w:r w:rsidRPr="00EF19E4">
        <w:rPr>
          <w:b/>
          <w:bCs/>
          <w:i/>
          <w:iCs/>
        </w:rPr>
        <w:t>Arksey and O'Malley Framework</w:t>
      </w:r>
      <w:r>
        <w:t xml:space="preserve"> to effectively conduct scoping reviews by first identifying </w:t>
      </w:r>
      <w:r w:rsidR="007D7DD6">
        <w:t xml:space="preserve">the </w:t>
      </w:r>
      <w:r>
        <w:t xml:space="preserve">research question, then relevant reviews for selecting suitable strategies that met the inclusion and exclusion criteria. Afterwards, the data </w:t>
      </w:r>
      <w:r w:rsidR="00A72675">
        <w:t>were</w:t>
      </w:r>
      <w:r>
        <w:t xml:space="preserve"> </w:t>
      </w:r>
      <w:r w:rsidR="007D7DD6">
        <w:t>extracted</w:t>
      </w:r>
      <w:r>
        <w:t xml:space="preserve"> and organised </w:t>
      </w:r>
      <w:r w:rsidR="007D7DD6">
        <w:t>for collecting, summarising and reporting the results</w:t>
      </w:r>
      <w:r w:rsidR="00482277">
        <w:t xml:space="preserve"> </w:t>
      </w:r>
      <w:r w:rsidR="00482277" w:rsidRPr="00482277">
        <w:t>(Arksey and O’Malley, 2005)</w:t>
      </w:r>
      <w:r w:rsidR="007D7DD6">
        <w:t xml:space="preserve">. Lastly, all the findings </w:t>
      </w:r>
      <w:r w:rsidR="00A72675">
        <w:t>were</w:t>
      </w:r>
      <w:r w:rsidR="007D7DD6">
        <w:t xml:space="preserve"> chosen from peer-reviewed sources that were published between 2022 and 2026 to maintain proper </w:t>
      </w:r>
      <w:r w:rsidR="00A72675">
        <w:t>relevance</w:t>
      </w:r>
      <w:r w:rsidR="007D7DD6">
        <w:t xml:space="preserve">, reliability and updated results throughout the research. </w:t>
      </w:r>
      <w:r w:rsidR="00886C21">
        <w:t xml:space="preserve">This facilitated </w:t>
      </w:r>
      <w:r w:rsidR="002256F9">
        <w:t>maintaining</w:t>
      </w:r>
      <w:r w:rsidR="00886C21">
        <w:t xml:space="preserve"> a well-structured, </w:t>
      </w:r>
      <w:r w:rsidR="002256F9">
        <w:t>informative and accurate approach for the scoping review to meet the core agendas of the research effectively.</w:t>
      </w:r>
    </w:p>
    <w:p w14:paraId="12863990" w14:textId="4F4E1B4F" w:rsidR="00146F31" w:rsidRDefault="008265D8" w:rsidP="009A24FC">
      <w:pPr>
        <w:pStyle w:val="Heading2"/>
        <w:spacing w:before="0"/>
      </w:pPr>
      <w:bookmarkStart w:id="8" w:name="_Toc235270373"/>
      <w:r>
        <w:t>Data Collection Method</w:t>
      </w:r>
      <w:bookmarkEnd w:id="8"/>
      <w:r w:rsidR="000606DD">
        <w:t xml:space="preserve"> </w:t>
      </w:r>
    </w:p>
    <w:p w14:paraId="7106AA24" w14:textId="75BC1180" w:rsidR="008265D8" w:rsidRPr="00461D7D" w:rsidRDefault="00482277" w:rsidP="009A24FC">
      <w:r>
        <w:t xml:space="preserve">As </w:t>
      </w:r>
      <w:r w:rsidR="00461D7D">
        <w:t>follows</w:t>
      </w:r>
      <w:r>
        <w:t xml:space="preserve"> </w:t>
      </w:r>
      <w:r w:rsidR="00461D7D">
        <w:t xml:space="preserve">is </w:t>
      </w:r>
      <w:r>
        <w:t>the qualitative method</w:t>
      </w:r>
      <w:r w:rsidR="00461D7D">
        <w:t xml:space="preserve"> for this research</w:t>
      </w:r>
      <w:r w:rsidR="00D148DC">
        <w:t>;</w:t>
      </w:r>
      <w:r>
        <w:t xml:space="preserve"> the </w:t>
      </w:r>
      <w:r w:rsidRPr="00461D7D">
        <w:rPr>
          <w:b/>
          <w:bCs/>
          <w:i/>
          <w:iCs/>
        </w:rPr>
        <w:t>S</w:t>
      </w:r>
      <w:r w:rsidR="00E101DC" w:rsidRPr="00461D7D">
        <w:rPr>
          <w:b/>
          <w:bCs/>
          <w:i/>
          <w:iCs/>
        </w:rPr>
        <w:t xml:space="preserve">econdary </w:t>
      </w:r>
      <w:r w:rsidRPr="00461D7D">
        <w:rPr>
          <w:b/>
          <w:bCs/>
          <w:i/>
          <w:iCs/>
        </w:rPr>
        <w:t>D</w:t>
      </w:r>
      <w:r w:rsidR="00E101DC" w:rsidRPr="00461D7D">
        <w:rPr>
          <w:b/>
          <w:bCs/>
          <w:i/>
          <w:iCs/>
        </w:rPr>
        <w:t>ata</w:t>
      </w:r>
      <w:r w:rsidRPr="00461D7D">
        <w:rPr>
          <w:b/>
          <w:bCs/>
          <w:i/>
          <w:iCs/>
        </w:rPr>
        <w:t xml:space="preserve"> Collection Method</w:t>
      </w:r>
      <w:r w:rsidR="00461D7D">
        <w:rPr>
          <w:b/>
          <w:bCs/>
          <w:i/>
          <w:iCs/>
        </w:rPr>
        <w:t xml:space="preserve"> </w:t>
      </w:r>
      <w:r w:rsidR="00461D7D">
        <w:t>is followed throughout the research for collecting topic-relevant books, journals, peer reviews, articles, case studies, government publications, website search results and existing research</w:t>
      </w:r>
      <w:r w:rsidR="002B0B51">
        <w:t xml:space="preserve"> </w:t>
      </w:r>
      <w:r w:rsidR="002B0B51" w:rsidRPr="002B0B51">
        <w:t>(Liu, 2023)</w:t>
      </w:r>
      <w:r w:rsidR="00461D7D">
        <w:t xml:space="preserve">. Descriptive and informative </w:t>
      </w:r>
      <w:r w:rsidR="00FB465D">
        <w:t xml:space="preserve">sources of topic-relevant data are collected to ensure the research plays a crucial role in solving all the core issues arising. The choice of secondary data collection method facilitated </w:t>
      </w:r>
      <w:r w:rsidR="00722610">
        <w:t xml:space="preserve">the collection of all the evidence in a cost-effective and less time-consuming format that helped to complete the research within the deadline. </w:t>
      </w:r>
      <w:r w:rsidR="00013916">
        <w:t xml:space="preserve">So, secondary sources of the existing set of data are applied throughout the research. </w:t>
      </w:r>
    </w:p>
    <w:p w14:paraId="2B39EA36" w14:textId="75ADBD6B" w:rsidR="008265D8" w:rsidRDefault="008265D8" w:rsidP="009A24FC">
      <w:pPr>
        <w:pStyle w:val="Heading2"/>
        <w:spacing w:before="0"/>
      </w:pPr>
      <w:bookmarkStart w:id="9" w:name="_Toc235270374"/>
      <w:r>
        <w:t>Data Analysis Technique</w:t>
      </w:r>
      <w:bookmarkEnd w:id="9"/>
    </w:p>
    <w:p w14:paraId="57227BAC" w14:textId="583D6945" w:rsidR="008265D8" w:rsidRPr="00423D1A" w:rsidRDefault="00A72675" w:rsidP="009A24FC">
      <w:r>
        <w:t>To</w:t>
      </w:r>
      <w:r w:rsidR="00423D1A">
        <w:t xml:space="preserve"> analyse the data, </w:t>
      </w:r>
      <w:r w:rsidR="00423D1A" w:rsidRPr="00423D1A">
        <w:rPr>
          <w:b/>
          <w:bCs/>
          <w:i/>
          <w:iCs/>
        </w:rPr>
        <w:t>T</w:t>
      </w:r>
      <w:r w:rsidR="00E101DC" w:rsidRPr="00423D1A">
        <w:rPr>
          <w:b/>
          <w:bCs/>
          <w:i/>
          <w:iCs/>
        </w:rPr>
        <w:t xml:space="preserve">hematic </w:t>
      </w:r>
      <w:r w:rsidR="00423D1A" w:rsidRPr="00423D1A">
        <w:rPr>
          <w:b/>
          <w:bCs/>
          <w:i/>
          <w:iCs/>
        </w:rPr>
        <w:t>A</w:t>
      </w:r>
      <w:r w:rsidR="00E101DC" w:rsidRPr="00423D1A">
        <w:rPr>
          <w:b/>
          <w:bCs/>
          <w:i/>
          <w:iCs/>
        </w:rPr>
        <w:t xml:space="preserve">nalytical </w:t>
      </w:r>
      <w:r w:rsidR="00423D1A" w:rsidRPr="00423D1A">
        <w:rPr>
          <w:b/>
          <w:bCs/>
          <w:i/>
          <w:iCs/>
        </w:rPr>
        <w:t>C</w:t>
      </w:r>
      <w:r w:rsidR="00E101DC" w:rsidRPr="00423D1A">
        <w:rPr>
          <w:b/>
          <w:bCs/>
          <w:i/>
          <w:iCs/>
        </w:rPr>
        <w:t>oding</w:t>
      </w:r>
      <w:r w:rsidR="00423D1A">
        <w:rPr>
          <w:b/>
          <w:bCs/>
          <w:i/>
          <w:iCs/>
        </w:rPr>
        <w:t xml:space="preserve"> </w:t>
      </w:r>
      <w:r w:rsidR="00423D1A">
        <w:t xml:space="preserve">is used to identify topic-relevant themes, </w:t>
      </w:r>
      <w:r>
        <w:t>analyse</w:t>
      </w:r>
      <w:r w:rsidR="00423D1A">
        <w:t xml:space="preserve"> the relevance of the data and </w:t>
      </w:r>
      <w:r>
        <w:t>report</w:t>
      </w:r>
      <w:r w:rsidR="00423D1A">
        <w:t xml:space="preserve"> the patterns or themes within the data to illustrate all the findings informatively</w:t>
      </w:r>
      <w:r w:rsidR="002B0B51">
        <w:t xml:space="preserve"> </w:t>
      </w:r>
      <w:r w:rsidR="002B0B51" w:rsidRPr="002B0B51">
        <w:t>(Stebbins, 2024)</w:t>
      </w:r>
      <w:r w:rsidR="00423D1A">
        <w:t xml:space="preserve">. </w:t>
      </w:r>
      <w:r w:rsidR="00BA5C8E">
        <w:t xml:space="preserve">Firstly, raw data are critically read to find the patterns, issues and analytical notes. Afterwards, initial coding </w:t>
      </w:r>
      <w:r>
        <w:t>facilitates</w:t>
      </w:r>
      <w:r w:rsidR="00BA5C8E">
        <w:t xml:space="preserve"> attaching the themes in concise form to later generate specific themes based on the conceptual categories from the raw data. Then the themes are reviewed and defined with specific names for writing up the findings, synthesising the results and building a narrative based on the relevant themes to solve the core research issues. </w:t>
      </w:r>
    </w:p>
    <w:p w14:paraId="56EB5E86" w14:textId="1A91ED7A" w:rsidR="008265D8" w:rsidRDefault="00580121" w:rsidP="009A24FC">
      <w:pPr>
        <w:pStyle w:val="Heading2"/>
        <w:spacing w:before="0"/>
      </w:pPr>
      <w:bookmarkStart w:id="10" w:name="_Toc235270375"/>
      <w:r>
        <w:t>Ethical Considerations</w:t>
      </w:r>
      <w:bookmarkEnd w:id="10"/>
    </w:p>
    <w:p w14:paraId="44C0AE98" w14:textId="59A0B524" w:rsidR="00580121" w:rsidRPr="00580121" w:rsidRDefault="009B3830" w:rsidP="009A24FC">
      <w:r>
        <w:t>The research does not carry any intention to harm any entities, individuals, or sentiments, but rather protects the rights of the authors by accurately citing the work</w:t>
      </w:r>
      <w:r w:rsidR="002B0B51">
        <w:t xml:space="preserve"> </w:t>
      </w:r>
      <w:r w:rsidR="002B0B51" w:rsidRPr="002B0B51">
        <w:t>(Stewart, 2023)</w:t>
      </w:r>
      <w:r>
        <w:t xml:space="preserve">. The results are paraphrased to a degree that </w:t>
      </w:r>
      <w:r w:rsidR="00A72675">
        <w:t>maintains</w:t>
      </w:r>
      <w:r>
        <w:t xml:space="preserve"> the authenticity, reliability and validity of the information, including an original authorised citation throughout the research. </w:t>
      </w:r>
      <w:r w:rsidR="00460A3C">
        <w:t xml:space="preserve">Besides, all the authorised sources are </w:t>
      </w:r>
      <w:r w:rsidR="000B27C9">
        <w:t>listed in the</w:t>
      </w:r>
      <w:r w:rsidR="00460A3C">
        <w:t xml:space="preserve"> references to maintain proper legitimacy and realism of the </w:t>
      </w:r>
      <w:r w:rsidR="00460A3C">
        <w:lastRenderedPageBreak/>
        <w:t xml:space="preserve">results in meeting the core </w:t>
      </w:r>
      <w:r w:rsidR="000B27C9">
        <w:t>research</w:t>
      </w:r>
      <w:r w:rsidR="00460A3C">
        <w:t xml:space="preserve"> objectives without any bias</w:t>
      </w:r>
      <w:r w:rsidR="002B0B51">
        <w:t xml:space="preserve"> </w:t>
      </w:r>
      <w:r w:rsidR="002B0B51" w:rsidRPr="002B0B51">
        <w:t>(Jack and Williamson, 2025)</w:t>
      </w:r>
      <w:r w:rsidR="00460A3C">
        <w:t xml:space="preserve">. </w:t>
      </w:r>
      <w:r w:rsidR="000B27C9">
        <w:t>Here, the research author’s background, personal interest or any beliefs do not affect the choice of data or interpretation in the research</w:t>
      </w:r>
      <w:r w:rsidR="007550BC">
        <w:t>;</w:t>
      </w:r>
      <w:r w:rsidR="000B27C9">
        <w:t xml:space="preserve"> </w:t>
      </w:r>
      <w:r w:rsidR="007550BC">
        <w:t xml:space="preserve">rather, the research is completed based on a general perception of academic problem-solving interest. </w:t>
      </w:r>
    </w:p>
    <w:p w14:paraId="78C02505" w14:textId="45D752DB" w:rsidR="006B6778" w:rsidRDefault="006B6778" w:rsidP="009A24FC">
      <w:pPr>
        <w:pStyle w:val="Heading1"/>
        <w:spacing w:before="0"/>
      </w:pPr>
      <w:bookmarkStart w:id="11" w:name="_Toc235270376"/>
      <w:r w:rsidRPr="006B6778">
        <w:t>Results</w:t>
      </w:r>
      <w:bookmarkEnd w:id="11"/>
    </w:p>
    <w:p w14:paraId="42FFB696" w14:textId="6B60BBDD" w:rsidR="006B6778" w:rsidRDefault="00CD0259" w:rsidP="009A24FC">
      <w:pPr>
        <w:pStyle w:val="Heading2"/>
        <w:spacing w:before="0"/>
      </w:pPr>
      <w:bookmarkStart w:id="12" w:name="_Toc235270377"/>
      <w:r>
        <w:t xml:space="preserve">Thematic </w:t>
      </w:r>
      <w:r w:rsidR="00333D79">
        <w:t>Analysis (Findings)</w:t>
      </w:r>
      <w:bookmarkEnd w:id="12"/>
    </w:p>
    <w:tbl>
      <w:tblPr>
        <w:tblStyle w:val="TableGrid"/>
        <w:tblW w:w="0" w:type="auto"/>
        <w:tblLook w:val="04A0" w:firstRow="1" w:lastRow="0" w:firstColumn="1" w:lastColumn="0" w:noHBand="0" w:noVBand="1"/>
      </w:tblPr>
      <w:tblGrid>
        <w:gridCol w:w="1868"/>
        <w:gridCol w:w="1870"/>
        <w:gridCol w:w="1524"/>
        <w:gridCol w:w="1573"/>
        <w:gridCol w:w="2515"/>
      </w:tblGrid>
      <w:tr w:rsidR="00797BE7" w14:paraId="5FF99B67" w14:textId="185B5AFD" w:rsidTr="009A24FC">
        <w:tc>
          <w:tcPr>
            <w:tcW w:w="1868" w:type="dxa"/>
          </w:tcPr>
          <w:p w14:paraId="3FD857BD" w14:textId="0FE2F4BC" w:rsidR="00797BE7" w:rsidRPr="00A719F4" w:rsidRDefault="00797BE7" w:rsidP="009A24FC">
            <w:pPr>
              <w:spacing w:line="360" w:lineRule="auto"/>
              <w:jc w:val="center"/>
              <w:rPr>
                <w:b/>
                <w:bCs/>
              </w:rPr>
            </w:pPr>
            <w:r w:rsidRPr="00A719F4">
              <w:rPr>
                <w:b/>
                <w:bCs/>
              </w:rPr>
              <w:t>Themes</w:t>
            </w:r>
          </w:p>
        </w:tc>
        <w:tc>
          <w:tcPr>
            <w:tcW w:w="1870" w:type="dxa"/>
          </w:tcPr>
          <w:p w14:paraId="69AABF7B" w14:textId="10D39ADB" w:rsidR="00797BE7" w:rsidRPr="00A719F4" w:rsidRDefault="00797BE7" w:rsidP="009A24FC">
            <w:pPr>
              <w:spacing w:line="360" w:lineRule="auto"/>
              <w:jc w:val="center"/>
              <w:rPr>
                <w:b/>
                <w:bCs/>
              </w:rPr>
            </w:pPr>
            <w:r w:rsidRPr="00A719F4">
              <w:rPr>
                <w:b/>
                <w:bCs/>
              </w:rPr>
              <w:t>Sub-Themes</w:t>
            </w:r>
          </w:p>
        </w:tc>
        <w:tc>
          <w:tcPr>
            <w:tcW w:w="1524" w:type="dxa"/>
          </w:tcPr>
          <w:p w14:paraId="5680B902" w14:textId="20E86CC5" w:rsidR="00797BE7" w:rsidRPr="00A719F4" w:rsidRDefault="00797BE7" w:rsidP="009A24FC">
            <w:pPr>
              <w:spacing w:line="360" w:lineRule="auto"/>
              <w:jc w:val="center"/>
              <w:rPr>
                <w:b/>
                <w:bCs/>
              </w:rPr>
            </w:pPr>
            <w:r w:rsidRPr="00A719F4">
              <w:rPr>
                <w:b/>
                <w:bCs/>
              </w:rPr>
              <w:t>Number of Publications</w:t>
            </w:r>
          </w:p>
        </w:tc>
        <w:tc>
          <w:tcPr>
            <w:tcW w:w="1573" w:type="dxa"/>
          </w:tcPr>
          <w:p w14:paraId="23466E13" w14:textId="0FA197AA" w:rsidR="00797BE7" w:rsidRPr="00A719F4" w:rsidRDefault="00797BE7" w:rsidP="009A24FC">
            <w:pPr>
              <w:spacing w:line="360" w:lineRule="auto"/>
              <w:jc w:val="center"/>
              <w:rPr>
                <w:b/>
                <w:bCs/>
              </w:rPr>
            </w:pPr>
            <w:r w:rsidRPr="00A719F4">
              <w:rPr>
                <w:b/>
                <w:bCs/>
              </w:rPr>
              <w:t>Authors</w:t>
            </w:r>
          </w:p>
        </w:tc>
        <w:tc>
          <w:tcPr>
            <w:tcW w:w="2515" w:type="dxa"/>
          </w:tcPr>
          <w:p w14:paraId="03BE559C" w14:textId="4543FCEB" w:rsidR="00797BE7" w:rsidRPr="00A719F4" w:rsidRDefault="00797BE7" w:rsidP="009A24FC">
            <w:pPr>
              <w:spacing w:line="360" w:lineRule="auto"/>
              <w:jc w:val="center"/>
              <w:rPr>
                <w:b/>
                <w:bCs/>
              </w:rPr>
            </w:pPr>
            <w:r w:rsidRPr="00A719F4">
              <w:rPr>
                <w:b/>
                <w:bCs/>
              </w:rPr>
              <w:t>Findings</w:t>
            </w:r>
          </w:p>
        </w:tc>
      </w:tr>
      <w:tr w:rsidR="007A20E1" w14:paraId="2777EF60" w14:textId="37E6EFE7" w:rsidTr="009A24FC">
        <w:tc>
          <w:tcPr>
            <w:tcW w:w="1868" w:type="dxa"/>
          </w:tcPr>
          <w:p w14:paraId="05CBA9B8" w14:textId="1CD75E38" w:rsidR="007A20E1" w:rsidRDefault="007A20E1" w:rsidP="009A24FC">
            <w:pPr>
              <w:spacing w:line="360" w:lineRule="auto"/>
            </w:pPr>
            <w:r w:rsidRPr="00226B5B">
              <w:rPr>
                <w:b/>
                <w:bCs/>
              </w:rPr>
              <w:t>Theme 1:</w:t>
            </w:r>
            <w:r w:rsidRPr="00226B5B">
              <w:t xml:space="preserve"> Physiological Vulnerability of South Asians and the Predisposing Impact of Their Lifestyle to Develop Type 2 Diabetes.</w:t>
            </w:r>
          </w:p>
        </w:tc>
        <w:tc>
          <w:tcPr>
            <w:tcW w:w="1870" w:type="dxa"/>
          </w:tcPr>
          <w:p w14:paraId="48E2B6EB" w14:textId="77777777" w:rsidR="00A676EE" w:rsidRDefault="007A20E1" w:rsidP="009A24FC">
            <w:pPr>
              <w:pStyle w:val="ListParagraph"/>
              <w:numPr>
                <w:ilvl w:val="0"/>
                <w:numId w:val="4"/>
              </w:numPr>
              <w:spacing w:line="360" w:lineRule="auto"/>
            </w:pPr>
            <w:r w:rsidRPr="00A676EE">
              <w:rPr>
                <w:b/>
                <w:bCs/>
              </w:rPr>
              <w:t>Sub-Theme 1:</w:t>
            </w:r>
            <w:r w:rsidRPr="00C85C1D">
              <w:t xml:space="preserve"> Physiological Vulnerability of South Asians</w:t>
            </w:r>
            <w:r w:rsidR="00A676EE">
              <w:t>.</w:t>
            </w:r>
          </w:p>
          <w:p w14:paraId="713AAF83" w14:textId="7E7C3E4A" w:rsidR="007A20E1" w:rsidRDefault="00A676EE" w:rsidP="009A24FC">
            <w:pPr>
              <w:pStyle w:val="ListParagraph"/>
              <w:numPr>
                <w:ilvl w:val="0"/>
                <w:numId w:val="4"/>
              </w:numPr>
              <w:spacing w:line="360" w:lineRule="auto"/>
            </w:pPr>
            <w:r w:rsidRPr="00A676EE">
              <w:rPr>
                <w:b/>
                <w:bCs/>
              </w:rPr>
              <w:t>Sub-Theme 2:</w:t>
            </w:r>
            <w:r w:rsidR="007A20E1" w:rsidRPr="00C85C1D">
              <w:t xml:space="preserve"> </w:t>
            </w:r>
            <w:r>
              <w:t>The</w:t>
            </w:r>
            <w:r w:rsidR="007A20E1" w:rsidRPr="00C85C1D">
              <w:t xml:space="preserve"> Predisposing Impact of Their Lifestyle to Develop Type 2 Diabetes.</w:t>
            </w:r>
          </w:p>
        </w:tc>
        <w:tc>
          <w:tcPr>
            <w:tcW w:w="1524" w:type="dxa"/>
          </w:tcPr>
          <w:p w14:paraId="736C3337" w14:textId="7656234F" w:rsidR="007A20E1" w:rsidRDefault="00B150B8" w:rsidP="009A24FC">
            <w:pPr>
              <w:spacing w:line="360" w:lineRule="auto"/>
              <w:jc w:val="center"/>
            </w:pPr>
            <w:r>
              <w:t>3</w:t>
            </w:r>
          </w:p>
        </w:tc>
        <w:tc>
          <w:tcPr>
            <w:tcW w:w="1573" w:type="dxa"/>
          </w:tcPr>
          <w:p w14:paraId="18F5C449" w14:textId="449DCF60" w:rsidR="007A20E1" w:rsidRDefault="00B150B8" w:rsidP="009A24FC">
            <w:pPr>
              <w:spacing w:line="360" w:lineRule="auto"/>
            </w:pPr>
            <w:r w:rsidRPr="00B150B8">
              <w:t>(Farhat et al., 2024</w:t>
            </w:r>
            <w:r w:rsidR="009A24FC" w:rsidRPr="00B150B8">
              <w:t>)</w:t>
            </w:r>
            <w:r w:rsidR="009A24FC">
              <w:t xml:space="preserve">, </w:t>
            </w:r>
            <w:r w:rsidR="009A24FC" w:rsidRPr="00B150B8">
              <w:t>(</w:t>
            </w:r>
            <w:r w:rsidRPr="00B150B8">
              <w:t>Iqbal, 2023)</w:t>
            </w:r>
            <w:r>
              <w:t xml:space="preserve"> and </w:t>
            </w:r>
            <w:r w:rsidRPr="00B150B8">
              <w:t>(Mehar, John and Cheyette, 2025)</w:t>
            </w:r>
            <w:r>
              <w:t>.</w:t>
            </w:r>
          </w:p>
        </w:tc>
        <w:tc>
          <w:tcPr>
            <w:tcW w:w="2515" w:type="dxa"/>
          </w:tcPr>
          <w:p w14:paraId="318E4D88" w14:textId="3593EEE0" w:rsidR="007A20E1" w:rsidRDefault="00230187" w:rsidP="009A24FC">
            <w:pPr>
              <w:spacing w:line="360" w:lineRule="auto"/>
            </w:pPr>
            <w:r>
              <w:t>The first set of thematic findings indicated the vulnerability, genetic issues and specific native physical conditions of South Asian that increase their chances of being affected by type 2 diabetes at a younger age than White British citizens. Unhealthy lifestyle, lack of exercise, and eating habits are common South Asian habits that contribute to type 2 diabetes among those.</w:t>
            </w:r>
          </w:p>
        </w:tc>
      </w:tr>
      <w:tr w:rsidR="007A20E1" w14:paraId="34E1BAE4" w14:textId="3B41215D" w:rsidTr="009A24FC">
        <w:tc>
          <w:tcPr>
            <w:tcW w:w="1868" w:type="dxa"/>
          </w:tcPr>
          <w:p w14:paraId="3F26FAF6" w14:textId="0D464B9C" w:rsidR="007A20E1" w:rsidRDefault="007A20E1" w:rsidP="009A24FC">
            <w:pPr>
              <w:spacing w:line="360" w:lineRule="auto"/>
            </w:pPr>
            <w:r w:rsidRPr="00226B5B">
              <w:rPr>
                <w:b/>
                <w:bCs/>
              </w:rPr>
              <w:t>Theme 2:</w:t>
            </w:r>
            <w:r w:rsidRPr="00226B5B">
              <w:t xml:space="preserve"> Efficacy of Culturally Tailored Diet and Physical Activity for Diabetes Risk Management in </w:t>
            </w:r>
            <w:r w:rsidRPr="00226B5B">
              <w:lastRenderedPageBreak/>
              <w:t>South Asians Living in the UK.</w:t>
            </w:r>
          </w:p>
        </w:tc>
        <w:tc>
          <w:tcPr>
            <w:tcW w:w="1870" w:type="dxa"/>
          </w:tcPr>
          <w:p w14:paraId="5956F1F9" w14:textId="77777777" w:rsidR="00A676EE" w:rsidRDefault="00A676EE" w:rsidP="009A24FC">
            <w:pPr>
              <w:pStyle w:val="ListParagraph"/>
              <w:numPr>
                <w:ilvl w:val="0"/>
                <w:numId w:val="5"/>
              </w:numPr>
              <w:spacing w:line="360" w:lineRule="auto"/>
            </w:pPr>
            <w:r w:rsidRPr="007419E2">
              <w:rPr>
                <w:b/>
                <w:bCs/>
              </w:rPr>
              <w:lastRenderedPageBreak/>
              <w:t>Sub-</w:t>
            </w:r>
            <w:r w:rsidR="007A20E1" w:rsidRPr="007419E2">
              <w:rPr>
                <w:b/>
                <w:bCs/>
              </w:rPr>
              <w:t xml:space="preserve">Theme </w:t>
            </w:r>
            <w:r w:rsidRPr="007419E2">
              <w:rPr>
                <w:b/>
                <w:bCs/>
              </w:rPr>
              <w:t>1</w:t>
            </w:r>
            <w:r w:rsidR="007A20E1" w:rsidRPr="007419E2">
              <w:rPr>
                <w:b/>
                <w:bCs/>
              </w:rPr>
              <w:t>:</w:t>
            </w:r>
            <w:r w:rsidR="007A20E1" w:rsidRPr="00C85C1D">
              <w:t xml:space="preserve"> Efficacy of Culturally Tailored Diet</w:t>
            </w:r>
            <w:r>
              <w:t>.</w:t>
            </w:r>
          </w:p>
          <w:p w14:paraId="557674F9" w14:textId="2367664A" w:rsidR="007A20E1" w:rsidRDefault="00A676EE" w:rsidP="009A24FC">
            <w:pPr>
              <w:pStyle w:val="ListParagraph"/>
              <w:numPr>
                <w:ilvl w:val="0"/>
                <w:numId w:val="5"/>
              </w:numPr>
              <w:spacing w:line="360" w:lineRule="auto"/>
            </w:pPr>
            <w:r w:rsidRPr="007419E2">
              <w:rPr>
                <w:b/>
                <w:bCs/>
              </w:rPr>
              <w:t>Sub-Theme 2:</w:t>
            </w:r>
            <w:r>
              <w:t xml:space="preserve"> </w:t>
            </w:r>
            <w:r w:rsidR="007A20E1" w:rsidRPr="00C85C1D">
              <w:t xml:space="preserve">Physical Activity for </w:t>
            </w:r>
            <w:r w:rsidR="007A20E1" w:rsidRPr="00C85C1D">
              <w:lastRenderedPageBreak/>
              <w:t>Diabetes Risk Management in South Asians Living in the UK.</w:t>
            </w:r>
          </w:p>
        </w:tc>
        <w:tc>
          <w:tcPr>
            <w:tcW w:w="1524" w:type="dxa"/>
          </w:tcPr>
          <w:p w14:paraId="3C726AD8" w14:textId="0827AF76" w:rsidR="007A20E1" w:rsidRDefault="00B150B8" w:rsidP="009A24FC">
            <w:pPr>
              <w:spacing w:line="360" w:lineRule="auto"/>
              <w:jc w:val="center"/>
            </w:pPr>
            <w:r>
              <w:lastRenderedPageBreak/>
              <w:t>2</w:t>
            </w:r>
          </w:p>
        </w:tc>
        <w:tc>
          <w:tcPr>
            <w:tcW w:w="1573" w:type="dxa"/>
          </w:tcPr>
          <w:p w14:paraId="0C79BA03" w14:textId="259280AB" w:rsidR="007A20E1" w:rsidRDefault="00B150B8" w:rsidP="009A24FC">
            <w:pPr>
              <w:spacing w:line="360" w:lineRule="auto"/>
            </w:pPr>
            <w:r w:rsidRPr="00B150B8">
              <w:t>(Rai et al., 2023)</w:t>
            </w:r>
            <w:r>
              <w:t xml:space="preserve"> and </w:t>
            </w:r>
            <w:r w:rsidR="009A24FC" w:rsidRPr="009A24FC">
              <w:t>(Narayan and Kanaya, 2025)</w:t>
            </w:r>
            <w:r w:rsidR="009A24FC">
              <w:t>.</w:t>
            </w:r>
          </w:p>
        </w:tc>
        <w:tc>
          <w:tcPr>
            <w:tcW w:w="2515" w:type="dxa"/>
          </w:tcPr>
          <w:p w14:paraId="4CA9C726" w14:textId="0CA3FD86" w:rsidR="007A20E1" w:rsidRDefault="00230187" w:rsidP="009A24FC">
            <w:pPr>
              <w:spacing w:line="360" w:lineRule="auto"/>
            </w:pPr>
            <w:r>
              <w:t xml:space="preserve">The second theme illustrated the effectiveness of existing interventions, care plans, government-led initiatives, and </w:t>
            </w:r>
            <w:r>
              <w:lastRenderedPageBreak/>
              <w:t xml:space="preserve">healthcare programs in the UK for supporting South Asian specifically. NHS plays a crucial role in preventing and solving the issues with holistic, person-centred and tailored caregiving approaches. </w:t>
            </w:r>
          </w:p>
        </w:tc>
      </w:tr>
      <w:tr w:rsidR="007A20E1" w14:paraId="1DCE6958" w14:textId="2849D8E5" w:rsidTr="009A24FC">
        <w:tc>
          <w:tcPr>
            <w:tcW w:w="1868" w:type="dxa"/>
          </w:tcPr>
          <w:p w14:paraId="52CB8056" w14:textId="5CCF5B2A" w:rsidR="007A20E1" w:rsidRDefault="007A20E1" w:rsidP="009A24FC">
            <w:pPr>
              <w:spacing w:line="360" w:lineRule="auto"/>
            </w:pPr>
            <w:r w:rsidRPr="00226B5B">
              <w:rPr>
                <w:b/>
                <w:bCs/>
              </w:rPr>
              <w:lastRenderedPageBreak/>
              <w:t>Theme 3:</w:t>
            </w:r>
            <w:r w:rsidRPr="00226B5B">
              <w:t xml:space="preserve"> Socio-Cultural Barriers South Asian People Face and Healthcare Access Complexities in the UK for Non-Nationals</w:t>
            </w:r>
          </w:p>
        </w:tc>
        <w:tc>
          <w:tcPr>
            <w:tcW w:w="1870" w:type="dxa"/>
          </w:tcPr>
          <w:p w14:paraId="1DF49D9A" w14:textId="77777777" w:rsidR="007419E2" w:rsidRDefault="007419E2" w:rsidP="009A24FC">
            <w:pPr>
              <w:pStyle w:val="ListParagraph"/>
              <w:numPr>
                <w:ilvl w:val="0"/>
                <w:numId w:val="6"/>
              </w:numPr>
              <w:spacing w:line="360" w:lineRule="auto"/>
            </w:pPr>
            <w:r w:rsidRPr="00A719F4">
              <w:rPr>
                <w:b/>
                <w:bCs/>
              </w:rPr>
              <w:t>Sub-</w:t>
            </w:r>
            <w:r w:rsidR="007A20E1" w:rsidRPr="00A719F4">
              <w:rPr>
                <w:b/>
                <w:bCs/>
              </w:rPr>
              <w:t xml:space="preserve">Theme </w:t>
            </w:r>
            <w:r w:rsidRPr="00A719F4">
              <w:rPr>
                <w:b/>
                <w:bCs/>
              </w:rPr>
              <w:t>1</w:t>
            </w:r>
            <w:r w:rsidR="007A20E1" w:rsidRPr="00A719F4">
              <w:rPr>
                <w:b/>
                <w:bCs/>
              </w:rPr>
              <w:t>:</w:t>
            </w:r>
            <w:r w:rsidR="007A20E1" w:rsidRPr="00C85C1D">
              <w:t xml:space="preserve"> Socio-Cultural Barriers South Asian People Face</w:t>
            </w:r>
            <w:r>
              <w:t>.</w:t>
            </w:r>
            <w:r w:rsidR="007A20E1" w:rsidRPr="00C85C1D">
              <w:t xml:space="preserve"> </w:t>
            </w:r>
          </w:p>
          <w:p w14:paraId="64075655" w14:textId="7F5E079F" w:rsidR="007A20E1" w:rsidRDefault="007419E2" w:rsidP="009A24FC">
            <w:pPr>
              <w:pStyle w:val="ListParagraph"/>
              <w:numPr>
                <w:ilvl w:val="0"/>
                <w:numId w:val="6"/>
              </w:numPr>
              <w:spacing w:line="360" w:lineRule="auto"/>
            </w:pPr>
            <w:r w:rsidRPr="00A719F4">
              <w:rPr>
                <w:b/>
                <w:bCs/>
              </w:rPr>
              <w:t>Sub-Theme 2:</w:t>
            </w:r>
            <w:r>
              <w:t xml:space="preserve"> </w:t>
            </w:r>
            <w:r w:rsidR="007A20E1" w:rsidRPr="00C85C1D">
              <w:t>Healthcare Access Complexities in the UK for Non-Nationals</w:t>
            </w:r>
            <w:r w:rsidR="00702FCF">
              <w:t>.</w:t>
            </w:r>
          </w:p>
        </w:tc>
        <w:tc>
          <w:tcPr>
            <w:tcW w:w="1524" w:type="dxa"/>
          </w:tcPr>
          <w:p w14:paraId="0887D4B9" w14:textId="005EEAFB" w:rsidR="007A20E1" w:rsidRDefault="009A24FC" w:rsidP="009A24FC">
            <w:pPr>
              <w:spacing w:line="360" w:lineRule="auto"/>
              <w:jc w:val="center"/>
            </w:pPr>
            <w:r>
              <w:t>3</w:t>
            </w:r>
          </w:p>
        </w:tc>
        <w:tc>
          <w:tcPr>
            <w:tcW w:w="1573" w:type="dxa"/>
          </w:tcPr>
          <w:p w14:paraId="5DF86884" w14:textId="3797B7D0" w:rsidR="007A20E1" w:rsidRDefault="009A24FC" w:rsidP="009A24FC">
            <w:pPr>
              <w:spacing w:line="360" w:lineRule="auto"/>
            </w:pPr>
            <w:r w:rsidRPr="009A24FC">
              <w:t>(Agarwal et al., 2023)</w:t>
            </w:r>
            <w:r>
              <w:t xml:space="preserve">, </w:t>
            </w:r>
            <w:r w:rsidRPr="009A24FC">
              <w:t>(Limbachia et al., 2022)</w:t>
            </w:r>
            <w:r>
              <w:t xml:space="preserve"> and </w:t>
            </w:r>
            <w:r w:rsidRPr="009A24FC">
              <w:t>(Katangwe-Chigamba et al.,</w:t>
            </w:r>
            <w:r>
              <w:t xml:space="preserve"> </w:t>
            </w:r>
            <w:r w:rsidRPr="009A24FC">
              <w:t>2025)</w:t>
            </w:r>
          </w:p>
        </w:tc>
        <w:tc>
          <w:tcPr>
            <w:tcW w:w="2515" w:type="dxa"/>
          </w:tcPr>
          <w:p w14:paraId="341285BC" w14:textId="08C73344" w:rsidR="007A20E1" w:rsidRDefault="00230187" w:rsidP="009A24FC">
            <w:pPr>
              <w:spacing w:line="360" w:lineRule="auto"/>
            </w:pPr>
            <w:r>
              <w:t xml:space="preserve">The results of </w:t>
            </w:r>
            <w:r w:rsidR="00A23B54">
              <w:t xml:space="preserve">the </w:t>
            </w:r>
            <w:r>
              <w:t xml:space="preserve">third theme indicated that </w:t>
            </w:r>
            <w:r w:rsidR="00A23B54">
              <w:t xml:space="preserve">there is a range of barriers, such as language barriers, lack of financial stability, healthy lifestyle knowledge or encouragement for South Asians to develop good health. Lack of English proficiency and engagement with locals creates complexities in accessing suitable healthcare services. </w:t>
            </w:r>
          </w:p>
        </w:tc>
      </w:tr>
    </w:tbl>
    <w:p w14:paraId="378EDA7E" w14:textId="0180977D" w:rsidR="00797BE7" w:rsidRDefault="00797BE7" w:rsidP="009A24FC">
      <w:pPr>
        <w:pStyle w:val="ListParagraph"/>
        <w:numPr>
          <w:ilvl w:val="0"/>
          <w:numId w:val="7"/>
        </w:numPr>
      </w:pPr>
      <w:r w:rsidRPr="00702FCF">
        <w:rPr>
          <w:b/>
          <w:bCs/>
        </w:rPr>
        <w:t>Theme 1:</w:t>
      </w:r>
      <w:r w:rsidRPr="00797BE7">
        <w:t xml:space="preserve"> Physiological Vulnerability</w:t>
      </w:r>
      <w:r w:rsidR="001B0EA4">
        <w:t xml:space="preserve"> of South Asians</w:t>
      </w:r>
      <w:r w:rsidRPr="00797BE7">
        <w:t xml:space="preserve"> and the Predisposing Impact of</w:t>
      </w:r>
      <w:r w:rsidR="001B0EA4">
        <w:t xml:space="preserve"> Their </w:t>
      </w:r>
      <w:r w:rsidR="001B0EA4" w:rsidRPr="00797BE7">
        <w:t>Lifestyle</w:t>
      </w:r>
      <w:r w:rsidR="001B0EA4">
        <w:t xml:space="preserve"> to Develop Type 2 </w:t>
      </w:r>
      <w:r w:rsidR="002F2289">
        <w:t>Diabetes</w:t>
      </w:r>
    </w:p>
    <w:p w14:paraId="42AC6C0E" w14:textId="2594AC76" w:rsidR="00702FCF" w:rsidRPr="00340E0B" w:rsidRDefault="00702FCF" w:rsidP="009A24FC">
      <w:pPr>
        <w:rPr>
          <w:u w:val="single"/>
        </w:rPr>
      </w:pPr>
      <w:r w:rsidRPr="00340E0B">
        <w:rPr>
          <w:b/>
          <w:bCs/>
          <w:u w:val="single"/>
        </w:rPr>
        <w:t>Sub-Theme 1:</w:t>
      </w:r>
      <w:r w:rsidRPr="00340E0B">
        <w:rPr>
          <w:u w:val="single"/>
        </w:rPr>
        <w:t xml:space="preserve"> Physiological Vulnerability of South Asians</w:t>
      </w:r>
    </w:p>
    <w:p w14:paraId="0EE9093C" w14:textId="06DECBF0" w:rsidR="00702FCF" w:rsidRDefault="004A1EBC" w:rsidP="009A24FC">
      <w:r>
        <w:t>South Asian people living in the UK have a genetic predisposition with the chances of developing type 2 diabetes at a very young age compared to White British citizens</w:t>
      </w:r>
      <w:r w:rsidR="00294E15">
        <w:t xml:space="preserve"> </w:t>
      </w:r>
      <w:r w:rsidR="00294E15" w:rsidRPr="00B150B8">
        <w:t>(Farhat et al., 2024)</w:t>
      </w:r>
      <w:r>
        <w:t>. South Asians in general have low BMI, which makes them highly vulnerable to developing diseases like type 2 diabetes more rapidly compared to Western, European or other ethnic groups</w:t>
      </w:r>
      <w:r w:rsidR="00294E15">
        <w:t xml:space="preserve"> </w:t>
      </w:r>
      <w:r w:rsidR="00294E15" w:rsidRPr="00B150B8">
        <w:t>(Iqbal, 2023)</w:t>
      </w:r>
      <w:r>
        <w:t xml:space="preserve">. </w:t>
      </w:r>
      <w:r w:rsidR="0009707B">
        <w:lastRenderedPageBreak/>
        <w:t>Also, South Asians have high visceral fat, which indicates their chances of developing type 2 diabetes at an early age.</w:t>
      </w:r>
    </w:p>
    <w:p w14:paraId="2B6AFE59" w14:textId="2661A1CA" w:rsidR="00702FCF" w:rsidRPr="00BC5EA4" w:rsidRDefault="00702FCF" w:rsidP="009A24FC">
      <w:pPr>
        <w:rPr>
          <w:u w:val="single"/>
        </w:rPr>
      </w:pPr>
      <w:r w:rsidRPr="00BC5EA4">
        <w:rPr>
          <w:b/>
          <w:bCs/>
          <w:u w:val="single"/>
        </w:rPr>
        <w:t>Sub-Theme 2:</w:t>
      </w:r>
      <w:r w:rsidRPr="00BC5EA4">
        <w:rPr>
          <w:u w:val="single"/>
        </w:rPr>
        <w:t xml:space="preserve"> The Predisposing Impact of Their Lifestyle to Develop Type 2 Diabetes</w:t>
      </w:r>
    </w:p>
    <w:p w14:paraId="23207E7D" w14:textId="389C8BF9" w:rsidR="00702FCF" w:rsidRDefault="00340E0B" w:rsidP="009A24FC">
      <w:r>
        <w:t xml:space="preserve">South Asians in the UK </w:t>
      </w:r>
      <w:r w:rsidR="00BC5EA4">
        <w:t>have</w:t>
      </w:r>
      <w:r>
        <w:t xml:space="preserve"> unhealthy diet routines and higher consumption of fast food, </w:t>
      </w:r>
      <w:r w:rsidR="00BC5EA4" w:rsidRPr="00BC5EA4">
        <w:t xml:space="preserve">high-carbohydrate staples, </w:t>
      </w:r>
      <w:r w:rsidR="00BC5EA4">
        <w:t xml:space="preserve">oily food, </w:t>
      </w:r>
      <w:r w:rsidR="00BC5EA4" w:rsidRPr="00BC5EA4">
        <w:t>refined grains, and heavy use of cooking fats</w:t>
      </w:r>
      <w:r w:rsidR="00BC5EA4">
        <w:t xml:space="preserve"> in their meals, which increases the chances of developing type 2 diabetes more drastically</w:t>
      </w:r>
      <w:r w:rsidR="002F2289">
        <w:t xml:space="preserve"> </w:t>
      </w:r>
      <w:r w:rsidR="002F2289" w:rsidRPr="002F2289">
        <w:t>(Mehar, John and Cheyette, 2025)</w:t>
      </w:r>
      <w:r w:rsidR="00BC5EA4">
        <w:t xml:space="preserve">. Besides, most South Asians have lower involvement with physical </w:t>
      </w:r>
      <w:r w:rsidR="00A72675">
        <w:t>exercise</w:t>
      </w:r>
      <w:r w:rsidR="00BC5EA4">
        <w:t xml:space="preserve"> or activities and instead have a high-calorie intake, which increases their chances of developing type 2 diabetes more critically. </w:t>
      </w:r>
    </w:p>
    <w:p w14:paraId="789847B4" w14:textId="5FCD7907" w:rsidR="007E7E8B" w:rsidRDefault="007E7E8B" w:rsidP="009A24FC">
      <w:pPr>
        <w:pStyle w:val="ListParagraph"/>
        <w:numPr>
          <w:ilvl w:val="0"/>
          <w:numId w:val="7"/>
        </w:numPr>
      </w:pPr>
      <w:r w:rsidRPr="00702FCF">
        <w:rPr>
          <w:b/>
          <w:bCs/>
        </w:rPr>
        <w:t>Theme 2:</w:t>
      </w:r>
      <w:r w:rsidRPr="007E7E8B">
        <w:t xml:space="preserve"> Efficacy of Culturally Tailored</w:t>
      </w:r>
      <w:r>
        <w:t xml:space="preserve"> Diet and Physical Activity </w:t>
      </w:r>
      <w:r w:rsidRPr="007E7E8B">
        <w:t xml:space="preserve">for </w:t>
      </w:r>
      <w:r>
        <w:t>Diabetes Risk Management in South Asians Living in the UK</w:t>
      </w:r>
    </w:p>
    <w:p w14:paraId="4DD2093E" w14:textId="34349B85" w:rsidR="00702FCF" w:rsidRPr="00C730A8" w:rsidRDefault="00702FCF" w:rsidP="009A24FC">
      <w:pPr>
        <w:rPr>
          <w:u w:val="single"/>
        </w:rPr>
      </w:pPr>
      <w:r w:rsidRPr="00C730A8">
        <w:rPr>
          <w:b/>
          <w:bCs/>
          <w:u w:val="single"/>
        </w:rPr>
        <w:t>Sub-Theme 1:</w:t>
      </w:r>
      <w:r w:rsidRPr="00C730A8">
        <w:rPr>
          <w:u w:val="single"/>
        </w:rPr>
        <w:t xml:space="preserve"> Efficacy of Culturally Tailored Diet</w:t>
      </w:r>
    </w:p>
    <w:p w14:paraId="02C1D3C4" w14:textId="2555857A" w:rsidR="00702FCF" w:rsidRDefault="00C62B03" w:rsidP="009A24FC">
      <w:r>
        <w:t xml:space="preserve">The government-led </w:t>
      </w:r>
      <w:r w:rsidR="00516709">
        <w:t>initiatives</w:t>
      </w:r>
      <w:r>
        <w:t xml:space="preserve"> by </w:t>
      </w:r>
      <w:r w:rsidR="00516709">
        <w:t xml:space="preserve">the </w:t>
      </w:r>
      <w:r>
        <w:t>NHS in the UK</w:t>
      </w:r>
      <w:r w:rsidR="00516709">
        <w:t>,</w:t>
      </w:r>
      <w:r>
        <w:t xml:space="preserve"> alongside other statutory and </w:t>
      </w:r>
      <w:r w:rsidR="00516709">
        <w:t>voluntary</w:t>
      </w:r>
      <w:r>
        <w:t xml:space="preserve"> organisations</w:t>
      </w:r>
      <w:r w:rsidR="00516709">
        <w:t>,</w:t>
      </w:r>
      <w:r>
        <w:t xml:space="preserve"> are working closely with South Asian </w:t>
      </w:r>
      <w:r w:rsidR="00516709">
        <w:t>ethnic</w:t>
      </w:r>
      <w:r>
        <w:t xml:space="preserve"> groups in the UK to provide more tailored diet plans that </w:t>
      </w:r>
      <w:r w:rsidR="00516709">
        <w:t>are</w:t>
      </w:r>
      <w:r>
        <w:t xml:space="preserve"> cultivated by cultural food choices</w:t>
      </w:r>
      <w:r w:rsidR="002F2289">
        <w:t xml:space="preserve"> </w:t>
      </w:r>
      <w:r w:rsidR="002F2289" w:rsidRPr="002F2289">
        <w:t>(Rai et al., 2023)</w:t>
      </w:r>
      <w:r>
        <w:t xml:space="preserve">. Also, educating modern cooking </w:t>
      </w:r>
      <w:r w:rsidR="00A72675">
        <w:t>styles</w:t>
      </w:r>
      <w:r>
        <w:t xml:space="preserve">, </w:t>
      </w:r>
      <w:r w:rsidR="00516709">
        <w:t>using</w:t>
      </w:r>
      <w:r>
        <w:t xml:space="preserve"> less </w:t>
      </w:r>
      <w:r w:rsidR="00516709">
        <w:t xml:space="preserve">palm oil and offering online consultancy are facilitating the upgrade of South Asian’s diet routines. </w:t>
      </w:r>
    </w:p>
    <w:p w14:paraId="385921E1" w14:textId="613F12CF" w:rsidR="00702FCF" w:rsidRDefault="00702FCF" w:rsidP="009A24FC">
      <w:r w:rsidRPr="007419E2">
        <w:rPr>
          <w:b/>
          <w:bCs/>
        </w:rPr>
        <w:t>Sub-Theme 2:</w:t>
      </w:r>
      <w:r>
        <w:t xml:space="preserve"> </w:t>
      </w:r>
      <w:r w:rsidRPr="00C85C1D">
        <w:t>Physical Activity for Diabetes Risk Management in South Asians Living in the UK</w:t>
      </w:r>
    </w:p>
    <w:p w14:paraId="656218CB" w14:textId="45F51C80" w:rsidR="00702FCF" w:rsidRDefault="00A36772" w:rsidP="009A24FC">
      <w:r>
        <w:t>In addition to tailored diet plans, healthcare professionals and multidisciplinary teams in the UK release a range of diabetes prevention programmes, especially targeting South Asians</w:t>
      </w:r>
      <w:r w:rsidR="002F2289">
        <w:t xml:space="preserve"> </w:t>
      </w:r>
      <w:r w:rsidR="002F2289" w:rsidRPr="002F2289">
        <w:t>(Narayan and Kanaya, 2025)</w:t>
      </w:r>
      <w:r>
        <w:t xml:space="preserve">. </w:t>
      </w:r>
      <w:r w:rsidR="001D0DF0">
        <w:t xml:space="preserve">Both online and offline </w:t>
      </w:r>
      <w:r w:rsidR="00A72675">
        <w:t>programmes</w:t>
      </w:r>
      <w:r w:rsidR="001D0DF0">
        <w:t xml:space="preserve"> are regularly released, promoted in South Asian residential areas and spread across online sources to effectively manage the risks of developing type 2 diabetes.</w:t>
      </w:r>
    </w:p>
    <w:p w14:paraId="68D022F6" w14:textId="771804AA" w:rsidR="00797BE7" w:rsidRPr="00FD1662" w:rsidRDefault="00C9163D" w:rsidP="009A24FC">
      <w:pPr>
        <w:pStyle w:val="ListParagraph"/>
        <w:numPr>
          <w:ilvl w:val="0"/>
          <w:numId w:val="7"/>
        </w:numPr>
      </w:pPr>
      <w:r w:rsidRPr="00702FCF">
        <w:rPr>
          <w:b/>
          <w:bCs/>
        </w:rPr>
        <w:t>Theme 3:</w:t>
      </w:r>
      <w:r w:rsidRPr="00C9163D">
        <w:t xml:space="preserve"> Socio-Cultural Barriers </w:t>
      </w:r>
      <w:r w:rsidR="003E7B3A">
        <w:t xml:space="preserve">South Asian People Face </w:t>
      </w:r>
      <w:r w:rsidRPr="00C9163D">
        <w:t>and Healthcare Access Complexities</w:t>
      </w:r>
      <w:r w:rsidR="007A20E1">
        <w:t xml:space="preserve"> in the UK for Non-Nationals</w:t>
      </w:r>
    </w:p>
    <w:p w14:paraId="691BC867" w14:textId="575A459F" w:rsidR="00702FCF" w:rsidRDefault="00702FCF" w:rsidP="009A24FC">
      <w:r w:rsidRPr="00702FCF">
        <w:rPr>
          <w:b/>
          <w:bCs/>
        </w:rPr>
        <w:t>Sub-Theme 1:</w:t>
      </w:r>
      <w:r w:rsidRPr="00C85C1D">
        <w:t xml:space="preserve"> Socio-Cultural Barriers South Asian People Face</w:t>
      </w:r>
    </w:p>
    <w:p w14:paraId="40FA163E" w14:textId="1D2D2D1A" w:rsidR="00702FCF" w:rsidRDefault="00297365" w:rsidP="009A24FC">
      <w:r>
        <w:t xml:space="preserve">Linguistic diversity and lack of </w:t>
      </w:r>
      <w:r w:rsidR="00CB2CE4">
        <w:t xml:space="preserve">digital </w:t>
      </w:r>
      <w:r>
        <w:t>health literacy are two of the major barriers faced by South Asians living in the UK in accessing suitable healthcare services to be aware of their diabetes complications</w:t>
      </w:r>
      <w:r w:rsidR="002F2289">
        <w:t xml:space="preserve"> </w:t>
      </w:r>
      <w:r w:rsidR="002F2289" w:rsidRPr="009A24FC">
        <w:t>(Agarwal et al., 2023)</w:t>
      </w:r>
      <w:r>
        <w:t xml:space="preserve">. Due to </w:t>
      </w:r>
      <w:r w:rsidR="00920AD0">
        <w:t xml:space="preserve">a </w:t>
      </w:r>
      <w:r>
        <w:t xml:space="preserve">lack of digital knowledge, </w:t>
      </w:r>
      <w:r w:rsidR="00920AD0">
        <w:t xml:space="preserve">a </w:t>
      </w:r>
      <w:r>
        <w:t xml:space="preserve">lack of English literacy and </w:t>
      </w:r>
      <w:r w:rsidR="00920AD0">
        <w:t xml:space="preserve">knowledge of the UK’s healthcare system, South Asians mostly skip healthcare services, which creates long-term diabetes complications. </w:t>
      </w:r>
    </w:p>
    <w:p w14:paraId="0B169A39" w14:textId="37CA9C77" w:rsidR="00CD0259" w:rsidRDefault="00702FCF" w:rsidP="009A24FC">
      <w:r w:rsidRPr="00A719F4">
        <w:rPr>
          <w:b/>
          <w:bCs/>
        </w:rPr>
        <w:t>Sub-Theme 2:</w:t>
      </w:r>
      <w:r>
        <w:t xml:space="preserve"> </w:t>
      </w:r>
      <w:r w:rsidRPr="00C85C1D">
        <w:t>Healthcare Access Complexities in the UK for Non-National</w:t>
      </w:r>
      <w:r w:rsidR="009A24FC">
        <w:t>s</w:t>
      </w:r>
    </w:p>
    <w:p w14:paraId="4CFA313D" w14:textId="1A6A34A3" w:rsidR="00702FCF" w:rsidRPr="00CD0259" w:rsidRDefault="00C70207" w:rsidP="009A24FC">
      <w:r>
        <w:t xml:space="preserve">The most critical complexity includes reluctance to engage with </w:t>
      </w:r>
      <w:r w:rsidR="00294E15">
        <w:t>UK-based</w:t>
      </w:r>
      <w:r>
        <w:t xml:space="preserve"> medical consultancy, advice</w:t>
      </w:r>
      <w:r w:rsidR="00294E15">
        <w:t xml:space="preserve"> or services</w:t>
      </w:r>
      <w:r w:rsidR="002F2289">
        <w:t xml:space="preserve"> </w:t>
      </w:r>
      <w:r w:rsidR="002F2289" w:rsidRPr="009A24FC">
        <w:t>(Limbachia et al., 2022)</w:t>
      </w:r>
      <w:r w:rsidR="00294E15">
        <w:t xml:space="preserve">. Besides, the UK’s healthcare system mostly delivers </w:t>
      </w:r>
      <w:r w:rsidR="00294E15">
        <w:lastRenderedPageBreak/>
        <w:t>support and services online for appointments and diagnoses, while South Asian more prefer a physical approach for accessing healthcare services</w:t>
      </w:r>
      <w:r w:rsidR="001D68D8">
        <w:t xml:space="preserve"> </w:t>
      </w:r>
      <w:r w:rsidR="001D68D8" w:rsidRPr="001D68D8">
        <w:t>(Katangwe-Chigamba et al., 2025)</w:t>
      </w:r>
      <w:r w:rsidR="00294E15">
        <w:t>. Non-national South Asian fears to seek medication, support or consultancy.</w:t>
      </w:r>
    </w:p>
    <w:p w14:paraId="60FE75E8" w14:textId="2E8583B2" w:rsidR="006B6778" w:rsidRDefault="00A05407" w:rsidP="009A24FC">
      <w:pPr>
        <w:pStyle w:val="Heading1"/>
        <w:spacing w:before="0"/>
      </w:pPr>
      <w:bookmarkStart w:id="13" w:name="_Toc235270378"/>
      <w:r w:rsidRPr="00A05407">
        <w:t>Discussion</w:t>
      </w:r>
      <w:bookmarkEnd w:id="13"/>
    </w:p>
    <w:p w14:paraId="12044FD6" w14:textId="1FBD0D5F" w:rsidR="00333D79" w:rsidRPr="00333D79" w:rsidRDefault="00333D79" w:rsidP="009A24FC">
      <w:pPr>
        <w:pStyle w:val="ListParagraph"/>
        <w:numPr>
          <w:ilvl w:val="0"/>
          <w:numId w:val="2"/>
        </w:numPr>
        <w:rPr>
          <w:b/>
          <w:bCs/>
        </w:rPr>
      </w:pPr>
      <w:r w:rsidRPr="00333D79">
        <w:rPr>
          <w:b/>
          <w:bCs/>
        </w:rPr>
        <w:t>The impact of diet and physical activity on diabetes risk in South Asians living in the UK</w:t>
      </w:r>
    </w:p>
    <w:p w14:paraId="62B76FEB" w14:textId="0D406546" w:rsidR="00333D79" w:rsidRDefault="003A57D5" w:rsidP="00624869">
      <w:r>
        <w:t xml:space="preserve">The findings from the report indicated the issues and impact related to unhealthy diets and lack of physical </w:t>
      </w:r>
      <w:r w:rsidR="0098115A">
        <w:t>activity</w:t>
      </w:r>
      <w:r>
        <w:t xml:space="preserve"> among the South Asians living in the UK, which are the most crucial factors causing high risks of type 2 diabetes for such populations. </w:t>
      </w:r>
      <w:r w:rsidR="00465C53">
        <w:t xml:space="preserve">South Asians are more likely to develop type 2 diabetes at an early age than White Europeans due to their genetics, food habits, </w:t>
      </w:r>
      <w:r w:rsidR="00BA6CBA">
        <w:t xml:space="preserve">lack of physical exercise, and </w:t>
      </w:r>
      <w:r w:rsidR="00BA6CBA" w:rsidRPr="00BA6CBA">
        <w:t>an energy-dense, high-fat</w:t>
      </w:r>
      <w:r w:rsidR="00BA6CBA">
        <w:t xml:space="preserve"> </w:t>
      </w:r>
      <w:r w:rsidR="00BA6CBA" w:rsidRPr="00BA6CBA">
        <w:t>diet</w:t>
      </w:r>
      <w:r w:rsidR="003C2A55" w:rsidRPr="003C2A55">
        <w:t xml:space="preserve"> (Farhat et al., 2024)</w:t>
      </w:r>
      <w:r w:rsidR="00BA6CBA">
        <w:t>.</w:t>
      </w:r>
      <w:r w:rsidR="002B6FA7">
        <w:t xml:space="preserve"> Similarly, </w:t>
      </w:r>
      <w:r w:rsidR="000737D3">
        <w:t xml:space="preserve">the results from the thematic portion of the report illustrated similar hypotheses considering South Asian people living in the UK have a genetic predisposition </w:t>
      </w:r>
      <w:r w:rsidR="00655125">
        <w:t xml:space="preserve">which increases their </w:t>
      </w:r>
      <w:r w:rsidR="000737D3">
        <w:t>chances of developing type 2 diabetes at a very young age compared to White British citizens</w:t>
      </w:r>
      <w:r w:rsidR="00655125">
        <w:t xml:space="preserve">. </w:t>
      </w:r>
      <w:r w:rsidR="00D153A1">
        <w:t xml:space="preserve">South </w:t>
      </w:r>
      <w:r w:rsidR="00624869">
        <w:t>Asians prefer</w:t>
      </w:r>
      <w:r w:rsidR="00D153A1">
        <w:t xml:space="preserve"> to consume</w:t>
      </w:r>
      <w:r w:rsidR="00624869">
        <w:t xml:space="preserve"> high-carbohydrate staples, refined grains, fast food, and heavy use of cooking fats in their meals. So, South </w:t>
      </w:r>
      <w:r w:rsidR="00C3520E">
        <w:t>Asians</w:t>
      </w:r>
      <w:r w:rsidR="00624869">
        <w:t xml:space="preserve"> are </w:t>
      </w:r>
      <w:r w:rsidR="00697281">
        <w:t xml:space="preserve">at risk of developing diabetes due to their unhealthy diet and low physical exercise. </w:t>
      </w:r>
    </w:p>
    <w:p w14:paraId="4A778076" w14:textId="7025B0BC" w:rsidR="00333D79" w:rsidRPr="00333D79" w:rsidRDefault="00333D79" w:rsidP="009A24FC">
      <w:pPr>
        <w:pStyle w:val="ListParagraph"/>
        <w:numPr>
          <w:ilvl w:val="0"/>
          <w:numId w:val="2"/>
        </w:numPr>
        <w:rPr>
          <w:b/>
          <w:bCs/>
        </w:rPr>
      </w:pPr>
      <w:r w:rsidRPr="00333D79">
        <w:rPr>
          <w:b/>
          <w:bCs/>
        </w:rPr>
        <w:t>The effectiveness of diet and physical activities in managing diabetes risk in South Asians living in the UK</w:t>
      </w:r>
    </w:p>
    <w:p w14:paraId="62AA8801" w14:textId="03ECA1AB" w:rsidR="00333D79" w:rsidRDefault="007B1BB3" w:rsidP="009A24FC">
      <w:r>
        <w:t xml:space="preserve">The </w:t>
      </w:r>
      <w:r w:rsidR="00C550D8">
        <w:t>verdicts</w:t>
      </w:r>
      <w:r w:rsidR="00EB30C6">
        <w:t xml:space="preserve"> from the research point towards the effectiveness of </w:t>
      </w:r>
      <w:r w:rsidR="00A72675">
        <w:t>initiatives</w:t>
      </w:r>
      <w:r w:rsidR="00EB30C6">
        <w:t xml:space="preserve"> undertaken by </w:t>
      </w:r>
      <w:r w:rsidR="008F704D">
        <w:t xml:space="preserve">the </w:t>
      </w:r>
      <w:r w:rsidR="00EB30C6">
        <w:t xml:space="preserve">NHS alongside volunteer cooperation to release health awareness programs, provide specific South Asian community </w:t>
      </w:r>
      <w:r w:rsidR="008F704D">
        <w:t xml:space="preserve">health-related campaigns and consultancy. Considering the diet plans and lack of exercise, UK’s government led programs are focusing on offering tailored cooking solutions, introducing healthy ingredients and </w:t>
      </w:r>
      <w:r w:rsidR="00FC646C">
        <w:t>nourishing food consumption routines</w:t>
      </w:r>
      <w:r w:rsidR="003C2A55" w:rsidRPr="003C2A55">
        <w:t xml:space="preserve"> (Rai et al., 2023)</w:t>
      </w:r>
      <w:r w:rsidR="00FC646C">
        <w:t xml:space="preserve">. Additionally, the NHS is engaging with a range of volunteer and community-led organisations to encourage athletic activities, physical </w:t>
      </w:r>
      <w:r w:rsidR="00A72675">
        <w:t>exercise</w:t>
      </w:r>
      <w:r w:rsidR="00FC646C">
        <w:t xml:space="preserve">, and a healthy routine for South Asian living in the UK. Likewise, thematic </w:t>
      </w:r>
      <w:r w:rsidR="00A72109">
        <w:t xml:space="preserve">coding findings indicated similar consequences, indicating the effectiveness of </w:t>
      </w:r>
      <w:r w:rsidR="00A72109" w:rsidRPr="00A72109">
        <w:t>government-led initiatives by the NHS in the UK</w:t>
      </w:r>
      <w:r w:rsidR="00192B1C">
        <w:t xml:space="preserve"> to provide </w:t>
      </w:r>
      <w:r w:rsidR="00192B1C" w:rsidRPr="00192B1C">
        <w:t>tailored diet plans, health</w:t>
      </w:r>
      <w:r w:rsidR="00192B1C">
        <w:t xml:space="preserve"> development schedules and </w:t>
      </w:r>
      <w:r w:rsidR="00184F88">
        <w:t>encouraging</w:t>
      </w:r>
      <w:r w:rsidR="00192B1C">
        <w:t xml:space="preserve"> campaigns to </w:t>
      </w:r>
      <w:r w:rsidR="00184F88">
        <w:t>push</w:t>
      </w:r>
      <w:r w:rsidR="00192B1C">
        <w:t xml:space="preserve"> </w:t>
      </w:r>
      <w:r w:rsidR="00184F88">
        <w:t xml:space="preserve">an </w:t>
      </w:r>
      <w:r w:rsidR="00192B1C">
        <w:t xml:space="preserve">increase </w:t>
      </w:r>
      <w:r w:rsidR="00184F88">
        <w:t>in</w:t>
      </w:r>
      <w:r w:rsidR="00192B1C">
        <w:t xml:space="preserve"> physical </w:t>
      </w:r>
      <w:r w:rsidR="00184F88">
        <w:t xml:space="preserve">activity among South Asians. </w:t>
      </w:r>
      <w:r w:rsidR="006F0917">
        <w:t>Online-based</w:t>
      </w:r>
      <w:r w:rsidR="00184F88">
        <w:t xml:space="preserve"> suggestions, consultancy, diabetes prevention </w:t>
      </w:r>
      <w:r w:rsidR="00A72675">
        <w:t>programmes,</w:t>
      </w:r>
      <w:r w:rsidR="00184F88">
        <w:t xml:space="preserve"> and person-centred care approaches are facilitating</w:t>
      </w:r>
      <w:r w:rsidR="00E970B8">
        <w:t xml:space="preserve"> to bring </w:t>
      </w:r>
      <w:proofErr w:type="spellStart"/>
      <w:r w:rsidR="00E970B8">
        <w:t>awarness</w:t>
      </w:r>
      <w:proofErr w:type="spellEnd"/>
      <w:r w:rsidR="00E970B8">
        <w:t xml:space="preserve"> among South Asian communities to develop a healthy lifestyle and mitigate health risks. </w:t>
      </w:r>
    </w:p>
    <w:p w14:paraId="1A5035A4" w14:textId="037677D6" w:rsidR="00A05407" w:rsidRPr="00333D79" w:rsidRDefault="00333D79" w:rsidP="009A24FC">
      <w:pPr>
        <w:pStyle w:val="ListParagraph"/>
        <w:numPr>
          <w:ilvl w:val="0"/>
          <w:numId w:val="2"/>
        </w:numPr>
        <w:rPr>
          <w:b/>
          <w:bCs/>
        </w:rPr>
      </w:pPr>
      <w:r w:rsidRPr="00333D79">
        <w:rPr>
          <w:b/>
          <w:bCs/>
        </w:rPr>
        <w:t>The challenges South Asian people face with diabetes, accessing diet routines and physical activities, and health and well-being care within the UK</w:t>
      </w:r>
    </w:p>
    <w:p w14:paraId="374D7432" w14:textId="589FEBCD" w:rsidR="00333D79" w:rsidRDefault="007F799C" w:rsidP="003B1BBB">
      <w:r>
        <w:lastRenderedPageBreak/>
        <w:t xml:space="preserve">The outcomes from the research illustrated the core challenges South Asian faces in accessing effective health and care services are the language barriers, lack of digital knowledge and the ability to access suitable health and care facilities in the online setting. The UK’s health care facilities have shifted to digitalisation, patient-centred care and </w:t>
      </w:r>
      <w:r w:rsidR="00047CFB">
        <w:t>digital</w:t>
      </w:r>
      <w:r>
        <w:t xml:space="preserve"> first </w:t>
      </w:r>
      <w:r w:rsidR="00047CFB">
        <w:t>approach</w:t>
      </w:r>
      <w:r>
        <w:t xml:space="preserve"> for basic</w:t>
      </w:r>
      <w:r w:rsidR="004729C9">
        <w:t xml:space="preserve"> healthcare consultancy, support and services</w:t>
      </w:r>
      <w:r w:rsidR="00A72675">
        <w:t>,</w:t>
      </w:r>
      <w:r w:rsidR="004729C9">
        <w:t xml:space="preserve"> which cannot be accessed by most South Asians</w:t>
      </w:r>
      <w:r w:rsidR="003C2A55" w:rsidRPr="003C2A55">
        <w:t xml:space="preserve"> (Katangwe-Chigamba et al., 2025)</w:t>
      </w:r>
      <w:r w:rsidR="004729C9">
        <w:t xml:space="preserve">. In the same way, </w:t>
      </w:r>
      <w:r w:rsidR="00CB2CE4">
        <w:t>thematic findings illustrated similar assumptions, pointing to linguistic barriers and a lack of health literacy as two of the major barriers faced by South</w:t>
      </w:r>
      <w:r w:rsidR="00D66D37">
        <w:t xml:space="preserve"> </w:t>
      </w:r>
      <w:r w:rsidR="00CB2CE4">
        <w:t>Asians living in the UK in accessing suitable healthcare services</w:t>
      </w:r>
      <w:r w:rsidR="00D66D37">
        <w:t xml:space="preserve">. Most South Asians </w:t>
      </w:r>
      <w:r w:rsidR="003B1BBB">
        <w:t>do</w:t>
      </w:r>
      <w:r w:rsidR="00D66D37">
        <w:t xml:space="preserve"> not </w:t>
      </w:r>
      <w:r w:rsidR="003B1BBB">
        <w:t>prefer</w:t>
      </w:r>
      <w:r w:rsidR="00D66D37">
        <w:t xml:space="preserve"> to seek healthcare facilities due to </w:t>
      </w:r>
      <w:r w:rsidR="003B1BBB">
        <w:t xml:space="preserve">a </w:t>
      </w:r>
      <w:r w:rsidR="00D66D37">
        <w:t xml:space="preserve">lack of knowledge and understanding about the </w:t>
      </w:r>
      <w:r w:rsidR="003B1BBB">
        <w:t>UK’s healthcare system, which mostly delivers support and services online for appointments and diagnoses.</w:t>
      </w:r>
      <w:r w:rsidR="00AB6EFE">
        <w:t xml:space="preserve"> Therefore, these are the main issues and barriers for South Asians to access healthcare to develop health lifestyle, be aware </w:t>
      </w:r>
      <w:r w:rsidR="003C2A55">
        <w:t>of</w:t>
      </w:r>
      <w:r w:rsidR="00AB6EFE">
        <w:t xml:space="preserve"> diabetes and take potential health routines to mitigate the issues. </w:t>
      </w:r>
    </w:p>
    <w:p w14:paraId="6EB68ACB" w14:textId="64680863" w:rsidR="00A05407" w:rsidRDefault="0012231F" w:rsidP="009A24FC">
      <w:pPr>
        <w:pStyle w:val="Heading1"/>
        <w:spacing w:before="0"/>
      </w:pPr>
      <w:bookmarkStart w:id="14" w:name="_Toc235270379"/>
      <w:r w:rsidRPr="0012231F">
        <w:t>Conclusion and Recommendations</w:t>
      </w:r>
      <w:bookmarkEnd w:id="14"/>
    </w:p>
    <w:p w14:paraId="448CADCC" w14:textId="45C3DF83" w:rsidR="0012231F" w:rsidRDefault="00A87FCC" w:rsidP="009A24FC">
      <w:pPr>
        <w:pStyle w:val="Heading2"/>
        <w:spacing w:before="0"/>
      </w:pPr>
      <w:bookmarkStart w:id="15" w:name="_Toc235270380"/>
      <w:r>
        <w:t>Final Summary</w:t>
      </w:r>
      <w:bookmarkEnd w:id="15"/>
    </w:p>
    <w:p w14:paraId="15C8C551" w14:textId="0E6296C2" w:rsidR="00A87FCC" w:rsidRDefault="001C02E4" w:rsidP="009A24FC">
      <w:r>
        <w:t xml:space="preserve">In final words, </w:t>
      </w:r>
      <w:r w:rsidR="00B91E25">
        <w:t>the findings and discussion from the study indicated the vulnerability of South Asian living in the UK with a risk of developing type 2 diabetes at an early stage of their life. The higher chances of becoming a diabetic patient are genetic</w:t>
      </w:r>
      <w:r w:rsidR="00824108">
        <w:t>,</w:t>
      </w:r>
      <w:r w:rsidR="00B91E25">
        <w:t xml:space="preserve"> which is further cultivated by unhealthy food consumption, lack of </w:t>
      </w:r>
      <w:r w:rsidR="00824108">
        <w:t>exercise</w:t>
      </w:r>
      <w:r w:rsidR="00B91E25">
        <w:t xml:space="preserve">, low physical </w:t>
      </w:r>
      <w:r w:rsidR="00824108">
        <w:t>activity</w:t>
      </w:r>
      <w:r w:rsidR="00B91E25">
        <w:t xml:space="preserve">, unstructured diet routines and </w:t>
      </w:r>
      <w:r w:rsidR="00824108">
        <w:t xml:space="preserve">linguistic barriers. However, the approaches undertaken by the NHS with the collaboration of volunteer ethical health and social service groups are facilitating the spread of health awareness, providing culturally cultivated diet routines and encouraging athletic activities. South Asians living in the UK require a more versatile, tailored and ethic group specific diet and physical activity schedules which have the ability to fulfil their native desires alongside a healthy lifestyle. Also, educating modern cooking styles, providing tailored healthy diet plans according to cultural foods and encouraging sports, physical or athletic activities will be effective for South Asian living in the UK to minimise the risk of getting affected by type 2 diabetes. </w:t>
      </w:r>
    </w:p>
    <w:p w14:paraId="7268D673" w14:textId="7265E9EE" w:rsidR="00A87FCC" w:rsidRDefault="00A87FCC" w:rsidP="009A24FC">
      <w:pPr>
        <w:pStyle w:val="Heading2"/>
        <w:spacing w:before="0"/>
      </w:pPr>
      <w:bookmarkStart w:id="16" w:name="_Toc235270381"/>
      <w:r>
        <w:t>Recommendations</w:t>
      </w:r>
      <w:bookmarkEnd w:id="16"/>
    </w:p>
    <w:p w14:paraId="1C14AC80" w14:textId="4CCB8802" w:rsidR="00A87FCC" w:rsidRPr="006E58FF" w:rsidRDefault="001912BF" w:rsidP="009A24FC">
      <w:r w:rsidRPr="001912BF">
        <w:rPr>
          <w:b/>
          <w:bCs/>
        </w:rPr>
        <w:t>Culturally Tailored Dietary Interventions:</w:t>
      </w:r>
      <w:r>
        <w:rPr>
          <w:b/>
          <w:bCs/>
        </w:rPr>
        <w:t xml:space="preserve"> </w:t>
      </w:r>
      <w:r w:rsidR="00D02F55">
        <w:rPr>
          <w:b/>
          <w:bCs/>
        </w:rPr>
        <w:t xml:space="preserve">The </w:t>
      </w:r>
      <w:r w:rsidR="006E58FF">
        <w:t xml:space="preserve">NHS should </w:t>
      </w:r>
      <w:r w:rsidR="00D02F55">
        <w:t>move</w:t>
      </w:r>
      <w:r w:rsidR="006E58FF">
        <w:t xml:space="preserve"> from general diabetes medication services to more culturally tailored </w:t>
      </w:r>
      <w:r w:rsidR="00D02F55">
        <w:t>dietary interventions</w:t>
      </w:r>
      <w:r w:rsidR="006E58FF">
        <w:t>, specifically targeting South Asian living in the UK</w:t>
      </w:r>
      <w:r w:rsidR="00D02F55" w:rsidRPr="00D02F55">
        <w:t xml:space="preserve"> (Limbachia et al., 2022)</w:t>
      </w:r>
      <w:r w:rsidR="006E58FF">
        <w:t xml:space="preserve">. Suggesting </w:t>
      </w:r>
      <w:r w:rsidR="00D02F55">
        <w:t xml:space="preserve">that </w:t>
      </w:r>
      <w:r w:rsidR="006E58FF">
        <w:t xml:space="preserve">South Asian to replace their diet plans, add </w:t>
      </w:r>
      <w:r w:rsidR="00D02F55">
        <w:t xml:space="preserve">high-fibre carbohydrates, and avoid unhealthy routines should be effective. </w:t>
      </w:r>
    </w:p>
    <w:p w14:paraId="0100F857" w14:textId="2C03AAD4" w:rsidR="001912BF" w:rsidRPr="00D02F55" w:rsidRDefault="001912BF" w:rsidP="009A24FC">
      <w:r w:rsidRPr="001912BF">
        <w:rPr>
          <w:b/>
          <w:bCs/>
        </w:rPr>
        <w:lastRenderedPageBreak/>
        <w:t>Community-</w:t>
      </w:r>
      <w:proofErr w:type="spellStart"/>
      <w:r w:rsidRPr="001912BF">
        <w:rPr>
          <w:b/>
          <w:bCs/>
        </w:rPr>
        <w:t>Centered</w:t>
      </w:r>
      <w:proofErr w:type="spellEnd"/>
      <w:r w:rsidRPr="001912BF">
        <w:rPr>
          <w:b/>
          <w:bCs/>
        </w:rPr>
        <w:t xml:space="preserve"> Education:</w:t>
      </w:r>
      <w:r w:rsidR="00D02F55">
        <w:rPr>
          <w:b/>
          <w:bCs/>
        </w:rPr>
        <w:t xml:space="preserve"> </w:t>
      </w:r>
      <w:r w:rsidR="00D02F55">
        <w:t>Launching government-led and community-centred health and physical exercise education hubs must be crucial for South Asians to get more informative, community-driven care</w:t>
      </w:r>
      <w:r w:rsidR="00D02F55" w:rsidRPr="00D02F55">
        <w:t xml:space="preserve"> (Katangwe-Chigamba et al., 2025)</w:t>
      </w:r>
      <w:r w:rsidR="00D02F55">
        <w:t xml:space="preserve">. South Asian prefers community led programmes and prefer to participate in those, cultivating healthy diet routines, encouraging athletic </w:t>
      </w:r>
      <w:r w:rsidR="00A72675">
        <w:t>activities,</w:t>
      </w:r>
      <w:r w:rsidR="00D02F55">
        <w:t xml:space="preserve"> and sports programmes should be effective. </w:t>
      </w:r>
    </w:p>
    <w:p w14:paraId="4600450B" w14:textId="330005D1" w:rsidR="001912BF" w:rsidRPr="00D02F55" w:rsidRDefault="001912BF" w:rsidP="009A24FC">
      <w:r w:rsidRPr="001912BF">
        <w:rPr>
          <w:b/>
          <w:bCs/>
        </w:rPr>
        <w:t>Spreading Out NHS Diabetes Programme:</w:t>
      </w:r>
      <w:r w:rsidR="00D02F55">
        <w:rPr>
          <w:b/>
          <w:bCs/>
        </w:rPr>
        <w:t xml:space="preserve"> </w:t>
      </w:r>
      <w:r w:rsidR="00D02F55">
        <w:t>The NHS must spread out the diabetes programmes specifically across South Asian communities all across the UK with a set deadline</w:t>
      </w:r>
      <w:r w:rsidR="00D02F55" w:rsidRPr="00D02F55">
        <w:t xml:space="preserve"> (Farhat et al., 2024)</w:t>
      </w:r>
      <w:r w:rsidR="00D02F55">
        <w:t xml:space="preserve">. Both online and offline diabetes programmes for South Asian should be developed to target, engage, improve and mitigate the risk of diabetes among South </w:t>
      </w:r>
      <w:r w:rsidR="00A72675">
        <w:t>Asians</w:t>
      </w:r>
      <w:r w:rsidR="00D02F55">
        <w:t xml:space="preserve"> living in the UK.</w:t>
      </w:r>
    </w:p>
    <w:p w14:paraId="58B27B65" w14:textId="78457C4C" w:rsidR="00A87FCC" w:rsidRDefault="00A87FCC" w:rsidP="009A24FC">
      <w:pPr>
        <w:pStyle w:val="Heading2"/>
        <w:spacing w:before="0"/>
      </w:pPr>
      <w:bookmarkStart w:id="17" w:name="_Toc235270382"/>
      <w:r>
        <w:t>Areas of Limitations</w:t>
      </w:r>
      <w:bookmarkEnd w:id="17"/>
    </w:p>
    <w:p w14:paraId="2372FC50" w14:textId="1C6BDA67" w:rsidR="00A87FCC" w:rsidRDefault="00DA75E6" w:rsidP="009A24FC">
      <w:r>
        <w:t>The research is informative but lacks detailed literature reviews, case studies, government-specific statements and medical care user-generated reviews in relation to South Asian communities living in the UK</w:t>
      </w:r>
      <w:r w:rsidR="00AA6C6A">
        <w:t xml:space="preserve"> </w:t>
      </w:r>
      <w:r w:rsidR="00AA6C6A" w:rsidRPr="00AA6C6A">
        <w:t>(Jack and Williamson, 2025)</w:t>
      </w:r>
      <w:r>
        <w:t xml:space="preserve">. Using the Mixed Method rather specific Qualitative Research Method could be much more informative, with both primary and secondary sources of data supporting the evidence-based practices. </w:t>
      </w:r>
      <w:r w:rsidR="00BB2CCF">
        <w:t xml:space="preserve">Also, being a sensitive topic, there are analytical restrictions </w:t>
      </w:r>
      <w:r w:rsidR="00CD35C6">
        <w:t>on</w:t>
      </w:r>
      <w:r w:rsidR="00BB2CCF">
        <w:t xml:space="preserve"> accessing crucial websites and databases for collecting more accurate, detailed and topic-context-specific results. </w:t>
      </w:r>
    </w:p>
    <w:p w14:paraId="5FF9AD57" w14:textId="5E23A617" w:rsidR="00A87FCC" w:rsidRDefault="004E0D64" w:rsidP="009A24FC">
      <w:pPr>
        <w:pStyle w:val="Heading2"/>
        <w:spacing w:before="0"/>
      </w:pPr>
      <w:bookmarkStart w:id="18" w:name="_Toc235270383"/>
      <w:r>
        <w:t>Scope for Further Research</w:t>
      </w:r>
      <w:bookmarkEnd w:id="18"/>
    </w:p>
    <w:p w14:paraId="6792B9FA" w14:textId="5315F3D2" w:rsidR="004E0D64" w:rsidRDefault="00CD35C6" w:rsidP="009A24FC">
      <w:r>
        <w:t>Considering the limitations of the study, there are suitable chances of conducting a more detailed, realistic, evidence-based, and informative mixed-method research</w:t>
      </w:r>
      <w:r w:rsidR="00AA6C6A">
        <w:t xml:space="preserve"> </w:t>
      </w:r>
      <w:r w:rsidR="00AA6C6A" w:rsidRPr="00AA6C6A">
        <w:t>(Stebbins, 2024)</w:t>
      </w:r>
      <w:r>
        <w:t>. Also, using longitudinal observation should be effective to reflect on the past histories of South Asian health</w:t>
      </w:r>
      <w:r w:rsidR="00A72675">
        <w:t xml:space="preserve"> and</w:t>
      </w:r>
      <w:r>
        <w:t xml:space="preserve"> physical conditions and </w:t>
      </w:r>
      <w:r w:rsidR="00D02F55">
        <w:t xml:space="preserve">the </w:t>
      </w:r>
      <w:r>
        <w:t>number of cases to make more comparable examples. Therefore, there are chances of undertaking a more informative study in fu</w:t>
      </w:r>
      <w:r w:rsidR="00D02F55">
        <w:t>ture</w:t>
      </w:r>
      <w:r>
        <w:t xml:space="preserve"> events. </w:t>
      </w:r>
    </w:p>
    <w:p w14:paraId="2587B527" w14:textId="77777777" w:rsidR="009502AA" w:rsidRDefault="009502AA" w:rsidP="009A24FC"/>
    <w:p w14:paraId="7DB79D6C" w14:textId="77777777" w:rsidR="00292177" w:rsidRDefault="00292177">
      <w:pPr>
        <w:jc w:val="left"/>
        <w:rPr>
          <w:rFonts w:eastAsiaTheme="majorEastAsia" w:cstheme="majorBidi"/>
          <w:color w:val="2F5496" w:themeColor="accent1" w:themeShade="BF"/>
          <w:sz w:val="32"/>
          <w:szCs w:val="32"/>
        </w:rPr>
      </w:pPr>
      <w:r>
        <w:br w:type="page"/>
      </w:r>
    </w:p>
    <w:p w14:paraId="650E2379" w14:textId="2758335F" w:rsidR="009502AA" w:rsidRDefault="009502AA" w:rsidP="009502AA">
      <w:pPr>
        <w:pStyle w:val="Heading1"/>
      </w:pPr>
      <w:bookmarkStart w:id="19" w:name="_Toc235270384"/>
      <w:r>
        <w:lastRenderedPageBreak/>
        <w:t>List of References</w:t>
      </w:r>
      <w:bookmarkEnd w:id="19"/>
    </w:p>
    <w:p w14:paraId="7DE43AC8" w14:textId="77777777"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 xml:space="preserve">Agarwal, S., Wade, A.N., Jean Claude Mbanya, Chittaranjan Yajnik, Thomas, N., Egede, L.E., Campbell, J.A., Walker, R.J., Maple-Brown, L. and Graham, S. (2023). The role of structural racism and geographical inequity in diabetes outcomes. </w:t>
      </w:r>
      <w:r w:rsidRPr="00292177">
        <w:rPr>
          <w:rFonts w:ascii="Arial" w:hAnsi="Arial" w:cs="Arial"/>
          <w:i/>
          <w:iCs/>
          <w:sz w:val="22"/>
          <w:szCs w:val="22"/>
        </w:rPr>
        <w:t>The Lancet</w:t>
      </w:r>
      <w:r w:rsidRPr="00292177">
        <w:rPr>
          <w:rFonts w:ascii="Arial" w:hAnsi="Arial" w:cs="Arial"/>
          <w:sz w:val="22"/>
          <w:szCs w:val="22"/>
        </w:rPr>
        <w:t>, 402(10397).</w:t>
      </w:r>
    </w:p>
    <w:p w14:paraId="37B00F0E" w14:textId="77777777"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 xml:space="preserve">Arksey, H. and O’Malley, L. (2005). Scoping studies: Towards a methodological framework. </w:t>
      </w:r>
      <w:r w:rsidRPr="00292177">
        <w:rPr>
          <w:rFonts w:ascii="Arial" w:hAnsi="Arial" w:cs="Arial"/>
          <w:i/>
          <w:iCs/>
          <w:sz w:val="22"/>
          <w:szCs w:val="22"/>
        </w:rPr>
        <w:t>International Journal of Social Research Methodology</w:t>
      </w:r>
      <w:r w:rsidRPr="00292177">
        <w:rPr>
          <w:rFonts w:ascii="Arial" w:hAnsi="Arial" w:cs="Arial"/>
          <w:sz w:val="22"/>
          <w:szCs w:val="22"/>
        </w:rPr>
        <w:t>, 8(1), pp.19–32.</w:t>
      </w:r>
    </w:p>
    <w:p w14:paraId="783E646C" w14:textId="77777777"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 xml:space="preserve">Diabetes UK (2026). </w:t>
      </w:r>
      <w:r w:rsidRPr="00292177">
        <w:rPr>
          <w:rFonts w:ascii="Arial" w:hAnsi="Arial" w:cs="Arial"/>
          <w:i/>
          <w:iCs/>
          <w:sz w:val="22"/>
          <w:szCs w:val="22"/>
        </w:rPr>
        <w:t>Risk of Type 2 Diabetes in the South Asian Community</w:t>
      </w:r>
      <w:r w:rsidRPr="00292177">
        <w:rPr>
          <w:rFonts w:ascii="Arial" w:hAnsi="Arial" w:cs="Arial"/>
          <w:sz w:val="22"/>
          <w:szCs w:val="22"/>
        </w:rPr>
        <w:t>. [online] Diabetes UK. Available at: https://www.diabetes.org.uk/node/12895 [Accessed 16 July 2026].</w:t>
      </w:r>
    </w:p>
    <w:p w14:paraId="0C9F895C" w14:textId="77777777" w:rsidR="00292177" w:rsidRPr="00292177" w:rsidRDefault="00292177" w:rsidP="00292177">
      <w:pPr>
        <w:ind w:left="720" w:hanging="720"/>
        <w:rPr>
          <w:rFonts w:cs="Arial"/>
          <w:color w:val="222222"/>
          <w:szCs w:val="22"/>
          <w:shd w:val="clear" w:color="auto" w:fill="FFFFFF"/>
        </w:rPr>
      </w:pPr>
      <w:r w:rsidRPr="00292177">
        <w:rPr>
          <w:rFonts w:cs="Arial"/>
          <w:color w:val="222222"/>
          <w:szCs w:val="22"/>
          <w:shd w:val="clear" w:color="auto" w:fill="FFFFFF"/>
        </w:rPr>
        <w:t>Farhat, G., Mellor, D.D., Sattar, N., Harvie, M., Issa, B. and Rutter, M.K. (2024). Effectiveness of lifestyle interventions/culturally bespoke programmes in South Asian ethnic groups targeting weight loss for prevention and/or remission of type 2 diabetes: a systematic review and meta</w:t>
      </w:r>
      <w:r w:rsidRPr="00292177">
        <w:rPr>
          <w:rFonts w:ascii="Cambria Math" w:hAnsi="Cambria Math" w:cs="Cambria Math"/>
          <w:color w:val="222222"/>
          <w:szCs w:val="22"/>
          <w:shd w:val="clear" w:color="auto" w:fill="FFFFFF"/>
        </w:rPr>
        <w:t>‐</w:t>
      </w:r>
      <w:r w:rsidRPr="00292177">
        <w:rPr>
          <w:rFonts w:cs="Arial"/>
          <w:color w:val="222222"/>
          <w:szCs w:val="22"/>
          <w:shd w:val="clear" w:color="auto" w:fill="FFFFFF"/>
        </w:rPr>
        <w:t>analysis of intervention trials. </w:t>
      </w:r>
      <w:r w:rsidRPr="00292177">
        <w:rPr>
          <w:rFonts w:cs="Arial"/>
          <w:i/>
          <w:iCs/>
          <w:color w:val="222222"/>
          <w:szCs w:val="22"/>
          <w:shd w:val="clear" w:color="auto" w:fill="FFFFFF"/>
        </w:rPr>
        <w:t>Journal of Human Nutrition and Dietetics</w:t>
      </w:r>
      <w:r w:rsidRPr="00292177">
        <w:rPr>
          <w:rFonts w:cs="Arial"/>
          <w:color w:val="222222"/>
          <w:szCs w:val="22"/>
          <w:shd w:val="clear" w:color="auto" w:fill="FFFFFF"/>
        </w:rPr>
        <w:t>, </w:t>
      </w:r>
      <w:r w:rsidRPr="00292177">
        <w:rPr>
          <w:rFonts w:cs="Arial"/>
          <w:i/>
          <w:iCs/>
          <w:color w:val="222222"/>
          <w:szCs w:val="22"/>
          <w:shd w:val="clear" w:color="auto" w:fill="FFFFFF"/>
        </w:rPr>
        <w:t>37</w:t>
      </w:r>
      <w:r w:rsidRPr="00292177">
        <w:rPr>
          <w:rFonts w:cs="Arial"/>
          <w:color w:val="222222"/>
          <w:szCs w:val="22"/>
          <w:shd w:val="clear" w:color="auto" w:fill="FFFFFF"/>
        </w:rPr>
        <w:t>(2), pp.550-563.</w:t>
      </w:r>
    </w:p>
    <w:p w14:paraId="5F65474A" w14:textId="77777777" w:rsidR="00292177" w:rsidRPr="00292177" w:rsidRDefault="00292177" w:rsidP="00292177">
      <w:pPr>
        <w:ind w:left="720" w:hanging="720"/>
        <w:rPr>
          <w:rFonts w:cs="Arial"/>
          <w:color w:val="222222"/>
          <w:szCs w:val="22"/>
          <w:shd w:val="clear" w:color="auto" w:fill="FFFFFF"/>
        </w:rPr>
      </w:pPr>
      <w:r w:rsidRPr="00292177">
        <w:rPr>
          <w:rFonts w:cs="Arial"/>
          <w:color w:val="222222"/>
          <w:szCs w:val="22"/>
          <w:shd w:val="clear" w:color="auto" w:fill="FFFFFF"/>
        </w:rPr>
        <w:t>Iqbal, S. (2023). Cultural factors influencing the eating behaviours of type 2 diabetes in the British South-Asian population: a scoping review of the literature. </w:t>
      </w:r>
      <w:r w:rsidRPr="00292177">
        <w:rPr>
          <w:rFonts w:cs="Arial"/>
          <w:i/>
          <w:iCs/>
          <w:color w:val="222222"/>
          <w:szCs w:val="22"/>
          <w:shd w:val="clear" w:color="auto" w:fill="FFFFFF"/>
        </w:rPr>
        <w:t>Journal of Global Health Reports</w:t>
      </w:r>
      <w:r w:rsidRPr="00292177">
        <w:rPr>
          <w:rFonts w:cs="Arial"/>
          <w:color w:val="222222"/>
          <w:szCs w:val="22"/>
          <w:shd w:val="clear" w:color="auto" w:fill="FFFFFF"/>
        </w:rPr>
        <w:t>, </w:t>
      </w:r>
      <w:r w:rsidRPr="00292177">
        <w:rPr>
          <w:rFonts w:cs="Arial"/>
          <w:i/>
          <w:iCs/>
          <w:color w:val="222222"/>
          <w:szCs w:val="22"/>
          <w:shd w:val="clear" w:color="auto" w:fill="FFFFFF"/>
        </w:rPr>
        <w:t>7</w:t>
      </w:r>
      <w:r w:rsidRPr="00292177">
        <w:rPr>
          <w:rFonts w:cs="Arial"/>
          <w:color w:val="222222"/>
          <w:szCs w:val="22"/>
          <w:shd w:val="clear" w:color="auto" w:fill="FFFFFF"/>
        </w:rPr>
        <w:t>.</w:t>
      </w:r>
    </w:p>
    <w:p w14:paraId="4B6CDCEA" w14:textId="77777777"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 xml:space="preserve">Jack, G. and Williamson, A. (2025). Theoretical models or frameworks that address the process of synthesis: A scoping review. </w:t>
      </w:r>
      <w:r w:rsidRPr="00292177">
        <w:rPr>
          <w:rFonts w:ascii="Arial" w:hAnsi="Arial" w:cs="Arial"/>
          <w:i/>
          <w:iCs/>
          <w:sz w:val="22"/>
          <w:szCs w:val="22"/>
        </w:rPr>
        <w:t>Library of Systematic Reviews</w:t>
      </w:r>
      <w:r w:rsidRPr="00292177">
        <w:rPr>
          <w:rFonts w:ascii="Arial" w:hAnsi="Arial" w:cs="Arial"/>
          <w:sz w:val="22"/>
          <w:szCs w:val="22"/>
        </w:rPr>
        <w:t>, 7(Supplement), pp.1–7.</w:t>
      </w:r>
    </w:p>
    <w:p w14:paraId="2A63E097" w14:textId="77777777"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 xml:space="preserve">Kanaya, A.M. (2023). Diabetes in South Asians: Uncovering Novel Risk Factors </w:t>
      </w:r>
      <w:proofErr w:type="gramStart"/>
      <w:r w:rsidRPr="00292177">
        <w:rPr>
          <w:rFonts w:ascii="Arial" w:hAnsi="Arial" w:cs="Arial"/>
          <w:sz w:val="22"/>
          <w:szCs w:val="22"/>
        </w:rPr>
        <w:t>With</w:t>
      </w:r>
      <w:proofErr w:type="gramEnd"/>
      <w:r w:rsidRPr="00292177">
        <w:rPr>
          <w:rFonts w:ascii="Arial" w:hAnsi="Arial" w:cs="Arial"/>
          <w:sz w:val="22"/>
          <w:szCs w:val="22"/>
        </w:rPr>
        <w:t xml:space="preserve"> Longitudinal Epidemiologic Data: Kelly West Award Lecture 2023. </w:t>
      </w:r>
      <w:r w:rsidRPr="00292177">
        <w:rPr>
          <w:rFonts w:ascii="Arial" w:hAnsi="Arial" w:cs="Arial"/>
          <w:i/>
          <w:iCs/>
          <w:sz w:val="22"/>
          <w:szCs w:val="22"/>
        </w:rPr>
        <w:t>Diabetes Care</w:t>
      </w:r>
      <w:r w:rsidRPr="00292177">
        <w:rPr>
          <w:rFonts w:ascii="Arial" w:hAnsi="Arial" w:cs="Arial"/>
          <w:sz w:val="22"/>
          <w:szCs w:val="22"/>
        </w:rPr>
        <w:t>, [online] 47(1), pp.7–16. Available at: https://diabetesjournals.org/care/article/47/1/7/154008/Diabetes-in-South-Asians-Uncovering-Novel-Risk [Accessed 16 July 2026].</w:t>
      </w:r>
    </w:p>
    <w:p w14:paraId="54ABC3B1" w14:textId="77777777" w:rsidR="00292177" w:rsidRPr="00292177" w:rsidRDefault="00292177" w:rsidP="00292177">
      <w:pPr>
        <w:ind w:left="720" w:hanging="720"/>
        <w:rPr>
          <w:rFonts w:cs="Arial"/>
          <w:color w:val="222222"/>
          <w:szCs w:val="22"/>
          <w:shd w:val="clear" w:color="auto" w:fill="FFFFFF"/>
        </w:rPr>
      </w:pPr>
      <w:r w:rsidRPr="00292177">
        <w:rPr>
          <w:rFonts w:cs="Arial"/>
          <w:color w:val="222222"/>
          <w:szCs w:val="22"/>
          <w:shd w:val="clear" w:color="auto" w:fill="FFFFFF"/>
        </w:rPr>
        <w:t>Katangwe-Chigamba, T., Kantilal, K., Hartley-Palmer, J., Salisu-Olatunji, S.O., Seeley, C., Naughton, F. and Chester, R. (2025). Diet and Physical Activity interventions for people from Minority ethnic backgrounds in the UK: a scoping review exploring barriers, enablers and Cultural adaptations. </w:t>
      </w:r>
      <w:r w:rsidRPr="00292177">
        <w:rPr>
          <w:rFonts w:cs="Arial"/>
          <w:i/>
          <w:iCs/>
          <w:color w:val="222222"/>
          <w:szCs w:val="22"/>
          <w:shd w:val="clear" w:color="auto" w:fill="FFFFFF"/>
        </w:rPr>
        <w:t>Journal of Racial and Ethnic Health Disparities</w:t>
      </w:r>
      <w:r w:rsidRPr="00292177">
        <w:rPr>
          <w:rFonts w:cs="Arial"/>
          <w:color w:val="222222"/>
          <w:szCs w:val="22"/>
          <w:shd w:val="clear" w:color="auto" w:fill="FFFFFF"/>
        </w:rPr>
        <w:t>, </w:t>
      </w:r>
      <w:r w:rsidRPr="00292177">
        <w:rPr>
          <w:rFonts w:cs="Arial"/>
          <w:i/>
          <w:iCs/>
          <w:color w:val="222222"/>
          <w:szCs w:val="22"/>
          <w:shd w:val="clear" w:color="auto" w:fill="FFFFFF"/>
        </w:rPr>
        <w:t>12</w:t>
      </w:r>
      <w:r w:rsidRPr="00292177">
        <w:rPr>
          <w:rFonts w:cs="Arial"/>
          <w:color w:val="222222"/>
          <w:szCs w:val="22"/>
          <w:shd w:val="clear" w:color="auto" w:fill="FFFFFF"/>
        </w:rPr>
        <w:t>(5), pp.3024-3068.</w:t>
      </w:r>
    </w:p>
    <w:p w14:paraId="5C7F380A" w14:textId="77777777" w:rsidR="00292177" w:rsidRPr="00292177" w:rsidRDefault="00292177" w:rsidP="00292177">
      <w:pPr>
        <w:ind w:left="720" w:hanging="720"/>
        <w:rPr>
          <w:rFonts w:cs="Arial"/>
          <w:color w:val="222222"/>
          <w:szCs w:val="22"/>
          <w:shd w:val="clear" w:color="auto" w:fill="FFFFFF"/>
        </w:rPr>
      </w:pPr>
      <w:r w:rsidRPr="00292177">
        <w:rPr>
          <w:rFonts w:cs="Arial"/>
          <w:color w:val="222222"/>
          <w:szCs w:val="22"/>
          <w:shd w:val="clear" w:color="auto" w:fill="FFFFFF"/>
        </w:rPr>
        <w:t>Limbachia, J., Ajmeri, M., Keating, B.J., de Souza, R.J. and Anand, S.S. (2022). Effects of lifestyle interventions on cardiovascular risk factors in South Asians: a systematic review and meta-analysis. </w:t>
      </w:r>
      <w:r w:rsidRPr="00292177">
        <w:rPr>
          <w:rFonts w:cs="Arial"/>
          <w:i/>
          <w:iCs/>
          <w:color w:val="222222"/>
          <w:szCs w:val="22"/>
          <w:shd w:val="clear" w:color="auto" w:fill="FFFFFF"/>
        </w:rPr>
        <w:t>BMJ open</w:t>
      </w:r>
      <w:r w:rsidRPr="00292177">
        <w:rPr>
          <w:rFonts w:cs="Arial"/>
          <w:color w:val="222222"/>
          <w:szCs w:val="22"/>
          <w:shd w:val="clear" w:color="auto" w:fill="FFFFFF"/>
        </w:rPr>
        <w:t>, </w:t>
      </w:r>
      <w:r w:rsidRPr="00292177">
        <w:rPr>
          <w:rFonts w:cs="Arial"/>
          <w:i/>
          <w:iCs/>
          <w:color w:val="222222"/>
          <w:szCs w:val="22"/>
          <w:shd w:val="clear" w:color="auto" w:fill="FFFFFF"/>
        </w:rPr>
        <w:t>12</w:t>
      </w:r>
      <w:r w:rsidRPr="00292177">
        <w:rPr>
          <w:rFonts w:cs="Arial"/>
          <w:color w:val="222222"/>
          <w:szCs w:val="22"/>
          <w:shd w:val="clear" w:color="auto" w:fill="FFFFFF"/>
        </w:rPr>
        <w:t>(12), p.e059666.</w:t>
      </w:r>
    </w:p>
    <w:p w14:paraId="1795B033" w14:textId="77777777"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 xml:space="preserve">Liu, L. (2023). Using Inductive Approach in Qualitative Research: a Case Study Analysis. </w:t>
      </w:r>
      <w:r w:rsidRPr="00292177">
        <w:rPr>
          <w:rFonts w:ascii="Arial" w:hAnsi="Arial" w:cs="Arial"/>
          <w:i/>
          <w:iCs/>
          <w:sz w:val="22"/>
          <w:szCs w:val="22"/>
        </w:rPr>
        <w:t>Journal of Research</w:t>
      </w:r>
      <w:r w:rsidRPr="00292177">
        <w:rPr>
          <w:rFonts w:ascii="Arial" w:hAnsi="Arial" w:cs="Arial"/>
          <w:sz w:val="22"/>
          <w:szCs w:val="22"/>
        </w:rPr>
        <w:t>, 5(2), pp.129–135.</w:t>
      </w:r>
    </w:p>
    <w:p w14:paraId="649562D3" w14:textId="77777777"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lastRenderedPageBreak/>
        <w:t xml:space="preserve">Mayo Clinic (2025). </w:t>
      </w:r>
      <w:r w:rsidRPr="00292177">
        <w:rPr>
          <w:rFonts w:ascii="Arial" w:hAnsi="Arial" w:cs="Arial"/>
          <w:i/>
          <w:iCs/>
          <w:sz w:val="22"/>
          <w:szCs w:val="22"/>
        </w:rPr>
        <w:t>Type 2 diabetes</w:t>
      </w:r>
      <w:r w:rsidRPr="00292177">
        <w:rPr>
          <w:rFonts w:ascii="Arial" w:hAnsi="Arial" w:cs="Arial"/>
          <w:sz w:val="22"/>
          <w:szCs w:val="22"/>
        </w:rPr>
        <w:t>. [online] Mayo Clinic. Available at: https://www.mayoclinic.org/diseases-conditions/type-2-diabetes/symptoms-causes/syc-20351193 [Accessed 16 July 2026].</w:t>
      </w:r>
    </w:p>
    <w:p w14:paraId="51FD31BC" w14:textId="4AF842B7"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 xml:space="preserve">Mehar, S., John, D.J.S. and Cheyette, C. (2025). </w:t>
      </w:r>
      <w:r w:rsidRPr="00292177">
        <w:rPr>
          <w:rFonts w:ascii="Arial" w:hAnsi="Arial" w:cs="Arial"/>
          <w:i/>
          <w:iCs/>
          <w:sz w:val="22"/>
          <w:szCs w:val="22"/>
        </w:rPr>
        <w:t>Healthier Eating: African, Caribbean and South Asian cuisines</w:t>
      </w:r>
      <w:r w:rsidR="00D148DC">
        <w:rPr>
          <w:rFonts w:ascii="Arial" w:hAnsi="Arial" w:cs="Arial"/>
          <w:i/>
          <w:iCs/>
          <w:sz w:val="22"/>
          <w:szCs w:val="22"/>
        </w:rPr>
        <w:t>:</w:t>
      </w:r>
      <w:r w:rsidRPr="00292177">
        <w:rPr>
          <w:rFonts w:ascii="Arial" w:hAnsi="Arial" w:cs="Arial"/>
          <w:i/>
          <w:iCs/>
          <w:sz w:val="22"/>
          <w:szCs w:val="22"/>
        </w:rPr>
        <w:t xml:space="preserve"> A guide for Healthier You NHS Diabetes Prevention Programme coaches</w:t>
      </w:r>
      <w:r w:rsidRPr="00292177">
        <w:rPr>
          <w:rFonts w:ascii="Arial" w:hAnsi="Arial" w:cs="Arial"/>
          <w:sz w:val="22"/>
          <w:szCs w:val="22"/>
        </w:rPr>
        <w:t>. [online] Available at: https://assets.nhs.uk/campaign-resource-centre-v3-production/documents/221201_HealthierYou_AfricanCaribbeanSouthAsianFoodGuide_Online.pdf [Accessed 16 July 2026].</w:t>
      </w:r>
    </w:p>
    <w:p w14:paraId="7969E783" w14:textId="77777777"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 xml:space="preserve">Narayan, K.M.V. and Kanaya, A.M. (2025). Why are South Asians prone to type 2 diabetes? A hypothesis based on underexplored pathways. </w:t>
      </w:r>
      <w:r w:rsidRPr="00292177">
        <w:rPr>
          <w:rFonts w:ascii="Arial" w:hAnsi="Arial" w:cs="Arial"/>
          <w:i/>
          <w:iCs/>
          <w:sz w:val="22"/>
          <w:szCs w:val="22"/>
        </w:rPr>
        <w:t>Diabetologia</w:t>
      </w:r>
      <w:r w:rsidRPr="00292177">
        <w:rPr>
          <w:rFonts w:ascii="Arial" w:hAnsi="Arial" w:cs="Arial"/>
          <w:sz w:val="22"/>
          <w:szCs w:val="22"/>
        </w:rPr>
        <w:t>, [online] 63(6), pp.1103–1109. Available at: https://link.springer.com/article/10.1007/s00125-020-05132-5 [Accessed 16 July 2026].</w:t>
      </w:r>
    </w:p>
    <w:p w14:paraId="6EE39435" w14:textId="77777777"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 xml:space="preserve">Office for National Statistics (2022). </w:t>
      </w:r>
      <w:r w:rsidRPr="00292177">
        <w:rPr>
          <w:rFonts w:ascii="Arial" w:hAnsi="Arial" w:cs="Arial"/>
          <w:i/>
          <w:iCs/>
          <w:sz w:val="22"/>
          <w:szCs w:val="22"/>
        </w:rPr>
        <w:t>Population of England and Wales</w:t>
      </w:r>
      <w:r w:rsidRPr="00292177">
        <w:rPr>
          <w:rFonts w:ascii="Arial" w:hAnsi="Arial" w:cs="Arial"/>
          <w:sz w:val="22"/>
          <w:szCs w:val="22"/>
        </w:rPr>
        <w:t>. [online] GOV.UK. Available at: https://www.ethnicity-facts-figures.service.gov.uk/uk-population-by-ethnicity/national-and-regional-populations/population-of-england-and-wales/latest/ [Accessed 16 July 2026].</w:t>
      </w:r>
    </w:p>
    <w:p w14:paraId="2BB9ACC4" w14:textId="77777777" w:rsidR="00292177" w:rsidRPr="00292177" w:rsidRDefault="00292177" w:rsidP="00292177">
      <w:pPr>
        <w:ind w:left="720" w:hanging="720"/>
        <w:rPr>
          <w:rFonts w:cs="Arial"/>
          <w:color w:val="222222"/>
          <w:szCs w:val="22"/>
          <w:shd w:val="clear" w:color="auto" w:fill="FFFFFF"/>
        </w:rPr>
      </w:pPr>
      <w:r w:rsidRPr="00292177">
        <w:rPr>
          <w:rFonts w:cs="Arial"/>
          <w:color w:val="222222"/>
          <w:szCs w:val="22"/>
          <w:shd w:val="clear" w:color="auto" w:fill="FFFFFF"/>
        </w:rPr>
        <w:t>Rai, A., Misra, R., Khan, H., Shukla, S., Patel, D.C. and Brown, A. (2023). Systematic review of the barriers and facilitators to dietary modification in people living with type 2 diabetes and pre</w:t>
      </w:r>
      <w:r w:rsidRPr="00292177">
        <w:rPr>
          <w:rFonts w:ascii="Cambria Math" w:hAnsi="Cambria Math" w:cs="Cambria Math"/>
          <w:color w:val="222222"/>
          <w:szCs w:val="22"/>
          <w:shd w:val="clear" w:color="auto" w:fill="FFFFFF"/>
        </w:rPr>
        <w:t>‐</w:t>
      </w:r>
      <w:r w:rsidRPr="00292177">
        <w:rPr>
          <w:rFonts w:cs="Arial"/>
          <w:color w:val="222222"/>
          <w:szCs w:val="22"/>
          <w:shd w:val="clear" w:color="auto" w:fill="FFFFFF"/>
        </w:rPr>
        <w:t>diabetes from South Asian ethnic populations. </w:t>
      </w:r>
      <w:r w:rsidRPr="00292177">
        <w:rPr>
          <w:rFonts w:cs="Arial"/>
          <w:i/>
          <w:iCs/>
          <w:color w:val="222222"/>
          <w:szCs w:val="22"/>
          <w:shd w:val="clear" w:color="auto" w:fill="FFFFFF"/>
        </w:rPr>
        <w:t>Diabetic Medicine</w:t>
      </w:r>
      <w:r w:rsidRPr="00292177">
        <w:rPr>
          <w:rFonts w:cs="Arial"/>
          <w:color w:val="222222"/>
          <w:szCs w:val="22"/>
          <w:shd w:val="clear" w:color="auto" w:fill="FFFFFF"/>
        </w:rPr>
        <w:t>, </w:t>
      </w:r>
      <w:r w:rsidRPr="00292177">
        <w:rPr>
          <w:rFonts w:cs="Arial"/>
          <w:i/>
          <w:iCs/>
          <w:color w:val="222222"/>
          <w:szCs w:val="22"/>
          <w:shd w:val="clear" w:color="auto" w:fill="FFFFFF"/>
        </w:rPr>
        <w:t>40</w:t>
      </w:r>
      <w:r w:rsidRPr="00292177">
        <w:rPr>
          <w:rFonts w:cs="Arial"/>
          <w:color w:val="222222"/>
          <w:szCs w:val="22"/>
          <w:shd w:val="clear" w:color="auto" w:fill="FFFFFF"/>
        </w:rPr>
        <w:t>(8), p.e15132.</w:t>
      </w:r>
    </w:p>
    <w:p w14:paraId="0D25AA42" w14:textId="3124353B"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 xml:space="preserve">Saunders, M., Lewis, P. and Thornhill, A. (2023). </w:t>
      </w:r>
      <w:r w:rsidRPr="00292177">
        <w:rPr>
          <w:rFonts w:ascii="Arial" w:hAnsi="Arial" w:cs="Arial"/>
          <w:i/>
          <w:iCs/>
          <w:sz w:val="22"/>
          <w:szCs w:val="22"/>
        </w:rPr>
        <w:t>Research Methods for Business Students</w:t>
      </w:r>
      <w:r w:rsidRPr="00292177">
        <w:rPr>
          <w:rFonts w:ascii="Arial" w:hAnsi="Arial" w:cs="Arial"/>
          <w:sz w:val="22"/>
          <w:szCs w:val="22"/>
        </w:rPr>
        <w:t>. 8th ed. United Kingdom: Pearson.</w:t>
      </w:r>
    </w:p>
    <w:p w14:paraId="79014B4A" w14:textId="77777777"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 xml:space="preserve">Stebbins, R.A. (2024). </w:t>
      </w:r>
      <w:r w:rsidRPr="00292177">
        <w:rPr>
          <w:rFonts w:ascii="Arial" w:hAnsi="Arial" w:cs="Arial"/>
          <w:i/>
          <w:iCs/>
          <w:sz w:val="22"/>
          <w:szCs w:val="22"/>
        </w:rPr>
        <w:t>Exploratory research in the social sciences</w:t>
      </w:r>
      <w:r w:rsidRPr="00292177">
        <w:rPr>
          <w:rFonts w:ascii="Arial" w:hAnsi="Arial" w:cs="Arial"/>
          <w:sz w:val="22"/>
          <w:szCs w:val="22"/>
        </w:rPr>
        <w:t>. Thousand Oaks, Calif.: SAGE Publications.</w:t>
      </w:r>
    </w:p>
    <w:p w14:paraId="41B24141" w14:textId="4EAC399F"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 xml:space="preserve">Stewart, D.W. (2023). </w:t>
      </w:r>
      <w:r w:rsidRPr="00292177">
        <w:rPr>
          <w:rFonts w:ascii="Arial" w:hAnsi="Arial" w:cs="Arial"/>
          <w:i/>
          <w:iCs/>
          <w:sz w:val="22"/>
          <w:szCs w:val="22"/>
        </w:rPr>
        <w:t>Secondary research</w:t>
      </w:r>
      <w:r w:rsidRPr="00292177">
        <w:rPr>
          <w:rFonts w:ascii="Arial" w:hAnsi="Arial" w:cs="Arial"/>
          <w:sz w:val="22"/>
          <w:szCs w:val="22"/>
        </w:rPr>
        <w:t>. Beverly Hills</w:t>
      </w:r>
      <w:r w:rsidR="00A72675">
        <w:rPr>
          <w:rFonts w:ascii="Arial" w:hAnsi="Arial" w:cs="Arial"/>
          <w:sz w:val="22"/>
          <w:szCs w:val="22"/>
        </w:rPr>
        <w:t>: SAGE</w:t>
      </w:r>
      <w:r w:rsidRPr="00292177">
        <w:rPr>
          <w:rFonts w:ascii="Arial" w:hAnsi="Arial" w:cs="Arial"/>
          <w:sz w:val="22"/>
          <w:szCs w:val="22"/>
        </w:rPr>
        <w:t xml:space="preserve"> Publications.</w:t>
      </w:r>
    </w:p>
    <w:p w14:paraId="6E7E3FB0" w14:textId="77777777" w:rsidR="00292177" w:rsidRPr="00292177" w:rsidRDefault="00292177" w:rsidP="00292177">
      <w:pPr>
        <w:pStyle w:val="NormalWeb"/>
        <w:spacing w:before="0" w:beforeAutospacing="0" w:after="0" w:afterAutospacing="0" w:line="360" w:lineRule="auto"/>
        <w:ind w:left="720" w:hanging="720"/>
        <w:jc w:val="both"/>
        <w:rPr>
          <w:rFonts w:ascii="Arial" w:hAnsi="Arial" w:cs="Arial"/>
          <w:sz w:val="22"/>
          <w:szCs w:val="22"/>
        </w:rPr>
      </w:pPr>
      <w:r w:rsidRPr="00292177">
        <w:rPr>
          <w:rFonts w:ascii="Arial" w:hAnsi="Arial" w:cs="Arial"/>
          <w:sz w:val="22"/>
          <w:szCs w:val="22"/>
        </w:rPr>
        <w:t>Stonnies</w:t>
      </w:r>
      <w:bookmarkStart w:id="20" w:name="_GoBack"/>
      <w:bookmarkEnd w:id="20"/>
      <w:r w:rsidRPr="00292177">
        <w:rPr>
          <w:rFonts w:ascii="Arial" w:hAnsi="Arial" w:cs="Arial"/>
          <w:sz w:val="22"/>
          <w:szCs w:val="22"/>
        </w:rPr>
        <w:t xml:space="preserve">, S. (2026). </w:t>
      </w:r>
      <w:r w:rsidRPr="00292177">
        <w:rPr>
          <w:rFonts w:ascii="Arial" w:hAnsi="Arial" w:cs="Arial"/>
          <w:i/>
          <w:iCs/>
          <w:sz w:val="22"/>
          <w:szCs w:val="22"/>
        </w:rPr>
        <w:t>South Asians need more exercise than white Europeans to reduce diabetes risk, say scientists</w:t>
      </w:r>
      <w:r w:rsidRPr="00292177">
        <w:rPr>
          <w:rFonts w:ascii="Arial" w:hAnsi="Arial" w:cs="Arial"/>
          <w:sz w:val="22"/>
          <w:szCs w:val="22"/>
        </w:rPr>
        <w:t>. [online] EurekAlert! Available at: https://www.eurekalert.org/news-releases/912984 [Accessed 16 July 2026].</w:t>
      </w:r>
    </w:p>
    <w:p w14:paraId="07B4D32C" w14:textId="77777777" w:rsidR="009502AA" w:rsidRPr="009502AA" w:rsidRDefault="009502AA" w:rsidP="009502AA"/>
    <w:sectPr w:rsidR="009502AA" w:rsidRPr="009502AA" w:rsidSect="003D5C08">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EA58AA" w14:textId="77777777" w:rsidR="00D96EE9" w:rsidRDefault="00D96EE9" w:rsidP="003D5C08">
      <w:pPr>
        <w:spacing w:line="240" w:lineRule="auto"/>
      </w:pPr>
      <w:r>
        <w:separator/>
      </w:r>
    </w:p>
  </w:endnote>
  <w:endnote w:type="continuationSeparator" w:id="0">
    <w:p w14:paraId="26B44C14" w14:textId="77777777" w:rsidR="00D96EE9" w:rsidRDefault="00D96EE9" w:rsidP="003D5C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87673" w14:textId="1547B4E1" w:rsidR="003D5C08" w:rsidRDefault="003D5C08">
    <w:pPr>
      <w:pStyle w:val="Footer"/>
      <w:jc w:val="right"/>
    </w:pPr>
  </w:p>
  <w:p w14:paraId="2FEFDBB7" w14:textId="77777777" w:rsidR="003D5C08" w:rsidRDefault="003D5C0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139530"/>
      <w:docPartObj>
        <w:docPartGallery w:val="Page Numbers (Bottom of Page)"/>
        <w:docPartUnique/>
      </w:docPartObj>
    </w:sdtPr>
    <w:sdtEndPr>
      <w:rPr>
        <w:noProof/>
      </w:rPr>
    </w:sdtEndPr>
    <w:sdtContent>
      <w:p w14:paraId="5CC08405" w14:textId="76C96B5F" w:rsidR="003D5C08" w:rsidRDefault="003D5C08">
        <w:pPr>
          <w:pStyle w:val="Footer"/>
          <w:jc w:val="right"/>
        </w:pPr>
        <w:r>
          <w:fldChar w:fldCharType="begin"/>
        </w:r>
        <w:r>
          <w:instrText xml:space="preserve"> PAGE   \* MERGEFORMAT </w:instrText>
        </w:r>
        <w:r>
          <w:fldChar w:fldCharType="separate"/>
        </w:r>
        <w:r w:rsidR="00047CFB">
          <w:rPr>
            <w:noProof/>
          </w:rPr>
          <w:t>11</w:t>
        </w:r>
        <w:r>
          <w:rPr>
            <w:noProof/>
          </w:rPr>
          <w:fldChar w:fldCharType="end"/>
        </w:r>
      </w:p>
    </w:sdtContent>
  </w:sdt>
  <w:p w14:paraId="6095AE8C" w14:textId="77777777" w:rsidR="003D5C08" w:rsidRDefault="003D5C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54253" w14:textId="77777777" w:rsidR="00D96EE9" w:rsidRDefault="00D96EE9" w:rsidP="003D5C08">
      <w:pPr>
        <w:spacing w:line="240" w:lineRule="auto"/>
      </w:pPr>
      <w:r>
        <w:separator/>
      </w:r>
    </w:p>
  </w:footnote>
  <w:footnote w:type="continuationSeparator" w:id="0">
    <w:p w14:paraId="1F117D58" w14:textId="77777777" w:rsidR="00D96EE9" w:rsidRDefault="00D96EE9" w:rsidP="003D5C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42E64"/>
    <w:multiLevelType w:val="hybridMultilevel"/>
    <w:tmpl w:val="D7F4443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B915BFF"/>
    <w:multiLevelType w:val="hybridMultilevel"/>
    <w:tmpl w:val="AB7A01F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62709A7"/>
    <w:multiLevelType w:val="hybridMultilevel"/>
    <w:tmpl w:val="E24280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C5068B2"/>
    <w:multiLevelType w:val="hybridMultilevel"/>
    <w:tmpl w:val="8272C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3613D99"/>
    <w:multiLevelType w:val="hybridMultilevel"/>
    <w:tmpl w:val="9184F08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94B2C5F"/>
    <w:multiLevelType w:val="hybridMultilevel"/>
    <w:tmpl w:val="DEFC0A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4BF04EA"/>
    <w:multiLevelType w:val="hybridMultilevel"/>
    <w:tmpl w:val="2998340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6"/>
  </w:num>
  <w:num w:numId="3">
    <w:abstractNumId w:val="0"/>
  </w:num>
  <w:num w:numId="4">
    <w:abstractNumId w:val="2"/>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sjAztTC2NDUzNbEwNTdW0lEKTi0uzszPAykwrgUAyhKp9ywAAAA="/>
  </w:docVars>
  <w:rsids>
    <w:rsidRoot w:val="00B60C06"/>
    <w:rsid w:val="00013916"/>
    <w:rsid w:val="00016010"/>
    <w:rsid w:val="00047CFB"/>
    <w:rsid w:val="000528B1"/>
    <w:rsid w:val="00052985"/>
    <w:rsid w:val="000606DD"/>
    <w:rsid w:val="000737D3"/>
    <w:rsid w:val="00094204"/>
    <w:rsid w:val="00096E01"/>
    <w:rsid w:val="0009707B"/>
    <w:rsid w:val="000A43B2"/>
    <w:rsid w:val="000B27C9"/>
    <w:rsid w:val="000D078D"/>
    <w:rsid w:val="000F6365"/>
    <w:rsid w:val="0012231F"/>
    <w:rsid w:val="00123C2E"/>
    <w:rsid w:val="00146F31"/>
    <w:rsid w:val="00184F88"/>
    <w:rsid w:val="001912BF"/>
    <w:rsid w:val="00192B1C"/>
    <w:rsid w:val="001B0EA4"/>
    <w:rsid w:val="001C0192"/>
    <w:rsid w:val="001C02E4"/>
    <w:rsid w:val="001C6DC0"/>
    <w:rsid w:val="001D05CC"/>
    <w:rsid w:val="001D0DF0"/>
    <w:rsid w:val="001D2784"/>
    <w:rsid w:val="001D68D8"/>
    <w:rsid w:val="002256F9"/>
    <w:rsid w:val="00230187"/>
    <w:rsid w:val="0027632F"/>
    <w:rsid w:val="00281032"/>
    <w:rsid w:val="00292177"/>
    <w:rsid w:val="00294E15"/>
    <w:rsid w:val="00297365"/>
    <w:rsid w:val="002B0B51"/>
    <w:rsid w:val="002B6B41"/>
    <w:rsid w:val="002B6FA7"/>
    <w:rsid w:val="002F2289"/>
    <w:rsid w:val="003211A1"/>
    <w:rsid w:val="00322472"/>
    <w:rsid w:val="00333D79"/>
    <w:rsid w:val="00340E0B"/>
    <w:rsid w:val="003859CD"/>
    <w:rsid w:val="003A57D5"/>
    <w:rsid w:val="003B1BBB"/>
    <w:rsid w:val="003B3399"/>
    <w:rsid w:val="003C2A55"/>
    <w:rsid w:val="003D5C08"/>
    <w:rsid w:val="003E0D36"/>
    <w:rsid w:val="003E7B3A"/>
    <w:rsid w:val="003F7007"/>
    <w:rsid w:val="00401549"/>
    <w:rsid w:val="00407886"/>
    <w:rsid w:val="0041795A"/>
    <w:rsid w:val="00423D1A"/>
    <w:rsid w:val="0043549E"/>
    <w:rsid w:val="00460A3C"/>
    <w:rsid w:val="00461D7D"/>
    <w:rsid w:val="00465C53"/>
    <w:rsid w:val="004729C9"/>
    <w:rsid w:val="00482277"/>
    <w:rsid w:val="00483707"/>
    <w:rsid w:val="004907C2"/>
    <w:rsid w:val="004A1EBC"/>
    <w:rsid w:val="004C57EA"/>
    <w:rsid w:val="004D316A"/>
    <w:rsid w:val="004E099F"/>
    <w:rsid w:val="004E0D64"/>
    <w:rsid w:val="00504C2C"/>
    <w:rsid w:val="00505F3A"/>
    <w:rsid w:val="00516709"/>
    <w:rsid w:val="00525535"/>
    <w:rsid w:val="0054756A"/>
    <w:rsid w:val="00560D20"/>
    <w:rsid w:val="005757D3"/>
    <w:rsid w:val="00580121"/>
    <w:rsid w:val="005F1357"/>
    <w:rsid w:val="00613CCB"/>
    <w:rsid w:val="00615EB8"/>
    <w:rsid w:val="00624869"/>
    <w:rsid w:val="00655125"/>
    <w:rsid w:val="00697281"/>
    <w:rsid w:val="006B6778"/>
    <w:rsid w:val="006C2F8D"/>
    <w:rsid w:val="006D241E"/>
    <w:rsid w:val="006E58FF"/>
    <w:rsid w:val="006F0917"/>
    <w:rsid w:val="00702FCF"/>
    <w:rsid w:val="00722610"/>
    <w:rsid w:val="00736197"/>
    <w:rsid w:val="007373DE"/>
    <w:rsid w:val="007419E2"/>
    <w:rsid w:val="00742BA7"/>
    <w:rsid w:val="007550BC"/>
    <w:rsid w:val="00766A35"/>
    <w:rsid w:val="00774E73"/>
    <w:rsid w:val="00797BE7"/>
    <w:rsid w:val="007A20E1"/>
    <w:rsid w:val="007B1BB3"/>
    <w:rsid w:val="007C1910"/>
    <w:rsid w:val="007D7DD6"/>
    <w:rsid w:val="007E7E8B"/>
    <w:rsid w:val="007F0E9A"/>
    <w:rsid w:val="007F799C"/>
    <w:rsid w:val="0081137A"/>
    <w:rsid w:val="00811A70"/>
    <w:rsid w:val="00824108"/>
    <w:rsid w:val="008265D8"/>
    <w:rsid w:val="00832B60"/>
    <w:rsid w:val="00855A02"/>
    <w:rsid w:val="00862CD1"/>
    <w:rsid w:val="00870113"/>
    <w:rsid w:val="00886C21"/>
    <w:rsid w:val="00892968"/>
    <w:rsid w:val="008C1886"/>
    <w:rsid w:val="008D36DB"/>
    <w:rsid w:val="008F704D"/>
    <w:rsid w:val="00920AD0"/>
    <w:rsid w:val="00933400"/>
    <w:rsid w:val="009502AA"/>
    <w:rsid w:val="00980C93"/>
    <w:rsid w:val="0098115A"/>
    <w:rsid w:val="009905F8"/>
    <w:rsid w:val="009A24FC"/>
    <w:rsid w:val="009B3830"/>
    <w:rsid w:val="009D36C2"/>
    <w:rsid w:val="00A05407"/>
    <w:rsid w:val="00A177E8"/>
    <w:rsid w:val="00A23B54"/>
    <w:rsid w:val="00A34C2B"/>
    <w:rsid w:val="00A36772"/>
    <w:rsid w:val="00A676EE"/>
    <w:rsid w:val="00A719F4"/>
    <w:rsid w:val="00A72109"/>
    <w:rsid w:val="00A72675"/>
    <w:rsid w:val="00A836FD"/>
    <w:rsid w:val="00A87FCC"/>
    <w:rsid w:val="00AA6C6A"/>
    <w:rsid w:val="00AB6EFE"/>
    <w:rsid w:val="00B00A30"/>
    <w:rsid w:val="00B10B7F"/>
    <w:rsid w:val="00B150B8"/>
    <w:rsid w:val="00B60C06"/>
    <w:rsid w:val="00B6148E"/>
    <w:rsid w:val="00B84CB9"/>
    <w:rsid w:val="00B91E25"/>
    <w:rsid w:val="00BA5C8E"/>
    <w:rsid w:val="00BA6CBA"/>
    <w:rsid w:val="00BB1495"/>
    <w:rsid w:val="00BB2CCF"/>
    <w:rsid w:val="00BC5EA4"/>
    <w:rsid w:val="00BE7E20"/>
    <w:rsid w:val="00C00F0D"/>
    <w:rsid w:val="00C3520E"/>
    <w:rsid w:val="00C4461E"/>
    <w:rsid w:val="00C550D8"/>
    <w:rsid w:val="00C62B03"/>
    <w:rsid w:val="00C63264"/>
    <w:rsid w:val="00C635B6"/>
    <w:rsid w:val="00C70207"/>
    <w:rsid w:val="00C730A8"/>
    <w:rsid w:val="00C9163D"/>
    <w:rsid w:val="00CB2CE4"/>
    <w:rsid w:val="00CC72FC"/>
    <w:rsid w:val="00CD0259"/>
    <w:rsid w:val="00CD35C6"/>
    <w:rsid w:val="00CF64B7"/>
    <w:rsid w:val="00D02F55"/>
    <w:rsid w:val="00D10400"/>
    <w:rsid w:val="00D11C72"/>
    <w:rsid w:val="00D148DC"/>
    <w:rsid w:val="00D153A1"/>
    <w:rsid w:val="00D65C96"/>
    <w:rsid w:val="00D66D37"/>
    <w:rsid w:val="00D81D1A"/>
    <w:rsid w:val="00D96EE9"/>
    <w:rsid w:val="00DA75E6"/>
    <w:rsid w:val="00DF179D"/>
    <w:rsid w:val="00E101DC"/>
    <w:rsid w:val="00E23695"/>
    <w:rsid w:val="00E31CC6"/>
    <w:rsid w:val="00E777DC"/>
    <w:rsid w:val="00E819A3"/>
    <w:rsid w:val="00E953FE"/>
    <w:rsid w:val="00E970B8"/>
    <w:rsid w:val="00EB30C6"/>
    <w:rsid w:val="00EB58DA"/>
    <w:rsid w:val="00EB7625"/>
    <w:rsid w:val="00ED3D82"/>
    <w:rsid w:val="00EE0E69"/>
    <w:rsid w:val="00EE1133"/>
    <w:rsid w:val="00EE4119"/>
    <w:rsid w:val="00EF19E4"/>
    <w:rsid w:val="00F011ED"/>
    <w:rsid w:val="00F42BB2"/>
    <w:rsid w:val="00F50755"/>
    <w:rsid w:val="00F52BD0"/>
    <w:rsid w:val="00F86FA3"/>
    <w:rsid w:val="00FA6FC5"/>
    <w:rsid w:val="00FB465D"/>
    <w:rsid w:val="00FB73C2"/>
    <w:rsid w:val="00FC4830"/>
    <w:rsid w:val="00FC646C"/>
    <w:rsid w:val="00FD1662"/>
    <w:rsid w:val="00FE7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515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2784"/>
    <w:pPr>
      <w:jc w:val="both"/>
    </w:pPr>
    <w:rPr>
      <w:rFonts w:ascii="Arial" w:hAnsi="Arial"/>
      <w:sz w:val="22"/>
      <w:lang w:val="en-GB"/>
    </w:rPr>
  </w:style>
  <w:style w:type="paragraph" w:styleId="Heading1">
    <w:name w:val="heading 1"/>
    <w:basedOn w:val="Normal"/>
    <w:next w:val="Normal"/>
    <w:link w:val="Heading1Char"/>
    <w:autoRedefine/>
    <w:uiPriority w:val="9"/>
    <w:qFormat/>
    <w:rsid w:val="00096E01"/>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77DC"/>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BE7E20"/>
    <w:pPr>
      <w:keepNext/>
      <w:keepLines/>
      <w:spacing w:before="160" w:after="80"/>
      <w:outlineLvl w:val="2"/>
    </w:pPr>
    <w:rPr>
      <w:rFonts w:eastAsiaTheme="majorEastAsia" w:cstheme="majorBidi"/>
      <w:color w:val="2F5496" w:themeColor="accent1" w:themeShade="BF"/>
      <w:sz w:val="26"/>
      <w:szCs w:val="28"/>
    </w:rPr>
  </w:style>
  <w:style w:type="paragraph" w:styleId="Heading4">
    <w:name w:val="heading 4"/>
    <w:basedOn w:val="Normal"/>
    <w:next w:val="Normal"/>
    <w:link w:val="Heading4Char"/>
    <w:uiPriority w:val="9"/>
    <w:semiHidden/>
    <w:unhideWhenUsed/>
    <w:qFormat/>
    <w:rsid w:val="00B60C0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60C0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60C0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60C0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60C0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60C0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77DC"/>
    <w:rPr>
      <w:rFonts w:eastAsiaTheme="majorEastAsia" w:cstheme="majorBidi"/>
      <w:color w:val="2F5496" w:themeColor="accent1" w:themeShade="BF"/>
      <w:sz w:val="28"/>
      <w:szCs w:val="26"/>
      <w:lang w:val="en-GB"/>
    </w:rPr>
  </w:style>
  <w:style w:type="character" w:customStyle="1" w:styleId="Heading1Char">
    <w:name w:val="Heading 1 Char"/>
    <w:basedOn w:val="DefaultParagraphFont"/>
    <w:link w:val="Heading1"/>
    <w:uiPriority w:val="9"/>
    <w:rsid w:val="00096E01"/>
    <w:rPr>
      <w:rFonts w:eastAsiaTheme="majorEastAsia"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BE7E20"/>
    <w:rPr>
      <w:rFonts w:eastAsiaTheme="majorEastAsia" w:cstheme="majorBidi"/>
      <w:color w:val="2F5496" w:themeColor="accent1" w:themeShade="BF"/>
      <w:sz w:val="26"/>
      <w:szCs w:val="28"/>
      <w:lang w:val="en-GB"/>
    </w:rPr>
  </w:style>
  <w:style w:type="character" w:customStyle="1" w:styleId="Heading4Char">
    <w:name w:val="Heading 4 Char"/>
    <w:basedOn w:val="DefaultParagraphFont"/>
    <w:link w:val="Heading4"/>
    <w:uiPriority w:val="9"/>
    <w:semiHidden/>
    <w:rsid w:val="00B60C06"/>
    <w:rPr>
      <w:rFonts w:asciiTheme="minorHAnsi" w:eastAsiaTheme="majorEastAsia"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B60C06"/>
    <w:rPr>
      <w:rFonts w:asciiTheme="minorHAnsi" w:eastAsiaTheme="majorEastAsia"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B60C06"/>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60C06"/>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B60C06"/>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60C06"/>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B60C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C0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60C0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C06"/>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60C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0C06"/>
    <w:rPr>
      <w:i/>
      <w:iCs/>
      <w:color w:val="404040" w:themeColor="text1" w:themeTint="BF"/>
      <w:lang w:val="en-GB"/>
    </w:rPr>
  </w:style>
  <w:style w:type="paragraph" w:styleId="ListParagraph">
    <w:name w:val="List Paragraph"/>
    <w:basedOn w:val="Normal"/>
    <w:uiPriority w:val="34"/>
    <w:qFormat/>
    <w:rsid w:val="00B60C06"/>
    <w:pPr>
      <w:ind w:left="720"/>
      <w:contextualSpacing/>
    </w:pPr>
  </w:style>
  <w:style w:type="character" w:styleId="IntenseEmphasis">
    <w:name w:val="Intense Emphasis"/>
    <w:basedOn w:val="DefaultParagraphFont"/>
    <w:uiPriority w:val="21"/>
    <w:qFormat/>
    <w:rsid w:val="00B60C06"/>
    <w:rPr>
      <w:i/>
      <w:iCs/>
      <w:color w:val="2F5496" w:themeColor="accent1" w:themeShade="BF"/>
    </w:rPr>
  </w:style>
  <w:style w:type="paragraph" w:styleId="IntenseQuote">
    <w:name w:val="Intense Quote"/>
    <w:basedOn w:val="Normal"/>
    <w:next w:val="Normal"/>
    <w:link w:val="IntenseQuoteChar"/>
    <w:uiPriority w:val="30"/>
    <w:qFormat/>
    <w:rsid w:val="00B60C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0C06"/>
    <w:rPr>
      <w:i/>
      <w:iCs/>
      <w:color w:val="2F5496" w:themeColor="accent1" w:themeShade="BF"/>
      <w:lang w:val="en-GB"/>
    </w:rPr>
  </w:style>
  <w:style w:type="character" w:styleId="IntenseReference">
    <w:name w:val="Intense Reference"/>
    <w:basedOn w:val="DefaultParagraphFont"/>
    <w:uiPriority w:val="32"/>
    <w:qFormat/>
    <w:rsid w:val="00B60C06"/>
    <w:rPr>
      <w:b/>
      <w:bCs/>
      <w:smallCaps/>
      <w:color w:val="2F5496" w:themeColor="accent1" w:themeShade="BF"/>
      <w:spacing w:val="5"/>
    </w:rPr>
  </w:style>
  <w:style w:type="character" w:styleId="Strong">
    <w:name w:val="Strong"/>
    <w:uiPriority w:val="22"/>
    <w:qFormat/>
    <w:rsid w:val="000528B1"/>
    <w:rPr>
      <w:b/>
      <w:bCs/>
    </w:rPr>
  </w:style>
  <w:style w:type="paragraph" w:styleId="TOCHeading">
    <w:name w:val="TOC Heading"/>
    <w:basedOn w:val="Heading1"/>
    <w:next w:val="Normal"/>
    <w:uiPriority w:val="39"/>
    <w:unhideWhenUsed/>
    <w:qFormat/>
    <w:rsid w:val="001D2784"/>
    <w:pPr>
      <w:spacing w:line="259" w:lineRule="auto"/>
      <w:jc w:val="left"/>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1D2784"/>
    <w:pPr>
      <w:spacing w:after="100"/>
    </w:pPr>
  </w:style>
  <w:style w:type="character" w:styleId="Hyperlink">
    <w:name w:val="Hyperlink"/>
    <w:basedOn w:val="DefaultParagraphFont"/>
    <w:uiPriority w:val="99"/>
    <w:unhideWhenUsed/>
    <w:rsid w:val="001D2784"/>
    <w:rPr>
      <w:color w:val="0563C1" w:themeColor="hyperlink"/>
      <w:u w:val="single"/>
    </w:rPr>
  </w:style>
  <w:style w:type="paragraph" w:styleId="TOC2">
    <w:name w:val="toc 2"/>
    <w:basedOn w:val="Normal"/>
    <w:next w:val="Normal"/>
    <w:autoRedefine/>
    <w:uiPriority w:val="39"/>
    <w:unhideWhenUsed/>
    <w:rsid w:val="003D5C08"/>
    <w:pPr>
      <w:spacing w:after="100"/>
      <w:ind w:left="220"/>
    </w:pPr>
  </w:style>
  <w:style w:type="paragraph" w:styleId="Header">
    <w:name w:val="header"/>
    <w:basedOn w:val="Normal"/>
    <w:link w:val="HeaderChar"/>
    <w:uiPriority w:val="99"/>
    <w:unhideWhenUsed/>
    <w:rsid w:val="003D5C08"/>
    <w:pPr>
      <w:tabs>
        <w:tab w:val="center" w:pos="4680"/>
        <w:tab w:val="right" w:pos="9360"/>
      </w:tabs>
      <w:spacing w:line="240" w:lineRule="auto"/>
    </w:pPr>
  </w:style>
  <w:style w:type="character" w:customStyle="1" w:styleId="HeaderChar">
    <w:name w:val="Header Char"/>
    <w:basedOn w:val="DefaultParagraphFont"/>
    <w:link w:val="Header"/>
    <w:uiPriority w:val="99"/>
    <w:rsid w:val="003D5C08"/>
    <w:rPr>
      <w:rFonts w:ascii="Arial" w:hAnsi="Arial"/>
      <w:sz w:val="22"/>
      <w:lang w:val="en-GB"/>
    </w:rPr>
  </w:style>
  <w:style w:type="paragraph" w:styleId="Footer">
    <w:name w:val="footer"/>
    <w:basedOn w:val="Normal"/>
    <w:link w:val="FooterChar"/>
    <w:uiPriority w:val="99"/>
    <w:unhideWhenUsed/>
    <w:rsid w:val="003D5C08"/>
    <w:pPr>
      <w:tabs>
        <w:tab w:val="center" w:pos="4680"/>
        <w:tab w:val="right" w:pos="9360"/>
      </w:tabs>
      <w:spacing w:line="240" w:lineRule="auto"/>
    </w:pPr>
  </w:style>
  <w:style w:type="character" w:customStyle="1" w:styleId="FooterChar">
    <w:name w:val="Footer Char"/>
    <w:basedOn w:val="DefaultParagraphFont"/>
    <w:link w:val="Footer"/>
    <w:uiPriority w:val="99"/>
    <w:rsid w:val="003D5C08"/>
    <w:rPr>
      <w:rFonts w:ascii="Arial" w:hAnsi="Arial"/>
      <w:sz w:val="22"/>
      <w:lang w:val="en-GB"/>
    </w:rPr>
  </w:style>
  <w:style w:type="table" w:styleId="TableGrid">
    <w:name w:val="Table Grid"/>
    <w:basedOn w:val="TableNormal"/>
    <w:uiPriority w:val="39"/>
    <w:rsid w:val="00797BE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859CD"/>
    <w:pPr>
      <w:spacing w:before="100" w:beforeAutospacing="1" w:after="100" w:afterAutospacing="1" w:line="240" w:lineRule="auto"/>
      <w:jc w:val="left"/>
    </w:pPr>
    <w:rPr>
      <w:rFonts w:ascii="Times New Roman" w:eastAsia="Times New Roman" w:hAnsi="Times New Roman" w:cs="Times New Roman"/>
      <w:kern w:val="0"/>
      <w:sz w:val="24"/>
      <w:lang w:val="en-US"/>
      <w14:ligatures w14:val="none"/>
    </w:rPr>
  </w:style>
  <w:style w:type="character" w:styleId="CommentReference">
    <w:name w:val="annotation reference"/>
    <w:basedOn w:val="DefaultParagraphFont"/>
    <w:uiPriority w:val="99"/>
    <w:semiHidden/>
    <w:unhideWhenUsed/>
    <w:rsid w:val="00BA6CBA"/>
    <w:rPr>
      <w:sz w:val="16"/>
      <w:szCs w:val="16"/>
    </w:rPr>
  </w:style>
  <w:style w:type="paragraph" w:styleId="CommentText">
    <w:name w:val="annotation text"/>
    <w:basedOn w:val="Normal"/>
    <w:link w:val="CommentTextChar"/>
    <w:uiPriority w:val="99"/>
    <w:semiHidden/>
    <w:unhideWhenUsed/>
    <w:rsid w:val="00BA6CBA"/>
    <w:pPr>
      <w:spacing w:line="240" w:lineRule="auto"/>
    </w:pPr>
    <w:rPr>
      <w:sz w:val="20"/>
      <w:szCs w:val="20"/>
    </w:rPr>
  </w:style>
  <w:style w:type="character" w:customStyle="1" w:styleId="CommentTextChar">
    <w:name w:val="Comment Text Char"/>
    <w:basedOn w:val="DefaultParagraphFont"/>
    <w:link w:val="CommentText"/>
    <w:uiPriority w:val="99"/>
    <w:semiHidden/>
    <w:rsid w:val="00BA6CBA"/>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BA6CBA"/>
    <w:rPr>
      <w:b/>
      <w:bCs/>
    </w:rPr>
  </w:style>
  <w:style w:type="character" w:customStyle="1" w:styleId="CommentSubjectChar">
    <w:name w:val="Comment Subject Char"/>
    <w:basedOn w:val="CommentTextChar"/>
    <w:link w:val="CommentSubject"/>
    <w:uiPriority w:val="99"/>
    <w:semiHidden/>
    <w:rsid w:val="00BA6CBA"/>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9EC23-C4E1-4FFE-A5BE-CED5FAE89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4582</Words>
  <Characters>26119</Characters>
  <Application>Microsoft Office Word</Application>
  <DocSecurity>0</DocSecurity>
  <Lines>217</Lines>
  <Paragraphs>61</Paragraphs>
  <ScaleCrop>false</ScaleCrop>
  <Company/>
  <LinksUpToDate>false</LinksUpToDate>
  <CharactersWithSpaces>30640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2026-07-18T07:23:00Z</dcterms:created>
  <dcterms:modified xsi:type="dcterms:W3CDTF">2026-07-19T10:09:00Z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b8a6fb50-e079-444e-b6fe-af0177ba1085</vt:lpwstr>
  </property>
</Properties>
</file>