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19047F" w:rsidRPr="0019047F" w:rsidRDefault="0019047F" w:rsidP="0019047F">
      <w:pPr>
        <w:jc w:val="center"/>
        <w:rPr>
          <w:b/>
          <w:sz w:val="56"/>
          <w:szCs w:val="56"/>
        </w:rPr>
      </w:pPr>
      <w:r w:rsidRPr="0019047F">
        <w:rPr>
          <w:b/>
          <w:sz w:val="56"/>
          <w:szCs w:val="56"/>
        </w:rPr>
        <w:t>Investigating how the orientation of Composite armour mate</w:t>
      </w:r>
      <w:r>
        <w:rPr>
          <w:b/>
          <w:sz w:val="56"/>
          <w:szCs w:val="56"/>
        </w:rPr>
        <w:t>rials affect Bullet penetration</w:t>
      </w:r>
    </w:p>
    <w:p w:rsidR="0019047F" w:rsidRDefault="0019047F" w:rsidP="0019047F">
      <w:pPr>
        <w:jc w:val="center"/>
      </w:pPr>
    </w:p>
    <w:p w:rsidR="0019047F" w:rsidRDefault="0019047F" w:rsidP="0019047F"/>
    <w:p w:rsidR="0019047F" w:rsidRDefault="0019047F" w:rsidP="0019047F"/>
    <w:p w:rsidR="0019047F" w:rsidRDefault="0019047F" w:rsidP="0019047F">
      <w:pPr>
        <w:jc w:val="center"/>
      </w:pPr>
      <w:r>
        <w:t>Albert William Willett</w:t>
      </w:r>
    </w:p>
    <w:p w:rsidR="0019047F" w:rsidRDefault="0019047F" w:rsidP="0019047F">
      <w:pPr>
        <w:jc w:val="center"/>
      </w:pPr>
      <w:r>
        <w:t>University of Wales Trinity St David</w:t>
      </w:r>
    </w:p>
    <w:p w:rsidR="0019047F" w:rsidRDefault="0019047F" w:rsidP="0019047F">
      <w:pPr>
        <w:jc w:val="center"/>
      </w:pPr>
      <w:r>
        <w:t>Southend-on-Sea, United Kingdom</w:t>
      </w:r>
    </w:p>
    <w:p w:rsidR="0019047F" w:rsidRDefault="0019047F" w:rsidP="0019047F">
      <w:pPr>
        <w:jc w:val="center"/>
      </w:pPr>
      <w:r>
        <w:t>2030850@student.uwtsd.ac.uk</w:t>
      </w:r>
    </w:p>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19047F" w:rsidRDefault="0019047F"/>
    <w:p w:rsidR="003171D7" w:rsidRPr="0019047F" w:rsidRDefault="003171D7">
      <w:pPr>
        <w:rPr>
          <w:b/>
          <w:sz w:val="36"/>
          <w:szCs w:val="36"/>
        </w:rPr>
      </w:pPr>
      <w:r w:rsidRPr="0019047F">
        <w:rPr>
          <w:b/>
          <w:sz w:val="36"/>
          <w:szCs w:val="36"/>
        </w:rPr>
        <w:lastRenderedPageBreak/>
        <w:t>Content page</w:t>
      </w:r>
    </w:p>
    <w:p w:rsidR="0019047F" w:rsidRPr="0019047F" w:rsidRDefault="0019047F" w:rsidP="0019047F">
      <w:pPr>
        <w:pStyle w:val="ListParagraph"/>
        <w:numPr>
          <w:ilvl w:val="0"/>
          <w:numId w:val="3"/>
        </w:numPr>
        <w:rPr>
          <w:b/>
          <w:sz w:val="32"/>
          <w:szCs w:val="32"/>
        </w:rPr>
      </w:pPr>
      <w:r w:rsidRPr="0019047F">
        <w:rPr>
          <w:b/>
          <w:sz w:val="32"/>
          <w:szCs w:val="32"/>
        </w:rPr>
        <w:t>Table of figures</w:t>
      </w:r>
    </w:p>
    <w:p w:rsidR="0019047F" w:rsidRPr="0019047F" w:rsidRDefault="0019047F" w:rsidP="0019047F">
      <w:pPr>
        <w:pStyle w:val="ListParagraph"/>
        <w:numPr>
          <w:ilvl w:val="0"/>
          <w:numId w:val="3"/>
        </w:numPr>
        <w:rPr>
          <w:b/>
          <w:sz w:val="32"/>
          <w:szCs w:val="32"/>
        </w:rPr>
      </w:pPr>
      <w:r w:rsidRPr="0019047F">
        <w:rPr>
          <w:b/>
          <w:sz w:val="32"/>
          <w:szCs w:val="32"/>
        </w:rPr>
        <w:t>Abstract</w:t>
      </w:r>
    </w:p>
    <w:p w:rsidR="0019047F" w:rsidRDefault="0019047F" w:rsidP="0019047F">
      <w:pPr>
        <w:pStyle w:val="ListParagraph"/>
        <w:numPr>
          <w:ilvl w:val="0"/>
          <w:numId w:val="3"/>
        </w:numPr>
        <w:rPr>
          <w:b/>
          <w:sz w:val="32"/>
          <w:szCs w:val="32"/>
        </w:rPr>
      </w:pPr>
      <w:r w:rsidRPr="0019047F">
        <w:rPr>
          <w:b/>
          <w:sz w:val="32"/>
          <w:szCs w:val="32"/>
        </w:rPr>
        <w:t>Introduction</w:t>
      </w:r>
    </w:p>
    <w:p w:rsidR="0019047F" w:rsidRPr="0019047F" w:rsidRDefault="0019047F" w:rsidP="0019047F">
      <w:pPr>
        <w:pStyle w:val="ListParagraph"/>
        <w:rPr>
          <w:b/>
          <w:sz w:val="32"/>
          <w:szCs w:val="32"/>
        </w:rPr>
      </w:pPr>
      <w:r w:rsidRPr="0019047F">
        <w:rPr>
          <w:b/>
          <w:sz w:val="32"/>
          <w:szCs w:val="32"/>
        </w:rPr>
        <w:t>3.1</w:t>
      </w:r>
      <w:r>
        <w:rPr>
          <w:b/>
          <w:sz w:val="32"/>
          <w:szCs w:val="32"/>
        </w:rPr>
        <w:t xml:space="preserve"> Modelling elastic materials</w:t>
      </w:r>
    </w:p>
    <w:p w:rsidR="0019047F" w:rsidRPr="0019047F" w:rsidRDefault="0019047F" w:rsidP="0019047F">
      <w:pPr>
        <w:pStyle w:val="ListParagraph"/>
        <w:rPr>
          <w:b/>
          <w:sz w:val="32"/>
          <w:szCs w:val="32"/>
        </w:rPr>
      </w:pPr>
      <w:r w:rsidRPr="0019047F">
        <w:rPr>
          <w:b/>
          <w:sz w:val="32"/>
          <w:szCs w:val="32"/>
        </w:rPr>
        <w:t>3.2</w:t>
      </w:r>
      <w:r>
        <w:rPr>
          <w:b/>
          <w:sz w:val="32"/>
          <w:szCs w:val="32"/>
        </w:rPr>
        <w:t xml:space="preserve"> Modelling brittle materials</w:t>
      </w:r>
    </w:p>
    <w:p w:rsidR="0019047F" w:rsidRPr="0019047F" w:rsidRDefault="0019047F" w:rsidP="0019047F">
      <w:pPr>
        <w:pStyle w:val="ListParagraph"/>
        <w:rPr>
          <w:b/>
          <w:sz w:val="32"/>
          <w:szCs w:val="32"/>
        </w:rPr>
      </w:pPr>
      <w:r w:rsidRPr="0019047F">
        <w:rPr>
          <w:b/>
          <w:sz w:val="32"/>
          <w:szCs w:val="32"/>
        </w:rPr>
        <w:t>3.3</w:t>
      </w:r>
      <w:r>
        <w:rPr>
          <w:b/>
          <w:sz w:val="32"/>
          <w:szCs w:val="32"/>
        </w:rPr>
        <w:t xml:space="preserve"> Modelling on </w:t>
      </w:r>
      <w:proofErr w:type="spellStart"/>
      <w:r>
        <w:rPr>
          <w:b/>
          <w:sz w:val="32"/>
          <w:szCs w:val="32"/>
        </w:rPr>
        <w:t>Abaqus</w:t>
      </w:r>
      <w:proofErr w:type="spellEnd"/>
    </w:p>
    <w:p w:rsidR="0019047F" w:rsidRDefault="0019047F" w:rsidP="0019047F">
      <w:pPr>
        <w:pStyle w:val="ListParagraph"/>
        <w:rPr>
          <w:b/>
          <w:sz w:val="32"/>
          <w:szCs w:val="32"/>
        </w:rPr>
      </w:pPr>
    </w:p>
    <w:p w:rsidR="0019047F" w:rsidRDefault="0019047F" w:rsidP="0019047F">
      <w:pPr>
        <w:pStyle w:val="ListParagraph"/>
        <w:numPr>
          <w:ilvl w:val="0"/>
          <w:numId w:val="3"/>
        </w:numPr>
        <w:rPr>
          <w:b/>
          <w:sz w:val="32"/>
          <w:szCs w:val="32"/>
        </w:rPr>
      </w:pPr>
      <w:r>
        <w:rPr>
          <w:b/>
          <w:sz w:val="32"/>
          <w:szCs w:val="32"/>
        </w:rPr>
        <w:t>Investigation</w:t>
      </w:r>
    </w:p>
    <w:p w:rsidR="0019047F" w:rsidRDefault="0019047F" w:rsidP="0019047F">
      <w:pPr>
        <w:pStyle w:val="ListParagraph"/>
        <w:rPr>
          <w:b/>
          <w:sz w:val="32"/>
          <w:szCs w:val="32"/>
        </w:rPr>
      </w:pPr>
      <w:r>
        <w:rPr>
          <w:b/>
          <w:sz w:val="32"/>
          <w:szCs w:val="32"/>
        </w:rPr>
        <w:t>4.1</w:t>
      </w:r>
      <w:r w:rsidR="000A0A62">
        <w:rPr>
          <w:b/>
          <w:sz w:val="32"/>
          <w:szCs w:val="32"/>
        </w:rPr>
        <w:t xml:space="preserve"> Bullet Material</w:t>
      </w:r>
    </w:p>
    <w:p w:rsidR="000A0A62" w:rsidRDefault="000A0A62" w:rsidP="0019047F">
      <w:pPr>
        <w:pStyle w:val="ListParagraph"/>
        <w:rPr>
          <w:b/>
          <w:sz w:val="32"/>
          <w:szCs w:val="32"/>
        </w:rPr>
      </w:pPr>
      <w:r>
        <w:rPr>
          <w:b/>
          <w:sz w:val="32"/>
          <w:szCs w:val="32"/>
        </w:rPr>
        <w:t>4.2 Ceramic Material</w:t>
      </w:r>
    </w:p>
    <w:p w:rsidR="000A0A62" w:rsidRDefault="000A0A62" w:rsidP="0019047F">
      <w:pPr>
        <w:pStyle w:val="ListParagraph"/>
        <w:rPr>
          <w:b/>
          <w:sz w:val="32"/>
          <w:szCs w:val="32"/>
        </w:rPr>
      </w:pPr>
      <w:r>
        <w:rPr>
          <w:b/>
          <w:sz w:val="32"/>
          <w:szCs w:val="32"/>
        </w:rPr>
        <w:t>4.3 Plastic Material</w:t>
      </w:r>
    </w:p>
    <w:p w:rsidR="000A0A62" w:rsidRDefault="000A0A62" w:rsidP="0019047F">
      <w:pPr>
        <w:pStyle w:val="ListParagraph"/>
        <w:rPr>
          <w:b/>
          <w:sz w:val="32"/>
          <w:szCs w:val="32"/>
        </w:rPr>
      </w:pPr>
      <w:r>
        <w:rPr>
          <w:b/>
          <w:sz w:val="32"/>
          <w:szCs w:val="32"/>
        </w:rPr>
        <w:t>4.4 Steel Material</w:t>
      </w:r>
    </w:p>
    <w:p w:rsidR="00F26884" w:rsidRPr="0019047F" w:rsidRDefault="00F26884" w:rsidP="0019047F">
      <w:pPr>
        <w:pStyle w:val="ListParagraph"/>
        <w:rPr>
          <w:b/>
          <w:sz w:val="32"/>
          <w:szCs w:val="32"/>
        </w:rPr>
      </w:pPr>
      <w:r>
        <w:rPr>
          <w:b/>
          <w:sz w:val="32"/>
          <w:szCs w:val="32"/>
        </w:rPr>
        <w:t>4.5 Predictions</w:t>
      </w:r>
    </w:p>
    <w:p w:rsidR="0019047F" w:rsidRDefault="0019047F" w:rsidP="0019047F">
      <w:pPr>
        <w:pStyle w:val="ListParagraph"/>
        <w:numPr>
          <w:ilvl w:val="0"/>
          <w:numId w:val="3"/>
        </w:numPr>
        <w:rPr>
          <w:b/>
          <w:sz w:val="32"/>
          <w:szCs w:val="32"/>
        </w:rPr>
      </w:pPr>
      <w:r w:rsidRPr="0019047F">
        <w:rPr>
          <w:b/>
          <w:sz w:val="32"/>
          <w:szCs w:val="32"/>
        </w:rPr>
        <w:t>Results</w:t>
      </w:r>
      <w:r w:rsidR="00D470C7">
        <w:rPr>
          <w:b/>
          <w:sz w:val="32"/>
          <w:szCs w:val="32"/>
        </w:rPr>
        <w:t>(Analysis)</w:t>
      </w:r>
    </w:p>
    <w:p w:rsidR="00435679" w:rsidRDefault="00435679" w:rsidP="0019047F">
      <w:pPr>
        <w:pStyle w:val="ListParagraph"/>
        <w:numPr>
          <w:ilvl w:val="0"/>
          <w:numId w:val="3"/>
        </w:numPr>
        <w:rPr>
          <w:b/>
          <w:sz w:val="32"/>
          <w:szCs w:val="32"/>
        </w:rPr>
      </w:pPr>
      <w:r>
        <w:rPr>
          <w:b/>
          <w:sz w:val="32"/>
          <w:szCs w:val="32"/>
        </w:rPr>
        <w:t>Evaluation</w:t>
      </w:r>
    </w:p>
    <w:p w:rsidR="00435679" w:rsidRPr="00435679" w:rsidRDefault="00435679" w:rsidP="00435679">
      <w:pPr>
        <w:pStyle w:val="ListParagraph"/>
        <w:rPr>
          <w:b/>
          <w:sz w:val="32"/>
          <w:szCs w:val="32"/>
        </w:rPr>
      </w:pPr>
      <w:r>
        <w:rPr>
          <w:b/>
          <w:sz w:val="32"/>
          <w:szCs w:val="32"/>
        </w:rPr>
        <w:t xml:space="preserve">6.1 </w:t>
      </w:r>
      <w:r w:rsidRPr="00435679">
        <w:rPr>
          <w:b/>
          <w:sz w:val="32"/>
          <w:szCs w:val="32"/>
        </w:rPr>
        <w:t xml:space="preserve">Comparisons between the </w:t>
      </w:r>
      <w:r>
        <w:rPr>
          <w:b/>
          <w:sz w:val="32"/>
          <w:szCs w:val="32"/>
        </w:rPr>
        <w:t>tensile stress and shear stress</w:t>
      </w:r>
    </w:p>
    <w:p w:rsidR="0019047F" w:rsidRPr="0019047F" w:rsidRDefault="00435679" w:rsidP="0019047F">
      <w:pPr>
        <w:pStyle w:val="ListParagraph"/>
        <w:rPr>
          <w:b/>
          <w:sz w:val="32"/>
          <w:szCs w:val="32"/>
        </w:rPr>
      </w:pPr>
      <w:r>
        <w:rPr>
          <w:b/>
          <w:sz w:val="32"/>
          <w:szCs w:val="32"/>
        </w:rPr>
        <w:t>6.2</w:t>
      </w:r>
      <w:r w:rsidR="000A0A62">
        <w:rPr>
          <w:b/>
          <w:sz w:val="32"/>
          <w:szCs w:val="32"/>
        </w:rPr>
        <w:t xml:space="preserve"> </w:t>
      </w:r>
      <w:r w:rsidR="0019047F" w:rsidRPr="0019047F">
        <w:rPr>
          <w:b/>
          <w:sz w:val="32"/>
          <w:szCs w:val="32"/>
        </w:rPr>
        <w:t>C1</w:t>
      </w:r>
    </w:p>
    <w:p w:rsidR="0019047F" w:rsidRPr="0019047F" w:rsidRDefault="00435679" w:rsidP="0019047F">
      <w:pPr>
        <w:pStyle w:val="ListParagraph"/>
        <w:rPr>
          <w:b/>
          <w:sz w:val="32"/>
          <w:szCs w:val="32"/>
        </w:rPr>
      </w:pPr>
      <w:r>
        <w:rPr>
          <w:b/>
          <w:sz w:val="32"/>
          <w:szCs w:val="32"/>
        </w:rPr>
        <w:t>6.3</w:t>
      </w:r>
      <w:r w:rsidR="000A0A62">
        <w:rPr>
          <w:b/>
          <w:sz w:val="32"/>
          <w:szCs w:val="32"/>
        </w:rPr>
        <w:t xml:space="preserve"> </w:t>
      </w:r>
      <w:r w:rsidR="0019047F" w:rsidRPr="0019047F">
        <w:rPr>
          <w:b/>
          <w:sz w:val="32"/>
          <w:szCs w:val="32"/>
        </w:rPr>
        <w:t>C3</w:t>
      </w:r>
    </w:p>
    <w:p w:rsidR="0019047F" w:rsidRPr="0019047F" w:rsidRDefault="00435679" w:rsidP="0019047F">
      <w:pPr>
        <w:pStyle w:val="ListParagraph"/>
        <w:rPr>
          <w:b/>
          <w:sz w:val="32"/>
          <w:szCs w:val="32"/>
        </w:rPr>
      </w:pPr>
      <w:r>
        <w:rPr>
          <w:b/>
          <w:sz w:val="32"/>
          <w:szCs w:val="32"/>
        </w:rPr>
        <w:t>6.4</w:t>
      </w:r>
      <w:r w:rsidR="000A0A62">
        <w:rPr>
          <w:b/>
          <w:sz w:val="32"/>
          <w:szCs w:val="32"/>
        </w:rPr>
        <w:t xml:space="preserve"> </w:t>
      </w:r>
      <w:r w:rsidR="0019047F" w:rsidRPr="0019047F">
        <w:rPr>
          <w:b/>
          <w:sz w:val="32"/>
          <w:szCs w:val="32"/>
        </w:rPr>
        <w:t>C5</w:t>
      </w:r>
    </w:p>
    <w:p w:rsidR="0019047F" w:rsidRPr="0019047F" w:rsidRDefault="0019047F" w:rsidP="0019047F">
      <w:pPr>
        <w:pStyle w:val="ListParagraph"/>
        <w:numPr>
          <w:ilvl w:val="0"/>
          <w:numId w:val="3"/>
        </w:numPr>
        <w:rPr>
          <w:b/>
          <w:sz w:val="32"/>
          <w:szCs w:val="32"/>
        </w:rPr>
      </w:pPr>
      <w:r w:rsidRPr="0019047F">
        <w:rPr>
          <w:b/>
          <w:sz w:val="32"/>
          <w:szCs w:val="32"/>
        </w:rPr>
        <w:t>Conclusion</w:t>
      </w:r>
    </w:p>
    <w:p w:rsidR="0019047F" w:rsidRPr="0019047F" w:rsidRDefault="0019047F" w:rsidP="0019047F">
      <w:pPr>
        <w:pStyle w:val="ListParagraph"/>
        <w:numPr>
          <w:ilvl w:val="0"/>
          <w:numId w:val="3"/>
        </w:numPr>
        <w:rPr>
          <w:b/>
          <w:sz w:val="32"/>
          <w:szCs w:val="32"/>
        </w:rPr>
      </w:pPr>
      <w:r w:rsidRPr="0019047F">
        <w:rPr>
          <w:b/>
          <w:sz w:val="32"/>
          <w:szCs w:val="32"/>
        </w:rPr>
        <w:t>References</w:t>
      </w:r>
    </w:p>
    <w:p w:rsidR="0019047F" w:rsidRDefault="0019047F" w:rsidP="0019047F">
      <w:pPr>
        <w:pStyle w:val="ListParagraph"/>
      </w:pPr>
    </w:p>
    <w:p w:rsidR="0019047F" w:rsidRDefault="0019047F" w:rsidP="0019047F">
      <w:pPr>
        <w:ind w:left="360"/>
      </w:pPr>
    </w:p>
    <w:p w:rsidR="0019047F" w:rsidRDefault="0019047F" w:rsidP="0019047F"/>
    <w:p w:rsidR="009B52D1" w:rsidRDefault="009B52D1"/>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Pr="00D470C7" w:rsidRDefault="00F26884" w:rsidP="00D470C7">
      <w:pPr>
        <w:pStyle w:val="ListParagraph"/>
        <w:numPr>
          <w:ilvl w:val="0"/>
          <w:numId w:val="4"/>
        </w:numPr>
        <w:rPr>
          <w:b/>
          <w:sz w:val="32"/>
          <w:szCs w:val="32"/>
        </w:rPr>
      </w:pPr>
      <w:r w:rsidRPr="00D470C7">
        <w:rPr>
          <w:b/>
          <w:sz w:val="32"/>
          <w:szCs w:val="32"/>
        </w:rPr>
        <w:t xml:space="preserve">Table of figures </w:t>
      </w:r>
    </w:p>
    <w:p w:rsidR="00F26884" w:rsidRDefault="00F26884">
      <w:r>
        <w:t>Figure 1</w:t>
      </w:r>
      <w:r w:rsidR="00597130">
        <w:t xml:space="preserve"> </w:t>
      </w:r>
      <w:r w:rsidR="00597130">
        <w:tab/>
      </w:r>
      <w:r w:rsidR="00597130">
        <w:tab/>
        <w:t>Material values Bullet</w:t>
      </w:r>
      <w:r w:rsidR="00014A8C">
        <w:tab/>
      </w:r>
      <w:r w:rsidR="00014A8C">
        <w:tab/>
      </w:r>
      <w:r w:rsidR="00014A8C">
        <w:tab/>
      </w:r>
      <w:r w:rsidR="00014A8C">
        <w:tab/>
        <w:t>6</w:t>
      </w:r>
    </w:p>
    <w:p w:rsidR="00F26884" w:rsidRDefault="00F26884" w:rsidP="00F26884">
      <w:r>
        <w:t>Figure 2</w:t>
      </w:r>
      <w:r w:rsidR="00597130">
        <w:tab/>
      </w:r>
      <w:r w:rsidR="00597130">
        <w:tab/>
      </w:r>
      <w:r w:rsidR="00597130">
        <w:tab/>
        <w:t>Material values for ceramic</w:t>
      </w:r>
      <w:r w:rsidR="00014A8C">
        <w:tab/>
      </w:r>
      <w:r w:rsidR="00014A8C">
        <w:tab/>
      </w:r>
      <w:r w:rsidR="00014A8C">
        <w:tab/>
        <w:t>7</w:t>
      </w:r>
    </w:p>
    <w:p w:rsidR="00F26884" w:rsidRDefault="00F26884" w:rsidP="00F26884">
      <w:r>
        <w:t>Figure 3</w:t>
      </w:r>
      <w:r w:rsidR="00597130">
        <w:tab/>
      </w:r>
      <w:r w:rsidR="00597130">
        <w:tab/>
      </w:r>
      <w:r w:rsidR="00597130">
        <w:tab/>
        <w:t>Material values plastic</w:t>
      </w:r>
      <w:r w:rsidR="00014A8C">
        <w:tab/>
      </w:r>
      <w:r w:rsidR="00014A8C">
        <w:tab/>
      </w:r>
      <w:r w:rsidR="00014A8C">
        <w:tab/>
      </w:r>
      <w:r w:rsidR="00014A8C">
        <w:tab/>
        <w:t>7</w:t>
      </w:r>
    </w:p>
    <w:p w:rsidR="00F26884" w:rsidRDefault="00F26884" w:rsidP="00F26884">
      <w:r>
        <w:t>Figure 4</w:t>
      </w:r>
      <w:r w:rsidR="00597130">
        <w:tab/>
      </w:r>
      <w:r w:rsidR="00597130">
        <w:tab/>
      </w:r>
      <w:r w:rsidR="00597130">
        <w:tab/>
        <w:t>Material values steel</w:t>
      </w:r>
      <w:r w:rsidR="00014A8C">
        <w:tab/>
      </w:r>
      <w:r w:rsidR="00014A8C">
        <w:tab/>
      </w:r>
      <w:r w:rsidR="00014A8C">
        <w:tab/>
      </w:r>
      <w:r w:rsidR="00014A8C">
        <w:tab/>
        <w:t>8</w:t>
      </w:r>
    </w:p>
    <w:p w:rsidR="00F26884" w:rsidRDefault="00F26884" w:rsidP="00F26884">
      <w:r>
        <w:t>Graph 1</w:t>
      </w:r>
      <w:r w:rsidR="00597130">
        <w:tab/>
      </w:r>
      <w:r w:rsidR="00597130">
        <w:tab/>
      </w:r>
      <w:r w:rsidR="00597130">
        <w:tab/>
        <w:t>Velocity time graph C1</w:t>
      </w:r>
      <w:r w:rsidR="00014A8C">
        <w:tab/>
      </w:r>
      <w:r w:rsidR="00014A8C">
        <w:tab/>
      </w:r>
      <w:r w:rsidR="00014A8C">
        <w:tab/>
      </w:r>
      <w:r w:rsidR="00014A8C">
        <w:tab/>
        <w:t>8</w:t>
      </w:r>
    </w:p>
    <w:p w:rsidR="00F26884" w:rsidRDefault="00F26884" w:rsidP="00F26884">
      <w:r>
        <w:t>Figure 5</w:t>
      </w:r>
      <w:r w:rsidR="00597130">
        <w:tab/>
      </w:r>
      <w:r w:rsidR="00597130">
        <w:tab/>
      </w:r>
      <w:r w:rsidR="00597130">
        <w:tab/>
        <w:t xml:space="preserve">Max principal stress </w:t>
      </w:r>
      <w:r w:rsidR="00014A8C">
        <w:tab/>
      </w:r>
      <w:r w:rsidR="00014A8C">
        <w:tab/>
      </w:r>
      <w:r w:rsidR="00014A8C">
        <w:tab/>
      </w:r>
      <w:r w:rsidR="00014A8C">
        <w:tab/>
        <w:t>9</w:t>
      </w:r>
    </w:p>
    <w:p w:rsidR="00F26884" w:rsidRDefault="00F26884" w:rsidP="00F26884">
      <w:r>
        <w:t>Figure 6</w:t>
      </w:r>
      <w:r w:rsidR="00B86FF8">
        <w:tab/>
      </w:r>
      <w:r w:rsidR="00B86FF8">
        <w:tab/>
      </w:r>
      <w:r w:rsidR="00B86FF8">
        <w:tab/>
        <w:t>Max principal stress</w:t>
      </w:r>
      <w:r w:rsidR="00014A8C">
        <w:tab/>
      </w:r>
      <w:r w:rsidR="00014A8C">
        <w:tab/>
      </w:r>
      <w:r w:rsidR="00014A8C">
        <w:tab/>
      </w:r>
      <w:r w:rsidR="00014A8C">
        <w:tab/>
        <w:t>9</w:t>
      </w:r>
    </w:p>
    <w:p w:rsidR="00F26884" w:rsidRDefault="00F26884" w:rsidP="00F26884">
      <w:r>
        <w:t>Figure 7</w:t>
      </w:r>
      <w:r w:rsidR="00B86FF8">
        <w:tab/>
      </w:r>
      <w:r w:rsidR="00B86FF8">
        <w:tab/>
      </w:r>
      <w:r w:rsidR="00B86FF8">
        <w:tab/>
        <w:t>Shear stress</w:t>
      </w:r>
      <w:r w:rsidR="00014A8C">
        <w:tab/>
      </w:r>
      <w:r w:rsidR="00014A8C">
        <w:tab/>
      </w:r>
      <w:r w:rsidR="00014A8C">
        <w:tab/>
      </w:r>
      <w:r w:rsidR="00014A8C">
        <w:tab/>
      </w:r>
      <w:r w:rsidR="00014A8C">
        <w:tab/>
        <w:t>9</w:t>
      </w:r>
    </w:p>
    <w:p w:rsidR="00F26884" w:rsidRDefault="00F26884" w:rsidP="00F26884">
      <w:r>
        <w:t>Figure 8</w:t>
      </w:r>
      <w:r w:rsidR="00B86FF8">
        <w:tab/>
      </w:r>
      <w:r w:rsidR="00B86FF8">
        <w:tab/>
      </w:r>
      <w:r w:rsidR="00B86FF8">
        <w:tab/>
        <w:t>Shear stress</w:t>
      </w:r>
      <w:r w:rsidR="00014A8C">
        <w:tab/>
      </w:r>
      <w:r w:rsidR="00014A8C">
        <w:tab/>
      </w:r>
      <w:r w:rsidR="00014A8C">
        <w:tab/>
      </w:r>
      <w:r w:rsidR="00014A8C">
        <w:tab/>
      </w:r>
      <w:r w:rsidR="00014A8C">
        <w:tab/>
        <w:t>9</w:t>
      </w:r>
    </w:p>
    <w:p w:rsidR="00F26884" w:rsidRDefault="00F26884" w:rsidP="00F26884">
      <w:r>
        <w:t>Graph 2</w:t>
      </w:r>
      <w:r w:rsidR="00597130">
        <w:tab/>
      </w:r>
      <w:r w:rsidR="00597130">
        <w:tab/>
      </w:r>
      <w:r w:rsidR="00597130">
        <w:tab/>
        <w:t>Velocity time graph C3</w:t>
      </w:r>
      <w:r w:rsidR="00014A8C">
        <w:tab/>
      </w:r>
      <w:r w:rsidR="00014A8C">
        <w:tab/>
      </w:r>
      <w:r w:rsidR="00014A8C">
        <w:tab/>
      </w:r>
      <w:r w:rsidR="00014A8C">
        <w:tab/>
        <w:t>10</w:t>
      </w:r>
    </w:p>
    <w:p w:rsidR="00597130" w:rsidRDefault="00597130" w:rsidP="00597130">
      <w:r>
        <w:t>Figure 9</w:t>
      </w:r>
      <w:r w:rsidR="00B86FF8">
        <w:tab/>
      </w:r>
      <w:r w:rsidR="00B86FF8">
        <w:tab/>
      </w:r>
      <w:r w:rsidR="00B86FF8">
        <w:tab/>
        <w:t>Max principal stress</w:t>
      </w:r>
      <w:r w:rsidR="00014A8C">
        <w:tab/>
      </w:r>
      <w:r w:rsidR="00014A8C">
        <w:tab/>
      </w:r>
      <w:r w:rsidR="00014A8C">
        <w:tab/>
      </w:r>
      <w:r w:rsidR="00014A8C">
        <w:tab/>
        <w:t>11</w:t>
      </w:r>
    </w:p>
    <w:p w:rsidR="00F26884" w:rsidRDefault="00F26884" w:rsidP="00F26884">
      <w:r>
        <w:t>Figure 10</w:t>
      </w:r>
      <w:r w:rsidR="00B86FF8">
        <w:tab/>
      </w:r>
      <w:r w:rsidR="00B86FF8">
        <w:tab/>
        <w:t>Max principal stress</w:t>
      </w:r>
      <w:r w:rsidR="00014A8C">
        <w:tab/>
      </w:r>
      <w:r w:rsidR="00014A8C">
        <w:tab/>
      </w:r>
      <w:r w:rsidR="00014A8C">
        <w:tab/>
      </w:r>
      <w:r w:rsidR="00014A8C">
        <w:tab/>
        <w:t>11</w:t>
      </w:r>
    </w:p>
    <w:p w:rsidR="00F26884" w:rsidRDefault="00F26884" w:rsidP="00F26884">
      <w:r>
        <w:t>Figure 11</w:t>
      </w:r>
      <w:r w:rsidR="00B86FF8">
        <w:tab/>
      </w:r>
      <w:r w:rsidR="00B86FF8">
        <w:tab/>
        <w:t>Shear stress</w:t>
      </w:r>
      <w:r w:rsidR="00014A8C">
        <w:tab/>
      </w:r>
      <w:r w:rsidR="00014A8C">
        <w:tab/>
      </w:r>
      <w:r w:rsidR="00014A8C">
        <w:tab/>
      </w:r>
      <w:r w:rsidR="00014A8C">
        <w:tab/>
      </w:r>
      <w:r w:rsidR="00014A8C">
        <w:tab/>
        <w:t>11</w:t>
      </w:r>
    </w:p>
    <w:p w:rsidR="00F26884" w:rsidRDefault="00F26884" w:rsidP="00F26884">
      <w:r>
        <w:t>Figure 12</w:t>
      </w:r>
      <w:r w:rsidR="00B86FF8">
        <w:tab/>
      </w:r>
      <w:r w:rsidR="00B86FF8">
        <w:tab/>
        <w:t>Shear stress</w:t>
      </w:r>
      <w:r w:rsidR="00014A8C">
        <w:tab/>
      </w:r>
      <w:r w:rsidR="00014A8C">
        <w:tab/>
      </w:r>
      <w:r w:rsidR="00014A8C">
        <w:tab/>
      </w:r>
      <w:r w:rsidR="00014A8C">
        <w:tab/>
      </w:r>
      <w:r w:rsidR="00014A8C">
        <w:tab/>
        <w:t>11</w:t>
      </w:r>
    </w:p>
    <w:p w:rsidR="00F26884" w:rsidRDefault="00F26884" w:rsidP="00F26884">
      <w:r>
        <w:t>Graph 3</w:t>
      </w:r>
      <w:r w:rsidR="00597130">
        <w:tab/>
      </w:r>
      <w:r w:rsidR="00597130">
        <w:tab/>
      </w:r>
      <w:r w:rsidR="00597130">
        <w:tab/>
        <w:t>Velocity time graph C5</w:t>
      </w:r>
      <w:r w:rsidR="00014A8C">
        <w:tab/>
      </w:r>
      <w:r w:rsidR="00014A8C">
        <w:tab/>
      </w:r>
      <w:r w:rsidR="00014A8C">
        <w:tab/>
      </w:r>
      <w:r w:rsidR="00014A8C">
        <w:tab/>
        <w:t>12</w:t>
      </w:r>
    </w:p>
    <w:p w:rsidR="00597130" w:rsidRDefault="00597130" w:rsidP="00597130">
      <w:r>
        <w:t>Figure 13</w:t>
      </w:r>
      <w:r w:rsidR="00B86FF8">
        <w:tab/>
      </w:r>
      <w:r w:rsidR="00B86FF8">
        <w:tab/>
        <w:t>Max principal stress</w:t>
      </w:r>
      <w:r w:rsidR="00014A8C">
        <w:tab/>
      </w:r>
      <w:r w:rsidR="00014A8C">
        <w:tab/>
      </w:r>
      <w:r w:rsidR="00014A8C">
        <w:tab/>
      </w:r>
      <w:r w:rsidR="00014A8C">
        <w:tab/>
        <w:t>12</w:t>
      </w:r>
    </w:p>
    <w:p w:rsidR="00F26884" w:rsidRDefault="00F26884" w:rsidP="00F26884">
      <w:r>
        <w:t>Figure 14</w:t>
      </w:r>
      <w:r w:rsidR="00B86FF8">
        <w:tab/>
      </w:r>
      <w:r w:rsidR="00B86FF8">
        <w:tab/>
        <w:t>Max principal stress</w:t>
      </w:r>
      <w:r w:rsidR="00014A8C">
        <w:tab/>
      </w:r>
      <w:r w:rsidR="00014A8C">
        <w:tab/>
      </w:r>
      <w:r w:rsidR="00014A8C">
        <w:tab/>
      </w:r>
      <w:r w:rsidR="00014A8C">
        <w:tab/>
        <w:t>12</w:t>
      </w:r>
    </w:p>
    <w:p w:rsidR="00F26884" w:rsidRDefault="00F26884" w:rsidP="00F26884">
      <w:r>
        <w:t>Figure 15</w:t>
      </w:r>
      <w:r w:rsidR="00B86FF8">
        <w:tab/>
      </w:r>
      <w:r w:rsidR="00B86FF8">
        <w:tab/>
        <w:t>Shear stress</w:t>
      </w:r>
      <w:r w:rsidR="00014A8C">
        <w:tab/>
      </w:r>
      <w:r w:rsidR="00014A8C">
        <w:tab/>
      </w:r>
      <w:r w:rsidR="00014A8C">
        <w:tab/>
      </w:r>
      <w:r w:rsidR="00014A8C">
        <w:tab/>
      </w:r>
      <w:r w:rsidR="00014A8C">
        <w:tab/>
        <w:t>13</w:t>
      </w:r>
    </w:p>
    <w:p w:rsidR="00F26884" w:rsidRDefault="00F26884" w:rsidP="00F26884">
      <w:r>
        <w:t>Figure 16</w:t>
      </w:r>
      <w:r w:rsidR="00B86FF8">
        <w:tab/>
      </w:r>
      <w:r w:rsidR="00B86FF8">
        <w:tab/>
        <w:t>Shear stress</w:t>
      </w:r>
      <w:r w:rsidR="00704FC4">
        <w:tab/>
      </w:r>
      <w:r w:rsidR="00704FC4">
        <w:tab/>
      </w:r>
      <w:r w:rsidR="00704FC4">
        <w:tab/>
      </w:r>
      <w:r w:rsidR="00704FC4">
        <w:tab/>
      </w:r>
      <w:r w:rsidR="00704FC4">
        <w:tab/>
        <w:t>13</w:t>
      </w:r>
    </w:p>
    <w:p w:rsidR="00597130" w:rsidRDefault="00597130" w:rsidP="00F26884"/>
    <w:p w:rsidR="00F26884" w:rsidRDefault="00F26884" w:rsidP="00F26884"/>
    <w:p w:rsidR="00F26884" w:rsidRDefault="00F26884"/>
    <w:p w:rsidR="006F3FCE" w:rsidRDefault="006F3FCE"/>
    <w:p w:rsidR="006F3FCE" w:rsidRDefault="006F3FCE"/>
    <w:p w:rsidR="006F3FCE" w:rsidRDefault="006F3FCE"/>
    <w:p w:rsidR="00D470C7" w:rsidRDefault="00D470C7"/>
    <w:p w:rsidR="003171D7" w:rsidRPr="00014A8C" w:rsidRDefault="00014A8C">
      <w:pPr>
        <w:rPr>
          <w:b/>
        </w:rPr>
      </w:pPr>
      <w:r>
        <w:rPr>
          <w:b/>
        </w:rPr>
        <w:lastRenderedPageBreak/>
        <w:t xml:space="preserve">2. </w:t>
      </w:r>
      <w:r w:rsidR="003171D7" w:rsidRPr="00014A8C">
        <w:rPr>
          <w:b/>
        </w:rPr>
        <w:t xml:space="preserve">Abstract </w:t>
      </w:r>
    </w:p>
    <w:p w:rsidR="006F3FCE" w:rsidRDefault="006F3FCE"/>
    <w:p w:rsidR="00F26884" w:rsidRDefault="00D470C7">
      <w:r>
        <w:t>This Report highlights the differences that orientation of laminated armour can make on its effectiveness to slow a bullet. The basics regarding the physics are explained followed by the materials used and the Material models w</w:t>
      </w:r>
      <w:r w:rsidR="00D65EC7">
        <w:t xml:space="preserve">hich were used within </w:t>
      </w:r>
      <w:proofErr w:type="spellStart"/>
      <w:r w:rsidR="00D65EC7">
        <w:t>Abaqus</w:t>
      </w:r>
      <w:proofErr w:type="spellEnd"/>
      <w:r w:rsidR="00D65EC7">
        <w:t xml:space="preserve">. Followed by the results found from the </w:t>
      </w:r>
      <w:proofErr w:type="spellStart"/>
      <w:r w:rsidR="00D65EC7">
        <w:t>Abaqus</w:t>
      </w:r>
      <w:proofErr w:type="spellEnd"/>
      <w:r w:rsidR="00D65EC7">
        <w:t xml:space="preserve"> simulations which are then evaluated for effectiveness and compared with each other. Finally the conclusion between the 3 orientations and which one is the most effective.</w:t>
      </w:r>
    </w:p>
    <w:p w:rsidR="00F26884" w:rsidRDefault="00F26884"/>
    <w:p w:rsidR="00F26884" w:rsidRDefault="00F26884"/>
    <w:p w:rsidR="00F26884" w:rsidRDefault="00F26884"/>
    <w:p w:rsidR="00F26884" w:rsidRDefault="00F26884"/>
    <w:p w:rsidR="00F26884" w:rsidRDefault="00F26884"/>
    <w:p w:rsidR="00F26884" w:rsidRDefault="00F26884"/>
    <w:p w:rsidR="00F26884" w:rsidRDefault="00F26884"/>
    <w:p w:rsidR="00F26884" w:rsidRDefault="00F26884"/>
    <w:p w:rsidR="00F26884" w:rsidRDefault="00F26884"/>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6F3FCE" w:rsidRDefault="006F3FCE"/>
    <w:p w:rsidR="00D65EC7" w:rsidRDefault="00D65EC7"/>
    <w:p w:rsidR="003171D7" w:rsidRPr="00D470C7" w:rsidRDefault="003171D7">
      <w:pPr>
        <w:rPr>
          <w:b/>
        </w:rPr>
      </w:pPr>
      <w:r w:rsidRPr="00D470C7">
        <w:rPr>
          <w:b/>
        </w:rPr>
        <w:lastRenderedPageBreak/>
        <w:t>Introduction</w:t>
      </w:r>
    </w:p>
    <w:p w:rsidR="006F3FCE" w:rsidRPr="00D470C7" w:rsidRDefault="009B2893" w:rsidP="00D470C7">
      <w:pPr>
        <w:pStyle w:val="ListParagraph"/>
        <w:numPr>
          <w:ilvl w:val="1"/>
          <w:numId w:val="5"/>
        </w:numPr>
        <w:rPr>
          <w:b/>
        </w:rPr>
      </w:pPr>
      <w:r w:rsidRPr="00D470C7">
        <w:rPr>
          <w:b/>
        </w:rPr>
        <w:t>Modelling elastic materials</w:t>
      </w:r>
    </w:p>
    <w:p w:rsidR="009B2893" w:rsidRDefault="009B2893" w:rsidP="009B2893">
      <w:r>
        <w:t>To start to model composite armour understanding the material properties of each individual layer is required. The easiest to model are materials the act elastically these include a range of metals and plastics. The 1045 medium carbon steel used in the ABAQUS model and the plastic provided both act elastically obeying Hooke’s law.</w:t>
      </w:r>
    </w:p>
    <w:p w:rsidR="00AF5778" w:rsidRDefault="00AF5778" w:rsidP="009B2893">
      <w:r>
        <w:t>Hooke’s law can be used to model elastic materials when compressive or tensile forces act upon them. Hooke law states that when the material is within its elastic limit (yield strength) the force applied is directly proportional to its extension.</w:t>
      </w:r>
      <w:sdt>
        <w:sdtPr>
          <w:id w:val="-223374253"/>
          <w:citation/>
        </w:sdtPr>
        <w:sdtContent>
          <w:r w:rsidR="005446C1">
            <w:fldChar w:fldCharType="begin"/>
          </w:r>
          <w:r w:rsidR="005446C1">
            <w:instrText xml:space="preserve"> CITATION Gra15 \l 2057 </w:instrText>
          </w:r>
          <w:r w:rsidR="005446C1">
            <w:fldChar w:fldCharType="separate"/>
          </w:r>
          <w:r w:rsidR="00D65EC7">
            <w:rPr>
              <w:noProof/>
            </w:rPr>
            <w:t xml:space="preserve"> </w:t>
          </w:r>
          <w:r w:rsidR="00D65EC7" w:rsidRPr="00D65EC7">
            <w:rPr>
              <w:noProof/>
            </w:rPr>
            <w:t>[1]</w:t>
          </w:r>
          <w:r w:rsidR="005446C1">
            <w:fldChar w:fldCharType="end"/>
          </w:r>
        </w:sdtContent>
      </w:sdt>
      <w:r>
        <w:t xml:space="preserve">  When the yield strength is reached the material will not return to its original shape and Hooke’s law does not apply this is called plastic deformation. </w:t>
      </w:r>
      <w:r w:rsidR="00674969">
        <w:t>The material properties required for modelling the elastic part of material are the materials stress and strain thes</w:t>
      </w:r>
      <w:r w:rsidR="001A0CE6">
        <w:t>e can be used to calculate the Young’s</w:t>
      </w:r>
      <w:r w:rsidR="00674969">
        <w:t xml:space="preserve"> modulus</w:t>
      </w:r>
      <w:r w:rsidR="001A0CE6">
        <w:t xml:space="preserve"> which is the ratio of stress to strain. Tensile strain can be defined as the extension or compression of a material per unit length compared to its original length.</w:t>
      </w:r>
      <w:sdt>
        <w:sdtPr>
          <w:id w:val="75642190"/>
          <w:citation/>
        </w:sdtPr>
        <w:sdtContent>
          <w:r w:rsidR="005446C1">
            <w:fldChar w:fldCharType="begin"/>
          </w:r>
          <w:r w:rsidR="005446C1">
            <w:instrText xml:space="preserve"> CITATION Gra15 \l 2057 </w:instrText>
          </w:r>
          <w:r w:rsidR="005446C1">
            <w:fldChar w:fldCharType="separate"/>
          </w:r>
          <w:r w:rsidR="00D65EC7">
            <w:rPr>
              <w:noProof/>
            </w:rPr>
            <w:t xml:space="preserve"> </w:t>
          </w:r>
          <w:r w:rsidR="00D65EC7" w:rsidRPr="00D65EC7">
            <w:rPr>
              <w:noProof/>
            </w:rPr>
            <w:t>[1]</w:t>
          </w:r>
          <w:r w:rsidR="005446C1">
            <w:fldChar w:fldCharType="end"/>
          </w:r>
        </w:sdtContent>
      </w:sdt>
      <w:r w:rsidR="001A0CE6">
        <w:t xml:space="preserve"> Tensile stress can be defined as the force per unit cross sectional area. The size and shape of the material has no effect on the Young’s modulus it is only a measure of stiffness.</w:t>
      </w:r>
      <w:r w:rsidR="001A0CE6" w:rsidRPr="001A0CE6">
        <w:rPr>
          <w:noProof/>
          <w:lang w:eastAsia="en-GB"/>
        </w:rPr>
        <w:t xml:space="preserve"> </w:t>
      </w:r>
      <w:r w:rsidR="001A0CE6">
        <w:rPr>
          <w:noProof/>
          <w:lang w:eastAsia="en-GB"/>
        </w:rPr>
        <w:t xml:space="preserve"> </w:t>
      </w:r>
      <w:r w:rsidR="0042409C">
        <w:rPr>
          <w:noProof/>
          <w:lang w:eastAsia="en-GB"/>
        </w:rPr>
        <w:t>The equation for the Youngs Modulus is shown here where the Youngs modulus is represented by E.</w:t>
      </w:r>
      <w:sdt>
        <w:sdtPr>
          <w:rPr>
            <w:noProof/>
            <w:lang w:eastAsia="en-GB"/>
          </w:rPr>
          <w:id w:val="-772776939"/>
          <w:citation/>
        </w:sdtPr>
        <w:sdtContent>
          <w:r w:rsidR="0042409C">
            <w:rPr>
              <w:noProof/>
              <w:lang w:eastAsia="en-GB"/>
            </w:rPr>
            <w:fldChar w:fldCharType="begin"/>
          </w:r>
          <w:r w:rsidR="0042409C">
            <w:rPr>
              <w:noProof/>
              <w:lang w:eastAsia="en-GB"/>
            </w:rPr>
            <w:instrText xml:space="preserve"> CITATION Gra15 \l 2057 </w:instrText>
          </w:r>
          <w:r w:rsidR="0042409C">
            <w:rPr>
              <w:noProof/>
              <w:lang w:eastAsia="en-GB"/>
            </w:rPr>
            <w:fldChar w:fldCharType="separate"/>
          </w:r>
          <w:r w:rsidR="00D65EC7">
            <w:rPr>
              <w:noProof/>
              <w:lang w:eastAsia="en-GB"/>
            </w:rPr>
            <w:t xml:space="preserve"> </w:t>
          </w:r>
          <w:r w:rsidR="00D65EC7" w:rsidRPr="00D65EC7">
            <w:rPr>
              <w:noProof/>
              <w:lang w:eastAsia="en-GB"/>
            </w:rPr>
            <w:t>[1]</w:t>
          </w:r>
          <w:r w:rsidR="0042409C">
            <w:rPr>
              <w:noProof/>
              <w:lang w:eastAsia="en-GB"/>
            </w:rPr>
            <w:fldChar w:fldCharType="end"/>
          </w:r>
        </w:sdtContent>
      </w:sdt>
    </w:p>
    <w:p w:rsidR="006F3FCE" w:rsidRDefault="00F26884">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14017</wp:posOffset>
            </wp:positionV>
            <wp:extent cx="2207942" cy="535258"/>
            <wp:effectExtent l="0" t="0" r="1905" b="0"/>
            <wp:wrapTight wrapText="bothSides">
              <wp:wrapPolygon edited="0">
                <wp:start x="0" y="0"/>
                <wp:lineTo x="0" y="20779"/>
                <wp:lineTo x="21432" y="20779"/>
                <wp:lineTo x="214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2593" t="16098" r="9572" b="13601"/>
                    <a:stretch/>
                  </pic:blipFill>
                  <pic:spPr bwMode="auto">
                    <a:xfrm>
                      <a:off x="0" y="0"/>
                      <a:ext cx="2207942" cy="5352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F3FCE" w:rsidRDefault="006F3FCE"/>
    <w:p w:rsidR="006F3FCE" w:rsidRDefault="005446C1">
      <w:r>
        <w:t>Modelling the Plastic deformation of a material can be achieved by treating it as directly proportional however this is not the best way to model as this would only be an approximation. A more improved model which was used in this report is the Johnson cook model. This requires parameters A,</w:t>
      </w:r>
      <w:r w:rsidR="00035EAB">
        <w:t xml:space="preserve"> </w:t>
      </w:r>
      <w:r>
        <w:t>B,</w:t>
      </w:r>
      <w:r w:rsidR="00035EAB">
        <w:t xml:space="preserve"> </w:t>
      </w:r>
      <w:r>
        <w:t>n,</w:t>
      </w:r>
      <w:r w:rsidR="00035EAB">
        <w:t xml:space="preserve"> </w:t>
      </w:r>
      <w:r>
        <w:t>C and m. A is the yield stress of a material under reference conditions</w:t>
      </w:r>
      <w:r w:rsidR="00035EAB">
        <w:t xml:space="preserve">, B is the strain hardening constant, n is the strain hardening coefficient, C is the strengthening coefficient of strain rate and m is the thermal softening coefficient. These have to be measures experimentally at a reference temperature. </w:t>
      </w:r>
      <w:sdt>
        <w:sdtPr>
          <w:id w:val="593441966"/>
          <w:citation/>
        </w:sdtPr>
        <w:sdtContent>
          <w:r w:rsidR="00B00F74">
            <w:fldChar w:fldCharType="begin"/>
          </w:r>
          <w:r w:rsidR="00B00F74">
            <w:instrText xml:space="preserve"> CITATION Moh19 \l 2057 </w:instrText>
          </w:r>
          <w:r w:rsidR="00B00F74">
            <w:fldChar w:fldCharType="separate"/>
          </w:r>
          <w:r w:rsidR="00D65EC7" w:rsidRPr="00D65EC7">
            <w:rPr>
              <w:noProof/>
            </w:rPr>
            <w:t>[2]</w:t>
          </w:r>
          <w:r w:rsidR="00B00F74">
            <w:fldChar w:fldCharType="end"/>
          </w:r>
        </w:sdtContent>
      </w:sdt>
      <w:r>
        <w:t xml:space="preserve"> </w:t>
      </w:r>
    </w:p>
    <w:p w:rsidR="006F3FCE" w:rsidRDefault="007E7FD1">
      <w:r>
        <w:t>Another physical property that is required when modelling is Poisson’s ratio measures the deformation in the material in the</w:t>
      </w:r>
      <w:r w:rsidRPr="007E7FD1">
        <w:t xml:space="preserve"> direction perpendicular to the direction of the applied force</w:t>
      </w:r>
      <w:sdt>
        <w:sdtPr>
          <w:id w:val="1800179790"/>
          <w:citation/>
        </w:sdtPr>
        <w:sdtContent>
          <w:r w:rsidR="00795CD9">
            <w:fldChar w:fldCharType="begin"/>
          </w:r>
          <w:r w:rsidR="00795CD9">
            <w:instrText xml:space="preserve"> CITATION lak11 \l 2057 </w:instrText>
          </w:r>
          <w:r w:rsidR="00795CD9">
            <w:fldChar w:fldCharType="separate"/>
          </w:r>
          <w:r w:rsidR="00D65EC7">
            <w:rPr>
              <w:noProof/>
            </w:rPr>
            <w:t xml:space="preserve"> </w:t>
          </w:r>
          <w:r w:rsidR="00D65EC7" w:rsidRPr="00D65EC7">
            <w:rPr>
              <w:noProof/>
            </w:rPr>
            <w:t>[3]</w:t>
          </w:r>
          <w:r w:rsidR="00795CD9">
            <w:fldChar w:fldCharType="end"/>
          </w:r>
        </w:sdtContent>
      </w:sdt>
      <w:r w:rsidR="00795CD9">
        <w:t xml:space="preserve">. </w:t>
      </w:r>
    </w:p>
    <w:p w:rsidR="00795CD9" w:rsidRPr="00D470C7" w:rsidRDefault="00D470C7">
      <w:pPr>
        <w:rPr>
          <w:b/>
        </w:rPr>
      </w:pPr>
      <w:r w:rsidRPr="00D470C7">
        <w:rPr>
          <w:b/>
        </w:rPr>
        <w:t>3</w:t>
      </w:r>
      <w:r w:rsidR="00795CD9" w:rsidRPr="00D470C7">
        <w:rPr>
          <w:b/>
        </w:rPr>
        <w:t xml:space="preserve">.2 </w:t>
      </w:r>
      <w:r w:rsidR="0019047F" w:rsidRPr="00D470C7">
        <w:rPr>
          <w:b/>
        </w:rPr>
        <w:t>Modelling Brittle Materials</w:t>
      </w:r>
    </w:p>
    <w:p w:rsidR="00795CD9" w:rsidRDefault="00795CD9">
      <w:r>
        <w:t xml:space="preserve">Ceramics are known as brittle materials these don’t obey the same laws as elastic materials and hence Young’s modulus can’t be used for modelling them. Instead there are many other models which can be used the most used model it the Johnson </w:t>
      </w:r>
      <w:proofErr w:type="spellStart"/>
      <w:r>
        <w:t>Holmquist</w:t>
      </w:r>
      <w:proofErr w:type="spellEnd"/>
      <w:r>
        <w:t xml:space="preserve"> model however in this report the Drucker Prager model was used instead.</w:t>
      </w:r>
      <w:r w:rsidR="00443AC6">
        <w:t xml:space="preserve"> The Drucker Prager model was created in 1952 </w:t>
      </w:r>
      <w:r w:rsidR="00462A81">
        <w:t xml:space="preserve">and is a </w:t>
      </w:r>
      <w:r w:rsidR="00305893">
        <w:t>plasticity</w:t>
      </w:r>
      <w:r w:rsidR="00462A81">
        <w:t xml:space="preserve"> model which consists of three criteria. These Criteria are: Yielding Criterion, Flow Rule and hardening/softening rule.  </w:t>
      </w:r>
      <w:sdt>
        <w:sdtPr>
          <w:id w:val="-669942837"/>
          <w:citation/>
        </w:sdtPr>
        <w:sdtContent>
          <w:r w:rsidR="00614C8C">
            <w:fldChar w:fldCharType="begin"/>
          </w:r>
          <w:r w:rsidR="00614C8C">
            <w:instrText xml:space="preserve"> CITATION Jia12 \l 2057 </w:instrText>
          </w:r>
          <w:r w:rsidR="00614C8C">
            <w:fldChar w:fldCharType="separate"/>
          </w:r>
          <w:r w:rsidR="00D65EC7" w:rsidRPr="00D65EC7">
            <w:rPr>
              <w:noProof/>
            </w:rPr>
            <w:t>[4]</w:t>
          </w:r>
          <w:r w:rsidR="00614C8C">
            <w:fldChar w:fldCharType="end"/>
          </w:r>
        </w:sdtContent>
      </w:sdt>
    </w:p>
    <w:p w:rsidR="00614C8C" w:rsidRPr="00D470C7" w:rsidRDefault="00D470C7" w:rsidP="00614C8C">
      <w:pPr>
        <w:rPr>
          <w:b/>
        </w:rPr>
      </w:pPr>
      <w:r w:rsidRPr="00D470C7">
        <w:rPr>
          <w:b/>
        </w:rPr>
        <w:t>3</w:t>
      </w:r>
      <w:r w:rsidR="00614C8C" w:rsidRPr="00D470C7">
        <w:rPr>
          <w:b/>
        </w:rPr>
        <w:t xml:space="preserve">.3 </w:t>
      </w:r>
      <w:r w:rsidRPr="00D470C7">
        <w:rPr>
          <w:b/>
        </w:rPr>
        <w:t xml:space="preserve">Modelling on </w:t>
      </w:r>
      <w:proofErr w:type="spellStart"/>
      <w:r w:rsidR="00614C8C" w:rsidRPr="00D470C7">
        <w:rPr>
          <w:b/>
        </w:rPr>
        <w:t>Abaqus</w:t>
      </w:r>
      <w:proofErr w:type="spellEnd"/>
      <w:r w:rsidR="00614C8C" w:rsidRPr="00D470C7">
        <w:rPr>
          <w:b/>
        </w:rPr>
        <w:t xml:space="preserve"> </w:t>
      </w:r>
    </w:p>
    <w:p w:rsidR="00614C8C" w:rsidRDefault="00614C8C" w:rsidP="00614C8C">
      <w:r>
        <w:t>Transferring all these mechanical properties into finite ele</w:t>
      </w:r>
      <w:r w:rsidR="00D470C7">
        <w:t xml:space="preserve">ment analysis software such as </w:t>
      </w:r>
      <w:proofErr w:type="spellStart"/>
      <w:r w:rsidR="00D470C7">
        <w:t>A</w:t>
      </w:r>
      <w:r>
        <w:t>baqus</w:t>
      </w:r>
      <w:proofErr w:type="spellEnd"/>
      <w:r>
        <w:t xml:space="preserve"> </w:t>
      </w:r>
      <w:r w:rsidR="00B85F7A">
        <w:t xml:space="preserve">requires a certain level of manipulation for example when a material reaches its ultimate yield strength in finite element analysis to allow for the best analysis those elements are deleted however in the actual world parts will disconnect from a material. </w:t>
      </w:r>
      <w:r w:rsidR="00653662">
        <w:t xml:space="preserve">Two damage models were used during this report. The Johnson-cook damage model was used for the elastic materials and the </w:t>
      </w:r>
      <w:r w:rsidR="00E71B47">
        <w:t>Drucker</w:t>
      </w:r>
      <w:r w:rsidR="00653662">
        <w:t xml:space="preserve"> </w:t>
      </w:r>
      <w:r w:rsidR="00E71B47">
        <w:t>Prager</w:t>
      </w:r>
      <w:r w:rsidR="00653662">
        <w:t xml:space="preserve"> damage model was used for the brittle materials. </w:t>
      </w:r>
      <w:r w:rsidR="00DB5CB8">
        <w:t xml:space="preserve"> Element deletion does not model real life as </w:t>
      </w:r>
      <w:r w:rsidR="00DB5CB8">
        <w:lastRenderedPageBreak/>
        <w:t>conservation of energy and momentum must be maintained at all times as they are fundamental principles in the universe.</w:t>
      </w:r>
    </w:p>
    <w:p w:rsidR="006F3FCE" w:rsidRDefault="006F3FCE"/>
    <w:p w:rsidR="006F3FCE" w:rsidRPr="00D470C7" w:rsidRDefault="00D470C7">
      <w:pPr>
        <w:rPr>
          <w:b/>
        </w:rPr>
      </w:pPr>
      <w:r w:rsidRPr="00D470C7">
        <w:rPr>
          <w:b/>
        </w:rPr>
        <w:t xml:space="preserve">4. </w:t>
      </w:r>
      <w:r w:rsidR="00E71B47" w:rsidRPr="00D470C7">
        <w:rPr>
          <w:b/>
        </w:rPr>
        <w:t>Investigation</w:t>
      </w:r>
    </w:p>
    <w:p w:rsidR="005A0986" w:rsidRDefault="00E71B47">
      <w:r>
        <w:t>The purpose of this report is to compare the differences between</w:t>
      </w:r>
      <w:r w:rsidR="008C6B93">
        <w:t xml:space="preserve"> the bullet penetrations depending on</w:t>
      </w:r>
      <w:r>
        <w:t xml:space="preserve"> the </w:t>
      </w:r>
      <w:r w:rsidR="008C6B93">
        <w:t>orientations</w:t>
      </w:r>
      <w:r>
        <w:t xml:space="preserve"> of the armour materials in the composite armour.</w:t>
      </w:r>
      <w:r w:rsidR="008C6B93">
        <w:t xml:space="preserve"> The Armour consists of 5 layers and 3 materials</w:t>
      </w:r>
      <w:r w:rsidR="005A0986">
        <w:t>. These materials were then positioned in three different orientations to be compared. One example of this can be found here:</w:t>
      </w:r>
    </w:p>
    <w:p w:rsidR="005A0986" w:rsidRDefault="005A0986"/>
    <w:p w:rsidR="005A0986" w:rsidRPr="00D470C7" w:rsidRDefault="00D470C7">
      <w:pPr>
        <w:rPr>
          <w:b/>
        </w:rPr>
      </w:pPr>
      <w:r w:rsidRPr="00D470C7">
        <w:rPr>
          <w:b/>
        </w:rPr>
        <w:t>4.1 Bullet Material</w:t>
      </w:r>
    </w:p>
    <w:p w:rsidR="002E1935" w:rsidRDefault="008C6B93">
      <w:r>
        <w:t xml:space="preserve">The Bullet is made out of AISI 1045 medium carbon steel </w:t>
      </w:r>
      <w:sdt>
        <w:sdtPr>
          <w:id w:val="1454210730"/>
          <w:citation/>
        </w:sdtPr>
        <w:sdtContent>
          <w:r>
            <w:fldChar w:fldCharType="begin"/>
          </w:r>
          <w:r>
            <w:instrText xml:space="preserve"> CITATION Moh19 \l 2057 </w:instrText>
          </w:r>
          <w:r>
            <w:fldChar w:fldCharType="separate"/>
          </w:r>
          <w:r w:rsidR="00D65EC7" w:rsidRPr="00D65EC7">
            <w:rPr>
              <w:noProof/>
            </w:rPr>
            <w:t>[2]</w:t>
          </w:r>
          <w:r>
            <w:fldChar w:fldCharType="end"/>
          </w:r>
        </w:sdtContent>
      </w:sdt>
      <w:r w:rsidR="005A0986">
        <w:t xml:space="preserve"> this does not change throughout all the runs to remain constant and to allow for comparisons between the armour. </w:t>
      </w:r>
      <w:r w:rsidR="00C079FC">
        <w:t xml:space="preserve">Due to the unrealistic model </w:t>
      </w:r>
      <w:r w:rsidR="00686F9C">
        <w:t>of the bullet and the variety of modern projectiles used to penetrate armour using a damage model on the steel would not be necessary as a result to allow for better simulations no damage model was used with the Bullet allowing for easier repeatability allows for easier comparison between the Armour effectiveness for each orientation.</w:t>
      </w:r>
    </w:p>
    <w:p w:rsidR="00C079FC" w:rsidRDefault="00C079FC">
      <w:r>
        <w:rPr>
          <w:noProof/>
          <w:lang w:eastAsia="en-GB"/>
        </w:rPr>
        <w:drawing>
          <wp:anchor distT="0" distB="0" distL="114300" distR="114300" simplePos="0" relativeHeight="251660288" behindDoc="1" locked="0" layoutInCell="1" allowOverlap="1">
            <wp:simplePos x="0" y="0"/>
            <wp:positionH relativeFrom="margin">
              <wp:posOffset>1594485</wp:posOffset>
            </wp:positionH>
            <wp:positionV relativeFrom="paragraph">
              <wp:posOffset>12700</wp:posOffset>
            </wp:positionV>
            <wp:extent cx="2018030" cy="916305"/>
            <wp:effectExtent l="0" t="0" r="1270" b="0"/>
            <wp:wrapTight wrapText="bothSides">
              <wp:wrapPolygon edited="0">
                <wp:start x="0" y="0"/>
                <wp:lineTo x="0" y="21106"/>
                <wp:lineTo x="21410" y="21106"/>
                <wp:lineTo x="2141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956" t="70835" r="60009" b="15178"/>
                    <a:stretch/>
                  </pic:blipFill>
                  <pic:spPr bwMode="auto">
                    <a:xfrm>
                      <a:off x="0" y="0"/>
                      <a:ext cx="2018030" cy="916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E1935" w:rsidRDefault="002E1935"/>
    <w:p w:rsidR="00F26884" w:rsidRDefault="00F26884"/>
    <w:p w:rsidR="00F26884" w:rsidRDefault="00F26884"/>
    <w:p w:rsidR="00F26884" w:rsidRDefault="00F26884">
      <w:r>
        <w:t xml:space="preserve">                                                    Figure 1.</w:t>
      </w:r>
    </w:p>
    <w:p w:rsidR="00E71B47" w:rsidRDefault="002E1935">
      <w:r>
        <w:t xml:space="preserve">Inspiration from the Dorchester armour on the Challenger 2 main battle tank was used during this investigation which uses a combination of ceramics and elastic materials to form a laminated armour. </w:t>
      </w:r>
      <w:r w:rsidR="0089209E">
        <w:t xml:space="preserve">The result was an armour consisting of a ceramic layer, a plastic layer and a copper layer. This report investigates the effect of different orientations of these three materials and how they affect bullet penetration. </w:t>
      </w:r>
    </w:p>
    <w:p w:rsidR="00F26884" w:rsidRDefault="00F26884"/>
    <w:p w:rsidR="00F26884" w:rsidRDefault="00F26884"/>
    <w:p w:rsidR="00F26884" w:rsidRDefault="00F26884"/>
    <w:p w:rsidR="00F26884" w:rsidRDefault="00F26884"/>
    <w:p w:rsidR="00F26884" w:rsidRDefault="00F26884"/>
    <w:p w:rsidR="00F26884" w:rsidRDefault="00F26884"/>
    <w:p w:rsidR="00F26884" w:rsidRDefault="00F26884"/>
    <w:p w:rsidR="00F26884" w:rsidRDefault="00F26884"/>
    <w:p w:rsidR="00F26884" w:rsidRDefault="00F26884"/>
    <w:p w:rsidR="00D470C7" w:rsidRDefault="00D470C7"/>
    <w:p w:rsidR="00D470C7" w:rsidRPr="00D470C7" w:rsidRDefault="00D470C7">
      <w:pPr>
        <w:rPr>
          <w:b/>
        </w:rPr>
      </w:pPr>
      <w:r w:rsidRPr="00D470C7">
        <w:rPr>
          <w:b/>
        </w:rPr>
        <w:lastRenderedPageBreak/>
        <w:t>4.2 Ceramic Material</w:t>
      </w:r>
    </w:p>
    <w:p w:rsidR="00F7579D" w:rsidRDefault="00F7579D">
      <w:r>
        <w:t>Ceramics- they have high hardness and compressive strength which can be used to fracture bullets thus decreasing its ability to penetrate through the armour</w:t>
      </w:r>
      <w:r w:rsidR="00540998">
        <w:t xml:space="preserve">. The largest drawback of ceramics in armour is that the ceramic layer also shatters these pieces can also be dangerous as a result an ductile material is used behind the ceramics to </w:t>
      </w:r>
      <w:r w:rsidR="00B242F5">
        <w:t>catch these pieces as well as. Ceramics also have many other properties which are extremely useful in the battlefield such as being lightweight, flexible for many applications and also durable and reliable under extreme environments.</w:t>
      </w:r>
      <w:r w:rsidR="00F04498">
        <w:t xml:space="preserve"> Throughout this investigation silicon carbide was the ceramic used as it is used the Dorchester armour and material properties were readily available. Found below are the Drucker Prager material model parameters of silicon carbide found on the </w:t>
      </w:r>
      <w:proofErr w:type="spellStart"/>
      <w:r w:rsidR="00F04498">
        <w:t>Abaqus</w:t>
      </w:r>
      <w:proofErr w:type="spellEnd"/>
      <w:r w:rsidR="00F04498">
        <w:t xml:space="preserve"> software. </w:t>
      </w:r>
      <w:r w:rsidR="00B242F5">
        <w:t xml:space="preserve"> </w:t>
      </w:r>
      <w:r>
        <w:t xml:space="preserve">  </w:t>
      </w:r>
    </w:p>
    <w:p w:rsidR="00C168BB" w:rsidRDefault="00F26884">
      <w:r>
        <w:rPr>
          <w:noProof/>
          <w:lang w:eastAsia="en-GB"/>
        </w:rPr>
        <w:drawing>
          <wp:anchor distT="0" distB="0" distL="114300" distR="114300" simplePos="0" relativeHeight="251659264" behindDoc="1" locked="0" layoutInCell="1" allowOverlap="1">
            <wp:simplePos x="0" y="0"/>
            <wp:positionH relativeFrom="margin">
              <wp:align>center</wp:align>
            </wp:positionH>
            <wp:positionV relativeFrom="paragraph">
              <wp:posOffset>11121</wp:posOffset>
            </wp:positionV>
            <wp:extent cx="1555750" cy="2268220"/>
            <wp:effectExtent l="0" t="0" r="6350" b="0"/>
            <wp:wrapTight wrapText="bothSides">
              <wp:wrapPolygon edited="0">
                <wp:start x="0" y="0"/>
                <wp:lineTo x="0" y="21406"/>
                <wp:lineTo x="21424" y="21406"/>
                <wp:lineTo x="2142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981" t="6110" r="34624" b="13699"/>
                    <a:stretch/>
                  </pic:blipFill>
                  <pic:spPr bwMode="auto">
                    <a:xfrm>
                      <a:off x="0" y="0"/>
                      <a:ext cx="1555750" cy="2268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168BB" w:rsidRDefault="00C168BB"/>
    <w:p w:rsidR="00C168BB" w:rsidRDefault="00C168BB"/>
    <w:p w:rsidR="00C168BB" w:rsidRDefault="00C168BB"/>
    <w:p w:rsidR="00C168BB" w:rsidRDefault="00C168BB"/>
    <w:p w:rsidR="00C168BB" w:rsidRDefault="00C168BB"/>
    <w:p w:rsidR="00C168BB" w:rsidRDefault="00C168BB"/>
    <w:p w:rsidR="00C168BB" w:rsidRDefault="00C168BB"/>
    <w:p w:rsidR="00C079FC" w:rsidRDefault="00F26884">
      <w:r>
        <w:t xml:space="preserve">                                                             Figure 2.</w:t>
      </w:r>
    </w:p>
    <w:p w:rsidR="00D470C7" w:rsidRPr="00D470C7" w:rsidRDefault="00D470C7">
      <w:pPr>
        <w:rPr>
          <w:b/>
        </w:rPr>
      </w:pPr>
      <w:r w:rsidRPr="00D470C7">
        <w:rPr>
          <w:b/>
        </w:rPr>
        <w:t>4.3 Plastic Material</w:t>
      </w:r>
    </w:p>
    <w:p w:rsidR="00F7579D" w:rsidRDefault="00F26884">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1157621</wp:posOffset>
            </wp:positionV>
            <wp:extent cx="1333499" cy="1092200"/>
            <wp:effectExtent l="0" t="0" r="635" b="0"/>
            <wp:wrapTight wrapText="bothSides">
              <wp:wrapPolygon edited="0">
                <wp:start x="0" y="0"/>
                <wp:lineTo x="0" y="21098"/>
                <wp:lineTo x="21302" y="21098"/>
                <wp:lineTo x="2130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727" t="6234" r="49547" b="61270"/>
                    <a:stretch/>
                  </pic:blipFill>
                  <pic:spPr bwMode="auto">
                    <a:xfrm>
                      <a:off x="0" y="0"/>
                      <a:ext cx="1333499" cy="1092200"/>
                    </a:xfrm>
                    <a:prstGeom prst="rect">
                      <a:avLst/>
                    </a:prstGeom>
                    <a:ln>
                      <a:noFill/>
                    </a:ln>
                    <a:extLst>
                      <a:ext uri="{53640926-AAD7-44D8-BBD7-CCE9431645EC}">
                        <a14:shadowObscured xmlns:a14="http://schemas.microsoft.com/office/drawing/2010/main"/>
                      </a:ext>
                    </a:extLst>
                  </pic:spPr>
                </pic:pic>
              </a:graphicData>
            </a:graphic>
          </wp:anchor>
        </w:drawing>
      </w:r>
      <w:r w:rsidR="00F7579D">
        <w:t>Plastic-</w:t>
      </w:r>
      <w:r w:rsidR="00F04498">
        <w:t xml:space="preserve"> T</w:t>
      </w:r>
      <w:r w:rsidR="00835AD3">
        <w:t>he plastic layer is used to absorb the shattered pieces of ceramic and work alongside the steel backing plate to reflect the impact. In Dorchester armour steel is used as this elastic material however to exaggerate the effects Plastic was chosen in this investigation. Furthermore Plastics ar</w:t>
      </w:r>
      <w:r w:rsidR="00F04498">
        <w:t>e extremely light weight in comp</w:t>
      </w:r>
      <w:r w:rsidR="00835AD3">
        <w:t>arison to steel this is favourable when attaching armour on vehicles whe</w:t>
      </w:r>
      <w:r w:rsidR="002422B8">
        <w:t>r</w:t>
      </w:r>
      <w:r w:rsidR="00835AD3">
        <w:t>e additional weight is detrimental to the vehicles performance especially its speed.</w:t>
      </w:r>
      <w:r w:rsidR="00923064">
        <w:t xml:space="preserve"> The material properties for the plastic were provided by the lecturer.</w:t>
      </w:r>
    </w:p>
    <w:p w:rsidR="00C079FC" w:rsidRDefault="00C079FC"/>
    <w:p w:rsidR="00C079FC" w:rsidRDefault="00C079FC"/>
    <w:p w:rsidR="00C079FC" w:rsidRDefault="00C079FC"/>
    <w:p w:rsidR="00C079FC" w:rsidRDefault="00C079FC"/>
    <w:p w:rsidR="00597130" w:rsidRDefault="00597130">
      <w:r>
        <w:t xml:space="preserve">                                                                     Figure 3</w:t>
      </w:r>
    </w:p>
    <w:p w:rsidR="00D470C7" w:rsidRPr="00D470C7" w:rsidRDefault="00D470C7">
      <w:pPr>
        <w:rPr>
          <w:b/>
        </w:rPr>
      </w:pPr>
      <w:r w:rsidRPr="00D470C7">
        <w:rPr>
          <w:b/>
        </w:rPr>
        <w:t>4.4 steel Material</w:t>
      </w:r>
    </w:p>
    <w:p w:rsidR="00F7579D" w:rsidRDefault="00C079FC">
      <w:r>
        <w:t>S</w:t>
      </w:r>
      <w:r w:rsidR="00835AD3">
        <w:t>teel</w:t>
      </w:r>
      <w:r w:rsidR="00923064">
        <w:t xml:space="preserve">- </w:t>
      </w:r>
      <w:r w:rsidR="00D470C7">
        <w:t>in</w:t>
      </w:r>
      <w:r w:rsidR="00325EDA">
        <w:t xml:space="preserve"> Dorchester armour the steel is used as a backing plate this reflects back the impact energy destructively interfering with the forward impact energy thus reducing the net energy penetrating energy. This energy is then trapped between the layers in laminated armour each successively with a wider cone when reflected</w:t>
      </w:r>
      <w:r w:rsidR="00686F9C">
        <w:t xml:space="preserve"> this dissipates the energy of a wider area reducing the cracking on the ceramics</w:t>
      </w:r>
      <w:r w:rsidR="00325EDA">
        <w:t xml:space="preserve">. </w:t>
      </w:r>
      <w:r w:rsidR="00855F52">
        <w:t>The steel used in this investigation was AISI 1045 medium carbon steel</w:t>
      </w:r>
      <w:sdt>
        <w:sdtPr>
          <w:id w:val="786399052"/>
          <w:citation/>
        </w:sdtPr>
        <w:sdtContent>
          <w:r w:rsidR="00855F52">
            <w:fldChar w:fldCharType="begin"/>
          </w:r>
          <w:r w:rsidR="00855F52">
            <w:instrText xml:space="preserve"> CITATION Moh19 \l 2057 </w:instrText>
          </w:r>
          <w:r w:rsidR="00855F52">
            <w:fldChar w:fldCharType="separate"/>
          </w:r>
          <w:r w:rsidR="00D65EC7">
            <w:rPr>
              <w:noProof/>
            </w:rPr>
            <w:t xml:space="preserve"> </w:t>
          </w:r>
          <w:r w:rsidR="00D65EC7" w:rsidRPr="00D65EC7">
            <w:rPr>
              <w:noProof/>
            </w:rPr>
            <w:t>[2]</w:t>
          </w:r>
          <w:r w:rsidR="00855F52">
            <w:fldChar w:fldCharType="end"/>
          </w:r>
        </w:sdtContent>
      </w:sdt>
      <w:r w:rsidR="00855F52">
        <w:t xml:space="preserve"> this steel is </w:t>
      </w:r>
      <w:r w:rsidR="00855F52">
        <w:lastRenderedPageBreak/>
        <w:t xml:space="preserve">widely available and the properties are easy to find. In actual Dorchester armour other steel alloys are used however their composition and parameters are unobtainable like many other materials in modern armour. As a result this investigation uses readily available materials and their parameters as this still demonstrates the effectiveness of the orientation of the layers within the armour. </w:t>
      </w:r>
      <w:r w:rsidR="008E7F0D">
        <w:t xml:space="preserve">Unlike the bullet the Johnson cook damage model was used as this </w:t>
      </w:r>
      <w:r w:rsidR="00855F52">
        <w:t xml:space="preserve"> </w:t>
      </w:r>
    </w:p>
    <w:p w:rsidR="006F3FCE" w:rsidRDefault="00C079FC">
      <w:r>
        <w:rPr>
          <w:noProof/>
          <w:lang w:eastAsia="en-GB"/>
        </w:rPr>
        <w:drawing>
          <wp:anchor distT="0" distB="0" distL="114300" distR="114300" simplePos="0" relativeHeight="251662336" behindDoc="1" locked="0" layoutInCell="1" allowOverlap="1">
            <wp:simplePos x="0" y="0"/>
            <wp:positionH relativeFrom="margin">
              <wp:align>center</wp:align>
            </wp:positionH>
            <wp:positionV relativeFrom="paragraph">
              <wp:posOffset>217</wp:posOffset>
            </wp:positionV>
            <wp:extent cx="1935816" cy="1091565"/>
            <wp:effectExtent l="0" t="0" r="7620" b="0"/>
            <wp:wrapTight wrapText="bothSides">
              <wp:wrapPolygon edited="0">
                <wp:start x="0" y="0"/>
                <wp:lineTo x="0" y="21110"/>
                <wp:lineTo x="21472" y="21110"/>
                <wp:lineTo x="2147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502" t="38723" r="28168" b="28777"/>
                    <a:stretch/>
                  </pic:blipFill>
                  <pic:spPr bwMode="auto">
                    <a:xfrm>
                      <a:off x="0" y="0"/>
                      <a:ext cx="1935816" cy="1091565"/>
                    </a:xfrm>
                    <a:prstGeom prst="rect">
                      <a:avLst/>
                    </a:prstGeom>
                    <a:ln>
                      <a:noFill/>
                    </a:ln>
                    <a:extLst>
                      <a:ext uri="{53640926-AAD7-44D8-BBD7-CCE9431645EC}">
                        <a14:shadowObscured xmlns:a14="http://schemas.microsoft.com/office/drawing/2010/main"/>
                      </a:ext>
                    </a:extLst>
                  </pic:spPr>
                </pic:pic>
              </a:graphicData>
            </a:graphic>
          </wp:anchor>
        </w:drawing>
      </w:r>
    </w:p>
    <w:p w:rsidR="00F26884" w:rsidRDefault="00F26884">
      <w:pPr>
        <w:rPr>
          <w:b/>
        </w:rPr>
      </w:pPr>
    </w:p>
    <w:p w:rsidR="00F26884" w:rsidRDefault="00F26884">
      <w:pPr>
        <w:rPr>
          <w:b/>
        </w:rPr>
      </w:pPr>
    </w:p>
    <w:p w:rsidR="00F26884" w:rsidRDefault="00F26884">
      <w:pPr>
        <w:rPr>
          <w:b/>
        </w:rPr>
      </w:pPr>
    </w:p>
    <w:p w:rsidR="00F26884" w:rsidRDefault="00F26884">
      <w:pPr>
        <w:rPr>
          <w:b/>
        </w:rPr>
      </w:pPr>
    </w:p>
    <w:p w:rsidR="00F26884" w:rsidRDefault="00597130">
      <w:pPr>
        <w:rPr>
          <w:b/>
        </w:rPr>
      </w:pPr>
      <w:r>
        <w:rPr>
          <w:b/>
        </w:rPr>
        <w:t xml:space="preserve">                                                            Figure 4</w:t>
      </w:r>
    </w:p>
    <w:p w:rsidR="006F3FCE" w:rsidRDefault="00D470C7">
      <w:r>
        <w:rPr>
          <w:b/>
        </w:rPr>
        <w:t xml:space="preserve">4.5 </w:t>
      </w:r>
      <w:r w:rsidR="00755034" w:rsidRPr="00BE3545">
        <w:rPr>
          <w:b/>
        </w:rPr>
        <w:t>Predictions</w:t>
      </w:r>
      <w:r w:rsidR="00755034">
        <w:t xml:space="preserve"> before completing the analysis on </w:t>
      </w:r>
      <w:proofErr w:type="spellStart"/>
      <w:r w:rsidR="00755034">
        <w:t>Abaqus</w:t>
      </w:r>
      <w:proofErr w:type="spellEnd"/>
      <w:r w:rsidR="00755034">
        <w:t xml:space="preserve"> based on previous research in the journal article “</w:t>
      </w:r>
      <w:r w:rsidR="00755034" w:rsidRPr="00755034">
        <w:t>The influence of metal cover plates on ballistic performance of silicon carbide subjected to large-scale tungsten projectile</w:t>
      </w:r>
      <w:r w:rsidR="00755034">
        <w:t>”</w:t>
      </w:r>
      <w:sdt>
        <w:sdtPr>
          <w:id w:val="1214540128"/>
          <w:citation/>
        </w:sdtPr>
        <w:sdtContent>
          <w:r w:rsidR="00BB0BB4">
            <w:fldChar w:fldCharType="begin"/>
          </w:r>
          <w:r w:rsidR="00BB0BB4">
            <w:instrText xml:space="preserve"> CITATION Duj20 \l 2057 </w:instrText>
          </w:r>
          <w:r w:rsidR="00BB0BB4">
            <w:fldChar w:fldCharType="separate"/>
          </w:r>
          <w:r w:rsidR="00D65EC7">
            <w:rPr>
              <w:noProof/>
            </w:rPr>
            <w:t xml:space="preserve"> </w:t>
          </w:r>
          <w:r w:rsidR="00D65EC7" w:rsidRPr="00D65EC7">
            <w:rPr>
              <w:noProof/>
            </w:rPr>
            <w:t>[5]</w:t>
          </w:r>
          <w:r w:rsidR="00BB0BB4">
            <w:fldChar w:fldCharType="end"/>
          </w:r>
        </w:sdtContent>
      </w:sdt>
      <w:r w:rsidR="00755034">
        <w:t xml:space="preserve"> </w:t>
      </w:r>
      <w:r w:rsidR="00BB0BB4">
        <w:t>Suggest that a ceramic layer contained within two layers of metal would perform the best. Other research</w:t>
      </w:r>
      <w:r w:rsidR="00315EE5">
        <w:t xml:space="preserve"> suggests that the Ceramic layer being first will fracture the ceramic dissipating the impact energy </w:t>
      </w:r>
      <w:r w:rsidR="00BE3545">
        <w:t>over a wider energy with the steel plate catching these fragments.</w:t>
      </w:r>
    </w:p>
    <w:p w:rsidR="00E71B47" w:rsidRPr="00F26884" w:rsidRDefault="00D470C7">
      <w:pPr>
        <w:rPr>
          <w:b/>
        </w:rPr>
      </w:pPr>
      <w:r>
        <w:rPr>
          <w:b/>
        </w:rPr>
        <w:t xml:space="preserve">5. </w:t>
      </w:r>
      <w:r w:rsidR="008E7F0D" w:rsidRPr="00F26884">
        <w:rPr>
          <w:b/>
        </w:rPr>
        <w:t xml:space="preserve">Results </w:t>
      </w:r>
      <w:r w:rsidR="00E71B47" w:rsidRPr="00F26884">
        <w:rPr>
          <w:b/>
        </w:rPr>
        <w:t>(Analysis)</w:t>
      </w:r>
    </w:p>
    <w:p w:rsidR="003171D7" w:rsidRDefault="008E7F0D">
      <w:r>
        <w:t>C1</w:t>
      </w:r>
      <w:r w:rsidR="00B057C9">
        <w:t xml:space="preserve"> (</w:t>
      </w:r>
      <w:r>
        <w:t>Ceramic layer 1</w:t>
      </w:r>
      <w:r w:rsidRPr="008E7F0D">
        <w:rPr>
          <w:vertAlign w:val="superscript"/>
        </w:rPr>
        <w:t>st</w:t>
      </w:r>
      <w:r>
        <w:t xml:space="preserve"> -     Ceramic- Plastic- Steel- Plastic- Steel)</w:t>
      </w:r>
    </w:p>
    <w:p w:rsidR="00597130" w:rsidRDefault="00B057C9">
      <w:r>
        <w:rPr>
          <w:noProof/>
          <w:lang w:eastAsia="en-GB"/>
        </w:rPr>
        <w:drawing>
          <wp:inline distT="0" distB="0" distL="0" distR="0" wp14:anchorId="433C0490" wp14:editId="7087F1A9">
            <wp:extent cx="5731510" cy="37001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00145"/>
                    </a:xfrm>
                    <a:prstGeom prst="rect">
                      <a:avLst/>
                    </a:prstGeom>
                  </pic:spPr>
                </pic:pic>
              </a:graphicData>
            </a:graphic>
          </wp:inline>
        </w:drawing>
      </w:r>
    </w:p>
    <w:p w:rsidR="00597130" w:rsidRPr="00597130" w:rsidRDefault="00597130" w:rsidP="00597130">
      <w:r>
        <w:t>Graph 1</w:t>
      </w:r>
    </w:p>
    <w:p w:rsidR="00597130" w:rsidRDefault="00597130" w:rsidP="00597130"/>
    <w:p w:rsidR="00B057C9" w:rsidRPr="00597130" w:rsidRDefault="00B057C9" w:rsidP="00597130">
      <w:pPr>
        <w:jc w:val="center"/>
      </w:pPr>
    </w:p>
    <w:p w:rsidR="00B057C9" w:rsidRDefault="00B057C9" w:rsidP="00B057C9">
      <w:r>
        <w:rPr>
          <w:noProof/>
          <w:lang w:eastAsia="en-GB"/>
        </w:rPr>
        <w:drawing>
          <wp:inline distT="0" distB="0" distL="0" distR="0" wp14:anchorId="607D5710" wp14:editId="4381E6F1">
            <wp:extent cx="5731510" cy="16122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12265"/>
                    </a:xfrm>
                    <a:prstGeom prst="rect">
                      <a:avLst/>
                    </a:prstGeom>
                  </pic:spPr>
                </pic:pic>
              </a:graphicData>
            </a:graphic>
          </wp:inline>
        </w:drawing>
      </w:r>
    </w:p>
    <w:p w:rsidR="00B057C9" w:rsidRDefault="00B057C9" w:rsidP="00B057C9">
      <w:r>
        <w:rPr>
          <w:noProof/>
          <w:lang w:eastAsia="en-GB"/>
        </w:rPr>
        <w:drawing>
          <wp:inline distT="0" distB="0" distL="0" distR="0" wp14:anchorId="69857521" wp14:editId="3FEB5B10">
            <wp:extent cx="5731510" cy="16122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612265"/>
                    </a:xfrm>
                    <a:prstGeom prst="rect">
                      <a:avLst/>
                    </a:prstGeom>
                  </pic:spPr>
                </pic:pic>
              </a:graphicData>
            </a:graphic>
          </wp:inline>
        </w:drawing>
      </w:r>
    </w:p>
    <w:p w:rsidR="00B057C9" w:rsidRDefault="00B057C9" w:rsidP="00B057C9">
      <w:r>
        <w:rPr>
          <w:noProof/>
          <w:lang w:eastAsia="en-GB"/>
        </w:rPr>
        <w:drawing>
          <wp:inline distT="0" distB="0" distL="0" distR="0" wp14:anchorId="43115A1E" wp14:editId="0BBAFA8E">
            <wp:extent cx="5731510" cy="16122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612265"/>
                    </a:xfrm>
                    <a:prstGeom prst="rect">
                      <a:avLst/>
                    </a:prstGeom>
                  </pic:spPr>
                </pic:pic>
              </a:graphicData>
            </a:graphic>
          </wp:inline>
        </w:drawing>
      </w:r>
    </w:p>
    <w:p w:rsidR="00B057C9" w:rsidRDefault="00B057C9">
      <w:r>
        <w:rPr>
          <w:noProof/>
          <w:lang w:eastAsia="en-GB"/>
        </w:rPr>
        <w:drawing>
          <wp:inline distT="0" distB="0" distL="0" distR="0" wp14:anchorId="4B372BE2" wp14:editId="1E9B6D7F">
            <wp:extent cx="5731510" cy="161226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12265"/>
                    </a:xfrm>
                    <a:prstGeom prst="rect">
                      <a:avLst/>
                    </a:prstGeom>
                  </pic:spPr>
                </pic:pic>
              </a:graphicData>
            </a:graphic>
          </wp:inline>
        </w:drawing>
      </w:r>
    </w:p>
    <w:p w:rsidR="00597130" w:rsidRDefault="00597130">
      <w:r>
        <w:t>Figure 5-8 in descending order.</w:t>
      </w:r>
    </w:p>
    <w:p w:rsidR="00B057C9" w:rsidRDefault="00BE3545">
      <w:r>
        <w:t xml:space="preserve">Graph 1 shows the velocity of the bullet over time due to the noise this is unclear so the equation for the line of best fit has been applied for easy comparison between </w:t>
      </w:r>
      <w:r w:rsidR="001A08E6">
        <w:t>the three run</w:t>
      </w:r>
      <w:r w:rsidR="00B86FF8">
        <w:t>s. Figures 5</w:t>
      </w:r>
      <w:r w:rsidR="001A08E6">
        <w:t xml:space="preserve"> &amp; </w:t>
      </w:r>
      <w:r w:rsidR="00B86FF8">
        <w:t>6</w:t>
      </w:r>
      <w:r w:rsidR="00984290">
        <w:t xml:space="preserve"> show the </w:t>
      </w:r>
      <w:r w:rsidR="00337DAB">
        <w:t>t</w:t>
      </w:r>
      <w:r w:rsidR="00B86FF8">
        <w:t>ensile stress while figures 7 &amp; 8</w:t>
      </w:r>
      <w:r w:rsidR="001A08E6">
        <w:t xml:space="preserve"> show the shear stress. </w:t>
      </w:r>
    </w:p>
    <w:p w:rsidR="00B057C9" w:rsidRDefault="00B057C9"/>
    <w:p w:rsidR="00B057C9" w:rsidRDefault="00B057C9"/>
    <w:p w:rsidR="00B057C9" w:rsidRDefault="00B057C9"/>
    <w:p w:rsidR="003171D7" w:rsidRDefault="008E7F0D">
      <w:r>
        <w:t>C3</w:t>
      </w:r>
      <w:r w:rsidR="00B057C9">
        <w:t xml:space="preserve"> (</w:t>
      </w:r>
      <w:r>
        <w:t>Ceramic layer 3</w:t>
      </w:r>
      <w:r w:rsidRPr="008E7F0D">
        <w:rPr>
          <w:vertAlign w:val="superscript"/>
        </w:rPr>
        <w:t>rd</w:t>
      </w:r>
      <w:r>
        <w:t xml:space="preserve"> -    Steel- Plastic- Ceramic- Plastic- Steel)</w:t>
      </w:r>
    </w:p>
    <w:p w:rsidR="00B057C9" w:rsidRDefault="00B057C9">
      <w:r>
        <w:rPr>
          <w:noProof/>
          <w:lang w:eastAsia="en-GB"/>
        </w:rPr>
        <w:drawing>
          <wp:inline distT="0" distB="0" distL="0" distR="0" wp14:anchorId="165FD835" wp14:editId="75F630CF">
            <wp:extent cx="5731510" cy="37560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56025"/>
                    </a:xfrm>
                    <a:prstGeom prst="rect">
                      <a:avLst/>
                    </a:prstGeom>
                  </pic:spPr>
                </pic:pic>
              </a:graphicData>
            </a:graphic>
          </wp:inline>
        </w:drawing>
      </w:r>
    </w:p>
    <w:p w:rsidR="00B057C9" w:rsidRDefault="00597130">
      <w:r>
        <w:t>Graph 2.</w:t>
      </w:r>
    </w:p>
    <w:p w:rsidR="00B057C9" w:rsidRDefault="00B057C9"/>
    <w:p w:rsidR="00B057C9" w:rsidRDefault="00B057C9"/>
    <w:p w:rsidR="00B057C9" w:rsidRDefault="00B057C9"/>
    <w:p w:rsidR="00597130" w:rsidRDefault="00597130"/>
    <w:p w:rsidR="00597130" w:rsidRDefault="00597130"/>
    <w:p w:rsidR="00597130" w:rsidRDefault="00597130"/>
    <w:p w:rsidR="00597130" w:rsidRDefault="00597130"/>
    <w:p w:rsidR="00597130" w:rsidRDefault="00597130"/>
    <w:p w:rsidR="00597130" w:rsidRDefault="00597130"/>
    <w:p w:rsidR="00597130" w:rsidRDefault="00597130"/>
    <w:p w:rsidR="00215B57" w:rsidRDefault="00215B57" w:rsidP="00215B57">
      <w:r>
        <w:rPr>
          <w:noProof/>
          <w:lang w:eastAsia="en-GB"/>
        </w:rPr>
        <w:lastRenderedPageBreak/>
        <w:drawing>
          <wp:inline distT="0" distB="0" distL="0" distR="0" wp14:anchorId="632CE664" wp14:editId="4C8F76AD">
            <wp:extent cx="5731510" cy="161226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612265"/>
                    </a:xfrm>
                    <a:prstGeom prst="rect">
                      <a:avLst/>
                    </a:prstGeom>
                  </pic:spPr>
                </pic:pic>
              </a:graphicData>
            </a:graphic>
          </wp:inline>
        </w:drawing>
      </w:r>
    </w:p>
    <w:p w:rsidR="00215B57" w:rsidRDefault="00215B57" w:rsidP="00215B57">
      <w:r>
        <w:rPr>
          <w:noProof/>
          <w:lang w:eastAsia="en-GB"/>
        </w:rPr>
        <w:drawing>
          <wp:inline distT="0" distB="0" distL="0" distR="0" wp14:anchorId="36C8975A" wp14:editId="48631CA1">
            <wp:extent cx="5731510" cy="161226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612265"/>
                    </a:xfrm>
                    <a:prstGeom prst="rect">
                      <a:avLst/>
                    </a:prstGeom>
                  </pic:spPr>
                </pic:pic>
              </a:graphicData>
            </a:graphic>
          </wp:inline>
        </w:drawing>
      </w:r>
    </w:p>
    <w:p w:rsidR="00215B57" w:rsidRDefault="00215B57" w:rsidP="00215B57">
      <w:r>
        <w:rPr>
          <w:noProof/>
          <w:lang w:eastAsia="en-GB"/>
        </w:rPr>
        <w:drawing>
          <wp:inline distT="0" distB="0" distL="0" distR="0" wp14:anchorId="1D4E2A87" wp14:editId="5AC22EF2">
            <wp:extent cx="5731510" cy="16122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12265"/>
                    </a:xfrm>
                    <a:prstGeom prst="rect">
                      <a:avLst/>
                    </a:prstGeom>
                  </pic:spPr>
                </pic:pic>
              </a:graphicData>
            </a:graphic>
          </wp:inline>
        </w:drawing>
      </w:r>
    </w:p>
    <w:p w:rsidR="00215B57" w:rsidRDefault="00215B57" w:rsidP="00215B57">
      <w:r>
        <w:rPr>
          <w:noProof/>
          <w:lang w:eastAsia="en-GB"/>
        </w:rPr>
        <w:drawing>
          <wp:inline distT="0" distB="0" distL="0" distR="0" wp14:anchorId="668FD2B4" wp14:editId="36932699">
            <wp:extent cx="5731510" cy="161226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612265"/>
                    </a:xfrm>
                    <a:prstGeom prst="rect">
                      <a:avLst/>
                    </a:prstGeom>
                  </pic:spPr>
                </pic:pic>
              </a:graphicData>
            </a:graphic>
          </wp:inline>
        </w:drawing>
      </w:r>
    </w:p>
    <w:p w:rsidR="00597130" w:rsidRDefault="00597130" w:rsidP="00597130">
      <w:r>
        <w:t>Figure 9-12 in descending order.</w:t>
      </w:r>
    </w:p>
    <w:p w:rsidR="00597130" w:rsidRDefault="004F1E90">
      <w:r>
        <w:t>Graph 2</w:t>
      </w:r>
      <w:r w:rsidR="001A08E6">
        <w:t xml:space="preserve"> shows the velocity of the bullet over time the equation for the line of best fit shows that the bullets velocity reduces less with this model than with the ceramic layer first</w:t>
      </w:r>
      <w:r w:rsidR="00B86FF8">
        <w:t>. Figures 9</w:t>
      </w:r>
      <w:r w:rsidR="001A08E6">
        <w:t xml:space="preserve"> &amp; </w:t>
      </w:r>
      <w:r w:rsidR="00B86FF8">
        <w:t>10</w:t>
      </w:r>
      <w:r w:rsidR="001A08E6">
        <w:t xml:space="preserve"> show the </w:t>
      </w:r>
      <w:r>
        <w:t>tensile</w:t>
      </w:r>
      <w:r w:rsidR="00B86FF8">
        <w:t xml:space="preserve"> stress while figures 11 &amp; 12</w:t>
      </w:r>
      <w:r w:rsidR="001A08E6">
        <w:t xml:space="preserve"> show the shear stress</w:t>
      </w:r>
      <w:r>
        <w:t xml:space="preserve"> while an element is deleted.</w:t>
      </w:r>
    </w:p>
    <w:p w:rsidR="00597130" w:rsidRDefault="00597130"/>
    <w:p w:rsidR="00597130" w:rsidRDefault="00597130"/>
    <w:p w:rsidR="00597130" w:rsidRDefault="00597130"/>
    <w:p w:rsidR="00597130" w:rsidRDefault="00597130"/>
    <w:p w:rsidR="003171D7" w:rsidRDefault="00B057C9">
      <w:r>
        <w:t>C5 (Ceramic Layer 5</w:t>
      </w:r>
      <w:r w:rsidRPr="00B057C9">
        <w:rPr>
          <w:vertAlign w:val="superscript"/>
        </w:rPr>
        <w:t>th</w:t>
      </w:r>
      <w:r>
        <w:t xml:space="preserve"> -    Steel- Plastic- Steel- Plastic- Ceramic)</w:t>
      </w:r>
    </w:p>
    <w:p w:rsidR="00B057C9" w:rsidRDefault="00B057C9">
      <w:r>
        <w:rPr>
          <w:noProof/>
          <w:lang w:eastAsia="en-GB"/>
        </w:rPr>
        <w:drawing>
          <wp:inline distT="0" distB="0" distL="0" distR="0" wp14:anchorId="50789956" wp14:editId="3D9F568A">
            <wp:extent cx="5731510" cy="350075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500755"/>
                    </a:xfrm>
                    <a:prstGeom prst="rect">
                      <a:avLst/>
                    </a:prstGeom>
                  </pic:spPr>
                </pic:pic>
              </a:graphicData>
            </a:graphic>
          </wp:inline>
        </w:drawing>
      </w:r>
    </w:p>
    <w:p w:rsidR="00597130" w:rsidRDefault="00597130">
      <w:r>
        <w:t>Graph 3.</w:t>
      </w:r>
    </w:p>
    <w:p w:rsidR="00215B57" w:rsidRDefault="00215B57" w:rsidP="00215B57">
      <w:r>
        <w:rPr>
          <w:noProof/>
          <w:lang w:eastAsia="en-GB"/>
        </w:rPr>
        <w:drawing>
          <wp:inline distT="0" distB="0" distL="0" distR="0" wp14:anchorId="547DF0FA" wp14:editId="7E928C0C">
            <wp:extent cx="5731510" cy="161226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612265"/>
                    </a:xfrm>
                    <a:prstGeom prst="rect">
                      <a:avLst/>
                    </a:prstGeom>
                  </pic:spPr>
                </pic:pic>
              </a:graphicData>
            </a:graphic>
          </wp:inline>
        </w:drawing>
      </w:r>
    </w:p>
    <w:p w:rsidR="00215B57" w:rsidRDefault="00215B57" w:rsidP="00215B57">
      <w:r>
        <w:rPr>
          <w:noProof/>
          <w:lang w:eastAsia="en-GB"/>
        </w:rPr>
        <w:drawing>
          <wp:inline distT="0" distB="0" distL="0" distR="0" wp14:anchorId="57139168" wp14:editId="24BE3619">
            <wp:extent cx="5731510" cy="161226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612265"/>
                    </a:xfrm>
                    <a:prstGeom prst="rect">
                      <a:avLst/>
                    </a:prstGeom>
                  </pic:spPr>
                </pic:pic>
              </a:graphicData>
            </a:graphic>
          </wp:inline>
        </w:drawing>
      </w:r>
    </w:p>
    <w:p w:rsidR="00597130" w:rsidRDefault="00597130" w:rsidP="00597130">
      <w:r>
        <w:t>Figure 13-14 in descending order.</w:t>
      </w:r>
    </w:p>
    <w:p w:rsidR="00597130" w:rsidRDefault="00597130" w:rsidP="00215B57"/>
    <w:p w:rsidR="00215B57" w:rsidRDefault="00215B57" w:rsidP="00215B57">
      <w:r>
        <w:rPr>
          <w:noProof/>
          <w:lang w:eastAsia="en-GB"/>
        </w:rPr>
        <w:lastRenderedPageBreak/>
        <w:drawing>
          <wp:inline distT="0" distB="0" distL="0" distR="0" wp14:anchorId="302E2577" wp14:editId="75600B89">
            <wp:extent cx="5731510" cy="1612265"/>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612265"/>
                    </a:xfrm>
                    <a:prstGeom prst="rect">
                      <a:avLst/>
                    </a:prstGeom>
                  </pic:spPr>
                </pic:pic>
              </a:graphicData>
            </a:graphic>
          </wp:inline>
        </w:drawing>
      </w:r>
    </w:p>
    <w:p w:rsidR="00215B57" w:rsidRDefault="00215B57" w:rsidP="00215B57">
      <w:r>
        <w:rPr>
          <w:noProof/>
          <w:lang w:eastAsia="en-GB"/>
        </w:rPr>
        <w:drawing>
          <wp:inline distT="0" distB="0" distL="0" distR="0" wp14:anchorId="00A787A6" wp14:editId="360BAEF7">
            <wp:extent cx="5731510" cy="161226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612265"/>
                    </a:xfrm>
                    <a:prstGeom prst="rect">
                      <a:avLst/>
                    </a:prstGeom>
                  </pic:spPr>
                </pic:pic>
              </a:graphicData>
            </a:graphic>
          </wp:inline>
        </w:drawing>
      </w:r>
    </w:p>
    <w:p w:rsidR="00597130" w:rsidRDefault="00597130" w:rsidP="00597130">
      <w:r>
        <w:t>Figure 15-16 in descending order.</w:t>
      </w:r>
    </w:p>
    <w:p w:rsidR="00215B57" w:rsidRDefault="00215B57" w:rsidP="00215B57"/>
    <w:p w:rsidR="004F1E90" w:rsidRDefault="004F1E90" w:rsidP="004F1E90">
      <w:r>
        <w:t xml:space="preserve">Graph 3 shows the velocity of the bullet over time the equation for the line of best fit shows significantly less slowing than the two previous models. </w:t>
      </w:r>
      <w:r w:rsidR="00B86FF8">
        <w:t>Figures 13</w:t>
      </w:r>
      <w:r>
        <w:t xml:space="preserve"> &amp; </w:t>
      </w:r>
      <w:r w:rsidR="00B86FF8">
        <w:t>14</w:t>
      </w:r>
      <w:r>
        <w:t xml:space="preserve"> show the </w:t>
      </w:r>
      <w:r w:rsidR="00337DAB">
        <w:t>t</w:t>
      </w:r>
      <w:r w:rsidR="00B86FF8">
        <w:t>ensile stress while figures 15 &amp; 16</w:t>
      </w:r>
      <w:r>
        <w:t xml:space="preserve"> show the shear stress. </w:t>
      </w:r>
    </w:p>
    <w:p w:rsidR="006F3FCE" w:rsidRDefault="006F3FCE"/>
    <w:p w:rsidR="007E4C4C" w:rsidRPr="00D470C7" w:rsidRDefault="00D470C7">
      <w:pPr>
        <w:rPr>
          <w:b/>
        </w:rPr>
      </w:pPr>
      <w:r w:rsidRPr="00D470C7">
        <w:rPr>
          <w:b/>
        </w:rPr>
        <w:t xml:space="preserve">6. </w:t>
      </w:r>
      <w:r w:rsidR="00337DAB" w:rsidRPr="00D470C7">
        <w:rPr>
          <w:b/>
        </w:rPr>
        <w:t>Evaluation</w:t>
      </w:r>
    </w:p>
    <w:p w:rsidR="006F3FCE" w:rsidRDefault="00ED5323">
      <w:r>
        <w:t xml:space="preserve">Predictions before running the simulations would suggest that the C1 and C3 orientations would be the best with the worst being C5. This would be confirmed through the </w:t>
      </w:r>
      <w:proofErr w:type="spellStart"/>
      <w:r>
        <w:t>Abaqus</w:t>
      </w:r>
      <w:proofErr w:type="spellEnd"/>
      <w:r>
        <w:t xml:space="preserve"> models where the best was the C1 followed by C3 then C5. </w:t>
      </w:r>
    </w:p>
    <w:p w:rsidR="00D94324" w:rsidRDefault="00943547">
      <w:r>
        <w:t xml:space="preserve">C5 demonstrates the requirement to have a back plate behind ceramics as fragmentation occurred </w:t>
      </w:r>
      <w:r w:rsidR="00D94324">
        <w:t>and pieces fell off</w:t>
      </w:r>
      <w:r>
        <w:t xml:space="preserve"> behind the armour this would be disastrous as these fragments would also cause damage</w:t>
      </w:r>
      <w:r w:rsidR="00D94324">
        <w:t>. Additionally the advantages of the ceramic were also lost as the ceramic spreads the impact energy over a wider area.</w:t>
      </w:r>
    </w:p>
    <w:p w:rsidR="00943547" w:rsidRDefault="00D94324" w:rsidP="00354799">
      <w:r>
        <w:t xml:space="preserve">C3 should have been the best however through the findings of the simulation it didn’t perform as well as the C1. This could be due to the different material model used for this investigation as normally the Johnson </w:t>
      </w:r>
      <w:proofErr w:type="spellStart"/>
      <w:r>
        <w:t>Holmquist</w:t>
      </w:r>
      <w:proofErr w:type="spellEnd"/>
      <w:r>
        <w:t xml:space="preserve"> model is used rather than the Drucker P</w:t>
      </w:r>
      <w:r w:rsidR="00354799">
        <w:t>rager. The investigation from the “The influence of metal cover plates on ballistic performance of silicon carbide subjected to large-scale tungsten projectile”</w:t>
      </w:r>
      <w:sdt>
        <w:sdtPr>
          <w:id w:val="89583838"/>
          <w:citation/>
        </w:sdtPr>
        <w:sdtContent>
          <w:r w:rsidR="00354799">
            <w:fldChar w:fldCharType="begin"/>
          </w:r>
          <w:r w:rsidR="00354799">
            <w:instrText xml:space="preserve"> CITATION Duj20 \l 2057 </w:instrText>
          </w:r>
          <w:r w:rsidR="00354799">
            <w:fldChar w:fldCharType="separate"/>
          </w:r>
          <w:r w:rsidR="00D65EC7">
            <w:rPr>
              <w:noProof/>
            </w:rPr>
            <w:t xml:space="preserve"> </w:t>
          </w:r>
          <w:r w:rsidR="00D65EC7" w:rsidRPr="00D65EC7">
            <w:rPr>
              <w:noProof/>
            </w:rPr>
            <w:t>[5]</w:t>
          </w:r>
          <w:r w:rsidR="00354799">
            <w:fldChar w:fldCharType="end"/>
          </w:r>
        </w:sdtContent>
      </w:sdt>
      <w:r w:rsidR="00354799">
        <w:t xml:space="preserve"> concludes that the extended dwell time caused by the first layer of steel should improve the armours performance.</w:t>
      </w:r>
    </w:p>
    <w:p w:rsidR="00AD29B9" w:rsidRDefault="00AD29B9" w:rsidP="00354799">
      <w:r>
        <w:t xml:space="preserve">C1 was the best performer this was due to the ceramic layer shattering </w:t>
      </w:r>
      <w:r w:rsidR="00923064">
        <w:t xml:space="preserve">and spreading the load out over a larger surface area the impact energy would then be trapped between both the ceramic layer and the steel as well as the steel and steel layer. </w:t>
      </w:r>
    </w:p>
    <w:p w:rsidR="00D470C7" w:rsidRDefault="00D470C7" w:rsidP="00354799">
      <w:pPr>
        <w:rPr>
          <w:b/>
        </w:rPr>
      </w:pPr>
    </w:p>
    <w:p w:rsidR="00923064" w:rsidRPr="00923064" w:rsidRDefault="00D470C7" w:rsidP="00354799">
      <w:pPr>
        <w:rPr>
          <w:b/>
        </w:rPr>
      </w:pPr>
      <w:r>
        <w:rPr>
          <w:b/>
        </w:rPr>
        <w:lastRenderedPageBreak/>
        <w:t xml:space="preserve">6.1 </w:t>
      </w:r>
      <w:r w:rsidR="00923064" w:rsidRPr="00923064">
        <w:rPr>
          <w:b/>
        </w:rPr>
        <w:t>Comparisons between the tensile stress and shear stress</w:t>
      </w:r>
    </w:p>
    <w:p w:rsidR="00923064" w:rsidRDefault="002421E0" w:rsidP="00354799">
      <w:r>
        <w:t>Firstly a negative max principle stress states that the stress is compressive while a positive max principal is tensile</w:t>
      </w:r>
      <w:r w:rsidR="00271D2D">
        <w:t xml:space="preserve"> similarl</w:t>
      </w:r>
      <w:r>
        <w:t xml:space="preserve">y with shear stress </w:t>
      </w:r>
      <w:r w:rsidR="00271D2D">
        <w:t xml:space="preserve"> the negative direction is the opposite to the positive in the case of shear this is the parallel to the direction of the force.</w:t>
      </w:r>
    </w:p>
    <w:p w:rsidR="00271D2D" w:rsidRDefault="00271D2D" w:rsidP="00354799">
      <w:r>
        <w:t>A High value correlates to the element going to be deleted while a lower value suggests not. The values found in the figures above are of the same element allowing for comparison between all three.</w:t>
      </w:r>
    </w:p>
    <w:p w:rsidR="00271D2D" w:rsidRPr="00D470C7" w:rsidRDefault="00D470C7" w:rsidP="00354799">
      <w:pPr>
        <w:rPr>
          <w:b/>
        </w:rPr>
      </w:pPr>
      <w:r w:rsidRPr="00D470C7">
        <w:rPr>
          <w:b/>
        </w:rPr>
        <w:t xml:space="preserve">6.2 </w:t>
      </w:r>
      <w:r w:rsidR="00271D2D" w:rsidRPr="00D470C7">
        <w:rPr>
          <w:b/>
        </w:rPr>
        <w:t xml:space="preserve">C1 </w:t>
      </w:r>
    </w:p>
    <w:p w:rsidR="00EE70E5" w:rsidRDefault="00271D2D" w:rsidP="00354799">
      <w:r>
        <w:t xml:space="preserve">Max principal value was increasing between figure 1 and figure 2 implying it was about to delete additionally all values were negative so this stress was compressive. </w:t>
      </w:r>
    </w:p>
    <w:p w:rsidR="00B24326" w:rsidRDefault="00B24326" w:rsidP="00354799">
      <w:r>
        <w:t xml:space="preserve">Shear stress values also increase between the two figures 3 and 4 </w:t>
      </w:r>
      <w:r w:rsidR="00A82445">
        <w:t>one value is positive and one is negative showing how the shear stress is in the opposite directions.</w:t>
      </w:r>
    </w:p>
    <w:p w:rsidR="00EE70E5" w:rsidRPr="00D470C7" w:rsidRDefault="00D470C7" w:rsidP="00354799">
      <w:pPr>
        <w:rPr>
          <w:b/>
        </w:rPr>
      </w:pPr>
      <w:r w:rsidRPr="00D470C7">
        <w:rPr>
          <w:b/>
        </w:rPr>
        <w:t xml:space="preserve">6.3 </w:t>
      </w:r>
      <w:r w:rsidR="00EE70E5" w:rsidRPr="00D470C7">
        <w:rPr>
          <w:b/>
        </w:rPr>
        <w:t>C3</w:t>
      </w:r>
    </w:p>
    <w:p w:rsidR="00EE70E5" w:rsidRDefault="00EE70E5" w:rsidP="00EE70E5">
      <w:r>
        <w:t>Max principal value was increasing between figure 5 and figure 6 implying it was about to delete additionally all values were negative so this stress was compressive. The gap between the first and second step was larger than in C1 implying that there is a more brittle material.</w:t>
      </w:r>
    </w:p>
    <w:p w:rsidR="00A82445" w:rsidRDefault="00A82445" w:rsidP="00A82445">
      <w:r>
        <w:t>Shear stress values also increase between the two figures 7 and 8 both values are negative however in this model remain similar between both figures once again showing it is a brittle material which is the case as the ceramic layer is in the middle which is where the reference node is located.</w:t>
      </w:r>
    </w:p>
    <w:p w:rsidR="00A82445" w:rsidRDefault="00A82445" w:rsidP="00EE70E5"/>
    <w:p w:rsidR="00EE70E5" w:rsidRPr="00D470C7" w:rsidRDefault="00D470C7" w:rsidP="00EE70E5">
      <w:pPr>
        <w:rPr>
          <w:b/>
        </w:rPr>
      </w:pPr>
      <w:r w:rsidRPr="00D470C7">
        <w:rPr>
          <w:b/>
        </w:rPr>
        <w:t xml:space="preserve">6.4 </w:t>
      </w:r>
      <w:r w:rsidR="00EE70E5" w:rsidRPr="00D470C7">
        <w:rPr>
          <w:b/>
        </w:rPr>
        <w:t>C5</w:t>
      </w:r>
    </w:p>
    <w:p w:rsidR="00EE70E5" w:rsidRDefault="00EE70E5" w:rsidP="00EE70E5">
      <w:r>
        <w:t>Max principal value was increasing between figure 9 and figure 10 implying it was about to delete additionally all values were negative so this stress was compressive. The values for these figures were much higher (</w:t>
      </w:r>
      <w:r w:rsidR="00A82445">
        <w:t>A</w:t>
      </w:r>
      <w:r>
        <w:t xml:space="preserve"> factor of 10) than in C1 and C3 showing the ineffectiveness of the armour against slowing the bullet.</w:t>
      </w:r>
    </w:p>
    <w:p w:rsidR="00A82445" w:rsidRDefault="00EE70E5" w:rsidP="00A82445">
      <w:r>
        <w:t xml:space="preserve"> </w:t>
      </w:r>
      <w:r w:rsidR="00A82445">
        <w:t>Shear stress values also increase between the two figures 11 and 12 both values are negative showing how the shear stress is in the same directions the starting stress is much larger in C5 and the increase between the two figures is much larger showing the poor performance of this model.</w:t>
      </w:r>
    </w:p>
    <w:p w:rsidR="00EE70E5" w:rsidRDefault="00EE70E5" w:rsidP="00EE70E5"/>
    <w:p w:rsidR="00186659" w:rsidRPr="00D470C7" w:rsidRDefault="00D470C7">
      <w:pPr>
        <w:rPr>
          <w:b/>
        </w:rPr>
      </w:pPr>
      <w:r w:rsidRPr="00D470C7">
        <w:rPr>
          <w:b/>
        </w:rPr>
        <w:t xml:space="preserve">7. </w:t>
      </w:r>
      <w:r w:rsidR="00186659" w:rsidRPr="00D470C7">
        <w:rPr>
          <w:b/>
        </w:rPr>
        <w:t>Conclusion</w:t>
      </w:r>
    </w:p>
    <w:p w:rsidR="00186659" w:rsidRDefault="00186659">
      <w:r>
        <w:t xml:space="preserve">Through this </w:t>
      </w:r>
      <w:r w:rsidR="00FB4722">
        <w:t xml:space="preserve">investigation it was found that the C1 orientation for the armour was the best followed closely by C3. C5 however was vastly worse. This model shows the differences between the 3 orientations. Additionally this model can be improved by using different material models for the ceramic material as well as a more representative model for the projectile for example most armoured vehicles would experience </w:t>
      </w:r>
      <w:proofErr w:type="spellStart"/>
      <w:r w:rsidR="00FB4722">
        <w:t>Hesh</w:t>
      </w:r>
      <w:proofErr w:type="spellEnd"/>
      <w:r w:rsidR="00FB4722">
        <w:t xml:space="preserve"> rounds while out in a conflict situation.</w:t>
      </w:r>
      <w:r w:rsidR="00014A8C">
        <w:t xml:space="preserve"> Overall despite many possible improvements the investigation was a success with informative data which followed trends found in other investigations into similar armour.</w:t>
      </w:r>
      <w:sdt>
        <w:sdtPr>
          <w:id w:val="1221326476"/>
          <w:citation/>
        </w:sdtPr>
        <w:sdtContent>
          <w:r w:rsidR="00014A8C">
            <w:fldChar w:fldCharType="begin"/>
          </w:r>
          <w:r w:rsidR="00014A8C">
            <w:instrText xml:space="preserve"> CITATION Duj20 \l 2057 </w:instrText>
          </w:r>
          <w:r w:rsidR="00014A8C">
            <w:fldChar w:fldCharType="separate"/>
          </w:r>
          <w:r w:rsidR="00D65EC7">
            <w:rPr>
              <w:noProof/>
            </w:rPr>
            <w:t xml:space="preserve"> </w:t>
          </w:r>
          <w:r w:rsidR="00D65EC7" w:rsidRPr="00D65EC7">
            <w:rPr>
              <w:noProof/>
            </w:rPr>
            <w:t>[5]</w:t>
          </w:r>
          <w:r w:rsidR="00014A8C">
            <w:fldChar w:fldCharType="end"/>
          </w:r>
        </w:sdtContent>
      </w:sdt>
      <w:sdt>
        <w:sdtPr>
          <w:id w:val="-2099553157"/>
          <w:citation/>
        </w:sdtPr>
        <w:sdtContent>
          <w:r w:rsidR="00014A8C">
            <w:fldChar w:fldCharType="begin"/>
          </w:r>
          <w:r w:rsidR="00014A8C">
            <w:instrText xml:space="preserve"> CITATION Jia12 \l 2057 </w:instrText>
          </w:r>
          <w:r w:rsidR="00014A8C">
            <w:fldChar w:fldCharType="separate"/>
          </w:r>
          <w:r w:rsidR="00D65EC7">
            <w:rPr>
              <w:noProof/>
            </w:rPr>
            <w:t xml:space="preserve"> </w:t>
          </w:r>
          <w:r w:rsidR="00D65EC7" w:rsidRPr="00D65EC7">
            <w:rPr>
              <w:noProof/>
            </w:rPr>
            <w:t>[4]</w:t>
          </w:r>
          <w:r w:rsidR="00014A8C">
            <w:fldChar w:fldCharType="end"/>
          </w:r>
        </w:sdtContent>
      </w:sdt>
      <w:sdt>
        <w:sdtPr>
          <w:id w:val="2002387980"/>
          <w:citation/>
        </w:sdtPr>
        <w:sdtContent>
          <w:r w:rsidR="00014A8C">
            <w:fldChar w:fldCharType="begin"/>
          </w:r>
          <w:r w:rsidR="00014A8C">
            <w:instrText xml:space="preserve"> CITATION Moh19 \l 2057 </w:instrText>
          </w:r>
          <w:r w:rsidR="00014A8C">
            <w:fldChar w:fldCharType="separate"/>
          </w:r>
          <w:r w:rsidR="00D65EC7">
            <w:rPr>
              <w:noProof/>
            </w:rPr>
            <w:t xml:space="preserve"> </w:t>
          </w:r>
          <w:r w:rsidR="00D65EC7" w:rsidRPr="00D65EC7">
            <w:rPr>
              <w:noProof/>
            </w:rPr>
            <w:t>[2]</w:t>
          </w:r>
          <w:r w:rsidR="00014A8C">
            <w:fldChar w:fldCharType="end"/>
          </w:r>
        </w:sdtContent>
      </w:sdt>
    </w:p>
    <w:p w:rsidR="00D65EC7" w:rsidRDefault="00D65EC7">
      <w:bookmarkStart w:id="0" w:name="_GoBack"/>
      <w:bookmarkEnd w:id="0"/>
    </w:p>
    <w:p w:rsidR="003171D7" w:rsidRPr="00D470C7" w:rsidRDefault="003171D7" w:rsidP="00D470C7">
      <w:pPr>
        <w:pStyle w:val="ListParagraph"/>
        <w:numPr>
          <w:ilvl w:val="0"/>
          <w:numId w:val="6"/>
        </w:numPr>
        <w:rPr>
          <w:b/>
        </w:rPr>
      </w:pPr>
      <w:r w:rsidRPr="00D470C7">
        <w:rPr>
          <w:b/>
        </w:rPr>
        <w:lastRenderedPageBreak/>
        <w:t>References</w:t>
      </w:r>
    </w:p>
    <w:sdt>
      <w:sdtPr>
        <w:id w:val="1411041118"/>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rsidR="00014A8C" w:rsidRDefault="00014A8C">
          <w:pPr>
            <w:pStyle w:val="Heading1"/>
          </w:pPr>
          <w:r>
            <w:t>References</w:t>
          </w:r>
        </w:p>
        <w:sdt>
          <w:sdtPr>
            <w:id w:val="-573587230"/>
            <w:bibliography/>
          </w:sdtPr>
          <w:sdtContent>
            <w:p w:rsidR="00D65EC7" w:rsidRDefault="00014A8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65EC7">
                <w:trPr>
                  <w:divId w:val="398983651"/>
                  <w:tblCellSpacing w:w="15" w:type="dxa"/>
                </w:trPr>
                <w:tc>
                  <w:tcPr>
                    <w:tcW w:w="50" w:type="pct"/>
                    <w:hideMark/>
                  </w:tcPr>
                  <w:p w:rsidR="00D65EC7" w:rsidRDefault="00D65EC7">
                    <w:pPr>
                      <w:pStyle w:val="Bibliography"/>
                      <w:rPr>
                        <w:noProof/>
                        <w:sz w:val="24"/>
                        <w:szCs w:val="24"/>
                      </w:rPr>
                    </w:pPr>
                    <w:r>
                      <w:rPr>
                        <w:noProof/>
                      </w:rPr>
                      <w:t xml:space="preserve">[1] </w:t>
                    </w:r>
                  </w:p>
                </w:tc>
                <w:tc>
                  <w:tcPr>
                    <w:tcW w:w="0" w:type="auto"/>
                    <w:hideMark/>
                  </w:tcPr>
                  <w:p w:rsidR="00D65EC7" w:rsidRDefault="00D65EC7">
                    <w:pPr>
                      <w:pStyle w:val="Bibliography"/>
                      <w:rPr>
                        <w:noProof/>
                      </w:rPr>
                    </w:pPr>
                    <w:r>
                      <w:rPr>
                        <w:noProof/>
                      </w:rPr>
                      <w:t xml:space="preserve">N. S. G. C. Graham Bone, in </w:t>
                    </w:r>
                    <w:r>
                      <w:rPr>
                        <w:i/>
                        <w:iCs/>
                        <w:noProof/>
                      </w:rPr>
                      <w:t>A Level Physics for OCR A Student Book</w:t>
                    </w:r>
                    <w:r>
                      <w:rPr>
                        <w:noProof/>
                      </w:rPr>
                      <w:t xml:space="preserve">, Oxford, OUP Oxford, 2015. </w:t>
                    </w:r>
                  </w:p>
                </w:tc>
              </w:tr>
              <w:tr w:rsidR="00D65EC7">
                <w:trPr>
                  <w:divId w:val="398983651"/>
                  <w:tblCellSpacing w:w="15" w:type="dxa"/>
                </w:trPr>
                <w:tc>
                  <w:tcPr>
                    <w:tcW w:w="50" w:type="pct"/>
                    <w:hideMark/>
                  </w:tcPr>
                  <w:p w:rsidR="00D65EC7" w:rsidRDefault="00D65EC7">
                    <w:pPr>
                      <w:pStyle w:val="Bibliography"/>
                      <w:rPr>
                        <w:noProof/>
                      </w:rPr>
                    </w:pPr>
                    <w:r>
                      <w:rPr>
                        <w:noProof/>
                      </w:rPr>
                      <w:t xml:space="preserve">[2] </w:t>
                    </w:r>
                  </w:p>
                </w:tc>
                <w:tc>
                  <w:tcPr>
                    <w:tcW w:w="0" w:type="auto"/>
                    <w:hideMark/>
                  </w:tcPr>
                  <w:p w:rsidR="00D65EC7" w:rsidRDefault="00D65EC7">
                    <w:pPr>
                      <w:pStyle w:val="Bibliography"/>
                      <w:rPr>
                        <w:noProof/>
                      </w:rPr>
                    </w:pPr>
                    <w:r>
                      <w:rPr>
                        <w:noProof/>
                      </w:rPr>
                      <w:t>D. W. J. Mohanraj Murugesan, “Johnson cook material and failure model parameters estimation of AISI-1045 medium carbon steel for metal forming applications,” 18 february 2019. [Online]. Available: https://www.mdpi.com/1996-1944/12/4/609. [Accessed 13 April 2022].</w:t>
                    </w:r>
                  </w:p>
                </w:tc>
              </w:tr>
              <w:tr w:rsidR="00D65EC7">
                <w:trPr>
                  <w:divId w:val="398983651"/>
                  <w:tblCellSpacing w:w="15" w:type="dxa"/>
                </w:trPr>
                <w:tc>
                  <w:tcPr>
                    <w:tcW w:w="50" w:type="pct"/>
                    <w:hideMark/>
                  </w:tcPr>
                  <w:p w:rsidR="00D65EC7" w:rsidRDefault="00D65EC7">
                    <w:pPr>
                      <w:pStyle w:val="Bibliography"/>
                      <w:rPr>
                        <w:noProof/>
                      </w:rPr>
                    </w:pPr>
                    <w:r>
                      <w:rPr>
                        <w:noProof/>
                      </w:rPr>
                      <w:t xml:space="preserve">[3] </w:t>
                    </w:r>
                  </w:p>
                </w:tc>
                <w:tc>
                  <w:tcPr>
                    <w:tcW w:w="0" w:type="auto"/>
                    <w:hideMark/>
                  </w:tcPr>
                  <w:p w:rsidR="00D65EC7" w:rsidRDefault="00D65EC7">
                    <w:pPr>
                      <w:pStyle w:val="Bibliography"/>
                      <w:rPr>
                        <w:noProof/>
                      </w:rPr>
                    </w:pPr>
                    <w:r>
                      <w:rPr>
                        <w:noProof/>
                      </w:rPr>
                      <w:t xml:space="preserve">R. lakes, “Poisson's ratio and modern materials,” </w:t>
                    </w:r>
                    <w:r>
                      <w:rPr>
                        <w:i/>
                        <w:iCs/>
                        <w:noProof/>
                      </w:rPr>
                      <w:t xml:space="preserve">Nature materials, </w:t>
                    </w:r>
                    <w:r>
                      <w:rPr>
                        <w:noProof/>
                      </w:rPr>
                      <w:t xml:space="preserve">vol. 10, no. 11, pp. 823-837, 2011. </w:t>
                    </w:r>
                  </w:p>
                </w:tc>
              </w:tr>
              <w:tr w:rsidR="00D65EC7">
                <w:trPr>
                  <w:divId w:val="398983651"/>
                  <w:tblCellSpacing w:w="15" w:type="dxa"/>
                </w:trPr>
                <w:tc>
                  <w:tcPr>
                    <w:tcW w:w="50" w:type="pct"/>
                    <w:hideMark/>
                  </w:tcPr>
                  <w:p w:rsidR="00D65EC7" w:rsidRDefault="00D65EC7">
                    <w:pPr>
                      <w:pStyle w:val="Bibliography"/>
                      <w:rPr>
                        <w:noProof/>
                      </w:rPr>
                    </w:pPr>
                    <w:r>
                      <w:rPr>
                        <w:noProof/>
                      </w:rPr>
                      <w:t xml:space="preserve">[4] </w:t>
                    </w:r>
                  </w:p>
                </w:tc>
                <w:tc>
                  <w:tcPr>
                    <w:tcW w:w="0" w:type="auto"/>
                    <w:hideMark/>
                  </w:tcPr>
                  <w:p w:rsidR="00D65EC7" w:rsidRDefault="00D65EC7">
                    <w:pPr>
                      <w:pStyle w:val="Bibliography"/>
                      <w:rPr>
                        <w:noProof/>
                      </w:rPr>
                    </w:pPr>
                    <w:r>
                      <w:rPr>
                        <w:noProof/>
                      </w:rPr>
                      <w:t xml:space="preserve">Y.-F. Jia-FeiJiang, “Identification of material parameters for Drucker–Prager plasticity model for FRP confined circular concrete columns,” </w:t>
                    </w:r>
                    <w:r>
                      <w:rPr>
                        <w:i/>
                        <w:iCs/>
                        <w:noProof/>
                      </w:rPr>
                      <w:t xml:space="preserve">International Journal of Solids and Structures, </w:t>
                    </w:r>
                    <w:r>
                      <w:rPr>
                        <w:noProof/>
                      </w:rPr>
                      <w:t xml:space="preserve">vol. 49, no. 3-4, pp. 445-456, 2012. </w:t>
                    </w:r>
                  </w:p>
                </w:tc>
              </w:tr>
              <w:tr w:rsidR="00D65EC7">
                <w:trPr>
                  <w:divId w:val="398983651"/>
                  <w:tblCellSpacing w:w="15" w:type="dxa"/>
                </w:trPr>
                <w:tc>
                  <w:tcPr>
                    <w:tcW w:w="50" w:type="pct"/>
                    <w:hideMark/>
                  </w:tcPr>
                  <w:p w:rsidR="00D65EC7" w:rsidRDefault="00D65EC7">
                    <w:pPr>
                      <w:pStyle w:val="Bibliography"/>
                      <w:rPr>
                        <w:noProof/>
                      </w:rPr>
                    </w:pPr>
                    <w:r>
                      <w:rPr>
                        <w:noProof/>
                      </w:rPr>
                      <w:t xml:space="preserve">[5] </w:t>
                    </w:r>
                  </w:p>
                </w:tc>
                <w:tc>
                  <w:tcPr>
                    <w:tcW w:w="0" w:type="auto"/>
                    <w:hideMark/>
                  </w:tcPr>
                  <w:p w:rsidR="00D65EC7" w:rsidRDefault="00D65EC7">
                    <w:pPr>
                      <w:pStyle w:val="Bibliography"/>
                      <w:rPr>
                        <w:noProof/>
                      </w:rPr>
                    </w:pPr>
                    <w:r>
                      <w:rPr>
                        <w:noProof/>
                      </w:rPr>
                      <w:t xml:space="preserve">DujunLuoYangweiWangFuchiWangHuanwuChengBowenZhangYuZhu, “The influence of metal cover plates on ballistic performance of silicon carbide subjected to large-scale tungsten projectile,” </w:t>
                    </w:r>
                    <w:r>
                      <w:rPr>
                        <w:i/>
                        <w:iCs/>
                        <w:noProof/>
                      </w:rPr>
                      <w:t xml:space="preserve">Material &amp; Design, </w:t>
                    </w:r>
                    <w:r>
                      <w:rPr>
                        <w:noProof/>
                      </w:rPr>
                      <w:t xml:space="preserve">vol. 191, no. 108659, p. 2, 2020. </w:t>
                    </w:r>
                  </w:p>
                </w:tc>
              </w:tr>
            </w:tbl>
            <w:p w:rsidR="00D65EC7" w:rsidRDefault="00D65EC7">
              <w:pPr>
                <w:divId w:val="398983651"/>
                <w:rPr>
                  <w:rFonts w:eastAsia="Times New Roman"/>
                  <w:noProof/>
                </w:rPr>
              </w:pPr>
            </w:p>
            <w:p w:rsidR="003171D7" w:rsidRDefault="00014A8C">
              <w:r>
                <w:rPr>
                  <w:b/>
                  <w:bCs/>
                  <w:noProof/>
                </w:rPr>
                <w:fldChar w:fldCharType="end"/>
              </w:r>
            </w:p>
          </w:sdtContent>
        </w:sdt>
      </w:sdtContent>
    </w:sdt>
    <w:sectPr w:rsidR="003171D7">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2732" w:rsidRDefault="002A2732" w:rsidP="0019047F">
      <w:pPr>
        <w:spacing w:after="0" w:line="240" w:lineRule="auto"/>
      </w:pPr>
      <w:r>
        <w:separator/>
      </w:r>
    </w:p>
  </w:endnote>
  <w:endnote w:type="continuationSeparator" w:id="0">
    <w:p w:rsidR="002A2732" w:rsidRDefault="002A2732" w:rsidP="00190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2732" w:rsidRDefault="002A2732" w:rsidP="0019047F">
      <w:pPr>
        <w:spacing w:after="0" w:line="240" w:lineRule="auto"/>
      </w:pPr>
      <w:r>
        <w:separator/>
      </w:r>
    </w:p>
  </w:footnote>
  <w:footnote w:type="continuationSeparator" w:id="0">
    <w:p w:rsidR="002A2732" w:rsidRDefault="002A2732" w:rsidP="001904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060087"/>
      <w:docPartObj>
        <w:docPartGallery w:val="Page Numbers (Top of Page)"/>
        <w:docPartUnique/>
      </w:docPartObj>
    </w:sdtPr>
    <w:sdtEndPr>
      <w:rPr>
        <w:noProof/>
      </w:rPr>
    </w:sdtEndPr>
    <w:sdtContent>
      <w:p w:rsidR="00014A8C" w:rsidRDefault="00014A8C">
        <w:pPr>
          <w:pStyle w:val="Header"/>
          <w:jc w:val="right"/>
        </w:pPr>
        <w:r>
          <w:fldChar w:fldCharType="begin"/>
        </w:r>
        <w:r>
          <w:instrText xml:space="preserve"> PAGE   \* MERGEFORMAT </w:instrText>
        </w:r>
        <w:r>
          <w:fldChar w:fldCharType="separate"/>
        </w:r>
        <w:r w:rsidR="00D65EC7">
          <w:rPr>
            <w:noProof/>
          </w:rPr>
          <w:t>4</w:t>
        </w:r>
        <w:r>
          <w:rPr>
            <w:noProof/>
          </w:rPr>
          <w:fldChar w:fldCharType="end"/>
        </w:r>
      </w:p>
    </w:sdtContent>
  </w:sdt>
  <w:p w:rsidR="00014A8C" w:rsidRDefault="00014A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C2840"/>
    <w:multiLevelType w:val="multilevel"/>
    <w:tmpl w:val="9940DA5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32D0308"/>
    <w:multiLevelType w:val="hybridMultilevel"/>
    <w:tmpl w:val="E60A92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EB749D"/>
    <w:multiLevelType w:val="hybridMultilevel"/>
    <w:tmpl w:val="31AC0CD6"/>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4533F3"/>
    <w:multiLevelType w:val="multilevel"/>
    <w:tmpl w:val="AD7638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616242FA"/>
    <w:multiLevelType w:val="hybridMultilevel"/>
    <w:tmpl w:val="9F702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95350E"/>
    <w:multiLevelType w:val="multilevel"/>
    <w:tmpl w:val="3190AAF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0"/>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71D7"/>
    <w:rsid w:val="00014A8C"/>
    <w:rsid w:val="00035EAB"/>
    <w:rsid w:val="000A0A62"/>
    <w:rsid w:val="00186659"/>
    <w:rsid w:val="0019047F"/>
    <w:rsid w:val="001A08E6"/>
    <w:rsid w:val="001A0CE6"/>
    <w:rsid w:val="00215B57"/>
    <w:rsid w:val="002421E0"/>
    <w:rsid w:val="002422B8"/>
    <w:rsid w:val="00271D2D"/>
    <w:rsid w:val="002857C2"/>
    <w:rsid w:val="0029301C"/>
    <w:rsid w:val="002A2732"/>
    <w:rsid w:val="002E1935"/>
    <w:rsid w:val="00305893"/>
    <w:rsid w:val="00315EE5"/>
    <w:rsid w:val="003171D7"/>
    <w:rsid w:val="00325EDA"/>
    <w:rsid w:val="00337DAB"/>
    <w:rsid w:val="00354799"/>
    <w:rsid w:val="00403423"/>
    <w:rsid w:val="0042409C"/>
    <w:rsid w:val="00432D50"/>
    <w:rsid w:val="004343CE"/>
    <w:rsid w:val="00435679"/>
    <w:rsid w:val="00443AC6"/>
    <w:rsid w:val="00462A81"/>
    <w:rsid w:val="004F1E90"/>
    <w:rsid w:val="00540998"/>
    <w:rsid w:val="005446C1"/>
    <w:rsid w:val="00597130"/>
    <w:rsid w:val="005A0986"/>
    <w:rsid w:val="005D20BB"/>
    <w:rsid w:val="00614C8C"/>
    <w:rsid w:val="00653662"/>
    <w:rsid w:val="00674969"/>
    <w:rsid w:val="00686F9C"/>
    <w:rsid w:val="006F3FCE"/>
    <w:rsid w:val="00704FC4"/>
    <w:rsid w:val="00755034"/>
    <w:rsid w:val="00774FB9"/>
    <w:rsid w:val="00795CD9"/>
    <w:rsid w:val="007E4C4C"/>
    <w:rsid w:val="007E7FD1"/>
    <w:rsid w:val="00835AD3"/>
    <w:rsid w:val="00855F52"/>
    <w:rsid w:val="0089209E"/>
    <w:rsid w:val="008C6B93"/>
    <w:rsid w:val="008E7F0D"/>
    <w:rsid w:val="00923064"/>
    <w:rsid w:val="00943547"/>
    <w:rsid w:val="00984290"/>
    <w:rsid w:val="009B2893"/>
    <w:rsid w:val="009B52D1"/>
    <w:rsid w:val="00A82445"/>
    <w:rsid w:val="00AC078B"/>
    <w:rsid w:val="00AD29B9"/>
    <w:rsid w:val="00AF5778"/>
    <w:rsid w:val="00B00F74"/>
    <w:rsid w:val="00B057C9"/>
    <w:rsid w:val="00B242F5"/>
    <w:rsid w:val="00B24326"/>
    <w:rsid w:val="00B24D18"/>
    <w:rsid w:val="00B85F7A"/>
    <w:rsid w:val="00B86FF8"/>
    <w:rsid w:val="00BB0BB4"/>
    <w:rsid w:val="00BE3545"/>
    <w:rsid w:val="00C079FC"/>
    <w:rsid w:val="00C168BB"/>
    <w:rsid w:val="00C34894"/>
    <w:rsid w:val="00D470C7"/>
    <w:rsid w:val="00D65EC7"/>
    <w:rsid w:val="00D94324"/>
    <w:rsid w:val="00DB5CB8"/>
    <w:rsid w:val="00E71B47"/>
    <w:rsid w:val="00ED5323"/>
    <w:rsid w:val="00EE70E5"/>
    <w:rsid w:val="00F04498"/>
    <w:rsid w:val="00F26884"/>
    <w:rsid w:val="00F7579D"/>
    <w:rsid w:val="00FB4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5ACC6"/>
  <w15:chartTrackingRefBased/>
  <w15:docId w15:val="{22E0B181-B37D-4AF5-A91C-74F5D93E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550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893"/>
    <w:pPr>
      <w:ind w:left="720"/>
      <w:contextualSpacing/>
    </w:pPr>
  </w:style>
  <w:style w:type="character" w:customStyle="1" w:styleId="Heading1Char">
    <w:name w:val="Heading 1 Char"/>
    <w:basedOn w:val="DefaultParagraphFont"/>
    <w:link w:val="Heading1"/>
    <w:uiPriority w:val="9"/>
    <w:rsid w:val="00755034"/>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755034"/>
  </w:style>
  <w:style w:type="paragraph" w:styleId="Header">
    <w:name w:val="header"/>
    <w:basedOn w:val="Normal"/>
    <w:link w:val="HeaderChar"/>
    <w:uiPriority w:val="99"/>
    <w:unhideWhenUsed/>
    <w:rsid w:val="00190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47F"/>
  </w:style>
  <w:style w:type="paragraph" w:styleId="Footer">
    <w:name w:val="footer"/>
    <w:basedOn w:val="Normal"/>
    <w:link w:val="FooterChar"/>
    <w:uiPriority w:val="99"/>
    <w:unhideWhenUsed/>
    <w:rsid w:val="00190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47F"/>
  </w:style>
  <w:style w:type="paragraph" w:styleId="Bibliography">
    <w:name w:val="Bibliography"/>
    <w:basedOn w:val="Normal"/>
    <w:next w:val="Normal"/>
    <w:uiPriority w:val="37"/>
    <w:unhideWhenUsed/>
    <w:rsid w:val="00014A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9871578">
      <w:bodyDiv w:val="1"/>
      <w:marLeft w:val="0"/>
      <w:marRight w:val="0"/>
      <w:marTop w:val="0"/>
      <w:marBottom w:val="0"/>
      <w:divBdr>
        <w:top w:val="none" w:sz="0" w:space="0" w:color="auto"/>
        <w:left w:val="none" w:sz="0" w:space="0" w:color="auto"/>
        <w:bottom w:val="none" w:sz="0" w:space="0" w:color="auto"/>
        <w:right w:val="none" w:sz="0" w:space="0" w:color="auto"/>
      </w:divBdr>
    </w:div>
    <w:div w:id="295064072">
      <w:bodyDiv w:val="1"/>
      <w:marLeft w:val="0"/>
      <w:marRight w:val="0"/>
      <w:marTop w:val="0"/>
      <w:marBottom w:val="0"/>
      <w:divBdr>
        <w:top w:val="none" w:sz="0" w:space="0" w:color="auto"/>
        <w:left w:val="none" w:sz="0" w:space="0" w:color="auto"/>
        <w:bottom w:val="none" w:sz="0" w:space="0" w:color="auto"/>
        <w:right w:val="none" w:sz="0" w:space="0" w:color="auto"/>
      </w:divBdr>
    </w:div>
    <w:div w:id="398983651">
      <w:bodyDiv w:val="1"/>
      <w:marLeft w:val="0"/>
      <w:marRight w:val="0"/>
      <w:marTop w:val="0"/>
      <w:marBottom w:val="0"/>
      <w:divBdr>
        <w:top w:val="none" w:sz="0" w:space="0" w:color="auto"/>
        <w:left w:val="none" w:sz="0" w:space="0" w:color="auto"/>
        <w:bottom w:val="none" w:sz="0" w:space="0" w:color="auto"/>
        <w:right w:val="none" w:sz="0" w:space="0" w:color="auto"/>
      </w:divBdr>
    </w:div>
    <w:div w:id="404838495">
      <w:bodyDiv w:val="1"/>
      <w:marLeft w:val="0"/>
      <w:marRight w:val="0"/>
      <w:marTop w:val="0"/>
      <w:marBottom w:val="0"/>
      <w:divBdr>
        <w:top w:val="none" w:sz="0" w:space="0" w:color="auto"/>
        <w:left w:val="none" w:sz="0" w:space="0" w:color="auto"/>
        <w:bottom w:val="none" w:sz="0" w:space="0" w:color="auto"/>
        <w:right w:val="none" w:sz="0" w:space="0" w:color="auto"/>
      </w:divBdr>
    </w:div>
    <w:div w:id="431362011">
      <w:bodyDiv w:val="1"/>
      <w:marLeft w:val="0"/>
      <w:marRight w:val="0"/>
      <w:marTop w:val="0"/>
      <w:marBottom w:val="0"/>
      <w:divBdr>
        <w:top w:val="none" w:sz="0" w:space="0" w:color="auto"/>
        <w:left w:val="none" w:sz="0" w:space="0" w:color="auto"/>
        <w:bottom w:val="none" w:sz="0" w:space="0" w:color="auto"/>
        <w:right w:val="none" w:sz="0" w:space="0" w:color="auto"/>
      </w:divBdr>
    </w:div>
    <w:div w:id="525217631">
      <w:bodyDiv w:val="1"/>
      <w:marLeft w:val="0"/>
      <w:marRight w:val="0"/>
      <w:marTop w:val="0"/>
      <w:marBottom w:val="0"/>
      <w:divBdr>
        <w:top w:val="none" w:sz="0" w:space="0" w:color="auto"/>
        <w:left w:val="none" w:sz="0" w:space="0" w:color="auto"/>
        <w:bottom w:val="none" w:sz="0" w:space="0" w:color="auto"/>
        <w:right w:val="none" w:sz="0" w:space="0" w:color="auto"/>
      </w:divBdr>
    </w:div>
    <w:div w:id="547766777">
      <w:bodyDiv w:val="1"/>
      <w:marLeft w:val="0"/>
      <w:marRight w:val="0"/>
      <w:marTop w:val="0"/>
      <w:marBottom w:val="0"/>
      <w:divBdr>
        <w:top w:val="none" w:sz="0" w:space="0" w:color="auto"/>
        <w:left w:val="none" w:sz="0" w:space="0" w:color="auto"/>
        <w:bottom w:val="none" w:sz="0" w:space="0" w:color="auto"/>
        <w:right w:val="none" w:sz="0" w:space="0" w:color="auto"/>
      </w:divBdr>
    </w:div>
    <w:div w:id="639384586">
      <w:bodyDiv w:val="1"/>
      <w:marLeft w:val="0"/>
      <w:marRight w:val="0"/>
      <w:marTop w:val="0"/>
      <w:marBottom w:val="0"/>
      <w:divBdr>
        <w:top w:val="none" w:sz="0" w:space="0" w:color="auto"/>
        <w:left w:val="none" w:sz="0" w:space="0" w:color="auto"/>
        <w:bottom w:val="none" w:sz="0" w:space="0" w:color="auto"/>
        <w:right w:val="none" w:sz="0" w:space="0" w:color="auto"/>
      </w:divBdr>
    </w:div>
    <w:div w:id="691616210">
      <w:bodyDiv w:val="1"/>
      <w:marLeft w:val="0"/>
      <w:marRight w:val="0"/>
      <w:marTop w:val="0"/>
      <w:marBottom w:val="0"/>
      <w:divBdr>
        <w:top w:val="none" w:sz="0" w:space="0" w:color="auto"/>
        <w:left w:val="none" w:sz="0" w:space="0" w:color="auto"/>
        <w:bottom w:val="none" w:sz="0" w:space="0" w:color="auto"/>
        <w:right w:val="none" w:sz="0" w:space="0" w:color="auto"/>
      </w:divBdr>
    </w:div>
    <w:div w:id="745030980">
      <w:bodyDiv w:val="1"/>
      <w:marLeft w:val="0"/>
      <w:marRight w:val="0"/>
      <w:marTop w:val="0"/>
      <w:marBottom w:val="0"/>
      <w:divBdr>
        <w:top w:val="none" w:sz="0" w:space="0" w:color="auto"/>
        <w:left w:val="none" w:sz="0" w:space="0" w:color="auto"/>
        <w:bottom w:val="none" w:sz="0" w:space="0" w:color="auto"/>
        <w:right w:val="none" w:sz="0" w:space="0" w:color="auto"/>
      </w:divBdr>
    </w:div>
    <w:div w:id="811024634">
      <w:bodyDiv w:val="1"/>
      <w:marLeft w:val="0"/>
      <w:marRight w:val="0"/>
      <w:marTop w:val="0"/>
      <w:marBottom w:val="0"/>
      <w:divBdr>
        <w:top w:val="none" w:sz="0" w:space="0" w:color="auto"/>
        <w:left w:val="none" w:sz="0" w:space="0" w:color="auto"/>
        <w:bottom w:val="none" w:sz="0" w:space="0" w:color="auto"/>
        <w:right w:val="none" w:sz="0" w:space="0" w:color="auto"/>
      </w:divBdr>
    </w:div>
    <w:div w:id="890461845">
      <w:bodyDiv w:val="1"/>
      <w:marLeft w:val="0"/>
      <w:marRight w:val="0"/>
      <w:marTop w:val="0"/>
      <w:marBottom w:val="0"/>
      <w:divBdr>
        <w:top w:val="none" w:sz="0" w:space="0" w:color="auto"/>
        <w:left w:val="none" w:sz="0" w:space="0" w:color="auto"/>
        <w:bottom w:val="none" w:sz="0" w:space="0" w:color="auto"/>
        <w:right w:val="none" w:sz="0" w:space="0" w:color="auto"/>
      </w:divBdr>
    </w:div>
    <w:div w:id="986207084">
      <w:bodyDiv w:val="1"/>
      <w:marLeft w:val="0"/>
      <w:marRight w:val="0"/>
      <w:marTop w:val="0"/>
      <w:marBottom w:val="0"/>
      <w:divBdr>
        <w:top w:val="none" w:sz="0" w:space="0" w:color="auto"/>
        <w:left w:val="none" w:sz="0" w:space="0" w:color="auto"/>
        <w:bottom w:val="none" w:sz="0" w:space="0" w:color="auto"/>
        <w:right w:val="none" w:sz="0" w:space="0" w:color="auto"/>
      </w:divBdr>
    </w:div>
    <w:div w:id="1039433498">
      <w:bodyDiv w:val="1"/>
      <w:marLeft w:val="0"/>
      <w:marRight w:val="0"/>
      <w:marTop w:val="0"/>
      <w:marBottom w:val="0"/>
      <w:divBdr>
        <w:top w:val="none" w:sz="0" w:space="0" w:color="auto"/>
        <w:left w:val="none" w:sz="0" w:space="0" w:color="auto"/>
        <w:bottom w:val="none" w:sz="0" w:space="0" w:color="auto"/>
        <w:right w:val="none" w:sz="0" w:space="0" w:color="auto"/>
      </w:divBdr>
    </w:div>
    <w:div w:id="1086225716">
      <w:bodyDiv w:val="1"/>
      <w:marLeft w:val="0"/>
      <w:marRight w:val="0"/>
      <w:marTop w:val="0"/>
      <w:marBottom w:val="0"/>
      <w:divBdr>
        <w:top w:val="none" w:sz="0" w:space="0" w:color="auto"/>
        <w:left w:val="none" w:sz="0" w:space="0" w:color="auto"/>
        <w:bottom w:val="none" w:sz="0" w:space="0" w:color="auto"/>
        <w:right w:val="none" w:sz="0" w:space="0" w:color="auto"/>
      </w:divBdr>
    </w:div>
    <w:div w:id="1146356968">
      <w:bodyDiv w:val="1"/>
      <w:marLeft w:val="0"/>
      <w:marRight w:val="0"/>
      <w:marTop w:val="0"/>
      <w:marBottom w:val="0"/>
      <w:divBdr>
        <w:top w:val="none" w:sz="0" w:space="0" w:color="auto"/>
        <w:left w:val="none" w:sz="0" w:space="0" w:color="auto"/>
        <w:bottom w:val="none" w:sz="0" w:space="0" w:color="auto"/>
        <w:right w:val="none" w:sz="0" w:space="0" w:color="auto"/>
      </w:divBdr>
    </w:div>
    <w:div w:id="1187671349">
      <w:bodyDiv w:val="1"/>
      <w:marLeft w:val="0"/>
      <w:marRight w:val="0"/>
      <w:marTop w:val="0"/>
      <w:marBottom w:val="0"/>
      <w:divBdr>
        <w:top w:val="none" w:sz="0" w:space="0" w:color="auto"/>
        <w:left w:val="none" w:sz="0" w:space="0" w:color="auto"/>
        <w:bottom w:val="none" w:sz="0" w:space="0" w:color="auto"/>
        <w:right w:val="none" w:sz="0" w:space="0" w:color="auto"/>
      </w:divBdr>
    </w:div>
    <w:div w:id="1209607953">
      <w:bodyDiv w:val="1"/>
      <w:marLeft w:val="0"/>
      <w:marRight w:val="0"/>
      <w:marTop w:val="0"/>
      <w:marBottom w:val="0"/>
      <w:divBdr>
        <w:top w:val="none" w:sz="0" w:space="0" w:color="auto"/>
        <w:left w:val="none" w:sz="0" w:space="0" w:color="auto"/>
        <w:bottom w:val="none" w:sz="0" w:space="0" w:color="auto"/>
        <w:right w:val="none" w:sz="0" w:space="0" w:color="auto"/>
      </w:divBdr>
    </w:div>
    <w:div w:id="1319191254">
      <w:bodyDiv w:val="1"/>
      <w:marLeft w:val="0"/>
      <w:marRight w:val="0"/>
      <w:marTop w:val="0"/>
      <w:marBottom w:val="0"/>
      <w:divBdr>
        <w:top w:val="none" w:sz="0" w:space="0" w:color="auto"/>
        <w:left w:val="none" w:sz="0" w:space="0" w:color="auto"/>
        <w:bottom w:val="none" w:sz="0" w:space="0" w:color="auto"/>
        <w:right w:val="none" w:sz="0" w:space="0" w:color="auto"/>
      </w:divBdr>
    </w:div>
    <w:div w:id="1371958589">
      <w:bodyDiv w:val="1"/>
      <w:marLeft w:val="0"/>
      <w:marRight w:val="0"/>
      <w:marTop w:val="0"/>
      <w:marBottom w:val="0"/>
      <w:divBdr>
        <w:top w:val="none" w:sz="0" w:space="0" w:color="auto"/>
        <w:left w:val="none" w:sz="0" w:space="0" w:color="auto"/>
        <w:bottom w:val="none" w:sz="0" w:space="0" w:color="auto"/>
        <w:right w:val="none" w:sz="0" w:space="0" w:color="auto"/>
      </w:divBdr>
    </w:div>
    <w:div w:id="1445464579">
      <w:bodyDiv w:val="1"/>
      <w:marLeft w:val="0"/>
      <w:marRight w:val="0"/>
      <w:marTop w:val="0"/>
      <w:marBottom w:val="0"/>
      <w:divBdr>
        <w:top w:val="none" w:sz="0" w:space="0" w:color="auto"/>
        <w:left w:val="none" w:sz="0" w:space="0" w:color="auto"/>
        <w:bottom w:val="none" w:sz="0" w:space="0" w:color="auto"/>
        <w:right w:val="none" w:sz="0" w:space="0" w:color="auto"/>
      </w:divBdr>
    </w:div>
    <w:div w:id="1511068301">
      <w:bodyDiv w:val="1"/>
      <w:marLeft w:val="0"/>
      <w:marRight w:val="0"/>
      <w:marTop w:val="0"/>
      <w:marBottom w:val="0"/>
      <w:divBdr>
        <w:top w:val="none" w:sz="0" w:space="0" w:color="auto"/>
        <w:left w:val="none" w:sz="0" w:space="0" w:color="auto"/>
        <w:bottom w:val="none" w:sz="0" w:space="0" w:color="auto"/>
        <w:right w:val="none" w:sz="0" w:space="0" w:color="auto"/>
      </w:divBdr>
    </w:div>
    <w:div w:id="1566716686">
      <w:bodyDiv w:val="1"/>
      <w:marLeft w:val="0"/>
      <w:marRight w:val="0"/>
      <w:marTop w:val="0"/>
      <w:marBottom w:val="0"/>
      <w:divBdr>
        <w:top w:val="none" w:sz="0" w:space="0" w:color="auto"/>
        <w:left w:val="none" w:sz="0" w:space="0" w:color="auto"/>
        <w:bottom w:val="none" w:sz="0" w:space="0" w:color="auto"/>
        <w:right w:val="none" w:sz="0" w:space="0" w:color="auto"/>
      </w:divBdr>
    </w:div>
    <w:div w:id="1575622836">
      <w:bodyDiv w:val="1"/>
      <w:marLeft w:val="0"/>
      <w:marRight w:val="0"/>
      <w:marTop w:val="0"/>
      <w:marBottom w:val="0"/>
      <w:divBdr>
        <w:top w:val="none" w:sz="0" w:space="0" w:color="auto"/>
        <w:left w:val="none" w:sz="0" w:space="0" w:color="auto"/>
        <w:bottom w:val="none" w:sz="0" w:space="0" w:color="auto"/>
        <w:right w:val="none" w:sz="0" w:space="0" w:color="auto"/>
      </w:divBdr>
    </w:div>
    <w:div w:id="1656032725">
      <w:bodyDiv w:val="1"/>
      <w:marLeft w:val="0"/>
      <w:marRight w:val="0"/>
      <w:marTop w:val="0"/>
      <w:marBottom w:val="0"/>
      <w:divBdr>
        <w:top w:val="none" w:sz="0" w:space="0" w:color="auto"/>
        <w:left w:val="none" w:sz="0" w:space="0" w:color="auto"/>
        <w:bottom w:val="none" w:sz="0" w:space="0" w:color="auto"/>
        <w:right w:val="none" w:sz="0" w:space="0" w:color="auto"/>
      </w:divBdr>
    </w:div>
    <w:div w:id="1669822282">
      <w:bodyDiv w:val="1"/>
      <w:marLeft w:val="0"/>
      <w:marRight w:val="0"/>
      <w:marTop w:val="0"/>
      <w:marBottom w:val="0"/>
      <w:divBdr>
        <w:top w:val="none" w:sz="0" w:space="0" w:color="auto"/>
        <w:left w:val="none" w:sz="0" w:space="0" w:color="auto"/>
        <w:bottom w:val="none" w:sz="0" w:space="0" w:color="auto"/>
        <w:right w:val="none" w:sz="0" w:space="0" w:color="auto"/>
      </w:divBdr>
    </w:div>
    <w:div w:id="1811555245">
      <w:bodyDiv w:val="1"/>
      <w:marLeft w:val="0"/>
      <w:marRight w:val="0"/>
      <w:marTop w:val="0"/>
      <w:marBottom w:val="0"/>
      <w:divBdr>
        <w:top w:val="none" w:sz="0" w:space="0" w:color="auto"/>
        <w:left w:val="none" w:sz="0" w:space="0" w:color="auto"/>
        <w:bottom w:val="none" w:sz="0" w:space="0" w:color="auto"/>
        <w:right w:val="none" w:sz="0" w:space="0" w:color="auto"/>
      </w:divBdr>
    </w:div>
    <w:div w:id="1890459432">
      <w:bodyDiv w:val="1"/>
      <w:marLeft w:val="0"/>
      <w:marRight w:val="0"/>
      <w:marTop w:val="0"/>
      <w:marBottom w:val="0"/>
      <w:divBdr>
        <w:top w:val="none" w:sz="0" w:space="0" w:color="auto"/>
        <w:left w:val="none" w:sz="0" w:space="0" w:color="auto"/>
        <w:bottom w:val="none" w:sz="0" w:space="0" w:color="auto"/>
        <w:right w:val="none" w:sz="0" w:space="0" w:color="auto"/>
      </w:divBdr>
    </w:div>
    <w:div w:id="1893885026">
      <w:bodyDiv w:val="1"/>
      <w:marLeft w:val="0"/>
      <w:marRight w:val="0"/>
      <w:marTop w:val="0"/>
      <w:marBottom w:val="0"/>
      <w:divBdr>
        <w:top w:val="none" w:sz="0" w:space="0" w:color="auto"/>
        <w:left w:val="none" w:sz="0" w:space="0" w:color="auto"/>
        <w:bottom w:val="none" w:sz="0" w:space="0" w:color="auto"/>
        <w:right w:val="none" w:sz="0" w:space="0" w:color="auto"/>
      </w:divBdr>
    </w:div>
    <w:div w:id="1918594058">
      <w:bodyDiv w:val="1"/>
      <w:marLeft w:val="0"/>
      <w:marRight w:val="0"/>
      <w:marTop w:val="0"/>
      <w:marBottom w:val="0"/>
      <w:divBdr>
        <w:top w:val="none" w:sz="0" w:space="0" w:color="auto"/>
        <w:left w:val="none" w:sz="0" w:space="0" w:color="auto"/>
        <w:bottom w:val="none" w:sz="0" w:space="0" w:color="auto"/>
        <w:right w:val="none" w:sz="0" w:space="0" w:color="auto"/>
      </w:divBdr>
    </w:div>
    <w:div w:id="1930043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Gra15</b:Tag>
    <b:SourceType>BookSection</b:SourceType>
    <b:Guid>{41B49316-ED94-4323-BC15-2AA2FB1AD0D6}</b:Guid>
    <b:Year>2015</b:Year>
    <b:Author>
      <b:Author>
        <b:NameList>
          <b:Person>
            <b:Last>Graham Bone</b:Last>
            <b:First>Nigel</b:First>
            <b:Middle>Saunders, Gurinda Chadha</b:Middle>
          </b:Person>
        </b:NameList>
      </b:Author>
    </b:Author>
    <b:BookTitle>A Level Physics for OCR A Student Book</b:BookTitle>
    <b:City>Oxford</b:City>
    <b:Publisher>OUP Oxford</b:Publisher>
    <b:RefOrder>1</b:RefOrder>
  </b:Source>
  <b:Source>
    <b:Tag>Moh19</b:Tag>
    <b:SourceType>DocumentFromInternetSite</b:SourceType>
    <b:Guid>{B70F2A69-C3DA-48B8-A40C-F2AA334020CB}</b:Guid>
    <b:Author>
      <b:Author>
        <b:NameList>
          <b:Person>
            <b:Last>Mohanraj Murugesan</b:Last>
            <b:First>Dong</b:First>
            <b:Middle>Won Jung</b:Middle>
          </b:Person>
        </b:NameList>
      </b:Author>
    </b:Author>
    <b:Title>Johnson cook material and failure model parameters estimation of AISI-1045 medium carbon steel for metal forming applications</b:Title>
    <b:Year>2019</b:Year>
    <b:JournalName>MDPI</b:JournalName>
    <b:Month>february</b:Month>
    <b:Day>18</b:Day>
    <b:YearAccessed>2022</b:YearAccessed>
    <b:MonthAccessed>April</b:MonthAccessed>
    <b:DayAccessed>13</b:DayAccessed>
    <b:URL>https://www.mdpi.com/1996-1944/12/4/609</b:URL>
    <b:RefOrder>2</b:RefOrder>
  </b:Source>
  <b:Source>
    <b:Tag>lak11</b:Tag>
    <b:SourceType>JournalArticle</b:SourceType>
    <b:Guid>{C54D4137-AEB6-492B-90C7-1757516F4E83}</b:Guid>
    <b:Title>Poisson's ratio and modern materials</b:Title>
    <b:Year>2011</b:Year>
    <b:URL>http://silver.neep.wisc.edu/~lakes/home.html</b:URL>
    <b:Pages>823-837</b:Pages>
    <b:Author>
      <b:Author>
        <b:NameList>
          <b:Person>
            <b:Last>lakes</b:Last>
            <b:First>Roderic</b:First>
          </b:Person>
        </b:NameList>
      </b:Author>
    </b:Author>
    <b:JournalName>Nature materials</b:JournalName>
    <b:Volume>10</b:Volume>
    <b:Issue>11</b:Issue>
    <b:RefOrder>3</b:RefOrder>
  </b:Source>
  <b:Source>
    <b:Tag>Jia12</b:Tag>
    <b:SourceType>JournalArticle</b:SourceType>
    <b:Guid>{241B4CCA-0013-49C5-AF85-995EAD347848}</b:Guid>
    <b:Author>
      <b:Author>
        <b:NameList>
          <b:Person>
            <b:Last>Jia-FeiJiang</b:Last>
            <b:First>Yu-FeiWu</b:First>
          </b:Person>
        </b:NameList>
      </b:Author>
    </b:Author>
    <b:Title>Identification of material parameters for Drucker–Prager plasticity model for FRP confined circular concrete columns</b:Title>
    <b:JournalName>International Journal of Solids and Structures</b:JournalName>
    <b:Year>2012</b:Year>
    <b:Pages>445-456</b:Pages>
    <b:Volume>49</b:Volume>
    <b:Issue>3-4</b:Issue>
    <b:RefOrder>4</b:RefOrder>
  </b:Source>
  <b:Source>
    <b:Tag>Duj20</b:Tag>
    <b:SourceType>JournalArticle</b:SourceType>
    <b:Guid>{521EA20C-F01A-48DA-9ABB-A04D9A4FCD76}</b:Guid>
    <b:Title>The influence of metal cover plates on ballistic performance of silicon carbide subjected to large-scale tungsten projectile</b:Title>
    <b:Year>2020</b:Year>
    <b:Author>
      <b:Author>
        <b:NameList>
          <b:Person>
            <b:Last>DujunLuoYangweiWangFuchiWangHuanwuChengBowenZhangYuZhu</b:Last>
          </b:Person>
        </b:NameList>
      </b:Author>
    </b:Author>
    <b:JournalName>Material &amp; Design</b:JournalName>
    <b:Pages>2</b:Pages>
    <b:Volume>191</b:Volume>
    <b:Issue>108659</b:Issue>
    <b:RefOrder>5</b:RefOrder>
  </b:Source>
</b:Sources>
</file>

<file path=customXml/itemProps1.xml><?xml version="1.0" encoding="utf-8"?>
<ds:datastoreItem xmlns:ds="http://schemas.openxmlformats.org/officeDocument/2006/customXml" ds:itemID="{F97E2BF5-EE5D-48C2-98AB-9751944DF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1760</TotalTime>
  <Pages>15</Pages>
  <Words>2483</Words>
  <Characters>14155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Willett Albert W</dc:creator>
  <cp:keywords/>
  <dc:description/>
  <cp:lastModifiedBy>Willett Albert W</cp:lastModifiedBy>
  <cp:revision>25</cp:revision>
  <dcterms:created xsi:type="dcterms:W3CDTF">2022-04-13T07:35:00Z</dcterms:created>
  <dcterms:modified xsi:type="dcterms:W3CDTF">2022-05-16T21:44:00Z</dcterms:modified>
</cp:coreProperties>
</file>