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514CD" w14:textId="0C1DDEA5" w:rsidR="00074C72" w:rsidRPr="00FE2943" w:rsidRDefault="00074C72" w:rsidP="00074C72">
      <w:pPr>
        <w:pStyle w:val="Title"/>
        <w:spacing w:line="360" w:lineRule="auto"/>
        <w:rPr>
          <w:rFonts w:ascii="Arial" w:hAnsi="Arial" w:cs="Arial"/>
          <w:sz w:val="36"/>
          <w:szCs w:val="29"/>
        </w:rPr>
      </w:pPr>
    </w:p>
    <w:p w14:paraId="0AB95709" w14:textId="77777777" w:rsidR="00520F6E" w:rsidRDefault="00520F6E" w:rsidP="00074C72">
      <w:pPr>
        <w:pStyle w:val="Title"/>
        <w:spacing w:line="360" w:lineRule="auto"/>
        <w:rPr>
          <w:rFonts w:ascii="Arial" w:hAnsi="Arial" w:cs="Arial"/>
          <w:b w:val="0"/>
          <w:bCs/>
          <w:sz w:val="44"/>
          <w:szCs w:val="44"/>
        </w:rPr>
      </w:pPr>
    </w:p>
    <w:p w14:paraId="5E089D64" w14:textId="77777777" w:rsidR="007D4B02" w:rsidRDefault="007D4B02" w:rsidP="00074C72">
      <w:pPr>
        <w:pStyle w:val="Title"/>
        <w:spacing w:line="360" w:lineRule="auto"/>
        <w:rPr>
          <w:rFonts w:ascii="Arial" w:hAnsi="Arial" w:cs="Arial"/>
          <w:b w:val="0"/>
          <w:bCs/>
          <w:sz w:val="44"/>
          <w:szCs w:val="44"/>
        </w:rPr>
      </w:pPr>
    </w:p>
    <w:p w14:paraId="6C8E8489" w14:textId="77777777" w:rsidR="007D4B02" w:rsidRDefault="007D4B02" w:rsidP="00074C72">
      <w:pPr>
        <w:pStyle w:val="Title"/>
        <w:spacing w:line="360" w:lineRule="auto"/>
        <w:rPr>
          <w:rFonts w:ascii="Arial" w:hAnsi="Arial" w:cs="Arial"/>
          <w:b w:val="0"/>
          <w:bCs/>
          <w:sz w:val="44"/>
          <w:szCs w:val="44"/>
        </w:rPr>
      </w:pPr>
    </w:p>
    <w:p w14:paraId="5C7040FB" w14:textId="0B8AF2BA" w:rsidR="00074C72" w:rsidRDefault="00520F6E" w:rsidP="00074C72">
      <w:pPr>
        <w:pStyle w:val="Title"/>
        <w:spacing w:line="360" w:lineRule="auto"/>
        <w:rPr>
          <w:rFonts w:ascii="Arial" w:hAnsi="Arial" w:cs="Arial"/>
          <w:b w:val="0"/>
          <w:bCs/>
          <w:sz w:val="44"/>
          <w:szCs w:val="44"/>
        </w:rPr>
      </w:pPr>
      <w:r w:rsidRPr="00520F6E">
        <w:rPr>
          <w:rFonts w:ascii="Arial" w:hAnsi="Arial" w:cs="Arial"/>
          <w:b w:val="0"/>
          <w:bCs/>
          <w:sz w:val="44"/>
          <w:szCs w:val="44"/>
        </w:rPr>
        <w:t xml:space="preserve">Module Title: </w:t>
      </w:r>
      <w:r w:rsidR="00074C72" w:rsidRPr="00520F6E">
        <w:rPr>
          <w:rFonts w:ascii="Arial" w:hAnsi="Arial" w:cs="Arial"/>
          <w:b w:val="0"/>
          <w:bCs/>
          <w:sz w:val="44"/>
          <w:szCs w:val="44"/>
        </w:rPr>
        <w:t>Leading and Implementing Workplace Change</w:t>
      </w:r>
    </w:p>
    <w:p w14:paraId="5914AEAE" w14:textId="47BFF3A3" w:rsidR="00520F6E" w:rsidRPr="00520F6E" w:rsidRDefault="00520F6E" w:rsidP="00520F6E">
      <w:pPr>
        <w:pStyle w:val="Title"/>
        <w:spacing w:line="360" w:lineRule="auto"/>
        <w:rPr>
          <w:rFonts w:ascii="Arial" w:hAnsi="Arial" w:cs="Arial"/>
          <w:b w:val="0"/>
          <w:bCs/>
          <w:sz w:val="44"/>
          <w:szCs w:val="44"/>
        </w:rPr>
      </w:pPr>
      <w:r w:rsidRPr="00520F6E">
        <w:rPr>
          <w:rFonts w:ascii="Arial" w:hAnsi="Arial" w:cs="Arial"/>
          <w:b w:val="0"/>
          <w:bCs/>
          <w:sz w:val="44"/>
          <w:szCs w:val="44"/>
        </w:rPr>
        <w:t>Module Code: BMSW6103</w:t>
      </w:r>
    </w:p>
    <w:p w14:paraId="687494EF" w14:textId="0958B99D" w:rsidR="00074C72" w:rsidRPr="00520F6E" w:rsidRDefault="00520F6E" w:rsidP="00074C72">
      <w:pPr>
        <w:jc w:val="center"/>
        <w:rPr>
          <w:rFonts w:ascii="Arial" w:hAnsi="Arial" w:cs="Arial"/>
          <w:bCs/>
          <w:sz w:val="44"/>
          <w:szCs w:val="44"/>
          <w:lang w:val="en-IN" w:bidi="hi-IN"/>
        </w:rPr>
      </w:pPr>
      <w:r w:rsidRPr="00520F6E">
        <w:rPr>
          <w:rFonts w:ascii="Arial" w:hAnsi="Arial" w:cs="Arial"/>
          <w:bCs/>
          <w:sz w:val="44"/>
          <w:szCs w:val="44"/>
          <w:lang w:val="en-IN" w:bidi="hi-IN"/>
        </w:rPr>
        <w:t xml:space="preserve">Student Name: Dayana </w:t>
      </w:r>
      <w:proofErr w:type="spellStart"/>
      <w:r w:rsidRPr="00520F6E">
        <w:rPr>
          <w:rFonts w:ascii="Arial" w:hAnsi="Arial" w:cs="Arial"/>
          <w:bCs/>
          <w:sz w:val="44"/>
          <w:szCs w:val="44"/>
          <w:lang w:val="en-IN" w:bidi="hi-IN"/>
        </w:rPr>
        <w:t>Pantaleeva</w:t>
      </w:r>
      <w:proofErr w:type="spellEnd"/>
    </w:p>
    <w:p w14:paraId="34CAD5C8" w14:textId="7C7BBF39" w:rsidR="00520F6E" w:rsidRPr="00520F6E" w:rsidRDefault="00520F6E" w:rsidP="00074C72">
      <w:pPr>
        <w:jc w:val="center"/>
        <w:rPr>
          <w:rFonts w:ascii="Arial" w:hAnsi="Arial" w:cs="Arial"/>
          <w:bCs/>
          <w:sz w:val="44"/>
          <w:szCs w:val="44"/>
          <w:lang w:val="en-IN" w:bidi="hi-IN"/>
        </w:rPr>
      </w:pPr>
      <w:r w:rsidRPr="00520F6E">
        <w:rPr>
          <w:rFonts w:ascii="Arial" w:hAnsi="Arial" w:cs="Arial"/>
          <w:bCs/>
          <w:sz w:val="44"/>
          <w:szCs w:val="44"/>
          <w:lang w:val="en-IN" w:bidi="hi-IN"/>
        </w:rPr>
        <w:t>Student Number: 2112058</w:t>
      </w:r>
    </w:p>
    <w:p w14:paraId="3BF8F46E" w14:textId="29DE8DDA" w:rsidR="00520F6E" w:rsidRPr="00520F6E" w:rsidRDefault="00520F6E" w:rsidP="00074C72">
      <w:pPr>
        <w:jc w:val="center"/>
        <w:rPr>
          <w:rFonts w:ascii="Arial" w:hAnsi="Arial" w:cs="Arial"/>
          <w:bCs/>
          <w:sz w:val="44"/>
          <w:szCs w:val="44"/>
          <w:lang w:val="en-IN" w:bidi="hi-IN"/>
        </w:rPr>
      </w:pPr>
      <w:r w:rsidRPr="00520F6E">
        <w:rPr>
          <w:rFonts w:ascii="Arial" w:hAnsi="Arial" w:cs="Arial"/>
          <w:bCs/>
          <w:sz w:val="44"/>
          <w:szCs w:val="44"/>
          <w:lang w:val="en-IN" w:bidi="hi-IN"/>
        </w:rPr>
        <w:t xml:space="preserve">Lecturer’s Name: </w:t>
      </w:r>
      <w:r w:rsidR="00795256">
        <w:rPr>
          <w:rFonts w:ascii="Arial" w:hAnsi="Arial" w:cs="Arial"/>
          <w:bCs/>
          <w:sz w:val="44"/>
          <w:szCs w:val="44"/>
          <w:lang w:val="en-IN" w:bidi="hi-IN"/>
        </w:rPr>
        <w:t>Nadeem Mirza</w:t>
      </w:r>
    </w:p>
    <w:p w14:paraId="5B8286DD" w14:textId="77777777" w:rsidR="00074C72" w:rsidRDefault="00074C72" w:rsidP="00074C72">
      <w:pPr>
        <w:rPr>
          <w:lang w:val="en-IN" w:bidi="hi-IN"/>
        </w:rPr>
      </w:pPr>
      <w:r>
        <w:rPr>
          <w:lang w:val="en-IN" w:bidi="hi-IN"/>
        </w:rPr>
        <w:br w:type="page"/>
      </w:r>
    </w:p>
    <w:sdt>
      <w:sdtPr>
        <w:rPr>
          <w:rFonts w:ascii="Times New Roman" w:eastAsiaTheme="minorHAnsi" w:hAnsi="Times New Roman" w:cstheme="minorBidi"/>
          <w:color w:val="auto"/>
          <w:sz w:val="24"/>
          <w:szCs w:val="22"/>
          <w:lang w:val="en-GB"/>
        </w:rPr>
        <w:id w:val="802975338"/>
        <w:docPartObj>
          <w:docPartGallery w:val="Table of Contents"/>
          <w:docPartUnique/>
        </w:docPartObj>
      </w:sdtPr>
      <w:sdtEndPr>
        <w:rPr>
          <w:b/>
          <w:bCs/>
          <w:noProof/>
        </w:rPr>
      </w:sdtEndPr>
      <w:sdtContent>
        <w:p w14:paraId="397CB7A8" w14:textId="77777777" w:rsidR="00074C72" w:rsidRPr="00FE2943" w:rsidRDefault="00074C72">
          <w:pPr>
            <w:pStyle w:val="TOCHeading"/>
            <w:rPr>
              <w:rFonts w:ascii="Arial" w:hAnsi="Arial" w:cs="Arial"/>
              <w:b/>
              <w:bCs/>
              <w:color w:val="auto"/>
            </w:rPr>
          </w:pPr>
          <w:r w:rsidRPr="00FE2943">
            <w:rPr>
              <w:rFonts w:ascii="Arial" w:hAnsi="Arial" w:cs="Arial"/>
              <w:b/>
              <w:bCs/>
              <w:color w:val="auto"/>
            </w:rPr>
            <w:t>Table of Contents</w:t>
          </w:r>
        </w:p>
        <w:p w14:paraId="31A13046" w14:textId="461D6F65" w:rsidR="00A812C4" w:rsidRDefault="00074C72">
          <w:pPr>
            <w:pStyle w:val="TOC1"/>
            <w:tabs>
              <w:tab w:val="right" w:leader="dot" w:pos="9016"/>
            </w:tabs>
            <w:rPr>
              <w:rFonts w:asciiTheme="minorHAnsi" w:eastAsiaTheme="minorEastAsia" w:hAnsiTheme="minorHAnsi"/>
              <w:noProof/>
              <w:kern w:val="2"/>
              <w:szCs w:val="24"/>
              <w:lang w:eastAsia="en-GB"/>
              <w14:ligatures w14:val="standardContextual"/>
            </w:rPr>
          </w:pPr>
          <w:r w:rsidRPr="00FE2943">
            <w:rPr>
              <w:rFonts w:ascii="Arial" w:hAnsi="Arial" w:cs="Arial"/>
            </w:rPr>
            <w:fldChar w:fldCharType="begin"/>
          </w:r>
          <w:r w:rsidRPr="00FE2943">
            <w:rPr>
              <w:rFonts w:ascii="Arial" w:hAnsi="Arial" w:cs="Arial"/>
            </w:rPr>
            <w:instrText xml:space="preserve"> TOC \o "1-3" \h \z \u </w:instrText>
          </w:r>
          <w:r w:rsidRPr="00FE2943">
            <w:rPr>
              <w:rFonts w:ascii="Arial" w:hAnsi="Arial" w:cs="Arial"/>
            </w:rPr>
            <w:fldChar w:fldCharType="separate"/>
          </w:r>
          <w:hyperlink w:anchor="_Toc164057987" w:history="1">
            <w:r w:rsidR="00A812C4" w:rsidRPr="00E30A07">
              <w:rPr>
                <w:rStyle w:val="Hyperlink"/>
                <w:rFonts w:ascii="Arial" w:hAnsi="Arial" w:cs="Arial"/>
                <w:noProof/>
                <w:lang w:bidi="hi-IN"/>
              </w:rPr>
              <w:t>Introduction</w:t>
            </w:r>
            <w:r w:rsidR="00A812C4">
              <w:rPr>
                <w:noProof/>
                <w:webHidden/>
              </w:rPr>
              <w:tab/>
            </w:r>
            <w:r w:rsidR="00A812C4">
              <w:rPr>
                <w:noProof/>
                <w:webHidden/>
              </w:rPr>
              <w:fldChar w:fldCharType="begin"/>
            </w:r>
            <w:r w:rsidR="00A812C4">
              <w:rPr>
                <w:noProof/>
                <w:webHidden/>
              </w:rPr>
              <w:instrText xml:space="preserve"> PAGEREF _Toc164057987 \h </w:instrText>
            </w:r>
            <w:r w:rsidR="00A812C4">
              <w:rPr>
                <w:noProof/>
                <w:webHidden/>
              </w:rPr>
            </w:r>
            <w:r w:rsidR="00A812C4">
              <w:rPr>
                <w:noProof/>
                <w:webHidden/>
              </w:rPr>
              <w:fldChar w:fldCharType="separate"/>
            </w:r>
            <w:r w:rsidR="00A812C4">
              <w:rPr>
                <w:noProof/>
                <w:webHidden/>
              </w:rPr>
              <w:t>3</w:t>
            </w:r>
            <w:r w:rsidR="00A812C4">
              <w:rPr>
                <w:noProof/>
                <w:webHidden/>
              </w:rPr>
              <w:fldChar w:fldCharType="end"/>
            </w:r>
          </w:hyperlink>
        </w:p>
        <w:p w14:paraId="0FC5BCEF" w14:textId="2A9E0F85"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88" w:history="1">
            <w:r w:rsidRPr="00E30A07">
              <w:rPr>
                <w:rStyle w:val="Hyperlink"/>
                <w:rFonts w:ascii="Arial" w:hAnsi="Arial" w:cs="Arial"/>
                <w:noProof/>
                <w:lang w:eastAsia="en-IN" w:bidi="hi-IN"/>
              </w:rPr>
              <w:t>b) Current State of the Company: Unilever</w:t>
            </w:r>
            <w:r>
              <w:rPr>
                <w:noProof/>
                <w:webHidden/>
              </w:rPr>
              <w:tab/>
            </w:r>
            <w:r>
              <w:rPr>
                <w:noProof/>
                <w:webHidden/>
              </w:rPr>
              <w:fldChar w:fldCharType="begin"/>
            </w:r>
            <w:r>
              <w:rPr>
                <w:noProof/>
                <w:webHidden/>
              </w:rPr>
              <w:instrText xml:space="preserve"> PAGEREF _Toc164057988 \h </w:instrText>
            </w:r>
            <w:r>
              <w:rPr>
                <w:noProof/>
                <w:webHidden/>
              </w:rPr>
            </w:r>
            <w:r>
              <w:rPr>
                <w:noProof/>
                <w:webHidden/>
              </w:rPr>
              <w:fldChar w:fldCharType="separate"/>
            </w:r>
            <w:r>
              <w:rPr>
                <w:noProof/>
                <w:webHidden/>
              </w:rPr>
              <w:t>4</w:t>
            </w:r>
            <w:r>
              <w:rPr>
                <w:noProof/>
                <w:webHidden/>
              </w:rPr>
              <w:fldChar w:fldCharType="end"/>
            </w:r>
          </w:hyperlink>
        </w:p>
        <w:p w14:paraId="2FEDC596" w14:textId="57A6BE09"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89" w:history="1">
            <w:r w:rsidRPr="00E30A07">
              <w:rPr>
                <w:rStyle w:val="Hyperlink"/>
                <w:rFonts w:ascii="Arial" w:hAnsi="Arial" w:cs="Arial"/>
                <w:noProof/>
                <w:shd w:val="clear" w:color="auto" w:fill="FFFFFF"/>
                <w:lang w:bidi="hi-IN"/>
              </w:rPr>
              <w:t>b) Involvement/Relationship with the Company</w:t>
            </w:r>
            <w:r>
              <w:rPr>
                <w:noProof/>
                <w:webHidden/>
              </w:rPr>
              <w:tab/>
            </w:r>
            <w:r>
              <w:rPr>
                <w:noProof/>
                <w:webHidden/>
              </w:rPr>
              <w:fldChar w:fldCharType="begin"/>
            </w:r>
            <w:r>
              <w:rPr>
                <w:noProof/>
                <w:webHidden/>
              </w:rPr>
              <w:instrText xml:space="preserve"> PAGEREF _Toc164057989 \h </w:instrText>
            </w:r>
            <w:r>
              <w:rPr>
                <w:noProof/>
                <w:webHidden/>
              </w:rPr>
            </w:r>
            <w:r>
              <w:rPr>
                <w:noProof/>
                <w:webHidden/>
              </w:rPr>
              <w:fldChar w:fldCharType="separate"/>
            </w:r>
            <w:r>
              <w:rPr>
                <w:noProof/>
                <w:webHidden/>
              </w:rPr>
              <w:t>5</w:t>
            </w:r>
            <w:r>
              <w:rPr>
                <w:noProof/>
                <w:webHidden/>
              </w:rPr>
              <w:fldChar w:fldCharType="end"/>
            </w:r>
          </w:hyperlink>
        </w:p>
        <w:p w14:paraId="4FC1DE23" w14:textId="40735CA4"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90" w:history="1">
            <w:r w:rsidRPr="00E30A07">
              <w:rPr>
                <w:rStyle w:val="Hyperlink"/>
                <w:rFonts w:ascii="Arial" w:hAnsi="Arial" w:cs="Arial"/>
                <w:noProof/>
                <w:lang w:eastAsia="en-IN" w:bidi="hi-IN"/>
              </w:rPr>
              <w:t>Analysis of Recent History and External Environment Impact on Unilever</w:t>
            </w:r>
            <w:r>
              <w:rPr>
                <w:noProof/>
                <w:webHidden/>
              </w:rPr>
              <w:tab/>
            </w:r>
            <w:r>
              <w:rPr>
                <w:noProof/>
                <w:webHidden/>
              </w:rPr>
              <w:fldChar w:fldCharType="begin"/>
            </w:r>
            <w:r>
              <w:rPr>
                <w:noProof/>
                <w:webHidden/>
              </w:rPr>
              <w:instrText xml:space="preserve"> PAGEREF _Toc164057990 \h </w:instrText>
            </w:r>
            <w:r>
              <w:rPr>
                <w:noProof/>
                <w:webHidden/>
              </w:rPr>
            </w:r>
            <w:r>
              <w:rPr>
                <w:noProof/>
                <w:webHidden/>
              </w:rPr>
              <w:fldChar w:fldCharType="separate"/>
            </w:r>
            <w:r>
              <w:rPr>
                <w:noProof/>
                <w:webHidden/>
              </w:rPr>
              <w:t>7</w:t>
            </w:r>
            <w:r>
              <w:rPr>
                <w:noProof/>
                <w:webHidden/>
              </w:rPr>
              <w:fldChar w:fldCharType="end"/>
            </w:r>
          </w:hyperlink>
        </w:p>
        <w:p w14:paraId="5B73CBF7" w14:textId="1A17A3C1"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91" w:history="1">
            <w:r w:rsidRPr="00E30A07">
              <w:rPr>
                <w:rStyle w:val="Hyperlink"/>
                <w:rFonts w:ascii="Arial" w:hAnsi="Arial" w:cs="Arial"/>
                <w:noProof/>
                <w:lang w:eastAsia="en-IN" w:bidi="hi-IN"/>
              </w:rPr>
              <w:t>Evaluation of Change Management Models and Strategic Change Issues at Unilever</w:t>
            </w:r>
            <w:r>
              <w:rPr>
                <w:noProof/>
                <w:webHidden/>
              </w:rPr>
              <w:tab/>
            </w:r>
            <w:r>
              <w:rPr>
                <w:noProof/>
                <w:webHidden/>
              </w:rPr>
              <w:fldChar w:fldCharType="begin"/>
            </w:r>
            <w:r>
              <w:rPr>
                <w:noProof/>
                <w:webHidden/>
              </w:rPr>
              <w:instrText xml:space="preserve"> PAGEREF _Toc164057991 \h </w:instrText>
            </w:r>
            <w:r>
              <w:rPr>
                <w:noProof/>
                <w:webHidden/>
              </w:rPr>
            </w:r>
            <w:r>
              <w:rPr>
                <w:noProof/>
                <w:webHidden/>
              </w:rPr>
              <w:fldChar w:fldCharType="separate"/>
            </w:r>
            <w:r>
              <w:rPr>
                <w:noProof/>
                <w:webHidden/>
              </w:rPr>
              <w:t>9</w:t>
            </w:r>
            <w:r>
              <w:rPr>
                <w:noProof/>
                <w:webHidden/>
              </w:rPr>
              <w:fldChar w:fldCharType="end"/>
            </w:r>
          </w:hyperlink>
        </w:p>
        <w:p w14:paraId="0464A81D" w14:textId="55028DB0" w:rsidR="00A812C4" w:rsidRDefault="00A812C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057992" w:history="1">
            <w:r w:rsidRPr="00E30A07">
              <w:rPr>
                <w:rStyle w:val="Hyperlink"/>
                <w:rFonts w:ascii="Arial" w:hAnsi="Arial" w:cs="Arial"/>
                <w:noProof/>
                <w:lang w:eastAsia="en-IN" w:bidi="hi-IN"/>
              </w:rPr>
              <w:t>Change Management Models</w:t>
            </w:r>
            <w:r>
              <w:rPr>
                <w:noProof/>
                <w:webHidden/>
              </w:rPr>
              <w:tab/>
            </w:r>
            <w:r>
              <w:rPr>
                <w:noProof/>
                <w:webHidden/>
              </w:rPr>
              <w:fldChar w:fldCharType="begin"/>
            </w:r>
            <w:r>
              <w:rPr>
                <w:noProof/>
                <w:webHidden/>
              </w:rPr>
              <w:instrText xml:space="preserve"> PAGEREF _Toc164057992 \h </w:instrText>
            </w:r>
            <w:r>
              <w:rPr>
                <w:noProof/>
                <w:webHidden/>
              </w:rPr>
            </w:r>
            <w:r>
              <w:rPr>
                <w:noProof/>
                <w:webHidden/>
              </w:rPr>
              <w:fldChar w:fldCharType="separate"/>
            </w:r>
            <w:r>
              <w:rPr>
                <w:noProof/>
                <w:webHidden/>
              </w:rPr>
              <w:t>9</w:t>
            </w:r>
            <w:r>
              <w:rPr>
                <w:noProof/>
                <w:webHidden/>
              </w:rPr>
              <w:fldChar w:fldCharType="end"/>
            </w:r>
          </w:hyperlink>
        </w:p>
        <w:p w14:paraId="24920ACC" w14:textId="268EDF57" w:rsidR="00A812C4" w:rsidRDefault="00A812C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057993" w:history="1">
            <w:r w:rsidRPr="00E30A07">
              <w:rPr>
                <w:rStyle w:val="Hyperlink"/>
                <w:rFonts w:ascii="Arial" w:hAnsi="Arial" w:cs="Arial"/>
                <w:noProof/>
                <w:lang w:eastAsia="en-IN" w:bidi="hi-IN"/>
              </w:rPr>
              <w:t>Strategic Change Issues</w:t>
            </w:r>
            <w:r>
              <w:rPr>
                <w:noProof/>
                <w:webHidden/>
              </w:rPr>
              <w:tab/>
            </w:r>
            <w:r>
              <w:rPr>
                <w:noProof/>
                <w:webHidden/>
              </w:rPr>
              <w:fldChar w:fldCharType="begin"/>
            </w:r>
            <w:r>
              <w:rPr>
                <w:noProof/>
                <w:webHidden/>
              </w:rPr>
              <w:instrText xml:space="preserve"> PAGEREF _Toc164057993 \h </w:instrText>
            </w:r>
            <w:r>
              <w:rPr>
                <w:noProof/>
                <w:webHidden/>
              </w:rPr>
            </w:r>
            <w:r>
              <w:rPr>
                <w:noProof/>
                <w:webHidden/>
              </w:rPr>
              <w:fldChar w:fldCharType="separate"/>
            </w:r>
            <w:r>
              <w:rPr>
                <w:noProof/>
                <w:webHidden/>
              </w:rPr>
              <w:t>13</w:t>
            </w:r>
            <w:r>
              <w:rPr>
                <w:noProof/>
                <w:webHidden/>
              </w:rPr>
              <w:fldChar w:fldCharType="end"/>
            </w:r>
          </w:hyperlink>
        </w:p>
        <w:p w14:paraId="11B4F8AC" w14:textId="392BD757"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94" w:history="1">
            <w:r w:rsidRPr="00E30A07">
              <w:rPr>
                <w:rStyle w:val="Hyperlink"/>
                <w:rFonts w:ascii="Arial" w:hAnsi="Arial" w:cs="Arial"/>
                <w:noProof/>
                <w:lang w:eastAsia="en-IN" w:bidi="hi-IN"/>
              </w:rPr>
              <w:t>Impact of Organisational Culture and Future Change Management Plan at Unilever</w:t>
            </w:r>
            <w:r>
              <w:rPr>
                <w:noProof/>
                <w:webHidden/>
              </w:rPr>
              <w:tab/>
            </w:r>
            <w:r>
              <w:rPr>
                <w:noProof/>
                <w:webHidden/>
              </w:rPr>
              <w:fldChar w:fldCharType="begin"/>
            </w:r>
            <w:r>
              <w:rPr>
                <w:noProof/>
                <w:webHidden/>
              </w:rPr>
              <w:instrText xml:space="preserve"> PAGEREF _Toc164057994 \h </w:instrText>
            </w:r>
            <w:r>
              <w:rPr>
                <w:noProof/>
                <w:webHidden/>
              </w:rPr>
            </w:r>
            <w:r>
              <w:rPr>
                <w:noProof/>
                <w:webHidden/>
              </w:rPr>
              <w:fldChar w:fldCharType="separate"/>
            </w:r>
            <w:r>
              <w:rPr>
                <w:noProof/>
                <w:webHidden/>
              </w:rPr>
              <w:t>15</w:t>
            </w:r>
            <w:r>
              <w:rPr>
                <w:noProof/>
                <w:webHidden/>
              </w:rPr>
              <w:fldChar w:fldCharType="end"/>
            </w:r>
          </w:hyperlink>
        </w:p>
        <w:p w14:paraId="66B499AD" w14:textId="1DF6AE2B" w:rsidR="00A812C4" w:rsidRDefault="00A812C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057995" w:history="1">
            <w:r w:rsidRPr="00E30A07">
              <w:rPr>
                <w:rStyle w:val="Hyperlink"/>
                <w:rFonts w:ascii="Arial" w:hAnsi="Arial" w:cs="Arial"/>
                <w:noProof/>
                <w:lang w:eastAsia="en-IN" w:bidi="hi-IN"/>
              </w:rPr>
              <w:t>Impact of Organizational Culture</w:t>
            </w:r>
            <w:r>
              <w:rPr>
                <w:noProof/>
                <w:webHidden/>
              </w:rPr>
              <w:tab/>
            </w:r>
            <w:r>
              <w:rPr>
                <w:noProof/>
                <w:webHidden/>
              </w:rPr>
              <w:fldChar w:fldCharType="begin"/>
            </w:r>
            <w:r>
              <w:rPr>
                <w:noProof/>
                <w:webHidden/>
              </w:rPr>
              <w:instrText xml:space="preserve"> PAGEREF _Toc164057995 \h </w:instrText>
            </w:r>
            <w:r>
              <w:rPr>
                <w:noProof/>
                <w:webHidden/>
              </w:rPr>
            </w:r>
            <w:r>
              <w:rPr>
                <w:noProof/>
                <w:webHidden/>
              </w:rPr>
              <w:fldChar w:fldCharType="separate"/>
            </w:r>
            <w:r>
              <w:rPr>
                <w:noProof/>
                <w:webHidden/>
              </w:rPr>
              <w:t>15</w:t>
            </w:r>
            <w:r>
              <w:rPr>
                <w:noProof/>
                <w:webHidden/>
              </w:rPr>
              <w:fldChar w:fldCharType="end"/>
            </w:r>
          </w:hyperlink>
        </w:p>
        <w:p w14:paraId="39786EB8" w14:textId="04607A75" w:rsidR="00A812C4" w:rsidRDefault="00A812C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64057996" w:history="1">
            <w:r w:rsidRPr="00E30A07">
              <w:rPr>
                <w:rStyle w:val="Hyperlink"/>
                <w:rFonts w:ascii="Arial" w:hAnsi="Arial" w:cs="Arial"/>
                <w:noProof/>
                <w:lang w:eastAsia="en-IN" w:bidi="hi-IN"/>
              </w:rPr>
              <w:t>Future Change Management Plan</w:t>
            </w:r>
            <w:r>
              <w:rPr>
                <w:noProof/>
                <w:webHidden/>
              </w:rPr>
              <w:tab/>
            </w:r>
            <w:r>
              <w:rPr>
                <w:noProof/>
                <w:webHidden/>
              </w:rPr>
              <w:fldChar w:fldCharType="begin"/>
            </w:r>
            <w:r>
              <w:rPr>
                <w:noProof/>
                <w:webHidden/>
              </w:rPr>
              <w:instrText xml:space="preserve"> PAGEREF _Toc164057996 \h </w:instrText>
            </w:r>
            <w:r>
              <w:rPr>
                <w:noProof/>
                <w:webHidden/>
              </w:rPr>
            </w:r>
            <w:r>
              <w:rPr>
                <w:noProof/>
                <w:webHidden/>
              </w:rPr>
              <w:fldChar w:fldCharType="separate"/>
            </w:r>
            <w:r>
              <w:rPr>
                <w:noProof/>
                <w:webHidden/>
              </w:rPr>
              <w:t>15</w:t>
            </w:r>
            <w:r>
              <w:rPr>
                <w:noProof/>
                <w:webHidden/>
              </w:rPr>
              <w:fldChar w:fldCharType="end"/>
            </w:r>
          </w:hyperlink>
        </w:p>
        <w:p w14:paraId="5C3C5FC2" w14:textId="38CB9A97"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97" w:history="1">
            <w:r w:rsidRPr="00E30A07">
              <w:rPr>
                <w:rStyle w:val="Hyperlink"/>
                <w:rFonts w:ascii="Arial" w:hAnsi="Arial" w:cs="Arial"/>
                <w:noProof/>
                <w:lang w:eastAsia="en-IN" w:bidi="hi-IN"/>
              </w:rPr>
              <w:t>Conclusion</w:t>
            </w:r>
            <w:r>
              <w:rPr>
                <w:noProof/>
                <w:webHidden/>
              </w:rPr>
              <w:tab/>
            </w:r>
            <w:r>
              <w:rPr>
                <w:noProof/>
                <w:webHidden/>
              </w:rPr>
              <w:fldChar w:fldCharType="begin"/>
            </w:r>
            <w:r>
              <w:rPr>
                <w:noProof/>
                <w:webHidden/>
              </w:rPr>
              <w:instrText xml:space="preserve"> PAGEREF _Toc164057997 \h </w:instrText>
            </w:r>
            <w:r>
              <w:rPr>
                <w:noProof/>
                <w:webHidden/>
              </w:rPr>
            </w:r>
            <w:r>
              <w:rPr>
                <w:noProof/>
                <w:webHidden/>
              </w:rPr>
              <w:fldChar w:fldCharType="separate"/>
            </w:r>
            <w:r>
              <w:rPr>
                <w:noProof/>
                <w:webHidden/>
              </w:rPr>
              <w:t>17</w:t>
            </w:r>
            <w:r>
              <w:rPr>
                <w:noProof/>
                <w:webHidden/>
              </w:rPr>
              <w:fldChar w:fldCharType="end"/>
            </w:r>
          </w:hyperlink>
        </w:p>
        <w:p w14:paraId="13328A4B" w14:textId="3A1E88CB" w:rsidR="00A812C4" w:rsidRDefault="00A812C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64057998" w:history="1">
            <w:r w:rsidRPr="00E30A07">
              <w:rPr>
                <w:rStyle w:val="Hyperlink"/>
                <w:rFonts w:ascii="Arial" w:hAnsi="Arial" w:cs="Arial"/>
                <w:noProof/>
                <w:lang w:eastAsia="en-IN" w:bidi="hi-IN"/>
              </w:rPr>
              <w:t>References</w:t>
            </w:r>
            <w:r>
              <w:rPr>
                <w:noProof/>
                <w:webHidden/>
              </w:rPr>
              <w:tab/>
            </w:r>
            <w:r>
              <w:rPr>
                <w:noProof/>
                <w:webHidden/>
              </w:rPr>
              <w:fldChar w:fldCharType="begin"/>
            </w:r>
            <w:r>
              <w:rPr>
                <w:noProof/>
                <w:webHidden/>
              </w:rPr>
              <w:instrText xml:space="preserve"> PAGEREF _Toc164057998 \h </w:instrText>
            </w:r>
            <w:r>
              <w:rPr>
                <w:noProof/>
                <w:webHidden/>
              </w:rPr>
            </w:r>
            <w:r>
              <w:rPr>
                <w:noProof/>
                <w:webHidden/>
              </w:rPr>
              <w:fldChar w:fldCharType="separate"/>
            </w:r>
            <w:r>
              <w:rPr>
                <w:noProof/>
                <w:webHidden/>
              </w:rPr>
              <w:t>18</w:t>
            </w:r>
            <w:r>
              <w:rPr>
                <w:noProof/>
                <w:webHidden/>
              </w:rPr>
              <w:fldChar w:fldCharType="end"/>
            </w:r>
          </w:hyperlink>
        </w:p>
        <w:p w14:paraId="7665D805" w14:textId="14F0198B" w:rsidR="00074C72" w:rsidRDefault="00074C72">
          <w:r w:rsidRPr="00FE2943">
            <w:rPr>
              <w:rFonts w:ascii="Arial" w:hAnsi="Arial" w:cs="Arial"/>
              <w:b/>
              <w:bCs/>
              <w:noProof/>
            </w:rPr>
            <w:fldChar w:fldCharType="end"/>
          </w:r>
        </w:p>
      </w:sdtContent>
    </w:sdt>
    <w:p w14:paraId="3C1D334C" w14:textId="77777777" w:rsidR="00074C72" w:rsidRPr="00074C72" w:rsidRDefault="00074C72" w:rsidP="00074C72">
      <w:pPr>
        <w:jc w:val="center"/>
        <w:rPr>
          <w:b/>
          <w:bCs/>
          <w:lang w:val="en-IN" w:bidi="hi-IN"/>
        </w:rPr>
      </w:pPr>
    </w:p>
    <w:p w14:paraId="4745D1A3" w14:textId="77777777" w:rsidR="00074C72" w:rsidRDefault="00074C72">
      <w:pPr>
        <w:spacing w:line="259" w:lineRule="auto"/>
        <w:jc w:val="left"/>
        <w:rPr>
          <w:rFonts w:eastAsiaTheme="majorEastAsia" w:cstheme="majorBidi"/>
          <w:b/>
          <w:sz w:val="36"/>
          <w:szCs w:val="29"/>
          <w:lang w:val="en-IN" w:bidi="hi-IN"/>
        </w:rPr>
      </w:pPr>
      <w:r>
        <w:br w:type="page"/>
      </w:r>
    </w:p>
    <w:p w14:paraId="5C882AB0" w14:textId="77777777" w:rsidR="00F0630D" w:rsidRPr="00FE2943" w:rsidRDefault="00F0630D" w:rsidP="00074C72">
      <w:pPr>
        <w:pStyle w:val="Heading1"/>
        <w:rPr>
          <w:rFonts w:ascii="Arial" w:hAnsi="Arial" w:cs="Arial"/>
        </w:rPr>
      </w:pPr>
      <w:bookmarkStart w:id="0" w:name="_Toc164057987"/>
      <w:r w:rsidRPr="00FE2943">
        <w:rPr>
          <w:rFonts w:ascii="Arial" w:hAnsi="Arial" w:cs="Arial"/>
        </w:rPr>
        <w:lastRenderedPageBreak/>
        <w:t>Introduction</w:t>
      </w:r>
      <w:bookmarkEnd w:id="0"/>
      <w:r w:rsidRPr="00FE2943">
        <w:rPr>
          <w:rFonts w:ascii="Arial" w:hAnsi="Arial" w:cs="Arial"/>
        </w:rPr>
        <w:t xml:space="preserve"> </w:t>
      </w:r>
    </w:p>
    <w:p w14:paraId="6EDA7EEC" w14:textId="77777777" w:rsidR="00F0630D" w:rsidRPr="00FE2943" w:rsidRDefault="00F0630D" w:rsidP="00074C72">
      <w:pPr>
        <w:rPr>
          <w:rFonts w:ascii="Arial" w:hAnsi="Arial" w:cs="Arial"/>
        </w:rPr>
      </w:pPr>
      <w:r w:rsidRPr="00FE2943">
        <w:rPr>
          <w:rFonts w:ascii="Arial" w:hAnsi="Arial" w:cs="Arial"/>
        </w:rPr>
        <w:t>Organisations all around the globe should negotiate a continuously converting terrain due to economic instability and unrelenting technological innovation. Leading international customer merchandise agency Unilever is at the forefront of these tumultuous surroundings, struggling with the difficulties supplied via virtual disruption and continual financial uncertainty. Unilever is an international chief in the FMCG enterprise, and as such, its activity covers quite a few geographies and product categories, making powerful alternate control important.</w:t>
      </w:r>
      <w:r w:rsidR="00365935" w:rsidRPr="00FE2943">
        <w:rPr>
          <w:rFonts w:ascii="Arial" w:hAnsi="Arial" w:cs="Arial"/>
        </w:rPr>
        <w:t xml:space="preserve"> </w:t>
      </w:r>
      <w:r w:rsidRPr="00FE2943">
        <w:rPr>
          <w:rFonts w:ascii="Arial" w:hAnsi="Arial" w:cs="Arial"/>
        </w:rPr>
        <w:t xml:space="preserve">This paper explores Unilever's complex alternate management practices and presents an intensive examination of modern applications and their consequences on the company's destiny direction. This paper sheds light on the dynamics using alternate interior Unilever and the techniques used to manage these transitions through an intensive analysis of the agency's latest history, </w:t>
      </w:r>
      <w:r w:rsidR="00F41A86" w:rsidRPr="00FE2943">
        <w:rPr>
          <w:rFonts w:ascii="Arial" w:hAnsi="Arial" w:cs="Arial"/>
        </w:rPr>
        <w:t>present</w:t>
      </w:r>
      <w:r w:rsidRPr="00FE2943">
        <w:rPr>
          <w:rFonts w:ascii="Arial" w:hAnsi="Arial" w:cs="Arial"/>
        </w:rPr>
        <w:t xml:space="preserve"> </w:t>
      </w:r>
      <w:proofErr w:type="gramStart"/>
      <w:r w:rsidRPr="00FE2943">
        <w:rPr>
          <w:rFonts w:ascii="Arial" w:hAnsi="Arial" w:cs="Arial"/>
        </w:rPr>
        <w:t>state of affairs</w:t>
      </w:r>
      <w:proofErr w:type="gramEnd"/>
      <w:r w:rsidRPr="00FE2943">
        <w:rPr>
          <w:rFonts w:ascii="Arial" w:hAnsi="Arial" w:cs="Arial"/>
        </w:rPr>
        <w:t>, and outside environmental influences.</w:t>
      </w:r>
      <w:r w:rsidR="00365935" w:rsidRPr="00FE2943">
        <w:rPr>
          <w:rFonts w:ascii="Arial" w:hAnsi="Arial" w:cs="Arial"/>
        </w:rPr>
        <w:t xml:space="preserve"> </w:t>
      </w:r>
      <w:r w:rsidRPr="00FE2943">
        <w:rPr>
          <w:rFonts w:ascii="Arial" w:hAnsi="Arial" w:cs="Arial"/>
        </w:rPr>
        <w:t>In addition, this paper assesses the effectiveness of several change management techniques within the framework of Unilever's strategic trade efforts, emphasizing vital management philosophies and obstacles faced at some stage in the method. It additionally examines how the organizational way of life performs an essential function in directing Unilever's change control initiatives</w:t>
      </w:r>
      <w:r w:rsidR="00365935" w:rsidRPr="00FE2943">
        <w:rPr>
          <w:rFonts w:ascii="Arial" w:hAnsi="Arial" w:cs="Arial"/>
        </w:rPr>
        <w:t>. It also</w:t>
      </w:r>
      <w:r w:rsidRPr="00FE2943">
        <w:rPr>
          <w:rFonts w:ascii="Arial" w:hAnsi="Arial" w:cs="Arial"/>
        </w:rPr>
        <w:t xml:space="preserve"> indicates a customized trade control method to steer the employer towards resilient increase and lengthy-term balance in the face of adversity. This research examines Unilever's exchange management strategy to shed light on the wider ramifications of organizational exchange inside the quickly converting enterprise surroundings of these days. In the give up, it goals to provide practical advice to Unilever and different companies with similar troubles, empowering them to prosper in the face of upheaval and pop out stronger, more flexible, and greater equipped for the future.</w:t>
      </w:r>
    </w:p>
    <w:p w14:paraId="4F440D88" w14:textId="77777777" w:rsidR="00F0630D" w:rsidRDefault="00F0630D" w:rsidP="00074C72"/>
    <w:p w14:paraId="00C80688" w14:textId="77777777" w:rsidR="00F0630D" w:rsidRDefault="00F0630D" w:rsidP="00074C72"/>
    <w:p w14:paraId="14AF4702" w14:textId="77777777" w:rsidR="00F0630D" w:rsidRDefault="00F0630D" w:rsidP="00074C72">
      <w:pPr>
        <w:jc w:val="left"/>
      </w:pPr>
      <w:r>
        <w:br w:type="page"/>
      </w:r>
    </w:p>
    <w:p w14:paraId="2343C2AA" w14:textId="77777777" w:rsidR="00365935" w:rsidRPr="00FE2943" w:rsidRDefault="00365935" w:rsidP="00074C72">
      <w:pPr>
        <w:pStyle w:val="Heading1"/>
        <w:rPr>
          <w:rFonts w:ascii="Arial" w:hAnsi="Arial" w:cs="Arial"/>
          <w:lang w:eastAsia="en-IN"/>
        </w:rPr>
      </w:pPr>
      <w:bookmarkStart w:id="1" w:name="_Toc164057988"/>
      <w:r w:rsidRPr="00FE2943">
        <w:rPr>
          <w:rFonts w:ascii="Arial" w:hAnsi="Arial" w:cs="Arial"/>
          <w:lang w:eastAsia="en-IN"/>
        </w:rPr>
        <w:lastRenderedPageBreak/>
        <w:t>b) Current State of the Company: Unilever</w:t>
      </w:r>
      <w:bookmarkEnd w:id="1"/>
    </w:p>
    <w:p w14:paraId="798FB5CE" w14:textId="77777777" w:rsidR="00F0630D" w:rsidRPr="00FE2943" w:rsidRDefault="00F0630D" w:rsidP="00074C72">
      <w:pPr>
        <w:rPr>
          <w:rFonts w:ascii="Arial" w:hAnsi="Arial" w:cs="Arial"/>
          <w:lang w:val="en-IN" w:eastAsia="en-IN" w:bidi="hi-IN"/>
        </w:rPr>
      </w:pPr>
      <w:r w:rsidRPr="00FE2943">
        <w:rPr>
          <w:rFonts w:ascii="Arial" w:hAnsi="Arial" w:cs="Arial"/>
          <w:lang w:val="en-IN" w:eastAsia="en-IN" w:bidi="hi-IN"/>
        </w:rPr>
        <w:t xml:space="preserve">With a broad portfolio of brands that meet customers' day-by-day necessities inside the meals and beverages, personal care, and domestic care classes, multinational purchaser goods organization Unilever is a powerful player in the worldwide marketplace. Established in 1929 as a result of the union of Dutch margarine manufacturer Margarine </w:t>
      </w:r>
      <w:proofErr w:type="spellStart"/>
      <w:r w:rsidRPr="00FE2943">
        <w:rPr>
          <w:rFonts w:ascii="Arial" w:hAnsi="Arial" w:cs="Arial"/>
          <w:lang w:val="en-IN" w:eastAsia="en-IN" w:bidi="hi-IN"/>
        </w:rPr>
        <w:t>Unie</w:t>
      </w:r>
      <w:proofErr w:type="spellEnd"/>
      <w:r w:rsidRPr="00FE2943">
        <w:rPr>
          <w:rFonts w:ascii="Arial" w:hAnsi="Arial" w:cs="Arial"/>
          <w:lang w:val="en-IN" w:eastAsia="en-IN" w:bidi="hi-IN"/>
        </w:rPr>
        <w:t xml:space="preserve"> and British soap manufacturer Lever Brothers, Unilever has grown to be a worldwide powerhouse, servicing billions of customers throughout more than 190 nations. </w:t>
      </w:r>
    </w:p>
    <w:p w14:paraId="193E9151" w14:textId="77777777" w:rsidR="00F0630D" w:rsidRPr="00FE2943" w:rsidRDefault="00F0630D" w:rsidP="00074C72">
      <w:pPr>
        <w:rPr>
          <w:rFonts w:ascii="Arial" w:hAnsi="Arial" w:cs="Arial"/>
          <w:lang w:val="en-IN" w:eastAsia="en-IN" w:bidi="hi-IN"/>
        </w:rPr>
      </w:pPr>
      <w:r w:rsidRPr="00FE2943">
        <w:rPr>
          <w:rFonts w:ascii="Arial" w:hAnsi="Arial" w:cs="Arial"/>
          <w:lang w:val="en-IN" w:eastAsia="en-IN" w:bidi="hi-IN"/>
        </w:rPr>
        <w:t xml:space="preserve">Unilever has had to navigate a challenging commercial enterprise environment in current years that is characterized by using rapid technical breakthroughs, fluctuating client tastes, and risky economic conditions. Despite those barriers, the business has proven to be resilient and adaptive, capitalizing on its </w:t>
      </w:r>
      <w:r w:rsidR="00295EA5" w:rsidRPr="00FE2943">
        <w:rPr>
          <w:rFonts w:ascii="Arial" w:hAnsi="Arial" w:cs="Arial"/>
          <w:lang w:val="en-IN" w:eastAsia="en-IN" w:bidi="hi-IN"/>
        </w:rPr>
        <w:t>strong</w:t>
      </w:r>
      <w:r w:rsidRPr="00FE2943">
        <w:rPr>
          <w:rFonts w:ascii="Arial" w:hAnsi="Arial" w:cs="Arial"/>
          <w:lang w:val="en-IN" w:eastAsia="en-IN" w:bidi="hi-IN"/>
        </w:rPr>
        <w:t xml:space="preserve"> brand identity and innovative prowess to remain ahead of the curve. </w:t>
      </w:r>
    </w:p>
    <w:p w14:paraId="10599AD5" w14:textId="77777777" w:rsidR="00F0630D" w:rsidRPr="00FE2943" w:rsidRDefault="00F0630D" w:rsidP="00074C72">
      <w:pPr>
        <w:rPr>
          <w:rFonts w:ascii="Arial" w:hAnsi="Arial" w:cs="Arial"/>
          <w:lang w:val="en-IN" w:eastAsia="en-IN" w:bidi="hi-IN"/>
        </w:rPr>
      </w:pPr>
      <w:r w:rsidRPr="00FE2943">
        <w:rPr>
          <w:rFonts w:ascii="Arial" w:hAnsi="Arial" w:cs="Arial"/>
          <w:lang w:val="en-IN" w:eastAsia="en-IN" w:bidi="hi-IN"/>
        </w:rPr>
        <w:t xml:space="preserve">The persistent willpower of Unilever to sustainability and social duty is one of its distinguishing traits nowadays. Under the course of CEO Alan Jope, who took up the placement in 2019, Unilever has bolstered its sustainability program and set challenging </w:t>
      </w:r>
      <w:r w:rsidR="00074C72" w:rsidRPr="00FE2943">
        <w:rPr>
          <w:rFonts w:ascii="Arial" w:hAnsi="Arial" w:cs="Arial"/>
          <w:lang w:val="en-IN" w:eastAsia="en-IN" w:bidi="hi-IN"/>
        </w:rPr>
        <w:t>goals</w:t>
      </w:r>
      <w:r w:rsidRPr="00FE2943">
        <w:rPr>
          <w:rFonts w:ascii="Arial" w:hAnsi="Arial" w:cs="Arial"/>
          <w:lang w:val="en-IN" w:eastAsia="en-IN" w:bidi="hi-IN"/>
        </w:rPr>
        <w:t xml:space="preserve"> to reduce its environmental effects and enhance social impact. These goals include making sure that all of its plastic packaging is recyclable, reusable, or biodegradable using 2025 and accomplishing net-zero emissions at some point in its sports by using 2039. </w:t>
      </w:r>
    </w:p>
    <w:p w14:paraId="58959F04"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Moreover, Unilever has adopted a complete approach to sustainability, including environmental, social, and governance (ESG) factors in its fundamental commercial enterprise plans. The organization's Sustainable Living Brands, which encompass well-known brands like Ben &amp; Jerry's, Lifebuoy, and Dove, perfectly seize its determination to bring about desirable change through its operations and product line. These businesses support environmental upkeep and social well-being in addition to</w:t>
      </w:r>
      <w:r w:rsidR="00F41A86" w:rsidRPr="00FE2943">
        <w:rPr>
          <w:rFonts w:ascii="Arial" w:hAnsi="Arial" w:cs="Arial"/>
          <w:lang w:val="en-IN" w:eastAsia="en-IN" w:bidi="hi-IN"/>
        </w:rPr>
        <w:t xml:space="preserve"> offering fantastic performance (Schumacher, 2022).</w:t>
      </w:r>
    </w:p>
    <w:p w14:paraId="7F023AC9"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Apart from its endeavours toward sustainability, Unilever has proven its initiative in the usage of virtual technology to reinforce operational efficacy and </w:t>
      </w:r>
      <w:r w:rsidR="0031347B" w:rsidRPr="00FE2943">
        <w:rPr>
          <w:rFonts w:ascii="Arial" w:hAnsi="Arial" w:cs="Arial"/>
          <w:lang w:val="en-IN" w:eastAsia="en-IN" w:bidi="hi-IN"/>
        </w:rPr>
        <w:t>customer</w:t>
      </w:r>
      <w:r w:rsidRPr="00FE2943">
        <w:rPr>
          <w:rFonts w:ascii="Arial" w:hAnsi="Arial" w:cs="Arial"/>
          <w:lang w:val="en-IN" w:eastAsia="en-IN" w:bidi="hi-IN"/>
        </w:rPr>
        <w:t xml:space="preserve"> involvement. The business has made considerable investments in digitization projects, along with e-trade structures, synthetic intelligence, and statistics analytics to enhance supply chain management, expedite strategies, and goal ad</w:t>
      </w:r>
      <w:r w:rsidR="00F41A86" w:rsidRPr="00FE2943">
        <w:rPr>
          <w:rFonts w:ascii="Arial" w:hAnsi="Arial" w:cs="Arial"/>
          <w:lang w:val="en-IN" w:eastAsia="en-IN" w:bidi="hi-IN"/>
        </w:rPr>
        <w:t xml:space="preserve">vertising campaigns (Sasikumar </w:t>
      </w:r>
      <w:r w:rsidR="00F41A86" w:rsidRPr="00FE2943">
        <w:rPr>
          <w:rFonts w:ascii="Arial" w:hAnsi="Arial" w:cs="Arial"/>
          <w:lang w:val="en-IN" w:eastAsia="en-IN" w:bidi="hi-IN"/>
        </w:rPr>
        <w:lastRenderedPageBreak/>
        <w:t xml:space="preserve">et al., 2022). </w:t>
      </w:r>
      <w:r w:rsidRPr="00FE2943">
        <w:rPr>
          <w:rFonts w:ascii="Arial" w:hAnsi="Arial" w:cs="Arial"/>
          <w:lang w:val="en-IN" w:eastAsia="en-IN" w:bidi="hi-IN"/>
        </w:rPr>
        <w:t xml:space="preserve">To power innovation and continue to be in advance of converting consumer trends, the business has cultivated partnerships with startups and virtual innovators via applications just like the Unilever Foundry and the Digital Hub. </w:t>
      </w:r>
    </w:p>
    <w:p w14:paraId="13962529" w14:textId="77777777" w:rsidR="00365935" w:rsidRPr="00FE2943" w:rsidRDefault="00365935" w:rsidP="00074C72">
      <w:pPr>
        <w:rPr>
          <w:rFonts w:ascii="Arial" w:hAnsi="Arial" w:cs="Arial"/>
          <w:lang w:val="en-IN" w:eastAsia="en-IN" w:bidi="hi-IN"/>
        </w:rPr>
      </w:pPr>
    </w:p>
    <w:p w14:paraId="021C5E5B" w14:textId="17A91B62"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Nonetheless, there are numerous problems with Unilever's </w:t>
      </w:r>
      <w:r w:rsidR="00F41A86" w:rsidRPr="00FE2943">
        <w:rPr>
          <w:rFonts w:ascii="Arial" w:hAnsi="Arial" w:cs="Arial"/>
          <w:lang w:val="en-IN" w:eastAsia="en-IN" w:bidi="hi-IN"/>
        </w:rPr>
        <w:t>present</w:t>
      </w:r>
      <w:r w:rsidRPr="00FE2943">
        <w:rPr>
          <w:rFonts w:ascii="Arial" w:hAnsi="Arial" w:cs="Arial"/>
          <w:lang w:val="en-IN" w:eastAsia="en-IN" w:bidi="hi-IN"/>
        </w:rPr>
        <w:t xml:space="preserve"> situation. For the firm, the COVID-19 pandemic has brought forth possibilities and demanding situations due to the fact to its disruption of global supply networks, </w:t>
      </w:r>
      <w:r w:rsidR="00F403FA" w:rsidRPr="00FE2943">
        <w:rPr>
          <w:rFonts w:ascii="Arial" w:hAnsi="Arial" w:cs="Arial"/>
          <w:lang w:val="en-IN" w:eastAsia="en-IN" w:bidi="hi-IN"/>
        </w:rPr>
        <w:t xml:space="preserve">its </w:t>
      </w:r>
      <w:r w:rsidRPr="00FE2943">
        <w:rPr>
          <w:rFonts w:ascii="Arial" w:hAnsi="Arial" w:cs="Arial"/>
          <w:lang w:val="en-IN" w:eastAsia="en-IN" w:bidi="hi-IN"/>
        </w:rPr>
        <w:t xml:space="preserve">effect on customer spending, and </w:t>
      </w:r>
      <w:r w:rsidR="00F403FA" w:rsidRPr="00FE2943">
        <w:rPr>
          <w:rFonts w:ascii="Arial" w:hAnsi="Arial" w:cs="Arial"/>
          <w:lang w:val="en-IN" w:eastAsia="en-IN" w:bidi="hi-IN"/>
        </w:rPr>
        <w:t xml:space="preserve">its </w:t>
      </w:r>
      <w:r w:rsidRPr="00FE2943">
        <w:rPr>
          <w:rFonts w:ascii="Arial" w:hAnsi="Arial" w:cs="Arial"/>
          <w:lang w:val="en-IN" w:eastAsia="en-IN" w:bidi="hi-IN"/>
        </w:rPr>
        <w:t>a</w:t>
      </w:r>
      <w:r w:rsidR="00F41A86" w:rsidRPr="00FE2943">
        <w:rPr>
          <w:rFonts w:ascii="Arial" w:hAnsi="Arial" w:cs="Arial"/>
          <w:lang w:val="en-IN" w:eastAsia="en-IN" w:bidi="hi-IN"/>
        </w:rPr>
        <w:t>cceleration of virtual exchange (Ciotti et al., 2020).</w:t>
      </w:r>
      <w:r w:rsidRPr="00FE2943">
        <w:rPr>
          <w:rFonts w:ascii="Arial" w:hAnsi="Arial" w:cs="Arial"/>
          <w:lang w:val="en-IN" w:eastAsia="en-IN" w:bidi="hi-IN"/>
        </w:rPr>
        <w:t xml:space="preserve"> Unilever has fared pretty well in the wake of the epidemic, but it still faces challenges from transferring guidelines, input fees, and marketplace calls. </w:t>
      </w:r>
    </w:p>
    <w:p w14:paraId="155C6EFA"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Furthermore, Unilever's industrial sports are exposed to extra risks from geopolitical conflicts, trade disputes, and environmental troubles. Unilever, being a multinational agency with an intensive international reach, has to address a variety of regulatory environments, cultural sensitivities, and marketplace dynamics, necessitating flexibility an</w:t>
      </w:r>
      <w:r w:rsidR="00F41A86" w:rsidRPr="00FE2943">
        <w:rPr>
          <w:rFonts w:ascii="Arial" w:hAnsi="Arial" w:cs="Arial"/>
          <w:lang w:val="en-IN" w:eastAsia="en-IN" w:bidi="hi-IN"/>
        </w:rPr>
        <w:t>d agility throughout the board (Pant and Ramachandran, 2017).</w:t>
      </w:r>
    </w:p>
    <w:p w14:paraId="161A1CDB"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Unilever is unwavering in its pursuit of the lengthy-time period, sustainable increase despite those limitations. The corporation distinguishes itself within the competitive surroundings and positions itself for destiny achievement way to its strategic emphasis on innovation, sustainability, and cause-pushed management. Unilever wants to make sustainable residing regular even as additionally taking benefit of recent opportunities, decreasing dangers, and including cost for its stakeholders. To do that, it'll use the energy of change management</w:t>
      </w:r>
      <w:r w:rsidR="00295EA5" w:rsidRPr="00FE2943">
        <w:rPr>
          <w:rFonts w:ascii="Arial" w:hAnsi="Arial" w:cs="Arial"/>
          <w:lang w:val="en-IN" w:eastAsia="en-IN" w:bidi="hi-IN"/>
        </w:rPr>
        <w:t xml:space="preserve"> (Doppelt, 2017).</w:t>
      </w:r>
    </w:p>
    <w:p w14:paraId="02D1B23D" w14:textId="77777777" w:rsidR="00365935" w:rsidRPr="00FE2943" w:rsidRDefault="00365935" w:rsidP="00074C72">
      <w:pPr>
        <w:pStyle w:val="Heading1"/>
        <w:rPr>
          <w:rFonts w:ascii="Arial" w:hAnsi="Arial" w:cs="Arial"/>
          <w:shd w:val="clear" w:color="auto" w:fill="FFFFFF"/>
        </w:rPr>
      </w:pPr>
      <w:bookmarkStart w:id="2" w:name="_Toc164057989"/>
      <w:r w:rsidRPr="00FE2943">
        <w:rPr>
          <w:rFonts w:ascii="Arial" w:hAnsi="Arial" w:cs="Arial"/>
          <w:shd w:val="clear" w:color="auto" w:fill="FFFFFF"/>
        </w:rPr>
        <w:t>b) Involvement/Relationship with the Company</w:t>
      </w:r>
      <w:bookmarkEnd w:id="2"/>
    </w:p>
    <w:p w14:paraId="41AF75DF"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My primary method of engagement with Unilever as an analyst and observer of market tendencies and business dynamics is the examination and evaluation of publicly reachable information, industry guides, and information updates. My research of Unilever's operations and overall performance is encouraged by way of my </w:t>
      </w:r>
      <w:r w:rsidR="00295EA5" w:rsidRPr="00FE2943">
        <w:rPr>
          <w:rFonts w:ascii="Arial" w:hAnsi="Arial" w:cs="Arial"/>
          <w:lang w:val="en-IN" w:eastAsia="en-IN" w:bidi="hi-IN"/>
        </w:rPr>
        <w:t>strong</w:t>
      </w:r>
      <w:r w:rsidRPr="00FE2943">
        <w:rPr>
          <w:rFonts w:ascii="Arial" w:hAnsi="Arial" w:cs="Arial"/>
          <w:lang w:val="en-IN" w:eastAsia="en-IN" w:bidi="hi-IN"/>
        </w:rPr>
        <w:t xml:space="preserve"> hobby in commercial enterprise methods and organizational management, even though I have no respectable role with the corporation a</w:t>
      </w:r>
      <w:r w:rsidR="00295EA5" w:rsidRPr="00FE2943">
        <w:rPr>
          <w:rFonts w:ascii="Arial" w:hAnsi="Arial" w:cs="Arial"/>
          <w:lang w:val="en-IN" w:eastAsia="en-IN" w:bidi="hi-IN"/>
        </w:rPr>
        <w:t>s an employee or representative (</w:t>
      </w:r>
      <w:proofErr w:type="spellStart"/>
      <w:r w:rsidR="00295EA5" w:rsidRPr="00FE2943">
        <w:rPr>
          <w:rFonts w:ascii="Arial" w:hAnsi="Arial" w:cs="Arial"/>
          <w:lang w:val="en-IN" w:eastAsia="en-IN" w:bidi="hi-IN"/>
        </w:rPr>
        <w:t>Batkovskiy</w:t>
      </w:r>
      <w:proofErr w:type="spellEnd"/>
      <w:r w:rsidR="00295EA5" w:rsidRPr="00FE2943">
        <w:rPr>
          <w:rFonts w:ascii="Arial" w:hAnsi="Arial" w:cs="Arial"/>
          <w:lang w:val="en-IN" w:eastAsia="en-IN" w:bidi="hi-IN"/>
        </w:rPr>
        <w:t xml:space="preserve"> et al., 2016). </w:t>
      </w:r>
      <w:r w:rsidRPr="00FE2943">
        <w:rPr>
          <w:rFonts w:ascii="Arial" w:hAnsi="Arial" w:cs="Arial"/>
          <w:lang w:val="en-IN" w:eastAsia="en-IN" w:bidi="hi-IN"/>
        </w:rPr>
        <w:t xml:space="preserve">I need to learn more about Unilever's change management tactics, strategic goals, and how they have an effect on the bigger </w:t>
      </w:r>
      <w:r w:rsidRPr="00FE2943">
        <w:rPr>
          <w:rFonts w:ascii="Arial" w:hAnsi="Arial" w:cs="Arial"/>
          <w:lang w:val="en-IN" w:eastAsia="en-IN" w:bidi="hi-IN"/>
        </w:rPr>
        <w:lastRenderedPageBreak/>
        <w:t>corporate surroundings via in-depth research and analysis. This involves keeping a careful eye on Unilever's economic reports, sustainability disclosures, and leadership messages to spot developments, styles, and new opportunities or troubles.</w:t>
      </w:r>
    </w:p>
    <w:p w14:paraId="0349D032"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In addition, as a customer, I have an active </w:t>
      </w:r>
      <w:r w:rsidR="00295EA5" w:rsidRPr="00FE2943">
        <w:rPr>
          <w:rFonts w:ascii="Arial" w:hAnsi="Arial" w:cs="Arial"/>
          <w:lang w:val="en-IN" w:eastAsia="en-IN" w:bidi="hi-IN"/>
        </w:rPr>
        <w:t>interaction</w:t>
      </w:r>
      <w:r w:rsidRPr="00FE2943">
        <w:rPr>
          <w:rFonts w:ascii="Arial" w:hAnsi="Arial" w:cs="Arial"/>
          <w:lang w:val="en-IN" w:eastAsia="en-IN" w:bidi="hi-IN"/>
        </w:rPr>
        <w:t xml:space="preserve"> with Unilever's brands and items in preference to simply looking at them. My hold close to Unilever's beliefs, </w:t>
      </w:r>
      <w:r w:rsidR="00074C72" w:rsidRPr="00FE2943">
        <w:rPr>
          <w:rFonts w:ascii="Arial" w:hAnsi="Arial" w:cs="Arial"/>
          <w:lang w:val="en-IN" w:eastAsia="en-IN" w:bidi="hi-IN"/>
        </w:rPr>
        <w:t>goals</w:t>
      </w:r>
      <w:r w:rsidRPr="00FE2943">
        <w:rPr>
          <w:rFonts w:ascii="Arial" w:hAnsi="Arial" w:cs="Arial"/>
          <w:lang w:val="en-IN" w:eastAsia="en-IN" w:bidi="hi-IN"/>
        </w:rPr>
        <w:t>, and market positioning is stronger with the aid of my private enjoyment of the agency's first-class, innovative, and social impact products.</w:t>
      </w:r>
    </w:p>
    <w:p w14:paraId="41C4D306"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To position it in reality, even though I have an indirect relationship with Unilever, I do it out of a sincere desire to recognise and check the agency's performance, method, and consequences on stakeholders. I need to make a good-sized contribution to the communication on Unilever's area inside the global economic system and society using crucial inquiry and rigorous analysis</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Murphy and Murphy, 2018)</w:t>
      </w:r>
      <w:r w:rsidRPr="00FE2943">
        <w:rPr>
          <w:rFonts w:ascii="Arial" w:hAnsi="Arial" w:cs="Arial"/>
          <w:lang w:val="en-IN" w:eastAsia="en-IN" w:bidi="hi-IN"/>
        </w:rPr>
        <w:t>.</w:t>
      </w:r>
    </w:p>
    <w:p w14:paraId="36E06440"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As a frontrunner inside the </w:t>
      </w:r>
      <w:r w:rsidR="0031347B" w:rsidRPr="00FE2943">
        <w:rPr>
          <w:rFonts w:ascii="Arial" w:hAnsi="Arial" w:cs="Arial"/>
          <w:lang w:val="en-IN" w:eastAsia="en-IN" w:bidi="hi-IN"/>
        </w:rPr>
        <w:t>customer</w:t>
      </w:r>
      <w:r w:rsidRPr="00FE2943">
        <w:rPr>
          <w:rFonts w:ascii="Arial" w:hAnsi="Arial" w:cs="Arial"/>
          <w:lang w:val="en-IN" w:eastAsia="en-IN" w:bidi="hi-IN"/>
        </w:rPr>
        <w:t xml:space="preserve"> merchandise zone globally, Unilever has constantly proven that it's far dedicated to selling innovation and fine exchange across its operations. The formidable sustainability method of Unilever, which goals to solve pressing environmental and social worries even as selling long-term company fulfilment, is one of the organisation's most awesome latest reform tasks.</w:t>
      </w:r>
    </w:p>
    <w:p w14:paraId="5972B846"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Unilever's purpose to acquire net-zero emissions for the duration of its activities by way of 2039 is at the heart of its environmental ambition. This lofty intention is in step with the worldwide power to reduce greenhouse fuel emissions and shift to a low-carbon financial system. Unilever has made a dedication to reap internet-zero greenhouse gas emissions from its activities using 2030 and to attain net-zero emissions from the sourcing and usage of its items with the aid of 2039. </w:t>
      </w:r>
    </w:p>
    <w:p w14:paraId="21144B25"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Apart from tackling weather trade, Unilever is likewise centred on enhancing the sustainability of its packaging substances. The enterprise desires to ensure that every plastic package it makes use of is recyclable, biodegradable, or reused by 2025. Unilever is running with industry companions to beautify recycling infrastructure and strengthen the round economic system principles, as well as making an investment in current packaging answers and investigating alternative substances to meet this aim.</w:t>
      </w:r>
    </w:p>
    <w:p w14:paraId="22938BA2"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 xml:space="preserve">In addition, Unilever is dedicated to advancing inclusion and social obligation throughout its price chain. The firm has mounted desires to help equitable pay, </w:t>
      </w:r>
      <w:r w:rsidRPr="00FE2943">
        <w:rPr>
          <w:rFonts w:ascii="Arial" w:hAnsi="Arial" w:cs="Arial"/>
          <w:lang w:val="en-IN" w:eastAsia="en-IN" w:bidi="hi-IN"/>
        </w:rPr>
        <w:lastRenderedPageBreak/>
        <w:t xml:space="preserve">empower girls, and enhance the lives of smallholder farmers and employees in its supply chain. Unilever is attempting to foster suitable social impact and structural change inside the regions wherein it works </w:t>
      </w:r>
      <w:r w:rsidR="00075947" w:rsidRPr="00FE2943">
        <w:rPr>
          <w:rFonts w:ascii="Arial" w:hAnsi="Arial" w:cs="Arial"/>
          <w:lang w:val="en-IN" w:eastAsia="en-IN" w:bidi="hi-IN"/>
        </w:rPr>
        <w:t>through</w:t>
      </w:r>
      <w:r w:rsidRPr="00FE2943">
        <w:rPr>
          <w:rFonts w:ascii="Arial" w:hAnsi="Arial" w:cs="Arial"/>
          <w:lang w:val="en-IN" w:eastAsia="en-IN" w:bidi="hi-IN"/>
        </w:rPr>
        <w:t xml:space="preserve"> applications like the Unilever Sustainable Living Plan and the Fair Compensation Framework</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Lawrence, Rasche and Kenny, 2018)</w:t>
      </w:r>
      <w:r w:rsidRPr="00FE2943">
        <w:rPr>
          <w:rFonts w:ascii="Arial" w:hAnsi="Arial" w:cs="Arial"/>
          <w:lang w:val="en-IN" w:eastAsia="en-IN" w:bidi="hi-IN"/>
        </w:rPr>
        <w:t>.</w:t>
      </w:r>
    </w:p>
    <w:p w14:paraId="11607A61"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Unilever has implemented a complete alternate management strategy that entails stakeholders in any respect organizational tier to be able to help these sustainability objectives. Cross-useful sustainability teams have been created with the aid of the enterprise, and their obligations encompass fostering innovation, organising desires, and tracking development towards sustainability targets. To maintain sustainability as a number one precedence in all aspects of its company operations, Unilever has also covered sustainability worries in its enterprise method, product development techniques, and overall performance measures.</w:t>
      </w:r>
    </w:p>
    <w:p w14:paraId="3D439B61" w14:textId="77777777" w:rsidR="00365935" w:rsidRPr="00FE2943" w:rsidRDefault="00365935" w:rsidP="00074C72">
      <w:pPr>
        <w:rPr>
          <w:rFonts w:ascii="Arial" w:hAnsi="Arial" w:cs="Arial"/>
          <w:lang w:val="en-IN" w:eastAsia="en-IN" w:bidi="hi-IN"/>
        </w:rPr>
      </w:pPr>
      <w:r w:rsidRPr="00FE2943">
        <w:rPr>
          <w:rFonts w:ascii="Arial" w:hAnsi="Arial" w:cs="Arial"/>
          <w:lang w:val="en-IN" w:eastAsia="en-IN" w:bidi="hi-IN"/>
        </w:rPr>
        <w:t>Additionally, Unilever has improved its sustainability projects and included customers in its transition to a more sustainable destiny by using the usage of era and digitalization. Unilever uses virtual structures and verbal exchange channels to inform customers about the ecological and social implications of its items, sell sustainable intake practices, and accumulate feedback for the cause of ongoing development</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Siddique and Sultana, 2018)</w:t>
      </w:r>
      <w:r w:rsidRPr="00FE2943">
        <w:rPr>
          <w:rFonts w:ascii="Arial" w:hAnsi="Arial" w:cs="Arial"/>
          <w:lang w:val="en-IN" w:eastAsia="en-IN" w:bidi="hi-IN"/>
        </w:rPr>
        <w:t>.</w:t>
      </w:r>
    </w:p>
    <w:p w14:paraId="65AC9E4B" w14:textId="77777777" w:rsidR="00365935" w:rsidRPr="00FE2943" w:rsidRDefault="00E552E3" w:rsidP="00074C72">
      <w:pPr>
        <w:pStyle w:val="Heading1"/>
        <w:rPr>
          <w:rFonts w:ascii="Arial" w:hAnsi="Arial" w:cs="Arial"/>
          <w:lang w:eastAsia="en-IN"/>
        </w:rPr>
      </w:pPr>
      <w:bookmarkStart w:id="3" w:name="_Toc164057990"/>
      <w:r w:rsidRPr="00FE2943">
        <w:rPr>
          <w:rFonts w:ascii="Arial" w:hAnsi="Arial" w:cs="Arial"/>
          <w:lang w:eastAsia="en-IN"/>
        </w:rPr>
        <w:t>Analysis of Recent History and External Environment Impact on Unilever</w:t>
      </w:r>
      <w:bookmarkEnd w:id="3"/>
    </w:p>
    <w:p w14:paraId="2A419D15"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t xml:space="preserve">Lever Brothers and Margarine </w:t>
      </w:r>
      <w:proofErr w:type="spellStart"/>
      <w:r w:rsidRPr="00FE2943">
        <w:rPr>
          <w:rFonts w:ascii="Arial" w:hAnsi="Arial" w:cs="Arial"/>
          <w:lang w:val="en-IN" w:eastAsia="en-IN" w:bidi="hi-IN"/>
        </w:rPr>
        <w:t>Unie</w:t>
      </w:r>
      <w:proofErr w:type="spellEnd"/>
      <w:r w:rsidRPr="00FE2943">
        <w:rPr>
          <w:rFonts w:ascii="Arial" w:hAnsi="Arial" w:cs="Arial"/>
          <w:lang w:val="en-IN" w:eastAsia="en-IN" w:bidi="hi-IN"/>
        </w:rPr>
        <w:t xml:space="preserve"> merged to establish Unilever, a worldwide purchaser products corporation with a protracted history that commenced in 1929. Unilever has advanced into a multifaceted worldwide large through the years, that specializes in food and beverage, non-public care, and home care items. Unilever has, however, had to take care of quickly changing outside surroundings in current years, one which is marked using virtual disruption, unstable financial situations, and evolving patron preferences.</w:t>
      </w:r>
    </w:p>
    <w:p w14:paraId="3233EF71"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t xml:space="preserve">A vital outside force that has shaped Unilever's recent history is the growth of e-commerce and digital technology. Unilever faces both possibilities and problems as a result of the evolution of patron conduct and marketplace dynamics added about with </w:t>
      </w:r>
      <w:r w:rsidRPr="00FE2943">
        <w:rPr>
          <w:rFonts w:ascii="Arial" w:hAnsi="Arial" w:cs="Arial"/>
          <w:lang w:val="en-IN" w:eastAsia="en-IN" w:bidi="hi-IN"/>
        </w:rPr>
        <w:lastRenderedPageBreak/>
        <w:t>the aid of the increase of online systems and digital channels. On the one hand, digitization has helped Unilever enhance delivery chain efficiency, goal marketing campaigns extra precisely, and connect wi</w:t>
      </w:r>
      <w:r w:rsidR="00074C72" w:rsidRPr="00FE2943">
        <w:rPr>
          <w:rFonts w:ascii="Arial" w:hAnsi="Arial" w:cs="Arial"/>
          <w:lang w:val="en-IN" w:eastAsia="en-IN" w:bidi="hi-IN"/>
        </w:rPr>
        <w:t>th customers more efficaciously</w:t>
      </w:r>
      <w:r w:rsidRPr="00FE2943">
        <w:rPr>
          <w:rFonts w:ascii="Arial" w:hAnsi="Arial" w:cs="Arial"/>
          <w:lang w:val="en-IN" w:eastAsia="en-IN" w:bidi="hi-IN"/>
        </w:rPr>
        <w:t>.</w:t>
      </w:r>
    </w:p>
    <w:p w14:paraId="0D75A077"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t>But inside the patron products sector, virtual disruption has also extended contention and upended hooked-up commercial enterprise styles. With their current goods, direct-to-consumer business plans, and records-driven marketing strategies, upstarts, nimble startups, and digitally local organizations are posing a risk to long-standing competitors like Unilever. Unilever has embraced digital transformation, investing in digital abilities, statistics analytics, and era-pushed innovation to stay ahead of the curve so that you can be aggressive in this changing global</w:t>
      </w:r>
      <w:r w:rsidR="00D34E0C" w:rsidRPr="00FE2943">
        <w:rPr>
          <w:rFonts w:ascii="Arial" w:hAnsi="Arial" w:cs="Arial"/>
          <w:lang w:val="en-IN" w:eastAsia="en-IN" w:bidi="hi-IN"/>
        </w:rPr>
        <w:t xml:space="preserve"> (</w:t>
      </w:r>
      <w:r w:rsidR="00D34E0C" w:rsidRPr="00FE2943">
        <w:rPr>
          <w:rFonts w:ascii="Arial" w:hAnsi="Arial" w:cs="Arial"/>
        </w:rPr>
        <w:t>Fu, et al</w:t>
      </w:r>
      <w:r w:rsidRPr="00FE2943">
        <w:rPr>
          <w:rFonts w:ascii="Arial" w:hAnsi="Arial" w:cs="Arial"/>
          <w:lang w:val="en-IN" w:eastAsia="en-IN" w:bidi="hi-IN"/>
        </w:rPr>
        <w:t>.</w:t>
      </w:r>
      <w:r w:rsidR="00D34E0C" w:rsidRPr="00FE2943">
        <w:rPr>
          <w:rFonts w:ascii="Arial" w:hAnsi="Arial" w:cs="Arial"/>
          <w:lang w:val="en-IN" w:eastAsia="en-IN" w:bidi="hi-IN"/>
        </w:rPr>
        <w:t xml:space="preserve"> 2019).</w:t>
      </w:r>
    </w:p>
    <w:p w14:paraId="7499A39C"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t xml:space="preserve">Additionally, Unilever has had to address continual geopolitical tensions and monetary uncertainty which influence global markets. The commercial enterprise climate has been volatile and unpredictable due to economic downturns, foreign money fluctuations, change disputes, and geopolitical instability. These elements have affected consumer spending behaviour, entry expenses, and marketplace calls. </w:t>
      </w:r>
    </w:p>
    <w:p w14:paraId="45268238"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t>Specifically, the COVID-19 epidemic has had a widespread impact on Unilever and the patron merchandise quarter ordinary. Unilever was pressured to modify its business practices and plans in reaction to converting market conditions because the pandemic disrupted international delivery chains, regulations on purchaser spending, and alteration of customer tastes. During the pandemic, Unilever noticed a spike in demand for sure items, which include home care and hygiene supplies, however, it additionally had problems with production limits, supply chain interruptions, and modifications in channel blend as more customers shopped online</w:t>
      </w:r>
      <w:r w:rsidR="00075947" w:rsidRPr="00FE2943">
        <w:rPr>
          <w:rFonts w:ascii="Arial" w:hAnsi="Arial" w:cs="Arial"/>
          <w:lang w:val="en-IN" w:eastAsia="en-IN" w:bidi="hi-IN"/>
        </w:rPr>
        <w:t xml:space="preserve"> (</w:t>
      </w:r>
      <w:r w:rsidR="00075947" w:rsidRPr="00FE2943">
        <w:rPr>
          <w:rFonts w:ascii="Arial" w:hAnsi="Arial" w:cs="Arial"/>
        </w:rPr>
        <w:t>Ketchen Jr and Craighead, 2020)</w:t>
      </w:r>
      <w:r w:rsidRPr="00FE2943">
        <w:rPr>
          <w:rFonts w:ascii="Arial" w:hAnsi="Arial" w:cs="Arial"/>
          <w:lang w:val="en-IN" w:eastAsia="en-IN" w:bidi="hi-IN"/>
        </w:rPr>
        <w:t>.</w:t>
      </w:r>
    </w:p>
    <w:p w14:paraId="715E8392"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t xml:space="preserve">Stakeholder stress has also been implemented by Unilever to enhance its environmental and social effects and resolve sustainability problems. Increased demand for extra obligation and openness from corporations including Unilever has come from traders, customers, and regulators because of expanded cognizance of climate exchange, useful resource depletion, and social inequity. As a result, Unilever has integrated sustainability into the centre of its enterprise method, establishing competitive </w:t>
      </w:r>
      <w:r w:rsidR="00074C72" w:rsidRPr="00FE2943">
        <w:rPr>
          <w:rFonts w:ascii="Arial" w:hAnsi="Arial" w:cs="Arial"/>
          <w:lang w:val="en-IN" w:eastAsia="en-IN" w:bidi="hi-IN"/>
        </w:rPr>
        <w:t>goals</w:t>
      </w:r>
      <w:r w:rsidRPr="00FE2943">
        <w:rPr>
          <w:rFonts w:ascii="Arial" w:hAnsi="Arial" w:cs="Arial"/>
          <w:lang w:val="en-IN" w:eastAsia="en-IN" w:bidi="hi-IN"/>
        </w:rPr>
        <w:t xml:space="preserve"> to reduce its effect on the surroundings, inspire social duty, and affect proper alternatives throughout its price chain</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Cheng, 2021)</w:t>
      </w:r>
      <w:r w:rsidRPr="00FE2943">
        <w:rPr>
          <w:rFonts w:ascii="Arial" w:hAnsi="Arial" w:cs="Arial"/>
          <w:lang w:val="en-IN" w:eastAsia="en-IN" w:bidi="hi-IN"/>
        </w:rPr>
        <w:t>.</w:t>
      </w:r>
    </w:p>
    <w:p w14:paraId="51EA6116" w14:textId="77777777" w:rsidR="0031347B" w:rsidRPr="00FE2943" w:rsidRDefault="0031347B" w:rsidP="00074C72">
      <w:pPr>
        <w:rPr>
          <w:rFonts w:ascii="Arial" w:hAnsi="Arial" w:cs="Arial"/>
          <w:lang w:val="en-IN" w:eastAsia="en-IN" w:bidi="hi-IN"/>
        </w:rPr>
      </w:pPr>
      <w:r w:rsidRPr="00FE2943">
        <w:rPr>
          <w:rFonts w:ascii="Arial" w:hAnsi="Arial" w:cs="Arial"/>
          <w:lang w:val="en-IN" w:eastAsia="en-IN" w:bidi="hi-IN"/>
        </w:rPr>
        <w:lastRenderedPageBreak/>
        <w:t>These out-of-door forces have had a profound effect on Unilever's recent history, influencing the employer's organizational subculture, operational selections, and strategic desires. Unilever has taken a proactive stance in navigating the intricacies of the present-day business panorama. It leverages its strengths in innovation, emblem fairness, and global presence to propel sustainable improvement and generate long-term costs for stakeholders.</w:t>
      </w:r>
    </w:p>
    <w:p w14:paraId="279B7C4F" w14:textId="77777777" w:rsidR="0031347B" w:rsidRPr="00FE2943" w:rsidRDefault="00E552E3" w:rsidP="00074C72">
      <w:pPr>
        <w:pStyle w:val="Heading1"/>
        <w:rPr>
          <w:rFonts w:ascii="Arial" w:hAnsi="Arial" w:cs="Arial"/>
          <w:lang w:eastAsia="en-IN"/>
        </w:rPr>
      </w:pPr>
      <w:bookmarkStart w:id="4" w:name="_Toc164057991"/>
      <w:r w:rsidRPr="00FE2943">
        <w:rPr>
          <w:rFonts w:ascii="Arial" w:hAnsi="Arial" w:cs="Arial"/>
          <w:lang w:eastAsia="en-IN"/>
        </w:rPr>
        <w:t>Evaluation of Change Management Models and Strategic Change Issues at Unilever</w:t>
      </w:r>
      <w:bookmarkEnd w:id="4"/>
    </w:p>
    <w:p w14:paraId="12FCAB15" w14:textId="77777777" w:rsidR="0031347B" w:rsidRPr="00FE2943" w:rsidRDefault="00E552E3" w:rsidP="00074C72">
      <w:pPr>
        <w:rPr>
          <w:rFonts w:ascii="Arial" w:hAnsi="Arial" w:cs="Arial"/>
          <w:lang w:val="en-IN" w:eastAsia="en-IN" w:bidi="hi-IN"/>
        </w:rPr>
      </w:pPr>
      <w:r w:rsidRPr="00FE2943">
        <w:rPr>
          <w:rFonts w:ascii="Arial" w:hAnsi="Arial" w:cs="Arial"/>
          <w:lang w:val="en-IN" w:eastAsia="en-IN" w:bidi="hi-IN"/>
        </w:rPr>
        <w:t>In the dynamic business surroundings of today, firms which include Unilever need to handle strategic change initiatives properly as a way to live aggressively and regulate changing market dynamics. As a worldwide customer merchandise organisation, Unilever has used a whole lot of alternate management theories and techniques to promote organisational change and deal with outdoor limitations. This section will verify the success of Unilever's trade control strategies and look at the strategic transformation challenges the corporation is facing.</w:t>
      </w:r>
    </w:p>
    <w:p w14:paraId="023C09F1" w14:textId="77777777" w:rsidR="00E552E3" w:rsidRPr="00FE2943" w:rsidRDefault="00E552E3" w:rsidP="00074C72">
      <w:pPr>
        <w:pStyle w:val="Heading2"/>
        <w:spacing w:line="360" w:lineRule="auto"/>
        <w:rPr>
          <w:rFonts w:ascii="Arial" w:hAnsi="Arial" w:cs="Arial"/>
          <w:lang w:eastAsia="en-IN"/>
        </w:rPr>
      </w:pPr>
      <w:bookmarkStart w:id="5" w:name="_Toc164057992"/>
      <w:r w:rsidRPr="00FE2943">
        <w:rPr>
          <w:rFonts w:ascii="Arial" w:hAnsi="Arial" w:cs="Arial"/>
          <w:lang w:eastAsia="en-IN"/>
        </w:rPr>
        <w:t>Change Management Models</w:t>
      </w:r>
      <w:bookmarkEnd w:id="5"/>
    </w:p>
    <w:p w14:paraId="545616B3" w14:textId="77777777" w:rsidR="00EC0002" w:rsidRPr="00FE2943" w:rsidRDefault="00EC0002" w:rsidP="00074C72">
      <w:pPr>
        <w:rPr>
          <w:rFonts w:ascii="Arial" w:hAnsi="Arial" w:cs="Arial"/>
          <w:b/>
          <w:bCs/>
          <w:lang w:eastAsia="en-IN" w:bidi="hi-IN"/>
        </w:rPr>
      </w:pPr>
      <w:r w:rsidRPr="00FE2943">
        <w:rPr>
          <w:rFonts w:ascii="Arial" w:hAnsi="Arial" w:cs="Arial"/>
          <w:b/>
          <w:bCs/>
          <w:lang w:eastAsia="en-IN" w:bidi="hi-IN"/>
        </w:rPr>
        <w:t>Kotter's 8-Step Change Model</w:t>
      </w:r>
    </w:p>
    <w:p w14:paraId="05B1BB0F" w14:textId="77777777" w:rsidR="00E552E3" w:rsidRPr="00FE2943" w:rsidRDefault="00E552E3" w:rsidP="00074C72">
      <w:pPr>
        <w:rPr>
          <w:rFonts w:ascii="Arial" w:hAnsi="Arial" w:cs="Arial"/>
          <w:lang w:val="en-IN" w:eastAsia="en-IN" w:bidi="hi-IN"/>
        </w:rPr>
      </w:pPr>
      <w:r w:rsidRPr="00FE2943">
        <w:rPr>
          <w:rFonts w:ascii="Arial" w:hAnsi="Arial" w:cs="Arial"/>
          <w:lang w:val="en-IN" w:eastAsia="en-IN" w:bidi="hi-IN"/>
        </w:rPr>
        <w:t>Kotter's Eight-Step Change Model is a well-known paradigm for dealing with organizational trade effectively. This version, which was created by Harvard Business School professor John Kotter, gives an organized technique to help organizations through the manner of beginning, sporting out, and keeping alternate. Let's explore each of Kotter's eight stages in element and spot how Unilever's change management tasks may employ them:</w:t>
      </w:r>
    </w:p>
    <w:p w14:paraId="0E61D364" w14:textId="77777777" w:rsidR="00E552E3" w:rsidRPr="00FE2943" w:rsidRDefault="00E552E3" w:rsidP="00074C72">
      <w:pPr>
        <w:pStyle w:val="ListParagraph"/>
        <w:numPr>
          <w:ilvl w:val="0"/>
          <w:numId w:val="4"/>
        </w:numPr>
        <w:rPr>
          <w:rFonts w:ascii="Arial" w:hAnsi="Arial" w:cs="Arial"/>
          <w:lang w:val="en-IN" w:eastAsia="en-IN" w:bidi="hi-IN"/>
        </w:rPr>
      </w:pPr>
      <w:r w:rsidRPr="00FE2943">
        <w:rPr>
          <w:rFonts w:ascii="Arial" w:hAnsi="Arial" w:cs="Arial"/>
          <w:b/>
          <w:bCs/>
          <w:lang w:val="en-IN" w:eastAsia="en-IN" w:bidi="hi-IN"/>
        </w:rPr>
        <w:t>Create Urgency:</w:t>
      </w:r>
      <w:r w:rsidRPr="00FE2943">
        <w:rPr>
          <w:rFonts w:ascii="Arial" w:hAnsi="Arial" w:cs="Arial"/>
          <w:lang w:val="en-IN" w:eastAsia="en-IN" w:bidi="hi-IN"/>
        </w:rPr>
        <w:t xml:space="preserve"> To inspire stakeholders to assist and take part in the changing manner, step one is to instil a feeling of urgency in them. Unilever may also do this by emphasizing how urgently environmental issues and consumer desires require sustainability measures. Unilever may additionally inspire change by energizing stakeholders and highlighting the blessings of adopting a sustainable approach, as well as the possible results of doing nothing.</w:t>
      </w:r>
    </w:p>
    <w:p w14:paraId="59F76BDC" w14:textId="77777777" w:rsidR="00E552E3" w:rsidRPr="00FE2943" w:rsidRDefault="00E552E3" w:rsidP="00074C72">
      <w:pPr>
        <w:pStyle w:val="ListParagraph"/>
        <w:numPr>
          <w:ilvl w:val="0"/>
          <w:numId w:val="4"/>
        </w:numPr>
        <w:rPr>
          <w:rFonts w:ascii="Arial" w:hAnsi="Arial" w:cs="Arial"/>
          <w:lang w:val="en-IN" w:eastAsia="en-IN" w:bidi="hi-IN"/>
        </w:rPr>
      </w:pPr>
      <w:r w:rsidRPr="00FE2943">
        <w:rPr>
          <w:rFonts w:ascii="Arial" w:hAnsi="Arial" w:cs="Arial"/>
          <w:b/>
          <w:bCs/>
          <w:lang w:val="en-IN" w:eastAsia="en-IN" w:bidi="hi-IN"/>
        </w:rPr>
        <w:lastRenderedPageBreak/>
        <w:t>Form a Powerful Coalition:</w:t>
      </w:r>
      <w:r w:rsidRPr="00FE2943">
        <w:rPr>
          <w:rFonts w:ascii="Arial" w:hAnsi="Arial" w:cs="Arial"/>
          <w:lang w:val="en-IN" w:eastAsia="en-IN" w:bidi="hi-IN"/>
        </w:rPr>
        <w:t xml:space="preserve"> To efficiently sell </w:t>
      </w:r>
      <w:r w:rsidR="00D34E0C" w:rsidRPr="00FE2943">
        <w:rPr>
          <w:rFonts w:ascii="Arial" w:hAnsi="Arial" w:cs="Arial"/>
          <w:lang w:val="en-IN" w:eastAsia="en-IN" w:bidi="hi-IN"/>
        </w:rPr>
        <w:t>alternatives</w:t>
      </w:r>
      <w:r w:rsidRPr="00FE2943">
        <w:rPr>
          <w:rFonts w:ascii="Arial" w:hAnsi="Arial" w:cs="Arial"/>
          <w:lang w:val="en-IN" w:eastAsia="en-IN" w:bidi="hi-IN"/>
        </w:rPr>
        <w:t>, a coalition of powerful leaders and advocates has to be assembled. To lead sustainability efforts, Unilever can also put together a broad team of executives, managers, and employees from many divisions and places. Through unanimity in dedication and leadership, this coalition can distribute resources, set strategic paths, and triumph over opposition to change</w:t>
      </w:r>
      <w:r w:rsidR="00D34E0C" w:rsidRPr="00FE2943">
        <w:rPr>
          <w:rFonts w:ascii="Arial" w:hAnsi="Arial" w:cs="Arial"/>
          <w:lang w:val="en-IN" w:eastAsia="en-IN" w:bidi="hi-IN"/>
        </w:rPr>
        <w:t xml:space="preserve"> (</w:t>
      </w:r>
      <w:r w:rsidR="00D34E0C" w:rsidRPr="00FE2943">
        <w:rPr>
          <w:rFonts w:ascii="Arial" w:hAnsi="Arial" w:cs="Arial"/>
          <w:shd w:val="clear" w:color="auto" w:fill="FFFFFF"/>
        </w:rPr>
        <w:t>Harrison, et al</w:t>
      </w:r>
      <w:r w:rsidRPr="00FE2943">
        <w:rPr>
          <w:rFonts w:ascii="Arial" w:hAnsi="Arial" w:cs="Arial"/>
          <w:lang w:val="en-IN" w:eastAsia="en-IN" w:bidi="hi-IN"/>
        </w:rPr>
        <w:t>.</w:t>
      </w:r>
      <w:r w:rsidR="00D34E0C" w:rsidRPr="00FE2943">
        <w:rPr>
          <w:rFonts w:ascii="Arial" w:hAnsi="Arial" w:cs="Arial"/>
          <w:lang w:val="en-IN" w:eastAsia="en-IN" w:bidi="hi-IN"/>
        </w:rPr>
        <w:t xml:space="preserve"> 2021).</w:t>
      </w:r>
    </w:p>
    <w:p w14:paraId="03F1AA2C" w14:textId="77777777" w:rsidR="00E552E3" w:rsidRPr="00FE2943" w:rsidRDefault="00E552E3" w:rsidP="00074C72">
      <w:pPr>
        <w:pStyle w:val="ListParagraph"/>
        <w:numPr>
          <w:ilvl w:val="0"/>
          <w:numId w:val="4"/>
        </w:numPr>
        <w:rPr>
          <w:rFonts w:ascii="Arial" w:hAnsi="Arial" w:cs="Arial"/>
          <w:lang w:val="en-IN" w:eastAsia="en-IN" w:bidi="hi-IN"/>
        </w:rPr>
      </w:pPr>
      <w:r w:rsidRPr="00FE2943">
        <w:rPr>
          <w:rFonts w:ascii="Arial" w:hAnsi="Arial" w:cs="Arial"/>
          <w:b/>
          <w:bCs/>
          <w:lang w:val="en-IN" w:eastAsia="en-IN" w:bidi="hi-IN"/>
        </w:rPr>
        <w:t>Create a Vision for Change:</w:t>
      </w:r>
      <w:r w:rsidRPr="00FE2943">
        <w:rPr>
          <w:rFonts w:ascii="Arial" w:hAnsi="Arial" w:cs="Arial"/>
          <w:lang w:val="en-IN" w:eastAsia="en-IN" w:bidi="hi-IN"/>
        </w:rPr>
        <w:t xml:space="preserve"> To inspire movement and bring stakeholders together collectively, it's far vital to expand a compelling vision that outlines the best destiny situation. Unilever has the potential to set up an awesome ambitious imaginative and prescient that conveys its dedication to sustainability and delineates sure goals and benchmarks, which include achieving carbon neutrality or putting off unmarried-use plastics. Unilever may additionally inspire commitment to the trade timetable and buy-in from stakeholders by using together with them within the visioning procedure and highlighting the shared advantages of the transformation.</w:t>
      </w:r>
    </w:p>
    <w:p w14:paraId="691A05E4" w14:textId="77777777" w:rsidR="00E552E3" w:rsidRPr="00FE2943" w:rsidRDefault="00E552E3" w:rsidP="00074C72">
      <w:pPr>
        <w:pStyle w:val="ListParagraph"/>
        <w:numPr>
          <w:ilvl w:val="0"/>
          <w:numId w:val="4"/>
        </w:numPr>
        <w:rPr>
          <w:rFonts w:ascii="Arial" w:hAnsi="Arial" w:cs="Arial"/>
          <w:lang w:val="en-IN" w:eastAsia="en-IN" w:bidi="hi-IN"/>
        </w:rPr>
      </w:pPr>
      <w:r w:rsidRPr="00FE2943">
        <w:rPr>
          <w:rFonts w:ascii="Arial" w:hAnsi="Arial" w:cs="Arial"/>
          <w:b/>
          <w:bCs/>
          <w:lang w:val="en-IN" w:eastAsia="en-IN" w:bidi="hi-IN"/>
        </w:rPr>
        <w:t>Communicate the Vision:</w:t>
      </w:r>
      <w:r w:rsidRPr="00FE2943">
        <w:rPr>
          <w:rFonts w:ascii="Arial" w:hAnsi="Arial" w:cs="Arial"/>
          <w:lang w:val="en-IN" w:eastAsia="en-IN" w:bidi="hi-IN"/>
        </w:rPr>
        <w:t xml:space="preserve"> To ensure that stakeholders understand the exchange's cause and are guided in it, powerful conversation is critical. Town hall conferences, newsletters, and digital structures are only some of the communication avenues that Unilever may additionally use to spread the employer's sustainability strategy and messaging. Through encouraging candid communication, attending to troubles, and obtaining entry, Unilever may also improve comprehension and adherence to the exchange timetable</w:t>
      </w:r>
      <w:r w:rsidR="00D34E0C" w:rsidRPr="00FE2943">
        <w:rPr>
          <w:rFonts w:ascii="Arial" w:hAnsi="Arial" w:cs="Arial"/>
          <w:lang w:val="en-IN" w:eastAsia="en-IN" w:bidi="hi-IN"/>
        </w:rPr>
        <w:t xml:space="preserve"> (</w:t>
      </w:r>
      <w:r w:rsidR="00D34E0C" w:rsidRPr="00FE2943">
        <w:rPr>
          <w:rFonts w:ascii="Arial" w:hAnsi="Arial" w:cs="Arial"/>
          <w:shd w:val="clear" w:color="auto" w:fill="FFFFFF"/>
        </w:rPr>
        <w:t>Galli, 2018)</w:t>
      </w:r>
      <w:r w:rsidRPr="00FE2943">
        <w:rPr>
          <w:rFonts w:ascii="Arial" w:hAnsi="Arial" w:cs="Arial"/>
          <w:lang w:val="en-IN" w:eastAsia="en-IN" w:bidi="hi-IN"/>
        </w:rPr>
        <w:t>.</w:t>
      </w:r>
    </w:p>
    <w:p w14:paraId="2660E69A" w14:textId="77777777" w:rsidR="00E552E3" w:rsidRPr="00FE2943" w:rsidRDefault="00E552E3" w:rsidP="00074C72">
      <w:pPr>
        <w:pStyle w:val="ListParagraph"/>
        <w:numPr>
          <w:ilvl w:val="0"/>
          <w:numId w:val="4"/>
        </w:numPr>
        <w:spacing w:after="240"/>
        <w:rPr>
          <w:rFonts w:ascii="Arial" w:hAnsi="Arial" w:cs="Arial"/>
          <w:lang w:val="en-IN" w:eastAsia="en-IN" w:bidi="hi-IN"/>
        </w:rPr>
      </w:pPr>
      <w:r w:rsidRPr="00FE2943">
        <w:rPr>
          <w:rFonts w:ascii="Arial" w:hAnsi="Arial" w:cs="Arial"/>
          <w:b/>
          <w:bCs/>
          <w:lang w:val="en-IN" w:eastAsia="en-IN" w:bidi="hi-IN"/>
        </w:rPr>
        <w:t>Empower Broad-Based Action:</w:t>
      </w:r>
      <w:r w:rsidRPr="00FE2943">
        <w:rPr>
          <w:rFonts w:ascii="Arial" w:hAnsi="Arial" w:cs="Arial"/>
          <w:lang w:val="en-IN" w:eastAsia="en-IN" w:bidi="hi-IN"/>
        </w:rPr>
        <w:t xml:space="preserve"> Encouraging workers to take initiative is critical to bringing about alternatives in the course of the whole organization. To present the group of workers participants with the expertise and self-assurance they want to guide sustainable efforts, Unilever can also offer schooling, substances, and help. Unilever may additionally use its personnel's mixed efforts to propel sustainability targets by selling a way of life of innovation and duty, decentralizing selection-making, and moving electricity</w:t>
      </w:r>
      <w:r w:rsidR="00D34E0C" w:rsidRPr="00FE2943">
        <w:rPr>
          <w:rFonts w:ascii="Arial" w:hAnsi="Arial" w:cs="Arial"/>
          <w:lang w:val="en-IN" w:eastAsia="en-IN" w:bidi="hi-IN"/>
        </w:rPr>
        <w:t xml:space="preserve"> (</w:t>
      </w:r>
      <w:proofErr w:type="spellStart"/>
      <w:r w:rsidR="00D34E0C" w:rsidRPr="00FE2943">
        <w:rPr>
          <w:rFonts w:ascii="Arial" w:hAnsi="Arial" w:cs="Arial"/>
        </w:rPr>
        <w:t>Laig</w:t>
      </w:r>
      <w:proofErr w:type="spellEnd"/>
      <w:r w:rsidR="00D34E0C" w:rsidRPr="00FE2943">
        <w:rPr>
          <w:rFonts w:ascii="Arial" w:hAnsi="Arial" w:cs="Arial"/>
        </w:rPr>
        <w:t xml:space="preserve"> and </w:t>
      </w:r>
      <w:proofErr w:type="spellStart"/>
      <w:r w:rsidR="00D34E0C" w:rsidRPr="00FE2943">
        <w:rPr>
          <w:rFonts w:ascii="Arial" w:hAnsi="Arial" w:cs="Arial"/>
        </w:rPr>
        <w:t>Abocejo</w:t>
      </w:r>
      <w:proofErr w:type="spellEnd"/>
      <w:r w:rsidR="00D34E0C" w:rsidRPr="00FE2943">
        <w:rPr>
          <w:rFonts w:ascii="Arial" w:hAnsi="Arial" w:cs="Arial"/>
        </w:rPr>
        <w:t>, 2021)</w:t>
      </w:r>
      <w:r w:rsidRPr="00FE2943">
        <w:rPr>
          <w:rFonts w:ascii="Arial" w:hAnsi="Arial" w:cs="Arial"/>
          <w:lang w:val="en-IN" w:eastAsia="en-IN" w:bidi="hi-IN"/>
        </w:rPr>
        <w:t>.</w:t>
      </w:r>
    </w:p>
    <w:p w14:paraId="6E7B7590" w14:textId="77777777" w:rsidR="00E552E3" w:rsidRPr="00FE2943" w:rsidRDefault="00E552E3" w:rsidP="00074C72">
      <w:pPr>
        <w:pStyle w:val="ListParagraph"/>
        <w:numPr>
          <w:ilvl w:val="0"/>
          <w:numId w:val="4"/>
        </w:numPr>
        <w:spacing w:after="240"/>
        <w:rPr>
          <w:rFonts w:ascii="Arial" w:hAnsi="Arial" w:cs="Arial"/>
          <w:lang w:val="en-IN" w:eastAsia="en-IN" w:bidi="hi-IN"/>
        </w:rPr>
      </w:pPr>
      <w:r w:rsidRPr="00FE2943">
        <w:rPr>
          <w:rFonts w:ascii="Arial" w:hAnsi="Arial" w:cs="Arial"/>
          <w:b/>
          <w:bCs/>
          <w:lang w:val="en-IN" w:eastAsia="en-IN" w:bidi="hi-IN"/>
        </w:rPr>
        <w:t>Generate Short-Term Wins:</w:t>
      </w:r>
      <w:r w:rsidRPr="00FE2943">
        <w:rPr>
          <w:rFonts w:ascii="Arial" w:hAnsi="Arial" w:cs="Arial"/>
          <w:lang w:val="en-IN" w:eastAsia="en-IN" w:bidi="hi-IN"/>
        </w:rPr>
        <w:t xml:space="preserve"> To keep the momentum going and toughen the advantages of change, it is vital to rejoice in brief-time period victories and milestones. Unilever can recognize publicly well-known first wins in sustainability applications, including reducing carbon emissions, improving energy performance, or introducing contemporary sustainable items. By supplying measurable </w:t>
      </w:r>
      <w:r w:rsidRPr="00FE2943">
        <w:rPr>
          <w:rFonts w:ascii="Arial" w:hAnsi="Arial" w:cs="Arial"/>
          <w:lang w:val="en-IN" w:eastAsia="en-IN" w:bidi="hi-IN"/>
        </w:rPr>
        <w:lastRenderedPageBreak/>
        <w:t>outcomes and acknowledging the efforts of both individuals and agencies, Unilever may inspire warranty and dedication to the broader transformation application.</w:t>
      </w:r>
    </w:p>
    <w:p w14:paraId="115A0A6E" w14:textId="77777777" w:rsidR="00E552E3" w:rsidRPr="00FE2943" w:rsidRDefault="00E552E3" w:rsidP="00074C72">
      <w:pPr>
        <w:pStyle w:val="ListParagraph"/>
        <w:numPr>
          <w:ilvl w:val="0"/>
          <w:numId w:val="4"/>
        </w:numPr>
        <w:spacing w:after="240"/>
        <w:rPr>
          <w:rFonts w:ascii="Arial" w:hAnsi="Arial" w:cs="Arial"/>
          <w:lang w:val="en-IN" w:eastAsia="en-IN" w:bidi="hi-IN"/>
        </w:rPr>
      </w:pPr>
      <w:r w:rsidRPr="00FE2943">
        <w:rPr>
          <w:rFonts w:ascii="Arial" w:hAnsi="Arial" w:cs="Arial"/>
          <w:b/>
          <w:bCs/>
          <w:lang w:val="en-IN" w:eastAsia="en-IN" w:bidi="hi-IN"/>
        </w:rPr>
        <w:t>Consolidate Gains and Produce More Change:</w:t>
      </w:r>
      <w:r w:rsidRPr="00FE2943">
        <w:rPr>
          <w:rFonts w:ascii="Arial" w:hAnsi="Arial" w:cs="Arial"/>
          <w:lang w:val="en-IN" w:eastAsia="en-IN" w:bidi="hi-IN"/>
        </w:rPr>
        <w:t xml:space="preserve"> Building on early victories, Unilever has to hold advancing sustainability targets through consolidating achievements. To do this, it's miles necessary to scale up effective initiatives throughout the enterprise and combine sustainability concepts into fundamental enterprise tactics, structures, and practices. Through the incorporation of sustainability into selection-making frameworks, incentive systems, and overall performance indicators, Unilever can establish a tradition of continuous improvement and institutionalize change</w:t>
      </w:r>
      <w:r w:rsidR="00D34E0C" w:rsidRPr="00FE2943">
        <w:rPr>
          <w:rFonts w:ascii="Arial" w:hAnsi="Arial" w:cs="Arial"/>
          <w:lang w:val="en-IN" w:eastAsia="en-IN" w:bidi="hi-IN"/>
        </w:rPr>
        <w:t xml:space="preserve"> (</w:t>
      </w:r>
      <w:r w:rsidR="00D34E0C" w:rsidRPr="00FE2943">
        <w:rPr>
          <w:rFonts w:ascii="Arial" w:hAnsi="Arial" w:cs="Arial"/>
        </w:rPr>
        <w:t>Lawrence, Rasche and Kenny, 2018)</w:t>
      </w:r>
      <w:r w:rsidRPr="00FE2943">
        <w:rPr>
          <w:rFonts w:ascii="Arial" w:hAnsi="Arial" w:cs="Arial"/>
          <w:lang w:val="en-IN" w:eastAsia="en-IN" w:bidi="hi-IN"/>
        </w:rPr>
        <w:t>.</w:t>
      </w:r>
    </w:p>
    <w:p w14:paraId="464ECDD7" w14:textId="77777777" w:rsidR="00E552E3" w:rsidRPr="00FE2943" w:rsidRDefault="00E552E3" w:rsidP="00074C72">
      <w:pPr>
        <w:pStyle w:val="ListParagraph"/>
        <w:numPr>
          <w:ilvl w:val="0"/>
          <w:numId w:val="4"/>
        </w:numPr>
        <w:spacing w:after="240"/>
        <w:rPr>
          <w:rFonts w:ascii="Arial" w:hAnsi="Arial" w:cs="Arial"/>
          <w:b/>
          <w:bCs/>
          <w:lang w:val="en-IN" w:eastAsia="en-IN" w:bidi="hi-IN"/>
        </w:rPr>
      </w:pPr>
      <w:r w:rsidRPr="00FE2943">
        <w:rPr>
          <w:rFonts w:ascii="Arial" w:hAnsi="Arial" w:cs="Arial"/>
          <w:b/>
          <w:bCs/>
          <w:lang w:val="en-IN" w:eastAsia="en-IN" w:bidi="hi-IN"/>
        </w:rPr>
        <w:t xml:space="preserve">Anchor New Approaches </w:t>
      </w:r>
      <w:r w:rsidR="00EC0002" w:rsidRPr="00FE2943">
        <w:rPr>
          <w:rFonts w:ascii="Arial" w:hAnsi="Arial" w:cs="Arial"/>
          <w:b/>
          <w:bCs/>
          <w:lang w:val="en-IN" w:eastAsia="en-IN" w:bidi="hi-IN"/>
        </w:rPr>
        <w:t xml:space="preserve">inside the Culture: </w:t>
      </w:r>
      <w:r w:rsidRPr="00FE2943">
        <w:rPr>
          <w:rFonts w:ascii="Arial" w:hAnsi="Arial" w:cs="Arial"/>
          <w:lang w:val="en-IN" w:eastAsia="en-IN" w:bidi="hi-IN"/>
        </w:rPr>
        <w:t>Lastly, preserving trade over time calls for ingraining sustainability into the organisation's lifestyle. By coordinating ideas with actions, customs, and rituals, Unilever can create a way of life that prioritizes social duty, environmental stewardship, and ethical company conduct. Unilever can make sure that sustainability is engrained inside the organisation's DNA and impacts selection-making at all ranges with the aid of encouraging duty, openness, and teamwork.</w:t>
      </w:r>
    </w:p>
    <w:p w14:paraId="583B8D91" w14:textId="77777777" w:rsidR="00E552E3" w:rsidRPr="00FE2943" w:rsidRDefault="00EC0002" w:rsidP="00074C72">
      <w:pPr>
        <w:rPr>
          <w:rFonts w:ascii="Arial" w:hAnsi="Arial" w:cs="Arial"/>
          <w:b/>
          <w:bCs/>
          <w:lang w:eastAsia="en-IN"/>
        </w:rPr>
      </w:pPr>
      <w:r w:rsidRPr="00FE2943">
        <w:rPr>
          <w:rFonts w:ascii="Arial" w:hAnsi="Arial" w:cs="Arial"/>
          <w:b/>
          <w:bCs/>
          <w:shd w:val="clear" w:color="auto" w:fill="FFFFFF"/>
        </w:rPr>
        <w:t>Lewin's Change Management Model</w:t>
      </w:r>
    </w:p>
    <w:p w14:paraId="7FB2D30E" w14:textId="77777777" w:rsidR="00EC0002" w:rsidRPr="00FE2943" w:rsidRDefault="00EC0002" w:rsidP="00074C72">
      <w:pPr>
        <w:pStyle w:val="ListParagraph"/>
        <w:numPr>
          <w:ilvl w:val="0"/>
          <w:numId w:val="6"/>
        </w:numPr>
        <w:spacing w:after="240"/>
        <w:rPr>
          <w:rFonts w:ascii="Arial" w:hAnsi="Arial" w:cs="Arial"/>
          <w:lang w:val="en-IN" w:eastAsia="en-IN" w:bidi="hi-IN"/>
        </w:rPr>
      </w:pPr>
      <w:r w:rsidRPr="00FE2943">
        <w:rPr>
          <w:rFonts w:ascii="Arial" w:hAnsi="Arial" w:cs="Arial"/>
          <w:b/>
          <w:bCs/>
          <w:lang w:val="en-IN" w:eastAsia="en-IN" w:bidi="hi-IN"/>
        </w:rPr>
        <w:t>Unfreeze</w:t>
      </w:r>
      <w:r w:rsidR="00B34F9C" w:rsidRPr="00FE2943">
        <w:rPr>
          <w:rFonts w:ascii="Arial" w:hAnsi="Arial" w:cs="Arial"/>
          <w:lang w:val="en-IN" w:eastAsia="en-IN" w:bidi="hi-IN"/>
        </w:rPr>
        <w:t xml:space="preserve">: </w:t>
      </w:r>
      <w:r w:rsidRPr="00FE2943">
        <w:rPr>
          <w:rFonts w:ascii="Arial" w:hAnsi="Arial" w:cs="Arial"/>
          <w:lang w:val="en-IN" w:eastAsia="en-IN" w:bidi="hi-IN"/>
        </w:rPr>
        <w:t>The first step is unfreezing the corporation's contemporary beliefs, practices, and procedures on the way to get it ready for exchange. By teaching people about the importance of sustainability measures and their justification, Unilever can ruin the prevailing quo. This may be performed by teaching workforce participants approximately environmental problems, client expectancies, and the enterprise case for sustainability via communication campaigns, learning periods, and seminars. Unilever can compel stakeholders to simply accept new strategies of operation by overcoming competition and organising a feeling of urgency and alternative</w:t>
      </w:r>
      <w:r w:rsidR="00D34E0C" w:rsidRPr="00FE2943">
        <w:rPr>
          <w:rFonts w:ascii="Arial" w:hAnsi="Arial" w:cs="Arial"/>
          <w:lang w:val="en-IN" w:eastAsia="en-IN" w:bidi="hi-IN"/>
        </w:rPr>
        <w:t xml:space="preserve"> (</w:t>
      </w:r>
      <w:r w:rsidR="00D34E0C" w:rsidRPr="00FE2943">
        <w:rPr>
          <w:rFonts w:ascii="Arial" w:hAnsi="Arial" w:cs="Arial"/>
          <w:shd w:val="clear" w:color="auto" w:fill="FFFFFF"/>
        </w:rPr>
        <w:t>Cummings, Bridgman and Brown, 2016</w:t>
      </w:r>
      <w:r w:rsidR="00D34E0C" w:rsidRPr="00FE2943">
        <w:rPr>
          <w:rFonts w:ascii="Arial" w:hAnsi="Arial" w:cs="Arial"/>
          <w:lang w:val="en-IN" w:eastAsia="en-IN" w:bidi="hi-IN"/>
        </w:rPr>
        <w:t xml:space="preserve"> ).</w:t>
      </w:r>
    </w:p>
    <w:p w14:paraId="0A57C90F" w14:textId="77777777" w:rsidR="00EC0002" w:rsidRPr="00FE2943" w:rsidRDefault="00EC0002" w:rsidP="00074C72">
      <w:pPr>
        <w:pStyle w:val="ListParagraph"/>
        <w:numPr>
          <w:ilvl w:val="0"/>
          <w:numId w:val="6"/>
        </w:numPr>
        <w:spacing w:after="240"/>
        <w:rPr>
          <w:rFonts w:ascii="Arial" w:hAnsi="Arial" w:cs="Arial"/>
          <w:lang w:val="en-IN" w:eastAsia="en-IN" w:bidi="hi-IN"/>
        </w:rPr>
      </w:pPr>
      <w:r w:rsidRPr="00FE2943">
        <w:rPr>
          <w:rFonts w:ascii="Arial" w:hAnsi="Arial" w:cs="Arial"/>
          <w:b/>
          <w:bCs/>
          <w:lang w:val="en-IN" w:eastAsia="en-IN" w:bidi="hi-IN"/>
        </w:rPr>
        <w:t>Change</w:t>
      </w:r>
      <w:r w:rsidR="00B34F9C" w:rsidRPr="00FE2943">
        <w:rPr>
          <w:rFonts w:ascii="Arial" w:hAnsi="Arial" w:cs="Arial"/>
          <w:lang w:val="en-IN" w:eastAsia="en-IN" w:bidi="hi-IN"/>
        </w:rPr>
        <w:t xml:space="preserve">: </w:t>
      </w:r>
      <w:r w:rsidRPr="00FE2943">
        <w:rPr>
          <w:rFonts w:ascii="Arial" w:hAnsi="Arial" w:cs="Arial"/>
          <w:lang w:val="en-IN" w:eastAsia="en-IN" w:bidi="hi-IN"/>
        </w:rPr>
        <w:t xml:space="preserve">Putting exchange efforts into motion and switching to new techniques, structures, and behaviours including the second degree. Unilever may additionally put into effect sustainability packages including slicing carbon emissions, making the fine use of to-be-had resources, and endorsing environmentally pleasant goods and packaging. Redesigning items, altering production methods, and incorporating sustainability concerns into delivery chain sports may all be a part of this. Unilever </w:t>
      </w:r>
      <w:r w:rsidRPr="00FE2943">
        <w:rPr>
          <w:rFonts w:ascii="Arial" w:hAnsi="Arial" w:cs="Arial"/>
          <w:lang w:val="en-IN" w:eastAsia="en-IN" w:bidi="hi-IN"/>
        </w:rPr>
        <w:lastRenderedPageBreak/>
        <w:t>may additionally enable the body of workers individuals to help sustainability initiatives using providing them with the gear, resources, and encouragement to tak</w:t>
      </w:r>
      <w:r w:rsidR="00074C72" w:rsidRPr="00FE2943">
        <w:rPr>
          <w:rFonts w:ascii="Arial" w:hAnsi="Arial" w:cs="Arial"/>
          <w:lang w:val="en-IN" w:eastAsia="en-IN" w:bidi="hi-IN"/>
        </w:rPr>
        <w:t xml:space="preserve">e up new habits and behaviours </w:t>
      </w:r>
      <w:r w:rsidR="00D34E0C" w:rsidRPr="00FE2943">
        <w:rPr>
          <w:rFonts w:ascii="Arial" w:hAnsi="Arial" w:cs="Arial"/>
          <w:lang w:val="en-IN" w:eastAsia="en-IN" w:bidi="hi-IN"/>
        </w:rPr>
        <w:t>(</w:t>
      </w:r>
      <w:r w:rsidR="00D34E0C" w:rsidRPr="00FE2943">
        <w:rPr>
          <w:rFonts w:ascii="Arial" w:hAnsi="Arial" w:cs="Arial"/>
          <w:shd w:val="clear" w:color="auto" w:fill="FFFFFF"/>
        </w:rPr>
        <w:t>Hussain, et al</w:t>
      </w:r>
      <w:r w:rsidR="00D34E0C" w:rsidRPr="00FE2943">
        <w:rPr>
          <w:rFonts w:ascii="Arial" w:hAnsi="Arial" w:cs="Arial"/>
          <w:lang w:val="en-IN" w:eastAsia="en-IN" w:bidi="hi-IN"/>
        </w:rPr>
        <w:t>. 2018)</w:t>
      </w:r>
      <w:r w:rsidRPr="00FE2943">
        <w:rPr>
          <w:rFonts w:ascii="Arial" w:hAnsi="Arial" w:cs="Arial"/>
          <w:lang w:val="en-IN" w:eastAsia="en-IN" w:bidi="hi-IN"/>
        </w:rPr>
        <w:t>.</w:t>
      </w:r>
    </w:p>
    <w:p w14:paraId="64C8F96C" w14:textId="77777777" w:rsidR="00B34F9C" w:rsidRPr="00FE2943" w:rsidRDefault="00EC0002" w:rsidP="00074C72">
      <w:pPr>
        <w:pStyle w:val="ListParagraph"/>
        <w:numPr>
          <w:ilvl w:val="0"/>
          <w:numId w:val="6"/>
        </w:numPr>
        <w:spacing w:after="240"/>
        <w:rPr>
          <w:rFonts w:ascii="Arial" w:hAnsi="Arial" w:cs="Arial"/>
          <w:lang w:val="en-IN" w:eastAsia="en-IN" w:bidi="hi-IN"/>
        </w:rPr>
      </w:pPr>
      <w:r w:rsidRPr="00FE2943">
        <w:rPr>
          <w:rFonts w:ascii="Arial" w:hAnsi="Arial" w:cs="Arial"/>
          <w:b/>
          <w:bCs/>
          <w:lang w:val="en-IN" w:eastAsia="en-IN" w:bidi="hi-IN"/>
        </w:rPr>
        <w:t>Refreeze</w:t>
      </w:r>
      <w:r w:rsidR="00B34F9C" w:rsidRPr="00FE2943">
        <w:rPr>
          <w:rFonts w:ascii="Arial" w:hAnsi="Arial" w:cs="Arial"/>
          <w:lang w:val="en-IN" w:eastAsia="en-IN" w:bidi="hi-IN"/>
        </w:rPr>
        <w:t xml:space="preserve">: </w:t>
      </w:r>
      <w:r w:rsidRPr="00FE2943">
        <w:rPr>
          <w:rFonts w:ascii="Arial" w:hAnsi="Arial" w:cs="Arial"/>
          <w:lang w:val="en-IN" w:eastAsia="en-IN" w:bidi="hi-IN"/>
        </w:rPr>
        <w:t xml:space="preserve">To guarantee the changes' </w:t>
      </w:r>
      <w:r w:rsidR="00D34E0C" w:rsidRPr="00FE2943">
        <w:rPr>
          <w:rFonts w:ascii="Arial" w:hAnsi="Arial" w:cs="Arial"/>
          <w:lang w:val="en-IN" w:eastAsia="en-IN" w:bidi="hi-IN"/>
        </w:rPr>
        <w:t>long-term</w:t>
      </w:r>
      <w:r w:rsidRPr="00FE2943">
        <w:rPr>
          <w:rFonts w:ascii="Arial" w:hAnsi="Arial" w:cs="Arial"/>
          <w:lang w:val="en-IN" w:eastAsia="en-IN" w:bidi="hi-IN"/>
        </w:rPr>
        <w:t xml:space="preserve"> viability, the final phase makes a speciality of institutionalising and strengthening the improvements. Through the integration of sustainability standards into corporate tradition, rules, and strategies, Unilever can also efficiently put into effect new behaviours and practices. To fit with sustainable targets, this may consist of changing incentive systems, award programs, and overall performance signs. Unilever may set up systems for tracking and assessing the advancement of sustainability </w:t>
      </w:r>
      <w:r w:rsidR="00074C72" w:rsidRPr="00FE2943">
        <w:rPr>
          <w:rFonts w:ascii="Arial" w:hAnsi="Arial" w:cs="Arial"/>
          <w:lang w:val="en-IN" w:eastAsia="en-IN" w:bidi="hi-IN"/>
        </w:rPr>
        <w:t>goals</w:t>
      </w:r>
      <w:r w:rsidRPr="00FE2943">
        <w:rPr>
          <w:rFonts w:ascii="Arial" w:hAnsi="Arial" w:cs="Arial"/>
          <w:lang w:val="en-IN" w:eastAsia="en-IN" w:bidi="hi-IN"/>
        </w:rPr>
        <w:t xml:space="preserve">, getting entries from applicable parties, and acknowledging accomplishments. </w:t>
      </w:r>
    </w:p>
    <w:p w14:paraId="0D158E30" w14:textId="77777777" w:rsidR="00B34F9C" w:rsidRPr="00FE2943" w:rsidRDefault="00B34F9C" w:rsidP="00074C72">
      <w:pPr>
        <w:rPr>
          <w:rFonts w:ascii="Arial" w:hAnsi="Arial" w:cs="Arial"/>
          <w:b/>
          <w:bCs/>
          <w:lang w:val="en-IN" w:eastAsia="en-IN" w:bidi="hi-IN"/>
        </w:rPr>
      </w:pPr>
      <w:r w:rsidRPr="00FE2943">
        <w:rPr>
          <w:rFonts w:ascii="Arial" w:hAnsi="Arial" w:cs="Arial"/>
          <w:b/>
          <w:bCs/>
          <w:shd w:val="clear" w:color="auto" w:fill="FFFFFF"/>
        </w:rPr>
        <w:t>ADKAR Model</w:t>
      </w:r>
    </w:p>
    <w:p w14:paraId="0EFC74C6" w14:textId="77777777" w:rsidR="00B34F9C" w:rsidRPr="00FE2943" w:rsidRDefault="00B34F9C" w:rsidP="00074C72">
      <w:pPr>
        <w:pStyle w:val="ListParagraph"/>
        <w:numPr>
          <w:ilvl w:val="0"/>
          <w:numId w:val="7"/>
        </w:numPr>
        <w:spacing w:after="240"/>
        <w:rPr>
          <w:rFonts w:ascii="Arial" w:hAnsi="Arial" w:cs="Arial"/>
          <w:lang w:val="en-IN" w:eastAsia="en-IN" w:bidi="hi-IN"/>
        </w:rPr>
      </w:pPr>
      <w:r w:rsidRPr="00FE2943">
        <w:rPr>
          <w:rFonts w:ascii="Arial" w:hAnsi="Arial" w:cs="Arial"/>
          <w:b/>
          <w:bCs/>
          <w:lang w:val="en-IN" w:eastAsia="en-IN" w:bidi="hi-IN"/>
        </w:rPr>
        <w:t>Awareness:</w:t>
      </w:r>
      <w:r w:rsidRPr="00FE2943">
        <w:rPr>
          <w:rFonts w:ascii="Arial" w:hAnsi="Arial" w:cs="Arial"/>
          <w:lang w:val="en-IN" w:eastAsia="en-IN" w:bidi="hi-IN"/>
        </w:rPr>
        <w:t xml:space="preserve"> Creating cognizance amongst workers approximately the want for change and its justifications is the first step. Unilever may also do this with the aid of outlining the motives for its sustainability sports, emphasizing the environmental and social issues that the enterprise and the enterprise are experiencing, and elucidating how those measures are in step with Unilever's strategic desires and values. Unilever can ensure that a team of workers and individuals realise the need for trade and is ready to help it by teaching them about the advantages of </w:t>
      </w:r>
      <w:r w:rsidR="00D34E0C" w:rsidRPr="00FE2943">
        <w:rPr>
          <w:rFonts w:ascii="Arial" w:hAnsi="Arial" w:cs="Arial"/>
          <w:lang w:val="en-IN" w:eastAsia="en-IN" w:bidi="hi-IN"/>
        </w:rPr>
        <w:t>alternatives</w:t>
      </w:r>
      <w:r w:rsidRPr="00FE2943">
        <w:rPr>
          <w:rFonts w:ascii="Arial" w:hAnsi="Arial" w:cs="Arial"/>
          <w:lang w:val="en-IN" w:eastAsia="en-IN" w:bidi="hi-IN"/>
        </w:rPr>
        <w:t xml:space="preserve"> and the significance of sustainability</w:t>
      </w:r>
      <w:r w:rsidR="00D34E0C" w:rsidRPr="00FE2943">
        <w:rPr>
          <w:rFonts w:ascii="Arial" w:hAnsi="Arial" w:cs="Arial"/>
          <w:lang w:val="en-IN" w:eastAsia="en-IN" w:bidi="hi-IN"/>
        </w:rPr>
        <w:t xml:space="preserve"> (</w:t>
      </w:r>
      <w:r w:rsidR="00D34E0C" w:rsidRPr="00FE2943">
        <w:rPr>
          <w:rFonts w:ascii="Arial" w:hAnsi="Arial" w:cs="Arial"/>
        </w:rPr>
        <w:t>Goyal and Patwardhan, 2018)</w:t>
      </w:r>
      <w:r w:rsidRPr="00FE2943">
        <w:rPr>
          <w:rFonts w:ascii="Arial" w:hAnsi="Arial" w:cs="Arial"/>
          <w:lang w:val="en-IN" w:eastAsia="en-IN" w:bidi="hi-IN"/>
        </w:rPr>
        <w:t>.</w:t>
      </w:r>
    </w:p>
    <w:p w14:paraId="06187F4A" w14:textId="77777777" w:rsidR="00B34F9C" w:rsidRPr="00FE2943" w:rsidRDefault="00B34F9C" w:rsidP="00074C72">
      <w:pPr>
        <w:pStyle w:val="ListParagraph"/>
        <w:numPr>
          <w:ilvl w:val="0"/>
          <w:numId w:val="7"/>
        </w:numPr>
        <w:spacing w:after="240"/>
        <w:rPr>
          <w:rFonts w:ascii="Arial" w:hAnsi="Arial" w:cs="Arial"/>
          <w:lang w:val="en-IN" w:eastAsia="en-IN" w:bidi="hi-IN"/>
        </w:rPr>
      </w:pPr>
      <w:r w:rsidRPr="00FE2943">
        <w:rPr>
          <w:rFonts w:ascii="Arial" w:hAnsi="Arial" w:cs="Arial"/>
          <w:b/>
          <w:bCs/>
          <w:lang w:val="en-IN" w:eastAsia="en-IN" w:bidi="hi-IN"/>
        </w:rPr>
        <w:t>Desire</w:t>
      </w:r>
      <w:r w:rsidRPr="00FE2943">
        <w:rPr>
          <w:rFonts w:ascii="Arial" w:hAnsi="Arial" w:cs="Arial"/>
          <w:lang w:val="en-IN" w:eastAsia="en-IN" w:bidi="hi-IN"/>
        </w:rPr>
        <w:t xml:space="preserve">: It's crucial to foster a choice or drive in people to participate in the change process once they're aware that exchange is important. By highlighting the benefits of assisting sustainability projects on a private and expert stage, inclusive of chances for skill improvement, career development, and giving returned to a bigger reason, Unilever may enchantment to workers' intrinsic reasons. Furthermore, Unilever may also mitigate any apprehensions or opposition to adjustments with the aid of facilitating obvious verbal exchange channels, inquiring for </w:t>
      </w:r>
      <w:r w:rsidR="00D34E0C" w:rsidRPr="00FE2943">
        <w:rPr>
          <w:rFonts w:ascii="Arial" w:hAnsi="Arial" w:cs="Arial"/>
          <w:lang w:val="en-IN" w:eastAsia="en-IN" w:bidi="hi-IN"/>
        </w:rPr>
        <w:t>entry</w:t>
      </w:r>
      <w:r w:rsidRPr="00FE2943">
        <w:rPr>
          <w:rFonts w:ascii="Arial" w:hAnsi="Arial" w:cs="Arial"/>
          <w:lang w:val="en-IN" w:eastAsia="en-IN" w:bidi="hi-IN"/>
        </w:rPr>
        <w:t xml:space="preserve">, and a tasty body of workers participants in the technique of making selections. </w:t>
      </w:r>
    </w:p>
    <w:p w14:paraId="74D7E590" w14:textId="77777777" w:rsidR="00B34F9C" w:rsidRPr="00FE2943" w:rsidRDefault="00B34F9C" w:rsidP="00074C72">
      <w:pPr>
        <w:pStyle w:val="ListParagraph"/>
        <w:numPr>
          <w:ilvl w:val="0"/>
          <w:numId w:val="7"/>
        </w:numPr>
        <w:spacing w:after="240"/>
        <w:rPr>
          <w:rFonts w:ascii="Arial" w:hAnsi="Arial" w:cs="Arial"/>
          <w:lang w:val="en-IN" w:eastAsia="en-IN" w:bidi="hi-IN"/>
        </w:rPr>
      </w:pPr>
      <w:r w:rsidRPr="00FE2943">
        <w:rPr>
          <w:rFonts w:ascii="Arial" w:hAnsi="Arial" w:cs="Arial"/>
          <w:b/>
          <w:bCs/>
          <w:lang w:val="en-IN" w:eastAsia="en-IN" w:bidi="hi-IN"/>
        </w:rPr>
        <w:t>Knowledge:</w:t>
      </w:r>
      <w:r w:rsidRPr="00FE2943">
        <w:rPr>
          <w:rFonts w:ascii="Arial" w:hAnsi="Arial" w:cs="Arial"/>
          <w:lang w:val="en-IN" w:eastAsia="en-IN" w:bidi="hi-IN"/>
        </w:rPr>
        <w:t xml:space="preserve"> Employees who have each awareness and choice to alternate should also own the understanding and comprehension of the way to do it. Unilever may additionally offer seminars, training, and different substances to provide groups of workers and individuals with the knowledge, abilities, and assets they want to carry </w:t>
      </w:r>
      <w:r w:rsidRPr="00FE2943">
        <w:rPr>
          <w:rFonts w:ascii="Arial" w:hAnsi="Arial" w:cs="Arial"/>
          <w:lang w:val="en-IN" w:eastAsia="en-IN" w:bidi="hi-IN"/>
        </w:rPr>
        <w:lastRenderedPageBreak/>
        <w:t>out sustainability initiatives successfully. This would possibly encompass guidance on environmentally pleasant techniques, eras, and practices in addition to advice on a way to incorporate sustainability issues into day-to-day task spor</w:t>
      </w:r>
      <w:r w:rsidR="00074C72" w:rsidRPr="00FE2943">
        <w:rPr>
          <w:rFonts w:ascii="Arial" w:hAnsi="Arial" w:cs="Arial"/>
          <w:lang w:val="en-IN" w:eastAsia="en-IN" w:bidi="hi-IN"/>
        </w:rPr>
        <w:t xml:space="preserve">ts and decision-making methods </w:t>
      </w:r>
      <w:r w:rsidR="00D34E0C" w:rsidRPr="00FE2943">
        <w:rPr>
          <w:rFonts w:ascii="Arial" w:hAnsi="Arial" w:cs="Arial"/>
          <w:lang w:val="en-IN" w:eastAsia="en-IN" w:bidi="hi-IN"/>
        </w:rPr>
        <w:t>(</w:t>
      </w:r>
      <w:proofErr w:type="spellStart"/>
      <w:r w:rsidR="00D34E0C" w:rsidRPr="00FE2943">
        <w:rPr>
          <w:rFonts w:ascii="Arial" w:hAnsi="Arial" w:cs="Arial"/>
        </w:rPr>
        <w:t>Paramitha</w:t>
      </w:r>
      <w:proofErr w:type="spellEnd"/>
      <w:r w:rsidR="00D34E0C" w:rsidRPr="00FE2943">
        <w:rPr>
          <w:rFonts w:ascii="Arial" w:hAnsi="Arial" w:cs="Arial"/>
        </w:rPr>
        <w:t xml:space="preserve">, </w:t>
      </w:r>
      <w:proofErr w:type="spellStart"/>
      <w:r w:rsidR="00D34E0C" w:rsidRPr="00FE2943">
        <w:rPr>
          <w:rFonts w:ascii="Arial" w:hAnsi="Arial" w:cs="Arial"/>
        </w:rPr>
        <w:t>Tobing</w:t>
      </w:r>
      <w:proofErr w:type="spellEnd"/>
      <w:r w:rsidR="00D34E0C" w:rsidRPr="00FE2943">
        <w:rPr>
          <w:rFonts w:ascii="Arial" w:hAnsi="Arial" w:cs="Arial"/>
        </w:rPr>
        <w:t xml:space="preserve"> and </w:t>
      </w:r>
      <w:proofErr w:type="spellStart"/>
      <w:r w:rsidR="00D34E0C" w:rsidRPr="00FE2943">
        <w:rPr>
          <w:rFonts w:ascii="Arial" w:hAnsi="Arial" w:cs="Arial"/>
        </w:rPr>
        <w:t>Suroso</w:t>
      </w:r>
      <w:proofErr w:type="spellEnd"/>
      <w:r w:rsidR="00D34E0C" w:rsidRPr="00FE2943">
        <w:rPr>
          <w:rFonts w:ascii="Arial" w:hAnsi="Arial" w:cs="Arial"/>
        </w:rPr>
        <w:t>, 2020)</w:t>
      </w:r>
      <w:r w:rsidRPr="00FE2943">
        <w:rPr>
          <w:rFonts w:ascii="Arial" w:hAnsi="Arial" w:cs="Arial"/>
          <w:lang w:val="en-IN" w:eastAsia="en-IN" w:bidi="hi-IN"/>
        </w:rPr>
        <w:t>.</w:t>
      </w:r>
    </w:p>
    <w:p w14:paraId="198EC18C" w14:textId="77777777" w:rsidR="00B34F9C" w:rsidRPr="00FE2943" w:rsidRDefault="00B34F9C" w:rsidP="00074C72">
      <w:pPr>
        <w:pStyle w:val="ListParagraph"/>
        <w:numPr>
          <w:ilvl w:val="0"/>
          <w:numId w:val="7"/>
        </w:numPr>
        <w:spacing w:after="240"/>
        <w:rPr>
          <w:rFonts w:ascii="Arial" w:hAnsi="Arial" w:cs="Arial"/>
          <w:lang w:val="en-IN" w:eastAsia="en-IN" w:bidi="hi-IN"/>
        </w:rPr>
      </w:pPr>
      <w:r w:rsidRPr="00FE2943">
        <w:rPr>
          <w:rFonts w:ascii="Arial" w:hAnsi="Arial" w:cs="Arial"/>
          <w:b/>
          <w:bCs/>
          <w:lang w:val="en-IN" w:eastAsia="en-IN" w:bidi="hi-IN"/>
        </w:rPr>
        <w:t>Ability:</w:t>
      </w:r>
      <w:r w:rsidRPr="00FE2943">
        <w:rPr>
          <w:rFonts w:ascii="Arial" w:hAnsi="Arial" w:cs="Arial"/>
          <w:lang w:val="en-IN" w:eastAsia="en-IN" w:bidi="hi-IN"/>
        </w:rPr>
        <w:t xml:space="preserve"> Workers need the intention to practice what they have found out and efficiently execute trade similarly to having know-how. By giving workers get right of entry to gear, aid structures, and position models to promote gaining knowledge of and ability improvement, Unilever can help them be greater adaptable. Unilever may also provide employees with probabilities for experimentation and arms-on experience, which permits them to attempt new behaviours and get comments in a stable and encouraging setting. </w:t>
      </w:r>
    </w:p>
    <w:p w14:paraId="14A3D1A2" w14:textId="77777777" w:rsidR="00B34F9C" w:rsidRPr="00FE2943" w:rsidRDefault="00B34F9C" w:rsidP="00074C72">
      <w:pPr>
        <w:pStyle w:val="ListParagraph"/>
        <w:numPr>
          <w:ilvl w:val="0"/>
          <w:numId w:val="7"/>
        </w:numPr>
        <w:spacing w:after="240"/>
        <w:rPr>
          <w:rFonts w:ascii="Arial" w:hAnsi="Arial" w:cs="Arial"/>
          <w:lang w:val="en-IN" w:eastAsia="en-IN" w:bidi="hi-IN"/>
        </w:rPr>
      </w:pPr>
      <w:r w:rsidRPr="00FE2943">
        <w:rPr>
          <w:rFonts w:ascii="Arial" w:hAnsi="Arial" w:cs="Arial"/>
          <w:b/>
          <w:bCs/>
          <w:lang w:val="en-IN" w:eastAsia="en-IN" w:bidi="hi-IN"/>
        </w:rPr>
        <w:t>Reinforcement:</w:t>
      </w:r>
      <w:r w:rsidRPr="00FE2943">
        <w:rPr>
          <w:rFonts w:ascii="Arial" w:hAnsi="Arial" w:cs="Arial"/>
          <w:lang w:val="en-IN" w:eastAsia="en-IN" w:bidi="hi-IN"/>
        </w:rPr>
        <w:t xml:space="preserve"> Lastly, retaining trade requires continued acknowledgement and reinforcement of applicable actions. By praising accomplishments, acknowledging contributions, and rewarding acceptable behaviours that are consistent with the corporation's </w:t>
      </w:r>
      <w:r w:rsidR="00074C72" w:rsidRPr="00FE2943">
        <w:rPr>
          <w:rFonts w:ascii="Arial" w:hAnsi="Arial" w:cs="Arial"/>
          <w:lang w:val="en-IN" w:eastAsia="en-IN" w:bidi="hi-IN"/>
        </w:rPr>
        <w:t>goals</w:t>
      </w:r>
      <w:r w:rsidRPr="00FE2943">
        <w:rPr>
          <w:rFonts w:ascii="Arial" w:hAnsi="Arial" w:cs="Arial"/>
          <w:lang w:val="en-IN" w:eastAsia="en-IN" w:bidi="hi-IN"/>
        </w:rPr>
        <w:t xml:space="preserve"> and values, Unilever might also fortify sustainability applications. These might encompass probabilities for promoting, rewards for fantastic paintings, and public acknowledgement for workforce participants who sell susta</w:t>
      </w:r>
      <w:r w:rsidR="00074C72" w:rsidRPr="00FE2943">
        <w:rPr>
          <w:rFonts w:ascii="Arial" w:hAnsi="Arial" w:cs="Arial"/>
          <w:lang w:val="en-IN" w:eastAsia="en-IN" w:bidi="hi-IN"/>
        </w:rPr>
        <w:t>inability and optimistic trade (</w:t>
      </w:r>
      <w:proofErr w:type="spellStart"/>
      <w:r w:rsidR="00074C72" w:rsidRPr="00FE2943">
        <w:rPr>
          <w:rFonts w:ascii="Arial" w:hAnsi="Arial" w:cs="Arial"/>
        </w:rPr>
        <w:t>Paramitha</w:t>
      </w:r>
      <w:proofErr w:type="spellEnd"/>
      <w:r w:rsidR="00074C72" w:rsidRPr="00FE2943">
        <w:rPr>
          <w:rFonts w:ascii="Arial" w:hAnsi="Arial" w:cs="Arial"/>
        </w:rPr>
        <w:t xml:space="preserve">, </w:t>
      </w:r>
      <w:proofErr w:type="spellStart"/>
      <w:r w:rsidR="00074C72" w:rsidRPr="00FE2943">
        <w:rPr>
          <w:rFonts w:ascii="Arial" w:hAnsi="Arial" w:cs="Arial"/>
        </w:rPr>
        <w:t>Tobing</w:t>
      </w:r>
      <w:proofErr w:type="spellEnd"/>
      <w:r w:rsidR="00074C72" w:rsidRPr="00FE2943">
        <w:rPr>
          <w:rFonts w:ascii="Arial" w:hAnsi="Arial" w:cs="Arial"/>
        </w:rPr>
        <w:t xml:space="preserve"> and </w:t>
      </w:r>
      <w:proofErr w:type="spellStart"/>
      <w:r w:rsidR="00074C72" w:rsidRPr="00FE2943">
        <w:rPr>
          <w:rFonts w:ascii="Arial" w:hAnsi="Arial" w:cs="Arial"/>
        </w:rPr>
        <w:t>Suroso</w:t>
      </w:r>
      <w:proofErr w:type="spellEnd"/>
      <w:r w:rsidR="00074C72" w:rsidRPr="00FE2943">
        <w:rPr>
          <w:rFonts w:ascii="Arial" w:hAnsi="Arial" w:cs="Arial"/>
        </w:rPr>
        <w:t>, 2020)</w:t>
      </w:r>
      <w:r w:rsidRPr="00FE2943">
        <w:rPr>
          <w:rFonts w:ascii="Arial" w:hAnsi="Arial" w:cs="Arial"/>
          <w:lang w:val="en-IN" w:eastAsia="en-IN" w:bidi="hi-IN"/>
        </w:rPr>
        <w:t>.</w:t>
      </w:r>
    </w:p>
    <w:p w14:paraId="6BADE90C" w14:textId="77777777" w:rsidR="005D7502" w:rsidRPr="00FE2943" w:rsidRDefault="005D7502" w:rsidP="00074C72">
      <w:pPr>
        <w:pStyle w:val="Heading2"/>
        <w:spacing w:line="360" w:lineRule="auto"/>
        <w:rPr>
          <w:rFonts w:ascii="Arial" w:hAnsi="Arial" w:cs="Arial"/>
          <w:lang w:eastAsia="en-IN"/>
        </w:rPr>
      </w:pPr>
      <w:bookmarkStart w:id="6" w:name="_Toc164057993"/>
      <w:r w:rsidRPr="00FE2943">
        <w:rPr>
          <w:rFonts w:ascii="Arial" w:hAnsi="Arial" w:cs="Arial"/>
          <w:lang w:eastAsia="en-IN"/>
        </w:rPr>
        <w:t>Strategic Change Issues</w:t>
      </w:r>
      <w:bookmarkEnd w:id="6"/>
    </w:p>
    <w:p w14:paraId="09D27037"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A) Resistance to Change</w:t>
      </w:r>
      <w:r w:rsidRPr="00FE2943">
        <w:rPr>
          <w:rFonts w:ascii="Arial" w:hAnsi="Arial" w:cs="Arial"/>
          <w:lang w:val="en-IN" w:eastAsia="en-IN" w:bidi="hi-IN"/>
        </w:rPr>
        <w:t>: One of the principal limitations Unilever has in enforcing strategic change is competition from stakeholders and workers who are used to carrying out business in traditional methods. Resistance to change may also arise despite trying to explain the reasoning at the back of it and include stakeholders inside the decision-making system due to concerns approximately losing management, worry of process instability, or doubts approximately the blessings of the alternate</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Kunisch, et al</w:t>
      </w:r>
      <w:r w:rsidRPr="00FE2943">
        <w:rPr>
          <w:rFonts w:ascii="Arial" w:hAnsi="Arial" w:cs="Arial"/>
          <w:lang w:val="en-IN" w:eastAsia="en-IN" w:bidi="hi-IN"/>
        </w:rPr>
        <w:t>.</w:t>
      </w:r>
      <w:r w:rsidR="00075947" w:rsidRPr="00FE2943">
        <w:rPr>
          <w:rFonts w:ascii="Arial" w:hAnsi="Arial" w:cs="Arial"/>
          <w:lang w:val="en-IN" w:eastAsia="en-IN" w:bidi="hi-IN"/>
        </w:rPr>
        <w:t xml:space="preserve"> 2017).</w:t>
      </w:r>
      <w:r w:rsidRPr="00FE2943">
        <w:rPr>
          <w:rFonts w:ascii="Arial" w:hAnsi="Arial" w:cs="Arial"/>
          <w:lang w:val="en-IN" w:eastAsia="en-IN" w:bidi="hi-IN"/>
        </w:rPr>
        <w:t xml:space="preserve"> </w:t>
      </w:r>
    </w:p>
    <w:p w14:paraId="6927B563"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B) Resource Constraints:</w:t>
      </w:r>
      <w:r w:rsidRPr="00FE2943">
        <w:rPr>
          <w:rFonts w:ascii="Arial" w:hAnsi="Arial" w:cs="Arial"/>
          <w:lang w:val="en-IN" w:eastAsia="en-IN" w:bidi="hi-IN"/>
        </w:rPr>
        <w:t xml:space="preserve"> Financial, human, and technical sources need to often be invested appreciably which will enforce strategic alternate efforts. Allocating sufficient finances to help environmental efforts while juggling other conflicting goals may be hard for Unilever</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Müller and Kunisch, 2018)</w:t>
      </w:r>
      <w:r w:rsidRPr="00FE2943">
        <w:rPr>
          <w:rFonts w:ascii="Arial" w:hAnsi="Arial" w:cs="Arial"/>
          <w:lang w:val="en-IN" w:eastAsia="en-IN" w:bidi="hi-IN"/>
        </w:rPr>
        <w:t xml:space="preserve">. Unilever has to prioritize initiatives with the most important feasible impact, make the most of alliances and collaborations, and </w:t>
      </w:r>
      <w:r w:rsidRPr="00FE2943">
        <w:rPr>
          <w:rFonts w:ascii="Arial" w:hAnsi="Arial" w:cs="Arial"/>
          <w:lang w:val="en-IN" w:eastAsia="en-IN" w:bidi="hi-IN"/>
        </w:rPr>
        <w:lastRenderedPageBreak/>
        <w:t>look at creative finance options like impact funding and inexperienced financing to be able to recover from resource limits.</w:t>
      </w:r>
    </w:p>
    <w:p w14:paraId="336674C7"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C) Cultural Barriers:</w:t>
      </w:r>
      <w:r w:rsidRPr="00FE2943">
        <w:rPr>
          <w:rFonts w:ascii="Arial" w:hAnsi="Arial" w:cs="Arial"/>
          <w:lang w:val="en-IN" w:eastAsia="en-IN" w:bidi="hi-IN"/>
        </w:rPr>
        <w:t xml:space="preserve"> Attitudes, actions, and choice-making methods interior Unilever are drastically encouraged by way of organizational tradition. Cultural demanding situations that obstruct exchange management tasks encompass mentality silos, aversion to change, and a loss of alignment with sustainable ideals. By encouraging a subculture of creativity, cooperation, and sustainability, coordinating values with strategic desires, and giving people the authority to provoke change internally, Unilever may take proactive measures to overcome cultural hurdles</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Piercy, 2016)</w:t>
      </w:r>
      <w:r w:rsidRPr="00FE2943">
        <w:rPr>
          <w:rFonts w:ascii="Arial" w:hAnsi="Arial" w:cs="Arial"/>
          <w:lang w:val="en-IN" w:eastAsia="en-IN" w:bidi="hi-IN"/>
        </w:rPr>
        <w:t>.</w:t>
      </w:r>
    </w:p>
    <w:p w14:paraId="7C9AB9A6" w14:textId="77777777" w:rsidR="005D7502" w:rsidRPr="00FE2943" w:rsidRDefault="005D7502" w:rsidP="00074C72">
      <w:pPr>
        <w:spacing w:after="240"/>
        <w:rPr>
          <w:rFonts w:ascii="Arial" w:hAnsi="Arial" w:cs="Arial"/>
          <w:b/>
          <w:bCs/>
          <w:lang w:val="en-IN" w:eastAsia="en-IN" w:bidi="hi-IN"/>
        </w:rPr>
      </w:pPr>
      <w:r w:rsidRPr="00FE2943">
        <w:rPr>
          <w:rFonts w:ascii="Arial" w:hAnsi="Arial" w:cs="Arial"/>
          <w:b/>
          <w:bCs/>
          <w:lang w:val="en-IN" w:eastAsia="en-IN" w:bidi="hi-IN"/>
        </w:rPr>
        <w:t>Valuation and Recommendations</w:t>
      </w:r>
    </w:p>
    <w:p w14:paraId="56D120D2" w14:textId="77777777" w:rsidR="005D7502" w:rsidRPr="00FE2943" w:rsidRDefault="005D7502" w:rsidP="00074C72">
      <w:pPr>
        <w:spacing w:after="240"/>
        <w:rPr>
          <w:rFonts w:ascii="Arial" w:hAnsi="Arial" w:cs="Arial"/>
          <w:lang w:val="en-IN" w:eastAsia="en-IN" w:bidi="hi-IN"/>
        </w:rPr>
      </w:pPr>
      <w:r w:rsidRPr="00FE2943">
        <w:rPr>
          <w:rFonts w:ascii="Arial" w:hAnsi="Arial" w:cs="Arial"/>
          <w:lang w:val="en-IN" w:eastAsia="en-IN" w:bidi="hi-IN"/>
        </w:rPr>
        <w:t>Unilever has shown a resolute determination to spearhead strategic transformation via efficient change management methodologies and an emphasis on sustainability. Unilever has successfully used trade control strategies, including the ADKAR model, Lewin's Change Management Model, and Kotter's eight-step Change Model, to foster man or woman transformation, mobilize assistance, and instil sustainable values throughout the enterprise.</w:t>
      </w:r>
    </w:p>
    <w:p w14:paraId="2FE4FA85" w14:textId="77777777" w:rsidR="005D7502" w:rsidRPr="00FE2943" w:rsidRDefault="005D7502" w:rsidP="00074C72">
      <w:pPr>
        <w:spacing w:after="240"/>
        <w:rPr>
          <w:rFonts w:ascii="Arial" w:hAnsi="Arial" w:cs="Arial"/>
          <w:lang w:val="en-IN" w:eastAsia="en-IN" w:bidi="hi-IN"/>
        </w:rPr>
      </w:pPr>
      <w:r w:rsidRPr="00FE2943">
        <w:rPr>
          <w:rFonts w:ascii="Arial" w:hAnsi="Arial" w:cs="Arial"/>
          <w:lang w:val="en-IN" w:eastAsia="en-IN" w:bidi="hi-IN"/>
        </w:rPr>
        <w:t>However, to keep tempo and meet its strategic desires, Unilever still faces bold barriers such as cultural boundaries, resource boundaries, and reluctance to exchange. To conquer these obstacles, Unilever needs to:</w:t>
      </w:r>
    </w:p>
    <w:p w14:paraId="7E6B9F2C" w14:textId="77777777" w:rsidR="005D7502" w:rsidRPr="00FE2943" w:rsidRDefault="005D7502" w:rsidP="00074C72">
      <w:pPr>
        <w:pStyle w:val="ListParagraph"/>
        <w:numPr>
          <w:ilvl w:val="0"/>
          <w:numId w:val="9"/>
        </w:numPr>
        <w:spacing w:after="240"/>
        <w:rPr>
          <w:rFonts w:ascii="Arial" w:hAnsi="Arial" w:cs="Arial"/>
          <w:lang w:val="en-IN" w:eastAsia="en-IN" w:bidi="hi-IN"/>
        </w:rPr>
      </w:pPr>
      <w:r w:rsidRPr="00FE2943">
        <w:rPr>
          <w:rFonts w:ascii="Arial" w:hAnsi="Arial" w:cs="Arial"/>
          <w:lang w:val="en-IN" w:eastAsia="en-IN" w:bidi="hi-IN"/>
        </w:rPr>
        <w:t>Keep outlining the reasons for the modifications and encompass stakeholders inside the process as lots as possible.</w:t>
      </w:r>
    </w:p>
    <w:p w14:paraId="01C6598B" w14:textId="77777777" w:rsidR="005D7502" w:rsidRPr="00FE2943" w:rsidRDefault="005D7502" w:rsidP="00074C72">
      <w:pPr>
        <w:pStyle w:val="ListParagraph"/>
        <w:numPr>
          <w:ilvl w:val="0"/>
          <w:numId w:val="9"/>
        </w:numPr>
        <w:spacing w:after="240"/>
        <w:rPr>
          <w:rFonts w:ascii="Arial" w:hAnsi="Arial" w:cs="Arial"/>
          <w:lang w:val="en-IN" w:eastAsia="en-IN" w:bidi="hi-IN"/>
        </w:rPr>
      </w:pPr>
      <w:r w:rsidRPr="00FE2943">
        <w:rPr>
          <w:rFonts w:ascii="Arial" w:hAnsi="Arial" w:cs="Arial"/>
          <w:lang w:val="en-IN" w:eastAsia="en-IN" w:bidi="hi-IN"/>
        </w:rPr>
        <w:t>To aid sustainability targets, allocate resources cautiously, deliver pinnacle priority to projects in a good way to have the most effect, and investigate creative financing resources.</w:t>
      </w:r>
    </w:p>
    <w:p w14:paraId="3165D508" w14:textId="77777777" w:rsidR="005D7502" w:rsidRPr="00FE2943" w:rsidRDefault="005D7502" w:rsidP="00074C72">
      <w:pPr>
        <w:pStyle w:val="ListParagraph"/>
        <w:numPr>
          <w:ilvl w:val="0"/>
          <w:numId w:val="9"/>
        </w:numPr>
        <w:spacing w:after="240"/>
        <w:rPr>
          <w:rFonts w:ascii="Arial" w:hAnsi="Arial" w:cs="Arial"/>
          <w:lang w:val="en-IN" w:eastAsia="en-IN" w:bidi="hi-IN"/>
        </w:rPr>
      </w:pPr>
      <w:r w:rsidRPr="00FE2943">
        <w:rPr>
          <w:rFonts w:ascii="Arial" w:hAnsi="Arial" w:cs="Arial"/>
          <w:lang w:val="en-IN" w:eastAsia="en-IN" w:bidi="hi-IN"/>
        </w:rPr>
        <w:t xml:space="preserve">Encourage a way of life of creativity, cooperation, and sustainability using coordinating values with strategic </w:t>
      </w:r>
      <w:r w:rsidR="00074C72" w:rsidRPr="00FE2943">
        <w:rPr>
          <w:rFonts w:ascii="Arial" w:hAnsi="Arial" w:cs="Arial"/>
          <w:lang w:val="en-IN" w:eastAsia="en-IN" w:bidi="hi-IN"/>
        </w:rPr>
        <w:t>goals</w:t>
      </w:r>
      <w:r w:rsidRPr="00FE2943">
        <w:rPr>
          <w:rFonts w:ascii="Arial" w:hAnsi="Arial" w:cs="Arial"/>
          <w:lang w:val="en-IN" w:eastAsia="en-IN" w:bidi="hi-IN"/>
        </w:rPr>
        <w:t>, giving workforce participants the authority to lead alternate, and acknowledging accomplishments.</w:t>
      </w:r>
    </w:p>
    <w:p w14:paraId="2AAA5BD7" w14:textId="77777777" w:rsidR="005D7502" w:rsidRPr="00FE2943" w:rsidRDefault="005D7502" w:rsidP="00074C72">
      <w:pPr>
        <w:pStyle w:val="Heading1"/>
        <w:rPr>
          <w:rFonts w:ascii="Arial" w:hAnsi="Arial" w:cs="Arial"/>
          <w:lang w:eastAsia="en-IN"/>
        </w:rPr>
      </w:pPr>
      <w:bookmarkStart w:id="7" w:name="_Toc164057994"/>
      <w:r w:rsidRPr="00FE2943">
        <w:rPr>
          <w:rFonts w:ascii="Arial" w:hAnsi="Arial" w:cs="Arial"/>
          <w:lang w:eastAsia="en-IN"/>
        </w:rPr>
        <w:lastRenderedPageBreak/>
        <w:t>Impact of Organisational Culture and Future Change Management Plan at Unilever</w:t>
      </w:r>
      <w:bookmarkEnd w:id="7"/>
    </w:p>
    <w:p w14:paraId="64921FF8" w14:textId="77777777" w:rsidR="005D7502" w:rsidRPr="00FE2943" w:rsidRDefault="005D7502" w:rsidP="00074C72">
      <w:pPr>
        <w:pStyle w:val="Heading2"/>
        <w:spacing w:line="360" w:lineRule="auto"/>
        <w:rPr>
          <w:rFonts w:ascii="Arial" w:hAnsi="Arial" w:cs="Arial"/>
          <w:lang w:eastAsia="en-IN"/>
        </w:rPr>
      </w:pPr>
      <w:bookmarkStart w:id="8" w:name="_Toc164057995"/>
      <w:r w:rsidRPr="00FE2943">
        <w:rPr>
          <w:rFonts w:ascii="Arial" w:hAnsi="Arial" w:cs="Arial"/>
          <w:lang w:eastAsia="en-IN"/>
        </w:rPr>
        <w:t>Impact of Organizational Culture</w:t>
      </w:r>
      <w:bookmarkEnd w:id="8"/>
    </w:p>
    <w:p w14:paraId="54E15744" w14:textId="77777777" w:rsidR="005D7502" w:rsidRPr="00FE2943" w:rsidRDefault="005D7502" w:rsidP="00074C72">
      <w:pPr>
        <w:spacing w:after="240"/>
        <w:rPr>
          <w:rFonts w:ascii="Arial" w:hAnsi="Arial" w:cs="Arial"/>
          <w:lang w:val="en-IN" w:eastAsia="en-IN" w:bidi="hi-IN"/>
        </w:rPr>
      </w:pPr>
      <w:r w:rsidRPr="00FE2943">
        <w:rPr>
          <w:rFonts w:ascii="Arial" w:hAnsi="Arial" w:cs="Arial"/>
          <w:lang w:val="en-IN" w:eastAsia="en-IN" w:bidi="hi-IN"/>
        </w:rPr>
        <w:t>Within Unilever, the organizational subculture has a tremendous impact on how humans behave, assume, and make selections. The effectiveness and durability of the organization's strategic transformation activities can be greatly impacted by the modern-day organizational culture.</w:t>
      </w:r>
    </w:p>
    <w:p w14:paraId="63DDB44D" w14:textId="77777777" w:rsidR="005D7502" w:rsidRPr="00FE2943" w:rsidRDefault="005D7502" w:rsidP="00074C72">
      <w:pPr>
        <w:spacing w:after="240"/>
        <w:rPr>
          <w:rFonts w:ascii="Arial" w:hAnsi="Arial" w:cs="Arial"/>
          <w:lang w:val="en-IN" w:eastAsia="en-IN" w:bidi="hi-IN"/>
        </w:rPr>
      </w:pPr>
      <w:r w:rsidRPr="00FE2943">
        <w:rPr>
          <w:rFonts w:ascii="Arial" w:hAnsi="Arial" w:cs="Arial"/>
          <w:lang w:val="en-IN" w:eastAsia="en-IN" w:bidi="hi-IN"/>
        </w:rPr>
        <w:t xml:space="preserve">The concepts of honesty, admiration, and purpose-driven management outline Unilever's culture. The employer's lengthy-status determination to social obligation and sustainability is ingrained in its way of life and directs its dealings with stakeholders and business operations. This sturdy way of life of sustainability </w:t>
      </w:r>
      <w:r w:rsidR="00075947" w:rsidRPr="00FE2943">
        <w:rPr>
          <w:rFonts w:ascii="Arial" w:hAnsi="Arial" w:cs="Arial"/>
          <w:lang w:val="en-IN" w:eastAsia="en-IN" w:bidi="hi-IN"/>
        </w:rPr>
        <w:t>provides</w:t>
      </w:r>
      <w:r w:rsidRPr="00FE2943">
        <w:rPr>
          <w:rFonts w:ascii="Arial" w:hAnsi="Arial" w:cs="Arial"/>
          <w:lang w:val="en-IN" w:eastAsia="en-IN" w:bidi="hi-IN"/>
        </w:rPr>
        <w:t xml:space="preserve"> an effective platform for promoting alternate and uniting bodies of workers around shared goals</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 xml:space="preserve">Ihsan, </w:t>
      </w:r>
      <w:proofErr w:type="spellStart"/>
      <w:r w:rsidR="00075947" w:rsidRPr="00FE2943">
        <w:rPr>
          <w:rFonts w:ascii="Arial" w:hAnsi="Arial" w:cs="Arial"/>
          <w:shd w:val="clear" w:color="auto" w:fill="FFFFFF"/>
        </w:rPr>
        <w:t>Firda</w:t>
      </w:r>
      <w:proofErr w:type="spellEnd"/>
      <w:r w:rsidR="00075947" w:rsidRPr="00FE2943">
        <w:rPr>
          <w:rFonts w:ascii="Arial" w:hAnsi="Arial" w:cs="Arial"/>
          <w:shd w:val="clear" w:color="auto" w:fill="FFFFFF"/>
        </w:rPr>
        <w:t xml:space="preserve"> and </w:t>
      </w:r>
      <w:proofErr w:type="spellStart"/>
      <w:r w:rsidR="00075947" w:rsidRPr="00FE2943">
        <w:rPr>
          <w:rFonts w:ascii="Arial" w:hAnsi="Arial" w:cs="Arial"/>
          <w:shd w:val="clear" w:color="auto" w:fill="FFFFFF"/>
        </w:rPr>
        <w:t>Khaddafi</w:t>
      </w:r>
      <w:proofErr w:type="spellEnd"/>
      <w:r w:rsidR="00075947" w:rsidRPr="00FE2943">
        <w:rPr>
          <w:rFonts w:ascii="Arial" w:hAnsi="Arial" w:cs="Arial"/>
          <w:shd w:val="clear" w:color="auto" w:fill="FFFFFF"/>
        </w:rPr>
        <w:t>, 2023)</w:t>
      </w:r>
      <w:r w:rsidRPr="00FE2943">
        <w:rPr>
          <w:rFonts w:ascii="Arial" w:hAnsi="Arial" w:cs="Arial"/>
          <w:lang w:val="en-IN" w:eastAsia="en-IN" w:bidi="hi-IN"/>
        </w:rPr>
        <w:t>.</w:t>
      </w:r>
    </w:p>
    <w:p w14:paraId="4B5ADDB1" w14:textId="77777777" w:rsidR="005D7502" w:rsidRPr="00FE2943" w:rsidRDefault="005D7502" w:rsidP="00074C72">
      <w:pPr>
        <w:spacing w:after="240"/>
        <w:rPr>
          <w:rFonts w:ascii="Arial" w:hAnsi="Arial" w:cs="Arial"/>
          <w:lang w:val="en-IN" w:eastAsia="en-IN" w:bidi="hi-IN"/>
        </w:rPr>
      </w:pPr>
      <w:r w:rsidRPr="00FE2943">
        <w:rPr>
          <w:rFonts w:ascii="Arial" w:hAnsi="Arial" w:cs="Arial"/>
          <w:lang w:val="en-IN" w:eastAsia="en-IN" w:bidi="hi-IN"/>
        </w:rPr>
        <w:t>Organizational way of life, even though may additionally once in a while offer problems for alternate control. Adoption of new habits and practices can be hampered via soloed mindsets, resistance to trade, and inertia, particularly if they diverge from customs and conventions. Thus, for you to well support the exchange method, Unilever should examine its modern-day culture, pinpoint cultural limitations to change, and capitalize on cultural assets</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Ionescu-Somers and Brassey, 2018)</w:t>
      </w:r>
      <w:r w:rsidRPr="00FE2943">
        <w:rPr>
          <w:rFonts w:ascii="Arial" w:hAnsi="Arial" w:cs="Arial"/>
          <w:lang w:val="en-IN" w:eastAsia="en-IN" w:bidi="hi-IN"/>
        </w:rPr>
        <w:t>.</w:t>
      </w:r>
    </w:p>
    <w:p w14:paraId="77F7A278" w14:textId="77777777" w:rsidR="005D7502" w:rsidRPr="00FE2943" w:rsidRDefault="005D7502" w:rsidP="00074C72">
      <w:pPr>
        <w:pStyle w:val="Heading2"/>
        <w:spacing w:line="360" w:lineRule="auto"/>
        <w:rPr>
          <w:rFonts w:ascii="Arial" w:hAnsi="Arial" w:cs="Arial"/>
          <w:lang w:eastAsia="en-IN"/>
        </w:rPr>
      </w:pPr>
      <w:bookmarkStart w:id="9" w:name="_Toc164057996"/>
      <w:r w:rsidRPr="00FE2943">
        <w:rPr>
          <w:rFonts w:ascii="Arial" w:hAnsi="Arial" w:cs="Arial"/>
          <w:lang w:eastAsia="en-IN"/>
        </w:rPr>
        <w:t>Future Change Management Plan</w:t>
      </w:r>
      <w:bookmarkEnd w:id="9"/>
    </w:p>
    <w:p w14:paraId="7220C742" w14:textId="77777777" w:rsidR="005D7502" w:rsidRPr="00FE2943" w:rsidRDefault="005D7502" w:rsidP="00074C72">
      <w:pPr>
        <w:spacing w:after="240"/>
        <w:rPr>
          <w:rFonts w:ascii="Arial" w:hAnsi="Arial" w:cs="Arial"/>
          <w:lang w:val="en-IN" w:eastAsia="en-IN" w:bidi="hi-IN"/>
        </w:rPr>
      </w:pPr>
      <w:r w:rsidRPr="00FE2943">
        <w:rPr>
          <w:rFonts w:ascii="Arial" w:hAnsi="Arial" w:cs="Arial"/>
          <w:lang w:val="en-IN" w:eastAsia="en-IN" w:bidi="hi-IN"/>
        </w:rPr>
        <w:t>Unilever has to create an intensive exchange control approach that contains organizational lifestyle, stakeholder involvement, leadership, verbal exchange, and communication on the way to efficaciously manipulate the challenges of organizational alternate and hold momentum towards its strategic desires. The following are vital elements of the upcoming alternate management plan:</w:t>
      </w:r>
    </w:p>
    <w:p w14:paraId="6E891DF1"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Proposed Change:</w:t>
      </w:r>
      <w:r w:rsidRPr="00FE2943">
        <w:rPr>
          <w:rFonts w:ascii="Arial" w:hAnsi="Arial" w:cs="Arial"/>
          <w:lang w:val="en-IN" w:eastAsia="en-IN" w:bidi="hi-IN"/>
        </w:rPr>
        <w:t xml:space="preserve"> Clearly state the recommended change's goals, justification, and predicted consequences. Regarding Unilever, the priorities may additionally include pushing innovation, enhancing operational effectiveness, or furthering environmental measures.</w:t>
      </w:r>
    </w:p>
    <w:p w14:paraId="1D4EA735" w14:textId="16FF743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lastRenderedPageBreak/>
        <w:t>Staff Training and Development Plan:</w:t>
      </w:r>
      <w:r w:rsidRPr="00FE2943">
        <w:rPr>
          <w:rFonts w:ascii="Arial" w:hAnsi="Arial" w:cs="Arial"/>
          <w:lang w:val="en-IN" w:eastAsia="en-IN" w:bidi="hi-IN"/>
        </w:rPr>
        <w:t xml:space="preserve"> Give workforce members the danger to develop professionally a good way to help the change initiative by way of presenting the statistics, </w:t>
      </w:r>
      <w:r w:rsidR="00F403FA" w:rsidRPr="00FE2943">
        <w:rPr>
          <w:rFonts w:ascii="Arial" w:hAnsi="Arial" w:cs="Arial"/>
          <w:lang w:val="en-IN" w:eastAsia="en-IN" w:bidi="hi-IN"/>
        </w:rPr>
        <w:t>abilities</w:t>
      </w:r>
      <w:r w:rsidRPr="00FE2943">
        <w:rPr>
          <w:rFonts w:ascii="Arial" w:hAnsi="Arial" w:cs="Arial"/>
          <w:lang w:val="en-IN" w:eastAsia="en-IN" w:bidi="hi-IN"/>
        </w:rPr>
        <w:t>, and skills they want. This might encompass seminars on trade control, management improvement courses, and education on sustainable practices.</w:t>
      </w:r>
    </w:p>
    <w:p w14:paraId="6D714B15"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Communication plan:</w:t>
      </w:r>
      <w:r w:rsidRPr="00FE2943">
        <w:rPr>
          <w:rFonts w:ascii="Arial" w:hAnsi="Arial" w:cs="Arial"/>
          <w:lang w:val="en-IN" w:eastAsia="en-IN" w:bidi="hi-IN"/>
        </w:rPr>
        <w:t xml:space="preserve"> Create a verbal exchange method to guarantee that stakeholders in any respect organizational ranges are competently knowledgeable about the change's primary messages. Make use of a lot of communique channels to encompass groups of workers members, reply to troubles, and get feedback, such as newsletters, metropolis corridor conferences, and net platforms.</w:t>
      </w:r>
    </w:p>
    <w:p w14:paraId="2E5A52A0"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Evaluation Plan:</w:t>
      </w:r>
      <w:r w:rsidRPr="00FE2943">
        <w:rPr>
          <w:rFonts w:ascii="Arial" w:hAnsi="Arial" w:cs="Arial"/>
          <w:lang w:val="en-IN" w:eastAsia="en-IN" w:bidi="hi-IN"/>
        </w:rPr>
        <w:t xml:space="preserve"> Define metrics and key overall performance indicators (KPIs) to song development toward alternate goals and assess how properly alternate control tasks are operating. To find opportunities for improvement and course corrections, examine worker engagement, adoption of new behaviour, and impact on the organisation's overall performance on an ordinary foundation.</w:t>
      </w:r>
    </w:p>
    <w:p w14:paraId="5A20907A"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 xml:space="preserve">Leadership Style: </w:t>
      </w:r>
      <w:r w:rsidRPr="00FE2943">
        <w:rPr>
          <w:rFonts w:ascii="Arial" w:hAnsi="Arial" w:cs="Arial"/>
          <w:lang w:val="en-IN" w:eastAsia="en-IN" w:bidi="hi-IN"/>
        </w:rPr>
        <w:t>Take up a management technique that prioritizes cooperation, empathy, and transparency. All organizational leaders must set an instance for alternatives by way of actively interacting with staff contributors, committing to the cautioned projects, and allowing groups to spur innovation and ongoing development</w:t>
      </w:r>
      <w:r w:rsidR="00075947" w:rsidRPr="00FE2943">
        <w:rPr>
          <w:rFonts w:ascii="Arial" w:hAnsi="Arial" w:cs="Arial"/>
          <w:lang w:val="en-IN" w:eastAsia="en-IN" w:bidi="hi-IN"/>
        </w:rPr>
        <w:t xml:space="preserve"> (</w:t>
      </w:r>
      <w:r w:rsidR="00075947" w:rsidRPr="00FE2943">
        <w:rPr>
          <w:rFonts w:ascii="Arial" w:hAnsi="Arial" w:cs="Arial"/>
          <w:shd w:val="clear" w:color="auto" w:fill="FFFFFF"/>
        </w:rPr>
        <w:t>Thakur, Verma and Sharma, 2019)</w:t>
      </w:r>
    </w:p>
    <w:p w14:paraId="2E5375AF" w14:textId="77777777" w:rsidR="005D7502" w:rsidRPr="00FE2943" w:rsidRDefault="005D7502" w:rsidP="00074C72">
      <w:pPr>
        <w:spacing w:after="240"/>
        <w:rPr>
          <w:rFonts w:ascii="Arial" w:hAnsi="Arial" w:cs="Arial"/>
          <w:lang w:val="en-IN" w:eastAsia="en-IN" w:bidi="hi-IN"/>
        </w:rPr>
      </w:pPr>
      <w:r w:rsidRPr="00FE2943">
        <w:rPr>
          <w:rFonts w:ascii="Arial" w:hAnsi="Arial" w:cs="Arial"/>
          <w:b/>
          <w:bCs/>
          <w:lang w:val="en-IN" w:eastAsia="en-IN" w:bidi="hi-IN"/>
        </w:rPr>
        <w:t>Alignment with Organizational Values:</w:t>
      </w:r>
      <w:r w:rsidRPr="00FE2943">
        <w:rPr>
          <w:rFonts w:ascii="Arial" w:hAnsi="Arial" w:cs="Arial"/>
          <w:lang w:val="en-IN" w:eastAsia="en-IN" w:bidi="hi-IN"/>
        </w:rPr>
        <w:t xml:space="preserve"> Make sure the trade management method is consistent with the undertaking and fundamental values of Unilever. Stress the significance of sustainability, ethical conduct, and social duty in bringing about trade, and display how the recommended initiatives guide Unilever's overarching goal of organising sustainable dwelling as the norm.</w:t>
      </w:r>
    </w:p>
    <w:p w14:paraId="52D67A7D" w14:textId="77777777" w:rsidR="00B34F9C" w:rsidRPr="00B34F9C" w:rsidRDefault="00B34F9C" w:rsidP="00074C72">
      <w:pPr>
        <w:spacing w:after="240"/>
        <w:rPr>
          <w:lang w:val="en-IN" w:eastAsia="en-IN" w:bidi="hi-IN"/>
        </w:rPr>
      </w:pPr>
    </w:p>
    <w:p w14:paraId="0925E4EE" w14:textId="77777777" w:rsidR="00074C72" w:rsidRDefault="00074C72" w:rsidP="00074C72">
      <w:pPr>
        <w:jc w:val="left"/>
        <w:rPr>
          <w:lang w:val="en-IN" w:eastAsia="en-IN" w:bidi="hi-IN"/>
        </w:rPr>
      </w:pPr>
      <w:r>
        <w:rPr>
          <w:lang w:val="en-IN" w:eastAsia="en-IN" w:bidi="hi-IN"/>
        </w:rPr>
        <w:br w:type="page"/>
      </w:r>
    </w:p>
    <w:p w14:paraId="0DCC37EF" w14:textId="77777777" w:rsidR="00B34F9C" w:rsidRPr="00FE2943" w:rsidRDefault="00074C72" w:rsidP="00074C72">
      <w:pPr>
        <w:pStyle w:val="Heading1"/>
        <w:rPr>
          <w:rFonts w:ascii="Arial" w:hAnsi="Arial" w:cs="Arial"/>
          <w:lang w:eastAsia="en-IN"/>
        </w:rPr>
      </w:pPr>
      <w:bookmarkStart w:id="10" w:name="_Toc164057997"/>
      <w:r w:rsidRPr="00FE2943">
        <w:rPr>
          <w:rFonts w:ascii="Arial" w:hAnsi="Arial" w:cs="Arial"/>
          <w:lang w:eastAsia="en-IN"/>
        </w:rPr>
        <w:lastRenderedPageBreak/>
        <w:t>Conclusion</w:t>
      </w:r>
      <w:bookmarkEnd w:id="10"/>
      <w:r w:rsidRPr="00FE2943">
        <w:rPr>
          <w:rFonts w:ascii="Arial" w:hAnsi="Arial" w:cs="Arial"/>
          <w:lang w:eastAsia="en-IN"/>
        </w:rPr>
        <w:t xml:space="preserve"> </w:t>
      </w:r>
    </w:p>
    <w:p w14:paraId="6E8A8B83" w14:textId="77777777" w:rsidR="00074C72" w:rsidRPr="00FE2943" w:rsidRDefault="00074C72" w:rsidP="00074C72">
      <w:pPr>
        <w:rPr>
          <w:rFonts w:ascii="Arial" w:hAnsi="Arial" w:cs="Arial"/>
          <w:lang w:val="en-IN" w:eastAsia="en-IN" w:bidi="hi-IN"/>
        </w:rPr>
      </w:pPr>
      <w:r w:rsidRPr="00FE2943">
        <w:rPr>
          <w:rFonts w:ascii="Arial" w:hAnsi="Arial" w:cs="Arial"/>
          <w:lang w:val="en-IN" w:eastAsia="en-IN" w:bidi="hi-IN"/>
        </w:rPr>
        <w:t>Unilever's proactive technique to alternate, in conjunction with its unwavering willpower toward sustainability and innovation, places the organization at the vanguard of effectively handling the intricacies of the modern company surroundings. Unilever's capacity to conform speedy to changing market conditions and social expectancies is proven with the aid of an examination of its latest past, external outcomes, and trade management processes. Unilever has successfully coordinated strategic goals and incorporated sustainability into its organizational DNA via the usage of trade management frameworks together with the ADKAR Model, Lewin's Change Management Model, and Kotter's 8-Step Change Model. With this strategy, Unilever can generate desirable alternatives and construct long-term prices for stakeholders, supported using a culture of integrity and purpose. Future transformation initiatives could have a robust foundation thanks to Unilever's willpower to stay real to its fundamental values, assist workforce boom, and improve conversation channels. As the firm proceeds on its route to sustainable improvement and social effect, its proactive leadership and flexible approaches set it apart as a frontrunner within the customer merchandise area, encouraging others to enrol in it in the quest for greater wealth and a sustainable future.</w:t>
      </w:r>
    </w:p>
    <w:p w14:paraId="54170990" w14:textId="77777777" w:rsidR="00074C72" w:rsidRPr="00074C72" w:rsidRDefault="00074C72" w:rsidP="00074C72">
      <w:pPr>
        <w:rPr>
          <w:lang w:val="en-IN" w:eastAsia="en-IN" w:bidi="hi-IN"/>
        </w:rPr>
      </w:pPr>
    </w:p>
    <w:p w14:paraId="12D6C596" w14:textId="77777777" w:rsidR="00074C72" w:rsidRPr="00074C72" w:rsidRDefault="00074C72" w:rsidP="00074C72">
      <w:pPr>
        <w:rPr>
          <w:lang w:val="en-IN" w:eastAsia="en-IN" w:bidi="hi-IN"/>
        </w:rPr>
      </w:pPr>
    </w:p>
    <w:p w14:paraId="5466D106" w14:textId="77777777" w:rsidR="00074C72" w:rsidRPr="00B34F9C" w:rsidRDefault="00074C72" w:rsidP="00074C72">
      <w:pPr>
        <w:spacing w:after="240"/>
        <w:rPr>
          <w:lang w:val="en-IN" w:eastAsia="en-IN" w:bidi="hi-IN"/>
        </w:rPr>
      </w:pPr>
    </w:p>
    <w:p w14:paraId="076DC29A" w14:textId="77777777" w:rsidR="00EC0002" w:rsidRPr="00EC0002" w:rsidRDefault="00EC0002" w:rsidP="00074C72">
      <w:pPr>
        <w:spacing w:after="240"/>
        <w:rPr>
          <w:lang w:val="en-IN" w:eastAsia="en-IN" w:bidi="hi-IN"/>
        </w:rPr>
      </w:pPr>
    </w:p>
    <w:p w14:paraId="18CF453F" w14:textId="77777777" w:rsidR="00EC0002" w:rsidRPr="00EC0002" w:rsidRDefault="00EC0002" w:rsidP="00074C72">
      <w:pPr>
        <w:spacing w:after="240"/>
        <w:rPr>
          <w:lang w:val="en-IN" w:eastAsia="en-IN" w:bidi="hi-IN"/>
        </w:rPr>
      </w:pPr>
    </w:p>
    <w:p w14:paraId="62A0374F" w14:textId="77777777" w:rsidR="00EC0002" w:rsidRPr="00E552E3" w:rsidRDefault="00EC0002" w:rsidP="00074C72">
      <w:pPr>
        <w:spacing w:after="240"/>
        <w:rPr>
          <w:lang w:val="en-IN" w:eastAsia="en-IN" w:bidi="hi-IN"/>
        </w:rPr>
      </w:pPr>
    </w:p>
    <w:p w14:paraId="3776BF18" w14:textId="77777777" w:rsidR="00E552E3" w:rsidRPr="00E552E3" w:rsidRDefault="00E552E3" w:rsidP="00074C72">
      <w:pPr>
        <w:spacing w:after="240"/>
        <w:jc w:val="left"/>
        <w:rPr>
          <w:lang w:val="en-IN" w:eastAsia="en-IN" w:bidi="hi-IN"/>
        </w:rPr>
      </w:pPr>
    </w:p>
    <w:p w14:paraId="618DDD0D" w14:textId="77777777" w:rsidR="00E552E3" w:rsidRPr="00E552E3" w:rsidRDefault="00E552E3" w:rsidP="00074C72">
      <w:pPr>
        <w:spacing w:after="240"/>
        <w:jc w:val="left"/>
        <w:rPr>
          <w:lang w:val="en-IN" w:eastAsia="en-IN" w:bidi="hi-IN"/>
        </w:rPr>
      </w:pPr>
    </w:p>
    <w:p w14:paraId="1A6613B1" w14:textId="77777777" w:rsidR="00E552E3" w:rsidRPr="00E552E3" w:rsidRDefault="00E552E3" w:rsidP="00074C72">
      <w:pPr>
        <w:spacing w:after="240"/>
        <w:jc w:val="left"/>
        <w:rPr>
          <w:lang w:val="en-IN" w:eastAsia="en-IN" w:bidi="hi-IN"/>
        </w:rPr>
      </w:pPr>
    </w:p>
    <w:p w14:paraId="590E2A37" w14:textId="77777777" w:rsidR="00E552E3" w:rsidRPr="00E552E3" w:rsidRDefault="00E552E3" w:rsidP="00074C72">
      <w:pPr>
        <w:spacing w:after="240"/>
        <w:jc w:val="left"/>
        <w:rPr>
          <w:lang w:val="en-IN" w:eastAsia="en-IN" w:bidi="hi-IN"/>
        </w:rPr>
      </w:pPr>
    </w:p>
    <w:p w14:paraId="0F7673AC" w14:textId="77777777" w:rsidR="00074C72" w:rsidRPr="00FE2943" w:rsidRDefault="00074C72" w:rsidP="00074C72">
      <w:pPr>
        <w:pStyle w:val="Heading1"/>
        <w:rPr>
          <w:rFonts w:ascii="Arial" w:hAnsi="Arial" w:cs="Arial"/>
          <w:lang w:eastAsia="en-IN"/>
        </w:rPr>
      </w:pPr>
      <w:bookmarkStart w:id="11" w:name="_Toc164057998"/>
      <w:r w:rsidRPr="00FE2943">
        <w:rPr>
          <w:rFonts w:ascii="Arial" w:hAnsi="Arial" w:cs="Arial"/>
          <w:lang w:eastAsia="en-IN"/>
        </w:rPr>
        <w:lastRenderedPageBreak/>
        <w:t>References</w:t>
      </w:r>
      <w:bookmarkEnd w:id="11"/>
      <w:r w:rsidRPr="00FE2943">
        <w:rPr>
          <w:rFonts w:ascii="Arial" w:hAnsi="Arial" w:cs="Arial"/>
          <w:lang w:eastAsia="en-IN"/>
        </w:rPr>
        <w:t xml:space="preserve"> </w:t>
      </w:r>
    </w:p>
    <w:p w14:paraId="4E405258" w14:textId="77777777" w:rsidR="00074C72" w:rsidRPr="00FE2943" w:rsidRDefault="00074C72" w:rsidP="00074C72">
      <w:pPr>
        <w:spacing w:after="240"/>
        <w:jc w:val="left"/>
        <w:rPr>
          <w:rFonts w:ascii="Arial" w:hAnsi="Arial" w:cs="Arial"/>
          <w:lang w:val="en-IN" w:eastAsia="en-IN" w:bidi="hi-IN"/>
        </w:rPr>
      </w:pPr>
      <w:proofErr w:type="spellStart"/>
      <w:r w:rsidRPr="00FE2943">
        <w:rPr>
          <w:rFonts w:ascii="Arial" w:hAnsi="Arial" w:cs="Arial"/>
          <w:shd w:val="clear" w:color="auto" w:fill="FFFFFF"/>
        </w:rPr>
        <w:t>Batkovskiy</w:t>
      </w:r>
      <w:proofErr w:type="spellEnd"/>
      <w:r w:rsidRPr="00FE2943">
        <w:rPr>
          <w:rFonts w:ascii="Arial" w:hAnsi="Arial" w:cs="Arial"/>
          <w:shd w:val="clear" w:color="auto" w:fill="FFFFFF"/>
        </w:rPr>
        <w:t xml:space="preserve">, A.M., </w:t>
      </w:r>
      <w:proofErr w:type="spellStart"/>
      <w:r w:rsidRPr="00FE2943">
        <w:rPr>
          <w:rFonts w:ascii="Arial" w:hAnsi="Arial" w:cs="Arial"/>
          <w:shd w:val="clear" w:color="auto" w:fill="FFFFFF"/>
        </w:rPr>
        <w:t>Kalachikhin</w:t>
      </w:r>
      <w:proofErr w:type="spellEnd"/>
      <w:r w:rsidRPr="00FE2943">
        <w:rPr>
          <w:rFonts w:ascii="Arial" w:hAnsi="Arial" w:cs="Arial"/>
          <w:shd w:val="clear" w:color="auto" w:fill="FFFFFF"/>
        </w:rPr>
        <w:t xml:space="preserve">, P.A., </w:t>
      </w:r>
      <w:proofErr w:type="spellStart"/>
      <w:r w:rsidRPr="00FE2943">
        <w:rPr>
          <w:rFonts w:ascii="Arial" w:hAnsi="Arial" w:cs="Arial"/>
          <w:shd w:val="clear" w:color="auto" w:fill="FFFFFF"/>
        </w:rPr>
        <w:t>Semenova</w:t>
      </w:r>
      <w:proofErr w:type="spellEnd"/>
      <w:r w:rsidRPr="00FE2943">
        <w:rPr>
          <w:rFonts w:ascii="Arial" w:hAnsi="Arial" w:cs="Arial"/>
          <w:shd w:val="clear" w:color="auto" w:fill="FFFFFF"/>
        </w:rPr>
        <w:t xml:space="preserve">, E.G., </w:t>
      </w:r>
      <w:proofErr w:type="spellStart"/>
      <w:r w:rsidRPr="00FE2943">
        <w:rPr>
          <w:rFonts w:ascii="Arial" w:hAnsi="Arial" w:cs="Arial"/>
          <w:shd w:val="clear" w:color="auto" w:fill="FFFFFF"/>
        </w:rPr>
        <w:t>Telnov</w:t>
      </w:r>
      <w:proofErr w:type="spellEnd"/>
      <w:r w:rsidRPr="00FE2943">
        <w:rPr>
          <w:rFonts w:ascii="Arial" w:hAnsi="Arial" w:cs="Arial"/>
          <w:shd w:val="clear" w:color="auto" w:fill="FFFFFF"/>
        </w:rPr>
        <w:t xml:space="preserve">, Y.F. and </w:t>
      </w:r>
      <w:proofErr w:type="spellStart"/>
      <w:r w:rsidRPr="00FE2943">
        <w:rPr>
          <w:rFonts w:ascii="Arial" w:hAnsi="Arial" w:cs="Arial"/>
          <w:shd w:val="clear" w:color="auto" w:fill="FFFFFF"/>
        </w:rPr>
        <w:t>Fomina</w:t>
      </w:r>
      <w:proofErr w:type="spellEnd"/>
      <w:r w:rsidRPr="00FE2943">
        <w:rPr>
          <w:rFonts w:ascii="Arial" w:hAnsi="Arial" w:cs="Arial"/>
          <w:shd w:val="clear" w:color="auto" w:fill="FFFFFF"/>
        </w:rPr>
        <w:t>, A.V., (2016). Component methodology for creating and implementing organizational innovations in business companies. </w:t>
      </w:r>
      <w:r w:rsidRPr="00FE2943">
        <w:rPr>
          <w:rFonts w:ascii="Arial" w:hAnsi="Arial" w:cs="Arial"/>
          <w:i/>
          <w:iCs/>
          <w:shd w:val="clear" w:color="auto" w:fill="FFFFFF"/>
        </w:rPr>
        <w:t>Indian Journal of Science and Technology</w:t>
      </w:r>
      <w:r w:rsidRPr="00FE2943">
        <w:rPr>
          <w:rFonts w:ascii="Arial" w:hAnsi="Arial" w:cs="Arial"/>
          <w:shd w:val="clear" w:color="auto" w:fill="FFFFFF"/>
        </w:rPr>
        <w:t>.</w:t>
      </w:r>
    </w:p>
    <w:p w14:paraId="14A3D10A"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Cheng, Y., (2021), February. Analysis on the Opportunities and Challenges of Unilever’s Differentiated Competition by Using SWOT and PEST. In </w:t>
      </w:r>
      <w:r w:rsidRPr="00FE2943">
        <w:rPr>
          <w:rFonts w:ascii="Arial" w:hAnsi="Arial" w:cs="Arial"/>
          <w:i/>
          <w:iCs/>
          <w:shd w:val="clear" w:color="auto" w:fill="FFFFFF"/>
        </w:rPr>
        <w:t xml:space="preserve">6th International Conference on Economics, Management, </w:t>
      </w:r>
      <w:proofErr w:type="gramStart"/>
      <w:r w:rsidRPr="00FE2943">
        <w:rPr>
          <w:rFonts w:ascii="Arial" w:hAnsi="Arial" w:cs="Arial"/>
          <w:i/>
          <w:iCs/>
          <w:shd w:val="clear" w:color="auto" w:fill="FFFFFF"/>
        </w:rPr>
        <w:t>Law</w:t>
      </w:r>
      <w:proofErr w:type="gramEnd"/>
      <w:r w:rsidRPr="00FE2943">
        <w:rPr>
          <w:rFonts w:ascii="Arial" w:hAnsi="Arial" w:cs="Arial"/>
          <w:i/>
          <w:iCs/>
          <w:shd w:val="clear" w:color="auto" w:fill="FFFFFF"/>
        </w:rPr>
        <w:t xml:space="preserve"> and Education (EMLE 2020)</w:t>
      </w:r>
      <w:r w:rsidRPr="00FE2943">
        <w:rPr>
          <w:rFonts w:ascii="Arial" w:hAnsi="Arial" w:cs="Arial"/>
          <w:shd w:val="clear" w:color="auto" w:fill="FFFFFF"/>
        </w:rPr>
        <w:t> (pp. 280-284). Atlantis Press.</w:t>
      </w:r>
    </w:p>
    <w:p w14:paraId="6B9722A7"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 xml:space="preserve">Ciotti, M., </w:t>
      </w:r>
      <w:proofErr w:type="spellStart"/>
      <w:r w:rsidRPr="00FE2943">
        <w:rPr>
          <w:rFonts w:ascii="Arial" w:hAnsi="Arial" w:cs="Arial"/>
          <w:shd w:val="clear" w:color="auto" w:fill="FFFFFF"/>
        </w:rPr>
        <w:t>Ciccozzi</w:t>
      </w:r>
      <w:proofErr w:type="spellEnd"/>
      <w:r w:rsidRPr="00FE2943">
        <w:rPr>
          <w:rFonts w:ascii="Arial" w:hAnsi="Arial" w:cs="Arial"/>
          <w:shd w:val="clear" w:color="auto" w:fill="FFFFFF"/>
        </w:rPr>
        <w:t xml:space="preserve">, M., </w:t>
      </w:r>
      <w:proofErr w:type="spellStart"/>
      <w:r w:rsidRPr="00FE2943">
        <w:rPr>
          <w:rFonts w:ascii="Arial" w:hAnsi="Arial" w:cs="Arial"/>
          <w:shd w:val="clear" w:color="auto" w:fill="FFFFFF"/>
        </w:rPr>
        <w:t>Terrinoni</w:t>
      </w:r>
      <w:proofErr w:type="spellEnd"/>
      <w:r w:rsidRPr="00FE2943">
        <w:rPr>
          <w:rFonts w:ascii="Arial" w:hAnsi="Arial" w:cs="Arial"/>
          <w:shd w:val="clear" w:color="auto" w:fill="FFFFFF"/>
        </w:rPr>
        <w:t>, A., Jiang, W.C., Wang, C.B. and Bernardini, S., (2020). The COVID-19 pandemic. </w:t>
      </w:r>
      <w:r w:rsidRPr="00FE2943">
        <w:rPr>
          <w:rFonts w:ascii="Arial" w:hAnsi="Arial" w:cs="Arial"/>
          <w:i/>
          <w:iCs/>
          <w:shd w:val="clear" w:color="auto" w:fill="FFFFFF"/>
        </w:rPr>
        <w:t>Critical reviews in clinical laboratory sciences</w:t>
      </w:r>
      <w:r w:rsidRPr="00FE2943">
        <w:rPr>
          <w:rFonts w:ascii="Arial" w:hAnsi="Arial" w:cs="Arial"/>
          <w:shd w:val="clear" w:color="auto" w:fill="FFFFFF"/>
        </w:rPr>
        <w:t>, </w:t>
      </w:r>
      <w:r w:rsidRPr="00FE2943">
        <w:rPr>
          <w:rFonts w:ascii="Arial" w:hAnsi="Arial" w:cs="Arial"/>
          <w:i/>
          <w:iCs/>
          <w:shd w:val="clear" w:color="auto" w:fill="FFFFFF"/>
        </w:rPr>
        <w:t>57</w:t>
      </w:r>
      <w:r w:rsidRPr="00FE2943">
        <w:rPr>
          <w:rFonts w:ascii="Arial" w:hAnsi="Arial" w:cs="Arial"/>
          <w:shd w:val="clear" w:color="auto" w:fill="FFFFFF"/>
        </w:rPr>
        <w:t>(6), pp.365-388.</w:t>
      </w:r>
    </w:p>
    <w:p w14:paraId="20195F73"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 xml:space="preserve">Cummings, S., Bridgman, </w:t>
      </w:r>
      <w:proofErr w:type="gramStart"/>
      <w:r w:rsidRPr="00FE2943">
        <w:rPr>
          <w:rFonts w:ascii="Arial" w:hAnsi="Arial" w:cs="Arial"/>
          <w:shd w:val="clear" w:color="auto" w:fill="FFFFFF"/>
        </w:rPr>
        <w:t>T.</w:t>
      </w:r>
      <w:proofErr w:type="gramEnd"/>
      <w:r w:rsidRPr="00FE2943">
        <w:rPr>
          <w:rFonts w:ascii="Arial" w:hAnsi="Arial" w:cs="Arial"/>
          <w:shd w:val="clear" w:color="auto" w:fill="FFFFFF"/>
        </w:rPr>
        <w:t xml:space="preserve"> and Brown, K.G., (2016). Unfreezing change as three steps: Rethinking Kurt Lewin’s legacy for change management. </w:t>
      </w:r>
      <w:r w:rsidRPr="00FE2943">
        <w:rPr>
          <w:rFonts w:ascii="Arial" w:hAnsi="Arial" w:cs="Arial"/>
          <w:i/>
          <w:iCs/>
          <w:shd w:val="clear" w:color="auto" w:fill="FFFFFF"/>
        </w:rPr>
        <w:t>Human relations</w:t>
      </w:r>
      <w:r w:rsidRPr="00FE2943">
        <w:rPr>
          <w:rFonts w:ascii="Arial" w:hAnsi="Arial" w:cs="Arial"/>
          <w:shd w:val="clear" w:color="auto" w:fill="FFFFFF"/>
        </w:rPr>
        <w:t>, </w:t>
      </w:r>
      <w:r w:rsidRPr="00FE2943">
        <w:rPr>
          <w:rFonts w:ascii="Arial" w:hAnsi="Arial" w:cs="Arial"/>
          <w:i/>
          <w:iCs/>
          <w:shd w:val="clear" w:color="auto" w:fill="FFFFFF"/>
        </w:rPr>
        <w:t>69</w:t>
      </w:r>
      <w:r w:rsidRPr="00FE2943">
        <w:rPr>
          <w:rFonts w:ascii="Arial" w:hAnsi="Arial" w:cs="Arial"/>
          <w:shd w:val="clear" w:color="auto" w:fill="FFFFFF"/>
        </w:rPr>
        <w:t>(1), pp.33-60.</w:t>
      </w:r>
    </w:p>
    <w:p w14:paraId="086F7F25"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Doppelt, B., (2017). </w:t>
      </w:r>
      <w:r w:rsidRPr="00FE2943">
        <w:rPr>
          <w:rFonts w:ascii="Arial" w:hAnsi="Arial" w:cs="Arial"/>
          <w:i/>
          <w:iCs/>
          <w:shd w:val="clear" w:color="auto" w:fill="FFFFFF"/>
        </w:rPr>
        <w:t xml:space="preserve">Leading change toward sustainability: A change-management guide for business, </w:t>
      </w:r>
      <w:proofErr w:type="gramStart"/>
      <w:r w:rsidRPr="00FE2943">
        <w:rPr>
          <w:rFonts w:ascii="Arial" w:hAnsi="Arial" w:cs="Arial"/>
          <w:i/>
          <w:iCs/>
          <w:shd w:val="clear" w:color="auto" w:fill="FFFFFF"/>
        </w:rPr>
        <w:t>government</w:t>
      </w:r>
      <w:proofErr w:type="gramEnd"/>
      <w:r w:rsidRPr="00FE2943">
        <w:rPr>
          <w:rFonts w:ascii="Arial" w:hAnsi="Arial" w:cs="Arial"/>
          <w:i/>
          <w:iCs/>
          <w:shd w:val="clear" w:color="auto" w:fill="FFFFFF"/>
        </w:rPr>
        <w:t xml:space="preserve"> and civil society</w:t>
      </w:r>
      <w:r w:rsidRPr="00FE2943">
        <w:rPr>
          <w:rFonts w:ascii="Arial" w:hAnsi="Arial" w:cs="Arial"/>
          <w:shd w:val="clear" w:color="auto" w:fill="FFFFFF"/>
        </w:rPr>
        <w:t>. Routledge.</w:t>
      </w:r>
    </w:p>
    <w:p w14:paraId="386D630B" w14:textId="77777777" w:rsidR="00074C72" w:rsidRPr="00FE2943" w:rsidRDefault="00074C72" w:rsidP="00074C72">
      <w:pPr>
        <w:rPr>
          <w:rFonts w:ascii="Arial" w:hAnsi="Arial" w:cs="Arial"/>
        </w:rPr>
      </w:pPr>
      <w:r w:rsidRPr="00FE2943">
        <w:rPr>
          <w:rFonts w:ascii="Arial" w:hAnsi="Arial" w:cs="Arial"/>
        </w:rPr>
        <w:t xml:space="preserve">Fu, L., </w:t>
      </w:r>
      <w:proofErr w:type="spellStart"/>
      <w:r w:rsidRPr="00FE2943">
        <w:rPr>
          <w:rFonts w:ascii="Arial" w:hAnsi="Arial" w:cs="Arial"/>
        </w:rPr>
        <w:t>Boehe</w:t>
      </w:r>
      <w:proofErr w:type="spellEnd"/>
      <w:r w:rsidRPr="00FE2943">
        <w:rPr>
          <w:rFonts w:ascii="Arial" w:hAnsi="Arial" w:cs="Arial"/>
        </w:rPr>
        <w:t xml:space="preserve">, D., </w:t>
      </w:r>
      <w:proofErr w:type="spellStart"/>
      <w:r w:rsidRPr="00FE2943">
        <w:rPr>
          <w:rFonts w:ascii="Arial" w:hAnsi="Arial" w:cs="Arial"/>
        </w:rPr>
        <w:t>Orlitzky</w:t>
      </w:r>
      <w:proofErr w:type="spellEnd"/>
      <w:r w:rsidRPr="00FE2943">
        <w:rPr>
          <w:rFonts w:ascii="Arial" w:hAnsi="Arial" w:cs="Arial"/>
        </w:rPr>
        <w:t>, M. and Swanson, D.L., (2019). Managing stakeholder pressures: Toward a typology of corporate social performance profiles. </w:t>
      </w:r>
      <w:r w:rsidRPr="00FE2943">
        <w:rPr>
          <w:rFonts w:ascii="Arial" w:hAnsi="Arial" w:cs="Arial"/>
          <w:i/>
          <w:iCs/>
        </w:rPr>
        <w:t>Long range planning</w:t>
      </w:r>
      <w:r w:rsidRPr="00FE2943">
        <w:rPr>
          <w:rFonts w:ascii="Arial" w:hAnsi="Arial" w:cs="Arial"/>
        </w:rPr>
        <w:t>, </w:t>
      </w:r>
      <w:r w:rsidRPr="00FE2943">
        <w:rPr>
          <w:rFonts w:ascii="Arial" w:hAnsi="Arial" w:cs="Arial"/>
          <w:i/>
          <w:iCs/>
        </w:rPr>
        <w:t>52</w:t>
      </w:r>
      <w:r w:rsidRPr="00FE2943">
        <w:rPr>
          <w:rFonts w:ascii="Arial" w:hAnsi="Arial" w:cs="Arial"/>
        </w:rPr>
        <w:t>(6), p.101847.</w:t>
      </w:r>
    </w:p>
    <w:p w14:paraId="577D641A"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Galli, B.J., (2018). Change management models: A comparative analysis and concerns. </w:t>
      </w:r>
      <w:r w:rsidRPr="00FE2943">
        <w:rPr>
          <w:rFonts w:ascii="Arial" w:hAnsi="Arial" w:cs="Arial"/>
          <w:i/>
          <w:iCs/>
          <w:shd w:val="clear" w:color="auto" w:fill="FFFFFF"/>
        </w:rPr>
        <w:t>IEEE engineering management review</w:t>
      </w:r>
      <w:r w:rsidRPr="00FE2943">
        <w:rPr>
          <w:rFonts w:ascii="Arial" w:hAnsi="Arial" w:cs="Arial"/>
          <w:shd w:val="clear" w:color="auto" w:fill="FFFFFF"/>
        </w:rPr>
        <w:t>, </w:t>
      </w:r>
      <w:r w:rsidRPr="00FE2943">
        <w:rPr>
          <w:rFonts w:ascii="Arial" w:hAnsi="Arial" w:cs="Arial"/>
          <w:i/>
          <w:iCs/>
          <w:shd w:val="clear" w:color="auto" w:fill="FFFFFF"/>
        </w:rPr>
        <w:t>46</w:t>
      </w:r>
      <w:r w:rsidRPr="00FE2943">
        <w:rPr>
          <w:rFonts w:ascii="Arial" w:hAnsi="Arial" w:cs="Arial"/>
          <w:shd w:val="clear" w:color="auto" w:fill="FFFFFF"/>
        </w:rPr>
        <w:t>(3), pp.124-132.</w:t>
      </w:r>
    </w:p>
    <w:p w14:paraId="007621C0" w14:textId="77777777" w:rsidR="00074C72" w:rsidRPr="00FE2943" w:rsidRDefault="00074C72" w:rsidP="00074C72">
      <w:pPr>
        <w:rPr>
          <w:rFonts w:ascii="Arial" w:hAnsi="Arial" w:cs="Arial"/>
        </w:rPr>
      </w:pPr>
      <w:r w:rsidRPr="00FE2943">
        <w:rPr>
          <w:rFonts w:ascii="Arial" w:hAnsi="Arial" w:cs="Arial"/>
        </w:rPr>
        <w:t>Goyal, C. and Patwardhan, M., (2018). Role of change management using ADKAR model: a study of the gender perspective in a leading bank organisation of India. </w:t>
      </w:r>
      <w:r w:rsidRPr="00FE2943">
        <w:rPr>
          <w:rFonts w:ascii="Arial" w:hAnsi="Arial" w:cs="Arial"/>
          <w:i/>
          <w:iCs/>
        </w:rPr>
        <w:t>International Journal of Human Resources Development and Management</w:t>
      </w:r>
      <w:r w:rsidRPr="00FE2943">
        <w:rPr>
          <w:rFonts w:ascii="Arial" w:hAnsi="Arial" w:cs="Arial"/>
        </w:rPr>
        <w:t>, </w:t>
      </w:r>
      <w:r w:rsidRPr="00FE2943">
        <w:rPr>
          <w:rFonts w:ascii="Arial" w:hAnsi="Arial" w:cs="Arial"/>
          <w:i/>
          <w:iCs/>
        </w:rPr>
        <w:t>18</w:t>
      </w:r>
      <w:r w:rsidRPr="00FE2943">
        <w:rPr>
          <w:rFonts w:ascii="Arial" w:hAnsi="Arial" w:cs="Arial"/>
        </w:rPr>
        <w:t>(3-4), pp.297-316.</w:t>
      </w:r>
    </w:p>
    <w:p w14:paraId="4EF9703B"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 xml:space="preserve">Harrison, R., Fischer, S., </w:t>
      </w:r>
      <w:proofErr w:type="spellStart"/>
      <w:r w:rsidRPr="00FE2943">
        <w:rPr>
          <w:rFonts w:ascii="Arial" w:hAnsi="Arial" w:cs="Arial"/>
          <w:shd w:val="clear" w:color="auto" w:fill="FFFFFF"/>
        </w:rPr>
        <w:t>Walpola</w:t>
      </w:r>
      <w:proofErr w:type="spellEnd"/>
      <w:r w:rsidRPr="00FE2943">
        <w:rPr>
          <w:rFonts w:ascii="Arial" w:hAnsi="Arial" w:cs="Arial"/>
          <w:shd w:val="clear" w:color="auto" w:fill="FFFFFF"/>
        </w:rPr>
        <w:t>, R.L., Chauhan, A., Babalola, T., Mears, S. and Le-Dao, H., (2021). Where do models for change management, improvement and implementation meet? A systematic review of the applications of change management models in healthcare. </w:t>
      </w:r>
      <w:r w:rsidRPr="00FE2943">
        <w:rPr>
          <w:rFonts w:ascii="Arial" w:hAnsi="Arial" w:cs="Arial"/>
          <w:i/>
          <w:iCs/>
          <w:shd w:val="clear" w:color="auto" w:fill="FFFFFF"/>
        </w:rPr>
        <w:t>Journal of healthcare leadership</w:t>
      </w:r>
      <w:r w:rsidRPr="00FE2943">
        <w:rPr>
          <w:rFonts w:ascii="Arial" w:hAnsi="Arial" w:cs="Arial"/>
          <w:shd w:val="clear" w:color="auto" w:fill="FFFFFF"/>
        </w:rPr>
        <w:t>, pp.85-108.</w:t>
      </w:r>
    </w:p>
    <w:p w14:paraId="52536B17"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lastRenderedPageBreak/>
        <w:t>Hussain, S.T., Lei, S., Akram, T., Haider, M.J., Hussain, S.H. and Ali, M., (2018). Kurt Lewin's change model: A critical review of the role of leadership and employee involvement in organizational change. </w:t>
      </w:r>
      <w:r w:rsidRPr="00FE2943">
        <w:rPr>
          <w:rFonts w:ascii="Arial" w:hAnsi="Arial" w:cs="Arial"/>
          <w:i/>
          <w:iCs/>
          <w:shd w:val="clear" w:color="auto" w:fill="FFFFFF"/>
        </w:rPr>
        <w:t>Journal of innovation &amp; knowledge</w:t>
      </w:r>
      <w:r w:rsidRPr="00FE2943">
        <w:rPr>
          <w:rFonts w:ascii="Arial" w:hAnsi="Arial" w:cs="Arial"/>
          <w:shd w:val="clear" w:color="auto" w:fill="FFFFFF"/>
        </w:rPr>
        <w:t>, </w:t>
      </w:r>
      <w:r w:rsidRPr="00FE2943">
        <w:rPr>
          <w:rFonts w:ascii="Arial" w:hAnsi="Arial" w:cs="Arial"/>
          <w:i/>
          <w:iCs/>
          <w:shd w:val="clear" w:color="auto" w:fill="FFFFFF"/>
        </w:rPr>
        <w:t>3</w:t>
      </w:r>
      <w:r w:rsidRPr="00FE2943">
        <w:rPr>
          <w:rFonts w:ascii="Arial" w:hAnsi="Arial" w:cs="Arial"/>
          <w:shd w:val="clear" w:color="auto" w:fill="FFFFFF"/>
        </w:rPr>
        <w:t>(3), pp.123-127.</w:t>
      </w:r>
    </w:p>
    <w:p w14:paraId="6540269F"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 xml:space="preserve">Ihsan, N., </w:t>
      </w:r>
      <w:proofErr w:type="spellStart"/>
      <w:r w:rsidRPr="00FE2943">
        <w:rPr>
          <w:rFonts w:ascii="Arial" w:hAnsi="Arial" w:cs="Arial"/>
          <w:shd w:val="clear" w:color="auto" w:fill="FFFFFF"/>
        </w:rPr>
        <w:t>Firda</w:t>
      </w:r>
      <w:proofErr w:type="spellEnd"/>
      <w:r w:rsidRPr="00FE2943">
        <w:rPr>
          <w:rFonts w:ascii="Arial" w:hAnsi="Arial" w:cs="Arial"/>
          <w:shd w:val="clear" w:color="auto" w:fill="FFFFFF"/>
        </w:rPr>
        <w:t xml:space="preserve">, D. and Khaddafi, M., (2023). FACTORS INFLUENCING SUCCESS AND FAILURE IN MERGERS AND ACQUISITIONS: A Case Study of PT Unilever Indonesia </w:t>
      </w:r>
      <w:proofErr w:type="spellStart"/>
      <w:r w:rsidRPr="00FE2943">
        <w:rPr>
          <w:rFonts w:ascii="Arial" w:hAnsi="Arial" w:cs="Arial"/>
          <w:shd w:val="clear" w:color="auto" w:fill="FFFFFF"/>
        </w:rPr>
        <w:t>Tbk</w:t>
      </w:r>
      <w:proofErr w:type="spellEnd"/>
      <w:r w:rsidRPr="00FE2943">
        <w:rPr>
          <w:rFonts w:ascii="Arial" w:hAnsi="Arial" w:cs="Arial"/>
          <w:shd w:val="clear" w:color="auto" w:fill="FFFFFF"/>
        </w:rPr>
        <w:t>. </w:t>
      </w:r>
      <w:r w:rsidRPr="00FE2943">
        <w:rPr>
          <w:rFonts w:ascii="Arial" w:hAnsi="Arial" w:cs="Arial"/>
          <w:i/>
          <w:iCs/>
          <w:shd w:val="clear" w:color="auto" w:fill="FFFFFF"/>
        </w:rPr>
        <w:t>Journal of Accounting Research, Utility Finance and Digital Assets</w:t>
      </w:r>
      <w:r w:rsidRPr="00FE2943">
        <w:rPr>
          <w:rFonts w:ascii="Arial" w:hAnsi="Arial" w:cs="Arial"/>
          <w:shd w:val="clear" w:color="auto" w:fill="FFFFFF"/>
        </w:rPr>
        <w:t>, </w:t>
      </w:r>
      <w:r w:rsidRPr="00FE2943">
        <w:rPr>
          <w:rFonts w:ascii="Arial" w:hAnsi="Arial" w:cs="Arial"/>
          <w:i/>
          <w:iCs/>
          <w:shd w:val="clear" w:color="auto" w:fill="FFFFFF"/>
        </w:rPr>
        <w:t>2</w:t>
      </w:r>
      <w:r w:rsidRPr="00FE2943">
        <w:rPr>
          <w:rFonts w:ascii="Arial" w:hAnsi="Arial" w:cs="Arial"/>
          <w:shd w:val="clear" w:color="auto" w:fill="FFFFFF"/>
        </w:rPr>
        <w:t>(1), pp.445-449.</w:t>
      </w:r>
    </w:p>
    <w:p w14:paraId="691696B9"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Ionescu-Somers, A.M. and Brassey, J., (2018). Unilever’s Super Stretch Goal for 2020. In </w:t>
      </w:r>
      <w:r w:rsidRPr="00FE2943">
        <w:rPr>
          <w:rFonts w:ascii="Arial" w:hAnsi="Arial" w:cs="Arial"/>
          <w:i/>
          <w:iCs/>
          <w:shd w:val="clear" w:color="auto" w:fill="FFFFFF"/>
        </w:rPr>
        <w:t>Managing Sustainable Business: An Executive Education Case and Textbook</w:t>
      </w:r>
      <w:r w:rsidRPr="00FE2943">
        <w:rPr>
          <w:rFonts w:ascii="Arial" w:hAnsi="Arial" w:cs="Arial"/>
          <w:shd w:val="clear" w:color="auto" w:fill="FFFFFF"/>
        </w:rPr>
        <w:t> (pp. 623-635). Dordrecht: Springer Netherlands.</w:t>
      </w:r>
    </w:p>
    <w:p w14:paraId="22A125CE" w14:textId="77777777" w:rsidR="00074C72" w:rsidRPr="00FE2943" w:rsidRDefault="00074C72" w:rsidP="00074C72">
      <w:pPr>
        <w:rPr>
          <w:rFonts w:ascii="Arial" w:hAnsi="Arial" w:cs="Arial"/>
        </w:rPr>
      </w:pPr>
      <w:r w:rsidRPr="00FE2943">
        <w:rPr>
          <w:rFonts w:ascii="Arial" w:hAnsi="Arial" w:cs="Arial"/>
        </w:rPr>
        <w:t>Ketchen Jr, D.J. and Craighead, C.W., (2020). Research at the intersection of entrepreneurship, supply chain management, and strategic management: Opportunities highlighted by COVID-19. </w:t>
      </w:r>
      <w:r w:rsidRPr="00FE2943">
        <w:rPr>
          <w:rFonts w:ascii="Arial" w:hAnsi="Arial" w:cs="Arial"/>
          <w:i/>
          <w:iCs/>
        </w:rPr>
        <w:t>Journal of Management</w:t>
      </w:r>
      <w:r w:rsidRPr="00FE2943">
        <w:rPr>
          <w:rFonts w:ascii="Arial" w:hAnsi="Arial" w:cs="Arial"/>
        </w:rPr>
        <w:t>, </w:t>
      </w:r>
      <w:r w:rsidRPr="00FE2943">
        <w:rPr>
          <w:rFonts w:ascii="Arial" w:hAnsi="Arial" w:cs="Arial"/>
          <w:i/>
          <w:iCs/>
        </w:rPr>
        <w:t>46</w:t>
      </w:r>
      <w:r w:rsidRPr="00FE2943">
        <w:rPr>
          <w:rFonts w:ascii="Arial" w:hAnsi="Arial" w:cs="Arial"/>
        </w:rPr>
        <w:t>(8), pp.1330-1341.</w:t>
      </w:r>
    </w:p>
    <w:p w14:paraId="1B340736"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Kunisch, S., Bartunek, J.M., Mueller, J. and Huy, Q.N., (2017). Time in strategic change research. </w:t>
      </w:r>
      <w:r w:rsidRPr="00FE2943">
        <w:rPr>
          <w:rFonts w:ascii="Arial" w:hAnsi="Arial" w:cs="Arial"/>
          <w:i/>
          <w:iCs/>
          <w:shd w:val="clear" w:color="auto" w:fill="FFFFFF"/>
        </w:rPr>
        <w:t>Academy of Management Annals</w:t>
      </w:r>
      <w:r w:rsidRPr="00FE2943">
        <w:rPr>
          <w:rFonts w:ascii="Arial" w:hAnsi="Arial" w:cs="Arial"/>
          <w:shd w:val="clear" w:color="auto" w:fill="FFFFFF"/>
        </w:rPr>
        <w:t>, </w:t>
      </w:r>
      <w:r w:rsidRPr="00FE2943">
        <w:rPr>
          <w:rFonts w:ascii="Arial" w:hAnsi="Arial" w:cs="Arial"/>
          <w:i/>
          <w:iCs/>
          <w:shd w:val="clear" w:color="auto" w:fill="FFFFFF"/>
        </w:rPr>
        <w:t>11</w:t>
      </w:r>
      <w:r w:rsidRPr="00FE2943">
        <w:rPr>
          <w:rFonts w:ascii="Arial" w:hAnsi="Arial" w:cs="Arial"/>
          <w:shd w:val="clear" w:color="auto" w:fill="FFFFFF"/>
        </w:rPr>
        <w:t>(2), pp.1005-1064.</w:t>
      </w:r>
    </w:p>
    <w:p w14:paraId="36055F03" w14:textId="77777777" w:rsidR="00074C72" w:rsidRPr="00FE2943" w:rsidRDefault="00074C72" w:rsidP="00074C72">
      <w:pPr>
        <w:rPr>
          <w:rFonts w:ascii="Arial" w:hAnsi="Arial" w:cs="Arial"/>
        </w:rPr>
      </w:pPr>
      <w:r w:rsidRPr="00FE2943">
        <w:rPr>
          <w:rFonts w:ascii="Arial" w:hAnsi="Arial" w:cs="Arial"/>
        </w:rPr>
        <w:t xml:space="preserve">Laig, R.B.D. and </w:t>
      </w:r>
      <w:proofErr w:type="spellStart"/>
      <w:r w:rsidRPr="00FE2943">
        <w:rPr>
          <w:rFonts w:ascii="Arial" w:hAnsi="Arial" w:cs="Arial"/>
        </w:rPr>
        <w:t>Abocejo</w:t>
      </w:r>
      <w:proofErr w:type="spellEnd"/>
      <w:r w:rsidRPr="00FE2943">
        <w:rPr>
          <w:rFonts w:ascii="Arial" w:hAnsi="Arial" w:cs="Arial"/>
        </w:rPr>
        <w:t>, F.T., (2021). Change management process in a mining company: Kotter’s 8-step change model. </w:t>
      </w:r>
      <w:r w:rsidRPr="00FE2943">
        <w:rPr>
          <w:rFonts w:ascii="Arial" w:hAnsi="Arial" w:cs="Arial"/>
          <w:i/>
          <w:iCs/>
        </w:rPr>
        <w:t>Journal of Management, Economics, and Industrial Organization</w:t>
      </w:r>
      <w:r w:rsidRPr="00FE2943">
        <w:rPr>
          <w:rFonts w:ascii="Arial" w:hAnsi="Arial" w:cs="Arial"/>
        </w:rPr>
        <w:t>, </w:t>
      </w:r>
      <w:r w:rsidRPr="00FE2943">
        <w:rPr>
          <w:rFonts w:ascii="Arial" w:hAnsi="Arial" w:cs="Arial"/>
          <w:i/>
          <w:iCs/>
        </w:rPr>
        <w:t>5</w:t>
      </w:r>
      <w:r w:rsidRPr="00FE2943">
        <w:rPr>
          <w:rFonts w:ascii="Arial" w:hAnsi="Arial" w:cs="Arial"/>
        </w:rPr>
        <w:t>(3), pp.31-50.</w:t>
      </w:r>
    </w:p>
    <w:p w14:paraId="071AB901"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Lawrence, J., Rasche, A. and Kenny, K., (2018). Sustainability as opportunity: Unilever’s sustainable living plan. In </w:t>
      </w:r>
      <w:r w:rsidRPr="00FE2943">
        <w:rPr>
          <w:rFonts w:ascii="Arial" w:hAnsi="Arial" w:cs="Arial"/>
          <w:i/>
          <w:iCs/>
          <w:shd w:val="clear" w:color="auto" w:fill="FFFFFF"/>
        </w:rPr>
        <w:t>Managing Sustainable Business: An Executive Education Case and Textbook</w:t>
      </w:r>
      <w:r w:rsidRPr="00FE2943">
        <w:rPr>
          <w:rFonts w:ascii="Arial" w:hAnsi="Arial" w:cs="Arial"/>
          <w:shd w:val="clear" w:color="auto" w:fill="FFFFFF"/>
        </w:rPr>
        <w:t> (pp. 435-455). Dordrecht: Springer Netherlands.</w:t>
      </w:r>
    </w:p>
    <w:p w14:paraId="273816B5" w14:textId="77777777" w:rsidR="00074C72" w:rsidRPr="00FE2943" w:rsidRDefault="00074C72" w:rsidP="00074C72">
      <w:pPr>
        <w:rPr>
          <w:rFonts w:ascii="Arial" w:hAnsi="Arial" w:cs="Arial"/>
        </w:rPr>
      </w:pPr>
      <w:r w:rsidRPr="00FE2943">
        <w:rPr>
          <w:rFonts w:ascii="Arial" w:hAnsi="Arial" w:cs="Arial"/>
        </w:rPr>
        <w:t>Lawrence, J., Rasche, A. and Kenny, K., (2018). Sustainability as opportunity: Unilever’s sustainable living plan. In </w:t>
      </w:r>
      <w:r w:rsidRPr="00FE2943">
        <w:rPr>
          <w:rFonts w:ascii="Arial" w:hAnsi="Arial" w:cs="Arial"/>
          <w:i/>
          <w:iCs/>
        </w:rPr>
        <w:t>Managing Sustainable Business: An Executive Education Case and Textbook</w:t>
      </w:r>
      <w:r w:rsidRPr="00FE2943">
        <w:rPr>
          <w:rFonts w:ascii="Arial" w:hAnsi="Arial" w:cs="Arial"/>
        </w:rPr>
        <w:t> (pp. 435-455). Dordrecht: Springer Netherlands.</w:t>
      </w:r>
    </w:p>
    <w:p w14:paraId="2DCBF233"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Müller, J. and Kunisch, S., (2018). Central perspectives and debates in strategic change research. </w:t>
      </w:r>
      <w:r w:rsidRPr="00FE2943">
        <w:rPr>
          <w:rFonts w:ascii="Arial" w:hAnsi="Arial" w:cs="Arial"/>
          <w:i/>
          <w:iCs/>
          <w:shd w:val="clear" w:color="auto" w:fill="FFFFFF"/>
        </w:rPr>
        <w:t>International Journal of Management Reviews</w:t>
      </w:r>
      <w:r w:rsidRPr="00FE2943">
        <w:rPr>
          <w:rFonts w:ascii="Arial" w:hAnsi="Arial" w:cs="Arial"/>
          <w:shd w:val="clear" w:color="auto" w:fill="FFFFFF"/>
        </w:rPr>
        <w:t>, </w:t>
      </w:r>
      <w:r w:rsidRPr="00FE2943">
        <w:rPr>
          <w:rFonts w:ascii="Arial" w:hAnsi="Arial" w:cs="Arial"/>
          <w:i/>
          <w:iCs/>
          <w:shd w:val="clear" w:color="auto" w:fill="FFFFFF"/>
        </w:rPr>
        <w:t>20</w:t>
      </w:r>
      <w:r w:rsidRPr="00FE2943">
        <w:rPr>
          <w:rFonts w:ascii="Arial" w:hAnsi="Arial" w:cs="Arial"/>
          <w:shd w:val="clear" w:color="auto" w:fill="FFFFFF"/>
        </w:rPr>
        <w:t>(2), pp.457-482.</w:t>
      </w:r>
    </w:p>
    <w:p w14:paraId="04175D35"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 xml:space="preserve">Murphy, </w:t>
      </w:r>
      <w:proofErr w:type="gramStart"/>
      <w:r w:rsidRPr="00FE2943">
        <w:rPr>
          <w:rFonts w:ascii="Arial" w:hAnsi="Arial" w:cs="Arial"/>
          <w:shd w:val="clear" w:color="auto" w:fill="FFFFFF"/>
        </w:rPr>
        <w:t>P.E.</w:t>
      </w:r>
      <w:proofErr w:type="gramEnd"/>
      <w:r w:rsidRPr="00FE2943">
        <w:rPr>
          <w:rFonts w:ascii="Arial" w:hAnsi="Arial" w:cs="Arial"/>
          <w:shd w:val="clear" w:color="auto" w:fill="FFFFFF"/>
        </w:rPr>
        <w:t xml:space="preserve"> and Murphy, C.E., (2018). Sustainable living: </w:t>
      </w:r>
      <w:proofErr w:type="spellStart"/>
      <w:r w:rsidRPr="00FE2943">
        <w:rPr>
          <w:rFonts w:ascii="Arial" w:hAnsi="Arial" w:cs="Arial"/>
          <w:shd w:val="clear" w:color="auto" w:fill="FFFFFF"/>
        </w:rPr>
        <w:t>unilever</w:t>
      </w:r>
      <w:proofErr w:type="spellEnd"/>
      <w:r w:rsidRPr="00FE2943">
        <w:rPr>
          <w:rFonts w:ascii="Arial" w:hAnsi="Arial" w:cs="Arial"/>
          <w:shd w:val="clear" w:color="auto" w:fill="FFFFFF"/>
        </w:rPr>
        <w:t>. </w:t>
      </w:r>
      <w:r w:rsidRPr="00FE2943">
        <w:rPr>
          <w:rFonts w:ascii="Arial" w:hAnsi="Arial" w:cs="Arial"/>
          <w:i/>
          <w:iCs/>
          <w:shd w:val="clear" w:color="auto" w:fill="FFFFFF"/>
        </w:rPr>
        <w:t>Progressive business models: Creating sustainable and pro-social enterprise</w:t>
      </w:r>
      <w:r w:rsidRPr="00FE2943">
        <w:rPr>
          <w:rFonts w:ascii="Arial" w:hAnsi="Arial" w:cs="Arial"/>
          <w:shd w:val="clear" w:color="auto" w:fill="FFFFFF"/>
        </w:rPr>
        <w:t>, pp.263-286.</w:t>
      </w:r>
    </w:p>
    <w:p w14:paraId="0F5F6318"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lastRenderedPageBreak/>
        <w:t>Pant, A. and Ramachandran, J., (2017). Navigating identity duality in multinational subsidiaries: A paradox lens on identity claims at Hindustan Unilever 1959–2015. </w:t>
      </w:r>
      <w:r w:rsidRPr="00FE2943">
        <w:rPr>
          <w:rFonts w:ascii="Arial" w:hAnsi="Arial" w:cs="Arial"/>
          <w:i/>
          <w:iCs/>
          <w:shd w:val="clear" w:color="auto" w:fill="FFFFFF"/>
        </w:rPr>
        <w:t>Journal of International Business Studies</w:t>
      </w:r>
      <w:r w:rsidRPr="00FE2943">
        <w:rPr>
          <w:rFonts w:ascii="Arial" w:hAnsi="Arial" w:cs="Arial"/>
          <w:shd w:val="clear" w:color="auto" w:fill="FFFFFF"/>
        </w:rPr>
        <w:t>, </w:t>
      </w:r>
      <w:r w:rsidRPr="00FE2943">
        <w:rPr>
          <w:rFonts w:ascii="Arial" w:hAnsi="Arial" w:cs="Arial"/>
          <w:i/>
          <w:iCs/>
          <w:shd w:val="clear" w:color="auto" w:fill="FFFFFF"/>
        </w:rPr>
        <w:t>48</w:t>
      </w:r>
      <w:r w:rsidRPr="00FE2943">
        <w:rPr>
          <w:rFonts w:ascii="Arial" w:hAnsi="Arial" w:cs="Arial"/>
          <w:shd w:val="clear" w:color="auto" w:fill="FFFFFF"/>
        </w:rPr>
        <w:t>, pp.664-692.</w:t>
      </w:r>
    </w:p>
    <w:p w14:paraId="596942F8" w14:textId="77777777" w:rsidR="00074C72" w:rsidRPr="00FE2943" w:rsidRDefault="00074C72" w:rsidP="00074C72">
      <w:pPr>
        <w:rPr>
          <w:rFonts w:ascii="Arial" w:hAnsi="Arial" w:cs="Arial"/>
        </w:rPr>
      </w:pPr>
      <w:proofErr w:type="spellStart"/>
      <w:r w:rsidRPr="00FE2943">
        <w:rPr>
          <w:rFonts w:ascii="Arial" w:hAnsi="Arial" w:cs="Arial"/>
        </w:rPr>
        <w:t>Paramitha</w:t>
      </w:r>
      <w:proofErr w:type="spellEnd"/>
      <w:r w:rsidRPr="00FE2943">
        <w:rPr>
          <w:rFonts w:ascii="Arial" w:hAnsi="Arial" w:cs="Arial"/>
        </w:rPr>
        <w:t xml:space="preserve">, T.A., </w:t>
      </w:r>
      <w:proofErr w:type="spellStart"/>
      <w:r w:rsidRPr="00FE2943">
        <w:rPr>
          <w:rFonts w:ascii="Arial" w:hAnsi="Arial" w:cs="Arial"/>
        </w:rPr>
        <w:t>Tobing</w:t>
      </w:r>
      <w:proofErr w:type="spellEnd"/>
      <w:r w:rsidRPr="00FE2943">
        <w:rPr>
          <w:rFonts w:ascii="Arial" w:hAnsi="Arial" w:cs="Arial"/>
        </w:rPr>
        <w:t>, D.K. and Suroso, I., (2020). ADKAR Model to Manage Organizational Change. </w:t>
      </w:r>
      <w:r w:rsidRPr="00FE2943">
        <w:rPr>
          <w:rFonts w:ascii="Arial" w:hAnsi="Arial" w:cs="Arial"/>
          <w:i/>
          <w:iCs/>
        </w:rPr>
        <w:t>International Journal of Research Science and Management</w:t>
      </w:r>
      <w:r w:rsidRPr="00FE2943">
        <w:rPr>
          <w:rFonts w:ascii="Arial" w:hAnsi="Arial" w:cs="Arial"/>
        </w:rPr>
        <w:t>, </w:t>
      </w:r>
      <w:r w:rsidRPr="00FE2943">
        <w:rPr>
          <w:rFonts w:ascii="Arial" w:hAnsi="Arial" w:cs="Arial"/>
          <w:i/>
          <w:iCs/>
        </w:rPr>
        <w:t>7</w:t>
      </w:r>
      <w:r w:rsidRPr="00FE2943">
        <w:rPr>
          <w:rFonts w:ascii="Arial" w:hAnsi="Arial" w:cs="Arial"/>
        </w:rPr>
        <w:t>(1), pp.141-149.</w:t>
      </w:r>
    </w:p>
    <w:p w14:paraId="363B073A"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Piercy, N.F., (2016). </w:t>
      </w:r>
      <w:r w:rsidRPr="00FE2943">
        <w:rPr>
          <w:rFonts w:ascii="Arial" w:hAnsi="Arial" w:cs="Arial"/>
          <w:i/>
          <w:iCs/>
          <w:shd w:val="clear" w:color="auto" w:fill="FFFFFF"/>
        </w:rPr>
        <w:t>Market-led strategic change: Transforming the process of going to market</w:t>
      </w:r>
      <w:r w:rsidRPr="00FE2943">
        <w:rPr>
          <w:rFonts w:ascii="Arial" w:hAnsi="Arial" w:cs="Arial"/>
          <w:shd w:val="clear" w:color="auto" w:fill="FFFFFF"/>
        </w:rPr>
        <w:t>. Routledge.</w:t>
      </w:r>
    </w:p>
    <w:p w14:paraId="1190FB76"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 xml:space="preserve">Sasikumar, A., Ravi, L., Kotecha, K., Saini, J.R., Varadarajan, V. and </w:t>
      </w:r>
      <w:proofErr w:type="spellStart"/>
      <w:r w:rsidRPr="00FE2943">
        <w:rPr>
          <w:rFonts w:ascii="Arial" w:hAnsi="Arial" w:cs="Arial"/>
          <w:shd w:val="clear" w:color="auto" w:fill="FFFFFF"/>
        </w:rPr>
        <w:t>Subramaniyaswamy</w:t>
      </w:r>
      <w:proofErr w:type="spellEnd"/>
      <w:r w:rsidRPr="00FE2943">
        <w:rPr>
          <w:rFonts w:ascii="Arial" w:hAnsi="Arial" w:cs="Arial"/>
          <w:shd w:val="clear" w:color="auto" w:fill="FFFFFF"/>
        </w:rPr>
        <w:t>, V., (2022). Sustainable smart industry: a secure and energy efficient consensus mechanism for artificial intelligence enabled industrial internet of things. </w:t>
      </w:r>
      <w:r w:rsidRPr="00FE2943">
        <w:rPr>
          <w:rFonts w:ascii="Arial" w:hAnsi="Arial" w:cs="Arial"/>
          <w:i/>
          <w:iCs/>
          <w:shd w:val="clear" w:color="auto" w:fill="FFFFFF"/>
        </w:rPr>
        <w:t>Computational intelligence and neuroscience</w:t>
      </w:r>
      <w:r w:rsidRPr="00FE2943">
        <w:rPr>
          <w:rFonts w:ascii="Arial" w:hAnsi="Arial" w:cs="Arial"/>
          <w:shd w:val="clear" w:color="auto" w:fill="FFFFFF"/>
        </w:rPr>
        <w:t>, </w:t>
      </w:r>
      <w:r w:rsidRPr="00FE2943">
        <w:rPr>
          <w:rFonts w:ascii="Arial" w:hAnsi="Arial" w:cs="Arial"/>
          <w:i/>
          <w:iCs/>
          <w:shd w:val="clear" w:color="auto" w:fill="FFFFFF"/>
        </w:rPr>
        <w:t>2022</w:t>
      </w:r>
      <w:r w:rsidRPr="00FE2943">
        <w:rPr>
          <w:rFonts w:ascii="Arial" w:hAnsi="Arial" w:cs="Arial"/>
          <w:shd w:val="clear" w:color="auto" w:fill="FFFFFF"/>
        </w:rPr>
        <w:t>.</w:t>
      </w:r>
    </w:p>
    <w:p w14:paraId="020BAAF9"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Schumacher, K., (2022). Environmental, social, and governance (ESG) factors and green productivity: The impacts of greenwashing and competence greenwashing on sustainable finance and ESG investing. </w:t>
      </w:r>
      <w:r w:rsidRPr="00FE2943">
        <w:rPr>
          <w:rFonts w:ascii="Arial" w:hAnsi="Arial" w:cs="Arial"/>
          <w:i/>
          <w:iCs/>
          <w:shd w:val="clear" w:color="auto" w:fill="FFFFFF"/>
        </w:rPr>
        <w:t>APO Productivity Insights</w:t>
      </w:r>
      <w:r w:rsidRPr="00FE2943">
        <w:rPr>
          <w:rFonts w:ascii="Arial" w:hAnsi="Arial" w:cs="Arial"/>
          <w:shd w:val="clear" w:color="auto" w:fill="FFFFFF"/>
        </w:rPr>
        <w:t>, </w:t>
      </w:r>
      <w:r w:rsidRPr="00FE2943">
        <w:rPr>
          <w:rFonts w:ascii="Arial" w:hAnsi="Arial" w:cs="Arial"/>
          <w:i/>
          <w:iCs/>
          <w:shd w:val="clear" w:color="auto" w:fill="FFFFFF"/>
        </w:rPr>
        <w:t>2</w:t>
      </w:r>
      <w:r w:rsidRPr="00FE2943">
        <w:rPr>
          <w:rFonts w:ascii="Arial" w:hAnsi="Arial" w:cs="Arial"/>
          <w:shd w:val="clear" w:color="auto" w:fill="FFFFFF"/>
        </w:rPr>
        <w:t>, p.11.</w:t>
      </w:r>
    </w:p>
    <w:p w14:paraId="14AAC26A"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Siddique, F.B. and Sultana, I., (2018). Unilever Sustainable Living Plan: A Critical Analysis.</w:t>
      </w:r>
    </w:p>
    <w:p w14:paraId="75F11993" w14:textId="77777777" w:rsidR="00074C72" w:rsidRPr="00FE2943" w:rsidRDefault="00074C72" w:rsidP="00074C72">
      <w:pPr>
        <w:rPr>
          <w:rFonts w:ascii="Arial" w:hAnsi="Arial" w:cs="Arial"/>
          <w:shd w:val="clear" w:color="auto" w:fill="FFFFFF"/>
        </w:rPr>
      </w:pPr>
      <w:r w:rsidRPr="00FE2943">
        <w:rPr>
          <w:rFonts w:ascii="Arial" w:hAnsi="Arial" w:cs="Arial"/>
          <w:shd w:val="clear" w:color="auto" w:fill="FFFFFF"/>
        </w:rPr>
        <w:t>Thakur, D.J., Verma, P. and Sharma, D., (2019). Influence of leadership style: A review. </w:t>
      </w:r>
      <w:r w:rsidRPr="00FE2943">
        <w:rPr>
          <w:rFonts w:ascii="Arial" w:hAnsi="Arial" w:cs="Arial"/>
          <w:i/>
          <w:iCs/>
          <w:shd w:val="clear" w:color="auto" w:fill="FFFFFF"/>
        </w:rPr>
        <w:t>International Journal of Advanced Science and Technology</w:t>
      </w:r>
      <w:r w:rsidRPr="00FE2943">
        <w:rPr>
          <w:rFonts w:ascii="Arial" w:hAnsi="Arial" w:cs="Arial"/>
          <w:shd w:val="clear" w:color="auto" w:fill="FFFFFF"/>
        </w:rPr>
        <w:t>, </w:t>
      </w:r>
      <w:r w:rsidRPr="00FE2943">
        <w:rPr>
          <w:rFonts w:ascii="Arial" w:hAnsi="Arial" w:cs="Arial"/>
          <w:i/>
          <w:iCs/>
          <w:shd w:val="clear" w:color="auto" w:fill="FFFFFF"/>
        </w:rPr>
        <w:t>28</w:t>
      </w:r>
      <w:r w:rsidRPr="00FE2943">
        <w:rPr>
          <w:rFonts w:ascii="Arial" w:hAnsi="Arial" w:cs="Arial"/>
          <w:shd w:val="clear" w:color="auto" w:fill="FFFFFF"/>
        </w:rPr>
        <w:t>(20), pp.945-952.</w:t>
      </w:r>
    </w:p>
    <w:p w14:paraId="3D6F0EAB" w14:textId="77777777" w:rsidR="00074C72" w:rsidRPr="00FE2943" w:rsidRDefault="00074C72" w:rsidP="00074C72">
      <w:pPr>
        <w:spacing w:after="240"/>
        <w:jc w:val="left"/>
        <w:rPr>
          <w:rFonts w:ascii="Arial" w:hAnsi="Arial" w:cs="Arial"/>
          <w:lang w:val="en-IN" w:eastAsia="en-IN" w:bidi="hi-IN"/>
        </w:rPr>
      </w:pPr>
    </w:p>
    <w:p w14:paraId="6892901C" w14:textId="77777777" w:rsidR="00365935" w:rsidRPr="00FE2943" w:rsidRDefault="00365935" w:rsidP="00074C72">
      <w:pPr>
        <w:spacing w:after="240"/>
        <w:jc w:val="left"/>
        <w:rPr>
          <w:rFonts w:ascii="Arial" w:hAnsi="Arial" w:cs="Arial"/>
          <w:lang w:val="en-IN" w:eastAsia="en-IN" w:bidi="hi-IN"/>
        </w:rPr>
      </w:pPr>
    </w:p>
    <w:p w14:paraId="59AF61C7" w14:textId="77777777" w:rsidR="00365935" w:rsidRPr="00365935" w:rsidRDefault="00365935" w:rsidP="00074C72">
      <w:pPr>
        <w:spacing w:after="240"/>
        <w:jc w:val="left"/>
        <w:rPr>
          <w:lang w:val="en-IN" w:eastAsia="en-IN" w:bidi="hi-IN"/>
        </w:rPr>
      </w:pPr>
    </w:p>
    <w:p w14:paraId="384706CE" w14:textId="77777777" w:rsidR="00F0630D" w:rsidRPr="00F0630D" w:rsidRDefault="00F0630D" w:rsidP="00074C72">
      <w:pPr>
        <w:spacing w:after="240"/>
        <w:jc w:val="left"/>
        <w:rPr>
          <w:rFonts w:eastAsia="Times New Roman" w:cs="Times New Roman"/>
          <w:szCs w:val="24"/>
          <w:lang w:val="en-IN" w:eastAsia="en-IN" w:bidi="hi-IN"/>
        </w:rPr>
      </w:pPr>
    </w:p>
    <w:p w14:paraId="17DCDBD0" w14:textId="77777777" w:rsidR="00F0630D" w:rsidRPr="00F0630D" w:rsidRDefault="00F0630D" w:rsidP="00074C72">
      <w:pPr>
        <w:spacing w:after="240"/>
        <w:jc w:val="left"/>
        <w:rPr>
          <w:rFonts w:eastAsia="Times New Roman" w:cs="Times New Roman"/>
          <w:szCs w:val="24"/>
          <w:lang w:val="en-IN" w:eastAsia="en-IN" w:bidi="hi-IN"/>
        </w:rPr>
      </w:pPr>
    </w:p>
    <w:p w14:paraId="0EE97F46" w14:textId="77777777" w:rsidR="00F0630D" w:rsidRPr="00F0630D" w:rsidRDefault="00F0630D" w:rsidP="00074C72">
      <w:pPr>
        <w:spacing w:after="240"/>
        <w:jc w:val="left"/>
        <w:rPr>
          <w:rFonts w:eastAsia="Times New Roman" w:cs="Times New Roman"/>
          <w:szCs w:val="24"/>
          <w:lang w:val="en-IN" w:eastAsia="en-IN" w:bidi="hi-IN"/>
        </w:rPr>
      </w:pPr>
      <w:r w:rsidRPr="00F0630D">
        <w:rPr>
          <w:rFonts w:eastAsia="Times New Roman" w:cs="Times New Roman"/>
          <w:szCs w:val="24"/>
          <w:lang w:val="en-IN" w:eastAsia="en-IN" w:bidi="hi-IN"/>
        </w:rPr>
        <w:br/>
      </w:r>
      <w:r w:rsidRPr="00F0630D">
        <w:rPr>
          <w:rFonts w:eastAsia="Times New Roman" w:cs="Times New Roman"/>
          <w:szCs w:val="24"/>
          <w:lang w:val="en-IN" w:eastAsia="en-IN" w:bidi="hi-IN"/>
        </w:rPr>
        <w:br/>
      </w:r>
      <w:r w:rsidRPr="00F0630D">
        <w:rPr>
          <w:rFonts w:eastAsia="Times New Roman" w:cs="Times New Roman"/>
          <w:szCs w:val="24"/>
          <w:lang w:val="en-IN" w:eastAsia="en-IN" w:bidi="hi-IN"/>
        </w:rPr>
        <w:lastRenderedPageBreak/>
        <w:br/>
      </w:r>
    </w:p>
    <w:sectPr w:rsidR="00F0630D" w:rsidRPr="00F0630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9708B" w14:textId="77777777" w:rsidR="008A53DC" w:rsidRDefault="008A53DC" w:rsidP="00074C72">
      <w:pPr>
        <w:spacing w:after="0" w:line="240" w:lineRule="auto"/>
      </w:pPr>
      <w:r>
        <w:separator/>
      </w:r>
    </w:p>
  </w:endnote>
  <w:endnote w:type="continuationSeparator" w:id="0">
    <w:p w14:paraId="6D65E64B" w14:textId="77777777" w:rsidR="008A53DC" w:rsidRDefault="008A53DC" w:rsidP="00074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057A6" w14:textId="77777777" w:rsidR="00EB46A2" w:rsidRDefault="00EB4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944406"/>
      <w:docPartObj>
        <w:docPartGallery w:val="Page Numbers (Bottom of Page)"/>
        <w:docPartUnique/>
      </w:docPartObj>
    </w:sdtPr>
    <w:sdtEndPr>
      <w:rPr>
        <w:noProof/>
      </w:rPr>
    </w:sdtEndPr>
    <w:sdtContent>
      <w:p w14:paraId="4B7B6EE9" w14:textId="77777777" w:rsidR="00074C72" w:rsidRDefault="00074C72">
        <w:pPr>
          <w:pStyle w:val="Footer"/>
          <w:jc w:val="right"/>
        </w:pPr>
        <w:r>
          <w:fldChar w:fldCharType="begin"/>
        </w:r>
        <w:r>
          <w:instrText xml:space="preserve"> PAGE   \* MERGEFORMAT </w:instrText>
        </w:r>
        <w:r>
          <w:fldChar w:fldCharType="separate"/>
        </w:r>
        <w:r w:rsidR="00EB46A2">
          <w:rPr>
            <w:noProof/>
          </w:rPr>
          <w:t>20</w:t>
        </w:r>
        <w:r>
          <w:rPr>
            <w:noProof/>
          </w:rPr>
          <w:fldChar w:fldCharType="end"/>
        </w:r>
      </w:p>
    </w:sdtContent>
  </w:sdt>
  <w:p w14:paraId="595AB204" w14:textId="77777777" w:rsidR="00074C72" w:rsidRDefault="00074C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F613C" w14:textId="77777777" w:rsidR="00EB46A2" w:rsidRDefault="00EB4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97190" w14:textId="77777777" w:rsidR="008A53DC" w:rsidRDefault="008A53DC" w:rsidP="00074C72">
      <w:pPr>
        <w:spacing w:after="0" w:line="240" w:lineRule="auto"/>
      </w:pPr>
      <w:r>
        <w:separator/>
      </w:r>
    </w:p>
  </w:footnote>
  <w:footnote w:type="continuationSeparator" w:id="0">
    <w:p w14:paraId="4A09B84E" w14:textId="77777777" w:rsidR="008A53DC" w:rsidRDefault="008A53DC" w:rsidP="00074C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229BA" w14:textId="77777777" w:rsidR="00EB46A2" w:rsidRDefault="00EB46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B7C1" w14:textId="77777777" w:rsidR="00EB46A2" w:rsidRDefault="00EB46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DC696" w14:textId="77777777" w:rsidR="00EB46A2" w:rsidRDefault="00EB46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4EE5"/>
    <w:multiLevelType w:val="hybridMultilevel"/>
    <w:tmpl w:val="FF585EAA"/>
    <w:lvl w:ilvl="0" w:tplc="2EC49B00">
      <w:start w:val="1"/>
      <w:numFmt w:val="upperLetter"/>
      <w:lvlText w:val="%1)"/>
      <w:lvlJc w:val="left"/>
      <w:pPr>
        <w:ind w:left="36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A92BD2"/>
    <w:multiLevelType w:val="hybridMultilevel"/>
    <w:tmpl w:val="80F2489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BE50CD"/>
    <w:multiLevelType w:val="hybridMultilevel"/>
    <w:tmpl w:val="D3E8F4C0"/>
    <w:lvl w:ilvl="0" w:tplc="2EC49B00">
      <w:start w:val="1"/>
      <w:numFmt w:val="upperLetter"/>
      <w:lvlText w:val="%1)"/>
      <w:lvlJc w:val="left"/>
      <w:pPr>
        <w:ind w:left="384" w:hanging="384"/>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1F9018C3"/>
    <w:multiLevelType w:val="hybridMultilevel"/>
    <w:tmpl w:val="4E0A30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FDE05F7"/>
    <w:multiLevelType w:val="hybridMultilevel"/>
    <w:tmpl w:val="FD2AEDC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AB90EBC"/>
    <w:multiLevelType w:val="hybridMultilevel"/>
    <w:tmpl w:val="3A80AB34"/>
    <w:lvl w:ilvl="0" w:tplc="66A65608">
      <w:start w:val="1"/>
      <w:numFmt w:val="decimal"/>
      <w:lvlText w:val="%1."/>
      <w:lvlJc w:val="left"/>
      <w:pPr>
        <w:ind w:left="360" w:hanging="360"/>
      </w:pPr>
      <w:rPr>
        <w:rFonts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E530C9A"/>
    <w:multiLevelType w:val="hybridMultilevel"/>
    <w:tmpl w:val="30860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4F31C1"/>
    <w:multiLevelType w:val="hybridMultilevel"/>
    <w:tmpl w:val="5DEA62D6"/>
    <w:lvl w:ilvl="0" w:tplc="4B36B78E">
      <w:start w:val="1"/>
      <w:numFmt w:val="decimal"/>
      <w:lvlText w:val="%1."/>
      <w:lvlJc w:val="left"/>
      <w:pPr>
        <w:ind w:left="360" w:hanging="360"/>
      </w:pPr>
      <w:rPr>
        <w:rFonts w:hint="default"/>
        <w:b/>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6D8E406D"/>
    <w:multiLevelType w:val="hybridMultilevel"/>
    <w:tmpl w:val="CA663E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05274156">
    <w:abstractNumId w:val="2"/>
  </w:num>
  <w:num w:numId="2" w16cid:durableId="592321576">
    <w:abstractNumId w:val="3"/>
  </w:num>
  <w:num w:numId="3" w16cid:durableId="801579009">
    <w:abstractNumId w:val="0"/>
  </w:num>
  <w:num w:numId="4" w16cid:durableId="1844661066">
    <w:abstractNumId w:val="5"/>
  </w:num>
  <w:num w:numId="5" w16cid:durableId="861480593">
    <w:abstractNumId w:val="7"/>
  </w:num>
  <w:num w:numId="6" w16cid:durableId="2128498252">
    <w:abstractNumId w:val="1"/>
  </w:num>
  <w:num w:numId="7" w16cid:durableId="1801073783">
    <w:abstractNumId w:val="8"/>
  </w:num>
  <w:num w:numId="8" w16cid:durableId="37708306">
    <w:abstractNumId w:val="6"/>
  </w:num>
  <w:num w:numId="9" w16cid:durableId="16606899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30D"/>
    <w:rsid w:val="00074C72"/>
    <w:rsid w:val="00075947"/>
    <w:rsid w:val="00185ACD"/>
    <w:rsid w:val="00295EA5"/>
    <w:rsid w:val="0031347B"/>
    <w:rsid w:val="00365935"/>
    <w:rsid w:val="00520F6E"/>
    <w:rsid w:val="005913A1"/>
    <w:rsid w:val="005D7502"/>
    <w:rsid w:val="00677770"/>
    <w:rsid w:val="006F7B6A"/>
    <w:rsid w:val="00795256"/>
    <w:rsid w:val="007D4B02"/>
    <w:rsid w:val="00886784"/>
    <w:rsid w:val="008A53DC"/>
    <w:rsid w:val="008D417E"/>
    <w:rsid w:val="009659A9"/>
    <w:rsid w:val="00A03869"/>
    <w:rsid w:val="00A812C4"/>
    <w:rsid w:val="00B01D59"/>
    <w:rsid w:val="00B34F9C"/>
    <w:rsid w:val="00C431BF"/>
    <w:rsid w:val="00C4452A"/>
    <w:rsid w:val="00D34E0C"/>
    <w:rsid w:val="00E552E3"/>
    <w:rsid w:val="00EB46A2"/>
    <w:rsid w:val="00EC0002"/>
    <w:rsid w:val="00F0630D"/>
    <w:rsid w:val="00F403FA"/>
    <w:rsid w:val="00F41A86"/>
    <w:rsid w:val="00FE294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8D3D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70"/>
    <w:pPr>
      <w:spacing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5913A1"/>
    <w:pPr>
      <w:keepNext/>
      <w:keepLines/>
      <w:spacing w:before="240" w:after="0"/>
      <w:outlineLvl w:val="0"/>
    </w:pPr>
    <w:rPr>
      <w:rFonts w:eastAsiaTheme="majorEastAsia" w:cstheme="majorBidi"/>
      <w:b/>
      <w:sz w:val="36"/>
      <w:szCs w:val="29"/>
      <w:lang w:val="en-IN" w:bidi="hi-IN"/>
    </w:rPr>
  </w:style>
  <w:style w:type="paragraph" w:styleId="Heading2">
    <w:name w:val="heading 2"/>
    <w:basedOn w:val="Normal"/>
    <w:next w:val="Normal"/>
    <w:link w:val="Heading2Char"/>
    <w:uiPriority w:val="9"/>
    <w:unhideWhenUsed/>
    <w:qFormat/>
    <w:rsid w:val="008D417E"/>
    <w:pPr>
      <w:keepNext/>
      <w:keepLines/>
      <w:spacing w:before="40" w:after="0" w:line="276" w:lineRule="auto"/>
      <w:jc w:val="left"/>
      <w:outlineLvl w:val="1"/>
    </w:pPr>
    <w:rPr>
      <w:rFonts w:eastAsiaTheme="majorEastAsia" w:cstheme="majorBidi"/>
      <w:b/>
      <w:sz w:val="32"/>
      <w:szCs w:val="26"/>
      <w:lang w:val="en-IN" w:bidi="hi-IN"/>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3A1"/>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8D417E"/>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5913A1"/>
    <w:pPr>
      <w:spacing w:after="0" w:line="240" w:lineRule="auto"/>
      <w:contextualSpacing/>
      <w:jc w:val="center"/>
    </w:pPr>
    <w:rPr>
      <w:rFonts w:eastAsiaTheme="majorEastAsia" w:cstheme="majorBidi"/>
      <w:b/>
      <w:spacing w:val="-10"/>
      <w:kern w:val="28"/>
      <w:sz w:val="56"/>
      <w:szCs w:val="50"/>
      <w:lang w:val="en-IN" w:bidi="hi-IN"/>
    </w:rPr>
  </w:style>
  <w:style w:type="character" w:customStyle="1" w:styleId="TitleChar">
    <w:name w:val="Title Char"/>
    <w:basedOn w:val="DefaultParagraphFont"/>
    <w:link w:val="Title"/>
    <w:uiPriority w:val="10"/>
    <w:rsid w:val="005913A1"/>
    <w:rPr>
      <w:rFonts w:ascii="Times New Roman" w:eastAsiaTheme="majorEastAsia" w:hAnsi="Times New Roman" w:cstheme="majorBidi"/>
      <w:b/>
      <w:spacing w:val="-10"/>
      <w:kern w:val="28"/>
      <w:sz w:val="56"/>
      <w:szCs w:val="50"/>
    </w:rPr>
  </w:style>
  <w:style w:type="paragraph" w:styleId="ListParagraph">
    <w:name w:val="List Paragraph"/>
    <w:basedOn w:val="Normal"/>
    <w:uiPriority w:val="34"/>
    <w:qFormat/>
    <w:rsid w:val="00EC0002"/>
    <w:pPr>
      <w:ind w:left="720"/>
      <w:contextualSpacing/>
    </w:pPr>
  </w:style>
  <w:style w:type="paragraph" w:styleId="Header">
    <w:name w:val="header"/>
    <w:basedOn w:val="Normal"/>
    <w:link w:val="HeaderChar"/>
    <w:uiPriority w:val="99"/>
    <w:unhideWhenUsed/>
    <w:rsid w:val="00074C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C72"/>
    <w:rPr>
      <w:rFonts w:ascii="Times New Roman" w:hAnsi="Times New Roman"/>
      <w:sz w:val="24"/>
      <w:szCs w:val="22"/>
      <w:lang w:val="en-GB" w:bidi="ar-SA"/>
    </w:rPr>
  </w:style>
  <w:style w:type="paragraph" w:styleId="Footer">
    <w:name w:val="footer"/>
    <w:basedOn w:val="Normal"/>
    <w:link w:val="FooterChar"/>
    <w:uiPriority w:val="99"/>
    <w:unhideWhenUsed/>
    <w:rsid w:val="00074C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C72"/>
    <w:rPr>
      <w:rFonts w:ascii="Times New Roman" w:hAnsi="Times New Roman"/>
      <w:sz w:val="24"/>
      <w:szCs w:val="22"/>
      <w:lang w:val="en-GB" w:bidi="ar-SA"/>
    </w:rPr>
  </w:style>
  <w:style w:type="paragraph" w:styleId="TOCHeading">
    <w:name w:val="TOC Heading"/>
    <w:basedOn w:val="Heading1"/>
    <w:next w:val="Normal"/>
    <w:uiPriority w:val="39"/>
    <w:unhideWhenUsed/>
    <w:qFormat/>
    <w:rsid w:val="00074C72"/>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074C72"/>
    <w:pPr>
      <w:spacing w:after="100"/>
    </w:pPr>
  </w:style>
  <w:style w:type="paragraph" w:styleId="TOC2">
    <w:name w:val="toc 2"/>
    <w:basedOn w:val="Normal"/>
    <w:next w:val="Normal"/>
    <w:autoRedefine/>
    <w:uiPriority w:val="39"/>
    <w:unhideWhenUsed/>
    <w:rsid w:val="00074C72"/>
    <w:pPr>
      <w:spacing w:after="100"/>
      <w:ind w:left="240"/>
    </w:pPr>
  </w:style>
  <w:style w:type="character" w:styleId="Hyperlink">
    <w:name w:val="Hyperlink"/>
    <w:basedOn w:val="DefaultParagraphFont"/>
    <w:uiPriority w:val="99"/>
    <w:unhideWhenUsed/>
    <w:rsid w:val="00074C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34557">
      <w:bodyDiv w:val="1"/>
      <w:marLeft w:val="0"/>
      <w:marRight w:val="0"/>
      <w:marTop w:val="0"/>
      <w:marBottom w:val="0"/>
      <w:divBdr>
        <w:top w:val="none" w:sz="0" w:space="0" w:color="auto"/>
        <w:left w:val="none" w:sz="0" w:space="0" w:color="auto"/>
        <w:bottom w:val="none" w:sz="0" w:space="0" w:color="auto"/>
        <w:right w:val="none" w:sz="0" w:space="0" w:color="auto"/>
      </w:divBdr>
    </w:div>
    <w:div w:id="200254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CC82BB-8D09-4DCD-9ABC-C81F85D19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5961</Words>
  <Characters>33978</Characters>
  <Application>Microsoft Office Word</Application>
  <DocSecurity>0</DocSecurity>
  <Lines>283</Lines>
  <Paragraphs>79</Paragraphs>
  <ScaleCrop>false</ScaleCrop>
  <Company/>
  <LinksUpToDate>false</LinksUpToDate>
  <CharactersWithSpaces>39860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2024-03-30T14:34:00Z</dcterms:created>
  <dcterms:modified xsi:type="dcterms:W3CDTF">2024-04-15T06:21:00Z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cddf6f3434a493f0a233aae7e04b7e80f2a1e101062c0232f1da186e47aca1a4</vt:lpwstr>
  </property>
</Properties>
</file>