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7B5951" w:rsidRDefault="000D59F4" w:rsidP="000D59F4">
      <w:pPr>
        <w:jc w:val="center"/>
        <w:rPr>
          <w:rFonts w:ascii="Arial" w:hAnsi="Arial" w:cs="Arial"/>
          <w:sz w:val="22"/>
          <w:szCs w:val="22"/>
        </w:rPr>
      </w:pPr>
    </w:p>
    <w:p w14:paraId="0CD0E708" w14:textId="6B9C74CF" w:rsidR="002C336F" w:rsidRPr="007B5951" w:rsidRDefault="002C336F" w:rsidP="000D59F4">
      <w:pPr>
        <w:jc w:val="center"/>
        <w:rPr>
          <w:rFonts w:ascii="Arial" w:hAnsi="Arial" w:cs="Arial"/>
          <w:b/>
          <w:bCs/>
          <w:sz w:val="22"/>
          <w:szCs w:val="22"/>
        </w:rPr>
      </w:pPr>
      <w:r w:rsidRPr="007B5951">
        <w:rPr>
          <w:rFonts w:ascii="Arial" w:hAnsi="Arial" w:cs="Arial"/>
          <w:b/>
          <w:bCs/>
          <w:sz w:val="22"/>
          <w:szCs w:val="22"/>
        </w:rPr>
        <w:t>BMHP</w:t>
      </w:r>
      <w:r w:rsidR="00E619E4" w:rsidRPr="007B5951">
        <w:rPr>
          <w:rFonts w:ascii="Arial" w:hAnsi="Arial" w:cs="Arial"/>
          <w:b/>
          <w:bCs/>
          <w:sz w:val="22"/>
          <w:szCs w:val="22"/>
        </w:rPr>
        <w:t>5019</w:t>
      </w:r>
      <w:r w:rsidRPr="007B5951">
        <w:rPr>
          <w:rFonts w:ascii="Arial" w:hAnsi="Arial" w:cs="Arial"/>
          <w:b/>
          <w:bCs/>
          <w:sz w:val="22"/>
          <w:szCs w:val="22"/>
        </w:rPr>
        <w:t>_BIRM – Introduction to Independent Research Skills</w:t>
      </w:r>
    </w:p>
    <w:p w14:paraId="39A0CDF8" w14:textId="5E4D3228" w:rsidR="002C336F" w:rsidRPr="007B5951" w:rsidRDefault="002C336F" w:rsidP="000D59F4">
      <w:pPr>
        <w:jc w:val="center"/>
        <w:rPr>
          <w:rFonts w:ascii="Arial" w:hAnsi="Arial" w:cs="Arial"/>
          <w:b/>
          <w:bCs/>
          <w:sz w:val="22"/>
          <w:szCs w:val="22"/>
        </w:rPr>
      </w:pPr>
      <w:r w:rsidRPr="007B5951">
        <w:rPr>
          <w:rFonts w:ascii="Arial" w:hAnsi="Arial" w:cs="Arial"/>
          <w:b/>
          <w:bCs/>
          <w:sz w:val="22"/>
          <w:szCs w:val="22"/>
        </w:rPr>
        <w:t>Component 1 Template.</w:t>
      </w:r>
    </w:p>
    <w:p w14:paraId="7134573B" w14:textId="3341F6D0" w:rsidR="002C336F" w:rsidRPr="007B5951" w:rsidRDefault="001F04CD" w:rsidP="000D59F4">
      <w:pPr>
        <w:jc w:val="center"/>
        <w:rPr>
          <w:rFonts w:ascii="Arial" w:hAnsi="Arial" w:cs="Arial"/>
          <w:b/>
          <w:bCs/>
          <w:sz w:val="22"/>
          <w:szCs w:val="22"/>
        </w:rPr>
      </w:pPr>
      <w:r w:rsidRPr="007B5951">
        <w:rPr>
          <w:rFonts w:ascii="Arial" w:hAnsi="Arial" w:cs="Arial"/>
          <w:b/>
          <w:bCs/>
          <w:sz w:val="22"/>
          <w:szCs w:val="22"/>
        </w:rPr>
        <w:t>400-word</w:t>
      </w:r>
      <w:r w:rsidR="002C336F" w:rsidRPr="007B5951">
        <w:rPr>
          <w:rFonts w:ascii="Arial" w:hAnsi="Arial" w:cs="Arial"/>
          <w:b/>
          <w:bCs/>
          <w:sz w:val="22"/>
          <w:szCs w:val="22"/>
        </w:rPr>
        <w:t xml:space="preserve"> Scoping review proposal.</w:t>
      </w:r>
    </w:p>
    <w:p w14:paraId="28CE16F0" w14:textId="77777777" w:rsidR="000D59F4" w:rsidRPr="007B5951" w:rsidRDefault="000D59F4" w:rsidP="000D59F4">
      <w:pPr>
        <w:jc w:val="center"/>
        <w:rPr>
          <w:rFonts w:ascii="Arial" w:hAnsi="Arial" w:cs="Arial"/>
          <w:b/>
          <w:bCs/>
          <w:sz w:val="22"/>
          <w:szCs w:val="22"/>
        </w:rPr>
      </w:pPr>
    </w:p>
    <w:p w14:paraId="51A9D612" w14:textId="77777777" w:rsidR="000D59F4" w:rsidRPr="007B5951" w:rsidRDefault="000D59F4" w:rsidP="000D59F4">
      <w:pPr>
        <w:jc w:val="center"/>
        <w:rPr>
          <w:rFonts w:ascii="Arial" w:hAnsi="Arial" w:cs="Arial"/>
          <w:b/>
          <w:bCs/>
          <w:sz w:val="22"/>
          <w:szCs w:val="22"/>
        </w:rPr>
      </w:pPr>
    </w:p>
    <w:p w14:paraId="17A5BD19" w14:textId="149DAF55" w:rsidR="00CD5733" w:rsidRPr="007B5951" w:rsidRDefault="00CF4DDE" w:rsidP="000D59F4">
      <w:pPr>
        <w:jc w:val="center"/>
        <w:rPr>
          <w:rFonts w:ascii="Arial" w:hAnsi="Arial" w:cs="Arial"/>
          <w:b/>
          <w:bCs/>
          <w:sz w:val="22"/>
          <w:szCs w:val="22"/>
        </w:rPr>
      </w:pPr>
      <w:r w:rsidRPr="007B5951">
        <w:rPr>
          <w:rFonts w:ascii="Arial" w:hAnsi="Arial" w:cs="Arial"/>
          <w:b/>
          <w:bCs/>
          <w:sz w:val="22"/>
          <w:szCs w:val="22"/>
        </w:rPr>
        <w:t>Maire Mcmanus</w:t>
      </w:r>
    </w:p>
    <w:p w14:paraId="0E46F21D" w14:textId="0E04E301" w:rsidR="00CD5733" w:rsidRPr="007B5951" w:rsidRDefault="00E90E15" w:rsidP="000D59F4">
      <w:pPr>
        <w:jc w:val="center"/>
        <w:rPr>
          <w:rFonts w:ascii="Arial" w:hAnsi="Arial" w:cs="Arial"/>
          <w:b/>
          <w:bCs/>
          <w:sz w:val="22"/>
          <w:szCs w:val="22"/>
        </w:rPr>
      </w:pPr>
      <w:r w:rsidRPr="007B5951">
        <w:rPr>
          <w:rFonts w:ascii="Arial" w:hAnsi="Arial" w:cs="Arial"/>
          <w:b/>
          <w:bCs/>
          <w:sz w:val="22"/>
          <w:szCs w:val="22"/>
        </w:rPr>
        <w:t xml:space="preserve">Student number - </w:t>
      </w:r>
      <w:r w:rsidR="00CF4DDE" w:rsidRPr="007B5951">
        <w:rPr>
          <w:rFonts w:ascii="Arial" w:hAnsi="Arial" w:cs="Arial"/>
          <w:b/>
          <w:bCs/>
          <w:sz w:val="22"/>
          <w:szCs w:val="22"/>
        </w:rPr>
        <w:t>2419360</w:t>
      </w:r>
    </w:p>
    <w:p w14:paraId="77AF3DE5" w14:textId="77777777" w:rsidR="000D59F4" w:rsidRPr="007B5951" w:rsidRDefault="000D59F4" w:rsidP="000D59F4">
      <w:pPr>
        <w:jc w:val="center"/>
        <w:rPr>
          <w:rFonts w:ascii="Arial" w:hAnsi="Arial" w:cs="Arial"/>
          <w:sz w:val="22"/>
          <w:szCs w:val="22"/>
        </w:rPr>
      </w:pPr>
    </w:p>
    <w:p w14:paraId="5B2EFAD1" w14:textId="77777777" w:rsidR="000D59F4" w:rsidRPr="007B5951" w:rsidRDefault="000D59F4" w:rsidP="000D59F4">
      <w:pPr>
        <w:jc w:val="center"/>
        <w:rPr>
          <w:rFonts w:ascii="Arial" w:hAnsi="Arial" w:cs="Arial"/>
          <w:sz w:val="22"/>
          <w:szCs w:val="22"/>
        </w:rPr>
      </w:pPr>
    </w:p>
    <w:p w14:paraId="564B2B85" w14:textId="77777777" w:rsidR="000D59F4" w:rsidRPr="007B5951" w:rsidRDefault="000D59F4" w:rsidP="000D59F4">
      <w:pPr>
        <w:jc w:val="center"/>
        <w:rPr>
          <w:rFonts w:ascii="Arial" w:hAnsi="Arial" w:cs="Arial"/>
          <w:sz w:val="22"/>
          <w:szCs w:val="22"/>
        </w:rPr>
      </w:pPr>
    </w:p>
    <w:p w14:paraId="44652DF0" w14:textId="77777777" w:rsidR="002C336F" w:rsidRPr="007B5951" w:rsidRDefault="002C336F" w:rsidP="000D59F4">
      <w:pPr>
        <w:jc w:val="center"/>
        <w:rPr>
          <w:rFonts w:ascii="Arial" w:hAnsi="Arial" w:cs="Arial"/>
          <w:sz w:val="22"/>
          <w:szCs w:val="22"/>
        </w:rPr>
      </w:pPr>
    </w:p>
    <w:p w14:paraId="6A2445AD" w14:textId="77777777" w:rsidR="002C336F" w:rsidRPr="007B5951" w:rsidRDefault="002C336F" w:rsidP="000D59F4">
      <w:pPr>
        <w:jc w:val="center"/>
        <w:rPr>
          <w:rFonts w:ascii="Arial" w:hAnsi="Arial" w:cs="Arial"/>
          <w:b/>
          <w:bCs/>
          <w:sz w:val="22"/>
          <w:szCs w:val="22"/>
          <w:u w:val="single"/>
        </w:rPr>
      </w:pPr>
      <w:r w:rsidRPr="007B5951">
        <w:rPr>
          <w:rFonts w:ascii="Arial" w:hAnsi="Arial" w:cs="Arial"/>
          <w:b/>
          <w:bCs/>
          <w:sz w:val="22"/>
          <w:szCs w:val="22"/>
          <w:u w:val="single"/>
        </w:rPr>
        <w:t>Title</w:t>
      </w:r>
    </w:p>
    <w:p w14:paraId="7A911925" w14:textId="70BBBAF7" w:rsidR="00F9058E" w:rsidRPr="007B5951" w:rsidRDefault="00CF4DDE" w:rsidP="000D59F4">
      <w:pPr>
        <w:jc w:val="center"/>
        <w:rPr>
          <w:rFonts w:ascii="Arial" w:hAnsi="Arial" w:cs="Arial"/>
          <w:sz w:val="22"/>
          <w:szCs w:val="22"/>
        </w:rPr>
      </w:pPr>
      <w:r w:rsidRPr="007B5951">
        <w:rPr>
          <w:rFonts w:ascii="Arial" w:hAnsi="Arial" w:cs="Arial"/>
          <w:sz w:val="22"/>
          <w:szCs w:val="22"/>
        </w:rPr>
        <w:t>Component 1 – written assignment research proposal</w:t>
      </w:r>
    </w:p>
    <w:p w14:paraId="0C91F596" w14:textId="270D2C07" w:rsidR="002C336F" w:rsidRPr="007B5951" w:rsidRDefault="002C336F" w:rsidP="000D59F4">
      <w:pPr>
        <w:jc w:val="center"/>
        <w:rPr>
          <w:rFonts w:ascii="Arial" w:hAnsi="Arial" w:cs="Arial"/>
          <w:sz w:val="22"/>
          <w:szCs w:val="22"/>
        </w:rPr>
      </w:pPr>
      <w:r w:rsidRPr="007B5951">
        <w:rPr>
          <w:rFonts w:ascii="Arial" w:hAnsi="Arial" w:cs="Arial"/>
          <w:sz w:val="22"/>
          <w:szCs w:val="22"/>
        </w:rPr>
        <w:t xml:space="preserve">A Scoping Review of </w:t>
      </w:r>
      <w:r w:rsidR="00CF4DDE" w:rsidRPr="007B5951">
        <w:rPr>
          <w:rFonts w:ascii="Arial" w:hAnsi="Arial" w:cs="Arial"/>
          <w:sz w:val="22"/>
          <w:szCs w:val="22"/>
        </w:rPr>
        <w:t>why midwives are rapidly declining across the UK</w:t>
      </w:r>
      <w:r w:rsidRPr="007B5951">
        <w:rPr>
          <w:rFonts w:ascii="Arial" w:hAnsi="Arial" w:cs="Arial"/>
          <w:sz w:val="22"/>
          <w:szCs w:val="22"/>
        </w:rPr>
        <w:t>: Identifying Themes Using Aveyard’s Simplified Thematic Analysis</w:t>
      </w:r>
    </w:p>
    <w:p w14:paraId="19EA25D0" w14:textId="77777777" w:rsidR="001A7A67" w:rsidRPr="007B5951" w:rsidRDefault="001A7A67" w:rsidP="002C336F">
      <w:pPr>
        <w:rPr>
          <w:rFonts w:ascii="Arial" w:hAnsi="Arial" w:cs="Arial"/>
          <w:sz w:val="22"/>
          <w:szCs w:val="22"/>
        </w:rPr>
      </w:pPr>
    </w:p>
    <w:p w14:paraId="52AA0E7B" w14:textId="77777777" w:rsidR="001A7A67" w:rsidRPr="007B5951" w:rsidRDefault="001A7A67" w:rsidP="002C336F">
      <w:pPr>
        <w:rPr>
          <w:rFonts w:ascii="Arial" w:hAnsi="Arial" w:cs="Arial"/>
          <w:sz w:val="22"/>
          <w:szCs w:val="22"/>
        </w:rPr>
      </w:pPr>
    </w:p>
    <w:p w14:paraId="7EB8BB7B" w14:textId="77777777" w:rsidR="001A7A67" w:rsidRPr="007B5951" w:rsidRDefault="001A7A67" w:rsidP="002C336F">
      <w:pPr>
        <w:rPr>
          <w:rFonts w:ascii="Arial" w:hAnsi="Arial" w:cs="Arial"/>
          <w:sz w:val="22"/>
          <w:szCs w:val="22"/>
        </w:rPr>
      </w:pPr>
    </w:p>
    <w:p w14:paraId="317B657C" w14:textId="77777777" w:rsidR="002C336F" w:rsidRPr="007B5951" w:rsidRDefault="002C336F" w:rsidP="002C336F">
      <w:pPr>
        <w:rPr>
          <w:rFonts w:ascii="Arial" w:hAnsi="Arial" w:cs="Arial"/>
          <w:b/>
          <w:bCs/>
          <w:sz w:val="22"/>
          <w:szCs w:val="22"/>
          <w:u w:val="single"/>
        </w:rPr>
      </w:pPr>
      <w:r w:rsidRPr="007B5951">
        <w:rPr>
          <w:rFonts w:ascii="Arial" w:hAnsi="Arial" w:cs="Arial"/>
          <w:b/>
          <w:bCs/>
          <w:sz w:val="22"/>
          <w:szCs w:val="22"/>
          <w:u w:val="single"/>
        </w:rPr>
        <w:t>Background and Rationale</w:t>
      </w:r>
    </w:p>
    <w:p w14:paraId="7CABECCA" w14:textId="6B845250" w:rsidR="00445B51" w:rsidRPr="007B5951" w:rsidRDefault="00445B51" w:rsidP="002C336F">
      <w:pPr>
        <w:rPr>
          <w:rFonts w:ascii="Arial" w:hAnsi="Arial" w:cs="Arial"/>
          <w:sz w:val="22"/>
          <w:szCs w:val="22"/>
        </w:rPr>
      </w:pPr>
      <w:r w:rsidRPr="007B5951">
        <w:rPr>
          <w:rFonts w:ascii="Arial" w:hAnsi="Arial" w:cs="Arial"/>
          <w:sz w:val="22"/>
          <w:szCs w:val="22"/>
        </w:rPr>
        <w:t xml:space="preserve">The UK is showing a rapid decline within midwifery numbers which is raising concerns for quality of care, patient safety and overall maternity staffing within the NHS. It is essential that the reasons behind the decline are explored so that the challenges effecting this profession and understood. A scoping review will show existing research and identify key themes using Aveyard’s thematic analysis. This will highlight gaps in knowledge and will be used to inform improvements for midwifery recruitment and retention in the future. </w:t>
      </w:r>
    </w:p>
    <w:p w14:paraId="5B961482" w14:textId="77777777" w:rsidR="00232DF9" w:rsidRPr="007B5951" w:rsidRDefault="00232DF9" w:rsidP="002C336F">
      <w:pPr>
        <w:rPr>
          <w:rFonts w:ascii="Arial" w:hAnsi="Arial" w:cs="Arial"/>
          <w:b/>
          <w:bCs/>
          <w:sz w:val="22"/>
          <w:szCs w:val="22"/>
          <w:u w:val="single"/>
        </w:rPr>
      </w:pPr>
    </w:p>
    <w:p w14:paraId="705029A7" w14:textId="21552C6D" w:rsidR="002C336F" w:rsidRPr="007B5951" w:rsidRDefault="002C336F" w:rsidP="002C336F">
      <w:pPr>
        <w:rPr>
          <w:rFonts w:ascii="Arial" w:hAnsi="Arial" w:cs="Arial"/>
          <w:b/>
          <w:bCs/>
          <w:sz w:val="22"/>
          <w:szCs w:val="22"/>
          <w:u w:val="single"/>
        </w:rPr>
      </w:pPr>
      <w:r w:rsidRPr="007B5951">
        <w:rPr>
          <w:rFonts w:ascii="Arial" w:hAnsi="Arial" w:cs="Arial"/>
          <w:b/>
          <w:bCs/>
          <w:sz w:val="22"/>
          <w:szCs w:val="22"/>
          <w:u w:val="single"/>
        </w:rPr>
        <w:t>Research Aim and Objectives</w:t>
      </w:r>
    </w:p>
    <w:p w14:paraId="6235BB0F" w14:textId="7A35552C" w:rsidR="00445B51" w:rsidRPr="007B5951" w:rsidRDefault="00445B51" w:rsidP="00445B51">
      <w:pPr>
        <w:ind w:left="720"/>
        <w:rPr>
          <w:rFonts w:ascii="Arial" w:hAnsi="Arial" w:cs="Arial"/>
          <w:sz w:val="22"/>
          <w:szCs w:val="22"/>
        </w:rPr>
      </w:pPr>
      <w:r w:rsidRPr="007B5951">
        <w:rPr>
          <w:rFonts w:ascii="Arial" w:hAnsi="Arial" w:cs="Arial"/>
          <w:sz w:val="22"/>
          <w:szCs w:val="22"/>
        </w:rPr>
        <w:t>The main and primary aim is to map out existing research that explores the decline in midwives across the UK using a scoping review approach. Key points to do this will:</w:t>
      </w:r>
    </w:p>
    <w:p w14:paraId="5D43D764" w14:textId="24293785" w:rsidR="00445B51" w:rsidRPr="007B5951" w:rsidRDefault="00445B51" w:rsidP="00445B51">
      <w:pPr>
        <w:ind w:left="720"/>
        <w:rPr>
          <w:rFonts w:ascii="Arial" w:hAnsi="Arial" w:cs="Arial"/>
          <w:sz w:val="22"/>
          <w:szCs w:val="22"/>
        </w:rPr>
      </w:pPr>
      <w:r w:rsidRPr="007B5951">
        <w:rPr>
          <w:rFonts w:ascii="Arial" w:hAnsi="Arial" w:cs="Arial"/>
          <w:sz w:val="22"/>
          <w:szCs w:val="22"/>
        </w:rPr>
        <w:t>1. Highlight gaps in existing research for future investigation.</w:t>
      </w:r>
    </w:p>
    <w:p w14:paraId="7D74036B" w14:textId="2EC1D637" w:rsidR="00445B51" w:rsidRPr="007B5951" w:rsidRDefault="00445B51" w:rsidP="00445B51">
      <w:pPr>
        <w:ind w:left="720"/>
        <w:rPr>
          <w:rFonts w:ascii="Arial" w:hAnsi="Arial" w:cs="Arial"/>
          <w:sz w:val="22"/>
          <w:szCs w:val="22"/>
        </w:rPr>
      </w:pPr>
      <w:r w:rsidRPr="007B5951">
        <w:rPr>
          <w:rFonts w:ascii="Arial" w:hAnsi="Arial" w:cs="Arial"/>
          <w:sz w:val="22"/>
          <w:szCs w:val="22"/>
        </w:rPr>
        <w:t>2. Identify key themes contributing to midwife shortages.</w:t>
      </w:r>
    </w:p>
    <w:p w14:paraId="3CF19D55" w14:textId="245C8BF6" w:rsidR="00403F3C" w:rsidRPr="007B5951" w:rsidRDefault="00445B51" w:rsidP="00445B51">
      <w:pPr>
        <w:ind w:left="720"/>
        <w:rPr>
          <w:rFonts w:ascii="Arial" w:hAnsi="Arial" w:cs="Arial"/>
          <w:sz w:val="22"/>
          <w:szCs w:val="22"/>
        </w:rPr>
      </w:pPr>
      <w:r w:rsidRPr="007B5951">
        <w:rPr>
          <w:rFonts w:ascii="Arial" w:hAnsi="Arial" w:cs="Arial"/>
          <w:sz w:val="22"/>
          <w:szCs w:val="22"/>
        </w:rPr>
        <w:t>3. Explore implications for midwifery recruitment, retention and maternity care quality.</w:t>
      </w:r>
    </w:p>
    <w:p w14:paraId="6533C544" w14:textId="77777777" w:rsidR="00232DF9" w:rsidRPr="007B5951" w:rsidRDefault="00232DF9" w:rsidP="002B7F05">
      <w:pPr>
        <w:rPr>
          <w:rFonts w:ascii="Arial" w:hAnsi="Arial" w:cs="Arial"/>
          <w:b/>
          <w:bCs/>
          <w:sz w:val="22"/>
          <w:szCs w:val="22"/>
          <w:u w:val="single"/>
        </w:rPr>
      </w:pPr>
    </w:p>
    <w:p w14:paraId="0161E656" w14:textId="279DA0EF" w:rsidR="002B7F05" w:rsidRPr="007B5951" w:rsidRDefault="002B7F05" w:rsidP="002B7F05">
      <w:pPr>
        <w:rPr>
          <w:rFonts w:ascii="Arial" w:hAnsi="Arial" w:cs="Arial"/>
          <w:b/>
          <w:bCs/>
          <w:sz w:val="22"/>
          <w:szCs w:val="22"/>
          <w:u w:val="single"/>
        </w:rPr>
      </w:pPr>
      <w:r w:rsidRPr="007B5951">
        <w:rPr>
          <w:rFonts w:ascii="Arial" w:hAnsi="Arial" w:cs="Arial"/>
          <w:b/>
          <w:bCs/>
          <w:sz w:val="22"/>
          <w:szCs w:val="22"/>
          <w:u w:val="single"/>
        </w:rPr>
        <w:t>Methodology</w:t>
      </w:r>
    </w:p>
    <w:p w14:paraId="35D97EBA" w14:textId="7D29B9A1" w:rsidR="002B7F05" w:rsidRPr="007B5951" w:rsidRDefault="002B7F05" w:rsidP="002B7F05">
      <w:pPr>
        <w:rPr>
          <w:rFonts w:ascii="Arial" w:hAnsi="Arial" w:cs="Arial"/>
          <w:sz w:val="22"/>
          <w:szCs w:val="22"/>
        </w:rPr>
      </w:pPr>
      <w:r w:rsidRPr="007B5951">
        <w:rPr>
          <w:rFonts w:ascii="Arial" w:hAnsi="Arial" w:cs="Arial"/>
          <w:sz w:val="22"/>
          <w:szCs w:val="22"/>
        </w:rPr>
        <w:t>Scoping Review Framework</w:t>
      </w:r>
      <w:r w:rsidR="00D42F30" w:rsidRPr="007B5951">
        <w:rPr>
          <w:rFonts w:ascii="Arial" w:hAnsi="Arial" w:cs="Arial"/>
          <w:sz w:val="22"/>
          <w:szCs w:val="22"/>
        </w:rPr>
        <w:t>.</w:t>
      </w:r>
    </w:p>
    <w:p w14:paraId="1464FCEE" w14:textId="0F026382" w:rsidR="00D42F30" w:rsidRPr="007B5951" w:rsidRDefault="00D42F30" w:rsidP="002B7F05">
      <w:pPr>
        <w:rPr>
          <w:rFonts w:ascii="Arial" w:hAnsi="Arial" w:cs="Arial"/>
          <w:sz w:val="22"/>
          <w:szCs w:val="22"/>
        </w:rPr>
      </w:pPr>
      <w:r w:rsidRPr="007B5951">
        <w:rPr>
          <w:rFonts w:ascii="Arial" w:hAnsi="Arial" w:cs="Arial"/>
          <w:sz w:val="22"/>
          <w:szCs w:val="22"/>
        </w:rPr>
        <w:t xml:space="preserve">This scoping framework review will examine, identify and map out existing research about the decline in midwives across the UK. The review will involve searching academic databases, developing a research question, applying inclusion and exclusion criteria, screening relevant studies and extracting data all whilst identifying key themes too. </w:t>
      </w:r>
    </w:p>
    <w:p w14:paraId="0B26663A" w14:textId="77777777" w:rsidR="00232DF9" w:rsidRPr="007B5951" w:rsidRDefault="00232DF9" w:rsidP="002B7F05">
      <w:pPr>
        <w:rPr>
          <w:rFonts w:ascii="Arial" w:hAnsi="Arial" w:cs="Arial"/>
          <w:b/>
          <w:bCs/>
          <w:sz w:val="22"/>
          <w:szCs w:val="22"/>
          <w:u w:val="single"/>
        </w:rPr>
      </w:pPr>
    </w:p>
    <w:p w14:paraId="7173D3E8" w14:textId="0E23B6BF" w:rsidR="002B7F05" w:rsidRPr="007B5951" w:rsidRDefault="002B7F05" w:rsidP="002B7F05">
      <w:pPr>
        <w:rPr>
          <w:rFonts w:ascii="Arial" w:hAnsi="Arial" w:cs="Arial"/>
          <w:b/>
          <w:bCs/>
          <w:sz w:val="22"/>
          <w:szCs w:val="22"/>
          <w:u w:val="single"/>
        </w:rPr>
      </w:pPr>
      <w:r w:rsidRPr="007B5951">
        <w:rPr>
          <w:rFonts w:ascii="Arial" w:hAnsi="Arial" w:cs="Arial"/>
          <w:b/>
          <w:bCs/>
          <w:sz w:val="22"/>
          <w:szCs w:val="22"/>
          <w:u w:val="single"/>
        </w:rPr>
        <w:t>Research Question</w:t>
      </w:r>
      <w:r w:rsidR="00D42F30" w:rsidRPr="007B5951">
        <w:rPr>
          <w:rFonts w:ascii="Arial" w:hAnsi="Arial" w:cs="Arial"/>
          <w:b/>
          <w:bCs/>
          <w:sz w:val="22"/>
          <w:szCs w:val="22"/>
          <w:u w:val="single"/>
        </w:rPr>
        <w:t>.</w:t>
      </w:r>
    </w:p>
    <w:p w14:paraId="14DF1617" w14:textId="17176772" w:rsidR="002B7F05" w:rsidRPr="007B5951" w:rsidRDefault="002B7F05" w:rsidP="002B7F05">
      <w:pPr>
        <w:rPr>
          <w:rFonts w:ascii="Arial" w:hAnsi="Arial" w:cs="Arial"/>
          <w:sz w:val="22"/>
          <w:szCs w:val="22"/>
        </w:rPr>
      </w:pPr>
      <w:r w:rsidRPr="007B5951">
        <w:rPr>
          <w:rFonts w:ascii="Arial" w:hAnsi="Arial" w:cs="Arial"/>
          <w:sz w:val="22"/>
          <w:szCs w:val="22"/>
        </w:rPr>
        <w:t>What are the key themes in existing peer-reviewed literature explaining the decline in the midwifery workforce across the UK?</w:t>
      </w:r>
    </w:p>
    <w:p w14:paraId="532A96EB" w14:textId="77777777" w:rsidR="00232DF9" w:rsidRPr="007B5951" w:rsidRDefault="00232DF9" w:rsidP="002B7F05">
      <w:pPr>
        <w:rPr>
          <w:rFonts w:ascii="Arial" w:hAnsi="Arial" w:cs="Arial"/>
          <w:b/>
          <w:bCs/>
          <w:sz w:val="22"/>
          <w:szCs w:val="22"/>
          <w:u w:val="single"/>
        </w:rPr>
      </w:pPr>
    </w:p>
    <w:p w14:paraId="59FC255D" w14:textId="5B2C7252" w:rsidR="002B7F05" w:rsidRPr="007B5951" w:rsidRDefault="002B7F05" w:rsidP="002B7F05">
      <w:pPr>
        <w:rPr>
          <w:rFonts w:ascii="Arial" w:hAnsi="Arial" w:cs="Arial"/>
          <w:b/>
          <w:bCs/>
          <w:sz w:val="22"/>
          <w:szCs w:val="22"/>
          <w:u w:val="single"/>
        </w:rPr>
      </w:pPr>
      <w:r w:rsidRPr="007B5951">
        <w:rPr>
          <w:rFonts w:ascii="Arial" w:hAnsi="Arial" w:cs="Arial"/>
          <w:b/>
          <w:bCs/>
          <w:sz w:val="22"/>
          <w:szCs w:val="22"/>
          <w:u w:val="single"/>
        </w:rPr>
        <w:t>Inclusion and Exclusion Criteria</w:t>
      </w:r>
    </w:p>
    <w:p w14:paraId="58336FF5" w14:textId="77777777" w:rsidR="002B7F05" w:rsidRPr="007B5951" w:rsidRDefault="002B7F05" w:rsidP="002B7F05">
      <w:pPr>
        <w:rPr>
          <w:rFonts w:ascii="Arial" w:hAnsi="Arial" w:cs="Arial"/>
          <w:b/>
          <w:bCs/>
          <w:sz w:val="22"/>
          <w:szCs w:val="22"/>
        </w:rPr>
      </w:pPr>
      <w:r w:rsidRPr="007B5951">
        <w:rPr>
          <w:rFonts w:ascii="Arial" w:hAnsi="Arial" w:cs="Arial"/>
          <w:b/>
          <w:bCs/>
          <w:sz w:val="22"/>
          <w:szCs w:val="22"/>
        </w:rPr>
        <w:t>Inclusion criteria:</w:t>
      </w:r>
    </w:p>
    <w:p w14:paraId="78291278" w14:textId="5B99A607" w:rsidR="002B7F05" w:rsidRPr="007B5951" w:rsidRDefault="00E90E15" w:rsidP="002B7F05">
      <w:pPr>
        <w:rPr>
          <w:rFonts w:ascii="Arial" w:hAnsi="Arial" w:cs="Arial"/>
          <w:sz w:val="22"/>
          <w:szCs w:val="22"/>
        </w:rPr>
      </w:pPr>
      <w:r w:rsidRPr="007B5951">
        <w:rPr>
          <w:rFonts w:ascii="Arial" w:hAnsi="Arial" w:cs="Arial"/>
          <w:sz w:val="22"/>
          <w:szCs w:val="22"/>
        </w:rPr>
        <w:t>This will include studies made within the last 10 years based upon workforce shortages within midwifery as well as retention, recruitment and staff turnover within the UK. It will include research that explores factors like burnout, workload, working conditions and satisfaction within the NHS.</w:t>
      </w:r>
    </w:p>
    <w:p w14:paraId="79C805A1" w14:textId="77777777" w:rsidR="002B7F05" w:rsidRPr="007B5951" w:rsidRDefault="002B7F05" w:rsidP="002B7F05">
      <w:pPr>
        <w:rPr>
          <w:rFonts w:ascii="Arial" w:hAnsi="Arial" w:cs="Arial"/>
          <w:b/>
          <w:bCs/>
          <w:sz w:val="22"/>
          <w:szCs w:val="22"/>
        </w:rPr>
      </w:pPr>
      <w:r w:rsidRPr="007B5951">
        <w:rPr>
          <w:rFonts w:ascii="Arial" w:hAnsi="Arial" w:cs="Arial"/>
          <w:b/>
          <w:bCs/>
          <w:sz w:val="22"/>
          <w:szCs w:val="22"/>
        </w:rPr>
        <w:t>Exclusion criteria:</w:t>
      </w:r>
    </w:p>
    <w:p w14:paraId="098CFB96" w14:textId="60366018" w:rsidR="002B7F05" w:rsidRPr="007B5951" w:rsidRDefault="00E90E15" w:rsidP="002B7F05">
      <w:pPr>
        <w:rPr>
          <w:rFonts w:ascii="Arial" w:hAnsi="Arial" w:cs="Arial"/>
          <w:sz w:val="22"/>
          <w:szCs w:val="22"/>
        </w:rPr>
      </w:pPr>
      <w:r w:rsidRPr="007B5951">
        <w:rPr>
          <w:rFonts w:ascii="Arial" w:hAnsi="Arial" w:cs="Arial"/>
          <w:sz w:val="22"/>
          <w:szCs w:val="22"/>
        </w:rPr>
        <w:t xml:space="preserve">It will include </w:t>
      </w:r>
      <w:proofErr w:type="spellStart"/>
      <w:proofErr w:type="gramStart"/>
      <w:r w:rsidRPr="007B5951">
        <w:rPr>
          <w:rFonts w:ascii="Arial" w:hAnsi="Arial" w:cs="Arial"/>
          <w:sz w:val="22"/>
          <w:szCs w:val="22"/>
        </w:rPr>
        <w:t>non peer</w:t>
      </w:r>
      <w:proofErr w:type="spellEnd"/>
      <w:proofErr w:type="gramEnd"/>
      <w:r w:rsidRPr="007B5951">
        <w:rPr>
          <w:rFonts w:ascii="Arial" w:hAnsi="Arial" w:cs="Arial"/>
          <w:sz w:val="22"/>
          <w:szCs w:val="22"/>
        </w:rPr>
        <w:t xml:space="preserve"> reviewed opinions and articles that are based outside of the </w:t>
      </w:r>
      <w:proofErr w:type="gramStart"/>
      <w:r w:rsidRPr="007B5951">
        <w:rPr>
          <w:rFonts w:ascii="Arial" w:hAnsi="Arial" w:cs="Arial"/>
          <w:sz w:val="22"/>
          <w:szCs w:val="22"/>
        </w:rPr>
        <w:t>10 year</w:t>
      </w:r>
      <w:proofErr w:type="gramEnd"/>
      <w:r w:rsidRPr="007B5951">
        <w:rPr>
          <w:rFonts w:ascii="Arial" w:hAnsi="Arial" w:cs="Arial"/>
          <w:sz w:val="22"/>
          <w:szCs w:val="22"/>
        </w:rPr>
        <w:t xml:space="preserve"> timeframe </w:t>
      </w:r>
      <w:proofErr w:type="gramStart"/>
      <w:r w:rsidRPr="007B5951">
        <w:rPr>
          <w:rFonts w:ascii="Arial" w:hAnsi="Arial" w:cs="Arial"/>
          <w:sz w:val="22"/>
          <w:szCs w:val="22"/>
        </w:rPr>
        <w:t>and also</w:t>
      </w:r>
      <w:proofErr w:type="gramEnd"/>
      <w:r w:rsidRPr="007B5951">
        <w:rPr>
          <w:rFonts w:ascii="Arial" w:hAnsi="Arial" w:cs="Arial"/>
          <w:sz w:val="22"/>
          <w:szCs w:val="22"/>
        </w:rPr>
        <w:t xml:space="preserve"> outside of the UK for comparison. All will be based upon studies relating to the decline of workforce within midwifery.   </w:t>
      </w:r>
      <w:r w:rsidR="00BE01E8" w:rsidRPr="007B5951">
        <w:rPr>
          <w:rFonts w:ascii="Arial" w:hAnsi="Arial" w:cs="Arial"/>
          <w:sz w:val="22"/>
          <w:szCs w:val="22"/>
        </w:rPr>
        <w:t xml:space="preserve"> </w:t>
      </w:r>
    </w:p>
    <w:p w14:paraId="4707E7BA" w14:textId="77777777" w:rsidR="00232DF9" w:rsidRPr="007B5951" w:rsidRDefault="00232DF9" w:rsidP="002B7F05">
      <w:pPr>
        <w:rPr>
          <w:rFonts w:ascii="Arial" w:hAnsi="Arial" w:cs="Arial"/>
          <w:b/>
          <w:bCs/>
          <w:sz w:val="22"/>
          <w:szCs w:val="22"/>
          <w:u w:val="single"/>
        </w:rPr>
      </w:pPr>
    </w:p>
    <w:p w14:paraId="137F771C" w14:textId="23EC9B20" w:rsidR="002B7F05" w:rsidRPr="007B5951" w:rsidRDefault="002B7F05" w:rsidP="002B7F05">
      <w:pPr>
        <w:rPr>
          <w:rFonts w:ascii="Arial" w:hAnsi="Arial" w:cs="Arial"/>
          <w:b/>
          <w:bCs/>
          <w:sz w:val="22"/>
          <w:szCs w:val="22"/>
          <w:u w:val="single"/>
        </w:rPr>
      </w:pPr>
      <w:r w:rsidRPr="007B5951">
        <w:rPr>
          <w:rFonts w:ascii="Arial" w:hAnsi="Arial" w:cs="Arial"/>
          <w:b/>
          <w:bCs/>
          <w:sz w:val="22"/>
          <w:szCs w:val="22"/>
          <w:u w:val="single"/>
        </w:rPr>
        <w:t>Data Collection and Analysis</w:t>
      </w:r>
    </w:p>
    <w:p w14:paraId="1C0936FB" w14:textId="7B4F510F" w:rsidR="002B7F05" w:rsidRPr="007B5951" w:rsidRDefault="00BE01E8" w:rsidP="002B7F05">
      <w:pPr>
        <w:rPr>
          <w:rFonts w:ascii="Arial" w:hAnsi="Arial" w:cs="Arial"/>
          <w:sz w:val="22"/>
          <w:szCs w:val="22"/>
        </w:rPr>
      </w:pPr>
      <w:r w:rsidRPr="007B5951">
        <w:rPr>
          <w:rFonts w:ascii="Arial" w:hAnsi="Arial" w:cs="Arial"/>
          <w:sz w:val="22"/>
          <w:szCs w:val="22"/>
        </w:rPr>
        <w:t>Search Strategy used will be a systematic search and it will be conducted using databases</w:t>
      </w:r>
      <w:r w:rsidR="00003C5E" w:rsidRPr="007B5951">
        <w:rPr>
          <w:rFonts w:ascii="Arial" w:hAnsi="Arial" w:cs="Arial"/>
          <w:sz w:val="22"/>
          <w:szCs w:val="22"/>
        </w:rPr>
        <w:t xml:space="preserve"> like</w:t>
      </w:r>
      <w:r w:rsidRPr="007B5951">
        <w:rPr>
          <w:rFonts w:ascii="Arial" w:hAnsi="Arial" w:cs="Arial"/>
          <w:sz w:val="22"/>
          <w:szCs w:val="22"/>
        </w:rPr>
        <w:t xml:space="preserve"> MEDLINE</w:t>
      </w:r>
      <w:r w:rsidR="00003C5E" w:rsidRPr="007B5951">
        <w:rPr>
          <w:rFonts w:ascii="Arial" w:hAnsi="Arial" w:cs="Arial"/>
          <w:sz w:val="22"/>
          <w:szCs w:val="22"/>
        </w:rPr>
        <w:t xml:space="preserve"> and PubMed. </w:t>
      </w:r>
      <w:r w:rsidRPr="007B5951">
        <w:rPr>
          <w:rFonts w:ascii="Arial" w:hAnsi="Arial" w:cs="Arial"/>
          <w:sz w:val="22"/>
          <w:szCs w:val="22"/>
        </w:rPr>
        <w:t>“</w:t>
      </w:r>
      <w:r w:rsidRPr="007B5951">
        <w:rPr>
          <w:rFonts w:ascii="Arial" w:hAnsi="Arial" w:cs="Arial"/>
          <w:sz w:val="22"/>
          <w:szCs w:val="22"/>
        </w:rPr>
        <w:t>MEDLINE is the National Library of Medicine's (NLM) premier bibliographic database that contains more than 31 million references to journal articles in life sciences with a concentration on biomedicine</w:t>
      </w:r>
      <w:r w:rsidRPr="007B5951">
        <w:rPr>
          <w:rFonts w:ascii="Arial" w:hAnsi="Arial" w:cs="Arial"/>
          <w:sz w:val="22"/>
          <w:szCs w:val="22"/>
        </w:rPr>
        <w:t>” (MEDLINE,2025).</w:t>
      </w:r>
      <w:r w:rsidR="00003C5E" w:rsidRPr="007B5951">
        <w:rPr>
          <w:rFonts w:ascii="Arial" w:hAnsi="Arial" w:cs="Arial"/>
          <w:sz w:val="22"/>
          <w:szCs w:val="22"/>
        </w:rPr>
        <w:t xml:space="preserve"> “</w:t>
      </w:r>
      <w:r w:rsidR="00003C5E" w:rsidRPr="007B5951">
        <w:rPr>
          <w:rFonts w:ascii="Arial" w:hAnsi="Arial" w:cs="Arial"/>
          <w:sz w:val="22"/>
          <w:szCs w:val="22"/>
        </w:rPr>
        <w:t>PubMed is a free resource supporting the search and retrieval of biomedical and life sciences literature with the aim of improving health–both globally and personally</w:t>
      </w:r>
      <w:r w:rsidR="00003C5E" w:rsidRPr="007B5951">
        <w:rPr>
          <w:rFonts w:ascii="Arial" w:hAnsi="Arial" w:cs="Arial"/>
          <w:sz w:val="22"/>
          <w:szCs w:val="22"/>
        </w:rPr>
        <w:t>”. (PubMed,2025). Keywords within the search will include “UK midwives”, “staff retention”, and “burnout”.</w:t>
      </w:r>
    </w:p>
    <w:p w14:paraId="7B230A97" w14:textId="77777777" w:rsidR="00BE01E8" w:rsidRPr="007B5951" w:rsidRDefault="00BE01E8" w:rsidP="002B7F05">
      <w:pPr>
        <w:rPr>
          <w:rFonts w:ascii="Arial" w:hAnsi="Arial" w:cs="Arial"/>
          <w:sz w:val="22"/>
          <w:szCs w:val="22"/>
        </w:rPr>
      </w:pPr>
    </w:p>
    <w:p w14:paraId="1F0A0BA2" w14:textId="2F93274B" w:rsidR="00003C5E" w:rsidRPr="007B5951" w:rsidRDefault="00003C5E" w:rsidP="002B7F05">
      <w:pPr>
        <w:rPr>
          <w:rFonts w:ascii="Arial" w:hAnsi="Arial" w:cs="Arial"/>
          <w:color w:val="000000" w:themeColor="text1"/>
          <w:sz w:val="22"/>
          <w:szCs w:val="22"/>
        </w:rPr>
      </w:pPr>
      <w:r w:rsidRPr="007B5951">
        <w:rPr>
          <w:rFonts w:ascii="Arial" w:hAnsi="Arial" w:cs="Arial"/>
          <w:color w:val="000000" w:themeColor="text1"/>
          <w:sz w:val="22"/>
          <w:szCs w:val="22"/>
        </w:rPr>
        <w:t xml:space="preserve">Analysis: Aveyard’s (2014) simplified thematic analysis will identify </w:t>
      </w:r>
      <w:r w:rsidR="00232DF9" w:rsidRPr="007B5951">
        <w:rPr>
          <w:rFonts w:ascii="Arial" w:hAnsi="Arial" w:cs="Arial"/>
          <w:color w:val="000000" w:themeColor="text1"/>
          <w:sz w:val="22"/>
          <w:szCs w:val="22"/>
        </w:rPr>
        <w:t>recurring</w:t>
      </w:r>
      <w:r w:rsidRPr="007B5951">
        <w:rPr>
          <w:rFonts w:ascii="Arial" w:hAnsi="Arial" w:cs="Arial"/>
          <w:color w:val="000000" w:themeColor="text1"/>
          <w:sz w:val="22"/>
          <w:szCs w:val="22"/>
        </w:rPr>
        <w:t xml:space="preserve"> patterns across different media and literature. This process will involve:</w:t>
      </w:r>
    </w:p>
    <w:p w14:paraId="576FBD9C" w14:textId="5F0517AE" w:rsidR="00003C5E" w:rsidRPr="007B5951" w:rsidRDefault="00003C5E" w:rsidP="00003C5E">
      <w:pPr>
        <w:pStyle w:val="ListParagraph"/>
        <w:numPr>
          <w:ilvl w:val="0"/>
          <w:numId w:val="6"/>
        </w:numPr>
        <w:rPr>
          <w:rFonts w:ascii="Arial" w:hAnsi="Arial" w:cs="Arial"/>
          <w:color w:val="000000" w:themeColor="text1"/>
          <w:sz w:val="22"/>
          <w:szCs w:val="22"/>
        </w:rPr>
      </w:pPr>
      <w:r w:rsidRPr="007B5951">
        <w:rPr>
          <w:rFonts w:ascii="Arial" w:hAnsi="Arial" w:cs="Arial"/>
          <w:color w:val="000000" w:themeColor="text1"/>
          <w:sz w:val="22"/>
          <w:szCs w:val="22"/>
        </w:rPr>
        <w:t>Reading and reviewing studies and understand their findings.</w:t>
      </w:r>
    </w:p>
    <w:p w14:paraId="4676D0A7" w14:textId="1E2A7CDE" w:rsidR="00003C5E" w:rsidRPr="007B5951" w:rsidRDefault="00003C5E" w:rsidP="00003C5E">
      <w:pPr>
        <w:pStyle w:val="ListParagraph"/>
        <w:numPr>
          <w:ilvl w:val="0"/>
          <w:numId w:val="6"/>
        </w:numPr>
        <w:rPr>
          <w:rFonts w:ascii="Arial" w:hAnsi="Arial" w:cs="Arial"/>
          <w:color w:val="000000" w:themeColor="text1"/>
          <w:sz w:val="22"/>
          <w:szCs w:val="22"/>
        </w:rPr>
      </w:pPr>
      <w:r w:rsidRPr="007B5951">
        <w:rPr>
          <w:rFonts w:ascii="Arial" w:hAnsi="Arial" w:cs="Arial"/>
          <w:color w:val="000000" w:themeColor="text1"/>
          <w:sz w:val="22"/>
          <w:szCs w:val="22"/>
        </w:rPr>
        <w:t>Grouping similar findings into initial themes by identifying different ideas.</w:t>
      </w:r>
    </w:p>
    <w:p w14:paraId="467A5F76" w14:textId="05D712AB" w:rsidR="00003C5E" w:rsidRPr="007B5951" w:rsidRDefault="00003C5E" w:rsidP="00003C5E">
      <w:pPr>
        <w:pStyle w:val="ListParagraph"/>
        <w:numPr>
          <w:ilvl w:val="0"/>
          <w:numId w:val="6"/>
        </w:numPr>
        <w:rPr>
          <w:rFonts w:ascii="Arial" w:hAnsi="Arial" w:cs="Arial"/>
          <w:color w:val="000000" w:themeColor="text1"/>
          <w:sz w:val="22"/>
          <w:szCs w:val="22"/>
        </w:rPr>
      </w:pPr>
      <w:r w:rsidRPr="007B5951">
        <w:rPr>
          <w:rFonts w:ascii="Arial" w:hAnsi="Arial" w:cs="Arial"/>
          <w:color w:val="000000" w:themeColor="text1"/>
          <w:sz w:val="22"/>
          <w:szCs w:val="22"/>
        </w:rPr>
        <w:t>Comparing themes across chosen studies to identify differences, similarities and gaps in the evidence.</w:t>
      </w:r>
    </w:p>
    <w:p w14:paraId="773AE936" w14:textId="45FA78DD" w:rsidR="00003C5E" w:rsidRPr="007B5951" w:rsidRDefault="00232DF9" w:rsidP="00003C5E">
      <w:pPr>
        <w:pStyle w:val="ListParagraph"/>
        <w:numPr>
          <w:ilvl w:val="0"/>
          <w:numId w:val="6"/>
        </w:numPr>
        <w:rPr>
          <w:rFonts w:ascii="Arial" w:hAnsi="Arial" w:cs="Arial"/>
          <w:color w:val="000000" w:themeColor="text1"/>
          <w:sz w:val="22"/>
          <w:szCs w:val="22"/>
        </w:rPr>
      </w:pPr>
      <w:r w:rsidRPr="007B5951">
        <w:rPr>
          <w:rFonts w:ascii="Arial" w:hAnsi="Arial" w:cs="Arial"/>
          <w:color w:val="000000" w:themeColor="text1"/>
          <w:sz w:val="22"/>
          <w:szCs w:val="22"/>
        </w:rPr>
        <w:t>Creating a thematic map with findings and addressing the research question.</w:t>
      </w:r>
    </w:p>
    <w:p w14:paraId="779607E4" w14:textId="77777777" w:rsidR="00232DF9" w:rsidRPr="007B5951" w:rsidRDefault="00232DF9" w:rsidP="002B7F05">
      <w:pPr>
        <w:rPr>
          <w:rFonts w:ascii="Arial" w:hAnsi="Arial" w:cs="Arial"/>
          <w:b/>
          <w:bCs/>
          <w:sz w:val="22"/>
          <w:szCs w:val="22"/>
          <w:u w:val="single"/>
        </w:rPr>
      </w:pPr>
    </w:p>
    <w:p w14:paraId="42F1D10E" w14:textId="1551A0E4" w:rsidR="002B7F05" w:rsidRPr="007B5951" w:rsidRDefault="002B7F05" w:rsidP="002B7F05">
      <w:pPr>
        <w:rPr>
          <w:rFonts w:ascii="Arial" w:hAnsi="Arial" w:cs="Arial"/>
          <w:b/>
          <w:bCs/>
          <w:sz w:val="22"/>
          <w:szCs w:val="22"/>
          <w:u w:val="single"/>
        </w:rPr>
      </w:pPr>
      <w:r w:rsidRPr="007B5951">
        <w:rPr>
          <w:rFonts w:ascii="Arial" w:hAnsi="Arial" w:cs="Arial"/>
          <w:b/>
          <w:bCs/>
          <w:sz w:val="22"/>
          <w:szCs w:val="22"/>
          <w:u w:val="single"/>
        </w:rPr>
        <w:t>Expected Outcomes</w:t>
      </w:r>
    </w:p>
    <w:p w14:paraId="0C58CFF6" w14:textId="205EDD67" w:rsidR="002B7F05" w:rsidRPr="007B5951" w:rsidRDefault="00232DF9" w:rsidP="002B7F05">
      <w:pPr>
        <w:rPr>
          <w:rFonts w:ascii="Arial" w:hAnsi="Arial" w:cs="Arial"/>
          <w:sz w:val="22"/>
          <w:szCs w:val="22"/>
        </w:rPr>
      </w:pPr>
      <w:r w:rsidRPr="007B5951">
        <w:rPr>
          <w:rFonts w:ascii="Arial" w:hAnsi="Arial" w:cs="Arial"/>
          <w:sz w:val="22"/>
          <w:szCs w:val="22"/>
        </w:rPr>
        <w:t xml:space="preserve">The scoping review </w:t>
      </w:r>
      <w:proofErr w:type="gramStart"/>
      <w:r w:rsidRPr="007B5951">
        <w:rPr>
          <w:rFonts w:ascii="Arial" w:hAnsi="Arial" w:cs="Arial"/>
          <w:sz w:val="22"/>
          <w:szCs w:val="22"/>
        </w:rPr>
        <w:t>is  will</w:t>
      </w:r>
      <w:proofErr w:type="gramEnd"/>
      <w:r w:rsidRPr="007B5951">
        <w:rPr>
          <w:rFonts w:ascii="Arial" w:hAnsi="Arial" w:cs="Arial"/>
          <w:sz w:val="22"/>
          <w:szCs w:val="22"/>
        </w:rPr>
        <w:t xml:space="preserve"> include a thematic map of the contributing factors into the decline of the UK midwifery workforce. Some themes may include burnout, workload, staffing shortages, pay gap, workplace support and difficulties retaining midwives within the UK. The findings will help bridge gaps in current research and areas for future investigation.</w:t>
      </w:r>
    </w:p>
    <w:p w14:paraId="5CBFC045" w14:textId="77777777" w:rsidR="00232DF9" w:rsidRPr="007B5951" w:rsidRDefault="00232DF9" w:rsidP="002B7F05">
      <w:pPr>
        <w:rPr>
          <w:rFonts w:ascii="Arial" w:hAnsi="Arial" w:cs="Arial"/>
          <w:b/>
          <w:bCs/>
          <w:sz w:val="22"/>
          <w:szCs w:val="22"/>
          <w:u w:val="single"/>
        </w:rPr>
      </w:pPr>
    </w:p>
    <w:p w14:paraId="462ED035" w14:textId="51B9B774" w:rsidR="002B7F05" w:rsidRPr="007B5951" w:rsidRDefault="002B7F05" w:rsidP="002B7F05">
      <w:pPr>
        <w:rPr>
          <w:rFonts w:ascii="Arial" w:hAnsi="Arial" w:cs="Arial"/>
          <w:b/>
          <w:bCs/>
          <w:sz w:val="22"/>
          <w:szCs w:val="22"/>
          <w:u w:val="single"/>
        </w:rPr>
      </w:pPr>
      <w:r w:rsidRPr="007B5951">
        <w:rPr>
          <w:rFonts w:ascii="Arial" w:hAnsi="Arial" w:cs="Arial"/>
          <w:b/>
          <w:bCs/>
          <w:sz w:val="22"/>
          <w:szCs w:val="22"/>
          <w:u w:val="single"/>
        </w:rPr>
        <w:t>Ethical Considerations</w:t>
      </w:r>
    </w:p>
    <w:p w14:paraId="08D2D165" w14:textId="3F5D78BE" w:rsidR="00232DF9" w:rsidRPr="007B5951" w:rsidRDefault="00232DF9" w:rsidP="002B7F05">
      <w:pPr>
        <w:rPr>
          <w:rFonts w:ascii="Arial" w:hAnsi="Arial" w:cs="Arial"/>
          <w:sz w:val="22"/>
          <w:szCs w:val="22"/>
        </w:rPr>
      </w:pPr>
      <w:r w:rsidRPr="007B5951">
        <w:rPr>
          <w:rFonts w:ascii="Arial" w:hAnsi="Arial" w:cs="Arial"/>
          <w:sz w:val="22"/>
          <w:szCs w:val="22"/>
        </w:rPr>
        <w:t>Ethical research practices will be maintained throughout by using published research meaning all sources are accurately acknowledging the topic appropriately. Findings will be reported objectively and honestly, avoiding misrepresentation, plagiarism or selective reporting.</w:t>
      </w:r>
      <w:r w:rsidR="007B5951" w:rsidRPr="007B5951">
        <w:rPr>
          <w:rFonts w:ascii="Arial" w:hAnsi="Arial" w:cs="Arial"/>
          <w:sz w:val="22"/>
          <w:szCs w:val="22"/>
        </w:rPr>
        <w:t xml:space="preserve"> Whilst the review won’t be recruiting participants it will be using published literature it </w:t>
      </w:r>
      <w:proofErr w:type="gramStart"/>
      <w:r w:rsidR="007B5951" w:rsidRPr="007B5951">
        <w:rPr>
          <w:rFonts w:ascii="Arial" w:hAnsi="Arial" w:cs="Arial"/>
          <w:sz w:val="22"/>
          <w:szCs w:val="22"/>
        </w:rPr>
        <w:t>wont</w:t>
      </w:r>
      <w:proofErr w:type="gramEnd"/>
      <w:r w:rsidR="007B5951" w:rsidRPr="007B5951">
        <w:rPr>
          <w:rFonts w:ascii="Arial" w:hAnsi="Arial" w:cs="Arial"/>
          <w:sz w:val="22"/>
          <w:szCs w:val="22"/>
        </w:rPr>
        <w:t xml:space="preserve"> need to have formal ethical approval </w:t>
      </w:r>
      <w:proofErr w:type="gramStart"/>
      <w:r w:rsidR="007B5951" w:rsidRPr="007B5951">
        <w:rPr>
          <w:rFonts w:ascii="Arial" w:hAnsi="Arial" w:cs="Arial"/>
          <w:sz w:val="22"/>
          <w:szCs w:val="22"/>
        </w:rPr>
        <w:t>but  the</w:t>
      </w:r>
      <w:proofErr w:type="gramEnd"/>
      <w:r w:rsidR="007B5951" w:rsidRPr="007B5951">
        <w:rPr>
          <w:rFonts w:ascii="Arial" w:hAnsi="Arial" w:cs="Arial"/>
          <w:sz w:val="22"/>
          <w:szCs w:val="22"/>
        </w:rPr>
        <w:t xml:space="preserve"> ethical guidance of the university will be followed. </w:t>
      </w:r>
    </w:p>
    <w:p w14:paraId="6EFAC85A" w14:textId="57DF18A0" w:rsidR="002B7F05" w:rsidRPr="007B5951" w:rsidRDefault="002B7F05" w:rsidP="002B7F05">
      <w:pPr>
        <w:rPr>
          <w:rFonts w:ascii="Arial" w:hAnsi="Arial" w:cs="Arial"/>
          <w:sz w:val="22"/>
          <w:szCs w:val="22"/>
        </w:rPr>
      </w:pPr>
      <w:r w:rsidRPr="007B5951">
        <w:rPr>
          <w:rFonts w:ascii="Arial" w:hAnsi="Arial" w:cs="Arial"/>
          <w:sz w:val="22"/>
          <w:szCs w:val="22"/>
        </w:rPr>
        <w:t>The review will maintain ethical research practices by using published research, accurately acknowledging all sources and referencing them appropriately. Findings will be reported honestly and objectively, avoiding plagiarism, misrepresentation or selective reporting. As the review will use existing published literature without directly recruiting participants, formal ethical approval may not be required; however, the university’s ethical guidance will be followed.</w:t>
      </w:r>
      <w:r w:rsidR="007B5951" w:rsidRPr="007B5951">
        <w:rPr>
          <w:rFonts w:ascii="Arial" w:hAnsi="Arial" w:cs="Arial"/>
          <w:sz w:val="22"/>
          <w:szCs w:val="22"/>
        </w:rPr>
        <w:t xml:space="preserve"> “</w:t>
      </w:r>
      <w:r w:rsidR="007B5951" w:rsidRPr="007B5951">
        <w:rPr>
          <w:rFonts w:ascii="Arial" w:hAnsi="Arial" w:cs="Arial"/>
          <w:sz w:val="22"/>
          <w:szCs w:val="22"/>
        </w:rPr>
        <w:t xml:space="preserve">The University recognises its obligations under the Concordat to Support Research Integrity to ensure that research undertaken under its auspices is conducted to appropriate </w:t>
      </w:r>
      <w:proofErr w:type="gramStart"/>
      <w:r w:rsidR="007B5951" w:rsidRPr="007B5951">
        <w:rPr>
          <w:rFonts w:ascii="Arial" w:hAnsi="Arial" w:cs="Arial"/>
          <w:sz w:val="22"/>
          <w:szCs w:val="22"/>
        </w:rPr>
        <w:t>standards, and</w:t>
      </w:r>
      <w:proofErr w:type="gramEnd"/>
      <w:r w:rsidR="007B5951" w:rsidRPr="007B5951">
        <w:rPr>
          <w:rFonts w:ascii="Arial" w:hAnsi="Arial" w:cs="Arial"/>
          <w:sz w:val="22"/>
          <w:szCs w:val="22"/>
        </w:rPr>
        <w:t xml:space="preserve"> conforms to generally accepted ethical principles and practices of conduct and governance</w:t>
      </w:r>
      <w:r w:rsidR="007B5951" w:rsidRPr="007B5951">
        <w:rPr>
          <w:rFonts w:ascii="Arial" w:hAnsi="Arial" w:cs="Arial"/>
          <w:sz w:val="22"/>
          <w:szCs w:val="22"/>
        </w:rPr>
        <w:t>.” (UWTSD,2025).</w:t>
      </w:r>
    </w:p>
    <w:p w14:paraId="5EC8EB23" w14:textId="77777777" w:rsidR="002B7F05" w:rsidRDefault="002B7F05" w:rsidP="002C336F">
      <w:pPr>
        <w:rPr>
          <w:rFonts w:ascii="Arial" w:hAnsi="Arial" w:cs="Arial"/>
          <w:b/>
          <w:bCs/>
          <w:sz w:val="22"/>
          <w:szCs w:val="22"/>
          <w:u w:val="single"/>
        </w:rPr>
      </w:pPr>
    </w:p>
    <w:p w14:paraId="37396C1C" w14:textId="77777777" w:rsidR="002B7F05" w:rsidRDefault="002B7F05" w:rsidP="002C336F">
      <w:pPr>
        <w:rPr>
          <w:rFonts w:ascii="Arial" w:hAnsi="Arial" w:cs="Arial"/>
          <w:b/>
          <w:bCs/>
          <w:sz w:val="22"/>
          <w:szCs w:val="22"/>
          <w:u w:val="single"/>
        </w:rPr>
      </w:pPr>
    </w:p>
    <w:p w14:paraId="3985A5FE" w14:textId="77777777" w:rsidR="002C336F" w:rsidRPr="00C61ACB" w:rsidRDefault="002C336F" w:rsidP="002C336F">
      <w:pPr>
        <w:rPr>
          <w:rFonts w:ascii="Arial" w:hAnsi="Arial" w:cs="Arial"/>
          <w:b/>
          <w:bCs/>
          <w:sz w:val="22"/>
          <w:szCs w:val="22"/>
          <w:u w:val="single"/>
        </w:rPr>
      </w:pPr>
      <w:r w:rsidRPr="00C61ACB">
        <w:rPr>
          <w:rFonts w:ascii="Arial" w:hAnsi="Arial" w:cs="Arial"/>
          <w:b/>
          <w:bCs/>
          <w:sz w:val="22"/>
          <w:szCs w:val="22"/>
          <w:u w:val="single"/>
        </w:rPr>
        <w:t>References</w:t>
      </w:r>
    </w:p>
    <w:p w14:paraId="14A2D6A0" w14:textId="44351FE2" w:rsidR="00F9058E" w:rsidRPr="00C61ACB" w:rsidRDefault="00F9058E" w:rsidP="002C336F">
      <w:pPr>
        <w:rPr>
          <w:rFonts w:ascii="Arial" w:hAnsi="Arial" w:cs="Arial"/>
          <w:b/>
          <w:bCs/>
          <w:sz w:val="22"/>
          <w:szCs w:val="22"/>
        </w:rPr>
      </w:pPr>
      <w:r w:rsidRPr="00C61ACB">
        <w:rPr>
          <w:rFonts w:ascii="Arial" w:hAnsi="Arial" w:cs="Arial"/>
          <w:b/>
          <w:bCs/>
          <w:sz w:val="22"/>
          <w:szCs w:val="22"/>
        </w:rPr>
        <w:t>[</w:t>
      </w:r>
      <w:r w:rsidRPr="00C61ACB">
        <w:rPr>
          <w:rFonts w:ascii="Arial" w:hAnsi="Arial" w:cs="Arial"/>
          <w:sz w:val="22"/>
          <w:szCs w:val="22"/>
        </w:rPr>
        <w:t>List your references in Harvard style, for example;]</w:t>
      </w:r>
      <w:r w:rsidRPr="00C61ACB">
        <w:rPr>
          <w:rFonts w:ascii="Arial" w:hAnsi="Arial" w:cs="Arial"/>
          <w:b/>
          <w:bCs/>
          <w:sz w:val="22"/>
          <w:szCs w:val="22"/>
        </w:rPr>
        <w:t xml:space="preserve"> </w:t>
      </w:r>
    </w:p>
    <w:p w14:paraId="573DDB90" w14:textId="77777777" w:rsidR="002C336F" w:rsidRPr="00C61ACB" w:rsidRDefault="002C336F" w:rsidP="002C336F">
      <w:pPr>
        <w:numPr>
          <w:ilvl w:val="0"/>
          <w:numId w:val="5"/>
        </w:numPr>
        <w:rPr>
          <w:rFonts w:ascii="Arial" w:hAnsi="Arial" w:cs="Arial"/>
          <w:sz w:val="22"/>
          <w:szCs w:val="22"/>
        </w:rPr>
      </w:pPr>
      <w:r w:rsidRPr="00C61ACB">
        <w:rPr>
          <w:rFonts w:ascii="Arial" w:hAnsi="Arial" w:cs="Arial"/>
          <w:sz w:val="22"/>
          <w:szCs w:val="22"/>
        </w:rPr>
        <w:t xml:space="preserve">Aveyard, H. (2007). </w:t>
      </w:r>
      <w:r w:rsidRPr="00C61ACB">
        <w:rPr>
          <w:rFonts w:ascii="Arial" w:hAnsi="Arial" w:cs="Arial"/>
          <w:i/>
          <w:iCs/>
          <w:sz w:val="22"/>
          <w:szCs w:val="22"/>
        </w:rPr>
        <w:t>Doing a Literature Review in Health and Social Care: A Practical Guide</w:t>
      </w:r>
      <w:r w:rsidRPr="00C61ACB">
        <w:rPr>
          <w:rFonts w:ascii="Arial" w:hAnsi="Arial" w:cs="Arial"/>
          <w:sz w:val="22"/>
          <w:szCs w:val="22"/>
        </w:rPr>
        <w:t>. Open University Press.</w:t>
      </w:r>
    </w:p>
    <w:p w14:paraId="7B1CF86E" w14:textId="77777777" w:rsidR="002C336F" w:rsidRDefault="002C336F" w:rsidP="002C336F">
      <w:pPr>
        <w:numPr>
          <w:ilvl w:val="0"/>
          <w:numId w:val="5"/>
        </w:numPr>
        <w:rPr>
          <w:rFonts w:ascii="Arial" w:hAnsi="Arial" w:cs="Arial"/>
          <w:sz w:val="22"/>
          <w:szCs w:val="22"/>
        </w:rPr>
      </w:pPr>
      <w:r w:rsidRPr="00C61ACB">
        <w:rPr>
          <w:rFonts w:ascii="Arial" w:hAnsi="Arial" w:cs="Arial"/>
          <w:sz w:val="22"/>
          <w:szCs w:val="22"/>
        </w:rPr>
        <w:t xml:space="preserve">Arksey, H., &amp; O'Malley, L. (2005). "Scoping studies: towards a methodological framework." </w:t>
      </w:r>
      <w:r w:rsidRPr="00C61ACB">
        <w:rPr>
          <w:rFonts w:ascii="Arial" w:hAnsi="Arial" w:cs="Arial"/>
          <w:i/>
          <w:iCs/>
          <w:sz w:val="22"/>
          <w:szCs w:val="22"/>
        </w:rPr>
        <w:t>International Journal of Social Research Methodology</w:t>
      </w:r>
      <w:r w:rsidRPr="00C61ACB">
        <w:rPr>
          <w:rFonts w:ascii="Arial" w:hAnsi="Arial" w:cs="Arial"/>
          <w:sz w:val="22"/>
          <w:szCs w:val="22"/>
        </w:rPr>
        <w:t>, 8(1), 19-32.</w:t>
      </w:r>
    </w:p>
    <w:p w14:paraId="37946936" w14:textId="4E039644" w:rsidR="00003C5E" w:rsidRDefault="007B5951" w:rsidP="002C336F">
      <w:pPr>
        <w:numPr>
          <w:ilvl w:val="0"/>
          <w:numId w:val="5"/>
        </w:numPr>
        <w:rPr>
          <w:rFonts w:ascii="Arial" w:hAnsi="Arial" w:cs="Arial"/>
          <w:sz w:val="22"/>
          <w:szCs w:val="22"/>
        </w:rPr>
      </w:pPr>
      <w:proofErr w:type="spellStart"/>
      <w:r>
        <w:rPr>
          <w:rFonts w:ascii="Arial" w:hAnsi="Arial" w:cs="Arial"/>
          <w:sz w:val="22"/>
          <w:szCs w:val="22"/>
        </w:rPr>
        <w:t>MedLine</w:t>
      </w:r>
      <w:proofErr w:type="spellEnd"/>
      <w:r>
        <w:rPr>
          <w:rFonts w:ascii="Arial" w:hAnsi="Arial" w:cs="Arial"/>
          <w:sz w:val="22"/>
          <w:szCs w:val="22"/>
        </w:rPr>
        <w:t xml:space="preserve"> (2025).</w:t>
      </w:r>
      <w:r w:rsidRPr="007B5951">
        <w:t xml:space="preserve"> </w:t>
      </w:r>
      <w:r w:rsidRPr="007B5951">
        <w:rPr>
          <w:rFonts w:ascii="Arial" w:hAnsi="Arial" w:cs="Arial"/>
          <w:sz w:val="22"/>
          <w:szCs w:val="22"/>
        </w:rPr>
        <w:t>About MEDLINE</w:t>
      </w:r>
      <w:r>
        <w:rPr>
          <w:rFonts w:ascii="Arial" w:hAnsi="Arial" w:cs="Arial"/>
          <w:sz w:val="22"/>
          <w:szCs w:val="22"/>
        </w:rPr>
        <w:t xml:space="preserve">. Available at: </w:t>
      </w:r>
      <w:hyperlink r:id="rId5" w:history="1">
        <w:r w:rsidRPr="009875D1">
          <w:rPr>
            <w:rStyle w:val="Hyperlink"/>
            <w:rFonts w:ascii="Arial" w:hAnsi="Arial" w:cs="Arial"/>
            <w:sz w:val="22"/>
            <w:szCs w:val="22"/>
          </w:rPr>
          <w:t>https://www.nlm.n</w:t>
        </w:r>
        <w:r w:rsidRPr="009875D1">
          <w:rPr>
            <w:rStyle w:val="Hyperlink"/>
            <w:rFonts w:ascii="Arial" w:hAnsi="Arial" w:cs="Arial"/>
            <w:sz w:val="22"/>
            <w:szCs w:val="22"/>
          </w:rPr>
          <w:t>i</w:t>
        </w:r>
        <w:r w:rsidRPr="009875D1">
          <w:rPr>
            <w:rStyle w:val="Hyperlink"/>
            <w:rFonts w:ascii="Arial" w:hAnsi="Arial" w:cs="Arial"/>
            <w:sz w:val="22"/>
            <w:szCs w:val="22"/>
          </w:rPr>
          <w:t>h.gov/medline/medline_overview.html</w:t>
        </w:r>
      </w:hyperlink>
      <w:r>
        <w:rPr>
          <w:rFonts w:ascii="Arial" w:hAnsi="Arial" w:cs="Arial"/>
          <w:sz w:val="22"/>
          <w:szCs w:val="22"/>
        </w:rPr>
        <w:t xml:space="preserve"> (Accessed 08.10.26)</w:t>
      </w:r>
    </w:p>
    <w:p w14:paraId="768161FC" w14:textId="038C5C51" w:rsidR="00003C5E" w:rsidRDefault="007B5951" w:rsidP="002C336F">
      <w:pPr>
        <w:numPr>
          <w:ilvl w:val="0"/>
          <w:numId w:val="5"/>
        </w:numPr>
        <w:rPr>
          <w:rFonts w:ascii="Arial" w:hAnsi="Arial" w:cs="Arial"/>
          <w:sz w:val="22"/>
          <w:szCs w:val="22"/>
        </w:rPr>
      </w:pPr>
      <w:r>
        <w:rPr>
          <w:rFonts w:ascii="Arial" w:hAnsi="Arial" w:cs="Arial"/>
          <w:sz w:val="22"/>
          <w:szCs w:val="22"/>
        </w:rPr>
        <w:t xml:space="preserve">PubMed (2025). About PubMed. Available at: </w:t>
      </w:r>
      <w:hyperlink r:id="rId6" w:history="1">
        <w:r w:rsidRPr="009875D1">
          <w:rPr>
            <w:rStyle w:val="Hyperlink"/>
            <w:rFonts w:ascii="Arial" w:hAnsi="Arial" w:cs="Arial"/>
            <w:sz w:val="22"/>
            <w:szCs w:val="22"/>
          </w:rPr>
          <w:t>https://pubmed.ncbi.nl</w:t>
        </w:r>
        <w:r w:rsidRPr="009875D1">
          <w:rPr>
            <w:rStyle w:val="Hyperlink"/>
            <w:rFonts w:ascii="Arial" w:hAnsi="Arial" w:cs="Arial"/>
            <w:sz w:val="22"/>
            <w:szCs w:val="22"/>
          </w:rPr>
          <w:t>m</w:t>
        </w:r>
        <w:r w:rsidRPr="009875D1">
          <w:rPr>
            <w:rStyle w:val="Hyperlink"/>
            <w:rFonts w:ascii="Arial" w:hAnsi="Arial" w:cs="Arial"/>
            <w:sz w:val="22"/>
            <w:szCs w:val="22"/>
          </w:rPr>
          <w:t>.nih.gov/about/</w:t>
        </w:r>
      </w:hyperlink>
      <w:r w:rsidR="00003C5E">
        <w:rPr>
          <w:rFonts w:ascii="Arial" w:hAnsi="Arial" w:cs="Arial"/>
          <w:sz w:val="22"/>
          <w:szCs w:val="22"/>
        </w:rPr>
        <w:t xml:space="preserve"> </w:t>
      </w:r>
      <w:r>
        <w:rPr>
          <w:rFonts w:ascii="Arial" w:hAnsi="Arial" w:cs="Arial"/>
          <w:sz w:val="22"/>
          <w:szCs w:val="22"/>
        </w:rPr>
        <w:t>(Accessed 08.10.26)</w:t>
      </w:r>
    </w:p>
    <w:p w14:paraId="0A4A8E75" w14:textId="7F406D8D" w:rsidR="007B5951" w:rsidRPr="00C61ACB" w:rsidRDefault="007B5951" w:rsidP="002C336F">
      <w:pPr>
        <w:numPr>
          <w:ilvl w:val="0"/>
          <w:numId w:val="5"/>
        </w:numPr>
        <w:rPr>
          <w:rFonts w:ascii="Arial" w:hAnsi="Arial" w:cs="Arial"/>
          <w:sz w:val="22"/>
          <w:szCs w:val="22"/>
        </w:rPr>
      </w:pPr>
      <w:r>
        <w:rPr>
          <w:rFonts w:ascii="Arial" w:hAnsi="Arial" w:cs="Arial"/>
          <w:sz w:val="22"/>
          <w:szCs w:val="22"/>
        </w:rPr>
        <w:t xml:space="preserve">UWTSD (2025) Research Integrity and Ethics. Available at: </w:t>
      </w:r>
      <w:hyperlink r:id="rId7" w:history="1">
        <w:r w:rsidRPr="009875D1">
          <w:rPr>
            <w:rStyle w:val="Hyperlink"/>
            <w:rFonts w:ascii="Arial" w:hAnsi="Arial" w:cs="Arial"/>
            <w:sz w:val="22"/>
            <w:szCs w:val="22"/>
          </w:rPr>
          <w:t>https://www.uwtsd.ac.uk/research/research-integrity-and-ethics</w:t>
        </w:r>
      </w:hyperlink>
      <w:r>
        <w:rPr>
          <w:rFonts w:ascii="Arial" w:hAnsi="Arial" w:cs="Arial"/>
          <w:sz w:val="22"/>
          <w:szCs w:val="22"/>
        </w:rPr>
        <w:t xml:space="preserve"> (Accessed 09.10.26)</w:t>
      </w:r>
    </w:p>
    <w:p w14:paraId="6032738F" w14:textId="77777777" w:rsidR="002C336F" w:rsidRPr="00C61ACB" w:rsidRDefault="002C336F" w:rsidP="002C336F">
      <w:pPr>
        <w:rPr>
          <w:rFonts w:ascii="Arial" w:hAnsi="Arial" w:cs="Arial"/>
          <w:sz w:val="22"/>
          <w:szCs w:val="22"/>
        </w:rPr>
      </w:pPr>
    </w:p>
    <w:sectPr w:rsidR="002C336F" w:rsidRPr="00C61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D84838"/>
    <w:multiLevelType w:val="hybridMultilevel"/>
    <w:tmpl w:val="7B1ED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1"/>
  </w:num>
  <w:num w:numId="2" w16cid:durableId="544566509">
    <w:abstractNumId w:val="2"/>
  </w:num>
  <w:num w:numId="3" w16cid:durableId="1913393191">
    <w:abstractNumId w:val="0"/>
  </w:num>
  <w:num w:numId="4" w16cid:durableId="1016731017">
    <w:abstractNumId w:val="3"/>
  </w:num>
  <w:num w:numId="5" w16cid:durableId="1466853792">
    <w:abstractNumId w:val="5"/>
  </w:num>
  <w:num w:numId="6" w16cid:durableId="10447197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03C5E"/>
    <w:rsid w:val="000D59F4"/>
    <w:rsid w:val="001A7A67"/>
    <w:rsid w:val="001F04CD"/>
    <w:rsid w:val="00232DF9"/>
    <w:rsid w:val="002B7F05"/>
    <w:rsid w:val="002C336F"/>
    <w:rsid w:val="003A5859"/>
    <w:rsid w:val="00403F3C"/>
    <w:rsid w:val="00445B51"/>
    <w:rsid w:val="007B5951"/>
    <w:rsid w:val="007E46A3"/>
    <w:rsid w:val="008F08B7"/>
    <w:rsid w:val="008F68AD"/>
    <w:rsid w:val="00983E1B"/>
    <w:rsid w:val="00AA67D5"/>
    <w:rsid w:val="00BD6E1B"/>
    <w:rsid w:val="00BE01E8"/>
    <w:rsid w:val="00C61ACB"/>
    <w:rsid w:val="00CD5733"/>
    <w:rsid w:val="00CF4DDE"/>
    <w:rsid w:val="00D42F30"/>
    <w:rsid w:val="00E619E4"/>
    <w:rsid w:val="00E90E15"/>
    <w:rsid w:val="00F9058E"/>
    <w:rsid w:val="00FF1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Hyperlink">
    <w:name w:val="Hyperlink"/>
    <w:basedOn w:val="DefaultParagraphFont"/>
    <w:uiPriority w:val="99"/>
    <w:unhideWhenUsed/>
    <w:rsid w:val="00003C5E"/>
    <w:rPr>
      <w:color w:val="467886" w:themeColor="hyperlink"/>
      <w:u w:val="single"/>
    </w:rPr>
  </w:style>
  <w:style w:type="character" w:styleId="UnresolvedMention">
    <w:name w:val="Unresolved Mention"/>
    <w:basedOn w:val="DefaultParagraphFont"/>
    <w:uiPriority w:val="99"/>
    <w:semiHidden/>
    <w:unhideWhenUsed/>
    <w:rsid w:val="00003C5E"/>
    <w:rPr>
      <w:color w:val="605E5C"/>
      <w:shd w:val="clear" w:color="auto" w:fill="E1DFDD"/>
    </w:rPr>
  </w:style>
  <w:style w:type="character" w:styleId="FollowedHyperlink">
    <w:name w:val="FollowedHyperlink"/>
    <w:basedOn w:val="DefaultParagraphFont"/>
    <w:uiPriority w:val="99"/>
    <w:semiHidden/>
    <w:unhideWhenUsed/>
    <w:rsid w:val="007B595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wtsd.ac.uk/research/research-integrity-and-eth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med.ncbi.nlm.nih.gov/about/" TargetMode="External"/><Relationship Id="rId5" Type="http://schemas.openxmlformats.org/officeDocument/2006/relationships/hyperlink" Target="https://www.nlm.nih.gov/medline/medline_overview.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913</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maire mcmanus</cp:lastModifiedBy>
  <cp:revision>2</cp:revision>
  <dcterms:created xsi:type="dcterms:W3CDTF">2026-10-11T20:25:00Z</dcterms:created>
  <dcterms:modified xsi:type="dcterms:W3CDTF">2026-10-11T20:25:00Z</dcterms:modified>
</cp:coreProperties>
</file>