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3B303" w14:textId="77777777" w:rsidR="00443E6A" w:rsidRPr="001E4301" w:rsidRDefault="00443E6A" w:rsidP="00443E6A">
      <w:pPr>
        <w:rPr>
          <w:rFonts w:ascii="Times New Roman" w:hAnsi="Times New Roman" w:cs="Times New Roman"/>
          <w:b/>
          <w:bCs/>
          <w:sz w:val="32"/>
          <w:szCs w:val="32"/>
        </w:rPr>
      </w:pPr>
    </w:p>
    <w:p w14:paraId="5C97373B" w14:textId="251EAAF1" w:rsidR="00443E6A" w:rsidRPr="001E4301" w:rsidRDefault="00443E6A" w:rsidP="00443E6A">
      <w:pPr>
        <w:jc w:val="center"/>
        <w:rPr>
          <w:rFonts w:ascii="Times New Roman" w:hAnsi="Times New Roman" w:cs="Times New Roman"/>
          <w:b/>
          <w:bCs/>
          <w:sz w:val="32"/>
          <w:szCs w:val="32"/>
        </w:rPr>
      </w:pPr>
      <w:r w:rsidRPr="001E4301">
        <w:rPr>
          <w:rFonts w:ascii="Times New Roman" w:hAnsi="Times New Roman" w:cs="Times New Roman"/>
          <w:b/>
          <w:noProof/>
          <w:sz w:val="32"/>
          <w:szCs w:val="32"/>
        </w:rPr>
        <w:drawing>
          <wp:inline distT="0" distB="0" distL="0" distR="0" wp14:anchorId="2120F354" wp14:editId="2103AD5E">
            <wp:extent cx="1498600" cy="1460500"/>
            <wp:effectExtent l="0" t="0" r="0" b="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98600" cy="1460500"/>
                    </a:xfrm>
                    <a:prstGeom prst="rect">
                      <a:avLst/>
                    </a:prstGeom>
                    <a:noFill/>
                    <a:ln>
                      <a:noFill/>
                    </a:ln>
                  </pic:spPr>
                </pic:pic>
              </a:graphicData>
            </a:graphic>
          </wp:inline>
        </w:drawing>
      </w:r>
    </w:p>
    <w:p w14:paraId="302EB4AA" w14:textId="77777777" w:rsidR="00443E6A" w:rsidRPr="001E4301" w:rsidRDefault="00443E6A" w:rsidP="00443E6A">
      <w:pPr>
        <w:jc w:val="center"/>
        <w:rPr>
          <w:rFonts w:ascii="Times New Roman" w:hAnsi="Times New Roman" w:cs="Times New Roman"/>
          <w:b/>
          <w:bCs/>
          <w:sz w:val="32"/>
          <w:szCs w:val="32"/>
        </w:rPr>
      </w:pPr>
      <w:r w:rsidRPr="001E4301">
        <w:rPr>
          <w:rFonts w:ascii="Times New Roman" w:hAnsi="Times New Roman" w:cs="Times New Roman"/>
          <w:b/>
          <w:bCs/>
          <w:sz w:val="32"/>
          <w:szCs w:val="32"/>
        </w:rPr>
        <w:t>University of Wales Trinity Saint David</w:t>
      </w:r>
    </w:p>
    <w:p w14:paraId="0AD5BC9F" w14:textId="77777777" w:rsidR="00443E6A" w:rsidRPr="001E4301" w:rsidRDefault="00443E6A" w:rsidP="00443E6A">
      <w:pPr>
        <w:jc w:val="center"/>
        <w:rPr>
          <w:rFonts w:ascii="Times New Roman" w:hAnsi="Times New Roman" w:cs="Times New Roman"/>
          <w:b/>
          <w:bCs/>
          <w:sz w:val="32"/>
          <w:szCs w:val="32"/>
        </w:rPr>
      </w:pPr>
    </w:p>
    <w:p w14:paraId="44B1D197" w14:textId="77777777" w:rsidR="00443E6A" w:rsidRPr="001E4301" w:rsidRDefault="00443E6A" w:rsidP="00443E6A">
      <w:pPr>
        <w:rPr>
          <w:rFonts w:ascii="Times New Roman" w:hAnsi="Times New Roman" w:cs="Times New Roman"/>
          <w:b/>
          <w:bCs/>
          <w:sz w:val="32"/>
          <w:szCs w:val="32"/>
        </w:rPr>
      </w:pPr>
    </w:p>
    <w:p w14:paraId="74C25FAD" w14:textId="70C19BF8" w:rsidR="00443E6A" w:rsidRPr="001E4301" w:rsidRDefault="00443E6A" w:rsidP="00443E6A">
      <w:pPr>
        <w:jc w:val="center"/>
        <w:rPr>
          <w:rFonts w:ascii="Times New Roman" w:hAnsi="Times New Roman" w:cs="Times New Roman"/>
          <w:b/>
          <w:bCs/>
          <w:sz w:val="32"/>
          <w:szCs w:val="32"/>
        </w:rPr>
      </w:pPr>
      <w:r w:rsidRPr="001E4301">
        <w:rPr>
          <w:rFonts w:ascii="Times New Roman" w:hAnsi="Times New Roman" w:cs="Times New Roman"/>
          <w:b/>
          <w:bCs/>
          <w:sz w:val="32"/>
          <w:szCs w:val="32"/>
        </w:rPr>
        <w:t xml:space="preserve">Assignment </w:t>
      </w:r>
      <w:r w:rsidRPr="001E4301">
        <w:rPr>
          <w:rFonts w:ascii="Times New Roman" w:hAnsi="Times New Roman" w:cs="Times New Roman"/>
          <w:b/>
          <w:bCs/>
          <w:sz w:val="32"/>
          <w:szCs w:val="32"/>
        </w:rPr>
        <w:t>2</w:t>
      </w:r>
      <w:r w:rsidRPr="001E4301">
        <w:rPr>
          <w:rFonts w:ascii="Times New Roman" w:hAnsi="Times New Roman" w:cs="Times New Roman"/>
          <w:b/>
          <w:bCs/>
          <w:sz w:val="32"/>
          <w:szCs w:val="32"/>
        </w:rPr>
        <w:t xml:space="preserve"> – Data Analysis &amp; Visualisation</w:t>
      </w:r>
    </w:p>
    <w:p w14:paraId="5FDD572C" w14:textId="77777777" w:rsidR="00443E6A" w:rsidRPr="001E4301" w:rsidRDefault="00443E6A" w:rsidP="00443E6A">
      <w:pPr>
        <w:jc w:val="center"/>
        <w:rPr>
          <w:rFonts w:ascii="Times New Roman" w:hAnsi="Times New Roman" w:cs="Times New Roman"/>
          <w:b/>
          <w:bCs/>
          <w:sz w:val="32"/>
          <w:szCs w:val="32"/>
        </w:rPr>
      </w:pPr>
    </w:p>
    <w:p w14:paraId="49661F68" w14:textId="77777777" w:rsidR="00443E6A" w:rsidRPr="001E4301" w:rsidRDefault="00443E6A" w:rsidP="00443E6A">
      <w:pPr>
        <w:rPr>
          <w:rFonts w:ascii="Times New Roman" w:hAnsi="Times New Roman" w:cs="Times New Roman"/>
          <w:b/>
          <w:bCs/>
          <w:sz w:val="32"/>
          <w:szCs w:val="32"/>
        </w:rPr>
      </w:pPr>
    </w:p>
    <w:p w14:paraId="6DCFAC40" w14:textId="77777777" w:rsidR="00443E6A" w:rsidRPr="001E4301" w:rsidRDefault="00443E6A" w:rsidP="00443E6A">
      <w:pPr>
        <w:jc w:val="center"/>
        <w:rPr>
          <w:rFonts w:ascii="Times New Roman" w:hAnsi="Times New Roman" w:cs="Times New Roman"/>
          <w:b/>
          <w:bCs/>
          <w:sz w:val="32"/>
          <w:szCs w:val="32"/>
        </w:rPr>
      </w:pPr>
      <w:r w:rsidRPr="001E4301">
        <w:rPr>
          <w:rFonts w:ascii="Times New Roman" w:hAnsi="Times New Roman" w:cs="Times New Roman"/>
          <w:b/>
          <w:bCs/>
          <w:sz w:val="32"/>
          <w:szCs w:val="32"/>
        </w:rPr>
        <w:t>Module Name: Data Handling &amp; Business Intelligence</w:t>
      </w:r>
    </w:p>
    <w:p w14:paraId="530FFA6D" w14:textId="77777777" w:rsidR="00443E6A" w:rsidRPr="001E4301" w:rsidRDefault="00443E6A" w:rsidP="00443E6A">
      <w:pPr>
        <w:jc w:val="center"/>
        <w:rPr>
          <w:rFonts w:ascii="Times New Roman" w:hAnsi="Times New Roman" w:cs="Times New Roman"/>
          <w:b/>
          <w:bCs/>
          <w:sz w:val="32"/>
          <w:szCs w:val="32"/>
        </w:rPr>
      </w:pPr>
      <w:r w:rsidRPr="001E4301">
        <w:rPr>
          <w:rFonts w:ascii="Times New Roman" w:hAnsi="Times New Roman" w:cs="Times New Roman"/>
          <w:b/>
          <w:bCs/>
          <w:sz w:val="32"/>
          <w:szCs w:val="32"/>
        </w:rPr>
        <w:t>Module Code:</w:t>
      </w:r>
      <w:r w:rsidRPr="001E4301">
        <w:rPr>
          <w:rFonts w:ascii="Times New Roman" w:hAnsi="Times New Roman" w:cs="Times New Roman"/>
        </w:rPr>
        <w:t xml:space="preserve"> </w:t>
      </w:r>
      <w:r w:rsidRPr="001E4301">
        <w:rPr>
          <w:rFonts w:ascii="Times New Roman" w:hAnsi="Times New Roman" w:cs="Times New Roman"/>
          <w:b/>
          <w:bCs/>
          <w:sz w:val="32"/>
          <w:szCs w:val="32"/>
        </w:rPr>
        <w:t>LCBB5000</w:t>
      </w:r>
    </w:p>
    <w:p w14:paraId="27070616" w14:textId="77777777" w:rsidR="00443E6A" w:rsidRPr="001E4301" w:rsidRDefault="00443E6A" w:rsidP="00443E6A">
      <w:pPr>
        <w:jc w:val="center"/>
        <w:rPr>
          <w:rFonts w:ascii="Times New Roman" w:hAnsi="Times New Roman" w:cs="Times New Roman"/>
          <w:b/>
          <w:bCs/>
          <w:sz w:val="32"/>
          <w:szCs w:val="32"/>
        </w:rPr>
      </w:pPr>
    </w:p>
    <w:p w14:paraId="53812F57" w14:textId="77777777" w:rsidR="00443E6A" w:rsidRPr="001E4301" w:rsidRDefault="00443E6A" w:rsidP="00443E6A">
      <w:pPr>
        <w:jc w:val="center"/>
        <w:rPr>
          <w:rFonts w:ascii="Times New Roman" w:hAnsi="Times New Roman" w:cs="Times New Roman"/>
          <w:b/>
          <w:bCs/>
          <w:sz w:val="32"/>
          <w:szCs w:val="32"/>
        </w:rPr>
      </w:pPr>
    </w:p>
    <w:p w14:paraId="1E020309" w14:textId="77777777" w:rsidR="00443E6A" w:rsidRPr="001E4301" w:rsidRDefault="00443E6A" w:rsidP="00443E6A">
      <w:pPr>
        <w:jc w:val="center"/>
        <w:rPr>
          <w:rFonts w:ascii="Times New Roman" w:hAnsi="Times New Roman" w:cs="Times New Roman"/>
          <w:b/>
          <w:bCs/>
          <w:sz w:val="32"/>
          <w:szCs w:val="32"/>
        </w:rPr>
      </w:pPr>
      <w:r w:rsidRPr="001E4301">
        <w:rPr>
          <w:rFonts w:ascii="Times New Roman" w:hAnsi="Times New Roman" w:cs="Times New Roman"/>
          <w:b/>
          <w:bCs/>
          <w:sz w:val="32"/>
          <w:szCs w:val="32"/>
        </w:rPr>
        <w:t>Student Name: Pavlinka Todorova Veleva</w:t>
      </w:r>
    </w:p>
    <w:p w14:paraId="4E3B2F5C" w14:textId="77777777" w:rsidR="00443E6A" w:rsidRPr="001E4301" w:rsidRDefault="00443E6A" w:rsidP="00443E6A">
      <w:pPr>
        <w:jc w:val="center"/>
        <w:rPr>
          <w:rFonts w:ascii="Times New Roman" w:hAnsi="Times New Roman" w:cs="Times New Roman"/>
          <w:b/>
          <w:bCs/>
          <w:sz w:val="32"/>
          <w:szCs w:val="32"/>
        </w:rPr>
      </w:pPr>
      <w:r w:rsidRPr="001E4301">
        <w:rPr>
          <w:rFonts w:ascii="Times New Roman" w:hAnsi="Times New Roman" w:cs="Times New Roman"/>
          <w:b/>
          <w:bCs/>
          <w:sz w:val="32"/>
          <w:szCs w:val="32"/>
        </w:rPr>
        <w:t>Student Number: 2028165</w:t>
      </w:r>
    </w:p>
    <w:p w14:paraId="4F94B403" w14:textId="77777777" w:rsidR="00443E6A" w:rsidRPr="001E4301" w:rsidRDefault="00443E6A" w:rsidP="00443E6A">
      <w:pPr>
        <w:rPr>
          <w:rFonts w:ascii="Times New Roman" w:hAnsi="Times New Roman" w:cs="Times New Roman"/>
          <w:b/>
          <w:bCs/>
          <w:sz w:val="32"/>
          <w:szCs w:val="32"/>
        </w:rPr>
      </w:pPr>
    </w:p>
    <w:p w14:paraId="16CABDE5" w14:textId="77777777" w:rsidR="00443E6A" w:rsidRPr="001E4301" w:rsidRDefault="00443E6A" w:rsidP="00443E6A">
      <w:pPr>
        <w:jc w:val="center"/>
        <w:rPr>
          <w:rFonts w:ascii="Times New Roman" w:hAnsi="Times New Roman" w:cs="Times New Roman"/>
          <w:b/>
          <w:bCs/>
          <w:sz w:val="32"/>
          <w:szCs w:val="32"/>
        </w:rPr>
      </w:pPr>
      <w:r w:rsidRPr="001E4301">
        <w:rPr>
          <w:rFonts w:ascii="Times New Roman" w:hAnsi="Times New Roman" w:cs="Times New Roman"/>
          <w:b/>
          <w:bCs/>
          <w:sz w:val="32"/>
          <w:szCs w:val="32"/>
        </w:rPr>
        <w:t>Lecturer Name: Dr. Anupam Mazumdar</w:t>
      </w:r>
    </w:p>
    <w:p w14:paraId="7AE3B5C2" w14:textId="5381F826" w:rsidR="00443E6A" w:rsidRPr="001E4301" w:rsidRDefault="00443E6A" w:rsidP="00443E6A">
      <w:pPr>
        <w:jc w:val="center"/>
        <w:rPr>
          <w:rFonts w:ascii="Times New Roman" w:hAnsi="Times New Roman" w:cs="Times New Roman"/>
          <w:b/>
          <w:bCs/>
          <w:sz w:val="32"/>
          <w:szCs w:val="32"/>
        </w:rPr>
      </w:pPr>
      <w:r w:rsidRPr="001E4301">
        <w:rPr>
          <w:rFonts w:ascii="Times New Roman" w:hAnsi="Times New Roman" w:cs="Times New Roman"/>
          <w:b/>
          <w:bCs/>
          <w:sz w:val="32"/>
          <w:szCs w:val="32"/>
        </w:rPr>
        <w:t xml:space="preserve">Date: </w:t>
      </w:r>
      <w:r w:rsidRPr="001E4301">
        <w:rPr>
          <w:rFonts w:ascii="Times New Roman" w:hAnsi="Times New Roman" w:cs="Times New Roman"/>
          <w:b/>
          <w:bCs/>
          <w:sz w:val="32"/>
          <w:szCs w:val="32"/>
        </w:rPr>
        <w:t>05</w:t>
      </w:r>
      <w:r w:rsidRPr="001E4301">
        <w:rPr>
          <w:rFonts w:ascii="Times New Roman" w:hAnsi="Times New Roman" w:cs="Times New Roman"/>
          <w:b/>
          <w:bCs/>
          <w:sz w:val="32"/>
          <w:szCs w:val="32"/>
        </w:rPr>
        <w:t>.0</w:t>
      </w:r>
      <w:r w:rsidRPr="001E4301">
        <w:rPr>
          <w:rFonts w:ascii="Times New Roman" w:hAnsi="Times New Roman" w:cs="Times New Roman"/>
          <w:b/>
          <w:bCs/>
          <w:sz w:val="32"/>
          <w:szCs w:val="32"/>
        </w:rPr>
        <w:t>9</w:t>
      </w:r>
      <w:r w:rsidRPr="001E4301">
        <w:rPr>
          <w:rFonts w:ascii="Times New Roman" w:hAnsi="Times New Roman" w:cs="Times New Roman"/>
          <w:b/>
          <w:bCs/>
          <w:sz w:val="32"/>
          <w:szCs w:val="32"/>
        </w:rPr>
        <w:t>.2022</w:t>
      </w:r>
    </w:p>
    <w:p w14:paraId="1F6AA82F" w14:textId="77777777" w:rsidR="00DE0C50" w:rsidRPr="001E4301" w:rsidRDefault="00DE0C50" w:rsidP="007551A8">
      <w:pPr>
        <w:spacing w:line="360" w:lineRule="auto"/>
        <w:rPr>
          <w:rFonts w:ascii="Times New Roman" w:hAnsi="Times New Roman" w:cs="Times New Roman"/>
        </w:rPr>
      </w:pPr>
    </w:p>
    <w:sdt>
      <w:sdtPr>
        <w:rPr>
          <w:rFonts w:ascii="Times New Roman" w:eastAsiaTheme="minorHAnsi" w:hAnsi="Times New Roman" w:cs="Times New Roman"/>
          <w:b w:val="0"/>
          <w:bCs w:val="0"/>
          <w:color w:val="auto"/>
          <w:sz w:val="22"/>
          <w:szCs w:val="22"/>
          <w:lang w:val="en-GB"/>
        </w:rPr>
        <w:id w:val="74900442"/>
        <w:docPartObj>
          <w:docPartGallery w:val="Table of Contents"/>
          <w:docPartUnique/>
        </w:docPartObj>
      </w:sdtPr>
      <w:sdtContent>
        <w:p w14:paraId="59C2C8F2" w14:textId="5E1CE4E1" w:rsidR="00DE0C50" w:rsidRPr="001E4301" w:rsidRDefault="00443E6A">
          <w:pPr>
            <w:pStyle w:val="TOCHeading"/>
            <w:rPr>
              <w:rFonts w:ascii="Times New Roman" w:hAnsi="Times New Roman" w:cs="Times New Roman"/>
              <w:color w:val="auto"/>
            </w:rPr>
          </w:pPr>
          <w:r w:rsidRPr="001E4301">
            <w:rPr>
              <w:rFonts w:ascii="Times New Roman" w:eastAsiaTheme="minorHAnsi" w:hAnsi="Times New Roman" w:cs="Times New Roman"/>
              <w:color w:val="auto"/>
              <w:lang w:val="en-GB"/>
            </w:rPr>
            <w:t xml:space="preserve">Table of </w:t>
          </w:r>
          <w:r w:rsidRPr="001E4301">
            <w:rPr>
              <w:rFonts w:ascii="Times New Roman" w:hAnsi="Times New Roman" w:cs="Times New Roman"/>
              <w:color w:val="auto"/>
            </w:rPr>
            <w:t>c</w:t>
          </w:r>
          <w:r w:rsidR="00DE0C50" w:rsidRPr="001E4301">
            <w:rPr>
              <w:rFonts w:ascii="Times New Roman" w:hAnsi="Times New Roman" w:cs="Times New Roman"/>
              <w:color w:val="auto"/>
            </w:rPr>
            <w:t>ontents</w:t>
          </w:r>
          <w:r w:rsidRPr="001E4301">
            <w:rPr>
              <w:rFonts w:ascii="Times New Roman" w:hAnsi="Times New Roman" w:cs="Times New Roman"/>
              <w:color w:val="auto"/>
            </w:rPr>
            <w:t>:</w:t>
          </w:r>
        </w:p>
        <w:p w14:paraId="4889FEC1" w14:textId="77777777" w:rsidR="00443E6A" w:rsidRPr="001E4301" w:rsidRDefault="00443E6A" w:rsidP="00443E6A">
          <w:pPr>
            <w:rPr>
              <w:rFonts w:ascii="Times New Roman" w:hAnsi="Times New Roman" w:cs="Times New Roman"/>
              <w:lang w:val="en-US"/>
            </w:rPr>
          </w:pPr>
        </w:p>
        <w:p w14:paraId="20A3DCC2" w14:textId="11195824" w:rsidR="00DE0C50" w:rsidRPr="001E4301" w:rsidRDefault="00DE0C50">
          <w:pPr>
            <w:pStyle w:val="TOC1"/>
            <w:tabs>
              <w:tab w:val="right" w:leader="dot" w:pos="9016"/>
            </w:tabs>
            <w:rPr>
              <w:rFonts w:ascii="Times New Roman" w:eastAsiaTheme="minorEastAsia" w:hAnsi="Times New Roman" w:cs="Times New Roman"/>
              <w:noProof/>
              <w:lang w:eastAsia="en-GB"/>
            </w:rPr>
          </w:pPr>
          <w:r w:rsidRPr="001E4301">
            <w:rPr>
              <w:rFonts w:ascii="Times New Roman" w:hAnsi="Times New Roman" w:cs="Times New Roman"/>
            </w:rPr>
            <w:fldChar w:fldCharType="begin"/>
          </w:r>
          <w:r w:rsidRPr="001E4301">
            <w:rPr>
              <w:rFonts w:ascii="Times New Roman" w:hAnsi="Times New Roman" w:cs="Times New Roman"/>
            </w:rPr>
            <w:instrText xml:space="preserve"> TOC \o "1-3" \h \z \u </w:instrText>
          </w:r>
          <w:r w:rsidRPr="001E4301">
            <w:rPr>
              <w:rFonts w:ascii="Times New Roman" w:hAnsi="Times New Roman" w:cs="Times New Roman"/>
            </w:rPr>
            <w:fldChar w:fldCharType="separate"/>
          </w:r>
          <w:hyperlink w:anchor="_Toc113291433" w:history="1">
            <w:r w:rsidRPr="001E4301">
              <w:rPr>
                <w:rStyle w:val="Hyperlink"/>
                <w:rFonts w:ascii="Times New Roman" w:hAnsi="Times New Roman" w:cs="Times New Roman"/>
                <w:noProof/>
                <w:color w:val="auto"/>
              </w:rPr>
              <w:t>Part1</w:t>
            </w:r>
            <w:r w:rsidRPr="001E4301">
              <w:rPr>
                <w:rFonts w:ascii="Times New Roman" w:hAnsi="Times New Roman" w:cs="Times New Roman"/>
                <w:noProof/>
                <w:webHidden/>
              </w:rPr>
              <w:tab/>
            </w:r>
            <w:r w:rsidRPr="001E4301">
              <w:rPr>
                <w:rFonts w:ascii="Times New Roman" w:hAnsi="Times New Roman" w:cs="Times New Roman"/>
                <w:noProof/>
                <w:webHidden/>
              </w:rPr>
              <w:fldChar w:fldCharType="begin"/>
            </w:r>
            <w:r w:rsidRPr="001E4301">
              <w:rPr>
                <w:rFonts w:ascii="Times New Roman" w:hAnsi="Times New Roman" w:cs="Times New Roman"/>
                <w:noProof/>
                <w:webHidden/>
              </w:rPr>
              <w:instrText xml:space="preserve"> PAGEREF _Toc113291433 \h </w:instrText>
            </w:r>
            <w:r w:rsidRPr="001E4301">
              <w:rPr>
                <w:rFonts w:ascii="Times New Roman" w:hAnsi="Times New Roman" w:cs="Times New Roman"/>
                <w:noProof/>
                <w:webHidden/>
              </w:rPr>
            </w:r>
            <w:r w:rsidRPr="001E4301">
              <w:rPr>
                <w:rFonts w:ascii="Times New Roman" w:hAnsi="Times New Roman" w:cs="Times New Roman"/>
                <w:noProof/>
                <w:webHidden/>
              </w:rPr>
              <w:fldChar w:fldCharType="separate"/>
            </w:r>
            <w:r w:rsidR="001E4301">
              <w:rPr>
                <w:rFonts w:ascii="Times New Roman" w:hAnsi="Times New Roman" w:cs="Times New Roman"/>
                <w:noProof/>
                <w:webHidden/>
              </w:rPr>
              <w:t>3</w:t>
            </w:r>
            <w:r w:rsidRPr="001E4301">
              <w:rPr>
                <w:rFonts w:ascii="Times New Roman" w:hAnsi="Times New Roman" w:cs="Times New Roman"/>
                <w:noProof/>
                <w:webHidden/>
              </w:rPr>
              <w:fldChar w:fldCharType="end"/>
            </w:r>
          </w:hyperlink>
        </w:p>
        <w:p w14:paraId="4958C715" w14:textId="6BA44370" w:rsidR="00DE0C50" w:rsidRPr="001E4301" w:rsidRDefault="00000000">
          <w:pPr>
            <w:pStyle w:val="TOC2"/>
            <w:tabs>
              <w:tab w:val="right" w:leader="dot" w:pos="9016"/>
            </w:tabs>
            <w:rPr>
              <w:rFonts w:ascii="Times New Roman" w:eastAsiaTheme="minorEastAsia" w:hAnsi="Times New Roman" w:cs="Times New Roman"/>
              <w:noProof/>
              <w:lang w:eastAsia="en-GB"/>
            </w:rPr>
          </w:pPr>
          <w:hyperlink w:anchor="_Toc113291434" w:history="1">
            <w:r w:rsidR="00DE0C50" w:rsidRPr="001E4301">
              <w:rPr>
                <w:rStyle w:val="Hyperlink"/>
                <w:rFonts w:ascii="Times New Roman" w:hAnsi="Times New Roman" w:cs="Times New Roman"/>
                <w:noProof/>
                <w:color w:val="auto"/>
              </w:rPr>
              <w:t>Introduction</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_Toc113291434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3</w:t>
            </w:r>
            <w:r w:rsidR="00DE0C50" w:rsidRPr="001E4301">
              <w:rPr>
                <w:rFonts w:ascii="Times New Roman" w:hAnsi="Times New Roman" w:cs="Times New Roman"/>
                <w:noProof/>
                <w:webHidden/>
              </w:rPr>
              <w:fldChar w:fldCharType="end"/>
            </w:r>
          </w:hyperlink>
        </w:p>
        <w:p w14:paraId="6DDA4AD7" w14:textId="224397A6" w:rsidR="00DE0C50" w:rsidRPr="001E4301" w:rsidRDefault="00000000">
          <w:pPr>
            <w:pStyle w:val="TOC2"/>
            <w:tabs>
              <w:tab w:val="right" w:leader="dot" w:pos="9016"/>
            </w:tabs>
            <w:rPr>
              <w:rFonts w:ascii="Times New Roman" w:eastAsiaTheme="minorEastAsia" w:hAnsi="Times New Roman" w:cs="Times New Roman"/>
              <w:noProof/>
              <w:lang w:eastAsia="en-GB"/>
            </w:rPr>
          </w:pPr>
          <w:hyperlink w:anchor="_Toc113291435" w:history="1">
            <w:r w:rsidR="00DE0C50" w:rsidRPr="001E4301">
              <w:rPr>
                <w:rStyle w:val="Hyperlink"/>
                <w:rFonts w:ascii="Times New Roman" w:hAnsi="Times New Roman" w:cs="Times New Roman"/>
                <w:noProof/>
                <w:color w:val="auto"/>
              </w:rPr>
              <w:t>Data processing using excel</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_Toc113291435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3</w:t>
            </w:r>
            <w:r w:rsidR="00DE0C50" w:rsidRPr="001E4301">
              <w:rPr>
                <w:rFonts w:ascii="Times New Roman" w:hAnsi="Times New Roman" w:cs="Times New Roman"/>
                <w:noProof/>
                <w:webHidden/>
              </w:rPr>
              <w:fldChar w:fldCharType="end"/>
            </w:r>
          </w:hyperlink>
        </w:p>
        <w:p w14:paraId="6A760E9E" w14:textId="0729270A" w:rsidR="00DE0C50" w:rsidRPr="001E4301" w:rsidRDefault="00000000">
          <w:pPr>
            <w:pStyle w:val="TOC2"/>
            <w:tabs>
              <w:tab w:val="right" w:leader="dot" w:pos="9016"/>
            </w:tabs>
            <w:rPr>
              <w:rFonts w:ascii="Times New Roman" w:eastAsiaTheme="minorEastAsia" w:hAnsi="Times New Roman" w:cs="Times New Roman"/>
              <w:noProof/>
              <w:lang w:eastAsia="en-GB"/>
            </w:rPr>
          </w:pPr>
          <w:hyperlink w:anchor="_Toc113291436" w:history="1">
            <w:r w:rsidR="00DE0C50" w:rsidRPr="001E4301">
              <w:rPr>
                <w:rStyle w:val="Hyperlink"/>
                <w:rFonts w:ascii="Times New Roman" w:hAnsi="Times New Roman" w:cs="Times New Roman"/>
                <w:noProof/>
                <w:color w:val="auto"/>
              </w:rPr>
              <w:t>Data pre-processing</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_Toc113291436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4</w:t>
            </w:r>
            <w:r w:rsidR="00DE0C50" w:rsidRPr="001E4301">
              <w:rPr>
                <w:rFonts w:ascii="Times New Roman" w:hAnsi="Times New Roman" w:cs="Times New Roman"/>
                <w:noProof/>
                <w:webHidden/>
              </w:rPr>
              <w:fldChar w:fldCharType="end"/>
            </w:r>
          </w:hyperlink>
        </w:p>
        <w:p w14:paraId="4E1BAE9F" w14:textId="27336F55" w:rsidR="00DE0C50" w:rsidRPr="001E4301" w:rsidRDefault="00000000">
          <w:pPr>
            <w:pStyle w:val="TOC2"/>
            <w:tabs>
              <w:tab w:val="right" w:leader="dot" w:pos="9016"/>
            </w:tabs>
            <w:rPr>
              <w:rFonts w:ascii="Times New Roman" w:eastAsiaTheme="minorEastAsia" w:hAnsi="Times New Roman" w:cs="Times New Roman"/>
              <w:noProof/>
              <w:lang w:eastAsia="en-GB"/>
            </w:rPr>
          </w:pPr>
          <w:hyperlink w:anchor="_Toc113291437" w:history="1">
            <w:r w:rsidR="00DE0C50" w:rsidRPr="001E4301">
              <w:rPr>
                <w:rStyle w:val="Hyperlink"/>
                <w:rFonts w:ascii="Times New Roman" w:hAnsi="Times New Roman" w:cs="Times New Roman"/>
                <w:noProof/>
                <w:color w:val="auto"/>
              </w:rPr>
              <w:t>Data analysis using excel</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_Toc113291437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6</w:t>
            </w:r>
            <w:r w:rsidR="00DE0C50" w:rsidRPr="001E4301">
              <w:rPr>
                <w:rFonts w:ascii="Times New Roman" w:hAnsi="Times New Roman" w:cs="Times New Roman"/>
                <w:noProof/>
                <w:webHidden/>
              </w:rPr>
              <w:fldChar w:fldCharType="end"/>
            </w:r>
          </w:hyperlink>
        </w:p>
        <w:p w14:paraId="1706E0D5" w14:textId="50DC2BB7" w:rsidR="00DE0C50" w:rsidRPr="001E4301" w:rsidRDefault="00000000">
          <w:pPr>
            <w:pStyle w:val="TOC2"/>
            <w:tabs>
              <w:tab w:val="right" w:leader="dot" w:pos="9016"/>
            </w:tabs>
            <w:rPr>
              <w:rFonts w:ascii="Times New Roman" w:eastAsiaTheme="minorEastAsia" w:hAnsi="Times New Roman" w:cs="Times New Roman"/>
              <w:noProof/>
              <w:lang w:eastAsia="en-GB"/>
            </w:rPr>
          </w:pPr>
          <w:hyperlink w:anchor="_Toc113291438" w:history="1">
            <w:r w:rsidR="00DE0C50" w:rsidRPr="001E4301">
              <w:rPr>
                <w:rStyle w:val="Hyperlink"/>
                <w:rFonts w:ascii="Times New Roman" w:hAnsi="Times New Roman" w:cs="Times New Roman"/>
                <w:noProof/>
                <w:color w:val="auto"/>
              </w:rPr>
              <w:t>Data visualisation</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_Toc113291438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7</w:t>
            </w:r>
            <w:r w:rsidR="00DE0C50" w:rsidRPr="001E4301">
              <w:rPr>
                <w:rFonts w:ascii="Times New Roman" w:hAnsi="Times New Roman" w:cs="Times New Roman"/>
                <w:noProof/>
                <w:webHidden/>
              </w:rPr>
              <w:fldChar w:fldCharType="end"/>
            </w:r>
          </w:hyperlink>
        </w:p>
        <w:p w14:paraId="7DEC0166" w14:textId="0FAD189F" w:rsidR="00DE0C50" w:rsidRPr="001E4301" w:rsidRDefault="00000000">
          <w:pPr>
            <w:pStyle w:val="TOC1"/>
            <w:tabs>
              <w:tab w:val="right" w:leader="dot" w:pos="9016"/>
            </w:tabs>
            <w:rPr>
              <w:rFonts w:ascii="Times New Roman" w:eastAsiaTheme="minorEastAsia" w:hAnsi="Times New Roman" w:cs="Times New Roman"/>
              <w:noProof/>
              <w:lang w:eastAsia="en-GB"/>
            </w:rPr>
          </w:pPr>
          <w:hyperlink w:anchor="_Toc113291439" w:history="1">
            <w:r w:rsidR="00DE0C50" w:rsidRPr="001E4301">
              <w:rPr>
                <w:rStyle w:val="Hyperlink"/>
                <w:rFonts w:ascii="Times New Roman" w:hAnsi="Times New Roman" w:cs="Times New Roman"/>
                <w:noProof/>
                <w:color w:val="auto"/>
              </w:rPr>
              <w:t>Part 2</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_Toc113291439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8</w:t>
            </w:r>
            <w:r w:rsidR="00DE0C50" w:rsidRPr="001E4301">
              <w:rPr>
                <w:rFonts w:ascii="Times New Roman" w:hAnsi="Times New Roman" w:cs="Times New Roman"/>
                <w:noProof/>
                <w:webHidden/>
              </w:rPr>
              <w:fldChar w:fldCharType="end"/>
            </w:r>
          </w:hyperlink>
        </w:p>
        <w:p w14:paraId="61FEA4D5" w14:textId="65835324" w:rsidR="00DE0C50" w:rsidRPr="001E4301" w:rsidRDefault="00000000">
          <w:pPr>
            <w:pStyle w:val="TOC2"/>
            <w:tabs>
              <w:tab w:val="right" w:leader="dot" w:pos="9016"/>
            </w:tabs>
            <w:rPr>
              <w:rFonts w:ascii="Times New Roman" w:eastAsiaTheme="minorEastAsia" w:hAnsi="Times New Roman" w:cs="Times New Roman"/>
              <w:noProof/>
              <w:lang w:eastAsia="en-GB"/>
            </w:rPr>
          </w:pPr>
          <w:hyperlink w:anchor="_Toc113291440" w:history="1">
            <w:r w:rsidR="00DE0C50" w:rsidRPr="001E4301">
              <w:rPr>
                <w:rStyle w:val="Hyperlink"/>
                <w:rFonts w:ascii="Times New Roman" w:hAnsi="Times New Roman" w:cs="Times New Roman"/>
                <w:noProof/>
                <w:color w:val="auto"/>
              </w:rPr>
              <w:t>2.1: Ice-cream preferences</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_Toc113291440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9</w:t>
            </w:r>
            <w:r w:rsidR="00DE0C50" w:rsidRPr="001E4301">
              <w:rPr>
                <w:rFonts w:ascii="Times New Roman" w:hAnsi="Times New Roman" w:cs="Times New Roman"/>
                <w:noProof/>
                <w:webHidden/>
              </w:rPr>
              <w:fldChar w:fldCharType="end"/>
            </w:r>
          </w:hyperlink>
        </w:p>
        <w:p w14:paraId="0106661C" w14:textId="3CEEA875" w:rsidR="00DE0C50" w:rsidRPr="001E4301" w:rsidRDefault="00000000">
          <w:pPr>
            <w:pStyle w:val="TOC2"/>
            <w:tabs>
              <w:tab w:val="right" w:leader="dot" w:pos="9016"/>
            </w:tabs>
            <w:rPr>
              <w:rFonts w:ascii="Times New Roman" w:eastAsiaTheme="minorEastAsia" w:hAnsi="Times New Roman" w:cs="Times New Roman"/>
              <w:noProof/>
              <w:lang w:eastAsia="en-GB"/>
            </w:rPr>
          </w:pPr>
          <w:hyperlink w:anchor="_Toc113291441" w:history="1">
            <w:r w:rsidR="00DE0C50" w:rsidRPr="001E4301">
              <w:rPr>
                <w:rStyle w:val="Hyperlink"/>
                <w:rFonts w:ascii="Times New Roman" w:hAnsi="Times New Roman" w:cs="Times New Roman"/>
                <w:noProof/>
                <w:color w:val="auto"/>
              </w:rPr>
              <w:t>2.2: Number of males and females</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_Toc113291441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9</w:t>
            </w:r>
            <w:r w:rsidR="00DE0C50" w:rsidRPr="001E4301">
              <w:rPr>
                <w:rFonts w:ascii="Times New Roman" w:hAnsi="Times New Roman" w:cs="Times New Roman"/>
                <w:noProof/>
                <w:webHidden/>
              </w:rPr>
              <w:fldChar w:fldCharType="end"/>
            </w:r>
          </w:hyperlink>
        </w:p>
        <w:p w14:paraId="6D87F4C5" w14:textId="558D2C82" w:rsidR="00DE0C50" w:rsidRPr="001E4301" w:rsidRDefault="00000000">
          <w:pPr>
            <w:pStyle w:val="TOC2"/>
            <w:tabs>
              <w:tab w:val="right" w:leader="dot" w:pos="9016"/>
            </w:tabs>
            <w:rPr>
              <w:rFonts w:ascii="Times New Roman" w:eastAsiaTheme="minorEastAsia" w:hAnsi="Times New Roman" w:cs="Times New Roman"/>
              <w:noProof/>
              <w:lang w:eastAsia="en-GB"/>
            </w:rPr>
          </w:pPr>
          <w:hyperlink w:anchor="_Toc113291442" w:history="1">
            <w:r w:rsidR="00DE0C50" w:rsidRPr="001E4301">
              <w:rPr>
                <w:rStyle w:val="Hyperlink"/>
                <w:rFonts w:ascii="Times New Roman" w:hAnsi="Times New Roman" w:cs="Times New Roman"/>
                <w:noProof/>
                <w:color w:val="auto"/>
              </w:rPr>
              <w:t>2.3: Mean and Median</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_Toc113291442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10</w:t>
            </w:r>
            <w:r w:rsidR="00DE0C50" w:rsidRPr="001E4301">
              <w:rPr>
                <w:rFonts w:ascii="Times New Roman" w:hAnsi="Times New Roman" w:cs="Times New Roman"/>
                <w:noProof/>
                <w:webHidden/>
              </w:rPr>
              <w:fldChar w:fldCharType="end"/>
            </w:r>
          </w:hyperlink>
        </w:p>
        <w:p w14:paraId="13C6170A" w14:textId="7B5E0F3E" w:rsidR="00DE0C50" w:rsidRPr="001E4301" w:rsidRDefault="00000000">
          <w:pPr>
            <w:pStyle w:val="TOC2"/>
            <w:tabs>
              <w:tab w:val="right" w:leader="dot" w:pos="9016"/>
            </w:tabs>
            <w:rPr>
              <w:rFonts w:ascii="Times New Roman" w:eastAsiaTheme="minorEastAsia" w:hAnsi="Times New Roman" w:cs="Times New Roman"/>
              <w:noProof/>
              <w:lang w:eastAsia="en-GB"/>
            </w:rPr>
          </w:pPr>
          <w:hyperlink w:anchor="_Toc113291443" w:history="1">
            <w:r w:rsidR="00DE0C50" w:rsidRPr="001E4301">
              <w:rPr>
                <w:rStyle w:val="Hyperlink"/>
                <w:rFonts w:ascii="Times New Roman" w:hAnsi="Times New Roman" w:cs="Times New Roman"/>
                <w:noProof/>
                <w:color w:val="auto"/>
              </w:rPr>
              <w:t>2.4: Two Step Clustering</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_Toc113291443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12</w:t>
            </w:r>
            <w:r w:rsidR="00DE0C50" w:rsidRPr="001E4301">
              <w:rPr>
                <w:rFonts w:ascii="Times New Roman" w:hAnsi="Times New Roman" w:cs="Times New Roman"/>
                <w:noProof/>
                <w:webHidden/>
              </w:rPr>
              <w:fldChar w:fldCharType="end"/>
            </w:r>
          </w:hyperlink>
        </w:p>
        <w:p w14:paraId="316EA82F" w14:textId="3E19721D" w:rsidR="00DE0C50" w:rsidRPr="001E4301" w:rsidRDefault="00000000">
          <w:pPr>
            <w:pStyle w:val="TOC2"/>
            <w:tabs>
              <w:tab w:val="right" w:leader="dot" w:pos="9016"/>
            </w:tabs>
            <w:rPr>
              <w:rFonts w:ascii="Times New Roman" w:eastAsiaTheme="minorEastAsia" w:hAnsi="Times New Roman" w:cs="Times New Roman"/>
              <w:noProof/>
              <w:lang w:eastAsia="en-GB"/>
            </w:rPr>
          </w:pPr>
          <w:hyperlink w:anchor="_Toc113291444" w:history="1">
            <w:r w:rsidR="00DE0C50" w:rsidRPr="001E4301">
              <w:rPr>
                <w:rStyle w:val="Hyperlink"/>
                <w:rFonts w:ascii="Times New Roman" w:hAnsi="Times New Roman" w:cs="Times New Roman"/>
                <w:noProof/>
                <w:color w:val="auto"/>
              </w:rPr>
              <w:t>2.5 Data mining and text mining methods</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_Toc113291444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14</w:t>
            </w:r>
            <w:r w:rsidR="00DE0C50" w:rsidRPr="001E4301">
              <w:rPr>
                <w:rFonts w:ascii="Times New Roman" w:hAnsi="Times New Roman" w:cs="Times New Roman"/>
                <w:noProof/>
                <w:webHidden/>
              </w:rPr>
              <w:fldChar w:fldCharType="end"/>
            </w:r>
          </w:hyperlink>
        </w:p>
        <w:p w14:paraId="7D36ECD6" w14:textId="168C04D1" w:rsidR="00DE0C50" w:rsidRPr="001E4301" w:rsidRDefault="00000000">
          <w:pPr>
            <w:pStyle w:val="TOC2"/>
            <w:tabs>
              <w:tab w:val="right" w:leader="dot" w:pos="9016"/>
            </w:tabs>
            <w:rPr>
              <w:rFonts w:ascii="Times New Roman" w:eastAsiaTheme="minorEastAsia" w:hAnsi="Times New Roman" w:cs="Times New Roman"/>
              <w:noProof/>
              <w:lang w:eastAsia="en-GB"/>
            </w:rPr>
          </w:pPr>
          <w:hyperlink w:anchor="_Toc113291445" w:history="1">
            <w:r w:rsidR="00DE0C50" w:rsidRPr="001E4301">
              <w:rPr>
                <w:rStyle w:val="Hyperlink"/>
                <w:rFonts w:ascii="Times New Roman" w:hAnsi="Times New Roman" w:cs="Times New Roman"/>
                <w:noProof/>
                <w:color w:val="auto"/>
              </w:rPr>
              <w:t>2.6: SPSS and Excel advantages and disadvantages</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_Toc113291445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14</w:t>
            </w:r>
            <w:r w:rsidR="00DE0C50" w:rsidRPr="001E4301">
              <w:rPr>
                <w:rFonts w:ascii="Times New Roman" w:hAnsi="Times New Roman" w:cs="Times New Roman"/>
                <w:noProof/>
                <w:webHidden/>
              </w:rPr>
              <w:fldChar w:fldCharType="end"/>
            </w:r>
          </w:hyperlink>
        </w:p>
        <w:p w14:paraId="3F28BECF" w14:textId="14CED2A8" w:rsidR="00DE0C50" w:rsidRPr="001E4301" w:rsidRDefault="00000000">
          <w:pPr>
            <w:pStyle w:val="TOC2"/>
            <w:tabs>
              <w:tab w:val="right" w:leader="dot" w:pos="9016"/>
            </w:tabs>
            <w:rPr>
              <w:rFonts w:ascii="Times New Roman" w:eastAsiaTheme="minorEastAsia" w:hAnsi="Times New Roman" w:cs="Times New Roman"/>
              <w:noProof/>
              <w:lang w:eastAsia="en-GB"/>
            </w:rPr>
          </w:pPr>
          <w:hyperlink w:anchor="_Toc113291446" w:history="1">
            <w:r w:rsidR="00DE0C50" w:rsidRPr="001E4301">
              <w:rPr>
                <w:rStyle w:val="Hyperlink"/>
                <w:rFonts w:ascii="Times New Roman" w:hAnsi="Times New Roman" w:cs="Times New Roman"/>
                <w:noProof/>
                <w:color w:val="auto"/>
              </w:rPr>
              <w:t>Conclusion</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_Toc113291446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15</w:t>
            </w:r>
            <w:r w:rsidR="00DE0C50" w:rsidRPr="001E4301">
              <w:rPr>
                <w:rFonts w:ascii="Times New Roman" w:hAnsi="Times New Roman" w:cs="Times New Roman"/>
                <w:noProof/>
                <w:webHidden/>
              </w:rPr>
              <w:fldChar w:fldCharType="end"/>
            </w:r>
          </w:hyperlink>
        </w:p>
        <w:p w14:paraId="192CE8CA" w14:textId="4FBFEA2B" w:rsidR="00DE0C50" w:rsidRPr="001E4301" w:rsidRDefault="00000000">
          <w:pPr>
            <w:pStyle w:val="TOC1"/>
            <w:tabs>
              <w:tab w:val="right" w:leader="dot" w:pos="9016"/>
            </w:tabs>
            <w:rPr>
              <w:rFonts w:ascii="Times New Roman" w:eastAsiaTheme="minorEastAsia" w:hAnsi="Times New Roman" w:cs="Times New Roman"/>
              <w:noProof/>
              <w:lang w:eastAsia="en-GB"/>
            </w:rPr>
          </w:pPr>
          <w:hyperlink w:anchor="_Toc113291447" w:history="1">
            <w:r w:rsidR="00DE0C50" w:rsidRPr="001E4301">
              <w:rPr>
                <w:rStyle w:val="Hyperlink"/>
                <w:rFonts w:ascii="Times New Roman" w:hAnsi="Times New Roman" w:cs="Times New Roman"/>
                <w:noProof/>
                <w:color w:val="auto"/>
              </w:rPr>
              <w:t>References</w:t>
            </w:r>
            <w:r w:rsidR="00DE0C50" w:rsidRPr="001E4301">
              <w:rPr>
                <w:rFonts w:ascii="Times New Roman" w:hAnsi="Times New Roman" w:cs="Times New Roman"/>
                <w:noProof/>
                <w:webHidden/>
              </w:rPr>
              <w:tab/>
            </w:r>
            <w:r w:rsidR="00DE0C50" w:rsidRPr="001E4301">
              <w:rPr>
                <w:rFonts w:ascii="Times New Roman" w:hAnsi="Times New Roman" w:cs="Times New Roman"/>
                <w:noProof/>
                <w:webHidden/>
              </w:rPr>
              <w:fldChar w:fldCharType="begin"/>
            </w:r>
            <w:r w:rsidR="00DE0C50" w:rsidRPr="001E4301">
              <w:rPr>
                <w:rFonts w:ascii="Times New Roman" w:hAnsi="Times New Roman" w:cs="Times New Roman"/>
                <w:noProof/>
                <w:webHidden/>
              </w:rPr>
              <w:instrText xml:space="preserve"> PAGEREF _Toc113291447 \h </w:instrText>
            </w:r>
            <w:r w:rsidR="00DE0C50" w:rsidRPr="001E4301">
              <w:rPr>
                <w:rFonts w:ascii="Times New Roman" w:hAnsi="Times New Roman" w:cs="Times New Roman"/>
                <w:noProof/>
                <w:webHidden/>
              </w:rPr>
            </w:r>
            <w:r w:rsidR="00DE0C50" w:rsidRPr="001E4301">
              <w:rPr>
                <w:rFonts w:ascii="Times New Roman" w:hAnsi="Times New Roman" w:cs="Times New Roman"/>
                <w:noProof/>
                <w:webHidden/>
              </w:rPr>
              <w:fldChar w:fldCharType="separate"/>
            </w:r>
            <w:r w:rsidR="001E4301">
              <w:rPr>
                <w:rFonts w:ascii="Times New Roman" w:hAnsi="Times New Roman" w:cs="Times New Roman"/>
                <w:noProof/>
                <w:webHidden/>
              </w:rPr>
              <w:t>16</w:t>
            </w:r>
            <w:r w:rsidR="00DE0C50" w:rsidRPr="001E4301">
              <w:rPr>
                <w:rFonts w:ascii="Times New Roman" w:hAnsi="Times New Roman" w:cs="Times New Roman"/>
                <w:noProof/>
                <w:webHidden/>
              </w:rPr>
              <w:fldChar w:fldCharType="end"/>
            </w:r>
          </w:hyperlink>
        </w:p>
        <w:p w14:paraId="6AEB3BD6" w14:textId="77777777" w:rsidR="00DE0C50" w:rsidRPr="001E4301" w:rsidRDefault="00DE0C50">
          <w:pPr>
            <w:rPr>
              <w:rFonts w:ascii="Times New Roman" w:hAnsi="Times New Roman" w:cs="Times New Roman"/>
            </w:rPr>
          </w:pPr>
          <w:r w:rsidRPr="001E4301">
            <w:rPr>
              <w:rFonts w:ascii="Times New Roman" w:hAnsi="Times New Roman" w:cs="Times New Roman"/>
            </w:rPr>
            <w:fldChar w:fldCharType="end"/>
          </w:r>
        </w:p>
      </w:sdtContent>
    </w:sdt>
    <w:p w14:paraId="5D637242" w14:textId="77777777" w:rsidR="00DE0C50" w:rsidRPr="001E4301" w:rsidRDefault="00DE0C50" w:rsidP="007551A8">
      <w:pPr>
        <w:pStyle w:val="Heading1"/>
        <w:rPr>
          <w:rFonts w:ascii="Times New Roman" w:hAnsi="Times New Roman" w:cs="Times New Roman"/>
          <w:color w:val="auto"/>
          <w:sz w:val="24"/>
          <w:szCs w:val="24"/>
        </w:rPr>
      </w:pPr>
      <w:bookmarkStart w:id="0" w:name="_Toc113291433"/>
    </w:p>
    <w:p w14:paraId="4B232F02" w14:textId="77777777" w:rsidR="00DE0C50" w:rsidRPr="001E4301" w:rsidRDefault="00DE0C50" w:rsidP="007551A8">
      <w:pPr>
        <w:pStyle w:val="Heading1"/>
        <w:rPr>
          <w:rFonts w:ascii="Times New Roman" w:hAnsi="Times New Roman" w:cs="Times New Roman"/>
          <w:color w:val="auto"/>
          <w:sz w:val="24"/>
          <w:szCs w:val="24"/>
        </w:rPr>
      </w:pPr>
    </w:p>
    <w:p w14:paraId="1FCF422F" w14:textId="77777777" w:rsidR="00DE0C50" w:rsidRPr="001E4301" w:rsidRDefault="00DE0C50" w:rsidP="007551A8">
      <w:pPr>
        <w:pStyle w:val="Heading1"/>
        <w:rPr>
          <w:rFonts w:ascii="Times New Roman" w:hAnsi="Times New Roman" w:cs="Times New Roman"/>
          <w:color w:val="auto"/>
          <w:sz w:val="24"/>
          <w:szCs w:val="24"/>
        </w:rPr>
      </w:pPr>
    </w:p>
    <w:p w14:paraId="6D2AD279" w14:textId="77777777" w:rsidR="00DE0C50" w:rsidRPr="001E4301" w:rsidRDefault="00DE0C50" w:rsidP="007551A8">
      <w:pPr>
        <w:pStyle w:val="Heading1"/>
        <w:rPr>
          <w:rFonts w:ascii="Times New Roman" w:hAnsi="Times New Roman" w:cs="Times New Roman"/>
          <w:color w:val="auto"/>
          <w:sz w:val="24"/>
          <w:szCs w:val="24"/>
        </w:rPr>
      </w:pPr>
    </w:p>
    <w:p w14:paraId="1ED95E26" w14:textId="77777777" w:rsidR="00DE0C50" w:rsidRPr="001E4301" w:rsidRDefault="00DE0C50" w:rsidP="007551A8">
      <w:pPr>
        <w:pStyle w:val="Heading1"/>
        <w:rPr>
          <w:rFonts w:ascii="Times New Roman" w:hAnsi="Times New Roman" w:cs="Times New Roman"/>
          <w:color w:val="auto"/>
          <w:sz w:val="24"/>
          <w:szCs w:val="24"/>
        </w:rPr>
      </w:pPr>
    </w:p>
    <w:p w14:paraId="058C6484" w14:textId="6105266E" w:rsidR="00DE0C50" w:rsidRDefault="00DE0C50" w:rsidP="00DE0C50">
      <w:pPr>
        <w:rPr>
          <w:rFonts w:ascii="Times New Roman" w:hAnsi="Times New Roman" w:cs="Times New Roman"/>
        </w:rPr>
      </w:pPr>
    </w:p>
    <w:p w14:paraId="1DA04346" w14:textId="28418AD4" w:rsidR="001E4301" w:rsidRDefault="001E4301" w:rsidP="00DE0C50">
      <w:pPr>
        <w:rPr>
          <w:rFonts w:ascii="Times New Roman" w:hAnsi="Times New Roman" w:cs="Times New Roman"/>
        </w:rPr>
      </w:pPr>
    </w:p>
    <w:p w14:paraId="7577BBE8" w14:textId="0D70ABC5" w:rsidR="001E4301" w:rsidRDefault="001E4301" w:rsidP="00DE0C50">
      <w:pPr>
        <w:rPr>
          <w:rFonts w:ascii="Times New Roman" w:hAnsi="Times New Roman" w:cs="Times New Roman"/>
        </w:rPr>
      </w:pPr>
    </w:p>
    <w:p w14:paraId="367A5B0A" w14:textId="77777777" w:rsidR="001E4301" w:rsidRPr="001E4301" w:rsidRDefault="001E4301" w:rsidP="00DE0C50">
      <w:pPr>
        <w:rPr>
          <w:rFonts w:ascii="Times New Roman" w:hAnsi="Times New Roman" w:cs="Times New Roman"/>
        </w:rPr>
      </w:pPr>
    </w:p>
    <w:p w14:paraId="75F8CA7B" w14:textId="77777777" w:rsidR="00DE0C50" w:rsidRPr="001E4301" w:rsidRDefault="00DE0C50" w:rsidP="00DE0C50">
      <w:pPr>
        <w:rPr>
          <w:rFonts w:ascii="Times New Roman" w:hAnsi="Times New Roman" w:cs="Times New Roman"/>
        </w:rPr>
      </w:pPr>
    </w:p>
    <w:p w14:paraId="647CC92B" w14:textId="68B3D5BA" w:rsidR="007551A8" w:rsidRPr="001E4301" w:rsidRDefault="007551A8" w:rsidP="00DE0C50">
      <w:pPr>
        <w:pStyle w:val="Heading1"/>
        <w:jc w:val="center"/>
        <w:rPr>
          <w:rFonts w:ascii="Times New Roman" w:hAnsi="Times New Roman" w:cs="Times New Roman"/>
          <w:color w:val="auto"/>
        </w:rPr>
      </w:pPr>
      <w:r w:rsidRPr="001E4301">
        <w:rPr>
          <w:rFonts w:ascii="Times New Roman" w:hAnsi="Times New Roman" w:cs="Times New Roman"/>
          <w:color w:val="auto"/>
        </w:rPr>
        <w:lastRenderedPageBreak/>
        <w:t>Part1</w:t>
      </w:r>
      <w:bookmarkEnd w:id="0"/>
    </w:p>
    <w:p w14:paraId="561B1CF5" w14:textId="77777777" w:rsidR="00443E6A" w:rsidRPr="001E4301" w:rsidRDefault="00443E6A" w:rsidP="00443E6A">
      <w:pPr>
        <w:rPr>
          <w:rFonts w:ascii="Times New Roman" w:hAnsi="Times New Roman" w:cs="Times New Roman"/>
        </w:rPr>
      </w:pPr>
    </w:p>
    <w:p w14:paraId="3C7C4F12" w14:textId="77777777" w:rsidR="00443E6A" w:rsidRPr="001E4301" w:rsidRDefault="00443E6A" w:rsidP="00443E6A">
      <w:pPr>
        <w:rPr>
          <w:rFonts w:ascii="Times New Roman" w:hAnsi="Times New Roman" w:cs="Times New Roman"/>
        </w:rPr>
      </w:pPr>
    </w:p>
    <w:p w14:paraId="223E5376" w14:textId="07F249DF" w:rsidR="007551A8" w:rsidRPr="001E4301" w:rsidRDefault="007551A8" w:rsidP="007551A8">
      <w:pPr>
        <w:pStyle w:val="Heading2"/>
        <w:rPr>
          <w:rFonts w:ascii="Times New Roman" w:hAnsi="Times New Roman" w:cs="Times New Roman"/>
          <w:color w:val="auto"/>
          <w:sz w:val="24"/>
          <w:szCs w:val="24"/>
        </w:rPr>
      </w:pPr>
      <w:bookmarkStart w:id="1" w:name="_Toc113291434"/>
      <w:r w:rsidRPr="001E4301">
        <w:rPr>
          <w:rFonts w:ascii="Times New Roman" w:hAnsi="Times New Roman" w:cs="Times New Roman"/>
          <w:color w:val="auto"/>
          <w:sz w:val="24"/>
          <w:szCs w:val="24"/>
        </w:rPr>
        <w:t>Introduction</w:t>
      </w:r>
      <w:bookmarkEnd w:id="1"/>
    </w:p>
    <w:p w14:paraId="7508ABCD" w14:textId="77777777" w:rsidR="00443E6A" w:rsidRPr="001E4301" w:rsidRDefault="00443E6A" w:rsidP="00443E6A">
      <w:pPr>
        <w:rPr>
          <w:rFonts w:ascii="Times New Roman" w:hAnsi="Times New Roman" w:cs="Times New Roman"/>
        </w:rPr>
      </w:pPr>
    </w:p>
    <w:p w14:paraId="4C148B5E" w14:textId="35CB6708"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Microsoft excel is a robust tool that is useful in data pre-processing, </w:t>
      </w:r>
      <w:proofErr w:type="gramStart"/>
      <w:r w:rsidRPr="001E4301">
        <w:rPr>
          <w:rFonts w:ascii="Times New Roman" w:hAnsi="Times New Roman" w:cs="Times New Roman"/>
          <w:sz w:val="24"/>
          <w:szCs w:val="24"/>
        </w:rPr>
        <w:t>analysis</w:t>
      </w:r>
      <w:proofErr w:type="gramEnd"/>
      <w:r w:rsidRPr="001E4301">
        <w:rPr>
          <w:rFonts w:ascii="Times New Roman" w:hAnsi="Times New Roman" w:cs="Times New Roman"/>
          <w:sz w:val="24"/>
          <w:szCs w:val="24"/>
        </w:rPr>
        <w:t xml:space="preserve"> and visualising in diverse contexts. It has inbuilt functionalities that allow these processes to make sense out of raw data for different purposes. Raw data usually contains unstructured and uncategorised</w:t>
      </w:r>
      <w:r w:rsidR="00301E99" w:rsidRPr="001E4301">
        <w:rPr>
          <w:rFonts w:ascii="Times New Roman" w:hAnsi="Times New Roman" w:cs="Times New Roman"/>
          <w:sz w:val="24"/>
          <w:szCs w:val="24"/>
        </w:rPr>
        <w:t xml:space="preserve"> </w:t>
      </w:r>
      <w:r w:rsidRPr="001E4301">
        <w:rPr>
          <w:rFonts w:ascii="Times New Roman" w:hAnsi="Times New Roman" w:cs="Times New Roman"/>
          <w:sz w:val="24"/>
          <w:szCs w:val="24"/>
        </w:rPr>
        <w:t>information which makes it difficult to make sense out of understand. The pre-processing</w:t>
      </w:r>
      <w:r w:rsidR="00FC48BA" w:rsidRPr="001E4301">
        <w:rPr>
          <w:rFonts w:ascii="Times New Roman" w:hAnsi="Times New Roman" w:cs="Times New Roman"/>
          <w:sz w:val="24"/>
          <w:szCs w:val="24"/>
        </w:rPr>
        <w:t xml:space="preserve"> </w:t>
      </w:r>
      <w:r w:rsidRPr="001E4301">
        <w:rPr>
          <w:rFonts w:ascii="Times New Roman" w:hAnsi="Times New Roman" w:cs="Times New Roman"/>
          <w:sz w:val="24"/>
          <w:szCs w:val="24"/>
        </w:rPr>
        <w:t>phase</w:t>
      </w:r>
      <w:r w:rsidR="00FC48BA" w:rsidRPr="001E4301">
        <w:rPr>
          <w:rFonts w:ascii="Times New Roman" w:hAnsi="Times New Roman" w:cs="Times New Roman"/>
          <w:sz w:val="24"/>
          <w:szCs w:val="24"/>
        </w:rPr>
        <w:t xml:space="preserve"> </w:t>
      </w:r>
      <w:r w:rsidRPr="001E4301">
        <w:rPr>
          <w:rFonts w:ascii="Times New Roman" w:hAnsi="Times New Roman" w:cs="Times New Roman"/>
          <w:sz w:val="24"/>
          <w:szCs w:val="24"/>
        </w:rPr>
        <w:t>is essential</w:t>
      </w:r>
      <w:r w:rsidR="00FC48BA" w:rsidRPr="001E4301">
        <w:rPr>
          <w:rFonts w:ascii="Times New Roman" w:hAnsi="Times New Roman" w:cs="Times New Roman"/>
          <w:sz w:val="24"/>
          <w:szCs w:val="24"/>
        </w:rPr>
        <w:t xml:space="preserve"> in </w:t>
      </w:r>
      <w:r w:rsidRPr="001E4301">
        <w:rPr>
          <w:rFonts w:ascii="Times New Roman" w:hAnsi="Times New Roman" w:cs="Times New Roman"/>
          <w:sz w:val="24"/>
          <w:szCs w:val="24"/>
        </w:rPr>
        <w:t xml:space="preserve">transforming raw data into formats that can easily be analysed and </w:t>
      </w:r>
      <w:r w:rsidR="00FC48BA" w:rsidRPr="001E4301">
        <w:rPr>
          <w:rFonts w:ascii="Times New Roman" w:hAnsi="Times New Roman" w:cs="Times New Roman"/>
          <w:sz w:val="24"/>
          <w:szCs w:val="24"/>
        </w:rPr>
        <w:t>visualised (</w:t>
      </w:r>
      <w:r w:rsidRPr="001E4301">
        <w:rPr>
          <w:rFonts w:ascii="Times New Roman" w:hAnsi="Times New Roman" w:cs="Times New Roman"/>
          <w:sz w:val="24"/>
          <w:szCs w:val="24"/>
        </w:rPr>
        <w:t xml:space="preserve">Camões, 2016). Pre-processing seeks to eliminate errors and inconsistencies. Data pre-processing is part of data preparation for other analysis procedures.  In this regard, pre-processed data can be subjected to manipulation using different approaches such machine learning and data </w:t>
      </w:r>
      <w:r w:rsidR="00FC48BA" w:rsidRPr="001E4301">
        <w:rPr>
          <w:rFonts w:ascii="Times New Roman" w:hAnsi="Times New Roman" w:cs="Times New Roman"/>
          <w:sz w:val="24"/>
          <w:szCs w:val="24"/>
        </w:rPr>
        <w:t>mining</w:t>
      </w:r>
      <w:r w:rsidR="00FC48BA" w:rsidRPr="001E4301">
        <w:rPr>
          <w:rFonts w:ascii="Times New Roman" w:hAnsi="Times New Roman" w:cs="Times New Roman"/>
        </w:rPr>
        <w:t xml:space="preserve"> (</w:t>
      </w:r>
      <w:proofErr w:type="spellStart"/>
      <w:r w:rsidRPr="001E4301">
        <w:rPr>
          <w:rFonts w:ascii="Times New Roman" w:hAnsi="Times New Roman" w:cs="Times New Roman"/>
          <w:sz w:val="24"/>
          <w:szCs w:val="24"/>
        </w:rPr>
        <w:t>Alasadi</w:t>
      </w:r>
      <w:proofErr w:type="spellEnd"/>
      <w:r w:rsidRPr="001E4301">
        <w:rPr>
          <w:rFonts w:ascii="Times New Roman" w:hAnsi="Times New Roman" w:cs="Times New Roman"/>
          <w:sz w:val="24"/>
          <w:szCs w:val="24"/>
        </w:rPr>
        <w:t xml:space="preserve"> and </w:t>
      </w:r>
      <w:proofErr w:type="spellStart"/>
      <w:r w:rsidRPr="001E4301">
        <w:rPr>
          <w:rFonts w:ascii="Times New Roman" w:hAnsi="Times New Roman" w:cs="Times New Roman"/>
          <w:sz w:val="24"/>
          <w:szCs w:val="24"/>
        </w:rPr>
        <w:t>Bhaya</w:t>
      </w:r>
      <w:proofErr w:type="spellEnd"/>
      <w:r w:rsidRPr="001E4301">
        <w:rPr>
          <w:rFonts w:ascii="Times New Roman" w:hAnsi="Times New Roman" w:cs="Times New Roman"/>
          <w:sz w:val="24"/>
          <w:szCs w:val="24"/>
        </w:rPr>
        <w:t>, 2017). This also makes it easier for automated analysis processes using different tools and applications. Additionally, raw data can be categorised into different clusters.</w:t>
      </w:r>
    </w:p>
    <w:p w14:paraId="573C71C0" w14:textId="77777777" w:rsidR="00443E6A" w:rsidRPr="001E4301" w:rsidRDefault="00443E6A" w:rsidP="007551A8">
      <w:pPr>
        <w:spacing w:after="0" w:line="360" w:lineRule="auto"/>
        <w:jc w:val="both"/>
        <w:rPr>
          <w:rFonts w:ascii="Times New Roman" w:hAnsi="Times New Roman" w:cs="Times New Roman"/>
          <w:sz w:val="24"/>
          <w:szCs w:val="24"/>
        </w:rPr>
      </w:pPr>
    </w:p>
    <w:p w14:paraId="4B336326" w14:textId="44E4B668" w:rsidR="00235129" w:rsidRPr="001E4301" w:rsidRDefault="00235129" w:rsidP="00235129">
      <w:pPr>
        <w:pStyle w:val="Heading2"/>
        <w:rPr>
          <w:rFonts w:ascii="Times New Roman" w:hAnsi="Times New Roman" w:cs="Times New Roman"/>
          <w:color w:val="auto"/>
          <w:sz w:val="24"/>
          <w:szCs w:val="24"/>
        </w:rPr>
      </w:pPr>
      <w:bookmarkStart w:id="2" w:name="_Toc113291435"/>
      <w:r w:rsidRPr="001E4301">
        <w:rPr>
          <w:rFonts w:ascii="Times New Roman" w:hAnsi="Times New Roman" w:cs="Times New Roman"/>
          <w:color w:val="auto"/>
          <w:sz w:val="24"/>
          <w:szCs w:val="24"/>
        </w:rPr>
        <w:t>Data processing using excel</w:t>
      </w:r>
      <w:bookmarkEnd w:id="2"/>
      <w:r w:rsidRPr="001E4301">
        <w:rPr>
          <w:rFonts w:ascii="Times New Roman" w:hAnsi="Times New Roman" w:cs="Times New Roman"/>
          <w:color w:val="auto"/>
          <w:sz w:val="24"/>
          <w:szCs w:val="24"/>
        </w:rPr>
        <w:t xml:space="preserve"> </w:t>
      </w:r>
    </w:p>
    <w:p w14:paraId="15367D97" w14:textId="77777777" w:rsidR="00443E6A" w:rsidRPr="001E4301" w:rsidRDefault="00443E6A" w:rsidP="00443E6A">
      <w:pPr>
        <w:rPr>
          <w:rFonts w:ascii="Times New Roman" w:hAnsi="Times New Roman" w:cs="Times New Roman"/>
        </w:rPr>
      </w:pPr>
    </w:p>
    <w:p w14:paraId="0D6F8605"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Pivot tables in Microsoft Excel provide a robust and comprehensive approach to data analysis. When large amounts of data are involved, pivot tables provide a fast and effective way to analyse </w:t>
      </w:r>
      <w:r w:rsidR="00FC48BA" w:rsidRPr="001E4301">
        <w:rPr>
          <w:rFonts w:ascii="Times New Roman" w:hAnsi="Times New Roman" w:cs="Times New Roman"/>
          <w:sz w:val="24"/>
          <w:szCs w:val="24"/>
        </w:rPr>
        <w:t>and tabulate</w:t>
      </w:r>
      <w:r w:rsidRPr="001E4301">
        <w:rPr>
          <w:rFonts w:ascii="Times New Roman" w:hAnsi="Times New Roman" w:cs="Times New Roman"/>
          <w:sz w:val="24"/>
          <w:szCs w:val="24"/>
        </w:rPr>
        <w:t xml:space="preserve"> data in detail. Data can be clustered based on different variables or elements of interest</w:t>
      </w:r>
      <w:r w:rsidRPr="001E4301">
        <w:rPr>
          <w:rFonts w:ascii="Times New Roman" w:hAnsi="Times New Roman" w:cs="Times New Roman"/>
        </w:rPr>
        <w:t>(</w:t>
      </w:r>
      <w:r w:rsidRPr="001E4301">
        <w:rPr>
          <w:rFonts w:ascii="Times New Roman" w:hAnsi="Times New Roman" w:cs="Times New Roman"/>
          <w:sz w:val="24"/>
          <w:szCs w:val="24"/>
        </w:rPr>
        <w:t xml:space="preserve">Camões, 2016). For instance, in this case, the sales can be analysed for every year to establish trends and relationships. Pivot tables </w:t>
      </w:r>
      <w:r w:rsidR="00FC48BA" w:rsidRPr="001E4301">
        <w:rPr>
          <w:rFonts w:ascii="Times New Roman" w:hAnsi="Times New Roman" w:cs="Times New Roman"/>
          <w:sz w:val="24"/>
          <w:szCs w:val="24"/>
        </w:rPr>
        <w:t>also allow</w:t>
      </w:r>
      <w:r w:rsidRPr="001E4301">
        <w:rPr>
          <w:rFonts w:ascii="Times New Roman" w:hAnsi="Times New Roman" w:cs="Times New Roman"/>
          <w:sz w:val="24"/>
          <w:szCs w:val="24"/>
        </w:rPr>
        <w:t xml:space="preserve"> the querying of huge data sets to smaller and easier to understand components. This is </w:t>
      </w:r>
      <w:r w:rsidR="00FC48BA" w:rsidRPr="001E4301">
        <w:rPr>
          <w:rFonts w:ascii="Times New Roman" w:hAnsi="Times New Roman" w:cs="Times New Roman"/>
          <w:sz w:val="24"/>
          <w:szCs w:val="24"/>
        </w:rPr>
        <w:t>also made</w:t>
      </w:r>
      <w:r w:rsidRPr="001E4301">
        <w:rPr>
          <w:rFonts w:ascii="Times New Roman" w:hAnsi="Times New Roman" w:cs="Times New Roman"/>
          <w:sz w:val="24"/>
          <w:szCs w:val="24"/>
        </w:rPr>
        <w:t xml:space="preserve"> possible </w:t>
      </w:r>
      <w:r w:rsidR="00FC48BA" w:rsidRPr="001E4301">
        <w:rPr>
          <w:rFonts w:ascii="Times New Roman" w:hAnsi="Times New Roman" w:cs="Times New Roman"/>
          <w:sz w:val="24"/>
          <w:szCs w:val="24"/>
        </w:rPr>
        <w:t>through flittering</w:t>
      </w:r>
      <w:r w:rsidRPr="001E4301">
        <w:rPr>
          <w:rFonts w:ascii="Times New Roman" w:hAnsi="Times New Roman" w:cs="Times New Roman"/>
          <w:sz w:val="24"/>
          <w:szCs w:val="24"/>
        </w:rPr>
        <w:t xml:space="preserve"> to obtain specific values and variables. Additionally, pivot charts can be generated based </w:t>
      </w:r>
      <w:r w:rsidR="00FC48BA" w:rsidRPr="001E4301">
        <w:rPr>
          <w:rFonts w:ascii="Times New Roman" w:hAnsi="Times New Roman" w:cs="Times New Roman"/>
          <w:sz w:val="24"/>
          <w:szCs w:val="24"/>
        </w:rPr>
        <w:t>on the</w:t>
      </w:r>
      <w:r w:rsidRPr="001E4301">
        <w:rPr>
          <w:rFonts w:ascii="Times New Roman" w:hAnsi="Times New Roman" w:cs="Times New Roman"/>
          <w:sz w:val="24"/>
          <w:szCs w:val="24"/>
        </w:rPr>
        <w:t xml:space="preserve"> filtered data for different visualisation </w:t>
      </w:r>
      <w:r w:rsidR="00FC48BA" w:rsidRPr="001E4301">
        <w:rPr>
          <w:rFonts w:ascii="Times New Roman" w:hAnsi="Times New Roman" w:cs="Times New Roman"/>
          <w:sz w:val="24"/>
          <w:szCs w:val="24"/>
        </w:rPr>
        <w:t>purposes</w:t>
      </w:r>
      <w:r w:rsidR="00FC48BA" w:rsidRPr="001E4301">
        <w:rPr>
          <w:rFonts w:ascii="Times New Roman" w:hAnsi="Times New Roman" w:cs="Times New Roman"/>
        </w:rPr>
        <w:t xml:space="preserve"> (</w:t>
      </w:r>
      <w:r w:rsidRPr="001E4301">
        <w:rPr>
          <w:rFonts w:ascii="Times New Roman" w:hAnsi="Times New Roman" w:cs="Times New Roman"/>
          <w:sz w:val="24"/>
          <w:szCs w:val="24"/>
        </w:rPr>
        <w:t xml:space="preserve">Camões, 2016). For instance, the trends in sales can be analysed based on </w:t>
      </w:r>
      <w:r w:rsidR="00FC48BA" w:rsidRPr="001E4301">
        <w:rPr>
          <w:rFonts w:ascii="Times New Roman" w:hAnsi="Times New Roman" w:cs="Times New Roman"/>
          <w:sz w:val="24"/>
          <w:szCs w:val="24"/>
        </w:rPr>
        <w:t>every year</w:t>
      </w:r>
      <w:r w:rsidRPr="001E4301">
        <w:rPr>
          <w:rFonts w:ascii="Times New Roman" w:hAnsi="Times New Roman" w:cs="Times New Roman"/>
          <w:sz w:val="24"/>
          <w:szCs w:val="24"/>
        </w:rPr>
        <w:t>, despite the data being given for individuals transactions</w:t>
      </w:r>
      <w:r w:rsidR="00FC48BA" w:rsidRPr="001E4301">
        <w:rPr>
          <w:rFonts w:ascii="Times New Roman" w:hAnsi="Times New Roman" w:cs="Times New Roman"/>
          <w:sz w:val="24"/>
          <w:szCs w:val="24"/>
        </w:rPr>
        <w:t xml:space="preserve"> </w:t>
      </w:r>
      <w:r w:rsidRPr="001E4301">
        <w:rPr>
          <w:rFonts w:ascii="Times New Roman" w:hAnsi="Times New Roman" w:cs="Times New Roman"/>
          <w:sz w:val="24"/>
          <w:szCs w:val="24"/>
        </w:rPr>
        <w:t>of</w:t>
      </w:r>
      <w:r w:rsidR="00FC48BA" w:rsidRPr="001E4301">
        <w:rPr>
          <w:rFonts w:ascii="Times New Roman" w:hAnsi="Times New Roman" w:cs="Times New Roman"/>
          <w:sz w:val="24"/>
          <w:szCs w:val="24"/>
        </w:rPr>
        <w:t xml:space="preserve"> </w:t>
      </w:r>
      <w:r w:rsidRPr="001E4301">
        <w:rPr>
          <w:rFonts w:ascii="Times New Roman" w:hAnsi="Times New Roman" w:cs="Times New Roman"/>
          <w:sz w:val="24"/>
          <w:szCs w:val="24"/>
        </w:rPr>
        <w:t>the</w:t>
      </w:r>
      <w:r w:rsidR="00FC48BA" w:rsidRPr="001E4301">
        <w:rPr>
          <w:rFonts w:ascii="Times New Roman" w:hAnsi="Times New Roman" w:cs="Times New Roman"/>
          <w:sz w:val="24"/>
          <w:szCs w:val="24"/>
        </w:rPr>
        <w:t xml:space="preserve"> </w:t>
      </w:r>
      <w:r w:rsidRPr="001E4301">
        <w:rPr>
          <w:rFonts w:ascii="Times New Roman" w:hAnsi="Times New Roman" w:cs="Times New Roman"/>
          <w:sz w:val="24"/>
          <w:szCs w:val="24"/>
        </w:rPr>
        <w:t xml:space="preserve">four-year period. In this regard, pivot tables allow the comparison, establishment of patterns and trends form huge data volumes easily. With different tables formulated, visualisation based on these tables can also be performed. </w:t>
      </w:r>
    </w:p>
    <w:p w14:paraId="0A751FCC"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In this case, Pivot tables were used to identify</w:t>
      </w:r>
      <w:r w:rsidR="00FC48BA" w:rsidRPr="001E4301">
        <w:rPr>
          <w:rFonts w:ascii="Times New Roman" w:hAnsi="Times New Roman" w:cs="Times New Roman"/>
          <w:sz w:val="24"/>
          <w:szCs w:val="24"/>
        </w:rPr>
        <w:t xml:space="preserve"> </w:t>
      </w:r>
      <w:r w:rsidRPr="001E4301">
        <w:rPr>
          <w:rFonts w:ascii="Times New Roman" w:hAnsi="Times New Roman" w:cs="Times New Roman"/>
          <w:sz w:val="24"/>
          <w:szCs w:val="24"/>
        </w:rPr>
        <w:t xml:space="preserve">the total sales made in the superstore for every year.  The analysis allows filtering of data to only select entries related to a specific year. </w:t>
      </w:r>
      <w:r w:rsidRPr="001E4301">
        <w:rPr>
          <w:rFonts w:ascii="Times New Roman" w:hAnsi="Times New Roman" w:cs="Times New Roman"/>
          <w:sz w:val="24"/>
          <w:szCs w:val="24"/>
        </w:rPr>
        <w:lastRenderedPageBreak/>
        <w:t>This was done for every</w:t>
      </w:r>
      <w:r w:rsidR="00FC48BA" w:rsidRPr="001E4301">
        <w:rPr>
          <w:rFonts w:ascii="Times New Roman" w:hAnsi="Times New Roman" w:cs="Times New Roman"/>
          <w:sz w:val="24"/>
          <w:szCs w:val="24"/>
        </w:rPr>
        <w:t xml:space="preserve"> </w:t>
      </w:r>
      <w:r w:rsidRPr="001E4301">
        <w:rPr>
          <w:rFonts w:ascii="Times New Roman" w:hAnsi="Times New Roman" w:cs="Times New Roman"/>
          <w:sz w:val="24"/>
          <w:szCs w:val="24"/>
        </w:rPr>
        <w:t>year</w:t>
      </w:r>
      <w:r w:rsidR="00FC48BA" w:rsidRPr="001E4301">
        <w:rPr>
          <w:rFonts w:ascii="Times New Roman" w:hAnsi="Times New Roman" w:cs="Times New Roman"/>
          <w:sz w:val="24"/>
          <w:szCs w:val="24"/>
        </w:rPr>
        <w:t xml:space="preserve"> </w:t>
      </w:r>
      <w:r w:rsidRPr="001E4301">
        <w:rPr>
          <w:rFonts w:ascii="Times New Roman" w:hAnsi="Times New Roman" w:cs="Times New Roman"/>
          <w:sz w:val="24"/>
          <w:szCs w:val="24"/>
        </w:rPr>
        <w:t>and the data summarised in the table below. The trend shows that the sales were in a declining trend from 2009 to 2011. However, the trend reversed in 2012, even though the sales did not reach the</w:t>
      </w:r>
      <w:r w:rsidR="00FC48BA" w:rsidRPr="001E4301">
        <w:rPr>
          <w:rFonts w:ascii="Times New Roman" w:hAnsi="Times New Roman" w:cs="Times New Roman"/>
          <w:sz w:val="24"/>
          <w:szCs w:val="24"/>
        </w:rPr>
        <w:t xml:space="preserve"> </w:t>
      </w:r>
      <w:r w:rsidRPr="001E4301">
        <w:rPr>
          <w:rFonts w:ascii="Times New Roman" w:hAnsi="Times New Roman" w:cs="Times New Roman"/>
          <w:sz w:val="24"/>
          <w:szCs w:val="24"/>
        </w:rPr>
        <w:t>level</w:t>
      </w:r>
      <w:r w:rsidR="00FC48BA" w:rsidRPr="001E4301">
        <w:rPr>
          <w:rFonts w:ascii="Times New Roman" w:hAnsi="Times New Roman" w:cs="Times New Roman"/>
          <w:sz w:val="24"/>
          <w:szCs w:val="24"/>
        </w:rPr>
        <w:t xml:space="preserve"> </w:t>
      </w:r>
      <w:r w:rsidRPr="001E4301">
        <w:rPr>
          <w:rFonts w:ascii="Times New Roman" w:hAnsi="Times New Roman" w:cs="Times New Roman"/>
          <w:sz w:val="24"/>
          <w:szCs w:val="24"/>
        </w:rPr>
        <w:t xml:space="preserve">achieved in 2009. </w:t>
      </w:r>
    </w:p>
    <w:p w14:paraId="4A518E81" w14:textId="77777777" w:rsidR="006C4670" w:rsidRPr="001E4301" w:rsidRDefault="006C4670" w:rsidP="007551A8">
      <w:pPr>
        <w:spacing w:after="0" w:line="360" w:lineRule="auto"/>
        <w:jc w:val="both"/>
        <w:rPr>
          <w:rFonts w:ascii="Times New Roman" w:hAnsi="Times New Roman" w:cs="Times New Roman"/>
          <w:sz w:val="24"/>
          <w:szCs w:val="24"/>
        </w:rPr>
      </w:pPr>
    </w:p>
    <w:p w14:paraId="35D4C9F3" w14:textId="77777777" w:rsidR="006C4670" w:rsidRPr="001E4301" w:rsidRDefault="006C4670" w:rsidP="007551A8">
      <w:pPr>
        <w:spacing w:after="0"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696"/>
        <w:gridCol w:w="2136"/>
      </w:tblGrid>
      <w:tr w:rsidR="003C66BF" w:rsidRPr="001E4301" w14:paraId="143BA150" w14:textId="77777777" w:rsidTr="00031549">
        <w:trPr>
          <w:trHeight w:val="300"/>
        </w:trPr>
        <w:tc>
          <w:tcPr>
            <w:tcW w:w="0" w:type="auto"/>
            <w:noWrap/>
            <w:hideMark/>
          </w:tcPr>
          <w:p w14:paraId="3F543603"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Year </w:t>
            </w:r>
          </w:p>
        </w:tc>
        <w:tc>
          <w:tcPr>
            <w:tcW w:w="0" w:type="auto"/>
            <w:noWrap/>
            <w:hideMark/>
          </w:tcPr>
          <w:p w14:paraId="1CA8D68D"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Sales </w:t>
            </w:r>
          </w:p>
        </w:tc>
      </w:tr>
      <w:tr w:rsidR="003C66BF" w:rsidRPr="001E4301" w14:paraId="169D08A3" w14:textId="77777777" w:rsidTr="00031549">
        <w:trPr>
          <w:trHeight w:val="300"/>
        </w:trPr>
        <w:tc>
          <w:tcPr>
            <w:tcW w:w="0" w:type="auto"/>
            <w:noWrap/>
            <w:hideMark/>
          </w:tcPr>
          <w:p w14:paraId="4EA8357B"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2009</w:t>
            </w:r>
          </w:p>
        </w:tc>
        <w:tc>
          <w:tcPr>
            <w:tcW w:w="0" w:type="auto"/>
            <w:noWrap/>
            <w:hideMark/>
          </w:tcPr>
          <w:p w14:paraId="26188B19" w14:textId="77777777" w:rsidR="007551A8" w:rsidRPr="001E4301" w:rsidRDefault="007551A8" w:rsidP="00031549">
            <w:pPr>
              <w:spacing w:line="360" w:lineRule="auto"/>
              <w:jc w:val="both"/>
              <w:rPr>
                <w:rFonts w:ascii="Times New Roman" w:hAnsi="Times New Roman" w:cs="Times New Roman"/>
                <w:b/>
                <w:bCs/>
                <w:sz w:val="24"/>
                <w:szCs w:val="24"/>
              </w:rPr>
            </w:pPr>
            <w:r w:rsidRPr="001E4301">
              <w:rPr>
                <w:rFonts w:ascii="Times New Roman" w:hAnsi="Times New Roman" w:cs="Times New Roman"/>
                <w:b/>
                <w:bCs/>
                <w:sz w:val="24"/>
                <w:szCs w:val="24"/>
              </w:rPr>
              <w:t xml:space="preserve"> $             4,209,897 </w:t>
            </w:r>
          </w:p>
        </w:tc>
      </w:tr>
      <w:tr w:rsidR="003C66BF" w:rsidRPr="001E4301" w14:paraId="28A329D9" w14:textId="77777777" w:rsidTr="00031549">
        <w:trPr>
          <w:trHeight w:val="300"/>
        </w:trPr>
        <w:tc>
          <w:tcPr>
            <w:tcW w:w="0" w:type="auto"/>
            <w:noWrap/>
            <w:hideMark/>
          </w:tcPr>
          <w:p w14:paraId="216124CA"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2010</w:t>
            </w:r>
          </w:p>
        </w:tc>
        <w:tc>
          <w:tcPr>
            <w:tcW w:w="0" w:type="auto"/>
            <w:noWrap/>
            <w:hideMark/>
          </w:tcPr>
          <w:p w14:paraId="26CD2F7A" w14:textId="77777777" w:rsidR="007551A8" w:rsidRPr="001E4301" w:rsidRDefault="007551A8" w:rsidP="00031549">
            <w:pPr>
              <w:spacing w:line="360" w:lineRule="auto"/>
              <w:jc w:val="both"/>
              <w:rPr>
                <w:rFonts w:ascii="Times New Roman" w:hAnsi="Times New Roman" w:cs="Times New Roman"/>
                <w:b/>
                <w:bCs/>
                <w:sz w:val="24"/>
                <w:szCs w:val="24"/>
              </w:rPr>
            </w:pPr>
            <w:r w:rsidRPr="001E4301">
              <w:rPr>
                <w:rFonts w:ascii="Times New Roman" w:hAnsi="Times New Roman" w:cs="Times New Roman"/>
                <w:b/>
                <w:bCs/>
                <w:sz w:val="24"/>
                <w:szCs w:val="24"/>
              </w:rPr>
              <w:t xml:space="preserve"> $             3,560,087 </w:t>
            </w:r>
          </w:p>
        </w:tc>
      </w:tr>
      <w:tr w:rsidR="003C66BF" w:rsidRPr="001E4301" w14:paraId="6DACFEC8" w14:textId="77777777" w:rsidTr="00031549">
        <w:trPr>
          <w:trHeight w:val="300"/>
        </w:trPr>
        <w:tc>
          <w:tcPr>
            <w:tcW w:w="0" w:type="auto"/>
            <w:noWrap/>
            <w:hideMark/>
          </w:tcPr>
          <w:p w14:paraId="16892B19"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2011</w:t>
            </w:r>
          </w:p>
        </w:tc>
        <w:tc>
          <w:tcPr>
            <w:tcW w:w="0" w:type="auto"/>
            <w:noWrap/>
            <w:hideMark/>
          </w:tcPr>
          <w:p w14:paraId="27471994" w14:textId="77777777" w:rsidR="007551A8" w:rsidRPr="001E4301" w:rsidRDefault="007551A8" w:rsidP="00031549">
            <w:pPr>
              <w:spacing w:line="360" w:lineRule="auto"/>
              <w:jc w:val="both"/>
              <w:rPr>
                <w:rFonts w:ascii="Times New Roman" w:hAnsi="Times New Roman" w:cs="Times New Roman"/>
                <w:b/>
                <w:bCs/>
                <w:sz w:val="24"/>
                <w:szCs w:val="24"/>
              </w:rPr>
            </w:pPr>
            <w:r w:rsidRPr="001E4301">
              <w:rPr>
                <w:rFonts w:ascii="Times New Roman" w:hAnsi="Times New Roman" w:cs="Times New Roman"/>
                <w:b/>
                <w:bCs/>
                <w:sz w:val="24"/>
                <w:szCs w:val="24"/>
              </w:rPr>
              <w:t xml:space="preserve"> $             3,429,945 </w:t>
            </w:r>
          </w:p>
        </w:tc>
      </w:tr>
      <w:tr w:rsidR="007551A8" w:rsidRPr="001E4301" w14:paraId="700431ED" w14:textId="77777777" w:rsidTr="00031549">
        <w:trPr>
          <w:trHeight w:val="300"/>
        </w:trPr>
        <w:tc>
          <w:tcPr>
            <w:tcW w:w="0" w:type="auto"/>
            <w:noWrap/>
            <w:hideMark/>
          </w:tcPr>
          <w:p w14:paraId="20B72B74"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2012</w:t>
            </w:r>
          </w:p>
        </w:tc>
        <w:tc>
          <w:tcPr>
            <w:tcW w:w="0" w:type="auto"/>
            <w:noWrap/>
            <w:hideMark/>
          </w:tcPr>
          <w:p w14:paraId="2E0AD117" w14:textId="77777777" w:rsidR="007551A8" w:rsidRPr="001E4301" w:rsidRDefault="007551A8" w:rsidP="00031549">
            <w:pPr>
              <w:spacing w:line="360" w:lineRule="auto"/>
              <w:jc w:val="both"/>
              <w:rPr>
                <w:rFonts w:ascii="Times New Roman" w:hAnsi="Times New Roman" w:cs="Times New Roman"/>
                <w:b/>
                <w:bCs/>
                <w:sz w:val="24"/>
                <w:szCs w:val="24"/>
              </w:rPr>
            </w:pPr>
            <w:r w:rsidRPr="001E4301">
              <w:rPr>
                <w:rFonts w:ascii="Times New Roman" w:hAnsi="Times New Roman" w:cs="Times New Roman"/>
                <w:b/>
                <w:bCs/>
                <w:sz w:val="24"/>
                <w:szCs w:val="24"/>
              </w:rPr>
              <w:t xml:space="preserve"> $             3,715,672 </w:t>
            </w:r>
          </w:p>
        </w:tc>
      </w:tr>
    </w:tbl>
    <w:p w14:paraId="6BFC3161" w14:textId="77777777" w:rsidR="007551A8" w:rsidRPr="001E4301" w:rsidRDefault="007551A8" w:rsidP="007551A8">
      <w:pPr>
        <w:spacing w:after="0" w:line="360" w:lineRule="auto"/>
        <w:jc w:val="both"/>
        <w:rPr>
          <w:rFonts w:ascii="Times New Roman" w:hAnsi="Times New Roman" w:cs="Times New Roman"/>
          <w:sz w:val="24"/>
          <w:szCs w:val="24"/>
        </w:rPr>
      </w:pPr>
    </w:p>
    <w:p w14:paraId="44FF3FD0" w14:textId="74834EE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The tabulated data is presented in the following graph</w:t>
      </w:r>
    </w:p>
    <w:p w14:paraId="6C76E4D5" w14:textId="77777777" w:rsidR="00443E6A" w:rsidRPr="001E4301" w:rsidRDefault="00443E6A" w:rsidP="007551A8">
      <w:pPr>
        <w:spacing w:after="0" w:line="360" w:lineRule="auto"/>
        <w:jc w:val="both"/>
        <w:rPr>
          <w:rFonts w:ascii="Times New Roman" w:hAnsi="Times New Roman" w:cs="Times New Roman"/>
          <w:sz w:val="24"/>
          <w:szCs w:val="24"/>
        </w:rPr>
      </w:pPr>
    </w:p>
    <w:p w14:paraId="0F3FE5DB"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noProof/>
          <w:sz w:val="24"/>
          <w:szCs w:val="24"/>
          <w:lang w:eastAsia="en-GB"/>
        </w:rPr>
        <w:drawing>
          <wp:inline distT="0" distB="0" distL="0" distR="0" wp14:anchorId="1401FD07" wp14:editId="2B54B17D">
            <wp:extent cx="5060119" cy="2755631"/>
            <wp:effectExtent l="19050" t="0" r="7181" b="0"/>
            <wp:docPr id="8" name="Picture 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8"/>
                    <a:stretch>
                      <a:fillRect/>
                    </a:stretch>
                  </pic:blipFill>
                  <pic:spPr>
                    <a:xfrm>
                      <a:off x="0" y="0"/>
                      <a:ext cx="5060119" cy="2755631"/>
                    </a:xfrm>
                    <a:prstGeom prst="rect">
                      <a:avLst/>
                    </a:prstGeom>
                  </pic:spPr>
                </pic:pic>
              </a:graphicData>
            </a:graphic>
          </wp:inline>
        </w:drawing>
      </w:r>
    </w:p>
    <w:p w14:paraId="2161CD7D" w14:textId="77777777" w:rsidR="007551A8" w:rsidRPr="001E4301" w:rsidRDefault="007551A8" w:rsidP="007551A8">
      <w:pPr>
        <w:spacing w:after="0" w:line="360" w:lineRule="auto"/>
        <w:jc w:val="both"/>
        <w:rPr>
          <w:rFonts w:ascii="Times New Roman" w:hAnsi="Times New Roman" w:cs="Times New Roman"/>
          <w:sz w:val="24"/>
          <w:szCs w:val="24"/>
        </w:rPr>
      </w:pPr>
    </w:p>
    <w:p w14:paraId="40150076" w14:textId="2835B565"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Excel also has the tabulation</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function</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 xml:space="preserve">that can be used to summarise huge or large data sets. </w:t>
      </w:r>
    </w:p>
    <w:p w14:paraId="2F7C9A77" w14:textId="77777777" w:rsidR="00443E6A" w:rsidRPr="001E4301" w:rsidRDefault="00443E6A" w:rsidP="007551A8">
      <w:pPr>
        <w:spacing w:after="0" w:line="360" w:lineRule="auto"/>
        <w:jc w:val="both"/>
        <w:rPr>
          <w:rFonts w:ascii="Times New Roman" w:hAnsi="Times New Roman" w:cs="Times New Roman"/>
          <w:sz w:val="24"/>
          <w:szCs w:val="24"/>
        </w:rPr>
      </w:pPr>
    </w:p>
    <w:p w14:paraId="00BF96B9" w14:textId="5A3E989A" w:rsidR="007551A8" w:rsidRPr="001E4301" w:rsidRDefault="007551A8" w:rsidP="007551A8">
      <w:pPr>
        <w:pStyle w:val="Heading2"/>
        <w:rPr>
          <w:rFonts w:ascii="Times New Roman" w:hAnsi="Times New Roman" w:cs="Times New Roman"/>
          <w:color w:val="auto"/>
          <w:sz w:val="24"/>
          <w:szCs w:val="24"/>
        </w:rPr>
      </w:pPr>
      <w:bookmarkStart w:id="3" w:name="_Toc113291436"/>
      <w:r w:rsidRPr="001E4301">
        <w:rPr>
          <w:rFonts w:ascii="Times New Roman" w:hAnsi="Times New Roman" w:cs="Times New Roman"/>
          <w:color w:val="auto"/>
          <w:sz w:val="24"/>
          <w:szCs w:val="24"/>
        </w:rPr>
        <w:t>Data pre-processing</w:t>
      </w:r>
      <w:bookmarkEnd w:id="3"/>
    </w:p>
    <w:p w14:paraId="2E712FD3" w14:textId="77777777" w:rsidR="00443E6A" w:rsidRPr="001E4301" w:rsidRDefault="00443E6A" w:rsidP="00443E6A">
      <w:pPr>
        <w:rPr>
          <w:rFonts w:ascii="Times New Roman" w:hAnsi="Times New Roman" w:cs="Times New Roman"/>
        </w:rPr>
      </w:pPr>
    </w:p>
    <w:p w14:paraId="5105E13E"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Organisations have multiple data collection points that is then analysed and visualised for different purposes. Microsoft excel is a useful tool for data pre-processing to facilitate the extraction of actionable</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 xml:space="preserve">insights for decision making and progress evaluation. For instance, in the superstore case, the data is presented in an unstructured format where more than 8000 </w:t>
      </w:r>
      <w:r w:rsidRPr="001E4301">
        <w:rPr>
          <w:rFonts w:ascii="Times New Roman" w:hAnsi="Times New Roman" w:cs="Times New Roman"/>
          <w:sz w:val="24"/>
          <w:szCs w:val="24"/>
        </w:rPr>
        <w:lastRenderedPageBreak/>
        <w:t>transactions were recorded for four-year</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period between 2009 and 2012. This presents a huge volume of data with different related information such as order quantity, profit, unit prices, shipping options</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 xml:space="preserve">and costs, products specifications, </w:t>
      </w:r>
      <w:proofErr w:type="gramStart"/>
      <w:r w:rsidRPr="001E4301">
        <w:rPr>
          <w:rFonts w:ascii="Times New Roman" w:hAnsi="Times New Roman" w:cs="Times New Roman"/>
          <w:sz w:val="24"/>
          <w:szCs w:val="24"/>
        </w:rPr>
        <w:t>regions</w:t>
      </w:r>
      <w:proofErr w:type="gramEnd"/>
      <w:r w:rsidRPr="001E4301">
        <w:rPr>
          <w:rFonts w:ascii="Times New Roman" w:hAnsi="Times New Roman" w:cs="Times New Roman"/>
          <w:sz w:val="24"/>
          <w:szCs w:val="24"/>
        </w:rPr>
        <w:t xml:space="preserve"> and important dates. The data in this format is not useful and it requires pre-processing before analysis and visualisation. Additionally, the different categories in the data can be clustered to produce different types of reports as</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deemed necessary by any</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parties wishing to sue the data. Data pre-processing entails taking raw data and transforming it into formats that can easily be analysed and visualised. It may involve taking section of the raw data and grouping it into meaningful elements. For instance, the data can be formatted</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based on criteria such as year, product specification, order quantity or regions. One of the critical</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 xml:space="preserve">importance or benefits of data pre-processing is to eliminate any errors or missing information that may affect the results upon </w:t>
      </w:r>
      <w:r w:rsidR="00053C37" w:rsidRPr="001E4301">
        <w:rPr>
          <w:rFonts w:ascii="Times New Roman" w:hAnsi="Times New Roman" w:cs="Times New Roman"/>
          <w:sz w:val="24"/>
          <w:szCs w:val="24"/>
        </w:rPr>
        <w:t>analysis</w:t>
      </w:r>
      <w:r w:rsidR="00053C37" w:rsidRPr="001E4301">
        <w:rPr>
          <w:rFonts w:ascii="Times New Roman" w:hAnsi="Times New Roman" w:cs="Times New Roman"/>
        </w:rPr>
        <w:t xml:space="preserve"> (</w:t>
      </w:r>
      <w:proofErr w:type="spellStart"/>
      <w:r w:rsidRPr="001E4301">
        <w:rPr>
          <w:rFonts w:ascii="Times New Roman" w:hAnsi="Times New Roman" w:cs="Times New Roman"/>
          <w:sz w:val="24"/>
          <w:szCs w:val="24"/>
        </w:rPr>
        <w:t>Alasadi</w:t>
      </w:r>
      <w:proofErr w:type="spellEnd"/>
      <w:r w:rsidRPr="001E4301">
        <w:rPr>
          <w:rFonts w:ascii="Times New Roman" w:hAnsi="Times New Roman" w:cs="Times New Roman"/>
          <w:sz w:val="24"/>
          <w:szCs w:val="24"/>
        </w:rPr>
        <w:t xml:space="preserve"> and </w:t>
      </w:r>
      <w:proofErr w:type="spellStart"/>
      <w:r w:rsidRPr="001E4301">
        <w:rPr>
          <w:rFonts w:ascii="Times New Roman" w:hAnsi="Times New Roman" w:cs="Times New Roman"/>
          <w:sz w:val="24"/>
          <w:szCs w:val="24"/>
        </w:rPr>
        <w:t>Bhaya</w:t>
      </w:r>
      <w:proofErr w:type="spellEnd"/>
      <w:r w:rsidRPr="001E4301">
        <w:rPr>
          <w:rFonts w:ascii="Times New Roman" w:hAnsi="Times New Roman" w:cs="Times New Roman"/>
          <w:sz w:val="24"/>
          <w:szCs w:val="24"/>
        </w:rPr>
        <w:t>, 2017). Inputting data with errors in excel and most data analysis tools will result in errors in the output and wrong information in the end. For instance, it is important to establish</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 xml:space="preserve">whether some fields are missing or may have errors.  In this regard, data pre-processing primarily seek to clean raw data to allow effective and accurate analysis. </w:t>
      </w:r>
    </w:p>
    <w:p w14:paraId="699EDD8A"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In this regard, one of the simple approaches used in data pre-processing in excel is the filter function. This functionality can locate missing data in dataset. </w:t>
      </w:r>
      <w:r w:rsidR="00053C37" w:rsidRPr="001E4301">
        <w:rPr>
          <w:rFonts w:ascii="Times New Roman" w:hAnsi="Times New Roman" w:cs="Times New Roman"/>
          <w:sz w:val="24"/>
          <w:szCs w:val="24"/>
        </w:rPr>
        <w:t>Once the</w:t>
      </w:r>
      <w:r w:rsidRPr="001E4301">
        <w:rPr>
          <w:rFonts w:ascii="Times New Roman" w:hAnsi="Times New Roman" w:cs="Times New Roman"/>
          <w:sz w:val="24"/>
          <w:szCs w:val="24"/>
        </w:rPr>
        <w:t xml:space="preserve"> filter function is applied on differ ret </w:t>
      </w:r>
      <w:r w:rsidR="00053C37" w:rsidRPr="001E4301">
        <w:rPr>
          <w:rFonts w:ascii="Times New Roman" w:hAnsi="Times New Roman" w:cs="Times New Roman"/>
          <w:sz w:val="24"/>
          <w:szCs w:val="24"/>
        </w:rPr>
        <w:t>rows, blanks</w:t>
      </w:r>
      <w:r w:rsidRPr="001E4301">
        <w:rPr>
          <w:rFonts w:ascii="Times New Roman" w:hAnsi="Times New Roman" w:cs="Times New Roman"/>
          <w:sz w:val="24"/>
          <w:szCs w:val="24"/>
        </w:rPr>
        <w:t xml:space="preserve"> or missing filed can be identified.  In case the </w:t>
      </w:r>
      <w:r w:rsidR="00053C37" w:rsidRPr="001E4301">
        <w:rPr>
          <w:rFonts w:ascii="Times New Roman" w:hAnsi="Times New Roman" w:cs="Times New Roman"/>
          <w:sz w:val="24"/>
          <w:szCs w:val="24"/>
        </w:rPr>
        <w:t>entire field</w:t>
      </w:r>
      <w:r w:rsidRPr="001E4301">
        <w:rPr>
          <w:rFonts w:ascii="Times New Roman" w:hAnsi="Times New Roman" w:cs="Times New Roman"/>
          <w:sz w:val="24"/>
          <w:szCs w:val="24"/>
        </w:rPr>
        <w:t xml:space="preserve"> are filled, no missing or blank options will be available. This </w:t>
      </w:r>
      <w:r w:rsidR="00053C37" w:rsidRPr="001E4301">
        <w:rPr>
          <w:rFonts w:ascii="Times New Roman" w:hAnsi="Times New Roman" w:cs="Times New Roman"/>
          <w:sz w:val="24"/>
          <w:szCs w:val="24"/>
        </w:rPr>
        <w:t>can further</w:t>
      </w:r>
      <w:r w:rsidRPr="001E4301">
        <w:rPr>
          <w:rFonts w:ascii="Times New Roman" w:hAnsi="Times New Roman" w:cs="Times New Roman"/>
          <w:sz w:val="24"/>
          <w:szCs w:val="24"/>
        </w:rPr>
        <w:t xml:space="preserve"> be supported by the count function </w:t>
      </w:r>
      <w:r w:rsidR="00053C37" w:rsidRPr="001E4301">
        <w:rPr>
          <w:rFonts w:ascii="Times New Roman" w:hAnsi="Times New Roman" w:cs="Times New Roman"/>
          <w:sz w:val="24"/>
          <w:szCs w:val="24"/>
        </w:rPr>
        <w:t>where the</w:t>
      </w:r>
      <w:r w:rsidRPr="001E4301">
        <w:rPr>
          <w:rFonts w:ascii="Times New Roman" w:hAnsi="Times New Roman" w:cs="Times New Roman"/>
          <w:sz w:val="24"/>
          <w:szCs w:val="24"/>
        </w:rPr>
        <w:t xml:space="preserve"> number of entries in </w:t>
      </w:r>
      <w:proofErr w:type="gramStart"/>
      <w:r w:rsidRPr="001E4301">
        <w:rPr>
          <w:rFonts w:ascii="Times New Roman" w:hAnsi="Times New Roman" w:cs="Times New Roman"/>
          <w:sz w:val="24"/>
          <w:szCs w:val="24"/>
        </w:rPr>
        <w:t>filed</w:t>
      </w:r>
      <w:proofErr w:type="gramEnd"/>
      <w:r w:rsidRPr="001E4301">
        <w:rPr>
          <w:rFonts w:ascii="Times New Roman" w:hAnsi="Times New Roman" w:cs="Times New Roman"/>
          <w:sz w:val="24"/>
          <w:szCs w:val="24"/>
        </w:rPr>
        <w:t xml:space="preserve"> or category can be determined. In </w:t>
      </w:r>
      <w:r w:rsidR="00053C37" w:rsidRPr="001E4301">
        <w:rPr>
          <w:rFonts w:ascii="Times New Roman" w:hAnsi="Times New Roman" w:cs="Times New Roman"/>
          <w:sz w:val="24"/>
          <w:szCs w:val="24"/>
        </w:rPr>
        <w:t>the superstore</w:t>
      </w:r>
      <w:r w:rsidRPr="001E4301">
        <w:rPr>
          <w:rFonts w:ascii="Times New Roman" w:hAnsi="Times New Roman" w:cs="Times New Roman"/>
          <w:sz w:val="24"/>
          <w:szCs w:val="24"/>
        </w:rPr>
        <w:t xml:space="preserve"> care, the number of entries for theentire4-yearperiod was 8,399 transactions. Using the count function gives the total number of entries or transactions. This can be allied on individual categories such </w:t>
      </w:r>
      <w:r w:rsidR="00053C37" w:rsidRPr="001E4301">
        <w:rPr>
          <w:rFonts w:ascii="Times New Roman" w:hAnsi="Times New Roman" w:cs="Times New Roman"/>
          <w:sz w:val="24"/>
          <w:szCs w:val="24"/>
        </w:rPr>
        <w:t>as profits</w:t>
      </w:r>
      <w:r w:rsidRPr="001E4301">
        <w:rPr>
          <w:rFonts w:ascii="Times New Roman" w:hAnsi="Times New Roman" w:cs="Times New Roman"/>
          <w:sz w:val="24"/>
          <w:szCs w:val="24"/>
        </w:rPr>
        <w:t xml:space="preserve"> and sales. For instance, both fields gave the total </w:t>
      </w:r>
      <w:r w:rsidR="00053C37" w:rsidRPr="001E4301">
        <w:rPr>
          <w:rFonts w:ascii="Times New Roman" w:hAnsi="Times New Roman" w:cs="Times New Roman"/>
          <w:sz w:val="24"/>
          <w:szCs w:val="24"/>
        </w:rPr>
        <w:t>number which</w:t>
      </w:r>
      <w:r w:rsidRPr="001E4301">
        <w:rPr>
          <w:rFonts w:ascii="Times New Roman" w:hAnsi="Times New Roman" w:cs="Times New Roman"/>
          <w:sz w:val="24"/>
          <w:szCs w:val="24"/>
        </w:rPr>
        <w:t xml:space="preserve"> shows that no entries were missed.  However, in the case of Product Base Margin, some fields had missing information. In such cases, going back to the</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original</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entry documents can help trace individual transactions and fill the missing data.</w:t>
      </w:r>
    </w:p>
    <w:p w14:paraId="0EA5F085"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 Data pre-processing primarily focuses on categorical</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 xml:space="preserve">and numerical features of a dataset. Categorical features provide explanation on what data represent. In most cases in excel, categorical features are explanations of what values stand for. In this case, filed such as sales, profits, product id and date can be considered. Additional categorical features can be generated based on the type of data collected and the intended functionalities or insights sought. Regarding numerical features, this is basically the </w:t>
      </w:r>
      <w:proofErr w:type="gramStart"/>
      <w:r w:rsidRPr="001E4301">
        <w:rPr>
          <w:rFonts w:ascii="Times New Roman" w:hAnsi="Times New Roman" w:cs="Times New Roman"/>
          <w:sz w:val="24"/>
          <w:szCs w:val="24"/>
        </w:rPr>
        <w:t>values</w:t>
      </w:r>
      <w:proofErr w:type="gramEnd"/>
      <w:r w:rsidRPr="001E4301">
        <w:rPr>
          <w:rFonts w:ascii="Times New Roman" w:hAnsi="Times New Roman" w:cs="Times New Roman"/>
          <w:sz w:val="24"/>
          <w:szCs w:val="24"/>
        </w:rPr>
        <w:t xml:space="preserve"> or which may be number, factions, or even percentages. For effective data analysis to be carried out, numerical and categorical features should be arranged logically for mathematical and statistical analysis. </w:t>
      </w:r>
    </w:p>
    <w:p w14:paraId="0F08DBB0" w14:textId="4744905D"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lastRenderedPageBreak/>
        <w:t xml:space="preserve"> Data pre-processing can take several steps which seeks to achieve the </w:t>
      </w:r>
      <w:r w:rsidR="00053C37" w:rsidRPr="001E4301">
        <w:rPr>
          <w:rFonts w:ascii="Times New Roman" w:hAnsi="Times New Roman" w:cs="Times New Roman"/>
          <w:sz w:val="24"/>
          <w:szCs w:val="24"/>
        </w:rPr>
        <w:t>highest level</w:t>
      </w:r>
      <w:r w:rsidRPr="001E4301">
        <w:rPr>
          <w:rFonts w:ascii="Times New Roman" w:hAnsi="Times New Roman" w:cs="Times New Roman"/>
          <w:sz w:val="24"/>
          <w:szCs w:val="24"/>
        </w:rPr>
        <w:t xml:space="preserve"> of data accuracy. In this regard assessing the quality of data to be used is critical. This involves checking for mismatched data types, mixed data values, </w:t>
      </w:r>
      <w:proofErr w:type="gramStart"/>
      <w:r w:rsidRPr="001E4301">
        <w:rPr>
          <w:rFonts w:ascii="Times New Roman" w:hAnsi="Times New Roman" w:cs="Times New Roman"/>
          <w:sz w:val="24"/>
          <w:szCs w:val="24"/>
        </w:rPr>
        <w:t>outliers</w:t>
      </w:r>
      <w:proofErr w:type="gramEnd"/>
      <w:r w:rsidRPr="001E4301">
        <w:rPr>
          <w:rFonts w:ascii="Times New Roman" w:hAnsi="Times New Roman" w:cs="Times New Roman"/>
          <w:sz w:val="24"/>
          <w:szCs w:val="24"/>
        </w:rPr>
        <w:t xml:space="preserve"> and missing data</w:t>
      </w:r>
      <w:r w:rsidR="00053C37" w:rsidRPr="001E4301">
        <w:rPr>
          <w:rFonts w:ascii="Times New Roman" w:hAnsi="Times New Roman" w:cs="Times New Roman"/>
          <w:sz w:val="24"/>
          <w:szCs w:val="24"/>
        </w:rPr>
        <w:t xml:space="preserve"> </w:t>
      </w:r>
      <w:r w:rsidRPr="001E4301">
        <w:rPr>
          <w:rFonts w:ascii="Times New Roman" w:hAnsi="Times New Roman" w:cs="Times New Roman"/>
        </w:rPr>
        <w:t>(</w:t>
      </w:r>
      <w:proofErr w:type="spellStart"/>
      <w:r w:rsidRPr="001E4301">
        <w:rPr>
          <w:rFonts w:ascii="Times New Roman" w:hAnsi="Times New Roman" w:cs="Times New Roman"/>
          <w:sz w:val="24"/>
          <w:szCs w:val="24"/>
        </w:rPr>
        <w:t>Alasadi</w:t>
      </w:r>
      <w:proofErr w:type="spellEnd"/>
      <w:r w:rsidRPr="001E4301">
        <w:rPr>
          <w:rFonts w:ascii="Times New Roman" w:hAnsi="Times New Roman" w:cs="Times New Roman"/>
          <w:sz w:val="24"/>
          <w:szCs w:val="24"/>
        </w:rPr>
        <w:t xml:space="preserve"> and </w:t>
      </w:r>
      <w:proofErr w:type="spellStart"/>
      <w:r w:rsidRPr="001E4301">
        <w:rPr>
          <w:rFonts w:ascii="Times New Roman" w:hAnsi="Times New Roman" w:cs="Times New Roman"/>
          <w:sz w:val="24"/>
          <w:szCs w:val="24"/>
        </w:rPr>
        <w:t>Bhaya</w:t>
      </w:r>
      <w:proofErr w:type="spellEnd"/>
      <w:r w:rsidRPr="001E4301">
        <w:rPr>
          <w:rFonts w:ascii="Times New Roman" w:hAnsi="Times New Roman" w:cs="Times New Roman"/>
          <w:sz w:val="24"/>
          <w:szCs w:val="24"/>
        </w:rPr>
        <w:t xml:space="preserve">, 2017). This is then followed by data </w:t>
      </w:r>
      <w:r w:rsidR="00053C37" w:rsidRPr="001E4301">
        <w:rPr>
          <w:rFonts w:ascii="Times New Roman" w:hAnsi="Times New Roman" w:cs="Times New Roman"/>
          <w:sz w:val="24"/>
          <w:szCs w:val="24"/>
        </w:rPr>
        <w:t>cleaning where</w:t>
      </w:r>
      <w:r w:rsidRPr="001E4301">
        <w:rPr>
          <w:rFonts w:ascii="Times New Roman" w:hAnsi="Times New Roman" w:cs="Times New Roman"/>
          <w:sz w:val="24"/>
          <w:szCs w:val="24"/>
        </w:rPr>
        <w:t xml:space="preserve"> some values can be eliminated or filled up with correct values. In some cases, dealing with unclean data may be necessary. This may include</w:t>
      </w:r>
      <w:r w:rsidR="00053C37" w:rsidRPr="001E4301">
        <w:rPr>
          <w:rFonts w:ascii="Times New Roman" w:hAnsi="Times New Roman" w:cs="Times New Roman"/>
          <w:sz w:val="24"/>
          <w:szCs w:val="24"/>
        </w:rPr>
        <w:t xml:space="preserve"> </w:t>
      </w:r>
      <w:r w:rsidRPr="001E4301">
        <w:rPr>
          <w:rFonts w:ascii="Times New Roman" w:hAnsi="Times New Roman" w:cs="Times New Roman"/>
          <w:sz w:val="24"/>
          <w:szCs w:val="24"/>
        </w:rPr>
        <w:t xml:space="preserve">approaches like clustering, </w:t>
      </w:r>
      <w:proofErr w:type="gramStart"/>
      <w:r w:rsidRPr="001E4301">
        <w:rPr>
          <w:rFonts w:ascii="Times New Roman" w:hAnsi="Times New Roman" w:cs="Times New Roman"/>
          <w:sz w:val="24"/>
          <w:szCs w:val="24"/>
        </w:rPr>
        <w:t>regression</w:t>
      </w:r>
      <w:proofErr w:type="gramEnd"/>
      <w:r w:rsidRPr="001E4301">
        <w:rPr>
          <w:rFonts w:ascii="Times New Roman" w:hAnsi="Times New Roman" w:cs="Times New Roman"/>
          <w:sz w:val="24"/>
          <w:szCs w:val="24"/>
        </w:rPr>
        <w:t xml:space="preserve"> and binning. Binning involves splitting or sorting huge datasets to smaller and more logical sets. Regression selects variables with </w:t>
      </w:r>
      <w:r w:rsidR="00053C37" w:rsidRPr="001E4301">
        <w:rPr>
          <w:rFonts w:ascii="Times New Roman" w:hAnsi="Times New Roman" w:cs="Times New Roman"/>
          <w:sz w:val="24"/>
          <w:szCs w:val="24"/>
        </w:rPr>
        <w:t>specific characteristics</w:t>
      </w:r>
      <w:r w:rsidRPr="001E4301">
        <w:rPr>
          <w:rFonts w:ascii="Times New Roman" w:hAnsi="Times New Roman" w:cs="Times New Roman"/>
          <w:sz w:val="24"/>
          <w:szCs w:val="24"/>
        </w:rPr>
        <w:t xml:space="preserve"> and eliminating unnecessary data.  Transformation</w:t>
      </w:r>
      <w:r w:rsidR="00031549" w:rsidRPr="001E4301">
        <w:rPr>
          <w:rFonts w:ascii="Times New Roman" w:hAnsi="Times New Roman" w:cs="Times New Roman"/>
          <w:sz w:val="24"/>
          <w:szCs w:val="24"/>
        </w:rPr>
        <w:t xml:space="preserve"> </w:t>
      </w:r>
      <w:r w:rsidRPr="001E4301">
        <w:rPr>
          <w:rFonts w:ascii="Times New Roman" w:hAnsi="Times New Roman" w:cs="Times New Roman"/>
          <w:sz w:val="24"/>
          <w:szCs w:val="24"/>
        </w:rPr>
        <w:t>methods can also be used during pre-processing to arrive at logical and usable formats</w:t>
      </w:r>
      <w:r w:rsidRPr="001E4301">
        <w:rPr>
          <w:rFonts w:ascii="Times New Roman" w:hAnsi="Times New Roman" w:cs="Times New Roman"/>
        </w:rPr>
        <w:t>(</w:t>
      </w:r>
      <w:r w:rsidRPr="001E4301">
        <w:rPr>
          <w:rFonts w:ascii="Times New Roman" w:hAnsi="Times New Roman" w:cs="Times New Roman"/>
          <w:sz w:val="24"/>
          <w:szCs w:val="24"/>
        </w:rPr>
        <w:t xml:space="preserve">Alexandropoulos et al., 2019). </w:t>
      </w:r>
      <w:r w:rsidR="00031549" w:rsidRPr="001E4301">
        <w:rPr>
          <w:rFonts w:ascii="Times New Roman" w:hAnsi="Times New Roman" w:cs="Times New Roman"/>
          <w:sz w:val="24"/>
          <w:szCs w:val="24"/>
        </w:rPr>
        <w:t>For instance</w:t>
      </w:r>
      <w:r w:rsidRPr="001E4301">
        <w:rPr>
          <w:rFonts w:ascii="Times New Roman" w:hAnsi="Times New Roman" w:cs="Times New Roman"/>
          <w:sz w:val="24"/>
          <w:szCs w:val="24"/>
        </w:rPr>
        <w:t xml:space="preserve">, aggregating data involves combining data together to a uniform format. For instance, in this case, using the filter format and Pivot tables, the data was sorted to </w:t>
      </w:r>
      <w:r w:rsidR="00031549" w:rsidRPr="001E4301">
        <w:rPr>
          <w:rFonts w:ascii="Times New Roman" w:hAnsi="Times New Roman" w:cs="Times New Roman"/>
          <w:sz w:val="24"/>
          <w:szCs w:val="24"/>
        </w:rPr>
        <w:t>get transactions</w:t>
      </w:r>
      <w:r w:rsidRPr="001E4301">
        <w:rPr>
          <w:rFonts w:ascii="Times New Roman" w:hAnsi="Times New Roman" w:cs="Times New Roman"/>
          <w:sz w:val="24"/>
          <w:szCs w:val="24"/>
        </w:rPr>
        <w:t xml:space="preserve"> that were only relevant to respective ears. This provided for datasets form </w:t>
      </w:r>
      <w:r w:rsidR="00031549" w:rsidRPr="001E4301">
        <w:rPr>
          <w:rFonts w:ascii="Times New Roman" w:hAnsi="Times New Roman" w:cs="Times New Roman"/>
          <w:sz w:val="24"/>
          <w:szCs w:val="24"/>
        </w:rPr>
        <w:t>the original</w:t>
      </w:r>
      <w:r w:rsidRPr="001E4301">
        <w:rPr>
          <w:rFonts w:ascii="Times New Roman" w:hAnsi="Times New Roman" w:cs="Times New Roman"/>
          <w:sz w:val="24"/>
          <w:szCs w:val="24"/>
        </w:rPr>
        <w:t xml:space="preserve"> one. This was then followed by feature selection where only the categories of interest were selected. In this case, from the several categories only sales and profits were areas of interest. Therefore, only the two features were selected for the next process of analysis. </w:t>
      </w:r>
    </w:p>
    <w:p w14:paraId="2C630A0A" w14:textId="77777777" w:rsidR="00443E6A" w:rsidRPr="001E4301" w:rsidRDefault="00443E6A" w:rsidP="007551A8">
      <w:pPr>
        <w:spacing w:after="0" w:line="360" w:lineRule="auto"/>
        <w:jc w:val="both"/>
        <w:rPr>
          <w:rFonts w:ascii="Times New Roman" w:hAnsi="Times New Roman" w:cs="Times New Roman"/>
          <w:sz w:val="24"/>
          <w:szCs w:val="24"/>
        </w:rPr>
      </w:pPr>
    </w:p>
    <w:p w14:paraId="61E09958" w14:textId="5DDF7D84" w:rsidR="007551A8" w:rsidRPr="001E4301" w:rsidRDefault="007551A8" w:rsidP="007551A8">
      <w:pPr>
        <w:pStyle w:val="Heading2"/>
        <w:rPr>
          <w:rFonts w:ascii="Times New Roman" w:hAnsi="Times New Roman" w:cs="Times New Roman"/>
          <w:b w:val="0"/>
          <w:color w:val="auto"/>
          <w:sz w:val="24"/>
          <w:szCs w:val="24"/>
        </w:rPr>
      </w:pPr>
      <w:bookmarkStart w:id="4" w:name="_Toc113291437"/>
      <w:r w:rsidRPr="001E4301">
        <w:rPr>
          <w:rFonts w:ascii="Times New Roman" w:hAnsi="Times New Roman" w:cs="Times New Roman"/>
          <w:color w:val="auto"/>
          <w:sz w:val="24"/>
          <w:szCs w:val="24"/>
        </w:rPr>
        <w:t xml:space="preserve">Data analysis using </w:t>
      </w:r>
      <w:r w:rsidR="00443E6A" w:rsidRPr="001E4301">
        <w:rPr>
          <w:rFonts w:ascii="Times New Roman" w:hAnsi="Times New Roman" w:cs="Times New Roman"/>
          <w:color w:val="auto"/>
          <w:sz w:val="24"/>
          <w:szCs w:val="24"/>
        </w:rPr>
        <w:t>E</w:t>
      </w:r>
      <w:r w:rsidRPr="001E4301">
        <w:rPr>
          <w:rFonts w:ascii="Times New Roman" w:hAnsi="Times New Roman" w:cs="Times New Roman"/>
          <w:color w:val="auto"/>
          <w:sz w:val="24"/>
          <w:szCs w:val="24"/>
        </w:rPr>
        <w:t>xcel</w:t>
      </w:r>
      <w:bookmarkEnd w:id="4"/>
    </w:p>
    <w:p w14:paraId="7EB8C23D" w14:textId="77777777" w:rsidR="00443E6A" w:rsidRPr="001E4301" w:rsidRDefault="00443E6A" w:rsidP="007551A8">
      <w:pPr>
        <w:spacing w:after="0" w:line="360" w:lineRule="auto"/>
        <w:jc w:val="both"/>
        <w:rPr>
          <w:rFonts w:ascii="Times New Roman" w:hAnsi="Times New Roman" w:cs="Times New Roman"/>
          <w:sz w:val="24"/>
          <w:szCs w:val="24"/>
        </w:rPr>
      </w:pPr>
    </w:p>
    <w:p w14:paraId="0067BDD5" w14:textId="472922D6" w:rsidR="007551A8" w:rsidRPr="001E4301" w:rsidRDefault="00031549"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Microsoft Excel</w:t>
      </w:r>
      <w:r w:rsidR="007551A8" w:rsidRPr="001E4301">
        <w:rPr>
          <w:rFonts w:ascii="Times New Roman" w:hAnsi="Times New Roman" w:cs="Times New Roman"/>
          <w:sz w:val="24"/>
          <w:szCs w:val="24"/>
        </w:rPr>
        <w:t xml:space="preserve"> is one </w:t>
      </w:r>
      <w:r w:rsidRPr="001E4301">
        <w:rPr>
          <w:rFonts w:ascii="Times New Roman" w:hAnsi="Times New Roman" w:cs="Times New Roman"/>
          <w:sz w:val="24"/>
          <w:szCs w:val="24"/>
        </w:rPr>
        <w:t>of the</w:t>
      </w:r>
      <w:r w:rsidR="007551A8" w:rsidRPr="001E4301">
        <w:rPr>
          <w:rFonts w:ascii="Times New Roman" w:hAnsi="Times New Roman" w:cs="Times New Roman"/>
          <w:sz w:val="24"/>
          <w:szCs w:val="24"/>
        </w:rPr>
        <w:t xml:space="preserve"> most </w:t>
      </w:r>
      <w:r w:rsidRPr="001E4301">
        <w:rPr>
          <w:rFonts w:ascii="Times New Roman" w:hAnsi="Times New Roman" w:cs="Times New Roman"/>
          <w:sz w:val="24"/>
          <w:szCs w:val="24"/>
        </w:rPr>
        <w:t>commonly used</w:t>
      </w:r>
      <w:r w:rsidR="007551A8" w:rsidRPr="001E4301">
        <w:rPr>
          <w:rFonts w:ascii="Times New Roman" w:hAnsi="Times New Roman" w:cs="Times New Roman"/>
          <w:sz w:val="24"/>
          <w:szCs w:val="24"/>
        </w:rPr>
        <w:t xml:space="preserve"> tools or software for simple to complex data analysis. Once a dataset has been pre-processed, it can be analysed to garner a wide range of insights deepening on the data and variables</w:t>
      </w:r>
      <w:r w:rsidRPr="001E4301">
        <w:rPr>
          <w:rFonts w:ascii="Times New Roman" w:hAnsi="Times New Roman" w:cs="Times New Roman"/>
          <w:sz w:val="24"/>
          <w:szCs w:val="24"/>
        </w:rPr>
        <w:t xml:space="preserve"> included. In</w:t>
      </w:r>
      <w:r w:rsidR="007551A8" w:rsidRPr="001E4301">
        <w:rPr>
          <w:rFonts w:ascii="Times New Roman" w:hAnsi="Times New Roman" w:cs="Times New Roman"/>
          <w:sz w:val="24"/>
          <w:szCs w:val="24"/>
        </w:rPr>
        <w:t xml:space="preserve"> most cases, Excel utilises different </w:t>
      </w:r>
      <w:r w:rsidRPr="001E4301">
        <w:rPr>
          <w:rFonts w:ascii="Times New Roman" w:hAnsi="Times New Roman" w:cs="Times New Roman"/>
          <w:sz w:val="24"/>
          <w:szCs w:val="24"/>
        </w:rPr>
        <w:t>mathematical and</w:t>
      </w:r>
      <w:r w:rsidR="007551A8" w:rsidRPr="001E4301">
        <w:rPr>
          <w:rFonts w:ascii="Times New Roman" w:hAnsi="Times New Roman" w:cs="Times New Roman"/>
          <w:sz w:val="24"/>
          <w:szCs w:val="24"/>
        </w:rPr>
        <w:t xml:space="preserve"> statistical functions to manipulate and analyse data. Some of analysis processes are straightforward and can be used to get values such as sums, averages, and </w:t>
      </w:r>
      <w:r w:rsidRPr="001E4301">
        <w:rPr>
          <w:rFonts w:ascii="Times New Roman" w:hAnsi="Times New Roman" w:cs="Times New Roman"/>
          <w:sz w:val="24"/>
          <w:szCs w:val="24"/>
        </w:rPr>
        <w:t>percentages (</w:t>
      </w:r>
      <w:proofErr w:type="spellStart"/>
      <w:r w:rsidR="007551A8" w:rsidRPr="001E4301">
        <w:rPr>
          <w:rFonts w:ascii="Times New Roman" w:hAnsi="Times New Roman" w:cs="Times New Roman"/>
          <w:sz w:val="24"/>
          <w:szCs w:val="24"/>
        </w:rPr>
        <w:t>Raubenheimer</w:t>
      </w:r>
      <w:proofErr w:type="spellEnd"/>
      <w:r w:rsidR="007551A8" w:rsidRPr="001E4301">
        <w:rPr>
          <w:rFonts w:ascii="Times New Roman" w:hAnsi="Times New Roman" w:cs="Times New Roman"/>
          <w:sz w:val="24"/>
          <w:szCs w:val="24"/>
        </w:rPr>
        <w:t xml:space="preserve">, 2017). Further analysis </w:t>
      </w:r>
      <w:r w:rsidRPr="001E4301">
        <w:rPr>
          <w:rFonts w:ascii="Times New Roman" w:hAnsi="Times New Roman" w:cs="Times New Roman"/>
          <w:sz w:val="24"/>
          <w:szCs w:val="24"/>
        </w:rPr>
        <w:t>utilising function</w:t>
      </w:r>
      <w:r w:rsidR="007551A8" w:rsidRPr="001E4301">
        <w:rPr>
          <w:rFonts w:ascii="Times New Roman" w:hAnsi="Times New Roman" w:cs="Times New Roman"/>
          <w:sz w:val="24"/>
          <w:szCs w:val="24"/>
        </w:rPr>
        <w:t xml:space="preserve"> like pivot tables can also be used to analyse huge data sets to filter specific elements in datasets. Excel has different data </w:t>
      </w:r>
      <w:r w:rsidRPr="001E4301">
        <w:rPr>
          <w:rFonts w:ascii="Times New Roman" w:hAnsi="Times New Roman" w:cs="Times New Roman"/>
          <w:sz w:val="24"/>
          <w:szCs w:val="24"/>
        </w:rPr>
        <w:t>analysis options</w:t>
      </w:r>
      <w:r w:rsidR="007551A8" w:rsidRPr="001E4301">
        <w:rPr>
          <w:rFonts w:ascii="Times New Roman" w:hAnsi="Times New Roman" w:cs="Times New Roman"/>
          <w:sz w:val="24"/>
          <w:szCs w:val="24"/>
        </w:rPr>
        <w:t xml:space="preserve"> on the task pane. This can further be complemented by a</w:t>
      </w:r>
      <w:r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 xml:space="preserve">wide range of formulas that can be used to summarise huge data sets. Functionalities like pivot tables also allow data manipulation based on different variables or categories identified within </w:t>
      </w:r>
      <w:r w:rsidRPr="001E4301">
        <w:rPr>
          <w:rFonts w:ascii="Times New Roman" w:hAnsi="Times New Roman" w:cs="Times New Roman"/>
          <w:sz w:val="24"/>
          <w:szCs w:val="24"/>
        </w:rPr>
        <w:t>datasets</w:t>
      </w:r>
      <w:r w:rsidRPr="001E4301">
        <w:rPr>
          <w:rFonts w:ascii="Times New Roman" w:hAnsi="Times New Roman" w:cs="Times New Roman"/>
        </w:rPr>
        <w:t xml:space="preserve"> (</w:t>
      </w:r>
      <w:r w:rsidR="007551A8" w:rsidRPr="001E4301">
        <w:rPr>
          <w:rFonts w:ascii="Times New Roman" w:hAnsi="Times New Roman" w:cs="Times New Roman"/>
          <w:sz w:val="24"/>
          <w:szCs w:val="24"/>
        </w:rPr>
        <w:t xml:space="preserve">Todorova, 2019). For instance, in the superstores case, data can be manipulated to give </w:t>
      </w:r>
      <w:r w:rsidRPr="001E4301">
        <w:rPr>
          <w:rFonts w:ascii="Times New Roman" w:hAnsi="Times New Roman" w:cs="Times New Roman"/>
          <w:sz w:val="24"/>
          <w:szCs w:val="24"/>
        </w:rPr>
        <w:t>values relevant</w:t>
      </w:r>
      <w:r w:rsidR="007551A8" w:rsidRPr="001E4301">
        <w:rPr>
          <w:rFonts w:ascii="Times New Roman" w:hAnsi="Times New Roman" w:cs="Times New Roman"/>
          <w:sz w:val="24"/>
          <w:szCs w:val="24"/>
        </w:rPr>
        <w:t xml:space="preserve"> to every year. This can further be analysed, for instance, to get the highest value in sales or the averages.   </w:t>
      </w:r>
      <w:r w:rsidR="00BD6353" w:rsidRPr="001E4301">
        <w:rPr>
          <w:rFonts w:ascii="Times New Roman" w:hAnsi="Times New Roman" w:cs="Times New Roman"/>
          <w:sz w:val="24"/>
          <w:szCs w:val="24"/>
        </w:rPr>
        <w:t>The highest</w:t>
      </w:r>
      <w:r w:rsidR="007551A8" w:rsidRPr="001E4301">
        <w:rPr>
          <w:rFonts w:ascii="Times New Roman" w:hAnsi="Times New Roman" w:cs="Times New Roman"/>
          <w:sz w:val="24"/>
          <w:szCs w:val="24"/>
        </w:rPr>
        <w:t xml:space="preserve"> value </w:t>
      </w:r>
      <w:r w:rsidR="00BD6353" w:rsidRPr="001E4301">
        <w:rPr>
          <w:rFonts w:ascii="Times New Roman" w:hAnsi="Times New Roman" w:cs="Times New Roman"/>
          <w:sz w:val="24"/>
          <w:szCs w:val="24"/>
        </w:rPr>
        <w:t>in sales</w:t>
      </w:r>
      <w:r w:rsidR="007551A8" w:rsidRPr="001E4301">
        <w:rPr>
          <w:rFonts w:ascii="Times New Roman" w:hAnsi="Times New Roman" w:cs="Times New Roman"/>
          <w:sz w:val="24"/>
          <w:szCs w:val="24"/>
        </w:rPr>
        <w:t xml:space="preserve"> can also be easily obtained where they </w:t>
      </w:r>
      <w:r w:rsidRPr="001E4301">
        <w:rPr>
          <w:rFonts w:ascii="Times New Roman" w:hAnsi="Times New Roman" w:cs="Times New Roman"/>
          <w:sz w:val="24"/>
          <w:szCs w:val="24"/>
        </w:rPr>
        <w:t>can also</w:t>
      </w:r>
      <w:r w:rsidR="007551A8" w:rsidRPr="001E4301">
        <w:rPr>
          <w:rFonts w:ascii="Times New Roman" w:hAnsi="Times New Roman" w:cs="Times New Roman"/>
          <w:sz w:val="24"/>
          <w:szCs w:val="24"/>
        </w:rPr>
        <w:t xml:space="preserve"> be filtered form the highest to the lowest. Further data analysis </w:t>
      </w:r>
      <w:r w:rsidR="007551A8" w:rsidRPr="001E4301">
        <w:rPr>
          <w:rFonts w:ascii="Times New Roman" w:hAnsi="Times New Roman" w:cs="Times New Roman"/>
          <w:sz w:val="24"/>
          <w:szCs w:val="24"/>
        </w:rPr>
        <w:lastRenderedPageBreak/>
        <w:t xml:space="preserve">can show the highest grossing products based on other field and categories such as region-wise, product categories or </w:t>
      </w:r>
      <w:proofErr w:type="gramStart"/>
      <w:r w:rsidR="007551A8" w:rsidRPr="001E4301">
        <w:rPr>
          <w:rFonts w:ascii="Times New Roman" w:hAnsi="Times New Roman" w:cs="Times New Roman"/>
          <w:sz w:val="24"/>
          <w:szCs w:val="24"/>
        </w:rPr>
        <w:t>sub categories</w:t>
      </w:r>
      <w:proofErr w:type="gramEnd"/>
      <w:r w:rsidR="007551A8" w:rsidRPr="001E4301">
        <w:rPr>
          <w:rFonts w:ascii="Times New Roman" w:hAnsi="Times New Roman" w:cs="Times New Roman"/>
          <w:sz w:val="24"/>
          <w:szCs w:val="24"/>
        </w:rPr>
        <w:t xml:space="preserve">. The analysis options are unlimited and are all dependent on </w:t>
      </w:r>
      <w:r w:rsidR="00BD6353" w:rsidRPr="001E4301">
        <w:rPr>
          <w:rFonts w:ascii="Times New Roman" w:hAnsi="Times New Roman" w:cs="Times New Roman"/>
          <w:sz w:val="24"/>
          <w:szCs w:val="24"/>
        </w:rPr>
        <w:t>the insights</w:t>
      </w:r>
      <w:r w:rsidR="007551A8" w:rsidRPr="001E4301">
        <w:rPr>
          <w:rFonts w:ascii="Times New Roman" w:hAnsi="Times New Roman" w:cs="Times New Roman"/>
          <w:sz w:val="24"/>
          <w:szCs w:val="24"/>
        </w:rPr>
        <w:t xml:space="preserve"> sought from the dataset. The </w:t>
      </w:r>
      <w:r w:rsidR="00BD6353" w:rsidRPr="001E4301">
        <w:rPr>
          <w:rFonts w:ascii="Times New Roman" w:hAnsi="Times New Roman" w:cs="Times New Roman"/>
          <w:sz w:val="24"/>
          <w:szCs w:val="24"/>
        </w:rPr>
        <w:t>analysis process</w:t>
      </w:r>
      <w:r w:rsidR="007551A8" w:rsidRPr="001E4301">
        <w:rPr>
          <w:rFonts w:ascii="Times New Roman" w:hAnsi="Times New Roman" w:cs="Times New Roman"/>
          <w:sz w:val="24"/>
          <w:szCs w:val="24"/>
        </w:rPr>
        <w:t xml:space="preserve"> can then be </w:t>
      </w:r>
      <w:r w:rsidR="00BD6353" w:rsidRPr="001E4301">
        <w:rPr>
          <w:rFonts w:ascii="Times New Roman" w:hAnsi="Times New Roman" w:cs="Times New Roman"/>
          <w:sz w:val="24"/>
          <w:szCs w:val="24"/>
        </w:rPr>
        <w:t>further summarised</w:t>
      </w:r>
      <w:r w:rsidR="007551A8" w:rsidRPr="001E4301">
        <w:rPr>
          <w:rFonts w:ascii="Times New Roman" w:hAnsi="Times New Roman" w:cs="Times New Roman"/>
          <w:sz w:val="24"/>
          <w:szCs w:val="24"/>
        </w:rPr>
        <w:t xml:space="preserve"> or </w:t>
      </w:r>
      <w:r w:rsidR="00BD6353" w:rsidRPr="001E4301">
        <w:rPr>
          <w:rFonts w:ascii="Times New Roman" w:hAnsi="Times New Roman" w:cs="Times New Roman"/>
          <w:sz w:val="24"/>
          <w:szCs w:val="24"/>
        </w:rPr>
        <w:t>visualized into</w:t>
      </w:r>
      <w:r w:rsidR="007551A8" w:rsidRPr="001E4301">
        <w:rPr>
          <w:rFonts w:ascii="Times New Roman" w:hAnsi="Times New Roman" w:cs="Times New Roman"/>
          <w:sz w:val="24"/>
          <w:szCs w:val="24"/>
        </w:rPr>
        <w:t xml:space="preserve"> different options like tables, </w:t>
      </w:r>
      <w:proofErr w:type="gramStart"/>
      <w:r w:rsidR="007551A8" w:rsidRPr="001E4301">
        <w:rPr>
          <w:rFonts w:ascii="Times New Roman" w:hAnsi="Times New Roman" w:cs="Times New Roman"/>
          <w:sz w:val="24"/>
          <w:szCs w:val="24"/>
        </w:rPr>
        <w:t>graphs</w:t>
      </w:r>
      <w:proofErr w:type="gramEnd"/>
      <w:r w:rsidR="007551A8" w:rsidRPr="001E4301">
        <w:rPr>
          <w:rFonts w:ascii="Times New Roman" w:hAnsi="Times New Roman" w:cs="Times New Roman"/>
          <w:sz w:val="24"/>
          <w:szCs w:val="24"/>
        </w:rPr>
        <w:t xml:space="preserve"> and charts. Analysis also allows side by side comparison of different categories. For instance, the profits generated for every year can be </w:t>
      </w:r>
      <w:r w:rsidR="00BD6353" w:rsidRPr="001E4301">
        <w:rPr>
          <w:rFonts w:ascii="Times New Roman" w:hAnsi="Times New Roman" w:cs="Times New Roman"/>
          <w:sz w:val="24"/>
          <w:szCs w:val="24"/>
        </w:rPr>
        <w:t>summarised into</w:t>
      </w:r>
      <w:r w:rsidR="007551A8" w:rsidRPr="001E4301">
        <w:rPr>
          <w:rFonts w:ascii="Times New Roman" w:hAnsi="Times New Roman" w:cs="Times New Roman"/>
          <w:sz w:val="24"/>
          <w:szCs w:val="24"/>
        </w:rPr>
        <w:t xml:space="preserve"> single values to establish a trend or inform further investigation regarding observed changes. Such information is critical in determining which products are bet selling alongside </w:t>
      </w:r>
      <w:r w:rsidR="00BD6353" w:rsidRPr="001E4301">
        <w:rPr>
          <w:rFonts w:ascii="Times New Roman" w:hAnsi="Times New Roman" w:cs="Times New Roman"/>
          <w:sz w:val="24"/>
          <w:szCs w:val="24"/>
        </w:rPr>
        <w:t>informing business</w:t>
      </w:r>
      <w:r w:rsidR="007551A8" w:rsidRPr="001E4301">
        <w:rPr>
          <w:rFonts w:ascii="Times New Roman" w:hAnsi="Times New Roman" w:cs="Times New Roman"/>
          <w:sz w:val="24"/>
          <w:szCs w:val="24"/>
        </w:rPr>
        <w:t xml:space="preserve"> strategies that may be useful towards </w:t>
      </w:r>
      <w:r w:rsidR="00BD6353" w:rsidRPr="001E4301">
        <w:rPr>
          <w:rFonts w:ascii="Times New Roman" w:hAnsi="Times New Roman" w:cs="Times New Roman"/>
          <w:sz w:val="24"/>
          <w:szCs w:val="24"/>
        </w:rPr>
        <w:t>improving the</w:t>
      </w:r>
      <w:r w:rsidR="007551A8" w:rsidRPr="001E4301">
        <w:rPr>
          <w:rFonts w:ascii="Times New Roman" w:hAnsi="Times New Roman" w:cs="Times New Roman"/>
          <w:sz w:val="24"/>
          <w:szCs w:val="24"/>
        </w:rPr>
        <w:t xml:space="preserve"> </w:t>
      </w:r>
      <w:r w:rsidR="00BD6353" w:rsidRPr="001E4301">
        <w:rPr>
          <w:rFonts w:ascii="Times New Roman" w:hAnsi="Times New Roman" w:cs="Times New Roman"/>
          <w:sz w:val="24"/>
          <w:szCs w:val="24"/>
        </w:rPr>
        <w:t>numbers</w:t>
      </w:r>
      <w:r w:rsidR="00BD6353" w:rsidRPr="001E4301">
        <w:rPr>
          <w:rFonts w:ascii="Times New Roman" w:hAnsi="Times New Roman" w:cs="Times New Roman"/>
        </w:rPr>
        <w:t xml:space="preserve"> (</w:t>
      </w:r>
      <w:r w:rsidR="007551A8" w:rsidRPr="001E4301">
        <w:rPr>
          <w:rFonts w:ascii="Times New Roman" w:hAnsi="Times New Roman" w:cs="Times New Roman"/>
          <w:sz w:val="24"/>
          <w:szCs w:val="24"/>
        </w:rPr>
        <w:t>David, 2017). Additionally, businesses can also</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determine</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their</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best-selling</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locations, number of return customers and the average value per order. All these</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are</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critical decision-making points that may be of interest to decision-makers and business strategists. Different types of analysis can be performed using excel. For instance,</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descriptive</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analysis help in establishing</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what</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happened given a dataset (David, 2017). For instance, this may entail aspects such</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as sales reports for a given period or reports such</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as monthly profits recorded. From descriptive analytics, diagnostic analytics can be carried to justify</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descriptive results. For instance, an analysis may be conducted to determine why profits dipped in 2010 and 2011 the current case.  The information</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can</w:t>
      </w:r>
      <w:r w:rsidR="00BD6353" w:rsidRPr="001E4301">
        <w:rPr>
          <w:rFonts w:ascii="Times New Roman" w:hAnsi="Times New Roman" w:cs="Times New Roman"/>
          <w:sz w:val="24"/>
          <w:szCs w:val="24"/>
        </w:rPr>
        <w:t xml:space="preserve"> also be</w:t>
      </w:r>
      <w:r w:rsidR="007551A8" w:rsidRPr="001E4301">
        <w:rPr>
          <w:rFonts w:ascii="Times New Roman" w:hAnsi="Times New Roman" w:cs="Times New Roman"/>
          <w:sz w:val="24"/>
          <w:szCs w:val="24"/>
        </w:rPr>
        <w:t xml:space="preserve"> used to </w:t>
      </w:r>
      <w:r w:rsidR="00BD6353" w:rsidRPr="001E4301">
        <w:rPr>
          <w:rFonts w:ascii="Times New Roman" w:hAnsi="Times New Roman" w:cs="Times New Roman"/>
          <w:sz w:val="24"/>
          <w:szCs w:val="24"/>
        </w:rPr>
        <w:t>predict future</w:t>
      </w:r>
      <w:r w:rsidR="007551A8" w:rsidRPr="001E4301">
        <w:rPr>
          <w:rFonts w:ascii="Times New Roman" w:hAnsi="Times New Roman" w:cs="Times New Roman"/>
          <w:sz w:val="24"/>
          <w:szCs w:val="24"/>
        </w:rPr>
        <w:t xml:space="preserve"> trends by logically extrapolating the existing data. This can be done as a risk assessment measure for planning to improve current </w:t>
      </w:r>
      <w:r w:rsidR="00BD6353" w:rsidRPr="001E4301">
        <w:rPr>
          <w:rFonts w:ascii="Times New Roman" w:hAnsi="Times New Roman" w:cs="Times New Roman"/>
          <w:sz w:val="24"/>
          <w:szCs w:val="24"/>
        </w:rPr>
        <w:t>situation and</w:t>
      </w:r>
      <w:r w:rsidR="007551A8" w:rsidRPr="001E4301">
        <w:rPr>
          <w:rFonts w:ascii="Times New Roman" w:hAnsi="Times New Roman" w:cs="Times New Roman"/>
          <w:sz w:val="24"/>
          <w:szCs w:val="24"/>
        </w:rPr>
        <w:t xml:space="preserve"> also prepare better for </w:t>
      </w:r>
      <w:r w:rsidR="00BD6353" w:rsidRPr="001E4301">
        <w:rPr>
          <w:rFonts w:ascii="Times New Roman" w:hAnsi="Times New Roman" w:cs="Times New Roman"/>
          <w:sz w:val="24"/>
          <w:szCs w:val="24"/>
        </w:rPr>
        <w:t>identified challenges</w:t>
      </w:r>
      <w:r w:rsidR="007551A8" w:rsidRPr="001E4301">
        <w:rPr>
          <w:rFonts w:ascii="Times New Roman" w:hAnsi="Times New Roman" w:cs="Times New Roman"/>
          <w:sz w:val="24"/>
          <w:szCs w:val="24"/>
        </w:rPr>
        <w:t xml:space="preserve"> (David, 2017). </w:t>
      </w:r>
      <w:r w:rsidR="00BD6353" w:rsidRPr="001E4301">
        <w:rPr>
          <w:rFonts w:ascii="Times New Roman" w:hAnsi="Times New Roman" w:cs="Times New Roman"/>
          <w:sz w:val="24"/>
          <w:szCs w:val="24"/>
        </w:rPr>
        <w:t>For example</w:t>
      </w:r>
      <w:r w:rsidR="007551A8" w:rsidRPr="001E4301">
        <w:rPr>
          <w:rFonts w:ascii="Times New Roman" w:hAnsi="Times New Roman" w:cs="Times New Roman"/>
          <w:sz w:val="24"/>
          <w:szCs w:val="24"/>
        </w:rPr>
        <w:t>,</w:t>
      </w:r>
      <w:r w:rsidR="00BD6353" w:rsidRPr="001E4301">
        <w:rPr>
          <w:rFonts w:ascii="Times New Roman" w:hAnsi="Times New Roman" w:cs="Times New Roman"/>
          <w:sz w:val="24"/>
          <w:szCs w:val="24"/>
        </w:rPr>
        <w:t xml:space="preserve"> </w:t>
      </w:r>
      <w:r w:rsidR="007551A8" w:rsidRPr="001E4301">
        <w:rPr>
          <w:rFonts w:ascii="Times New Roman" w:hAnsi="Times New Roman" w:cs="Times New Roman"/>
          <w:sz w:val="24"/>
          <w:szCs w:val="24"/>
        </w:rPr>
        <w:t xml:space="preserve">businesses can identify specific moths </w:t>
      </w:r>
      <w:r w:rsidR="00BD6353" w:rsidRPr="001E4301">
        <w:rPr>
          <w:rFonts w:ascii="Times New Roman" w:hAnsi="Times New Roman" w:cs="Times New Roman"/>
          <w:sz w:val="24"/>
          <w:szCs w:val="24"/>
        </w:rPr>
        <w:t>where sales</w:t>
      </w:r>
      <w:r w:rsidR="007551A8" w:rsidRPr="001E4301">
        <w:rPr>
          <w:rFonts w:ascii="Times New Roman" w:hAnsi="Times New Roman" w:cs="Times New Roman"/>
          <w:sz w:val="24"/>
          <w:szCs w:val="24"/>
        </w:rPr>
        <w:t xml:space="preserve"> were low and develop a strategic plan to address the issues. Finally, prescriptive analysis can be done to establish a logical and reasonable course of action based on historical data. This form </w:t>
      </w:r>
      <w:r w:rsidR="00BD6353" w:rsidRPr="001E4301">
        <w:rPr>
          <w:rFonts w:ascii="Times New Roman" w:hAnsi="Times New Roman" w:cs="Times New Roman"/>
          <w:sz w:val="24"/>
          <w:szCs w:val="24"/>
        </w:rPr>
        <w:t>of analysis</w:t>
      </w:r>
      <w:r w:rsidR="007551A8" w:rsidRPr="001E4301">
        <w:rPr>
          <w:rFonts w:ascii="Times New Roman" w:hAnsi="Times New Roman" w:cs="Times New Roman"/>
          <w:sz w:val="24"/>
          <w:szCs w:val="24"/>
        </w:rPr>
        <w:t xml:space="preserve"> uses current information to identify trends and learn from them to make meaningful changes</w:t>
      </w:r>
      <w:r w:rsidR="00443E6A" w:rsidRPr="001E4301">
        <w:rPr>
          <w:rFonts w:ascii="Times New Roman" w:hAnsi="Times New Roman" w:cs="Times New Roman"/>
          <w:sz w:val="24"/>
          <w:szCs w:val="24"/>
        </w:rPr>
        <w:t>.</w:t>
      </w:r>
    </w:p>
    <w:p w14:paraId="102A4F1A" w14:textId="77777777" w:rsidR="00443E6A" w:rsidRPr="001E4301" w:rsidRDefault="00443E6A" w:rsidP="007551A8">
      <w:pPr>
        <w:spacing w:after="0" w:line="360" w:lineRule="auto"/>
        <w:jc w:val="both"/>
        <w:rPr>
          <w:rFonts w:ascii="Times New Roman" w:hAnsi="Times New Roman" w:cs="Times New Roman"/>
          <w:sz w:val="24"/>
          <w:szCs w:val="24"/>
        </w:rPr>
      </w:pPr>
    </w:p>
    <w:p w14:paraId="26EA4755" w14:textId="42294660" w:rsidR="007551A8" w:rsidRPr="001E4301" w:rsidRDefault="007551A8" w:rsidP="007551A8">
      <w:pPr>
        <w:pStyle w:val="Heading2"/>
        <w:rPr>
          <w:rFonts w:ascii="Times New Roman" w:hAnsi="Times New Roman" w:cs="Times New Roman"/>
          <w:color w:val="auto"/>
          <w:sz w:val="24"/>
          <w:szCs w:val="24"/>
        </w:rPr>
      </w:pPr>
      <w:bookmarkStart w:id="5" w:name="_Toc113291438"/>
      <w:r w:rsidRPr="001E4301">
        <w:rPr>
          <w:rFonts w:ascii="Times New Roman" w:hAnsi="Times New Roman" w:cs="Times New Roman"/>
          <w:color w:val="auto"/>
          <w:sz w:val="24"/>
          <w:szCs w:val="24"/>
        </w:rPr>
        <w:t>Data visualisation</w:t>
      </w:r>
      <w:bookmarkEnd w:id="5"/>
    </w:p>
    <w:p w14:paraId="447DB7FA" w14:textId="77777777" w:rsidR="00443E6A" w:rsidRPr="001E4301" w:rsidRDefault="00443E6A" w:rsidP="00443E6A">
      <w:pPr>
        <w:rPr>
          <w:rFonts w:ascii="Times New Roman" w:hAnsi="Times New Roman" w:cs="Times New Roman"/>
        </w:rPr>
      </w:pPr>
    </w:p>
    <w:p w14:paraId="04BF4F24" w14:textId="2607C943"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Data visualisation is presentation of data using graphics or pictorials. Different types of visualisations </w:t>
      </w:r>
      <w:r w:rsidR="00BD6353" w:rsidRPr="001E4301">
        <w:rPr>
          <w:rFonts w:ascii="Times New Roman" w:hAnsi="Times New Roman" w:cs="Times New Roman"/>
          <w:sz w:val="24"/>
          <w:szCs w:val="24"/>
        </w:rPr>
        <w:t>such as</w:t>
      </w:r>
      <w:r w:rsidRPr="001E4301">
        <w:rPr>
          <w:rFonts w:ascii="Times New Roman" w:hAnsi="Times New Roman" w:cs="Times New Roman"/>
          <w:sz w:val="24"/>
          <w:szCs w:val="24"/>
        </w:rPr>
        <w:t xml:space="preserve"> graphs, tables, charts, info graphics are often used in excel. Functionalities like pivot tables come with inbuilt capabilities where data can be transformed into different types of charts to </w:t>
      </w:r>
      <w:r w:rsidR="00BD6353" w:rsidRPr="001E4301">
        <w:rPr>
          <w:rFonts w:ascii="Times New Roman" w:hAnsi="Times New Roman" w:cs="Times New Roman"/>
          <w:sz w:val="24"/>
          <w:szCs w:val="24"/>
        </w:rPr>
        <w:t>show trends</w:t>
      </w:r>
      <w:r w:rsidRPr="001E4301">
        <w:rPr>
          <w:rFonts w:ascii="Times New Roman" w:hAnsi="Times New Roman" w:cs="Times New Roman"/>
          <w:sz w:val="24"/>
          <w:szCs w:val="24"/>
        </w:rPr>
        <w:t xml:space="preserve"> or</w:t>
      </w:r>
      <w:r w:rsidR="00BD6353" w:rsidRPr="001E4301">
        <w:rPr>
          <w:rFonts w:ascii="Times New Roman" w:hAnsi="Times New Roman" w:cs="Times New Roman"/>
          <w:sz w:val="24"/>
          <w:szCs w:val="24"/>
        </w:rPr>
        <w:t xml:space="preserve"> relationships</w:t>
      </w:r>
      <w:r w:rsidR="00BD6353" w:rsidRPr="001E4301">
        <w:rPr>
          <w:rFonts w:ascii="Times New Roman" w:hAnsi="Times New Roman" w:cs="Times New Roman"/>
        </w:rPr>
        <w:t xml:space="preserve"> (</w:t>
      </w:r>
      <w:proofErr w:type="spellStart"/>
      <w:r w:rsidRPr="001E4301">
        <w:rPr>
          <w:rFonts w:ascii="Times New Roman" w:hAnsi="Times New Roman" w:cs="Times New Roman"/>
          <w:sz w:val="24"/>
          <w:szCs w:val="24"/>
        </w:rPr>
        <w:t>Raubenheimer</w:t>
      </w:r>
      <w:proofErr w:type="spellEnd"/>
      <w:r w:rsidRPr="001E4301">
        <w:rPr>
          <w:rFonts w:ascii="Times New Roman" w:hAnsi="Times New Roman" w:cs="Times New Roman"/>
          <w:sz w:val="24"/>
          <w:szCs w:val="24"/>
        </w:rPr>
        <w:t xml:space="preserve">, 2017). </w:t>
      </w:r>
    </w:p>
    <w:p w14:paraId="13C0E835" w14:textId="77777777" w:rsidR="00443E6A" w:rsidRPr="001E4301" w:rsidRDefault="00443E6A" w:rsidP="007551A8">
      <w:pPr>
        <w:spacing w:after="0"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696"/>
        <w:gridCol w:w="1536"/>
      </w:tblGrid>
      <w:tr w:rsidR="003C66BF" w:rsidRPr="001E4301" w14:paraId="1FCB9CEB" w14:textId="77777777" w:rsidTr="00031549">
        <w:trPr>
          <w:trHeight w:val="300"/>
        </w:trPr>
        <w:tc>
          <w:tcPr>
            <w:tcW w:w="0" w:type="auto"/>
            <w:noWrap/>
            <w:hideMark/>
          </w:tcPr>
          <w:p w14:paraId="3A4BCFFA"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Year</w:t>
            </w:r>
          </w:p>
        </w:tc>
        <w:tc>
          <w:tcPr>
            <w:tcW w:w="0" w:type="auto"/>
            <w:noWrap/>
            <w:hideMark/>
          </w:tcPr>
          <w:p w14:paraId="097670A2"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Profit </w:t>
            </w:r>
          </w:p>
        </w:tc>
      </w:tr>
      <w:tr w:rsidR="003C66BF" w:rsidRPr="001E4301" w14:paraId="17191AF3" w14:textId="77777777" w:rsidTr="00031549">
        <w:trPr>
          <w:trHeight w:val="300"/>
        </w:trPr>
        <w:tc>
          <w:tcPr>
            <w:tcW w:w="0" w:type="auto"/>
            <w:noWrap/>
            <w:hideMark/>
          </w:tcPr>
          <w:p w14:paraId="614FA156"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2009</w:t>
            </w:r>
          </w:p>
        </w:tc>
        <w:tc>
          <w:tcPr>
            <w:tcW w:w="0" w:type="auto"/>
            <w:noWrap/>
            <w:hideMark/>
          </w:tcPr>
          <w:p w14:paraId="46ED4266" w14:textId="77777777" w:rsidR="007551A8" w:rsidRPr="001E4301" w:rsidRDefault="007551A8" w:rsidP="00031549">
            <w:pPr>
              <w:spacing w:line="360" w:lineRule="auto"/>
              <w:jc w:val="both"/>
              <w:rPr>
                <w:rFonts w:ascii="Times New Roman" w:hAnsi="Times New Roman" w:cs="Times New Roman"/>
                <w:b/>
                <w:bCs/>
                <w:sz w:val="24"/>
                <w:szCs w:val="24"/>
              </w:rPr>
            </w:pPr>
            <w:r w:rsidRPr="001E4301">
              <w:rPr>
                <w:rFonts w:ascii="Times New Roman" w:hAnsi="Times New Roman" w:cs="Times New Roman"/>
                <w:b/>
                <w:bCs/>
                <w:sz w:val="24"/>
                <w:szCs w:val="24"/>
              </w:rPr>
              <w:t>$  434,096.02</w:t>
            </w:r>
          </w:p>
        </w:tc>
      </w:tr>
      <w:tr w:rsidR="003C66BF" w:rsidRPr="001E4301" w14:paraId="1F3C8ECE" w14:textId="77777777" w:rsidTr="00031549">
        <w:trPr>
          <w:trHeight w:val="300"/>
        </w:trPr>
        <w:tc>
          <w:tcPr>
            <w:tcW w:w="0" w:type="auto"/>
            <w:noWrap/>
            <w:hideMark/>
          </w:tcPr>
          <w:p w14:paraId="392B923A"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lastRenderedPageBreak/>
              <w:t>2010</w:t>
            </w:r>
          </w:p>
        </w:tc>
        <w:tc>
          <w:tcPr>
            <w:tcW w:w="0" w:type="auto"/>
            <w:noWrap/>
            <w:hideMark/>
          </w:tcPr>
          <w:p w14:paraId="57958C84" w14:textId="77777777" w:rsidR="007551A8" w:rsidRPr="001E4301" w:rsidRDefault="007551A8" w:rsidP="00031549">
            <w:pPr>
              <w:spacing w:line="360" w:lineRule="auto"/>
              <w:jc w:val="both"/>
              <w:rPr>
                <w:rFonts w:ascii="Times New Roman" w:hAnsi="Times New Roman" w:cs="Times New Roman"/>
                <w:b/>
                <w:bCs/>
                <w:sz w:val="24"/>
                <w:szCs w:val="24"/>
              </w:rPr>
            </w:pPr>
            <w:r w:rsidRPr="001E4301">
              <w:rPr>
                <w:rFonts w:ascii="Times New Roman" w:hAnsi="Times New Roman" w:cs="Times New Roman"/>
                <w:b/>
                <w:bCs/>
                <w:sz w:val="24"/>
                <w:szCs w:val="24"/>
              </w:rPr>
              <w:t>$  364,917.33</w:t>
            </w:r>
          </w:p>
        </w:tc>
      </w:tr>
      <w:tr w:rsidR="003C66BF" w:rsidRPr="001E4301" w14:paraId="539E6698" w14:textId="77777777" w:rsidTr="00031549">
        <w:trPr>
          <w:trHeight w:val="300"/>
        </w:trPr>
        <w:tc>
          <w:tcPr>
            <w:tcW w:w="0" w:type="auto"/>
            <w:noWrap/>
            <w:hideMark/>
          </w:tcPr>
          <w:p w14:paraId="713F290F"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2011</w:t>
            </w:r>
          </w:p>
        </w:tc>
        <w:tc>
          <w:tcPr>
            <w:tcW w:w="0" w:type="auto"/>
            <w:noWrap/>
            <w:hideMark/>
          </w:tcPr>
          <w:p w14:paraId="1F171572" w14:textId="77777777" w:rsidR="007551A8" w:rsidRPr="001E4301" w:rsidRDefault="007551A8" w:rsidP="00031549">
            <w:pPr>
              <w:spacing w:line="360" w:lineRule="auto"/>
              <w:jc w:val="both"/>
              <w:rPr>
                <w:rFonts w:ascii="Times New Roman" w:hAnsi="Times New Roman" w:cs="Times New Roman"/>
                <w:b/>
                <w:bCs/>
                <w:sz w:val="24"/>
                <w:szCs w:val="24"/>
              </w:rPr>
            </w:pPr>
            <w:r w:rsidRPr="001E4301">
              <w:rPr>
                <w:rFonts w:ascii="Times New Roman" w:hAnsi="Times New Roman" w:cs="Times New Roman"/>
                <w:b/>
                <w:bCs/>
                <w:sz w:val="24"/>
                <w:szCs w:val="24"/>
              </w:rPr>
              <w:t>$  380,310.50</w:t>
            </w:r>
          </w:p>
        </w:tc>
      </w:tr>
      <w:tr w:rsidR="007551A8" w:rsidRPr="001E4301" w14:paraId="20CDA435" w14:textId="77777777" w:rsidTr="00031549">
        <w:trPr>
          <w:trHeight w:val="300"/>
        </w:trPr>
        <w:tc>
          <w:tcPr>
            <w:tcW w:w="0" w:type="auto"/>
            <w:noWrap/>
            <w:hideMark/>
          </w:tcPr>
          <w:p w14:paraId="7ED2A730"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2012</w:t>
            </w:r>
          </w:p>
        </w:tc>
        <w:tc>
          <w:tcPr>
            <w:tcW w:w="0" w:type="auto"/>
            <w:noWrap/>
            <w:hideMark/>
          </w:tcPr>
          <w:p w14:paraId="7264D1B3" w14:textId="77777777" w:rsidR="007551A8" w:rsidRPr="001E4301" w:rsidRDefault="007551A8" w:rsidP="00031549">
            <w:pPr>
              <w:spacing w:line="360" w:lineRule="auto"/>
              <w:jc w:val="both"/>
              <w:rPr>
                <w:rFonts w:ascii="Times New Roman" w:hAnsi="Times New Roman" w:cs="Times New Roman"/>
                <w:b/>
                <w:bCs/>
                <w:sz w:val="24"/>
                <w:szCs w:val="24"/>
              </w:rPr>
            </w:pPr>
            <w:r w:rsidRPr="001E4301">
              <w:rPr>
                <w:rFonts w:ascii="Times New Roman" w:hAnsi="Times New Roman" w:cs="Times New Roman"/>
                <w:b/>
                <w:bCs/>
                <w:sz w:val="24"/>
                <w:szCs w:val="24"/>
              </w:rPr>
              <w:t>$  342,444.13</w:t>
            </w:r>
          </w:p>
        </w:tc>
      </w:tr>
    </w:tbl>
    <w:p w14:paraId="0C21598D" w14:textId="1D27A6DD" w:rsidR="007551A8" w:rsidRPr="001E4301" w:rsidRDefault="007551A8" w:rsidP="007551A8">
      <w:pPr>
        <w:spacing w:after="0" w:line="360" w:lineRule="auto"/>
        <w:jc w:val="both"/>
        <w:rPr>
          <w:rFonts w:ascii="Times New Roman" w:hAnsi="Times New Roman" w:cs="Times New Roman"/>
          <w:sz w:val="24"/>
          <w:szCs w:val="24"/>
        </w:rPr>
      </w:pPr>
    </w:p>
    <w:p w14:paraId="15393F75" w14:textId="77777777" w:rsidR="00443E6A" w:rsidRPr="001E4301" w:rsidRDefault="00443E6A" w:rsidP="007551A8">
      <w:pPr>
        <w:spacing w:after="0" w:line="360" w:lineRule="auto"/>
        <w:jc w:val="both"/>
        <w:rPr>
          <w:rFonts w:ascii="Times New Roman" w:hAnsi="Times New Roman" w:cs="Times New Roman"/>
          <w:sz w:val="24"/>
          <w:szCs w:val="24"/>
        </w:rPr>
      </w:pPr>
    </w:p>
    <w:p w14:paraId="767536F5" w14:textId="6A98FD10"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noProof/>
          <w:sz w:val="24"/>
          <w:szCs w:val="24"/>
          <w:lang w:eastAsia="en-GB"/>
        </w:rPr>
        <w:drawing>
          <wp:inline distT="0" distB="0" distL="0" distR="0" wp14:anchorId="6B29C7DF" wp14:editId="3CE5B072">
            <wp:extent cx="4810760" cy="1733550"/>
            <wp:effectExtent l="19050" t="0" r="8890" b="0"/>
            <wp:docPr id="9" name="Picture 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9"/>
                    <a:stretch>
                      <a:fillRect/>
                    </a:stretch>
                  </pic:blipFill>
                  <pic:spPr>
                    <a:xfrm>
                      <a:off x="0" y="0"/>
                      <a:ext cx="4810161" cy="1733334"/>
                    </a:xfrm>
                    <a:prstGeom prst="rect">
                      <a:avLst/>
                    </a:prstGeom>
                  </pic:spPr>
                </pic:pic>
              </a:graphicData>
            </a:graphic>
          </wp:inline>
        </w:drawing>
      </w:r>
    </w:p>
    <w:p w14:paraId="0A31376A" w14:textId="77777777" w:rsidR="00443E6A" w:rsidRPr="001E4301" w:rsidRDefault="00443E6A" w:rsidP="007551A8">
      <w:pPr>
        <w:spacing w:after="0" w:line="360" w:lineRule="auto"/>
        <w:jc w:val="both"/>
        <w:rPr>
          <w:rFonts w:ascii="Times New Roman" w:hAnsi="Times New Roman" w:cs="Times New Roman"/>
          <w:sz w:val="24"/>
          <w:szCs w:val="24"/>
        </w:rPr>
      </w:pPr>
    </w:p>
    <w:p w14:paraId="09CA52D0"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For </w:t>
      </w:r>
      <w:r w:rsidR="00BD6353" w:rsidRPr="001E4301">
        <w:rPr>
          <w:rFonts w:ascii="Times New Roman" w:hAnsi="Times New Roman" w:cs="Times New Roman"/>
          <w:sz w:val="24"/>
          <w:szCs w:val="24"/>
        </w:rPr>
        <w:t>example, in</w:t>
      </w:r>
      <w:r w:rsidRPr="001E4301">
        <w:rPr>
          <w:rFonts w:ascii="Times New Roman" w:hAnsi="Times New Roman" w:cs="Times New Roman"/>
          <w:sz w:val="24"/>
          <w:szCs w:val="24"/>
        </w:rPr>
        <w:t xml:space="preserve"> this case, visualisation shows that sales were on a declining trend from 2009 to 2011 but recovered in 2012. On the other hand, profits dipped in 2010, made a slight recovery in 2011 but dipped again in 2012. Such data visualisation provides a clear picture at glance relating to huge data sets. </w:t>
      </w:r>
      <w:r w:rsidR="00BD6353" w:rsidRPr="001E4301">
        <w:rPr>
          <w:rFonts w:ascii="Times New Roman" w:hAnsi="Times New Roman" w:cs="Times New Roman"/>
          <w:sz w:val="24"/>
          <w:szCs w:val="24"/>
        </w:rPr>
        <w:t>The entire</w:t>
      </w:r>
      <w:r w:rsidRPr="001E4301">
        <w:rPr>
          <w:rFonts w:ascii="Times New Roman" w:hAnsi="Times New Roman" w:cs="Times New Roman"/>
          <w:sz w:val="24"/>
          <w:szCs w:val="24"/>
        </w:rPr>
        <w:t xml:space="preserve"> data set can be easily </w:t>
      </w:r>
      <w:r w:rsidR="00BD6353" w:rsidRPr="001E4301">
        <w:rPr>
          <w:rFonts w:ascii="Times New Roman" w:hAnsi="Times New Roman" w:cs="Times New Roman"/>
          <w:sz w:val="24"/>
          <w:szCs w:val="24"/>
        </w:rPr>
        <w:t>visualised into</w:t>
      </w:r>
      <w:r w:rsidRPr="001E4301">
        <w:rPr>
          <w:rFonts w:ascii="Times New Roman" w:hAnsi="Times New Roman" w:cs="Times New Roman"/>
          <w:sz w:val="24"/>
          <w:szCs w:val="24"/>
        </w:rPr>
        <w:t xml:space="preserve"> a </w:t>
      </w:r>
      <w:r w:rsidR="00BD6353" w:rsidRPr="001E4301">
        <w:rPr>
          <w:rFonts w:ascii="Times New Roman" w:hAnsi="Times New Roman" w:cs="Times New Roman"/>
          <w:sz w:val="24"/>
          <w:szCs w:val="24"/>
        </w:rPr>
        <w:t>simple summary</w:t>
      </w:r>
      <w:r w:rsidRPr="001E4301">
        <w:rPr>
          <w:rFonts w:ascii="Times New Roman" w:hAnsi="Times New Roman" w:cs="Times New Roman"/>
          <w:sz w:val="24"/>
          <w:szCs w:val="24"/>
        </w:rPr>
        <w:t xml:space="preserve"> that is easy to understand for presentation purposes. </w:t>
      </w:r>
    </w:p>
    <w:p w14:paraId="31D7A824" w14:textId="504436CE" w:rsidR="007551A8" w:rsidRPr="001E4301" w:rsidRDefault="007551A8" w:rsidP="00DE0C50">
      <w:pPr>
        <w:pStyle w:val="Heading1"/>
        <w:jc w:val="center"/>
        <w:rPr>
          <w:rFonts w:ascii="Times New Roman" w:hAnsi="Times New Roman" w:cs="Times New Roman"/>
          <w:color w:val="auto"/>
        </w:rPr>
      </w:pPr>
      <w:bookmarkStart w:id="6" w:name="_Toc113291439"/>
      <w:r w:rsidRPr="001E4301">
        <w:rPr>
          <w:rFonts w:ascii="Times New Roman" w:hAnsi="Times New Roman" w:cs="Times New Roman"/>
          <w:color w:val="auto"/>
        </w:rPr>
        <w:t>Part 2</w:t>
      </w:r>
      <w:bookmarkEnd w:id="6"/>
    </w:p>
    <w:p w14:paraId="63F76BBA" w14:textId="25ECB82E" w:rsidR="00443E6A" w:rsidRPr="001E4301" w:rsidRDefault="00443E6A" w:rsidP="00443E6A">
      <w:pPr>
        <w:rPr>
          <w:rFonts w:ascii="Times New Roman" w:hAnsi="Times New Roman" w:cs="Times New Roman"/>
        </w:rPr>
      </w:pPr>
    </w:p>
    <w:p w14:paraId="05628EFC" w14:textId="77777777" w:rsidR="00443E6A" w:rsidRPr="001E4301" w:rsidRDefault="00443E6A" w:rsidP="00443E6A">
      <w:pPr>
        <w:rPr>
          <w:rFonts w:ascii="Times New Roman" w:hAnsi="Times New Roman" w:cs="Times New Roman"/>
        </w:rPr>
      </w:pPr>
    </w:p>
    <w:p w14:paraId="395A37DB"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Based on the data collected from the students, the information was coded for easier analysis in Microsoft Excel and SPSS. For instance, with regards to ender, 0 represented males while 1 represented female. On the other hand, preference for ice-cream based on flavours was represented as follows; 1 represented vanilla, 2 represented chocolate and 3 represented strawberries. The coding made it easier to manipulate and analyse the data based on the variables and the scope of results sought. </w:t>
      </w:r>
    </w:p>
    <w:tbl>
      <w:tblPr>
        <w:tblW w:w="27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6"/>
        <w:gridCol w:w="959"/>
        <w:gridCol w:w="1038"/>
      </w:tblGrid>
      <w:tr w:rsidR="003C66BF" w:rsidRPr="001E4301" w14:paraId="6F1D965C" w14:textId="77777777" w:rsidTr="00031549">
        <w:trPr>
          <w:cantSplit/>
        </w:trPr>
        <w:tc>
          <w:tcPr>
            <w:tcW w:w="2752" w:type="dxa"/>
            <w:gridSpan w:val="3"/>
            <w:tcBorders>
              <w:top w:val="nil"/>
              <w:left w:val="nil"/>
              <w:bottom w:val="nil"/>
              <w:right w:val="nil"/>
            </w:tcBorders>
            <w:shd w:val="clear" w:color="auto" w:fill="FFFFFF"/>
          </w:tcPr>
          <w:p w14:paraId="551DB109"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p>
        </w:tc>
      </w:tr>
      <w:tr w:rsidR="003C66BF" w:rsidRPr="001E4301" w14:paraId="6C27A875" w14:textId="77777777" w:rsidTr="00031549">
        <w:trPr>
          <w:cantSplit/>
        </w:trPr>
        <w:tc>
          <w:tcPr>
            <w:tcW w:w="2752" w:type="dxa"/>
            <w:gridSpan w:val="3"/>
            <w:tcBorders>
              <w:top w:val="nil"/>
              <w:left w:val="nil"/>
              <w:bottom w:val="nil"/>
              <w:right w:val="nil"/>
            </w:tcBorders>
            <w:shd w:val="clear" w:color="auto" w:fill="FFFFFF"/>
            <w:vAlign w:val="bottom"/>
          </w:tcPr>
          <w:p w14:paraId="5D1E3D6F"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Ice-cream</w:t>
            </w:r>
          </w:p>
        </w:tc>
      </w:tr>
      <w:tr w:rsidR="003C66BF" w:rsidRPr="001E4301" w14:paraId="0A97E402" w14:textId="77777777" w:rsidTr="00031549">
        <w:trPr>
          <w:cantSplit/>
        </w:trPr>
        <w:tc>
          <w:tcPr>
            <w:tcW w:w="755" w:type="dxa"/>
            <w:vMerge w:val="restart"/>
            <w:tcBorders>
              <w:top w:val="single" w:sz="16" w:space="0" w:color="000000"/>
              <w:left w:val="single" w:sz="16" w:space="0" w:color="000000"/>
              <w:bottom w:val="single" w:sz="16" w:space="0" w:color="000000"/>
              <w:right w:val="nil"/>
            </w:tcBorders>
            <w:shd w:val="clear" w:color="auto" w:fill="FFFFFF"/>
            <w:vAlign w:val="center"/>
          </w:tcPr>
          <w:p w14:paraId="4876883D"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N</w:t>
            </w:r>
          </w:p>
        </w:tc>
        <w:tc>
          <w:tcPr>
            <w:tcW w:w="959" w:type="dxa"/>
            <w:tcBorders>
              <w:top w:val="single" w:sz="16" w:space="0" w:color="000000"/>
              <w:left w:val="nil"/>
              <w:bottom w:val="nil"/>
              <w:right w:val="single" w:sz="16" w:space="0" w:color="000000"/>
            </w:tcBorders>
            <w:shd w:val="clear" w:color="auto" w:fill="FFFFFF"/>
            <w:vAlign w:val="center"/>
          </w:tcPr>
          <w:p w14:paraId="06557031"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Valid</w:t>
            </w:r>
          </w:p>
        </w:tc>
        <w:tc>
          <w:tcPr>
            <w:tcW w:w="1038" w:type="dxa"/>
            <w:tcBorders>
              <w:top w:val="single" w:sz="16" w:space="0" w:color="000000"/>
              <w:left w:val="single" w:sz="16" w:space="0" w:color="000000"/>
              <w:bottom w:val="nil"/>
              <w:right w:val="single" w:sz="16" w:space="0" w:color="000000"/>
            </w:tcBorders>
            <w:shd w:val="clear" w:color="auto" w:fill="FFFFFF"/>
            <w:vAlign w:val="center"/>
          </w:tcPr>
          <w:p w14:paraId="16BDCE16"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200</w:t>
            </w:r>
          </w:p>
        </w:tc>
      </w:tr>
      <w:tr w:rsidR="003C66BF" w:rsidRPr="001E4301" w14:paraId="0E10210B" w14:textId="77777777" w:rsidTr="00031549">
        <w:trPr>
          <w:cantSplit/>
        </w:trPr>
        <w:tc>
          <w:tcPr>
            <w:tcW w:w="755" w:type="dxa"/>
            <w:vMerge/>
            <w:tcBorders>
              <w:top w:val="single" w:sz="16" w:space="0" w:color="000000"/>
              <w:left w:val="single" w:sz="16" w:space="0" w:color="000000"/>
              <w:bottom w:val="single" w:sz="16" w:space="0" w:color="000000"/>
              <w:right w:val="nil"/>
            </w:tcBorders>
            <w:shd w:val="clear" w:color="auto" w:fill="FFFFFF"/>
            <w:vAlign w:val="center"/>
          </w:tcPr>
          <w:p w14:paraId="0012D52E"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959" w:type="dxa"/>
            <w:tcBorders>
              <w:top w:val="nil"/>
              <w:left w:val="nil"/>
              <w:bottom w:val="single" w:sz="16" w:space="0" w:color="000000"/>
              <w:right w:val="single" w:sz="16" w:space="0" w:color="000000"/>
            </w:tcBorders>
            <w:shd w:val="clear" w:color="auto" w:fill="FFFFFF"/>
            <w:vAlign w:val="center"/>
          </w:tcPr>
          <w:p w14:paraId="6D88FEE1"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Missing</w:t>
            </w:r>
          </w:p>
        </w:tc>
        <w:tc>
          <w:tcPr>
            <w:tcW w:w="1038" w:type="dxa"/>
            <w:tcBorders>
              <w:top w:val="nil"/>
              <w:left w:val="single" w:sz="16" w:space="0" w:color="000000"/>
              <w:bottom w:val="single" w:sz="16" w:space="0" w:color="000000"/>
              <w:right w:val="single" w:sz="16" w:space="0" w:color="000000"/>
            </w:tcBorders>
            <w:shd w:val="clear" w:color="auto" w:fill="FFFFFF"/>
            <w:vAlign w:val="center"/>
          </w:tcPr>
          <w:p w14:paraId="3BA6EE48"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0</w:t>
            </w:r>
          </w:p>
        </w:tc>
      </w:tr>
    </w:tbl>
    <w:p w14:paraId="1BD05128" w14:textId="77777777" w:rsidR="007551A8" w:rsidRPr="001E4301" w:rsidRDefault="007551A8" w:rsidP="007551A8">
      <w:pPr>
        <w:autoSpaceDE w:val="0"/>
        <w:autoSpaceDN w:val="0"/>
        <w:adjustRightInd w:val="0"/>
        <w:spacing w:after="0" w:line="360" w:lineRule="auto"/>
        <w:rPr>
          <w:rFonts w:ascii="Times New Roman" w:hAnsi="Times New Roman" w:cs="Times New Roman"/>
          <w:sz w:val="24"/>
          <w:szCs w:val="24"/>
        </w:rPr>
      </w:pPr>
    </w:p>
    <w:tbl>
      <w:tblPr>
        <w:tblW w:w="71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7"/>
        <w:gridCol w:w="1202"/>
        <w:gridCol w:w="1185"/>
        <w:gridCol w:w="1043"/>
        <w:gridCol w:w="1422"/>
        <w:gridCol w:w="1517"/>
      </w:tblGrid>
      <w:tr w:rsidR="003C66BF" w:rsidRPr="001E4301" w14:paraId="47FF68A4" w14:textId="77777777" w:rsidTr="006C4670">
        <w:trPr>
          <w:cantSplit/>
          <w:trHeight w:val="273"/>
        </w:trPr>
        <w:tc>
          <w:tcPr>
            <w:tcW w:w="7125" w:type="dxa"/>
            <w:gridSpan w:val="6"/>
            <w:tcBorders>
              <w:top w:val="nil"/>
              <w:left w:val="nil"/>
              <w:bottom w:val="nil"/>
              <w:right w:val="nil"/>
            </w:tcBorders>
            <w:shd w:val="clear" w:color="auto" w:fill="FFFFFF"/>
          </w:tcPr>
          <w:p w14:paraId="21C61AD0"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b/>
                <w:bCs/>
                <w:sz w:val="18"/>
                <w:szCs w:val="18"/>
              </w:rPr>
              <w:t>Ice-cream</w:t>
            </w:r>
          </w:p>
        </w:tc>
      </w:tr>
      <w:tr w:rsidR="003C66BF" w:rsidRPr="001E4301" w14:paraId="2A5482E1" w14:textId="77777777" w:rsidTr="006C4670">
        <w:trPr>
          <w:cantSplit/>
          <w:trHeight w:val="534"/>
        </w:trPr>
        <w:tc>
          <w:tcPr>
            <w:tcW w:w="1958" w:type="dxa"/>
            <w:gridSpan w:val="2"/>
            <w:tcBorders>
              <w:top w:val="single" w:sz="16" w:space="0" w:color="000000"/>
              <w:left w:val="single" w:sz="16" w:space="0" w:color="000000"/>
              <w:bottom w:val="single" w:sz="16" w:space="0" w:color="000000"/>
              <w:right w:val="nil"/>
            </w:tcBorders>
            <w:shd w:val="clear" w:color="auto" w:fill="FFFFFF"/>
          </w:tcPr>
          <w:p w14:paraId="2C5E3592"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p>
        </w:tc>
        <w:tc>
          <w:tcPr>
            <w:tcW w:w="1185" w:type="dxa"/>
            <w:tcBorders>
              <w:top w:val="single" w:sz="16" w:space="0" w:color="000000"/>
              <w:left w:val="single" w:sz="16" w:space="0" w:color="000000"/>
              <w:bottom w:val="single" w:sz="16" w:space="0" w:color="000000"/>
            </w:tcBorders>
            <w:shd w:val="clear" w:color="auto" w:fill="FFFFFF"/>
          </w:tcPr>
          <w:p w14:paraId="3539DB49"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Frequency</w:t>
            </w:r>
          </w:p>
        </w:tc>
        <w:tc>
          <w:tcPr>
            <w:tcW w:w="1043" w:type="dxa"/>
            <w:tcBorders>
              <w:top w:val="single" w:sz="16" w:space="0" w:color="000000"/>
              <w:bottom w:val="single" w:sz="16" w:space="0" w:color="000000"/>
            </w:tcBorders>
            <w:shd w:val="clear" w:color="auto" w:fill="FFFFFF"/>
          </w:tcPr>
          <w:p w14:paraId="079E50AC"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Percent</w:t>
            </w:r>
          </w:p>
        </w:tc>
        <w:tc>
          <w:tcPr>
            <w:tcW w:w="1422" w:type="dxa"/>
            <w:tcBorders>
              <w:top w:val="single" w:sz="16" w:space="0" w:color="000000"/>
              <w:bottom w:val="single" w:sz="16" w:space="0" w:color="000000"/>
            </w:tcBorders>
            <w:shd w:val="clear" w:color="auto" w:fill="FFFFFF"/>
          </w:tcPr>
          <w:p w14:paraId="5F897F18"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Valid Percent</w:t>
            </w:r>
          </w:p>
        </w:tc>
        <w:tc>
          <w:tcPr>
            <w:tcW w:w="1517" w:type="dxa"/>
            <w:tcBorders>
              <w:top w:val="single" w:sz="16" w:space="0" w:color="000000"/>
              <w:bottom w:val="single" w:sz="16" w:space="0" w:color="000000"/>
              <w:right w:val="single" w:sz="16" w:space="0" w:color="000000"/>
            </w:tcBorders>
            <w:shd w:val="clear" w:color="auto" w:fill="FFFFFF"/>
          </w:tcPr>
          <w:p w14:paraId="38DDA6CB"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Cumulative Percent</w:t>
            </w:r>
          </w:p>
        </w:tc>
      </w:tr>
      <w:tr w:rsidR="003C66BF" w:rsidRPr="001E4301" w14:paraId="5E104122" w14:textId="77777777" w:rsidTr="006C4670">
        <w:trPr>
          <w:cantSplit/>
          <w:trHeight w:val="260"/>
        </w:trPr>
        <w:tc>
          <w:tcPr>
            <w:tcW w:w="757" w:type="dxa"/>
            <w:vMerge w:val="restart"/>
            <w:tcBorders>
              <w:top w:val="single" w:sz="16" w:space="0" w:color="000000"/>
              <w:left w:val="single" w:sz="16" w:space="0" w:color="000000"/>
              <w:bottom w:val="single" w:sz="16" w:space="0" w:color="000000"/>
              <w:right w:val="nil"/>
            </w:tcBorders>
            <w:shd w:val="clear" w:color="auto" w:fill="FFFFFF"/>
            <w:vAlign w:val="center"/>
          </w:tcPr>
          <w:p w14:paraId="072DB002"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Valid</w:t>
            </w:r>
          </w:p>
        </w:tc>
        <w:tc>
          <w:tcPr>
            <w:tcW w:w="1202" w:type="dxa"/>
            <w:tcBorders>
              <w:top w:val="single" w:sz="16" w:space="0" w:color="000000"/>
              <w:left w:val="nil"/>
              <w:bottom w:val="nil"/>
              <w:right w:val="single" w:sz="16" w:space="0" w:color="000000"/>
            </w:tcBorders>
            <w:shd w:val="clear" w:color="auto" w:fill="FFFFFF"/>
            <w:vAlign w:val="center"/>
          </w:tcPr>
          <w:p w14:paraId="7EC5EE07"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Vanilla</w:t>
            </w:r>
          </w:p>
        </w:tc>
        <w:tc>
          <w:tcPr>
            <w:tcW w:w="1185" w:type="dxa"/>
            <w:tcBorders>
              <w:top w:val="single" w:sz="16" w:space="0" w:color="000000"/>
              <w:left w:val="single" w:sz="16" w:space="0" w:color="000000"/>
              <w:bottom w:val="nil"/>
            </w:tcBorders>
            <w:shd w:val="clear" w:color="auto" w:fill="FFFFFF"/>
            <w:vAlign w:val="center"/>
          </w:tcPr>
          <w:p w14:paraId="0A49705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95</w:t>
            </w:r>
          </w:p>
        </w:tc>
        <w:tc>
          <w:tcPr>
            <w:tcW w:w="1043" w:type="dxa"/>
            <w:tcBorders>
              <w:top w:val="single" w:sz="16" w:space="0" w:color="000000"/>
              <w:bottom w:val="nil"/>
            </w:tcBorders>
            <w:shd w:val="clear" w:color="auto" w:fill="FFFFFF"/>
            <w:vAlign w:val="center"/>
          </w:tcPr>
          <w:p w14:paraId="3E668AF3"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47.5</w:t>
            </w:r>
          </w:p>
        </w:tc>
        <w:tc>
          <w:tcPr>
            <w:tcW w:w="1422" w:type="dxa"/>
            <w:tcBorders>
              <w:top w:val="single" w:sz="16" w:space="0" w:color="000000"/>
              <w:bottom w:val="nil"/>
            </w:tcBorders>
            <w:shd w:val="clear" w:color="auto" w:fill="FFFFFF"/>
            <w:vAlign w:val="center"/>
          </w:tcPr>
          <w:p w14:paraId="7EED569A"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47.5</w:t>
            </w:r>
          </w:p>
        </w:tc>
        <w:tc>
          <w:tcPr>
            <w:tcW w:w="1517" w:type="dxa"/>
            <w:tcBorders>
              <w:top w:val="single" w:sz="16" w:space="0" w:color="000000"/>
              <w:bottom w:val="nil"/>
              <w:right w:val="single" w:sz="16" w:space="0" w:color="000000"/>
            </w:tcBorders>
            <w:shd w:val="clear" w:color="auto" w:fill="FFFFFF"/>
            <w:vAlign w:val="center"/>
          </w:tcPr>
          <w:p w14:paraId="72205957"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47.5</w:t>
            </w:r>
          </w:p>
        </w:tc>
      </w:tr>
      <w:tr w:rsidR="003C66BF" w:rsidRPr="001E4301" w14:paraId="0F2B6833" w14:textId="77777777" w:rsidTr="006C4670">
        <w:trPr>
          <w:cantSplit/>
          <w:trHeight w:val="313"/>
        </w:trPr>
        <w:tc>
          <w:tcPr>
            <w:tcW w:w="757" w:type="dxa"/>
            <w:vMerge/>
            <w:tcBorders>
              <w:top w:val="single" w:sz="16" w:space="0" w:color="000000"/>
              <w:left w:val="single" w:sz="16" w:space="0" w:color="000000"/>
              <w:bottom w:val="single" w:sz="16" w:space="0" w:color="000000"/>
              <w:right w:val="nil"/>
            </w:tcBorders>
            <w:shd w:val="clear" w:color="auto" w:fill="FFFFFF"/>
            <w:vAlign w:val="center"/>
          </w:tcPr>
          <w:p w14:paraId="309FB029"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1202" w:type="dxa"/>
            <w:tcBorders>
              <w:top w:val="nil"/>
              <w:left w:val="nil"/>
              <w:bottom w:val="nil"/>
              <w:right w:val="single" w:sz="16" w:space="0" w:color="000000"/>
            </w:tcBorders>
            <w:shd w:val="clear" w:color="auto" w:fill="FFFFFF"/>
            <w:vAlign w:val="center"/>
          </w:tcPr>
          <w:p w14:paraId="7935E391"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Chocolate</w:t>
            </w:r>
          </w:p>
        </w:tc>
        <w:tc>
          <w:tcPr>
            <w:tcW w:w="1185" w:type="dxa"/>
            <w:tcBorders>
              <w:top w:val="nil"/>
              <w:left w:val="single" w:sz="16" w:space="0" w:color="000000"/>
              <w:bottom w:val="nil"/>
            </w:tcBorders>
            <w:shd w:val="clear" w:color="auto" w:fill="FFFFFF"/>
            <w:vAlign w:val="center"/>
          </w:tcPr>
          <w:p w14:paraId="2368273E"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47</w:t>
            </w:r>
          </w:p>
        </w:tc>
        <w:tc>
          <w:tcPr>
            <w:tcW w:w="1043" w:type="dxa"/>
            <w:tcBorders>
              <w:top w:val="nil"/>
              <w:bottom w:val="nil"/>
            </w:tcBorders>
            <w:shd w:val="clear" w:color="auto" w:fill="FFFFFF"/>
            <w:vAlign w:val="center"/>
          </w:tcPr>
          <w:p w14:paraId="6DB628D9"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23.5</w:t>
            </w:r>
          </w:p>
        </w:tc>
        <w:tc>
          <w:tcPr>
            <w:tcW w:w="1422" w:type="dxa"/>
            <w:tcBorders>
              <w:top w:val="nil"/>
              <w:bottom w:val="nil"/>
            </w:tcBorders>
            <w:shd w:val="clear" w:color="auto" w:fill="FFFFFF"/>
            <w:vAlign w:val="center"/>
          </w:tcPr>
          <w:p w14:paraId="0049F6EF"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23.5</w:t>
            </w:r>
          </w:p>
        </w:tc>
        <w:tc>
          <w:tcPr>
            <w:tcW w:w="1517" w:type="dxa"/>
            <w:tcBorders>
              <w:top w:val="nil"/>
              <w:bottom w:val="nil"/>
              <w:right w:val="single" w:sz="16" w:space="0" w:color="000000"/>
            </w:tcBorders>
            <w:shd w:val="clear" w:color="auto" w:fill="FFFFFF"/>
            <w:vAlign w:val="center"/>
          </w:tcPr>
          <w:p w14:paraId="3092EA18"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71.0</w:t>
            </w:r>
          </w:p>
        </w:tc>
      </w:tr>
      <w:tr w:rsidR="003C66BF" w:rsidRPr="001E4301" w14:paraId="7AFE3B21" w14:textId="77777777" w:rsidTr="006C4670">
        <w:trPr>
          <w:cantSplit/>
          <w:trHeight w:val="313"/>
        </w:trPr>
        <w:tc>
          <w:tcPr>
            <w:tcW w:w="757" w:type="dxa"/>
            <w:vMerge/>
            <w:tcBorders>
              <w:top w:val="single" w:sz="16" w:space="0" w:color="000000"/>
              <w:left w:val="single" w:sz="16" w:space="0" w:color="000000"/>
              <w:bottom w:val="single" w:sz="16" w:space="0" w:color="000000"/>
              <w:right w:val="nil"/>
            </w:tcBorders>
            <w:shd w:val="clear" w:color="auto" w:fill="FFFFFF"/>
            <w:vAlign w:val="center"/>
          </w:tcPr>
          <w:p w14:paraId="0F492759"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1202" w:type="dxa"/>
            <w:tcBorders>
              <w:top w:val="nil"/>
              <w:left w:val="nil"/>
              <w:bottom w:val="nil"/>
              <w:right w:val="single" w:sz="16" w:space="0" w:color="000000"/>
            </w:tcBorders>
            <w:shd w:val="clear" w:color="auto" w:fill="FFFFFF"/>
            <w:vAlign w:val="center"/>
          </w:tcPr>
          <w:p w14:paraId="04774B5D"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Strawberry</w:t>
            </w:r>
          </w:p>
        </w:tc>
        <w:tc>
          <w:tcPr>
            <w:tcW w:w="1185" w:type="dxa"/>
            <w:tcBorders>
              <w:top w:val="nil"/>
              <w:left w:val="single" w:sz="16" w:space="0" w:color="000000"/>
              <w:bottom w:val="nil"/>
            </w:tcBorders>
            <w:shd w:val="clear" w:color="auto" w:fill="FFFFFF"/>
            <w:vAlign w:val="center"/>
          </w:tcPr>
          <w:p w14:paraId="6F92F3F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58</w:t>
            </w:r>
          </w:p>
        </w:tc>
        <w:tc>
          <w:tcPr>
            <w:tcW w:w="1043" w:type="dxa"/>
            <w:tcBorders>
              <w:top w:val="nil"/>
              <w:bottom w:val="nil"/>
            </w:tcBorders>
            <w:shd w:val="clear" w:color="auto" w:fill="FFFFFF"/>
            <w:vAlign w:val="center"/>
          </w:tcPr>
          <w:p w14:paraId="73A5577D"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29.0</w:t>
            </w:r>
          </w:p>
        </w:tc>
        <w:tc>
          <w:tcPr>
            <w:tcW w:w="1422" w:type="dxa"/>
            <w:tcBorders>
              <w:top w:val="nil"/>
              <w:bottom w:val="nil"/>
            </w:tcBorders>
            <w:shd w:val="clear" w:color="auto" w:fill="FFFFFF"/>
            <w:vAlign w:val="center"/>
          </w:tcPr>
          <w:p w14:paraId="291A48D4"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29.0</w:t>
            </w:r>
          </w:p>
        </w:tc>
        <w:tc>
          <w:tcPr>
            <w:tcW w:w="1517" w:type="dxa"/>
            <w:tcBorders>
              <w:top w:val="nil"/>
              <w:bottom w:val="nil"/>
              <w:right w:val="single" w:sz="16" w:space="0" w:color="000000"/>
            </w:tcBorders>
            <w:shd w:val="clear" w:color="auto" w:fill="FFFFFF"/>
            <w:vAlign w:val="center"/>
          </w:tcPr>
          <w:p w14:paraId="7068AE93"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100.0</w:t>
            </w:r>
          </w:p>
        </w:tc>
      </w:tr>
      <w:tr w:rsidR="003C66BF" w:rsidRPr="001E4301" w14:paraId="17D888E0" w14:textId="77777777" w:rsidTr="006C4670">
        <w:trPr>
          <w:cantSplit/>
          <w:trHeight w:val="404"/>
        </w:trPr>
        <w:tc>
          <w:tcPr>
            <w:tcW w:w="757" w:type="dxa"/>
            <w:vMerge/>
            <w:tcBorders>
              <w:top w:val="single" w:sz="16" w:space="0" w:color="000000"/>
              <w:left w:val="single" w:sz="16" w:space="0" w:color="000000"/>
              <w:bottom w:val="single" w:sz="16" w:space="0" w:color="000000"/>
              <w:right w:val="nil"/>
            </w:tcBorders>
            <w:shd w:val="clear" w:color="auto" w:fill="FFFFFF"/>
            <w:vAlign w:val="center"/>
          </w:tcPr>
          <w:p w14:paraId="062F5967"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1202" w:type="dxa"/>
            <w:tcBorders>
              <w:top w:val="nil"/>
              <w:left w:val="nil"/>
              <w:bottom w:val="single" w:sz="16" w:space="0" w:color="000000"/>
              <w:right w:val="single" w:sz="16" w:space="0" w:color="000000"/>
            </w:tcBorders>
            <w:shd w:val="clear" w:color="auto" w:fill="FFFFFF"/>
            <w:vAlign w:val="center"/>
          </w:tcPr>
          <w:p w14:paraId="618573FF"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Total</w:t>
            </w:r>
          </w:p>
        </w:tc>
        <w:tc>
          <w:tcPr>
            <w:tcW w:w="1185" w:type="dxa"/>
            <w:tcBorders>
              <w:top w:val="nil"/>
              <w:left w:val="single" w:sz="16" w:space="0" w:color="000000"/>
              <w:bottom w:val="single" w:sz="16" w:space="0" w:color="000000"/>
            </w:tcBorders>
            <w:shd w:val="clear" w:color="auto" w:fill="FFFFFF"/>
            <w:vAlign w:val="center"/>
          </w:tcPr>
          <w:p w14:paraId="57BFE496"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200</w:t>
            </w:r>
          </w:p>
        </w:tc>
        <w:tc>
          <w:tcPr>
            <w:tcW w:w="1043" w:type="dxa"/>
            <w:tcBorders>
              <w:top w:val="nil"/>
              <w:bottom w:val="single" w:sz="16" w:space="0" w:color="000000"/>
            </w:tcBorders>
            <w:shd w:val="clear" w:color="auto" w:fill="FFFFFF"/>
            <w:vAlign w:val="center"/>
          </w:tcPr>
          <w:p w14:paraId="77B13E5B"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100.0</w:t>
            </w:r>
          </w:p>
        </w:tc>
        <w:tc>
          <w:tcPr>
            <w:tcW w:w="1422" w:type="dxa"/>
            <w:tcBorders>
              <w:top w:val="nil"/>
              <w:bottom w:val="single" w:sz="16" w:space="0" w:color="000000"/>
            </w:tcBorders>
            <w:shd w:val="clear" w:color="auto" w:fill="FFFFFF"/>
            <w:vAlign w:val="center"/>
          </w:tcPr>
          <w:p w14:paraId="65B23087"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100.0</w:t>
            </w:r>
          </w:p>
        </w:tc>
        <w:tc>
          <w:tcPr>
            <w:tcW w:w="1517" w:type="dxa"/>
            <w:tcBorders>
              <w:top w:val="nil"/>
              <w:bottom w:val="single" w:sz="16" w:space="0" w:color="000000"/>
              <w:right w:val="single" w:sz="16" w:space="0" w:color="000000"/>
            </w:tcBorders>
            <w:shd w:val="clear" w:color="auto" w:fill="FFFFFF"/>
          </w:tcPr>
          <w:p w14:paraId="7FFC9477" w14:textId="77777777" w:rsidR="007551A8" w:rsidRPr="001E4301" w:rsidRDefault="007551A8" w:rsidP="00031549">
            <w:pPr>
              <w:autoSpaceDE w:val="0"/>
              <w:autoSpaceDN w:val="0"/>
              <w:adjustRightInd w:val="0"/>
              <w:spacing w:after="0" w:line="360" w:lineRule="auto"/>
              <w:rPr>
                <w:rFonts w:ascii="Times New Roman" w:hAnsi="Times New Roman" w:cs="Times New Roman"/>
                <w:sz w:val="24"/>
                <w:szCs w:val="24"/>
              </w:rPr>
            </w:pPr>
          </w:p>
        </w:tc>
      </w:tr>
    </w:tbl>
    <w:p w14:paraId="6907C5BA" w14:textId="68FE9327" w:rsidR="007551A8" w:rsidRPr="001E4301" w:rsidRDefault="007551A8" w:rsidP="00BD6353">
      <w:pPr>
        <w:autoSpaceDE w:val="0"/>
        <w:autoSpaceDN w:val="0"/>
        <w:adjustRightInd w:val="0"/>
        <w:spacing w:after="0" w:line="360" w:lineRule="auto"/>
        <w:jc w:val="both"/>
        <w:rPr>
          <w:rFonts w:ascii="Times New Roman" w:hAnsi="Times New Roman" w:cs="Times New Roman"/>
          <w:sz w:val="24"/>
          <w:szCs w:val="24"/>
        </w:rPr>
      </w:pPr>
      <w:r w:rsidRPr="001E4301">
        <w:rPr>
          <w:rFonts w:ascii="Times New Roman" w:hAnsi="Times New Roman" w:cs="Times New Roman"/>
          <w:noProof/>
          <w:sz w:val="24"/>
          <w:szCs w:val="24"/>
          <w:lang w:eastAsia="en-GB"/>
        </w:rPr>
        <w:drawing>
          <wp:inline distT="0" distB="0" distL="0" distR="0" wp14:anchorId="52AED7C2" wp14:editId="18981F38">
            <wp:extent cx="5943600" cy="2628900"/>
            <wp:effectExtent l="19050" t="0" r="0" b="0"/>
            <wp:docPr id="1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0"/>
                    <a:srcRect/>
                    <a:stretch>
                      <a:fillRect/>
                    </a:stretch>
                  </pic:blipFill>
                  <pic:spPr bwMode="auto">
                    <a:xfrm>
                      <a:off x="0" y="0"/>
                      <a:ext cx="5943600" cy="2628900"/>
                    </a:xfrm>
                    <a:prstGeom prst="rect">
                      <a:avLst/>
                    </a:prstGeom>
                    <a:noFill/>
                    <a:ln w="9525">
                      <a:noFill/>
                      <a:miter lim="800000"/>
                      <a:headEnd/>
                      <a:tailEnd/>
                    </a:ln>
                  </pic:spPr>
                </pic:pic>
              </a:graphicData>
            </a:graphic>
          </wp:inline>
        </w:drawing>
      </w:r>
    </w:p>
    <w:p w14:paraId="09602A18" w14:textId="77777777" w:rsidR="00443E6A" w:rsidRPr="001E4301" w:rsidRDefault="00443E6A" w:rsidP="00BD6353">
      <w:pPr>
        <w:autoSpaceDE w:val="0"/>
        <w:autoSpaceDN w:val="0"/>
        <w:adjustRightInd w:val="0"/>
        <w:spacing w:after="0" w:line="360" w:lineRule="auto"/>
        <w:jc w:val="both"/>
        <w:rPr>
          <w:rFonts w:ascii="Times New Roman" w:hAnsi="Times New Roman" w:cs="Times New Roman"/>
          <w:sz w:val="24"/>
          <w:szCs w:val="24"/>
        </w:rPr>
      </w:pPr>
    </w:p>
    <w:p w14:paraId="6A394DEE" w14:textId="493B95E9" w:rsidR="007551A8" w:rsidRPr="001E4301" w:rsidRDefault="007551A8" w:rsidP="001F41D6">
      <w:pPr>
        <w:pStyle w:val="Heading2"/>
        <w:rPr>
          <w:rFonts w:ascii="Times New Roman" w:hAnsi="Times New Roman" w:cs="Times New Roman"/>
          <w:color w:val="auto"/>
          <w:sz w:val="24"/>
          <w:szCs w:val="24"/>
        </w:rPr>
      </w:pPr>
      <w:bookmarkStart w:id="7" w:name="_Toc113291440"/>
      <w:r w:rsidRPr="001E4301">
        <w:rPr>
          <w:rFonts w:ascii="Times New Roman" w:hAnsi="Times New Roman" w:cs="Times New Roman"/>
          <w:color w:val="auto"/>
          <w:sz w:val="24"/>
          <w:szCs w:val="24"/>
        </w:rPr>
        <w:t>2.1: Ice-cream preferences</w:t>
      </w:r>
      <w:bookmarkEnd w:id="7"/>
      <w:r w:rsidRPr="001E4301">
        <w:rPr>
          <w:rFonts w:ascii="Times New Roman" w:hAnsi="Times New Roman" w:cs="Times New Roman"/>
          <w:color w:val="auto"/>
          <w:sz w:val="24"/>
          <w:szCs w:val="24"/>
        </w:rPr>
        <w:t xml:space="preserve"> </w:t>
      </w:r>
    </w:p>
    <w:p w14:paraId="0DF2F885" w14:textId="77777777" w:rsidR="00443E6A" w:rsidRPr="001E4301" w:rsidRDefault="00443E6A" w:rsidP="00443E6A">
      <w:pPr>
        <w:rPr>
          <w:rFonts w:ascii="Times New Roman" w:hAnsi="Times New Roman" w:cs="Times New Roman"/>
        </w:rPr>
      </w:pPr>
    </w:p>
    <w:p w14:paraId="336F89BD" w14:textId="3D34B6DF" w:rsidR="007551A8" w:rsidRPr="001E4301" w:rsidRDefault="007551A8" w:rsidP="007551A8">
      <w:pPr>
        <w:tabs>
          <w:tab w:val="left" w:pos="7770"/>
        </w:tabs>
        <w:autoSpaceDE w:val="0"/>
        <w:autoSpaceDN w:val="0"/>
        <w:adjustRightInd w:val="0"/>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The tables and graphs above show the number of students who preferred the different types of ice cream flavours regardless of the gender, which also summarised below. The tables also show the percentages.</w:t>
      </w:r>
    </w:p>
    <w:p w14:paraId="2A585777" w14:textId="77777777" w:rsidR="00443E6A" w:rsidRPr="001E4301" w:rsidRDefault="00443E6A" w:rsidP="007551A8">
      <w:pPr>
        <w:tabs>
          <w:tab w:val="left" w:pos="7770"/>
        </w:tabs>
        <w:autoSpaceDE w:val="0"/>
        <w:autoSpaceDN w:val="0"/>
        <w:adjustRightInd w:val="0"/>
        <w:spacing w:after="0" w:line="360" w:lineRule="auto"/>
        <w:jc w:val="both"/>
        <w:rPr>
          <w:rFonts w:ascii="Times New Roman" w:hAnsi="Times New Roman" w:cs="Times New Roman"/>
          <w:sz w:val="24"/>
          <w:szCs w:val="24"/>
        </w:rPr>
      </w:pPr>
    </w:p>
    <w:p w14:paraId="5903EF2D" w14:textId="77777777" w:rsidR="007551A8" w:rsidRPr="001E4301" w:rsidRDefault="007551A8" w:rsidP="007551A8">
      <w:pPr>
        <w:tabs>
          <w:tab w:val="left" w:pos="7770"/>
        </w:tabs>
        <w:autoSpaceDE w:val="0"/>
        <w:autoSpaceDN w:val="0"/>
        <w:adjustRightInd w:val="0"/>
        <w:spacing w:after="0" w:line="360" w:lineRule="auto"/>
        <w:jc w:val="both"/>
        <w:rPr>
          <w:rFonts w:ascii="Times New Roman" w:hAnsi="Times New Roman" w:cs="Times New Roman"/>
          <w:b/>
          <w:sz w:val="24"/>
          <w:szCs w:val="24"/>
        </w:rPr>
      </w:pPr>
      <w:r w:rsidRPr="001E4301">
        <w:rPr>
          <w:rFonts w:ascii="Times New Roman" w:hAnsi="Times New Roman" w:cs="Times New Roman"/>
          <w:b/>
          <w:sz w:val="24"/>
          <w:szCs w:val="24"/>
        </w:rPr>
        <w:t>Vanilla: 95</w:t>
      </w:r>
    </w:p>
    <w:p w14:paraId="06FB712F" w14:textId="77777777" w:rsidR="007551A8" w:rsidRPr="001E4301" w:rsidRDefault="007551A8" w:rsidP="007551A8">
      <w:pPr>
        <w:tabs>
          <w:tab w:val="left" w:pos="7770"/>
        </w:tabs>
        <w:autoSpaceDE w:val="0"/>
        <w:autoSpaceDN w:val="0"/>
        <w:adjustRightInd w:val="0"/>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Chocolate: 47</w:t>
      </w:r>
    </w:p>
    <w:p w14:paraId="7731D7C3" w14:textId="77777777" w:rsidR="007551A8" w:rsidRPr="001E4301" w:rsidRDefault="007551A8" w:rsidP="007551A8">
      <w:pPr>
        <w:tabs>
          <w:tab w:val="left" w:pos="7770"/>
        </w:tabs>
        <w:autoSpaceDE w:val="0"/>
        <w:autoSpaceDN w:val="0"/>
        <w:adjustRightInd w:val="0"/>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Strawberry: 58</w:t>
      </w:r>
    </w:p>
    <w:p w14:paraId="4E2F3CD0" w14:textId="77777777" w:rsidR="007551A8" w:rsidRPr="001E4301" w:rsidRDefault="007551A8" w:rsidP="007551A8">
      <w:pPr>
        <w:tabs>
          <w:tab w:val="left" w:pos="7770"/>
        </w:tabs>
        <w:autoSpaceDE w:val="0"/>
        <w:autoSpaceDN w:val="0"/>
        <w:adjustRightInd w:val="0"/>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Total: 200.</w:t>
      </w:r>
    </w:p>
    <w:p w14:paraId="053CE3D6" w14:textId="1A202A87" w:rsidR="007551A8" w:rsidRPr="001E4301" w:rsidRDefault="007551A8" w:rsidP="007551A8">
      <w:pPr>
        <w:tabs>
          <w:tab w:val="left" w:pos="7770"/>
        </w:tabs>
        <w:autoSpaceDE w:val="0"/>
        <w:autoSpaceDN w:val="0"/>
        <w:adjustRightInd w:val="0"/>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Therefore, the number of students with the Vanilla preference is 95. </w:t>
      </w:r>
    </w:p>
    <w:p w14:paraId="5F0C3CA8" w14:textId="77777777" w:rsidR="00443E6A" w:rsidRPr="001E4301" w:rsidRDefault="00443E6A" w:rsidP="007551A8">
      <w:pPr>
        <w:tabs>
          <w:tab w:val="left" w:pos="7770"/>
        </w:tabs>
        <w:autoSpaceDE w:val="0"/>
        <w:autoSpaceDN w:val="0"/>
        <w:adjustRightInd w:val="0"/>
        <w:spacing w:after="0" w:line="360" w:lineRule="auto"/>
        <w:jc w:val="both"/>
        <w:rPr>
          <w:rFonts w:ascii="Times New Roman" w:hAnsi="Times New Roman" w:cs="Times New Roman"/>
          <w:sz w:val="24"/>
          <w:szCs w:val="24"/>
        </w:rPr>
      </w:pPr>
    </w:p>
    <w:p w14:paraId="0BFD4E47" w14:textId="77777777" w:rsidR="007551A8" w:rsidRPr="001E4301" w:rsidRDefault="007551A8" w:rsidP="006C4670">
      <w:pPr>
        <w:pStyle w:val="Heading2"/>
        <w:rPr>
          <w:rFonts w:ascii="Times New Roman" w:hAnsi="Times New Roman" w:cs="Times New Roman"/>
          <w:color w:val="auto"/>
          <w:sz w:val="24"/>
          <w:szCs w:val="24"/>
        </w:rPr>
      </w:pPr>
      <w:bookmarkStart w:id="8" w:name="_Toc113291441"/>
      <w:r w:rsidRPr="001E4301">
        <w:rPr>
          <w:rFonts w:ascii="Times New Roman" w:hAnsi="Times New Roman" w:cs="Times New Roman"/>
          <w:color w:val="auto"/>
          <w:sz w:val="24"/>
          <w:szCs w:val="24"/>
        </w:rPr>
        <w:t>2.2: Number of males and females</w:t>
      </w:r>
      <w:bookmarkEnd w:id="8"/>
    </w:p>
    <w:tbl>
      <w:tblPr>
        <w:tblW w:w="27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6"/>
        <w:gridCol w:w="959"/>
        <w:gridCol w:w="1038"/>
      </w:tblGrid>
      <w:tr w:rsidR="003C66BF" w:rsidRPr="001E4301" w14:paraId="0B2FDC7F" w14:textId="77777777" w:rsidTr="00031549">
        <w:trPr>
          <w:cantSplit/>
        </w:trPr>
        <w:tc>
          <w:tcPr>
            <w:tcW w:w="2752" w:type="dxa"/>
            <w:gridSpan w:val="3"/>
            <w:tcBorders>
              <w:top w:val="nil"/>
              <w:left w:val="nil"/>
              <w:bottom w:val="nil"/>
              <w:right w:val="nil"/>
            </w:tcBorders>
            <w:shd w:val="clear" w:color="auto" w:fill="FFFFFF"/>
          </w:tcPr>
          <w:p w14:paraId="0FB0C2DA"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b/>
                <w:bCs/>
                <w:sz w:val="18"/>
                <w:szCs w:val="18"/>
              </w:rPr>
              <w:t>Statistics</w:t>
            </w:r>
          </w:p>
        </w:tc>
      </w:tr>
      <w:tr w:rsidR="003C66BF" w:rsidRPr="001E4301" w14:paraId="6DB7C058" w14:textId="77777777" w:rsidTr="00031549">
        <w:trPr>
          <w:cantSplit/>
        </w:trPr>
        <w:tc>
          <w:tcPr>
            <w:tcW w:w="2752" w:type="dxa"/>
            <w:gridSpan w:val="3"/>
            <w:tcBorders>
              <w:top w:val="nil"/>
              <w:left w:val="nil"/>
              <w:bottom w:val="nil"/>
              <w:right w:val="nil"/>
            </w:tcBorders>
            <w:shd w:val="clear" w:color="auto" w:fill="FFFFFF"/>
            <w:vAlign w:val="bottom"/>
          </w:tcPr>
          <w:p w14:paraId="462AA98F"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Gender</w:t>
            </w:r>
          </w:p>
        </w:tc>
      </w:tr>
      <w:tr w:rsidR="003C66BF" w:rsidRPr="001E4301" w14:paraId="384FA2D0" w14:textId="77777777" w:rsidTr="00031549">
        <w:trPr>
          <w:cantSplit/>
        </w:trPr>
        <w:tc>
          <w:tcPr>
            <w:tcW w:w="755" w:type="dxa"/>
            <w:vMerge w:val="restart"/>
            <w:tcBorders>
              <w:top w:val="single" w:sz="16" w:space="0" w:color="000000"/>
              <w:left w:val="single" w:sz="16" w:space="0" w:color="000000"/>
              <w:bottom w:val="single" w:sz="16" w:space="0" w:color="000000"/>
              <w:right w:val="nil"/>
            </w:tcBorders>
            <w:shd w:val="clear" w:color="auto" w:fill="FFFFFF"/>
            <w:vAlign w:val="center"/>
          </w:tcPr>
          <w:p w14:paraId="3D5AD14D"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N</w:t>
            </w:r>
          </w:p>
        </w:tc>
        <w:tc>
          <w:tcPr>
            <w:tcW w:w="959" w:type="dxa"/>
            <w:tcBorders>
              <w:top w:val="single" w:sz="16" w:space="0" w:color="000000"/>
              <w:left w:val="nil"/>
              <w:bottom w:val="nil"/>
              <w:right w:val="single" w:sz="16" w:space="0" w:color="000000"/>
            </w:tcBorders>
            <w:shd w:val="clear" w:color="auto" w:fill="FFFFFF"/>
            <w:vAlign w:val="center"/>
          </w:tcPr>
          <w:p w14:paraId="601C4F03"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Valid</w:t>
            </w:r>
          </w:p>
        </w:tc>
        <w:tc>
          <w:tcPr>
            <w:tcW w:w="1038" w:type="dxa"/>
            <w:tcBorders>
              <w:top w:val="single" w:sz="16" w:space="0" w:color="000000"/>
              <w:left w:val="single" w:sz="16" w:space="0" w:color="000000"/>
              <w:bottom w:val="nil"/>
              <w:right w:val="single" w:sz="16" w:space="0" w:color="000000"/>
            </w:tcBorders>
            <w:shd w:val="clear" w:color="auto" w:fill="FFFFFF"/>
            <w:vAlign w:val="center"/>
          </w:tcPr>
          <w:p w14:paraId="39101057"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200</w:t>
            </w:r>
          </w:p>
        </w:tc>
      </w:tr>
      <w:tr w:rsidR="003C66BF" w:rsidRPr="001E4301" w14:paraId="425DE8DA" w14:textId="77777777" w:rsidTr="00031549">
        <w:trPr>
          <w:cantSplit/>
        </w:trPr>
        <w:tc>
          <w:tcPr>
            <w:tcW w:w="755" w:type="dxa"/>
            <w:vMerge/>
            <w:tcBorders>
              <w:top w:val="single" w:sz="16" w:space="0" w:color="000000"/>
              <w:left w:val="single" w:sz="16" w:space="0" w:color="000000"/>
              <w:bottom w:val="single" w:sz="16" w:space="0" w:color="000000"/>
              <w:right w:val="nil"/>
            </w:tcBorders>
            <w:shd w:val="clear" w:color="auto" w:fill="FFFFFF"/>
            <w:vAlign w:val="center"/>
          </w:tcPr>
          <w:p w14:paraId="6225CACB"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959" w:type="dxa"/>
            <w:tcBorders>
              <w:top w:val="nil"/>
              <w:left w:val="nil"/>
              <w:bottom w:val="single" w:sz="16" w:space="0" w:color="000000"/>
              <w:right w:val="single" w:sz="16" w:space="0" w:color="000000"/>
            </w:tcBorders>
            <w:shd w:val="clear" w:color="auto" w:fill="FFFFFF"/>
            <w:vAlign w:val="center"/>
          </w:tcPr>
          <w:p w14:paraId="5EE1C7A7"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Missing</w:t>
            </w:r>
          </w:p>
        </w:tc>
        <w:tc>
          <w:tcPr>
            <w:tcW w:w="1038" w:type="dxa"/>
            <w:tcBorders>
              <w:top w:val="nil"/>
              <w:left w:val="single" w:sz="16" w:space="0" w:color="000000"/>
              <w:bottom w:val="single" w:sz="16" w:space="0" w:color="000000"/>
              <w:right w:val="single" w:sz="16" w:space="0" w:color="000000"/>
            </w:tcBorders>
            <w:shd w:val="clear" w:color="auto" w:fill="FFFFFF"/>
            <w:vAlign w:val="center"/>
          </w:tcPr>
          <w:p w14:paraId="16B53FD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0</w:t>
            </w:r>
          </w:p>
        </w:tc>
      </w:tr>
    </w:tbl>
    <w:p w14:paraId="27BAC851" w14:textId="77777777" w:rsidR="007551A8" w:rsidRPr="001E4301" w:rsidRDefault="007551A8" w:rsidP="007551A8">
      <w:pPr>
        <w:autoSpaceDE w:val="0"/>
        <w:autoSpaceDN w:val="0"/>
        <w:adjustRightInd w:val="0"/>
        <w:spacing w:after="0" w:line="360" w:lineRule="auto"/>
        <w:rPr>
          <w:rFonts w:ascii="Times New Roman" w:hAnsi="Times New Roman" w:cs="Times New Roman"/>
          <w:sz w:val="24"/>
          <w:szCs w:val="24"/>
        </w:rPr>
      </w:pPr>
    </w:p>
    <w:tbl>
      <w:tblPr>
        <w:tblW w:w="66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17"/>
        <w:gridCol w:w="1148"/>
        <w:gridCol w:w="1009"/>
        <w:gridCol w:w="1377"/>
        <w:gridCol w:w="1469"/>
      </w:tblGrid>
      <w:tr w:rsidR="003C66BF" w:rsidRPr="001E4301" w14:paraId="74421ED3" w14:textId="77777777" w:rsidTr="00031549">
        <w:trPr>
          <w:cantSplit/>
        </w:trPr>
        <w:tc>
          <w:tcPr>
            <w:tcW w:w="6654" w:type="dxa"/>
            <w:gridSpan w:val="6"/>
            <w:tcBorders>
              <w:top w:val="nil"/>
              <w:left w:val="nil"/>
              <w:bottom w:val="nil"/>
              <w:right w:val="nil"/>
            </w:tcBorders>
            <w:shd w:val="clear" w:color="auto" w:fill="FFFFFF"/>
          </w:tcPr>
          <w:p w14:paraId="43A38C17"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b/>
                <w:bCs/>
                <w:sz w:val="18"/>
                <w:szCs w:val="18"/>
              </w:rPr>
              <w:t>Gender</w:t>
            </w:r>
          </w:p>
        </w:tc>
      </w:tr>
      <w:tr w:rsidR="003C66BF" w:rsidRPr="001E4301" w14:paraId="6E6A9930" w14:textId="77777777" w:rsidTr="00031549">
        <w:trPr>
          <w:cantSplit/>
        </w:trPr>
        <w:tc>
          <w:tcPr>
            <w:tcW w:w="1651" w:type="dxa"/>
            <w:gridSpan w:val="2"/>
            <w:tcBorders>
              <w:top w:val="single" w:sz="16" w:space="0" w:color="000000"/>
              <w:left w:val="single" w:sz="16" w:space="0" w:color="000000"/>
              <w:bottom w:val="single" w:sz="16" w:space="0" w:color="000000"/>
              <w:right w:val="nil"/>
            </w:tcBorders>
            <w:shd w:val="clear" w:color="auto" w:fill="FFFFFF"/>
          </w:tcPr>
          <w:p w14:paraId="27A58801"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p>
        </w:tc>
        <w:tc>
          <w:tcPr>
            <w:tcW w:w="1148" w:type="dxa"/>
            <w:tcBorders>
              <w:top w:val="single" w:sz="16" w:space="0" w:color="000000"/>
              <w:left w:val="single" w:sz="16" w:space="0" w:color="000000"/>
              <w:bottom w:val="single" w:sz="16" w:space="0" w:color="000000"/>
            </w:tcBorders>
            <w:shd w:val="clear" w:color="auto" w:fill="FFFFFF"/>
          </w:tcPr>
          <w:p w14:paraId="145F51E0"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Frequency</w:t>
            </w:r>
          </w:p>
        </w:tc>
        <w:tc>
          <w:tcPr>
            <w:tcW w:w="1009" w:type="dxa"/>
            <w:tcBorders>
              <w:top w:val="single" w:sz="16" w:space="0" w:color="000000"/>
              <w:bottom w:val="single" w:sz="16" w:space="0" w:color="000000"/>
            </w:tcBorders>
            <w:shd w:val="clear" w:color="auto" w:fill="FFFFFF"/>
          </w:tcPr>
          <w:p w14:paraId="27D4CB1A"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Percent</w:t>
            </w:r>
          </w:p>
        </w:tc>
        <w:tc>
          <w:tcPr>
            <w:tcW w:w="1377" w:type="dxa"/>
            <w:tcBorders>
              <w:top w:val="single" w:sz="16" w:space="0" w:color="000000"/>
              <w:bottom w:val="single" w:sz="16" w:space="0" w:color="000000"/>
            </w:tcBorders>
            <w:shd w:val="clear" w:color="auto" w:fill="FFFFFF"/>
          </w:tcPr>
          <w:p w14:paraId="29807E49"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Valid Percent</w:t>
            </w:r>
          </w:p>
        </w:tc>
        <w:tc>
          <w:tcPr>
            <w:tcW w:w="1469" w:type="dxa"/>
            <w:tcBorders>
              <w:top w:val="single" w:sz="16" w:space="0" w:color="000000"/>
              <w:bottom w:val="single" w:sz="16" w:space="0" w:color="000000"/>
              <w:right w:val="single" w:sz="16" w:space="0" w:color="000000"/>
            </w:tcBorders>
            <w:shd w:val="clear" w:color="auto" w:fill="FFFFFF"/>
          </w:tcPr>
          <w:p w14:paraId="41798831"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Cumulative Percent</w:t>
            </w:r>
          </w:p>
        </w:tc>
      </w:tr>
      <w:tr w:rsidR="003C66BF" w:rsidRPr="001E4301" w14:paraId="2852F6BA" w14:textId="77777777" w:rsidTr="00031549">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vAlign w:val="center"/>
          </w:tcPr>
          <w:p w14:paraId="0A83BB08"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Valid</w:t>
            </w:r>
          </w:p>
        </w:tc>
        <w:tc>
          <w:tcPr>
            <w:tcW w:w="917" w:type="dxa"/>
            <w:tcBorders>
              <w:top w:val="single" w:sz="16" w:space="0" w:color="000000"/>
              <w:left w:val="nil"/>
              <w:bottom w:val="nil"/>
              <w:right w:val="single" w:sz="16" w:space="0" w:color="000000"/>
            </w:tcBorders>
            <w:shd w:val="clear" w:color="auto" w:fill="FFFFFF"/>
            <w:vAlign w:val="center"/>
          </w:tcPr>
          <w:p w14:paraId="7AAAC74B"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Male</w:t>
            </w:r>
          </w:p>
        </w:tc>
        <w:tc>
          <w:tcPr>
            <w:tcW w:w="1148" w:type="dxa"/>
            <w:tcBorders>
              <w:top w:val="single" w:sz="16" w:space="0" w:color="000000"/>
              <w:left w:val="single" w:sz="16" w:space="0" w:color="000000"/>
              <w:bottom w:val="nil"/>
            </w:tcBorders>
            <w:shd w:val="clear" w:color="auto" w:fill="FFFFFF"/>
            <w:vAlign w:val="center"/>
          </w:tcPr>
          <w:p w14:paraId="04AC7A97"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91</w:t>
            </w:r>
          </w:p>
        </w:tc>
        <w:tc>
          <w:tcPr>
            <w:tcW w:w="1009" w:type="dxa"/>
            <w:tcBorders>
              <w:top w:val="single" w:sz="16" w:space="0" w:color="000000"/>
              <w:bottom w:val="nil"/>
            </w:tcBorders>
            <w:shd w:val="clear" w:color="auto" w:fill="FFFFFF"/>
            <w:vAlign w:val="center"/>
          </w:tcPr>
          <w:p w14:paraId="67E7AD86"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45.5</w:t>
            </w:r>
          </w:p>
        </w:tc>
        <w:tc>
          <w:tcPr>
            <w:tcW w:w="1377" w:type="dxa"/>
            <w:tcBorders>
              <w:top w:val="single" w:sz="16" w:space="0" w:color="000000"/>
              <w:bottom w:val="nil"/>
            </w:tcBorders>
            <w:shd w:val="clear" w:color="auto" w:fill="FFFFFF"/>
            <w:vAlign w:val="center"/>
          </w:tcPr>
          <w:p w14:paraId="3DF8D023"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45.5</w:t>
            </w:r>
          </w:p>
        </w:tc>
        <w:tc>
          <w:tcPr>
            <w:tcW w:w="1469" w:type="dxa"/>
            <w:tcBorders>
              <w:top w:val="single" w:sz="16" w:space="0" w:color="000000"/>
              <w:bottom w:val="nil"/>
              <w:right w:val="single" w:sz="16" w:space="0" w:color="000000"/>
            </w:tcBorders>
            <w:shd w:val="clear" w:color="auto" w:fill="FFFFFF"/>
            <w:vAlign w:val="center"/>
          </w:tcPr>
          <w:p w14:paraId="0D559C1F"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45.5</w:t>
            </w:r>
          </w:p>
        </w:tc>
      </w:tr>
      <w:tr w:rsidR="003C66BF" w:rsidRPr="001E4301" w14:paraId="198EE392" w14:textId="77777777" w:rsidTr="00031549">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11D01085"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917" w:type="dxa"/>
            <w:tcBorders>
              <w:top w:val="nil"/>
              <w:left w:val="nil"/>
              <w:bottom w:val="nil"/>
              <w:right w:val="single" w:sz="16" w:space="0" w:color="000000"/>
            </w:tcBorders>
            <w:shd w:val="clear" w:color="auto" w:fill="FFFFFF"/>
            <w:vAlign w:val="center"/>
          </w:tcPr>
          <w:p w14:paraId="761674B6"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Female</w:t>
            </w:r>
          </w:p>
        </w:tc>
        <w:tc>
          <w:tcPr>
            <w:tcW w:w="1148" w:type="dxa"/>
            <w:tcBorders>
              <w:top w:val="nil"/>
              <w:left w:val="single" w:sz="16" w:space="0" w:color="000000"/>
              <w:bottom w:val="nil"/>
            </w:tcBorders>
            <w:shd w:val="clear" w:color="auto" w:fill="FFFFFF"/>
            <w:vAlign w:val="center"/>
          </w:tcPr>
          <w:p w14:paraId="56886560"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109</w:t>
            </w:r>
          </w:p>
        </w:tc>
        <w:tc>
          <w:tcPr>
            <w:tcW w:w="1009" w:type="dxa"/>
            <w:tcBorders>
              <w:top w:val="nil"/>
              <w:bottom w:val="nil"/>
            </w:tcBorders>
            <w:shd w:val="clear" w:color="auto" w:fill="FFFFFF"/>
            <w:vAlign w:val="center"/>
          </w:tcPr>
          <w:p w14:paraId="49A5E612"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54.5</w:t>
            </w:r>
          </w:p>
        </w:tc>
        <w:tc>
          <w:tcPr>
            <w:tcW w:w="1377" w:type="dxa"/>
            <w:tcBorders>
              <w:top w:val="nil"/>
              <w:bottom w:val="nil"/>
            </w:tcBorders>
            <w:shd w:val="clear" w:color="auto" w:fill="FFFFFF"/>
            <w:vAlign w:val="center"/>
          </w:tcPr>
          <w:p w14:paraId="7C782457"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54.5</w:t>
            </w:r>
          </w:p>
        </w:tc>
        <w:tc>
          <w:tcPr>
            <w:tcW w:w="1469" w:type="dxa"/>
            <w:tcBorders>
              <w:top w:val="nil"/>
              <w:bottom w:val="nil"/>
              <w:right w:val="single" w:sz="16" w:space="0" w:color="000000"/>
            </w:tcBorders>
            <w:shd w:val="clear" w:color="auto" w:fill="FFFFFF"/>
            <w:vAlign w:val="center"/>
          </w:tcPr>
          <w:p w14:paraId="28171BB6"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100.0</w:t>
            </w:r>
          </w:p>
        </w:tc>
      </w:tr>
      <w:tr w:rsidR="003C66BF" w:rsidRPr="001E4301" w14:paraId="22DF2016" w14:textId="77777777" w:rsidTr="00031549">
        <w:trPr>
          <w:cantSplit/>
        </w:trPr>
        <w:tc>
          <w:tcPr>
            <w:tcW w:w="734" w:type="dxa"/>
            <w:vMerge/>
            <w:tcBorders>
              <w:top w:val="single" w:sz="16" w:space="0" w:color="000000"/>
              <w:left w:val="single" w:sz="16" w:space="0" w:color="000000"/>
              <w:bottom w:val="single" w:sz="16" w:space="0" w:color="000000"/>
              <w:right w:val="nil"/>
            </w:tcBorders>
            <w:shd w:val="clear" w:color="auto" w:fill="FFFFFF"/>
            <w:vAlign w:val="center"/>
          </w:tcPr>
          <w:p w14:paraId="19BD1256"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917" w:type="dxa"/>
            <w:tcBorders>
              <w:top w:val="nil"/>
              <w:left w:val="nil"/>
              <w:bottom w:val="single" w:sz="16" w:space="0" w:color="000000"/>
              <w:right w:val="single" w:sz="16" w:space="0" w:color="000000"/>
            </w:tcBorders>
            <w:shd w:val="clear" w:color="auto" w:fill="FFFFFF"/>
            <w:vAlign w:val="center"/>
          </w:tcPr>
          <w:p w14:paraId="05752CDC"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Total</w:t>
            </w:r>
          </w:p>
        </w:tc>
        <w:tc>
          <w:tcPr>
            <w:tcW w:w="1148" w:type="dxa"/>
            <w:tcBorders>
              <w:top w:val="nil"/>
              <w:left w:val="single" w:sz="16" w:space="0" w:color="000000"/>
              <w:bottom w:val="single" w:sz="16" w:space="0" w:color="000000"/>
            </w:tcBorders>
            <w:shd w:val="clear" w:color="auto" w:fill="FFFFFF"/>
            <w:vAlign w:val="center"/>
          </w:tcPr>
          <w:p w14:paraId="7B46AF90"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200</w:t>
            </w:r>
          </w:p>
        </w:tc>
        <w:tc>
          <w:tcPr>
            <w:tcW w:w="1009" w:type="dxa"/>
            <w:tcBorders>
              <w:top w:val="nil"/>
              <w:bottom w:val="single" w:sz="16" w:space="0" w:color="000000"/>
            </w:tcBorders>
            <w:shd w:val="clear" w:color="auto" w:fill="FFFFFF"/>
            <w:vAlign w:val="center"/>
          </w:tcPr>
          <w:p w14:paraId="61CA17A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100.0</w:t>
            </w:r>
          </w:p>
        </w:tc>
        <w:tc>
          <w:tcPr>
            <w:tcW w:w="1377" w:type="dxa"/>
            <w:tcBorders>
              <w:top w:val="nil"/>
              <w:bottom w:val="single" w:sz="16" w:space="0" w:color="000000"/>
            </w:tcBorders>
            <w:shd w:val="clear" w:color="auto" w:fill="FFFFFF"/>
            <w:vAlign w:val="center"/>
          </w:tcPr>
          <w:p w14:paraId="20F9601F"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100.0</w:t>
            </w:r>
          </w:p>
        </w:tc>
        <w:tc>
          <w:tcPr>
            <w:tcW w:w="1469" w:type="dxa"/>
            <w:tcBorders>
              <w:top w:val="nil"/>
              <w:bottom w:val="single" w:sz="16" w:space="0" w:color="000000"/>
              <w:right w:val="single" w:sz="16" w:space="0" w:color="000000"/>
            </w:tcBorders>
            <w:shd w:val="clear" w:color="auto" w:fill="FFFFFF"/>
          </w:tcPr>
          <w:p w14:paraId="19E93691" w14:textId="77777777" w:rsidR="007551A8" w:rsidRPr="001E4301" w:rsidRDefault="007551A8" w:rsidP="00031549">
            <w:pPr>
              <w:autoSpaceDE w:val="0"/>
              <w:autoSpaceDN w:val="0"/>
              <w:adjustRightInd w:val="0"/>
              <w:spacing w:after="0" w:line="360" w:lineRule="auto"/>
              <w:rPr>
                <w:rFonts w:ascii="Times New Roman" w:hAnsi="Times New Roman" w:cs="Times New Roman"/>
                <w:sz w:val="24"/>
                <w:szCs w:val="24"/>
              </w:rPr>
            </w:pPr>
          </w:p>
        </w:tc>
      </w:tr>
    </w:tbl>
    <w:p w14:paraId="64DEA370" w14:textId="737FDB09" w:rsidR="007551A8" w:rsidRPr="001E4301" w:rsidRDefault="007551A8" w:rsidP="007551A8">
      <w:pPr>
        <w:autoSpaceDE w:val="0"/>
        <w:autoSpaceDN w:val="0"/>
        <w:adjustRightInd w:val="0"/>
        <w:spacing w:after="0" w:line="360" w:lineRule="auto"/>
        <w:rPr>
          <w:rFonts w:ascii="Times New Roman" w:hAnsi="Times New Roman" w:cs="Times New Roman"/>
          <w:noProof/>
          <w:sz w:val="24"/>
          <w:szCs w:val="24"/>
          <w:lang w:eastAsia="en-GB"/>
        </w:rPr>
      </w:pPr>
    </w:p>
    <w:p w14:paraId="0B02D897" w14:textId="77777777" w:rsidR="00443E6A" w:rsidRPr="001E4301" w:rsidRDefault="00443E6A" w:rsidP="007551A8">
      <w:pPr>
        <w:autoSpaceDE w:val="0"/>
        <w:autoSpaceDN w:val="0"/>
        <w:adjustRightInd w:val="0"/>
        <w:spacing w:after="0" w:line="360" w:lineRule="auto"/>
        <w:rPr>
          <w:rFonts w:ascii="Times New Roman" w:hAnsi="Times New Roman" w:cs="Times New Roman"/>
          <w:noProof/>
          <w:sz w:val="24"/>
          <w:szCs w:val="24"/>
          <w:lang w:eastAsia="en-GB"/>
        </w:rPr>
      </w:pPr>
    </w:p>
    <w:p w14:paraId="4C30E969" w14:textId="77777777" w:rsidR="007551A8" w:rsidRPr="001E4301" w:rsidRDefault="007551A8" w:rsidP="007551A8">
      <w:pPr>
        <w:autoSpaceDE w:val="0"/>
        <w:autoSpaceDN w:val="0"/>
        <w:adjustRightInd w:val="0"/>
        <w:spacing w:after="0" w:line="360" w:lineRule="auto"/>
        <w:jc w:val="both"/>
        <w:rPr>
          <w:rFonts w:ascii="Times New Roman" w:hAnsi="Times New Roman" w:cs="Times New Roman"/>
          <w:sz w:val="24"/>
          <w:szCs w:val="24"/>
        </w:rPr>
      </w:pPr>
      <w:r w:rsidRPr="001E4301">
        <w:rPr>
          <w:rFonts w:ascii="Times New Roman" w:hAnsi="Times New Roman" w:cs="Times New Roman"/>
          <w:noProof/>
          <w:sz w:val="24"/>
          <w:szCs w:val="24"/>
          <w:lang w:eastAsia="en-GB"/>
        </w:rPr>
        <w:drawing>
          <wp:inline distT="0" distB="0" distL="0" distR="0" wp14:anchorId="1EF276D8" wp14:editId="56C60B98">
            <wp:extent cx="3248025" cy="1933575"/>
            <wp:effectExtent l="19050" t="0" r="9525" b="0"/>
            <wp:docPr id="1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srcRect/>
                    <a:stretch>
                      <a:fillRect/>
                    </a:stretch>
                  </pic:blipFill>
                  <pic:spPr bwMode="auto">
                    <a:xfrm>
                      <a:off x="0" y="0"/>
                      <a:ext cx="3248025" cy="1933575"/>
                    </a:xfrm>
                    <a:prstGeom prst="rect">
                      <a:avLst/>
                    </a:prstGeom>
                    <a:noFill/>
                    <a:ln w="9525">
                      <a:noFill/>
                      <a:miter lim="800000"/>
                      <a:headEnd/>
                      <a:tailEnd/>
                    </a:ln>
                  </pic:spPr>
                </pic:pic>
              </a:graphicData>
            </a:graphic>
          </wp:inline>
        </w:drawing>
      </w:r>
    </w:p>
    <w:p w14:paraId="0B77464D" w14:textId="4DA94CDE" w:rsidR="007551A8" w:rsidRPr="001E4301" w:rsidRDefault="007551A8" w:rsidP="007551A8">
      <w:pPr>
        <w:autoSpaceDE w:val="0"/>
        <w:autoSpaceDN w:val="0"/>
        <w:adjustRightInd w:val="0"/>
        <w:spacing w:after="0" w:line="360" w:lineRule="auto"/>
        <w:jc w:val="both"/>
        <w:rPr>
          <w:rFonts w:ascii="Times New Roman" w:hAnsi="Times New Roman" w:cs="Times New Roman"/>
          <w:sz w:val="24"/>
          <w:szCs w:val="24"/>
        </w:rPr>
      </w:pPr>
    </w:p>
    <w:p w14:paraId="72F6BE75" w14:textId="77777777" w:rsidR="00443E6A" w:rsidRPr="001E4301" w:rsidRDefault="00443E6A" w:rsidP="007551A8">
      <w:pPr>
        <w:autoSpaceDE w:val="0"/>
        <w:autoSpaceDN w:val="0"/>
        <w:adjustRightInd w:val="0"/>
        <w:spacing w:after="0" w:line="360" w:lineRule="auto"/>
        <w:jc w:val="both"/>
        <w:rPr>
          <w:rFonts w:ascii="Times New Roman" w:hAnsi="Times New Roman" w:cs="Times New Roman"/>
          <w:sz w:val="24"/>
          <w:szCs w:val="24"/>
        </w:rPr>
      </w:pPr>
    </w:p>
    <w:p w14:paraId="79D0B3B0"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From the SPSS analysis, the total number of students is 200. Form this, 91 are male and 109 are female. </w:t>
      </w:r>
    </w:p>
    <w:p w14:paraId="568A5E39"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Mean and median for participants who like chocolate and strawberry</w:t>
      </w:r>
    </w:p>
    <w:p w14:paraId="154D9125" w14:textId="7EF57839"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Chocolate</w:t>
      </w:r>
    </w:p>
    <w:p w14:paraId="2A122E4D" w14:textId="77777777" w:rsidR="00443E6A" w:rsidRPr="001E4301" w:rsidRDefault="00443E6A" w:rsidP="007551A8">
      <w:pPr>
        <w:spacing w:after="0" w:line="360" w:lineRule="auto"/>
        <w:jc w:val="both"/>
        <w:rPr>
          <w:rFonts w:ascii="Times New Roman" w:hAnsi="Times New Roman" w:cs="Times New Roman"/>
          <w:sz w:val="24"/>
          <w:szCs w:val="24"/>
        </w:rPr>
      </w:pPr>
    </w:p>
    <w:p w14:paraId="5BC5E326" w14:textId="168702BD" w:rsidR="007551A8" w:rsidRPr="001E4301" w:rsidRDefault="007551A8" w:rsidP="006C4670">
      <w:pPr>
        <w:pStyle w:val="Heading2"/>
        <w:rPr>
          <w:rFonts w:ascii="Times New Roman" w:hAnsi="Times New Roman" w:cs="Times New Roman"/>
          <w:color w:val="auto"/>
          <w:sz w:val="24"/>
          <w:szCs w:val="24"/>
        </w:rPr>
      </w:pPr>
      <w:bookmarkStart w:id="9" w:name="_Toc113291442"/>
      <w:r w:rsidRPr="001E4301">
        <w:rPr>
          <w:rFonts w:ascii="Times New Roman" w:hAnsi="Times New Roman" w:cs="Times New Roman"/>
          <w:color w:val="auto"/>
          <w:sz w:val="24"/>
          <w:szCs w:val="24"/>
        </w:rPr>
        <w:t>2.3: Mean and Median</w:t>
      </w:r>
      <w:bookmarkEnd w:id="9"/>
    </w:p>
    <w:p w14:paraId="5480BA11" w14:textId="77777777" w:rsidR="00443E6A" w:rsidRPr="001E4301" w:rsidRDefault="00443E6A" w:rsidP="00443E6A">
      <w:pPr>
        <w:rPr>
          <w:rFonts w:ascii="Times New Roman" w:hAnsi="Times New Roman" w:cs="Times New Roman"/>
        </w:rPr>
      </w:pPr>
    </w:p>
    <w:p w14:paraId="51A8172C"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A total number of 47 participants had their preference as chocolate for ice cream flavours. After filtering these participants, the mean and median scores for the video game and puzzle tests</w:t>
      </w:r>
      <w:r w:rsidR="00B04043" w:rsidRPr="001E4301">
        <w:rPr>
          <w:rFonts w:ascii="Times New Roman" w:hAnsi="Times New Roman" w:cs="Times New Roman"/>
          <w:sz w:val="24"/>
          <w:szCs w:val="24"/>
        </w:rPr>
        <w:t xml:space="preserve"> were calculated</w:t>
      </w:r>
      <w:r w:rsidRPr="001E4301">
        <w:rPr>
          <w:rFonts w:ascii="Times New Roman" w:hAnsi="Times New Roman" w:cs="Times New Roman"/>
          <w:sz w:val="24"/>
          <w:szCs w:val="24"/>
        </w:rPr>
        <w:t>.</w:t>
      </w:r>
    </w:p>
    <w:p w14:paraId="388DE22E" w14:textId="77777777" w:rsidR="007551A8" w:rsidRPr="001E4301" w:rsidRDefault="007551A8" w:rsidP="007551A8">
      <w:pPr>
        <w:spacing w:after="0" w:line="360" w:lineRule="auto"/>
        <w:rPr>
          <w:rFonts w:ascii="Times New Roman" w:hAnsi="Times New Roman" w:cs="Times New Roman"/>
          <w:sz w:val="24"/>
          <w:szCs w:val="24"/>
        </w:rPr>
      </w:pPr>
    </w:p>
    <w:tbl>
      <w:tblPr>
        <w:tblW w:w="3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933"/>
        <w:gridCol w:w="1010"/>
        <w:gridCol w:w="1010"/>
      </w:tblGrid>
      <w:tr w:rsidR="003C66BF" w:rsidRPr="001E4301" w14:paraId="22330862" w14:textId="77777777" w:rsidTr="00031549">
        <w:trPr>
          <w:cantSplit/>
        </w:trPr>
        <w:tc>
          <w:tcPr>
            <w:tcW w:w="3684" w:type="dxa"/>
            <w:gridSpan w:val="4"/>
            <w:tcBorders>
              <w:top w:val="nil"/>
              <w:left w:val="nil"/>
              <w:bottom w:val="nil"/>
              <w:right w:val="nil"/>
            </w:tcBorders>
            <w:shd w:val="clear" w:color="auto" w:fill="FFFFFF"/>
          </w:tcPr>
          <w:p w14:paraId="362AC778"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b/>
                <w:bCs/>
                <w:sz w:val="18"/>
                <w:szCs w:val="18"/>
              </w:rPr>
              <w:t>Statistics</w:t>
            </w:r>
          </w:p>
        </w:tc>
      </w:tr>
      <w:tr w:rsidR="003C66BF" w:rsidRPr="001E4301" w14:paraId="7BD064DE" w14:textId="77777777" w:rsidTr="00031549">
        <w:trPr>
          <w:cantSplit/>
        </w:trPr>
        <w:tc>
          <w:tcPr>
            <w:tcW w:w="1666" w:type="dxa"/>
            <w:gridSpan w:val="2"/>
            <w:tcBorders>
              <w:top w:val="single" w:sz="16" w:space="0" w:color="000000"/>
              <w:left w:val="single" w:sz="16" w:space="0" w:color="000000"/>
              <w:bottom w:val="single" w:sz="16" w:space="0" w:color="000000"/>
              <w:right w:val="nil"/>
            </w:tcBorders>
            <w:shd w:val="clear" w:color="auto" w:fill="FFFFFF"/>
          </w:tcPr>
          <w:p w14:paraId="1AD55D83"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p>
        </w:tc>
        <w:tc>
          <w:tcPr>
            <w:tcW w:w="1009" w:type="dxa"/>
            <w:tcBorders>
              <w:top w:val="single" w:sz="16" w:space="0" w:color="000000"/>
              <w:left w:val="single" w:sz="16" w:space="0" w:color="000000"/>
              <w:bottom w:val="single" w:sz="16" w:space="0" w:color="000000"/>
            </w:tcBorders>
            <w:shd w:val="clear" w:color="auto" w:fill="FFFFFF"/>
          </w:tcPr>
          <w:p w14:paraId="06713021"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Video</w:t>
            </w:r>
          </w:p>
        </w:tc>
        <w:tc>
          <w:tcPr>
            <w:tcW w:w="1009" w:type="dxa"/>
            <w:tcBorders>
              <w:top w:val="single" w:sz="16" w:space="0" w:color="000000"/>
              <w:bottom w:val="single" w:sz="16" w:space="0" w:color="000000"/>
              <w:right w:val="single" w:sz="16" w:space="0" w:color="000000"/>
            </w:tcBorders>
            <w:shd w:val="clear" w:color="auto" w:fill="FFFFFF"/>
          </w:tcPr>
          <w:p w14:paraId="3F5004AE"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Puzzle</w:t>
            </w:r>
          </w:p>
        </w:tc>
      </w:tr>
      <w:tr w:rsidR="003C66BF" w:rsidRPr="001E4301" w14:paraId="380CFE79" w14:textId="77777777" w:rsidTr="00031549">
        <w:trPr>
          <w:cantSplit/>
        </w:trPr>
        <w:tc>
          <w:tcPr>
            <w:tcW w:w="734" w:type="dxa"/>
            <w:vMerge w:val="restart"/>
            <w:tcBorders>
              <w:top w:val="single" w:sz="16" w:space="0" w:color="000000"/>
              <w:left w:val="single" w:sz="16" w:space="0" w:color="000000"/>
              <w:bottom w:val="nil"/>
              <w:right w:val="nil"/>
            </w:tcBorders>
            <w:shd w:val="clear" w:color="auto" w:fill="FFFFFF"/>
            <w:vAlign w:val="center"/>
          </w:tcPr>
          <w:p w14:paraId="04BA9ACE"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N</w:t>
            </w:r>
          </w:p>
        </w:tc>
        <w:tc>
          <w:tcPr>
            <w:tcW w:w="932" w:type="dxa"/>
            <w:tcBorders>
              <w:top w:val="single" w:sz="16" w:space="0" w:color="000000"/>
              <w:left w:val="nil"/>
              <w:bottom w:val="nil"/>
              <w:right w:val="single" w:sz="16" w:space="0" w:color="000000"/>
            </w:tcBorders>
            <w:shd w:val="clear" w:color="auto" w:fill="FFFFFF"/>
            <w:vAlign w:val="center"/>
          </w:tcPr>
          <w:p w14:paraId="05D17195"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Valid</w:t>
            </w:r>
          </w:p>
        </w:tc>
        <w:tc>
          <w:tcPr>
            <w:tcW w:w="1009" w:type="dxa"/>
            <w:tcBorders>
              <w:top w:val="single" w:sz="16" w:space="0" w:color="000000"/>
              <w:left w:val="single" w:sz="16" w:space="0" w:color="000000"/>
              <w:bottom w:val="nil"/>
            </w:tcBorders>
            <w:shd w:val="clear" w:color="auto" w:fill="FFFFFF"/>
            <w:vAlign w:val="center"/>
          </w:tcPr>
          <w:p w14:paraId="4EFF231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47</w:t>
            </w:r>
          </w:p>
        </w:tc>
        <w:tc>
          <w:tcPr>
            <w:tcW w:w="1009" w:type="dxa"/>
            <w:tcBorders>
              <w:top w:val="single" w:sz="16" w:space="0" w:color="000000"/>
              <w:bottom w:val="nil"/>
              <w:right w:val="single" w:sz="16" w:space="0" w:color="000000"/>
            </w:tcBorders>
            <w:shd w:val="clear" w:color="auto" w:fill="FFFFFF"/>
            <w:vAlign w:val="center"/>
          </w:tcPr>
          <w:p w14:paraId="2CF11706"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47</w:t>
            </w:r>
          </w:p>
        </w:tc>
      </w:tr>
      <w:tr w:rsidR="003C66BF" w:rsidRPr="001E4301" w14:paraId="438A1148" w14:textId="77777777" w:rsidTr="00031549">
        <w:trPr>
          <w:cantSplit/>
        </w:trPr>
        <w:tc>
          <w:tcPr>
            <w:tcW w:w="734" w:type="dxa"/>
            <w:vMerge/>
            <w:tcBorders>
              <w:top w:val="single" w:sz="16" w:space="0" w:color="000000"/>
              <w:left w:val="single" w:sz="16" w:space="0" w:color="000000"/>
              <w:bottom w:val="nil"/>
              <w:right w:val="nil"/>
            </w:tcBorders>
            <w:shd w:val="clear" w:color="auto" w:fill="FFFFFF"/>
            <w:vAlign w:val="center"/>
          </w:tcPr>
          <w:p w14:paraId="658B31C2"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932" w:type="dxa"/>
            <w:tcBorders>
              <w:top w:val="nil"/>
              <w:left w:val="nil"/>
              <w:bottom w:val="nil"/>
              <w:right w:val="single" w:sz="16" w:space="0" w:color="000000"/>
            </w:tcBorders>
            <w:shd w:val="clear" w:color="auto" w:fill="FFFFFF"/>
            <w:vAlign w:val="center"/>
          </w:tcPr>
          <w:p w14:paraId="2800DC75"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Missing</w:t>
            </w:r>
          </w:p>
        </w:tc>
        <w:tc>
          <w:tcPr>
            <w:tcW w:w="1009" w:type="dxa"/>
            <w:tcBorders>
              <w:top w:val="nil"/>
              <w:left w:val="single" w:sz="16" w:space="0" w:color="000000"/>
              <w:bottom w:val="nil"/>
            </w:tcBorders>
            <w:shd w:val="clear" w:color="auto" w:fill="FFFFFF"/>
            <w:vAlign w:val="center"/>
          </w:tcPr>
          <w:p w14:paraId="44164D72"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0</w:t>
            </w:r>
          </w:p>
        </w:tc>
        <w:tc>
          <w:tcPr>
            <w:tcW w:w="1009" w:type="dxa"/>
            <w:tcBorders>
              <w:top w:val="nil"/>
              <w:bottom w:val="nil"/>
              <w:right w:val="single" w:sz="16" w:space="0" w:color="000000"/>
            </w:tcBorders>
            <w:shd w:val="clear" w:color="auto" w:fill="FFFFFF"/>
            <w:vAlign w:val="center"/>
          </w:tcPr>
          <w:p w14:paraId="26A5D932"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0</w:t>
            </w:r>
          </w:p>
        </w:tc>
      </w:tr>
      <w:tr w:rsidR="003C66BF" w:rsidRPr="001E4301" w14:paraId="00672CFD" w14:textId="77777777" w:rsidTr="00031549">
        <w:trPr>
          <w:cantSplit/>
        </w:trPr>
        <w:tc>
          <w:tcPr>
            <w:tcW w:w="1666" w:type="dxa"/>
            <w:gridSpan w:val="2"/>
            <w:tcBorders>
              <w:top w:val="nil"/>
              <w:left w:val="single" w:sz="16" w:space="0" w:color="000000"/>
              <w:bottom w:val="nil"/>
              <w:right w:val="nil"/>
            </w:tcBorders>
            <w:shd w:val="clear" w:color="auto" w:fill="FFFFFF"/>
            <w:vAlign w:val="center"/>
          </w:tcPr>
          <w:p w14:paraId="22C5C0E3"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Mean</w:t>
            </w:r>
          </w:p>
        </w:tc>
        <w:tc>
          <w:tcPr>
            <w:tcW w:w="1009" w:type="dxa"/>
            <w:tcBorders>
              <w:top w:val="nil"/>
              <w:left w:val="single" w:sz="16" w:space="0" w:color="000000"/>
              <w:bottom w:val="nil"/>
            </w:tcBorders>
            <w:shd w:val="clear" w:color="auto" w:fill="FFFFFF"/>
            <w:vAlign w:val="center"/>
          </w:tcPr>
          <w:p w14:paraId="1785941E"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47.70</w:t>
            </w:r>
          </w:p>
        </w:tc>
        <w:tc>
          <w:tcPr>
            <w:tcW w:w="1009" w:type="dxa"/>
            <w:tcBorders>
              <w:top w:val="nil"/>
              <w:bottom w:val="nil"/>
              <w:right w:val="single" w:sz="16" w:space="0" w:color="000000"/>
            </w:tcBorders>
            <w:shd w:val="clear" w:color="auto" w:fill="FFFFFF"/>
            <w:vAlign w:val="center"/>
          </w:tcPr>
          <w:p w14:paraId="7A8FF998"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47.32</w:t>
            </w:r>
          </w:p>
        </w:tc>
      </w:tr>
      <w:tr w:rsidR="003C66BF" w:rsidRPr="001E4301" w14:paraId="11724848" w14:textId="77777777" w:rsidTr="00031549">
        <w:trPr>
          <w:cantSplit/>
        </w:trPr>
        <w:tc>
          <w:tcPr>
            <w:tcW w:w="1666" w:type="dxa"/>
            <w:gridSpan w:val="2"/>
            <w:tcBorders>
              <w:top w:val="nil"/>
              <w:left w:val="single" w:sz="16" w:space="0" w:color="000000"/>
              <w:bottom w:val="single" w:sz="16" w:space="0" w:color="000000"/>
              <w:right w:val="nil"/>
            </w:tcBorders>
            <w:shd w:val="clear" w:color="auto" w:fill="FFFFFF"/>
            <w:vAlign w:val="center"/>
          </w:tcPr>
          <w:p w14:paraId="1135A7A0"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lastRenderedPageBreak/>
              <w:t>Median</w:t>
            </w:r>
          </w:p>
        </w:tc>
        <w:tc>
          <w:tcPr>
            <w:tcW w:w="1009" w:type="dxa"/>
            <w:tcBorders>
              <w:top w:val="nil"/>
              <w:left w:val="single" w:sz="16" w:space="0" w:color="000000"/>
              <w:bottom w:val="single" w:sz="16" w:space="0" w:color="000000"/>
            </w:tcBorders>
            <w:shd w:val="clear" w:color="auto" w:fill="FFFFFF"/>
            <w:vAlign w:val="center"/>
          </w:tcPr>
          <w:p w14:paraId="526C641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47.00</w:t>
            </w:r>
          </w:p>
        </w:tc>
        <w:tc>
          <w:tcPr>
            <w:tcW w:w="1009" w:type="dxa"/>
            <w:tcBorders>
              <w:top w:val="nil"/>
              <w:bottom w:val="single" w:sz="16" w:space="0" w:color="000000"/>
              <w:right w:val="single" w:sz="16" w:space="0" w:color="000000"/>
            </w:tcBorders>
            <w:shd w:val="clear" w:color="auto" w:fill="FFFFFF"/>
            <w:vAlign w:val="center"/>
          </w:tcPr>
          <w:p w14:paraId="2347B833"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46.00</w:t>
            </w:r>
          </w:p>
        </w:tc>
      </w:tr>
    </w:tbl>
    <w:p w14:paraId="684BBE22" w14:textId="77777777" w:rsidR="007551A8" w:rsidRPr="001E4301" w:rsidRDefault="007551A8" w:rsidP="007551A8">
      <w:pPr>
        <w:autoSpaceDE w:val="0"/>
        <w:autoSpaceDN w:val="0"/>
        <w:adjustRightInd w:val="0"/>
        <w:spacing w:after="0" w:line="360" w:lineRule="auto"/>
        <w:rPr>
          <w:rFonts w:ascii="Times New Roman" w:hAnsi="Times New Roman" w:cs="Times New Roman"/>
          <w:sz w:val="24"/>
          <w:szCs w:val="24"/>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540"/>
        <w:gridCol w:w="520"/>
        <w:gridCol w:w="910"/>
        <w:gridCol w:w="680"/>
        <w:gridCol w:w="1125"/>
        <w:gridCol w:w="1575"/>
      </w:tblGrid>
      <w:tr w:rsidR="003C66BF" w:rsidRPr="001E4301" w14:paraId="2C517551" w14:textId="77777777" w:rsidTr="006C4670">
        <w:trPr>
          <w:cantSplit/>
        </w:trPr>
        <w:tc>
          <w:tcPr>
            <w:tcW w:w="0" w:type="auto"/>
            <w:gridSpan w:val="6"/>
            <w:tcBorders>
              <w:top w:val="nil"/>
              <w:left w:val="nil"/>
              <w:bottom w:val="nil"/>
              <w:right w:val="nil"/>
            </w:tcBorders>
            <w:shd w:val="clear" w:color="auto" w:fill="FFFFFF"/>
          </w:tcPr>
          <w:p w14:paraId="3CC9FF3C"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b/>
                <w:bCs/>
                <w:sz w:val="18"/>
                <w:szCs w:val="18"/>
              </w:rPr>
              <w:t>Video</w:t>
            </w:r>
          </w:p>
        </w:tc>
      </w:tr>
      <w:tr w:rsidR="003C66BF" w:rsidRPr="001E4301" w14:paraId="2B5A2733" w14:textId="77777777" w:rsidTr="006C4670">
        <w:trPr>
          <w:cantSplit/>
        </w:trPr>
        <w:tc>
          <w:tcPr>
            <w:tcW w:w="0" w:type="auto"/>
            <w:gridSpan w:val="2"/>
            <w:tcBorders>
              <w:top w:val="single" w:sz="16" w:space="0" w:color="000000"/>
              <w:left w:val="single" w:sz="16" w:space="0" w:color="000000"/>
              <w:bottom w:val="single" w:sz="16" w:space="0" w:color="000000"/>
              <w:right w:val="nil"/>
            </w:tcBorders>
            <w:shd w:val="clear" w:color="auto" w:fill="FFFFFF"/>
          </w:tcPr>
          <w:p w14:paraId="4C0E7A12"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p>
        </w:tc>
        <w:tc>
          <w:tcPr>
            <w:tcW w:w="0" w:type="auto"/>
            <w:tcBorders>
              <w:top w:val="single" w:sz="16" w:space="0" w:color="000000"/>
              <w:left w:val="single" w:sz="16" w:space="0" w:color="000000"/>
              <w:bottom w:val="single" w:sz="16" w:space="0" w:color="000000"/>
            </w:tcBorders>
            <w:shd w:val="clear" w:color="auto" w:fill="FFFFFF"/>
          </w:tcPr>
          <w:p w14:paraId="626DCF9E"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Frequency</w:t>
            </w:r>
          </w:p>
        </w:tc>
        <w:tc>
          <w:tcPr>
            <w:tcW w:w="0" w:type="auto"/>
            <w:tcBorders>
              <w:top w:val="single" w:sz="16" w:space="0" w:color="000000"/>
              <w:bottom w:val="single" w:sz="16" w:space="0" w:color="000000"/>
            </w:tcBorders>
            <w:shd w:val="clear" w:color="auto" w:fill="FFFFFF"/>
          </w:tcPr>
          <w:p w14:paraId="29C2BA64"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Percent</w:t>
            </w:r>
          </w:p>
        </w:tc>
        <w:tc>
          <w:tcPr>
            <w:tcW w:w="0" w:type="auto"/>
            <w:tcBorders>
              <w:top w:val="single" w:sz="16" w:space="0" w:color="000000"/>
              <w:bottom w:val="single" w:sz="16" w:space="0" w:color="000000"/>
            </w:tcBorders>
            <w:shd w:val="clear" w:color="auto" w:fill="FFFFFF"/>
          </w:tcPr>
          <w:p w14:paraId="2E754793"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Valid Percent</w:t>
            </w:r>
          </w:p>
        </w:tc>
        <w:tc>
          <w:tcPr>
            <w:tcW w:w="0" w:type="auto"/>
            <w:tcBorders>
              <w:top w:val="single" w:sz="16" w:space="0" w:color="000000"/>
              <w:bottom w:val="single" w:sz="16" w:space="0" w:color="000000"/>
              <w:right w:val="single" w:sz="16" w:space="0" w:color="000000"/>
            </w:tcBorders>
            <w:shd w:val="clear" w:color="auto" w:fill="FFFFFF"/>
          </w:tcPr>
          <w:p w14:paraId="6447A38C" w14:textId="77777777" w:rsidR="007551A8" w:rsidRPr="001E4301" w:rsidRDefault="007551A8" w:rsidP="00031549">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Cumulative Percent</w:t>
            </w:r>
          </w:p>
        </w:tc>
      </w:tr>
      <w:tr w:rsidR="003C66BF" w:rsidRPr="001E4301" w14:paraId="51E846DE" w14:textId="77777777" w:rsidTr="006C4670">
        <w:trPr>
          <w:cantSplit/>
        </w:trPr>
        <w:tc>
          <w:tcPr>
            <w:tcW w:w="0" w:type="auto"/>
            <w:vMerge w:val="restart"/>
            <w:tcBorders>
              <w:top w:val="single" w:sz="16" w:space="0" w:color="000000"/>
              <w:left w:val="single" w:sz="16" w:space="0" w:color="000000"/>
              <w:bottom w:val="single" w:sz="16" w:space="0" w:color="000000"/>
              <w:right w:val="nil"/>
            </w:tcBorders>
            <w:shd w:val="clear" w:color="auto" w:fill="FFFFFF"/>
            <w:vAlign w:val="center"/>
          </w:tcPr>
          <w:p w14:paraId="3C9E943D"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Valid</w:t>
            </w:r>
          </w:p>
        </w:tc>
        <w:tc>
          <w:tcPr>
            <w:tcW w:w="0" w:type="auto"/>
            <w:tcBorders>
              <w:top w:val="single" w:sz="16" w:space="0" w:color="000000"/>
              <w:left w:val="nil"/>
              <w:bottom w:val="nil"/>
              <w:right w:val="single" w:sz="16" w:space="0" w:color="000000"/>
            </w:tcBorders>
            <w:shd w:val="clear" w:color="auto" w:fill="FFFFFF"/>
            <w:vAlign w:val="center"/>
          </w:tcPr>
          <w:p w14:paraId="2AA9B14B"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29</w:t>
            </w:r>
          </w:p>
        </w:tc>
        <w:tc>
          <w:tcPr>
            <w:tcW w:w="0" w:type="auto"/>
            <w:tcBorders>
              <w:top w:val="single" w:sz="16" w:space="0" w:color="000000"/>
              <w:left w:val="single" w:sz="16" w:space="0" w:color="000000"/>
              <w:bottom w:val="nil"/>
            </w:tcBorders>
            <w:shd w:val="clear" w:color="auto" w:fill="FFFFFF"/>
            <w:vAlign w:val="center"/>
          </w:tcPr>
          <w:p w14:paraId="4B034883"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w:t>
            </w:r>
          </w:p>
        </w:tc>
        <w:tc>
          <w:tcPr>
            <w:tcW w:w="0" w:type="auto"/>
            <w:tcBorders>
              <w:top w:val="single" w:sz="16" w:space="0" w:color="000000"/>
              <w:bottom w:val="nil"/>
            </w:tcBorders>
            <w:shd w:val="clear" w:color="auto" w:fill="FFFFFF"/>
            <w:vAlign w:val="center"/>
          </w:tcPr>
          <w:p w14:paraId="5801A14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single" w:sz="16" w:space="0" w:color="000000"/>
              <w:bottom w:val="nil"/>
            </w:tcBorders>
            <w:shd w:val="clear" w:color="auto" w:fill="FFFFFF"/>
            <w:vAlign w:val="center"/>
          </w:tcPr>
          <w:p w14:paraId="51942862"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single" w:sz="16" w:space="0" w:color="000000"/>
              <w:bottom w:val="nil"/>
              <w:right w:val="single" w:sz="16" w:space="0" w:color="000000"/>
            </w:tcBorders>
            <w:shd w:val="clear" w:color="auto" w:fill="FFFFFF"/>
            <w:vAlign w:val="center"/>
          </w:tcPr>
          <w:p w14:paraId="3BDE156A"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r>
      <w:tr w:rsidR="003C66BF" w:rsidRPr="001E4301" w14:paraId="3DEFA7C7"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56F397CD"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5A13758D"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31</w:t>
            </w:r>
          </w:p>
        </w:tc>
        <w:tc>
          <w:tcPr>
            <w:tcW w:w="0" w:type="auto"/>
            <w:tcBorders>
              <w:top w:val="nil"/>
              <w:left w:val="single" w:sz="16" w:space="0" w:color="000000"/>
              <w:bottom w:val="nil"/>
            </w:tcBorders>
            <w:shd w:val="clear" w:color="auto" w:fill="FFFFFF"/>
            <w:vAlign w:val="center"/>
          </w:tcPr>
          <w:p w14:paraId="37919982"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w:t>
            </w:r>
          </w:p>
        </w:tc>
        <w:tc>
          <w:tcPr>
            <w:tcW w:w="0" w:type="auto"/>
            <w:tcBorders>
              <w:top w:val="nil"/>
              <w:bottom w:val="nil"/>
            </w:tcBorders>
            <w:shd w:val="clear" w:color="auto" w:fill="FFFFFF"/>
            <w:vAlign w:val="center"/>
          </w:tcPr>
          <w:p w14:paraId="67BAF0A8"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tcBorders>
            <w:shd w:val="clear" w:color="auto" w:fill="FFFFFF"/>
            <w:vAlign w:val="center"/>
          </w:tcPr>
          <w:p w14:paraId="09AF5478"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right w:val="single" w:sz="16" w:space="0" w:color="000000"/>
            </w:tcBorders>
            <w:shd w:val="clear" w:color="auto" w:fill="FFFFFF"/>
            <w:vAlign w:val="center"/>
          </w:tcPr>
          <w:p w14:paraId="2648479A"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4.3</w:t>
            </w:r>
          </w:p>
        </w:tc>
      </w:tr>
      <w:tr w:rsidR="003C66BF" w:rsidRPr="001E4301" w14:paraId="7286578D"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2E04460D"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75002282"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33</w:t>
            </w:r>
          </w:p>
        </w:tc>
        <w:tc>
          <w:tcPr>
            <w:tcW w:w="0" w:type="auto"/>
            <w:tcBorders>
              <w:top w:val="nil"/>
              <w:left w:val="single" w:sz="16" w:space="0" w:color="000000"/>
              <w:bottom w:val="nil"/>
            </w:tcBorders>
            <w:shd w:val="clear" w:color="auto" w:fill="FFFFFF"/>
            <w:vAlign w:val="center"/>
          </w:tcPr>
          <w:p w14:paraId="2138C180"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w:t>
            </w:r>
          </w:p>
        </w:tc>
        <w:tc>
          <w:tcPr>
            <w:tcW w:w="0" w:type="auto"/>
            <w:tcBorders>
              <w:top w:val="nil"/>
              <w:bottom w:val="nil"/>
            </w:tcBorders>
            <w:shd w:val="clear" w:color="auto" w:fill="FFFFFF"/>
            <w:vAlign w:val="center"/>
          </w:tcPr>
          <w:p w14:paraId="1964111C"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4.3</w:t>
            </w:r>
          </w:p>
        </w:tc>
        <w:tc>
          <w:tcPr>
            <w:tcW w:w="0" w:type="auto"/>
            <w:tcBorders>
              <w:top w:val="nil"/>
              <w:bottom w:val="nil"/>
            </w:tcBorders>
            <w:shd w:val="clear" w:color="auto" w:fill="FFFFFF"/>
            <w:vAlign w:val="center"/>
          </w:tcPr>
          <w:p w14:paraId="2EF12F32"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4.3</w:t>
            </w:r>
          </w:p>
        </w:tc>
        <w:tc>
          <w:tcPr>
            <w:tcW w:w="0" w:type="auto"/>
            <w:tcBorders>
              <w:top w:val="nil"/>
              <w:bottom w:val="nil"/>
              <w:right w:val="single" w:sz="16" w:space="0" w:color="000000"/>
            </w:tcBorders>
            <w:shd w:val="clear" w:color="auto" w:fill="FFFFFF"/>
            <w:vAlign w:val="center"/>
          </w:tcPr>
          <w:p w14:paraId="75AC6AB3"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8.5</w:t>
            </w:r>
          </w:p>
        </w:tc>
      </w:tr>
      <w:tr w:rsidR="003C66BF" w:rsidRPr="001E4301" w14:paraId="19381414"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26D9A640"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06CB99A1"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34</w:t>
            </w:r>
          </w:p>
        </w:tc>
        <w:tc>
          <w:tcPr>
            <w:tcW w:w="0" w:type="auto"/>
            <w:tcBorders>
              <w:top w:val="nil"/>
              <w:left w:val="single" w:sz="16" w:space="0" w:color="000000"/>
              <w:bottom w:val="nil"/>
            </w:tcBorders>
            <w:shd w:val="clear" w:color="auto" w:fill="FFFFFF"/>
            <w:vAlign w:val="center"/>
          </w:tcPr>
          <w:p w14:paraId="4BD167B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3</w:t>
            </w:r>
          </w:p>
        </w:tc>
        <w:tc>
          <w:tcPr>
            <w:tcW w:w="0" w:type="auto"/>
            <w:tcBorders>
              <w:top w:val="nil"/>
              <w:bottom w:val="nil"/>
            </w:tcBorders>
            <w:shd w:val="clear" w:color="auto" w:fill="FFFFFF"/>
            <w:vAlign w:val="center"/>
          </w:tcPr>
          <w:p w14:paraId="3B83BF9A"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6.4</w:t>
            </w:r>
          </w:p>
        </w:tc>
        <w:tc>
          <w:tcPr>
            <w:tcW w:w="0" w:type="auto"/>
            <w:tcBorders>
              <w:top w:val="nil"/>
              <w:bottom w:val="nil"/>
            </w:tcBorders>
            <w:shd w:val="clear" w:color="auto" w:fill="FFFFFF"/>
            <w:vAlign w:val="center"/>
          </w:tcPr>
          <w:p w14:paraId="485A49AA"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6.4</w:t>
            </w:r>
          </w:p>
        </w:tc>
        <w:tc>
          <w:tcPr>
            <w:tcW w:w="0" w:type="auto"/>
            <w:tcBorders>
              <w:top w:val="nil"/>
              <w:bottom w:val="nil"/>
              <w:right w:val="single" w:sz="16" w:space="0" w:color="000000"/>
            </w:tcBorders>
            <w:shd w:val="clear" w:color="auto" w:fill="FFFFFF"/>
            <w:vAlign w:val="center"/>
          </w:tcPr>
          <w:p w14:paraId="4AC8ECFA"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14.9</w:t>
            </w:r>
          </w:p>
        </w:tc>
      </w:tr>
      <w:tr w:rsidR="003C66BF" w:rsidRPr="001E4301" w14:paraId="24013DA9"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17671444"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688135BD"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35</w:t>
            </w:r>
          </w:p>
        </w:tc>
        <w:tc>
          <w:tcPr>
            <w:tcW w:w="0" w:type="auto"/>
            <w:tcBorders>
              <w:top w:val="nil"/>
              <w:left w:val="single" w:sz="16" w:space="0" w:color="000000"/>
              <w:bottom w:val="nil"/>
            </w:tcBorders>
            <w:shd w:val="clear" w:color="auto" w:fill="FFFFFF"/>
            <w:vAlign w:val="center"/>
          </w:tcPr>
          <w:p w14:paraId="3FF786FA"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w:t>
            </w:r>
          </w:p>
        </w:tc>
        <w:tc>
          <w:tcPr>
            <w:tcW w:w="0" w:type="auto"/>
            <w:tcBorders>
              <w:top w:val="nil"/>
              <w:bottom w:val="nil"/>
            </w:tcBorders>
            <w:shd w:val="clear" w:color="auto" w:fill="FFFFFF"/>
            <w:vAlign w:val="center"/>
          </w:tcPr>
          <w:p w14:paraId="1601ED34"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tcBorders>
            <w:shd w:val="clear" w:color="auto" w:fill="FFFFFF"/>
            <w:vAlign w:val="center"/>
          </w:tcPr>
          <w:p w14:paraId="62F5A933"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right w:val="single" w:sz="16" w:space="0" w:color="000000"/>
            </w:tcBorders>
            <w:shd w:val="clear" w:color="auto" w:fill="FFFFFF"/>
            <w:vAlign w:val="center"/>
          </w:tcPr>
          <w:p w14:paraId="0568E40B"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17.0</w:t>
            </w:r>
          </w:p>
        </w:tc>
      </w:tr>
      <w:tr w:rsidR="003C66BF" w:rsidRPr="001E4301" w14:paraId="1DCB26B9"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5EA730B1"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4F03EE43"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36</w:t>
            </w:r>
          </w:p>
        </w:tc>
        <w:tc>
          <w:tcPr>
            <w:tcW w:w="0" w:type="auto"/>
            <w:tcBorders>
              <w:top w:val="nil"/>
              <w:left w:val="single" w:sz="16" w:space="0" w:color="000000"/>
              <w:bottom w:val="nil"/>
            </w:tcBorders>
            <w:shd w:val="clear" w:color="auto" w:fill="FFFFFF"/>
            <w:vAlign w:val="center"/>
          </w:tcPr>
          <w:p w14:paraId="64D852C2"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w:t>
            </w:r>
          </w:p>
        </w:tc>
        <w:tc>
          <w:tcPr>
            <w:tcW w:w="0" w:type="auto"/>
            <w:tcBorders>
              <w:top w:val="nil"/>
              <w:bottom w:val="nil"/>
            </w:tcBorders>
            <w:shd w:val="clear" w:color="auto" w:fill="FFFFFF"/>
            <w:vAlign w:val="center"/>
          </w:tcPr>
          <w:p w14:paraId="59EBD52F"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tcBorders>
            <w:shd w:val="clear" w:color="auto" w:fill="FFFFFF"/>
            <w:vAlign w:val="center"/>
          </w:tcPr>
          <w:p w14:paraId="475E5DD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right w:val="single" w:sz="16" w:space="0" w:color="000000"/>
            </w:tcBorders>
            <w:shd w:val="clear" w:color="auto" w:fill="FFFFFF"/>
            <w:vAlign w:val="center"/>
          </w:tcPr>
          <w:p w14:paraId="0A41EA6E"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19.1</w:t>
            </w:r>
          </w:p>
        </w:tc>
      </w:tr>
      <w:tr w:rsidR="003C66BF" w:rsidRPr="001E4301" w14:paraId="3A1B3397"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159959DB"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3718E773"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39</w:t>
            </w:r>
          </w:p>
        </w:tc>
        <w:tc>
          <w:tcPr>
            <w:tcW w:w="0" w:type="auto"/>
            <w:tcBorders>
              <w:top w:val="nil"/>
              <w:left w:val="single" w:sz="16" w:space="0" w:color="000000"/>
              <w:bottom w:val="nil"/>
            </w:tcBorders>
            <w:shd w:val="clear" w:color="auto" w:fill="FFFFFF"/>
            <w:vAlign w:val="center"/>
          </w:tcPr>
          <w:p w14:paraId="5173E5CB"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3</w:t>
            </w:r>
          </w:p>
        </w:tc>
        <w:tc>
          <w:tcPr>
            <w:tcW w:w="0" w:type="auto"/>
            <w:tcBorders>
              <w:top w:val="nil"/>
              <w:bottom w:val="nil"/>
            </w:tcBorders>
            <w:shd w:val="clear" w:color="auto" w:fill="FFFFFF"/>
            <w:vAlign w:val="center"/>
          </w:tcPr>
          <w:p w14:paraId="66436D5E"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6.4</w:t>
            </w:r>
          </w:p>
        </w:tc>
        <w:tc>
          <w:tcPr>
            <w:tcW w:w="0" w:type="auto"/>
            <w:tcBorders>
              <w:top w:val="nil"/>
              <w:bottom w:val="nil"/>
            </w:tcBorders>
            <w:shd w:val="clear" w:color="auto" w:fill="FFFFFF"/>
            <w:vAlign w:val="center"/>
          </w:tcPr>
          <w:p w14:paraId="43C79A12"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6.4</w:t>
            </w:r>
          </w:p>
        </w:tc>
        <w:tc>
          <w:tcPr>
            <w:tcW w:w="0" w:type="auto"/>
            <w:tcBorders>
              <w:top w:val="nil"/>
              <w:bottom w:val="nil"/>
              <w:right w:val="single" w:sz="16" w:space="0" w:color="000000"/>
            </w:tcBorders>
            <w:shd w:val="clear" w:color="auto" w:fill="FFFFFF"/>
            <w:vAlign w:val="center"/>
          </w:tcPr>
          <w:p w14:paraId="5B6E8618"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25.5</w:t>
            </w:r>
          </w:p>
        </w:tc>
      </w:tr>
      <w:tr w:rsidR="003C66BF" w:rsidRPr="001E4301" w14:paraId="1A2296E7"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4096FEC6"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7BB8C060"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40</w:t>
            </w:r>
          </w:p>
        </w:tc>
        <w:tc>
          <w:tcPr>
            <w:tcW w:w="0" w:type="auto"/>
            <w:tcBorders>
              <w:top w:val="nil"/>
              <w:left w:val="single" w:sz="16" w:space="0" w:color="000000"/>
              <w:bottom w:val="nil"/>
            </w:tcBorders>
            <w:shd w:val="clear" w:color="auto" w:fill="FFFFFF"/>
            <w:vAlign w:val="center"/>
          </w:tcPr>
          <w:p w14:paraId="79B929E5"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w:t>
            </w:r>
          </w:p>
        </w:tc>
        <w:tc>
          <w:tcPr>
            <w:tcW w:w="0" w:type="auto"/>
            <w:tcBorders>
              <w:top w:val="nil"/>
              <w:bottom w:val="nil"/>
            </w:tcBorders>
            <w:shd w:val="clear" w:color="auto" w:fill="FFFFFF"/>
            <w:vAlign w:val="center"/>
          </w:tcPr>
          <w:p w14:paraId="4F891C5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4.3</w:t>
            </w:r>
          </w:p>
        </w:tc>
        <w:tc>
          <w:tcPr>
            <w:tcW w:w="0" w:type="auto"/>
            <w:tcBorders>
              <w:top w:val="nil"/>
              <w:bottom w:val="nil"/>
            </w:tcBorders>
            <w:shd w:val="clear" w:color="auto" w:fill="FFFFFF"/>
            <w:vAlign w:val="center"/>
          </w:tcPr>
          <w:p w14:paraId="5A103F7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4.3</w:t>
            </w:r>
          </w:p>
        </w:tc>
        <w:tc>
          <w:tcPr>
            <w:tcW w:w="0" w:type="auto"/>
            <w:tcBorders>
              <w:top w:val="nil"/>
              <w:bottom w:val="nil"/>
              <w:right w:val="single" w:sz="16" w:space="0" w:color="000000"/>
            </w:tcBorders>
            <w:shd w:val="clear" w:color="auto" w:fill="FFFFFF"/>
            <w:vAlign w:val="center"/>
          </w:tcPr>
          <w:p w14:paraId="3C5EC118"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29.8</w:t>
            </w:r>
          </w:p>
        </w:tc>
      </w:tr>
      <w:tr w:rsidR="003C66BF" w:rsidRPr="001E4301" w14:paraId="1A2BE802"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3C03E5F3"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7C99606F"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42</w:t>
            </w:r>
          </w:p>
        </w:tc>
        <w:tc>
          <w:tcPr>
            <w:tcW w:w="0" w:type="auto"/>
            <w:tcBorders>
              <w:top w:val="nil"/>
              <w:left w:val="single" w:sz="16" w:space="0" w:color="000000"/>
              <w:bottom w:val="nil"/>
            </w:tcBorders>
            <w:shd w:val="clear" w:color="auto" w:fill="FFFFFF"/>
            <w:vAlign w:val="center"/>
          </w:tcPr>
          <w:p w14:paraId="23157544"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3</w:t>
            </w:r>
          </w:p>
        </w:tc>
        <w:tc>
          <w:tcPr>
            <w:tcW w:w="0" w:type="auto"/>
            <w:tcBorders>
              <w:top w:val="nil"/>
              <w:bottom w:val="nil"/>
            </w:tcBorders>
            <w:shd w:val="clear" w:color="auto" w:fill="FFFFFF"/>
            <w:vAlign w:val="center"/>
          </w:tcPr>
          <w:p w14:paraId="09407DC2"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6.4</w:t>
            </w:r>
          </w:p>
        </w:tc>
        <w:tc>
          <w:tcPr>
            <w:tcW w:w="0" w:type="auto"/>
            <w:tcBorders>
              <w:top w:val="nil"/>
              <w:bottom w:val="nil"/>
            </w:tcBorders>
            <w:shd w:val="clear" w:color="auto" w:fill="FFFFFF"/>
            <w:vAlign w:val="center"/>
          </w:tcPr>
          <w:p w14:paraId="0A253CF8"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6.4</w:t>
            </w:r>
          </w:p>
        </w:tc>
        <w:tc>
          <w:tcPr>
            <w:tcW w:w="0" w:type="auto"/>
            <w:tcBorders>
              <w:top w:val="nil"/>
              <w:bottom w:val="nil"/>
              <w:right w:val="single" w:sz="16" w:space="0" w:color="000000"/>
            </w:tcBorders>
            <w:shd w:val="clear" w:color="auto" w:fill="FFFFFF"/>
            <w:vAlign w:val="center"/>
          </w:tcPr>
          <w:p w14:paraId="51A0A02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36.2</w:t>
            </w:r>
          </w:p>
        </w:tc>
      </w:tr>
      <w:tr w:rsidR="003C66BF" w:rsidRPr="001E4301" w14:paraId="7A7DCEEB"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21705C49"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6E9121E7"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44</w:t>
            </w:r>
          </w:p>
        </w:tc>
        <w:tc>
          <w:tcPr>
            <w:tcW w:w="0" w:type="auto"/>
            <w:tcBorders>
              <w:top w:val="nil"/>
              <w:left w:val="single" w:sz="16" w:space="0" w:color="000000"/>
              <w:bottom w:val="nil"/>
            </w:tcBorders>
            <w:shd w:val="clear" w:color="auto" w:fill="FFFFFF"/>
            <w:vAlign w:val="center"/>
          </w:tcPr>
          <w:p w14:paraId="50CE7C66"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3</w:t>
            </w:r>
          </w:p>
        </w:tc>
        <w:tc>
          <w:tcPr>
            <w:tcW w:w="0" w:type="auto"/>
            <w:tcBorders>
              <w:top w:val="nil"/>
              <w:bottom w:val="nil"/>
            </w:tcBorders>
            <w:shd w:val="clear" w:color="auto" w:fill="FFFFFF"/>
            <w:vAlign w:val="center"/>
          </w:tcPr>
          <w:p w14:paraId="1C873B09"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6.4</w:t>
            </w:r>
          </w:p>
        </w:tc>
        <w:tc>
          <w:tcPr>
            <w:tcW w:w="0" w:type="auto"/>
            <w:tcBorders>
              <w:top w:val="nil"/>
              <w:bottom w:val="nil"/>
            </w:tcBorders>
            <w:shd w:val="clear" w:color="auto" w:fill="FFFFFF"/>
            <w:vAlign w:val="center"/>
          </w:tcPr>
          <w:p w14:paraId="0AF083EB"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6.4</w:t>
            </w:r>
          </w:p>
        </w:tc>
        <w:tc>
          <w:tcPr>
            <w:tcW w:w="0" w:type="auto"/>
            <w:tcBorders>
              <w:top w:val="nil"/>
              <w:bottom w:val="nil"/>
              <w:right w:val="single" w:sz="16" w:space="0" w:color="000000"/>
            </w:tcBorders>
            <w:shd w:val="clear" w:color="auto" w:fill="FFFFFF"/>
            <w:vAlign w:val="center"/>
          </w:tcPr>
          <w:p w14:paraId="480171F6"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42.6</w:t>
            </w:r>
          </w:p>
        </w:tc>
      </w:tr>
      <w:tr w:rsidR="003C66BF" w:rsidRPr="001E4301" w14:paraId="037B3B69"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4778046F"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624EE1ED"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45</w:t>
            </w:r>
          </w:p>
        </w:tc>
        <w:tc>
          <w:tcPr>
            <w:tcW w:w="0" w:type="auto"/>
            <w:tcBorders>
              <w:top w:val="nil"/>
              <w:left w:val="single" w:sz="16" w:space="0" w:color="000000"/>
              <w:bottom w:val="nil"/>
            </w:tcBorders>
            <w:shd w:val="clear" w:color="auto" w:fill="FFFFFF"/>
            <w:vAlign w:val="center"/>
          </w:tcPr>
          <w:p w14:paraId="073E258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w:t>
            </w:r>
          </w:p>
        </w:tc>
        <w:tc>
          <w:tcPr>
            <w:tcW w:w="0" w:type="auto"/>
            <w:tcBorders>
              <w:top w:val="nil"/>
              <w:bottom w:val="nil"/>
            </w:tcBorders>
            <w:shd w:val="clear" w:color="auto" w:fill="FFFFFF"/>
            <w:vAlign w:val="center"/>
          </w:tcPr>
          <w:p w14:paraId="7631889F"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tcBorders>
            <w:shd w:val="clear" w:color="auto" w:fill="FFFFFF"/>
            <w:vAlign w:val="center"/>
          </w:tcPr>
          <w:p w14:paraId="655335E5"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right w:val="single" w:sz="16" w:space="0" w:color="000000"/>
            </w:tcBorders>
            <w:shd w:val="clear" w:color="auto" w:fill="FFFFFF"/>
            <w:vAlign w:val="center"/>
          </w:tcPr>
          <w:p w14:paraId="44476F07"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44.7</w:t>
            </w:r>
          </w:p>
        </w:tc>
      </w:tr>
      <w:tr w:rsidR="003C66BF" w:rsidRPr="001E4301" w14:paraId="77685D5E"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29A2D2C9"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667D1FDD"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47</w:t>
            </w:r>
          </w:p>
        </w:tc>
        <w:tc>
          <w:tcPr>
            <w:tcW w:w="0" w:type="auto"/>
            <w:tcBorders>
              <w:top w:val="nil"/>
              <w:left w:val="single" w:sz="16" w:space="0" w:color="000000"/>
              <w:bottom w:val="nil"/>
            </w:tcBorders>
            <w:shd w:val="clear" w:color="auto" w:fill="FFFFFF"/>
            <w:vAlign w:val="center"/>
          </w:tcPr>
          <w:p w14:paraId="693C5FFD"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3</w:t>
            </w:r>
          </w:p>
        </w:tc>
        <w:tc>
          <w:tcPr>
            <w:tcW w:w="0" w:type="auto"/>
            <w:tcBorders>
              <w:top w:val="nil"/>
              <w:bottom w:val="nil"/>
            </w:tcBorders>
            <w:shd w:val="clear" w:color="auto" w:fill="FFFFFF"/>
            <w:vAlign w:val="center"/>
          </w:tcPr>
          <w:p w14:paraId="4C3B4CAB"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6.4</w:t>
            </w:r>
          </w:p>
        </w:tc>
        <w:tc>
          <w:tcPr>
            <w:tcW w:w="0" w:type="auto"/>
            <w:tcBorders>
              <w:top w:val="nil"/>
              <w:bottom w:val="nil"/>
            </w:tcBorders>
            <w:shd w:val="clear" w:color="auto" w:fill="FFFFFF"/>
            <w:vAlign w:val="center"/>
          </w:tcPr>
          <w:p w14:paraId="19F91B35"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6.4</w:t>
            </w:r>
          </w:p>
        </w:tc>
        <w:tc>
          <w:tcPr>
            <w:tcW w:w="0" w:type="auto"/>
            <w:tcBorders>
              <w:top w:val="nil"/>
              <w:bottom w:val="nil"/>
              <w:right w:val="single" w:sz="16" w:space="0" w:color="000000"/>
            </w:tcBorders>
            <w:shd w:val="clear" w:color="auto" w:fill="FFFFFF"/>
            <w:vAlign w:val="center"/>
          </w:tcPr>
          <w:p w14:paraId="049586FD"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51.1</w:t>
            </w:r>
          </w:p>
        </w:tc>
      </w:tr>
      <w:tr w:rsidR="003C66BF" w:rsidRPr="001E4301" w14:paraId="57616441"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79D2C798"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26401A84"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50</w:t>
            </w:r>
          </w:p>
        </w:tc>
        <w:tc>
          <w:tcPr>
            <w:tcW w:w="0" w:type="auto"/>
            <w:tcBorders>
              <w:top w:val="nil"/>
              <w:left w:val="single" w:sz="16" w:space="0" w:color="000000"/>
              <w:bottom w:val="nil"/>
            </w:tcBorders>
            <w:shd w:val="clear" w:color="auto" w:fill="FFFFFF"/>
            <w:vAlign w:val="center"/>
          </w:tcPr>
          <w:p w14:paraId="0445FD05"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5</w:t>
            </w:r>
          </w:p>
        </w:tc>
        <w:tc>
          <w:tcPr>
            <w:tcW w:w="0" w:type="auto"/>
            <w:tcBorders>
              <w:top w:val="nil"/>
              <w:bottom w:val="nil"/>
            </w:tcBorders>
            <w:shd w:val="clear" w:color="auto" w:fill="FFFFFF"/>
            <w:vAlign w:val="center"/>
          </w:tcPr>
          <w:p w14:paraId="0C084BBD"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10.6</w:t>
            </w:r>
          </w:p>
        </w:tc>
        <w:tc>
          <w:tcPr>
            <w:tcW w:w="0" w:type="auto"/>
            <w:tcBorders>
              <w:top w:val="nil"/>
              <w:bottom w:val="nil"/>
            </w:tcBorders>
            <w:shd w:val="clear" w:color="auto" w:fill="FFFFFF"/>
            <w:vAlign w:val="center"/>
          </w:tcPr>
          <w:p w14:paraId="354E3780"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10.6</w:t>
            </w:r>
          </w:p>
        </w:tc>
        <w:tc>
          <w:tcPr>
            <w:tcW w:w="0" w:type="auto"/>
            <w:tcBorders>
              <w:top w:val="nil"/>
              <w:bottom w:val="nil"/>
              <w:right w:val="single" w:sz="16" w:space="0" w:color="000000"/>
            </w:tcBorders>
            <w:shd w:val="clear" w:color="auto" w:fill="FFFFFF"/>
            <w:vAlign w:val="center"/>
          </w:tcPr>
          <w:p w14:paraId="14B3F8ED"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61.7</w:t>
            </w:r>
          </w:p>
        </w:tc>
      </w:tr>
      <w:tr w:rsidR="003C66BF" w:rsidRPr="001E4301" w14:paraId="4DE0803E"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4E4FE861"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6A92B81D"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51</w:t>
            </w:r>
          </w:p>
        </w:tc>
        <w:tc>
          <w:tcPr>
            <w:tcW w:w="0" w:type="auto"/>
            <w:tcBorders>
              <w:top w:val="nil"/>
              <w:left w:val="single" w:sz="16" w:space="0" w:color="000000"/>
              <w:bottom w:val="nil"/>
            </w:tcBorders>
            <w:shd w:val="clear" w:color="auto" w:fill="FFFFFF"/>
            <w:vAlign w:val="center"/>
          </w:tcPr>
          <w:p w14:paraId="19AE1970"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w:t>
            </w:r>
          </w:p>
        </w:tc>
        <w:tc>
          <w:tcPr>
            <w:tcW w:w="0" w:type="auto"/>
            <w:tcBorders>
              <w:top w:val="nil"/>
              <w:bottom w:val="nil"/>
            </w:tcBorders>
            <w:shd w:val="clear" w:color="auto" w:fill="FFFFFF"/>
            <w:vAlign w:val="center"/>
          </w:tcPr>
          <w:p w14:paraId="47129C8D"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tcBorders>
            <w:shd w:val="clear" w:color="auto" w:fill="FFFFFF"/>
            <w:vAlign w:val="center"/>
          </w:tcPr>
          <w:p w14:paraId="300CB646"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right w:val="single" w:sz="16" w:space="0" w:color="000000"/>
            </w:tcBorders>
            <w:shd w:val="clear" w:color="auto" w:fill="FFFFFF"/>
            <w:vAlign w:val="center"/>
          </w:tcPr>
          <w:p w14:paraId="72B9683A"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63.8</w:t>
            </w:r>
          </w:p>
        </w:tc>
      </w:tr>
      <w:tr w:rsidR="003C66BF" w:rsidRPr="001E4301" w14:paraId="20788C00"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38A49813"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1D6AEAAB"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53</w:t>
            </w:r>
          </w:p>
        </w:tc>
        <w:tc>
          <w:tcPr>
            <w:tcW w:w="0" w:type="auto"/>
            <w:tcBorders>
              <w:top w:val="nil"/>
              <w:left w:val="single" w:sz="16" w:space="0" w:color="000000"/>
              <w:bottom w:val="nil"/>
            </w:tcBorders>
            <w:shd w:val="clear" w:color="auto" w:fill="FFFFFF"/>
            <w:vAlign w:val="center"/>
          </w:tcPr>
          <w:p w14:paraId="29B96CD4"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3</w:t>
            </w:r>
          </w:p>
        </w:tc>
        <w:tc>
          <w:tcPr>
            <w:tcW w:w="0" w:type="auto"/>
            <w:tcBorders>
              <w:top w:val="nil"/>
              <w:bottom w:val="nil"/>
            </w:tcBorders>
            <w:shd w:val="clear" w:color="auto" w:fill="FFFFFF"/>
            <w:vAlign w:val="center"/>
          </w:tcPr>
          <w:p w14:paraId="4990B82A"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6.4</w:t>
            </w:r>
          </w:p>
        </w:tc>
        <w:tc>
          <w:tcPr>
            <w:tcW w:w="0" w:type="auto"/>
            <w:tcBorders>
              <w:top w:val="nil"/>
              <w:bottom w:val="nil"/>
            </w:tcBorders>
            <w:shd w:val="clear" w:color="auto" w:fill="FFFFFF"/>
            <w:vAlign w:val="center"/>
          </w:tcPr>
          <w:p w14:paraId="4FF5F11C"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6.4</w:t>
            </w:r>
          </w:p>
        </w:tc>
        <w:tc>
          <w:tcPr>
            <w:tcW w:w="0" w:type="auto"/>
            <w:tcBorders>
              <w:top w:val="nil"/>
              <w:bottom w:val="nil"/>
              <w:right w:val="single" w:sz="16" w:space="0" w:color="000000"/>
            </w:tcBorders>
            <w:shd w:val="clear" w:color="auto" w:fill="FFFFFF"/>
            <w:vAlign w:val="center"/>
          </w:tcPr>
          <w:p w14:paraId="292F8E73"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70.2</w:t>
            </w:r>
          </w:p>
        </w:tc>
      </w:tr>
      <w:tr w:rsidR="003C66BF" w:rsidRPr="001E4301" w14:paraId="21F4F5E5"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4B9F94A5"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44166412"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54</w:t>
            </w:r>
          </w:p>
        </w:tc>
        <w:tc>
          <w:tcPr>
            <w:tcW w:w="0" w:type="auto"/>
            <w:tcBorders>
              <w:top w:val="nil"/>
              <w:left w:val="single" w:sz="16" w:space="0" w:color="000000"/>
              <w:bottom w:val="nil"/>
            </w:tcBorders>
            <w:shd w:val="clear" w:color="auto" w:fill="FFFFFF"/>
            <w:vAlign w:val="center"/>
          </w:tcPr>
          <w:p w14:paraId="2A09D01F"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w:t>
            </w:r>
          </w:p>
        </w:tc>
        <w:tc>
          <w:tcPr>
            <w:tcW w:w="0" w:type="auto"/>
            <w:tcBorders>
              <w:top w:val="nil"/>
              <w:bottom w:val="nil"/>
            </w:tcBorders>
            <w:shd w:val="clear" w:color="auto" w:fill="FFFFFF"/>
            <w:vAlign w:val="center"/>
          </w:tcPr>
          <w:p w14:paraId="5581F6F9"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4.3</w:t>
            </w:r>
          </w:p>
        </w:tc>
        <w:tc>
          <w:tcPr>
            <w:tcW w:w="0" w:type="auto"/>
            <w:tcBorders>
              <w:top w:val="nil"/>
              <w:bottom w:val="nil"/>
            </w:tcBorders>
            <w:shd w:val="clear" w:color="auto" w:fill="FFFFFF"/>
            <w:vAlign w:val="center"/>
          </w:tcPr>
          <w:p w14:paraId="75EC93C2"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4.3</w:t>
            </w:r>
          </w:p>
        </w:tc>
        <w:tc>
          <w:tcPr>
            <w:tcW w:w="0" w:type="auto"/>
            <w:tcBorders>
              <w:top w:val="nil"/>
              <w:bottom w:val="nil"/>
              <w:right w:val="single" w:sz="16" w:space="0" w:color="000000"/>
            </w:tcBorders>
            <w:shd w:val="clear" w:color="auto" w:fill="FFFFFF"/>
            <w:vAlign w:val="center"/>
          </w:tcPr>
          <w:p w14:paraId="0FED697F"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74.5</w:t>
            </w:r>
          </w:p>
        </w:tc>
      </w:tr>
      <w:tr w:rsidR="003C66BF" w:rsidRPr="001E4301" w14:paraId="5B814D7C"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4D8A13FA"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452D4A17"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55</w:t>
            </w:r>
          </w:p>
        </w:tc>
        <w:tc>
          <w:tcPr>
            <w:tcW w:w="0" w:type="auto"/>
            <w:tcBorders>
              <w:top w:val="nil"/>
              <w:left w:val="single" w:sz="16" w:space="0" w:color="000000"/>
              <w:bottom w:val="nil"/>
            </w:tcBorders>
            <w:shd w:val="clear" w:color="auto" w:fill="FFFFFF"/>
            <w:vAlign w:val="center"/>
          </w:tcPr>
          <w:p w14:paraId="75804040"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w:t>
            </w:r>
          </w:p>
        </w:tc>
        <w:tc>
          <w:tcPr>
            <w:tcW w:w="0" w:type="auto"/>
            <w:tcBorders>
              <w:top w:val="nil"/>
              <w:bottom w:val="nil"/>
            </w:tcBorders>
            <w:shd w:val="clear" w:color="auto" w:fill="FFFFFF"/>
            <w:vAlign w:val="center"/>
          </w:tcPr>
          <w:p w14:paraId="542DC6AB"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tcBorders>
            <w:shd w:val="clear" w:color="auto" w:fill="FFFFFF"/>
            <w:vAlign w:val="center"/>
          </w:tcPr>
          <w:p w14:paraId="7B2B6BDA"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right w:val="single" w:sz="16" w:space="0" w:color="000000"/>
            </w:tcBorders>
            <w:shd w:val="clear" w:color="auto" w:fill="FFFFFF"/>
            <w:vAlign w:val="center"/>
          </w:tcPr>
          <w:p w14:paraId="4BD59350"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76.6</w:t>
            </w:r>
          </w:p>
        </w:tc>
      </w:tr>
      <w:tr w:rsidR="003C66BF" w:rsidRPr="001E4301" w14:paraId="2CE10A5D"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0A867DB2"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6490BB80"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56</w:t>
            </w:r>
          </w:p>
        </w:tc>
        <w:tc>
          <w:tcPr>
            <w:tcW w:w="0" w:type="auto"/>
            <w:tcBorders>
              <w:top w:val="nil"/>
              <w:left w:val="single" w:sz="16" w:space="0" w:color="000000"/>
              <w:bottom w:val="nil"/>
            </w:tcBorders>
            <w:shd w:val="clear" w:color="auto" w:fill="FFFFFF"/>
            <w:vAlign w:val="center"/>
          </w:tcPr>
          <w:p w14:paraId="1F76134A"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w:t>
            </w:r>
          </w:p>
        </w:tc>
        <w:tc>
          <w:tcPr>
            <w:tcW w:w="0" w:type="auto"/>
            <w:tcBorders>
              <w:top w:val="nil"/>
              <w:bottom w:val="nil"/>
            </w:tcBorders>
            <w:shd w:val="clear" w:color="auto" w:fill="FFFFFF"/>
            <w:vAlign w:val="center"/>
          </w:tcPr>
          <w:p w14:paraId="0FCEC60B"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tcBorders>
            <w:shd w:val="clear" w:color="auto" w:fill="FFFFFF"/>
            <w:vAlign w:val="center"/>
          </w:tcPr>
          <w:p w14:paraId="0A904467"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right w:val="single" w:sz="16" w:space="0" w:color="000000"/>
            </w:tcBorders>
            <w:shd w:val="clear" w:color="auto" w:fill="FFFFFF"/>
            <w:vAlign w:val="center"/>
          </w:tcPr>
          <w:p w14:paraId="5B9CE3EE"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78.7</w:t>
            </w:r>
          </w:p>
        </w:tc>
      </w:tr>
      <w:tr w:rsidR="003C66BF" w:rsidRPr="001E4301" w14:paraId="60C05344"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505750A6"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40BDD95B"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58</w:t>
            </w:r>
          </w:p>
        </w:tc>
        <w:tc>
          <w:tcPr>
            <w:tcW w:w="0" w:type="auto"/>
            <w:tcBorders>
              <w:top w:val="nil"/>
              <w:left w:val="single" w:sz="16" w:space="0" w:color="000000"/>
              <w:bottom w:val="nil"/>
            </w:tcBorders>
            <w:shd w:val="clear" w:color="auto" w:fill="FFFFFF"/>
            <w:vAlign w:val="center"/>
          </w:tcPr>
          <w:p w14:paraId="4E4844DC"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w:t>
            </w:r>
          </w:p>
        </w:tc>
        <w:tc>
          <w:tcPr>
            <w:tcW w:w="0" w:type="auto"/>
            <w:tcBorders>
              <w:top w:val="nil"/>
              <w:bottom w:val="nil"/>
            </w:tcBorders>
            <w:shd w:val="clear" w:color="auto" w:fill="FFFFFF"/>
            <w:vAlign w:val="center"/>
          </w:tcPr>
          <w:p w14:paraId="45868CBB"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4.3</w:t>
            </w:r>
          </w:p>
        </w:tc>
        <w:tc>
          <w:tcPr>
            <w:tcW w:w="0" w:type="auto"/>
            <w:tcBorders>
              <w:top w:val="nil"/>
              <w:bottom w:val="nil"/>
            </w:tcBorders>
            <w:shd w:val="clear" w:color="auto" w:fill="FFFFFF"/>
            <w:vAlign w:val="center"/>
          </w:tcPr>
          <w:p w14:paraId="55D1AF7C"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4.3</w:t>
            </w:r>
          </w:p>
        </w:tc>
        <w:tc>
          <w:tcPr>
            <w:tcW w:w="0" w:type="auto"/>
            <w:tcBorders>
              <w:top w:val="nil"/>
              <w:bottom w:val="nil"/>
              <w:right w:val="single" w:sz="16" w:space="0" w:color="000000"/>
            </w:tcBorders>
            <w:shd w:val="clear" w:color="auto" w:fill="FFFFFF"/>
            <w:vAlign w:val="center"/>
          </w:tcPr>
          <w:p w14:paraId="684601CF"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83.0</w:t>
            </w:r>
          </w:p>
        </w:tc>
      </w:tr>
      <w:tr w:rsidR="003C66BF" w:rsidRPr="001E4301" w14:paraId="20379664"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4D473537"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3FD14CD5"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59</w:t>
            </w:r>
          </w:p>
        </w:tc>
        <w:tc>
          <w:tcPr>
            <w:tcW w:w="0" w:type="auto"/>
            <w:tcBorders>
              <w:top w:val="nil"/>
              <w:left w:val="single" w:sz="16" w:space="0" w:color="000000"/>
              <w:bottom w:val="nil"/>
            </w:tcBorders>
            <w:shd w:val="clear" w:color="auto" w:fill="FFFFFF"/>
            <w:vAlign w:val="center"/>
          </w:tcPr>
          <w:p w14:paraId="5B7D56A7"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w:t>
            </w:r>
          </w:p>
        </w:tc>
        <w:tc>
          <w:tcPr>
            <w:tcW w:w="0" w:type="auto"/>
            <w:tcBorders>
              <w:top w:val="nil"/>
              <w:bottom w:val="nil"/>
            </w:tcBorders>
            <w:shd w:val="clear" w:color="auto" w:fill="FFFFFF"/>
            <w:vAlign w:val="center"/>
          </w:tcPr>
          <w:p w14:paraId="7272253F"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tcBorders>
            <w:shd w:val="clear" w:color="auto" w:fill="FFFFFF"/>
            <w:vAlign w:val="center"/>
          </w:tcPr>
          <w:p w14:paraId="200BE743"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right w:val="single" w:sz="16" w:space="0" w:color="000000"/>
            </w:tcBorders>
            <w:shd w:val="clear" w:color="auto" w:fill="FFFFFF"/>
            <w:vAlign w:val="center"/>
          </w:tcPr>
          <w:p w14:paraId="03B3B51C"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85.1</w:t>
            </w:r>
          </w:p>
        </w:tc>
      </w:tr>
      <w:tr w:rsidR="003C66BF" w:rsidRPr="001E4301" w14:paraId="73A75E94"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0F913C0B"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51B930EF"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61</w:t>
            </w:r>
          </w:p>
        </w:tc>
        <w:tc>
          <w:tcPr>
            <w:tcW w:w="0" w:type="auto"/>
            <w:tcBorders>
              <w:top w:val="nil"/>
              <w:left w:val="single" w:sz="16" w:space="0" w:color="000000"/>
              <w:bottom w:val="nil"/>
            </w:tcBorders>
            <w:shd w:val="clear" w:color="auto" w:fill="FFFFFF"/>
            <w:vAlign w:val="center"/>
          </w:tcPr>
          <w:p w14:paraId="489730D8"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w:t>
            </w:r>
          </w:p>
        </w:tc>
        <w:tc>
          <w:tcPr>
            <w:tcW w:w="0" w:type="auto"/>
            <w:tcBorders>
              <w:top w:val="nil"/>
              <w:bottom w:val="nil"/>
            </w:tcBorders>
            <w:shd w:val="clear" w:color="auto" w:fill="FFFFFF"/>
            <w:vAlign w:val="center"/>
          </w:tcPr>
          <w:p w14:paraId="6B399726"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4.3</w:t>
            </w:r>
          </w:p>
        </w:tc>
        <w:tc>
          <w:tcPr>
            <w:tcW w:w="0" w:type="auto"/>
            <w:tcBorders>
              <w:top w:val="nil"/>
              <w:bottom w:val="nil"/>
            </w:tcBorders>
            <w:shd w:val="clear" w:color="auto" w:fill="FFFFFF"/>
            <w:vAlign w:val="center"/>
          </w:tcPr>
          <w:p w14:paraId="1B686DFD"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4.3</w:t>
            </w:r>
          </w:p>
        </w:tc>
        <w:tc>
          <w:tcPr>
            <w:tcW w:w="0" w:type="auto"/>
            <w:tcBorders>
              <w:top w:val="nil"/>
              <w:bottom w:val="nil"/>
              <w:right w:val="single" w:sz="16" w:space="0" w:color="000000"/>
            </w:tcBorders>
            <w:shd w:val="clear" w:color="auto" w:fill="FFFFFF"/>
            <w:vAlign w:val="center"/>
          </w:tcPr>
          <w:p w14:paraId="10504D04"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89.4</w:t>
            </w:r>
          </w:p>
        </w:tc>
      </w:tr>
      <w:tr w:rsidR="003C66BF" w:rsidRPr="001E4301" w14:paraId="5069B1E8"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76E44295"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2DDB40D8"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63</w:t>
            </w:r>
          </w:p>
        </w:tc>
        <w:tc>
          <w:tcPr>
            <w:tcW w:w="0" w:type="auto"/>
            <w:tcBorders>
              <w:top w:val="nil"/>
              <w:left w:val="single" w:sz="16" w:space="0" w:color="000000"/>
              <w:bottom w:val="nil"/>
            </w:tcBorders>
            <w:shd w:val="clear" w:color="auto" w:fill="FFFFFF"/>
            <w:vAlign w:val="center"/>
          </w:tcPr>
          <w:p w14:paraId="4F537BE7"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w:t>
            </w:r>
          </w:p>
        </w:tc>
        <w:tc>
          <w:tcPr>
            <w:tcW w:w="0" w:type="auto"/>
            <w:tcBorders>
              <w:top w:val="nil"/>
              <w:bottom w:val="nil"/>
            </w:tcBorders>
            <w:shd w:val="clear" w:color="auto" w:fill="FFFFFF"/>
            <w:vAlign w:val="center"/>
          </w:tcPr>
          <w:p w14:paraId="50C53A2A"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4.3</w:t>
            </w:r>
          </w:p>
        </w:tc>
        <w:tc>
          <w:tcPr>
            <w:tcW w:w="0" w:type="auto"/>
            <w:tcBorders>
              <w:top w:val="nil"/>
              <w:bottom w:val="nil"/>
            </w:tcBorders>
            <w:shd w:val="clear" w:color="auto" w:fill="FFFFFF"/>
            <w:vAlign w:val="center"/>
          </w:tcPr>
          <w:p w14:paraId="395530A7"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4.3</w:t>
            </w:r>
          </w:p>
        </w:tc>
        <w:tc>
          <w:tcPr>
            <w:tcW w:w="0" w:type="auto"/>
            <w:tcBorders>
              <w:top w:val="nil"/>
              <w:bottom w:val="nil"/>
              <w:right w:val="single" w:sz="16" w:space="0" w:color="000000"/>
            </w:tcBorders>
            <w:shd w:val="clear" w:color="auto" w:fill="FFFFFF"/>
            <w:vAlign w:val="center"/>
          </w:tcPr>
          <w:p w14:paraId="143856E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93.6</w:t>
            </w:r>
          </w:p>
        </w:tc>
      </w:tr>
      <w:tr w:rsidR="003C66BF" w:rsidRPr="001E4301" w14:paraId="4C7E6507"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01DAE5A8"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45A8FF60"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65</w:t>
            </w:r>
          </w:p>
        </w:tc>
        <w:tc>
          <w:tcPr>
            <w:tcW w:w="0" w:type="auto"/>
            <w:tcBorders>
              <w:top w:val="nil"/>
              <w:left w:val="single" w:sz="16" w:space="0" w:color="000000"/>
              <w:bottom w:val="nil"/>
            </w:tcBorders>
            <w:shd w:val="clear" w:color="auto" w:fill="FFFFFF"/>
            <w:vAlign w:val="center"/>
          </w:tcPr>
          <w:p w14:paraId="7F59D932"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w:t>
            </w:r>
          </w:p>
        </w:tc>
        <w:tc>
          <w:tcPr>
            <w:tcW w:w="0" w:type="auto"/>
            <w:tcBorders>
              <w:top w:val="nil"/>
              <w:bottom w:val="nil"/>
            </w:tcBorders>
            <w:shd w:val="clear" w:color="auto" w:fill="FFFFFF"/>
            <w:vAlign w:val="center"/>
          </w:tcPr>
          <w:p w14:paraId="34EE4368"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tcBorders>
            <w:shd w:val="clear" w:color="auto" w:fill="FFFFFF"/>
            <w:vAlign w:val="center"/>
          </w:tcPr>
          <w:p w14:paraId="339CCA85"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right w:val="single" w:sz="16" w:space="0" w:color="000000"/>
            </w:tcBorders>
            <w:shd w:val="clear" w:color="auto" w:fill="FFFFFF"/>
            <w:vAlign w:val="center"/>
          </w:tcPr>
          <w:p w14:paraId="21120CB6"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95.7</w:t>
            </w:r>
          </w:p>
        </w:tc>
      </w:tr>
      <w:tr w:rsidR="003C66BF" w:rsidRPr="001E4301" w14:paraId="2754411C"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27F69F40"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3B482EB2"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66</w:t>
            </w:r>
          </w:p>
        </w:tc>
        <w:tc>
          <w:tcPr>
            <w:tcW w:w="0" w:type="auto"/>
            <w:tcBorders>
              <w:top w:val="nil"/>
              <w:left w:val="single" w:sz="16" w:space="0" w:color="000000"/>
              <w:bottom w:val="nil"/>
            </w:tcBorders>
            <w:shd w:val="clear" w:color="auto" w:fill="FFFFFF"/>
            <w:vAlign w:val="center"/>
          </w:tcPr>
          <w:p w14:paraId="5B343156"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w:t>
            </w:r>
          </w:p>
        </w:tc>
        <w:tc>
          <w:tcPr>
            <w:tcW w:w="0" w:type="auto"/>
            <w:tcBorders>
              <w:top w:val="nil"/>
              <w:bottom w:val="nil"/>
            </w:tcBorders>
            <w:shd w:val="clear" w:color="auto" w:fill="FFFFFF"/>
            <w:vAlign w:val="center"/>
          </w:tcPr>
          <w:p w14:paraId="7C55A5CD"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tcBorders>
            <w:shd w:val="clear" w:color="auto" w:fill="FFFFFF"/>
            <w:vAlign w:val="center"/>
          </w:tcPr>
          <w:p w14:paraId="7CC6A972"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right w:val="single" w:sz="16" w:space="0" w:color="000000"/>
            </w:tcBorders>
            <w:shd w:val="clear" w:color="auto" w:fill="FFFFFF"/>
            <w:vAlign w:val="center"/>
          </w:tcPr>
          <w:p w14:paraId="6C5F83E8"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97.9</w:t>
            </w:r>
          </w:p>
        </w:tc>
      </w:tr>
      <w:tr w:rsidR="003C66BF" w:rsidRPr="001E4301" w14:paraId="7B9DEDCC"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6652A350"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nil"/>
              <w:right w:val="single" w:sz="16" w:space="0" w:color="000000"/>
            </w:tcBorders>
            <w:shd w:val="clear" w:color="auto" w:fill="FFFFFF"/>
            <w:vAlign w:val="center"/>
          </w:tcPr>
          <w:p w14:paraId="0B503398"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69</w:t>
            </w:r>
          </w:p>
        </w:tc>
        <w:tc>
          <w:tcPr>
            <w:tcW w:w="0" w:type="auto"/>
            <w:tcBorders>
              <w:top w:val="nil"/>
              <w:left w:val="single" w:sz="16" w:space="0" w:color="000000"/>
              <w:bottom w:val="nil"/>
            </w:tcBorders>
            <w:shd w:val="clear" w:color="auto" w:fill="FFFFFF"/>
            <w:vAlign w:val="center"/>
          </w:tcPr>
          <w:p w14:paraId="1ED8078B"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w:t>
            </w:r>
          </w:p>
        </w:tc>
        <w:tc>
          <w:tcPr>
            <w:tcW w:w="0" w:type="auto"/>
            <w:tcBorders>
              <w:top w:val="nil"/>
              <w:bottom w:val="nil"/>
            </w:tcBorders>
            <w:shd w:val="clear" w:color="auto" w:fill="FFFFFF"/>
            <w:vAlign w:val="center"/>
          </w:tcPr>
          <w:p w14:paraId="60A6113F"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tcBorders>
            <w:shd w:val="clear" w:color="auto" w:fill="FFFFFF"/>
            <w:vAlign w:val="center"/>
          </w:tcPr>
          <w:p w14:paraId="5DF08F1A"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2.1</w:t>
            </w:r>
          </w:p>
        </w:tc>
        <w:tc>
          <w:tcPr>
            <w:tcW w:w="0" w:type="auto"/>
            <w:tcBorders>
              <w:top w:val="nil"/>
              <w:bottom w:val="nil"/>
              <w:right w:val="single" w:sz="16" w:space="0" w:color="000000"/>
            </w:tcBorders>
            <w:shd w:val="clear" w:color="auto" w:fill="FFFFFF"/>
            <w:vAlign w:val="center"/>
          </w:tcPr>
          <w:p w14:paraId="70AEC3E4"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100.0</w:t>
            </w:r>
          </w:p>
        </w:tc>
      </w:tr>
      <w:tr w:rsidR="003C66BF" w:rsidRPr="001E4301" w14:paraId="2C1A4941" w14:textId="77777777" w:rsidTr="006C4670">
        <w:trPr>
          <w:cantSplit/>
        </w:trPr>
        <w:tc>
          <w:tcPr>
            <w:tcW w:w="0" w:type="auto"/>
            <w:vMerge/>
            <w:tcBorders>
              <w:top w:val="single" w:sz="16" w:space="0" w:color="000000"/>
              <w:left w:val="single" w:sz="16" w:space="0" w:color="000000"/>
              <w:bottom w:val="single" w:sz="16" w:space="0" w:color="000000"/>
              <w:right w:val="nil"/>
            </w:tcBorders>
            <w:shd w:val="clear" w:color="auto" w:fill="FFFFFF"/>
            <w:vAlign w:val="center"/>
          </w:tcPr>
          <w:p w14:paraId="74B8A191" w14:textId="77777777" w:rsidR="007551A8" w:rsidRPr="001E4301" w:rsidRDefault="007551A8" w:rsidP="00031549">
            <w:pPr>
              <w:autoSpaceDE w:val="0"/>
              <w:autoSpaceDN w:val="0"/>
              <w:adjustRightInd w:val="0"/>
              <w:spacing w:after="0" w:line="360" w:lineRule="auto"/>
              <w:rPr>
                <w:rFonts w:ascii="Times New Roman" w:hAnsi="Times New Roman" w:cs="Times New Roman"/>
                <w:sz w:val="18"/>
                <w:szCs w:val="18"/>
              </w:rPr>
            </w:pPr>
          </w:p>
        </w:tc>
        <w:tc>
          <w:tcPr>
            <w:tcW w:w="0" w:type="auto"/>
            <w:tcBorders>
              <w:top w:val="nil"/>
              <w:left w:val="nil"/>
              <w:bottom w:val="single" w:sz="16" w:space="0" w:color="000000"/>
              <w:right w:val="single" w:sz="16" w:space="0" w:color="000000"/>
            </w:tcBorders>
            <w:shd w:val="clear" w:color="auto" w:fill="FFFFFF"/>
            <w:vAlign w:val="center"/>
          </w:tcPr>
          <w:p w14:paraId="6A1B3E9F" w14:textId="77777777" w:rsidR="007551A8" w:rsidRPr="001E4301" w:rsidRDefault="007551A8" w:rsidP="00031549">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Total</w:t>
            </w:r>
          </w:p>
        </w:tc>
        <w:tc>
          <w:tcPr>
            <w:tcW w:w="0" w:type="auto"/>
            <w:tcBorders>
              <w:top w:val="nil"/>
              <w:left w:val="single" w:sz="16" w:space="0" w:color="000000"/>
              <w:bottom w:val="single" w:sz="16" w:space="0" w:color="000000"/>
            </w:tcBorders>
            <w:shd w:val="clear" w:color="auto" w:fill="FFFFFF"/>
            <w:vAlign w:val="center"/>
          </w:tcPr>
          <w:p w14:paraId="323E38D9"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47</w:t>
            </w:r>
          </w:p>
        </w:tc>
        <w:tc>
          <w:tcPr>
            <w:tcW w:w="0" w:type="auto"/>
            <w:tcBorders>
              <w:top w:val="nil"/>
              <w:bottom w:val="single" w:sz="16" w:space="0" w:color="000000"/>
            </w:tcBorders>
            <w:shd w:val="clear" w:color="auto" w:fill="FFFFFF"/>
            <w:vAlign w:val="center"/>
          </w:tcPr>
          <w:p w14:paraId="1817A391"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100.0</w:t>
            </w:r>
          </w:p>
        </w:tc>
        <w:tc>
          <w:tcPr>
            <w:tcW w:w="0" w:type="auto"/>
            <w:tcBorders>
              <w:top w:val="nil"/>
              <w:bottom w:val="single" w:sz="16" w:space="0" w:color="000000"/>
            </w:tcBorders>
            <w:shd w:val="clear" w:color="auto" w:fill="FFFFFF"/>
            <w:vAlign w:val="center"/>
          </w:tcPr>
          <w:p w14:paraId="5DEAB722" w14:textId="77777777" w:rsidR="007551A8" w:rsidRPr="001E4301" w:rsidRDefault="007551A8" w:rsidP="00031549">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100.0</w:t>
            </w:r>
          </w:p>
        </w:tc>
        <w:tc>
          <w:tcPr>
            <w:tcW w:w="0" w:type="auto"/>
            <w:tcBorders>
              <w:top w:val="nil"/>
              <w:bottom w:val="single" w:sz="16" w:space="0" w:color="000000"/>
              <w:right w:val="single" w:sz="16" w:space="0" w:color="000000"/>
            </w:tcBorders>
            <w:shd w:val="clear" w:color="auto" w:fill="FFFFFF"/>
          </w:tcPr>
          <w:p w14:paraId="10807BCE" w14:textId="77777777" w:rsidR="007551A8" w:rsidRPr="001E4301" w:rsidRDefault="007551A8" w:rsidP="00031549">
            <w:pPr>
              <w:autoSpaceDE w:val="0"/>
              <w:autoSpaceDN w:val="0"/>
              <w:adjustRightInd w:val="0"/>
              <w:spacing w:after="0" w:line="360" w:lineRule="auto"/>
              <w:rPr>
                <w:rFonts w:ascii="Times New Roman" w:hAnsi="Times New Roman" w:cs="Times New Roman"/>
                <w:sz w:val="24"/>
                <w:szCs w:val="24"/>
              </w:rPr>
            </w:pPr>
          </w:p>
        </w:tc>
      </w:tr>
    </w:tbl>
    <w:p w14:paraId="07791E08" w14:textId="571D2186" w:rsidR="007551A8" w:rsidRPr="001E4301" w:rsidRDefault="007551A8" w:rsidP="007551A8">
      <w:pPr>
        <w:autoSpaceDE w:val="0"/>
        <w:autoSpaceDN w:val="0"/>
        <w:adjustRightInd w:val="0"/>
        <w:spacing w:after="0" w:line="360" w:lineRule="auto"/>
        <w:rPr>
          <w:rFonts w:ascii="Times New Roman" w:hAnsi="Times New Roman" w:cs="Times New Roman"/>
          <w:sz w:val="24"/>
          <w:szCs w:val="24"/>
        </w:rPr>
      </w:pPr>
    </w:p>
    <w:p w14:paraId="139C0107" w14:textId="77777777" w:rsidR="00443E6A" w:rsidRPr="001E4301" w:rsidRDefault="00443E6A" w:rsidP="007551A8">
      <w:pPr>
        <w:autoSpaceDE w:val="0"/>
        <w:autoSpaceDN w:val="0"/>
        <w:adjustRightInd w:val="0"/>
        <w:spacing w:after="0" w:line="360" w:lineRule="auto"/>
        <w:rPr>
          <w:rFonts w:ascii="Times New Roman" w:hAnsi="Times New Roman" w:cs="Times New Roman"/>
          <w:sz w:val="24"/>
          <w:szCs w:val="24"/>
        </w:rPr>
      </w:pPr>
    </w:p>
    <w:p w14:paraId="4C81BD19"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The mean scores from the above SPSS analysis shows that the mean scores for the mean scores for participants who had a preferred chocolate was 47.7 for the video game test and 47.32 for the puzzle test. In the case of the median scores, the same participants had a median score of 47.o for the video game and 46.0 for the puzzle. </w:t>
      </w:r>
    </w:p>
    <w:p w14:paraId="284037A8" w14:textId="62E019DF" w:rsidR="007551A8" w:rsidRPr="001E4301" w:rsidRDefault="007551A8" w:rsidP="00B04043">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lastRenderedPageBreak/>
        <w:t xml:space="preserve">In the case of participants who </w:t>
      </w:r>
      <w:proofErr w:type="gramStart"/>
      <w:r w:rsidRPr="001E4301">
        <w:rPr>
          <w:rFonts w:ascii="Times New Roman" w:hAnsi="Times New Roman" w:cs="Times New Roman"/>
          <w:sz w:val="24"/>
          <w:szCs w:val="24"/>
        </w:rPr>
        <w:t>had a preference for</w:t>
      </w:r>
      <w:proofErr w:type="gramEnd"/>
      <w:r w:rsidRPr="001E4301">
        <w:rPr>
          <w:rFonts w:ascii="Times New Roman" w:hAnsi="Times New Roman" w:cs="Times New Roman"/>
          <w:sz w:val="24"/>
          <w:szCs w:val="24"/>
        </w:rPr>
        <w:t xml:space="preserve"> strawberry, 58 out of the 200 were subjected to further analysis. The mean and median computation using SPSS is analysed and summarised below</w:t>
      </w:r>
      <w:r w:rsidR="00B04043" w:rsidRPr="001E4301">
        <w:rPr>
          <w:rFonts w:ascii="Times New Roman" w:hAnsi="Times New Roman" w:cs="Times New Roman"/>
          <w:sz w:val="24"/>
          <w:szCs w:val="24"/>
        </w:rPr>
        <w:t>.</w:t>
      </w:r>
    </w:p>
    <w:p w14:paraId="4A4D5FEB" w14:textId="77777777" w:rsidR="00443E6A" w:rsidRPr="001E4301" w:rsidRDefault="00443E6A" w:rsidP="00B04043">
      <w:pPr>
        <w:spacing w:after="0" w:line="360" w:lineRule="auto"/>
        <w:jc w:val="both"/>
        <w:rPr>
          <w:rFonts w:ascii="Times New Roman" w:hAnsi="Times New Roman" w:cs="Times New Roman"/>
          <w:sz w:val="24"/>
          <w:szCs w:val="24"/>
        </w:rPr>
      </w:pPr>
    </w:p>
    <w:tbl>
      <w:tblPr>
        <w:tblpPr w:leftFromText="180" w:rightFromText="180" w:vertAnchor="text" w:tblpY="1"/>
        <w:tblOverlap w:val="never"/>
        <w:tblW w:w="3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933"/>
        <w:gridCol w:w="1010"/>
        <w:gridCol w:w="1010"/>
      </w:tblGrid>
      <w:tr w:rsidR="003C66BF" w:rsidRPr="001E4301" w14:paraId="2858E027" w14:textId="77777777" w:rsidTr="00B04043">
        <w:trPr>
          <w:cantSplit/>
        </w:trPr>
        <w:tc>
          <w:tcPr>
            <w:tcW w:w="3684" w:type="dxa"/>
            <w:gridSpan w:val="4"/>
            <w:tcBorders>
              <w:top w:val="nil"/>
              <w:left w:val="nil"/>
              <w:bottom w:val="nil"/>
              <w:right w:val="nil"/>
            </w:tcBorders>
            <w:shd w:val="clear" w:color="auto" w:fill="FFFFFF"/>
          </w:tcPr>
          <w:p w14:paraId="42A3FE20" w14:textId="77777777" w:rsidR="007551A8" w:rsidRPr="001E4301" w:rsidRDefault="007551A8" w:rsidP="00B04043">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b/>
                <w:bCs/>
                <w:sz w:val="18"/>
                <w:szCs w:val="18"/>
              </w:rPr>
              <w:t>Statistics</w:t>
            </w:r>
          </w:p>
        </w:tc>
      </w:tr>
      <w:tr w:rsidR="003C66BF" w:rsidRPr="001E4301" w14:paraId="413022E0" w14:textId="77777777" w:rsidTr="00B04043">
        <w:trPr>
          <w:cantSplit/>
        </w:trPr>
        <w:tc>
          <w:tcPr>
            <w:tcW w:w="1666" w:type="dxa"/>
            <w:gridSpan w:val="2"/>
            <w:tcBorders>
              <w:top w:val="single" w:sz="16" w:space="0" w:color="000000"/>
              <w:left w:val="single" w:sz="16" w:space="0" w:color="000000"/>
              <w:bottom w:val="single" w:sz="16" w:space="0" w:color="000000"/>
              <w:right w:val="nil"/>
            </w:tcBorders>
            <w:shd w:val="clear" w:color="auto" w:fill="FFFFFF"/>
          </w:tcPr>
          <w:p w14:paraId="749BF96D" w14:textId="77777777" w:rsidR="007551A8" w:rsidRPr="001E4301" w:rsidRDefault="007551A8" w:rsidP="00B04043">
            <w:pPr>
              <w:autoSpaceDE w:val="0"/>
              <w:autoSpaceDN w:val="0"/>
              <w:adjustRightInd w:val="0"/>
              <w:spacing w:after="0" w:line="360" w:lineRule="auto"/>
              <w:ind w:left="60" w:right="60"/>
              <w:rPr>
                <w:rFonts w:ascii="Times New Roman" w:hAnsi="Times New Roman" w:cs="Times New Roman"/>
                <w:sz w:val="18"/>
                <w:szCs w:val="18"/>
              </w:rPr>
            </w:pPr>
          </w:p>
        </w:tc>
        <w:tc>
          <w:tcPr>
            <w:tcW w:w="1009" w:type="dxa"/>
            <w:tcBorders>
              <w:top w:val="single" w:sz="16" w:space="0" w:color="000000"/>
              <w:left w:val="single" w:sz="16" w:space="0" w:color="000000"/>
              <w:bottom w:val="single" w:sz="16" w:space="0" w:color="000000"/>
            </w:tcBorders>
            <w:shd w:val="clear" w:color="auto" w:fill="FFFFFF"/>
          </w:tcPr>
          <w:p w14:paraId="1EBCD2D2" w14:textId="77777777" w:rsidR="007551A8" w:rsidRPr="001E4301" w:rsidRDefault="007551A8" w:rsidP="00B04043">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Video</w:t>
            </w:r>
          </w:p>
        </w:tc>
        <w:tc>
          <w:tcPr>
            <w:tcW w:w="1009" w:type="dxa"/>
            <w:tcBorders>
              <w:top w:val="single" w:sz="16" w:space="0" w:color="000000"/>
              <w:bottom w:val="single" w:sz="16" w:space="0" w:color="000000"/>
              <w:right w:val="single" w:sz="16" w:space="0" w:color="000000"/>
            </w:tcBorders>
            <w:shd w:val="clear" w:color="auto" w:fill="FFFFFF"/>
          </w:tcPr>
          <w:p w14:paraId="4CF07E75" w14:textId="77777777" w:rsidR="007551A8" w:rsidRPr="001E4301" w:rsidRDefault="007551A8" w:rsidP="00B04043">
            <w:pPr>
              <w:autoSpaceDE w:val="0"/>
              <w:autoSpaceDN w:val="0"/>
              <w:adjustRightInd w:val="0"/>
              <w:spacing w:after="0" w:line="360" w:lineRule="auto"/>
              <w:ind w:left="60" w:right="60"/>
              <w:jc w:val="center"/>
              <w:rPr>
                <w:rFonts w:ascii="Times New Roman" w:hAnsi="Times New Roman" w:cs="Times New Roman"/>
                <w:sz w:val="18"/>
                <w:szCs w:val="18"/>
              </w:rPr>
            </w:pPr>
            <w:r w:rsidRPr="001E4301">
              <w:rPr>
                <w:rFonts w:ascii="Times New Roman" w:hAnsi="Times New Roman" w:cs="Times New Roman"/>
                <w:sz w:val="18"/>
                <w:szCs w:val="18"/>
              </w:rPr>
              <w:t>Puzzle</w:t>
            </w:r>
          </w:p>
        </w:tc>
      </w:tr>
      <w:tr w:rsidR="003C66BF" w:rsidRPr="001E4301" w14:paraId="333BBA2D" w14:textId="77777777" w:rsidTr="00B04043">
        <w:trPr>
          <w:cantSplit/>
        </w:trPr>
        <w:tc>
          <w:tcPr>
            <w:tcW w:w="734" w:type="dxa"/>
            <w:vMerge w:val="restart"/>
            <w:tcBorders>
              <w:top w:val="single" w:sz="16" w:space="0" w:color="000000"/>
              <w:left w:val="single" w:sz="16" w:space="0" w:color="000000"/>
              <w:bottom w:val="nil"/>
              <w:right w:val="nil"/>
            </w:tcBorders>
            <w:shd w:val="clear" w:color="auto" w:fill="FFFFFF"/>
            <w:vAlign w:val="center"/>
          </w:tcPr>
          <w:p w14:paraId="6EB6B314" w14:textId="77777777" w:rsidR="007551A8" w:rsidRPr="001E4301" w:rsidRDefault="007551A8" w:rsidP="00B04043">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N</w:t>
            </w:r>
          </w:p>
        </w:tc>
        <w:tc>
          <w:tcPr>
            <w:tcW w:w="932" w:type="dxa"/>
            <w:tcBorders>
              <w:top w:val="single" w:sz="16" w:space="0" w:color="000000"/>
              <w:left w:val="nil"/>
              <w:bottom w:val="nil"/>
              <w:right w:val="single" w:sz="16" w:space="0" w:color="000000"/>
            </w:tcBorders>
            <w:shd w:val="clear" w:color="auto" w:fill="FFFFFF"/>
            <w:vAlign w:val="center"/>
          </w:tcPr>
          <w:p w14:paraId="7200FFF2" w14:textId="77777777" w:rsidR="007551A8" w:rsidRPr="001E4301" w:rsidRDefault="007551A8" w:rsidP="00B04043">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Valid</w:t>
            </w:r>
          </w:p>
        </w:tc>
        <w:tc>
          <w:tcPr>
            <w:tcW w:w="1009" w:type="dxa"/>
            <w:tcBorders>
              <w:top w:val="single" w:sz="16" w:space="0" w:color="000000"/>
              <w:left w:val="single" w:sz="16" w:space="0" w:color="000000"/>
              <w:bottom w:val="nil"/>
            </w:tcBorders>
            <w:shd w:val="clear" w:color="auto" w:fill="FFFFFF"/>
            <w:vAlign w:val="center"/>
          </w:tcPr>
          <w:p w14:paraId="2B67E685" w14:textId="77777777" w:rsidR="007551A8" w:rsidRPr="001E4301" w:rsidRDefault="007551A8" w:rsidP="00B04043">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58</w:t>
            </w:r>
          </w:p>
        </w:tc>
        <w:tc>
          <w:tcPr>
            <w:tcW w:w="1009" w:type="dxa"/>
            <w:tcBorders>
              <w:top w:val="single" w:sz="16" w:space="0" w:color="000000"/>
              <w:bottom w:val="nil"/>
              <w:right w:val="single" w:sz="16" w:space="0" w:color="000000"/>
            </w:tcBorders>
            <w:shd w:val="clear" w:color="auto" w:fill="FFFFFF"/>
            <w:vAlign w:val="center"/>
          </w:tcPr>
          <w:p w14:paraId="4C033CAE" w14:textId="77777777" w:rsidR="007551A8" w:rsidRPr="001E4301" w:rsidRDefault="007551A8" w:rsidP="00B04043">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58</w:t>
            </w:r>
          </w:p>
        </w:tc>
      </w:tr>
      <w:tr w:rsidR="003C66BF" w:rsidRPr="001E4301" w14:paraId="79629D81" w14:textId="77777777" w:rsidTr="00B04043">
        <w:trPr>
          <w:cantSplit/>
        </w:trPr>
        <w:tc>
          <w:tcPr>
            <w:tcW w:w="734" w:type="dxa"/>
            <w:vMerge/>
            <w:tcBorders>
              <w:top w:val="single" w:sz="16" w:space="0" w:color="000000"/>
              <w:left w:val="single" w:sz="16" w:space="0" w:color="000000"/>
              <w:bottom w:val="nil"/>
              <w:right w:val="nil"/>
            </w:tcBorders>
            <w:shd w:val="clear" w:color="auto" w:fill="FFFFFF"/>
            <w:vAlign w:val="center"/>
          </w:tcPr>
          <w:p w14:paraId="15621775" w14:textId="77777777" w:rsidR="007551A8" w:rsidRPr="001E4301" w:rsidRDefault="007551A8" w:rsidP="00B04043">
            <w:pPr>
              <w:autoSpaceDE w:val="0"/>
              <w:autoSpaceDN w:val="0"/>
              <w:adjustRightInd w:val="0"/>
              <w:spacing w:after="0" w:line="360" w:lineRule="auto"/>
              <w:rPr>
                <w:rFonts w:ascii="Times New Roman" w:hAnsi="Times New Roman" w:cs="Times New Roman"/>
                <w:sz w:val="18"/>
                <w:szCs w:val="18"/>
              </w:rPr>
            </w:pPr>
          </w:p>
        </w:tc>
        <w:tc>
          <w:tcPr>
            <w:tcW w:w="932" w:type="dxa"/>
            <w:tcBorders>
              <w:top w:val="nil"/>
              <w:left w:val="nil"/>
              <w:bottom w:val="nil"/>
              <w:right w:val="single" w:sz="16" w:space="0" w:color="000000"/>
            </w:tcBorders>
            <w:shd w:val="clear" w:color="auto" w:fill="FFFFFF"/>
            <w:vAlign w:val="center"/>
          </w:tcPr>
          <w:p w14:paraId="6F2AA570" w14:textId="77777777" w:rsidR="007551A8" w:rsidRPr="001E4301" w:rsidRDefault="007551A8" w:rsidP="00B04043">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Missing</w:t>
            </w:r>
          </w:p>
        </w:tc>
        <w:tc>
          <w:tcPr>
            <w:tcW w:w="1009" w:type="dxa"/>
            <w:tcBorders>
              <w:top w:val="nil"/>
              <w:left w:val="single" w:sz="16" w:space="0" w:color="000000"/>
              <w:bottom w:val="nil"/>
            </w:tcBorders>
            <w:shd w:val="clear" w:color="auto" w:fill="FFFFFF"/>
            <w:vAlign w:val="center"/>
          </w:tcPr>
          <w:p w14:paraId="5219B3E5" w14:textId="77777777" w:rsidR="007551A8" w:rsidRPr="001E4301" w:rsidRDefault="007551A8" w:rsidP="00B04043">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0</w:t>
            </w:r>
          </w:p>
        </w:tc>
        <w:tc>
          <w:tcPr>
            <w:tcW w:w="1009" w:type="dxa"/>
            <w:tcBorders>
              <w:top w:val="nil"/>
              <w:bottom w:val="nil"/>
              <w:right w:val="single" w:sz="16" w:space="0" w:color="000000"/>
            </w:tcBorders>
            <w:shd w:val="clear" w:color="auto" w:fill="FFFFFF"/>
            <w:vAlign w:val="center"/>
          </w:tcPr>
          <w:p w14:paraId="3F173BEC" w14:textId="77777777" w:rsidR="007551A8" w:rsidRPr="001E4301" w:rsidRDefault="007551A8" w:rsidP="00B04043">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0</w:t>
            </w:r>
          </w:p>
        </w:tc>
      </w:tr>
      <w:tr w:rsidR="003C66BF" w:rsidRPr="001E4301" w14:paraId="1B040FF5" w14:textId="77777777" w:rsidTr="00B04043">
        <w:trPr>
          <w:cantSplit/>
        </w:trPr>
        <w:tc>
          <w:tcPr>
            <w:tcW w:w="1666" w:type="dxa"/>
            <w:gridSpan w:val="2"/>
            <w:tcBorders>
              <w:top w:val="nil"/>
              <w:left w:val="single" w:sz="16" w:space="0" w:color="000000"/>
              <w:bottom w:val="nil"/>
              <w:right w:val="nil"/>
            </w:tcBorders>
            <w:shd w:val="clear" w:color="auto" w:fill="FFFFFF"/>
            <w:vAlign w:val="center"/>
          </w:tcPr>
          <w:p w14:paraId="574156B9" w14:textId="77777777" w:rsidR="007551A8" w:rsidRPr="001E4301" w:rsidRDefault="007551A8" w:rsidP="00B04043">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Mean</w:t>
            </w:r>
          </w:p>
        </w:tc>
        <w:tc>
          <w:tcPr>
            <w:tcW w:w="1009" w:type="dxa"/>
            <w:tcBorders>
              <w:top w:val="nil"/>
              <w:left w:val="single" w:sz="16" w:space="0" w:color="000000"/>
              <w:bottom w:val="nil"/>
            </w:tcBorders>
            <w:shd w:val="clear" w:color="auto" w:fill="FFFFFF"/>
            <w:vAlign w:val="center"/>
          </w:tcPr>
          <w:p w14:paraId="00A8D09A" w14:textId="77777777" w:rsidR="007551A8" w:rsidRPr="001E4301" w:rsidRDefault="007551A8" w:rsidP="00B04043">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55.45</w:t>
            </w:r>
          </w:p>
        </w:tc>
        <w:tc>
          <w:tcPr>
            <w:tcW w:w="1009" w:type="dxa"/>
            <w:tcBorders>
              <w:top w:val="nil"/>
              <w:bottom w:val="nil"/>
              <w:right w:val="single" w:sz="16" w:space="0" w:color="000000"/>
            </w:tcBorders>
            <w:shd w:val="clear" w:color="auto" w:fill="FFFFFF"/>
            <w:vAlign w:val="center"/>
          </w:tcPr>
          <w:p w14:paraId="67574BCE" w14:textId="77777777" w:rsidR="007551A8" w:rsidRPr="001E4301" w:rsidRDefault="007551A8" w:rsidP="00B04043">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57.14</w:t>
            </w:r>
          </w:p>
        </w:tc>
      </w:tr>
      <w:tr w:rsidR="003C66BF" w:rsidRPr="001E4301" w14:paraId="2784A084" w14:textId="77777777" w:rsidTr="00B04043">
        <w:trPr>
          <w:cantSplit/>
        </w:trPr>
        <w:tc>
          <w:tcPr>
            <w:tcW w:w="1666" w:type="dxa"/>
            <w:gridSpan w:val="2"/>
            <w:tcBorders>
              <w:top w:val="nil"/>
              <w:left w:val="single" w:sz="16" w:space="0" w:color="000000"/>
              <w:bottom w:val="single" w:sz="16" w:space="0" w:color="000000"/>
              <w:right w:val="nil"/>
            </w:tcBorders>
            <w:shd w:val="clear" w:color="auto" w:fill="FFFFFF"/>
            <w:vAlign w:val="center"/>
          </w:tcPr>
          <w:p w14:paraId="05E4DB16" w14:textId="77777777" w:rsidR="007551A8" w:rsidRPr="001E4301" w:rsidRDefault="007551A8" w:rsidP="00B04043">
            <w:pPr>
              <w:autoSpaceDE w:val="0"/>
              <w:autoSpaceDN w:val="0"/>
              <w:adjustRightInd w:val="0"/>
              <w:spacing w:after="0" w:line="360" w:lineRule="auto"/>
              <w:ind w:left="60" w:right="60"/>
              <w:rPr>
                <w:rFonts w:ascii="Times New Roman" w:hAnsi="Times New Roman" w:cs="Times New Roman"/>
                <w:sz w:val="18"/>
                <w:szCs w:val="18"/>
              </w:rPr>
            </w:pPr>
            <w:r w:rsidRPr="001E4301">
              <w:rPr>
                <w:rFonts w:ascii="Times New Roman" w:hAnsi="Times New Roman" w:cs="Times New Roman"/>
                <w:sz w:val="18"/>
                <w:szCs w:val="18"/>
              </w:rPr>
              <w:t>Median</w:t>
            </w:r>
          </w:p>
        </w:tc>
        <w:tc>
          <w:tcPr>
            <w:tcW w:w="1009" w:type="dxa"/>
            <w:tcBorders>
              <w:top w:val="nil"/>
              <w:left w:val="single" w:sz="16" w:space="0" w:color="000000"/>
              <w:bottom w:val="single" w:sz="16" w:space="0" w:color="000000"/>
            </w:tcBorders>
            <w:shd w:val="clear" w:color="auto" w:fill="FFFFFF"/>
            <w:vAlign w:val="center"/>
          </w:tcPr>
          <w:p w14:paraId="37B58D7F" w14:textId="77777777" w:rsidR="007551A8" w:rsidRPr="001E4301" w:rsidRDefault="007551A8" w:rsidP="00B04043">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58.00</w:t>
            </w:r>
          </w:p>
        </w:tc>
        <w:tc>
          <w:tcPr>
            <w:tcW w:w="1009" w:type="dxa"/>
            <w:tcBorders>
              <w:top w:val="nil"/>
              <w:bottom w:val="single" w:sz="16" w:space="0" w:color="000000"/>
              <w:right w:val="single" w:sz="16" w:space="0" w:color="000000"/>
            </w:tcBorders>
            <w:shd w:val="clear" w:color="auto" w:fill="FFFFFF"/>
            <w:vAlign w:val="center"/>
          </w:tcPr>
          <w:p w14:paraId="4B0204F2" w14:textId="77777777" w:rsidR="007551A8" w:rsidRPr="001E4301" w:rsidRDefault="007551A8" w:rsidP="00B04043">
            <w:pPr>
              <w:autoSpaceDE w:val="0"/>
              <w:autoSpaceDN w:val="0"/>
              <w:adjustRightInd w:val="0"/>
              <w:spacing w:after="0" w:line="360" w:lineRule="auto"/>
              <w:ind w:left="60" w:right="60"/>
              <w:jc w:val="right"/>
              <w:rPr>
                <w:rFonts w:ascii="Times New Roman" w:hAnsi="Times New Roman" w:cs="Times New Roman"/>
                <w:sz w:val="18"/>
                <w:szCs w:val="18"/>
              </w:rPr>
            </w:pPr>
            <w:r w:rsidRPr="001E4301">
              <w:rPr>
                <w:rFonts w:ascii="Times New Roman" w:hAnsi="Times New Roman" w:cs="Times New Roman"/>
                <w:sz w:val="18"/>
                <w:szCs w:val="18"/>
              </w:rPr>
              <w:t>61.00</w:t>
            </w:r>
          </w:p>
        </w:tc>
      </w:tr>
    </w:tbl>
    <w:p w14:paraId="260EB14F" w14:textId="1565A765" w:rsidR="007551A8" w:rsidRPr="001E4301" w:rsidRDefault="00B04043" w:rsidP="007551A8">
      <w:pPr>
        <w:autoSpaceDE w:val="0"/>
        <w:autoSpaceDN w:val="0"/>
        <w:adjustRightInd w:val="0"/>
        <w:spacing w:after="0" w:line="360" w:lineRule="auto"/>
        <w:rPr>
          <w:rFonts w:ascii="Times New Roman" w:hAnsi="Times New Roman" w:cs="Times New Roman"/>
          <w:sz w:val="24"/>
          <w:szCs w:val="24"/>
        </w:rPr>
      </w:pPr>
      <w:r w:rsidRPr="001E4301">
        <w:rPr>
          <w:rFonts w:ascii="Times New Roman" w:hAnsi="Times New Roman" w:cs="Times New Roman"/>
          <w:sz w:val="24"/>
          <w:szCs w:val="24"/>
        </w:rPr>
        <w:br w:type="textWrapping" w:clear="all"/>
      </w:r>
    </w:p>
    <w:p w14:paraId="77D38C2E" w14:textId="77777777" w:rsidR="00443E6A" w:rsidRPr="001E4301" w:rsidRDefault="00443E6A" w:rsidP="007551A8">
      <w:pPr>
        <w:autoSpaceDE w:val="0"/>
        <w:autoSpaceDN w:val="0"/>
        <w:adjustRightInd w:val="0"/>
        <w:spacing w:after="0" w:line="360" w:lineRule="auto"/>
        <w:rPr>
          <w:rFonts w:ascii="Times New Roman" w:hAnsi="Times New Roman" w:cs="Times New Roman"/>
          <w:sz w:val="24"/>
          <w:szCs w:val="24"/>
        </w:rPr>
      </w:pPr>
    </w:p>
    <w:p w14:paraId="1CB4F6DF" w14:textId="09B5AD49"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The mean score for participants with a preference for strawberry ice-cream was 55.45 for the video game test and 57.14 for the puzzle test. In the case of median for the same group of participants, the mean was 58.00 and the median 61.00. </w:t>
      </w:r>
    </w:p>
    <w:p w14:paraId="19C584A4" w14:textId="77777777" w:rsidR="00443E6A" w:rsidRPr="001E4301" w:rsidRDefault="00443E6A" w:rsidP="007551A8">
      <w:pPr>
        <w:spacing w:after="0" w:line="360" w:lineRule="auto"/>
        <w:jc w:val="both"/>
        <w:rPr>
          <w:rFonts w:ascii="Times New Roman" w:hAnsi="Times New Roman" w:cs="Times New Roman"/>
          <w:sz w:val="24"/>
          <w:szCs w:val="24"/>
        </w:rPr>
      </w:pPr>
    </w:p>
    <w:p w14:paraId="656F9450" w14:textId="497E471E" w:rsidR="007551A8" w:rsidRPr="001E4301" w:rsidRDefault="007551A8" w:rsidP="00061B89">
      <w:pPr>
        <w:pStyle w:val="Heading2"/>
        <w:rPr>
          <w:rFonts w:ascii="Times New Roman" w:hAnsi="Times New Roman" w:cs="Times New Roman"/>
          <w:color w:val="auto"/>
          <w:sz w:val="24"/>
          <w:szCs w:val="24"/>
        </w:rPr>
      </w:pPr>
      <w:bookmarkStart w:id="10" w:name="_Toc113291443"/>
      <w:r w:rsidRPr="001E4301">
        <w:rPr>
          <w:rFonts w:ascii="Times New Roman" w:hAnsi="Times New Roman" w:cs="Times New Roman"/>
          <w:color w:val="auto"/>
          <w:sz w:val="24"/>
          <w:szCs w:val="24"/>
        </w:rPr>
        <w:t>2.4: Two Step Clustering</w:t>
      </w:r>
      <w:bookmarkEnd w:id="10"/>
      <w:r w:rsidRPr="001E4301">
        <w:rPr>
          <w:rFonts w:ascii="Times New Roman" w:hAnsi="Times New Roman" w:cs="Times New Roman"/>
          <w:color w:val="auto"/>
          <w:sz w:val="24"/>
          <w:szCs w:val="24"/>
        </w:rPr>
        <w:t xml:space="preserve"> </w:t>
      </w:r>
    </w:p>
    <w:p w14:paraId="0C7B24F1" w14:textId="77777777" w:rsidR="00443E6A" w:rsidRPr="001E4301" w:rsidRDefault="00443E6A" w:rsidP="00443E6A">
      <w:pPr>
        <w:rPr>
          <w:rFonts w:ascii="Times New Roman" w:hAnsi="Times New Roman" w:cs="Times New Roman"/>
        </w:rPr>
      </w:pPr>
    </w:p>
    <w:p w14:paraId="0499AFF6"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Two step cluster analysis is designed to reveal the scope of groupings within a dataset. It attempts to identify the presence of grouping not previously known. The two-step cluster analysis can create profiles based on different variables in the data. For instance, the number of males or females based on performance in the different tests can be determined. The function is found on the analyse-classify option on the task pane. Here, </w:t>
      </w:r>
      <w:proofErr w:type="gramStart"/>
      <w:r w:rsidRPr="001E4301">
        <w:rPr>
          <w:rFonts w:ascii="Times New Roman" w:hAnsi="Times New Roman" w:cs="Times New Roman"/>
          <w:sz w:val="24"/>
          <w:szCs w:val="24"/>
        </w:rPr>
        <w:t>categorical</w:t>
      </w:r>
      <w:proofErr w:type="gramEnd"/>
      <w:r w:rsidRPr="001E4301">
        <w:rPr>
          <w:rFonts w:ascii="Times New Roman" w:hAnsi="Times New Roman" w:cs="Times New Roman"/>
          <w:sz w:val="24"/>
          <w:szCs w:val="24"/>
        </w:rPr>
        <w:t xml:space="preserve"> and continuous variables are selected. In this case the gender, puzzle and video game tests were selected. The ice-cream flavour preference can be sued as an evaluation filed to give the following output. </w:t>
      </w:r>
    </w:p>
    <w:p w14:paraId="17001D41"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noProof/>
          <w:sz w:val="24"/>
          <w:szCs w:val="24"/>
          <w:lang w:eastAsia="en-GB"/>
        </w:rPr>
        <w:drawing>
          <wp:inline distT="0" distB="0" distL="0" distR="0" wp14:anchorId="06B798DE" wp14:editId="6F8BE52F">
            <wp:extent cx="3257550" cy="2077732"/>
            <wp:effectExtent l="0" t="0" r="0" b="0"/>
            <wp:docPr id="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3265292" cy="2082670"/>
                    </a:xfrm>
                    <a:prstGeom prst="rect">
                      <a:avLst/>
                    </a:prstGeom>
                    <a:noFill/>
                    <a:ln w="9525">
                      <a:noFill/>
                      <a:miter lim="800000"/>
                      <a:headEnd/>
                      <a:tailEnd/>
                    </a:ln>
                  </pic:spPr>
                </pic:pic>
              </a:graphicData>
            </a:graphic>
          </wp:inline>
        </w:drawing>
      </w:r>
    </w:p>
    <w:p w14:paraId="7A6EF285" w14:textId="406224F0"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lastRenderedPageBreak/>
        <w:t xml:space="preserve">This yields two clusters which is good for clustering.  Further analysis shows that the smallest cluster has 45.5% of individuals while the largest has 54.5% of the participants with a ratio of 1.2 among the two. </w:t>
      </w:r>
    </w:p>
    <w:p w14:paraId="102FDAD7" w14:textId="77777777" w:rsidR="001E4301" w:rsidRPr="001E4301" w:rsidRDefault="001E4301" w:rsidP="007551A8">
      <w:pPr>
        <w:spacing w:after="0" w:line="360" w:lineRule="auto"/>
        <w:jc w:val="both"/>
        <w:rPr>
          <w:rFonts w:ascii="Times New Roman" w:hAnsi="Times New Roman" w:cs="Times New Roman"/>
          <w:sz w:val="24"/>
          <w:szCs w:val="24"/>
        </w:rPr>
      </w:pPr>
    </w:p>
    <w:p w14:paraId="0D5AC318" w14:textId="6886FB0F"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noProof/>
          <w:sz w:val="24"/>
          <w:szCs w:val="24"/>
          <w:lang w:eastAsia="en-GB"/>
        </w:rPr>
        <w:drawing>
          <wp:inline distT="0" distB="0" distL="0" distR="0" wp14:anchorId="08F59627" wp14:editId="727AB537">
            <wp:extent cx="5467350" cy="3130550"/>
            <wp:effectExtent l="0" t="0" r="0" b="0"/>
            <wp:docPr id="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srcRect/>
                    <a:stretch>
                      <a:fillRect/>
                    </a:stretch>
                  </pic:blipFill>
                  <pic:spPr bwMode="auto">
                    <a:xfrm>
                      <a:off x="0" y="0"/>
                      <a:ext cx="5467350" cy="3130550"/>
                    </a:xfrm>
                    <a:prstGeom prst="rect">
                      <a:avLst/>
                    </a:prstGeom>
                    <a:noFill/>
                    <a:ln w="9525">
                      <a:noFill/>
                      <a:miter lim="800000"/>
                      <a:headEnd/>
                      <a:tailEnd/>
                    </a:ln>
                  </pic:spPr>
                </pic:pic>
              </a:graphicData>
            </a:graphic>
          </wp:inline>
        </w:drawing>
      </w:r>
    </w:p>
    <w:p w14:paraId="1D5A66DD" w14:textId="77777777" w:rsidR="001E4301" w:rsidRPr="001E4301" w:rsidRDefault="001E4301" w:rsidP="007551A8">
      <w:pPr>
        <w:spacing w:after="0" w:line="360" w:lineRule="auto"/>
        <w:jc w:val="both"/>
        <w:rPr>
          <w:rFonts w:ascii="Times New Roman" w:hAnsi="Times New Roman" w:cs="Times New Roman"/>
          <w:sz w:val="24"/>
          <w:szCs w:val="24"/>
        </w:rPr>
      </w:pPr>
    </w:p>
    <w:p w14:paraId="6DFB1D0C" w14:textId="13E4767E"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Further the scores based on gender are further clustered and shown in the summary below</w:t>
      </w:r>
    </w:p>
    <w:p w14:paraId="3EA28A1A" w14:textId="77777777" w:rsidR="001E4301" w:rsidRPr="001E4301" w:rsidRDefault="001E4301" w:rsidP="007551A8">
      <w:pPr>
        <w:spacing w:after="0" w:line="360" w:lineRule="auto"/>
        <w:jc w:val="both"/>
        <w:rPr>
          <w:rFonts w:ascii="Times New Roman" w:hAnsi="Times New Roman" w:cs="Times New Roman"/>
          <w:sz w:val="24"/>
          <w:szCs w:val="24"/>
        </w:rPr>
      </w:pPr>
    </w:p>
    <w:p w14:paraId="55965171"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noProof/>
          <w:sz w:val="24"/>
          <w:szCs w:val="24"/>
          <w:lang w:eastAsia="en-GB"/>
        </w:rPr>
        <w:drawing>
          <wp:inline distT="0" distB="0" distL="0" distR="0" wp14:anchorId="72B34084" wp14:editId="61BF0FDF">
            <wp:extent cx="3867150" cy="3467100"/>
            <wp:effectExtent l="19050" t="0" r="0" b="0"/>
            <wp:docPr id="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a:stretch>
                      <a:fillRect/>
                    </a:stretch>
                  </pic:blipFill>
                  <pic:spPr bwMode="auto">
                    <a:xfrm>
                      <a:off x="0" y="0"/>
                      <a:ext cx="3867150" cy="3467100"/>
                    </a:xfrm>
                    <a:prstGeom prst="rect">
                      <a:avLst/>
                    </a:prstGeom>
                    <a:noFill/>
                    <a:ln w="9525">
                      <a:noFill/>
                      <a:miter lim="800000"/>
                      <a:headEnd/>
                      <a:tailEnd/>
                    </a:ln>
                  </pic:spPr>
                </pic:pic>
              </a:graphicData>
            </a:graphic>
          </wp:inline>
        </w:drawing>
      </w:r>
    </w:p>
    <w:p w14:paraId="02BF2E1A"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lastRenderedPageBreak/>
        <w:t xml:space="preserve"> Summary shows the average scores for both genders based on the individual tests. Males performed better in the video game while females performed better in the puzzle test. </w:t>
      </w:r>
    </w:p>
    <w:p w14:paraId="7B584AF2" w14:textId="77777777" w:rsidR="007551A8" w:rsidRPr="001E4301" w:rsidRDefault="007551A8" w:rsidP="007551A8">
      <w:pPr>
        <w:spacing w:after="0" w:line="360" w:lineRule="auto"/>
        <w:jc w:val="both"/>
        <w:rPr>
          <w:rFonts w:ascii="Times New Roman" w:hAnsi="Times New Roman" w:cs="Times New Roman"/>
          <w:b/>
          <w:sz w:val="24"/>
          <w:szCs w:val="24"/>
        </w:rPr>
      </w:pPr>
    </w:p>
    <w:p w14:paraId="05402C44" w14:textId="7C98E879" w:rsidR="007551A8" w:rsidRPr="001E4301" w:rsidRDefault="007551A8" w:rsidP="00061B89">
      <w:pPr>
        <w:pStyle w:val="Heading2"/>
        <w:rPr>
          <w:rFonts w:ascii="Times New Roman" w:hAnsi="Times New Roman" w:cs="Times New Roman"/>
          <w:color w:val="auto"/>
          <w:sz w:val="24"/>
          <w:szCs w:val="24"/>
        </w:rPr>
      </w:pPr>
      <w:bookmarkStart w:id="11" w:name="_Toc113291444"/>
      <w:r w:rsidRPr="001E4301">
        <w:rPr>
          <w:rFonts w:ascii="Times New Roman" w:hAnsi="Times New Roman" w:cs="Times New Roman"/>
          <w:color w:val="auto"/>
          <w:sz w:val="24"/>
          <w:szCs w:val="24"/>
        </w:rPr>
        <w:t>2.5 Data mining and text mining methods</w:t>
      </w:r>
      <w:bookmarkEnd w:id="11"/>
    </w:p>
    <w:p w14:paraId="111B72C7" w14:textId="77777777" w:rsidR="001E4301" w:rsidRPr="001E4301" w:rsidRDefault="001E4301" w:rsidP="001E4301">
      <w:pPr>
        <w:rPr>
          <w:rFonts w:ascii="Times New Roman" w:hAnsi="Times New Roman" w:cs="Times New Roman"/>
        </w:rPr>
      </w:pPr>
    </w:p>
    <w:p w14:paraId="09EEEAF9"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Data has become an essential element of modern-day organisations. Data is used for critical decision making such as businesses strategy and planning for operational dynamics. The use of data is deemed to be effective in guiding decision-making roles.  Data used in business and real-world examples is collected from different data points and resources. Such data goes through different processes before it is utilised for different purposes. Data and text mining entail sifting and sorting through huge volumes of data to identify patterns or correlations that could point to specific actionable </w:t>
      </w:r>
      <w:r w:rsidR="00B04043" w:rsidRPr="001E4301">
        <w:rPr>
          <w:rFonts w:ascii="Times New Roman" w:hAnsi="Times New Roman" w:cs="Times New Roman"/>
          <w:sz w:val="24"/>
          <w:szCs w:val="24"/>
        </w:rPr>
        <w:t>elements (</w:t>
      </w:r>
      <w:r w:rsidRPr="001E4301">
        <w:rPr>
          <w:rFonts w:ascii="Times New Roman" w:hAnsi="Times New Roman" w:cs="Times New Roman"/>
          <w:sz w:val="24"/>
          <w:szCs w:val="24"/>
        </w:rPr>
        <w:t xml:space="preserve">Gan et al., 2020). Therefore, data mining allows making sense out of huge data volumes away from ordinary analysis approaches. </w:t>
      </w:r>
    </w:p>
    <w:p w14:paraId="2DB903C3"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Data clustering is one of the data and text mining methods commonly used in organisations and businesses contexts. The method entails grouping data and text based on different data points with specific or preferred characteristics.  This involves dividing data into subsets that are relevant to the data </w:t>
      </w:r>
      <w:r w:rsidR="00B04043" w:rsidRPr="001E4301">
        <w:rPr>
          <w:rFonts w:ascii="Times New Roman" w:hAnsi="Times New Roman" w:cs="Times New Roman"/>
          <w:sz w:val="24"/>
          <w:szCs w:val="24"/>
        </w:rPr>
        <w:t>analysts (</w:t>
      </w:r>
      <w:r w:rsidRPr="001E4301">
        <w:rPr>
          <w:rFonts w:ascii="Times New Roman" w:hAnsi="Times New Roman" w:cs="Times New Roman"/>
          <w:sz w:val="24"/>
          <w:szCs w:val="24"/>
        </w:rPr>
        <w:t>Gan et al., 2020). For instance, an organisation or businesses can cluster data based on demand based on age or age groups to better understand their markets</w:t>
      </w:r>
    </w:p>
    <w:p w14:paraId="2DD2173F"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Data cleaning is also another common method which basically entails preparing datasets in a way that enhances authenticity and accuracy. For instance, in most cases, it is likely to have missing information, duplicate data or data with errors. Data cleaning seeks to remove such cases or resolve them to avoid giving skewed results upon analysis(Fatima et al., 2017). For instance, in real world examples, it may entail going back to the collection point to fill missing information or verify accuracy.</w:t>
      </w:r>
    </w:p>
    <w:p w14:paraId="6FD2A9B2" w14:textId="77777777" w:rsidR="007551A8" w:rsidRPr="001E4301" w:rsidRDefault="007551A8"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Association is also another method used in text and data mining where relationships or correlations are sought within datasets. Different forms of association may exist but can only be established upon further data analysis and </w:t>
      </w:r>
      <w:r w:rsidR="00B04043" w:rsidRPr="001E4301">
        <w:rPr>
          <w:rFonts w:ascii="Times New Roman" w:hAnsi="Times New Roman" w:cs="Times New Roman"/>
          <w:sz w:val="24"/>
          <w:szCs w:val="24"/>
        </w:rPr>
        <w:t>manipulation</w:t>
      </w:r>
      <w:r w:rsidR="00B04043" w:rsidRPr="001E4301">
        <w:rPr>
          <w:rFonts w:ascii="Times New Roman" w:hAnsi="Times New Roman" w:cs="Times New Roman"/>
        </w:rPr>
        <w:t xml:space="preserve"> (</w:t>
      </w:r>
      <w:proofErr w:type="spellStart"/>
      <w:r w:rsidRPr="001E4301">
        <w:rPr>
          <w:rFonts w:ascii="Times New Roman" w:hAnsi="Times New Roman" w:cs="Times New Roman"/>
          <w:sz w:val="24"/>
          <w:szCs w:val="24"/>
        </w:rPr>
        <w:t>Roiger</w:t>
      </w:r>
      <w:proofErr w:type="spellEnd"/>
      <w:r w:rsidRPr="001E4301">
        <w:rPr>
          <w:rFonts w:ascii="Times New Roman" w:hAnsi="Times New Roman" w:cs="Times New Roman"/>
          <w:sz w:val="24"/>
          <w:szCs w:val="24"/>
        </w:rPr>
        <w:t xml:space="preserve">, 2017). For instance, the demand for a product may be higher at some point for a specific group of consumers. Data mining through association can establish the extent of such relationships and their significance. This can inform further analysis or investigations in business scenarios </w:t>
      </w:r>
    </w:p>
    <w:p w14:paraId="7FC4FB62" w14:textId="650F09D8" w:rsidR="007551A8" w:rsidRPr="001E4301" w:rsidRDefault="007551A8" w:rsidP="00061B89">
      <w:pPr>
        <w:pStyle w:val="Heading2"/>
        <w:rPr>
          <w:rFonts w:ascii="Times New Roman" w:hAnsi="Times New Roman" w:cs="Times New Roman"/>
          <w:color w:val="auto"/>
          <w:sz w:val="24"/>
          <w:szCs w:val="24"/>
        </w:rPr>
      </w:pPr>
      <w:bookmarkStart w:id="12" w:name="_Toc113291445"/>
      <w:r w:rsidRPr="001E4301">
        <w:rPr>
          <w:rFonts w:ascii="Times New Roman" w:hAnsi="Times New Roman" w:cs="Times New Roman"/>
          <w:color w:val="auto"/>
          <w:sz w:val="24"/>
          <w:szCs w:val="24"/>
        </w:rPr>
        <w:t>2.6: SPSS and Excel advantages and disadvantages</w:t>
      </w:r>
      <w:bookmarkEnd w:id="12"/>
      <w:r w:rsidRPr="001E4301">
        <w:rPr>
          <w:rFonts w:ascii="Times New Roman" w:hAnsi="Times New Roman" w:cs="Times New Roman"/>
          <w:color w:val="auto"/>
          <w:sz w:val="24"/>
          <w:szCs w:val="24"/>
        </w:rPr>
        <w:t xml:space="preserve"> </w:t>
      </w:r>
    </w:p>
    <w:p w14:paraId="0CF97D3C" w14:textId="77777777" w:rsidR="001E4301" w:rsidRPr="001E4301" w:rsidRDefault="001E4301" w:rsidP="001E4301">
      <w:pPr>
        <w:rPr>
          <w:rFonts w:ascii="Times New Roman" w:hAnsi="Times New Roman" w:cs="Times New Roman"/>
        </w:rPr>
      </w:pPr>
    </w:p>
    <w:tbl>
      <w:tblPr>
        <w:tblStyle w:val="TableGrid"/>
        <w:tblW w:w="0" w:type="auto"/>
        <w:tblLook w:val="04A0" w:firstRow="1" w:lastRow="0" w:firstColumn="1" w:lastColumn="0" w:noHBand="0" w:noVBand="1"/>
      </w:tblPr>
      <w:tblGrid>
        <w:gridCol w:w="4621"/>
        <w:gridCol w:w="4621"/>
      </w:tblGrid>
      <w:tr w:rsidR="003C66BF" w:rsidRPr="001E4301" w14:paraId="15E142EE" w14:textId="77777777" w:rsidTr="00031549">
        <w:tc>
          <w:tcPr>
            <w:tcW w:w="9242" w:type="dxa"/>
            <w:gridSpan w:val="2"/>
          </w:tcPr>
          <w:p w14:paraId="42ECEA31"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lastRenderedPageBreak/>
              <w:t>SPSS</w:t>
            </w:r>
          </w:p>
        </w:tc>
      </w:tr>
      <w:tr w:rsidR="003C66BF" w:rsidRPr="001E4301" w14:paraId="14E7473F" w14:textId="77777777" w:rsidTr="00031549">
        <w:tc>
          <w:tcPr>
            <w:tcW w:w="4621" w:type="dxa"/>
          </w:tcPr>
          <w:p w14:paraId="7DD151DD"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Advantages </w:t>
            </w:r>
          </w:p>
        </w:tc>
        <w:tc>
          <w:tcPr>
            <w:tcW w:w="4621" w:type="dxa"/>
          </w:tcPr>
          <w:p w14:paraId="623E8E55"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Disadvantages </w:t>
            </w:r>
          </w:p>
        </w:tc>
      </w:tr>
      <w:tr w:rsidR="003C66BF" w:rsidRPr="001E4301" w14:paraId="29652AD1" w14:textId="77777777" w:rsidTr="00031549">
        <w:tc>
          <w:tcPr>
            <w:tcW w:w="4621" w:type="dxa"/>
          </w:tcPr>
          <w:p w14:paraId="07A4F2BD"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Is inclined more towards statistical analysis </w:t>
            </w:r>
          </w:p>
          <w:p w14:paraId="5E00EEA3"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Has a wide range of visualisation options compared to Microsoft Excel</w:t>
            </w:r>
          </w:p>
          <w:p w14:paraId="64CFC2F9"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It </w:t>
            </w:r>
            <w:proofErr w:type="gramStart"/>
            <w:r w:rsidRPr="001E4301">
              <w:rPr>
                <w:rFonts w:ascii="Times New Roman" w:hAnsi="Times New Roman" w:cs="Times New Roman"/>
                <w:sz w:val="24"/>
                <w:szCs w:val="24"/>
              </w:rPr>
              <w:t>offer</w:t>
            </w:r>
            <w:proofErr w:type="gramEnd"/>
            <w:r w:rsidRPr="001E4301">
              <w:rPr>
                <w:rFonts w:ascii="Times New Roman" w:hAnsi="Times New Roman" w:cs="Times New Roman"/>
                <w:sz w:val="24"/>
                <w:szCs w:val="24"/>
              </w:rPr>
              <w:t xml:space="preserve"> quicker analysis of datasets with faster solutions</w:t>
            </w:r>
          </w:p>
          <w:p w14:paraId="1177A98B"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Has clear and concise statistical analysis tools compared to Excel with well managed output </w:t>
            </w:r>
          </w:p>
          <w:p w14:paraId="36B0003B"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Easier coding of values </w:t>
            </w:r>
          </w:p>
          <w:p w14:paraId="19059CE5" w14:textId="77777777" w:rsidR="007551A8" w:rsidRPr="001E4301" w:rsidRDefault="007551A8" w:rsidP="00031549">
            <w:pPr>
              <w:spacing w:line="360" w:lineRule="auto"/>
              <w:jc w:val="both"/>
              <w:rPr>
                <w:rFonts w:ascii="Times New Roman" w:hAnsi="Times New Roman" w:cs="Times New Roman"/>
                <w:sz w:val="24"/>
                <w:szCs w:val="24"/>
              </w:rPr>
            </w:pPr>
          </w:p>
        </w:tc>
        <w:tc>
          <w:tcPr>
            <w:tcW w:w="4621" w:type="dxa"/>
          </w:tcPr>
          <w:p w14:paraId="0760BF48"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Is more complex to use and may require additional statistical and mathematical knowledge and training</w:t>
            </w:r>
          </w:p>
          <w:p w14:paraId="2596E894"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Can be expensive to purchase compared to Microsoft Excel </w:t>
            </w:r>
          </w:p>
        </w:tc>
      </w:tr>
      <w:tr w:rsidR="003C66BF" w:rsidRPr="001E4301" w14:paraId="0CBD6443" w14:textId="77777777" w:rsidTr="00031549">
        <w:tc>
          <w:tcPr>
            <w:tcW w:w="9242" w:type="dxa"/>
            <w:gridSpan w:val="2"/>
          </w:tcPr>
          <w:p w14:paraId="29285E7B"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Microsoft Excel </w:t>
            </w:r>
          </w:p>
        </w:tc>
      </w:tr>
      <w:tr w:rsidR="003C66BF" w:rsidRPr="001E4301" w14:paraId="30D42871" w14:textId="77777777" w:rsidTr="00031549">
        <w:tc>
          <w:tcPr>
            <w:tcW w:w="4621" w:type="dxa"/>
          </w:tcPr>
          <w:p w14:paraId="58BC0E11"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Advantages </w:t>
            </w:r>
          </w:p>
        </w:tc>
        <w:tc>
          <w:tcPr>
            <w:tcW w:w="4621" w:type="dxa"/>
          </w:tcPr>
          <w:p w14:paraId="41749710"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Disadvantages </w:t>
            </w:r>
          </w:p>
        </w:tc>
      </w:tr>
      <w:tr w:rsidR="007551A8" w:rsidRPr="001E4301" w14:paraId="29DE6EFA" w14:textId="77777777" w:rsidTr="00031549">
        <w:tc>
          <w:tcPr>
            <w:tcW w:w="4621" w:type="dxa"/>
          </w:tcPr>
          <w:p w14:paraId="5620328B"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Easier to use compared to SPSS</w:t>
            </w:r>
          </w:p>
          <w:p w14:paraId="2C3FE0E1"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Easy to generate graphs tables and other visualisation tools </w:t>
            </w:r>
          </w:p>
          <w:p w14:paraId="29A2DE2C"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Compatibility with other spreadsheet and data management tools and software (Lee and Peters, 2015).</w:t>
            </w:r>
          </w:p>
        </w:tc>
        <w:tc>
          <w:tcPr>
            <w:tcW w:w="4621" w:type="dxa"/>
          </w:tcPr>
          <w:p w14:paraId="68320DEE"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May require additional training and knowledge for statistical and mathematical analysis </w:t>
            </w:r>
          </w:p>
          <w:p w14:paraId="634D5C65" w14:textId="77777777" w:rsidR="007551A8" w:rsidRPr="001E4301" w:rsidRDefault="007551A8" w:rsidP="00031549">
            <w:pPr>
              <w:spacing w:line="360" w:lineRule="auto"/>
              <w:jc w:val="both"/>
              <w:rPr>
                <w:rFonts w:ascii="Times New Roman" w:hAnsi="Times New Roman" w:cs="Times New Roman"/>
                <w:sz w:val="24"/>
                <w:szCs w:val="24"/>
              </w:rPr>
            </w:pPr>
            <w:r w:rsidRPr="001E4301">
              <w:rPr>
                <w:rFonts w:ascii="Times New Roman" w:hAnsi="Times New Roman" w:cs="Times New Roman"/>
                <w:sz w:val="24"/>
                <w:szCs w:val="24"/>
              </w:rPr>
              <w:t>Prone to errors that may be difficult to identify based on human accuracy(Lee and Peters, 2015).</w:t>
            </w:r>
          </w:p>
        </w:tc>
      </w:tr>
    </w:tbl>
    <w:p w14:paraId="55542FF5" w14:textId="77777777" w:rsidR="007551A8" w:rsidRPr="001E4301" w:rsidRDefault="007551A8" w:rsidP="007551A8">
      <w:pPr>
        <w:spacing w:after="0" w:line="360" w:lineRule="auto"/>
        <w:jc w:val="both"/>
        <w:rPr>
          <w:rFonts w:ascii="Times New Roman" w:hAnsi="Times New Roman" w:cs="Times New Roman"/>
        </w:rPr>
      </w:pPr>
    </w:p>
    <w:p w14:paraId="19C09A41" w14:textId="77777777" w:rsidR="007551A8" w:rsidRPr="001E4301" w:rsidRDefault="007551A8" w:rsidP="007551A8">
      <w:pPr>
        <w:spacing w:after="0" w:line="360" w:lineRule="auto"/>
        <w:jc w:val="both"/>
        <w:rPr>
          <w:rFonts w:ascii="Times New Roman" w:hAnsi="Times New Roman" w:cs="Times New Roman"/>
          <w:sz w:val="24"/>
          <w:szCs w:val="24"/>
        </w:rPr>
      </w:pPr>
    </w:p>
    <w:p w14:paraId="0CEA77B3" w14:textId="77777777" w:rsidR="007551A8" w:rsidRPr="001E4301" w:rsidRDefault="007551A8" w:rsidP="007551A8">
      <w:pPr>
        <w:spacing w:after="0" w:line="360" w:lineRule="auto"/>
        <w:jc w:val="both"/>
        <w:rPr>
          <w:rFonts w:ascii="Times New Roman" w:hAnsi="Times New Roman" w:cs="Times New Roman"/>
          <w:sz w:val="24"/>
          <w:szCs w:val="24"/>
        </w:rPr>
      </w:pPr>
    </w:p>
    <w:p w14:paraId="19FEB777" w14:textId="5A463180" w:rsidR="007551A8" w:rsidRPr="001E4301" w:rsidRDefault="00061B89" w:rsidP="001F41D6">
      <w:pPr>
        <w:pStyle w:val="Heading2"/>
        <w:rPr>
          <w:rFonts w:ascii="Times New Roman" w:hAnsi="Times New Roman" w:cs="Times New Roman"/>
          <w:color w:val="auto"/>
          <w:sz w:val="24"/>
          <w:szCs w:val="24"/>
        </w:rPr>
      </w:pPr>
      <w:bookmarkStart w:id="13" w:name="_Toc113291446"/>
      <w:r w:rsidRPr="001E4301">
        <w:rPr>
          <w:rFonts w:ascii="Times New Roman" w:hAnsi="Times New Roman" w:cs="Times New Roman"/>
          <w:color w:val="auto"/>
          <w:sz w:val="24"/>
          <w:szCs w:val="24"/>
        </w:rPr>
        <w:t>Conclusion</w:t>
      </w:r>
      <w:bookmarkEnd w:id="13"/>
    </w:p>
    <w:p w14:paraId="51E5D902" w14:textId="77777777" w:rsidR="001E4301" w:rsidRPr="001E4301" w:rsidRDefault="001E4301" w:rsidP="001E4301">
      <w:pPr>
        <w:rPr>
          <w:rFonts w:ascii="Times New Roman" w:hAnsi="Times New Roman" w:cs="Times New Roman"/>
        </w:rPr>
      </w:pPr>
    </w:p>
    <w:p w14:paraId="5BD114DD" w14:textId="77777777" w:rsidR="00061B89" w:rsidRPr="001E4301" w:rsidRDefault="003213E7" w:rsidP="007551A8">
      <w:pPr>
        <w:spacing w:after="0" w:line="360" w:lineRule="auto"/>
        <w:jc w:val="both"/>
        <w:rPr>
          <w:rFonts w:ascii="Times New Roman" w:hAnsi="Times New Roman" w:cs="Times New Roman"/>
          <w:sz w:val="24"/>
          <w:szCs w:val="24"/>
        </w:rPr>
      </w:pPr>
      <w:r w:rsidRPr="001E4301">
        <w:rPr>
          <w:rFonts w:ascii="Times New Roman" w:hAnsi="Times New Roman" w:cs="Times New Roman"/>
          <w:sz w:val="24"/>
          <w:szCs w:val="24"/>
        </w:rPr>
        <w:t xml:space="preserve">Microsoft Excel and SPSS are powerful data analysis and visualisation tools. They can be </w:t>
      </w:r>
      <w:r w:rsidR="00E473C1" w:rsidRPr="001E4301">
        <w:rPr>
          <w:rFonts w:ascii="Times New Roman" w:hAnsi="Times New Roman" w:cs="Times New Roman"/>
          <w:sz w:val="24"/>
          <w:szCs w:val="24"/>
        </w:rPr>
        <w:t>relied</w:t>
      </w:r>
      <w:r w:rsidRPr="001E4301">
        <w:rPr>
          <w:rFonts w:ascii="Times New Roman" w:hAnsi="Times New Roman" w:cs="Times New Roman"/>
          <w:sz w:val="24"/>
          <w:szCs w:val="24"/>
        </w:rPr>
        <w:t xml:space="preserve"> on for a wide </w:t>
      </w:r>
      <w:r w:rsidR="00E473C1" w:rsidRPr="001E4301">
        <w:rPr>
          <w:rFonts w:ascii="Times New Roman" w:hAnsi="Times New Roman" w:cs="Times New Roman"/>
          <w:sz w:val="24"/>
          <w:szCs w:val="24"/>
        </w:rPr>
        <w:t>range</w:t>
      </w:r>
      <w:r w:rsidRPr="001E4301">
        <w:rPr>
          <w:rFonts w:ascii="Times New Roman" w:hAnsi="Times New Roman" w:cs="Times New Roman"/>
          <w:sz w:val="24"/>
          <w:szCs w:val="24"/>
        </w:rPr>
        <w:t xml:space="preserve"> of simple and </w:t>
      </w:r>
      <w:r w:rsidR="00E473C1" w:rsidRPr="001E4301">
        <w:rPr>
          <w:rFonts w:ascii="Times New Roman" w:hAnsi="Times New Roman" w:cs="Times New Roman"/>
          <w:sz w:val="24"/>
          <w:szCs w:val="24"/>
        </w:rPr>
        <w:t>complex</w:t>
      </w:r>
      <w:r w:rsidRPr="001E4301">
        <w:rPr>
          <w:rFonts w:ascii="Times New Roman" w:hAnsi="Times New Roman" w:cs="Times New Roman"/>
          <w:sz w:val="24"/>
          <w:szCs w:val="24"/>
        </w:rPr>
        <w:t xml:space="preserve"> </w:t>
      </w:r>
      <w:r w:rsidR="00E473C1" w:rsidRPr="001E4301">
        <w:rPr>
          <w:rFonts w:ascii="Times New Roman" w:hAnsi="Times New Roman" w:cs="Times New Roman"/>
          <w:sz w:val="24"/>
          <w:szCs w:val="24"/>
        </w:rPr>
        <w:t>mathematical</w:t>
      </w:r>
      <w:r w:rsidRPr="001E4301">
        <w:rPr>
          <w:rFonts w:ascii="Times New Roman" w:hAnsi="Times New Roman" w:cs="Times New Roman"/>
          <w:sz w:val="24"/>
          <w:szCs w:val="24"/>
        </w:rPr>
        <w:t xml:space="preserve"> </w:t>
      </w:r>
      <w:r w:rsidR="00E473C1" w:rsidRPr="001E4301">
        <w:rPr>
          <w:rFonts w:ascii="Times New Roman" w:hAnsi="Times New Roman" w:cs="Times New Roman"/>
          <w:sz w:val="24"/>
          <w:szCs w:val="24"/>
        </w:rPr>
        <w:t>computations</w:t>
      </w:r>
      <w:r w:rsidRPr="001E4301">
        <w:rPr>
          <w:rFonts w:ascii="Times New Roman" w:hAnsi="Times New Roman" w:cs="Times New Roman"/>
          <w:sz w:val="24"/>
          <w:szCs w:val="24"/>
        </w:rPr>
        <w:t xml:space="preserve">. Raw data collected from different data points can </w:t>
      </w:r>
      <w:r w:rsidR="00E473C1" w:rsidRPr="001E4301">
        <w:rPr>
          <w:rFonts w:ascii="Times New Roman" w:hAnsi="Times New Roman" w:cs="Times New Roman"/>
          <w:sz w:val="24"/>
          <w:szCs w:val="24"/>
        </w:rPr>
        <w:t xml:space="preserve">be consolidated and summarised to garner useful insights and justifications for decision making. </w:t>
      </w:r>
      <w:r w:rsidR="00D44023" w:rsidRPr="001E4301">
        <w:rPr>
          <w:rFonts w:ascii="Times New Roman" w:hAnsi="Times New Roman" w:cs="Times New Roman"/>
          <w:sz w:val="24"/>
          <w:szCs w:val="24"/>
        </w:rPr>
        <w:t xml:space="preserve">These </w:t>
      </w:r>
      <w:r w:rsidR="004E722B" w:rsidRPr="001E4301">
        <w:rPr>
          <w:rFonts w:ascii="Times New Roman" w:hAnsi="Times New Roman" w:cs="Times New Roman"/>
          <w:sz w:val="24"/>
          <w:szCs w:val="24"/>
        </w:rPr>
        <w:t>include</w:t>
      </w:r>
      <w:r w:rsidR="00D44023" w:rsidRPr="001E4301">
        <w:rPr>
          <w:rFonts w:ascii="Times New Roman" w:hAnsi="Times New Roman" w:cs="Times New Roman"/>
          <w:sz w:val="24"/>
          <w:szCs w:val="24"/>
        </w:rPr>
        <w:t xml:space="preserve"> data </w:t>
      </w:r>
      <w:r w:rsidR="004E722B" w:rsidRPr="001E4301">
        <w:rPr>
          <w:rFonts w:ascii="Times New Roman" w:hAnsi="Times New Roman" w:cs="Times New Roman"/>
          <w:sz w:val="24"/>
          <w:szCs w:val="24"/>
        </w:rPr>
        <w:t>pre-processing</w:t>
      </w:r>
      <w:r w:rsidR="00D44023" w:rsidRPr="001E4301">
        <w:rPr>
          <w:rFonts w:ascii="Times New Roman" w:hAnsi="Times New Roman" w:cs="Times New Roman"/>
          <w:sz w:val="24"/>
          <w:szCs w:val="24"/>
        </w:rPr>
        <w:t xml:space="preserve">, </w:t>
      </w:r>
      <w:r w:rsidR="004E722B" w:rsidRPr="001E4301">
        <w:rPr>
          <w:rFonts w:ascii="Times New Roman" w:hAnsi="Times New Roman" w:cs="Times New Roman"/>
          <w:sz w:val="24"/>
          <w:szCs w:val="24"/>
        </w:rPr>
        <w:t>analysis</w:t>
      </w:r>
      <w:r w:rsidR="00D44023" w:rsidRPr="001E4301">
        <w:rPr>
          <w:rFonts w:ascii="Times New Roman" w:hAnsi="Times New Roman" w:cs="Times New Roman"/>
          <w:sz w:val="24"/>
          <w:szCs w:val="24"/>
        </w:rPr>
        <w:t xml:space="preserve"> </w:t>
      </w:r>
      <w:r w:rsidR="004E722B" w:rsidRPr="001E4301">
        <w:rPr>
          <w:rFonts w:ascii="Times New Roman" w:hAnsi="Times New Roman" w:cs="Times New Roman"/>
          <w:sz w:val="24"/>
          <w:szCs w:val="24"/>
        </w:rPr>
        <w:t>a</w:t>
      </w:r>
      <w:r w:rsidR="00D44023" w:rsidRPr="001E4301">
        <w:rPr>
          <w:rFonts w:ascii="Times New Roman" w:hAnsi="Times New Roman" w:cs="Times New Roman"/>
          <w:sz w:val="24"/>
          <w:szCs w:val="24"/>
        </w:rPr>
        <w:t xml:space="preserve">nd </w:t>
      </w:r>
      <w:r w:rsidR="004E722B" w:rsidRPr="001E4301">
        <w:rPr>
          <w:rFonts w:ascii="Times New Roman" w:hAnsi="Times New Roman" w:cs="Times New Roman"/>
          <w:sz w:val="24"/>
          <w:szCs w:val="24"/>
        </w:rPr>
        <w:t>visualisation</w:t>
      </w:r>
      <w:r w:rsidR="00D44023" w:rsidRPr="001E4301">
        <w:rPr>
          <w:rFonts w:ascii="Times New Roman" w:hAnsi="Times New Roman" w:cs="Times New Roman"/>
          <w:sz w:val="24"/>
          <w:szCs w:val="24"/>
        </w:rPr>
        <w:t xml:space="preserve"> u</w:t>
      </w:r>
      <w:r w:rsidR="004E722B" w:rsidRPr="001E4301">
        <w:rPr>
          <w:rFonts w:ascii="Times New Roman" w:hAnsi="Times New Roman" w:cs="Times New Roman"/>
          <w:sz w:val="24"/>
          <w:szCs w:val="24"/>
        </w:rPr>
        <w:t>s</w:t>
      </w:r>
      <w:r w:rsidR="00D44023" w:rsidRPr="001E4301">
        <w:rPr>
          <w:rFonts w:ascii="Times New Roman" w:hAnsi="Times New Roman" w:cs="Times New Roman"/>
          <w:sz w:val="24"/>
          <w:szCs w:val="24"/>
        </w:rPr>
        <w:t xml:space="preserve">ing different approaches and functionalities. These </w:t>
      </w:r>
      <w:r w:rsidR="004E722B" w:rsidRPr="001E4301">
        <w:rPr>
          <w:rFonts w:ascii="Times New Roman" w:hAnsi="Times New Roman" w:cs="Times New Roman"/>
          <w:sz w:val="24"/>
          <w:szCs w:val="24"/>
        </w:rPr>
        <w:t>functionalities</w:t>
      </w:r>
      <w:r w:rsidR="00D44023" w:rsidRPr="001E4301">
        <w:rPr>
          <w:rFonts w:ascii="Times New Roman" w:hAnsi="Times New Roman" w:cs="Times New Roman"/>
          <w:sz w:val="24"/>
          <w:szCs w:val="24"/>
        </w:rPr>
        <w:t xml:space="preserve"> are laid out in</w:t>
      </w:r>
      <w:r w:rsidR="001F41D6" w:rsidRPr="001E4301">
        <w:rPr>
          <w:rFonts w:ascii="Times New Roman" w:hAnsi="Times New Roman" w:cs="Times New Roman"/>
          <w:sz w:val="24"/>
          <w:szCs w:val="24"/>
        </w:rPr>
        <w:t xml:space="preserve"> </w:t>
      </w:r>
      <w:r w:rsidR="00D44023" w:rsidRPr="001E4301">
        <w:rPr>
          <w:rFonts w:ascii="Times New Roman" w:hAnsi="Times New Roman" w:cs="Times New Roman"/>
          <w:sz w:val="24"/>
          <w:szCs w:val="24"/>
        </w:rPr>
        <w:t xml:space="preserve">the </w:t>
      </w:r>
      <w:r w:rsidR="004E722B" w:rsidRPr="001E4301">
        <w:rPr>
          <w:rFonts w:ascii="Times New Roman" w:hAnsi="Times New Roman" w:cs="Times New Roman"/>
          <w:sz w:val="24"/>
          <w:szCs w:val="24"/>
        </w:rPr>
        <w:t>superstore</w:t>
      </w:r>
      <w:r w:rsidR="00D44023" w:rsidRPr="001E4301">
        <w:rPr>
          <w:rFonts w:ascii="Times New Roman" w:hAnsi="Times New Roman" w:cs="Times New Roman"/>
          <w:sz w:val="24"/>
          <w:szCs w:val="24"/>
        </w:rPr>
        <w:t xml:space="preserve"> and </w:t>
      </w:r>
      <w:r w:rsidR="001F41D6" w:rsidRPr="001E4301">
        <w:rPr>
          <w:rFonts w:ascii="Times New Roman" w:hAnsi="Times New Roman" w:cs="Times New Roman"/>
          <w:sz w:val="24"/>
          <w:szCs w:val="24"/>
        </w:rPr>
        <w:t>ice-cream</w:t>
      </w:r>
      <w:r w:rsidR="00D44023" w:rsidRPr="001E4301">
        <w:rPr>
          <w:rFonts w:ascii="Times New Roman" w:hAnsi="Times New Roman" w:cs="Times New Roman"/>
          <w:sz w:val="24"/>
          <w:szCs w:val="24"/>
        </w:rPr>
        <w:t xml:space="preserve"> scenarios. The </w:t>
      </w:r>
      <w:r w:rsidR="004E722B" w:rsidRPr="001E4301">
        <w:rPr>
          <w:rFonts w:ascii="Times New Roman" w:hAnsi="Times New Roman" w:cs="Times New Roman"/>
          <w:sz w:val="24"/>
          <w:szCs w:val="24"/>
        </w:rPr>
        <w:t xml:space="preserve">two platforms have different advantages and </w:t>
      </w:r>
      <w:r w:rsidR="001F41D6" w:rsidRPr="001E4301">
        <w:rPr>
          <w:rFonts w:ascii="Times New Roman" w:hAnsi="Times New Roman" w:cs="Times New Roman"/>
          <w:sz w:val="24"/>
          <w:szCs w:val="24"/>
        </w:rPr>
        <w:t>limitations</w:t>
      </w:r>
      <w:r w:rsidR="004E722B" w:rsidRPr="001E4301">
        <w:rPr>
          <w:rFonts w:ascii="Times New Roman" w:hAnsi="Times New Roman" w:cs="Times New Roman"/>
          <w:sz w:val="24"/>
          <w:szCs w:val="24"/>
        </w:rPr>
        <w:t xml:space="preserve"> that make them effective in some data analysis situations over others. </w:t>
      </w:r>
    </w:p>
    <w:p w14:paraId="417FCD30" w14:textId="77777777" w:rsidR="007551A8" w:rsidRPr="001E4301" w:rsidRDefault="007551A8" w:rsidP="007551A8">
      <w:pPr>
        <w:spacing w:after="0" w:line="360" w:lineRule="auto"/>
        <w:jc w:val="both"/>
        <w:rPr>
          <w:rFonts w:ascii="Times New Roman" w:hAnsi="Times New Roman" w:cs="Times New Roman"/>
          <w:sz w:val="24"/>
          <w:szCs w:val="24"/>
        </w:rPr>
      </w:pPr>
    </w:p>
    <w:p w14:paraId="5EEF6FBF" w14:textId="79C315F0" w:rsidR="007551A8" w:rsidRPr="001E4301" w:rsidRDefault="007551A8" w:rsidP="001E4301">
      <w:pPr>
        <w:pStyle w:val="Heading1"/>
        <w:rPr>
          <w:rFonts w:ascii="Times New Roman" w:hAnsi="Times New Roman" w:cs="Times New Roman"/>
          <w:bCs w:val="0"/>
          <w:color w:val="auto"/>
          <w:sz w:val="24"/>
          <w:szCs w:val="24"/>
        </w:rPr>
      </w:pPr>
      <w:bookmarkStart w:id="14" w:name="_Toc113291447"/>
      <w:r w:rsidRPr="001E4301">
        <w:rPr>
          <w:rFonts w:ascii="Times New Roman" w:hAnsi="Times New Roman" w:cs="Times New Roman"/>
          <w:bCs w:val="0"/>
          <w:color w:val="auto"/>
          <w:sz w:val="24"/>
          <w:szCs w:val="24"/>
        </w:rPr>
        <w:lastRenderedPageBreak/>
        <w:t>References</w:t>
      </w:r>
      <w:bookmarkEnd w:id="14"/>
    </w:p>
    <w:p w14:paraId="4C2D8DD3" w14:textId="77777777" w:rsidR="001E4301" w:rsidRPr="001E4301" w:rsidRDefault="001E4301" w:rsidP="001E4301">
      <w:pPr>
        <w:rPr>
          <w:rFonts w:ascii="Times New Roman" w:hAnsi="Times New Roman" w:cs="Times New Roman"/>
        </w:rPr>
      </w:pPr>
    </w:p>
    <w:p w14:paraId="229ECCE7" w14:textId="77777777" w:rsidR="007551A8" w:rsidRPr="001E4301" w:rsidRDefault="007551A8" w:rsidP="003C66BF">
      <w:pPr>
        <w:spacing w:after="0" w:line="360" w:lineRule="auto"/>
        <w:ind w:left="720" w:hanging="720"/>
        <w:jc w:val="both"/>
        <w:rPr>
          <w:rFonts w:ascii="Times New Roman" w:hAnsi="Times New Roman" w:cs="Times New Roman"/>
          <w:sz w:val="24"/>
          <w:szCs w:val="24"/>
        </w:rPr>
      </w:pPr>
      <w:proofErr w:type="spellStart"/>
      <w:r w:rsidRPr="001E4301">
        <w:rPr>
          <w:rFonts w:ascii="Times New Roman" w:hAnsi="Times New Roman" w:cs="Times New Roman"/>
          <w:sz w:val="24"/>
          <w:szCs w:val="24"/>
        </w:rPr>
        <w:t>Alasadi</w:t>
      </w:r>
      <w:proofErr w:type="spellEnd"/>
      <w:r w:rsidRPr="001E4301">
        <w:rPr>
          <w:rFonts w:ascii="Times New Roman" w:hAnsi="Times New Roman" w:cs="Times New Roman"/>
          <w:sz w:val="24"/>
          <w:szCs w:val="24"/>
        </w:rPr>
        <w:t xml:space="preserve">, S.A. and </w:t>
      </w:r>
      <w:proofErr w:type="spellStart"/>
      <w:r w:rsidRPr="001E4301">
        <w:rPr>
          <w:rFonts w:ascii="Times New Roman" w:hAnsi="Times New Roman" w:cs="Times New Roman"/>
          <w:sz w:val="24"/>
          <w:szCs w:val="24"/>
        </w:rPr>
        <w:t>Bhaya</w:t>
      </w:r>
      <w:proofErr w:type="spellEnd"/>
      <w:r w:rsidRPr="001E4301">
        <w:rPr>
          <w:rFonts w:ascii="Times New Roman" w:hAnsi="Times New Roman" w:cs="Times New Roman"/>
          <w:sz w:val="24"/>
          <w:szCs w:val="24"/>
        </w:rPr>
        <w:t xml:space="preserve">, W.S. (2017). Review of data </w:t>
      </w:r>
      <w:proofErr w:type="spellStart"/>
      <w:r w:rsidRPr="001E4301">
        <w:rPr>
          <w:rFonts w:ascii="Times New Roman" w:hAnsi="Times New Roman" w:cs="Times New Roman"/>
          <w:sz w:val="24"/>
          <w:szCs w:val="24"/>
        </w:rPr>
        <w:t>preprocessing</w:t>
      </w:r>
      <w:proofErr w:type="spellEnd"/>
      <w:r w:rsidRPr="001E4301">
        <w:rPr>
          <w:rFonts w:ascii="Times New Roman" w:hAnsi="Times New Roman" w:cs="Times New Roman"/>
          <w:sz w:val="24"/>
          <w:szCs w:val="24"/>
        </w:rPr>
        <w:t xml:space="preserve"> techniques in data mining. </w:t>
      </w:r>
      <w:r w:rsidRPr="001E4301">
        <w:rPr>
          <w:rFonts w:ascii="Times New Roman" w:hAnsi="Times New Roman" w:cs="Times New Roman"/>
          <w:i/>
          <w:iCs/>
          <w:sz w:val="24"/>
          <w:szCs w:val="24"/>
        </w:rPr>
        <w:t>Journal of Engineering and Applied Sciences</w:t>
      </w:r>
      <w:r w:rsidRPr="001E4301">
        <w:rPr>
          <w:rFonts w:ascii="Times New Roman" w:hAnsi="Times New Roman" w:cs="Times New Roman"/>
          <w:sz w:val="24"/>
          <w:szCs w:val="24"/>
        </w:rPr>
        <w:t xml:space="preserve">, </w:t>
      </w:r>
      <w:r w:rsidRPr="001E4301">
        <w:rPr>
          <w:rFonts w:ascii="Times New Roman" w:hAnsi="Times New Roman" w:cs="Times New Roman"/>
          <w:i/>
          <w:iCs/>
          <w:sz w:val="24"/>
          <w:szCs w:val="24"/>
        </w:rPr>
        <w:t>12</w:t>
      </w:r>
      <w:r w:rsidRPr="001E4301">
        <w:rPr>
          <w:rFonts w:ascii="Times New Roman" w:hAnsi="Times New Roman" w:cs="Times New Roman"/>
          <w:sz w:val="24"/>
          <w:szCs w:val="24"/>
        </w:rPr>
        <w:t>(16), pp.4102-4107.</w:t>
      </w:r>
    </w:p>
    <w:p w14:paraId="41277D94" w14:textId="77777777" w:rsidR="007551A8" w:rsidRPr="001E4301" w:rsidRDefault="007551A8" w:rsidP="003C66BF">
      <w:pPr>
        <w:spacing w:after="0" w:line="360" w:lineRule="auto"/>
        <w:ind w:left="720" w:hanging="720"/>
        <w:jc w:val="both"/>
        <w:rPr>
          <w:rFonts w:ascii="Times New Roman" w:hAnsi="Times New Roman" w:cs="Times New Roman"/>
          <w:sz w:val="24"/>
          <w:szCs w:val="24"/>
        </w:rPr>
      </w:pPr>
      <w:r w:rsidRPr="001E4301">
        <w:rPr>
          <w:rFonts w:ascii="Times New Roman" w:hAnsi="Times New Roman" w:cs="Times New Roman"/>
          <w:sz w:val="24"/>
          <w:szCs w:val="24"/>
        </w:rPr>
        <w:t xml:space="preserve">Alexandropoulos, S.A.N., </w:t>
      </w:r>
      <w:proofErr w:type="spellStart"/>
      <w:r w:rsidRPr="001E4301">
        <w:rPr>
          <w:rFonts w:ascii="Times New Roman" w:hAnsi="Times New Roman" w:cs="Times New Roman"/>
          <w:sz w:val="24"/>
          <w:szCs w:val="24"/>
        </w:rPr>
        <w:t>Kotsiantis</w:t>
      </w:r>
      <w:proofErr w:type="spellEnd"/>
      <w:r w:rsidRPr="001E4301">
        <w:rPr>
          <w:rFonts w:ascii="Times New Roman" w:hAnsi="Times New Roman" w:cs="Times New Roman"/>
          <w:sz w:val="24"/>
          <w:szCs w:val="24"/>
        </w:rPr>
        <w:t xml:space="preserve">, S.B. and </w:t>
      </w:r>
      <w:proofErr w:type="spellStart"/>
      <w:r w:rsidRPr="001E4301">
        <w:rPr>
          <w:rFonts w:ascii="Times New Roman" w:hAnsi="Times New Roman" w:cs="Times New Roman"/>
          <w:sz w:val="24"/>
          <w:szCs w:val="24"/>
        </w:rPr>
        <w:t>Vrahatis</w:t>
      </w:r>
      <w:proofErr w:type="spellEnd"/>
      <w:r w:rsidRPr="001E4301">
        <w:rPr>
          <w:rFonts w:ascii="Times New Roman" w:hAnsi="Times New Roman" w:cs="Times New Roman"/>
          <w:sz w:val="24"/>
          <w:szCs w:val="24"/>
        </w:rPr>
        <w:t xml:space="preserve">, M.N. (2019). Data </w:t>
      </w:r>
      <w:proofErr w:type="spellStart"/>
      <w:r w:rsidRPr="001E4301">
        <w:rPr>
          <w:rFonts w:ascii="Times New Roman" w:hAnsi="Times New Roman" w:cs="Times New Roman"/>
          <w:sz w:val="24"/>
          <w:szCs w:val="24"/>
        </w:rPr>
        <w:t>preprocessing</w:t>
      </w:r>
      <w:proofErr w:type="spellEnd"/>
      <w:r w:rsidRPr="001E4301">
        <w:rPr>
          <w:rFonts w:ascii="Times New Roman" w:hAnsi="Times New Roman" w:cs="Times New Roman"/>
          <w:sz w:val="24"/>
          <w:szCs w:val="24"/>
        </w:rPr>
        <w:t xml:space="preserve"> in predictive data mining. </w:t>
      </w:r>
      <w:r w:rsidRPr="001E4301">
        <w:rPr>
          <w:rFonts w:ascii="Times New Roman" w:hAnsi="Times New Roman" w:cs="Times New Roman"/>
          <w:i/>
          <w:iCs/>
          <w:sz w:val="24"/>
          <w:szCs w:val="24"/>
        </w:rPr>
        <w:t>The Knowledge Engineering Review</w:t>
      </w:r>
      <w:r w:rsidRPr="001E4301">
        <w:rPr>
          <w:rFonts w:ascii="Times New Roman" w:hAnsi="Times New Roman" w:cs="Times New Roman"/>
          <w:sz w:val="24"/>
          <w:szCs w:val="24"/>
        </w:rPr>
        <w:t xml:space="preserve">, </w:t>
      </w:r>
      <w:r w:rsidRPr="001E4301">
        <w:rPr>
          <w:rFonts w:ascii="Times New Roman" w:hAnsi="Times New Roman" w:cs="Times New Roman"/>
          <w:i/>
          <w:iCs/>
          <w:sz w:val="24"/>
          <w:szCs w:val="24"/>
        </w:rPr>
        <w:t>34</w:t>
      </w:r>
      <w:r w:rsidRPr="001E4301">
        <w:rPr>
          <w:rFonts w:ascii="Times New Roman" w:hAnsi="Times New Roman" w:cs="Times New Roman"/>
          <w:sz w:val="24"/>
          <w:szCs w:val="24"/>
        </w:rPr>
        <w:t>.</w:t>
      </w:r>
    </w:p>
    <w:p w14:paraId="2309716E" w14:textId="77777777" w:rsidR="007551A8" w:rsidRPr="001E4301" w:rsidRDefault="007551A8" w:rsidP="003C66BF">
      <w:pPr>
        <w:spacing w:after="0" w:line="360" w:lineRule="auto"/>
        <w:ind w:left="720" w:hanging="720"/>
        <w:jc w:val="both"/>
        <w:rPr>
          <w:rFonts w:ascii="Times New Roman" w:hAnsi="Times New Roman" w:cs="Times New Roman"/>
          <w:sz w:val="24"/>
          <w:szCs w:val="24"/>
        </w:rPr>
      </w:pPr>
      <w:r w:rsidRPr="001E4301">
        <w:rPr>
          <w:rFonts w:ascii="Times New Roman" w:hAnsi="Times New Roman" w:cs="Times New Roman"/>
          <w:sz w:val="24"/>
          <w:szCs w:val="24"/>
        </w:rPr>
        <w:t xml:space="preserve">Camões, J. (2016). </w:t>
      </w:r>
      <w:r w:rsidRPr="001E4301">
        <w:rPr>
          <w:rFonts w:ascii="Times New Roman" w:hAnsi="Times New Roman" w:cs="Times New Roman"/>
          <w:i/>
          <w:iCs/>
          <w:sz w:val="24"/>
          <w:szCs w:val="24"/>
        </w:rPr>
        <w:t xml:space="preserve">Data at work: </w:t>
      </w:r>
      <w:proofErr w:type="gramStart"/>
      <w:r w:rsidRPr="001E4301">
        <w:rPr>
          <w:rFonts w:ascii="Times New Roman" w:hAnsi="Times New Roman" w:cs="Times New Roman"/>
          <w:i/>
          <w:iCs/>
          <w:sz w:val="24"/>
          <w:szCs w:val="24"/>
        </w:rPr>
        <w:t>Best</w:t>
      </w:r>
      <w:proofErr w:type="gramEnd"/>
      <w:r w:rsidRPr="001E4301">
        <w:rPr>
          <w:rFonts w:ascii="Times New Roman" w:hAnsi="Times New Roman" w:cs="Times New Roman"/>
          <w:i/>
          <w:iCs/>
          <w:sz w:val="24"/>
          <w:szCs w:val="24"/>
        </w:rPr>
        <w:t xml:space="preserve"> practices for creating effective charts and information graphics in Microsoft Excel</w:t>
      </w:r>
      <w:r w:rsidRPr="001E4301">
        <w:rPr>
          <w:rFonts w:ascii="Times New Roman" w:hAnsi="Times New Roman" w:cs="Times New Roman"/>
          <w:sz w:val="24"/>
          <w:szCs w:val="24"/>
        </w:rPr>
        <w:t>. New Riders.</w:t>
      </w:r>
    </w:p>
    <w:p w14:paraId="3C515A8F" w14:textId="77777777" w:rsidR="007551A8" w:rsidRPr="001E4301" w:rsidRDefault="007551A8" w:rsidP="003C66BF">
      <w:pPr>
        <w:spacing w:after="0" w:line="360" w:lineRule="auto"/>
        <w:ind w:left="720" w:hanging="720"/>
        <w:jc w:val="both"/>
        <w:rPr>
          <w:rFonts w:ascii="Times New Roman" w:hAnsi="Times New Roman" w:cs="Times New Roman"/>
          <w:sz w:val="24"/>
          <w:szCs w:val="24"/>
        </w:rPr>
      </w:pPr>
      <w:r w:rsidRPr="001E4301">
        <w:rPr>
          <w:rFonts w:ascii="Times New Roman" w:hAnsi="Times New Roman" w:cs="Times New Roman"/>
          <w:sz w:val="24"/>
          <w:szCs w:val="24"/>
        </w:rPr>
        <w:t xml:space="preserve">David, M., (2017). </w:t>
      </w:r>
      <w:r w:rsidRPr="001E4301">
        <w:rPr>
          <w:rFonts w:ascii="Times New Roman" w:hAnsi="Times New Roman" w:cs="Times New Roman"/>
          <w:i/>
          <w:iCs/>
          <w:sz w:val="24"/>
          <w:szCs w:val="24"/>
        </w:rPr>
        <w:t>Statistics for managers, using Microsoft excel</w:t>
      </w:r>
      <w:r w:rsidRPr="001E4301">
        <w:rPr>
          <w:rFonts w:ascii="Times New Roman" w:hAnsi="Times New Roman" w:cs="Times New Roman"/>
          <w:sz w:val="24"/>
          <w:szCs w:val="24"/>
        </w:rPr>
        <w:t>. Pearson Education India.</w:t>
      </w:r>
    </w:p>
    <w:p w14:paraId="180BF260" w14:textId="77777777" w:rsidR="007551A8" w:rsidRPr="001E4301" w:rsidRDefault="007551A8" w:rsidP="003C66BF">
      <w:pPr>
        <w:spacing w:after="0" w:line="360" w:lineRule="auto"/>
        <w:ind w:left="720" w:hanging="720"/>
        <w:jc w:val="both"/>
        <w:rPr>
          <w:rFonts w:ascii="Times New Roman" w:hAnsi="Times New Roman" w:cs="Times New Roman"/>
          <w:sz w:val="24"/>
          <w:szCs w:val="24"/>
        </w:rPr>
      </w:pPr>
      <w:r w:rsidRPr="001E4301">
        <w:rPr>
          <w:rFonts w:ascii="Times New Roman" w:hAnsi="Times New Roman" w:cs="Times New Roman"/>
          <w:sz w:val="24"/>
          <w:szCs w:val="24"/>
        </w:rPr>
        <w:t xml:space="preserve">Fatima, A., Nazir, </w:t>
      </w:r>
      <w:proofErr w:type="gramStart"/>
      <w:r w:rsidRPr="001E4301">
        <w:rPr>
          <w:rFonts w:ascii="Times New Roman" w:hAnsi="Times New Roman" w:cs="Times New Roman"/>
          <w:sz w:val="24"/>
          <w:szCs w:val="24"/>
        </w:rPr>
        <w:t>N.</w:t>
      </w:r>
      <w:proofErr w:type="gramEnd"/>
      <w:r w:rsidRPr="001E4301">
        <w:rPr>
          <w:rFonts w:ascii="Times New Roman" w:hAnsi="Times New Roman" w:cs="Times New Roman"/>
          <w:sz w:val="24"/>
          <w:szCs w:val="24"/>
        </w:rPr>
        <w:t xml:space="preserve"> and Khan, M.G. (2017). Data cleaning in data warehouse: A survey of data pre-processing techniques and tools. </w:t>
      </w:r>
      <w:r w:rsidRPr="001E4301">
        <w:rPr>
          <w:rFonts w:ascii="Times New Roman" w:hAnsi="Times New Roman" w:cs="Times New Roman"/>
          <w:i/>
          <w:iCs/>
          <w:sz w:val="24"/>
          <w:szCs w:val="24"/>
        </w:rPr>
        <w:t xml:space="preserve">Int. J. Inf. Technol. </w:t>
      </w:r>
      <w:proofErr w:type="spellStart"/>
      <w:r w:rsidRPr="001E4301">
        <w:rPr>
          <w:rFonts w:ascii="Times New Roman" w:hAnsi="Times New Roman" w:cs="Times New Roman"/>
          <w:i/>
          <w:iCs/>
          <w:sz w:val="24"/>
          <w:szCs w:val="24"/>
        </w:rPr>
        <w:t>Comput</w:t>
      </w:r>
      <w:proofErr w:type="spellEnd"/>
      <w:r w:rsidRPr="001E4301">
        <w:rPr>
          <w:rFonts w:ascii="Times New Roman" w:hAnsi="Times New Roman" w:cs="Times New Roman"/>
          <w:i/>
          <w:iCs/>
          <w:sz w:val="24"/>
          <w:szCs w:val="24"/>
        </w:rPr>
        <w:t>. Sci</w:t>
      </w:r>
      <w:r w:rsidRPr="001E4301">
        <w:rPr>
          <w:rFonts w:ascii="Times New Roman" w:hAnsi="Times New Roman" w:cs="Times New Roman"/>
          <w:sz w:val="24"/>
          <w:szCs w:val="24"/>
        </w:rPr>
        <w:t xml:space="preserve">, </w:t>
      </w:r>
      <w:r w:rsidRPr="001E4301">
        <w:rPr>
          <w:rFonts w:ascii="Times New Roman" w:hAnsi="Times New Roman" w:cs="Times New Roman"/>
          <w:i/>
          <w:iCs/>
          <w:sz w:val="24"/>
          <w:szCs w:val="24"/>
        </w:rPr>
        <w:t>9</w:t>
      </w:r>
      <w:r w:rsidRPr="001E4301">
        <w:rPr>
          <w:rFonts w:ascii="Times New Roman" w:hAnsi="Times New Roman" w:cs="Times New Roman"/>
          <w:sz w:val="24"/>
          <w:szCs w:val="24"/>
        </w:rPr>
        <w:t>(3), pp.50-61.</w:t>
      </w:r>
    </w:p>
    <w:p w14:paraId="1D5DF8DC" w14:textId="77777777" w:rsidR="007551A8" w:rsidRPr="001E4301" w:rsidRDefault="007551A8" w:rsidP="003C66BF">
      <w:pPr>
        <w:spacing w:after="0" w:line="360" w:lineRule="auto"/>
        <w:ind w:left="720" w:hanging="720"/>
        <w:jc w:val="both"/>
        <w:rPr>
          <w:rFonts w:ascii="Times New Roman" w:hAnsi="Times New Roman" w:cs="Times New Roman"/>
          <w:sz w:val="24"/>
          <w:szCs w:val="24"/>
        </w:rPr>
      </w:pPr>
      <w:r w:rsidRPr="001E4301">
        <w:rPr>
          <w:rFonts w:ascii="Times New Roman" w:hAnsi="Times New Roman" w:cs="Times New Roman"/>
          <w:sz w:val="24"/>
          <w:szCs w:val="24"/>
        </w:rPr>
        <w:t xml:space="preserve">Gan, G., Ma, C. and Wu, J. (2020). </w:t>
      </w:r>
      <w:r w:rsidRPr="001E4301">
        <w:rPr>
          <w:rFonts w:ascii="Times New Roman" w:hAnsi="Times New Roman" w:cs="Times New Roman"/>
          <w:i/>
          <w:iCs/>
          <w:sz w:val="24"/>
          <w:szCs w:val="24"/>
        </w:rPr>
        <w:t>Data clustering: theory, algorithms, and applications</w:t>
      </w:r>
      <w:r w:rsidRPr="001E4301">
        <w:rPr>
          <w:rFonts w:ascii="Times New Roman" w:hAnsi="Times New Roman" w:cs="Times New Roman"/>
          <w:sz w:val="24"/>
          <w:szCs w:val="24"/>
        </w:rPr>
        <w:t>. Society for Industrial and Applied Mathematics.</w:t>
      </w:r>
    </w:p>
    <w:p w14:paraId="3920DB4D" w14:textId="77777777" w:rsidR="007551A8" w:rsidRPr="001E4301" w:rsidRDefault="007551A8" w:rsidP="003C66BF">
      <w:pPr>
        <w:spacing w:after="0" w:line="360" w:lineRule="auto"/>
        <w:ind w:left="720" w:hanging="720"/>
        <w:jc w:val="both"/>
        <w:rPr>
          <w:rFonts w:ascii="Times New Roman" w:hAnsi="Times New Roman" w:cs="Times New Roman"/>
          <w:sz w:val="24"/>
          <w:szCs w:val="24"/>
        </w:rPr>
      </w:pPr>
      <w:r w:rsidRPr="001E4301">
        <w:rPr>
          <w:rFonts w:ascii="Times New Roman" w:hAnsi="Times New Roman" w:cs="Times New Roman"/>
          <w:sz w:val="24"/>
          <w:szCs w:val="24"/>
        </w:rPr>
        <w:t xml:space="preserve">George, D. and Mallery, P. (2019). </w:t>
      </w:r>
      <w:r w:rsidRPr="001E4301">
        <w:rPr>
          <w:rFonts w:ascii="Times New Roman" w:hAnsi="Times New Roman" w:cs="Times New Roman"/>
          <w:i/>
          <w:iCs/>
          <w:sz w:val="24"/>
          <w:szCs w:val="24"/>
        </w:rPr>
        <w:t>IBM SPSS statistics 26 step by step: A simple guide and reference</w:t>
      </w:r>
      <w:r w:rsidRPr="001E4301">
        <w:rPr>
          <w:rFonts w:ascii="Times New Roman" w:hAnsi="Times New Roman" w:cs="Times New Roman"/>
          <w:sz w:val="24"/>
          <w:szCs w:val="24"/>
        </w:rPr>
        <w:t>. Routledge.</w:t>
      </w:r>
    </w:p>
    <w:p w14:paraId="3C89E879" w14:textId="77777777" w:rsidR="007551A8" w:rsidRPr="001E4301" w:rsidRDefault="007551A8" w:rsidP="003C66BF">
      <w:pPr>
        <w:spacing w:after="0" w:line="360" w:lineRule="auto"/>
        <w:ind w:left="720" w:hanging="720"/>
        <w:jc w:val="both"/>
        <w:rPr>
          <w:rFonts w:ascii="Times New Roman" w:hAnsi="Times New Roman" w:cs="Times New Roman"/>
          <w:sz w:val="24"/>
          <w:szCs w:val="24"/>
        </w:rPr>
      </w:pPr>
      <w:r w:rsidRPr="001E4301">
        <w:rPr>
          <w:rFonts w:ascii="Times New Roman" w:hAnsi="Times New Roman" w:cs="Times New Roman"/>
          <w:sz w:val="24"/>
          <w:szCs w:val="24"/>
        </w:rPr>
        <w:t xml:space="preserve">Lee, N. and Peters, M. (2015). </w:t>
      </w:r>
      <w:r w:rsidRPr="001E4301">
        <w:rPr>
          <w:rFonts w:ascii="Times New Roman" w:hAnsi="Times New Roman" w:cs="Times New Roman"/>
          <w:i/>
          <w:iCs/>
          <w:sz w:val="24"/>
          <w:szCs w:val="24"/>
        </w:rPr>
        <w:t>Business statistics using EXCEL and SPSS</w:t>
      </w:r>
      <w:r w:rsidRPr="001E4301">
        <w:rPr>
          <w:rFonts w:ascii="Times New Roman" w:hAnsi="Times New Roman" w:cs="Times New Roman"/>
          <w:sz w:val="24"/>
          <w:szCs w:val="24"/>
        </w:rPr>
        <w:t>. Sage.</w:t>
      </w:r>
    </w:p>
    <w:p w14:paraId="11A83916" w14:textId="77777777" w:rsidR="007551A8" w:rsidRPr="001E4301" w:rsidRDefault="007551A8" w:rsidP="003C66BF">
      <w:pPr>
        <w:spacing w:after="0" w:line="360" w:lineRule="auto"/>
        <w:ind w:left="720" w:hanging="720"/>
        <w:jc w:val="both"/>
        <w:rPr>
          <w:rFonts w:ascii="Times New Roman" w:hAnsi="Times New Roman" w:cs="Times New Roman"/>
          <w:sz w:val="24"/>
          <w:szCs w:val="24"/>
        </w:rPr>
      </w:pPr>
      <w:proofErr w:type="spellStart"/>
      <w:r w:rsidRPr="001E4301">
        <w:rPr>
          <w:rFonts w:ascii="Times New Roman" w:hAnsi="Times New Roman" w:cs="Times New Roman"/>
          <w:sz w:val="24"/>
          <w:szCs w:val="24"/>
        </w:rPr>
        <w:t>Raubenheimer</w:t>
      </w:r>
      <w:proofErr w:type="spellEnd"/>
      <w:r w:rsidRPr="001E4301">
        <w:rPr>
          <w:rFonts w:ascii="Times New Roman" w:hAnsi="Times New Roman" w:cs="Times New Roman"/>
          <w:sz w:val="24"/>
          <w:szCs w:val="24"/>
        </w:rPr>
        <w:t>, J.(2017). Excel-</w:t>
      </w:r>
      <w:proofErr w:type="spellStart"/>
      <w:r w:rsidRPr="001E4301">
        <w:rPr>
          <w:rFonts w:ascii="Times New Roman" w:hAnsi="Times New Roman" w:cs="Times New Roman"/>
          <w:sz w:val="24"/>
          <w:szCs w:val="24"/>
        </w:rPr>
        <w:t>lence</w:t>
      </w:r>
      <w:proofErr w:type="spellEnd"/>
      <w:r w:rsidRPr="001E4301">
        <w:rPr>
          <w:rFonts w:ascii="Times New Roman" w:hAnsi="Times New Roman" w:cs="Times New Roman"/>
          <w:sz w:val="24"/>
          <w:szCs w:val="24"/>
        </w:rPr>
        <w:t xml:space="preserve"> in Data Visualization: The Use of Microsoft Excel for Data Visualization and the Analysis of Big Data. In </w:t>
      </w:r>
      <w:r w:rsidRPr="001E4301">
        <w:rPr>
          <w:rFonts w:ascii="Times New Roman" w:hAnsi="Times New Roman" w:cs="Times New Roman"/>
          <w:i/>
          <w:iCs/>
          <w:sz w:val="24"/>
          <w:szCs w:val="24"/>
        </w:rPr>
        <w:t>Data visualization and statistical literacy for open and big data</w:t>
      </w:r>
      <w:r w:rsidRPr="001E4301">
        <w:rPr>
          <w:rFonts w:ascii="Times New Roman" w:hAnsi="Times New Roman" w:cs="Times New Roman"/>
          <w:sz w:val="24"/>
          <w:szCs w:val="24"/>
        </w:rPr>
        <w:t xml:space="preserve"> (pp. 153-193). IGI Global. </w:t>
      </w:r>
    </w:p>
    <w:p w14:paraId="7DA2AD45" w14:textId="77777777" w:rsidR="007551A8" w:rsidRPr="001E4301" w:rsidRDefault="007551A8" w:rsidP="003C66BF">
      <w:pPr>
        <w:spacing w:after="0" w:line="360" w:lineRule="auto"/>
        <w:ind w:left="720" w:hanging="720"/>
        <w:jc w:val="both"/>
        <w:rPr>
          <w:rFonts w:ascii="Times New Roman" w:hAnsi="Times New Roman" w:cs="Times New Roman"/>
          <w:sz w:val="24"/>
          <w:szCs w:val="24"/>
        </w:rPr>
      </w:pPr>
      <w:proofErr w:type="spellStart"/>
      <w:r w:rsidRPr="001E4301">
        <w:rPr>
          <w:rFonts w:ascii="Times New Roman" w:hAnsi="Times New Roman" w:cs="Times New Roman"/>
          <w:sz w:val="24"/>
          <w:szCs w:val="24"/>
        </w:rPr>
        <w:t>Roiger</w:t>
      </w:r>
      <w:proofErr w:type="spellEnd"/>
      <w:r w:rsidRPr="001E4301">
        <w:rPr>
          <w:rFonts w:ascii="Times New Roman" w:hAnsi="Times New Roman" w:cs="Times New Roman"/>
          <w:sz w:val="24"/>
          <w:szCs w:val="24"/>
        </w:rPr>
        <w:t xml:space="preserve">, R.J. (2017). </w:t>
      </w:r>
      <w:r w:rsidRPr="001E4301">
        <w:rPr>
          <w:rFonts w:ascii="Times New Roman" w:hAnsi="Times New Roman" w:cs="Times New Roman"/>
          <w:i/>
          <w:iCs/>
          <w:sz w:val="24"/>
          <w:szCs w:val="24"/>
        </w:rPr>
        <w:t>Data mining: a tutorial-based primer</w:t>
      </w:r>
      <w:r w:rsidRPr="001E4301">
        <w:rPr>
          <w:rFonts w:ascii="Times New Roman" w:hAnsi="Times New Roman" w:cs="Times New Roman"/>
          <w:sz w:val="24"/>
          <w:szCs w:val="24"/>
        </w:rPr>
        <w:t>. Chapman and Hall/CRC.</w:t>
      </w:r>
    </w:p>
    <w:p w14:paraId="64DE3DAE" w14:textId="77777777" w:rsidR="007551A8" w:rsidRPr="001E4301" w:rsidRDefault="007551A8" w:rsidP="003C66BF">
      <w:pPr>
        <w:spacing w:after="0" w:line="360" w:lineRule="auto"/>
        <w:ind w:left="720" w:hanging="720"/>
        <w:jc w:val="both"/>
        <w:rPr>
          <w:rFonts w:ascii="Times New Roman" w:hAnsi="Times New Roman" w:cs="Times New Roman"/>
          <w:sz w:val="24"/>
          <w:szCs w:val="24"/>
        </w:rPr>
      </w:pPr>
      <w:r w:rsidRPr="001E4301">
        <w:rPr>
          <w:rFonts w:ascii="Times New Roman" w:hAnsi="Times New Roman" w:cs="Times New Roman"/>
          <w:sz w:val="24"/>
          <w:szCs w:val="24"/>
        </w:rPr>
        <w:t xml:space="preserve">Todorova, S.(2019). Statistics for data analysis using Microsoft Excel. </w:t>
      </w:r>
      <w:proofErr w:type="spellStart"/>
      <w:r w:rsidRPr="001E4301">
        <w:rPr>
          <w:rFonts w:ascii="Times New Roman" w:hAnsi="Times New Roman" w:cs="Times New Roman"/>
          <w:i/>
          <w:iCs/>
          <w:sz w:val="24"/>
          <w:szCs w:val="24"/>
        </w:rPr>
        <w:t>Izvestia</w:t>
      </w:r>
      <w:proofErr w:type="spellEnd"/>
      <w:r w:rsidRPr="001E4301">
        <w:rPr>
          <w:rFonts w:ascii="Times New Roman" w:hAnsi="Times New Roman" w:cs="Times New Roman"/>
          <w:i/>
          <w:iCs/>
          <w:sz w:val="24"/>
          <w:szCs w:val="24"/>
        </w:rPr>
        <w:t xml:space="preserve"> Journal of the Union of Scientists-Varna. Economic Sciences Series</w:t>
      </w:r>
      <w:r w:rsidRPr="001E4301">
        <w:rPr>
          <w:rFonts w:ascii="Times New Roman" w:hAnsi="Times New Roman" w:cs="Times New Roman"/>
          <w:sz w:val="24"/>
          <w:szCs w:val="24"/>
        </w:rPr>
        <w:t xml:space="preserve">, </w:t>
      </w:r>
      <w:r w:rsidRPr="001E4301">
        <w:rPr>
          <w:rFonts w:ascii="Times New Roman" w:hAnsi="Times New Roman" w:cs="Times New Roman"/>
          <w:i/>
          <w:iCs/>
          <w:sz w:val="24"/>
          <w:szCs w:val="24"/>
        </w:rPr>
        <w:t>8</w:t>
      </w:r>
      <w:r w:rsidRPr="001E4301">
        <w:rPr>
          <w:rFonts w:ascii="Times New Roman" w:hAnsi="Times New Roman" w:cs="Times New Roman"/>
          <w:sz w:val="24"/>
          <w:szCs w:val="24"/>
        </w:rPr>
        <w:t>(2), pp.68-74.</w:t>
      </w:r>
    </w:p>
    <w:p w14:paraId="3CF121BD" w14:textId="77777777" w:rsidR="007551A8" w:rsidRPr="001E4301" w:rsidRDefault="007551A8" w:rsidP="007551A8">
      <w:pPr>
        <w:spacing w:after="0" w:line="360" w:lineRule="auto"/>
        <w:ind w:left="720" w:hanging="720"/>
        <w:jc w:val="both"/>
        <w:rPr>
          <w:rFonts w:ascii="Times New Roman" w:hAnsi="Times New Roman" w:cs="Times New Roman"/>
          <w:sz w:val="24"/>
          <w:szCs w:val="24"/>
        </w:rPr>
      </w:pPr>
    </w:p>
    <w:p w14:paraId="09A82E39" w14:textId="77777777" w:rsidR="006D5408" w:rsidRPr="003C66BF" w:rsidRDefault="006D5408" w:rsidP="007551A8">
      <w:pPr>
        <w:rPr>
          <w:szCs w:val="24"/>
        </w:rPr>
      </w:pPr>
    </w:p>
    <w:sectPr w:rsidR="006D5408" w:rsidRPr="003C66BF" w:rsidSect="000A4DAD">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099C0" w14:textId="77777777" w:rsidR="004335F9" w:rsidRDefault="004335F9" w:rsidP="00485F4C">
      <w:pPr>
        <w:spacing w:after="0" w:line="240" w:lineRule="auto"/>
      </w:pPr>
      <w:r>
        <w:separator/>
      </w:r>
    </w:p>
  </w:endnote>
  <w:endnote w:type="continuationSeparator" w:id="0">
    <w:p w14:paraId="5BAF3D87" w14:textId="77777777" w:rsidR="004335F9" w:rsidRDefault="004335F9" w:rsidP="00485F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318626"/>
      <w:docPartObj>
        <w:docPartGallery w:val="Page Numbers (Bottom of Page)"/>
        <w:docPartUnique/>
      </w:docPartObj>
    </w:sdtPr>
    <w:sdtContent>
      <w:p w14:paraId="1ED5C623" w14:textId="5FB370A4" w:rsidR="00443E6A" w:rsidRDefault="00443E6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F85691A" w14:textId="77777777" w:rsidR="00443E6A" w:rsidRDefault="00443E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81EC4" w14:textId="77777777" w:rsidR="004335F9" w:rsidRDefault="004335F9" w:rsidP="00485F4C">
      <w:pPr>
        <w:spacing w:after="0" w:line="240" w:lineRule="auto"/>
      </w:pPr>
      <w:r>
        <w:separator/>
      </w:r>
    </w:p>
  </w:footnote>
  <w:footnote w:type="continuationSeparator" w:id="0">
    <w:p w14:paraId="1DC8DDE7" w14:textId="77777777" w:rsidR="004335F9" w:rsidRDefault="004335F9" w:rsidP="00485F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LMwMzMytTAzNTU0MjRX0lEKTi0uzszPAykwrAUAabjgyCwAAAA="/>
  </w:docVars>
  <w:rsids>
    <w:rsidRoot w:val="00393AE1"/>
    <w:rsid w:val="00017A3A"/>
    <w:rsid w:val="00030E87"/>
    <w:rsid w:val="000312FE"/>
    <w:rsid w:val="00031549"/>
    <w:rsid w:val="00032F85"/>
    <w:rsid w:val="00040072"/>
    <w:rsid w:val="00047C4D"/>
    <w:rsid w:val="000525E8"/>
    <w:rsid w:val="0005276A"/>
    <w:rsid w:val="00053C37"/>
    <w:rsid w:val="00061B89"/>
    <w:rsid w:val="00077060"/>
    <w:rsid w:val="00080031"/>
    <w:rsid w:val="000A4DAD"/>
    <w:rsid w:val="000B099A"/>
    <w:rsid w:val="000C0765"/>
    <w:rsid w:val="000D174E"/>
    <w:rsid w:val="000E4457"/>
    <w:rsid w:val="000F728B"/>
    <w:rsid w:val="001167A4"/>
    <w:rsid w:val="00124A42"/>
    <w:rsid w:val="00171C74"/>
    <w:rsid w:val="001735DE"/>
    <w:rsid w:val="001829F6"/>
    <w:rsid w:val="001A3EDD"/>
    <w:rsid w:val="001B0336"/>
    <w:rsid w:val="001C083F"/>
    <w:rsid w:val="001E4301"/>
    <w:rsid w:val="001F41D6"/>
    <w:rsid w:val="00200238"/>
    <w:rsid w:val="00235129"/>
    <w:rsid w:val="002F0EE5"/>
    <w:rsid w:val="00301E99"/>
    <w:rsid w:val="003213E7"/>
    <w:rsid w:val="00323056"/>
    <w:rsid w:val="00335DEA"/>
    <w:rsid w:val="00341B56"/>
    <w:rsid w:val="003602C2"/>
    <w:rsid w:val="003739D9"/>
    <w:rsid w:val="003831B4"/>
    <w:rsid w:val="00393AE1"/>
    <w:rsid w:val="00393D31"/>
    <w:rsid w:val="003C1267"/>
    <w:rsid w:val="003C66BF"/>
    <w:rsid w:val="003E4C36"/>
    <w:rsid w:val="004108BA"/>
    <w:rsid w:val="00410CC0"/>
    <w:rsid w:val="004335F9"/>
    <w:rsid w:val="0043387C"/>
    <w:rsid w:val="00441D47"/>
    <w:rsid w:val="00443E6A"/>
    <w:rsid w:val="004859AC"/>
    <w:rsid w:val="00485F4C"/>
    <w:rsid w:val="004B0EEE"/>
    <w:rsid w:val="004D1BBC"/>
    <w:rsid w:val="004E722B"/>
    <w:rsid w:val="004F49D7"/>
    <w:rsid w:val="00545C29"/>
    <w:rsid w:val="00547008"/>
    <w:rsid w:val="00553C85"/>
    <w:rsid w:val="0059030E"/>
    <w:rsid w:val="005A1509"/>
    <w:rsid w:val="005B2FDB"/>
    <w:rsid w:val="005E44B3"/>
    <w:rsid w:val="005E74B6"/>
    <w:rsid w:val="005F1A49"/>
    <w:rsid w:val="0064699D"/>
    <w:rsid w:val="006832D2"/>
    <w:rsid w:val="006A20D8"/>
    <w:rsid w:val="006C4670"/>
    <w:rsid w:val="006D5408"/>
    <w:rsid w:val="006E178C"/>
    <w:rsid w:val="007278D1"/>
    <w:rsid w:val="007551A8"/>
    <w:rsid w:val="00755C10"/>
    <w:rsid w:val="00757B5A"/>
    <w:rsid w:val="007644EF"/>
    <w:rsid w:val="00771303"/>
    <w:rsid w:val="007752BB"/>
    <w:rsid w:val="007A4FC5"/>
    <w:rsid w:val="007D37CB"/>
    <w:rsid w:val="007D3E28"/>
    <w:rsid w:val="0082494C"/>
    <w:rsid w:val="008348EA"/>
    <w:rsid w:val="00856F27"/>
    <w:rsid w:val="00857B44"/>
    <w:rsid w:val="00875B95"/>
    <w:rsid w:val="0089458F"/>
    <w:rsid w:val="008A1DAC"/>
    <w:rsid w:val="0092252D"/>
    <w:rsid w:val="009A067A"/>
    <w:rsid w:val="009D104B"/>
    <w:rsid w:val="009D4E7B"/>
    <w:rsid w:val="00A05F01"/>
    <w:rsid w:val="00A41CAB"/>
    <w:rsid w:val="00A47CC9"/>
    <w:rsid w:val="00A51BB3"/>
    <w:rsid w:val="00A6142B"/>
    <w:rsid w:val="00AE0E88"/>
    <w:rsid w:val="00B01709"/>
    <w:rsid w:val="00B04043"/>
    <w:rsid w:val="00B070A1"/>
    <w:rsid w:val="00B17431"/>
    <w:rsid w:val="00B374A8"/>
    <w:rsid w:val="00B806C7"/>
    <w:rsid w:val="00B8363E"/>
    <w:rsid w:val="00BB7539"/>
    <w:rsid w:val="00BC190A"/>
    <w:rsid w:val="00BD6353"/>
    <w:rsid w:val="00BE7909"/>
    <w:rsid w:val="00BF585E"/>
    <w:rsid w:val="00C444F4"/>
    <w:rsid w:val="00C569B6"/>
    <w:rsid w:val="00C56FC3"/>
    <w:rsid w:val="00CA0B3D"/>
    <w:rsid w:val="00CA77D0"/>
    <w:rsid w:val="00CB32E6"/>
    <w:rsid w:val="00CC1CA1"/>
    <w:rsid w:val="00CC47C1"/>
    <w:rsid w:val="00CD2160"/>
    <w:rsid w:val="00D079F5"/>
    <w:rsid w:val="00D44023"/>
    <w:rsid w:val="00D45DC4"/>
    <w:rsid w:val="00D616AD"/>
    <w:rsid w:val="00D80939"/>
    <w:rsid w:val="00D83F7E"/>
    <w:rsid w:val="00D94C4F"/>
    <w:rsid w:val="00DA01B3"/>
    <w:rsid w:val="00DB5558"/>
    <w:rsid w:val="00DC2159"/>
    <w:rsid w:val="00DC5E45"/>
    <w:rsid w:val="00DE0C50"/>
    <w:rsid w:val="00DE2ECF"/>
    <w:rsid w:val="00E473C1"/>
    <w:rsid w:val="00EE2BF4"/>
    <w:rsid w:val="00F5556B"/>
    <w:rsid w:val="00F71916"/>
    <w:rsid w:val="00F85335"/>
    <w:rsid w:val="00F913E9"/>
    <w:rsid w:val="00F967FB"/>
    <w:rsid w:val="00FC48BA"/>
    <w:rsid w:val="00FD409E"/>
    <w:rsid w:val="00FD544D"/>
    <w:rsid w:val="00FD595C"/>
    <w:rsid w:val="00FE660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F7002"/>
  <w15:docId w15:val="{A9AA7A72-7CC4-44E2-A17C-17A3F88A8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DAD"/>
  </w:style>
  <w:style w:type="paragraph" w:styleId="Heading1">
    <w:name w:val="heading 1"/>
    <w:basedOn w:val="Normal"/>
    <w:next w:val="Normal"/>
    <w:link w:val="Heading1Char"/>
    <w:uiPriority w:val="9"/>
    <w:qFormat/>
    <w:rsid w:val="00C569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7551A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F585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5A15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1509"/>
    <w:rPr>
      <w:rFonts w:ascii="Tahoma" w:hAnsi="Tahoma" w:cs="Tahoma"/>
      <w:sz w:val="16"/>
      <w:szCs w:val="16"/>
    </w:rPr>
  </w:style>
  <w:style w:type="character" w:customStyle="1" w:styleId="Heading1Char">
    <w:name w:val="Heading 1 Char"/>
    <w:basedOn w:val="DefaultParagraphFont"/>
    <w:link w:val="Heading1"/>
    <w:uiPriority w:val="9"/>
    <w:rsid w:val="00C569B6"/>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485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F4C"/>
  </w:style>
  <w:style w:type="paragraph" w:styleId="Footer">
    <w:name w:val="footer"/>
    <w:basedOn w:val="Normal"/>
    <w:link w:val="FooterChar"/>
    <w:uiPriority w:val="99"/>
    <w:unhideWhenUsed/>
    <w:rsid w:val="00485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F4C"/>
  </w:style>
  <w:style w:type="character" w:customStyle="1" w:styleId="Heading2Char">
    <w:name w:val="Heading 2 Char"/>
    <w:basedOn w:val="DefaultParagraphFont"/>
    <w:link w:val="Heading2"/>
    <w:uiPriority w:val="9"/>
    <w:semiHidden/>
    <w:rsid w:val="007551A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F41D6"/>
    <w:pPr>
      <w:outlineLvl w:val="9"/>
    </w:pPr>
    <w:rPr>
      <w:lang w:val="en-US"/>
    </w:rPr>
  </w:style>
  <w:style w:type="paragraph" w:styleId="TOC1">
    <w:name w:val="toc 1"/>
    <w:basedOn w:val="Normal"/>
    <w:next w:val="Normal"/>
    <w:autoRedefine/>
    <w:uiPriority w:val="39"/>
    <w:unhideWhenUsed/>
    <w:rsid w:val="001F41D6"/>
    <w:pPr>
      <w:spacing w:after="100"/>
    </w:pPr>
  </w:style>
  <w:style w:type="paragraph" w:styleId="TOC2">
    <w:name w:val="toc 2"/>
    <w:basedOn w:val="Normal"/>
    <w:next w:val="Normal"/>
    <w:autoRedefine/>
    <w:uiPriority w:val="39"/>
    <w:unhideWhenUsed/>
    <w:rsid w:val="001F41D6"/>
    <w:pPr>
      <w:spacing w:after="100"/>
      <w:ind w:left="220"/>
    </w:pPr>
  </w:style>
  <w:style w:type="character" w:styleId="Hyperlink">
    <w:name w:val="Hyperlink"/>
    <w:basedOn w:val="DefaultParagraphFont"/>
    <w:uiPriority w:val="99"/>
    <w:unhideWhenUsed/>
    <w:rsid w:val="001F41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264289">
      <w:bodyDiv w:val="1"/>
      <w:marLeft w:val="0"/>
      <w:marRight w:val="0"/>
      <w:marTop w:val="0"/>
      <w:marBottom w:val="0"/>
      <w:divBdr>
        <w:top w:val="none" w:sz="0" w:space="0" w:color="auto"/>
        <w:left w:val="none" w:sz="0" w:space="0" w:color="auto"/>
        <w:bottom w:val="none" w:sz="0" w:space="0" w:color="auto"/>
        <w:right w:val="none" w:sz="0" w:space="0" w:color="auto"/>
      </w:divBdr>
    </w:div>
    <w:div w:id="395670891">
      <w:bodyDiv w:val="1"/>
      <w:marLeft w:val="0"/>
      <w:marRight w:val="0"/>
      <w:marTop w:val="0"/>
      <w:marBottom w:val="0"/>
      <w:divBdr>
        <w:top w:val="none" w:sz="0" w:space="0" w:color="auto"/>
        <w:left w:val="none" w:sz="0" w:space="0" w:color="auto"/>
        <w:bottom w:val="none" w:sz="0" w:space="0" w:color="auto"/>
        <w:right w:val="none" w:sz="0" w:space="0" w:color="auto"/>
      </w:divBdr>
    </w:div>
    <w:div w:id="719138053">
      <w:bodyDiv w:val="1"/>
      <w:marLeft w:val="0"/>
      <w:marRight w:val="0"/>
      <w:marTop w:val="0"/>
      <w:marBottom w:val="0"/>
      <w:divBdr>
        <w:top w:val="none" w:sz="0" w:space="0" w:color="auto"/>
        <w:left w:val="none" w:sz="0" w:space="0" w:color="auto"/>
        <w:bottom w:val="none" w:sz="0" w:space="0" w:color="auto"/>
        <w:right w:val="none" w:sz="0" w:space="0" w:color="auto"/>
      </w:divBdr>
    </w:div>
    <w:div w:id="1209731225">
      <w:bodyDiv w:val="1"/>
      <w:marLeft w:val="0"/>
      <w:marRight w:val="0"/>
      <w:marTop w:val="0"/>
      <w:marBottom w:val="0"/>
      <w:divBdr>
        <w:top w:val="none" w:sz="0" w:space="0" w:color="auto"/>
        <w:left w:val="none" w:sz="0" w:space="0" w:color="auto"/>
        <w:bottom w:val="none" w:sz="0" w:space="0" w:color="auto"/>
        <w:right w:val="none" w:sz="0" w:space="0" w:color="auto"/>
      </w:divBdr>
    </w:div>
    <w:div w:id="1491630562">
      <w:bodyDiv w:val="1"/>
      <w:marLeft w:val="0"/>
      <w:marRight w:val="0"/>
      <w:marTop w:val="0"/>
      <w:marBottom w:val="0"/>
      <w:divBdr>
        <w:top w:val="none" w:sz="0" w:space="0" w:color="auto"/>
        <w:left w:val="none" w:sz="0" w:space="0" w:color="auto"/>
        <w:bottom w:val="none" w:sz="0" w:space="0" w:color="auto"/>
        <w:right w:val="none" w:sz="0" w:space="0" w:color="auto"/>
      </w:divBdr>
    </w:div>
    <w:div w:id="1508866744">
      <w:bodyDiv w:val="1"/>
      <w:marLeft w:val="0"/>
      <w:marRight w:val="0"/>
      <w:marTop w:val="0"/>
      <w:marBottom w:val="0"/>
      <w:divBdr>
        <w:top w:val="none" w:sz="0" w:space="0" w:color="auto"/>
        <w:left w:val="none" w:sz="0" w:space="0" w:color="auto"/>
        <w:bottom w:val="none" w:sz="0" w:space="0" w:color="auto"/>
        <w:right w:val="none" w:sz="0" w:space="0" w:color="auto"/>
      </w:divBdr>
    </w:div>
    <w:div w:id="2049334036">
      <w:bodyDiv w:val="1"/>
      <w:marLeft w:val="0"/>
      <w:marRight w:val="0"/>
      <w:marTop w:val="0"/>
      <w:marBottom w:val="0"/>
      <w:divBdr>
        <w:top w:val="none" w:sz="0" w:space="0" w:color="auto"/>
        <w:left w:val="none" w:sz="0" w:space="0" w:color="auto"/>
        <w:bottom w:val="none" w:sz="0" w:space="0" w:color="auto"/>
        <w:right w:val="none" w:sz="0" w:space="0" w:color="auto"/>
      </w:divBdr>
    </w:div>
    <w:div w:id="2059207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596028-F73E-4FA0-A9A6-3D494B69B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3541</Words>
  <Characters>20189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Pavlinka Veleva</cp:lastModifiedBy>
  <cp:revision>5</cp:revision>
  <dcterms:created xsi:type="dcterms:W3CDTF">2022-09-05T14:32:00Z</dcterms:created>
  <dcterms:modified xsi:type="dcterms:W3CDTF">2022-09-05T20:12:00Z</dcterms:modified>
</cp:coreProperties>
</file>