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005803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98501B">
        <w:rPr>
          <w:rFonts w:ascii="Arial" w:hAnsi="Arial" w:cs="Arial"/>
          <w:sz w:val="28"/>
          <w:szCs w:val="28"/>
        </w:rPr>
        <w:t>Jariatu Jalloh</w:t>
      </w:r>
    </w:p>
    <w:p w14:paraId="476C763A" w14:textId="5EFBD17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98501B">
        <w:rPr>
          <w:rFonts w:ascii="Arial" w:hAnsi="Arial" w:cs="Arial"/>
          <w:sz w:val="28"/>
          <w:szCs w:val="28"/>
          <w:lang w:val="nl-NL"/>
        </w:rPr>
        <w:t xml:space="preserve"> 2527004</w:t>
      </w:r>
    </w:p>
    <w:p w14:paraId="7EE489AE" w14:textId="77777777" w:rsidR="00FD17B7" w:rsidRDefault="00FD17B7" w:rsidP="00833470">
      <w:pPr>
        <w:tabs>
          <w:tab w:val="left" w:pos="6540"/>
        </w:tabs>
        <w:spacing w:line="360" w:lineRule="auto"/>
        <w:rPr>
          <w:rFonts w:ascii="Arial" w:hAnsi="Arial" w:cs="Arial"/>
          <w:sz w:val="28"/>
          <w:szCs w:val="28"/>
          <w:lang w:val="nl-NL"/>
        </w:rPr>
      </w:pPr>
    </w:p>
    <w:p w14:paraId="543E95E7" w14:textId="30500F1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roofErr w:type="spellStart"/>
      <w:r w:rsidR="00FD17B7">
        <w:rPr>
          <w:rFonts w:ascii="Arial" w:hAnsi="Arial" w:cs="Arial"/>
          <w:sz w:val="28"/>
          <w:szCs w:val="28"/>
          <w:lang w:val="nl-NL"/>
        </w:rPr>
        <w:t>Introduction</w:t>
      </w:r>
      <w:proofErr w:type="spellEnd"/>
      <w:r w:rsidR="00FD17B7">
        <w:rPr>
          <w:rFonts w:ascii="Arial" w:hAnsi="Arial" w:cs="Arial"/>
          <w:sz w:val="28"/>
          <w:szCs w:val="28"/>
          <w:lang w:val="nl-NL"/>
        </w:rPr>
        <w:t xml:space="preserve">  </w:t>
      </w:r>
      <w:r w:rsidR="0098501B">
        <w:rPr>
          <w:rFonts w:ascii="Arial" w:hAnsi="Arial" w:cs="Arial"/>
          <w:sz w:val="28"/>
          <w:szCs w:val="28"/>
          <w:lang w:val="nl-NL"/>
        </w:rPr>
        <w:t>Healt</w:t>
      </w:r>
      <w:r w:rsidR="00FD17B7">
        <w:rPr>
          <w:rFonts w:ascii="Arial" w:hAnsi="Arial" w:cs="Arial"/>
          <w:sz w:val="28"/>
          <w:szCs w:val="28"/>
          <w:lang w:val="nl-NL"/>
        </w:rPr>
        <w:t xml:space="preserve">h </w:t>
      </w:r>
      <w:proofErr w:type="spellStart"/>
      <w:r w:rsidR="00FD17B7">
        <w:rPr>
          <w:rFonts w:ascii="Arial" w:hAnsi="Arial" w:cs="Arial"/>
          <w:sz w:val="28"/>
          <w:szCs w:val="28"/>
          <w:lang w:val="nl-NL"/>
        </w:rPr>
        <w:t>and</w:t>
      </w:r>
      <w:proofErr w:type="spellEnd"/>
      <w:r w:rsidR="00FD17B7">
        <w:rPr>
          <w:rFonts w:ascii="Arial" w:hAnsi="Arial" w:cs="Arial"/>
          <w:sz w:val="28"/>
          <w:szCs w:val="28"/>
          <w:lang w:val="nl-NL"/>
        </w:rPr>
        <w:t xml:space="preserve"> </w:t>
      </w:r>
      <w:proofErr w:type="spellStart"/>
      <w:r w:rsidR="00FD17B7">
        <w:rPr>
          <w:rFonts w:ascii="Arial" w:hAnsi="Arial" w:cs="Arial"/>
          <w:sz w:val="28"/>
          <w:szCs w:val="28"/>
          <w:lang w:val="nl-NL"/>
        </w:rPr>
        <w:t>Social</w:t>
      </w:r>
      <w:proofErr w:type="spellEnd"/>
      <w:r w:rsidR="00FD17B7">
        <w:rPr>
          <w:rFonts w:ascii="Arial" w:hAnsi="Arial" w:cs="Arial"/>
          <w:sz w:val="28"/>
          <w:szCs w:val="28"/>
          <w:lang w:val="nl-NL"/>
        </w:rPr>
        <w:t xml:space="preserve"> Care</w:t>
      </w:r>
    </w:p>
    <w:p w14:paraId="0009AFB0" w14:textId="06564EF3"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98501B">
        <w:rPr>
          <w:rFonts w:ascii="Arial" w:hAnsi="Arial" w:cs="Arial"/>
          <w:sz w:val="28"/>
          <w:szCs w:val="28"/>
        </w:rPr>
        <w:t xml:space="preserve"> LCHS4003</w:t>
      </w:r>
    </w:p>
    <w:p w14:paraId="0EA5B494" w14:textId="7F6F0F3B" w:rsidR="00833470" w:rsidRPr="00FD17B7" w:rsidRDefault="00833470" w:rsidP="00833470">
      <w:pPr>
        <w:rPr>
          <w:rFonts w:ascii="Arial" w:hAnsi="Arial" w:cs="Arial"/>
        </w:rPr>
      </w:pPr>
      <w:r w:rsidRPr="0020413D">
        <w:rPr>
          <w:rFonts w:ascii="Arial" w:hAnsi="Arial" w:cs="Arial"/>
          <w:b/>
          <w:bCs/>
          <w:sz w:val="28"/>
          <w:szCs w:val="28"/>
        </w:rPr>
        <w:t>Lecturer name</w:t>
      </w:r>
      <w:r w:rsidR="00FD17B7">
        <w:t xml:space="preserve">: </w:t>
      </w:r>
      <w:r w:rsidR="0098501B" w:rsidRPr="00FD17B7">
        <w:rPr>
          <w:rFonts w:ascii="Arial" w:hAnsi="Arial" w:cs="Arial"/>
          <w:sz w:val="28"/>
          <w:szCs w:val="28"/>
        </w:rPr>
        <w:t>Dr. Jolly Nwankwo</w:t>
      </w:r>
    </w:p>
    <w:bookmarkEnd w:id="0"/>
    <w:p w14:paraId="410C101D" w14:textId="224CCB48" w:rsidR="00925D5E" w:rsidRDefault="00925D5E">
      <w:pPr>
        <w:sectPr w:rsidR="00925D5E">
          <w:headerReference w:type="default" r:id="rId10"/>
          <w:footerReference w:type="default" r:id="rId11"/>
          <w:pgSz w:w="11906" w:h="16838"/>
          <w:pgMar w:top="1440" w:right="1440" w:bottom="1440" w:left="1440" w:header="708" w:footer="708" w:gutter="0"/>
          <w:cols w:space="708"/>
          <w:docGrid w:linePitch="360"/>
        </w:sectPr>
      </w:pPr>
    </w:p>
    <w:p w14:paraId="5AFFC33B" w14:textId="548F2823" w:rsidR="003A000F" w:rsidRDefault="00656D0B">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538E3657">
                <wp:simplePos x="0" y="0"/>
                <wp:positionH relativeFrom="margin">
                  <wp:posOffset>-184785</wp:posOffset>
                </wp:positionH>
                <wp:positionV relativeFrom="paragraph">
                  <wp:posOffset>108585</wp:posOffset>
                </wp:positionV>
                <wp:extent cx="8053070" cy="1153160"/>
                <wp:effectExtent l="0" t="0" r="1143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5307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2B6FFF5F" w:rsidR="00BE6BE0" w:rsidRPr="00FD32B5" w:rsidRDefault="006A0B6C" w:rsidP="00BE6BE0">
                            <w:pPr>
                              <w:shd w:val="clear" w:color="auto" w:fill="F4B083" w:themeFill="accent2" w:themeFillTint="99"/>
                              <w:jc w:val="center"/>
                              <w:rPr>
                                <w:b/>
                                <w:bCs/>
                                <w:i/>
                                <w:iCs/>
                                <w:color w:val="00B0F0"/>
                                <w:sz w:val="70"/>
                                <w:szCs w:val="70"/>
                              </w:rPr>
                            </w:pPr>
                            <w:r>
                              <w:rPr>
                                <w:b/>
                                <w:bCs/>
                                <w:i/>
                                <w:iCs/>
                                <w:color w:val="00B0F0"/>
                                <w:sz w:val="70"/>
                                <w:szCs w:val="70"/>
                              </w:rPr>
                              <w:t>Community Antenatal Mid</w:t>
                            </w:r>
                            <w:r w:rsidR="00656D0B">
                              <w:rPr>
                                <w:b/>
                                <w:bCs/>
                                <w:i/>
                                <w:iCs/>
                                <w:color w:val="00B0F0"/>
                                <w:sz w:val="70"/>
                                <w:szCs w:val="70"/>
                              </w:rPr>
                              <w:t>wifery Services</w:t>
                            </w:r>
                          </w:p>
                          <w:p w14:paraId="4B29F551" w14:textId="59E6E077" w:rsidR="00BE6BE0" w:rsidRPr="00EF21B5" w:rsidRDefault="00BE6BE0" w:rsidP="00BE6BE0">
                            <w:pPr>
                              <w:shd w:val="clear" w:color="auto" w:fill="F4B083" w:themeFill="accent2" w:themeFillTint="99"/>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14.55pt;margin-top:8.55pt;width:634.1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">
                <v:textbox>
                  <w:txbxContent>
                    <w:p w14:paraId="62114251" w14:textId="2B6FFF5F" w:rsidR="00BE6BE0" w:rsidRPr="00FD32B5" w:rsidRDefault="006A0B6C" w:rsidP="00BE6BE0">
                      <w:pPr>
                        <w:shd w:val="clear" w:color="auto" w:fill="F4B083" w:themeFill="accent2" w:themeFillTint="99"/>
                        <w:jc w:val="center"/>
                        <w:rPr>
                          <w:b/>
                          <w:bCs/>
                          <w:i/>
                          <w:iCs/>
                          <w:color w:val="00B0F0"/>
                          <w:sz w:val="70"/>
                          <w:szCs w:val="70"/>
                        </w:rPr>
                      </w:pPr>
                      <w:r>
                        <w:rPr>
                          <w:b/>
                          <w:bCs/>
                          <w:i/>
                          <w:iCs/>
                          <w:color w:val="00B0F0"/>
                          <w:sz w:val="70"/>
                          <w:szCs w:val="70"/>
                        </w:rPr>
                        <w:t>Community Antenatal Mid</w:t>
                      </w:r>
                      <w:r w:rsidR="00656D0B">
                        <w:rPr>
                          <w:b/>
                          <w:bCs/>
                          <w:i/>
                          <w:iCs/>
                          <w:color w:val="00B0F0"/>
                          <w:sz w:val="70"/>
                          <w:szCs w:val="70"/>
                        </w:rPr>
                        <w:t>wifery Services</w:t>
                      </w:r>
                    </w:p>
                    <w:p w14:paraId="4B29F551" w14:textId="59E6E077" w:rsidR="00BE6BE0" w:rsidRPr="00EF21B5" w:rsidRDefault="00BE6BE0" w:rsidP="00BE6BE0">
                      <w:pPr>
                        <w:shd w:val="clear" w:color="auto" w:fill="F4B083" w:themeFill="accent2" w:themeFillTint="99"/>
                        <w:jc w:val="center"/>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9C5775">
        <w:rPr>
          <w:noProof/>
        </w:rPr>
        <mc:AlternateContent>
          <mc:Choice Requires="wps">
            <w:drawing>
              <wp:anchor distT="45720" distB="45720" distL="114300" distR="114300" simplePos="0" relativeHeight="251671552" behindDoc="0" locked="0" layoutInCell="1" allowOverlap="1" wp14:anchorId="5D749413" wp14:editId="26DC575F">
                <wp:simplePos x="0" y="0"/>
                <wp:positionH relativeFrom="page">
                  <wp:posOffset>125730</wp:posOffset>
                </wp:positionH>
                <wp:positionV relativeFrom="paragraph">
                  <wp:posOffset>3849015</wp:posOffset>
                </wp:positionV>
                <wp:extent cx="3757930" cy="1845310"/>
                <wp:effectExtent l="25400" t="25400" r="26670" b="215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7930" cy="1845310"/>
                        </a:xfrm>
                        <a:prstGeom prst="rect">
                          <a:avLst/>
                        </a:prstGeom>
                        <a:solidFill>
                          <a:srgbClr val="FFFFFF"/>
                        </a:solidFill>
                        <a:ln w="47625">
                          <a:solidFill>
                            <a:srgbClr val="000000"/>
                          </a:solidFill>
                          <a:miter lim="800000"/>
                          <a:headEnd/>
                          <a:tailEnd/>
                        </a:ln>
                        <a:effectLst>
                          <a:softEdge rad="25400"/>
                        </a:effectLst>
                      </wps:spPr>
                      <wps:txbx>
                        <w:txbxContent>
                          <w:p w14:paraId="0B72CB1A" w14:textId="77777777" w:rsidR="009C5775" w:rsidRDefault="00FB0AF5" w:rsidP="009C5775">
                            <w:pPr>
                              <w:rPr>
                                <w:b/>
                                <w:bCs/>
                                <w:color w:val="385623" w:themeColor="accent6" w:themeShade="80"/>
                              </w:rPr>
                            </w:pPr>
                            <w:r>
                              <w:rPr>
                                <w:b/>
                                <w:bCs/>
                                <w:color w:val="385623" w:themeColor="accent6" w:themeShade="80"/>
                              </w:rPr>
                              <w:t>Current functioning of the service</w:t>
                            </w:r>
                          </w:p>
                          <w:p w14:paraId="7B4863D9" w14:textId="77777777" w:rsidR="009C5775" w:rsidRDefault="00241A1D" w:rsidP="009C5775">
                            <w:pPr>
                              <w:rPr>
                                <w:sz w:val="16"/>
                                <w:szCs w:val="16"/>
                              </w:rPr>
                            </w:pPr>
                            <w:r w:rsidRPr="00241A1D">
                              <w:rPr>
                                <w:rFonts w:ascii="Times New Roman" w:hAnsi="Times New Roman" w:cs="Times New Roman"/>
                                <w:sz w:val="16"/>
                                <w:szCs w:val="16"/>
                              </w:rPr>
                              <w:t xml:space="preserve">The Midwives Act 1902 marked a significant milestone in the professionalisation of midwifery by introducing compulsory training, registration, and regulation through the Central Midwives Board. This legislation ensured women received care from qualified practitioners, improving standards of maternity care and reducing preventable </w:t>
                            </w:r>
                            <w:r w:rsidR="009C5775" w:rsidRPr="00241A1D">
                              <w:rPr>
                                <w:rFonts w:ascii="Times New Roman" w:hAnsi="Times New Roman" w:cs="Times New Roman"/>
                                <w:sz w:val="16"/>
                                <w:szCs w:val="16"/>
                              </w:rPr>
                              <w:t>deaths.</w:t>
                            </w:r>
                            <w:r w:rsidR="009C5775" w:rsidRPr="00241A1D">
                              <w:rPr>
                                <w:sz w:val="16"/>
                                <w:szCs w:val="16"/>
                              </w:rPr>
                              <w:t xml:space="preserve"> </w:t>
                            </w:r>
                          </w:p>
                          <w:p w14:paraId="76F7821A" w14:textId="3542A828" w:rsidR="004359F1" w:rsidRPr="009C5775" w:rsidRDefault="009C5775" w:rsidP="009C5775">
                            <w:pPr>
                              <w:rPr>
                                <w:b/>
                                <w:bCs/>
                                <w:color w:val="385623" w:themeColor="accent6" w:themeShade="80"/>
                              </w:rPr>
                            </w:pPr>
                            <w:r w:rsidRPr="00241A1D">
                              <w:rPr>
                                <w:sz w:val="16"/>
                                <w:szCs w:val="16"/>
                              </w:rPr>
                              <w:t>Current</w:t>
                            </w:r>
                            <w:r w:rsidR="004359F1" w:rsidRPr="00241A1D">
                              <w:rPr>
                                <w:sz w:val="16"/>
                                <w:szCs w:val="16"/>
                              </w:rPr>
                              <w:t xml:space="preserve"> community antenatal midwifery services are delivered primarily through the NHS and aim to improve maternal and neonatal outcomes while reducing health inequalities. Midwives are autonomous healthcare professionals who promote normal pregnancy, monitor maternal and fetal wellbeing, identify complications early, and refer women to specialist services when required. </w:t>
                            </w:r>
                          </w:p>
                          <w:p w14:paraId="3713357B" w14:textId="77777777" w:rsidR="004359F1" w:rsidRPr="00241A1D" w:rsidRDefault="004359F1" w:rsidP="00241A1D">
                            <w:pPr>
                              <w:pStyle w:val="NormalWeb"/>
                              <w:spacing w:before="0" w:beforeAutospacing="0"/>
                              <w:rPr>
                                <w:sz w:val="16"/>
                                <w:szCs w:val="16"/>
                              </w:rPr>
                            </w:pPr>
                          </w:p>
                          <w:p w14:paraId="42887553" w14:textId="15AE6512"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9.9pt;margin-top:303.05pt;width:295.9pt;height:145.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" strokeweight="3.75pt">
                <v:textbox>
                  <w:txbxContent>
                    <w:p w14:paraId="0B72CB1A" w14:textId="77777777" w:rsidR="009C5775" w:rsidRDefault="00FB0AF5" w:rsidP="009C5775">
                      <w:pPr>
                        <w:rPr>
                          <w:b/>
                          <w:bCs/>
                          <w:color w:val="385623" w:themeColor="accent6" w:themeShade="80"/>
                        </w:rPr>
                      </w:pPr>
                      <w:r>
                        <w:rPr>
                          <w:b/>
                          <w:bCs/>
                          <w:color w:val="385623" w:themeColor="accent6" w:themeShade="80"/>
                        </w:rPr>
                        <w:t>Current functioning of the service</w:t>
                      </w:r>
                    </w:p>
                    <w:p w14:paraId="7B4863D9" w14:textId="77777777" w:rsidR="009C5775" w:rsidRDefault="00241A1D" w:rsidP="009C5775">
                      <w:pPr>
                        <w:rPr>
                          <w:sz w:val="16"/>
                          <w:szCs w:val="16"/>
                        </w:rPr>
                      </w:pPr>
                      <w:r w:rsidRPr="00241A1D">
                        <w:rPr>
                          <w:rFonts w:ascii="Times New Roman" w:hAnsi="Times New Roman" w:cs="Times New Roman"/>
                          <w:sz w:val="16"/>
                          <w:szCs w:val="16"/>
                        </w:rPr>
                        <w:t xml:space="preserve">The Midwives Act 1902 marked a significant milestone in the professionalisation of midwifery by introducing compulsory training, registration, and regulation through the Central Midwives Board. This legislation ensured women received care from qualified practitioners, improving standards of maternity care and reducing preventable </w:t>
                      </w:r>
                      <w:r w:rsidR="009C5775" w:rsidRPr="00241A1D">
                        <w:rPr>
                          <w:rFonts w:ascii="Times New Roman" w:hAnsi="Times New Roman" w:cs="Times New Roman"/>
                          <w:sz w:val="16"/>
                          <w:szCs w:val="16"/>
                        </w:rPr>
                        <w:t>deaths.</w:t>
                      </w:r>
                      <w:r w:rsidR="009C5775" w:rsidRPr="00241A1D">
                        <w:rPr>
                          <w:sz w:val="16"/>
                          <w:szCs w:val="16"/>
                        </w:rPr>
                        <w:t xml:space="preserve"> </w:t>
                      </w:r>
                    </w:p>
                    <w:p w14:paraId="76F7821A" w14:textId="3542A828" w:rsidR="004359F1" w:rsidRPr="009C5775" w:rsidRDefault="009C5775" w:rsidP="009C5775">
                      <w:pPr>
                        <w:rPr>
                          <w:b/>
                          <w:bCs/>
                          <w:color w:val="385623" w:themeColor="accent6" w:themeShade="80"/>
                        </w:rPr>
                      </w:pPr>
                      <w:r w:rsidRPr="00241A1D">
                        <w:rPr>
                          <w:sz w:val="16"/>
                          <w:szCs w:val="16"/>
                        </w:rPr>
                        <w:t>Current</w:t>
                      </w:r>
                      <w:r w:rsidR="004359F1" w:rsidRPr="00241A1D">
                        <w:rPr>
                          <w:sz w:val="16"/>
                          <w:szCs w:val="16"/>
                        </w:rPr>
                        <w:t xml:space="preserve"> community antenatal midwifery services are delivered primarily through the NHS and aim to improve maternal and neonatal outcomes while reducing health inequalities. Midwives are autonomous healthcare professionals who promote normal pregnancy, monitor maternal and fetal wellbeing, identify complications early, and refer women to specialist services when required. </w:t>
                      </w:r>
                    </w:p>
                    <w:p w14:paraId="3713357B" w14:textId="77777777" w:rsidR="004359F1" w:rsidRPr="00241A1D" w:rsidRDefault="004359F1" w:rsidP="00241A1D">
                      <w:pPr>
                        <w:pStyle w:val="NormalWeb"/>
                        <w:spacing w:before="0" w:beforeAutospacing="0"/>
                        <w:rPr>
                          <w:sz w:val="16"/>
                          <w:szCs w:val="16"/>
                        </w:rPr>
                      </w:pPr>
                    </w:p>
                    <w:p w14:paraId="42887553" w14:textId="15AE6512"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FB0AF5">
        <w:rPr>
          <w:noProof/>
        </w:rPr>
        <mc:AlternateContent>
          <mc:Choice Requires="wps">
            <w:drawing>
              <wp:anchor distT="45720" distB="45720" distL="114300" distR="114300" simplePos="0" relativeHeight="251663360" behindDoc="0" locked="0" layoutInCell="1" allowOverlap="1" wp14:anchorId="04CAE92E" wp14:editId="39C87C12">
                <wp:simplePos x="0" y="0"/>
                <wp:positionH relativeFrom="page">
                  <wp:posOffset>6756417</wp:posOffset>
                </wp:positionH>
                <wp:positionV relativeFrom="paragraph">
                  <wp:posOffset>1266056</wp:posOffset>
                </wp:positionV>
                <wp:extent cx="2320925" cy="2461260"/>
                <wp:effectExtent l="25400" t="25400" r="28575" b="2794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0925" cy="2461260"/>
                        </a:xfrm>
                        <a:prstGeom prst="rect">
                          <a:avLst/>
                        </a:prstGeom>
                        <a:solidFill>
                          <a:srgbClr val="FFFFFF"/>
                        </a:solidFill>
                        <a:ln w="47625">
                          <a:solidFill>
                            <a:schemeClr val="accent2"/>
                          </a:solidFill>
                          <a:miter lim="800000"/>
                          <a:headEnd/>
                          <a:tailEnd/>
                        </a:ln>
                        <a:effectLst>
                          <a:softEdge rad="25400"/>
                        </a:effectLst>
                      </wps:spPr>
                      <wps:txbx>
                        <w:txbxContent>
                          <w:p w14:paraId="35096631" w14:textId="17C4B60E" w:rsidR="00BE6BE0" w:rsidRPr="00FD32B5" w:rsidRDefault="00241A1D" w:rsidP="00BE6BE0">
                            <w:pPr>
                              <w:rPr>
                                <w:b/>
                                <w:bCs/>
                                <w:color w:val="385623" w:themeColor="accent6" w:themeShade="80"/>
                              </w:rPr>
                            </w:pPr>
                            <w:r>
                              <w:rPr>
                                <w:b/>
                                <w:bCs/>
                                <w:color w:val="385623" w:themeColor="accent6" w:themeShade="80"/>
                              </w:rPr>
                              <w:t xml:space="preserve">Brief history of </w:t>
                            </w:r>
                            <w:r w:rsidR="004E6E4F">
                              <w:rPr>
                                <w:b/>
                                <w:bCs/>
                                <w:color w:val="385623" w:themeColor="accent6" w:themeShade="80"/>
                              </w:rPr>
                              <w:t>Community Antenatal midwifery services</w:t>
                            </w:r>
                          </w:p>
                          <w:p w14:paraId="5C588607" w14:textId="77777777" w:rsidR="004E6E4F" w:rsidRPr="004F46E6" w:rsidRDefault="00241A1D" w:rsidP="004E6E4F">
                            <w:pPr>
                              <w:rPr>
                                <w:rFonts w:ascii="Times New Roman" w:hAnsi="Times New Roman" w:cs="Times New Roman"/>
                                <w:sz w:val="16"/>
                                <w:szCs w:val="16"/>
                              </w:rPr>
                            </w:pPr>
                            <w:r w:rsidRPr="004F46E6">
                              <w:rPr>
                                <w:rFonts w:ascii="Times New Roman" w:hAnsi="Times New Roman" w:cs="Times New Roman"/>
                                <w:sz w:val="16"/>
                                <w:szCs w:val="16"/>
                              </w:rPr>
                              <w:t xml:space="preserve">Community Antenatal Midwifery services </w:t>
                            </w:r>
                            <w:r w:rsidR="004E6E4F" w:rsidRPr="004F46E6">
                              <w:rPr>
                                <w:rFonts w:ascii="Times New Roman" w:hAnsi="Times New Roman" w:cs="Times New Roman"/>
                                <w:sz w:val="16"/>
                                <w:szCs w:val="16"/>
                              </w:rPr>
                              <w:t xml:space="preserve">have been part of the NHS since 1948. </w:t>
                            </w:r>
                          </w:p>
                          <w:p w14:paraId="44A2397F" w14:textId="5280EF0D" w:rsidR="00BE6BE0" w:rsidRPr="004F46E6" w:rsidRDefault="009804C8" w:rsidP="004E6E4F">
                            <w:pPr>
                              <w:rPr>
                                <w:rFonts w:ascii="Times New Roman" w:hAnsi="Times New Roman" w:cs="Times New Roman"/>
                                <w:sz w:val="16"/>
                                <w:szCs w:val="16"/>
                              </w:rPr>
                            </w:pPr>
                            <w:r w:rsidRPr="004F46E6">
                              <w:rPr>
                                <w:rFonts w:ascii="Times New Roman" w:hAnsi="Times New Roman" w:cs="Times New Roman"/>
                                <w:sz w:val="16"/>
                                <w:szCs w:val="16"/>
                              </w:rPr>
                              <w:t>In the 50s – 60s</w:t>
                            </w:r>
                            <w:r w:rsidR="004E6E4F" w:rsidRPr="004F46E6">
                              <w:rPr>
                                <w:rFonts w:ascii="Times New Roman" w:hAnsi="Times New Roman" w:cs="Times New Roman"/>
                                <w:sz w:val="16"/>
                                <w:szCs w:val="16"/>
                              </w:rPr>
                              <w:t xml:space="preserve"> community midwives provide their services by visiting the homes of the patients. </w:t>
                            </w:r>
                            <w:r w:rsidR="004E6E4F" w:rsidRPr="004F46E6">
                              <w:rPr>
                                <w:rFonts w:ascii="Times New Roman" w:hAnsi="Times New Roman" w:cs="Times New Roman"/>
                                <w:sz w:val="16"/>
                                <w:szCs w:val="16"/>
                              </w:rPr>
                              <w:t xml:space="preserve">Later on, community midwives </w:t>
                            </w:r>
                            <w:r w:rsidRPr="004F46E6">
                              <w:rPr>
                                <w:rFonts w:ascii="Times New Roman" w:hAnsi="Times New Roman" w:cs="Times New Roman"/>
                                <w:sz w:val="16"/>
                                <w:szCs w:val="16"/>
                              </w:rPr>
                              <w:t>started</w:t>
                            </w:r>
                            <w:r w:rsidR="004E6E4F" w:rsidRPr="004F46E6">
                              <w:rPr>
                                <w:rFonts w:ascii="Times New Roman" w:hAnsi="Times New Roman" w:cs="Times New Roman"/>
                                <w:sz w:val="16"/>
                                <w:szCs w:val="16"/>
                              </w:rPr>
                              <w:t xml:space="preserve"> working in both the hospitals and homes.</w:t>
                            </w:r>
                          </w:p>
                          <w:p w14:paraId="142EE47B" w14:textId="7AC0772C" w:rsidR="004E6E4F" w:rsidRPr="004F46E6" w:rsidRDefault="004E6E4F" w:rsidP="004E6E4F">
                            <w:pPr>
                              <w:rPr>
                                <w:rFonts w:ascii="Times New Roman" w:hAnsi="Times New Roman" w:cs="Times New Roman"/>
                                <w:sz w:val="16"/>
                                <w:szCs w:val="16"/>
                              </w:rPr>
                            </w:pPr>
                            <w:r w:rsidRPr="004F46E6">
                              <w:rPr>
                                <w:rFonts w:ascii="Times New Roman" w:hAnsi="Times New Roman" w:cs="Times New Roman"/>
                                <w:sz w:val="16"/>
                                <w:szCs w:val="16"/>
                              </w:rPr>
                              <w:t xml:space="preserve">From the 70s to the 90s. maternity services moved towards woman centredness. </w:t>
                            </w:r>
                          </w:p>
                          <w:p w14:paraId="1BC069EE" w14:textId="1466A4DC" w:rsidR="004E6E4F" w:rsidRPr="004F46E6" w:rsidRDefault="004E6E4F" w:rsidP="004E6E4F">
                            <w:pPr>
                              <w:rPr>
                                <w:rFonts w:ascii="Times New Roman" w:hAnsi="Times New Roman" w:cs="Times New Roman"/>
                                <w:sz w:val="16"/>
                                <w:szCs w:val="16"/>
                              </w:rPr>
                            </w:pPr>
                            <w:r w:rsidRPr="004F46E6">
                              <w:rPr>
                                <w:rFonts w:ascii="Times New Roman" w:hAnsi="Times New Roman" w:cs="Times New Roman"/>
                                <w:sz w:val="16"/>
                                <w:szCs w:val="16"/>
                              </w:rPr>
                              <w:t xml:space="preserve">From </w:t>
                            </w:r>
                            <w:r w:rsidR="009804C8" w:rsidRPr="004F46E6">
                              <w:rPr>
                                <w:rFonts w:ascii="Times New Roman" w:hAnsi="Times New Roman" w:cs="Times New Roman"/>
                                <w:sz w:val="16"/>
                                <w:szCs w:val="16"/>
                              </w:rPr>
                              <w:t>2</w:t>
                            </w:r>
                            <w:r w:rsidRPr="004F46E6">
                              <w:rPr>
                                <w:rFonts w:ascii="Times New Roman" w:hAnsi="Times New Roman" w:cs="Times New Roman"/>
                                <w:sz w:val="16"/>
                                <w:szCs w:val="16"/>
                              </w:rPr>
                              <w:t xml:space="preserve">000, the NHS developed policies that strengthened </w:t>
                            </w:r>
                            <w:r w:rsidR="009804C8" w:rsidRPr="004F46E6">
                              <w:rPr>
                                <w:rFonts w:ascii="Times New Roman" w:hAnsi="Times New Roman" w:cs="Times New Roman"/>
                                <w:sz w:val="16"/>
                                <w:szCs w:val="16"/>
                              </w:rPr>
                              <w:t>the service to community based maternity care through mid-wife led models</w:t>
                            </w:r>
                          </w:p>
                          <w:p w14:paraId="6C79C983" w14:textId="77777777" w:rsidR="004E6E4F" w:rsidRDefault="004E6E4F" w:rsidP="004E6E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532pt;margin-top:99.7pt;width:182.75pt;height:193.8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" strokecolor="#ed7d31 [3205]" strokeweight="3.75pt">
                <v:textbox>
                  <w:txbxContent>
                    <w:p w14:paraId="35096631" w14:textId="17C4B60E" w:rsidR="00BE6BE0" w:rsidRPr="00FD32B5" w:rsidRDefault="00241A1D" w:rsidP="00BE6BE0">
                      <w:pPr>
                        <w:rPr>
                          <w:b/>
                          <w:bCs/>
                          <w:color w:val="385623" w:themeColor="accent6" w:themeShade="80"/>
                        </w:rPr>
                      </w:pPr>
                      <w:r>
                        <w:rPr>
                          <w:b/>
                          <w:bCs/>
                          <w:color w:val="385623" w:themeColor="accent6" w:themeShade="80"/>
                        </w:rPr>
                        <w:t xml:space="preserve">Brief history of </w:t>
                      </w:r>
                      <w:r w:rsidR="004E6E4F">
                        <w:rPr>
                          <w:b/>
                          <w:bCs/>
                          <w:color w:val="385623" w:themeColor="accent6" w:themeShade="80"/>
                        </w:rPr>
                        <w:t>Community Antenatal midwifery services</w:t>
                      </w:r>
                    </w:p>
                    <w:p w14:paraId="5C588607" w14:textId="77777777" w:rsidR="004E6E4F" w:rsidRPr="004F46E6" w:rsidRDefault="00241A1D" w:rsidP="004E6E4F">
                      <w:pPr>
                        <w:rPr>
                          <w:rFonts w:ascii="Times New Roman" w:hAnsi="Times New Roman" w:cs="Times New Roman"/>
                          <w:sz w:val="16"/>
                          <w:szCs w:val="16"/>
                        </w:rPr>
                      </w:pPr>
                      <w:r w:rsidRPr="004F46E6">
                        <w:rPr>
                          <w:rFonts w:ascii="Times New Roman" w:hAnsi="Times New Roman" w:cs="Times New Roman"/>
                          <w:sz w:val="16"/>
                          <w:szCs w:val="16"/>
                        </w:rPr>
                        <w:t xml:space="preserve">Community Antenatal Midwifery services </w:t>
                      </w:r>
                      <w:r w:rsidR="004E6E4F" w:rsidRPr="004F46E6">
                        <w:rPr>
                          <w:rFonts w:ascii="Times New Roman" w:hAnsi="Times New Roman" w:cs="Times New Roman"/>
                          <w:sz w:val="16"/>
                          <w:szCs w:val="16"/>
                        </w:rPr>
                        <w:t xml:space="preserve">have been part of the NHS since 1948. </w:t>
                      </w:r>
                    </w:p>
                    <w:p w14:paraId="44A2397F" w14:textId="5280EF0D" w:rsidR="00BE6BE0" w:rsidRPr="004F46E6" w:rsidRDefault="009804C8" w:rsidP="004E6E4F">
                      <w:pPr>
                        <w:rPr>
                          <w:rFonts w:ascii="Times New Roman" w:hAnsi="Times New Roman" w:cs="Times New Roman"/>
                          <w:sz w:val="16"/>
                          <w:szCs w:val="16"/>
                        </w:rPr>
                      </w:pPr>
                      <w:r w:rsidRPr="004F46E6">
                        <w:rPr>
                          <w:rFonts w:ascii="Times New Roman" w:hAnsi="Times New Roman" w:cs="Times New Roman"/>
                          <w:sz w:val="16"/>
                          <w:szCs w:val="16"/>
                        </w:rPr>
                        <w:t>In the 50s – 60s</w:t>
                      </w:r>
                      <w:r w:rsidR="004E6E4F" w:rsidRPr="004F46E6">
                        <w:rPr>
                          <w:rFonts w:ascii="Times New Roman" w:hAnsi="Times New Roman" w:cs="Times New Roman"/>
                          <w:sz w:val="16"/>
                          <w:szCs w:val="16"/>
                        </w:rPr>
                        <w:t xml:space="preserve"> community midwives provide their services by visiting the homes of the patients. </w:t>
                      </w:r>
                      <w:proofErr w:type="gramStart"/>
                      <w:r w:rsidR="004E6E4F" w:rsidRPr="004F46E6">
                        <w:rPr>
                          <w:rFonts w:ascii="Times New Roman" w:hAnsi="Times New Roman" w:cs="Times New Roman"/>
                          <w:sz w:val="16"/>
                          <w:szCs w:val="16"/>
                        </w:rPr>
                        <w:t>Later on</w:t>
                      </w:r>
                      <w:proofErr w:type="gramEnd"/>
                      <w:r w:rsidR="004E6E4F" w:rsidRPr="004F46E6">
                        <w:rPr>
                          <w:rFonts w:ascii="Times New Roman" w:hAnsi="Times New Roman" w:cs="Times New Roman"/>
                          <w:sz w:val="16"/>
                          <w:szCs w:val="16"/>
                        </w:rPr>
                        <w:t xml:space="preserve">, community midwives </w:t>
                      </w:r>
                      <w:r w:rsidRPr="004F46E6">
                        <w:rPr>
                          <w:rFonts w:ascii="Times New Roman" w:hAnsi="Times New Roman" w:cs="Times New Roman"/>
                          <w:sz w:val="16"/>
                          <w:szCs w:val="16"/>
                        </w:rPr>
                        <w:t>started</w:t>
                      </w:r>
                      <w:r w:rsidR="004E6E4F" w:rsidRPr="004F46E6">
                        <w:rPr>
                          <w:rFonts w:ascii="Times New Roman" w:hAnsi="Times New Roman" w:cs="Times New Roman"/>
                          <w:sz w:val="16"/>
                          <w:szCs w:val="16"/>
                        </w:rPr>
                        <w:t xml:space="preserve"> working in both the hospitals and homes.</w:t>
                      </w:r>
                    </w:p>
                    <w:p w14:paraId="142EE47B" w14:textId="7AC0772C" w:rsidR="004E6E4F" w:rsidRPr="004F46E6" w:rsidRDefault="004E6E4F" w:rsidP="004E6E4F">
                      <w:pPr>
                        <w:rPr>
                          <w:rFonts w:ascii="Times New Roman" w:hAnsi="Times New Roman" w:cs="Times New Roman"/>
                          <w:sz w:val="16"/>
                          <w:szCs w:val="16"/>
                        </w:rPr>
                      </w:pPr>
                      <w:r w:rsidRPr="004F46E6">
                        <w:rPr>
                          <w:rFonts w:ascii="Times New Roman" w:hAnsi="Times New Roman" w:cs="Times New Roman"/>
                          <w:sz w:val="16"/>
                          <w:szCs w:val="16"/>
                        </w:rPr>
                        <w:t xml:space="preserve">From the 70s to the 90s. maternity services moved towards woman centredness. </w:t>
                      </w:r>
                    </w:p>
                    <w:p w14:paraId="1BC069EE" w14:textId="1466A4DC" w:rsidR="004E6E4F" w:rsidRPr="004F46E6" w:rsidRDefault="004E6E4F" w:rsidP="004E6E4F">
                      <w:pPr>
                        <w:rPr>
                          <w:rFonts w:ascii="Times New Roman" w:hAnsi="Times New Roman" w:cs="Times New Roman"/>
                          <w:sz w:val="16"/>
                          <w:szCs w:val="16"/>
                        </w:rPr>
                      </w:pPr>
                      <w:r w:rsidRPr="004F46E6">
                        <w:rPr>
                          <w:rFonts w:ascii="Times New Roman" w:hAnsi="Times New Roman" w:cs="Times New Roman"/>
                          <w:sz w:val="16"/>
                          <w:szCs w:val="16"/>
                        </w:rPr>
                        <w:t xml:space="preserve">From </w:t>
                      </w:r>
                      <w:r w:rsidR="009804C8" w:rsidRPr="004F46E6">
                        <w:rPr>
                          <w:rFonts w:ascii="Times New Roman" w:hAnsi="Times New Roman" w:cs="Times New Roman"/>
                          <w:sz w:val="16"/>
                          <w:szCs w:val="16"/>
                        </w:rPr>
                        <w:t>2</w:t>
                      </w:r>
                      <w:r w:rsidRPr="004F46E6">
                        <w:rPr>
                          <w:rFonts w:ascii="Times New Roman" w:hAnsi="Times New Roman" w:cs="Times New Roman"/>
                          <w:sz w:val="16"/>
                          <w:szCs w:val="16"/>
                        </w:rPr>
                        <w:t xml:space="preserve">000, the NHS developed policies that strengthened </w:t>
                      </w:r>
                      <w:r w:rsidR="009804C8" w:rsidRPr="004F46E6">
                        <w:rPr>
                          <w:rFonts w:ascii="Times New Roman" w:hAnsi="Times New Roman" w:cs="Times New Roman"/>
                          <w:sz w:val="16"/>
                          <w:szCs w:val="16"/>
                        </w:rPr>
                        <w:t>the service to community based maternity care through mid-wife led models</w:t>
                      </w:r>
                    </w:p>
                    <w:p w14:paraId="6C79C983" w14:textId="77777777" w:rsidR="004E6E4F" w:rsidRDefault="004E6E4F" w:rsidP="004E6E4F"/>
                  </w:txbxContent>
                </v:textbox>
                <w10:wrap type="square" anchorx="page"/>
              </v:shape>
            </w:pict>
          </mc:Fallback>
        </mc:AlternateContent>
      </w:r>
      <w:r w:rsidR="00FB0AF5">
        <w:rPr>
          <w:noProof/>
        </w:rPr>
        <mc:AlternateContent>
          <mc:Choice Requires="wps">
            <w:drawing>
              <wp:anchor distT="45720" distB="45720" distL="114300" distR="114300" simplePos="0" relativeHeight="251669504" behindDoc="0" locked="0" layoutInCell="1" allowOverlap="1" wp14:anchorId="298766ED" wp14:editId="7FB8732F">
                <wp:simplePos x="0" y="0"/>
                <wp:positionH relativeFrom="column">
                  <wp:posOffset>252544</wp:posOffset>
                </wp:positionH>
                <wp:positionV relativeFrom="paragraph">
                  <wp:posOffset>1288089</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000A7994" w14:textId="5FEE9979" w:rsidR="00241A1D" w:rsidRPr="009E0328" w:rsidRDefault="00FB0AF5" w:rsidP="009E0328">
                            <w:pPr>
                              <w:rPr>
                                <w:b/>
                                <w:bCs/>
                                <w:color w:val="385623" w:themeColor="accent6" w:themeShade="80"/>
                              </w:rPr>
                            </w:pPr>
                            <w:r>
                              <w:rPr>
                                <w:b/>
                                <w:bCs/>
                                <w:color w:val="385623" w:themeColor="accent6" w:themeShade="80"/>
                              </w:rPr>
                              <w:t>C</w:t>
                            </w:r>
                            <w:r w:rsidR="009E0328">
                              <w:rPr>
                                <w:b/>
                                <w:bCs/>
                                <w:color w:val="385623" w:themeColor="accent6" w:themeShade="80"/>
                              </w:rPr>
                              <w:t xml:space="preserve">ommunity Antenatal midwifery services </w:t>
                            </w:r>
                          </w:p>
                          <w:p w14:paraId="2F2C6041" w14:textId="7D27EF0B" w:rsidR="00BE6BE0" w:rsidRPr="007A0F9F" w:rsidRDefault="00241A1D" w:rsidP="00241A1D">
                            <w:pPr>
                              <w:spacing w:line="240" w:lineRule="auto"/>
                              <w:rPr>
                                <w:rFonts w:ascii="Times New Roman" w:hAnsi="Times New Roman" w:cs="Times New Roman"/>
                                <w:sz w:val="16"/>
                                <w:szCs w:val="16"/>
                              </w:rPr>
                            </w:pPr>
                            <w:r w:rsidRPr="007A0F9F">
                              <w:rPr>
                                <w:rFonts w:ascii="Times New Roman" w:hAnsi="Times New Roman" w:cs="Times New Roman"/>
                                <w:sz w:val="16"/>
                                <w:szCs w:val="16"/>
                              </w:rPr>
                              <w:t>Community antenatal midwifery developed in response to poor maternal and infant health during the late nineteenth and early twentieth centuries. Before formal maternity services existed, most women gave birth at home with assistance from relatives or untrained birth attendants.</w:t>
                            </w:r>
                          </w:p>
                          <w:p w14:paraId="53B6DC08" w14:textId="77777777" w:rsidR="007A0F9F" w:rsidRPr="007A0F9F" w:rsidRDefault="007A0F9F" w:rsidP="007A0F9F">
                            <w:pPr>
                              <w:pStyle w:val="NormalWeb"/>
                              <w:spacing w:before="0" w:beforeAutospacing="0"/>
                              <w:rPr>
                                <w:sz w:val="16"/>
                                <w:szCs w:val="16"/>
                              </w:rPr>
                            </w:pPr>
                            <w:r w:rsidRPr="007A0F9F">
                              <w:rPr>
                                <w:sz w:val="16"/>
                                <w:szCs w:val="16"/>
                              </w:rPr>
                              <w:t xml:space="preserve">High maternal mortality from </w:t>
                            </w:r>
                            <w:r w:rsidRPr="007A0F9F">
                              <w:rPr>
                                <w:sz w:val="16"/>
                                <w:szCs w:val="16"/>
                              </w:rPr>
                              <w:t>haemorrhage, puerperal sepsis, obstructed labour, and hypertensive disorders, alongside high infant mortality, highlighted the need for trained maternity professionals (Bick and Baston, 2017). During the Victorian era, poor sanitation, poverty, and limited medical knowledge further contributed to poor pregnancy outcomes.</w:t>
                            </w:r>
                          </w:p>
                          <w:p w14:paraId="2443AFAA" w14:textId="77777777" w:rsidR="007A0F9F" w:rsidRDefault="007A0F9F" w:rsidP="00241A1D">
                            <w:pPr>
                              <w:spacing w:line="24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19.9pt;margin-top:101.4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" strokeweight="3.5pt">
                <v:textbox>
                  <w:txbxContent>
                    <w:p w14:paraId="000A7994" w14:textId="5FEE9979" w:rsidR="00241A1D" w:rsidRPr="009E0328" w:rsidRDefault="00FB0AF5" w:rsidP="009E0328">
                      <w:pPr>
                        <w:rPr>
                          <w:b/>
                          <w:bCs/>
                          <w:color w:val="385623" w:themeColor="accent6" w:themeShade="80"/>
                        </w:rPr>
                      </w:pPr>
                      <w:r>
                        <w:rPr>
                          <w:b/>
                          <w:bCs/>
                          <w:color w:val="385623" w:themeColor="accent6" w:themeShade="80"/>
                        </w:rPr>
                        <w:t>C</w:t>
                      </w:r>
                      <w:r w:rsidR="009E0328">
                        <w:rPr>
                          <w:b/>
                          <w:bCs/>
                          <w:color w:val="385623" w:themeColor="accent6" w:themeShade="80"/>
                        </w:rPr>
                        <w:t xml:space="preserve">ommunity Antenatal midwifery services </w:t>
                      </w:r>
                    </w:p>
                    <w:p w14:paraId="2F2C6041" w14:textId="7D27EF0B" w:rsidR="00BE6BE0" w:rsidRPr="007A0F9F" w:rsidRDefault="00241A1D" w:rsidP="00241A1D">
                      <w:pPr>
                        <w:spacing w:line="240" w:lineRule="auto"/>
                        <w:rPr>
                          <w:rFonts w:ascii="Times New Roman" w:hAnsi="Times New Roman" w:cs="Times New Roman"/>
                          <w:sz w:val="16"/>
                          <w:szCs w:val="16"/>
                        </w:rPr>
                      </w:pPr>
                      <w:r w:rsidRPr="007A0F9F">
                        <w:rPr>
                          <w:rFonts w:ascii="Times New Roman" w:hAnsi="Times New Roman" w:cs="Times New Roman"/>
                          <w:sz w:val="16"/>
                          <w:szCs w:val="16"/>
                        </w:rPr>
                        <w:t>Community antenatal midwifery developed in response to poor maternal and infant health during the late nineteenth and early twentieth centuries. Before formal maternity services existed, most women gave birth at home with assistance from relatives or untrained birth attendants.</w:t>
                      </w:r>
                    </w:p>
                    <w:p w14:paraId="53B6DC08" w14:textId="77777777" w:rsidR="007A0F9F" w:rsidRPr="007A0F9F" w:rsidRDefault="007A0F9F" w:rsidP="007A0F9F">
                      <w:pPr>
                        <w:pStyle w:val="NormalWeb"/>
                        <w:spacing w:before="0" w:beforeAutospacing="0"/>
                        <w:rPr>
                          <w:sz w:val="16"/>
                          <w:szCs w:val="16"/>
                        </w:rPr>
                      </w:pPr>
                      <w:r w:rsidRPr="007A0F9F">
                        <w:rPr>
                          <w:sz w:val="16"/>
                          <w:szCs w:val="16"/>
                        </w:rPr>
                        <w:t xml:space="preserve">High maternal mortality from </w:t>
                      </w:r>
                      <w:proofErr w:type="spellStart"/>
                      <w:r w:rsidRPr="007A0F9F">
                        <w:rPr>
                          <w:sz w:val="16"/>
                          <w:szCs w:val="16"/>
                        </w:rPr>
                        <w:t>haemorrhage</w:t>
                      </w:r>
                      <w:proofErr w:type="spellEnd"/>
                      <w:r w:rsidRPr="007A0F9F">
                        <w:rPr>
                          <w:sz w:val="16"/>
                          <w:szCs w:val="16"/>
                        </w:rPr>
                        <w:t xml:space="preserve">, puerperal sepsis, obstructed </w:t>
                      </w:r>
                      <w:proofErr w:type="spellStart"/>
                      <w:r w:rsidRPr="007A0F9F">
                        <w:rPr>
                          <w:sz w:val="16"/>
                          <w:szCs w:val="16"/>
                        </w:rPr>
                        <w:t>labour</w:t>
                      </w:r>
                      <w:proofErr w:type="spellEnd"/>
                      <w:r w:rsidRPr="007A0F9F">
                        <w:rPr>
                          <w:sz w:val="16"/>
                          <w:szCs w:val="16"/>
                        </w:rPr>
                        <w:t>, and hypertensive disorders, alongside high infant mortality, highlighted the need for trained maternity professionals (Bick and Baston, 2017). During the Victorian era, poor sanitation, poverty, and limited medical knowledge further contributed to poor pregnancy outcomes.</w:t>
                      </w:r>
                    </w:p>
                    <w:p w14:paraId="2443AFAA" w14:textId="77777777" w:rsidR="007A0F9F" w:rsidRDefault="007A0F9F" w:rsidP="00241A1D">
                      <w:pPr>
                        <w:spacing w:line="240" w:lineRule="auto"/>
                      </w:pPr>
                    </w:p>
                  </w:txbxContent>
                </v:textbox>
                <w10:wrap type="square"/>
              </v:shape>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346C0B95">
                <wp:simplePos x="0" y="0"/>
                <wp:positionH relativeFrom="margin">
                  <wp:posOffset>3111500</wp:posOffset>
                </wp:positionH>
                <wp:positionV relativeFrom="paragraph">
                  <wp:posOffset>1250950</wp:posOffset>
                </wp:positionV>
                <wp:extent cx="2367280" cy="2394585"/>
                <wp:effectExtent l="25400" t="25400" r="20320" b="311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A6CE679" w14:textId="47966F89" w:rsidR="00BE6BE0" w:rsidRDefault="00D321E9" w:rsidP="00BE6BE0">
                            <w:pPr>
                              <w:rPr>
                                <w:b/>
                                <w:bCs/>
                                <w:color w:val="385623" w:themeColor="accent6" w:themeShade="80"/>
                              </w:rPr>
                            </w:pPr>
                            <w:r>
                              <w:rPr>
                                <w:b/>
                                <w:bCs/>
                                <w:color w:val="385623" w:themeColor="accent6" w:themeShade="80"/>
                              </w:rPr>
                              <w:t>Community Antenatal midwifery services</w:t>
                            </w:r>
                          </w:p>
                          <w:p w14:paraId="01DFC928" w14:textId="5126A992" w:rsidR="00D321E9" w:rsidRDefault="00095F3C" w:rsidP="00BE6BE0">
                            <w:r>
                              <w:rPr>
                                <w:noProof/>
                              </w:rPr>
                              <w:drawing>
                                <wp:inline distT="0" distB="0" distL="0" distR="0" wp14:anchorId="53442772" wp14:editId="571D19DB">
                                  <wp:extent cx="2139950" cy="1800860"/>
                                  <wp:effectExtent l="0" t="0" r="6350" b="2540"/>
                                  <wp:docPr id="640094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9469" name="Picture 64009469"/>
                                          <pic:cNvPicPr/>
                                        </pic:nvPicPr>
                                        <pic:blipFill>
                                          <a:blip r:embed="rId12">
                                            <a:extLst>
                                              <a:ext uri="{28A0092B-C50C-407E-A947-70E740481C1C}">
                                                <a14:useLocalDpi xmlns:a14="http://schemas.microsoft.com/office/drawing/2010/main" val="0"/>
                                              </a:ext>
                                            </a:extLst>
                                          </a:blip>
                                          <a:stretch>
                                            <a:fillRect/>
                                          </a:stretch>
                                        </pic:blipFill>
                                        <pic:spPr>
                                          <a:xfrm>
                                            <a:off x="0" y="0"/>
                                            <a:ext cx="2139950" cy="1800860"/>
                                          </a:xfrm>
                                          <a:prstGeom prst="rect">
                                            <a:avLst/>
                                          </a:prstGeom>
                                        </pic:spPr>
                                      </pic:pic>
                                    </a:graphicData>
                                  </a:graphic>
                                </wp:inline>
                              </w:drawing>
                            </w:r>
                          </w:p>
                          <w:p w14:paraId="24B98342" w14:textId="6AD5586C" w:rsidR="004E6E4F" w:rsidRDefault="004E6E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" strokeweight="3.5pt">
                <v:textbox>
                  <w:txbxContent>
                    <w:p w14:paraId="2A6CE679" w14:textId="47966F89" w:rsidR="00BE6BE0" w:rsidRDefault="00D321E9" w:rsidP="00BE6BE0">
                      <w:pPr>
                        <w:rPr>
                          <w:b/>
                          <w:bCs/>
                          <w:color w:val="385623" w:themeColor="accent6" w:themeShade="80"/>
                        </w:rPr>
                      </w:pPr>
                      <w:r>
                        <w:rPr>
                          <w:b/>
                          <w:bCs/>
                          <w:color w:val="385623" w:themeColor="accent6" w:themeShade="80"/>
                        </w:rPr>
                        <w:t>Community Antenatal midwifery services</w:t>
                      </w:r>
                    </w:p>
                    <w:p w14:paraId="01DFC928" w14:textId="5126A992" w:rsidR="00D321E9" w:rsidRDefault="00095F3C" w:rsidP="00BE6BE0">
                      <w:r>
                        <w:rPr>
                          <w:noProof/>
                        </w:rPr>
                        <w:drawing>
                          <wp:inline distT="0" distB="0" distL="0" distR="0" wp14:anchorId="53442772" wp14:editId="571D19DB">
                            <wp:extent cx="2139950" cy="1800860"/>
                            <wp:effectExtent l="0" t="0" r="6350" b="2540"/>
                            <wp:docPr id="640094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9469" name="Picture 64009469"/>
                                    <pic:cNvPicPr/>
                                  </pic:nvPicPr>
                                  <pic:blipFill>
                                    <a:blip r:embed="rId13">
                                      <a:extLst>
                                        <a:ext uri="{28A0092B-C50C-407E-A947-70E740481C1C}">
                                          <a14:useLocalDpi xmlns:a14="http://schemas.microsoft.com/office/drawing/2010/main" val="0"/>
                                        </a:ext>
                                      </a:extLst>
                                    </a:blip>
                                    <a:stretch>
                                      <a:fillRect/>
                                    </a:stretch>
                                  </pic:blipFill>
                                  <pic:spPr>
                                    <a:xfrm>
                                      <a:off x="0" y="0"/>
                                      <a:ext cx="2139950" cy="1800860"/>
                                    </a:xfrm>
                                    <a:prstGeom prst="rect">
                                      <a:avLst/>
                                    </a:prstGeom>
                                  </pic:spPr>
                                </pic:pic>
                              </a:graphicData>
                            </a:graphic>
                          </wp:inline>
                        </w:drawing>
                      </w:r>
                    </w:p>
                    <w:p w14:paraId="24B98342" w14:textId="6AD5586C" w:rsidR="004E6E4F" w:rsidRDefault="004E6E4F"/>
                  </w:txbxContent>
                </v:textbox>
                <w10:wrap type="square" anchorx="margin"/>
              </v:shape>
            </w:pict>
          </mc:Fallback>
        </mc:AlternateContent>
      </w:r>
      <w:r w:rsidR="00F64FBC">
        <w:rPr>
          <w:noProof/>
        </w:rPr>
        <mc:AlternateContent>
          <mc:Choice Requires="wps">
            <w:drawing>
              <wp:anchor distT="45720" distB="45720" distL="114300" distR="114300" simplePos="0" relativeHeight="251667456" behindDoc="0" locked="0" layoutInCell="1" allowOverlap="1" wp14:anchorId="2F5030E1" wp14:editId="6E45F86F">
                <wp:simplePos x="0" y="0"/>
                <wp:positionH relativeFrom="margin">
                  <wp:posOffset>6775450</wp:posOffset>
                </wp:positionH>
                <wp:positionV relativeFrom="paragraph">
                  <wp:posOffset>3841750</wp:posOffset>
                </wp:positionV>
                <wp:extent cx="2729230" cy="1860550"/>
                <wp:effectExtent l="25400" t="25400" r="26670" b="317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61B2F193" w:rsidR="00BE6BE0" w:rsidRPr="00FD32B5" w:rsidRDefault="004359F1" w:rsidP="00BE6BE0">
                            <w:pPr>
                              <w:rPr>
                                <w:b/>
                                <w:bCs/>
                                <w:color w:val="385623" w:themeColor="accent6" w:themeShade="80"/>
                              </w:rPr>
                            </w:pPr>
                            <w:r>
                              <w:rPr>
                                <w:b/>
                                <w:bCs/>
                                <w:color w:val="385623" w:themeColor="accent6" w:themeShade="80"/>
                              </w:rPr>
                              <w:t>Midwi</w:t>
                            </w:r>
                            <w:r w:rsidR="00D321E9">
                              <w:rPr>
                                <w:b/>
                                <w:bCs/>
                                <w:color w:val="385623" w:themeColor="accent6" w:themeShade="80"/>
                              </w:rPr>
                              <w:t>fe examining a pregnant woman</w:t>
                            </w:r>
                          </w:p>
                          <w:p w14:paraId="69461F56" w14:textId="223DAB17" w:rsidR="00BE6BE0" w:rsidRDefault="00D321E9" w:rsidP="004359F1">
                            <w:r>
                              <w:rPr>
                                <w:noProof/>
                              </w:rPr>
                              <w:drawing>
                                <wp:inline distT="0" distB="0" distL="0" distR="0" wp14:anchorId="32D95DEF" wp14:editId="57F565BA">
                                  <wp:extent cx="2139950" cy="1426845"/>
                                  <wp:effectExtent l="0" t="0" r="6350" b="0"/>
                                  <wp:docPr id="51264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700854" name="Picture 1658700854"/>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39950" cy="14268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" strokeweight="3.5pt">
                <v:textbox>
                  <w:txbxContent>
                    <w:p w14:paraId="2C703FA3" w14:textId="61B2F193" w:rsidR="00BE6BE0" w:rsidRPr="00FD32B5" w:rsidRDefault="004359F1" w:rsidP="00BE6BE0">
                      <w:pPr>
                        <w:rPr>
                          <w:b/>
                          <w:bCs/>
                          <w:color w:val="385623" w:themeColor="accent6" w:themeShade="80"/>
                        </w:rPr>
                      </w:pPr>
                      <w:r>
                        <w:rPr>
                          <w:b/>
                          <w:bCs/>
                          <w:color w:val="385623" w:themeColor="accent6" w:themeShade="80"/>
                        </w:rPr>
                        <w:t>Midwi</w:t>
                      </w:r>
                      <w:r w:rsidR="00D321E9">
                        <w:rPr>
                          <w:b/>
                          <w:bCs/>
                          <w:color w:val="385623" w:themeColor="accent6" w:themeShade="80"/>
                        </w:rPr>
                        <w:t>fe examining a pregnant woman</w:t>
                      </w:r>
                    </w:p>
                    <w:p w14:paraId="69461F56" w14:textId="223DAB17" w:rsidR="00BE6BE0" w:rsidRDefault="00D321E9" w:rsidP="004359F1">
                      <w:r>
                        <w:rPr>
                          <w:noProof/>
                        </w:rPr>
                        <w:drawing>
                          <wp:inline distT="0" distB="0" distL="0" distR="0" wp14:anchorId="32D95DEF" wp14:editId="57F565BA">
                            <wp:extent cx="2139950" cy="1426845"/>
                            <wp:effectExtent l="0" t="0" r="6350" b="0"/>
                            <wp:docPr id="51264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700854" name="Picture 1658700854"/>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39950" cy="1426845"/>
                                    </a:xfrm>
                                    <a:prstGeom prst="rect">
                                      <a:avLst/>
                                    </a:prstGeom>
                                    <a:noFill/>
                                    <a:ln>
                                      <a:noFill/>
                                    </a:ln>
                                  </pic:spPr>
                                </pic:pic>
                              </a:graphicData>
                            </a:graphic>
                          </wp:inline>
                        </w:drawing>
                      </w:r>
                    </w:p>
                  </w:txbxContent>
                </v:textbox>
                <w10:wrap type="square" anchorx="margin"/>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434E0EA4">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BB3873"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&#13;&#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2529DED">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5FF08773" w14:textId="77777777" w:rsidR="00FB0AF5" w:rsidRDefault="00FB0AF5" w:rsidP="00FB0AF5">
                            <w:pPr>
                              <w:rPr>
                                <w:b/>
                                <w:bCs/>
                                <w:color w:val="385623" w:themeColor="accent6" w:themeShade="80"/>
                              </w:rPr>
                            </w:pPr>
                            <w:r>
                              <w:rPr>
                                <w:b/>
                                <w:bCs/>
                                <w:color w:val="385623" w:themeColor="accent6" w:themeShade="80"/>
                              </w:rPr>
                              <w:t>Challenges faced by the service</w:t>
                            </w:r>
                          </w:p>
                          <w:p w14:paraId="60D56029" w14:textId="21EEF98E" w:rsidR="006B4366" w:rsidRPr="00241A1D" w:rsidRDefault="006B4366" w:rsidP="006B4366">
                            <w:pPr>
                              <w:pStyle w:val="NormalWeb"/>
                              <w:spacing w:before="0" w:beforeAutospacing="0" w:after="0" w:afterAutospacing="0"/>
                              <w:rPr>
                                <w:sz w:val="16"/>
                                <w:szCs w:val="16"/>
                              </w:rPr>
                            </w:pPr>
                            <w:r w:rsidRPr="00241A1D">
                              <w:rPr>
                                <w:sz w:val="16"/>
                                <w:szCs w:val="16"/>
                              </w:rPr>
                              <w:t xml:space="preserve">Health inequalities remain a major concern, with women from deprived communities, minority ethnic backgrounds, refugees, asylum seekers, and those with language barriers continuing to experience poorer pregnancy outcomes and later access to antenatal care. </w:t>
                            </w:r>
                          </w:p>
                          <w:p w14:paraId="56980B1B" w14:textId="77777777" w:rsidR="006B4366" w:rsidRDefault="006B4366" w:rsidP="006B4366">
                            <w:pPr>
                              <w:pStyle w:val="NormalWeb"/>
                              <w:spacing w:before="0" w:beforeAutospacing="0" w:after="0" w:afterAutospacing="0"/>
                              <w:rPr>
                                <w:sz w:val="16"/>
                                <w:szCs w:val="16"/>
                              </w:rPr>
                            </w:pPr>
                            <w:r w:rsidRPr="00241A1D">
                              <w:rPr>
                                <w:sz w:val="16"/>
                                <w:szCs w:val="16"/>
                              </w:rPr>
                              <w:t xml:space="preserve">The increasing complexity of pregnancy also places greater demands on community services. Rising rates of obesity, diabetes, hypertension, advanced maternal age, and mental health conditions require closer monitoring and multidisciplinary care. </w:t>
                            </w:r>
                          </w:p>
                          <w:p w14:paraId="74D6EE9E" w14:textId="67E881E4" w:rsidR="006B4366" w:rsidRPr="00241A1D" w:rsidRDefault="006B4366" w:rsidP="006B4366">
                            <w:pPr>
                              <w:pStyle w:val="NormalWeb"/>
                              <w:spacing w:before="0" w:beforeAutospacing="0" w:after="0" w:afterAutospacing="0"/>
                              <w:rPr>
                                <w:sz w:val="16"/>
                                <w:szCs w:val="16"/>
                              </w:rPr>
                            </w:pPr>
                            <w:r w:rsidRPr="00241A1D">
                              <w:rPr>
                                <w:sz w:val="16"/>
                                <w:szCs w:val="16"/>
                              </w:rPr>
                              <w:t xml:space="preserve">At the same time, NHS financial pressures affect staffing levels, clinic capacity, and continuity of care. Workforce shortages remain one of the greatest challenges facing maternity services, increasing workloads and limiting opportunities to provide </w:t>
                            </w:r>
                            <w:r w:rsidRPr="00241A1D">
                              <w:rPr>
                                <w:sz w:val="16"/>
                                <w:szCs w:val="16"/>
                              </w:rPr>
                              <w:t xml:space="preserve">personalised care. </w:t>
                            </w:r>
                          </w:p>
                          <w:p w14:paraId="0F5BD23B" w14:textId="1CE5C00B"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" strokeweight="3.75pt">
                <v:textbox>
                  <w:txbxContent>
                    <w:p w14:paraId="5FF08773" w14:textId="77777777" w:rsidR="00FB0AF5" w:rsidRDefault="00FB0AF5" w:rsidP="00FB0AF5">
                      <w:pPr>
                        <w:rPr>
                          <w:b/>
                          <w:bCs/>
                          <w:color w:val="385623" w:themeColor="accent6" w:themeShade="80"/>
                        </w:rPr>
                      </w:pPr>
                      <w:r>
                        <w:rPr>
                          <w:b/>
                          <w:bCs/>
                          <w:color w:val="385623" w:themeColor="accent6" w:themeShade="80"/>
                        </w:rPr>
                        <w:t>Challenges faced by the service</w:t>
                      </w:r>
                    </w:p>
                    <w:p w14:paraId="60D56029" w14:textId="21EEF98E" w:rsidR="006B4366" w:rsidRPr="00241A1D" w:rsidRDefault="006B4366" w:rsidP="006B4366">
                      <w:pPr>
                        <w:pStyle w:val="NormalWeb"/>
                        <w:spacing w:before="0" w:beforeAutospacing="0" w:after="0" w:afterAutospacing="0"/>
                        <w:rPr>
                          <w:sz w:val="16"/>
                          <w:szCs w:val="16"/>
                        </w:rPr>
                      </w:pPr>
                      <w:r w:rsidRPr="00241A1D">
                        <w:rPr>
                          <w:sz w:val="16"/>
                          <w:szCs w:val="16"/>
                        </w:rPr>
                        <w:t xml:space="preserve">Health inequalities remain a major concern, with women from deprived communities, minority ethnic backgrounds, refugees, asylum seekers, and those with language barriers continuing to experience poorer pregnancy outcomes and later access to antenatal care. </w:t>
                      </w:r>
                    </w:p>
                    <w:p w14:paraId="56980B1B" w14:textId="77777777" w:rsidR="006B4366" w:rsidRDefault="006B4366" w:rsidP="006B4366">
                      <w:pPr>
                        <w:pStyle w:val="NormalWeb"/>
                        <w:spacing w:before="0" w:beforeAutospacing="0" w:after="0" w:afterAutospacing="0"/>
                        <w:rPr>
                          <w:sz w:val="16"/>
                          <w:szCs w:val="16"/>
                        </w:rPr>
                      </w:pPr>
                      <w:r w:rsidRPr="00241A1D">
                        <w:rPr>
                          <w:sz w:val="16"/>
                          <w:szCs w:val="16"/>
                        </w:rPr>
                        <w:t xml:space="preserve">The increasing complexity of pregnancy also places greater demands on community services. Rising rates of obesity, diabetes, hypertension, advanced maternal age, and mental health conditions require closer monitoring and multidisciplinary care. </w:t>
                      </w:r>
                    </w:p>
                    <w:p w14:paraId="74D6EE9E" w14:textId="67E881E4" w:rsidR="006B4366" w:rsidRPr="00241A1D" w:rsidRDefault="006B4366" w:rsidP="006B4366">
                      <w:pPr>
                        <w:pStyle w:val="NormalWeb"/>
                        <w:spacing w:before="0" w:beforeAutospacing="0" w:after="0" w:afterAutospacing="0"/>
                        <w:rPr>
                          <w:sz w:val="16"/>
                          <w:szCs w:val="16"/>
                        </w:rPr>
                      </w:pPr>
                      <w:r w:rsidRPr="00241A1D">
                        <w:rPr>
                          <w:sz w:val="16"/>
                          <w:szCs w:val="16"/>
                        </w:rPr>
                        <w:t xml:space="preserve">At the same time, NHS financial pressures affect staffing levels, clinic capacity, and continuity of care. Workforce shortages remain one of the greatest challenges facing maternity services, increasing workloads and limiting opportunities to provide </w:t>
                      </w:r>
                      <w:proofErr w:type="spellStart"/>
                      <w:r w:rsidRPr="00241A1D">
                        <w:rPr>
                          <w:sz w:val="16"/>
                          <w:szCs w:val="16"/>
                        </w:rPr>
                        <w:t>personalised</w:t>
                      </w:r>
                      <w:proofErr w:type="spellEnd"/>
                      <w:r w:rsidRPr="00241A1D">
                        <w:rPr>
                          <w:sz w:val="16"/>
                          <w:szCs w:val="16"/>
                        </w:rPr>
                        <w:t xml:space="preserve"> care. </w:t>
                      </w:r>
                    </w:p>
                    <w:p w14:paraId="0F5BD23B" w14:textId="1CE5C00B" w:rsidR="00BE6BE0" w:rsidRDefault="00BE6BE0" w:rsidP="00BE6BE0"/>
                    <w:p w14:paraId="509CCEFE" w14:textId="77777777" w:rsidR="00BE6BE0" w:rsidRDefault="00BE6BE0" w:rsidP="00BE6BE0"/>
                  </w:txbxContent>
                </v:textbox>
                <w10:wrap type="square" anchorx="page"/>
              </v:shape>
            </w:pict>
          </mc:Fallback>
        </mc:AlternateContent>
      </w:r>
    </w:p>
    <w:p w14:paraId="1ED99C4A" w14:textId="49C79785" w:rsidR="00C24C77" w:rsidRDefault="00C24C77">
      <w:pPr>
        <w:rPr>
          <w:rFonts w:ascii="Arial" w:hAnsi="Arial" w:cs="Arial"/>
          <w:b/>
          <w:bCs/>
          <w:sz w:val="28"/>
          <w:szCs w:val="28"/>
        </w:rPr>
      </w:pPr>
    </w:p>
    <w:p w14:paraId="150E9E72" w14:textId="3AFB4C8B" w:rsidR="00EF3E35" w:rsidRPr="006B0108" w:rsidRDefault="00C24C77">
      <w:pPr>
        <w:rPr>
          <w:rFonts w:ascii="Times New Roman" w:hAnsi="Times New Roman" w:cs="Times New Roman"/>
          <w:b/>
          <w:bCs/>
          <w:sz w:val="28"/>
          <w:szCs w:val="28"/>
        </w:rPr>
      </w:pPr>
      <w:r w:rsidRPr="006B0108">
        <w:rPr>
          <w:rFonts w:ascii="Times New Roman" w:hAnsi="Times New Roman" w:cs="Times New Roman"/>
          <w:b/>
          <w:bCs/>
          <w:sz w:val="28"/>
          <w:szCs w:val="28"/>
        </w:rPr>
        <w:t>Task 2</w:t>
      </w:r>
    </w:p>
    <w:p w14:paraId="14ED9CB8" w14:textId="77777777" w:rsidR="00EF3E35" w:rsidRPr="006B0108" w:rsidRDefault="00EF3E35">
      <w:pPr>
        <w:rPr>
          <w:rFonts w:ascii="Times New Roman" w:hAnsi="Times New Roman" w:cs="Times New Roman"/>
        </w:rPr>
      </w:pPr>
    </w:p>
    <w:p w14:paraId="2C5BBE6F" w14:textId="58AB0B28" w:rsidR="007B5ECD" w:rsidRPr="008814DF" w:rsidRDefault="007B5ECD" w:rsidP="008814DF">
      <w:pPr>
        <w:pStyle w:val="ListParagraph"/>
        <w:numPr>
          <w:ilvl w:val="0"/>
          <w:numId w:val="2"/>
        </w:numPr>
        <w:autoSpaceDE w:val="0"/>
        <w:autoSpaceDN w:val="0"/>
        <w:adjustRightInd w:val="0"/>
        <w:spacing w:after="200" w:line="276" w:lineRule="auto"/>
        <w:rPr>
          <w:rFonts w:ascii="Times New Roman" w:hAnsi="Times New Roman" w:cs="Times New Roman"/>
        </w:rPr>
      </w:pPr>
      <w:r w:rsidRPr="008814DF">
        <w:rPr>
          <w:rFonts w:ascii="Times New Roman" w:hAnsi="Times New Roman" w:cs="Times New Roman"/>
          <w:b/>
          <w:bCs/>
          <w:sz w:val="28"/>
          <w:szCs w:val="28"/>
          <w:u w:val="single"/>
        </w:rPr>
        <w:t>Introduction of Community</w:t>
      </w:r>
      <w:r w:rsidR="002E3054" w:rsidRPr="008814DF">
        <w:rPr>
          <w:rFonts w:ascii="Times New Roman" w:hAnsi="Times New Roman" w:cs="Times New Roman"/>
          <w:b/>
          <w:bCs/>
          <w:sz w:val="28"/>
          <w:szCs w:val="28"/>
          <w:u w:val="single"/>
        </w:rPr>
        <w:t xml:space="preserve"> Mental</w:t>
      </w:r>
      <w:r w:rsidRPr="008814DF">
        <w:rPr>
          <w:rFonts w:ascii="Times New Roman" w:hAnsi="Times New Roman" w:cs="Times New Roman"/>
          <w:b/>
          <w:bCs/>
          <w:sz w:val="28"/>
          <w:szCs w:val="28"/>
          <w:u w:val="single"/>
        </w:rPr>
        <w:t xml:space="preserve"> Health Services</w:t>
      </w:r>
    </w:p>
    <w:p w14:paraId="56A57221" w14:textId="65B11208" w:rsidR="007B5ECD" w:rsidRPr="006B0108" w:rsidRDefault="007B5ECD" w:rsidP="007B5ECD">
      <w:pPr>
        <w:autoSpaceDE w:val="0"/>
        <w:autoSpaceDN w:val="0"/>
        <w:adjustRightInd w:val="0"/>
        <w:spacing w:after="200" w:line="480" w:lineRule="auto"/>
        <w:rPr>
          <w:rFonts w:ascii="Times New Roman" w:hAnsi="Times New Roman" w:cs="Times New Roman"/>
        </w:rPr>
      </w:pPr>
      <w:r w:rsidRPr="006B0108">
        <w:rPr>
          <w:rFonts w:ascii="Times New Roman" w:hAnsi="Times New Roman" w:cs="Times New Roman"/>
        </w:rPr>
        <w:t xml:space="preserve">      According to the NHS 2022, it is stated </w:t>
      </w:r>
      <w:r w:rsidR="00AA0591" w:rsidRPr="006B0108">
        <w:rPr>
          <w:rFonts w:ascii="Times New Roman" w:hAnsi="Times New Roman" w:cs="Times New Roman"/>
        </w:rPr>
        <w:t>that Community</w:t>
      </w:r>
      <w:r w:rsidRPr="006B0108">
        <w:rPr>
          <w:rFonts w:ascii="Times New Roman" w:hAnsi="Times New Roman" w:cs="Times New Roman"/>
        </w:rPr>
        <w:t xml:space="preserve"> Mental Health services play a crucial role in delivering mental health care for adults and older adults with severe mental health needs as close to home as possible. </w:t>
      </w:r>
    </w:p>
    <w:p w14:paraId="2418329B" w14:textId="77777777" w:rsidR="007B5ECD" w:rsidRPr="006B0108" w:rsidRDefault="007B5ECD" w:rsidP="007B5ECD">
      <w:pPr>
        <w:autoSpaceDE w:val="0"/>
        <w:autoSpaceDN w:val="0"/>
        <w:adjustRightInd w:val="0"/>
        <w:spacing w:after="200" w:line="480" w:lineRule="auto"/>
        <w:rPr>
          <w:rFonts w:ascii="Times New Roman" w:hAnsi="Times New Roman" w:cs="Times New Roman"/>
          <w:sz w:val="24"/>
          <w:szCs w:val="24"/>
        </w:rPr>
      </w:pPr>
      <w:r w:rsidRPr="006B0108">
        <w:rPr>
          <w:rFonts w:ascii="Times New Roman" w:hAnsi="Times New Roman" w:cs="Times New Roman"/>
          <w:b/>
          <w:bCs/>
          <w:sz w:val="28"/>
          <w:szCs w:val="28"/>
          <w:u w:val="single"/>
        </w:rPr>
        <w:t xml:space="preserve">Briefly what this assignment is about community health service </w:t>
      </w:r>
    </w:p>
    <w:p w14:paraId="4F5A3D3F" w14:textId="35C1E53B" w:rsidR="007B5ECD" w:rsidRPr="006B0108" w:rsidRDefault="007B5ECD" w:rsidP="007B5ECD">
      <w:pPr>
        <w:autoSpaceDE w:val="0"/>
        <w:autoSpaceDN w:val="0"/>
        <w:adjustRightInd w:val="0"/>
        <w:spacing w:after="200" w:line="480" w:lineRule="auto"/>
        <w:rPr>
          <w:rFonts w:ascii="Times New Roman" w:hAnsi="Times New Roman" w:cs="Times New Roman"/>
          <w:sz w:val="24"/>
          <w:szCs w:val="24"/>
        </w:rPr>
      </w:pPr>
      <w:r w:rsidRPr="006B0108">
        <w:rPr>
          <w:rFonts w:ascii="Times New Roman" w:hAnsi="Times New Roman" w:cs="Times New Roman"/>
        </w:rPr>
        <w:t xml:space="preserve">However, </w:t>
      </w:r>
      <w:r w:rsidRPr="006B0108">
        <w:rPr>
          <w:rFonts w:ascii="Times New Roman" w:hAnsi="Times New Roman" w:cs="Times New Roman"/>
          <w:sz w:val="24"/>
          <w:szCs w:val="24"/>
        </w:rPr>
        <w:t>Community Mental Health Services (CMHS) in the United Kingdom provide assessment, treatment, rehabilitation, and ongoing support for people experiencing mental health conditions while enabling them to remain within their communities. These services aim to promote recovery, improve quality of life, reduce hospital admissions, and encourage independence through person-centred care delivered by multidisciplinary teams.</w:t>
      </w:r>
    </w:p>
    <w:p w14:paraId="53EC8B07" w14:textId="5F9AF3F7" w:rsidR="007B5ECD" w:rsidRPr="006B0108" w:rsidRDefault="007B5ECD" w:rsidP="007B5ECD">
      <w:pPr>
        <w:autoSpaceDE w:val="0"/>
        <w:autoSpaceDN w:val="0"/>
        <w:adjustRightInd w:val="0"/>
        <w:spacing w:after="200" w:line="480" w:lineRule="auto"/>
        <w:rPr>
          <w:rFonts w:ascii="Times New Roman" w:hAnsi="Times New Roman" w:cs="Times New Roman"/>
          <w:sz w:val="24"/>
          <w:szCs w:val="24"/>
        </w:rPr>
      </w:pPr>
      <w:r w:rsidRPr="006B0108">
        <w:rPr>
          <w:rFonts w:ascii="Times New Roman" w:hAnsi="Times New Roman" w:cs="Times New Roman"/>
          <w:sz w:val="24"/>
          <w:szCs w:val="24"/>
        </w:rPr>
        <w:t xml:space="preserve">Furthermore NHS (2019) also stated that community Mental Health Services are provided primarily through the National Health Service (NHS) in partnership with local authorities and voluntary organisations. Services include community mental health teams (CMHTs), crisis resolution and home treatment teams, early intervention in psychosis services, psychological therapies, and community psychiatric nursing. These services support individuals with conditions such as depression, anxiety disorders, bipolar disorder, schizophrenia, and personality disorders. Care is tailored to </w:t>
      </w:r>
      <w:proofErr w:type="gramStart"/>
      <w:r w:rsidRPr="006B0108">
        <w:rPr>
          <w:rFonts w:ascii="Times New Roman" w:hAnsi="Times New Roman" w:cs="Times New Roman"/>
          <w:sz w:val="24"/>
          <w:szCs w:val="24"/>
        </w:rPr>
        <w:t>each individual's</w:t>
      </w:r>
      <w:proofErr w:type="gramEnd"/>
      <w:r w:rsidRPr="006B0108">
        <w:rPr>
          <w:rFonts w:ascii="Times New Roman" w:hAnsi="Times New Roman" w:cs="Times New Roman"/>
          <w:sz w:val="24"/>
          <w:szCs w:val="24"/>
        </w:rPr>
        <w:t xml:space="preserve"> needs and often includes medication management, psychological therapies, social support, employment assistance, and family involvement.</w:t>
      </w:r>
    </w:p>
    <w:p w14:paraId="15B46638" w14:textId="4DC5ED45" w:rsidR="002E3054" w:rsidRDefault="008814DF" w:rsidP="007B5ECD">
      <w:pPr>
        <w:autoSpaceDE w:val="0"/>
        <w:autoSpaceDN w:val="0"/>
        <w:adjustRightInd w:val="0"/>
        <w:spacing w:after="200"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2.   </w:t>
      </w:r>
      <w:r w:rsidR="007B5ECD" w:rsidRPr="006B0108">
        <w:rPr>
          <w:rFonts w:ascii="Times New Roman" w:hAnsi="Times New Roman" w:cs="Times New Roman"/>
          <w:b/>
          <w:bCs/>
          <w:sz w:val="28"/>
          <w:szCs w:val="28"/>
          <w:u w:val="single"/>
        </w:rPr>
        <w:t>Importance of effective communication</w:t>
      </w:r>
    </w:p>
    <w:p w14:paraId="15588D67" w14:textId="77777777" w:rsidR="002E3054" w:rsidRPr="006B0108" w:rsidRDefault="002E3054" w:rsidP="007B5ECD">
      <w:pPr>
        <w:autoSpaceDE w:val="0"/>
        <w:autoSpaceDN w:val="0"/>
        <w:adjustRightInd w:val="0"/>
        <w:spacing w:after="200" w:line="480" w:lineRule="auto"/>
        <w:rPr>
          <w:rFonts w:ascii="Times New Roman" w:hAnsi="Times New Roman" w:cs="Times New Roman"/>
          <w:b/>
          <w:bCs/>
          <w:sz w:val="28"/>
          <w:szCs w:val="28"/>
          <w:u w:val="single"/>
        </w:rPr>
      </w:pPr>
    </w:p>
    <w:p w14:paraId="3D3C5FE9" w14:textId="2E1BF41C" w:rsidR="007B5ECD" w:rsidRPr="006B0108" w:rsidRDefault="007B5ECD" w:rsidP="007B5ECD">
      <w:pPr>
        <w:autoSpaceDE w:val="0"/>
        <w:autoSpaceDN w:val="0"/>
        <w:adjustRightInd w:val="0"/>
        <w:spacing w:after="200" w:line="480" w:lineRule="auto"/>
        <w:rPr>
          <w:rFonts w:ascii="Times New Roman" w:hAnsi="Times New Roman" w:cs="Times New Roman"/>
          <w:sz w:val="24"/>
          <w:szCs w:val="24"/>
        </w:rPr>
      </w:pPr>
      <w:r w:rsidRPr="006B0108">
        <w:rPr>
          <w:rFonts w:ascii="Times New Roman" w:hAnsi="Times New Roman" w:cs="Times New Roman"/>
          <w:sz w:val="24"/>
          <w:szCs w:val="24"/>
        </w:rPr>
        <w:lastRenderedPageBreak/>
        <w:t xml:space="preserve">       NICE (2022) Stated that effective communication is fundamental to delivering safe, compassionate, and person-centred mental health care. Good communication helps professionals build trust with service users, understand their needs, and involve them in decisions about their treatment. Clear communication also improves collaboration among multidisciplinary teams, reduces misunderstandings, supports accurate documentation, and promotes continuity of care. Additionally, effective communication with families and carers ensures they are appropriately informed and involved, where consent is provided, contributing to better recovery outcomes.</w:t>
      </w:r>
    </w:p>
    <w:p w14:paraId="7815E639" w14:textId="4DF5E615" w:rsidR="002E3054" w:rsidRDefault="007B5ECD" w:rsidP="007B5ECD">
      <w:pPr>
        <w:autoSpaceDE w:val="0"/>
        <w:autoSpaceDN w:val="0"/>
        <w:adjustRightInd w:val="0"/>
        <w:spacing w:after="200" w:line="480" w:lineRule="auto"/>
        <w:rPr>
          <w:rFonts w:ascii="Times New Roman" w:hAnsi="Times New Roman" w:cs="Times New Roman"/>
          <w:sz w:val="24"/>
          <w:szCs w:val="24"/>
        </w:rPr>
      </w:pPr>
      <w:r w:rsidRPr="006B0108">
        <w:rPr>
          <w:rFonts w:ascii="Times New Roman" w:hAnsi="Times New Roman" w:cs="Times New Roman"/>
          <w:sz w:val="24"/>
          <w:szCs w:val="24"/>
        </w:rPr>
        <w:t xml:space="preserve">    Strong administrative skills are essential for the efficient operation of community mental health services. Accurate record-keeping ensures that patient information is up to date and accessible to authorised healthcare professionals. Good </w:t>
      </w:r>
      <w:r w:rsidR="003E6AAC">
        <w:rPr>
          <w:rFonts w:ascii="Times New Roman" w:hAnsi="Times New Roman" w:cs="Times New Roman"/>
          <w:sz w:val="24"/>
          <w:szCs w:val="24"/>
        </w:rPr>
        <w:t xml:space="preserve">administrative </w:t>
      </w:r>
      <w:r w:rsidR="003E6AAC" w:rsidRPr="006B0108">
        <w:rPr>
          <w:rFonts w:ascii="Times New Roman" w:hAnsi="Times New Roman" w:cs="Times New Roman"/>
          <w:sz w:val="24"/>
          <w:szCs w:val="24"/>
        </w:rPr>
        <w:t>appointment scheduling, referral manage</w:t>
      </w:r>
      <w:r w:rsidRPr="006B0108">
        <w:rPr>
          <w:rFonts w:ascii="Times New Roman" w:hAnsi="Times New Roman" w:cs="Times New Roman"/>
          <w:sz w:val="24"/>
          <w:szCs w:val="24"/>
        </w:rPr>
        <w:t xml:space="preserve"> practices support </w:t>
      </w:r>
      <w:r w:rsidR="003E6AAC" w:rsidRPr="006B0108">
        <w:rPr>
          <w:rFonts w:ascii="Times New Roman" w:hAnsi="Times New Roman" w:cs="Times New Roman"/>
          <w:sz w:val="24"/>
          <w:szCs w:val="24"/>
        </w:rPr>
        <w:t>gerent</w:t>
      </w:r>
      <w:r w:rsidRPr="006B0108">
        <w:rPr>
          <w:rFonts w:ascii="Times New Roman" w:hAnsi="Times New Roman" w:cs="Times New Roman"/>
          <w:sz w:val="24"/>
          <w:szCs w:val="24"/>
        </w:rPr>
        <w:t xml:space="preserve">, data protection, report preparation, and compliance with legal and professional standards. Efficient administration reduces delays in care, improves service coordination, enhances patient safety, and enables healthcare </w:t>
      </w:r>
    </w:p>
    <w:p w14:paraId="50383D4B" w14:textId="013562A4" w:rsidR="007B5ECD" w:rsidRDefault="007B5ECD" w:rsidP="007B5ECD">
      <w:pPr>
        <w:autoSpaceDE w:val="0"/>
        <w:autoSpaceDN w:val="0"/>
        <w:adjustRightInd w:val="0"/>
        <w:spacing w:after="200" w:line="480" w:lineRule="auto"/>
        <w:rPr>
          <w:rFonts w:ascii="Times New Roman" w:hAnsi="Times New Roman" w:cs="Times New Roman"/>
          <w:sz w:val="24"/>
          <w:szCs w:val="24"/>
        </w:rPr>
      </w:pPr>
      <w:r w:rsidRPr="006B0108">
        <w:rPr>
          <w:rFonts w:ascii="Times New Roman" w:hAnsi="Times New Roman" w:cs="Times New Roman"/>
          <w:sz w:val="24"/>
          <w:szCs w:val="24"/>
        </w:rPr>
        <w:t>providers to deliver timely interventions WHO (2000)</w:t>
      </w:r>
    </w:p>
    <w:p w14:paraId="4F2CABBE" w14:textId="41B8D9AF" w:rsidR="00897A5E" w:rsidRDefault="002E3054"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Importance of good administrative ski</w:t>
      </w:r>
      <w:r w:rsidR="00897A5E">
        <w:rPr>
          <w:rFonts w:ascii="Times New Roman" w:hAnsi="Times New Roman" w:cs="Times New Roman"/>
          <w:sz w:val="24"/>
          <w:szCs w:val="24"/>
        </w:rPr>
        <w:t>lls</w:t>
      </w:r>
    </w:p>
    <w:p w14:paraId="3E6C7CB3" w14:textId="02A0AA91" w:rsidR="00897A5E" w:rsidRPr="008814DF" w:rsidRDefault="00897A5E" w:rsidP="008814DF">
      <w:pPr>
        <w:pStyle w:val="ListParagraph"/>
        <w:numPr>
          <w:ilvl w:val="0"/>
          <w:numId w:val="7"/>
        </w:numPr>
        <w:autoSpaceDE w:val="0"/>
        <w:autoSpaceDN w:val="0"/>
        <w:adjustRightInd w:val="0"/>
        <w:spacing w:after="200" w:line="480" w:lineRule="auto"/>
        <w:rPr>
          <w:rFonts w:ascii="Times New Roman" w:hAnsi="Times New Roman" w:cs="Times New Roman"/>
          <w:sz w:val="24"/>
          <w:szCs w:val="24"/>
        </w:rPr>
      </w:pPr>
      <w:r w:rsidRPr="008814DF">
        <w:rPr>
          <w:rFonts w:ascii="Times New Roman" w:hAnsi="Times New Roman" w:cs="Times New Roman"/>
          <w:sz w:val="24"/>
          <w:szCs w:val="24"/>
        </w:rPr>
        <w:t xml:space="preserve">The Importance of Good Administrative Skills </w:t>
      </w:r>
      <w:r w:rsidR="0045365F" w:rsidRPr="008814DF">
        <w:rPr>
          <w:rFonts w:ascii="Times New Roman" w:hAnsi="Times New Roman" w:cs="Times New Roman"/>
          <w:sz w:val="24"/>
          <w:szCs w:val="24"/>
        </w:rPr>
        <w:t>in Community Mental Health Services (NHS UK)</w:t>
      </w:r>
    </w:p>
    <w:p w14:paraId="6264D700" w14:textId="641B4654" w:rsidR="0045365F" w:rsidRDefault="0045365F"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Good administrative skills are essential in NHS community mental health services because they support safe, effective, and person-centred </w:t>
      </w:r>
      <w:proofErr w:type="gramStart"/>
      <w:r>
        <w:rPr>
          <w:rFonts w:ascii="Times New Roman" w:hAnsi="Times New Roman" w:cs="Times New Roman"/>
          <w:sz w:val="24"/>
          <w:szCs w:val="24"/>
        </w:rPr>
        <w:t>care .</w:t>
      </w:r>
      <w:proofErr w:type="gramEnd"/>
      <w:r>
        <w:rPr>
          <w:rFonts w:ascii="Times New Roman" w:hAnsi="Times New Roman" w:cs="Times New Roman"/>
          <w:sz w:val="24"/>
          <w:szCs w:val="24"/>
        </w:rPr>
        <w:t xml:space="preserve"> </w:t>
      </w:r>
    </w:p>
    <w:p w14:paraId="0B0725A3" w14:textId="4D5ECD6C" w:rsidR="0045365F" w:rsidRDefault="0045365F"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Administrative staff play a role in </w:t>
      </w:r>
      <w:r w:rsidR="00120BCE">
        <w:rPr>
          <w:rFonts w:ascii="Times New Roman" w:hAnsi="Times New Roman" w:cs="Times New Roman"/>
          <w:sz w:val="24"/>
          <w:szCs w:val="24"/>
        </w:rPr>
        <w:t>coordinating appointments, maintaining accurate patient records, communicating with service users and healthcare professionals, and ensuring continuity of care.</w:t>
      </w:r>
    </w:p>
    <w:p w14:paraId="73A2E59B" w14:textId="537B4E70" w:rsidR="00120BCE" w:rsidRDefault="00120BCE"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Key reasons why administrative skills </w:t>
      </w:r>
      <w:r w:rsidR="006A3996">
        <w:rPr>
          <w:rFonts w:ascii="Times New Roman" w:hAnsi="Times New Roman" w:cs="Times New Roman"/>
          <w:sz w:val="24"/>
          <w:szCs w:val="24"/>
        </w:rPr>
        <w:t>are importance include:</w:t>
      </w:r>
    </w:p>
    <w:p w14:paraId="2003F3FA" w14:textId="03E4708E" w:rsidR="006A3996" w:rsidRDefault="006A3996"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1, Accurate record keeping </w:t>
      </w:r>
    </w:p>
    <w:p w14:paraId="4473907B" w14:textId="4A29ECC4" w:rsidR="006A3996" w:rsidRDefault="006A3996"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Good administration ensures patient information is recorded accurately and securely.</w:t>
      </w:r>
    </w:p>
    <w:p w14:paraId="41075209" w14:textId="502C8375" w:rsidR="006A3996" w:rsidRDefault="006A3996"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Accurate record support clinical decision-making, community of care, and patient safety.</w:t>
      </w:r>
    </w:p>
    <w:p w14:paraId="06A82C1B" w14:textId="768CE4DD" w:rsidR="006A3996" w:rsidRDefault="006A3996"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NHS England highlight that good documentation is essentials for professional decision-making and evidence- based care.</w:t>
      </w:r>
    </w:p>
    <w:p w14:paraId="066D2C6D" w14:textId="4691871A" w:rsidR="006A3996" w:rsidRDefault="006A3996"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2. Effective communication</w:t>
      </w:r>
    </w:p>
    <w:p w14:paraId="006322BB" w14:textId="5961B3CC" w:rsidR="00F77E0E" w:rsidRDefault="00BF5FFC" w:rsidP="00F77E0E">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Administrative staff coordinate appointments, referrals, and communication between multidisciplinary teams, patients, cares, and external agencies.</w:t>
      </w:r>
      <w:r w:rsidR="00F77E0E" w:rsidRPr="00F77E0E">
        <w:rPr>
          <w:rFonts w:ascii="Times New Roman" w:hAnsi="Times New Roman" w:cs="Times New Roman"/>
          <w:sz w:val="24"/>
          <w:szCs w:val="24"/>
        </w:rPr>
        <w:t xml:space="preserve"> </w:t>
      </w:r>
      <w:r w:rsidR="00F77E0E">
        <w:rPr>
          <w:rFonts w:ascii="Times New Roman" w:hAnsi="Times New Roman" w:cs="Times New Roman"/>
          <w:sz w:val="24"/>
          <w:szCs w:val="24"/>
        </w:rPr>
        <w:t xml:space="preserve">essential parts of high-quality mental health care. </w:t>
      </w:r>
    </w:p>
    <w:p w14:paraId="76381774" w14:textId="48483F5A" w:rsidR="00F77E0E" w:rsidRDefault="00F77E0E" w:rsidP="00F77E0E">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2. Supporting community of care</w:t>
      </w:r>
    </w:p>
    <w:p w14:paraId="77A14CAF" w14:textId="3F603176" w:rsidR="00F77E0E" w:rsidRDefault="00F77E0E" w:rsidP="00F77E0E">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Community mental health services rela</w:t>
      </w:r>
      <w:r w:rsidR="003E6AAC">
        <w:rPr>
          <w:rFonts w:ascii="Times New Roman" w:hAnsi="Times New Roman" w:cs="Times New Roman"/>
          <w:sz w:val="24"/>
          <w:szCs w:val="24"/>
        </w:rPr>
        <w:t>y on efficient administration to ensure referrals, can plans, and follow-up appointments are managed effectively,</w:t>
      </w:r>
    </w:p>
    <w:p w14:paraId="27A31ABB" w14:textId="77777777" w:rsidR="003E6AAC" w:rsidRDefault="003E6AAC" w:rsidP="00F77E0E">
      <w:pPr>
        <w:autoSpaceDE w:val="0"/>
        <w:autoSpaceDN w:val="0"/>
        <w:adjustRightInd w:val="0"/>
        <w:spacing w:after="200" w:line="480" w:lineRule="auto"/>
        <w:rPr>
          <w:rFonts w:ascii="Times New Roman" w:hAnsi="Times New Roman" w:cs="Times New Roman"/>
          <w:sz w:val="24"/>
          <w:szCs w:val="24"/>
        </w:rPr>
      </w:pPr>
    </w:p>
    <w:p w14:paraId="47B7061A" w14:textId="60E8ADD5" w:rsidR="00BF5FFC" w:rsidRDefault="00BF5FFC" w:rsidP="007B5ECD">
      <w:pPr>
        <w:autoSpaceDE w:val="0"/>
        <w:autoSpaceDN w:val="0"/>
        <w:adjustRightInd w:val="0"/>
        <w:spacing w:after="200" w:line="480" w:lineRule="auto"/>
        <w:rPr>
          <w:rFonts w:ascii="Times New Roman" w:hAnsi="Times New Roman" w:cs="Times New Roman"/>
          <w:sz w:val="24"/>
          <w:szCs w:val="24"/>
        </w:rPr>
      </w:pPr>
    </w:p>
    <w:p w14:paraId="48567DCD" w14:textId="04B7206A" w:rsidR="00BF5FFC" w:rsidRDefault="00BF5FFC" w:rsidP="00F77E0E">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 NICE guidance state clear communication, confidentiality, and respecting patients ‘need are </w:t>
      </w:r>
    </w:p>
    <w:p w14:paraId="4CADBECB" w14:textId="67F29245" w:rsidR="00BF5FFC" w:rsidRDefault="00BF5FFC"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Community mental health services rely on efficient administrative to ensure referr</w:t>
      </w:r>
      <w:r w:rsidR="00854E2A">
        <w:rPr>
          <w:rFonts w:ascii="Times New Roman" w:hAnsi="Times New Roman" w:cs="Times New Roman"/>
          <w:sz w:val="24"/>
          <w:szCs w:val="24"/>
        </w:rPr>
        <w:t>als, care plans, and follow-up appointments are managed effectively.</w:t>
      </w:r>
    </w:p>
    <w:p w14:paraId="0978743A" w14:textId="1BA294BD" w:rsidR="00854E2A" w:rsidRDefault="00854E2A"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NHS England emphasises the importance of recording patient information, monitoring outcomes, and sharing relevant information across service to improve rehabilitation and recovery.</w:t>
      </w:r>
    </w:p>
    <w:p w14:paraId="3A819BF1" w14:textId="155D34F8" w:rsidR="00854E2A" w:rsidRDefault="00854E2A"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lastRenderedPageBreak/>
        <w:t>4. Confidentiality and data protection</w:t>
      </w:r>
    </w:p>
    <w:p w14:paraId="4726929D" w14:textId="0A663642" w:rsidR="00854E2A" w:rsidRDefault="00854E2A"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 Administration </w:t>
      </w:r>
      <w:r w:rsidR="00A46635">
        <w:rPr>
          <w:rFonts w:ascii="Times New Roman" w:hAnsi="Times New Roman" w:cs="Times New Roman"/>
          <w:sz w:val="24"/>
          <w:szCs w:val="24"/>
        </w:rPr>
        <w:t>staff must follow NHS policies and UK data protection legislation to protect confidential patient information.</w:t>
      </w:r>
    </w:p>
    <w:p w14:paraId="3015D0F1" w14:textId="77777777" w:rsidR="00A46635" w:rsidRDefault="00A46635"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Maintaining confidentiality builds trust between services users and healthcare professionals.</w:t>
      </w:r>
    </w:p>
    <w:p w14:paraId="1FBA7B3A" w14:textId="77777777" w:rsidR="00A46635" w:rsidRDefault="00A46635"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5. Improving patient experience</w:t>
      </w:r>
    </w:p>
    <w:p w14:paraId="6D043A9F" w14:textId="77777777" w:rsidR="00A46635" w:rsidRDefault="00A46635"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Good administration reduces delay, prevents missed appointments, and ensure patients receive timely information about their care.</w:t>
      </w:r>
    </w:p>
    <w:p w14:paraId="3DB3B51D" w14:textId="77777777" w:rsidR="00F77E0E" w:rsidRDefault="00A46635"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 Efficient administrative processes contribute to better </w:t>
      </w:r>
      <w:r w:rsidR="00F77E0E">
        <w:rPr>
          <w:rFonts w:ascii="Times New Roman" w:hAnsi="Times New Roman" w:cs="Times New Roman"/>
          <w:sz w:val="24"/>
          <w:szCs w:val="24"/>
        </w:rPr>
        <w:t>access to services and improved patient satisfaction.</w:t>
      </w:r>
    </w:p>
    <w:p w14:paraId="36FDF343" w14:textId="7C860D28" w:rsidR="00A46635" w:rsidRPr="006B0108" w:rsidRDefault="00A46635"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894434F" w14:textId="4EE80715" w:rsidR="007B5ECD" w:rsidRPr="000402EB" w:rsidRDefault="007B5ECD" w:rsidP="008814DF">
      <w:pPr>
        <w:pStyle w:val="ListParagraph"/>
        <w:numPr>
          <w:ilvl w:val="0"/>
          <w:numId w:val="6"/>
        </w:numPr>
        <w:autoSpaceDE w:val="0"/>
        <w:autoSpaceDN w:val="0"/>
        <w:adjustRightInd w:val="0"/>
        <w:spacing w:after="200" w:line="480" w:lineRule="auto"/>
        <w:rPr>
          <w:rFonts w:ascii="Times New Roman" w:hAnsi="Times New Roman" w:cs="Times New Roman"/>
          <w:sz w:val="24"/>
          <w:szCs w:val="24"/>
        </w:rPr>
      </w:pPr>
      <w:r w:rsidRPr="008814DF">
        <w:rPr>
          <w:rFonts w:ascii="Times New Roman" w:hAnsi="Times New Roman" w:cs="Times New Roman"/>
          <w:b/>
          <w:bCs/>
          <w:sz w:val="28"/>
          <w:szCs w:val="28"/>
          <w:u w:val="single"/>
        </w:rPr>
        <w:t>Importance of working collaboratively</w:t>
      </w:r>
    </w:p>
    <w:p w14:paraId="1FFFF5A0" w14:textId="47594B38" w:rsidR="000402EB" w:rsidRPr="000402EB" w:rsidRDefault="000402EB" w:rsidP="000402EB">
      <w:pPr>
        <w:autoSpaceDE w:val="0"/>
        <w:autoSpaceDN w:val="0"/>
        <w:adjustRightInd w:val="0"/>
        <w:spacing w:after="200" w:line="480" w:lineRule="auto"/>
        <w:ind w:left="720"/>
        <w:rPr>
          <w:rFonts w:ascii="Times New Roman" w:hAnsi="Times New Roman" w:cs="Times New Roman"/>
          <w:sz w:val="24"/>
          <w:szCs w:val="24"/>
        </w:rPr>
      </w:pPr>
      <w:r>
        <w:rPr>
          <w:rFonts w:ascii="Times New Roman" w:hAnsi="Times New Roman" w:cs="Times New Roman"/>
          <w:sz w:val="24"/>
          <w:szCs w:val="24"/>
        </w:rPr>
        <w:t>Working collaboratively across the NHS essential for delivering safe, high-quality care. It breaks down silos, reduce medical errors, and addresses health inequalities. Collaboration empowers staff by pooling resources and expertise, ultimately putting patients first and improving overall community health outcomes.</w:t>
      </w:r>
    </w:p>
    <w:p w14:paraId="73B23804" w14:textId="77777777" w:rsidR="000402EB" w:rsidRDefault="007B5ECD" w:rsidP="000402EB">
      <w:pPr>
        <w:autoSpaceDE w:val="0"/>
        <w:autoSpaceDN w:val="0"/>
        <w:adjustRightInd w:val="0"/>
        <w:spacing w:after="200" w:line="480" w:lineRule="auto"/>
        <w:rPr>
          <w:rFonts w:ascii="Times New Roman" w:hAnsi="Times New Roman" w:cs="Times New Roman"/>
          <w:sz w:val="24"/>
          <w:szCs w:val="24"/>
        </w:rPr>
      </w:pPr>
      <w:r w:rsidRPr="006B0108">
        <w:rPr>
          <w:rFonts w:ascii="Times New Roman" w:hAnsi="Times New Roman" w:cs="Times New Roman"/>
          <w:sz w:val="24"/>
          <w:szCs w:val="24"/>
        </w:rPr>
        <w:t xml:space="preserve">     According to the National Health Service (2022) collaboration is a key principle of community mental health care. Multidisciplinary teams typically include psychiatrists, psychologists, mental health nurses, social workers, occupational therapists, support workers, and general practitioners. Working collaboratively allows professionals to combine their expertise to develop comprehensive care plans that address medical, psychological, and social needs. Collaboration also extends to service users, carers, local authorities, housing services, educational institutions, and voluntary organisations. Effective teamwork improves </w:t>
      </w:r>
      <w:r w:rsidRPr="006B0108">
        <w:rPr>
          <w:rFonts w:ascii="Times New Roman" w:hAnsi="Times New Roman" w:cs="Times New Roman"/>
          <w:sz w:val="24"/>
          <w:szCs w:val="24"/>
        </w:rPr>
        <w:lastRenderedPageBreak/>
        <w:t xml:space="preserve">continuity of care, supports recovery, reduces duplication of services, and helps individuals achieve collaborative working ensures that all aspects of a person's physical, psychological, and social needs are considered when developing care plans. Team members share information, coordinate interventions, and monitor progress to provide consistent </w:t>
      </w:r>
      <w:r w:rsidR="000402EB" w:rsidRPr="006B0108">
        <w:rPr>
          <w:rFonts w:ascii="Times New Roman" w:hAnsi="Times New Roman" w:cs="Times New Roman"/>
          <w:sz w:val="24"/>
          <w:szCs w:val="24"/>
        </w:rPr>
        <w:t>continuity of care, and enhances patient outcomes better health and social outcomes.</w:t>
      </w:r>
    </w:p>
    <w:p w14:paraId="0AE6F81B" w14:textId="171BDD34" w:rsidR="000402EB" w:rsidRDefault="000402EB" w:rsidP="000402EB">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Resource Efficiency; Sharing data, infrastructure, and staffing models across organizational </w:t>
      </w:r>
      <w:r w:rsidR="007B5ECD" w:rsidRPr="006B0108">
        <w:rPr>
          <w:rFonts w:ascii="Times New Roman" w:hAnsi="Times New Roman" w:cs="Times New Roman"/>
          <w:sz w:val="24"/>
          <w:szCs w:val="24"/>
        </w:rPr>
        <w:t xml:space="preserve">and effective support. This integrated approach reduces duplication of services, improves </w:t>
      </w:r>
    </w:p>
    <w:p w14:paraId="48C6C3B9" w14:textId="2FDA2283" w:rsidR="000402EB" w:rsidRDefault="000402EB"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boundaries save times, standardizes, approaches, and creates better value for money.</w:t>
      </w:r>
    </w:p>
    <w:p w14:paraId="7BB95CCA" w14:textId="55067911" w:rsidR="000402EB" w:rsidRDefault="000402EB" w:rsidP="007B5ECD">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 xml:space="preserve">Improved staff wellbeing: A collaborative culture reduces workplace isolation, encourages Pree support, and fosters a unified, supportive workforce. </w:t>
      </w:r>
    </w:p>
    <w:p w14:paraId="30CD03A7" w14:textId="77777777" w:rsidR="000402EB" w:rsidRDefault="000402EB" w:rsidP="007B5ECD">
      <w:pPr>
        <w:autoSpaceDE w:val="0"/>
        <w:autoSpaceDN w:val="0"/>
        <w:adjustRightInd w:val="0"/>
        <w:spacing w:after="200" w:line="480" w:lineRule="auto"/>
        <w:rPr>
          <w:rFonts w:ascii="Times New Roman" w:hAnsi="Times New Roman" w:cs="Times New Roman"/>
          <w:sz w:val="24"/>
          <w:szCs w:val="24"/>
        </w:rPr>
      </w:pPr>
    </w:p>
    <w:p w14:paraId="47E51148" w14:textId="6187235C" w:rsidR="008814DF" w:rsidRPr="008814DF" w:rsidRDefault="008814DF" w:rsidP="008814DF">
      <w:pPr>
        <w:autoSpaceDE w:val="0"/>
        <w:autoSpaceDN w:val="0"/>
        <w:adjustRightInd w:val="0"/>
        <w:spacing w:after="200" w:line="480" w:lineRule="auto"/>
        <w:rPr>
          <w:rFonts w:ascii="Times New Roman" w:hAnsi="Times New Roman" w:cs="Times New Roman"/>
          <w:sz w:val="24"/>
          <w:szCs w:val="24"/>
        </w:rPr>
      </w:pPr>
    </w:p>
    <w:p w14:paraId="59C8E572" w14:textId="77777777" w:rsidR="007B5ECD" w:rsidRPr="006B0108" w:rsidRDefault="007B5ECD" w:rsidP="007B5ECD">
      <w:pPr>
        <w:autoSpaceDE w:val="0"/>
        <w:autoSpaceDN w:val="0"/>
        <w:adjustRightInd w:val="0"/>
        <w:spacing w:after="200" w:line="480" w:lineRule="auto"/>
        <w:rPr>
          <w:rFonts w:ascii="Times New Roman" w:hAnsi="Times New Roman" w:cs="Times New Roman"/>
          <w:b/>
          <w:bCs/>
          <w:sz w:val="28"/>
          <w:szCs w:val="28"/>
          <w:u w:val="single"/>
        </w:rPr>
      </w:pPr>
      <w:r w:rsidRPr="006B0108">
        <w:rPr>
          <w:rFonts w:ascii="Times New Roman" w:hAnsi="Times New Roman" w:cs="Times New Roman"/>
          <w:b/>
          <w:bCs/>
          <w:sz w:val="28"/>
          <w:szCs w:val="28"/>
          <w:u w:val="single"/>
        </w:rPr>
        <w:t>Conclusion</w:t>
      </w:r>
    </w:p>
    <w:p w14:paraId="0B12FF43" w14:textId="01439607" w:rsidR="00CB1131" w:rsidRDefault="008814DF" w:rsidP="00523B24">
      <w:pPr>
        <w:autoSpaceDE w:val="0"/>
        <w:autoSpaceDN w:val="0"/>
        <w:adjustRightInd w:val="0"/>
        <w:spacing w:after="200" w:line="480" w:lineRule="auto"/>
        <w:rPr>
          <w:rFonts w:ascii="Times New Roman" w:hAnsi="Times New Roman" w:cs="Times New Roman"/>
          <w:sz w:val="24"/>
          <w:szCs w:val="24"/>
        </w:rPr>
      </w:pPr>
      <w:r>
        <w:rPr>
          <w:rFonts w:ascii="Times New Roman" w:hAnsi="Times New Roman" w:cs="Times New Roman"/>
          <w:sz w:val="24"/>
          <w:szCs w:val="24"/>
        </w:rPr>
        <w:t>5.</w:t>
      </w:r>
      <w:r w:rsidR="007B5ECD" w:rsidRPr="006B0108">
        <w:rPr>
          <w:rFonts w:ascii="Times New Roman" w:hAnsi="Times New Roman" w:cs="Times New Roman"/>
          <w:sz w:val="24"/>
          <w:szCs w:val="24"/>
        </w:rPr>
        <w:t xml:space="preserve">      In conclusion Community Mental Health Services in the United Kingdom play a vital role in supporting individuals with mental health conditions within their communities. Effective communication strengthens therapeutic relationships and enhances care coordination, while good administrative skills ensure services operate efficiently and safely. Collaborative working among healthcare professionals and partner organisations enables holistic, person-centred care that promotes recovery, independence, and improved quality of life. Together, these elements contribute to the delivery of high-quality community mental health services across the United Kingdom for the patients. Partnership also extends beyond healthcare professionals. Collaboration with local authorities, housing providers, employment services, educational institutions, and voluntary organisations enables individuals to access </w:t>
      </w:r>
      <w:r w:rsidR="007B5ECD" w:rsidRPr="006B0108">
        <w:rPr>
          <w:rFonts w:ascii="Times New Roman" w:hAnsi="Times New Roman" w:cs="Times New Roman"/>
          <w:sz w:val="24"/>
          <w:szCs w:val="24"/>
        </w:rPr>
        <w:lastRenderedPageBreak/>
        <w:t xml:space="preserve">wider support that promotes recovery and social inclusion. Most importantly, service users should be recognised as active partners in their own care. Involving individuals in decision-making empowers them, promotes independence, and supports recovery-oriented practice. </w:t>
      </w:r>
    </w:p>
    <w:p w14:paraId="4B3CC883" w14:textId="77777777" w:rsidR="00CB1131" w:rsidRDefault="00CB1131" w:rsidP="007B5ECD">
      <w:pPr>
        <w:autoSpaceDE w:val="0"/>
        <w:autoSpaceDN w:val="0"/>
        <w:adjustRightInd w:val="0"/>
        <w:spacing w:after="200" w:line="276" w:lineRule="auto"/>
        <w:rPr>
          <w:rFonts w:ascii="Times New Roman" w:hAnsi="Times New Roman" w:cs="Times New Roman"/>
          <w:sz w:val="24"/>
          <w:szCs w:val="24"/>
        </w:rPr>
      </w:pPr>
    </w:p>
    <w:p w14:paraId="72F47FF9" w14:textId="77777777" w:rsidR="00CB1131" w:rsidRDefault="00CB1131" w:rsidP="007B5ECD">
      <w:pPr>
        <w:autoSpaceDE w:val="0"/>
        <w:autoSpaceDN w:val="0"/>
        <w:adjustRightInd w:val="0"/>
        <w:spacing w:after="200" w:line="276" w:lineRule="auto"/>
        <w:rPr>
          <w:rFonts w:ascii="Times New Roman" w:hAnsi="Times New Roman" w:cs="Times New Roman"/>
          <w:sz w:val="24"/>
          <w:szCs w:val="24"/>
        </w:rPr>
      </w:pPr>
    </w:p>
    <w:p w14:paraId="11E9A787" w14:textId="75E52620" w:rsidR="007B5ECD" w:rsidRPr="006B0108" w:rsidRDefault="007B5ECD" w:rsidP="007B5ECD">
      <w:pPr>
        <w:autoSpaceDE w:val="0"/>
        <w:autoSpaceDN w:val="0"/>
        <w:adjustRightInd w:val="0"/>
        <w:spacing w:after="200" w:line="276" w:lineRule="auto"/>
        <w:rPr>
          <w:rFonts w:ascii="Times New Roman" w:hAnsi="Times New Roman" w:cs="Times New Roman"/>
          <w:b/>
          <w:bCs/>
          <w:sz w:val="28"/>
          <w:szCs w:val="28"/>
          <w:u w:val="single"/>
        </w:rPr>
      </w:pPr>
      <w:r w:rsidRPr="006B0108">
        <w:rPr>
          <w:rFonts w:ascii="Times New Roman" w:hAnsi="Times New Roman" w:cs="Times New Roman"/>
          <w:b/>
          <w:bCs/>
          <w:sz w:val="28"/>
          <w:szCs w:val="28"/>
          <w:u w:val="single"/>
        </w:rPr>
        <w:t>References</w:t>
      </w:r>
    </w:p>
    <w:p w14:paraId="4BCCAE59" w14:textId="77777777" w:rsidR="007B5ECD" w:rsidRPr="006B0108" w:rsidRDefault="007B5ECD" w:rsidP="007B5ECD">
      <w:pPr>
        <w:autoSpaceDE w:val="0"/>
        <w:autoSpaceDN w:val="0"/>
        <w:adjustRightInd w:val="0"/>
        <w:spacing w:after="200" w:line="276" w:lineRule="auto"/>
        <w:rPr>
          <w:rFonts w:ascii="Times New Roman" w:hAnsi="Times New Roman" w:cs="Times New Roman"/>
          <w:sz w:val="24"/>
          <w:szCs w:val="24"/>
        </w:rPr>
      </w:pPr>
      <w:r w:rsidRPr="006B0108">
        <w:rPr>
          <w:rFonts w:ascii="Times New Roman" w:hAnsi="Times New Roman" w:cs="Times New Roman"/>
          <w:sz w:val="24"/>
          <w:szCs w:val="24"/>
        </w:rPr>
        <w:t xml:space="preserve">National Institute for Health and Care Excellence (NICE). (2022). Integrated health and social care for people with mental health problems. </w:t>
      </w:r>
      <w:hyperlink r:id="rId16" w:history="1">
        <w:r w:rsidRPr="006B0108">
          <w:rPr>
            <w:rFonts w:ascii="Times New Roman" w:hAnsi="Times New Roman" w:cs="Times New Roman"/>
            <w:sz w:val="24"/>
            <w:szCs w:val="24"/>
          </w:rPr>
          <w:t>https://www.nice.org.uk</w:t>
        </w:r>
      </w:hyperlink>
    </w:p>
    <w:p w14:paraId="0649710A" w14:textId="77777777" w:rsidR="007B5ECD" w:rsidRPr="006B0108" w:rsidRDefault="007B5ECD" w:rsidP="007B5ECD">
      <w:pPr>
        <w:autoSpaceDE w:val="0"/>
        <w:autoSpaceDN w:val="0"/>
        <w:adjustRightInd w:val="0"/>
        <w:spacing w:after="200" w:line="276" w:lineRule="auto"/>
        <w:rPr>
          <w:rFonts w:ascii="Times New Roman" w:hAnsi="Times New Roman" w:cs="Times New Roman"/>
          <w:sz w:val="24"/>
          <w:szCs w:val="24"/>
        </w:rPr>
      </w:pPr>
      <w:r w:rsidRPr="006B0108">
        <w:rPr>
          <w:rFonts w:ascii="Times New Roman" w:hAnsi="Times New Roman" w:cs="Times New Roman"/>
          <w:sz w:val="24"/>
          <w:szCs w:val="24"/>
        </w:rPr>
        <w:t xml:space="preserve">NHS England. (2019). The NHS Long Term Plan. </w:t>
      </w:r>
      <w:hyperlink r:id="rId17" w:history="1">
        <w:r w:rsidRPr="006B0108">
          <w:rPr>
            <w:rFonts w:ascii="Times New Roman" w:hAnsi="Times New Roman" w:cs="Times New Roman"/>
            <w:sz w:val="24"/>
            <w:szCs w:val="24"/>
          </w:rPr>
          <w:t>https://www.england.nhs.uk/long-term-plan/</w:t>
        </w:r>
      </w:hyperlink>
    </w:p>
    <w:p w14:paraId="4A8244E7" w14:textId="77777777" w:rsidR="007B5ECD" w:rsidRPr="006B0108" w:rsidRDefault="007B5ECD" w:rsidP="007B5ECD">
      <w:pPr>
        <w:autoSpaceDE w:val="0"/>
        <w:autoSpaceDN w:val="0"/>
        <w:adjustRightInd w:val="0"/>
        <w:spacing w:after="200" w:line="276" w:lineRule="auto"/>
        <w:rPr>
          <w:rFonts w:ascii="Times New Roman" w:hAnsi="Times New Roman" w:cs="Times New Roman"/>
          <w:sz w:val="24"/>
          <w:szCs w:val="24"/>
        </w:rPr>
      </w:pPr>
      <w:r w:rsidRPr="006B0108">
        <w:rPr>
          <w:rFonts w:ascii="Times New Roman" w:hAnsi="Times New Roman" w:cs="Times New Roman"/>
          <w:sz w:val="24"/>
          <w:szCs w:val="24"/>
        </w:rPr>
        <w:t xml:space="preserve">NHS England. (2022). Community Mental Health Framework for Adults and Older Adults. </w:t>
      </w:r>
      <w:hyperlink r:id="rId18" w:history="1">
        <w:r w:rsidRPr="006B0108">
          <w:rPr>
            <w:rFonts w:ascii="Times New Roman" w:hAnsi="Times New Roman" w:cs="Times New Roman"/>
            <w:sz w:val="24"/>
            <w:szCs w:val="24"/>
          </w:rPr>
          <w:t>https://www.england.nhs.uk</w:t>
        </w:r>
      </w:hyperlink>
    </w:p>
    <w:p w14:paraId="029A3B92" w14:textId="77777777" w:rsidR="007B5ECD" w:rsidRPr="006B0108" w:rsidRDefault="007B5ECD" w:rsidP="007B5ECD">
      <w:pPr>
        <w:autoSpaceDE w:val="0"/>
        <w:autoSpaceDN w:val="0"/>
        <w:adjustRightInd w:val="0"/>
        <w:spacing w:after="200" w:line="276" w:lineRule="auto"/>
        <w:rPr>
          <w:rFonts w:ascii="Times New Roman" w:hAnsi="Times New Roman" w:cs="Times New Roman"/>
          <w:sz w:val="24"/>
          <w:szCs w:val="24"/>
        </w:rPr>
      </w:pPr>
      <w:r w:rsidRPr="006B0108">
        <w:rPr>
          <w:rFonts w:ascii="Times New Roman" w:hAnsi="Times New Roman" w:cs="Times New Roman"/>
          <w:sz w:val="24"/>
          <w:szCs w:val="24"/>
        </w:rPr>
        <w:t>World Health Organization. (2022). World Mental Health Report: Transforming Mental Health for All. https:</w:t>
      </w:r>
    </w:p>
    <w:p w14:paraId="740AC7B6" w14:textId="0A880B1E" w:rsidR="00CB1131" w:rsidRPr="00CB1131" w:rsidRDefault="007B5ECD" w:rsidP="00CB1131">
      <w:pPr>
        <w:autoSpaceDE w:val="0"/>
        <w:autoSpaceDN w:val="0"/>
        <w:adjustRightInd w:val="0"/>
        <w:spacing w:after="200" w:line="276" w:lineRule="auto"/>
        <w:rPr>
          <w:rFonts w:ascii="Times New Roman" w:hAnsi="Times New Roman" w:cs="Times New Roman"/>
          <w:sz w:val="24"/>
          <w:szCs w:val="24"/>
        </w:rPr>
      </w:pPr>
      <w:r w:rsidRPr="006B0108">
        <w:rPr>
          <w:rFonts w:ascii="Times New Roman" w:hAnsi="Times New Roman" w:cs="Times New Roman"/>
          <w:sz w:val="24"/>
          <w:szCs w:val="24"/>
        </w:rPr>
        <w:t xml:space="preserve">Department of Health and Social Care. (2011). No Health Without Mental Health: A Cross-Government Mental Health Outcomes Strategy for People of All Ages. </w:t>
      </w:r>
      <w:hyperlink r:id="rId19" w:history="1">
        <w:r w:rsidRPr="006B0108">
          <w:rPr>
            <w:rFonts w:ascii="Times New Roman" w:hAnsi="Times New Roman" w:cs="Times New Roman"/>
            <w:sz w:val="24"/>
            <w:szCs w:val="24"/>
          </w:rPr>
          <w:t>https://www.gov.uk</w:t>
        </w:r>
      </w:hyperlink>
    </w:p>
    <w:p w14:paraId="5C9C85DB" w14:textId="0E99BE45" w:rsidR="00CB1131" w:rsidRPr="00293B60" w:rsidRDefault="00CB1131" w:rsidP="00CB1131">
      <w:pPr>
        <w:widowControl w:val="0"/>
        <w:autoSpaceDE w:val="0"/>
        <w:autoSpaceDN w:val="0"/>
        <w:adjustRightInd w:val="0"/>
        <w:spacing w:after="0" w:line="480" w:lineRule="auto"/>
        <w:rPr>
          <w:rFonts w:ascii="Times New Roman" w:hAnsi="Times New Roman" w:cs="Times New Roman"/>
          <w:sz w:val="24"/>
          <w:szCs w:val="24"/>
        </w:rPr>
      </w:pPr>
      <w:r w:rsidRPr="00293B60">
        <w:rPr>
          <w:rFonts w:ascii="Times New Roman" w:hAnsi="Times New Roman" w:cs="Times New Roman"/>
          <w:sz w:val="24"/>
          <w:szCs w:val="24"/>
        </w:rPr>
        <w:t>Bick, D. and Baston, H. (2017) Essential Midwifery Practice: Antenatal Care. 2nd ed. Oxford: Wiley-Blackwell.</w:t>
      </w:r>
    </w:p>
    <w:p w14:paraId="7BC7FC3F" w14:textId="77777777" w:rsidR="00CB1131" w:rsidRPr="00293B60" w:rsidRDefault="00CB1131" w:rsidP="00CB1131">
      <w:pPr>
        <w:widowControl w:val="0"/>
        <w:autoSpaceDE w:val="0"/>
        <w:autoSpaceDN w:val="0"/>
        <w:adjustRightInd w:val="0"/>
        <w:spacing w:after="0" w:line="480" w:lineRule="auto"/>
        <w:rPr>
          <w:rFonts w:ascii="Times New Roman" w:hAnsi="Times New Roman" w:cs="Times New Roman"/>
          <w:sz w:val="24"/>
          <w:szCs w:val="24"/>
        </w:rPr>
      </w:pPr>
      <w:r w:rsidRPr="00293B60">
        <w:rPr>
          <w:rFonts w:ascii="Times New Roman" w:hAnsi="Times New Roman" w:cs="Times New Roman"/>
          <w:sz w:val="24"/>
          <w:szCs w:val="24"/>
        </w:rPr>
        <w:t xml:space="preserve"> Leap, N. and Hunter, B. (2013) The Midwife’s Tale: An Oral History from Handywoman to Professional Midwife. London: Routledge.</w:t>
      </w:r>
    </w:p>
    <w:p w14:paraId="4224E6FC" w14:textId="77777777" w:rsidR="00CB1131" w:rsidRPr="00293B60" w:rsidRDefault="00CB1131" w:rsidP="00CB1131">
      <w:pPr>
        <w:widowControl w:val="0"/>
        <w:autoSpaceDE w:val="0"/>
        <w:autoSpaceDN w:val="0"/>
        <w:adjustRightInd w:val="0"/>
        <w:spacing w:after="0" w:line="480" w:lineRule="auto"/>
        <w:rPr>
          <w:rFonts w:ascii="Times New Roman" w:hAnsi="Times New Roman" w:cs="Times New Roman"/>
          <w:sz w:val="24"/>
          <w:szCs w:val="24"/>
        </w:rPr>
      </w:pPr>
      <w:r w:rsidRPr="00293B60">
        <w:rPr>
          <w:rFonts w:ascii="Times New Roman" w:hAnsi="Times New Roman" w:cs="Times New Roman"/>
          <w:sz w:val="24"/>
          <w:szCs w:val="24"/>
        </w:rPr>
        <w:t xml:space="preserve"> National Institute for Health and Care Excellence (2021) Antenatal Care (NICE Guideline NG201).</w:t>
      </w:r>
    </w:p>
    <w:p w14:paraId="1CBE332E" w14:textId="77777777" w:rsidR="00CB1131" w:rsidRPr="00293B60" w:rsidRDefault="00CB1131" w:rsidP="00CB1131">
      <w:pPr>
        <w:widowControl w:val="0"/>
        <w:autoSpaceDE w:val="0"/>
        <w:autoSpaceDN w:val="0"/>
        <w:adjustRightInd w:val="0"/>
        <w:spacing w:after="0" w:line="480" w:lineRule="auto"/>
        <w:rPr>
          <w:rFonts w:ascii="Times New Roman" w:hAnsi="Times New Roman" w:cs="Times New Roman"/>
          <w:sz w:val="24"/>
          <w:szCs w:val="24"/>
        </w:rPr>
      </w:pPr>
      <w:r w:rsidRPr="00293B60">
        <w:rPr>
          <w:rFonts w:ascii="Times New Roman" w:hAnsi="Times New Roman" w:cs="Times New Roman"/>
          <w:sz w:val="24"/>
          <w:szCs w:val="24"/>
        </w:rPr>
        <w:t xml:space="preserve"> National Health Service (2019) The NHS Long Term Plan.</w:t>
      </w:r>
    </w:p>
    <w:p w14:paraId="47BE3930" w14:textId="77777777" w:rsidR="00CB1131" w:rsidRPr="00293B60" w:rsidRDefault="00CB1131" w:rsidP="00CB1131">
      <w:pPr>
        <w:widowControl w:val="0"/>
        <w:autoSpaceDE w:val="0"/>
        <w:autoSpaceDN w:val="0"/>
        <w:adjustRightInd w:val="0"/>
        <w:spacing w:after="0" w:line="480" w:lineRule="auto"/>
        <w:rPr>
          <w:rFonts w:ascii="Times New Roman" w:hAnsi="Times New Roman" w:cs="Times New Roman"/>
          <w:sz w:val="24"/>
          <w:szCs w:val="24"/>
        </w:rPr>
      </w:pPr>
      <w:r w:rsidRPr="00293B60">
        <w:rPr>
          <w:rFonts w:ascii="Times New Roman" w:hAnsi="Times New Roman" w:cs="Times New Roman"/>
          <w:sz w:val="24"/>
          <w:szCs w:val="24"/>
        </w:rPr>
        <w:t xml:space="preserve"> NHS England (2016) Better Births: Improving Outcomes of Maternity Services in England.</w:t>
      </w:r>
    </w:p>
    <w:p w14:paraId="67A4B93B" w14:textId="77777777" w:rsidR="00CB1131" w:rsidRPr="00293B60" w:rsidRDefault="00CB1131" w:rsidP="00CB1131">
      <w:pPr>
        <w:widowControl w:val="0"/>
        <w:autoSpaceDE w:val="0"/>
        <w:autoSpaceDN w:val="0"/>
        <w:adjustRightInd w:val="0"/>
        <w:spacing w:after="0" w:line="480" w:lineRule="auto"/>
        <w:rPr>
          <w:rFonts w:ascii="Times New Roman" w:hAnsi="Times New Roman" w:cs="Times New Roman"/>
          <w:sz w:val="24"/>
          <w:szCs w:val="24"/>
          <w:lang w:val="en"/>
        </w:rPr>
      </w:pPr>
      <w:r w:rsidRPr="00293B60">
        <w:rPr>
          <w:rFonts w:ascii="Times New Roman" w:hAnsi="Times New Roman" w:cs="Times New Roman"/>
          <w:sz w:val="24"/>
          <w:szCs w:val="24"/>
        </w:rPr>
        <w:t xml:space="preserve"> Royal College of Midwives (2022) Evidence-Based Midwifery Resources.</w:t>
      </w:r>
    </w:p>
    <w:p w14:paraId="43D464C1" w14:textId="7F5F25F4" w:rsidR="000678C8" w:rsidRPr="006B0108" w:rsidRDefault="002D55C2">
      <w:pPr>
        <w:rPr>
          <w:rFonts w:ascii="Times New Roman" w:hAnsi="Times New Roman" w:cs="Times New Roman"/>
        </w:rPr>
      </w:pPr>
      <w:r>
        <w:rPr>
          <w:rFonts w:ascii="Times New Roman" w:hAnsi="Times New Roman" w:cs="Times New Roman"/>
        </w:rPr>
        <w:t xml:space="preserve">NHS England (2023). Commissioner guidance </w:t>
      </w:r>
      <w:r w:rsidR="004A3C87">
        <w:rPr>
          <w:rFonts w:ascii="Times New Roman" w:hAnsi="Times New Roman" w:cs="Times New Roman"/>
        </w:rPr>
        <w:t>for adult community mental health rehabilitation services. Available at; https;//www.england.nhs.uk/publication/commissioner-guidance-for -adult-community-mental-health-rehabilitation-services</w:t>
      </w:r>
      <w:proofErr w:type="gramStart"/>
      <w:r w:rsidR="004A3C87">
        <w:rPr>
          <w:rFonts w:ascii="Times New Roman" w:hAnsi="Times New Roman" w:cs="Times New Roman"/>
        </w:rPr>
        <w:t>/(</w:t>
      </w:r>
      <w:proofErr w:type="gramEnd"/>
      <w:r w:rsidR="004A3C87">
        <w:rPr>
          <w:rFonts w:ascii="Times New Roman" w:hAnsi="Times New Roman" w:cs="Times New Roman"/>
        </w:rPr>
        <w:t>Accessed; 13 July 2026).</w:t>
      </w:r>
    </w:p>
    <w:sectPr w:rsidR="000678C8" w:rsidRPr="006B0108"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7A83F" w14:textId="77777777" w:rsidR="002D5E0F" w:rsidRDefault="002D5E0F" w:rsidP="00BE6BE0">
      <w:pPr>
        <w:spacing w:after="0" w:line="240" w:lineRule="auto"/>
      </w:pPr>
      <w:r>
        <w:separator/>
      </w:r>
    </w:p>
  </w:endnote>
  <w:endnote w:type="continuationSeparator" w:id="0">
    <w:p w14:paraId="07B8D244" w14:textId="77777777" w:rsidR="002D5E0F" w:rsidRDefault="002D5E0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0FB68" w14:textId="77777777" w:rsidR="002D5E0F" w:rsidRDefault="002D5E0F" w:rsidP="00BE6BE0">
      <w:pPr>
        <w:spacing w:after="0" w:line="240" w:lineRule="auto"/>
      </w:pPr>
      <w:r>
        <w:separator/>
      </w:r>
    </w:p>
  </w:footnote>
  <w:footnote w:type="continuationSeparator" w:id="0">
    <w:p w14:paraId="5787CE47" w14:textId="77777777" w:rsidR="002D5E0F" w:rsidRDefault="002D5E0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13446"/>
    <w:multiLevelType w:val="hybridMultilevel"/>
    <w:tmpl w:val="E9D2D79C"/>
    <w:lvl w:ilvl="0" w:tplc="C8702A58">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D0166"/>
    <w:multiLevelType w:val="hybridMultilevel"/>
    <w:tmpl w:val="2AC656E6"/>
    <w:lvl w:ilvl="0" w:tplc="D2CA4C0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7741F03"/>
    <w:multiLevelType w:val="hybridMultilevel"/>
    <w:tmpl w:val="2B269412"/>
    <w:lvl w:ilvl="0" w:tplc="C8C6F0F2">
      <w:start w:val="4"/>
      <w:numFmt w:val="decimal"/>
      <w:lvlText w:val="%1."/>
      <w:lvlJc w:val="left"/>
      <w:pPr>
        <w:ind w:left="1080" w:hanging="360"/>
      </w:pPr>
      <w:rPr>
        <w:rFonts w:hint="default"/>
        <w:b/>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A637783"/>
    <w:multiLevelType w:val="hybridMultilevel"/>
    <w:tmpl w:val="9E328B28"/>
    <w:lvl w:ilvl="0" w:tplc="D0DE56D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52A6366"/>
    <w:multiLevelType w:val="hybridMultilevel"/>
    <w:tmpl w:val="443057CA"/>
    <w:lvl w:ilvl="0" w:tplc="509CE11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46A5932"/>
    <w:multiLevelType w:val="hybridMultilevel"/>
    <w:tmpl w:val="534631F0"/>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0372C4"/>
    <w:multiLevelType w:val="hybridMultilevel"/>
    <w:tmpl w:val="975AD2D6"/>
    <w:lvl w:ilvl="0" w:tplc="D8C6D5DA">
      <w:start w:val="3"/>
      <w:numFmt w:val="decimal"/>
      <w:lvlText w:val="%1."/>
      <w:lvlJc w:val="left"/>
      <w:pPr>
        <w:ind w:left="1080" w:hanging="360"/>
      </w:pPr>
      <w:rPr>
        <w:rFonts w:hint="default"/>
        <w:b/>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51549952">
    <w:abstractNumId w:val="5"/>
  </w:num>
  <w:num w:numId="2" w16cid:durableId="2050688903">
    <w:abstractNumId w:val="0"/>
  </w:num>
  <w:num w:numId="3" w16cid:durableId="738403953">
    <w:abstractNumId w:val="6"/>
  </w:num>
  <w:num w:numId="4" w16cid:durableId="1684818290">
    <w:abstractNumId w:val="1"/>
  </w:num>
  <w:num w:numId="5" w16cid:durableId="713774186">
    <w:abstractNumId w:val="4"/>
  </w:num>
  <w:num w:numId="6" w16cid:durableId="1395468172">
    <w:abstractNumId w:val="2"/>
  </w:num>
  <w:num w:numId="7" w16cid:durableId="20733855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02EB"/>
    <w:rsid w:val="0004476F"/>
    <w:rsid w:val="000464A0"/>
    <w:rsid w:val="00056EB1"/>
    <w:rsid w:val="000677B0"/>
    <w:rsid w:val="000678C8"/>
    <w:rsid w:val="0007274A"/>
    <w:rsid w:val="00095F3C"/>
    <w:rsid w:val="00103AED"/>
    <w:rsid w:val="00113D96"/>
    <w:rsid w:val="00120BCE"/>
    <w:rsid w:val="00131844"/>
    <w:rsid w:val="00136829"/>
    <w:rsid w:val="00223D26"/>
    <w:rsid w:val="00236E4A"/>
    <w:rsid w:val="00241A1D"/>
    <w:rsid w:val="002764D0"/>
    <w:rsid w:val="002767BF"/>
    <w:rsid w:val="002C70C3"/>
    <w:rsid w:val="002D55C2"/>
    <w:rsid w:val="002D5E0F"/>
    <w:rsid w:val="002E3054"/>
    <w:rsid w:val="002F0126"/>
    <w:rsid w:val="003A000F"/>
    <w:rsid w:val="003E6AAC"/>
    <w:rsid w:val="003E7D1E"/>
    <w:rsid w:val="00424728"/>
    <w:rsid w:val="00432ADD"/>
    <w:rsid w:val="004359F1"/>
    <w:rsid w:val="00450E92"/>
    <w:rsid w:val="0045365F"/>
    <w:rsid w:val="0046552B"/>
    <w:rsid w:val="00473601"/>
    <w:rsid w:val="00487345"/>
    <w:rsid w:val="004A3C87"/>
    <w:rsid w:val="004E6E4F"/>
    <w:rsid w:val="004E7210"/>
    <w:rsid w:val="004F46E6"/>
    <w:rsid w:val="00523B24"/>
    <w:rsid w:val="005B0A34"/>
    <w:rsid w:val="005C7715"/>
    <w:rsid w:val="005D2FAA"/>
    <w:rsid w:val="005E5E7E"/>
    <w:rsid w:val="00656D0B"/>
    <w:rsid w:val="006A0B6C"/>
    <w:rsid w:val="006A3996"/>
    <w:rsid w:val="006A6816"/>
    <w:rsid w:val="006B0108"/>
    <w:rsid w:val="006B3B85"/>
    <w:rsid w:val="006B4366"/>
    <w:rsid w:val="00714835"/>
    <w:rsid w:val="00737333"/>
    <w:rsid w:val="007442E5"/>
    <w:rsid w:val="007A0F9F"/>
    <w:rsid w:val="007B5ECD"/>
    <w:rsid w:val="007F24C2"/>
    <w:rsid w:val="00804A7F"/>
    <w:rsid w:val="008303B2"/>
    <w:rsid w:val="00832CFA"/>
    <w:rsid w:val="00833470"/>
    <w:rsid w:val="00854E2A"/>
    <w:rsid w:val="00863010"/>
    <w:rsid w:val="008814DF"/>
    <w:rsid w:val="00897A5E"/>
    <w:rsid w:val="008F5714"/>
    <w:rsid w:val="00925D5E"/>
    <w:rsid w:val="009424A7"/>
    <w:rsid w:val="009804C8"/>
    <w:rsid w:val="0098501B"/>
    <w:rsid w:val="009C5775"/>
    <w:rsid w:val="009E0328"/>
    <w:rsid w:val="009E257B"/>
    <w:rsid w:val="00A13CAE"/>
    <w:rsid w:val="00A46635"/>
    <w:rsid w:val="00A554E4"/>
    <w:rsid w:val="00A57234"/>
    <w:rsid w:val="00A6165E"/>
    <w:rsid w:val="00A82690"/>
    <w:rsid w:val="00AA0591"/>
    <w:rsid w:val="00B51AB1"/>
    <w:rsid w:val="00B642EF"/>
    <w:rsid w:val="00BB5495"/>
    <w:rsid w:val="00BE6BE0"/>
    <w:rsid w:val="00BE714B"/>
    <w:rsid w:val="00BF5FFC"/>
    <w:rsid w:val="00C24C77"/>
    <w:rsid w:val="00C70D73"/>
    <w:rsid w:val="00C83A82"/>
    <w:rsid w:val="00CB1131"/>
    <w:rsid w:val="00D321E9"/>
    <w:rsid w:val="00D5577B"/>
    <w:rsid w:val="00D93E99"/>
    <w:rsid w:val="00DE4D65"/>
    <w:rsid w:val="00E006B6"/>
    <w:rsid w:val="00E01705"/>
    <w:rsid w:val="00E8305E"/>
    <w:rsid w:val="00E90CFD"/>
    <w:rsid w:val="00ED0D33"/>
    <w:rsid w:val="00EF3E35"/>
    <w:rsid w:val="00F36D02"/>
    <w:rsid w:val="00F64FBC"/>
    <w:rsid w:val="00F77E0E"/>
    <w:rsid w:val="00FA5A0B"/>
    <w:rsid w:val="00FB0AF5"/>
    <w:rsid w:val="00FD17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863010"/>
    <w:pPr>
      <w:ind w:left="720"/>
      <w:contextualSpacing/>
    </w:pPr>
  </w:style>
  <w:style w:type="paragraph" w:styleId="NormalWeb">
    <w:name w:val="Normal (Web)"/>
    <w:basedOn w:val="Normal"/>
    <w:uiPriority w:val="99"/>
    <w:unhideWhenUsed/>
    <w:rsid w:val="000678C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Emphasis">
    <w:name w:val="Emphasis"/>
    <w:basedOn w:val="DefaultParagraphFont"/>
    <w:uiPriority w:val="20"/>
    <w:qFormat/>
    <w:rsid w:val="000678C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jpeg"/><Relationship Id="rId18" Type="http://schemas.openxmlformats.org/officeDocument/2006/relationships/hyperlink" Target="https://www.england.nhs.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england.nhs.uk/long-term-plan/" TargetMode="External"/><Relationship Id="rId2" Type="http://schemas.openxmlformats.org/officeDocument/2006/relationships/numbering" Target="numbering.xml"/><Relationship Id="rId16" Type="http://schemas.openxmlformats.org/officeDocument/2006/relationships/hyperlink" Target="https://www.nice.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0.png"/><Relationship Id="rId10" Type="http://schemas.openxmlformats.org/officeDocument/2006/relationships/header" Target="header1.xml"/><Relationship Id="rId19"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1475</Words>
  <Characters>8413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Jariatu Jalloh (2527004)</cp:lastModifiedBy>
  <cp:revision>2</cp:revision>
  <dcterms:created xsi:type="dcterms:W3CDTF">2026-07-16T11:28:00Z</dcterms:created>
  <dcterms:modified xsi:type="dcterms:W3CDTF">2026-07-16T11:28:00Z</dcterms:modified>
</cp:coreProperties>
</file>