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600" w:firstRow="0" w:lastRow="0" w:firstColumn="0" w:lastColumn="0" w:noHBand="1" w:noVBand="1"/>
      </w:tblPr>
      <w:tblGrid>
        <w:gridCol w:w="5529"/>
        <w:gridCol w:w="5261"/>
      </w:tblGrid>
      <w:tr w:rsidR="00A81248" w:rsidRPr="003A798E" w14:paraId="6ECB5E4E" w14:textId="77777777" w:rsidTr="00766C02">
        <w:tc>
          <w:tcPr>
            <w:tcW w:w="5529" w:type="dxa"/>
          </w:tcPr>
          <w:p w14:paraId="2B575429" w14:textId="77777777" w:rsidR="00A81248" w:rsidRPr="003A798E" w:rsidRDefault="00A81248" w:rsidP="00A81248">
            <w:pPr>
              <w:pStyle w:val="GraphicAnchor"/>
            </w:pPr>
          </w:p>
        </w:tc>
        <w:tc>
          <w:tcPr>
            <w:tcW w:w="5261" w:type="dxa"/>
          </w:tcPr>
          <w:p w14:paraId="50447F10" w14:textId="77777777" w:rsidR="00A81248" w:rsidRPr="003A798E" w:rsidRDefault="00A81248" w:rsidP="00A81248">
            <w:pPr>
              <w:pStyle w:val="GraphicAnchor"/>
            </w:pPr>
          </w:p>
        </w:tc>
      </w:tr>
      <w:tr w:rsidR="00A81248" w:rsidRPr="003A798E" w14:paraId="4993751A" w14:textId="77777777" w:rsidTr="00766C02">
        <w:trPr>
          <w:trHeight w:val="2719"/>
        </w:trPr>
        <w:tc>
          <w:tcPr>
            <w:tcW w:w="5529" w:type="dxa"/>
          </w:tcPr>
          <w:p w14:paraId="47A1C8C9" w14:textId="77777777" w:rsidR="00A81248" w:rsidRDefault="00FF299E" w:rsidP="00C66528">
            <w:pPr>
              <w:pStyle w:val="Heading1"/>
              <w:rPr>
                <w:sz w:val="64"/>
                <w:szCs w:val="64"/>
              </w:rPr>
            </w:pPr>
            <w:r w:rsidRPr="00766C02">
              <w:rPr>
                <w:sz w:val="64"/>
                <w:szCs w:val="64"/>
              </w:rPr>
              <w:t>CASE REPORT</w:t>
            </w:r>
            <w:r w:rsidR="00FC49A7">
              <w:rPr>
                <w:sz w:val="64"/>
                <w:szCs w:val="64"/>
              </w:rPr>
              <w:t xml:space="preserve"> </w:t>
            </w:r>
          </w:p>
          <w:p w14:paraId="416A680B" w14:textId="77777777" w:rsidR="00FC49A7" w:rsidRDefault="00FC49A7" w:rsidP="00FC49A7"/>
          <w:p w14:paraId="0AEDB9D8" w14:textId="1AD76543" w:rsidR="00FC49A7" w:rsidRPr="00FC49A7" w:rsidRDefault="00FC49A7" w:rsidP="00FC49A7"/>
        </w:tc>
        <w:tc>
          <w:tcPr>
            <w:tcW w:w="5261" w:type="dxa"/>
          </w:tcPr>
          <w:p w14:paraId="5CFF4F56" w14:textId="0F60C52D" w:rsidR="00A81248" w:rsidRPr="003A798E" w:rsidRDefault="00A81248"/>
        </w:tc>
      </w:tr>
      <w:tr w:rsidR="00FF299E" w:rsidRPr="003A798E" w14:paraId="2FE6D199" w14:textId="77777777" w:rsidTr="00766C02">
        <w:trPr>
          <w:trHeight w:val="5771"/>
        </w:trPr>
        <w:tc>
          <w:tcPr>
            <w:tcW w:w="5529" w:type="dxa"/>
            <w:vMerge w:val="restart"/>
          </w:tcPr>
          <w:p w14:paraId="1EFA21D4" w14:textId="77777777" w:rsidR="007C6BED" w:rsidRDefault="007C6BED"/>
          <w:p w14:paraId="31EEDC64" w14:textId="77777777" w:rsidR="007C6BED" w:rsidRDefault="007C6BED"/>
          <w:p w14:paraId="46F63CC7" w14:textId="77777777" w:rsidR="007C6BED" w:rsidRDefault="007C6BED"/>
          <w:p w14:paraId="1231DF41" w14:textId="77777777" w:rsidR="007C6BED" w:rsidRDefault="007C6BED"/>
          <w:p w14:paraId="444F5670" w14:textId="77777777" w:rsidR="007C6BED" w:rsidRDefault="007C6BED"/>
          <w:p w14:paraId="3BE713A0" w14:textId="77777777" w:rsidR="007C6BED" w:rsidRDefault="007C6BED"/>
          <w:p w14:paraId="3E33DD93" w14:textId="77777777" w:rsidR="007C6BED" w:rsidRDefault="007C6BED"/>
          <w:p w14:paraId="2706A9D6" w14:textId="77777777" w:rsidR="007C6BED" w:rsidRDefault="007C6BED"/>
          <w:p w14:paraId="495C4C90" w14:textId="77777777" w:rsidR="007C6BED" w:rsidRDefault="007C6BED"/>
          <w:p w14:paraId="03E112D4" w14:textId="77777777" w:rsidR="007C6BED" w:rsidRDefault="007C6BED"/>
          <w:p w14:paraId="36E1FB6A" w14:textId="77777777" w:rsidR="007C6BED" w:rsidRDefault="007C6BED"/>
          <w:p w14:paraId="68D9A1E7" w14:textId="77777777" w:rsidR="007C6BED" w:rsidRDefault="007C6BED"/>
          <w:p w14:paraId="26B7322A" w14:textId="77777777" w:rsidR="007C6BED" w:rsidRDefault="007C6BED"/>
          <w:p w14:paraId="3AB0E43F" w14:textId="77777777" w:rsidR="007C6BED" w:rsidRDefault="007C6BED"/>
          <w:p w14:paraId="09E4DDB6" w14:textId="77777777" w:rsidR="007C6BED" w:rsidRDefault="007C6BED"/>
          <w:p w14:paraId="088A7B19" w14:textId="77777777" w:rsidR="007C6BED" w:rsidRDefault="007C6BED"/>
          <w:p w14:paraId="18D8EDE1" w14:textId="77777777" w:rsidR="007C6BED" w:rsidRDefault="007C6BED"/>
          <w:p w14:paraId="5F635282" w14:textId="77777777" w:rsidR="007C6BED" w:rsidRDefault="007C6BED"/>
          <w:p w14:paraId="29E8D5BA" w14:textId="77777777" w:rsidR="007C6BED" w:rsidRDefault="007C6BED"/>
          <w:p w14:paraId="3AFE1EC2" w14:textId="77777777" w:rsidR="007C6BED" w:rsidRDefault="007C6BED"/>
          <w:p w14:paraId="7FCE18B3" w14:textId="77777777" w:rsidR="007C6BED" w:rsidRDefault="007C6BED"/>
          <w:p w14:paraId="4BE3971C" w14:textId="77777777" w:rsidR="007C6BED" w:rsidRDefault="007C6BED"/>
          <w:p w14:paraId="3D24D069" w14:textId="77777777" w:rsidR="007C6BED" w:rsidRDefault="007C6BED"/>
          <w:p w14:paraId="0F726585" w14:textId="77777777" w:rsidR="007C6BED" w:rsidRDefault="007C6BED"/>
          <w:p w14:paraId="3E370874" w14:textId="77777777" w:rsidR="007C6BED" w:rsidRDefault="007C6BED"/>
          <w:p w14:paraId="632CEFF1" w14:textId="77777777" w:rsidR="007C6BED" w:rsidRDefault="007C6BED"/>
          <w:p w14:paraId="1E6697B0" w14:textId="77777777" w:rsidR="007C6BED" w:rsidRDefault="007C6BED"/>
          <w:p w14:paraId="0EB735AD" w14:textId="77777777" w:rsidR="007C6BED" w:rsidRDefault="007C6BED"/>
          <w:p w14:paraId="1102E5FF" w14:textId="77777777" w:rsidR="007C6BED" w:rsidRDefault="007C6BED"/>
          <w:p w14:paraId="66B9A126" w14:textId="77777777" w:rsidR="007C6BED" w:rsidRDefault="007C6BED"/>
          <w:p w14:paraId="09EBB0E2" w14:textId="77777777" w:rsidR="007C6BED" w:rsidRDefault="007C6BED"/>
          <w:p w14:paraId="02CCB732" w14:textId="77777777" w:rsidR="007C6BED" w:rsidRDefault="007C6BED"/>
          <w:p w14:paraId="4FE29DE4" w14:textId="77777777" w:rsidR="007C6BED" w:rsidRDefault="007C6BED"/>
          <w:p w14:paraId="39003EA3" w14:textId="029CAE98" w:rsidR="00FF299E" w:rsidRPr="003A798E" w:rsidRDefault="00FF299E">
            <w:r w:rsidRPr="003A798E">
              <w:rPr>
                <w:noProof/>
                <w:lang w:eastAsia="en-AU"/>
              </w:rPr>
              <mc:AlternateContent>
                <mc:Choice Requires="wpg">
                  <w:drawing>
                    <wp:anchor distT="0" distB="0" distL="114300" distR="114300" simplePos="0" relativeHeight="251663360" behindDoc="1" locked="0" layoutInCell="1" allowOverlap="1" wp14:anchorId="5BECCFE1" wp14:editId="70EB73B7">
                      <wp:simplePos x="0" y="0"/>
                      <wp:positionH relativeFrom="margin">
                        <wp:posOffset>-445477</wp:posOffset>
                      </wp:positionH>
                      <wp:positionV relativeFrom="page">
                        <wp:posOffset>-2242527</wp:posOffset>
                      </wp:positionV>
                      <wp:extent cx="7772400" cy="10054800"/>
                      <wp:effectExtent l="0" t="0" r="0" b="3810"/>
                      <wp:wrapNone/>
                      <wp:docPr id="2" name="Group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05C8564-9AA1-3741-A518-06A1556F88BC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72400" cy="10054800"/>
                                <a:chOff x="0" y="0"/>
                                <a:chExt cx="7771132" cy="10053322"/>
                              </a:xfrm>
                            </wpg:grpSpPr>
                            <wps:wsp>
                              <wps:cNvPr id="3" name="Shape"/>
                              <wps:cNvSpPr/>
                              <wps:spPr>
                                <a:xfrm>
                                  <a:off x="0" y="2552701"/>
                                  <a:ext cx="5845812" cy="750062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0687"/>
                                      </a:moveTo>
                                      <a:lnTo>
                                        <a:pt x="0" y="21600"/>
                                      </a:lnTo>
                                      <a:lnTo>
                                        <a:pt x="1769" y="21600"/>
                                      </a:lnTo>
                                      <a:lnTo>
                                        <a:pt x="21600" y="6148"/>
                                      </a:lnTo>
                                      <a:lnTo>
                                        <a:pt x="137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4" name="Triangle"/>
                              <wps:cNvSpPr/>
                              <wps:spPr>
                                <a:xfrm>
                                  <a:off x="0" y="2044700"/>
                                  <a:ext cx="3907791" cy="781685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21600"/>
                                      </a:moveTo>
                                      <a:lnTo>
                                        <a:pt x="21600" y="1080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2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5" name="Shape"/>
                              <wps:cNvSpPr/>
                              <wps:spPr>
                                <a:xfrm>
                                  <a:off x="0" y="0"/>
                                  <a:ext cx="7771132" cy="903986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4678"/>
                                      </a:moveTo>
                                      <a:lnTo>
                                        <a:pt x="0" y="21600"/>
                                      </a:lnTo>
                                      <a:lnTo>
                                        <a:pt x="21600" y="3032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7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D609EE6" id="Group 1" o:spid="_x0000_s1026" alt="&quot;&quot;" style="position:absolute;margin-left:-35.1pt;margin-top:-176.6pt;width:612pt;height:791.7pt;z-index:-251653120;mso-position-horizontal-relative:margin;mso-position-vertical-relative:page;mso-width-relative:margin;mso-height-relative:margin" coordsize="77711,100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">
                      <v:shape id="Shape" o:spid="_x0000_s1027" style="position:absolute;top:25527;width:58458;height:75006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" path="m,10687l,21600r1769,l21600,6148,13712,,,10687xe" fillcolor="#d8d8d8 [2732]" stroked="f" strokeweight="1pt">
                        <v:stroke miterlimit="4" joinstyle="miter"/>
                        <v:path arrowok="t" o:extrusionok="f" o:connecttype="custom" o:connectlocs="2922906,3750311;2922906,3750311;2922906,3750311;2922906,3750311" o:connectangles="0,90,180,270"/>
                      </v:shape>
                      <v:shape id="Triangle" o:spid="_x0000_s1028" style="position:absolute;top:20447;width:39077;height:78168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" path="m,21600l21600,10802,,,,21600xe" fillcolor="#00c1c7 [3205]" stroked="f" strokeweight="1pt">
                        <v:stroke miterlimit="4" joinstyle="miter"/>
                        <v:path arrowok="t" o:extrusionok="f" o:connecttype="custom" o:connectlocs="1953896,3908426;1953896,3908426;1953896,3908426;1953896,3908426" o:connectangles="0,90,180,270"/>
                      </v:shape>
                      <v:shape id="Shape" o:spid="_x0000_s1029" style="position:absolute;width:77711;height:90398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" path="m,14678r,6922l21600,3032,21600,,17075,,,14678xe" fillcolor="#123869 [3204]" stroked="f" strokeweight="1pt">
                        <v:stroke miterlimit="4" joinstyle="miter"/>
                        <v:path arrowok="t" o:extrusionok="f" o:connecttype="custom" o:connectlocs="3885566,4519931;3885566,4519931;3885566,4519931;3885566,4519931" o:connectangles="0,90,180,270"/>
                      </v:shape>
                      <w10:wrap anchorx="margin" anchory="page"/>
                    </v:group>
                  </w:pict>
                </mc:Fallback>
              </mc:AlternateContent>
            </w:r>
          </w:p>
        </w:tc>
        <w:tc>
          <w:tcPr>
            <w:tcW w:w="5261" w:type="dxa"/>
          </w:tcPr>
          <w:p w14:paraId="596FC509" w14:textId="438A7636" w:rsidR="00FF299E" w:rsidRPr="003A798E" w:rsidRDefault="00FF299E"/>
        </w:tc>
      </w:tr>
      <w:tr w:rsidR="00FF299E" w:rsidRPr="003A798E" w14:paraId="54D528D9" w14:textId="77777777" w:rsidTr="00766C02">
        <w:trPr>
          <w:trHeight w:val="4813"/>
        </w:trPr>
        <w:tc>
          <w:tcPr>
            <w:tcW w:w="5529" w:type="dxa"/>
            <w:vMerge/>
          </w:tcPr>
          <w:p w14:paraId="3CBFE97B" w14:textId="77777777" w:rsidR="00FF299E" w:rsidRPr="003A798E" w:rsidRDefault="00FF299E">
            <w:pPr>
              <w:rPr>
                <w:noProof/>
                <w:lang w:eastAsia="en-AU"/>
              </w:rPr>
            </w:pPr>
          </w:p>
        </w:tc>
        <w:tc>
          <w:tcPr>
            <w:tcW w:w="5261" w:type="dxa"/>
          </w:tcPr>
          <w:p w14:paraId="2DD39CC7" w14:textId="77777777" w:rsidR="00766C02" w:rsidRDefault="00766C02" w:rsidP="00FF299E">
            <w:pPr>
              <w:pStyle w:val="Heading2"/>
              <w:rPr>
                <w:sz w:val="28"/>
                <w:szCs w:val="18"/>
              </w:rPr>
            </w:pPr>
          </w:p>
          <w:p w14:paraId="63DFB666" w14:textId="77777777" w:rsidR="00766C02" w:rsidRDefault="00766C02" w:rsidP="00FF299E">
            <w:pPr>
              <w:pStyle w:val="Heading2"/>
              <w:rPr>
                <w:sz w:val="28"/>
                <w:szCs w:val="18"/>
              </w:rPr>
            </w:pPr>
          </w:p>
          <w:p w14:paraId="6604AB5F" w14:textId="77777777" w:rsidR="00766C02" w:rsidRDefault="00766C02" w:rsidP="00FF299E">
            <w:pPr>
              <w:pStyle w:val="Heading2"/>
              <w:rPr>
                <w:sz w:val="28"/>
                <w:szCs w:val="18"/>
              </w:rPr>
            </w:pPr>
          </w:p>
          <w:p w14:paraId="296CFA90" w14:textId="77777777" w:rsidR="00FF299E" w:rsidRPr="003A798E" w:rsidRDefault="00FF299E" w:rsidP="00F95970">
            <w:pPr>
              <w:pStyle w:val="Heading2"/>
            </w:pPr>
          </w:p>
        </w:tc>
      </w:tr>
    </w:tbl>
    <w:p w14:paraId="7FDB8637" w14:textId="14E5021D" w:rsidR="000C4ED1" w:rsidRDefault="000C4ED1"/>
    <w:p w14:paraId="55B58C75" w14:textId="77777777" w:rsidR="00FC49A7" w:rsidRDefault="00FC49A7"/>
    <w:p w14:paraId="76BD1AF8" w14:textId="5B40BC21" w:rsidR="00FC49A7" w:rsidRDefault="00FC49A7" w:rsidP="00FC49A7">
      <w:pPr>
        <w:pStyle w:val="Heading1"/>
        <w:jc w:val="center"/>
      </w:pPr>
      <w:r>
        <w:lastRenderedPageBreak/>
        <w:t>AI Statement</w:t>
      </w:r>
    </w:p>
    <w:p w14:paraId="2BD41A60" w14:textId="77777777" w:rsidR="00FC49A7" w:rsidRDefault="00FC49A7" w:rsidP="00FC49A7">
      <w:pPr>
        <w:spacing w:line="480" w:lineRule="auto"/>
        <w:jc w:val="center"/>
        <w:rPr>
          <w:i/>
          <w:iCs/>
        </w:rPr>
      </w:pPr>
    </w:p>
    <w:p w14:paraId="620EFDEC" w14:textId="77777777" w:rsidR="00FC49A7" w:rsidRDefault="00FC49A7" w:rsidP="00FC49A7">
      <w:pPr>
        <w:spacing w:line="480" w:lineRule="auto"/>
        <w:jc w:val="center"/>
        <w:rPr>
          <w:i/>
          <w:iCs/>
        </w:rPr>
      </w:pPr>
    </w:p>
    <w:p w14:paraId="794F82AE" w14:textId="77777777" w:rsidR="00FC49A7" w:rsidRDefault="00FC49A7" w:rsidP="00FC49A7">
      <w:pPr>
        <w:spacing w:line="480" w:lineRule="auto"/>
        <w:jc w:val="center"/>
        <w:rPr>
          <w:i/>
          <w:iCs/>
        </w:rPr>
      </w:pPr>
    </w:p>
    <w:p w14:paraId="35CCAA27" w14:textId="77777777" w:rsidR="00FC49A7" w:rsidRDefault="00FC49A7" w:rsidP="00FC49A7">
      <w:pPr>
        <w:spacing w:line="480" w:lineRule="auto"/>
        <w:jc w:val="center"/>
        <w:rPr>
          <w:i/>
          <w:iCs/>
        </w:rPr>
      </w:pPr>
    </w:p>
    <w:p w14:paraId="62215D4C" w14:textId="77777777" w:rsidR="00FC49A7" w:rsidRDefault="00FC49A7" w:rsidP="00FC49A7">
      <w:pPr>
        <w:spacing w:line="480" w:lineRule="auto"/>
        <w:jc w:val="center"/>
        <w:rPr>
          <w:i/>
          <w:iCs/>
        </w:rPr>
      </w:pPr>
    </w:p>
    <w:p w14:paraId="1EBDE577" w14:textId="77777777" w:rsidR="00FC49A7" w:rsidRDefault="00FC49A7" w:rsidP="00FC49A7">
      <w:pPr>
        <w:spacing w:line="480" w:lineRule="auto"/>
        <w:jc w:val="center"/>
        <w:rPr>
          <w:i/>
          <w:iCs/>
        </w:rPr>
      </w:pPr>
    </w:p>
    <w:p w14:paraId="31C67651" w14:textId="77777777" w:rsidR="00FC49A7" w:rsidRDefault="00FC49A7" w:rsidP="00FC49A7">
      <w:pPr>
        <w:spacing w:line="480" w:lineRule="auto"/>
        <w:jc w:val="center"/>
        <w:rPr>
          <w:i/>
          <w:iCs/>
        </w:rPr>
      </w:pPr>
    </w:p>
    <w:p w14:paraId="4CD78F4E" w14:textId="77777777" w:rsidR="00FC49A7" w:rsidRDefault="00FC49A7" w:rsidP="00FC49A7">
      <w:pPr>
        <w:spacing w:line="480" w:lineRule="auto"/>
        <w:jc w:val="center"/>
        <w:rPr>
          <w:i/>
          <w:iCs/>
        </w:rPr>
      </w:pPr>
    </w:p>
    <w:p w14:paraId="43D8A72C" w14:textId="77777777" w:rsidR="00FC49A7" w:rsidRDefault="00FC49A7" w:rsidP="00FC49A7">
      <w:pPr>
        <w:spacing w:line="480" w:lineRule="auto"/>
        <w:jc w:val="center"/>
        <w:rPr>
          <w:i/>
          <w:iCs/>
        </w:rPr>
      </w:pPr>
    </w:p>
    <w:p w14:paraId="265A1176" w14:textId="77777777" w:rsidR="00FC49A7" w:rsidRDefault="00FC49A7" w:rsidP="00FC49A7">
      <w:pPr>
        <w:spacing w:line="480" w:lineRule="auto"/>
        <w:jc w:val="center"/>
        <w:rPr>
          <w:i/>
          <w:iCs/>
        </w:rPr>
      </w:pPr>
    </w:p>
    <w:p w14:paraId="477FF4C1" w14:textId="77777777" w:rsidR="00FC49A7" w:rsidRDefault="00FC49A7" w:rsidP="00FC49A7">
      <w:pPr>
        <w:spacing w:line="480" w:lineRule="auto"/>
        <w:jc w:val="center"/>
        <w:rPr>
          <w:i/>
          <w:iCs/>
        </w:rPr>
      </w:pPr>
    </w:p>
    <w:p w14:paraId="52C38C7C" w14:textId="77777777" w:rsidR="00FC49A7" w:rsidRDefault="00FC49A7" w:rsidP="00FC49A7">
      <w:pPr>
        <w:spacing w:line="480" w:lineRule="auto"/>
        <w:jc w:val="center"/>
        <w:rPr>
          <w:i/>
          <w:iCs/>
        </w:rPr>
      </w:pPr>
    </w:p>
    <w:p w14:paraId="6F766541" w14:textId="77777777" w:rsidR="00FC49A7" w:rsidRDefault="00FC49A7" w:rsidP="00FC49A7">
      <w:pPr>
        <w:spacing w:line="480" w:lineRule="auto"/>
        <w:jc w:val="center"/>
        <w:rPr>
          <w:i/>
          <w:iCs/>
        </w:rPr>
      </w:pPr>
    </w:p>
    <w:p w14:paraId="1603C7B7" w14:textId="77777777" w:rsidR="00FC49A7" w:rsidRDefault="00FC49A7" w:rsidP="00FC49A7">
      <w:pPr>
        <w:spacing w:line="480" w:lineRule="auto"/>
        <w:jc w:val="center"/>
        <w:rPr>
          <w:i/>
          <w:iCs/>
        </w:rPr>
      </w:pPr>
    </w:p>
    <w:p w14:paraId="4A1FC948" w14:textId="77777777" w:rsidR="00FC49A7" w:rsidRDefault="00FC49A7" w:rsidP="00FC49A7">
      <w:pPr>
        <w:spacing w:line="480" w:lineRule="auto"/>
        <w:jc w:val="center"/>
        <w:rPr>
          <w:i/>
          <w:iCs/>
        </w:rPr>
      </w:pPr>
    </w:p>
    <w:p w14:paraId="7B9F8F62" w14:textId="77777777" w:rsidR="00FC49A7" w:rsidRDefault="00FC49A7" w:rsidP="00FC49A7">
      <w:pPr>
        <w:spacing w:line="480" w:lineRule="auto"/>
        <w:jc w:val="center"/>
        <w:rPr>
          <w:i/>
          <w:iCs/>
        </w:rPr>
      </w:pPr>
    </w:p>
    <w:p w14:paraId="1FE8D52C" w14:textId="77777777" w:rsidR="00FC49A7" w:rsidRDefault="00FC49A7" w:rsidP="00FC49A7">
      <w:pPr>
        <w:spacing w:line="480" w:lineRule="auto"/>
        <w:jc w:val="center"/>
        <w:rPr>
          <w:i/>
          <w:iCs/>
        </w:rPr>
      </w:pPr>
    </w:p>
    <w:p w14:paraId="2A4DBF4B" w14:textId="334CAF2B" w:rsidR="00FC49A7" w:rsidRPr="008D1480" w:rsidRDefault="00FC49A7" w:rsidP="00FC49A7">
      <w:pPr>
        <w:spacing w:line="480" w:lineRule="auto"/>
        <w:jc w:val="center"/>
        <w:rPr>
          <w:i/>
          <w:iCs/>
        </w:rPr>
      </w:pPr>
      <w:r w:rsidRPr="008D1480">
        <w:rPr>
          <w:i/>
          <w:iCs/>
        </w:rPr>
        <w:t>I confirm that I have not used any AI tools in the research and creation of this assignment. I confirm that I have not presented any AI-generated materials as my own work. I confirm I have copies of my drafts, notes, and other resources I used, which I may be asked to provide in evidence.</w:t>
      </w:r>
    </w:p>
    <w:p w14:paraId="402D70D0" w14:textId="77777777" w:rsidR="00FC49A7" w:rsidRPr="003A798E" w:rsidRDefault="00FC49A7"/>
    <w:tbl>
      <w:tblPr>
        <w:tblW w:w="10773" w:type="dxa"/>
        <w:shd w:val="clear" w:color="auto" w:fill="EDF0F4" w:themeFill="accent3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0773"/>
      </w:tblGrid>
      <w:tr w:rsidR="00766C02" w:rsidRPr="003A798E" w14:paraId="3B42F6A6" w14:textId="77777777" w:rsidTr="00FA38A4">
        <w:trPr>
          <w:trHeight w:val="5682"/>
        </w:trPr>
        <w:tc>
          <w:tcPr>
            <w:tcW w:w="10773" w:type="dxa"/>
            <w:shd w:val="clear" w:color="auto" w:fill="EDF0F4" w:themeFill="accent3"/>
          </w:tcPr>
          <w:p w14:paraId="1594F49B" w14:textId="070DEAFD" w:rsidR="00766C02" w:rsidRPr="003A798E" w:rsidRDefault="00766C02" w:rsidP="001205A1">
            <w:pPr>
              <w:pStyle w:val="Heading3"/>
            </w:pPr>
            <w:r>
              <w:lastRenderedPageBreak/>
              <w:t xml:space="preserve">BACKGROUND TO THE </w:t>
            </w:r>
            <w:r w:rsidR="00F95970">
              <w:t>RE</w:t>
            </w:r>
            <w:r>
              <w:t>PORT</w:t>
            </w:r>
          </w:p>
          <w:p w14:paraId="0F33AF6B" w14:textId="77777777" w:rsidR="00474A8C" w:rsidRDefault="00474A8C" w:rsidP="00766C02"/>
          <w:p w14:paraId="15CC7CC8" w14:textId="60DBD1C1" w:rsidR="007C6BED" w:rsidRPr="007C6BED" w:rsidRDefault="00474A8C" w:rsidP="007C6BED">
            <w:pPr>
              <w:spacing w:line="480" w:lineRule="auto"/>
              <w:ind w:firstLine="720"/>
              <w:rPr>
                <w:rFonts w:ascii="Arial" w:hAnsi="Arial" w:cs="Arial"/>
              </w:rPr>
            </w:pPr>
            <w:r w:rsidRPr="007C6BED">
              <w:rPr>
                <w:rFonts w:ascii="Arial" w:hAnsi="Arial" w:cs="Arial"/>
              </w:rPr>
              <w:t xml:space="preserve">The </w:t>
            </w:r>
            <w:proofErr w:type="spellStart"/>
            <w:r w:rsidR="008D5D24" w:rsidRPr="007C6BED">
              <w:rPr>
                <w:rFonts w:ascii="Arial" w:hAnsi="Arial" w:cs="Arial"/>
              </w:rPr>
              <w:t>Glynafonshire</w:t>
            </w:r>
            <w:proofErr w:type="spellEnd"/>
            <w:r w:rsidR="008D5D24" w:rsidRPr="007C6BED">
              <w:rPr>
                <w:rFonts w:ascii="Arial" w:hAnsi="Arial" w:cs="Arial"/>
              </w:rPr>
              <w:t xml:space="preserve"> Health Board </w:t>
            </w:r>
            <w:r w:rsidR="0034022E" w:rsidRPr="007C6BED">
              <w:rPr>
                <w:rFonts w:ascii="Arial" w:hAnsi="Arial" w:cs="Arial"/>
              </w:rPr>
              <w:t>has</w:t>
            </w:r>
            <w:r w:rsidR="00197AF9" w:rsidRPr="007C6BED">
              <w:rPr>
                <w:rFonts w:ascii="Arial" w:hAnsi="Arial" w:cs="Arial"/>
              </w:rPr>
              <w:t xml:space="preserve"> a handwashing policy </w:t>
            </w:r>
            <w:r w:rsidR="0034022E" w:rsidRPr="007C6BED">
              <w:rPr>
                <w:rFonts w:ascii="Arial" w:hAnsi="Arial" w:cs="Arial"/>
              </w:rPr>
              <w:t xml:space="preserve">that </w:t>
            </w:r>
            <w:r w:rsidR="00197AF9" w:rsidRPr="007C6BED">
              <w:rPr>
                <w:rFonts w:ascii="Arial" w:hAnsi="Arial" w:cs="Arial"/>
              </w:rPr>
              <w:t xml:space="preserve">requires all </w:t>
            </w:r>
            <w:r w:rsidR="0034022E" w:rsidRPr="007C6BED">
              <w:rPr>
                <w:rFonts w:ascii="Arial" w:hAnsi="Arial" w:cs="Arial"/>
              </w:rPr>
              <w:t>its district nurses to wash their hands before and after entering a patient's house</w:t>
            </w:r>
            <w:r w:rsidR="007C6187" w:rsidRPr="007C6BED">
              <w:rPr>
                <w:rFonts w:ascii="Arial" w:hAnsi="Arial" w:cs="Arial"/>
              </w:rPr>
              <w:t>.</w:t>
            </w:r>
            <w:r w:rsidR="007228B7" w:rsidRPr="007C6BED">
              <w:rPr>
                <w:rFonts w:ascii="Arial" w:hAnsi="Arial" w:cs="Arial"/>
              </w:rPr>
              <w:t xml:space="preserve"> </w:t>
            </w:r>
            <w:r w:rsidR="00E07D2E" w:rsidRPr="007C6BED">
              <w:rPr>
                <w:rFonts w:ascii="Arial" w:hAnsi="Arial" w:cs="Arial"/>
              </w:rPr>
              <w:t>T</w:t>
            </w:r>
            <w:r w:rsidR="007228B7" w:rsidRPr="007C6BED">
              <w:rPr>
                <w:rFonts w:ascii="Arial" w:hAnsi="Arial" w:cs="Arial"/>
              </w:rPr>
              <w:t xml:space="preserve">he policy itself provides guidance on proper handwashing techniques and </w:t>
            </w:r>
            <w:r w:rsidR="000D7FBE" w:rsidRPr="007C6BED">
              <w:rPr>
                <w:rFonts w:ascii="Arial" w:hAnsi="Arial" w:cs="Arial"/>
              </w:rPr>
              <w:t xml:space="preserve">procedures. However, </w:t>
            </w:r>
            <w:r w:rsidR="007228B7" w:rsidRPr="007C6BED">
              <w:rPr>
                <w:rFonts w:ascii="Arial" w:hAnsi="Arial" w:cs="Arial"/>
              </w:rPr>
              <w:t>t</w:t>
            </w:r>
            <w:r w:rsidR="009A2720" w:rsidRPr="007C6BED">
              <w:rPr>
                <w:rFonts w:ascii="Arial" w:hAnsi="Arial" w:cs="Arial"/>
              </w:rPr>
              <w:t>he nurses</w:t>
            </w:r>
            <w:r w:rsidR="007228B7" w:rsidRPr="007C6BED">
              <w:rPr>
                <w:rFonts w:ascii="Arial" w:hAnsi="Arial" w:cs="Arial"/>
              </w:rPr>
              <w:t xml:space="preserve"> also</w:t>
            </w:r>
            <w:r w:rsidR="009A2720" w:rsidRPr="007C6BED">
              <w:rPr>
                <w:rFonts w:ascii="Arial" w:hAnsi="Arial" w:cs="Arial"/>
              </w:rPr>
              <w:t xml:space="preserve"> receive</w:t>
            </w:r>
            <w:r w:rsidR="00A231B6" w:rsidRPr="007C6BED">
              <w:rPr>
                <w:rFonts w:ascii="Arial" w:hAnsi="Arial" w:cs="Arial"/>
              </w:rPr>
              <w:t>d</w:t>
            </w:r>
            <w:r w:rsidR="009A2720" w:rsidRPr="007C6BED">
              <w:rPr>
                <w:rFonts w:ascii="Arial" w:hAnsi="Arial" w:cs="Arial"/>
              </w:rPr>
              <w:t xml:space="preserve"> training</w:t>
            </w:r>
            <w:r w:rsidR="0073309A" w:rsidRPr="007C6BED">
              <w:rPr>
                <w:rFonts w:ascii="Arial" w:hAnsi="Arial" w:cs="Arial"/>
              </w:rPr>
              <w:t xml:space="preserve"> outlining the recommended handwashing procedure that</w:t>
            </w:r>
            <w:r w:rsidR="000D263B" w:rsidRPr="007C6BED">
              <w:rPr>
                <w:rFonts w:ascii="Arial" w:hAnsi="Arial" w:cs="Arial"/>
              </w:rPr>
              <w:t xml:space="preserve"> best protects against the spread of infection</w:t>
            </w:r>
            <w:r w:rsidR="00AC6A56" w:rsidRPr="007C6BED">
              <w:rPr>
                <w:rFonts w:ascii="Arial" w:hAnsi="Arial" w:cs="Arial"/>
              </w:rPr>
              <w:t>, which was</w:t>
            </w:r>
            <w:r w:rsidR="00E82A75" w:rsidRPr="007C6BED">
              <w:rPr>
                <w:rFonts w:ascii="Arial" w:hAnsi="Arial" w:cs="Arial"/>
              </w:rPr>
              <w:t xml:space="preserve"> later assessed </w:t>
            </w:r>
            <w:r w:rsidR="00C86809" w:rsidRPr="007C6BED">
              <w:rPr>
                <w:rFonts w:ascii="Arial" w:hAnsi="Arial" w:cs="Arial"/>
              </w:rPr>
              <w:t xml:space="preserve">through a written and practical test assessing their knowledge </w:t>
            </w:r>
            <w:r w:rsidR="00AC6A56" w:rsidRPr="007C6BED">
              <w:rPr>
                <w:rFonts w:ascii="Arial" w:hAnsi="Arial" w:cs="Arial"/>
              </w:rPr>
              <w:t>of</w:t>
            </w:r>
            <w:r w:rsidR="00C86809" w:rsidRPr="007C6BED">
              <w:rPr>
                <w:rFonts w:ascii="Arial" w:hAnsi="Arial" w:cs="Arial"/>
              </w:rPr>
              <w:t xml:space="preserve"> the handwashing policy. </w:t>
            </w:r>
          </w:p>
          <w:p w14:paraId="5556C1C6" w14:textId="4161E272" w:rsidR="00BD676F" w:rsidRPr="007C6BED" w:rsidRDefault="00C65B5D" w:rsidP="007C6BED">
            <w:pPr>
              <w:spacing w:line="480" w:lineRule="auto"/>
              <w:ind w:firstLine="720"/>
              <w:rPr>
                <w:rFonts w:ascii="Arial" w:hAnsi="Arial" w:cs="Arial"/>
              </w:rPr>
            </w:pPr>
            <w:r w:rsidRPr="007C6BED">
              <w:rPr>
                <w:rFonts w:ascii="Arial" w:hAnsi="Arial" w:cs="Arial"/>
              </w:rPr>
              <w:t>Despite this,</w:t>
            </w:r>
            <w:r w:rsidR="008664D6" w:rsidRPr="007C6BED">
              <w:rPr>
                <w:rFonts w:ascii="Arial" w:hAnsi="Arial" w:cs="Arial"/>
              </w:rPr>
              <w:t xml:space="preserve"> the health board has been </w:t>
            </w:r>
            <w:r w:rsidR="000A22E6" w:rsidRPr="007C6BED">
              <w:rPr>
                <w:rFonts w:ascii="Arial" w:hAnsi="Arial" w:cs="Arial"/>
              </w:rPr>
              <w:t>notified that some nurses have not consistently adhered</w:t>
            </w:r>
            <w:r w:rsidR="00710FD2" w:rsidRPr="007C6BED">
              <w:rPr>
                <w:rFonts w:ascii="Arial" w:hAnsi="Arial" w:cs="Arial"/>
              </w:rPr>
              <w:t xml:space="preserve"> to the policy. </w:t>
            </w:r>
            <w:r w:rsidR="001221E0" w:rsidRPr="007C6BED">
              <w:rPr>
                <w:rFonts w:ascii="Arial" w:hAnsi="Arial" w:cs="Arial"/>
              </w:rPr>
              <w:t>It has been reported that</w:t>
            </w:r>
            <w:r w:rsidR="00670067" w:rsidRPr="007C6BED">
              <w:rPr>
                <w:rFonts w:ascii="Arial" w:hAnsi="Arial" w:cs="Arial"/>
              </w:rPr>
              <w:t xml:space="preserve"> some nurses </w:t>
            </w:r>
            <w:r w:rsidR="00BE1307" w:rsidRPr="007C6BED">
              <w:rPr>
                <w:rFonts w:ascii="Arial" w:hAnsi="Arial" w:cs="Arial"/>
              </w:rPr>
              <w:t>rushed the procedure, used the wrong techniques, or failed</w:t>
            </w:r>
            <w:r w:rsidR="00C30B86" w:rsidRPr="007C6BED">
              <w:rPr>
                <w:rFonts w:ascii="Arial" w:hAnsi="Arial" w:cs="Arial"/>
              </w:rPr>
              <w:t xml:space="preserve"> to </w:t>
            </w:r>
            <w:r w:rsidR="00B154CD" w:rsidRPr="007C6BED">
              <w:rPr>
                <w:rFonts w:ascii="Arial" w:hAnsi="Arial" w:cs="Arial"/>
              </w:rPr>
              <w:t>wash their hands</w:t>
            </w:r>
            <w:r w:rsidR="00C30B86" w:rsidRPr="007C6BED">
              <w:rPr>
                <w:rFonts w:ascii="Arial" w:hAnsi="Arial" w:cs="Arial"/>
              </w:rPr>
              <w:t xml:space="preserve"> </w:t>
            </w:r>
            <w:r w:rsidR="00B154CD" w:rsidRPr="007C6BED">
              <w:rPr>
                <w:rFonts w:ascii="Arial" w:hAnsi="Arial" w:cs="Arial"/>
              </w:rPr>
              <w:t>at all</w:t>
            </w:r>
            <w:r w:rsidR="00C30B86" w:rsidRPr="007C6BED">
              <w:rPr>
                <w:rFonts w:ascii="Arial" w:hAnsi="Arial" w:cs="Arial"/>
              </w:rPr>
              <w:t>.</w:t>
            </w:r>
            <w:r w:rsidR="004A1BF6" w:rsidRPr="007C6BED">
              <w:rPr>
                <w:rFonts w:ascii="Arial" w:hAnsi="Arial" w:cs="Arial"/>
              </w:rPr>
              <w:t xml:space="preserve"> Resultingly, </w:t>
            </w:r>
            <w:r w:rsidR="008C3242" w:rsidRPr="007C6BED">
              <w:rPr>
                <w:rFonts w:ascii="Arial" w:hAnsi="Arial" w:cs="Arial"/>
              </w:rPr>
              <w:t>e</w:t>
            </w:r>
            <w:r w:rsidR="009C0240" w:rsidRPr="007C6BED">
              <w:rPr>
                <w:rFonts w:ascii="Arial" w:hAnsi="Arial" w:cs="Arial"/>
              </w:rPr>
              <w:t xml:space="preserve">ight patients contracted </w:t>
            </w:r>
            <w:r w:rsidR="008C3242" w:rsidRPr="007C6BED">
              <w:rPr>
                <w:rFonts w:ascii="Arial" w:hAnsi="Arial" w:cs="Arial"/>
              </w:rPr>
              <w:t>serious</w:t>
            </w:r>
            <w:r w:rsidR="009C0240" w:rsidRPr="007C6BED">
              <w:rPr>
                <w:rFonts w:ascii="Arial" w:hAnsi="Arial" w:cs="Arial"/>
              </w:rPr>
              <w:t xml:space="preserve"> infections</w:t>
            </w:r>
            <w:r w:rsidR="008C3242" w:rsidRPr="007C6BED">
              <w:rPr>
                <w:rFonts w:ascii="Arial" w:hAnsi="Arial" w:cs="Arial"/>
              </w:rPr>
              <w:t xml:space="preserve">, one of </w:t>
            </w:r>
            <w:r w:rsidR="008B17AE" w:rsidRPr="007C6BED">
              <w:rPr>
                <w:rFonts w:ascii="Arial" w:hAnsi="Arial" w:cs="Arial"/>
              </w:rPr>
              <w:t xml:space="preserve">whom later died. </w:t>
            </w:r>
            <w:r w:rsidR="00010013" w:rsidRPr="007C6BED">
              <w:rPr>
                <w:rFonts w:ascii="Arial" w:hAnsi="Arial" w:cs="Arial"/>
              </w:rPr>
              <w:t xml:space="preserve">In the health </w:t>
            </w:r>
            <w:r w:rsidR="000C627F" w:rsidRPr="007C6BED">
              <w:rPr>
                <w:rFonts w:ascii="Arial" w:hAnsi="Arial" w:cs="Arial"/>
              </w:rPr>
              <w:t>board's statement, the nurses reported that</w:t>
            </w:r>
            <w:r w:rsidR="00275A73" w:rsidRPr="007C6BED">
              <w:rPr>
                <w:rFonts w:ascii="Arial" w:hAnsi="Arial" w:cs="Arial"/>
              </w:rPr>
              <w:t>, in the months prior to the incident, there was an increase in patients requiring community care</w:t>
            </w:r>
            <w:r w:rsidR="000C627F" w:rsidRPr="007C6BED">
              <w:rPr>
                <w:rFonts w:ascii="Arial" w:hAnsi="Arial" w:cs="Arial"/>
              </w:rPr>
              <w:t>, staff shortages,</w:t>
            </w:r>
            <w:r w:rsidR="006E137B" w:rsidRPr="007C6BED">
              <w:rPr>
                <w:rFonts w:ascii="Arial" w:hAnsi="Arial" w:cs="Arial"/>
              </w:rPr>
              <w:t xml:space="preserve"> and </w:t>
            </w:r>
            <w:r w:rsidR="000C627F" w:rsidRPr="007C6BED">
              <w:rPr>
                <w:rFonts w:ascii="Arial" w:hAnsi="Arial" w:cs="Arial"/>
              </w:rPr>
              <w:t xml:space="preserve">longer working hours. </w:t>
            </w:r>
            <w:r w:rsidR="00BD676F" w:rsidRPr="007C6BED">
              <w:rPr>
                <w:rFonts w:ascii="Arial" w:hAnsi="Arial" w:cs="Arial"/>
              </w:rPr>
              <w:t>Many nurses</w:t>
            </w:r>
            <w:r w:rsidR="000C627F" w:rsidRPr="007C6BED">
              <w:rPr>
                <w:rFonts w:ascii="Arial" w:hAnsi="Arial" w:cs="Arial"/>
              </w:rPr>
              <w:t xml:space="preserve"> reported</w:t>
            </w:r>
            <w:r w:rsidR="00BD676F" w:rsidRPr="007C6BED">
              <w:rPr>
                <w:rFonts w:ascii="Arial" w:hAnsi="Arial" w:cs="Arial"/>
              </w:rPr>
              <w:t xml:space="preserve"> </w:t>
            </w:r>
            <w:r w:rsidR="000C627F" w:rsidRPr="007C6BED">
              <w:rPr>
                <w:rFonts w:ascii="Arial" w:hAnsi="Arial" w:cs="Arial"/>
              </w:rPr>
              <w:t>work</w:t>
            </w:r>
            <w:r w:rsidR="00160090">
              <w:rPr>
                <w:rFonts w:ascii="Arial" w:hAnsi="Arial" w:cs="Arial"/>
              </w:rPr>
              <w:t>ing two shifts in a row</w:t>
            </w:r>
            <w:r w:rsidR="00BD676F" w:rsidRPr="007C6BED">
              <w:rPr>
                <w:rFonts w:ascii="Arial" w:hAnsi="Arial" w:cs="Arial"/>
              </w:rPr>
              <w:t xml:space="preserve"> on multiple occasions per week and had to </w:t>
            </w:r>
            <w:r w:rsidR="00160090">
              <w:rPr>
                <w:rFonts w:ascii="Arial" w:hAnsi="Arial" w:cs="Arial"/>
              </w:rPr>
              <w:t>care for twice as many patients as they normally would</w:t>
            </w:r>
            <w:r w:rsidR="00BD676F" w:rsidRPr="007C6BED">
              <w:rPr>
                <w:rFonts w:ascii="Arial" w:hAnsi="Arial" w:cs="Arial"/>
              </w:rPr>
              <w:t xml:space="preserve">. </w:t>
            </w:r>
          </w:p>
          <w:p w14:paraId="0C22AAE4" w14:textId="634EC495" w:rsidR="00DA161D" w:rsidRPr="007C6BED" w:rsidRDefault="00BE1307" w:rsidP="007C6BED">
            <w:pPr>
              <w:spacing w:line="480" w:lineRule="auto"/>
              <w:ind w:firstLine="720"/>
              <w:rPr>
                <w:rFonts w:ascii="Arial" w:hAnsi="Arial" w:cs="Arial"/>
              </w:rPr>
            </w:pPr>
            <w:r w:rsidRPr="007C6BED">
              <w:rPr>
                <w:rFonts w:ascii="Arial" w:hAnsi="Arial" w:cs="Arial"/>
              </w:rPr>
              <w:t>Notably,</w:t>
            </w:r>
            <w:r w:rsidR="003A7FEE" w:rsidRPr="007C6BED">
              <w:rPr>
                <w:rFonts w:ascii="Arial" w:hAnsi="Arial" w:cs="Arial"/>
              </w:rPr>
              <w:t xml:space="preserve"> all </w:t>
            </w:r>
            <w:r w:rsidR="006450E0" w:rsidRPr="007C6BED">
              <w:rPr>
                <w:rFonts w:ascii="Arial" w:hAnsi="Arial" w:cs="Arial"/>
              </w:rPr>
              <w:t xml:space="preserve">the </w:t>
            </w:r>
            <w:r w:rsidR="003A7FEE" w:rsidRPr="007C6BED">
              <w:rPr>
                <w:rFonts w:ascii="Arial" w:hAnsi="Arial" w:cs="Arial"/>
              </w:rPr>
              <w:t>nurses had passed written and practical tests and had substantial experience in their roles.</w:t>
            </w:r>
            <w:r w:rsidR="00A122E1" w:rsidRPr="007C6BED">
              <w:rPr>
                <w:rFonts w:ascii="Arial" w:hAnsi="Arial" w:cs="Arial"/>
              </w:rPr>
              <w:t xml:space="preserve"> </w:t>
            </w:r>
            <w:r w:rsidR="00AE283E" w:rsidRPr="007C6BED">
              <w:rPr>
                <w:rFonts w:ascii="Arial" w:hAnsi="Arial" w:cs="Arial"/>
              </w:rPr>
              <w:t>Therefore, t</w:t>
            </w:r>
            <w:r w:rsidR="00A122E1" w:rsidRPr="007C6BED">
              <w:rPr>
                <w:rFonts w:ascii="Arial" w:hAnsi="Arial" w:cs="Arial"/>
              </w:rPr>
              <w:t xml:space="preserve">o prevent similar incidents, the health board has opened an investigation to understand the event and implement new strategies. </w:t>
            </w:r>
            <w:r w:rsidR="003A7FEE" w:rsidRPr="007C6BED">
              <w:rPr>
                <w:rFonts w:ascii="Arial" w:hAnsi="Arial" w:cs="Arial"/>
              </w:rPr>
              <w:t xml:space="preserve"> </w:t>
            </w:r>
            <w:r w:rsidR="00AE283E" w:rsidRPr="007C6BED">
              <w:rPr>
                <w:rFonts w:ascii="Arial" w:hAnsi="Arial" w:cs="Arial"/>
              </w:rPr>
              <w:t>U</w:t>
            </w:r>
            <w:r w:rsidR="002921E8" w:rsidRPr="007C6BED">
              <w:rPr>
                <w:rFonts w:ascii="Arial" w:hAnsi="Arial" w:cs="Arial"/>
              </w:rPr>
              <w:t xml:space="preserve">sing psychological theory, the following report will address the cognitive load placed </w:t>
            </w:r>
            <w:r w:rsidR="00AE283E" w:rsidRPr="007C6BED">
              <w:rPr>
                <w:rFonts w:ascii="Arial" w:hAnsi="Arial" w:cs="Arial"/>
              </w:rPr>
              <w:t>on</w:t>
            </w:r>
            <w:r w:rsidR="002921E8" w:rsidRPr="007C6BED">
              <w:rPr>
                <w:rFonts w:ascii="Arial" w:hAnsi="Arial" w:cs="Arial"/>
              </w:rPr>
              <w:t xml:space="preserve"> the nurses that led to the incident. </w:t>
            </w:r>
          </w:p>
          <w:p w14:paraId="36D6507C" w14:textId="77777777" w:rsidR="00BD676F" w:rsidRDefault="00BD676F" w:rsidP="00AF3B3D"/>
          <w:p w14:paraId="514E3B4F" w14:textId="6FC113BA" w:rsidR="00C44B72" w:rsidRPr="00AF3B3D" w:rsidRDefault="00C44B72" w:rsidP="00AF3B3D"/>
        </w:tc>
      </w:tr>
      <w:tr w:rsidR="00766C02" w:rsidRPr="003A798E" w14:paraId="7720E703" w14:textId="77777777" w:rsidTr="00FA38A4">
        <w:trPr>
          <w:trHeight w:val="7629"/>
        </w:trPr>
        <w:tc>
          <w:tcPr>
            <w:tcW w:w="10773" w:type="dxa"/>
            <w:shd w:val="clear" w:color="auto" w:fill="EDF0F4" w:themeFill="accent3"/>
          </w:tcPr>
          <w:p w14:paraId="5B2807DB" w14:textId="10B89F9F" w:rsidR="00766C02" w:rsidRDefault="00766C02" w:rsidP="00766C02">
            <w:pPr>
              <w:pStyle w:val="Heading3"/>
            </w:pPr>
            <w:r>
              <w:lastRenderedPageBreak/>
              <w:t xml:space="preserve">THE </w:t>
            </w:r>
            <w:r w:rsidR="005A2FE6">
              <w:t>WORKING MEMORY MODEL</w:t>
            </w:r>
            <w:r w:rsidR="00AA276F">
              <w:t xml:space="preserve"> </w:t>
            </w:r>
          </w:p>
          <w:p w14:paraId="7013626D" w14:textId="77777777" w:rsidR="00766C02" w:rsidRPr="00766C02" w:rsidRDefault="00766C02" w:rsidP="00766C02"/>
          <w:p w14:paraId="0AE06D71" w14:textId="77777777" w:rsidR="00AB1094" w:rsidRDefault="00AB1094" w:rsidP="00FA38A4"/>
          <w:p w14:paraId="23BC438D" w14:textId="6E65D2D7" w:rsidR="004C26D6" w:rsidRPr="00C757CD" w:rsidRDefault="00AB1094" w:rsidP="001600BC">
            <w:pPr>
              <w:spacing w:line="480" w:lineRule="auto"/>
              <w:ind w:firstLine="720"/>
              <w:rPr>
                <w:rFonts w:ascii="Arial" w:hAnsi="Arial" w:cs="Arial"/>
              </w:rPr>
            </w:pPr>
            <w:r w:rsidRPr="00C757CD">
              <w:rPr>
                <w:rFonts w:ascii="Arial" w:hAnsi="Arial" w:cs="Arial"/>
              </w:rPr>
              <w:t>T</w:t>
            </w:r>
            <w:r w:rsidR="006D511E" w:rsidRPr="00C757CD">
              <w:rPr>
                <w:rFonts w:ascii="Arial" w:hAnsi="Arial" w:cs="Arial"/>
              </w:rPr>
              <w:t xml:space="preserve">he working memory model </w:t>
            </w:r>
            <w:r w:rsidR="001F6B6C" w:rsidRPr="00C757CD">
              <w:rPr>
                <w:rFonts w:ascii="Arial" w:hAnsi="Arial" w:cs="Arial"/>
              </w:rPr>
              <w:t xml:space="preserve">proposed by </w:t>
            </w:r>
            <w:r w:rsidRPr="00C757CD">
              <w:rPr>
                <w:rFonts w:ascii="Arial" w:hAnsi="Arial" w:cs="Arial"/>
              </w:rPr>
              <w:t>Baddeley and Hitch</w:t>
            </w:r>
            <w:r w:rsidR="00DA582E" w:rsidRPr="00C757CD">
              <w:rPr>
                <w:rFonts w:ascii="Arial" w:hAnsi="Arial" w:cs="Arial"/>
              </w:rPr>
              <w:t xml:space="preserve"> (1974)</w:t>
            </w:r>
            <w:r w:rsidR="001F6B6C" w:rsidRPr="00C757CD">
              <w:rPr>
                <w:rFonts w:ascii="Arial" w:hAnsi="Arial" w:cs="Arial"/>
              </w:rPr>
              <w:t xml:space="preserve"> </w:t>
            </w:r>
            <w:r w:rsidR="00DA582E" w:rsidRPr="00C757CD">
              <w:rPr>
                <w:rFonts w:ascii="Arial" w:hAnsi="Arial" w:cs="Arial"/>
              </w:rPr>
              <w:t>i</w:t>
            </w:r>
            <w:r w:rsidR="006D511E" w:rsidRPr="00C757CD">
              <w:rPr>
                <w:rFonts w:ascii="Arial" w:hAnsi="Arial" w:cs="Arial"/>
              </w:rPr>
              <w:t>s</w:t>
            </w:r>
            <w:r w:rsidR="001F6B6C" w:rsidRPr="00C757CD">
              <w:rPr>
                <w:rFonts w:ascii="Arial" w:hAnsi="Arial" w:cs="Arial"/>
              </w:rPr>
              <w:t xml:space="preserve"> a theory</w:t>
            </w:r>
            <w:r w:rsidR="00660F13" w:rsidRPr="00C757CD">
              <w:rPr>
                <w:rFonts w:ascii="Arial" w:hAnsi="Arial" w:cs="Arial"/>
              </w:rPr>
              <w:t xml:space="preserve"> of </w:t>
            </w:r>
            <w:r w:rsidR="00402F38" w:rsidRPr="00C757CD">
              <w:rPr>
                <w:rFonts w:ascii="Arial" w:hAnsi="Arial" w:cs="Arial"/>
              </w:rPr>
              <w:t>short-term memory</w:t>
            </w:r>
            <w:r w:rsidR="001F6B6C" w:rsidRPr="00C757CD">
              <w:rPr>
                <w:rFonts w:ascii="Arial" w:hAnsi="Arial" w:cs="Arial"/>
              </w:rPr>
              <w:t xml:space="preserve"> </w:t>
            </w:r>
            <w:r w:rsidR="00937446" w:rsidRPr="00C757CD">
              <w:rPr>
                <w:rFonts w:ascii="Arial" w:hAnsi="Arial" w:cs="Arial"/>
              </w:rPr>
              <w:t>that encompasses aspects of attention, memory, and decision-making</w:t>
            </w:r>
            <w:r w:rsidR="003D25BA" w:rsidRPr="00C757CD">
              <w:rPr>
                <w:rFonts w:ascii="Arial" w:hAnsi="Arial" w:cs="Arial"/>
              </w:rPr>
              <w:t xml:space="preserve"> </w:t>
            </w:r>
            <w:r w:rsidR="00981E32" w:rsidRPr="00C757CD">
              <w:rPr>
                <w:rFonts w:ascii="Arial" w:hAnsi="Arial" w:cs="Arial"/>
              </w:rPr>
              <w:t>(Cowan, 2008)</w:t>
            </w:r>
            <w:r w:rsidR="00937446" w:rsidRPr="00C757CD">
              <w:rPr>
                <w:rFonts w:ascii="Arial" w:hAnsi="Arial" w:cs="Arial"/>
              </w:rPr>
              <w:t xml:space="preserve">. </w:t>
            </w:r>
            <w:r w:rsidR="00850FCE" w:rsidRPr="00C757CD">
              <w:rPr>
                <w:rFonts w:ascii="Arial" w:hAnsi="Arial" w:cs="Arial"/>
              </w:rPr>
              <w:t xml:space="preserve">Working memory </w:t>
            </w:r>
            <w:r w:rsidR="00002658" w:rsidRPr="00C757CD">
              <w:rPr>
                <w:rFonts w:ascii="Arial" w:hAnsi="Arial" w:cs="Arial"/>
              </w:rPr>
              <w:t>actively manipulates and processes information</w:t>
            </w:r>
            <w:r w:rsidR="00B32C5B" w:rsidRPr="00C757CD">
              <w:rPr>
                <w:rFonts w:ascii="Arial" w:hAnsi="Arial" w:cs="Arial"/>
              </w:rPr>
              <w:t xml:space="preserve"> and is important for holding and using</w:t>
            </w:r>
            <w:r w:rsidR="00221721" w:rsidRPr="00C757CD">
              <w:rPr>
                <w:rFonts w:ascii="Arial" w:hAnsi="Arial" w:cs="Arial"/>
              </w:rPr>
              <w:t xml:space="preserve"> information</w:t>
            </w:r>
            <w:r w:rsidR="00E411DE" w:rsidRPr="00C757CD">
              <w:rPr>
                <w:rFonts w:ascii="Arial" w:hAnsi="Arial" w:cs="Arial"/>
              </w:rPr>
              <w:t xml:space="preserve"> when completing everyday tasks</w:t>
            </w:r>
            <w:r w:rsidR="003D25BA" w:rsidRPr="00C757CD">
              <w:rPr>
                <w:rFonts w:ascii="Arial" w:hAnsi="Arial" w:cs="Arial"/>
              </w:rPr>
              <w:t xml:space="preserve"> </w:t>
            </w:r>
            <w:r w:rsidR="007014CB" w:rsidRPr="00C757CD">
              <w:rPr>
                <w:rFonts w:ascii="Arial" w:hAnsi="Arial" w:cs="Arial"/>
              </w:rPr>
              <w:t>(Hitch, Allen, &amp; Baddeley, 2025).</w:t>
            </w:r>
            <w:r w:rsidR="00E411DE" w:rsidRPr="00C757CD">
              <w:rPr>
                <w:rFonts w:ascii="Arial" w:hAnsi="Arial" w:cs="Arial"/>
              </w:rPr>
              <w:t xml:space="preserve"> It’s </w:t>
            </w:r>
            <w:r w:rsidR="00DE50D9" w:rsidRPr="00C757CD">
              <w:rPr>
                <w:rFonts w:ascii="Arial" w:hAnsi="Arial" w:cs="Arial"/>
              </w:rPr>
              <w:t xml:space="preserve">also </w:t>
            </w:r>
            <w:r w:rsidR="00E411DE" w:rsidRPr="00C757CD">
              <w:rPr>
                <w:rFonts w:ascii="Arial" w:hAnsi="Arial" w:cs="Arial"/>
              </w:rPr>
              <w:t>crucial</w:t>
            </w:r>
            <w:r w:rsidR="00B32C5B" w:rsidRPr="00C757CD">
              <w:rPr>
                <w:rFonts w:ascii="Arial" w:hAnsi="Arial" w:cs="Arial"/>
              </w:rPr>
              <w:t xml:space="preserve"> for following instructions, solving problems and making decisions</w:t>
            </w:r>
            <w:r w:rsidR="003D25BA" w:rsidRPr="00C757CD">
              <w:rPr>
                <w:rFonts w:ascii="Arial" w:hAnsi="Arial" w:cs="Arial"/>
              </w:rPr>
              <w:t xml:space="preserve"> </w:t>
            </w:r>
            <w:r w:rsidR="008666AD" w:rsidRPr="00C757CD">
              <w:rPr>
                <w:rFonts w:ascii="Arial" w:hAnsi="Arial" w:cs="Arial"/>
              </w:rPr>
              <w:t>(Rakow et al., 2010; Yang, Allan</w:t>
            </w:r>
            <w:r w:rsidR="004E35B3" w:rsidRPr="00C757CD">
              <w:rPr>
                <w:rFonts w:ascii="Arial" w:hAnsi="Arial" w:cs="Arial"/>
              </w:rPr>
              <w:t xml:space="preserve"> &amp; Gathercole, 2016)</w:t>
            </w:r>
            <w:r w:rsidR="00B32C5B" w:rsidRPr="00C757CD">
              <w:rPr>
                <w:rFonts w:ascii="Arial" w:hAnsi="Arial" w:cs="Arial"/>
              </w:rPr>
              <w:t>.</w:t>
            </w:r>
          </w:p>
          <w:p w14:paraId="43FAF2C1" w14:textId="47A47759" w:rsidR="002329E2" w:rsidRPr="00C757CD" w:rsidRDefault="005F1100" w:rsidP="001600BC">
            <w:pPr>
              <w:spacing w:line="480" w:lineRule="auto"/>
              <w:ind w:firstLine="720"/>
              <w:rPr>
                <w:rFonts w:ascii="Arial" w:hAnsi="Arial" w:cs="Arial"/>
                <w:lang w:val="en-GB"/>
              </w:rPr>
            </w:pPr>
            <w:r w:rsidRPr="00C757CD">
              <w:rPr>
                <w:rFonts w:ascii="Arial" w:hAnsi="Arial" w:cs="Arial"/>
              </w:rPr>
              <w:t>The model posits that</w:t>
            </w:r>
            <w:r w:rsidR="00935760" w:rsidRPr="00C757CD">
              <w:rPr>
                <w:rFonts w:ascii="Arial" w:hAnsi="Arial" w:cs="Arial"/>
              </w:rPr>
              <w:t xml:space="preserve"> working memory is a system with multiple comp</w:t>
            </w:r>
            <w:r w:rsidR="00C84C7A" w:rsidRPr="00C757CD">
              <w:rPr>
                <w:rFonts w:ascii="Arial" w:hAnsi="Arial" w:cs="Arial"/>
              </w:rPr>
              <w:t>onents</w:t>
            </w:r>
            <w:r w:rsidR="000151DE" w:rsidRPr="00C757CD">
              <w:rPr>
                <w:rFonts w:ascii="Arial" w:hAnsi="Arial" w:cs="Arial"/>
              </w:rPr>
              <w:t>, including</w:t>
            </w:r>
            <w:r w:rsidRPr="00C757CD">
              <w:rPr>
                <w:rFonts w:ascii="Arial" w:hAnsi="Arial" w:cs="Arial"/>
              </w:rPr>
              <w:t xml:space="preserve"> </w:t>
            </w:r>
            <w:r w:rsidR="00CF471C" w:rsidRPr="00C757CD">
              <w:rPr>
                <w:rFonts w:ascii="Arial" w:hAnsi="Arial" w:cs="Arial"/>
              </w:rPr>
              <w:t xml:space="preserve">the central executive, phonological loop, episodic </w:t>
            </w:r>
            <w:r w:rsidR="00E7227D" w:rsidRPr="00C757CD">
              <w:rPr>
                <w:rFonts w:ascii="Arial" w:hAnsi="Arial" w:cs="Arial"/>
              </w:rPr>
              <w:t>buffer,</w:t>
            </w:r>
            <w:r w:rsidR="00CF471C" w:rsidRPr="00C757CD">
              <w:rPr>
                <w:rFonts w:ascii="Arial" w:hAnsi="Arial" w:cs="Arial"/>
              </w:rPr>
              <w:t xml:space="preserve"> and </w:t>
            </w:r>
            <w:r w:rsidR="00E7227D" w:rsidRPr="00C757CD">
              <w:rPr>
                <w:rFonts w:ascii="Arial" w:hAnsi="Arial" w:cs="Arial"/>
              </w:rPr>
              <w:t>visuo-spatial</w:t>
            </w:r>
            <w:r w:rsidR="00CF471C" w:rsidRPr="00C757CD">
              <w:rPr>
                <w:rFonts w:ascii="Arial" w:hAnsi="Arial" w:cs="Arial"/>
              </w:rPr>
              <w:t xml:space="preserve"> sc</w:t>
            </w:r>
            <w:r w:rsidR="00E7227D" w:rsidRPr="00C757CD">
              <w:rPr>
                <w:rFonts w:ascii="Arial" w:hAnsi="Arial" w:cs="Arial"/>
              </w:rPr>
              <w:t>ratchpad</w:t>
            </w:r>
            <w:r w:rsidR="003D25BA" w:rsidRPr="00C757CD">
              <w:rPr>
                <w:rFonts w:ascii="Arial" w:hAnsi="Arial" w:cs="Arial"/>
              </w:rPr>
              <w:t xml:space="preserve"> </w:t>
            </w:r>
            <w:r w:rsidR="00FF1979" w:rsidRPr="00C757CD">
              <w:rPr>
                <w:rFonts w:ascii="Arial" w:hAnsi="Arial" w:cs="Arial"/>
              </w:rPr>
              <w:t>(Hitch et al, 2025)</w:t>
            </w:r>
            <w:r w:rsidR="000151DE" w:rsidRPr="00C757CD">
              <w:rPr>
                <w:rFonts w:ascii="Arial" w:hAnsi="Arial" w:cs="Arial"/>
              </w:rPr>
              <w:t xml:space="preserve">. </w:t>
            </w:r>
            <w:r w:rsidR="004C26D6" w:rsidRPr="00C757CD">
              <w:rPr>
                <w:rFonts w:ascii="Arial" w:hAnsi="Arial" w:cs="Arial"/>
              </w:rPr>
              <w:t xml:space="preserve">The </w:t>
            </w:r>
            <w:r w:rsidR="00D76C30" w:rsidRPr="00C757CD">
              <w:rPr>
                <w:rFonts w:ascii="Arial" w:hAnsi="Arial" w:cs="Arial"/>
              </w:rPr>
              <w:t>c</w:t>
            </w:r>
            <w:r w:rsidR="004C26D6" w:rsidRPr="00C757CD">
              <w:rPr>
                <w:rFonts w:ascii="Arial" w:hAnsi="Arial" w:cs="Arial"/>
              </w:rPr>
              <w:t xml:space="preserve">entral </w:t>
            </w:r>
            <w:r w:rsidR="00D76C30" w:rsidRPr="00C757CD">
              <w:rPr>
                <w:rFonts w:ascii="Arial" w:hAnsi="Arial" w:cs="Arial"/>
              </w:rPr>
              <w:t>e</w:t>
            </w:r>
            <w:r w:rsidR="00CD4085" w:rsidRPr="00C757CD">
              <w:rPr>
                <w:rFonts w:ascii="Arial" w:hAnsi="Arial" w:cs="Arial"/>
              </w:rPr>
              <w:t>xecutive</w:t>
            </w:r>
            <w:r w:rsidR="004C26D6" w:rsidRPr="00C757CD">
              <w:rPr>
                <w:rFonts w:ascii="Arial" w:hAnsi="Arial" w:cs="Arial"/>
              </w:rPr>
              <w:t xml:space="preserve"> is </w:t>
            </w:r>
            <w:r w:rsidR="00F57A02" w:rsidRPr="00C757CD">
              <w:rPr>
                <w:rFonts w:ascii="Arial" w:hAnsi="Arial" w:cs="Arial"/>
              </w:rPr>
              <w:t>responsible for</w:t>
            </w:r>
            <w:r w:rsidR="00855067" w:rsidRPr="00C757CD">
              <w:rPr>
                <w:rFonts w:ascii="Arial" w:hAnsi="Arial" w:cs="Arial"/>
              </w:rPr>
              <w:t xml:space="preserve"> </w:t>
            </w:r>
            <w:r w:rsidR="00261804" w:rsidRPr="00C757CD">
              <w:rPr>
                <w:rFonts w:ascii="Arial" w:hAnsi="Arial" w:cs="Arial"/>
                <w:lang w:val="en-GB"/>
              </w:rPr>
              <w:t>deciding wh</w:t>
            </w:r>
            <w:r w:rsidR="00EF231F" w:rsidRPr="00C757CD">
              <w:rPr>
                <w:rFonts w:ascii="Arial" w:hAnsi="Arial" w:cs="Arial"/>
                <w:lang w:val="en-GB"/>
              </w:rPr>
              <w:t>ich</w:t>
            </w:r>
            <w:r w:rsidR="00261804" w:rsidRPr="00C757CD">
              <w:rPr>
                <w:rFonts w:ascii="Arial" w:hAnsi="Arial" w:cs="Arial"/>
                <w:lang w:val="en-GB"/>
              </w:rPr>
              <w:t xml:space="preserve"> </w:t>
            </w:r>
            <w:r w:rsidR="00473FCE" w:rsidRPr="00C757CD">
              <w:rPr>
                <w:rFonts w:ascii="Arial" w:hAnsi="Arial" w:cs="Arial"/>
                <w:lang w:val="en-GB"/>
              </w:rPr>
              <w:t>information to focus</w:t>
            </w:r>
            <w:r w:rsidR="00261804" w:rsidRPr="00C757CD">
              <w:rPr>
                <w:rFonts w:ascii="Arial" w:hAnsi="Arial" w:cs="Arial"/>
                <w:lang w:val="en-GB"/>
              </w:rPr>
              <w:t xml:space="preserve"> on and directing </w:t>
            </w:r>
            <w:r w:rsidR="00EF231F" w:rsidRPr="00C757CD">
              <w:rPr>
                <w:rFonts w:ascii="Arial" w:hAnsi="Arial" w:cs="Arial"/>
                <w:lang w:val="en-GB"/>
              </w:rPr>
              <w:t xml:space="preserve">it </w:t>
            </w:r>
            <w:r w:rsidR="00261804" w:rsidRPr="00C757CD">
              <w:rPr>
                <w:rFonts w:ascii="Arial" w:hAnsi="Arial" w:cs="Arial"/>
                <w:lang w:val="en-GB"/>
              </w:rPr>
              <w:t xml:space="preserve">to the </w:t>
            </w:r>
            <w:r w:rsidR="005F05F2" w:rsidRPr="00C757CD">
              <w:rPr>
                <w:rFonts w:ascii="Arial" w:hAnsi="Arial" w:cs="Arial"/>
                <w:lang w:val="en-GB"/>
              </w:rPr>
              <w:t xml:space="preserve">appropriate </w:t>
            </w:r>
            <w:r w:rsidR="00DA72CE" w:rsidRPr="00C757CD">
              <w:rPr>
                <w:rFonts w:ascii="Arial" w:hAnsi="Arial" w:cs="Arial"/>
                <w:lang w:val="en-GB"/>
              </w:rPr>
              <w:t>sub</w:t>
            </w:r>
            <w:r w:rsidR="005F05F2" w:rsidRPr="00C757CD">
              <w:rPr>
                <w:rFonts w:ascii="Arial" w:hAnsi="Arial" w:cs="Arial"/>
                <w:lang w:val="en-GB"/>
              </w:rPr>
              <w:t>system</w:t>
            </w:r>
            <w:r w:rsidR="00DA72CE" w:rsidRPr="00C757CD">
              <w:rPr>
                <w:rFonts w:ascii="Arial" w:hAnsi="Arial" w:cs="Arial"/>
                <w:lang w:val="en-GB"/>
              </w:rPr>
              <w:t>s</w:t>
            </w:r>
            <w:r w:rsidR="005F05F2" w:rsidRPr="00C757CD">
              <w:rPr>
                <w:rFonts w:ascii="Arial" w:hAnsi="Arial" w:cs="Arial"/>
                <w:lang w:val="en-GB"/>
              </w:rPr>
              <w:t xml:space="preserve"> within working memory </w:t>
            </w:r>
            <w:r w:rsidR="00BA038B" w:rsidRPr="00C757CD">
              <w:rPr>
                <w:rFonts w:ascii="Arial" w:hAnsi="Arial" w:cs="Arial"/>
                <w:lang w:val="en-GB"/>
              </w:rPr>
              <w:t>(Spencer, 2020)</w:t>
            </w:r>
            <w:r w:rsidR="00261804" w:rsidRPr="00C757CD">
              <w:rPr>
                <w:rFonts w:ascii="Arial" w:hAnsi="Arial" w:cs="Arial"/>
                <w:lang w:val="en-GB"/>
              </w:rPr>
              <w:t xml:space="preserve">. </w:t>
            </w:r>
            <w:r w:rsidR="00F333C9" w:rsidRPr="00C757CD">
              <w:rPr>
                <w:rFonts w:ascii="Arial" w:hAnsi="Arial" w:cs="Arial"/>
                <w:lang w:val="en-GB"/>
              </w:rPr>
              <w:t>It</w:t>
            </w:r>
            <w:r w:rsidR="00CD20AC" w:rsidRPr="00C757CD">
              <w:rPr>
                <w:rFonts w:ascii="Arial" w:hAnsi="Arial" w:cs="Arial"/>
                <w:lang w:val="en-GB"/>
              </w:rPr>
              <w:t xml:space="preserve"> also</w:t>
            </w:r>
            <w:r w:rsidR="00D751C2" w:rsidRPr="00C757CD">
              <w:rPr>
                <w:rFonts w:ascii="Arial" w:hAnsi="Arial" w:cs="Arial"/>
                <w:lang w:val="en-GB"/>
              </w:rPr>
              <w:t xml:space="preserve"> organises tasks </w:t>
            </w:r>
            <w:r w:rsidR="00BC7B8F" w:rsidRPr="00C757CD">
              <w:rPr>
                <w:rFonts w:ascii="Arial" w:hAnsi="Arial" w:cs="Arial"/>
                <w:lang w:val="en-GB"/>
              </w:rPr>
              <w:t>by priority to decide</w:t>
            </w:r>
            <w:r w:rsidR="0011325C" w:rsidRPr="00C757CD">
              <w:rPr>
                <w:rFonts w:ascii="Arial" w:hAnsi="Arial" w:cs="Arial"/>
                <w:lang w:val="en-GB"/>
              </w:rPr>
              <w:t xml:space="preserve"> which</w:t>
            </w:r>
            <w:r w:rsidR="00F333C9" w:rsidRPr="00C757CD">
              <w:rPr>
                <w:rFonts w:ascii="Arial" w:hAnsi="Arial" w:cs="Arial"/>
                <w:lang w:val="en-GB"/>
              </w:rPr>
              <w:t xml:space="preserve"> actions to take next</w:t>
            </w:r>
            <w:r w:rsidR="003D25BA" w:rsidRPr="00C757CD">
              <w:rPr>
                <w:rFonts w:ascii="Arial" w:hAnsi="Arial" w:cs="Arial"/>
                <w:lang w:val="en-GB"/>
              </w:rPr>
              <w:t xml:space="preserve"> </w:t>
            </w:r>
            <w:r w:rsidR="00435B41" w:rsidRPr="00C757CD">
              <w:rPr>
                <w:rFonts w:ascii="Arial" w:hAnsi="Arial" w:cs="Arial"/>
                <w:lang w:val="en-GB"/>
              </w:rPr>
              <w:t>(Ravizza, Pleskac, &amp; Liu, 2021)</w:t>
            </w:r>
            <w:r w:rsidR="00F333C9" w:rsidRPr="00C757CD">
              <w:rPr>
                <w:rFonts w:ascii="Arial" w:hAnsi="Arial" w:cs="Arial"/>
                <w:lang w:val="en-GB"/>
              </w:rPr>
              <w:t>.</w:t>
            </w:r>
            <w:r w:rsidR="009233A3" w:rsidRPr="00C757CD">
              <w:rPr>
                <w:rFonts w:ascii="Arial" w:hAnsi="Arial" w:cs="Arial"/>
                <w:b/>
                <w:bCs/>
                <w:lang w:val="en-GB"/>
              </w:rPr>
              <w:t xml:space="preserve"> </w:t>
            </w:r>
            <w:r w:rsidR="005B0C23" w:rsidRPr="00C757CD">
              <w:rPr>
                <w:rFonts w:ascii="Arial" w:hAnsi="Arial" w:cs="Arial"/>
                <w:lang w:val="en-GB"/>
              </w:rPr>
              <w:t xml:space="preserve">The </w:t>
            </w:r>
            <w:r w:rsidR="00BC7B8F" w:rsidRPr="00C757CD">
              <w:rPr>
                <w:rFonts w:ascii="Arial" w:hAnsi="Arial" w:cs="Arial"/>
                <w:lang w:val="en-GB"/>
              </w:rPr>
              <w:t xml:space="preserve">information gathered by the </w:t>
            </w:r>
            <w:r w:rsidR="005B0C23" w:rsidRPr="00C757CD">
              <w:rPr>
                <w:rFonts w:ascii="Arial" w:hAnsi="Arial" w:cs="Arial"/>
                <w:lang w:val="en-GB"/>
              </w:rPr>
              <w:t>central executive</w:t>
            </w:r>
            <w:r w:rsidR="003A691D" w:rsidRPr="00C757CD">
              <w:rPr>
                <w:rFonts w:ascii="Arial" w:hAnsi="Arial" w:cs="Arial"/>
                <w:lang w:val="en-GB"/>
              </w:rPr>
              <w:t xml:space="preserve"> comes from </w:t>
            </w:r>
            <w:r w:rsidR="004B3624" w:rsidRPr="00C757CD">
              <w:rPr>
                <w:rFonts w:ascii="Arial" w:hAnsi="Arial" w:cs="Arial"/>
                <w:lang w:val="en-GB"/>
              </w:rPr>
              <w:t xml:space="preserve">subsystems of working memory, </w:t>
            </w:r>
            <w:r w:rsidR="004B3624" w:rsidRPr="00A05831">
              <w:rPr>
                <w:rFonts w:ascii="Arial" w:hAnsi="Arial" w:cs="Arial"/>
                <w:lang w:val="en-GB"/>
              </w:rPr>
              <w:t xml:space="preserve">including </w:t>
            </w:r>
            <w:r w:rsidR="003A691D" w:rsidRPr="00A05831">
              <w:rPr>
                <w:rFonts w:ascii="Arial" w:hAnsi="Arial" w:cs="Arial"/>
                <w:lang w:val="en-GB"/>
              </w:rPr>
              <w:t xml:space="preserve">the visuospatial sketchpad, </w:t>
            </w:r>
            <w:r w:rsidR="00D76C30" w:rsidRPr="00A05831">
              <w:rPr>
                <w:rFonts w:ascii="Arial" w:hAnsi="Arial" w:cs="Arial"/>
                <w:lang w:val="en-GB"/>
              </w:rPr>
              <w:t>the episodic buffer</w:t>
            </w:r>
            <w:r w:rsidR="00A05831" w:rsidRPr="00A05831">
              <w:rPr>
                <w:rFonts w:ascii="Arial" w:hAnsi="Arial" w:cs="Arial"/>
                <w:lang w:val="en-GB"/>
              </w:rPr>
              <w:t>,</w:t>
            </w:r>
            <w:r w:rsidR="00D76C30" w:rsidRPr="00A05831">
              <w:rPr>
                <w:rFonts w:ascii="Arial" w:hAnsi="Arial" w:cs="Arial"/>
                <w:lang w:val="en-GB"/>
              </w:rPr>
              <w:t xml:space="preserve"> </w:t>
            </w:r>
            <w:r w:rsidR="00A05831" w:rsidRPr="00A05831">
              <w:rPr>
                <w:rFonts w:ascii="Arial" w:hAnsi="Arial" w:cs="Arial"/>
                <w:lang w:val="en-GB"/>
              </w:rPr>
              <w:t>the phonological loop</w:t>
            </w:r>
            <w:r w:rsidR="00A05831" w:rsidRPr="00A05831">
              <w:rPr>
                <w:rFonts w:ascii="Arial" w:hAnsi="Arial" w:cs="Arial"/>
                <w:lang w:val="en-GB"/>
              </w:rPr>
              <w:t xml:space="preserve"> </w:t>
            </w:r>
            <w:r w:rsidR="004B3624" w:rsidRPr="00A05831">
              <w:rPr>
                <w:rFonts w:ascii="Arial" w:hAnsi="Arial" w:cs="Arial"/>
                <w:lang w:val="en-GB"/>
              </w:rPr>
              <w:t xml:space="preserve">and </w:t>
            </w:r>
            <w:r w:rsidR="005B0C23" w:rsidRPr="00A05831">
              <w:rPr>
                <w:rFonts w:ascii="Arial" w:hAnsi="Arial" w:cs="Arial"/>
                <w:lang w:val="en-GB"/>
              </w:rPr>
              <w:t>long-term memory</w:t>
            </w:r>
            <w:r w:rsidR="00D76C30" w:rsidRPr="00C757CD">
              <w:rPr>
                <w:rFonts w:ascii="Arial" w:hAnsi="Arial" w:cs="Arial"/>
                <w:lang w:val="en-GB"/>
              </w:rPr>
              <w:t xml:space="preserve"> </w:t>
            </w:r>
            <w:r w:rsidR="001E19B9" w:rsidRPr="00C757CD">
              <w:rPr>
                <w:rFonts w:ascii="Arial" w:hAnsi="Arial" w:cs="Arial"/>
                <w:lang w:val="en-GB"/>
              </w:rPr>
              <w:t>(Hitch et al, 2025)</w:t>
            </w:r>
            <w:r w:rsidR="005B0C23" w:rsidRPr="00C757CD">
              <w:rPr>
                <w:rFonts w:ascii="Arial" w:hAnsi="Arial" w:cs="Arial"/>
                <w:lang w:val="en-GB"/>
              </w:rPr>
              <w:t>.</w:t>
            </w:r>
            <w:r w:rsidR="00206DAC" w:rsidRPr="00C757CD">
              <w:rPr>
                <w:rFonts w:ascii="Arial" w:hAnsi="Arial" w:cs="Arial"/>
                <w:lang w:val="en-GB"/>
              </w:rPr>
              <w:t xml:space="preserve"> </w:t>
            </w:r>
          </w:p>
          <w:p w14:paraId="58D981A9" w14:textId="1E1D4BB0" w:rsidR="005424CC" w:rsidRPr="00C757CD" w:rsidRDefault="00206DAC" w:rsidP="001600BC">
            <w:pPr>
              <w:spacing w:line="480" w:lineRule="auto"/>
              <w:ind w:firstLine="720"/>
              <w:rPr>
                <w:rFonts w:ascii="Arial" w:hAnsi="Arial" w:cs="Arial"/>
                <w:lang w:val="en-GB"/>
              </w:rPr>
            </w:pPr>
            <w:r w:rsidRPr="00A05831">
              <w:rPr>
                <w:rFonts w:ascii="Arial" w:hAnsi="Arial" w:cs="Arial"/>
                <w:lang w:val="en-GB"/>
              </w:rPr>
              <w:t xml:space="preserve">The </w:t>
            </w:r>
            <w:r w:rsidR="00A10AC7" w:rsidRPr="00A05831">
              <w:rPr>
                <w:rFonts w:ascii="Arial" w:hAnsi="Arial" w:cs="Arial"/>
                <w:lang w:val="en-GB"/>
              </w:rPr>
              <w:t>phonological loop</w:t>
            </w:r>
            <w:r w:rsidR="00C44650" w:rsidRPr="00A05831">
              <w:rPr>
                <w:rFonts w:ascii="Arial" w:hAnsi="Arial" w:cs="Arial"/>
                <w:lang w:val="en-GB"/>
              </w:rPr>
              <w:t xml:space="preserve"> </w:t>
            </w:r>
            <w:r w:rsidR="00C44650" w:rsidRPr="00A05831">
              <w:rPr>
                <w:rFonts w:ascii="Arial" w:hAnsi="Arial" w:cs="Arial"/>
              </w:rPr>
              <w:t xml:space="preserve">is the </w:t>
            </w:r>
            <w:r w:rsidR="00A05831" w:rsidRPr="00A05831">
              <w:rPr>
                <w:rFonts w:ascii="Arial" w:hAnsi="Arial" w:cs="Arial"/>
              </w:rPr>
              <w:t>component</w:t>
            </w:r>
            <w:r w:rsidR="00C44650" w:rsidRPr="00A05831">
              <w:rPr>
                <w:rFonts w:ascii="Arial" w:hAnsi="Arial" w:cs="Arial"/>
              </w:rPr>
              <w:t xml:space="preserve"> of working memory that </w:t>
            </w:r>
            <w:r w:rsidR="00A05831" w:rsidRPr="00A05831">
              <w:rPr>
                <w:rFonts w:ascii="Arial" w:hAnsi="Arial" w:cs="Arial"/>
              </w:rPr>
              <w:t>handles both</w:t>
            </w:r>
            <w:r w:rsidR="00C44650" w:rsidRPr="00A05831">
              <w:rPr>
                <w:rFonts w:ascii="Arial" w:hAnsi="Arial" w:cs="Arial"/>
              </w:rPr>
              <w:t xml:space="preserve"> </w:t>
            </w:r>
            <w:r w:rsidR="00A05831" w:rsidRPr="00A05831">
              <w:rPr>
                <w:rFonts w:ascii="Arial" w:hAnsi="Arial" w:cs="Arial"/>
              </w:rPr>
              <w:t xml:space="preserve">verbal and written information </w:t>
            </w:r>
            <w:r w:rsidR="00685B5B" w:rsidRPr="00C757CD">
              <w:rPr>
                <w:rFonts w:ascii="Arial" w:hAnsi="Arial" w:cs="Arial"/>
              </w:rPr>
              <w:t>(</w:t>
            </w:r>
            <w:r w:rsidR="00685B5B" w:rsidRPr="00C757CD">
              <w:rPr>
                <w:rFonts w:ascii="Arial" w:hAnsi="Arial" w:cs="Arial"/>
                <w:lang w:val="en-GB"/>
              </w:rPr>
              <w:t>Baddeley, Gathercole, &amp; Papagno, 2017)</w:t>
            </w:r>
            <w:r w:rsidR="00C44650" w:rsidRPr="00C757CD">
              <w:rPr>
                <w:rFonts w:ascii="Arial" w:hAnsi="Arial" w:cs="Arial"/>
              </w:rPr>
              <w:t>.</w:t>
            </w:r>
            <w:r w:rsidR="004D6584" w:rsidRPr="00C757CD">
              <w:rPr>
                <w:rFonts w:ascii="Arial" w:hAnsi="Arial" w:cs="Arial"/>
                <w:lang w:val="en-GB"/>
              </w:rPr>
              <w:t xml:space="preserve"> It</w:t>
            </w:r>
            <w:r w:rsidR="00A10AC7" w:rsidRPr="00C757CD">
              <w:rPr>
                <w:rFonts w:ascii="Arial" w:hAnsi="Arial" w:cs="Arial"/>
                <w:lang w:val="en-GB"/>
              </w:rPr>
              <w:t xml:space="preserve"> </w:t>
            </w:r>
            <w:r w:rsidR="007B5CC2" w:rsidRPr="00C757CD">
              <w:rPr>
                <w:rFonts w:ascii="Arial" w:hAnsi="Arial" w:cs="Arial"/>
                <w:lang w:val="en-GB"/>
              </w:rPr>
              <w:t>processes spoken or heard information, allowing language, new vocabulary, and spoken instructions to be understood</w:t>
            </w:r>
            <w:r w:rsidR="00C903CC" w:rsidRPr="00C757CD">
              <w:rPr>
                <w:rFonts w:ascii="Arial" w:hAnsi="Arial" w:cs="Arial"/>
                <w:lang w:val="en-GB"/>
              </w:rPr>
              <w:t xml:space="preserve"> </w:t>
            </w:r>
            <w:r w:rsidR="008A4A0F" w:rsidRPr="00C757CD">
              <w:rPr>
                <w:rFonts w:ascii="Arial" w:hAnsi="Arial" w:cs="Arial"/>
                <w:lang w:val="en-GB"/>
              </w:rPr>
              <w:t>(</w:t>
            </w:r>
            <w:r w:rsidR="008A4A0F" w:rsidRPr="00C757CD">
              <w:rPr>
                <w:rFonts w:ascii="Arial" w:hAnsi="Arial" w:cs="Arial"/>
              </w:rPr>
              <w:t>Baddeley &amp; Hitch, 1974)</w:t>
            </w:r>
            <w:r w:rsidR="0047676A" w:rsidRPr="00C757CD">
              <w:rPr>
                <w:rFonts w:ascii="Arial" w:hAnsi="Arial" w:cs="Arial"/>
                <w:lang w:val="en-GB"/>
              </w:rPr>
              <w:t>.</w:t>
            </w:r>
            <w:r w:rsidR="004D6584" w:rsidRPr="00C757CD">
              <w:rPr>
                <w:rFonts w:ascii="Arial" w:hAnsi="Arial" w:cs="Arial"/>
                <w:lang w:val="en-GB"/>
              </w:rPr>
              <w:t xml:space="preserve"> It comprises </w:t>
            </w:r>
            <w:r w:rsidR="009D1EBE" w:rsidRPr="00C757CD">
              <w:rPr>
                <w:rFonts w:ascii="Arial" w:hAnsi="Arial" w:cs="Arial"/>
                <w:lang w:val="en-GB"/>
              </w:rPr>
              <w:t xml:space="preserve">two parts, including the </w:t>
            </w:r>
            <w:r w:rsidR="000A54D7" w:rsidRPr="00C757CD">
              <w:rPr>
                <w:rFonts w:ascii="Arial" w:hAnsi="Arial" w:cs="Arial"/>
                <w:lang w:val="en-GB"/>
              </w:rPr>
              <w:t>phonological st</w:t>
            </w:r>
            <w:r w:rsidR="006E135F" w:rsidRPr="00C757CD">
              <w:rPr>
                <w:rFonts w:ascii="Arial" w:hAnsi="Arial" w:cs="Arial"/>
                <w:lang w:val="en-GB"/>
              </w:rPr>
              <w:t>ore</w:t>
            </w:r>
            <w:r w:rsidR="009D1EBE" w:rsidRPr="00C757CD">
              <w:rPr>
                <w:rFonts w:ascii="Arial" w:hAnsi="Arial" w:cs="Arial"/>
                <w:lang w:val="en-GB"/>
              </w:rPr>
              <w:t>, which</w:t>
            </w:r>
            <w:r w:rsidR="006E135F" w:rsidRPr="00C757CD">
              <w:rPr>
                <w:rFonts w:ascii="Arial" w:hAnsi="Arial" w:cs="Arial"/>
                <w:lang w:val="en-GB"/>
              </w:rPr>
              <w:t xml:space="preserve"> </w:t>
            </w:r>
            <w:r w:rsidR="003C207A" w:rsidRPr="00C757CD">
              <w:rPr>
                <w:rFonts w:ascii="Arial" w:hAnsi="Arial" w:cs="Arial"/>
                <w:lang w:val="en-GB"/>
              </w:rPr>
              <w:t xml:space="preserve">temporarily stores information, </w:t>
            </w:r>
            <w:r w:rsidR="00F71BFB" w:rsidRPr="00C757CD">
              <w:rPr>
                <w:rFonts w:ascii="Arial" w:hAnsi="Arial" w:cs="Arial"/>
                <w:lang w:val="en-GB"/>
              </w:rPr>
              <w:t>and</w:t>
            </w:r>
            <w:r w:rsidR="003C207A" w:rsidRPr="00C757CD">
              <w:rPr>
                <w:rFonts w:ascii="Arial" w:hAnsi="Arial" w:cs="Arial"/>
                <w:lang w:val="en-GB"/>
              </w:rPr>
              <w:t xml:space="preserve"> the articulatory system</w:t>
            </w:r>
            <w:r w:rsidR="00F71BFB" w:rsidRPr="00C757CD">
              <w:rPr>
                <w:rFonts w:ascii="Arial" w:hAnsi="Arial" w:cs="Arial"/>
                <w:lang w:val="en-GB"/>
              </w:rPr>
              <w:t>, which</w:t>
            </w:r>
            <w:r w:rsidR="003C207A" w:rsidRPr="00C757CD">
              <w:rPr>
                <w:rFonts w:ascii="Arial" w:hAnsi="Arial" w:cs="Arial"/>
                <w:lang w:val="en-GB"/>
              </w:rPr>
              <w:t xml:space="preserve"> repeats it to help retain</w:t>
            </w:r>
            <w:r w:rsidR="001F3533" w:rsidRPr="00C757CD">
              <w:rPr>
                <w:rFonts w:ascii="Arial" w:hAnsi="Arial" w:cs="Arial"/>
                <w:lang w:val="en-GB"/>
              </w:rPr>
              <w:t xml:space="preserve"> it</w:t>
            </w:r>
            <w:r w:rsidR="00C903CC" w:rsidRPr="00C757CD">
              <w:rPr>
                <w:rFonts w:ascii="Arial" w:hAnsi="Arial" w:cs="Arial"/>
                <w:lang w:val="en-GB"/>
              </w:rPr>
              <w:t xml:space="preserve"> </w:t>
            </w:r>
            <w:r w:rsidR="00374DCF" w:rsidRPr="00C757CD">
              <w:rPr>
                <w:rFonts w:ascii="Arial" w:hAnsi="Arial" w:cs="Arial"/>
                <w:lang w:val="en-GB"/>
              </w:rPr>
              <w:t>(Hitch et al, 2025)</w:t>
            </w:r>
            <w:r w:rsidR="001F3533" w:rsidRPr="00C757CD">
              <w:rPr>
                <w:rFonts w:ascii="Arial" w:hAnsi="Arial" w:cs="Arial"/>
                <w:lang w:val="en-GB"/>
              </w:rPr>
              <w:t>.</w:t>
            </w:r>
            <w:r w:rsidR="005756B8" w:rsidRPr="00C757CD">
              <w:rPr>
                <w:rFonts w:ascii="Arial" w:hAnsi="Arial" w:cs="Arial"/>
              </w:rPr>
              <w:t xml:space="preserve"> </w:t>
            </w:r>
          </w:p>
          <w:p w14:paraId="525DC05B" w14:textId="548C968A" w:rsidR="003042EC" w:rsidRPr="00C757CD" w:rsidRDefault="00301776" w:rsidP="001600BC">
            <w:pPr>
              <w:spacing w:line="480" w:lineRule="auto"/>
              <w:ind w:firstLine="720"/>
              <w:rPr>
                <w:rFonts w:ascii="Arial" w:hAnsi="Arial" w:cs="Arial"/>
                <w:lang w:val="en-GB"/>
              </w:rPr>
            </w:pPr>
            <w:r w:rsidRPr="00A05831">
              <w:rPr>
                <w:rFonts w:ascii="Arial" w:hAnsi="Arial" w:cs="Arial"/>
                <w:lang w:val="en-GB"/>
              </w:rPr>
              <w:t>T</w:t>
            </w:r>
            <w:r w:rsidR="00A10AC7" w:rsidRPr="00A05831">
              <w:rPr>
                <w:rFonts w:ascii="Arial" w:hAnsi="Arial" w:cs="Arial"/>
                <w:lang w:val="en-GB"/>
              </w:rPr>
              <w:t xml:space="preserve">he </w:t>
            </w:r>
            <w:r w:rsidR="00206DAC" w:rsidRPr="00A05831">
              <w:rPr>
                <w:rFonts w:ascii="Arial" w:hAnsi="Arial" w:cs="Arial"/>
                <w:lang w:val="en-GB"/>
              </w:rPr>
              <w:t>vis</w:t>
            </w:r>
            <w:r w:rsidR="00A10AC7" w:rsidRPr="00A05831">
              <w:rPr>
                <w:rFonts w:ascii="Arial" w:hAnsi="Arial" w:cs="Arial"/>
                <w:lang w:val="en-GB"/>
              </w:rPr>
              <w:t xml:space="preserve">uospatial sketchpad </w:t>
            </w:r>
            <w:r w:rsidR="00204C66" w:rsidRPr="00A05831">
              <w:rPr>
                <w:rFonts w:ascii="Arial" w:hAnsi="Arial" w:cs="Arial"/>
                <w:lang w:val="en-GB"/>
              </w:rPr>
              <w:t xml:space="preserve">is the </w:t>
            </w:r>
            <w:r w:rsidR="00A05831" w:rsidRPr="00A05831">
              <w:rPr>
                <w:rFonts w:ascii="Arial" w:hAnsi="Arial" w:cs="Arial"/>
                <w:lang w:val="en-GB"/>
              </w:rPr>
              <w:t xml:space="preserve">segment </w:t>
            </w:r>
            <w:r w:rsidR="00204C66" w:rsidRPr="00A05831">
              <w:rPr>
                <w:rFonts w:ascii="Arial" w:hAnsi="Arial" w:cs="Arial"/>
                <w:lang w:val="en-GB"/>
              </w:rPr>
              <w:t>of working memory</w:t>
            </w:r>
            <w:r w:rsidR="00A05831" w:rsidRPr="00A05831">
              <w:rPr>
                <w:rFonts w:ascii="Arial" w:hAnsi="Arial" w:cs="Arial"/>
                <w:lang w:val="en-GB"/>
              </w:rPr>
              <w:t xml:space="preserve"> that processes</w:t>
            </w:r>
            <w:r w:rsidR="00204C66" w:rsidRPr="00A05831">
              <w:rPr>
                <w:rFonts w:ascii="Arial" w:hAnsi="Arial" w:cs="Arial"/>
                <w:lang w:val="en-GB"/>
              </w:rPr>
              <w:t xml:space="preserve"> </w:t>
            </w:r>
            <w:r w:rsidR="00A80EED" w:rsidRPr="00A05831">
              <w:rPr>
                <w:rFonts w:ascii="Arial" w:hAnsi="Arial" w:cs="Arial"/>
                <w:lang w:val="en-GB"/>
              </w:rPr>
              <w:t xml:space="preserve">visual </w:t>
            </w:r>
            <w:r w:rsidR="004C214F" w:rsidRPr="00A05831">
              <w:rPr>
                <w:rFonts w:ascii="Arial" w:hAnsi="Arial" w:cs="Arial"/>
                <w:lang w:val="en-GB"/>
              </w:rPr>
              <w:t xml:space="preserve">and spatial </w:t>
            </w:r>
            <w:r w:rsidR="00A80EED" w:rsidRPr="00A05831">
              <w:rPr>
                <w:rFonts w:ascii="Arial" w:hAnsi="Arial" w:cs="Arial"/>
                <w:lang w:val="en-GB"/>
              </w:rPr>
              <w:t>material</w:t>
            </w:r>
            <w:r w:rsidRPr="00C757CD">
              <w:rPr>
                <w:rFonts w:ascii="Arial" w:hAnsi="Arial" w:cs="Arial"/>
                <w:lang w:val="en-GB"/>
              </w:rPr>
              <w:t xml:space="preserve"> </w:t>
            </w:r>
            <w:r w:rsidR="00BA6DD0" w:rsidRPr="00C757CD">
              <w:rPr>
                <w:rFonts w:ascii="Arial" w:hAnsi="Arial" w:cs="Arial"/>
                <w:lang w:val="en-GB"/>
              </w:rPr>
              <w:t>(</w:t>
            </w:r>
            <w:r w:rsidR="00BA6DD0" w:rsidRPr="00C757CD">
              <w:rPr>
                <w:rFonts w:ascii="Arial" w:hAnsi="Arial" w:cs="Arial"/>
              </w:rPr>
              <w:t>Baddeley, 2003)</w:t>
            </w:r>
            <w:r w:rsidR="00A80EED" w:rsidRPr="00C757CD">
              <w:rPr>
                <w:rFonts w:ascii="Arial" w:hAnsi="Arial" w:cs="Arial"/>
                <w:lang w:val="en-GB"/>
              </w:rPr>
              <w:t>.</w:t>
            </w:r>
            <w:r w:rsidR="004C214F" w:rsidRPr="00C757CD">
              <w:rPr>
                <w:rFonts w:ascii="Arial" w:hAnsi="Arial" w:cs="Arial"/>
                <w:lang w:val="en-GB"/>
              </w:rPr>
              <w:t xml:space="preserve"> </w:t>
            </w:r>
            <w:r w:rsidR="005E0382" w:rsidRPr="00C757CD">
              <w:rPr>
                <w:rFonts w:ascii="Arial" w:hAnsi="Arial" w:cs="Arial"/>
                <w:lang w:val="en-GB"/>
              </w:rPr>
              <w:t xml:space="preserve">It </w:t>
            </w:r>
            <w:r w:rsidR="00A853FE" w:rsidRPr="00C757CD">
              <w:rPr>
                <w:rFonts w:ascii="Arial" w:hAnsi="Arial" w:cs="Arial"/>
                <w:lang w:val="en-GB"/>
              </w:rPr>
              <w:t>helps</w:t>
            </w:r>
            <w:r w:rsidR="005E0382" w:rsidRPr="00C757CD">
              <w:rPr>
                <w:rFonts w:ascii="Arial" w:hAnsi="Arial" w:cs="Arial"/>
                <w:lang w:val="en-GB"/>
              </w:rPr>
              <w:t xml:space="preserve"> to visualise objects, remember visual details, and plan movements</w:t>
            </w:r>
            <w:r w:rsidRPr="00C757CD">
              <w:rPr>
                <w:rFonts w:ascii="Arial" w:hAnsi="Arial" w:cs="Arial"/>
                <w:lang w:val="en-GB"/>
              </w:rPr>
              <w:t xml:space="preserve"> </w:t>
            </w:r>
            <w:r w:rsidR="00995057" w:rsidRPr="00C757CD">
              <w:rPr>
                <w:rFonts w:ascii="Arial" w:hAnsi="Arial" w:cs="Arial"/>
                <w:lang w:val="en-GB"/>
              </w:rPr>
              <w:t>(Gathercole, 2008)</w:t>
            </w:r>
            <w:r w:rsidR="005E0382" w:rsidRPr="00C757CD">
              <w:rPr>
                <w:rFonts w:ascii="Arial" w:hAnsi="Arial" w:cs="Arial"/>
                <w:lang w:val="en-GB"/>
              </w:rPr>
              <w:t xml:space="preserve">. </w:t>
            </w:r>
            <w:r w:rsidR="00F8696C" w:rsidRPr="00C757CD">
              <w:rPr>
                <w:rFonts w:ascii="Arial" w:hAnsi="Arial" w:cs="Arial"/>
                <w:lang w:val="en-GB"/>
              </w:rPr>
              <w:t xml:space="preserve">Its main purpose is to help </w:t>
            </w:r>
            <w:r w:rsidR="007C725E" w:rsidRPr="00C757CD">
              <w:rPr>
                <w:rFonts w:ascii="Arial" w:hAnsi="Arial" w:cs="Arial"/>
                <w:lang w:val="en-GB"/>
              </w:rPr>
              <w:t>na</w:t>
            </w:r>
            <w:r w:rsidR="007C725E" w:rsidRPr="00A05831">
              <w:rPr>
                <w:rFonts w:ascii="Arial" w:hAnsi="Arial" w:cs="Arial"/>
                <w:lang w:val="en-GB"/>
              </w:rPr>
              <w:t>vigate the physical environment and</w:t>
            </w:r>
            <w:r w:rsidR="00A05831" w:rsidRPr="00A05831">
              <w:rPr>
                <w:rFonts w:ascii="Arial" w:hAnsi="Arial" w:cs="Arial"/>
                <w:lang w:val="en-GB"/>
              </w:rPr>
              <w:t xml:space="preserve"> to carry out tasks that depend on</w:t>
            </w:r>
            <w:r w:rsidR="007C725E" w:rsidRPr="00A05831">
              <w:rPr>
                <w:rFonts w:ascii="Arial" w:hAnsi="Arial" w:cs="Arial"/>
                <w:lang w:val="en-GB"/>
              </w:rPr>
              <w:t xml:space="preserve"> </w:t>
            </w:r>
            <w:r w:rsidR="00F8696C" w:rsidRPr="00A05831">
              <w:rPr>
                <w:rFonts w:ascii="Arial" w:hAnsi="Arial" w:cs="Arial"/>
                <w:lang w:val="en-GB"/>
              </w:rPr>
              <w:t xml:space="preserve">visual imagination and spatial </w:t>
            </w:r>
            <w:proofErr w:type="gramStart"/>
            <w:r w:rsidR="00A05831" w:rsidRPr="00A05831">
              <w:rPr>
                <w:rFonts w:ascii="Arial" w:hAnsi="Arial" w:cs="Arial"/>
                <w:lang w:val="en-GB"/>
              </w:rPr>
              <w:t>understanding</w:t>
            </w:r>
            <w:r w:rsidR="00995057" w:rsidRPr="00C757CD">
              <w:rPr>
                <w:rFonts w:ascii="Arial" w:hAnsi="Arial" w:cs="Arial"/>
                <w:lang w:val="en-GB"/>
              </w:rPr>
              <w:t>(</w:t>
            </w:r>
            <w:proofErr w:type="gramEnd"/>
            <w:r w:rsidR="00995057" w:rsidRPr="00C757CD">
              <w:rPr>
                <w:rFonts w:ascii="Arial" w:hAnsi="Arial" w:cs="Arial"/>
                <w:lang w:val="en-GB"/>
              </w:rPr>
              <w:t xml:space="preserve">Gathercole, 2008). </w:t>
            </w:r>
          </w:p>
          <w:p w14:paraId="063949B0" w14:textId="5B0365B8" w:rsidR="006167B0" w:rsidRPr="00C757CD" w:rsidRDefault="00C327BD" w:rsidP="001600BC">
            <w:pPr>
              <w:spacing w:line="480" w:lineRule="auto"/>
              <w:ind w:firstLine="720"/>
              <w:rPr>
                <w:rFonts w:ascii="Arial" w:hAnsi="Arial" w:cs="Arial"/>
                <w:lang w:val="en-GB"/>
              </w:rPr>
            </w:pPr>
            <w:r w:rsidRPr="00C757CD">
              <w:rPr>
                <w:rFonts w:ascii="Arial" w:hAnsi="Arial" w:cs="Arial"/>
                <w:lang w:val="en-GB"/>
              </w:rPr>
              <w:lastRenderedPageBreak/>
              <w:t xml:space="preserve">The final component of the model is the </w:t>
            </w:r>
            <w:r w:rsidR="008B2D6F" w:rsidRPr="00C757CD">
              <w:rPr>
                <w:rFonts w:ascii="Arial" w:hAnsi="Arial" w:cs="Arial"/>
                <w:lang w:val="en-GB"/>
              </w:rPr>
              <w:t>e</w:t>
            </w:r>
            <w:r w:rsidRPr="00C757CD">
              <w:rPr>
                <w:rFonts w:ascii="Arial" w:hAnsi="Arial" w:cs="Arial"/>
                <w:lang w:val="en-GB"/>
              </w:rPr>
              <w:t xml:space="preserve">pisodic </w:t>
            </w:r>
            <w:r w:rsidR="008B2D6F" w:rsidRPr="00C757CD">
              <w:rPr>
                <w:rFonts w:ascii="Arial" w:hAnsi="Arial" w:cs="Arial"/>
                <w:lang w:val="en-GB"/>
              </w:rPr>
              <w:t>b</w:t>
            </w:r>
            <w:r w:rsidRPr="00C757CD">
              <w:rPr>
                <w:rFonts w:ascii="Arial" w:hAnsi="Arial" w:cs="Arial"/>
                <w:lang w:val="en-GB"/>
              </w:rPr>
              <w:t>uffer</w:t>
            </w:r>
            <w:r w:rsidR="003A19E9" w:rsidRPr="00C757CD">
              <w:rPr>
                <w:rFonts w:ascii="Arial" w:hAnsi="Arial" w:cs="Arial"/>
                <w:lang w:val="en-GB"/>
              </w:rPr>
              <w:t xml:space="preserve">, which was later added by Baddeley (2000). </w:t>
            </w:r>
            <w:r w:rsidR="002D6A55" w:rsidRPr="00C757CD">
              <w:rPr>
                <w:rFonts w:ascii="Arial" w:hAnsi="Arial" w:cs="Arial"/>
                <w:lang w:val="en-GB"/>
              </w:rPr>
              <w:t>It is responsible for combining information from different parts of working memory</w:t>
            </w:r>
            <w:r w:rsidR="00C966FA" w:rsidRPr="00C757CD">
              <w:rPr>
                <w:rFonts w:ascii="Arial" w:hAnsi="Arial" w:cs="Arial"/>
                <w:lang w:val="en-GB"/>
              </w:rPr>
              <w:t xml:space="preserve"> and connecting</w:t>
            </w:r>
            <w:r w:rsidR="002D6A55" w:rsidRPr="00C757CD">
              <w:rPr>
                <w:rFonts w:ascii="Arial" w:hAnsi="Arial" w:cs="Arial"/>
                <w:lang w:val="en-GB"/>
              </w:rPr>
              <w:t xml:space="preserve"> working memory with long-term memory</w:t>
            </w:r>
            <w:r w:rsidR="008163BE" w:rsidRPr="00C757CD">
              <w:rPr>
                <w:rFonts w:ascii="Arial" w:hAnsi="Arial" w:cs="Arial"/>
                <w:lang w:val="en-GB"/>
              </w:rPr>
              <w:t xml:space="preserve">, creating </w:t>
            </w:r>
            <w:r w:rsidR="00DD779E" w:rsidRPr="00C757CD">
              <w:rPr>
                <w:rFonts w:ascii="Arial" w:hAnsi="Arial" w:cs="Arial"/>
                <w:lang w:val="en-GB"/>
              </w:rPr>
              <w:t>episodes</w:t>
            </w:r>
            <w:r w:rsidR="00995057" w:rsidRPr="00C757CD">
              <w:rPr>
                <w:rFonts w:ascii="Arial" w:hAnsi="Arial" w:cs="Arial"/>
                <w:lang w:val="en-GB"/>
              </w:rPr>
              <w:t xml:space="preserve"> </w:t>
            </w:r>
            <w:r w:rsidR="008528CE" w:rsidRPr="00C757CD">
              <w:rPr>
                <w:rFonts w:ascii="Arial" w:hAnsi="Arial" w:cs="Arial"/>
                <w:lang w:val="en-GB"/>
              </w:rPr>
              <w:t>(</w:t>
            </w:r>
            <w:r w:rsidR="008528CE" w:rsidRPr="00C757CD">
              <w:rPr>
                <w:rFonts w:ascii="Arial" w:hAnsi="Arial" w:cs="Arial"/>
              </w:rPr>
              <w:t>Baddeley, Allen, Hitch</w:t>
            </w:r>
            <w:r w:rsidR="00E15556" w:rsidRPr="00C757CD">
              <w:rPr>
                <w:rFonts w:ascii="Arial" w:hAnsi="Arial" w:cs="Arial"/>
              </w:rPr>
              <w:t xml:space="preserve">, </w:t>
            </w:r>
            <w:r w:rsidR="008528CE" w:rsidRPr="00C757CD">
              <w:rPr>
                <w:rFonts w:ascii="Arial" w:hAnsi="Arial" w:cs="Arial"/>
              </w:rPr>
              <w:t>2010).</w:t>
            </w:r>
          </w:p>
          <w:p w14:paraId="3CD1047F" w14:textId="38D6DF3C" w:rsidR="00AF486A" w:rsidRPr="00C757CD" w:rsidRDefault="00AE0AA4" w:rsidP="001600BC">
            <w:pPr>
              <w:spacing w:line="480" w:lineRule="auto"/>
              <w:ind w:firstLine="720"/>
              <w:rPr>
                <w:rFonts w:ascii="Arial" w:hAnsi="Arial" w:cs="Arial"/>
                <w:lang w:val="en-GB"/>
              </w:rPr>
            </w:pPr>
            <w:r w:rsidRPr="00C757CD">
              <w:rPr>
                <w:rFonts w:ascii="Arial" w:hAnsi="Arial" w:cs="Arial"/>
                <w:lang w:val="en-GB"/>
              </w:rPr>
              <w:t xml:space="preserve">The </w:t>
            </w:r>
            <w:r w:rsidR="0001259A" w:rsidRPr="00C757CD">
              <w:rPr>
                <w:rFonts w:ascii="Arial" w:hAnsi="Arial" w:cs="Arial"/>
                <w:lang w:val="en-GB"/>
              </w:rPr>
              <w:t>belief</w:t>
            </w:r>
            <w:r w:rsidRPr="00C757CD">
              <w:rPr>
                <w:rFonts w:ascii="Arial" w:hAnsi="Arial" w:cs="Arial"/>
                <w:lang w:val="en-GB"/>
              </w:rPr>
              <w:t xml:space="preserve"> that short-term memory functions through</w:t>
            </w:r>
            <w:r w:rsidR="00780FFA" w:rsidRPr="00C757CD">
              <w:rPr>
                <w:rFonts w:ascii="Arial" w:hAnsi="Arial" w:cs="Arial"/>
                <w:lang w:val="en-GB"/>
              </w:rPr>
              <w:t xml:space="preserve"> multiple components</w:t>
            </w:r>
            <w:r w:rsidR="009733FC" w:rsidRPr="00C757CD">
              <w:rPr>
                <w:rFonts w:ascii="Arial" w:hAnsi="Arial" w:cs="Arial"/>
                <w:lang w:val="en-GB"/>
              </w:rPr>
              <w:t xml:space="preserve"> </w:t>
            </w:r>
            <w:r w:rsidR="00ED142F" w:rsidRPr="00C757CD">
              <w:rPr>
                <w:rFonts w:ascii="Arial" w:hAnsi="Arial" w:cs="Arial"/>
                <w:lang w:val="en-GB"/>
              </w:rPr>
              <w:t>makes</w:t>
            </w:r>
            <w:r w:rsidR="00006F41" w:rsidRPr="00C757CD">
              <w:rPr>
                <w:rFonts w:ascii="Arial" w:hAnsi="Arial" w:cs="Arial"/>
                <w:lang w:val="en-GB"/>
              </w:rPr>
              <w:t xml:space="preserve"> it an active process rather than a passive storage system</w:t>
            </w:r>
            <w:r w:rsidR="002215BB" w:rsidRPr="00C757CD">
              <w:rPr>
                <w:rFonts w:ascii="Arial" w:hAnsi="Arial" w:cs="Arial"/>
                <w:lang w:val="en-GB"/>
              </w:rPr>
              <w:t xml:space="preserve"> </w:t>
            </w:r>
            <w:r w:rsidR="003A4586" w:rsidRPr="00C757CD">
              <w:rPr>
                <w:rFonts w:ascii="Arial" w:hAnsi="Arial" w:cs="Arial"/>
                <w:lang w:val="en-GB"/>
              </w:rPr>
              <w:t xml:space="preserve">(Baddeley &amp; </w:t>
            </w:r>
            <w:proofErr w:type="spellStart"/>
            <w:r w:rsidR="003A4586" w:rsidRPr="00C757CD">
              <w:rPr>
                <w:rFonts w:ascii="Arial" w:hAnsi="Arial" w:cs="Arial"/>
                <w:lang w:val="en-GB"/>
              </w:rPr>
              <w:t>Logie</w:t>
            </w:r>
            <w:proofErr w:type="spellEnd"/>
            <w:r w:rsidR="003A4586" w:rsidRPr="00C757CD">
              <w:rPr>
                <w:rFonts w:ascii="Arial" w:hAnsi="Arial" w:cs="Arial"/>
                <w:lang w:val="en-GB"/>
              </w:rPr>
              <w:t xml:space="preserve">, </w:t>
            </w:r>
            <w:r w:rsidR="008C14C6" w:rsidRPr="00C757CD">
              <w:rPr>
                <w:rFonts w:ascii="Arial" w:hAnsi="Arial" w:cs="Arial"/>
                <w:lang w:val="en-GB"/>
              </w:rPr>
              <w:t>1999</w:t>
            </w:r>
            <w:r w:rsidR="003A4586" w:rsidRPr="00C757CD">
              <w:rPr>
                <w:rFonts w:ascii="Arial" w:hAnsi="Arial" w:cs="Arial"/>
                <w:lang w:val="en-GB"/>
              </w:rPr>
              <w:t>)</w:t>
            </w:r>
            <w:r w:rsidR="00ED108D" w:rsidRPr="00C757CD">
              <w:rPr>
                <w:rFonts w:ascii="Arial" w:hAnsi="Arial" w:cs="Arial"/>
                <w:lang w:val="en-GB"/>
              </w:rPr>
              <w:t>. Traditional STM</w:t>
            </w:r>
            <w:r w:rsidR="00006F41" w:rsidRPr="00C757CD">
              <w:rPr>
                <w:rFonts w:ascii="Arial" w:hAnsi="Arial" w:cs="Arial"/>
                <w:lang w:val="en-GB"/>
              </w:rPr>
              <w:t xml:space="preserve"> models </w:t>
            </w:r>
            <w:r w:rsidR="006D5EFC" w:rsidRPr="00C757CD">
              <w:rPr>
                <w:rFonts w:ascii="Arial" w:hAnsi="Arial" w:cs="Arial"/>
                <w:lang w:val="en-GB"/>
              </w:rPr>
              <w:t xml:space="preserve">held that the system was unitary </w:t>
            </w:r>
            <w:r w:rsidR="00B001C9" w:rsidRPr="00C757CD">
              <w:rPr>
                <w:rFonts w:ascii="Arial" w:hAnsi="Arial" w:cs="Arial"/>
              </w:rPr>
              <w:t>(Cowan, 2008)</w:t>
            </w:r>
            <w:r w:rsidR="008C14C6" w:rsidRPr="00C757CD">
              <w:rPr>
                <w:rFonts w:ascii="Arial" w:hAnsi="Arial" w:cs="Arial"/>
              </w:rPr>
              <w:t>,</w:t>
            </w:r>
            <w:r w:rsidR="00F91614" w:rsidRPr="00C757CD">
              <w:rPr>
                <w:rFonts w:ascii="Arial" w:hAnsi="Arial" w:cs="Arial"/>
              </w:rPr>
              <w:t xml:space="preserve"> however, this approach was criticised </w:t>
            </w:r>
            <w:r w:rsidR="008C14C6" w:rsidRPr="00C757CD">
              <w:rPr>
                <w:rFonts w:ascii="Arial" w:hAnsi="Arial" w:cs="Arial"/>
              </w:rPr>
              <w:t xml:space="preserve">by </w:t>
            </w:r>
            <w:r w:rsidR="00F91614" w:rsidRPr="00C757CD">
              <w:rPr>
                <w:rFonts w:ascii="Arial" w:hAnsi="Arial" w:cs="Arial"/>
              </w:rPr>
              <w:t xml:space="preserve">research showing that people can process and store different types of information simultaneously without catastrophic inference </w:t>
            </w:r>
            <w:r w:rsidR="00F91614" w:rsidRPr="00C757CD">
              <w:rPr>
                <w:rFonts w:ascii="Arial" w:hAnsi="Arial" w:cs="Arial"/>
                <w:lang w:val="en-GB"/>
              </w:rPr>
              <w:t xml:space="preserve">(Klapp &amp; </w:t>
            </w:r>
            <w:proofErr w:type="spellStart"/>
            <w:r w:rsidR="00F91614" w:rsidRPr="00C757CD">
              <w:rPr>
                <w:rFonts w:ascii="Arial" w:hAnsi="Arial" w:cs="Arial"/>
                <w:lang w:val="en-GB"/>
              </w:rPr>
              <w:t>Netick</w:t>
            </w:r>
            <w:proofErr w:type="spellEnd"/>
            <w:r w:rsidR="00F91614" w:rsidRPr="00C757CD">
              <w:rPr>
                <w:rFonts w:ascii="Arial" w:hAnsi="Arial" w:cs="Arial"/>
                <w:lang w:val="en-GB"/>
              </w:rPr>
              <w:t>, 1988)</w:t>
            </w:r>
            <w:r w:rsidR="00F02734" w:rsidRPr="00C757CD">
              <w:rPr>
                <w:rFonts w:ascii="Arial" w:hAnsi="Arial" w:cs="Arial"/>
                <w:lang w:val="en-GB"/>
              </w:rPr>
              <w:t xml:space="preserve">. </w:t>
            </w:r>
            <w:r w:rsidR="00336262" w:rsidRPr="00C757CD">
              <w:rPr>
                <w:rFonts w:ascii="Arial" w:hAnsi="Arial" w:cs="Arial"/>
                <w:lang w:val="en-GB"/>
              </w:rPr>
              <w:t xml:space="preserve">Instead, </w:t>
            </w:r>
            <w:r w:rsidR="00EE6302" w:rsidRPr="00C757CD">
              <w:rPr>
                <w:rFonts w:ascii="Arial" w:hAnsi="Arial" w:cs="Arial"/>
                <w:lang w:val="en-GB"/>
              </w:rPr>
              <w:t xml:space="preserve">the </w:t>
            </w:r>
            <w:r w:rsidR="00D71663" w:rsidRPr="00C757CD">
              <w:rPr>
                <w:rFonts w:ascii="Arial" w:hAnsi="Arial" w:cs="Arial"/>
                <w:lang w:val="en-GB"/>
              </w:rPr>
              <w:t>WMM</w:t>
            </w:r>
            <w:r w:rsidR="00CE1AE3" w:rsidRPr="00C757CD">
              <w:rPr>
                <w:rFonts w:ascii="Arial" w:hAnsi="Arial" w:cs="Arial"/>
                <w:lang w:val="en-GB"/>
              </w:rPr>
              <w:t xml:space="preserve"> provided a </w:t>
            </w:r>
            <w:r w:rsidR="00AE5012" w:rsidRPr="00C757CD">
              <w:rPr>
                <w:rFonts w:ascii="Arial" w:hAnsi="Arial" w:cs="Arial"/>
                <w:lang w:val="en-GB"/>
              </w:rPr>
              <w:t>framework</w:t>
            </w:r>
            <w:r w:rsidR="00CE1AE3" w:rsidRPr="00C757CD">
              <w:rPr>
                <w:rFonts w:ascii="Arial" w:hAnsi="Arial" w:cs="Arial"/>
                <w:lang w:val="en-GB"/>
              </w:rPr>
              <w:t xml:space="preserve"> that </w:t>
            </w:r>
            <w:r w:rsidR="00324A23" w:rsidRPr="00C757CD">
              <w:rPr>
                <w:rFonts w:ascii="Arial" w:hAnsi="Arial" w:cs="Arial"/>
                <w:lang w:val="en-GB"/>
              </w:rPr>
              <w:t xml:space="preserve">addressed this </w:t>
            </w:r>
            <w:r w:rsidR="00AE5012" w:rsidRPr="00C757CD">
              <w:rPr>
                <w:rFonts w:ascii="Arial" w:hAnsi="Arial" w:cs="Arial"/>
                <w:lang w:val="en-GB"/>
              </w:rPr>
              <w:t>criticism</w:t>
            </w:r>
            <w:r w:rsidR="00DE055E" w:rsidRPr="00C757CD">
              <w:rPr>
                <w:rFonts w:ascii="Arial" w:hAnsi="Arial" w:cs="Arial"/>
                <w:lang w:val="en-GB"/>
              </w:rPr>
              <w:t xml:space="preserve">, as it </w:t>
            </w:r>
            <w:r w:rsidR="00A05831">
              <w:rPr>
                <w:rFonts w:ascii="Arial" w:hAnsi="Arial" w:cs="Arial"/>
                <w:lang w:val="en-GB"/>
              </w:rPr>
              <w:t>accounts for</w:t>
            </w:r>
            <w:r w:rsidR="00DE055E" w:rsidRPr="00C757CD">
              <w:rPr>
                <w:rFonts w:ascii="Arial" w:hAnsi="Arial" w:cs="Arial"/>
                <w:lang w:val="en-GB"/>
              </w:rPr>
              <w:t xml:space="preserve"> the </w:t>
            </w:r>
            <w:r w:rsidR="00164A14" w:rsidRPr="00C757CD">
              <w:rPr>
                <w:rFonts w:ascii="Arial" w:hAnsi="Arial" w:cs="Arial"/>
                <w:lang w:val="en-GB"/>
              </w:rPr>
              <w:t xml:space="preserve">ability to complete </w:t>
            </w:r>
            <w:r w:rsidR="00164A14" w:rsidRPr="00A05831">
              <w:rPr>
                <w:rFonts w:ascii="Arial" w:hAnsi="Arial" w:cs="Arial"/>
                <w:lang w:val="en-GB"/>
              </w:rPr>
              <w:t>multiple tasks</w:t>
            </w:r>
            <w:r w:rsidR="00A05831" w:rsidRPr="00A05831">
              <w:rPr>
                <w:rFonts w:ascii="Arial" w:hAnsi="Arial" w:cs="Arial"/>
                <w:lang w:val="en-GB"/>
              </w:rPr>
              <w:t xml:space="preserve">, including </w:t>
            </w:r>
            <w:r w:rsidR="00AE59E5" w:rsidRPr="00A05831">
              <w:rPr>
                <w:rFonts w:ascii="Arial" w:hAnsi="Arial" w:cs="Arial"/>
                <w:lang w:val="en-GB"/>
              </w:rPr>
              <w:t>verbal reasoning,</w:t>
            </w:r>
            <w:r w:rsidR="00A05831" w:rsidRPr="00A05831">
              <w:rPr>
                <w:rFonts w:ascii="Arial" w:hAnsi="Arial" w:cs="Arial"/>
                <w:lang w:val="en-GB"/>
              </w:rPr>
              <w:t xml:space="preserve"> </w:t>
            </w:r>
            <w:r w:rsidR="00AE59E5" w:rsidRPr="00A05831">
              <w:rPr>
                <w:rFonts w:ascii="Arial" w:hAnsi="Arial" w:cs="Arial"/>
                <w:lang w:val="en-GB"/>
              </w:rPr>
              <w:t>problem-solving</w:t>
            </w:r>
            <w:r w:rsidR="00A05831" w:rsidRPr="00A05831">
              <w:rPr>
                <w:rFonts w:ascii="Arial" w:hAnsi="Arial" w:cs="Arial"/>
                <w:lang w:val="en-GB"/>
              </w:rPr>
              <w:t>, reading,</w:t>
            </w:r>
            <w:r w:rsidR="00AE59E5" w:rsidRPr="00A05831">
              <w:rPr>
                <w:rFonts w:ascii="Arial" w:hAnsi="Arial" w:cs="Arial"/>
                <w:lang w:val="en-GB"/>
              </w:rPr>
              <w:t xml:space="preserve"> and</w:t>
            </w:r>
            <w:r w:rsidR="00A05831" w:rsidRPr="00A05831">
              <w:rPr>
                <w:rFonts w:ascii="Arial" w:hAnsi="Arial" w:cs="Arial"/>
                <w:lang w:val="en-GB"/>
              </w:rPr>
              <w:t xml:space="preserve"> processing</w:t>
            </w:r>
            <w:r w:rsidR="00AE59E5" w:rsidRPr="00A05831">
              <w:rPr>
                <w:rFonts w:ascii="Arial" w:hAnsi="Arial" w:cs="Arial"/>
                <w:lang w:val="en-GB"/>
              </w:rPr>
              <w:t xml:space="preserve"> visual and spatial </w:t>
            </w:r>
            <w:r w:rsidR="00A05831" w:rsidRPr="00A05831">
              <w:rPr>
                <w:rFonts w:ascii="Arial" w:hAnsi="Arial" w:cs="Arial"/>
                <w:lang w:val="en-GB"/>
              </w:rPr>
              <w:t>information</w:t>
            </w:r>
            <w:r w:rsidR="00AE59E5" w:rsidRPr="00C757CD">
              <w:rPr>
                <w:rFonts w:ascii="Arial" w:hAnsi="Arial" w:cs="Arial"/>
                <w:lang w:val="en-GB"/>
              </w:rPr>
              <w:t xml:space="preserve"> </w:t>
            </w:r>
            <w:r w:rsidR="00B64419" w:rsidRPr="00C757CD">
              <w:rPr>
                <w:rFonts w:ascii="Arial" w:hAnsi="Arial" w:cs="Arial"/>
                <w:lang w:val="en-GB"/>
              </w:rPr>
              <w:t>(</w:t>
            </w:r>
            <w:r w:rsidR="00B64419" w:rsidRPr="00C757CD">
              <w:rPr>
                <w:rFonts w:ascii="Arial" w:hAnsi="Arial" w:cs="Arial"/>
              </w:rPr>
              <w:t>Baddeley &amp; Hitch, 1974)</w:t>
            </w:r>
            <w:r w:rsidR="00AE59E5" w:rsidRPr="00C757CD">
              <w:rPr>
                <w:rFonts w:ascii="Arial" w:hAnsi="Arial" w:cs="Arial"/>
                <w:lang w:val="en-GB"/>
              </w:rPr>
              <w:t>.</w:t>
            </w:r>
            <w:r w:rsidR="00AB1B68" w:rsidRPr="00C757CD">
              <w:rPr>
                <w:rFonts w:ascii="Arial" w:hAnsi="Arial" w:cs="Arial"/>
                <w:lang w:val="en-GB"/>
              </w:rPr>
              <w:t xml:space="preserve"> </w:t>
            </w:r>
          </w:p>
          <w:p w14:paraId="1BA736D7" w14:textId="19EA8C94" w:rsidR="0095082E" w:rsidRPr="00C757CD" w:rsidRDefault="0024019A" w:rsidP="0095082E">
            <w:pPr>
              <w:spacing w:line="480" w:lineRule="auto"/>
              <w:ind w:firstLine="720"/>
              <w:rPr>
                <w:rFonts w:ascii="Arial" w:hAnsi="Arial" w:cs="Arial"/>
                <w:lang w:val="en-GB"/>
              </w:rPr>
            </w:pPr>
            <w:r w:rsidRPr="00C757CD">
              <w:rPr>
                <w:rFonts w:ascii="Arial" w:hAnsi="Arial" w:cs="Arial"/>
                <w:lang w:val="en-GB"/>
              </w:rPr>
              <w:t>Furthermore, empirical evidence from dual</w:t>
            </w:r>
            <w:r w:rsidR="00502565" w:rsidRPr="00C757CD">
              <w:rPr>
                <w:rFonts w:ascii="Arial" w:hAnsi="Arial" w:cs="Arial"/>
                <w:lang w:val="en-GB"/>
              </w:rPr>
              <w:t>-</w:t>
            </w:r>
            <w:r w:rsidRPr="00C757CD">
              <w:rPr>
                <w:rFonts w:ascii="Arial" w:hAnsi="Arial" w:cs="Arial"/>
                <w:lang w:val="en-GB"/>
              </w:rPr>
              <w:t xml:space="preserve">task studies </w:t>
            </w:r>
            <w:r w:rsidR="00502565" w:rsidRPr="00C757CD">
              <w:rPr>
                <w:rFonts w:ascii="Arial" w:hAnsi="Arial" w:cs="Arial"/>
                <w:lang w:val="en-GB"/>
              </w:rPr>
              <w:t>supports the working memory model. Studies by</w:t>
            </w:r>
            <w:r w:rsidR="00500D9B" w:rsidRPr="00C757CD">
              <w:rPr>
                <w:rFonts w:ascii="Arial" w:hAnsi="Arial" w:cs="Arial"/>
                <w:lang w:val="en-GB"/>
              </w:rPr>
              <w:t xml:space="preserve"> </w:t>
            </w:r>
            <w:r w:rsidR="00C33E05" w:rsidRPr="00C757CD">
              <w:rPr>
                <w:rFonts w:ascii="Arial" w:hAnsi="Arial" w:cs="Arial"/>
                <w:lang w:val="en-GB"/>
              </w:rPr>
              <w:t>Baddeley</w:t>
            </w:r>
            <w:r w:rsidR="00D410B1" w:rsidRPr="00C757CD">
              <w:rPr>
                <w:rFonts w:ascii="Arial" w:hAnsi="Arial" w:cs="Arial"/>
                <w:lang w:val="en-GB"/>
              </w:rPr>
              <w:t xml:space="preserve"> and Hitch (1974) first demonstrated </w:t>
            </w:r>
            <w:r w:rsidR="00C33E05" w:rsidRPr="00C757CD">
              <w:rPr>
                <w:rFonts w:ascii="Arial" w:hAnsi="Arial" w:cs="Arial"/>
                <w:lang w:val="en-GB"/>
              </w:rPr>
              <w:t>that</w:t>
            </w:r>
            <w:r w:rsidR="00D410B1" w:rsidRPr="00C757CD">
              <w:rPr>
                <w:rFonts w:ascii="Arial" w:hAnsi="Arial" w:cs="Arial"/>
                <w:lang w:val="en-GB"/>
              </w:rPr>
              <w:t xml:space="preserve"> when </w:t>
            </w:r>
            <w:r w:rsidR="00C33E05" w:rsidRPr="00C757CD">
              <w:rPr>
                <w:rFonts w:ascii="Arial" w:hAnsi="Arial" w:cs="Arial"/>
                <w:lang w:val="en-GB"/>
              </w:rPr>
              <w:t>participants</w:t>
            </w:r>
            <w:r w:rsidR="00D410B1" w:rsidRPr="00C757CD">
              <w:rPr>
                <w:rFonts w:ascii="Arial" w:hAnsi="Arial" w:cs="Arial"/>
                <w:lang w:val="en-GB"/>
              </w:rPr>
              <w:t xml:space="preserve"> performed a reasoning task while maintaining</w:t>
            </w:r>
            <w:r w:rsidR="00C33E05" w:rsidRPr="00C757CD">
              <w:rPr>
                <w:rFonts w:ascii="Arial" w:hAnsi="Arial" w:cs="Arial"/>
                <w:lang w:val="en-GB"/>
              </w:rPr>
              <w:t xml:space="preserve"> a digit load, performance declined only modestly, suggesting that short-term memory relies on multiple specialised subsystems. More recent </w:t>
            </w:r>
            <w:r w:rsidR="00017CAA" w:rsidRPr="00C757CD">
              <w:rPr>
                <w:rFonts w:ascii="Arial" w:hAnsi="Arial" w:cs="Arial"/>
                <w:lang w:val="en-GB"/>
              </w:rPr>
              <w:t>meta-analytic</w:t>
            </w:r>
            <w:r w:rsidR="00C33E05" w:rsidRPr="00C757CD">
              <w:rPr>
                <w:rFonts w:ascii="Arial" w:hAnsi="Arial" w:cs="Arial"/>
                <w:lang w:val="en-GB"/>
              </w:rPr>
              <w:t xml:space="preserve"> evidence </w:t>
            </w:r>
            <w:r w:rsidR="00017CAA" w:rsidRPr="00C757CD">
              <w:rPr>
                <w:rFonts w:ascii="Arial" w:hAnsi="Arial" w:cs="Arial"/>
                <w:lang w:val="en-GB"/>
              </w:rPr>
              <w:t xml:space="preserve">by Chen </w:t>
            </w:r>
            <w:r w:rsidR="00F35EC8" w:rsidRPr="00C757CD">
              <w:rPr>
                <w:rFonts w:ascii="Arial" w:hAnsi="Arial" w:cs="Arial"/>
                <w:lang w:val="en-GB"/>
              </w:rPr>
              <w:t xml:space="preserve">&amp; </w:t>
            </w:r>
            <w:r w:rsidR="00F35EC8" w:rsidRPr="00C757CD">
              <w:rPr>
                <w:rFonts w:ascii="Arial" w:hAnsi="Arial" w:cs="Arial"/>
              </w:rPr>
              <w:t>Bailey,</w:t>
            </w:r>
            <w:r w:rsidR="00017CAA" w:rsidRPr="00C757CD">
              <w:rPr>
                <w:rFonts w:ascii="Arial" w:hAnsi="Arial" w:cs="Arial"/>
                <w:lang w:val="en-GB"/>
              </w:rPr>
              <w:t xml:space="preserve"> (2021) </w:t>
            </w:r>
            <w:r w:rsidR="00C33E05" w:rsidRPr="00C757CD">
              <w:rPr>
                <w:rFonts w:ascii="Arial" w:hAnsi="Arial" w:cs="Arial"/>
                <w:lang w:val="en-GB"/>
              </w:rPr>
              <w:t>reinforces this view</w:t>
            </w:r>
            <w:r w:rsidR="00017CAA" w:rsidRPr="00C757CD">
              <w:rPr>
                <w:rFonts w:ascii="Arial" w:hAnsi="Arial" w:cs="Arial"/>
                <w:lang w:val="en-GB"/>
              </w:rPr>
              <w:t xml:space="preserve">. They showed that increasing </w:t>
            </w:r>
            <w:r w:rsidR="003919E3" w:rsidRPr="00C757CD">
              <w:rPr>
                <w:rFonts w:ascii="Arial" w:hAnsi="Arial" w:cs="Arial"/>
                <w:lang w:val="en-GB"/>
              </w:rPr>
              <w:t>Working memory load reliably slows arithmetic performance, with central-executive secondary tasks produci</w:t>
            </w:r>
            <w:r w:rsidR="00216891" w:rsidRPr="00C757CD">
              <w:rPr>
                <w:rFonts w:ascii="Arial" w:hAnsi="Arial" w:cs="Arial"/>
                <w:lang w:val="en-GB"/>
              </w:rPr>
              <w:t>ng the greatest disruption (Chen et al. 2021).</w:t>
            </w:r>
            <w:r w:rsidR="001A249E" w:rsidRPr="00C757CD">
              <w:rPr>
                <w:rFonts w:ascii="Arial" w:hAnsi="Arial" w:cs="Arial"/>
                <w:lang w:val="en-GB"/>
              </w:rPr>
              <w:t xml:space="preserve"> This pattern </w:t>
            </w:r>
            <w:r w:rsidR="008611E1" w:rsidRPr="00C757CD">
              <w:rPr>
                <w:rFonts w:ascii="Arial" w:hAnsi="Arial" w:cs="Arial"/>
                <w:lang w:val="en-GB"/>
              </w:rPr>
              <w:t>aligns</w:t>
            </w:r>
            <w:r w:rsidR="001A249E" w:rsidRPr="00C757CD">
              <w:rPr>
                <w:rFonts w:ascii="Arial" w:hAnsi="Arial" w:cs="Arial"/>
                <w:lang w:val="en-GB"/>
              </w:rPr>
              <w:t xml:space="preserve"> with the WMM’s proposal that the central </w:t>
            </w:r>
            <w:r w:rsidR="008611E1" w:rsidRPr="00C757CD">
              <w:rPr>
                <w:rFonts w:ascii="Arial" w:hAnsi="Arial" w:cs="Arial"/>
                <w:lang w:val="en-GB"/>
              </w:rPr>
              <w:t>executive</w:t>
            </w:r>
            <w:r w:rsidR="001A249E" w:rsidRPr="00C757CD">
              <w:rPr>
                <w:rFonts w:ascii="Arial" w:hAnsi="Arial" w:cs="Arial"/>
                <w:lang w:val="en-GB"/>
              </w:rPr>
              <w:t xml:space="preserve"> is capacity-limited and heavily </w:t>
            </w:r>
            <w:r w:rsidR="008611E1" w:rsidRPr="00C757CD">
              <w:rPr>
                <w:rFonts w:ascii="Arial" w:hAnsi="Arial" w:cs="Arial"/>
                <w:lang w:val="en-GB"/>
              </w:rPr>
              <w:t xml:space="preserve">taxed during simultaneous processing and storage </w:t>
            </w:r>
            <w:r w:rsidR="00393ADB" w:rsidRPr="00C757CD">
              <w:rPr>
                <w:rFonts w:ascii="Arial" w:hAnsi="Arial" w:cs="Arial"/>
              </w:rPr>
              <w:t>(Cowan, 2008)</w:t>
            </w:r>
            <w:r w:rsidR="008611E1" w:rsidRPr="00C757CD">
              <w:rPr>
                <w:rFonts w:ascii="Arial" w:hAnsi="Arial" w:cs="Arial"/>
                <w:lang w:val="en-GB"/>
              </w:rPr>
              <w:t xml:space="preserve">. </w:t>
            </w:r>
          </w:p>
          <w:p w14:paraId="44D76B36" w14:textId="50FCC644" w:rsidR="003252FA" w:rsidRPr="001C2D93" w:rsidRDefault="00C3560B" w:rsidP="001C2D93">
            <w:pPr>
              <w:spacing w:line="480" w:lineRule="auto"/>
              <w:ind w:firstLine="720"/>
              <w:rPr>
                <w:rFonts w:ascii="Arial" w:hAnsi="Arial" w:cs="Arial"/>
                <w:lang w:val="en-GB"/>
              </w:rPr>
            </w:pPr>
            <w:r w:rsidRPr="00C757CD">
              <w:rPr>
                <w:rFonts w:ascii="Arial" w:hAnsi="Arial" w:cs="Arial"/>
                <w:lang w:val="en-GB"/>
              </w:rPr>
              <w:t xml:space="preserve">Additionally, </w:t>
            </w:r>
            <w:r w:rsidR="00301776" w:rsidRPr="00C757CD">
              <w:rPr>
                <w:rFonts w:ascii="Arial" w:hAnsi="Arial" w:cs="Arial"/>
                <w:lang w:val="en-GB"/>
              </w:rPr>
              <w:t>e</w:t>
            </w:r>
            <w:r w:rsidR="00676C80" w:rsidRPr="00C757CD">
              <w:rPr>
                <w:rFonts w:ascii="Arial" w:hAnsi="Arial" w:cs="Arial"/>
                <w:lang w:val="en-GB"/>
              </w:rPr>
              <w:t>vidence</w:t>
            </w:r>
            <w:r w:rsidRPr="00C757CD">
              <w:rPr>
                <w:rFonts w:ascii="Arial" w:hAnsi="Arial" w:cs="Arial"/>
                <w:lang w:val="en-GB"/>
              </w:rPr>
              <w:t xml:space="preserve"> from </w:t>
            </w:r>
            <w:r w:rsidR="00676C80" w:rsidRPr="00C757CD">
              <w:rPr>
                <w:rFonts w:ascii="Arial" w:hAnsi="Arial" w:cs="Arial"/>
                <w:lang w:val="en-GB"/>
              </w:rPr>
              <w:t xml:space="preserve">domain-specific dual-task studies further supports the claim that the phonological loop and </w:t>
            </w:r>
            <w:r w:rsidR="00E63402" w:rsidRPr="00C757CD">
              <w:rPr>
                <w:rFonts w:ascii="Arial" w:hAnsi="Arial" w:cs="Arial"/>
                <w:lang w:val="en-GB"/>
              </w:rPr>
              <w:t xml:space="preserve">visuospatial sketchpad are subsystems that operate independently </w:t>
            </w:r>
            <w:r w:rsidR="00397043" w:rsidRPr="00C757CD">
              <w:rPr>
                <w:rFonts w:ascii="Arial" w:hAnsi="Arial" w:cs="Arial"/>
                <w:lang w:val="en-GB"/>
              </w:rPr>
              <w:t>and</w:t>
            </w:r>
            <w:r w:rsidR="00026E0B" w:rsidRPr="00C757CD">
              <w:rPr>
                <w:rFonts w:ascii="Arial" w:hAnsi="Arial" w:cs="Arial"/>
                <w:lang w:val="en-GB"/>
              </w:rPr>
              <w:t xml:space="preserve"> </w:t>
            </w:r>
            <w:r w:rsidR="00211717" w:rsidRPr="00C757CD">
              <w:rPr>
                <w:rFonts w:ascii="Arial" w:hAnsi="Arial" w:cs="Arial"/>
                <w:lang w:val="en-GB"/>
              </w:rPr>
              <w:t>(</w:t>
            </w:r>
            <w:proofErr w:type="spellStart"/>
            <w:r w:rsidR="00211717" w:rsidRPr="00C757CD">
              <w:rPr>
                <w:rFonts w:ascii="Arial" w:hAnsi="Arial" w:cs="Arial"/>
                <w:lang w:val="en-GB"/>
              </w:rPr>
              <w:t>Cavdaroglu</w:t>
            </w:r>
            <w:proofErr w:type="spellEnd"/>
            <w:r w:rsidR="00211717" w:rsidRPr="00C757CD">
              <w:rPr>
                <w:rFonts w:ascii="Arial" w:hAnsi="Arial" w:cs="Arial"/>
                <w:lang w:val="en-GB"/>
              </w:rPr>
              <w:t xml:space="preserve"> &amp; Knops, 2016)</w:t>
            </w:r>
            <w:r w:rsidR="00397043" w:rsidRPr="00C757CD">
              <w:rPr>
                <w:rFonts w:ascii="Arial" w:hAnsi="Arial" w:cs="Arial"/>
                <w:lang w:val="en-GB"/>
              </w:rPr>
              <w:t xml:space="preserve">. For example, </w:t>
            </w:r>
            <w:proofErr w:type="spellStart"/>
            <w:r w:rsidR="00397043" w:rsidRPr="00C757CD">
              <w:rPr>
                <w:rFonts w:ascii="Arial" w:hAnsi="Arial" w:cs="Arial"/>
                <w:lang w:val="en-GB"/>
              </w:rPr>
              <w:t>C</w:t>
            </w:r>
            <w:r w:rsidR="00966FBB" w:rsidRPr="00C757CD">
              <w:rPr>
                <w:rFonts w:ascii="Arial" w:hAnsi="Arial" w:cs="Arial"/>
                <w:lang w:val="en-GB"/>
              </w:rPr>
              <w:t>av</w:t>
            </w:r>
            <w:r w:rsidR="00C85E78" w:rsidRPr="00C757CD">
              <w:rPr>
                <w:rFonts w:ascii="Arial" w:hAnsi="Arial" w:cs="Arial"/>
                <w:lang w:val="en-GB"/>
              </w:rPr>
              <w:t>daroglu</w:t>
            </w:r>
            <w:proofErr w:type="spellEnd"/>
            <w:r w:rsidR="006A5E3F" w:rsidRPr="00C757CD">
              <w:rPr>
                <w:rFonts w:ascii="Arial" w:hAnsi="Arial" w:cs="Arial"/>
                <w:lang w:val="en-GB"/>
              </w:rPr>
              <w:t xml:space="preserve"> </w:t>
            </w:r>
            <w:r w:rsidR="00F56D96" w:rsidRPr="00C757CD">
              <w:rPr>
                <w:rFonts w:ascii="Arial" w:hAnsi="Arial" w:cs="Arial"/>
                <w:lang w:val="en-GB"/>
              </w:rPr>
              <w:t>&amp; Knops</w:t>
            </w:r>
            <w:r w:rsidR="006A5E3F" w:rsidRPr="00C757CD">
              <w:rPr>
                <w:rFonts w:ascii="Arial" w:hAnsi="Arial" w:cs="Arial"/>
                <w:lang w:val="en-GB"/>
              </w:rPr>
              <w:t xml:space="preserve"> (2016) used a </w:t>
            </w:r>
            <w:r w:rsidR="008E40A0" w:rsidRPr="00C757CD">
              <w:rPr>
                <w:rFonts w:ascii="Arial" w:hAnsi="Arial" w:cs="Arial"/>
                <w:lang w:val="en-GB"/>
              </w:rPr>
              <w:t>symmetrical</w:t>
            </w:r>
            <w:r w:rsidR="006A5E3F" w:rsidRPr="00C757CD">
              <w:rPr>
                <w:rFonts w:ascii="Arial" w:hAnsi="Arial" w:cs="Arial"/>
                <w:lang w:val="en-GB"/>
              </w:rPr>
              <w:t xml:space="preserve"> dual-task design to examine how mental subtract</w:t>
            </w:r>
            <w:r w:rsidR="00F07EE7" w:rsidRPr="00C757CD">
              <w:rPr>
                <w:rFonts w:ascii="Arial" w:hAnsi="Arial" w:cs="Arial"/>
                <w:lang w:val="en-GB"/>
              </w:rPr>
              <w:t>ion and multiplication draw on different working memory resources.</w:t>
            </w:r>
            <w:r w:rsidR="0002031B" w:rsidRPr="00C757CD">
              <w:rPr>
                <w:rFonts w:ascii="Arial" w:hAnsi="Arial" w:cs="Arial"/>
                <w:lang w:val="en-GB"/>
              </w:rPr>
              <w:t xml:space="preserve"> They found that the phonological secondary tasks selectively disrupted </w:t>
            </w:r>
            <w:r w:rsidR="007F3825" w:rsidRPr="00C757CD">
              <w:rPr>
                <w:rFonts w:ascii="Arial" w:hAnsi="Arial" w:cs="Arial"/>
                <w:lang w:val="en-GB"/>
              </w:rPr>
              <w:t xml:space="preserve">arithmetic </w:t>
            </w:r>
            <w:r w:rsidR="007F3825" w:rsidRPr="00C757CD">
              <w:rPr>
                <w:rFonts w:ascii="Arial" w:hAnsi="Arial" w:cs="Arial"/>
                <w:lang w:val="en-GB"/>
              </w:rPr>
              <w:lastRenderedPageBreak/>
              <w:t xml:space="preserve">operations that relied heavily on verbal rehearsal, whereas visuospatial loads impaired </w:t>
            </w:r>
            <w:r w:rsidR="009E5C36" w:rsidRPr="00C757CD">
              <w:rPr>
                <w:rFonts w:ascii="Arial" w:hAnsi="Arial" w:cs="Arial"/>
                <w:lang w:val="en-GB"/>
              </w:rPr>
              <w:t>tasks</w:t>
            </w:r>
            <w:r w:rsidR="007F3825" w:rsidRPr="00C757CD">
              <w:rPr>
                <w:rFonts w:ascii="Arial" w:hAnsi="Arial" w:cs="Arial"/>
                <w:lang w:val="en-GB"/>
              </w:rPr>
              <w:t xml:space="preserve"> requiring spatial manipulation, but neither produced the substantial cross-domain performance decrements associated with central-executive inference</w:t>
            </w:r>
            <w:r w:rsidR="007D148B" w:rsidRPr="00C757CD">
              <w:rPr>
                <w:rFonts w:ascii="Arial" w:hAnsi="Arial" w:cs="Arial"/>
                <w:lang w:val="en-GB"/>
              </w:rPr>
              <w:t xml:space="preserve"> (</w:t>
            </w:r>
            <w:proofErr w:type="spellStart"/>
            <w:r w:rsidR="007D148B" w:rsidRPr="00C757CD">
              <w:rPr>
                <w:rFonts w:ascii="Arial" w:hAnsi="Arial" w:cs="Arial"/>
                <w:lang w:val="en-GB"/>
              </w:rPr>
              <w:t>Cavdaroglu</w:t>
            </w:r>
            <w:proofErr w:type="spellEnd"/>
            <w:r w:rsidR="007D148B" w:rsidRPr="00C757CD">
              <w:rPr>
                <w:rFonts w:ascii="Arial" w:hAnsi="Arial" w:cs="Arial"/>
                <w:lang w:val="en-GB"/>
              </w:rPr>
              <w:t xml:space="preserve"> &amp; Knops, 2016)</w:t>
            </w:r>
            <w:r w:rsidR="007F3825" w:rsidRPr="00C757CD">
              <w:rPr>
                <w:rFonts w:ascii="Arial" w:hAnsi="Arial" w:cs="Arial"/>
                <w:lang w:val="en-GB"/>
              </w:rPr>
              <w:t>. This pattern demonstrates that the phonological loop and visuo</w:t>
            </w:r>
            <w:r w:rsidR="00DB09C3" w:rsidRPr="00C757CD">
              <w:rPr>
                <w:rFonts w:ascii="Arial" w:hAnsi="Arial" w:cs="Arial"/>
                <w:lang w:val="en-GB"/>
              </w:rPr>
              <w:t xml:space="preserve">spatial sketchpad contribute domain-specific support to </w:t>
            </w:r>
            <w:r w:rsidR="008E40A0" w:rsidRPr="00C757CD">
              <w:rPr>
                <w:rFonts w:ascii="Arial" w:hAnsi="Arial" w:cs="Arial"/>
                <w:lang w:val="en-GB"/>
              </w:rPr>
              <w:t>cognitive</w:t>
            </w:r>
            <w:r w:rsidR="00DB09C3" w:rsidRPr="00C757CD">
              <w:rPr>
                <w:rFonts w:ascii="Arial" w:hAnsi="Arial" w:cs="Arial"/>
                <w:lang w:val="en-GB"/>
              </w:rPr>
              <w:t xml:space="preserve"> </w:t>
            </w:r>
            <w:r w:rsidR="008E40A0" w:rsidRPr="00C757CD">
              <w:rPr>
                <w:rFonts w:ascii="Arial" w:hAnsi="Arial" w:cs="Arial"/>
                <w:lang w:val="en-GB"/>
              </w:rPr>
              <w:t>tasks</w:t>
            </w:r>
            <w:r w:rsidR="00DB09C3" w:rsidRPr="00C757CD">
              <w:rPr>
                <w:rFonts w:ascii="Arial" w:hAnsi="Arial" w:cs="Arial"/>
                <w:lang w:val="en-GB"/>
              </w:rPr>
              <w:t xml:space="preserve">, consistent with the </w:t>
            </w:r>
            <w:r w:rsidR="008E40A0" w:rsidRPr="00C757CD">
              <w:rPr>
                <w:rFonts w:ascii="Arial" w:hAnsi="Arial" w:cs="Arial"/>
                <w:lang w:val="en-GB"/>
              </w:rPr>
              <w:t>WMM’s</w:t>
            </w:r>
            <w:r w:rsidR="00DB09C3" w:rsidRPr="00C757CD">
              <w:rPr>
                <w:rFonts w:ascii="Arial" w:hAnsi="Arial" w:cs="Arial"/>
                <w:lang w:val="en-GB"/>
              </w:rPr>
              <w:t xml:space="preserve"> proposal that </w:t>
            </w:r>
            <w:r w:rsidR="008E40A0" w:rsidRPr="00C757CD">
              <w:rPr>
                <w:rFonts w:ascii="Arial" w:hAnsi="Arial" w:cs="Arial"/>
                <w:lang w:val="en-GB"/>
              </w:rPr>
              <w:t>the</w:t>
            </w:r>
            <w:r w:rsidR="00DB09C3" w:rsidRPr="00C757CD">
              <w:rPr>
                <w:rFonts w:ascii="Arial" w:hAnsi="Arial" w:cs="Arial"/>
                <w:lang w:val="en-GB"/>
              </w:rPr>
              <w:t xml:space="preserve"> subsystems are specialised</w:t>
            </w:r>
            <w:r w:rsidR="002F56B9" w:rsidRPr="00C757CD">
              <w:rPr>
                <w:rFonts w:ascii="Arial" w:hAnsi="Arial" w:cs="Arial"/>
                <w:lang w:val="en-GB"/>
              </w:rPr>
              <w:t xml:space="preserve"> (Baddeley et al., 2017)</w:t>
            </w:r>
            <w:r w:rsidR="008E40A0" w:rsidRPr="00C757CD">
              <w:rPr>
                <w:rFonts w:ascii="Arial" w:hAnsi="Arial" w:cs="Arial"/>
                <w:lang w:val="en-GB"/>
              </w:rPr>
              <w:t xml:space="preserve">. </w:t>
            </w:r>
          </w:p>
        </w:tc>
      </w:tr>
      <w:tr w:rsidR="004B71A4" w:rsidRPr="003A798E" w14:paraId="0C2FB845" w14:textId="77777777" w:rsidTr="00FA38A4">
        <w:trPr>
          <w:trHeight w:val="7629"/>
        </w:trPr>
        <w:tc>
          <w:tcPr>
            <w:tcW w:w="10773" w:type="dxa"/>
            <w:shd w:val="clear" w:color="auto" w:fill="EDF0F4" w:themeFill="accent3"/>
          </w:tcPr>
          <w:p w14:paraId="45D15ED4" w14:textId="77777777" w:rsidR="004B71A4" w:rsidRDefault="004B71A4" w:rsidP="00766C02">
            <w:pPr>
              <w:pStyle w:val="Heading3"/>
            </w:pPr>
          </w:p>
        </w:tc>
      </w:tr>
    </w:tbl>
    <w:p w14:paraId="444B5C1F" w14:textId="77777777" w:rsidR="00FB65B8" w:rsidRPr="003A798E" w:rsidRDefault="00FB65B8" w:rsidP="00A24793"/>
    <w:p w14:paraId="1A19D8D2" w14:textId="174C0BC7" w:rsidR="00A24793" w:rsidRPr="003A798E" w:rsidRDefault="00A24793" w:rsidP="00A24793"/>
    <w:tbl>
      <w:tblPr>
        <w:tblW w:w="12616" w:type="dxa"/>
        <w:tblInd w:w="-1701" w:type="dxa"/>
        <w:shd w:val="clear" w:color="auto" w:fill="ECFBFB" w:themeFill="accent4"/>
        <w:tblLayout w:type="fixed"/>
        <w:tblLook w:val="0600" w:firstRow="0" w:lastRow="0" w:firstColumn="0" w:lastColumn="0" w:noHBand="1" w:noVBand="1"/>
      </w:tblPr>
      <w:tblGrid>
        <w:gridCol w:w="1701"/>
        <w:gridCol w:w="284"/>
        <w:gridCol w:w="10489"/>
        <w:gridCol w:w="142"/>
      </w:tblGrid>
      <w:tr w:rsidR="00FA38A4" w:rsidRPr="003A798E" w14:paraId="627C58CB" w14:textId="77777777" w:rsidTr="00AA276F">
        <w:trPr>
          <w:trHeight w:val="547"/>
        </w:trPr>
        <w:tc>
          <w:tcPr>
            <w:tcW w:w="1701" w:type="dxa"/>
            <w:shd w:val="clear" w:color="auto" w:fill="ECFBFB" w:themeFill="accent4"/>
          </w:tcPr>
          <w:p w14:paraId="6C9FB5AC" w14:textId="77777777" w:rsidR="00FA38A4" w:rsidRPr="003A798E" w:rsidRDefault="00FA38A4" w:rsidP="00A24793"/>
        </w:tc>
        <w:tc>
          <w:tcPr>
            <w:tcW w:w="284" w:type="dxa"/>
            <w:shd w:val="clear" w:color="auto" w:fill="ECFBFB" w:themeFill="accent4"/>
          </w:tcPr>
          <w:p w14:paraId="460968F7" w14:textId="77777777" w:rsidR="00FA38A4" w:rsidRPr="003A798E" w:rsidRDefault="00FA38A4" w:rsidP="00A24793"/>
        </w:tc>
        <w:tc>
          <w:tcPr>
            <w:tcW w:w="10631" w:type="dxa"/>
            <w:gridSpan w:val="2"/>
            <w:shd w:val="clear" w:color="auto" w:fill="ECFBFB" w:themeFill="accent4"/>
          </w:tcPr>
          <w:p w14:paraId="720CB1B5" w14:textId="77777777" w:rsidR="00FA38A4" w:rsidRPr="003A798E" w:rsidRDefault="00FA38A4" w:rsidP="00A24793"/>
        </w:tc>
      </w:tr>
      <w:tr w:rsidR="00FA38A4" w:rsidRPr="003A798E" w14:paraId="495652A6" w14:textId="77777777" w:rsidTr="00AA276F">
        <w:trPr>
          <w:trHeight w:val="9513"/>
        </w:trPr>
        <w:tc>
          <w:tcPr>
            <w:tcW w:w="1701" w:type="dxa"/>
            <w:shd w:val="clear" w:color="auto" w:fill="ECFBFB" w:themeFill="accent4"/>
          </w:tcPr>
          <w:p w14:paraId="57674860" w14:textId="77777777" w:rsidR="00FA38A4" w:rsidRPr="003A798E" w:rsidRDefault="00FA38A4" w:rsidP="00D6375E"/>
        </w:tc>
        <w:tc>
          <w:tcPr>
            <w:tcW w:w="284" w:type="dxa"/>
            <w:tcBorders>
              <w:bottom w:val="single" w:sz="18" w:space="0" w:color="00C1C7" w:themeColor="accent2"/>
            </w:tcBorders>
            <w:shd w:val="clear" w:color="auto" w:fill="ECFBFB" w:themeFill="accent4"/>
          </w:tcPr>
          <w:p w14:paraId="3050628B" w14:textId="37C31FB1" w:rsidR="00A62472" w:rsidRPr="002B6FAD" w:rsidRDefault="00A62472" w:rsidP="002B6FAD">
            <w:pPr>
              <w:pStyle w:val="Heading5"/>
              <w:rPr>
                <w:sz w:val="36"/>
                <w:szCs w:val="10"/>
              </w:rPr>
            </w:pPr>
          </w:p>
        </w:tc>
        <w:tc>
          <w:tcPr>
            <w:tcW w:w="10631" w:type="dxa"/>
            <w:gridSpan w:val="2"/>
            <w:tcBorders>
              <w:bottom w:val="single" w:sz="18" w:space="0" w:color="00C1C7" w:themeColor="accent2"/>
            </w:tcBorders>
            <w:shd w:val="clear" w:color="auto" w:fill="ECFBFB" w:themeFill="accent4"/>
          </w:tcPr>
          <w:p w14:paraId="5190E1FD" w14:textId="24E58601" w:rsidR="00FA5379" w:rsidRDefault="00AA276F" w:rsidP="00693DC3">
            <w:pPr>
              <w:pStyle w:val="Heading1"/>
              <w:rPr>
                <w:sz w:val="36"/>
                <w:szCs w:val="36"/>
              </w:rPr>
            </w:pPr>
            <w:r w:rsidRPr="009A07E3">
              <w:rPr>
                <w:sz w:val="36"/>
                <w:szCs w:val="36"/>
              </w:rPr>
              <w:t>HOW DOES THE THEORY RELATE TO THE CASE STUDY</w:t>
            </w:r>
          </w:p>
          <w:p w14:paraId="402612C4" w14:textId="77777777" w:rsidR="00FA44B8" w:rsidRPr="00FA44B8" w:rsidRDefault="00FA44B8" w:rsidP="00FA44B8"/>
          <w:p w14:paraId="51E738F8" w14:textId="431226BB" w:rsidR="00D85E2D" w:rsidRDefault="00A506C0" w:rsidP="00943A99">
            <w:pPr>
              <w:spacing w:line="480" w:lineRule="auto"/>
              <w:ind w:firstLine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 the case study, the district nurses had demonstrated competency in the handwashing policy, however, this changed following an </w:t>
            </w:r>
            <w:r w:rsidRPr="00C757CD">
              <w:rPr>
                <w:rFonts w:ascii="Arial" w:hAnsi="Arial" w:cs="Arial"/>
              </w:rPr>
              <w:t xml:space="preserve">increase in working hours and workload, placing greater cognitive load on the nurses. </w:t>
            </w:r>
            <w:r w:rsidR="007872FF" w:rsidRPr="00C757CD">
              <w:rPr>
                <w:rFonts w:ascii="Arial" w:hAnsi="Arial" w:cs="Arial"/>
              </w:rPr>
              <w:t>Under higher cognitive load</w:t>
            </w:r>
            <w:r w:rsidR="008F3EF7" w:rsidRPr="00C757CD">
              <w:rPr>
                <w:rFonts w:ascii="Arial" w:hAnsi="Arial" w:cs="Arial"/>
              </w:rPr>
              <w:t>,</w:t>
            </w:r>
            <w:r w:rsidR="00E25016" w:rsidRPr="00C757CD">
              <w:rPr>
                <w:rFonts w:ascii="Arial" w:hAnsi="Arial" w:cs="Arial"/>
              </w:rPr>
              <w:t xml:space="preserve"> working memory is impaired</w:t>
            </w:r>
            <w:r w:rsidR="006C5698" w:rsidRPr="00C757CD">
              <w:rPr>
                <w:rFonts w:ascii="Arial" w:hAnsi="Arial" w:cs="Arial"/>
              </w:rPr>
              <w:t xml:space="preserve">, making it harder to hold and manipulate information simultaneously </w:t>
            </w:r>
            <w:r w:rsidR="00EE05CF" w:rsidRPr="00C757CD">
              <w:rPr>
                <w:rFonts w:ascii="Arial" w:hAnsi="Arial" w:cs="Arial"/>
              </w:rPr>
              <w:t>(</w:t>
            </w:r>
            <w:proofErr w:type="spellStart"/>
            <w:r w:rsidR="00EE05CF" w:rsidRPr="00C757CD">
              <w:rPr>
                <w:rFonts w:ascii="Arial" w:hAnsi="Arial" w:cs="Arial"/>
              </w:rPr>
              <w:t>Sweller</w:t>
            </w:r>
            <w:proofErr w:type="spellEnd"/>
            <w:r w:rsidR="00EE05CF" w:rsidRPr="00C757CD">
              <w:rPr>
                <w:rFonts w:ascii="Arial" w:hAnsi="Arial" w:cs="Arial"/>
              </w:rPr>
              <w:t>, 1988)</w:t>
            </w:r>
            <w:r w:rsidR="006C5698" w:rsidRPr="00C757CD">
              <w:rPr>
                <w:rFonts w:ascii="Arial" w:hAnsi="Arial" w:cs="Arial"/>
              </w:rPr>
              <w:t xml:space="preserve">. This is partially mediated </w:t>
            </w:r>
            <w:r w:rsidR="00191456" w:rsidRPr="00C757CD">
              <w:rPr>
                <w:rFonts w:ascii="Arial" w:hAnsi="Arial" w:cs="Arial"/>
              </w:rPr>
              <w:t>by</w:t>
            </w:r>
            <w:r w:rsidR="008F3EF7" w:rsidRPr="00C757CD">
              <w:rPr>
                <w:rFonts w:ascii="Arial" w:hAnsi="Arial" w:cs="Arial"/>
              </w:rPr>
              <w:t xml:space="preserve"> cortisol</w:t>
            </w:r>
            <w:r w:rsidR="002131E8" w:rsidRPr="00C757CD">
              <w:rPr>
                <w:rFonts w:ascii="Arial" w:hAnsi="Arial" w:cs="Arial"/>
              </w:rPr>
              <w:t>, a hormone released during stress</w:t>
            </w:r>
            <w:r w:rsidR="008F3EF7" w:rsidRPr="00C757CD">
              <w:rPr>
                <w:rFonts w:ascii="Arial" w:hAnsi="Arial" w:cs="Arial"/>
              </w:rPr>
              <w:t xml:space="preserve"> </w:t>
            </w:r>
            <w:r w:rsidR="001A44E7" w:rsidRPr="00C757CD">
              <w:rPr>
                <w:rFonts w:ascii="Arial" w:hAnsi="Arial" w:cs="Arial"/>
              </w:rPr>
              <w:t>(Law &amp; Clow, 2020)</w:t>
            </w:r>
            <w:r w:rsidR="00E25016" w:rsidRPr="00C757CD">
              <w:rPr>
                <w:rFonts w:ascii="Arial" w:hAnsi="Arial" w:cs="Arial"/>
              </w:rPr>
              <w:t>.</w:t>
            </w:r>
            <w:r w:rsidR="008171F6" w:rsidRPr="00C757CD">
              <w:rPr>
                <w:rFonts w:ascii="Arial" w:hAnsi="Arial" w:cs="Arial"/>
              </w:rPr>
              <w:t xml:space="preserve"> </w:t>
            </w:r>
            <w:r w:rsidR="0065613A" w:rsidRPr="00C757CD">
              <w:rPr>
                <w:rFonts w:ascii="Arial" w:hAnsi="Arial" w:cs="Arial"/>
              </w:rPr>
              <w:t xml:space="preserve">Research has shown that stress </w:t>
            </w:r>
            <w:r w:rsidR="002F5CAD" w:rsidRPr="00C757CD">
              <w:rPr>
                <w:rFonts w:ascii="Arial" w:hAnsi="Arial" w:cs="Arial"/>
              </w:rPr>
              <w:t>depletes mental resources as people try to manage th</w:t>
            </w:r>
            <w:r w:rsidR="00C07C42" w:rsidRPr="00C757CD">
              <w:rPr>
                <w:rFonts w:ascii="Arial" w:hAnsi="Arial" w:cs="Arial"/>
              </w:rPr>
              <w:t>eir</w:t>
            </w:r>
            <w:r w:rsidR="002F5CAD" w:rsidRPr="00C757CD">
              <w:rPr>
                <w:rFonts w:ascii="Arial" w:hAnsi="Arial" w:cs="Arial"/>
              </w:rPr>
              <w:t xml:space="preserve"> feelings, leaving fewer resources available to handle the task at hand</w:t>
            </w:r>
            <w:r w:rsidR="00177F6E" w:rsidRPr="00C757CD">
              <w:rPr>
                <w:rFonts w:ascii="Arial" w:hAnsi="Arial" w:cs="Arial"/>
              </w:rPr>
              <w:t xml:space="preserve"> </w:t>
            </w:r>
            <w:r w:rsidR="00AF164D" w:rsidRPr="00C757CD">
              <w:rPr>
                <w:rFonts w:ascii="Arial" w:hAnsi="Arial" w:cs="Arial"/>
              </w:rPr>
              <w:t>(</w:t>
            </w:r>
            <w:r w:rsidR="00AF164D" w:rsidRPr="00C757CD">
              <w:rPr>
                <w:rFonts w:ascii="Arial" w:hAnsi="Arial" w:cs="Arial"/>
                <w:lang w:val="en-GB"/>
              </w:rPr>
              <w:t>Schoofs et al, 2008)</w:t>
            </w:r>
            <w:r w:rsidR="00DE476A" w:rsidRPr="00C757CD">
              <w:rPr>
                <w:rFonts w:ascii="Arial" w:hAnsi="Arial" w:cs="Arial"/>
              </w:rPr>
              <w:t xml:space="preserve">. </w:t>
            </w:r>
            <w:r w:rsidR="00B06004" w:rsidRPr="00C757CD">
              <w:rPr>
                <w:rFonts w:ascii="Arial" w:hAnsi="Arial" w:cs="Arial"/>
              </w:rPr>
              <w:t>This is because stress is associated</w:t>
            </w:r>
            <w:r w:rsidR="00F765ED" w:rsidRPr="00C757CD">
              <w:rPr>
                <w:rFonts w:ascii="Arial" w:hAnsi="Arial" w:cs="Arial"/>
              </w:rPr>
              <w:t xml:space="preserve"> </w:t>
            </w:r>
            <w:r w:rsidR="007C3BA2" w:rsidRPr="00C757CD">
              <w:rPr>
                <w:rFonts w:ascii="Arial" w:hAnsi="Arial" w:cs="Arial"/>
              </w:rPr>
              <w:t xml:space="preserve">with mental fatigue, </w:t>
            </w:r>
            <w:r w:rsidR="00F765ED" w:rsidRPr="00C757CD">
              <w:rPr>
                <w:rFonts w:ascii="Arial" w:hAnsi="Arial" w:cs="Arial"/>
              </w:rPr>
              <w:t>which increases</w:t>
            </w:r>
            <w:r w:rsidR="007C3BA2" w:rsidRPr="00C757CD">
              <w:rPr>
                <w:rFonts w:ascii="Arial" w:hAnsi="Arial" w:cs="Arial"/>
              </w:rPr>
              <w:t xml:space="preserve"> the likelihood of making mistakes </w:t>
            </w:r>
            <w:r w:rsidR="00C679C3" w:rsidRPr="00C757CD">
              <w:rPr>
                <w:rFonts w:ascii="Arial" w:hAnsi="Arial" w:cs="Arial"/>
              </w:rPr>
              <w:t>(Zhang et al, 2021)</w:t>
            </w:r>
            <w:r w:rsidR="007C3BA2" w:rsidRPr="00C757CD">
              <w:rPr>
                <w:rFonts w:ascii="Arial" w:hAnsi="Arial" w:cs="Arial"/>
              </w:rPr>
              <w:t>.</w:t>
            </w:r>
            <w:r w:rsidR="00D94883" w:rsidRPr="00C757CD">
              <w:rPr>
                <w:rFonts w:ascii="Arial" w:hAnsi="Arial" w:cs="Arial"/>
              </w:rPr>
              <w:t xml:space="preserve"> </w:t>
            </w:r>
            <w:r w:rsidR="004E50D6" w:rsidRPr="00C757CD">
              <w:rPr>
                <w:rFonts w:ascii="Arial" w:hAnsi="Arial" w:cs="Arial"/>
              </w:rPr>
              <w:t>Furthermore,</w:t>
            </w:r>
            <w:r w:rsidR="0047048D" w:rsidRPr="00C757CD">
              <w:rPr>
                <w:rFonts w:ascii="Arial" w:hAnsi="Arial" w:cs="Arial"/>
              </w:rPr>
              <w:t xml:space="preserve"> due to</w:t>
            </w:r>
            <w:r w:rsidR="008C24CC" w:rsidRPr="00C757CD">
              <w:rPr>
                <w:rFonts w:ascii="Arial" w:hAnsi="Arial" w:cs="Arial"/>
              </w:rPr>
              <w:t xml:space="preserve"> </w:t>
            </w:r>
            <w:r w:rsidR="0087260C" w:rsidRPr="00C757CD">
              <w:rPr>
                <w:rFonts w:ascii="Arial" w:hAnsi="Arial" w:cs="Arial"/>
              </w:rPr>
              <w:t xml:space="preserve">increased cognitive demand, switching between tasks becomes harder, increasing the chance of skipping routine procedures because it’s </w:t>
            </w:r>
            <w:r w:rsidR="00DC4189" w:rsidRPr="00C757CD">
              <w:rPr>
                <w:rFonts w:ascii="Arial" w:hAnsi="Arial" w:cs="Arial"/>
              </w:rPr>
              <w:t>harder to concentrate</w:t>
            </w:r>
            <w:r w:rsidR="00E1332D" w:rsidRPr="00C757CD">
              <w:rPr>
                <w:rFonts w:ascii="Arial" w:hAnsi="Arial" w:cs="Arial"/>
              </w:rPr>
              <w:t xml:space="preserve"> and</w:t>
            </w:r>
            <w:r w:rsidR="00DC4189" w:rsidRPr="00C757CD">
              <w:rPr>
                <w:rFonts w:ascii="Arial" w:hAnsi="Arial" w:cs="Arial"/>
              </w:rPr>
              <w:t xml:space="preserve"> </w:t>
            </w:r>
            <w:r w:rsidR="00E1332D" w:rsidRPr="00C757CD">
              <w:rPr>
                <w:rFonts w:ascii="Arial" w:hAnsi="Arial" w:cs="Arial"/>
              </w:rPr>
              <w:t xml:space="preserve">mentally </w:t>
            </w:r>
            <w:r w:rsidR="00DC4189" w:rsidRPr="00C757CD">
              <w:rPr>
                <w:rFonts w:ascii="Arial" w:hAnsi="Arial" w:cs="Arial"/>
              </w:rPr>
              <w:t xml:space="preserve">retain details </w:t>
            </w:r>
            <w:r w:rsidR="00266F7F" w:rsidRPr="00C757CD">
              <w:rPr>
                <w:rFonts w:ascii="Arial" w:hAnsi="Arial" w:cs="Arial"/>
              </w:rPr>
              <w:t>(</w:t>
            </w:r>
            <w:r w:rsidR="00266F7F" w:rsidRPr="00C757CD">
              <w:rPr>
                <w:rFonts w:ascii="Arial" w:hAnsi="Arial" w:cs="Arial"/>
                <w:lang w:val="en-GB"/>
              </w:rPr>
              <w:t>Walter et al, 2014)</w:t>
            </w:r>
            <w:r w:rsidR="00DC4189" w:rsidRPr="00C757CD">
              <w:rPr>
                <w:rFonts w:ascii="Arial" w:hAnsi="Arial" w:cs="Arial"/>
              </w:rPr>
              <w:t xml:space="preserve">. </w:t>
            </w:r>
          </w:p>
          <w:p w14:paraId="2EEF027D" w14:textId="51A8255A" w:rsidR="002C4160" w:rsidRPr="002473E7" w:rsidRDefault="00875873" w:rsidP="002473E7">
            <w:pPr>
              <w:spacing w:line="480" w:lineRule="auto"/>
              <w:ind w:firstLine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 accordance with WMM, the central executive is </w:t>
            </w:r>
            <w:r w:rsidR="00B4675B">
              <w:rPr>
                <w:rFonts w:ascii="Arial" w:hAnsi="Arial" w:cs="Arial"/>
              </w:rPr>
              <w:t>responsible for managing cognitive demand.</w:t>
            </w:r>
            <w:r w:rsidR="006469AD">
              <w:rPr>
                <w:rFonts w:ascii="Arial" w:hAnsi="Arial" w:cs="Arial"/>
              </w:rPr>
              <w:t xml:space="preserve"> </w:t>
            </w:r>
            <w:r w:rsidR="00CF5CFC">
              <w:rPr>
                <w:rFonts w:ascii="Arial" w:hAnsi="Arial" w:cs="Arial"/>
              </w:rPr>
              <w:t>The central executive manages demand by</w:t>
            </w:r>
            <w:r w:rsidR="008D76E0">
              <w:rPr>
                <w:rFonts w:ascii="Arial" w:hAnsi="Arial" w:cs="Arial"/>
              </w:rPr>
              <w:t xml:space="preserve"> coordinating information with WM subsystems to</w:t>
            </w:r>
            <w:r w:rsidR="0094563A">
              <w:rPr>
                <w:rFonts w:ascii="Arial" w:hAnsi="Arial" w:cs="Arial"/>
              </w:rPr>
              <w:t xml:space="preserve"> decide which information</w:t>
            </w:r>
            <w:r w:rsidR="00CF5CFC">
              <w:rPr>
                <w:rFonts w:ascii="Arial" w:hAnsi="Arial" w:cs="Arial"/>
              </w:rPr>
              <w:t xml:space="preserve"> </w:t>
            </w:r>
            <w:r w:rsidR="0094563A">
              <w:rPr>
                <w:rFonts w:ascii="Arial" w:hAnsi="Arial" w:cs="Arial"/>
              </w:rPr>
              <w:t xml:space="preserve">to </w:t>
            </w:r>
            <w:r w:rsidR="00B4054E">
              <w:rPr>
                <w:rFonts w:ascii="Arial" w:hAnsi="Arial" w:cs="Arial"/>
              </w:rPr>
              <w:t xml:space="preserve">allocate </w:t>
            </w:r>
            <w:r w:rsidR="00B4054E" w:rsidRPr="00C757CD">
              <w:rPr>
                <w:rFonts w:ascii="Arial" w:hAnsi="Arial" w:cs="Arial"/>
              </w:rPr>
              <w:t>attention to</w:t>
            </w:r>
            <w:r w:rsidR="00AD1E14" w:rsidRPr="00C757CD">
              <w:rPr>
                <w:rFonts w:ascii="Arial" w:hAnsi="Arial" w:cs="Arial"/>
              </w:rPr>
              <w:t xml:space="preserve"> </w:t>
            </w:r>
            <w:r w:rsidR="00C40C17" w:rsidRPr="00C757CD">
              <w:rPr>
                <w:rFonts w:ascii="Arial" w:hAnsi="Arial" w:cs="Arial"/>
              </w:rPr>
              <w:t>(Morris &amp; Jones, 1990)</w:t>
            </w:r>
            <w:r w:rsidR="00CF5CFC" w:rsidRPr="00C757CD">
              <w:rPr>
                <w:rFonts w:ascii="Arial" w:hAnsi="Arial" w:cs="Arial"/>
              </w:rPr>
              <w:t>.</w:t>
            </w:r>
            <w:r w:rsidR="00801CEB" w:rsidRPr="00C757CD">
              <w:rPr>
                <w:rFonts w:ascii="Arial" w:hAnsi="Arial" w:cs="Arial"/>
              </w:rPr>
              <w:t xml:space="preserve"> </w:t>
            </w:r>
            <w:r w:rsidR="00AD1E14" w:rsidRPr="00C757CD">
              <w:rPr>
                <w:rFonts w:ascii="Arial" w:hAnsi="Arial" w:cs="Arial"/>
              </w:rPr>
              <w:t>From the case study</w:t>
            </w:r>
            <w:r w:rsidR="00303687" w:rsidRPr="00C757CD">
              <w:rPr>
                <w:rFonts w:ascii="Arial" w:hAnsi="Arial" w:cs="Arial"/>
              </w:rPr>
              <w:t>,</w:t>
            </w:r>
            <w:r w:rsidR="00AD1E14" w:rsidRPr="00C757CD">
              <w:rPr>
                <w:rFonts w:ascii="Arial" w:hAnsi="Arial" w:cs="Arial"/>
              </w:rPr>
              <w:t xml:space="preserve"> we know that</w:t>
            </w:r>
            <w:r w:rsidR="00801CEB" w:rsidRPr="00C757CD">
              <w:rPr>
                <w:rFonts w:ascii="Arial" w:hAnsi="Arial" w:cs="Arial"/>
              </w:rPr>
              <w:t xml:space="preserve"> the </w:t>
            </w:r>
            <w:r w:rsidR="00303687" w:rsidRPr="00C757CD">
              <w:rPr>
                <w:rFonts w:ascii="Arial" w:hAnsi="Arial" w:cs="Arial"/>
              </w:rPr>
              <w:t>nurses'</w:t>
            </w:r>
            <w:r w:rsidR="00801CEB" w:rsidRPr="00C757CD">
              <w:rPr>
                <w:rFonts w:ascii="Arial" w:hAnsi="Arial" w:cs="Arial"/>
              </w:rPr>
              <w:t xml:space="preserve"> workload</w:t>
            </w:r>
            <w:r w:rsidR="00824B9F" w:rsidRPr="00C757CD">
              <w:rPr>
                <w:rFonts w:ascii="Arial" w:hAnsi="Arial" w:cs="Arial"/>
              </w:rPr>
              <w:t xml:space="preserve"> and working hours</w:t>
            </w:r>
            <w:r w:rsidR="00801CEB" w:rsidRPr="00C757CD">
              <w:rPr>
                <w:rFonts w:ascii="Arial" w:hAnsi="Arial" w:cs="Arial"/>
              </w:rPr>
              <w:t xml:space="preserve"> </w:t>
            </w:r>
            <w:r w:rsidR="00E519FB" w:rsidRPr="00C757CD">
              <w:rPr>
                <w:rFonts w:ascii="Arial" w:hAnsi="Arial" w:cs="Arial"/>
              </w:rPr>
              <w:t>increased, leading them to make quick decisions while fatigued</w:t>
            </w:r>
            <w:r w:rsidR="00CF5E3B" w:rsidRPr="00C757CD">
              <w:rPr>
                <w:rFonts w:ascii="Arial" w:hAnsi="Arial" w:cs="Arial"/>
              </w:rPr>
              <w:t>.</w:t>
            </w:r>
            <w:r w:rsidR="00E519FB" w:rsidRPr="00C757CD">
              <w:rPr>
                <w:rFonts w:ascii="Arial" w:hAnsi="Arial" w:cs="Arial"/>
              </w:rPr>
              <w:t xml:space="preserve"> </w:t>
            </w:r>
            <w:r w:rsidR="00E16A0C" w:rsidRPr="00C757CD">
              <w:rPr>
                <w:rFonts w:ascii="Arial" w:hAnsi="Arial" w:cs="Arial"/>
              </w:rPr>
              <w:t xml:space="preserve">Research indicates that competing demands can strain </w:t>
            </w:r>
            <w:r w:rsidR="005C4404" w:rsidRPr="00C757CD">
              <w:rPr>
                <w:rFonts w:ascii="Arial" w:hAnsi="Arial" w:cs="Arial"/>
              </w:rPr>
              <w:t>the central executive</w:t>
            </w:r>
            <w:r w:rsidR="00E16A0C" w:rsidRPr="00C757CD">
              <w:rPr>
                <w:rFonts w:ascii="Arial" w:hAnsi="Arial" w:cs="Arial"/>
              </w:rPr>
              <w:t xml:space="preserve">, reducing its ability to maintain attention </w:t>
            </w:r>
            <w:r w:rsidR="000F0FF2" w:rsidRPr="00C757CD">
              <w:rPr>
                <w:rFonts w:ascii="Arial" w:hAnsi="Arial" w:cs="Arial"/>
              </w:rPr>
              <w:t xml:space="preserve">(Hester, &amp; </w:t>
            </w:r>
            <w:proofErr w:type="spellStart"/>
            <w:r w:rsidR="000F0FF2" w:rsidRPr="00C757CD">
              <w:rPr>
                <w:rFonts w:ascii="Arial" w:hAnsi="Arial" w:cs="Arial"/>
              </w:rPr>
              <w:t>Garavan</w:t>
            </w:r>
            <w:proofErr w:type="spellEnd"/>
            <w:r w:rsidR="000F0FF2" w:rsidRPr="00C757CD">
              <w:rPr>
                <w:rFonts w:ascii="Arial" w:hAnsi="Arial" w:cs="Arial"/>
              </w:rPr>
              <w:t>, 2005)</w:t>
            </w:r>
            <w:r w:rsidR="00E16A0C" w:rsidRPr="00C757CD">
              <w:rPr>
                <w:rFonts w:ascii="Arial" w:hAnsi="Arial" w:cs="Arial"/>
              </w:rPr>
              <w:t xml:space="preserve">. </w:t>
            </w:r>
            <w:r w:rsidR="006D232D" w:rsidRPr="00C757CD">
              <w:rPr>
                <w:rFonts w:ascii="Arial" w:hAnsi="Arial" w:cs="Arial"/>
              </w:rPr>
              <w:t xml:space="preserve">As a result, the central executive </w:t>
            </w:r>
            <w:proofErr w:type="spellStart"/>
            <w:r w:rsidR="002C4160" w:rsidRPr="00C757CD">
              <w:rPr>
                <w:rFonts w:ascii="Arial" w:hAnsi="Arial" w:cs="Arial"/>
              </w:rPr>
              <w:t>prioritises</w:t>
            </w:r>
            <w:proofErr w:type="spellEnd"/>
            <w:r w:rsidR="006D232D" w:rsidRPr="00C757CD">
              <w:rPr>
                <w:rFonts w:ascii="Arial" w:hAnsi="Arial" w:cs="Arial"/>
              </w:rPr>
              <w:t xml:space="preserve"> tasks by immediacy, which can lead to certain tasks being skipped entirely due to its limited capacity and </w:t>
            </w:r>
            <w:r w:rsidR="00503A96" w:rsidRPr="00C757CD">
              <w:rPr>
                <w:rFonts w:ascii="Arial" w:hAnsi="Arial" w:cs="Arial"/>
              </w:rPr>
              <w:t xml:space="preserve">the </w:t>
            </w:r>
            <w:r w:rsidR="00856047" w:rsidRPr="00C757CD">
              <w:rPr>
                <w:rFonts w:ascii="Arial" w:hAnsi="Arial" w:cs="Arial"/>
              </w:rPr>
              <w:t>nurses'</w:t>
            </w:r>
            <w:r w:rsidR="00503A96" w:rsidRPr="00C757CD">
              <w:rPr>
                <w:rFonts w:ascii="Arial" w:hAnsi="Arial" w:cs="Arial"/>
              </w:rPr>
              <w:t xml:space="preserve"> </w:t>
            </w:r>
            <w:r w:rsidR="006D232D" w:rsidRPr="00C757CD">
              <w:rPr>
                <w:rFonts w:ascii="Arial" w:hAnsi="Arial" w:cs="Arial"/>
              </w:rPr>
              <w:t xml:space="preserve">high shift demands </w:t>
            </w:r>
            <w:r w:rsidR="00284FE1" w:rsidRPr="00C757CD">
              <w:rPr>
                <w:rFonts w:ascii="Arial" w:hAnsi="Arial" w:cs="Arial"/>
              </w:rPr>
              <w:t>(</w:t>
            </w:r>
            <w:r w:rsidR="00284FE1" w:rsidRPr="00C757CD">
              <w:rPr>
                <w:rFonts w:ascii="Arial" w:hAnsi="Arial" w:cs="Arial"/>
                <w:lang w:val="en-GB"/>
              </w:rPr>
              <w:t xml:space="preserve">Baddeley, 1996). </w:t>
            </w:r>
            <w:r w:rsidR="00F67F0D" w:rsidRPr="00C757CD">
              <w:rPr>
                <w:rFonts w:ascii="Arial" w:hAnsi="Arial" w:cs="Arial"/>
              </w:rPr>
              <w:t>This is supported by dual-task research, which shows that when the central executive is overloaded</w:t>
            </w:r>
            <w:r w:rsidR="00F67F0D">
              <w:rPr>
                <w:rFonts w:ascii="Arial" w:hAnsi="Arial" w:cs="Arial"/>
              </w:rPr>
              <w:t xml:space="preserve">, </w:t>
            </w:r>
            <w:r w:rsidR="00F67F0D" w:rsidRPr="00C757CD">
              <w:rPr>
                <w:rFonts w:ascii="Arial" w:hAnsi="Arial" w:cs="Arial"/>
              </w:rPr>
              <w:t>participants completing multiple tasks simultaneously show reduced performance</w:t>
            </w:r>
            <w:r w:rsidR="005C5412" w:rsidRPr="00C757CD">
              <w:rPr>
                <w:rFonts w:ascii="Arial" w:hAnsi="Arial" w:cs="Arial"/>
              </w:rPr>
              <w:t xml:space="preserve"> </w:t>
            </w:r>
            <w:r w:rsidR="009B501A" w:rsidRPr="00C757CD">
              <w:rPr>
                <w:rFonts w:ascii="Arial" w:hAnsi="Arial" w:cs="Arial"/>
              </w:rPr>
              <w:t>(</w:t>
            </w:r>
            <w:proofErr w:type="spellStart"/>
            <w:r w:rsidR="009B501A" w:rsidRPr="00C757CD">
              <w:rPr>
                <w:rFonts w:ascii="Arial" w:hAnsi="Arial" w:cs="Arial"/>
                <w:lang w:val="en-GB"/>
              </w:rPr>
              <w:t>Mizobuchi</w:t>
            </w:r>
            <w:proofErr w:type="spellEnd"/>
            <w:r w:rsidR="009B501A" w:rsidRPr="00C757CD">
              <w:rPr>
                <w:rFonts w:ascii="Arial" w:hAnsi="Arial" w:cs="Arial"/>
                <w:lang w:val="en-GB"/>
              </w:rPr>
              <w:t xml:space="preserve"> et al</w:t>
            </w:r>
            <w:r w:rsidR="002473E7" w:rsidRPr="00C757CD">
              <w:rPr>
                <w:rFonts w:ascii="Arial" w:hAnsi="Arial" w:cs="Arial"/>
                <w:lang w:val="en-GB"/>
              </w:rPr>
              <w:t>,</w:t>
            </w:r>
            <w:r w:rsidR="009B501A" w:rsidRPr="00C757CD">
              <w:rPr>
                <w:rFonts w:ascii="Arial" w:hAnsi="Arial" w:cs="Arial"/>
                <w:lang w:val="en-GB"/>
              </w:rPr>
              <w:t xml:space="preserve"> </w:t>
            </w:r>
            <w:r w:rsidR="002473E7" w:rsidRPr="00C757CD">
              <w:rPr>
                <w:rFonts w:ascii="Arial" w:hAnsi="Arial" w:cs="Arial"/>
                <w:lang w:val="en-GB"/>
              </w:rPr>
              <w:t>2012)</w:t>
            </w:r>
            <w:r w:rsidR="005C5412" w:rsidRPr="00C757CD">
              <w:rPr>
                <w:rFonts w:ascii="Arial" w:hAnsi="Arial" w:cs="Arial"/>
              </w:rPr>
              <w:t>.</w:t>
            </w:r>
          </w:p>
          <w:p w14:paraId="4A7EF648" w14:textId="42D3F1B0" w:rsidR="00D31992" w:rsidRPr="00C757CD" w:rsidRDefault="00B048EB" w:rsidP="00D85E2D">
            <w:pPr>
              <w:spacing w:line="480" w:lineRule="auto"/>
              <w:ind w:firstLine="720"/>
              <w:rPr>
                <w:rFonts w:ascii="Arial" w:hAnsi="Arial" w:cs="Arial"/>
              </w:rPr>
            </w:pPr>
            <w:r w:rsidRPr="00C757CD">
              <w:rPr>
                <w:rFonts w:ascii="Arial" w:hAnsi="Arial" w:cs="Arial"/>
              </w:rPr>
              <w:lastRenderedPageBreak/>
              <w:t>When the central executive is working at full capacity</w:t>
            </w:r>
            <w:r w:rsidR="009D4101" w:rsidRPr="00C757CD">
              <w:rPr>
                <w:rFonts w:ascii="Arial" w:hAnsi="Arial" w:cs="Arial"/>
              </w:rPr>
              <w:t>, WMM argues that</w:t>
            </w:r>
            <w:r w:rsidR="00A42649" w:rsidRPr="00C757CD">
              <w:rPr>
                <w:rFonts w:ascii="Arial" w:hAnsi="Arial" w:cs="Arial"/>
              </w:rPr>
              <w:t xml:space="preserve"> competing demands</w:t>
            </w:r>
            <w:r w:rsidR="00093F2C" w:rsidRPr="00C757CD">
              <w:rPr>
                <w:rFonts w:ascii="Arial" w:hAnsi="Arial" w:cs="Arial"/>
              </w:rPr>
              <w:t xml:space="preserve"> reduce</w:t>
            </w:r>
            <w:r w:rsidR="009D4101" w:rsidRPr="00C757CD">
              <w:rPr>
                <w:rFonts w:ascii="Arial" w:hAnsi="Arial" w:cs="Arial"/>
              </w:rPr>
              <w:t xml:space="preserve"> </w:t>
            </w:r>
            <w:r w:rsidR="00DA64DC" w:rsidRPr="00C757CD">
              <w:rPr>
                <w:rFonts w:ascii="Arial" w:hAnsi="Arial" w:cs="Arial"/>
              </w:rPr>
              <w:t>an individual's decision-making capacity, and therefore</w:t>
            </w:r>
            <w:r w:rsidR="00602C81" w:rsidRPr="00C757CD">
              <w:rPr>
                <w:rFonts w:ascii="Arial" w:hAnsi="Arial" w:cs="Arial"/>
              </w:rPr>
              <w:t xml:space="preserve"> some tasks, like handwashing, become</w:t>
            </w:r>
            <w:r w:rsidR="009D4101" w:rsidRPr="00C757CD">
              <w:rPr>
                <w:rFonts w:ascii="Arial" w:hAnsi="Arial" w:cs="Arial"/>
              </w:rPr>
              <w:t xml:space="preserve"> reliant on</w:t>
            </w:r>
            <w:r w:rsidR="00204232" w:rsidRPr="00C757CD">
              <w:rPr>
                <w:rFonts w:ascii="Arial" w:hAnsi="Arial" w:cs="Arial"/>
              </w:rPr>
              <w:t xml:space="preserve"> automatic </w:t>
            </w:r>
            <w:r w:rsidR="001854F1" w:rsidRPr="00C757CD">
              <w:rPr>
                <w:rFonts w:ascii="Arial" w:hAnsi="Arial" w:cs="Arial"/>
              </w:rPr>
              <w:t>cues</w:t>
            </w:r>
            <w:r w:rsidR="00204232" w:rsidRPr="00C757CD">
              <w:rPr>
                <w:rFonts w:ascii="Arial" w:hAnsi="Arial" w:cs="Arial"/>
              </w:rPr>
              <w:t xml:space="preserve"> </w:t>
            </w:r>
            <w:r w:rsidR="007F75EC" w:rsidRPr="00C757CD">
              <w:rPr>
                <w:rFonts w:ascii="Arial" w:hAnsi="Arial" w:cs="Arial"/>
              </w:rPr>
              <w:t>rather than on attentional</w:t>
            </w:r>
            <w:r w:rsidR="00204232" w:rsidRPr="00C757CD">
              <w:rPr>
                <w:rFonts w:ascii="Arial" w:hAnsi="Arial" w:cs="Arial"/>
              </w:rPr>
              <w:t xml:space="preserve"> </w:t>
            </w:r>
            <w:r w:rsidR="001854F1" w:rsidRPr="00C757CD">
              <w:rPr>
                <w:rFonts w:ascii="Arial" w:hAnsi="Arial" w:cs="Arial"/>
              </w:rPr>
              <w:t>focus</w:t>
            </w:r>
            <w:r w:rsidR="00204232" w:rsidRPr="00C757CD">
              <w:rPr>
                <w:rFonts w:ascii="Arial" w:hAnsi="Arial" w:cs="Arial"/>
              </w:rPr>
              <w:t xml:space="preserve"> to </w:t>
            </w:r>
            <w:r w:rsidR="00A9451B" w:rsidRPr="00C757CD">
              <w:rPr>
                <w:rFonts w:ascii="Arial" w:hAnsi="Arial" w:cs="Arial"/>
              </w:rPr>
              <w:t>complete</w:t>
            </w:r>
            <w:r w:rsidR="00010319" w:rsidRPr="00C757CD">
              <w:rPr>
                <w:rFonts w:ascii="Arial" w:hAnsi="Arial" w:cs="Arial"/>
              </w:rPr>
              <w:t xml:space="preserve"> </w:t>
            </w:r>
            <w:r w:rsidR="00E33AA3" w:rsidRPr="00C757CD">
              <w:rPr>
                <w:rFonts w:ascii="Arial" w:hAnsi="Arial" w:cs="Arial"/>
              </w:rPr>
              <w:t>(</w:t>
            </w:r>
            <w:r w:rsidR="00E33AA3" w:rsidRPr="00C757CD">
              <w:rPr>
                <w:rFonts w:ascii="Arial" w:hAnsi="Arial" w:cs="Arial"/>
                <w:lang w:val="en-GB"/>
              </w:rPr>
              <w:t>Baddeley, 1996)</w:t>
            </w:r>
            <w:r w:rsidR="00602C81" w:rsidRPr="00C757CD">
              <w:rPr>
                <w:rFonts w:ascii="Arial" w:hAnsi="Arial" w:cs="Arial"/>
              </w:rPr>
              <w:t>.</w:t>
            </w:r>
            <w:r w:rsidR="00D249AA" w:rsidRPr="00C757CD">
              <w:rPr>
                <w:rFonts w:ascii="Arial" w:hAnsi="Arial" w:cs="Arial"/>
              </w:rPr>
              <w:t xml:space="preserve"> </w:t>
            </w:r>
            <w:r w:rsidR="000561E2" w:rsidRPr="00C757CD">
              <w:rPr>
                <w:rFonts w:ascii="Arial" w:hAnsi="Arial" w:cs="Arial"/>
              </w:rPr>
              <w:t xml:space="preserve">For example, the </w:t>
            </w:r>
            <w:r w:rsidR="00D249AA" w:rsidRPr="00C757CD">
              <w:rPr>
                <w:rFonts w:ascii="Arial" w:hAnsi="Arial" w:cs="Arial"/>
              </w:rPr>
              <w:t>nurses</w:t>
            </w:r>
            <w:r w:rsidR="000561E2" w:rsidRPr="00C757CD">
              <w:rPr>
                <w:rFonts w:ascii="Arial" w:hAnsi="Arial" w:cs="Arial"/>
              </w:rPr>
              <w:t xml:space="preserve"> may have</w:t>
            </w:r>
            <w:r w:rsidR="00D249AA" w:rsidRPr="00C757CD">
              <w:rPr>
                <w:rFonts w:ascii="Arial" w:hAnsi="Arial" w:cs="Arial"/>
              </w:rPr>
              <w:t xml:space="preserve"> </w:t>
            </w:r>
            <w:r w:rsidR="001C17FF" w:rsidRPr="00C757CD">
              <w:rPr>
                <w:rFonts w:ascii="Arial" w:hAnsi="Arial" w:cs="Arial"/>
              </w:rPr>
              <w:t>prioritised immediate</w:t>
            </w:r>
            <w:r w:rsidR="00C94CF7" w:rsidRPr="00C757CD">
              <w:rPr>
                <w:rFonts w:ascii="Arial" w:hAnsi="Arial" w:cs="Arial"/>
              </w:rPr>
              <w:t xml:space="preserve"> clinical tasks</w:t>
            </w:r>
            <w:r w:rsidR="001C17FF" w:rsidRPr="00C757CD">
              <w:rPr>
                <w:rFonts w:ascii="Arial" w:hAnsi="Arial" w:cs="Arial"/>
              </w:rPr>
              <w:t xml:space="preserve"> over adherence to </w:t>
            </w:r>
            <w:r w:rsidR="000561E2" w:rsidRPr="00C757CD">
              <w:rPr>
                <w:rFonts w:ascii="Arial" w:hAnsi="Arial" w:cs="Arial"/>
              </w:rPr>
              <w:t xml:space="preserve">the </w:t>
            </w:r>
            <w:r w:rsidR="001C17FF" w:rsidRPr="00C757CD">
              <w:rPr>
                <w:rFonts w:ascii="Arial" w:hAnsi="Arial" w:cs="Arial"/>
              </w:rPr>
              <w:t>handwashing protocol</w:t>
            </w:r>
            <w:r w:rsidR="00A21F93" w:rsidRPr="00C757CD">
              <w:rPr>
                <w:rFonts w:ascii="Arial" w:hAnsi="Arial" w:cs="Arial"/>
              </w:rPr>
              <w:t xml:space="preserve"> because their attentional resources were depleted. </w:t>
            </w:r>
            <w:r w:rsidR="00093E31" w:rsidRPr="00C757CD">
              <w:rPr>
                <w:rFonts w:ascii="Arial" w:hAnsi="Arial" w:cs="Arial"/>
              </w:rPr>
              <w:t xml:space="preserve">Furthermore, </w:t>
            </w:r>
            <w:r w:rsidR="00CD2612" w:rsidRPr="00C757CD">
              <w:rPr>
                <w:rFonts w:ascii="Arial" w:hAnsi="Arial" w:cs="Arial"/>
              </w:rPr>
              <w:t xml:space="preserve">because nurses were </w:t>
            </w:r>
            <w:r w:rsidR="00465A50" w:rsidRPr="00C757CD">
              <w:rPr>
                <w:rFonts w:ascii="Arial" w:hAnsi="Arial" w:cs="Arial"/>
              </w:rPr>
              <w:t xml:space="preserve">working </w:t>
            </w:r>
            <w:r w:rsidR="00257101" w:rsidRPr="00C757CD">
              <w:rPr>
                <w:rFonts w:ascii="Arial" w:hAnsi="Arial" w:cs="Arial"/>
              </w:rPr>
              <w:t xml:space="preserve">with double </w:t>
            </w:r>
            <w:r w:rsidR="004D4F12" w:rsidRPr="00C757CD">
              <w:rPr>
                <w:rFonts w:ascii="Arial" w:hAnsi="Arial" w:cs="Arial"/>
              </w:rPr>
              <w:t>their</w:t>
            </w:r>
            <w:r w:rsidR="00257101" w:rsidRPr="00C757CD">
              <w:rPr>
                <w:rFonts w:ascii="Arial" w:hAnsi="Arial" w:cs="Arial"/>
              </w:rPr>
              <w:t xml:space="preserve"> usual </w:t>
            </w:r>
            <w:r w:rsidR="004D4F12" w:rsidRPr="00C757CD">
              <w:rPr>
                <w:rFonts w:ascii="Arial" w:hAnsi="Arial" w:cs="Arial"/>
              </w:rPr>
              <w:t>patient load</w:t>
            </w:r>
            <w:r w:rsidR="00257101" w:rsidRPr="00C757CD">
              <w:rPr>
                <w:rFonts w:ascii="Arial" w:hAnsi="Arial" w:cs="Arial"/>
              </w:rPr>
              <w:t xml:space="preserve">, </w:t>
            </w:r>
            <w:r w:rsidR="00140188" w:rsidRPr="00C757CD">
              <w:rPr>
                <w:rFonts w:ascii="Arial" w:hAnsi="Arial" w:cs="Arial"/>
              </w:rPr>
              <w:t>their usual shift patterns were disrupted, a</w:t>
            </w:r>
            <w:r w:rsidR="00B87818" w:rsidRPr="00C757CD">
              <w:rPr>
                <w:rFonts w:ascii="Arial" w:hAnsi="Arial" w:cs="Arial"/>
              </w:rPr>
              <w:t>s</w:t>
            </w:r>
            <w:r w:rsidR="00140188" w:rsidRPr="00C757CD">
              <w:rPr>
                <w:rFonts w:ascii="Arial" w:hAnsi="Arial" w:cs="Arial"/>
              </w:rPr>
              <w:t xml:space="preserve"> they</w:t>
            </w:r>
            <w:r w:rsidR="00C1589E" w:rsidRPr="00C757CD">
              <w:rPr>
                <w:rFonts w:ascii="Arial" w:hAnsi="Arial" w:cs="Arial"/>
              </w:rPr>
              <w:t xml:space="preserve"> were</w:t>
            </w:r>
            <w:r w:rsidR="00561A73" w:rsidRPr="00C757CD">
              <w:rPr>
                <w:rFonts w:ascii="Arial" w:hAnsi="Arial" w:cs="Arial"/>
              </w:rPr>
              <w:t xml:space="preserve"> working in less familiar routines and </w:t>
            </w:r>
            <w:r w:rsidR="00CA6287" w:rsidRPr="00C757CD">
              <w:rPr>
                <w:rFonts w:ascii="Arial" w:hAnsi="Arial" w:cs="Arial"/>
              </w:rPr>
              <w:t>environments</w:t>
            </w:r>
            <w:r w:rsidR="00561A73" w:rsidRPr="00C757CD">
              <w:rPr>
                <w:rFonts w:ascii="Arial" w:hAnsi="Arial" w:cs="Arial"/>
              </w:rPr>
              <w:t xml:space="preserve">. </w:t>
            </w:r>
            <w:r w:rsidR="0078257D" w:rsidRPr="00C757CD">
              <w:rPr>
                <w:rFonts w:ascii="Arial" w:hAnsi="Arial" w:cs="Arial"/>
              </w:rPr>
              <w:t xml:space="preserve">Given that the visuospatial sketchpad </w:t>
            </w:r>
            <w:r w:rsidR="00B06E12" w:rsidRPr="00C757CD">
              <w:rPr>
                <w:rFonts w:ascii="Arial" w:hAnsi="Arial" w:cs="Arial"/>
              </w:rPr>
              <w:t>processes visual and spatial material, an unusually high volume of information would be processed during this time, as nurses adjusted to new</w:t>
            </w:r>
            <w:r w:rsidR="009D09CB" w:rsidRPr="00C757CD">
              <w:rPr>
                <w:rFonts w:ascii="Arial" w:hAnsi="Arial" w:cs="Arial"/>
              </w:rPr>
              <w:t xml:space="preserve"> environments,</w:t>
            </w:r>
            <w:r w:rsidR="0078257D" w:rsidRPr="00C757CD">
              <w:rPr>
                <w:rFonts w:ascii="Arial" w:hAnsi="Arial" w:cs="Arial"/>
              </w:rPr>
              <w:t xml:space="preserve"> further overloading the central executive</w:t>
            </w:r>
            <w:r w:rsidR="00010319" w:rsidRPr="00C757CD">
              <w:rPr>
                <w:rFonts w:ascii="Arial" w:hAnsi="Arial" w:cs="Arial"/>
              </w:rPr>
              <w:t xml:space="preserve"> </w:t>
            </w:r>
            <w:r w:rsidR="00B3702E" w:rsidRPr="00C757CD">
              <w:rPr>
                <w:rFonts w:ascii="Arial" w:hAnsi="Arial" w:cs="Arial"/>
              </w:rPr>
              <w:t>(He et al, 2021)</w:t>
            </w:r>
            <w:r w:rsidR="0078257D" w:rsidRPr="00C757CD">
              <w:rPr>
                <w:rFonts w:ascii="Arial" w:hAnsi="Arial" w:cs="Arial"/>
              </w:rPr>
              <w:t xml:space="preserve">. </w:t>
            </w:r>
            <w:r w:rsidR="00010319" w:rsidRPr="00C757CD">
              <w:rPr>
                <w:rFonts w:ascii="Arial" w:hAnsi="Arial" w:cs="Arial"/>
              </w:rPr>
              <w:t>Additionally</w:t>
            </w:r>
            <w:r w:rsidR="0078257D" w:rsidRPr="00C757CD">
              <w:rPr>
                <w:rFonts w:ascii="Arial" w:hAnsi="Arial" w:cs="Arial"/>
              </w:rPr>
              <w:t xml:space="preserve">, the </w:t>
            </w:r>
            <w:r w:rsidR="006C2678" w:rsidRPr="00C757CD">
              <w:rPr>
                <w:rFonts w:ascii="Arial" w:hAnsi="Arial" w:cs="Arial"/>
              </w:rPr>
              <w:t>usual</w:t>
            </w:r>
            <w:r w:rsidR="0078257D" w:rsidRPr="00C757CD">
              <w:rPr>
                <w:rFonts w:ascii="Arial" w:hAnsi="Arial" w:cs="Arial"/>
              </w:rPr>
              <w:t xml:space="preserve"> environmental cues</w:t>
            </w:r>
            <w:r w:rsidR="006C2678" w:rsidRPr="00C757CD">
              <w:rPr>
                <w:rFonts w:ascii="Arial" w:hAnsi="Arial" w:cs="Arial"/>
              </w:rPr>
              <w:t xml:space="preserve"> </w:t>
            </w:r>
            <w:r w:rsidR="001B5401" w:rsidRPr="00C757CD">
              <w:rPr>
                <w:rFonts w:ascii="Arial" w:hAnsi="Arial" w:cs="Arial"/>
              </w:rPr>
              <w:t>in the nurse's routine would prompt adherence to the handwashing policy, facilitating automatic engagement in</w:t>
            </w:r>
            <w:r w:rsidR="00B06E12" w:rsidRPr="00C757CD">
              <w:rPr>
                <w:rFonts w:ascii="Arial" w:hAnsi="Arial" w:cs="Arial"/>
              </w:rPr>
              <w:t xml:space="preserve"> handwashing </w:t>
            </w:r>
            <w:r w:rsidR="00010319" w:rsidRPr="00C757CD">
              <w:rPr>
                <w:rFonts w:ascii="Arial" w:hAnsi="Arial" w:cs="Arial"/>
              </w:rPr>
              <w:t>behaviours</w:t>
            </w:r>
            <w:r w:rsidR="003C3DF4" w:rsidRPr="00C757CD">
              <w:rPr>
                <w:rFonts w:ascii="Arial" w:hAnsi="Arial" w:cs="Arial"/>
              </w:rPr>
              <w:t xml:space="preserve">, while these cues could be missed in unfamiliar environments </w:t>
            </w:r>
            <w:r w:rsidR="009652E6" w:rsidRPr="00C757CD">
              <w:rPr>
                <w:rFonts w:ascii="Arial" w:hAnsi="Arial" w:cs="Arial"/>
              </w:rPr>
              <w:t>(</w:t>
            </w:r>
            <w:r w:rsidR="004C0F9C" w:rsidRPr="00C757CD">
              <w:rPr>
                <w:rFonts w:ascii="Arial" w:hAnsi="Arial" w:cs="Arial"/>
              </w:rPr>
              <w:t>Wood &amp; Neal</w:t>
            </w:r>
            <w:r w:rsidR="009652E6" w:rsidRPr="00C757CD">
              <w:rPr>
                <w:rFonts w:ascii="Arial" w:hAnsi="Arial" w:cs="Arial"/>
              </w:rPr>
              <w:t>,</w:t>
            </w:r>
            <w:r w:rsidR="004C0F9C" w:rsidRPr="00C757CD">
              <w:rPr>
                <w:rFonts w:ascii="Arial" w:hAnsi="Arial" w:cs="Arial"/>
              </w:rPr>
              <w:t xml:space="preserve"> 2007). </w:t>
            </w:r>
          </w:p>
          <w:p w14:paraId="598C0222" w14:textId="20C6F3E2" w:rsidR="001C3624" w:rsidRPr="001C2D93" w:rsidRDefault="00730823" w:rsidP="001C2D93">
            <w:pPr>
              <w:spacing w:line="480" w:lineRule="auto"/>
              <w:ind w:firstLine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 the </w:t>
            </w:r>
            <w:r w:rsidR="001D26C2">
              <w:rPr>
                <w:rFonts w:ascii="Arial" w:hAnsi="Arial" w:cs="Arial"/>
              </w:rPr>
              <w:t>board's</w:t>
            </w:r>
            <w:r>
              <w:rPr>
                <w:rFonts w:ascii="Arial" w:hAnsi="Arial" w:cs="Arial"/>
              </w:rPr>
              <w:t xml:space="preserve"> statement</w:t>
            </w:r>
            <w:r w:rsidR="001D26C2">
              <w:rPr>
                <w:rFonts w:ascii="Arial" w:hAnsi="Arial" w:cs="Arial"/>
              </w:rPr>
              <w:t>, they note that t</w:t>
            </w:r>
            <w:r w:rsidR="001030DE">
              <w:rPr>
                <w:rFonts w:ascii="Arial" w:hAnsi="Arial" w:cs="Arial"/>
              </w:rPr>
              <w:t xml:space="preserve">he </w:t>
            </w:r>
            <w:r w:rsidR="0065203C">
              <w:rPr>
                <w:rFonts w:ascii="Arial" w:hAnsi="Arial" w:cs="Arial"/>
              </w:rPr>
              <w:t>nurses received training</w:t>
            </w:r>
            <w:r w:rsidR="001D26C2">
              <w:rPr>
                <w:rFonts w:ascii="Arial" w:hAnsi="Arial" w:cs="Arial"/>
              </w:rPr>
              <w:t xml:space="preserve"> for the handwashing policy, which</w:t>
            </w:r>
            <w:r w:rsidR="00D31992">
              <w:rPr>
                <w:rFonts w:ascii="Arial" w:hAnsi="Arial" w:cs="Arial"/>
              </w:rPr>
              <w:t xml:space="preserve"> included a written and practical test</w:t>
            </w:r>
            <w:r w:rsidR="003E6851">
              <w:rPr>
                <w:rFonts w:ascii="Arial" w:hAnsi="Arial" w:cs="Arial"/>
              </w:rPr>
              <w:t xml:space="preserve">. The WMM states that </w:t>
            </w:r>
            <w:r w:rsidR="00891F75">
              <w:rPr>
                <w:rFonts w:ascii="Arial" w:hAnsi="Arial" w:cs="Arial"/>
              </w:rPr>
              <w:t>under normal cognitive demand</w:t>
            </w:r>
            <w:r w:rsidR="00EE5629">
              <w:rPr>
                <w:rFonts w:ascii="Arial" w:hAnsi="Arial" w:cs="Arial"/>
              </w:rPr>
              <w:t>,</w:t>
            </w:r>
            <w:r w:rsidR="00891F75">
              <w:rPr>
                <w:rFonts w:ascii="Arial" w:hAnsi="Arial" w:cs="Arial"/>
              </w:rPr>
              <w:t xml:space="preserve"> </w:t>
            </w:r>
            <w:r w:rsidR="003E6851">
              <w:rPr>
                <w:rFonts w:ascii="Arial" w:hAnsi="Arial" w:cs="Arial"/>
              </w:rPr>
              <w:t>the</w:t>
            </w:r>
            <w:r w:rsidR="00D31992">
              <w:rPr>
                <w:rFonts w:ascii="Arial" w:hAnsi="Arial" w:cs="Arial"/>
              </w:rPr>
              <w:t xml:space="preserve"> </w:t>
            </w:r>
            <w:r w:rsidR="00D31992" w:rsidRPr="00C757CD">
              <w:rPr>
                <w:rFonts w:ascii="Arial" w:hAnsi="Arial" w:cs="Arial"/>
              </w:rPr>
              <w:t>visuospatial sketchpad and the phonological loop</w:t>
            </w:r>
            <w:r w:rsidR="00017CAC" w:rsidRPr="00C757CD">
              <w:rPr>
                <w:rFonts w:ascii="Arial" w:hAnsi="Arial" w:cs="Arial"/>
              </w:rPr>
              <w:t xml:space="preserve"> contribute to the learning </w:t>
            </w:r>
            <w:r w:rsidR="00EE5629" w:rsidRPr="00C757CD">
              <w:rPr>
                <w:rFonts w:ascii="Arial" w:hAnsi="Arial" w:cs="Arial"/>
              </w:rPr>
              <w:t xml:space="preserve">and recall </w:t>
            </w:r>
            <w:r w:rsidR="00017CAC" w:rsidRPr="00C757CD">
              <w:rPr>
                <w:rFonts w:ascii="Arial" w:hAnsi="Arial" w:cs="Arial"/>
              </w:rPr>
              <w:t xml:space="preserve">of </w:t>
            </w:r>
            <w:r w:rsidR="00911E74" w:rsidRPr="00C757CD">
              <w:rPr>
                <w:rFonts w:ascii="Arial" w:hAnsi="Arial" w:cs="Arial"/>
              </w:rPr>
              <w:t>information</w:t>
            </w:r>
            <w:r w:rsidR="00F8234A" w:rsidRPr="00C757CD">
              <w:rPr>
                <w:rFonts w:ascii="Arial" w:hAnsi="Arial" w:cs="Arial"/>
              </w:rPr>
              <w:t xml:space="preserve"> </w:t>
            </w:r>
            <w:r w:rsidR="003A4FBE" w:rsidRPr="00C757CD">
              <w:rPr>
                <w:rFonts w:ascii="Arial" w:hAnsi="Arial" w:cs="Arial"/>
              </w:rPr>
              <w:t>(</w:t>
            </w:r>
            <w:r w:rsidR="003A4FBE" w:rsidRPr="00C757CD">
              <w:rPr>
                <w:rFonts w:ascii="Arial" w:hAnsi="Arial" w:cs="Arial"/>
                <w:lang w:val="en-GB"/>
              </w:rPr>
              <w:t>Baddeley, 2000)</w:t>
            </w:r>
            <w:r w:rsidR="00911E74" w:rsidRPr="00C757CD">
              <w:rPr>
                <w:rFonts w:ascii="Arial" w:hAnsi="Arial" w:cs="Arial"/>
              </w:rPr>
              <w:t xml:space="preserve">. For </w:t>
            </w:r>
            <w:r w:rsidR="003B640E" w:rsidRPr="00C757CD">
              <w:rPr>
                <w:rFonts w:ascii="Arial" w:hAnsi="Arial" w:cs="Arial"/>
              </w:rPr>
              <w:t>example, the</w:t>
            </w:r>
            <w:r w:rsidR="00D4642B" w:rsidRPr="00C757CD">
              <w:rPr>
                <w:rFonts w:ascii="Arial" w:hAnsi="Arial" w:cs="Arial"/>
              </w:rPr>
              <w:t xml:space="preserve"> subsystems support nurses in retrieving procedures</w:t>
            </w:r>
            <w:r w:rsidR="003B640E" w:rsidRPr="00C757CD">
              <w:rPr>
                <w:rFonts w:ascii="Arial" w:hAnsi="Arial" w:cs="Arial"/>
              </w:rPr>
              <w:t xml:space="preserve"> from long-term</w:t>
            </w:r>
            <w:r w:rsidR="00235A61" w:rsidRPr="00C757CD">
              <w:rPr>
                <w:rFonts w:ascii="Arial" w:hAnsi="Arial" w:cs="Arial"/>
              </w:rPr>
              <w:t xml:space="preserve"> memory</w:t>
            </w:r>
            <w:r w:rsidR="00D4642B" w:rsidRPr="00C757CD">
              <w:rPr>
                <w:rFonts w:ascii="Arial" w:hAnsi="Arial" w:cs="Arial"/>
              </w:rPr>
              <w:t xml:space="preserve"> </w:t>
            </w:r>
            <w:r w:rsidR="00AD3CFB" w:rsidRPr="00C757CD">
              <w:rPr>
                <w:rFonts w:ascii="Arial" w:hAnsi="Arial" w:cs="Arial"/>
              </w:rPr>
              <w:t>(</w:t>
            </w:r>
            <w:r w:rsidR="00AD3CFB" w:rsidRPr="00C757CD">
              <w:rPr>
                <w:rFonts w:ascii="Arial" w:hAnsi="Arial" w:cs="Arial"/>
                <w:lang w:val="en-GB"/>
              </w:rPr>
              <w:t>Baddeley, 2000)</w:t>
            </w:r>
            <w:r w:rsidR="00235A61" w:rsidRPr="00C757CD">
              <w:rPr>
                <w:rFonts w:ascii="Arial" w:hAnsi="Arial" w:cs="Arial"/>
              </w:rPr>
              <w:t>.</w:t>
            </w:r>
            <w:r w:rsidR="003B640E" w:rsidRPr="00C757CD">
              <w:rPr>
                <w:rFonts w:ascii="Arial" w:hAnsi="Arial" w:cs="Arial"/>
              </w:rPr>
              <w:t xml:space="preserve"> However</w:t>
            </w:r>
            <w:r w:rsidR="005677C6" w:rsidRPr="00C757CD">
              <w:rPr>
                <w:rFonts w:ascii="Arial" w:hAnsi="Arial" w:cs="Arial"/>
              </w:rPr>
              <w:t xml:space="preserve">, </w:t>
            </w:r>
            <w:r w:rsidR="000F2625" w:rsidRPr="00C757CD">
              <w:rPr>
                <w:rFonts w:ascii="Arial" w:hAnsi="Arial" w:cs="Arial"/>
              </w:rPr>
              <w:t xml:space="preserve">because </w:t>
            </w:r>
            <w:r w:rsidR="00867B5C" w:rsidRPr="00C757CD">
              <w:rPr>
                <w:rFonts w:ascii="Arial" w:hAnsi="Arial" w:cs="Arial"/>
              </w:rPr>
              <w:t xml:space="preserve">the visuospatial sketchpad and the phonological loop </w:t>
            </w:r>
            <w:r w:rsidR="00511C82" w:rsidRPr="00C757CD">
              <w:rPr>
                <w:rFonts w:ascii="Arial" w:hAnsi="Arial" w:cs="Arial"/>
              </w:rPr>
              <w:t xml:space="preserve">rely on the central executive to initiate </w:t>
            </w:r>
            <w:r w:rsidR="004F17FB" w:rsidRPr="00C757CD">
              <w:rPr>
                <w:rFonts w:ascii="Arial" w:hAnsi="Arial" w:cs="Arial"/>
              </w:rPr>
              <w:t>behaviours,</w:t>
            </w:r>
            <w:r w:rsidR="00511C82" w:rsidRPr="00C757CD">
              <w:rPr>
                <w:rFonts w:ascii="Arial" w:hAnsi="Arial" w:cs="Arial"/>
              </w:rPr>
              <w:t xml:space="preserve"> </w:t>
            </w:r>
            <w:r w:rsidR="005677C6" w:rsidRPr="00C757CD">
              <w:rPr>
                <w:rFonts w:ascii="Arial" w:hAnsi="Arial" w:cs="Arial"/>
              </w:rPr>
              <w:t>under high cognitive demand</w:t>
            </w:r>
            <w:r w:rsidR="000E2344" w:rsidRPr="00C757CD">
              <w:rPr>
                <w:rFonts w:ascii="Arial" w:hAnsi="Arial" w:cs="Arial"/>
              </w:rPr>
              <w:t xml:space="preserve">, the central executive is working at reduced capacity and may therefore </w:t>
            </w:r>
            <w:r w:rsidR="00DD491D" w:rsidRPr="00C757CD">
              <w:rPr>
                <w:rFonts w:ascii="Arial" w:hAnsi="Arial" w:cs="Arial"/>
              </w:rPr>
              <w:t>struggle</w:t>
            </w:r>
            <w:r w:rsidR="005677C6" w:rsidRPr="00C757CD">
              <w:rPr>
                <w:rFonts w:ascii="Arial" w:hAnsi="Arial" w:cs="Arial"/>
              </w:rPr>
              <w:t xml:space="preserve"> to retrieve the full </w:t>
            </w:r>
            <w:r w:rsidR="00330B12" w:rsidRPr="00C757CD">
              <w:rPr>
                <w:rFonts w:ascii="Arial" w:hAnsi="Arial" w:cs="Arial"/>
              </w:rPr>
              <w:t xml:space="preserve">procedure, which can explain why the nurses rushed or did not </w:t>
            </w:r>
            <w:r w:rsidR="00D33BE1" w:rsidRPr="00C757CD">
              <w:rPr>
                <w:rFonts w:ascii="Arial" w:hAnsi="Arial" w:cs="Arial"/>
              </w:rPr>
              <w:t>handwash at all</w:t>
            </w:r>
            <w:r w:rsidR="00D4642B" w:rsidRPr="00C757CD">
              <w:rPr>
                <w:rFonts w:ascii="Arial" w:hAnsi="Arial" w:cs="Arial"/>
              </w:rPr>
              <w:t xml:space="preserve"> </w:t>
            </w:r>
            <w:r w:rsidR="001C2D93" w:rsidRPr="00C757CD">
              <w:rPr>
                <w:rFonts w:ascii="Arial" w:hAnsi="Arial" w:cs="Arial"/>
              </w:rPr>
              <w:t>(</w:t>
            </w:r>
            <w:r w:rsidR="001C2D93" w:rsidRPr="00C757CD">
              <w:rPr>
                <w:rFonts w:ascii="Arial" w:hAnsi="Arial" w:cs="Arial"/>
                <w:lang w:val="en-GB"/>
              </w:rPr>
              <w:t>Baddeley, 1996)</w:t>
            </w:r>
            <w:r w:rsidR="00D33BE1" w:rsidRPr="00C757CD">
              <w:rPr>
                <w:rFonts w:ascii="Arial" w:hAnsi="Arial" w:cs="Arial"/>
              </w:rPr>
              <w:t xml:space="preserve">. </w:t>
            </w:r>
          </w:p>
        </w:tc>
      </w:tr>
      <w:tr w:rsidR="00FA38A4" w:rsidRPr="003A798E" w14:paraId="35DA261D" w14:textId="77777777" w:rsidTr="00FA38A4">
        <w:trPr>
          <w:trHeight w:val="3459"/>
        </w:trPr>
        <w:tc>
          <w:tcPr>
            <w:tcW w:w="1701" w:type="dxa"/>
            <w:shd w:val="clear" w:color="auto" w:fill="ECFBFB" w:themeFill="accent4"/>
          </w:tcPr>
          <w:p w14:paraId="0FAD7B75" w14:textId="77777777" w:rsidR="00FA38A4" w:rsidRPr="003A798E" w:rsidRDefault="00FA38A4" w:rsidP="00D6375E"/>
        </w:tc>
        <w:tc>
          <w:tcPr>
            <w:tcW w:w="10915" w:type="dxa"/>
            <w:gridSpan w:val="3"/>
            <w:tcBorders>
              <w:top w:val="single" w:sz="18" w:space="0" w:color="00C1C7" w:themeColor="accent2"/>
              <w:bottom w:val="single" w:sz="18" w:space="0" w:color="00C1C7" w:themeColor="accent2"/>
            </w:tcBorders>
            <w:shd w:val="clear" w:color="auto" w:fill="ECFBFB" w:themeFill="accent4"/>
            <w:vAlign w:val="center"/>
          </w:tcPr>
          <w:p w14:paraId="0D65E01E" w14:textId="2E79961F" w:rsidR="00FA38A4" w:rsidRPr="003A798E" w:rsidRDefault="00FA38A4" w:rsidP="00A24793">
            <w:pPr>
              <w:pStyle w:val="Heading3"/>
              <w:rPr>
                <w:rStyle w:val="Emphasis"/>
              </w:rPr>
            </w:pPr>
            <w:r>
              <w:rPr>
                <w:rStyle w:val="Emphasis"/>
              </w:rPr>
              <w:t>SUB-HEADING HERE TO DENOTE ANY EXAMPLES IN THE LITERATURE OF THIS LINK – EITHER FOR THIS SCENARIO OR OF ONE OF A SIMILAR NATURE</w:t>
            </w:r>
          </w:p>
          <w:p w14:paraId="1853A39C" w14:textId="77777777" w:rsidR="00FA38A4" w:rsidRPr="003A798E" w:rsidRDefault="00FA38A4" w:rsidP="00A24793">
            <w:pPr>
              <w:pStyle w:val="Text"/>
            </w:pPr>
          </w:p>
          <w:p w14:paraId="5BB860CD" w14:textId="6B2427FD" w:rsidR="00FA38A4" w:rsidRPr="003A798E" w:rsidRDefault="00FA38A4" w:rsidP="00A24793">
            <w:pPr>
              <w:pStyle w:val="Text"/>
            </w:pPr>
          </w:p>
        </w:tc>
      </w:tr>
      <w:tr w:rsidR="00FA38A4" w:rsidRPr="003A798E" w14:paraId="13661A8A" w14:textId="77777777" w:rsidTr="00FA38A4">
        <w:tblPrEx>
          <w:shd w:val="clear" w:color="auto" w:fill="EDF0F4" w:themeFill="accent3"/>
          <w:tblCellMar>
            <w:left w:w="0" w:type="dxa"/>
            <w:right w:w="0" w:type="dxa"/>
          </w:tblCellMar>
        </w:tblPrEx>
        <w:trPr>
          <w:gridBefore w:val="1"/>
          <w:gridAfter w:val="1"/>
          <w:wBefore w:w="1701" w:type="dxa"/>
          <w:wAfter w:w="142" w:type="dxa"/>
          <w:trHeight w:val="4599"/>
        </w:trPr>
        <w:tc>
          <w:tcPr>
            <w:tcW w:w="10773" w:type="dxa"/>
            <w:gridSpan w:val="2"/>
            <w:shd w:val="clear" w:color="auto" w:fill="EDF0F4" w:themeFill="accent3"/>
          </w:tcPr>
          <w:p w14:paraId="385A66C3" w14:textId="76A5B813" w:rsidR="00FA38A4" w:rsidRPr="003A798E" w:rsidRDefault="00FA38A4" w:rsidP="000751D2">
            <w:pPr>
              <w:pStyle w:val="Heading3"/>
            </w:pPr>
            <w:r>
              <w:lastRenderedPageBreak/>
              <w:t xml:space="preserve">SUGGESTIONS FOR NEW PROCEDURES BASED ON THE THEORY </w:t>
            </w:r>
          </w:p>
          <w:p w14:paraId="20D6F56C" w14:textId="77777777" w:rsidR="00454A27" w:rsidRDefault="00454A27" w:rsidP="004B1127">
            <w:pPr>
              <w:rPr>
                <w:b/>
                <w:bCs/>
                <w:color w:val="EE0000"/>
              </w:rPr>
            </w:pPr>
          </w:p>
          <w:p w14:paraId="3472567B" w14:textId="59922480" w:rsidR="0030049D" w:rsidRPr="00C757CD" w:rsidRDefault="00481EC2" w:rsidP="0030049D">
            <w:pPr>
              <w:spacing w:line="480" w:lineRule="auto"/>
              <w:ind w:firstLine="720"/>
              <w:rPr>
                <w:rFonts w:ascii="Arial" w:hAnsi="Arial" w:cs="Arial"/>
              </w:rPr>
            </w:pPr>
            <w:r w:rsidRPr="00481EC2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 xml:space="preserve">WM </w:t>
            </w:r>
            <w:r w:rsidRPr="00481EC2">
              <w:rPr>
                <w:rFonts w:ascii="Arial" w:hAnsi="Arial" w:cs="Arial"/>
              </w:rPr>
              <w:t>model highlighted that</w:t>
            </w:r>
            <w:r w:rsidR="00123330">
              <w:rPr>
                <w:rFonts w:ascii="Arial" w:hAnsi="Arial" w:cs="Arial"/>
              </w:rPr>
              <w:t xml:space="preserve"> the inc</w:t>
            </w:r>
            <w:r w:rsidR="009B5102">
              <w:rPr>
                <w:rFonts w:ascii="Arial" w:hAnsi="Arial" w:cs="Arial"/>
              </w:rPr>
              <w:t xml:space="preserve">ident occurred </w:t>
            </w:r>
            <w:r w:rsidR="00793596">
              <w:rPr>
                <w:rFonts w:ascii="Arial" w:hAnsi="Arial" w:cs="Arial"/>
              </w:rPr>
              <w:t xml:space="preserve">due to the </w:t>
            </w:r>
            <w:r w:rsidR="009F6406">
              <w:rPr>
                <w:rFonts w:ascii="Arial" w:hAnsi="Arial" w:cs="Arial"/>
              </w:rPr>
              <w:t xml:space="preserve">cognitive demand placed on </w:t>
            </w:r>
            <w:r w:rsidR="009F6406" w:rsidRPr="00C757CD">
              <w:rPr>
                <w:rFonts w:ascii="Arial" w:hAnsi="Arial" w:cs="Arial"/>
              </w:rPr>
              <w:t>the central executive</w:t>
            </w:r>
            <w:r w:rsidR="00D50091" w:rsidRPr="00C757CD">
              <w:rPr>
                <w:rFonts w:ascii="Arial" w:hAnsi="Arial" w:cs="Arial"/>
              </w:rPr>
              <w:t>,</w:t>
            </w:r>
            <w:r w:rsidR="009F6406" w:rsidRPr="00C757CD">
              <w:rPr>
                <w:rFonts w:ascii="Arial" w:hAnsi="Arial" w:cs="Arial"/>
              </w:rPr>
              <w:t xml:space="preserve"> which depleted the attentional resources</w:t>
            </w:r>
            <w:r w:rsidR="00D50091" w:rsidRPr="00C757CD">
              <w:rPr>
                <w:rFonts w:ascii="Arial" w:hAnsi="Arial" w:cs="Arial"/>
              </w:rPr>
              <w:t xml:space="preserve"> available to complete tasks</w:t>
            </w:r>
            <w:r w:rsidR="00385D65" w:rsidRPr="00C757CD">
              <w:rPr>
                <w:rFonts w:ascii="Arial" w:hAnsi="Arial" w:cs="Arial"/>
              </w:rPr>
              <w:t xml:space="preserve"> </w:t>
            </w:r>
            <w:r w:rsidR="0030049D" w:rsidRPr="00C757CD">
              <w:rPr>
                <w:rFonts w:ascii="Arial" w:hAnsi="Arial" w:cs="Arial"/>
              </w:rPr>
              <w:t>(Baddeley, 1996)</w:t>
            </w:r>
            <w:r w:rsidR="00D50091" w:rsidRPr="00C757CD">
              <w:rPr>
                <w:rFonts w:ascii="Arial" w:hAnsi="Arial" w:cs="Arial"/>
              </w:rPr>
              <w:t>.</w:t>
            </w:r>
            <w:r w:rsidR="000C5E52" w:rsidRPr="00C757CD">
              <w:rPr>
                <w:rFonts w:ascii="Arial" w:hAnsi="Arial" w:cs="Arial"/>
              </w:rPr>
              <w:t xml:space="preserve"> </w:t>
            </w:r>
            <w:r w:rsidR="00B50DAD" w:rsidRPr="00C757CD">
              <w:rPr>
                <w:rFonts w:ascii="Arial" w:hAnsi="Arial" w:cs="Arial"/>
              </w:rPr>
              <w:t>Consequently</w:t>
            </w:r>
            <w:r w:rsidR="00D85200" w:rsidRPr="00C757CD">
              <w:rPr>
                <w:rFonts w:ascii="Arial" w:hAnsi="Arial" w:cs="Arial"/>
              </w:rPr>
              <w:t xml:space="preserve">, less </w:t>
            </w:r>
            <w:r w:rsidR="00866E0A" w:rsidRPr="00C757CD">
              <w:rPr>
                <w:rFonts w:ascii="Arial" w:hAnsi="Arial" w:cs="Arial"/>
              </w:rPr>
              <w:t xml:space="preserve">prioritised </w:t>
            </w:r>
            <w:r w:rsidR="00B50DAD" w:rsidRPr="00C757CD">
              <w:rPr>
                <w:rFonts w:ascii="Arial" w:hAnsi="Arial" w:cs="Arial"/>
              </w:rPr>
              <w:t>tasks</w:t>
            </w:r>
            <w:r w:rsidR="00866E0A" w:rsidRPr="00C757CD">
              <w:rPr>
                <w:rFonts w:ascii="Arial" w:hAnsi="Arial" w:cs="Arial"/>
              </w:rPr>
              <w:t xml:space="preserve"> become reliant on automatic cues rather than </w:t>
            </w:r>
            <w:r w:rsidR="00B50DAD" w:rsidRPr="00C757CD">
              <w:rPr>
                <w:rFonts w:ascii="Arial" w:hAnsi="Arial" w:cs="Arial"/>
              </w:rPr>
              <w:t>intentional processing</w:t>
            </w:r>
            <w:r w:rsidR="00385D65" w:rsidRPr="00C757CD">
              <w:rPr>
                <w:rFonts w:ascii="Arial" w:hAnsi="Arial" w:cs="Arial"/>
              </w:rPr>
              <w:t xml:space="preserve"> </w:t>
            </w:r>
            <w:r w:rsidR="0030049D" w:rsidRPr="00C757CD">
              <w:rPr>
                <w:rFonts w:ascii="Arial" w:hAnsi="Arial" w:cs="Arial"/>
              </w:rPr>
              <w:t>(Wood &amp; Neal, 2007)</w:t>
            </w:r>
            <w:r w:rsidR="00B50DAD" w:rsidRPr="00C757CD">
              <w:rPr>
                <w:rFonts w:ascii="Arial" w:hAnsi="Arial" w:cs="Arial"/>
              </w:rPr>
              <w:t>.</w:t>
            </w:r>
            <w:r w:rsidR="005344CC" w:rsidRPr="00C757CD">
              <w:rPr>
                <w:rFonts w:ascii="Arial" w:hAnsi="Arial" w:cs="Arial"/>
              </w:rPr>
              <w:t xml:space="preserve"> Ba</w:t>
            </w:r>
            <w:r w:rsidR="005C0D9B" w:rsidRPr="00C757CD">
              <w:rPr>
                <w:rFonts w:ascii="Arial" w:hAnsi="Arial" w:cs="Arial"/>
              </w:rPr>
              <w:t xml:space="preserve">sed on this, </w:t>
            </w:r>
            <w:r w:rsidR="00AF6440" w:rsidRPr="00C757CD">
              <w:rPr>
                <w:rFonts w:ascii="Arial" w:hAnsi="Arial" w:cs="Arial"/>
              </w:rPr>
              <w:t>additional steps can be implemented to</w:t>
            </w:r>
            <w:r w:rsidR="00142026" w:rsidRPr="00C757CD">
              <w:rPr>
                <w:rFonts w:ascii="Arial" w:hAnsi="Arial" w:cs="Arial"/>
              </w:rPr>
              <w:t xml:space="preserve"> support the procedure</w:t>
            </w:r>
            <w:r w:rsidR="003A225C" w:rsidRPr="00C757CD">
              <w:rPr>
                <w:rFonts w:ascii="Arial" w:hAnsi="Arial" w:cs="Arial"/>
              </w:rPr>
              <w:t xml:space="preserve"> and improve </w:t>
            </w:r>
            <w:r w:rsidR="00F941B5" w:rsidRPr="00C757CD">
              <w:rPr>
                <w:rFonts w:ascii="Arial" w:hAnsi="Arial" w:cs="Arial"/>
              </w:rPr>
              <w:t xml:space="preserve">the </w:t>
            </w:r>
            <w:r w:rsidR="009B4D95" w:rsidRPr="00C757CD">
              <w:rPr>
                <w:rFonts w:ascii="Arial" w:hAnsi="Arial" w:cs="Arial"/>
              </w:rPr>
              <w:t>nurses' adherence to the handwashing policy</w:t>
            </w:r>
            <w:r w:rsidR="001F7185" w:rsidRPr="00C757CD">
              <w:rPr>
                <w:rFonts w:ascii="Arial" w:hAnsi="Arial" w:cs="Arial"/>
              </w:rPr>
              <w:t xml:space="preserve">, even when workload capacity is being stretched. </w:t>
            </w:r>
          </w:p>
          <w:p w14:paraId="7965C969" w14:textId="33A3AABD" w:rsidR="002F30A9" w:rsidRDefault="00FC480B" w:rsidP="0030049D">
            <w:pPr>
              <w:spacing w:line="480" w:lineRule="auto"/>
              <w:ind w:firstLine="720"/>
              <w:rPr>
                <w:rFonts w:ascii="Arial" w:hAnsi="Arial" w:cs="Arial"/>
              </w:rPr>
            </w:pPr>
            <w:r w:rsidRPr="00C757CD">
              <w:rPr>
                <w:rFonts w:ascii="Arial" w:hAnsi="Arial" w:cs="Arial"/>
              </w:rPr>
              <w:t>Firstly</w:t>
            </w:r>
            <w:r w:rsidR="006162BE" w:rsidRPr="00C757CD">
              <w:rPr>
                <w:rFonts w:ascii="Arial" w:hAnsi="Arial" w:cs="Arial"/>
              </w:rPr>
              <w:t xml:space="preserve">, the Health Board should </w:t>
            </w:r>
            <w:r w:rsidR="00E71CAF" w:rsidRPr="00C757CD">
              <w:rPr>
                <w:rFonts w:ascii="Arial" w:hAnsi="Arial" w:cs="Arial"/>
              </w:rPr>
              <w:t xml:space="preserve">implement </w:t>
            </w:r>
            <w:r w:rsidR="00504D8C" w:rsidRPr="00C757CD">
              <w:rPr>
                <w:rFonts w:ascii="Arial" w:hAnsi="Arial" w:cs="Arial"/>
              </w:rPr>
              <w:t xml:space="preserve">a Personal Protective </w:t>
            </w:r>
            <w:r w:rsidR="00523416" w:rsidRPr="00C757CD">
              <w:rPr>
                <w:rFonts w:ascii="Arial" w:hAnsi="Arial" w:cs="Arial"/>
              </w:rPr>
              <w:t>Equipment (PPE) policy which requires</w:t>
            </w:r>
            <w:r w:rsidR="00E82782" w:rsidRPr="00C757CD">
              <w:rPr>
                <w:rFonts w:ascii="Arial" w:hAnsi="Arial" w:cs="Arial"/>
              </w:rPr>
              <w:t xml:space="preserve"> nurses to wear gloves when visiting patients. </w:t>
            </w:r>
            <w:r w:rsidR="008443A5" w:rsidRPr="00C757CD">
              <w:rPr>
                <w:rFonts w:ascii="Arial" w:hAnsi="Arial" w:cs="Arial"/>
              </w:rPr>
              <w:t xml:space="preserve">This would require the health board to </w:t>
            </w:r>
            <w:r w:rsidR="00147D44" w:rsidRPr="00C757CD">
              <w:rPr>
                <w:rFonts w:ascii="Arial" w:hAnsi="Arial" w:cs="Arial"/>
              </w:rPr>
              <w:t xml:space="preserve">ensure PPE is available in nurses' high-traffic areas and to establish a policy outlining its use and disposal </w:t>
            </w:r>
            <w:r w:rsidR="00D12909" w:rsidRPr="00C757CD">
              <w:rPr>
                <w:rFonts w:ascii="Arial" w:hAnsi="Arial" w:cs="Arial"/>
              </w:rPr>
              <w:t xml:space="preserve">in </w:t>
            </w:r>
            <w:r w:rsidR="00523784" w:rsidRPr="00C757CD">
              <w:rPr>
                <w:rFonts w:ascii="Arial" w:hAnsi="Arial" w:cs="Arial"/>
              </w:rPr>
              <w:t>various situations to protect against infection.</w:t>
            </w:r>
            <w:r w:rsidR="0081313C" w:rsidRPr="00C757CD">
              <w:rPr>
                <w:rFonts w:ascii="Arial" w:hAnsi="Arial" w:cs="Arial"/>
              </w:rPr>
              <w:t xml:space="preserve"> Research has shown that PPE </w:t>
            </w:r>
            <w:r w:rsidR="005168F6" w:rsidRPr="00C757CD">
              <w:rPr>
                <w:rFonts w:ascii="Arial" w:hAnsi="Arial" w:cs="Arial"/>
              </w:rPr>
              <w:t>can significantly reduce the spread of infection</w:t>
            </w:r>
            <w:r w:rsidR="00815741" w:rsidRPr="00C757CD">
              <w:rPr>
                <w:rFonts w:ascii="Arial" w:hAnsi="Arial" w:cs="Arial"/>
              </w:rPr>
              <w:t xml:space="preserve"> by providing a constant external cue to the sensory system, making it harder to forget (</w:t>
            </w:r>
            <w:proofErr w:type="spellStart"/>
            <w:r w:rsidR="00815741" w:rsidRPr="00C757CD">
              <w:rPr>
                <w:rFonts w:ascii="Arial" w:hAnsi="Arial" w:cs="Arial"/>
              </w:rPr>
              <w:t>Kubde</w:t>
            </w:r>
            <w:proofErr w:type="spellEnd"/>
            <w:r w:rsidR="00815741" w:rsidRPr="00C757CD">
              <w:rPr>
                <w:rFonts w:ascii="Arial" w:hAnsi="Arial" w:cs="Arial"/>
              </w:rPr>
              <w:t xml:space="preserve"> et al., 2023; Davey et al.</w:t>
            </w:r>
            <w:r w:rsidR="00694D18" w:rsidRPr="00C757CD">
              <w:rPr>
                <w:rFonts w:ascii="Arial" w:hAnsi="Arial" w:cs="Arial"/>
              </w:rPr>
              <w:t>, 2021)</w:t>
            </w:r>
            <w:r w:rsidR="006E5E1E" w:rsidRPr="00C757CD">
              <w:rPr>
                <w:rFonts w:ascii="Arial" w:hAnsi="Arial" w:cs="Arial"/>
              </w:rPr>
              <w:t xml:space="preserve">. </w:t>
            </w:r>
            <w:r w:rsidR="00CC7E52" w:rsidRPr="00C757CD">
              <w:rPr>
                <w:rFonts w:ascii="Arial" w:hAnsi="Arial" w:cs="Arial"/>
              </w:rPr>
              <w:t xml:space="preserve">Although this </w:t>
            </w:r>
            <w:r w:rsidR="00424FEF" w:rsidRPr="00C757CD">
              <w:rPr>
                <w:rFonts w:ascii="Arial" w:hAnsi="Arial" w:cs="Arial"/>
              </w:rPr>
              <w:t>reduced the spread of infection</w:t>
            </w:r>
            <w:r w:rsidR="00426592" w:rsidRPr="00C757CD">
              <w:rPr>
                <w:rFonts w:ascii="Arial" w:hAnsi="Arial" w:cs="Arial"/>
              </w:rPr>
              <w:t>,</w:t>
            </w:r>
            <w:r w:rsidR="00027C07" w:rsidRPr="00C757CD">
              <w:rPr>
                <w:rFonts w:ascii="Arial" w:hAnsi="Arial" w:cs="Arial"/>
              </w:rPr>
              <w:t xml:space="preserve"> </w:t>
            </w:r>
            <w:r w:rsidR="001657CE" w:rsidRPr="00C757CD">
              <w:rPr>
                <w:rFonts w:ascii="Arial" w:hAnsi="Arial" w:cs="Arial"/>
              </w:rPr>
              <w:t xml:space="preserve">the </w:t>
            </w:r>
            <w:r w:rsidR="00B72DEB" w:rsidRPr="00C757CD">
              <w:rPr>
                <w:rFonts w:ascii="Arial" w:hAnsi="Arial" w:cs="Arial"/>
              </w:rPr>
              <w:t xml:space="preserve">constant </w:t>
            </w:r>
            <w:r w:rsidR="001657CE" w:rsidRPr="00C757CD">
              <w:rPr>
                <w:rFonts w:ascii="Arial" w:hAnsi="Arial" w:cs="Arial"/>
              </w:rPr>
              <w:t>stimulus from PPE</w:t>
            </w:r>
            <w:r w:rsidR="00027C07" w:rsidRPr="00C757CD">
              <w:rPr>
                <w:rFonts w:ascii="Arial" w:hAnsi="Arial" w:cs="Arial"/>
              </w:rPr>
              <w:t xml:space="preserve"> </w:t>
            </w:r>
            <w:r w:rsidR="00CC7E52" w:rsidRPr="00C757CD">
              <w:rPr>
                <w:rFonts w:ascii="Arial" w:hAnsi="Arial" w:cs="Arial"/>
              </w:rPr>
              <w:t>becomes a sustained cognitive burden</w:t>
            </w:r>
            <w:r w:rsidR="007E4865" w:rsidRPr="00C757CD">
              <w:rPr>
                <w:rFonts w:ascii="Arial" w:hAnsi="Arial" w:cs="Arial"/>
              </w:rPr>
              <w:t xml:space="preserve">, </w:t>
            </w:r>
            <w:r w:rsidR="00D438E1" w:rsidRPr="00C757CD">
              <w:rPr>
                <w:rFonts w:ascii="Arial" w:hAnsi="Arial" w:cs="Arial"/>
              </w:rPr>
              <w:t>taking attentional resources from the central executive</w:t>
            </w:r>
            <w:r w:rsidR="00424FEF" w:rsidRPr="00C757CD">
              <w:rPr>
                <w:rFonts w:ascii="Arial" w:hAnsi="Arial" w:cs="Arial"/>
              </w:rPr>
              <w:t xml:space="preserve"> and increasing cognitive load </w:t>
            </w:r>
            <w:r w:rsidR="00880FC9" w:rsidRPr="00C757CD">
              <w:rPr>
                <w:rFonts w:ascii="Arial" w:hAnsi="Arial" w:cs="Arial"/>
              </w:rPr>
              <w:t>(Davey et al, 2021)</w:t>
            </w:r>
            <w:r w:rsidR="00424FEF" w:rsidRPr="00C757CD">
              <w:rPr>
                <w:rFonts w:ascii="Arial" w:hAnsi="Arial" w:cs="Arial"/>
              </w:rPr>
              <w:t xml:space="preserve">. </w:t>
            </w:r>
            <w:r w:rsidR="0068548B">
              <w:rPr>
                <w:rFonts w:ascii="Arial" w:hAnsi="Arial" w:cs="Arial"/>
              </w:rPr>
              <w:t xml:space="preserve">Thus, PPE use may be best </w:t>
            </w:r>
            <w:r w:rsidR="00856849">
              <w:rPr>
                <w:rFonts w:ascii="Arial" w:hAnsi="Arial" w:cs="Arial"/>
              </w:rPr>
              <w:t>suited for nurses working back-to-back shifts and</w:t>
            </w:r>
            <w:r w:rsidR="00494E00">
              <w:rPr>
                <w:rFonts w:ascii="Arial" w:hAnsi="Arial" w:cs="Arial"/>
              </w:rPr>
              <w:t xml:space="preserve"> experiencing cognitive </w:t>
            </w:r>
            <w:r w:rsidR="008D0277">
              <w:rPr>
                <w:rFonts w:ascii="Arial" w:hAnsi="Arial" w:cs="Arial"/>
              </w:rPr>
              <w:t xml:space="preserve">and physical </w:t>
            </w:r>
            <w:r w:rsidR="00494E00">
              <w:rPr>
                <w:rFonts w:ascii="Arial" w:hAnsi="Arial" w:cs="Arial"/>
              </w:rPr>
              <w:t>fatigue</w:t>
            </w:r>
            <w:r w:rsidR="002F30A9">
              <w:rPr>
                <w:rFonts w:ascii="Arial" w:hAnsi="Arial" w:cs="Arial"/>
              </w:rPr>
              <w:t xml:space="preserve">, as the constant sensory feedback provides a reliable cue for infection control even when attentional resources are depleted. </w:t>
            </w:r>
          </w:p>
          <w:p w14:paraId="11DF0274" w14:textId="7D580458" w:rsidR="00923E9C" w:rsidRPr="00C757CD" w:rsidRDefault="00D40CBE" w:rsidP="00923E9C">
            <w:pPr>
              <w:spacing w:line="480" w:lineRule="auto"/>
              <w:ind w:firstLine="720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</w:rPr>
              <w:t>Secondly</w:t>
            </w:r>
            <w:r w:rsidR="00E96268">
              <w:rPr>
                <w:rFonts w:ascii="Arial" w:hAnsi="Arial" w:cs="Arial"/>
              </w:rPr>
              <w:t>,</w:t>
            </w:r>
            <w:r w:rsidR="00385D65">
              <w:rPr>
                <w:rFonts w:ascii="Arial" w:hAnsi="Arial" w:cs="Arial"/>
              </w:rPr>
              <w:t xml:space="preserve"> the board should </w:t>
            </w:r>
            <w:r w:rsidR="00E96268">
              <w:rPr>
                <w:rFonts w:ascii="Arial" w:hAnsi="Arial" w:cs="Arial"/>
              </w:rPr>
              <w:t xml:space="preserve">install clear visual prompts </w:t>
            </w:r>
            <w:r w:rsidR="00FB7F7F">
              <w:rPr>
                <w:rFonts w:ascii="Arial" w:hAnsi="Arial" w:cs="Arial"/>
              </w:rPr>
              <w:t>at doorways and in corridors to cue</w:t>
            </w:r>
            <w:r w:rsidR="009220EF">
              <w:rPr>
                <w:rFonts w:ascii="Arial" w:hAnsi="Arial" w:cs="Arial"/>
              </w:rPr>
              <w:t xml:space="preserve"> nurses to engage with the </w:t>
            </w:r>
            <w:r w:rsidR="009220EF" w:rsidRPr="00C757CD">
              <w:rPr>
                <w:rFonts w:ascii="Arial" w:hAnsi="Arial" w:cs="Arial"/>
              </w:rPr>
              <w:t>handwashing procedure</w:t>
            </w:r>
            <w:r w:rsidR="008069BF" w:rsidRPr="00C757CD">
              <w:rPr>
                <w:rFonts w:ascii="Arial" w:hAnsi="Arial" w:cs="Arial"/>
              </w:rPr>
              <w:t xml:space="preserve">. This </w:t>
            </w:r>
            <w:r w:rsidR="004A1264" w:rsidRPr="00C757CD">
              <w:rPr>
                <w:rFonts w:ascii="Arial" w:hAnsi="Arial" w:cs="Arial"/>
              </w:rPr>
              <w:t>works as it does not rely on the central executive to allocate attentional resources to the task</w:t>
            </w:r>
            <w:r w:rsidR="007A0488" w:rsidRPr="00C757CD">
              <w:rPr>
                <w:rFonts w:ascii="Arial" w:hAnsi="Arial" w:cs="Arial"/>
              </w:rPr>
              <w:t xml:space="preserve"> </w:t>
            </w:r>
            <w:r w:rsidR="00923E9C" w:rsidRPr="00C757CD">
              <w:rPr>
                <w:rFonts w:ascii="Arial" w:hAnsi="Arial" w:cs="Arial"/>
              </w:rPr>
              <w:t>(</w:t>
            </w:r>
            <w:r w:rsidR="00923E9C" w:rsidRPr="00C757CD">
              <w:rPr>
                <w:rFonts w:ascii="Arial" w:hAnsi="Arial" w:cs="Arial"/>
                <w:lang w:val="en-GB"/>
              </w:rPr>
              <w:t>Baddeley, 1996)</w:t>
            </w:r>
            <w:r w:rsidR="003A7D46" w:rsidRPr="00C757CD">
              <w:rPr>
                <w:rFonts w:ascii="Arial" w:hAnsi="Arial" w:cs="Arial"/>
              </w:rPr>
              <w:t>. Furthermore</w:t>
            </w:r>
            <w:r w:rsidR="009C1F23" w:rsidRPr="00C757CD">
              <w:rPr>
                <w:rFonts w:ascii="Arial" w:hAnsi="Arial" w:cs="Arial"/>
              </w:rPr>
              <w:t xml:space="preserve">, visual prompts </w:t>
            </w:r>
            <w:r w:rsidR="0063796F" w:rsidRPr="00C757CD">
              <w:rPr>
                <w:rFonts w:ascii="Arial" w:hAnsi="Arial" w:cs="Arial"/>
              </w:rPr>
              <w:t xml:space="preserve">at handwashing stations outlining the </w:t>
            </w:r>
            <w:r w:rsidR="00E75BE8" w:rsidRPr="00C757CD">
              <w:rPr>
                <w:rFonts w:ascii="Arial" w:hAnsi="Arial" w:cs="Arial"/>
              </w:rPr>
              <w:t xml:space="preserve">procedure would further reduce cognitive demand as </w:t>
            </w:r>
            <w:r w:rsidR="008D0E74" w:rsidRPr="00C757CD">
              <w:rPr>
                <w:rFonts w:ascii="Arial" w:hAnsi="Arial" w:cs="Arial"/>
              </w:rPr>
              <w:t xml:space="preserve">the </w:t>
            </w:r>
            <w:r w:rsidR="009C6A73" w:rsidRPr="00C757CD">
              <w:rPr>
                <w:rFonts w:ascii="Arial" w:hAnsi="Arial" w:cs="Arial"/>
              </w:rPr>
              <w:t xml:space="preserve">visuospatial sketchpad </w:t>
            </w:r>
            <w:r w:rsidR="008D0E74" w:rsidRPr="00C757CD">
              <w:rPr>
                <w:rFonts w:ascii="Arial" w:hAnsi="Arial" w:cs="Arial"/>
              </w:rPr>
              <w:t>wouldn’t need to</w:t>
            </w:r>
            <w:r w:rsidR="009C6A73" w:rsidRPr="00C757CD">
              <w:rPr>
                <w:rFonts w:ascii="Arial" w:hAnsi="Arial" w:cs="Arial"/>
              </w:rPr>
              <w:t xml:space="preserve"> access </w:t>
            </w:r>
            <w:r w:rsidR="00C5263A" w:rsidRPr="00C757CD">
              <w:rPr>
                <w:rFonts w:ascii="Arial" w:hAnsi="Arial" w:cs="Arial"/>
              </w:rPr>
              <w:t>long-term</w:t>
            </w:r>
            <w:r w:rsidR="009C6A73" w:rsidRPr="00C757CD">
              <w:rPr>
                <w:rFonts w:ascii="Arial" w:hAnsi="Arial" w:cs="Arial"/>
              </w:rPr>
              <w:t xml:space="preserve"> memory </w:t>
            </w:r>
            <w:r w:rsidR="00C5263A" w:rsidRPr="00C757CD">
              <w:rPr>
                <w:rFonts w:ascii="Arial" w:hAnsi="Arial" w:cs="Arial"/>
              </w:rPr>
              <w:t>to recall the procedure</w:t>
            </w:r>
            <w:r w:rsidR="004C58AE" w:rsidRPr="00C757CD">
              <w:rPr>
                <w:rFonts w:ascii="Arial" w:hAnsi="Arial" w:cs="Arial"/>
              </w:rPr>
              <w:t xml:space="preserve"> </w:t>
            </w:r>
            <w:r w:rsidR="00130E71" w:rsidRPr="00C757CD">
              <w:rPr>
                <w:rFonts w:ascii="Arial" w:hAnsi="Arial" w:cs="Arial"/>
              </w:rPr>
              <w:t>(</w:t>
            </w:r>
            <w:r w:rsidR="00130E71" w:rsidRPr="00C757CD">
              <w:rPr>
                <w:rFonts w:ascii="Arial" w:hAnsi="Arial" w:cs="Arial"/>
                <w:lang w:val="en-GB"/>
              </w:rPr>
              <w:t>Ford et al., 2014)</w:t>
            </w:r>
            <w:r w:rsidR="00C5263A" w:rsidRPr="00C757CD">
              <w:rPr>
                <w:rFonts w:ascii="Arial" w:hAnsi="Arial" w:cs="Arial"/>
              </w:rPr>
              <w:t>.</w:t>
            </w:r>
            <w:r w:rsidR="00F3579C" w:rsidRPr="00C757CD">
              <w:rPr>
                <w:rFonts w:ascii="Arial" w:hAnsi="Arial" w:cs="Arial"/>
              </w:rPr>
              <w:t xml:space="preserve"> The </w:t>
            </w:r>
            <w:r w:rsidR="00D414B5" w:rsidRPr="00C757CD">
              <w:rPr>
                <w:rFonts w:ascii="Arial" w:hAnsi="Arial" w:cs="Arial"/>
              </w:rPr>
              <w:t xml:space="preserve">use of visual cues is supported by research in healthcare settings, which suggests </w:t>
            </w:r>
            <w:r w:rsidR="00D414B5" w:rsidRPr="00C757CD">
              <w:rPr>
                <w:rFonts w:ascii="Arial" w:hAnsi="Arial" w:cs="Arial"/>
              </w:rPr>
              <w:lastRenderedPageBreak/>
              <w:t>that vi</w:t>
            </w:r>
            <w:r w:rsidR="00A02D7A" w:rsidRPr="00C757CD">
              <w:rPr>
                <w:rFonts w:ascii="Arial" w:hAnsi="Arial" w:cs="Arial"/>
              </w:rPr>
              <w:t>sual cues</w:t>
            </w:r>
            <w:r w:rsidR="00D414B5" w:rsidRPr="00C757CD">
              <w:rPr>
                <w:rFonts w:ascii="Arial" w:hAnsi="Arial" w:cs="Arial"/>
              </w:rPr>
              <w:t xml:space="preserve"> can significantly increase </w:t>
            </w:r>
            <w:r w:rsidR="00A02D7A" w:rsidRPr="00C757CD">
              <w:rPr>
                <w:rFonts w:ascii="Arial" w:hAnsi="Arial" w:cs="Arial"/>
              </w:rPr>
              <w:t xml:space="preserve">nurses' </w:t>
            </w:r>
            <w:r w:rsidR="00D414B5" w:rsidRPr="00C757CD">
              <w:rPr>
                <w:rFonts w:ascii="Arial" w:hAnsi="Arial" w:cs="Arial"/>
              </w:rPr>
              <w:t>compliance with hygiene protocols by reducing the need for WM engagement</w:t>
            </w:r>
            <w:r w:rsidR="004C58AE" w:rsidRPr="00C757CD">
              <w:rPr>
                <w:rFonts w:ascii="Arial" w:hAnsi="Arial" w:cs="Arial"/>
              </w:rPr>
              <w:t xml:space="preserve"> </w:t>
            </w:r>
            <w:r w:rsidR="007C4934" w:rsidRPr="00C757CD">
              <w:rPr>
                <w:rFonts w:ascii="Arial" w:hAnsi="Arial" w:cs="Arial"/>
              </w:rPr>
              <w:t>(Nevo et al., 20</w:t>
            </w:r>
            <w:r w:rsidR="000C5056" w:rsidRPr="00C757CD">
              <w:rPr>
                <w:rFonts w:ascii="Arial" w:hAnsi="Arial" w:cs="Arial"/>
              </w:rPr>
              <w:t xml:space="preserve">10). </w:t>
            </w:r>
            <w:r w:rsidR="00482521" w:rsidRPr="00C757CD">
              <w:rPr>
                <w:rFonts w:ascii="Arial" w:hAnsi="Arial" w:cs="Arial"/>
              </w:rPr>
              <w:t xml:space="preserve">Similarly, research </w:t>
            </w:r>
            <w:r w:rsidR="0055697C" w:rsidRPr="00C757CD">
              <w:rPr>
                <w:rFonts w:ascii="Arial" w:hAnsi="Arial" w:cs="Arial"/>
              </w:rPr>
              <w:t>suggests</w:t>
            </w:r>
            <w:r w:rsidR="00FF32DE" w:rsidRPr="00C757CD">
              <w:rPr>
                <w:rFonts w:ascii="Arial" w:hAnsi="Arial" w:cs="Arial"/>
              </w:rPr>
              <w:t xml:space="preserve"> that </w:t>
            </w:r>
            <w:r w:rsidR="0055697C" w:rsidRPr="00C757CD">
              <w:rPr>
                <w:rFonts w:ascii="Arial" w:hAnsi="Arial" w:cs="Arial"/>
              </w:rPr>
              <w:t xml:space="preserve">light-guided nudges can </w:t>
            </w:r>
            <w:r w:rsidR="000B7533" w:rsidRPr="00C757CD">
              <w:rPr>
                <w:rFonts w:ascii="Arial" w:hAnsi="Arial" w:cs="Arial"/>
              </w:rPr>
              <w:t xml:space="preserve">significantly </w:t>
            </w:r>
            <w:r w:rsidR="0055697C" w:rsidRPr="00C757CD">
              <w:rPr>
                <w:rFonts w:ascii="Arial" w:hAnsi="Arial" w:cs="Arial"/>
              </w:rPr>
              <w:t>improve adherence to</w:t>
            </w:r>
            <w:r w:rsidR="00FF32DE" w:rsidRPr="00C757CD">
              <w:rPr>
                <w:rFonts w:ascii="Arial" w:hAnsi="Arial" w:cs="Arial"/>
              </w:rPr>
              <w:t xml:space="preserve"> hand hygiene protocols</w:t>
            </w:r>
            <w:r w:rsidR="001470C8" w:rsidRPr="00C757CD">
              <w:rPr>
                <w:rFonts w:ascii="Arial" w:hAnsi="Arial" w:cs="Arial"/>
              </w:rPr>
              <w:t xml:space="preserve"> (</w:t>
            </w:r>
            <w:r w:rsidR="001470C8" w:rsidRPr="00C757CD">
              <w:rPr>
                <w:rFonts w:ascii="Arial" w:hAnsi="Arial" w:cs="Arial"/>
                <w:lang w:val="en-GB"/>
              </w:rPr>
              <w:t>Iversen et al., 2023)</w:t>
            </w:r>
          </w:p>
          <w:p w14:paraId="303C466A" w14:textId="19CCB4E5" w:rsidR="008443A5" w:rsidRPr="00481EC2" w:rsidRDefault="003470DE" w:rsidP="00C5584A">
            <w:pPr>
              <w:spacing w:line="480" w:lineRule="auto"/>
              <w:ind w:firstLine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Finally, </w:t>
            </w:r>
            <w:r w:rsidR="000C0B43">
              <w:rPr>
                <w:rFonts w:ascii="Arial" w:hAnsi="Arial" w:cs="Arial"/>
              </w:rPr>
              <w:t>the health board should implement additional</w:t>
            </w:r>
            <w:r w:rsidR="00AF76D2">
              <w:rPr>
                <w:rFonts w:ascii="Arial" w:hAnsi="Arial" w:cs="Arial"/>
              </w:rPr>
              <w:t xml:space="preserve"> </w:t>
            </w:r>
            <w:r w:rsidR="00EA228B">
              <w:rPr>
                <w:rFonts w:ascii="Arial" w:hAnsi="Arial" w:cs="Arial"/>
              </w:rPr>
              <w:t>training sessions</w:t>
            </w:r>
            <w:r w:rsidR="004B338D">
              <w:rPr>
                <w:rFonts w:ascii="Arial" w:hAnsi="Arial" w:cs="Arial"/>
              </w:rPr>
              <w:t xml:space="preserve"> to improve</w:t>
            </w:r>
            <w:r w:rsidR="00A5039E">
              <w:rPr>
                <w:rFonts w:ascii="Arial" w:hAnsi="Arial" w:cs="Arial"/>
              </w:rPr>
              <w:t xml:space="preserve"> the nurses’ memory of the handwashing procedure.</w:t>
            </w:r>
            <w:r w:rsidR="00D655C7">
              <w:rPr>
                <w:rFonts w:ascii="Arial" w:hAnsi="Arial" w:cs="Arial"/>
              </w:rPr>
              <w:t xml:space="preserve"> </w:t>
            </w:r>
            <w:r w:rsidR="0035255C">
              <w:rPr>
                <w:rFonts w:ascii="Arial" w:hAnsi="Arial" w:cs="Arial"/>
              </w:rPr>
              <w:t xml:space="preserve">Research has shown that </w:t>
            </w:r>
            <w:r w:rsidR="00F0106F">
              <w:rPr>
                <w:rFonts w:ascii="Arial" w:hAnsi="Arial" w:cs="Arial"/>
              </w:rPr>
              <w:t xml:space="preserve">engaging </w:t>
            </w:r>
            <w:r w:rsidR="00D611E2">
              <w:rPr>
                <w:rFonts w:ascii="Arial" w:hAnsi="Arial" w:cs="Arial"/>
              </w:rPr>
              <w:t>in training in which</w:t>
            </w:r>
            <w:r w:rsidR="00532151">
              <w:rPr>
                <w:rFonts w:ascii="Arial" w:hAnsi="Arial" w:cs="Arial"/>
                <w:color w:val="EE0000"/>
              </w:rPr>
              <w:t xml:space="preserve"> </w:t>
            </w:r>
            <w:r w:rsidR="00D611E2" w:rsidRPr="00D611E2">
              <w:rPr>
                <w:rFonts w:ascii="Arial" w:hAnsi="Arial" w:cs="Arial"/>
              </w:rPr>
              <w:t xml:space="preserve">procedural instructions are rehearsed can improve recall under cognitive demand, </w:t>
            </w:r>
            <w:r w:rsidR="0035255C" w:rsidRPr="00D611E2">
              <w:rPr>
                <w:rFonts w:ascii="Arial" w:hAnsi="Arial" w:cs="Arial"/>
              </w:rPr>
              <w:t>lead</w:t>
            </w:r>
            <w:r w:rsidR="00D611E2" w:rsidRPr="00D611E2">
              <w:rPr>
                <w:rFonts w:ascii="Arial" w:hAnsi="Arial" w:cs="Arial"/>
              </w:rPr>
              <w:t>ing</w:t>
            </w:r>
            <w:r w:rsidR="0035255C" w:rsidRPr="00D611E2">
              <w:rPr>
                <w:rFonts w:ascii="Arial" w:hAnsi="Arial" w:cs="Arial"/>
              </w:rPr>
              <w:t xml:space="preserve"> to better policy </w:t>
            </w:r>
            <w:r w:rsidR="0035255C" w:rsidRPr="00C757CD">
              <w:rPr>
                <w:rFonts w:ascii="Arial" w:hAnsi="Arial" w:cs="Arial"/>
              </w:rPr>
              <w:t>adherence</w:t>
            </w:r>
            <w:r w:rsidR="00B20CB8" w:rsidRPr="00C757CD">
              <w:rPr>
                <w:rFonts w:ascii="Arial" w:hAnsi="Arial" w:cs="Arial"/>
              </w:rPr>
              <w:t xml:space="preserve"> </w:t>
            </w:r>
            <w:r w:rsidR="009A767B" w:rsidRPr="00C757CD">
              <w:rPr>
                <w:rFonts w:ascii="Arial" w:hAnsi="Arial" w:cs="Arial"/>
              </w:rPr>
              <w:t>(</w:t>
            </w:r>
            <w:r w:rsidR="009A767B" w:rsidRPr="00C757CD">
              <w:rPr>
                <w:rFonts w:ascii="Arial" w:hAnsi="Arial" w:cs="Arial"/>
                <w:lang w:val="en-GB"/>
              </w:rPr>
              <w:t>Yang et al., 2016</w:t>
            </w:r>
            <w:r w:rsidR="0034414C" w:rsidRPr="00C757CD">
              <w:rPr>
                <w:rFonts w:ascii="Arial" w:hAnsi="Arial" w:cs="Arial"/>
                <w:lang w:val="en-GB"/>
              </w:rPr>
              <w:t>; Schoofs et al., 2008</w:t>
            </w:r>
            <w:r w:rsidR="009A767B" w:rsidRPr="00C757CD">
              <w:rPr>
                <w:rFonts w:ascii="Arial" w:hAnsi="Arial" w:cs="Arial"/>
                <w:lang w:val="en-GB"/>
              </w:rPr>
              <w:t>)</w:t>
            </w:r>
            <w:r w:rsidR="0035255C" w:rsidRPr="00C757CD">
              <w:rPr>
                <w:rFonts w:ascii="Arial" w:hAnsi="Arial" w:cs="Arial"/>
              </w:rPr>
              <w:t>.</w:t>
            </w:r>
            <w:r w:rsidR="00C027EC" w:rsidRPr="00C757CD">
              <w:rPr>
                <w:rFonts w:ascii="Arial" w:hAnsi="Arial" w:cs="Arial"/>
              </w:rPr>
              <w:t xml:space="preserve"> This is because spaced repetition improves the phonological loop and visuospatial sketchpad </w:t>
            </w:r>
            <w:r w:rsidR="005B3BD6" w:rsidRPr="00C757CD">
              <w:rPr>
                <w:rFonts w:ascii="Arial" w:hAnsi="Arial" w:cs="Arial"/>
              </w:rPr>
              <w:t xml:space="preserve">representations of the </w:t>
            </w:r>
            <w:r w:rsidR="009A767B" w:rsidRPr="00C757CD">
              <w:rPr>
                <w:rFonts w:ascii="Arial" w:hAnsi="Arial" w:cs="Arial"/>
              </w:rPr>
              <w:t>hand</w:t>
            </w:r>
            <w:r w:rsidR="005B3BD6" w:rsidRPr="00C757CD">
              <w:rPr>
                <w:rFonts w:ascii="Arial" w:hAnsi="Arial" w:cs="Arial"/>
              </w:rPr>
              <w:t>washing procedure, making the memory more resistant to stress</w:t>
            </w:r>
            <w:r w:rsidR="00B20CB8" w:rsidRPr="00C757CD">
              <w:rPr>
                <w:rFonts w:ascii="Arial" w:hAnsi="Arial" w:cs="Arial"/>
              </w:rPr>
              <w:t xml:space="preserve"> </w:t>
            </w:r>
            <w:r w:rsidR="00C5584A" w:rsidRPr="00C757CD">
              <w:rPr>
                <w:rFonts w:ascii="Arial" w:hAnsi="Arial" w:cs="Arial"/>
              </w:rPr>
              <w:t>(</w:t>
            </w:r>
            <w:r w:rsidR="00C5584A" w:rsidRPr="00C757CD">
              <w:rPr>
                <w:rFonts w:ascii="Arial" w:hAnsi="Arial" w:cs="Arial"/>
                <w:lang w:val="en-GB"/>
              </w:rPr>
              <w:t>Baddeley et al, 2017)</w:t>
            </w:r>
            <w:r w:rsidR="00B20CB8" w:rsidRPr="00C757CD">
              <w:rPr>
                <w:rFonts w:ascii="Arial" w:hAnsi="Arial" w:cs="Arial"/>
              </w:rPr>
              <w:t>.</w:t>
            </w:r>
          </w:p>
        </w:tc>
      </w:tr>
      <w:tr w:rsidR="00FA38A4" w:rsidRPr="003A798E" w14:paraId="0B43E723" w14:textId="77777777" w:rsidTr="00FA38A4">
        <w:tblPrEx>
          <w:shd w:val="clear" w:color="auto" w:fill="EDF0F4" w:themeFill="accent3"/>
          <w:tblCellMar>
            <w:left w:w="0" w:type="dxa"/>
            <w:right w:w="0" w:type="dxa"/>
          </w:tblCellMar>
        </w:tblPrEx>
        <w:trPr>
          <w:gridBefore w:val="1"/>
          <w:gridAfter w:val="1"/>
          <w:wBefore w:w="1701" w:type="dxa"/>
          <w:wAfter w:w="142" w:type="dxa"/>
          <w:trHeight w:val="8879"/>
        </w:trPr>
        <w:tc>
          <w:tcPr>
            <w:tcW w:w="10773" w:type="dxa"/>
            <w:gridSpan w:val="2"/>
            <w:shd w:val="clear" w:color="auto" w:fill="EDF0F4" w:themeFill="accent3"/>
          </w:tcPr>
          <w:p w14:paraId="63B67C8E" w14:textId="4B903E6F" w:rsidR="00FA38A4" w:rsidRDefault="0098239A" w:rsidP="000751D2">
            <w:pPr>
              <w:pStyle w:val="Heading3"/>
            </w:pPr>
            <w:r>
              <w:lastRenderedPageBreak/>
              <w:t>EVALUATION AND CRITIQUE OF</w:t>
            </w:r>
            <w:r w:rsidR="00FA38A4">
              <w:t xml:space="preserve"> THEORY</w:t>
            </w:r>
          </w:p>
          <w:p w14:paraId="39B4559A" w14:textId="3A07F15B" w:rsidR="00D4161E" w:rsidRDefault="00D4161E" w:rsidP="0098239A"/>
          <w:p w14:paraId="160A1E73" w14:textId="56C48448" w:rsidR="006D1855" w:rsidRDefault="00722B7E" w:rsidP="00FF57F0">
            <w:pPr>
              <w:spacing w:line="480" w:lineRule="auto"/>
              <w:ind w:firstLine="720"/>
              <w:rPr>
                <w:rFonts w:ascii="Arial" w:hAnsi="Arial" w:cs="Arial"/>
              </w:rPr>
            </w:pPr>
            <w:r w:rsidRPr="00722B7E">
              <w:rPr>
                <w:rFonts w:ascii="Arial" w:hAnsi="Arial" w:cs="Arial"/>
              </w:rPr>
              <w:t xml:space="preserve">While </w:t>
            </w:r>
            <w:r w:rsidR="00FD79CC" w:rsidRPr="00C757CD">
              <w:rPr>
                <w:rFonts w:ascii="Arial" w:hAnsi="Arial" w:cs="Arial"/>
              </w:rPr>
              <w:t>Baddeley and Hitch</w:t>
            </w:r>
            <w:r w:rsidR="00FD79CC">
              <w:rPr>
                <w:rFonts w:ascii="Arial" w:hAnsi="Arial" w:cs="Arial"/>
              </w:rPr>
              <w:t>’s</w:t>
            </w:r>
            <w:r w:rsidR="00FD79CC" w:rsidRPr="00C757CD">
              <w:rPr>
                <w:rFonts w:ascii="Arial" w:hAnsi="Arial" w:cs="Arial"/>
              </w:rPr>
              <w:t xml:space="preserve"> (1974) </w:t>
            </w:r>
            <w:r w:rsidRPr="00722B7E">
              <w:rPr>
                <w:rFonts w:ascii="Arial" w:hAnsi="Arial" w:cs="Arial"/>
              </w:rPr>
              <w:t xml:space="preserve">working memory </w:t>
            </w:r>
            <w:r w:rsidR="00FD79CC">
              <w:rPr>
                <w:rFonts w:ascii="Arial" w:hAnsi="Arial" w:cs="Arial"/>
              </w:rPr>
              <w:t xml:space="preserve">model </w:t>
            </w:r>
            <w:r w:rsidR="007D21C5">
              <w:rPr>
                <w:rFonts w:ascii="Arial" w:hAnsi="Arial" w:cs="Arial"/>
              </w:rPr>
              <w:t xml:space="preserve">is useful for understanding short-term </w:t>
            </w:r>
            <w:r w:rsidR="00E13A7A">
              <w:rPr>
                <w:rFonts w:ascii="Arial" w:hAnsi="Arial" w:cs="Arial"/>
              </w:rPr>
              <w:t xml:space="preserve">memory, it has some limitations. </w:t>
            </w:r>
            <w:r w:rsidR="003C61AA" w:rsidRPr="003C61AA">
              <w:rPr>
                <w:rFonts w:ascii="Arial" w:hAnsi="Arial" w:cs="Arial"/>
              </w:rPr>
              <w:t xml:space="preserve">Authors have </w:t>
            </w:r>
            <w:r w:rsidR="00DE3D16" w:rsidRPr="003C61AA">
              <w:rPr>
                <w:rFonts w:ascii="Arial" w:hAnsi="Arial" w:cs="Arial"/>
              </w:rPr>
              <w:t>argued</w:t>
            </w:r>
            <w:r w:rsidR="00E13A7A" w:rsidRPr="003C61AA">
              <w:rPr>
                <w:rFonts w:ascii="Arial" w:hAnsi="Arial" w:cs="Arial"/>
              </w:rPr>
              <w:t xml:space="preserve"> </w:t>
            </w:r>
            <w:r w:rsidR="00E13A7A">
              <w:rPr>
                <w:rFonts w:ascii="Arial" w:hAnsi="Arial" w:cs="Arial"/>
              </w:rPr>
              <w:t xml:space="preserve">that the visuospatial sketchpad </w:t>
            </w:r>
            <w:r w:rsidR="00DE3D16">
              <w:rPr>
                <w:rFonts w:ascii="Arial" w:hAnsi="Arial" w:cs="Arial"/>
              </w:rPr>
              <w:t>incorrectly assumes that spatial information is inherently visual</w:t>
            </w:r>
            <w:r w:rsidR="003C61AA">
              <w:rPr>
                <w:rFonts w:ascii="Arial" w:hAnsi="Arial" w:cs="Arial"/>
              </w:rPr>
              <w:t xml:space="preserve"> </w:t>
            </w:r>
            <w:r w:rsidR="000A2AC6">
              <w:rPr>
                <w:rFonts w:ascii="Arial" w:hAnsi="Arial" w:cs="Arial"/>
              </w:rPr>
              <w:t>(</w:t>
            </w:r>
            <w:proofErr w:type="spellStart"/>
            <w:r w:rsidR="000A2AC6" w:rsidRPr="000A2AC6">
              <w:rPr>
                <w:rFonts w:ascii="Arial" w:hAnsi="Arial" w:cs="Arial"/>
              </w:rPr>
              <w:t>Cornoldi</w:t>
            </w:r>
            <w:proofErr w:type="spellEnd"/>
            <w:r w:rsidR="000A2AC6" w:rsidRPr="000A2AC6">
              <w:rPr>
                <w:rFonts w:ascii="Arial" w:hAnsi="Arial" w:cs="Arial"/>
              </w:rPr>
              <w:t>, &amp; Vecchi, 2004)</w:t>
            </w:r>
            <w:r w:rsidR="00DE3D16">
              <w:rPr>
                <w:rFonts w:ascii="Arial" w:hAnsi="Arial" w:cs="Arial"/>
              </w:rPr>
              <w:t xml:space="preserve">. </w:t>
            </w:r>
            <w:r w:rsidR="000A2AC6" w:rsidRPr="000A2AC6">
              <w:rPr>
                <w:rFonts w:ascii="Arial" w:hAnsi="Arial" w:cs="Arial"/>
                <w:lang w:val="en-GB"/>
              </w:rPr>
              <w:t>Vecchi</w:t>
            </w:r>
            <w:r w:rsidR="000A2AC6">
              <w:rPr>
                <w:rFonts w:ascii="Arial" w:hAnsi="Arial" w:cs="Arial"/>
                <w:lang w:val="en-GB"/>
              </w:rPr>
              <w:t xml:space="preserve"> et al. </w:t>
            </w:r>
            <w:r w:rsidR="0036478E">
              <w:rPr>
                <w:rFonts w:ascii="Arial" w:hAnsi="Arial" w:cs="Arial"/>
                <w:lang w:val="en-GB"/>
              </w:rPr>
              <w:t>(</w:t>
            </w:r>
            <w:r w:rsidR="000A2AC6">
              <w:rPr>
                <w:rFonts w:ascii="Arial" w:hAnsi="Arial" w:cs="Arial"/>
                <w:lang w:val="en-GB"/>
              </w:rPr>
              <w:t>200</w:t>
            </w:r>
            <w:r w:rsidR="00433F8A">
              <w:rPr>
                <w:rFonts w:ascii="Arial" w:hAnsi="Arial" w:cs="Arial"/>
                <w:lang w:val="en-GB"/>
              </w:rPr>
              <w:t>4)</w:t>
            </w:r>
            <w:r w:rsidR="003C61AA">
              <w:rPr>
                <w:rFonts w:ascii="Arial" w:hAnsi="Arial" w:cs="Arial"/>
              </w:rPr>
              <w:t xml:space="preserve"> </w:t>
            </w:r>
            <w:r w:rsidR="00433F8A">
              <w:rPr>
                <w:rFonts w:ascii="Arial" w:hAnsi="Arial" w:cs="Arial"/>
              </w:rPr>
              <w:t>argue</w:t>
            </w:r>
            <w:r w:rsidR="00E0234D">
              <w:rPr>
                <w:rFonts w:ascii="Arial" w:hAnsi="Arial" w:cs="Arial"/>
              </w:rPr>
              <w:t xml:space="preserve"> that blind individuals </w:t>
            </w:r>
            <w:r w:rsidR="00955617">
              <w:rPr>
                <w:rFonts w:ascii="Arial" w:hAnsi="Arial" w:cs="Arial"/>
              </w:rPr>
              <w:t xml:space="preserve">have </w:t>
            </w:r>
            <w:r w:rsidR="006D1855">
              <w:rPr>
                <w:rFonts w:ascii="Arial" w:hAnsi="Arial" w:cs="Arial"/>
              </w:rPr>
              <w:t>strong spatial awareness despite lacking</w:t>
            </w:r>
            <w:r w:rsidR="00955617">
              <w:rPr>
                <w:rFonts w:ascii="Arial" w:hAnsi="Arial" w:cs="Arial"/>
              </w:rPr>
              <w:t xml:space="preserve"> visual experience. This </w:t>
            </w:r>
            <w:r w:rsidR="00F14638">
              <w:rPr>
                <w:rFonts w:ascii="Arial" w:hAnsi="Arial" w:cs="Arial"/>
              </w:rPr>
              <w:t>suggests</w:t>
            </w:r>
            <w:r w:rsidR="00955617">
              <w:rPr>
                <w:rFonts w:ascii="Arial" w:hAnsi="Arial" w:cs="Arial"/>
              </w:rPr>
              <w:t xml:space="preserve"> that spatial and visual processing </w:t>
            </w:r>
            <w:r w:rsidR="00F14638">
              <w:rPr>
                <w:rFonts w:ascii="Arial" w:hAnsi="Arial" w:cs="Arial"/>
              </w:rPr>
              <w:t xml:space="preserve">are </w:t>
            </w:r>
            <w:r w:rsidR="006D1855">
              <w:rPr>
                <w:rFonts w:ascii="Arial" w:hAnsi="Arial" w:cs="Arial"/>
              </w:rPr>
              <w:t>separate systems, meaning the visuospatial sketchpad should consist</w:t>
            </w:r>
            <w:r w:rsidR="00FA13C4">
              <w:rPr>
                <w:rFonts w:ascii="Arial" w:hAnsi="Arial" w:cs="Arial"/>
              </w:rPr>
              <w:t xml:space="preserve"> of two </w:t>
            </w:r>
            <w:r w:rsidR="009A346B">
              <w:rPr>
                <w:rFonts w:ascii="Arial" w:hAnsi="Arial" w:cs="Arial"/>
              </w:rPr>
              <w:t>systems.</w:t>
            </w:r>
          </w:p>
          <w:p w14:paraId="49940E77" w14:textId="3C83986F" w:rsidR="00FF57F0" w:rsidRDefault="0021420C" w:rsidP="008E094B">
            <w:pPr>
              <w:spacing w:line="480" w:lineRule="auto"/>
              <w:ind w:firstLine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Moreover, the theory has been criticised </w:t>
            </w:r>
            <w:r w:rsidR="0036464D">
              <w:rPr>
                <w:rFonts w:ascii="Arial" w:hAnsi="Arial" w:cs="Arial"/>
              </w:rPr>
              <w:t xml:space="preserve">for primarily focusing on </w:t>
            </w:r>
            <w:r w:rsidR="001806DC">
              <w:rPr>
                <w:rFonts w:ascii="Arial" w:hAnsi="Arial" w:cs="Arial"/>
              </w:rPr>
              <w:t>short-term memory</w:t>
            </w:r>
            <w:r w:rsidR="00065DD3">
              <w:rPr>
                <w:rFonts w:ascii="Arial" w:hAnsi="Arial" w:cs="Arial"/>
              </w:rPr>
              <w:t xml:space="preserve">, with limited acknowledgement of sensory memory or long-term memory systems </w:t>
            </w:r>
            <w:r w:rsidR="00E5030F">
              <w:rPr>
                <w:rFonts w:ascii="Arial" w:hAnsi="Arial" w:cs="Arial"/>
              </w:rPr>
              <w:t>(</w:t>
            </w:r>
            <w:r w:rsidR="00E5030F" w:rsidRPr="003042EC">
              <w:rPr>
                <w:rFonts w:ascii="Arial" w:hAnsi="Arial" w:cs="Arial"/>
              </w:rPr>
              <w:t>Baddeley, 2003</w:t>
            </w:r>
            <w:r w:rsidR="00E5030F">
              <w:rPr>
                <w:rFonts w:ascii="Arial" w:hAnsi="Arial" w:cs="Arial"/>
              </w:rPr>
              <w:t>)</w:t>
            </w:r>
            <w:r w:rsidR="00065DD3">
              <w:rPr>
                <w:rFonts w:ascii="Arial" w:hAnsi="Arial" w:cs="Arial"/>
              </w:rPr>
              <w:t xml:space="preserve">. While </w:t>
            </w:r>
            <w:r w:rsidR="00A54988">
              <w:rPr>
                <w:rFonts w:ascii="Arial" w:hAnsi="Arial" w:cs="Arial"/>
              </w:rPr>
              <w:t xml:space="preserve">Baddeley's (2000) integration of the episodic buffer partially addressed this issue, the model does not explain </w:t>
            </w:r>
            <w:r w:rsidR="009C2C47">
              <w:rPr>
                <w:rFonts w:ascii="Arial" w:hAnsi="Arial" w:cs="Arial"/>
              </w:rPr>
              <w:t xml:space="preserve">how </w:t>
            </w:r>
            <w:r w:rsidR="008E094B">
              <w:rPr>
                <w:rFonts w:ascii="Arial" w:hAnsi="Arial" w:cs="Arial"/>
              </w:rPr>
              <w:t xml:space="preserve">long-term skills are stored, automated, and retrieved under pressure </w:t>
            </w:r>
            <w:r w:rsidR="000A4DF5">
              <w:rPr>
                <w:rFonts w:ascii="Arial" w:hAnsi="Arial" w:cs="Arial"/>
              </w:rPr>
              <w:t>(</w:t>
            </w:r>
            <w:r w:rsidR="000A4DF5" w:rsidRPr="003042EC">
              <w:rPr>
                <w:rFonts w:ascii="Arial" w:hAnsi="Arial" w:cs="Arial"/>
              </w:rPr>
              <w:t>Baddeley, 2003</w:t>
            </w:r>
            <w:r w:rsidR="002949D5">
              <w:rPr>
                <w:rFonts w:ascii="Arial" w:hAnsi="Arial" w:cs="Arial"/>
              </w:rPr>
              <w:t xml:space="preserve">; Cowan, 2008). </w:t>
            </w:r>
            <w:r w:rsidR="00F273B9">
              <w:rPr>
                <w:rFonts w:ascii="Arial" w:hAnsi="Arial" w:cs="Arial"/>
              </w:rPr>
              <w:t>This is relevant for the case study because the nurses rely</w:t>
            </w:r>
            <w:r w:rsidR="0002128B">
              <w:rPr>
                <w:rFonts w:ascii="Arial" w:hAnsi="Arial" w:cs="Arial"/>
              </w:rPr>
              <w:t xml:space="preserve"> heavily on retrieving </w:t>
            </w:r>
            <w:r w:rsidR="00D27669">
              <w:rPr>
                <w:rFonts w:ascii="Arial" w:hAnsi="Arial" w:cs="Arial"/>
              </w:rPr>
              <w:t xml:space="preserve">the handwashing sequence from </w:t>
            </w:r>
            <w:r w:rsidR="0002128B">
              <w:rPr>
                <w:rFonts w:ascii="Arial" w:hAnsi="Arial" w:cs="Arial"/>
              </w:rPr>
              <w:t>procedural memory</w:t>
            </w:r>
            <w:r w:rsidR="0083442B">
              <w:rPr>
                <w:rFonts w:ascii="Arial" w:hAnsi="Arial" w:cs="Arial"/>
              </w:rPr>
              <w:t xml:space="preserve"> </w:t>
            </w:r>
            <w:r w:rsidR="003940E6">
              <w:rPr>
                <w:rFonts w:ascii="Arial" w:hAnsi="Arial" w:cs="Arial"/>
              </w:rPr>
              <w:t>(</w:t>
            </w:r>
            <w:r w:rsidR="003940E6" w:rsidRPr="003940E6">
              <w:rPr>
                <w:rFonts w:ascii="Arial" w:hAnsi="Arial" w:cs="Arial"/>
                <w:lang w:val="en-GB"/>
              </w:rPr>
              <w:t>Erasmus et al., 2010</w:t>
            </w:r>
            <w:r w:rsidR="003940E6">
              <w:rPr>
                <w:rFonts w:ascii="Arial" w:hAnsi="Arial" w:cs="Arial"/>
                <w:lang w:val="en-GB"/>
              </w:rPr>
              <w:t xml:space="preserve">). </w:t>
            </w:r>
            <w:r w:rsidR="00F07798">
              <w:rPr>
                <w:rFonts w:ascii="Arial" w:hAnsi="Arial" w:cs="Arial"/>
              </w:rPr>
              <w:t>Therefore,</w:t>
            </w:r>
            <w:r w:rsidR="00EE0654">
              <w:rPr>
                <w:rFonts w:ascii="Arial" w:hAnsi="Arial" w:cs="Arial"/>
              </w:rPr>
              <w:t xml:space="preserve"> while the WMM</w:t>
            </w:r>
            <w:r w:rsidR="0079667C">
              <w:rPr>
                <w:rFonts w:ascii="Arial" w:hAnsi="Arial" w:cs="Arial"/>
              </w:rPr>
              <w:t xml:space="preserve"> can explain why the </w:t>
            </w:r>
            <w:r w:rsidR="00F07798">
              <w:rPr>
                <w:rFonts w:ascii="Arial" w:hAnsi="Arial" w:cs="Arial"/>
              </w:rPr>
              <w:t>nurse's</w:t>
            </w:r>
            <w:r w:rsidR="0079667C">
              <w:rPr>
                <w:rFonts w:ascii="Arial" w:hAnsi="Arial" w:cs="Arial"/>
              </w:rPr>
              <w:t xml:space="preserve"> attention was overloaded, it cannot fully explain how the learned </w:t>
            </w:r>
            <w:r w:rsidR="00F07798">
              <w:rPr>
                <w:rFonts w:ascii="Arial" w:hAnsi="Arial" w:cs="Arial"/>
              </w:rPr>
              <w:t>handwashing</w:t>
            </w:r>
            <w:r w:rsidR="0079667C">
              <w:rPr>
                <w:rFonts w:ascii="Arial" w:hAnsi="Arial" w:cs="Arial"/>
              </w:rPr>
              <w:t xml:space="preserve"> routine </w:t>
            </w:r>
            <w:r w:rsidR="00F07798">
              <w:rPr>
                <w:rFonts w:ascii="Arial" w:hAnsi="Arial" w:cs="Arial"/>
              </w:rPr>
              <w:t xml:space="preserve">wasn’t fully recalled during </w:t>
            </w:r>
            <w:r w:rsidR="004015E7">
              <w:rPr>
                <w:rFonts w:ascii="Arial" w:hAnsi="Arial" w:cs="Arial"/>
              </w:rPr>
              <w:t xml:space="preserve">stress. </w:t>
            </w:r>
          </w:p>
          <w:p w14:paraId="7AE04426" w14:textId="09560B22" w:rsidR="009E5C36" w:rsidRPr="007347C8" w:rsidRDefault="00D07379" w:rsidP="007347C8">
            <w:pPr>
              <w:spacing w:line="480" w:lineRule="auto"/>
              <w:ind w:firstLine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Despite these limitations, the WMM</w:t>
            </w:r>
            <w:r w:rsidR="009B6494">
              <w:rPr>
                <w:rFonts w:ascii="Arial" w:hAnsi="Arial" w:cs="Arial"/>
              </w:rPr>
              <w:t xml:space="preserve"> has been a useful </w:t>
            </w:r>
            <w:r w:rsidR="000C00D1">
              <w:rPr>
                <w:rFonts w:ascii="Arial" w:hAnsi="Arial" w:cs="Arial"/>
              </w:rPr>
              <w:t>framework for explaining why the nurses struggled to complete the handwashing procedure. Managing double the usual patient load</w:t>
            </w:r>
            <w:r w:rsidR="00786D9B">
              <w:rPr>
                <w:rFonts w:ascii="Arial" w:hAnsi="Arial" w:cs="Arial"/>
              </w:rPr>
              <w:t xml:space="preserve"> placed the central executive under high cognitive demand, reducing the </w:t>
            </w:r>
            <w:r w:rsidR="005A1208">
              <w:rPr>
                <w:rFonts w:ascii="Arial" w:hAnsi="Arial" w:cs="Arial"/>
              </w:rPr>
              <w:t>attentional resources available to control</w:t>
            </w:r>
            <w:r w:rsidR="00786D9B">
              <w:rPr>
                <w:rFonts w:ascii="Arial" w:hAnsi="Arial" w:cs="Arial"/>
              </w:rPr>
              <w:t xml:space="preserve"> a multi-step task </w:t>
            </w:r>
            <w:r w:rsidR="00B52C61">
              <w:rPr>
                <w:rFonts w:ascii="Arial" w:hAnsi="Arial" w:cs="Arial"/>
              </w:rPr>
              <w:t>(</w:t>
            </w:r>
            <w:r w:rsidR="00B52C61" w:rsidRPr="00C757CD">
              <w:rPr>
                <w:rFonts w:ascii="Arial" w:hAnsi="Arial" w:cs="Arial"/>
              </w:rPr>
              <w:t>Hester</w:t>
            </w:r>
            <w:r w:rsidR="00B52C61">
              <w:rPr>
                <w:rFonts w:ascii="Arial" w:hAnsi="Arial" w:cs="Arial"/>
              </w:rPr>
              <w:t xml:space="preserve"> </w:t>
            </w:r>
            <w:r w:rsidR="00B52C61" w:rsidRPr="00C757CD">
              <w:rPr>
                <w:rFonts w:ascii="Arial" w:hAnsi="Arial" w:cs="Arial"/>
              </w:rPr>
              <w:t xml:space="preserve">&amp; </w:t>
            </w:r>
            <w:proofErr w:type="spellStart"/>
            <w:r w:rsidR="00B52C61" w:rsidRPr="00C757CD">
              <w:rPr>
                <w:rFonts w:ascii="Arial" w:hAnsi="Arial" w:cs="Arial"/>
              </w:rPr>
              <w:t>Garavan</w:t>
            </w:r>
            <w:proofErr w:type="spellEnd"/>
            <w:r w:rsidR="00B52C61" w:rsidRPr="00C757CD">
              <w:rPr>
                <w:rFonts w:ascii="Arial" w:hAnsi="Arial" w:cs="Arial"/>
              </w:rPr>
              <w:t>, 2005</w:t>
            </w:r>
            <w:r w:rsidR="00B52C61">
              <w:rPr>
                <w:rFonts w:ascii="Arial" w:hAnsi="Arial" w:cs="Arial"/>
              </w:rPr>
              <w:t>)</w:t>
            </w:r>
            <w:r w:rsidR="00786D9B">
              <w:rPr>
                <w:rFonts w:ascii="Arial" w:hAnsi="Arial" w:cs="Arial"/>
              </w:rPr>
              <w:t xml:space="preserve">. </w:t>
            </w:r>
            <w:r w:rsidR="00EB57DC">
              <w:rPr>
                <w:rFonts w:ascii="Arial" w:hAnsi="Arial" w:cs="Arial"/>
              </w:rPr>
              <w:t xml:space="preserve">Furthermore, research on habits shows that when executive resources </w:t>
            </w:r>
            <w:r w:rsidR="00AC3E1B">
              <w:rPr>
                <w:rFonts w:ascii="Arial" w:hAnsi="Arial" w:cs="Arial"/>
              </w:rPr>
              <w:t>are depleted, individuals default to automatic, cue-driven behaviours (Wood &amp; Neal, 2007).</w:t>
            </w:r>
            <w:r w:rsidR="003833C1">
              <w:rPr>
                <w:rFonts w:ascii="Arial" w:hAnsi="Arial" w:cs="Arial"/>
              </w:rPr>
              <w:t xml:space="preserve"> This supports the view that the nurses skipped handwashing when environmental cues were </w:t>
            </w:r>
            <w:r w:rsidR="00835D70">
              <w:rPr>
                <w:rFonts w:ascii="Arial" w:hAnsi="Arial" w:cs="Arial"/>
              </w:rPr>
              <w:t>disrupted</w:t>
            </w:r>
            <w:r w:rsidR="003833C1">
              <w:rPr>
                <w:rFonts w:ascii="Arial" w:hAnsi="Arial" w:cs="Arial"/>
              </w:rPr>
              <w:t xml:space="preserve"> by the unusual working </w:t>
            </w:r>
            <w:r w:rsidR="00835D70">
              <w:rPr>
                <w:rFonts w:ascii="Arial" w:hAnsi="Arial" w:cs="Arial"/>
              </w:rPr>
              <w:t>patterns.</w:t>
            </w:r>
          </w:p>
          <w:p w14:paraId="7B9E843C" w14:textId="77777777" w:rsidR="00FA38A4" w:rsidRPr="003A798E" w:rsidRDefault="00FA38A4" w:rsidP="000751D2">
            <w:pPr>
              <w:jc w:val="right"/>
            </w:pPr>
          </w:p>
        </w:tc>
      </w:tr>
    </w:tbl>
    <w:p w14:paraId="0CF4EDF2" w14:textId="77777777" w:rsidR="00A24793" w:rsidRPr="003A798E" w:rsidRDefault="00A24793"/>
    <w:tbl>
      <w:tblPr>
        <w:tblW w:w="10508" w:type="dxa"/>
        <w:shd w:val="clear" w:color="auto" w:fill="00C1C7" w:themeFill="accent2"/>
        <w:tblLayout w:type="fixed"/>
        <w:tblLook w:val="0600" w:firstRow="0" w:lastRow="0" w:firstColumn="0" w:lastColumn="0" w:noHBand="1" w:noVBand="1"/>
      </w:tblPr>
      <w:tblGrid>
        <w:gridCol w:w="851"/>
        <w:gridCol w:w="8690"/>
        <w:gridCol w:w="967"/>
      </w:tblGrid>
      <w:tr w:rsidR="0031055C" w:rsidRPr="003A798E" w14:paraId="24F1484D" w14:textId="77777777" w:rsidTr="0098239A">
        <w:trPr>
          <w:trHeight w:val="373"/>
        </w:trPr>
        <w:tc>
          <w:tcPr>
            <w:tcW w:w="851" w:type="dxa"/>
            <w:vMerge w:val="restart"/>
            <w:shd w:val="clear" w:color="auto" w:fill="00C1C7" w:themeFill="accent2"/>
          </w:tcPr>
          <w:p w14:paraId="2B59145D" w14:textId="77777777" w:rsidR="0031055C" w:rsidRPr="003A798E" w:rsidRDefault="0031055C" w:rsidP="0031055C">
            <w:pPr>
              <w:pStyle w:val="GraphicAnchor"/>
            </w:pPr>
          </w:p>
        </w:tc>
        <w:tc>
          <w:tcPr>
            <w:tcW w:w="8690" w:type="dxa"/>
            <w:tcBorders>
              <w:bottom w:val="single" w:sz="36" w:space="0" w:color="123869" w:themeColor="accent1"/>
            </w:tcBorders>
            <w:shd w:val="clear" w:color="auto" w:fill="00C1C7" w:themeFill="accent2"/>
          </w:tcPr>
          <w:p w14:paraId="136EF726" w14:textId="77777777" w:rsidR="0031055C" w:rsidRPr="003A798E" w:rsidRDefault="0031055C" w:rsidP="0031055C"/>
        </w:tc>
        <w:tc>
          <w:tcPr>
            <w:tcW w:w="967" w:type="dxa"/>
            <w:vMerge w:val="restart"/>
            <w:shd w:val="clear" w:color="auto" w:fill="00C1C7" w:themeFill="accent2"/>
          </w:tcPr>
          <w:p w14:paraId="230C2B99" w14:textId="77777777" w:rsidR="0031055C" w:rsidRPr="003A798E" w:rsidRDefault="0031055C" w:rsidP="00D6375E"/>
        </w:tc>
      </w:tr>
      <w:tr w:rsidR="0031055C" w:rsidRPr="003A798E" w14:paraId="248C2EAF" w14:textId="77777777" w:rsidTr="0098239A">
        <w:trPr>
          <w:trHeight w:val="3502"/>
        </w:trPr>
        <w:tc>
          <w:tcPr>
            <w:tcW w:w="851" w:type="dxa"/>
            <w:vMerge/>
            <w:shd w:val="clear" w:color="auto" w:fill="00C1C7" w:themeFill="accent2"/>
          </w:tcPr>
          <w:p w14:paraId="576F82E5" w14:textId="77777777" w:rsidR="0031055C" w:rsidRPr="003A798E" w:rsidRDefault="0031055C" w:rsidP="00D6375E"/>
        </w:tc>
        <w:tc>
          <w:tcPr>
            <w:tcW w:w="8690" w:type="dxa"/>
            <w:tcBorders>
              <w:top w:val="single" w:sz="36" w:space="0" w:color="123869" w:themeColor="accent1"/>
              <w:bottom w:val="single" w:sz="36" w:space="0" w:color="123869" w:themeColor="accent1"/>
            </w:tcBorders>
            <w:shd w:val="clear" w:color="auto" w:fill="FFFFFF" w:themeFill="background1"/>
            <w:vAlign w:val="center"/>
          </w:tcPr>
          <w:p w14:paraId="6BFD6B9F" w14:textId="27387AFE" w:rsidR="0031055C" w:rsidRPr="0098239A" w:rsidRDefault="0098239A" w:rsidP="00A24793">
            <w:pPr>
              <w:pStyle w:val="Quote"/>
              <w:rPr>
                <w:sz w:val="72"/>
                <w:szCs w:val="22"/>
              </w:rPr>
            </w:pPr>
            <w:r w:rsidRPr="0098239A">
              <w:rPr>
                <w:sz w:val="72"/>
                <w:szCs w:val="22"/>
              </w:rPr>
              <w:t>CONCLUSION AND RECOMMENDATIONS</w:t>
            </w:r>
          </w:p>
        </w:tc>
        <w:tc>
          <w:tcPr>
            <w:tcW w:w="967" w:type="dxa"/>
            <w:vMerge/>
            <w:shd w:val="clear" w:color="auto" w:fill="00C1C7" w:themeFill="accent2"/>
          </w:tcPr>
          <w:p w14:paraId="7416AA32" w14:textId="77777777" w:rsidR="0031055C" w:rsidRPr="003A798E" w:rsidRDefault="0031055C" w:rsidP="00D6375E"/>
        </w:tc>
      </w:tr>
      <w:tr w:rsidR="0031055C" w:rsidRPr="003A798E" w14:paraId="5680728F" w14:textId="77777777" w:rsidTr="0098239A">
        <w:trPr>
          <w:trHeight w:val="9648"/>
        </w:trPr>
        <w:tc>
          <w:tcPr>
            <w:tcW w:w="851" w:type="dxa"/>
            <w:vMerge/>
            <w:shd w:val="clear" w:color="auto" w:fill="00C1C7" w:themeFill="accent2"/>
          </w:tcPr>
          <w:p w14:paraId="30E7C66B" w14:textId="77777777" w:rsidR="0031055C" w:rsidRPr="003A798E" w:rsidRDefault="0031055C" w:rsidP="00D6375E"/>
        </w:tc>
        <w:tc>
          <w:tcPr>
            <w:tcW w:w="8690" w:type="dxa"/>
            <w:tcBorders>
              <w:top w:val="single" w:sz="36" w:space="0" w:color="123869" w:themeColor="accent1"/>
            </w:tcBorders>
            <w:shd w:val="clear" w:color="auto" w:fill="00C1C7" w:themeFill="accent2"/>
          </w:tcPr>
          <w:p w14:paraId="6E46E9D5" w14:textId="77777777" w:rsidR="0031055C" w:rsidRDefault="0031055C" w:rsidP="0031055C"/>
          <w:p w14:paraId="1CD05B01" w14:textId="50D6EA9B" w:rsidR="00E1624A" w:rsidRDefault="00E1624A" w:rsidP="00E1624A">
            <w:pPr>
              <w:spacing w:line="480" w:lineRule="auto"/>
              <w:ind w:firstLine="720"/>
              <w:rPr>
                <w:rFonts w:ascii="Arial" w:hAnsi="Arial" w:cs="Arial"/>
              </w:rPr>
            </w:pPr>
            <w:r w:rsidRPr="00E1624A">
              <w:rPr>
                <w:rFonts w:ascii="Arial" w:hAnsi="Arial" w:cs="Arial"/>
              </w:rPr>
              <w:t>Overall</w:t>
            </w:r>
            <w:r w:rsidR="00092F41">
              <w:rPr>
                <w:rFonts w:ascii="Arial" w:hAnsi="Arial" w:cs="Arial"/>
              </w:rPr>
              <w:t>,</w:t>
            </w:r>
            <w:r w:rsidRPr="00E1624A">
              <w:rPr>
                <w:rFonts w:ascii="Arial" w:hAnsi="Arial" w:cs="Arial"/>
              </w:rPr>
              <w:t xml:space="preserve"> </w:t>
            </w:r>
            <w:r w:rsidR="00D571BC" w:rsidRPr="00C757CD">
              <w:rPr>
                <w:rFonts w:ascii="Arial" w:hAnsi="Arial" w:cs="Arial"/>
              </w:rPr>
              <w:t>Baddeley and Hitch</w:t>
            </w:r>
            <w:r w:rsidR="00D571BC">
              <w:rPr>
                <w:rFonts w:ascii="Arial" w:hAnsi="Arial" w:cs="Arial"/>
              </w:rPr>
              <w:t>’s</w:t>
            </w:r>
            <w:r w:rsidR="00D571BC" w:rsidRPr="00C757CD">
              <w:rPr>
                <w:rFonts w:ascii="Arial" w:hAnsi="Arial" w:cs="Arial"/>
              </w:rPr>
              <w:t xml:space="preserve"> (1974</w:t>
            </w:r>
            <w:r w:rsidR="00D571BC">
              <w:rPr>
                <w:rFonts w:ascii="Arial" w:hAnsi="Arial" w:cs="Arial"/>
              </w:rPr>
              <w:t xml:space="preserve">) </w:t>
            </w:r>
            <w:r>
              <w:rPr>
                <w:rFonts w:ascii="Arial" w:hAnsi="Arial" w:cs="Arial"/>
              </w:rPr>
              <w:t>working memory model</w:t>
            </w:r>
            <w:r w:rsidR="00D571BC">
              <w:rPr>
                <w:rFonts w:ascii="Arial" w:hAnsi="Arial" w:cs="Arial"/>
              </w:rPr>
              <w:t xml:space="preserve"> provides a useful </w:t>
            </w:r>
            <w:r w:rsidR="00092F41">
              <w:rPr>
                <w:rFonts w:ascii="Arial" w:hAnsi="Arial" w:cs="Arial"/>
              </w:rPr>
              <w:t>framework</w:t>
            </w:r>
            <w:r w:rsidR="00D571BC">
              <w:rPr>
                <w:rFonts w:ascii="Arial" w:hAnsi="Arial" w:cs="Arial"/>
              </w:rPr>
              <w:t xml:space="preserve"> </w:t>
            </w:r>
            <w:r w:rsidR="00092F41">
              <w:rPr>
                <w:rFonts w:ascii="Arial" w:hAnsi="Arial" w:cs="Arial"/>
              </w:rPr>
              <w:t xml:space="preserve">for understanding why the nurses in the case study struggled to maintain adherence to the handwashing policy </w:t>
            </w:r>
            <w:r w:rsidR="001C699F">
              <w:rPr>
                <w:rFonts w:ascii="Arial" w:hAnsi="Arial" w:cs="Arial"/>
              </w:rPr>
              <w:t xml:space="preserve">under </w:t>
            </w:r>
            <w:r w:rsidR="00E9615A">
              <w:rPr>
                <w:rFonts w:ascii="Arial" w:hAnsi="Arial" w:cs="Arial"/>
              </w:rPr>
              <w:t xml:space="preserve">high cognitive load. </w:t>
            </w:r>
            <w:r w:rsidR="00C40FAD">
              <w:rPr>
                <w:rFonts w:ascii="Arial" w:hAnsi="Arial" w:cs="Arial"/>
              </w:rPr>
              <w:t>The model</w:t>
            </w:r>
            <w:r w:rsidR="00736D6E">
              <w:rPr>
                <w:rFonts w:ascii="Arial" w:hAnsi="Arial" w:cs="Arial"/>
              </w:rPr>
              <w:t xml:space="preserve"> highlights how the central executive can become overloaded, reducing </w:t>
            </w:r>
            <w:r w:rsidR="00A667A8">
              <w:rPr>
                <w:rFonts w:ascii="Arial" w:hAnsi="Arial" w:cs="Arial"/>
              </w:rPr>
              <w:t>its</w:t>
            </w:r>
            <w:r w:rsidR="00DE607A">
              <w:rPr>
                <w:rFonts w:ascii="Arial" w:hAnsi="Arial" w:cs="Arial"/>
              </w:rPr>
              <w:t xml:space="preserve"> attentional resources to perform controlled multi-step </w:t>
            </w:r>
            <w:r w:rsidR="00A667A8">
              <w:rPr>
                <w:rFonts w:ascii="Arial" w:hAnsi="Arial" w:cs="Arial"/>
              </w:rPr>
              <w:t xml:space="preserve">behaviours, such as handwashing </w:t>
            </w:r>
            <w:r w:rsidR="007067B1">
              <w:rPr>
                <w:rFonts w:ascii="Arial" w:hAnsi="Arial" w:cs="Arial"/>
              </w:rPr>
              <w:t>(Baddeley</w:t>
            </w:r>
            <w:r w:rsidR="00DD7EA2">
              <w:rPr>
                <w:rFonts w:ascii="Arial" w:hAnsi="Arial" w:cs="Arial"/>
              </w:rPr>
              <w:t>, 1996)</w:t>
            </w:r>
            <w:r w:rsidR="00A667A8">
              <w:rPr>
                <w:rFonts w:ascii="Arial" w:hAnsi="Arial" w:cs="Arial"/>
              </w:rPr>
              <w:t>.</w:t>
            </w:r>
            <w:r w:rsidR="009B0340">
              <w:rPr>
                <w:rFonts w:ascii="Arial" w:hAnsi="Arial" w:cs="Arial"/>
              </w:rPr>
              <w:t xml:space="preserve"> Additionally</w:t>
            </w:r>
            <w:r w:rsidR="00CE7EB8">
              <w:rPr>
                <w:rFonts w:ascii="Arial" w:hAnsi="Arial" w:cs="Arial"/>
              </w:rPr>
              <w:t xml:space="preserve">, </w:t>
            </w:r>
            <w:r w:rsidR="00ED15DF">
              <w:rPr>
                <w:rFonts w:ascii="Arial" w:hAnsi="Arial" w:cs="Arial"/>
              </w:rPr>
              <w:t>literature</w:t>
            </w:r>
            <w:r w:rsidR="00E929FD">
              <w:rPr>
                <w:rFonts w:ascii="Arial" w:hAnsi="Arial" w:cs="Arial"/>
              </w:rPr>
              <w:t xml:space="preserve"> supports the theory, demonstrating that high cognitive load, stress, and fatigue impair working memory</w:t>
            </w:r>
            <w:r w:rsidR="00CE7EB8">
              <w:rPr>
                <w:rFonts w:ascii="Arial" w:hAnsi="Arial" w:cs="Arial"/>
              </w:rPr>
              <w:t>, making it harder to hold and retrieve procedural information [</w:t>
            </w:r>
            <w:r w:rsidR="00840B51" w:rsidRPr="00C757CD">
              <w:rPr>
                <w:rFonts w:ascii="Arial" w:hAnsi="Arial" w:cs="Arial"/>
                <w:lang w:val="en-GB"/>
              </w:rPr>
              <w:t>Schoofs et al, 200</w:t>
            </w:r>
            <w:r w:rsidR="008B5406">
              <w:rPr>
                <w:rFonts w:ascii="Arial" w:hAnsi="Arial" w:cs="Arial"/>
                <w:lang w:val="en-GB"/>
              </w:rPr>
              <w:t xml:space="preserve">8; </w:t>
            </w:r>
            <w:r w:rsidR="008B5406" w:rsidRPr="00C757CD">
              <w:rPr>
                <w:rFonts w:ascii="Arial" w:hAnsi="Arial" w:cs="Arial"/>
              </w:rPr>
              <w:t>Zhang et al, 2021</w:t>
            </w:r>
            <w:r w:rsidR="00CE7EB8">
              <w:rPr>
                <w:rFonts w:ascii="Arial" w:hAnsi="Arial" w:cs="Arial"/>
              </w:rPr>
              <w:t>].</w:t>
            </w:r>
          </w:p>
          <w:p w14:paraId="46B3BE5A" w14:textId="1013E59C" w:rsidR="00CE7EB8" w:rsidRPr="00E1624A" w:rsidRDefault="00E929FD" w:rsidP="00E1624A">
            <w:pPr>
              <w:spacing w:line="480" w:lineRule="auto"/>
              <w:ind w:firstLine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However,</w:t>
            </w:r>
            <w:r w:rsidR="00A47365">
              <w:rPr>
                <w:rFonts w:ascii="Arial" w:hAnsi="Arial" w:cs="Arial"/>
              </w:rPr>
              <w:t xml:space="preserve"> the WMM </w:t>
            </w:r>
            <w:r w:rsidR="00C525E7">
              <w:rPr>
                <w:rFonts w:ascii="Arial" w:hAnsi="Arial" w:cs="Arial"/>
              </w:rPr>
              <w:t>primarily focuses on short-term memory processing, which provides only</w:t>
            </w:r>
            <w:r w:rsidR="00134940">
              <w:rPr>
                <w:rFonts w:ascii="Arial" w:hAnsi="Arial" w:cs="Arial"/>
              </w:rPr>
              <w:t xml:space="preserve"> a limited explanation</w:t>
            </w:r>
            <w:r w:rsidR="007A4056">
              <w:rPr>
                <w:rFonts w:ascii="Arial" w:hAnsi="Arial" w:cs="Arial"/>
              </w:rPr>
              <w:t xml:space="preserve"> </w:t>
            </w:r>
            <w:r w:rsidR="0036478E">
              <w:rPr>
                <w:rFonts w:ascii="Arial" w:hAnsi="Arial" w:cs="Arial"/>
              </w:rPr>
              <w:t>(</w:t>
            </w:r>
            <w:r w:rsidR="0036478E" w:rsidRPr="003042EC">
              <w:rPr>
                <w:rFonts w:ascii="Arial" w:hAnsi="Arial" w:cs="Arial"/>
              </w:rPr>
              <w:t>Baddeley, 2003</w:t>
            </w:r>
            <w:r w:rsidR="0036478E">
              <w:rPr>
                <w:rFonts w:ascii="Arial" w:hAnsi="Arial" w:cs="Arial"/>
              </w:rPr>
              <w:t>)</w:t>
            </w:r>
            <w:r w:rsidR="00134940">
              <w:rPr>
                <w:rFonts w:ascii="Arial" w:hAnsi="Arial" w:cs="Arial"/>
              </w:rPr>
              <w:t>.</w:t>
            </w:r>
            <w:r w:rsidR="007A4056">
              <w:rPr>
                <w:rFonts w:ascii="Arial" w:hAnsi="Arial" w:cs="Arial"/>
              </w:rPr>
              <w:t xml:space="preserve"> Furthermore, the </w:t>
            </w:r>
            <w:r w:rsidR="00D470B1">
              <w:rPr>
                <w:rFonts w:ascii="Arial" w:hAnsi="Arial" w:cs="Arial"/>
              </w:rPr>
              <w:t>theories'</w:t>
            </w:r>
            <w:r w:rsidR="007A4056">
              <w:rPr>
                <w:rFonts w:ascii="Arial" w:hAnsi="Arial" w:cs="Arial"/>
              </w:rPr>
              <w:t xml:space="preserve"> subsystems have been </w:t>
            </w:r>
            <w:r w:rsidR="00D470B1">
              <w:rPr>
                <w:rFonts w:ascii="Arial" w:hAnsi="Arial" w:cs="Arial"/>
              </w:rPr>
              <w:t xml:space="preserve">criticised for </w:t>
            </w:r>
            <w:r w:rsidR="00E90376">
              <w:rPr>
                <w:rFonts w:ascii="Arial" w:hAnsi="Arial" w:cs="Arial"/>
              </w:rPr>
              <w:t xml:space="preserve">failing to account for how blind individuals possess strong spatial awareness despite limited visual processing </w:t>
            </w:r>
            <w:r w:rsidR="0036478E">
              <w:rPr>
                <w:rFonts w:ascii="Arial" w:hAnsi="Arial" w:cs="Arial"/>
              </w:rPr>
              <w:t>(</w:t>
            </w:r>
            <w:r w:rsidR="0036478E" w:rsidRPr="000A2AC6">
              <w:rPr>
                <w:rFonts w:ascii="Arial" w:hAnsi="Arial" w:cs="Arial"/>
                <w:lang w:val="en-GB"/>
              </w:rPr>
              <w:t>Vecchi</w:t>
            </w:r>
            <w:r w:rsidR="0036478E">
              <w:rPr>
                <w:rFonts w:ascii="Arial" w:hAnsi="Arial" w:cs="Arial"/>
                <w:lang w:val="en-GB"/>
              </w:rPr>
              <w:t xml:space="preserve"> et al., 2004)</w:t>
            </w:r>
            <w:r w:rsidR="00E90376">
              <w:rPr>
                <w:rFonts w:ascii="Arial" w:hAnsi="Arial" w:cs="Arial"/>
              </w:rPr>
              <w:t xml:space="preserve">. </w:t>
            </w:r>
            <w:r w:rsidR="00ED15DF">
              <w:rPr>
                <w:rFonts w:ascii="Arial" w:hAnsi="Arial" w:cs="Arial"/>
              </w:rPr>
              <w:t xml:space="preserve">As a result, this theory offers only a perspective on the incident, and a more comprehensive assessment that integrates the WMM with theories of memory, stress, and cognitive load is necessary. </w:t>
            </w:r>
          </w:p>
        </w:tc>
        <w:tc>
          <w:tcPr>
            <w:tcW w:w="967" w:type="dxa"/>
            <w:vMerge/>
            <w:shd w:val="clear" w:color="auto" w:fill="00C1C7" w:themeFill="accent2"/>
          </w:tcPr>
          <w:p w14:paraId="789A6779" w14:textId="77777777" w:rsidR="0031055C" w:rsidRPr="003A798E" w:rsidRDefault="0031055C" w:rsidP="00D6375E"/>
        </w:tc>
      </w:tr>
    </w:tbl>
    <w:p w14:paraId="7CD2BC04" w14:textId="77777777" w:rsidR="0098239A" w:rsidRDefault="0098239A"/>
    <w:p w14:paraId="4063F1AD" w14:textId="77777777" w:rsidR="006B2F4E" w:rsidRDefault="0098239A" w:rsidP="0098239A">
      <w:pPr>
        <w:pStyle w:val="Heading2"/>
        <w:jc w:val="center"/>
        <w:rPr>
          <w:noProof/>
          <w:lang w:eastAsia="en-AU"/>
        </w:rPr>
      </w:pPr>
      <w:r>
        <w:rPr>
          <w:noProof/>
          <w:lang w:eastAsia="en-AU"/>
        </w:rPr>
        <w:lastRenderedPageBreak/>
        <w:t>REFERENCE LIST</w:t>
      </w:r>
    </w:p>
    <w:p w14:paraId="61F4C25D" w14:textId="77777777" w:rsidR="006B2F4E" w:rsidRDefault="006B2F4E" w:rsidP="0098239A">
      <w:pPr>
        <w:pStyle w:val="Heading2"/>
        <w:jc w:val="center"/>
        <w:rPr>
          <w:noProof/>
          <w:lang w:eastAsia="en-AU"/>
        </w:rPr>
      </w:pPr>
    </w:p>
    <w:p w14:paraId="02220614" w14:textId="77777777" w:rsidR="001C2D93" w:rsidRDefault="0098239A" w:rsidP="00985C5F">
      <w:pPr>
        <w:spacing w:line="480" w:lineRule="auto"/>
        <w:ind w:left="720" w:hanging="720"/>
        <w:rPr>
          <w:rFonts w:ascii="Arial" w:hAnsi="Arial" w:cs="Arial"/>
        </w:rPr>
      </w:pPr>
      <w:r w:rsidRPr="003A798E">
        <w:rPr>
          <w:noProof/>
          <w:lang w:eastAsia="en-AU"/>
        </w:rPr>
        <w:t xml:space="preserve"> </w:t>
      </w:r>
      <w:r w:rsidR="001C2D93">
        <w:rPr>
          <w:rFonts w:ascii="Arial" w:hAnsi="Arial" w:cs="Arial"/>
        </w:rPr>
        <w:t xml:space="preserve">Baddeley, A. D., &amp; Hitch, G. (1974). Working memory. </w:t>
      </w:r>
      <w:r w:rsidR="001C2D93" w:rsidRPr="00E01D59">
        <w:rPr>
          <w:rFonts w:ascii="Arial" w:hAnsi="Arial" w:cs="Arial"/>
        </w:rPr>
        <w:t>In G.H. Bower (Ed.), </w:t>
      </w:r>
      <w:r w:rsidR="001C2D93" w:rsidRPr="006D0191">
        <w:rPr>
          <w:rFonts w:ascii="Arial" w:hAnsi="Arial" w:cs="Arial"/>
          <w:i/>
          <w:iCs/>
        </w:rPr>
        <w:t>Psychology of Learning and Motivation</w:t>
      </w:r>
      <w:r w:rsidR="001C2D93">
        <w:rPr>
          <w:rFonts w:ascii="Arial" w:hAnsi="Arial" w:cs="Arial"/>
        </w:rPr>
        <w:t xml:space="preserve">, </w:t>
      </w:r>
      <w:r w:rsidR="001C2D93" w:rsidRPr="00D55FB8">
        <w:rPr>
          <w:rFonts w:ascii="Arial" w:hAnsi="Arial" w:cs="Arial"/>
        </w:rPr>
        <w:t>8,</w:t>
      </w:r>
      <w:r w:rsidR="001C2D93">
        <w:rPr>
          <w:rFonts w:ascii="Arial" w:hAnsi="Arial" w:cs="Arial"/>
        </w:rPr>
        <w:t xml:space="preserve"> </w:t>
      </w:r>
      <w:r w:rsidR="001C2D93" w:rsidRPr="00D55FB8">
        <w:rPr>
          <w:rFonts w:ascii="Arial" w:hAnsi="Arial" w:cs="Arial"/>
        </w:rPr>
        <w:t>47-89</w:t>
      </w:r>
      <w:r w:rsidR="001C2D93">
        <w:rPr>
          <w:rFonts w:ascii="Arial" w:hAnsi="Arial" w:cs="Arial"/>
        </w:rPr>
        <w:t xml:space="preserve">. </w:t>
      </w:r>
      <w:hyperlink r:id="rId10" w:history="1">
        <w:r w:rsidR="001C2D93" w:rsidRPr="00AB13BA">
          <w:rPr>
            <w:rStyle w:val="Hyperlink"/>
            <w:rFonts w:ascii="Arial" w:hAnsi="Arial" w:cs="Arial"/>
          </w:rPr>
          <w:t>https://doi.org/10.1016/S0079-7421(08)60452-1</w:t>
        </w:r>
      </w:hyperlink>
      <w:r w:rsidR="001C2D93">
        <w:rPr>
          <w:rFonts w:ascii="Arial" w:hAnsi="Arial" w:cs="Arial"/>
        </w:rPr>
        <w:t xml:space="preserve"> </w:t>
      </w:r>
    </w:p>
    <w:p w14:paraId="51896D86" w14:textId="77777777" w:rsidR="00A26DB2" w:rsidRDefault="00A26DB2" w:rsidP="00985C5F">
      <w:pPr>
        <w:spacing w:line="480" w:lineRule="auto"/>
        <w:ind w:left="720" w:hanging="720"/>
        <w:rPr>
          <w:rFonts w:ascii="Arial" w:hAnsi="Arial" w:cs="Arial"/>
          <w:lang w:val="en-GB"/>
        </w:rPr>
      </w:pPr>
      <w:r w:rsidRPr="002F75F7">
        <w:rPr>
          <w:rFonts w:ascii="Arial" w:hAnsi="Arial" w:cs="Arial"/>
          <w:lang w:val="en-GB"/>
        </w:rPr>
        <w:t xml:space="preserve">Baddeley, A. (1996). Exploring the Central Executive. </w:t>
      </w:r>
      <w:r w:rsidRPr="002F75F7">
        <w:rPr>
          <w:rFonts w:ascii="Arial" w:hAnsi="Arial" w:cs="Arial"/>
          <w:i/>
          <w:iCs/>
          <w:lang w:val="en-GB"/>
        </w:rPr>
        <w:t>The Quarterly Journal of Experimental Psychology Section A</w:t>
      </w:r>
      <w:r w:rsidRPr="002F75F7">
        <w:rPr>
          <w:rFonts w:ascii="Arial" w:hAnsi="Arial" w:cs="Arial"/>
          <w:lang w:val="en-GB"/>
        </w:rPr>
        <w:t xml:space="preserve">, </w:t>
      </w:r>
      <w:r w:rsidRPr="002F75F7">
        <w:rPr>
          <w:rFonts w:ascii="Arial" w:hAnsi="Arial" w:cs="Arial"/>
          <w:i/>
          <w:iCs/>
          <w:lang w:val="en-GB"/>
        </w:rPr>
        <w:t>49</w:t>
      </w:r>
      <w:r w:rsidRPr="002F75F7">
        <w:rPr>
          <w:rFonts w:ascii="Arial" w:hAnsi="Arial" w:cs="Arial"/>
          <w:lang w:val="en-GB"/>
        </w:rPr>
        <w:t>(1), 5-28.</w:t>
      </w:r>
      <w:r>
        <w:rPr>
          <w:rFonts w:ascii="Arial" w:hAnsi="Arial" w:cs="Arial"/>
          <w:lang w:val="en-GB"/>
        </w:rPr>
        <w:t xml:space="preserve"> </w:t>
      </w:r>
      <w:hyperlink r:id="rId11" w:history="1">
        <w:r w:rsidRPr="00D37842">
          <w:rPr>
            <w:rStyle w:val="Hyperlink"/>
            <w:rFonts w:ascii="Arial" w:hAnsi="Arial" w:cs="Arial"/>
            <w:lang w:val="en-GB"/>
          </w:rPr>
          <w:t>https://doi.org/10.1080/713755608</w:t>
        </w:r>
      </w:hyperlink>
      <w:r w:rsidRPr="00D37842">
        <w:rPr>
          <w:rFonts w:ascii="Arial" w:hAnsi="Arial" w:cs="Arial"/>
          <w:lang w:val="en-GB"/>
        </w:rPr>
        <w:t xml:space="preserve"> </w:t>
      </w:r>
    </w:p>
    <w:p w14:paraId="799E860C" w14:textId="62087FD3" w:rsidR="00A26DB2" w:rsidRDefault="00A26DB2" w:rsidP="00985C5F">
      <w:pPr>
        <w:spacing w:line="480" w:lineRule="auto"/>
        <w:ind w:left="720" w:hanging="720"/>
        <w:rPr>
          <w:rFonts w:ascii="Arial" w:hAnsi="Arial" w:cs="Arial"/>
        </w:rPr>
      </w:pPr>
      <w:r w:rsidRPr="00A26DB2">
        <w:rPr>
          <w:rFonts w:ascii="Arial" w:hAnsi="Arial" w:cs="Arial"/>
          <w:lang w:val="en-GB"/>
        </w:rPr>
        <w:t xml:space="preserve">Baddeley, A. D., &amp; </w:t>
      </w:r>
      <w:proofErr w:type="spellStart"/>
      <w:r w:rsidRPr="00A26DB2">
        <w:rPr>
          <w:rFonts w:ascii="Arial" w:hAnsi="Arial" w:cs="Arial"/>
          <w:lang w:val="en-GB"/>
        </w:rPr>
        <w:t>Logie</w:t>
      </w:r>
      <w:proofErr w:type="spellEnd"/>
      <w:r w:rsidRPr="00A26DB2">
        <w:rPr>
          <w:rFonts w:ascii="Arial" w:hAnsi="Arial" w:cs="Arial"/>
          <w:lang w:val="en-GB"/>
        </w:rPr>
        <w:t xml:space="preserve">, R. H. (1999). </w:t>
      </w:r>
      <w:r w:rsidRPr="00C429A0">
        <w:rPr>
          <w:rFonts w:ascii="Arial" w:hAnsi="Arial" w:cs="Arial"/>
        </w:rPr>
        <w:t>Working Memory: The Multiple-Component Model. In A. Miyake &amp; P. Shah (Eds.), </w:t>
      </w:r>
      <w:r w:rsidRPr="00C429A0">
        <w:rPr>
          <w:rFonts w:ascii="Arial" w:hAnsi="Arial" w:cs="Arial"/>
          <w:i/>
          <w:iCs/>
        </w:rPr>
        <w:t>Models of Working Memory: Mechanisms of Active Maintenance and Executive Control</w:t>
      </w:r>
      <w:r w:rsidRPr="00C429A0">
        <w:rPr>
          <w:rFonts w:ascii="Arial" w:hAnsi="Arial" w:cs="Arial"/>
        </w:rPr>
        <w:t> (pp. 28–61). Cambridge University Press.</w:t>
      </w:r>
      <w:r>
        <w:rPr>
          <w:rFonts w:ascii="Arial" w:hAnsi="Arial" w:cs="Arial"/>
        </w:rPr>
        <w:t xml:space="preserve"> </w:t>
      </w:r>
      <w:hyperlink r:id="rId12" w:history="1">
        <w:r w:rsidRPr="00AB13BA">
          <w:rPr>
            <w:rStyle w:val="Hyperlink"/>
            <w:rFonts w:ascii="Arial" w:hAnsi="Arial" w:cs="Arial"/>
          </w:rPr>
          <w:t>https://doi.org/10.1017/CBO9781139174909.005</w:t>
        </w:r>
      </w:hyperlink>
      <w:r>
        <w:rPr>
          <w:rFonts w:ascii="Arial" w:hAnsi="Arial" w:cs="Arial"/>
        </w:rPr>
        <w:t xml:space="preserve"> </w:t>
      </w:r>
    </w:p>
    <w:p w14:paraId="2F38C9C7" w14:textId="77777777" w:rsidR="001B1CC2" w:rsidRDefault="001B1CC2" w:rsidP="00985C5F">
      <w:pPr>
        <w:spacing w:line="480" w:lineRule="auto"/>
        <w:ind w:left="720" w:hanging="720"/>
        <w:rPr>
          <w:rFonts w:ascii="Arial" w:hAnsi="Arial" w:cs="Arial"/>
        </w:rPr>
      </w:pPr>
      <w:r w:rsidRPr="00CD7D24">
        <w:rPr>
          <w:rFonts w:ascii="Arial" w:hAnsi="Arial" w:cs="Arial"/>
        </w:rPr>
        <w:t>Baddeley, A. D. (2000). The episodic buffer: A new component of working memory? </w:t>
      </w:r>
      <w:r w:rsidRPr="00CD7D24">
        <w:rPr>
          <w:rFonts w:ascii="Arial" w:hAnsi="Arial" w:cs="Arial"/>
          <w:i/>
          <w:iCs/>
        </w:rPr>
        <w:t>Trends in Cognitive Sciences</w:t>
      </w:r>
      <w:r w:rsidRPr="00CD7D24">
        <w:rPr>
          <w:rFonts w:ascii="Arial" w:hAnsi="Arial" w:cs="Arial"/>
        </w:rPr>
        <w:t>, 4, (11): 417-423.</w:t>
      </w:r>
      <w:r>
        <w:rPr>
          <w:rFonts w:ascii="Arial" w:hAnsi="Arial" w:cs="Arial"/>
        </w:rPr>
        <w:t xml:space="preserve"> </w:t>
      </w:r>
      <w:hyperlink r:id="rId13" w:history="1">
        <w:r w:rsidRPr="00AB13BA">
          <w:rPr>
            <w:rStyle w:val="Hyperlink"/>
            <w:rFonts w:ascii="Arial" w:hAnsi="Arial" w:cs="Arial"/>
          </w:rPr>
          <w:t>https://doi.org/10.1016/S1364-6613(00)01538-2</w:t>
        </w:r>
      </w:hyperlink>
      <w:r>
        <w:rPr>
          <w:rFonts w:ascii="Arial" w:hAnsi="Arial" w:cs="Arial"/>
        </w:rPr>
        <w:t xml:space="preserve"> </w:t>
      </w:r>
    </w:p>
    <w:p w14:paraId="630444F6" w14:textId="53E55013" w:rsidR="00A26DB2" w:rsidRDefault="00A26DB2" w:rsidP="00985C5F">
      <w:pPr>
        <w:spacing w:line="480" w:lineRule="auto"/>
        <w:ind w:left="720" w:hanging="720"/>
        <w:rPr>
          <w:rFonts w:ascii="Arial" w:hAnsi="Arial" w:cs="Arial"/>
        </w:rPr>
      </w:pPr>
      <w:r w:rsidRPr="003042EC">
        <w:rPr>
          <w:rFonts w:ascii="Arial" w:hAnsi="Arial" w:cs="Arial"/>
        </w:rPr>
        <w:t>Baddeley, A. (2003). Working memory: looking back and looking forward. </w:t>
      </w:r>
      <w:r w:rsidRPr="003042EC">
        <w:rPr>
          <w:rFonts w:ascii="Arial" w:hAnsi="Arial" w:cs="Arial"/>
          <w:i/>
          <w:iCs/>
        </w:rPr>
        <w:t>Nature reviews neuroscience</w:t>
      </w:r>
      <w:r w:rsidRPr="003042EC">
        <w:rPr>
          <w:rFonts w:ascii="Arial" w:hAnsi="Arial" w:cs="Arial"/>
        </w:rPr>
        <w:t>, </w:t>
      </w:r>
      <w:r w:rsidRPr="003042EC">
        <w:rPr>
          <w:rFonts w:ascii="Arial" w:hAnsi="Arial" w:cs="Arial"/>
          <w:i/>
          <w:iCs/>
        </w:rPr>
        <w:t>4</w:t>
      </w:r>
      <w:r w:rsidRPr="003042EC">
        <w:rPr>
          <w:rFonts w:ascii="Arial" w:hAnsi="Arial" w:cs="Arial"/>
        </w:rPr>
        <w:t>(10), 829-839.</w:t>
      </w:r>
      <w:r>
        <w:rPr>
          <w:rFonts w:ascii="Arial" w:hAnsi="Arial" w:cs="Arial"/>
        </w:rPr>
        <w:t xml:space="preserve"> </w:t>
      </w:r>
      <w:hyperlink r:id="rId14" w:history="1">
        <w:r w:rsidRPr="00AB13BA">
          <w:rPr>
            <w:rStyle w:val="Hyperlink"/>
            <w:rFonts w:ascii="Arial" w:hAnsi="Arial" w:cs="Arial"/>
          </w:rPr>
          <w:t>https://doi.org/10.1038/nrn1201</w:t>
        </w:r>
      </w:hyperlink>
      <w:r>
        <w:rPr>
          <w:rFonts w:ascii="Arial" w:hAnsi="Arial" w:cs="Arial"/>
        </w:rPr>
        <w:t xml:space="preserve"> </w:t>
      </w:r>
    </w:p>
    <w:p w14:paraId="30A19A5B" w14:textId="1543BF08" w:rsidR="001B1CC2" w:rsidRPr="00DB4F72" w:rsidRDefault="001B1CC2" w:rsidP="00985C5F">
      <w:pPr>
        <w:spacing w:line="480" w:lineRule="auto"/>
        <w:ind w:left="720" w:hanging="720"/>
        <w:rPr>
          <w:rFonts w:ascii="Arial" w:hAnsi="Arial" w:cs="Arial"/>
          <w:lang w:val="it-IT"/>
        </w:rPr>
      </w:pPr>
      <w:r w:rsidRPr="008528CE">
        <w:rPr>
          <w:rFonts w:ascii="Arial" w:hAnsi="Arial" w:cs="Arial"/>
        </w:rPr>
        <w:t>Baddeley A., Allen R. J., Hitch G. (2010). Investigating the episodic buffer. </w:t>
      </w:r>
      <w:proofErr w:type="spellStart"/>
      <w:r w:rsidRPr="008528CE">
        <w:rPr>
          <w:rFonts w:ascii="Arial" w:hAnsi="Arial" w:cs="Arial"/>
          <w:i/>
          <w:iCs/>
        </w:rPr>
        <w:t>Psychologica</w:t>
      </w:r>
      <w:proofErr w:type="spellEnd"/>
      <w:r w:rsidRPr="008528CE">
        <w:rPr>
          <w:rFonts w:ascii="Arial" w:hAnsi="Arial" w:cs="Arial"/>
          <w:i/>
          <w:iCs/>
        </w:rPr>
        <w:t xml:space="preserve"> Belgica</w:t>
      </w:r>
      <w:r w:rsidRPr="008528CE">
        <w:rPr>
          <w:rFonts w:ascii="Arial" w:hAnsi="Arial" w:cs="Arial"/>
        </w:rPr>
        <w:t>, 50(3), 223–243. </w:t>
      </w:r>
      <w:hyperlink r:id="rId15" w:history="1">
        <w:r w:rsidRPr="00DB4F72">
          <w:rPr>
            <w:rStyle w:val="Hyperlink"/>
            <w:rFonts w:ascii="Arial" w:hAnsi="Arial" w:cs="Arial"/>
            <w:lang w:val="it-IT"/>
          </w:rPr>
          <w:t>https://doi.org/10.5334/pb-50-3-4-223</w:t>
        </w:r>
      </w:hyperlink>
    </w:p>
    <w:p w14:paraId="42AB5E57" w14:textId="77777777" w:rsidR="001B1CC2" w:rsidRDefault="001B1CC2" w:rsidP="00985C5F">
      <w:pPr>
        <w:spacing w:line="480" w:lineRule="auto"/>
        <w:ind w:left="720" w:hanging="720"/>
        <w:rPr>
          <w:rFonts w:ascii="Arial" w:hAnsi="Arial" w:cs="Arial"/>
        </w:rPr>
      </w:pPr>
      <w:r w:rsidRPr="00A11C00">
        <w:rPr>
          <w:rFonts w:ascii="Arial" w:hAnsi="Arial" w:cs="Arial"/>
          <w:lang w:val="it-IT"/>
        </w:rPr>
        <w:t xml:space="preserve">Baddeley, A. D., Gathercole, S. E., &amp; Papagno, C. (2017). </w:t>
      </w:r>
      <w:r w:rsidRPr="00A11C00">
        <w:rPr>
          <w:rFonts w:ascii="Arial" w:hAnsi="Arial" w:cs="Arial"/>
        </w:rPr>
        <w:t>The phonological loop as a language learning device. </w:t>
      </w:r>
      <w:r w:rsidRPr="00A11C00">
        <w:rPr>
          <w:rFonts w:ascii="Arial" w:hAnsi="Arial" w:cs="Arial"/>
          <w:i/>
          <w:iCs/>
        </w:rPr>
        <w:t>Exploring working memory</w:t>
      </w:r>
      <w:r w:rsidRPr="00A11C00">
        <w:rPr>
          <w:rFonts w:ascii="Arial" w:hAnsi="Arial" w:cs="Arial"/>
        </w:rPr>
        <w:t>, 164-198.</w:t>
      </w:r>
      <w:r>
        <w:rPr>
          <w:rFonts w:ascii="Arial" w:hAnsi="Arial" w:cs="Arial"/>
        </w:rPr>
        <w:t xml:space="preserve"> </w:t>
      </w:r>
      <w:hyperlink r:id="rId16" w:history="1">
        <w:r w:rsidRPr="00AB13BA">
          <w:rPr>
            <w:rStyle w:val="Hyperlink"/>
            <w:rFonts w:ascii="Arial" w:hAnsi="Arial" w:cs="Arial"/>
          </w:rPr>
          <w:t>https://doi.org/10.1037/0033-295X.105.1.158?urlappend=%3Futm_source%3Dresearchgate.net%26utm_medium%3Darticle</w:t>
        </w:r>
      </w:hyperlink>
    </w:p>
    <w:p w14:paraId="68DAD947" w14:textId="77777777" w:rsidR="001B1CC2" w:rsidRDefault="001B1CC2" w:rsidP="00985C5F">
      <w:pPr>
        <w:spacing w:line="480" w:lineRule="auto"/>
        <w:ind w:left="720" w:hanging="720"/>
        <w:rPr>
          <w:rFonts w:ascii="Arial" w:hAnsi="Arial" w:cs="Arial"/>
        </w:rPr>
      </w:pPr>
      <w:proofErr w:type="spellStart"/>
      <w:r w:rsidRPr="00040038">
        <w:rPr>
          <w:rFonts w:ascii="Arial" w:hAnsi="Arial" w:cs="Arial"/>
        </w:rPr>
        <w:t>Cavdaroglu</w:t>
      </w:r>
      <w:proofErr w:type="spellEnd"/>
      <w:r w:rsidRPr="00040038">
        <w:rPr>
          <w:rFonts w:ascii="Arial" w:hAnsi="Arial" w:cs="Arial"/>
        </w:rPr>
        <w:t>, S., &amp; Knops, A. (2016). Mental subtraction and multiplication recruit both phonological and visuospatial resources: Evidence from a symmetric dual-task design. </w:t>
      </w:r>
      <w:r w:rsidRPr="00040038">
        <w:rPr>
          <w:rFonts w:ascii="Arial" w:hAnsi="Arial" w:cs="Arial"/>
          <w:i/>
          <w:iCs/>
        </w:rPr>
        <w:t>Psychological Research</w:t>
      </w:r>
      <w:r w:rsidRPr="00040038">
        <w:rPr>
          <w:rFonts w:ascii="Arial" w:hAnsi="Arial" w:cs="Arial"/>
        </w:rPr>
        <w:t>, </w:t>
      </w:r>
      <w:r w:rsidRPr="00040038">
        <w:rPr>
          <w:rFonts w:ascii="Arial" w:hAnsi="Arial" w:cs="Arial"/>
          <w:i/>
          <w:iCs/>
        </w:rPr>
        <w:t>80</w:t>
      </w:r>
      <w:r w:rsidRPr="00040038">
        <w:rPr>
          <w:rFonts w:ascii="Arial" w:hAnsi="Arial" w:cs="Arial"/>
        </w:rPr>
        <w:t>(4), 608-624.</w:t>
      </w:r>
      <w:r>
        <w:rPr>
          <w:rFonts w:ascii="Arial" w:hAnsi="Arial" w:cs="Arial"/>
        </w:rPr>
        <w:t xml:space="preserve"> </w:t>
      </w:r>
      <w:hyperlink r:id="rId17" w:history="1">
        <w:r w:rsidRPr="00BF3BD8">
          <w:rPr>
            <w:rStyle w:val="Hyperlink"/>
            <w:rFonts w:ascii="Arial" w:hAnsi="Arial" w:cs="Arial"/>
          </w:rPr>
          <w:t>https://doi.org/10.1007/s00426-015-0667-8</w:t>
        </w:r>
      </w:hyperlink>
      <w:r>
        <w:rPr>
          <w:rFonts w:ascii="Arial" w:hAnsi="Arial" w:cs="Arial"/>
        </w:rPr>
        <w:t xml:space="preserve"> </w:t>
      </w:r>
    </w:p>
    <w:p w14:paraId="2ECE75ED" w14:textId="77777777" w:rsidR="001B1CC2" w:rsidRDefault="001B1CC2" w:rsidP="00985C5F">
      <w:pPr>
        <w:spacing w:line="480" w:lineRule="auto"/>
        <w:ind w:left="720" w:hanging="720"/>
        <w:rPr>
          <w:rFonts w:ascii="Arial" w:hAnsi="Arial" w:cs="Arial"/>
          <w:lang w:val="en-GB"/>
        </w:rPr>
      </w:pPr>
      <w:r w:rsidRPr="00B777EA">
        <w:rPr>
          <w:rFonts w:ascii="Arial" w:hAnsi="Arial" w:cs="Arial"/>
        </w:rPr>
        <w:t>Chen, E. H., &amp; Bailey, D. H. (2021). Dual-task studies of working memory and arithmetic performance: A meta-analysis. </w:t>
      </w:r>
      <w:r w:rsidRPr="00B777EA">
        <w:rPr>
          <w:rFonts w:ascii="Arial" w:hAnsi="Arial" w:cs="Arial"/>
          <w:i/>
          <w:iCs/>
        </w:rPr>
        <w:t>Journal of Experimental Psychology: Learning, Memory, and Cognition, 47</w:t>
      </w:r>
      <w:r w:rsidRPr="00B777EA">
        <w:rPr>
          <w:rFonts w:ascii="Arial" w:hAnsi="Arial" w:cs="Arial"/>
        </w:rPr>
        <w:t>(2), 220–233. </w:t>
      </w:r>
      <w:hyperlink r:id="rId18" w:tgtFrame="_blank" w:history="1">
        <w:r w:rsidRPr="00B777EA">
          <w:rPr>
            <w:rStyle w:val="Hyperlink"/>
            <w:rFonts w:ascii="Arial" w:hAnsi="Arial" w:cs="Arial"/>
          </w:rPr>
          <w:t>https://doi.org/10.1037/xlm0000822</w:t>
        </w:r>
      </w:hyperlink>
    </w:p>
    <w:p w14:paraId="370A675E" w14:textId="38231F04" w:rsidR="001B1CC2" w:rsidRDefault="001B1CC2" w:rsidP="00985C5F">
      <w:pPr>
        <w:spacing w:line="480" w:lineRule="auto"/>
        <w:ind w:left="720" w:hanging="720"/>
        <w:rPr>
          <w:rFonts w:ascii="Arial" w:hAnsi="Arial" w:cs="Arial"/>
        </w:rPr>
      </w:pPr>
      <w:r w:rsidRPr="000A2AC6">
        <w:rPr>
          <w:rFonts w:ascii="Arial" w:hAnsi="Arial" w:cs="Arial"/>
        </w:rPr>
        <w:lastRenderedPageBreak/>
        <w:t>Cornoldi, C., &amp; Vecchi, T. (2004). </w:t>
      </w:r>
      <w:r w:rsidRPr="000A2AC6">
        <w:rPr>
          <w:rFonts w:ascii="Arial" w:hAnsi="Arial" w:cs="Arial"/>
          <w:i/>
          <w:iCs/>
        </w:rPr>
        <w:t>Visuo-spatial working memory and individual differences</w:t>
      </w:r>
      <w:r w:rsidRPr="000A2AC6">
        <w:rPr>
          <w:rFonts w:ascii="Arial" w:hAnsi="Arial" w:cs="Arial"/>
        </w:rPr>
        <w:t>. Psychology Press.</w:t>
      </w:r>
    </w:p>
    <w:p w14:paraId="6E4FE8D5" w14:textId="77777777" w:rsidR="001C2D93" w:rsidRDefault="001C2D93" w:rsidP="00985C5F">
      <w:pPr>
        <w:spacing w:line="480" w:lineRule="auto"/>
        <w:ind w:left="720" w:hanging="720"/>
        <w:rPr>
          <w:rFonts w:ascii="Arial" w:hAnsi="Arial" w:cs="Arial"/>
        </w:rPr>
      </w:pPr>
      <w:r w:rsidRPr="00532F03">
        <w:rPr>
          <w:rFonts w:ascii="Arial" w:hAnsi="Arial" w:cs="Arial"/>
        </w:rPr>
        <w:t xml:space="preserve">Cowan, N. (2008). What are the differences between long-term, short-term, and working </w:t>
      </w:r>
      <w:proofErr w:type="gramStart"/>
      <w:r w:rsidRPr="00532F03">
        <w:rPr>
          <w:rFonts w:ascii="Arial" w:hAnsi="Arial" w:cs="Arial"/>
        </w:rPr>
        <w:t>memory?.</w:t>
      </w:r>
      <w:proofErr w:type="gramEnd"/>
      <w:r w:rsidRPr="00532F03">
        <w:rPr>
          <w:rFonts w:ascii="Arial" w:hAnsi="Arial" w:cs="Arial"/>
        </w:rPr>
        <w:t xml:space="preserve"> </w:t>
      </w:r>
      <w:r w:rsidRPr="00981E32">
        <w:rPr>
          <w:rFonts w:ascii="Arial" w:hAnsi="Arial" w:cs="Arial"/>
          <w:i/>
          <w:iCs/>
        </w:rPr>
        <w:t>Progress in brain research</w:t>
      </w:r>
      <w:r w:rsidRPr="00532F03">
        <w:rPr>
          <w:rFonts w:ascii="Arial" w:hAnsi="Arial" w:cs="Arial"/>
        </w:rPr>
        <w:t>, 169, 323-338.</w:t>
      </w:r>
      <w:r>
        <w:rPr>
          <w:rFonts w:ascii="Arial" w:hAnsi="Arial" w:cs="Arial"/>
        </w:rPr>
        <w:t xml:space="preserve"> </w:t>
      </w:r>
      <w:hyperlink r:id="rId19" w:history="1">
        <w:r w:rsidRPr="00AB13BA">
          <w:rPr>
            <w:rStyle w:val="Hyperlink"/>
            <w:rFonts w:ascii="Arial" w:hAnsi="Arial" w:cs="Arial"/>
          </w:rPr>
          <w:t>https://doi.org/10.1016/S0079-6123(07)00020-9</w:t>
        </w:r>
      </w:hyperlink>
      <w:r>
        <w:rPr>
          <w:rFonts w:ascii="Arial" w:hAnsi="Arial" w:cs="Arial"/>
        </w:rPr>
        <w:t xml:space="preserve"> </w:t>
      </w:r>
    </w:p>
    <w:p w14:paraId="46DC5FCC" w14:textId="77777777" w:rsidR="00F8469C" w:rsidRDefault="00F8469C" w:rsidP="00985C5F">
      <w:pPr>
        <w:spacing w:line="480" w:lineRule="auto"/>
        <w:ind w:left="720" w:hanging="720"/>
        <w:rPr>
          <w:rFonts w:ascii="Arial" w:hAnsi="Arial" w:cs="Arial"/>
        </w:rPr>
      </w:pPr>
      <w:r w:rsidRPr="00880FC9">
        <w:rPr>
          <w:rFonts w:ascii="Arial" w:hAnsi="Arial" w:cs="Arial"/>
        </w:rPr>
        <w:t xml:space="preserve">Davey, S. L., Lee, B. J., Robbins, T., </w:t>
      </w:r>
      <w:proofErr w:type="spellStart"/>
      <w:r w:rsidRPr="00880FC9">
        <w:rPr>
          <w:rFonts w:ascii="Arial" w:hAnsi="Arial" w:cs="Arial"/>
        </w:rPr>
        <w:t>Randeva</w:t>
      </w:r>
      <w:proofErr w:type="spellEnd"/>
      <w:r w:rsidRPr="00880FC9">
        <w:rPr>
          <w:rFonts w:ascii="Arial" w:hAnsi="Arial" w:cs="Arial"/>
        </w:rPr>
        <w:t>, H., &amp; Thake, C. D. (2021). Heat stress and PPE during COVID-19: impact on healthcare workers' performance, safety and well-being in NHS settings. </w:t>
      </w:r>
      <w:r w:rsidRPr="00880FC9">
        <w:rPr>
          <w:rFonts w:ascii="Arial" w:hAnsi="Arial" w:cs="Arial"/>
          <w:i/>
          <w:iCs/>
        </w:rPr>
        <w:t>Journal of hospital infection</w:t>
      </w:r>
      <w:r w:rsidRPr="00880FC9">
        <w:rPr>
          <w:rFonts w:ascii="Arial" w:hAnsi="Arial" w:cs="Arial"/>
        </w:rPr>
        <w:t>, </w:t>
      </w:r>
      <w:r w:rsidRPr="00880FC9">
        <w:rPr>
          <w:rFonts w:ascii="Arial" w:hAnsi="Arial" w:cs="Arial"/>
          <w:i/>
          <w:iCs/>
        </w:rPr>
        <w:t>108</w:t>
      </w:r>
      <w:r w:rsidRPr="00880FC9">
        <w:rPr>
          <w:rFonts w:ascii="Arial" w:hAnsi="Arial" w:cs="Arial"/>
        </w:rPr>
        <w:t>, 185-188.</w:t>
      </w:r>
      <w:r>
        <w:rPr>
          <w:rFonts w:ascii="Arial" w:hAnsi="Arial" w:cs="Arial"/>
        </w:rPr>
        <w:t xml:space="preserve"> </w:t>
      </w:r>
      <w:hyperlink r:id="rId20" w:history="1">
        <w:r w:rsidRPr="00BF3BD8">
          <w:rPr>
            <w:rStyle w:val="Hyperlink"/>
            <w:rFonts w:ascii="Arial" w:hAnsi="Arial" w:cs="Arial"/>
          </w:rPr>
          <w:t>https://doi.org/10.1016/j.jhin.2020.11.027</w:t>
        </w:r>
      </w:hyperlink>
      <w:r>
        <w:rPr>
          <w:rFonts w:ascii="Arial" w:hAnsi="Arial" w:cs="Arial"/>
        </w:rPr>
        <w:t xml:space="preserve"> </w:t>
      </w:r>
    </w:p>
    <w:p w14:paraId="24FBBDEA" w14:textId="77777777" w:rsidR="00F8469C" w:rsidRDefault="00F8469C" w:rsidP="00985C5F">
      <w:pPr>
        <w:spacing w:line="480" w:lineRule="auto"/>
        <w:ind w:left="720" w:hanging="720"/>
        <w:rPr>
          <w:rFonts w:ascii="Arial" w:hAnsi="Arial" w:cs="Arial"/>
        </w:rPr>
      </w:pPr>
      <w:r w:rsidRPr="0023447E">
        <w:rPr>
          <w:rFonts w:ascii="Arial" w:hAnsi="Arial" w:cs="Arial"/>
        </w:rPr>
        <w:t xml:space="preserve">Erasmus, V., Daha, T. J., Brug, H., </w:t>
      </w:r>
      <w:proofErr w:type="spellStart"/>
      <w:r w:rsidRPr="0023447E">
        <w:rPr>
          <w:rFonts w:ascii="Arial" w:hAnsi="Arial" w:cs="Arial"/>
        </w:rPr>
        <w:t>Richardus</w:t>
      </w:r>
      <w:proofErr w:type="spellEnd"/>
      <w:r w:rsidRPr="0023447E">
        <w:rPr>
          <w:rFonts w:ascii="Arial" w:hAnsi="Arial" w:cs="Arial"/>
        </w:rPr>
        <w:t xml:space="preserve">, J. H., Behrendt, M. D., Vos, M. C., &amp; Van Beeck, E. F. (2010). </w:t>
      </w:r>
      <w:r w:rsidRPr="008979C8">
        <w:rPr>
          <w:rFonts w:ascii="Arial" w:hAnsi="Arial" w:cs="Arial"/>
        </w:rPr>
        <w:t>Systematic review of studies on compliance with hand hygiene guidelines in hospital care. </w:t>
      </w:r>
      <w:r w:rsidRPr="008979C8">
        <w:rPr>
          <w:rFonts w:ascii="Arial" w:hAnsi="Arial" w:cs="Arial"/>
          <w:i/>
          <w:iCs/>
        </w:rPr>
        <w:t>Infection Control &amp; Hospital Epidemiology</w:t>
      </w:r>
      <w:r w:rsidRPr="008979C8">
        <w:rPr>
          <w:rFonts w:ascii="Arial" w:hAnsi="Arial" w:cs="Arial"/>
        </w:rPr>
        <w:t>, </w:t>
      </w:r>
      <w:r w:rsidRPr="008979C8">
        <w:rPr>
          <w:rFonts w:ascii="Arial" w:hAnsi="Arial" w:cs="Arial"/>
          <w:i/>
          <w:iCs/>
        </w:rPr>
        <w:t>31</w:t>
      </w:r>
      <w:r w:rsidRPr="008979C8">
        <w:rPr>
          <w:rFonts w:ascii="Arial" w:hAnsi="Arial" w:cs="Arial"/>
        </w:rPr>
        <w:t>(3), 283-294.</w:t>
      </w:r>
      <w:r>
        <w:rPr>
          <w:rFonts w:ascii="Arial" w:hAnsi="Arial" w:cs="Arial"/>
        </w:rPr>
        <w:t xml:space="preserve"> </w:t>
      </w:r>
      <w:hyperlink r:id="rId21" w:history="1">
        <w:r w:rsidRPr="00BF3BD8">
          <w:rPr>
            <w:rStyle w:val="Hyperlink"/>
            <w:rFonts w:ascii="Arial" w:hAnsi="Arial" w:cs="Arial"/>
          </w:rPr>
          <w:t>https://doi.org/10.1086/650451</w:t>
        </w:r>
      </w:hyperlink>
      <w:r>
        <w:rPr>
          <w:rFonts w:ascii="Arial" w:hAnsi="Arial" w:cs="Arial"/>
        </w:rPr>
        <w:t xml:space="preserve"> </w:t>
      </w:r>
    </w:p>
    <w:p w14:paraId="08C68CD8" w14:textId="4C8AD40B" w:rsidR="00995041" w:rsidRPr="007C6BED" w:rsidRDefault="00995041" w:rsidP="00985C5F">
      <w:pPr>
        <w:spacing w:line="480" w:lineRule="auto"/>
        <w:ind w:left="720" w:hanging="720"/>
        <w:rPr>
          <w:rFonts w:ascii="Arial" w:hAnsi="Arial" w:cs="Arial"/>
          <w:lang w:val="en-GB"/>
        </w:rPr>
      </w:pPr>
      <w:r w:rsidRPr="007C6BED">
        <w:rPr>
          <w:rFonts w:ascii="Arial" w:hAnsi="Arial" w:cs="Arial"/>
          <w:lang w:val="en-GB"/>
        </w:rPr>
        <w:t xml:space="preserve">Ford, E. W., Boyer, B. T., </w:t>
      </w:r>
      <w:proofErr w:type="spellStart"/>
      <w:r w:rsidRPr="007C6BED">
        <w:rPr>
          <w:rFonts w:ascii="Arial" w:hAnsi="Arial" w:cs="Arial"/>
          <w:lang w:val="en-GB"/>
        </w:rPr>
        <w:t>Menachemi</w:t>
      </w:r>
      <w:proofErr w:type="spellEnd"/>
      <w:r w:rsidRPr="007C6BED">
        <w:rPr>
          <w:rFonts w:ascii="Arial" w:hAnsi="Arial" w:cs="Arial"/>
          <w:lang w:val="en-GB"/>
        </w:rPr>
        <w:t xml:space="preserve">, N., &amp; Huerta, T. R. (2014). </w:t>
      </w:r>
      <w:r w:rsidRPr="00130E71">
        <w:rPr>
          <w:rFonts w:ascii="Arial" w:hAnsi="Arial" w:cs="Arial"/>
        </w:rPr>
        <w:t>Increasing hand washing compliance with a simple visual cue. </w:t>
      </w:r>
      <w:r w:rsidRPr="00130E71">
        <w:rPr>
          <w:rFonts w:ascii="Arial" w:hAnsi="Arial" w:cs="Arial"/>
          <w:i/>
          <w:iCs/>
        </w:rPr>
        <w:t>American journal of public health</w:t>
      </w:r>
      <w:r w:rsidRPr="00130E71">
        <w:rPr>
          <w:rFonts w:ascii="Arial" w:hAnsi="Arial" w:cs="Arial"/>
        </w:rPr>
        <w:t>, </w:t>
      </w:r>
      <w:r w:rsidRPr="00130E71">
        <w:rPr>
          <w:rFonts w:ascii="Arial" w:hAnsi="Arial" w:cs="Arial"/>
          <w:i/>
          <w:iCs/>
        </w:rPr>
        <w:t>104</w:t>
      </w:r>
      <w:r w:rsidRPr="00130E71">
        <w:rPr>
          <w:rFonts w:ascii="Arial" w:hAnsi="Arial" w:cs="Arial"/>
        </w:rPr>
        <w:t>(10), 1851-1856.</w:t>
      </w:r>
      <w:r>
        <w:rPr>
          <w:rFonts w:ascii="Arial" w:hAnsi="Arial" w:cs="Arial"/>
        </w:rPr>
        <w:t xml:space="preserve"> </w:t>
      </w:r>
      <w:hyperlink r:id="rId22" w:history="1">
        <w:r w:rsidRPr="007C6BED">
          <w:rPr>
            <w:rStyle w:val="Hyperlink"/>
            <w:rFonts w:ascii="Arial" w:hAnsi="Arial" w:cs="Arial"/>
            <w:lang w:val="en-GB"/>
          </w:rPr>
          <w:t>https://doi.org/10.2105/AJPH.2013.301477</w:t>
        </w:r>
      </w:hyperlink>
      <w:r w:rsidRPr="007C6BED">
        <w:rPr>
          <w:rFonts w:ascii="Arial" w:hAnsi="Arial" w:cs="Arial"/>
          <w:lang w:val="en-GB"/>
        </w:rPr>
        <w:t xml:space="preserve"> </w:t>
      </w:r>
    </w:p>
    <w:p w14:paraId="0E683522" w14:textId="397841C1" w:rsidR="00F8469C" w:rsidRDefault="00995041" w:rsidP="00985C5F">
      <w:pPr>
        <w:spacing w:line="480" w:lineRule="auto"/>
        <w:ind w:left="720" w:hanging="720"/>
      </w:pPr>
      <w:r w:rsidRPr="00657BDA">
        <w:rPr>
          <w:rFonts w:ascii="Arial" w:hAnsi="Arial" w:cs="Arial"/>
          <w:lang w:val="en-GB"/>
        </w:rPr>
        <w:t xml:space="preserve">Gathercole, S. (2008). </w:t>
      </w:r>
      <w:r w:rsidRPr="002C71B3">
        <w:rPr>
          <w:rFonts w:ascii="Arial" w:hAnsi="Arial" w:cs="Arial"/>
          <w:lang w:val="en-GB"/>
        </w:rPr>
        <w:t>2.04 – Working Memory</w:t>
      </w:r>
      <w:r>
        <w:rPr>
          <w:rFonts w:ascii="Arial" w:hAnsi="Arial" w:cs="Arial"/>
          <w:i/>
          <w:iCs/>
          <w:lang w:val="en-GB"/>
        </w:rPr>
        <w:t xml:space="preserve">. </w:t>
      </w:r>
      <w:r w:rsidRPr="00657BDA">
        <w:rPr>
          <w:rFonts w:ascii="Arial" w:hAnsi="Arial" w:cs="Arial"/>
          <w:lang w:val="en-GB"/>
        </w:rPr>
        <w:t>Learning and Memory: A Comprehensive Referenc</w:t>
      </w:r>
      <w:r>
        <w:rPr>
          <w:rFonts w:ascii="Arial" w:hAnsi="Arial" w:cs="Arial"/>
          <w:lang w:val="en-GB"/>
        </w:rPr>
        <w:t>e, 2, 33-51</w:t>
      </w:r>
      <w:r w:rsidRPr="00657BDA">
        <w:rPr>
          <w:rFonts w:ascii="Arial" w:hAnsi="Arial" w:cs="Arial"/>
          <w:lang w:val="en-GB"/>
        </w:rPr>
        <w:t xml:space="preserve">. </w:t>
      </w:r>
      <w:hyperlink r:id="rId23" w:history="1">
        <w:r w:rsidRPr="00657BDA">
          <w:rPr>
            <w:rStyle w:val="Hyperlink"/>
            <w:rFonts w:ascii="Arial" w:hAnsi="Arial" w:cs="Arial"/>
            <w:lang w:val="en-GB"/>
          </w:rPr>
          <w:t>https://www.sciencedirect.com/topics/psychology/visuospatial-sketchpad</w:t>
        </w:r>
      </w:hyperlink>
    </w:p>
    <w:p w14:paraId="29E4FA6B" w14:textId="77777777" w:rsidR="0016563A" w:rsidRDefault="0016563A" w:rsidP="00985C5F">
      <w:pPr>
        <w:spacing w:line="480" w:lineRule="auto"/>
        <w:ind w:left="720" w:hanging="720"/>
        <w:rPr>
          <w:rFonts w:ascii="Arial" w:hAnsi="Arial" w:cs="Arial"/>
        </w:rPr>
      </w:pPr>
      <w:r w:rsidRPr="00B3702E">
        <w:rPr>
          <w:rFonts w:ascii="Arial" w:hAnsi="Arial" w:cs="Arial"/>
        </w:rPr>
        <w:t>He, Q., Han, A. T., Churaman, T. A., &amp; Brown, T. I. (2021). The role of working memory capacity in spatial learning depends on spatial information integration difficulty in the environment. </w:t>
      </w:r>
      <w:r w:rsidRPr="00B3702E">
        <w:rPr>
          <w:rFonts w:ascii="Arial" w:hAnsi="Arial" w:cs="Arial"/>
          <w:i/>
          <w:iCs/>
        </w:rPr>
        <w:t>Journal of Experimental Psychology: General, 150</w:t>
      </w:r>
      <w:r w:rsidRPr="00B3702E">
        <w:rPr>
          <w:rFonts w:ascii="Arial" w:hAnsi="Arial" w:cs="Arial"/>
        </w:rPr>
        <w:t>(4), 666–685. </w:t>
      </w:r>
      <w:hyperlink r:id="rId24" w:tgtFrame="_blank" w:history="1">
        <w:r w:rsidRPr="00B3702E">
          <w:rPr>
            <w:rStyle w:val="Hyperlink"/>
            <w:rFonts w:ascii="Arial" w:hAnsi="Arial" w:cs="Arial"/>
          </w:rPr>
          <w:t>https://doi.org/10.1037/xge0000972</w:t>
        </w:r>
      </w:hyperlink>
    </w:p>
    <w:p w14:paraId="571F75E8" w14:textId="59DDA2D8" w:rsidR="00995041" w:rsidRPr="0016563A" w:rsidRDefault="0016563A" w:rsidP="00985C5F">
      <w:pPr>
        <w:spacing w:line="480" w:lineRule="auto"/>
        <w:ind w:left="720" w:hanging="720"/>
        <w:rPr>
          <w:rFonts w:ascii="Arial" w:hAnsi="Arial" w:cs="Arial"/>
        </w:rPr>
      </w:pPr>
      <w:r w:rsidRPr="000F0FF2">
        <w:rPr>
          <w:rFonts w:ascii="Arial" w:hAnsi="Arial" w:cs="Arial"/>
        </w:rPr>
        <w:t xml:space="preserve">Hester, R., &amp; </w:t>
      </w:r>
      <w:proofErr w:type="spellStart"/>
      <w:r w:rsidRPr="000F0FF2">
        <w:rPr>
          <w:rFonts w:ascii="Arial" w:hAnsi="Arial" w:cs="Arial"/>
        </w:rPr>
        <w:t>Garavan</w:t>
      </w:r>
      <w:proofErr w:type="spellEnd"/>
      <w:r w:rsidRPr="000F0FF2">
        <w:rPr>
          <w:rFonts w:ascii="Arial" w:hAnsi="Arial" w:cs="Arial"/>
        </w:rPr>
        <w:t>, H. (2005). Working memory and executive function: The influence of content and load on the control of attention. </w:t>
      </w:r>
      <w:r w:rsidRPr="000F0FF2">
        <w:rPr>
          <w:rFonts w:ascii="Arial" w:hAnsi="Arial" w:cs="Arial"/>
          <w:i/>
          <w:iCs/>
        </w:rPr>
        <w:t>Memory &amp; cognition</w:t>
      </w:r>
      <w:r w:rsidRPr="000F0FF2">
        <w:rPr>
          <w:rFonts w:ascii="Arial" w:hAnsi="Arial" w:cs="Arial"/>
        </w:rPr>
        <w:t>, </w:t>
      </w:r>
      <w:r w:rsidRPr="000F0FF2">
        <w:rPr>
          <w:rFonts w:ascii="Arial" w:hAnsi="Arial" w:cs="Arial"/>
          <w:i/>
          <w:iCs/>
        </w:rPr>
        <w:t>33</w:t>
      </w:r>
      <w:r w:rsidRPr="000F0FF2">
        <w:rPr>
          <w:rFonts w:ascii="Arial" w:hAnsi="Arial" w:cs="Arial"/>
        </w:rPr>
        <w:t>(2), 221-233.</w:t>
      </w:r>
      <w:r>
        <w:rPr>
          <w:rFonts w:ascii="Arial" w:hAnsi="Arial" w:cs="Arial"/>
        </w:rPr>
        <w:t xml:space="preserve"> </w:t>
      </w:r>
      <w:hyperlink r:id="rId25" w:history="1">
        <w:r w:rsidRPr="00BF3BD8">
          <w:rPr>
            <w:rStyle w:val="Hyperlink"/>
            <w:rFonts w:ascii="Arial" w:hAnsi="Arial" w:cs="Arial"/>
          </w:rPr>
          <w:t>https://doi.org/10.3758/BF03195311</w:t>
        </w:r>
      </w:hyperlink>
      <w:r>
        <w:rPr>
          <w:rFonts w:ascii="Arial" w:hAnsi="Arial" w:cs="Arial"/>
        </w:rPr>
        <w:t xml:space="preserve"> </w:t>
      </w:r>
    </w:p>
    <w:p w14:paraId="0AA41CBC" w14:textId="3669A83E" w:rsidR="001C2D93" w:rsidRPr="003252FA" w:rsidRDefault="001C2D93" w:rsidP="00985C5F">
      <w:pPr>
        <w:spacing w:line="480" w:lineRule="auto"/>
        <w:ind w:left="720" w:hanging="720"/>
        <w:rPr>
          <w:rFonts w:ascii="Arial" w:hAnsi="Arial" w:cs="Arial"/>
          <w:lang w:val="en-GB"/>
        </w:rPr>
      </w:pPr>
      <w:r w:rsidRPr="00461F57">
        <w:rPr>
          <w:rFonts w:ascii="Arial" w:hAnsi="Arial" w:cs="Arial"/>
        </w:rPr>
        <w:t xml:space="preserve">Hitch, G. J., Allen, R. J., &amp; Baddeley, A. D. (2025). The multicomponent model of working memory </w:t>
      </w:r>
      <w:proofErr w:type="gramStart"/>
      <w:r w:rsidRPr="00461F57">
        <w:rPr>
          <w:rFonts w:ascii="Arial" w:hAnsi="Arial" w:cs="Arial"/>
        </w:rPr>
        <w:t>fifty</w:t>
      </w:r>
      <w:proofErr w:type="gramEnd"/>
      <w:r w:rsidRPr="00461F57">
        <w:rPr>
          <w:rFonts w:ascii="Arial" w:hAnsi="Arial" w:cs="Arial"/>
        </w:rPr>
        <w:t xml:space="preserve"> years on. </w:t>
      </w:r>
      <w:r w:rsidRPr="00461F57">
        <w:rPr>
          <w:rFonts w:ascii="Arial" w:hAnsi="Arial" w:cs="Arial"/>
          <w:i/>
          <w:iCs/>
        </w:rPr>
        <w:t>Quarterly Journal of Experimental Psychology</w:t>
      </w:r>
      <w:r w:rsidRPr="00461F57">
        <w:rPr>
          <w:rFonts w:ascii="Arial" w:hAnsi="Arial" w:cs="Arial"/>
        </w:rPr>
        <w:t>, </w:t>
      </w:r>
      <w:r w:rsidRPr="00461F57">
        <w:rPr>
          <w:rFonts w:ascii="Arial" w:hAnsi="Arial" w:cs="Arial"/>
          <w:i/>
          <w:iCs/>
        </w:rPr>
        <w:t>78</w:t>
      </w:r>
      <w:r w:rsidRPr="00461F57">
        <w:rPr>
          <w:rFonts w:ascii="Arial" w:hAnsi="Arial" w:cs="Arial"/>
        </w:rPr>
        <w:t>(2), 222-239.</w:t>
      </w:r>
      <w:r>
        <w:rPr>
          <w:rFonts w:ascii="Arial" w:hAnsi="Arial" w:cs="Arial"/>
        </w:rPr>
        <w:t xml:space="preserve"> </w:t>
      </w:r>
      <w:hyperlink r:id="rId26" w:history="1">
        <w:r w:rsidRPr="003252FA">
          <w:rPr>
            <w:rStyle w:val="Hyperlink"/>
            <w:rFonts w:ascii="Arial" w:hAnsi="Arial" w:cs="Arial"/>
            <w:lang w:val="en-GB"/>
          </w:rPr>
          <w:t>https://doi.org/10.1177/17470218241290909</w:t>
        </w:r>
      </w:hyperlink>
      <w:r w:rsidRPr="003252FA">
        <w:rPr>
          <w:rFonts w:ascii="Arial" w:hAnsi="Arial" w:cs="Arial"/>
          <w:lang w:val="en-GB"/>
        </w:rPr>
        <w:t xml:space="preserve"> </w:t>
      </w:r>
    </w:p>
    <w:p w14:paraId="41962E4A" w14:textId="16F99912" w:rsidR="0016563A" w:rsidRDefault="0016563A" w:rsidP="00985C5F">
      <w:pPr>
        <w:spacing w:line="480" w:lineRule="auto"/>
        <w:ind w:left="720" w:hanging="720"/>
        <w:rPr>
          <w:rFonts w:ascii="Arial" w:hAnsi="Arial" w:cs="Arial"/>
          <w:lang w:val="en-GB"/>
        </w:rPr>
      </w:pPr>
      <w:r w:rsidRPr="007C6BED">
        <w:rPr>
          <w:rFonts w:ascii="Arial" w:hAnsi="Arial" w:cs="Arial"/>
        </w:rPr>
        <w:lastRenderedPageBreak/>
        <w:t xml:space="preserve">Iversen, A. M., Hansen, M. B., Alsner, J., Kristensen, B., &amp; Ellermann-Eriksen, S. (2023). </w:t>
      </w:r>
      <w:r w:rsidRPr="000B7533">
        <w:rPr>
          <w:rFonts w:ascii="Arial" w:hAnsi="Arial" w:cs="Arial"/>
        </w:rPr>
        <w:t>Effects of light-guided nudges on health care workers' hand hygiene behavior. </w:t>
      </w:r>
      <w:r w:rsidRPr="000B7533">
        <w:rPr>
          <w:rFonts w:ascii="Arial" w:hAnsi="Arial" w:cs="Arial"/>
          <w:i/>
          <w:iCs/>
        </w:rPr>
        <w:t>American journal of infection control</w:t>
      </w:r>
      <w:r w:rsidRPr="000B7533">
        <w:rPr>
          <w:rFonts w:ascii="Arial" w:hAnsi="Arial" w:cs="Arial"/>
        </w:rPr>
        <w:t>, </w:t>
      </w:r>
      <w:r w:rsidRPr="000B7533">
        <w:rPr>
          <w:rFonts w:ascii="Arial" w:hAnsi="Arial" w:cs="Arial"/>
          <w:i/>
          <w:iCs/>
        </w:rPr>
        <w:t>51</w:t>
      </w:r>
      <w:r w:rsidRPr="000B7533">
        <w:rPr>
          <w:rFonts w:ascii="Arial" w:hAnsi="Arial" w:cs="Arial"/>
        </w:rPr>
        <w:t>(12), 1370-1376</w:t>
      </w:r>
      <w:r>
        <w:rPr>
          <w:rFonts w:ascii="Arial" w:hAnsi="Arial" w:cs="Arial"/>
        </w:rPr>
        <w:t xml:space="preserve">. </w:t>
      </w:r>
      <w:hyperlink r:id="rId27" w:history="1">
        <w:r w:rsidRPr="00BF3BD8">
          <w:rPr>
            <w:rStyle w:val="Hyperlink"/>
            <w:rFonts w:ascii="Arial" w:hAnsi="Arial" w:cs="Arial"/>
          </w:rPr>
          <w:t>https://doi.org/10.1016/j.ajic.2023.05.006</w:t>
        </w:r>
      </w:hyperlink>
    </w:p>
    <w:p w14:paraId="62572291" w14:textId="77777777" w:rsidR="00077222" w:rsidRDefault="00077222" w:rsidP="00985C5F">
      <w:pPr>
        <w:spacing w:line="480" w:lineRule="auto"/>
        <w:ind w:left="720" w:hanging="720"/>
        <w:rPr>
          <w:rFonts w:ascii="Arial" w:hAnsi="Arial" w:cs="Arial"/>
          <w:lang w:val="en-GB"/>
        </w:rPr>
      </w:pPr>
      <w:r w:rsidRPr="001B1CC2">
        <w:rPr>
          <w:rFonts w:ascii="Arial" w:hAnsi="Arial" w:cs="Arial"/>
          <w:lang w:val="de-DE"/>
        </w:rPr>
        <w:t xml:space="preserve">Klapp, S. T. &amp; </w:t>
      </w:r>
      <w:proofErr w:type="spellStart"/>
      <w:r w:rsidRPr="001B1CC2">
        <w:rPr>
          <w:rFonts w:ascii="Arial" w:hAnsi="Arial" w:cs="Arial"/>
          <w:lang w:val="de-DE"/>
        </w:rPr>
        <w:t>Netick</w:t>
      </w:r>
      <w:proofErr w:type="spellEnd"/>
      <w:r w:rsidRPr="001B1CC2">
        <w:rPr>
          <w:rFonts w:ascii="Arial" w:hAnsi="Arial" w:cs="Arial"/>
          <w:lang w:val="de-DE"/>
        </w:rPr>
        <w:t xml:space="preserve">, A. (1988). </w:t>
      </w:r>
      <w:r w:rsidRPr="006F4C96">
        <w:rPr>
          <w:rFonts w:ascii="Arial" w:hAnsi="Arial" w:cs="Arial"/>
          <w:lang w:val="en-GB"/>
        </w:rPr>
        <w:t>Multiple Resources for Processing and Storage in Short-Term Working Memory</w:t>
      </w:r>
      <w:r w:rsidRPr="00761F33">
        <w:rPr>
          <w:rFonts w:ascii="Arial" w:hAnsi="Arial" w:cs="Arial"/>
          <w:lang w:val="en-GB"/>
        </w:rPr>
        <w:t xml:space="preserve">. </w:t>
      </w:r>
      <w:r w:rsidRPr="007F3942">
        <w:rPr>
          <w:rFonts w:ascii="Arial" w:hAnsi="Arial" w:cs="Arial"/>
          <w:i/>
          <w:iCs/>
        </w:rPr>
        <w:t>Human Factors: The Journal of the Human Factors and Ergonomics Society</w:t>
      </w:r>
      <w:r w:rsidRPr="007F3942">
        <w:rPr>
          <w:rFonts w:ascii="Arial" w:hAnsi="Arial" w:cs="Arial"/>
        </w:rPr>
        <w:t>, </w:t>
      </w:r>
      <w:r w:rsidRPr="007F3942">
        <w:rPr>
          <w:rFonts w:ascii="Arial" w:hAnsi="Arial" w:cs="Arial"/>
          <w:i/>
          <w:iCs/>
        </w:rPr>
        <w:t>30</w:t>
      </w:r>
      <w:r w:rsidRPr="007F3942">
        <w:rPr>
          <w:rFonts w:ascii="Arial" w:hAnsi="Arial" w:cs="Arial"/>
        </w:rPr>
        <w:t>(5), 617-632.</w:t>
      </w:r>
      <w:r>
        <w:rPr>
          <w:rFonts w:ascii="Arial" w:hAnsi="Arial" w:cs="Arial"/>
        </w:rPr>
        <w:t xml:space="preserve"> </w:t>
      </w:r>
      <w:hyperlink r:id="rId28" w:history="1">
        <w:r w:rsidRPr="00761F33">
          <w:rPr>
            <w:rStyle w:val="Hyperlink"/>
            <w:rFonts w:ascii="Arial" w:hAnsi="Arial" w:cs="Arial"/>
            <w:lang w:val="en-GB"/>
          </w:rPr>
          <w:t>https://doi.org/10.1177/001872088803000506</w:t>
        </w:r>
      </w:hyperlink>
      <w:r w:rsidRPr="00761F33">
        <w:rPr>
          <w:rFonts w:ascii="Arial" w:hAnsi="Arial" w:cs="Arial"/>
          <w:lang w:val="en-GB"/>
        </w:rPr>
        <w:t xml:space="preserve"> </w:t>
      </w:r>
    </w:p>
    <w:p w14:paraId="765CFDB9" w14:textId="77777777" w:rsidR="00077222" w:rsidRDefault="00077222" w:rsidP="00985C5F">
      <w:pPr>
        <w:spacing w:line="480" w:lineRule="auto"/>
        <w:ind w:left="720" w:hanging="720"/>
        <w:rPr>
          <w:rFonts w:ascii="Arial" w:hAnsi="Arial" w:cs="Arial"/>
        </w:rPr>
      </w:pPr>
      <w:proofErr w:type="spellStart"/>
      <w:r w:rsidRPr="009E6837">
        <w:rPr>
          <w:rFonts w:ascii="Arial" w:hAnsi="Arial" w:cs="Arial"/>
        </w:rPr>
        <w:t>Kubde</w:t>
      </w:r>
      <w:proofErr w:type="spellEnd"/>
      <w:r w:rsidRPr="009E6837">
        <w:rPr>
          <w:rFonts w:ascii="Arial" w:hAnsi="Arial" w:cs="Arial"/>
        </w:rPr>
        <w:t xml:space="preserve">, D., Badge, A. K., </w:t>
      </w:r>
      <w:proofErr w:type="spellStart"/>
      <w:r w:rsidRPr="009E6837">
        <w:rPr>
          <w:rFonts w:ascii="Arial" w:hAnsi="Arial" w:cs="Arial"/>
        </w:rPr>
        <w:t>Ugemuge</w:t>
      </w:r>
      <w:proofErr w:type="spellEnd"/>
      <w:r w:rsidRPr="009E6837">
        <w:rPr>
          <w:rFonts w:ascii="Arial" w:hAnsi="Arial" w:cs="Arial"/>
        </w:rPr>
        <w:t>, S., Shahu, S., &amp; Badge, A. (2023). Importance of hospital infection control. </w:t>
      </w:r>
      <w:r w:rsidRPr="009E6837">
        <w:rPr>
          <w:rFonts w:ascii="Arial" w:hAnsi="Arial" w:cs="Arial"/>
          <w:i/>
          <w:iCs/>
        </w:rPr>
        <w:t>Cureus</w:t>
      </w:r>
      <w:r w:rsidRPr="009E6837">
        <w:rPr>
          <w:rFonts w:ascii="Arial" w:hAnsi="Arial" w:cs="Arial"/>
        </w:rPr>
        <w:t>, </w:t>
      </w:r>
      <w:r w:rsidRPr="009E6837">
        <w:rPr>
          <w:rFonts w:ascii="Arial" w:hAnsi="Arial" w:cs="Arial"/>
          <w:i/>
          <w:iCs/>
        </w:rPr>
        <w:t>15</w:t>
      </w:r>
      <w:r w:rsidRPr="009E6837">
        <w:rPr>
          <w:rFonts w:ascii="Arial" w:hAnsi="Arial" w:cs="Arial"/>
        </w:rPr>
        <w:t>(12).</w:t>
      </w:r>
      <w:r>
        <w:rPr>
          <w:rFonts w:ascii="Arial" w:hAnsi="Arial" w:cs="Arial"/>
        </w:rPr>
        <w:t xml:space="preserve"> </w:t>
      </w:r>
      <w:hyperlink r:id="rId29" w:history="1">
        <w:r w:rsidRPr="00BF3BD8">
          <w:rPr>
            <w:rStyle w:val="Hyperlink"/>
            <w:rFonts w:ascii="Arial" w:hAnsi="Arial" w:cs="Arial"/>
          </w:rPr>
          <w:t>https://doi.org/10.7759/cureus.50931</w:t>
        </w:r>
      </w:hyperlink>
      <w:r>
        <w:rPr>
          <w:rFonts w:ascii="Arial" w:hAnsi="Arial" w:cs="Arial"/>
        </w:rPr>
        <w:t xml:space="preserve">  </w:t>
      </w:r>
    </w:p>
    <w:p w14:paraId="18250CB2" w14:textId="77777777" w:rsidR="00077222" w:rsidRDefault="00077222" w:rsidP="00985C5F">
      <w:pPr>
        <w:spacing w:line="480" w:lineRule="auto"/>
        <w:ind w:left="720" w:hanging="720"/>
        <w:rPr>
          <w:rFonts w:ascii="Arial" w:hAnsi="Arial" w:cs="Arial"/>
          <w:lang w:val="en-GB"/>
        </w:rPr>
      </w:pPr>
      <w:r w:rsidRPr="001A44E7">
        <w:rPr>
          <w:rFonts w:ascii="Arial" w:hAnsi="Arial" w:cs="Arial"/>
          <w:lang w:val="en-GB"/>
        </w:rPr>
        <w:t>Law, R., &amp; Clow, A. (2020). Stress, the cortisol awakening response and cognitive function. </w:t>
      </w:r>
      <w:r w:rsidRPr="001A44E7">
        <w:rPr>
          <w:rFonts w:ascii="Arial" w:hAnsi="Arial" w:cs="Arial"/>
          <w:i/>
          <w:iCs/>
          <w:lang w:val="en-GB"/>
        </w:rPr>
        <w:t>International review of neurobiology</w:t>
      </w:r>
      <w:r w:rsidRPr="001A44E7">
        <w:rPr>
          <w:rFonts w:ascii="Arial" w:hAnsi="Arial" w:cs="Arial"/>
          <w:lang w:val="en-GB"/>
        </w:rPr>
        <w:t>, </w:t>
      </w:r>
      <w:r w:rsidRPr="001A44E7">
        <w:rPr>
          <w:rFonts w:ascii="Arial" w:hAnsi="Arial" w:cs="Arial"/>
          <w:i/>
          <w:iCs/>
          <w:lang w:val="en-GB"/>
        </w:rPr>
        <w:t>150</w:t>
      </w:r>
      <w:r w:rsidRPr="001A44E7">
        <w:rPr>
          <w:rFonts w:ascii="Arial" w:hAnsi="Arial" w:cs="Arial"/>
          <w:lang w:val="en-GB"/>
        </w:rPr>
        <w:t xml:space="preserve">, 187-217. </w:t>
      </w:r>
      <w:hyperlink r:id="rId30" w:history="1">
        <w:r w:rsidRPr="00BF3BD8">
          <w:rPr>
            <w:rStyle w:val="Hyperlink"/>
            <w:rFonts w:ascii="Arial" w:hAnsi="Arial" w:cs="Arial"/>
            <w:lang w:val="en-GB"/>
          </w:rPr>
          <w:t>https://doi.org/10.1016/bs.irn.2020.01.001</w:t>
        </w:r>
      </w:hyperlink>
      <w:r>
        <w:rPr>
          <w:rFonts w:ascii="Arial" w:hAnsi="Arial" w:cs="Arial"/>
          <w:lang w:val="en-GB"/>
        </w:rPr>
        <w:t xml:space="preserve"> </w:t>
      </w:r>
    </w:p>
    <w:p w14:paraId="520461FA" w14:textId="61F5DA0E" w:rsidR="00B522C0" w:rsidRPr="007C6BED" w:rsidRDefault="00B522C0" w:rsidP="00985C5F">
      <w:pPr>
        <w:spacing w:line="480" w:lineRule="auto"/>
        <w:ind w:left="720" w:hanging="720"/>
        <w:rPr>
          <w:rFonts w:ascii="Arial" w:hAnsi="Arial" w:cs="Arial"/>
          <w:lang w:val="en-GB"/>
        </w:rPr>
      </w:pPr>
      <w:proofErr w:type="spellStart"/>
      <w:r w:rsidRPr="00B522C0">
        <w:rPr>
          <w:rFonts w:ascii="Arial" w:hAnsi="Arial" w:cs="Arial"/>
          <w:lang w:val="en-GB"/>
        </w:rPr>
        <w:t>Mizobuchi</w:t>
      </w:r>
      <w:proofErr w:type="spellEnd"/>
      <w:r w:rsidRPr="00B522C0">
        <w:rPr>
          <w:rFonts w:ascii="Arial" w:hAnsi="Arial" w:cs="Arial"/>
          <w:lang w:val="en-GB"/>
        </w:rPr>
        <w:t xml:space="preserve">, S., Chignell, M., Suzuki, J., Koga, K., &amp; Nawa, K. (2012). </w:t>
      </w:r>
      <w:r w:rsidRPr="00955E2B">
        <w:rPr>
          <w:rFonts w:ascii="Arial" w:hAnsi="Arial" w:cs="Arial"/>
        </w:rPr>
        <w:t>The Impact of Central Executive Function Loadings on Driving-Related Performance. </w:t>
      </w:r>
      <w:r w:rsidRPr="007C6BED">
        <w:rPr>
          <w:rFonts w:ascii="Arial" w:hAnsi="Arial" w:cs="Arial"/>
          <w:i/>
          <w:iCs/>
          <w:lang w:val="en-GB"/>
        </w:rPr>
        <w:t>Adjun</w:t>
      </w:r>
      <w:r w:rsidR="001A5337" w:rsidRPr="007C6BED">
        <w:rPr>
          <w:rFonts w:ascii="Arial" w:hAnsi="Arial" w:cs="Arial"/>
          <w:i/>
          <w:iCs/>
          <w:lang w:val="en-GB"/>
        </w:rPr>
        <w:t>ct</w:t>
      </w:r>
      <w:r w:rsidRPr="007C6BED">
        <w:rPr>
          <w:rFonts w:ascii="Arial" w:hAnsi="Arial" w:cs="Arial"/>
          <w:i/>
          <w:iCs/>
          <w:lang w:val="en-GB"/>
        </w:rPr>
        <w:t xml:space="preserve"> Proc</w:t>
      </w:r>
      <w:r w:rsidR="003469B1" w:rsidRPr="007C6BED">
        <w:rPr>
          <w:rFonts w:ascii="Arial" w:hAnsi="Arial" w:cs="Arial"/>
          <w:i/>
          <w:iCs/>
          <w:lang w:val="en-GB"/>
        </w:rPr>
        <w:t>eedings of</w:t>
      </w:r>
      <w:r w:rsidRPr="007C6BED">
        <w:rPr>
          <w:rFonts w:ascii="Arial" w:hAnsi="Arial" w:cs="Arial"/>
          <w:i/>
          <w:iCs/>
          <w:lang w:val="en-GB"/>
        </w:rPr>
        <w:t xml:space="preserve"> AutomotiveUI’12</w:t>
      </w:r>
      <w:r w:rsidRPr="007C6BED">
        <w:rPr>
          <w:rFonts w:ascii="Arial" w:hAnsi="Arial" w:cs="Arial"/>
          <w:lang w:val="en-GB"/>
        </w:rPr>
        <w:t xml:space="preserve">, 68-75. </w:t>
      </w:r>
      <w:hyperlink r:id="rId31" w:history="1">
        <w:r w:rsidRPr="007C6BED">
          <w:rPr>
            <w:rStyle w:val="Hyperlink"/>
            <w:rFonts w:ascii="Arial" w:hAnsi="Arial" w:cs="Arial"/>
            <w:lang w:val="en-GB"/>
          </w:rPr>
          <w:t>https://www.researchgate.net/publication/303652537_The_Impact_of_Central_Executive_Function_Loadings_on_Driving-Related_Performance</w:t>
        </w:r>
      </w:hyperlink>
    </w:p>
    <w:p w14:paraId="0D2FA50A" w14:textId="77777777" w:rsidR="00B522C0" w:rsidRDefault="00B522C0" w:rsidP="00985C5F">
      <w:pPr>
        <w:spacing w:line="480" w:lineRule="auto"/>
        <w:ind w:left="720" w:hanging="720"/>
        <w:rPr>
          <w:rFonts w:ascii="Arial" w:hAnsi="Arial" w:cs="Arial"/>
        </w:rPr>
      </w:pPr>
      <w:r w:rsidRPr="007C6BED">
        <w:rPr>
          <w:rFonts w:ascii="Arial" w:hAnsi="Arial" w:cs="Arial"/>
          <w:lang w:val="en-GB"/>
        </w:rPr>
        <w:t xml:space="preserve">Morris, N., &amp; Jones, D. M. (1990). </w:t>
      </w:r>
      <w:r w:rsidRPr="00423BD7">
        <w:rPr>
          <w:rFonts w:ascii="Arial" w:hAnsi="Arial" w:cs="Arial"/>
        </w:rPr>
        <w:t>Memory updating in working memory: The role of the central executive. </w:t>
      </w:r>
      <w:r w:rsidRPr="00423BD7">
        <w:rPr>
          <w:rFonts w:ascii="Arial" w:hAnsi="Arial" w:cs="Arial"/>
          <w:i/>
          <w:iCs/>
        </w:rPr>
        <w:t>British journal of psychology</w:t>
      </w:r>
      <w:r w:rsidRPr="00423BD7">
        <w:rPr>
          <w:rFonts w:ascii="Arial" w:hAnsi="Arial" w:cs="Arial"/>
        </w:rPr>
        <w:t>, </w:t>
      </w:r>
      <w:r w:rsidRPr="00423BD7">
        <w:rPr>
          <w:rFonts w:ascii="Arial" w:hAnsi="Arial" w:cs="Arial"/>
          <w:i/>
          <w:iCs/>
        </w:rPr>
        <w:t>81</w:t>
      </w:r>
      <w:r w:rsidRPr="00423BD7">
        <w:rPr>
          <w:rFonts w:ascii="Arial" w:hAnsi="Arial" w:cs="Arial"/>
        </w:rPr>
        <w:t>(2), 111-121.</w:t>
      </w:r>
      <w:r>
        <w:rPr>
          <w:rFonts w:ascii="Arial" w:hAnsi="Arial" w:cs="Arial"/>
        </w:rPr>
        <w:t xml:space="preserve"> </w:t>
      </w:r>
      <w:hyperlink r:id="rId32" w:history="1">
        <w:r w:rsidRPr="00BF3BD8">
          <w:rPr>
            <w:rStyle w:val="Hyperlink"/>
            <w:rFonts w:ascii="Arial" w:hAnsi="Arial" w:cs="Arial"/>
          </w:rPr>
          <w:t>https://doi.org/10.1111/j.2044-8295.1990.tb02349.x</w:t>
        </w:r>
      </w:hyperlink>
      <w:r>
        <w:rPr>
          <w:rFonts w:ascii="Arial" w:hAnsi="Arial" w:cs="Arial"/>
        </w:rPr>
        <w:t xml:space="preserve"> </w:t>
      </w:r>
    </w:p>
    <w:p w14:paraId="23B9AF8C" w14:textId="37B2F4F5" w:rsidR="00077222" w:rsidRPr="00B522C0" w:rsidRDefault="00B522C0" w:rsidP="00985C5F">
      <w:pPr>
        <w:spacing w:line="480" w:lineRule="auto"/>
        <w:ind w:left="720" w:hanging="720"/>
        <w:rPr>
          <w:rFonts w:ascii="Arial" w:hAnsi="Arial" w:cs="Arial"/>
        </w:rPr>
      </w:pPr>
      <w:r w:rsidRPr="007C4934">
        <w:rPr>
          <w:rFonts w:ascii="Arial" w:hAnsi="Arial" w:cs="Arial"/>
        </w:rPr>
        <w:t xml:space="preserve">Nevo, I., Fitzpatrick, M., Thomas, R. E., Gluck, P. A., </w:t>
      </w:r>
      <w:proofErr w:type="spellStart"/>
      <w:r w:rsidRPr="007C4934">
        <w:rPr>
          <w:rFonts w:ascii="Arial" w:hAnsi="Arial" w:cs="Arial"/>
        </w:rPr>
        <w:t>Lenchus</w:t>
      </w:r>
      <w:proofErr w:type="spellEnd"/>
      <w:r w:rsidRPr="007C4934">
        <w:rPr>
          <w:rFonts w:ascii="Arial" w:hAnsi="Arial" w:cs="Arial"/>
        </w:rPr>
        <w:t xml:space="preserve">, J. D., </w:t>
      </w:r>
      <w:proofErr w:type="spellStart"/>
      <w:r w:rsidRPr="007C4934">
        <w:rPr>
          <w:rFonts w:ascii="Arial" w:hAnsi="Arial" w:cs="Arial"/>
        </w:rPr>
        <w:t>Arheart</w:t>
      </w:r>
      <w:proofErr w:type="spellEnd"/>
      <w:r w:rsidRPr="007C4934">
        <w:rPr>
          <w:rFonts w:ascii="Arial" w:hAnsi="Arial" w:cs="Arial"/>
        </w:rPr>
        <w:t>, K. L., &amp; Birnbach, D. J. (2010). The efficacy of visual cues to improve hand hygiene compliance. </w:t>
      </w:r>
      <w:r w:rsidRPr="007C4934">
        <w:rPr>
          <w:rFonts w:ascii="Arial" w:hAnsi="Arial" w:cs="Arial"/>
          <w:i/>
          <w:iCs/>
        </w:rPr>
        <w:t>Simulation in Healthcare</w:t>
      </w:r>
      <w:r w:rsidRPr="007C4934">
        <w:rPr>
          <w:rFonts w:ascii="Arial" w:hAnsi="Arial" w:cs="Arial"/>
        </w:rPr>
        <w:t>, </w:t>
      </w:r>
      <w:r w:rsidRPr="007C4934">
        <w:rPr>
          <w:rFonts w:ascii="Arial" w:hAnsi="Arial" w:cs="Arial"/>
          <w:i/>
          <w:iCs/>
        </w:rPr>
        <w:t>5</w:t>
      </w:r>
      <w:r w:rsidRPr="007C4934">
        <w:rPr>
          <w:rFonts w:ascii="Arial" w:hAnsi="Arial" w:cs="Arial"/>
        </w:rPr>
        <w:t>(6), 325-331.</w:t>
      </w:r>
      <w:r>
        <w:rPr>
          <w:rFonts w:ascii="Arial" w:hAnsi="Arial" w:cs="Arial"/>
        </w:rPr>
        <w:t xml:space="preserve"> </w:t>
      </w:r>
      <w:hyperlink r:id="rId33" w:history="1">
        <w:r w:rsidRPr="00BF3BD8">
          <w:rPr>
            <w:rStyle w:val="Hyperlink"/>
            <w:rFonts w:ascii="Arial" w:hAnsi="Arial" w:cs="Arial"/>
          </w:rPr>
          <w:t>https://doi.org/10.1097/SIH.0b013e3181f69482</w:t>
        </w:r>
      </w:hyperlink>
      <w:r>
        <w:rPr>
          <w:rFonts w:ascii="Arial" w:hAnsi="Arial" w:cs="Arial"/>
        </w:rPr>
        <w:t xml:space="preserve"> </w:t>
      </w:r>
    </w:p>
    <w:p w14:paraId="2D79DAAE" w14:textId="017AF5E5" w:rsidR="00B522C0" w:rsidRPr="00B522C0" w:rsidRDefault="001C2D93" w:rsidP="00985C5F">
      <w:pPr>
        <w:spacing w:line="480" w:lineRule="auto"/>
        <w:ind w:left="720" w:hanging="720"/>
        <w:rPr>
          <w:rFonts w:ascii="Arial" w:hAnsi="Arial" w:cs="Arial"/>
        </w:rPr>
      </w:pPr>
      <w:r w:rsidRPr="007C6BED">
        <w:rPr>
          <w:rFonts w:ascii="Arial" w:hAnsi="Arial" w:cs="Arial"/>
          <w:lang w:val="en-GB"/>
        </w:rPr>
        <w:t xml:space="preserve">Rakow, T., Newell, B. R., &amp; </w:t>
      </w:r>
      <w:proofErr w:type="spellStart"/>
      <w:r w:rsidRPr="007C6BED">
        <w:rPr>
          <w:rFonts w:ascii="Arial" w:hAnsi="Arial" w:cs="Arial"/>
          <w:lang w:val="en-GB"/>
        </w:rPr>
        <w:t>Zougkou</w:t>
      </w:r>
      <w:proofErr w:type="spellEnd"/>
      <w:r w:rsidRPr="007C6BED">
        <w:rPr>
          <w:rFonts w:ascii="Arial" w:hAnsi="Arial" w:cs="Arial"/>
          <w:lang w:val="en-GB"/>
        </w:rPr>
        <w:t xml:space="preserve">, K. (2010). </w:t>
      </w:r>
      <w:r w:rsidRPr="008666AD">
        <w:rPr>
          <w:rFonts w:ascii="Arial" w:hAnsi="Arial" w:cs="Arial"/>
        </w:rPr>
        <w:t>The role of working memory in information acquisition and decision making: Lessons from the binary prediction task. </w:t>
      </w:r>
      <w:r w:rsidRPr="008666AD">
        <w:rPr>
          <w:rFonts w:ascii="Arial" w:hAnsi="Arial" w:cs="Arial"/>
          <w:i/>
          <w:iCs/>
        </w:rPr>
        <w:t xml:space="preserve">The Quarterly </w:t>
      </w:r>
      <w:r w:rsidRPr="008666AD">
        <w:rPr>
          <w:rFonts w:ascii="Arial" w:hAnsi="Arial" w:cs="Arial"/>
          <w:i/>
          <w:iCs/>
        </w:rPr>
        <w:lastRenderedPageBreak/>
        <w:t>Journal of Experimental Psychology</w:t>
      </w:r>
      <w:r w:rsidRPr="008666AD">
        <w:rPr>
          <w:rFonts w:ascii="Arial" w:hAnsi="Arial" w:cs="Arial"/>
        </w:rPr>
        <w:t>, </w:t>
      </w:r>
      <w:r w:rsidRPr="008666AD">
        <w:rPr>
          <w:rFonts w:ascii="Arial" w:hAnsi="Arial" w:cs="Arial"/>
          <w:i/>
          <w:iCs/>
        </w:rPr>
        <w:t>63</w:t>
      </w:r>
      <w:r w:rsidRPr="008666AD">
        <w:rPr>
          <w:rFonts w:ascii="Arial" w:hAnsi="Arial" w:cs="Arial"/>
        </w:rPr>
        <w:t xml:space="preserve">(7), 1335–1360. </w:t>
      </w:r>
      <w:hyperlink r:id="rId34" w:history="1">
        <w:r w:rsidRPr="00AB13BA">
          <w:rPr>
            <w:rStyle w:val="Hyperlink"/>
            <w:rFonts w:ascii="Arial" w:hAnsi="Arial" w:cs="Arial"/>
          </w:rPr>
          <w:t>https://doi.org/10.1080/17470210903357945</w:t>
        </w:r>
      </w:hyperlink>
      <w:r>
        <w:rPr>
          <w:rFonts w:ascii="Arial" w:hAnsi="Arial" w:cs="Arial"/>
        </w:rPr>
        <w:t xml:space="preserve"> </w:t>
      </w:r>
    </w:p>
    <w:p w14:paraId="3CA1ECC7" w14:textId="63DCCEF7" w:rsidR="00AC7D6D" w:rsidRPr="00AC7D6D" w:rsidRDefault="001C2D93" w:rsidP="00985C5F">
      <w:pPr>
        <w:spacing w:line="480" w:lineRule="auto"/>
        <w:ind w:left="720" w:hanging="720"/>
        <w:rPr>
          <w:rFonts w:ascii="Arial" w:hAnsi="Arial" w:cs="Arial"/>
        </w:rPr>
      </w:pPr>
      <w:r w:rsidRPr="007C6BED">
        <w:rPr>
          <w:rFonts w:ascii="Arial" w:hAnsi="Arial" w:cs="Arial"/>
          <w:lang w:val="en-GB"/>
        </w:rPr>
        <w:t xml:space="preserve">Ravizza, S. M., Pleskac, T. J., &amp; Liu, T. (2021). </w:t>
      </w:r>
      <w:r w:rsidRPr="002329E2">
        <w:rPr>
          <w:rFonts w:ascii="Arial" w:hAnsi="Arial" w:cs="Arial"/>
        </w:rPr>
        <w:t>Working memory prioritization: Goal-driven attention, physical salience, and implicit learning. </w:t>
      </w:r>
      <w:r w:rsidRPr="002329E2">
        <w:rPr>
          <w:rFonts w:ascii="Arial" w:hAnsi="Arial" w:cs="Arial"/>
          <w:i/>
          <w:iCs/>
        </w:rPr>
        <w:t>Journal of Memory and Language</w:t>
      </w:r>
      <w:r w:rsidRPr="002329E2">
        <w:rPr>
          <w:rFonts w:ascii="Arial" w:hAnsi="Arial" w:cs="Arial"/>
        </w:rPr>
        <w:t>, </w:t>
      </w:r>
      <w:r w:rsidRPr="002329E2">
        <w:rPr>
          <w:rFonts w:ascii="Arial" w:hAnsi="Arial" w:cs="Arial"/>
          <w:i/>
          <w:iCs/>
        </w:rPr>
        <w:t>121</w:t>
      </w:r>
      <w:r w:rsidRPr="002329E2">
        <w:rPr>
          <w:rFonts w:ascii="Arial" w:hAnsi="Arial" w:cs="Arial"/>
        </w:rPr>
        <w:t>, 104287.</w:t>
      </w:r>
      <w:r>
        <w:rPr>
          <w:rFonts w:ascii="Arial" w:hAnsi="Arial" w:cs="Arial"/>
        </w:rPr>
        <w:t xml:space="preserve"> </w:t>
      </w:r>
      <w:hyperlink r:id="rId35" w:history="1">
        <w:r w:rsidRPr="00AB13BA">
          <w:rPr>
            <w:rStyle w:val="Hyperlink"/>
            <w:rFonts w:ascii="Arial" w:hAnsi="Arial" w:cs="Arial"/>
          </w:rPr>
          <w:t>https://doi.org/10.1016/j.jml.2021.104287</w:t>
        </w:r>
      </w:hyperlink>
      <w:r>
        <w:rPr>
          <w:rFonts w:ascii="Arial" w:hAnsi="Arial" w:cs="Arial"/>
        </w:rPr>
        <w:t xml:space="preserve"> </w:t>
      </w:r>
    </w:p>
    <w:p w14:paraId="3B286C2E" w14:textId="5BB83756" w:rsidR="00AC7D6D" w:rsidRDefault="00AC7D6D" w:rsidP="00985C5F">
      <w:pPr>
        <w:spacing w:line="480" w:lineRule="auto"/>
        <w:ind w:left="720" w:hanging="720"/>
        <w:rPr>
          <w:rFonts w:ascii="Arial" w:hAnsi="Arial" w:cs="Arial"/>
        </w:rPr>
      </w:pPr>
      <w:r w:rsidRPr="00077222">
        <w:rPr>
          <w:rFonts w:ascii="Arial" w:hAnsi="Arial" w:cs="Arial"/>
          <w:lang w:val="nl-NL"/>
        </w:rPr>
        <w:t xml:space="preserve">Schoofs, D., </w:t>
      </w:r>
      <w:proofErr w:type="spellStart"/>
      <w:r w:rsidRPr="00077222">
        <w:rPr>
          <w:rFonts w:ascii="Arial" w:hAnsi="Arial" w:cs="Arial"/>
          <w:lang w:val="nl-NL"/>
        </w:rPr>
        <w:t>Preuß</w:t>
      </w:r>
      <w:proofErr w:type="spellEnd"/>
      <w:r w:rsidRPr="00077222">
        <w:rPr>
          <w:rFonts w:ascii="Arial" w:hAnsi="Arial" w:cs="Arial"/>
          <w:lang w:val="nl-NL"/>
        </w:rPr>
        <w:t xml:space="preserve">, D., &amp; Wolf, O. T. (2008). </w:t>
      </w:r>
      <w:r w:rsidRPr="00FC3313">
        <w:rPr>
          <w:rFonts w:ascii="Arial" w:hAnsi="Arial" w:cs="Arial"/>
        </w:rPr>
        <w:t>Psychosocial stress induces working memory impairments in an n-back paradigm. </w:t>
      </w:r>
      <w:proofErr w:type="spellStart"/>
      <w:r w:rsidRPr="00FC3313">
        <w:rPr>
          <w:rFonts w:ascii="Arial" w:hAnsi="Arial" w:cs="Arial"/>
          <w:i/>
          <w:iCs/>
        </w:rPr>
        <w:t>Psychoneuroendocrinology</w:t>
      </w:r>
      <w:proofErr w:type="spellEnd"/>
      <w:r w:rsidRPr="00FC3313">
        <w:rPr>
          <w:rFonts w:ascii="Arial" w:hAnsi="Arial" w:cs="Arial"/>
        </w:rPr>
        <w:t>, </w:t>
      </w:r>
      <w:r w:rsidRPr="00FC3313">
        <w:rPr>
          <w:rFonts w:ascii="Arial" w:hAnsi="Arial" w:cs="Arial"/>
          <w:i/>
          <w:iCs/>
        </w:rPr>
        <w:t>33</w:t>
      </w:r>
      <w:r w:rsidRPr="00FC3313">
        <w:rPr>
          <w:rFonts w:ascii="Arial" w:hAnsi="Arial" w:cs="Arial"/>
        </w:rPr>
        <w:t>(5), 643-653.</w:t>
      </w:r>
      <w:r>
        <w:rPr>
          <w:rFonts w:ascii="Arial" w:hAnsi="Arial" w:cs="Arial"/>
        </w:rPr>
        <w:t xml:space="preserve"> </w:t>
      </w:r>
      <w:hyperlink r:id="rId36" w:history="1">
        <w:r w:rsidRPr="00BF3BD8">
          <w:rPr>
            <w:rStyle w:val="Hyperlink"/>
            <w:rFonts w:ascii="Arial" w:hAnsi="Arial" w:cs="Arial"/>
          </w:rPr>
          <w:t>https://doi.org/10.1016/j.psyneuen.2008.02.004</w:t>
        </w:r>
      </w:hyperlink>
      <w:r>
        <w:rPr>
          <w:rFonts w:ascii="Arial" w:hAnsi="Arial" w:cs="Arial"/>
        </w:rPr>
        <w:t xml:space="preserve"> </w:t>
      </w:r>
    </w:p>
    <w:p w14:paraId="351A4235" w14:textId="39E49804" w:rsidR="00AC7D6D" w:rsidRPr="00AC7D6D" w:rsidRDefault="00AC7D6D" w:rsidP="00985C5F">
      <w:pPr>
        <w:spacing w:line="480" w:lineRule="auto"/>
        <w:ind w:left="720" w:hanging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Spencer, J. P. (2020). The development of working memory. </w:t>
      </w:r>
      <w:r w:rsidRPr="0010043C">
        <w:rPr>
          <w:rFonts w:ascii="Arial" w:hAnsi="Arial" w:cs="Arial"/>
          <w:i/>
          <w:iCs/>
          <w:lang w:val="en-GB"/>
        </w:rPr>
        <w:t>Developmental Science 29</w:t>
      </w:r>
      <w:r>
        <w:rPr>
          <w:rFonts w:ascii="Arial" w:hAnsi="Arial" w:cs="Arial"/>
          <w:lang w:val="en-GB"/>
        </w:rPr>
        <w:t xml:space="preserve">(6). </w:t>
      </w:r>
      <w:hyperlink r:id="rId37" w:history="1">
        <w:r w:rsidRPr="00AB13BA">
          <w:rPr>
            <w:rStyle w:val="Hyperlink"/>
            <w:rFonts w:ascii="Arial" w:hAnsi="Arial" w:cs="Arial"/>
            <w:lang w:val="en-GB"/>
          </w:rPr>
          <w:t>https://doi.org/10.1177/0963721420959835</w:t>
        </w:r>
      </w:hyperlink>
      <w:r>
        <w:rPr>
          <w:rFonts w:ascii="Arial" w:hAnsi="Arial" w:cs="Arial"/>
          <w:lang w:val="en-GB"/>
        </w:rPr>
        <w:t xml:space="preserve">   </w:t>
      </w:r>
    </w:p>
    <w:p w14:paraId="346E28EE" w14:textId="42E7407E" w:rsidR="00AC7D6D" w:rsidRPr="00AC7D6D" w:rsidRDefault="00AC7D6D" w:rsidP="00985C5F">
      <w:pPr>
        <w:spacing w:line="480" w:lineRule="auto"/>
        <w:ind w:left="720" w:hanging="720"/>
        <w:rPr>
          <w:rFonts w:ascii="Arial" w:hAnsi="Arial" w:cs="Arial"/>
          <w:lang w:val="it-IT"/>
        </w:rPr>
      </w:pPr>
      <w:proofErr w:type="spellStart"/>
      <w:r w:rsidRPr="001A44E7">
        <w:rPr>
          <w:rFonts w:ascii="Arial" w:hAnsi="Arial" w:cs="Arial"/>
          <w:lang w:val="en-GB"/>
        </w:rPr>
        <w:t>Sweller</w:t>
      </w:r>
      <w:proofErr w:type="spellEnd"/>
      <w:r w:rsidRPr="001A44E7">
        <w:rPr>
          <w:rFonts w:ascii="Arial" w:hAnsi="Arial" w:cs="Arial"/>
          <w:lang w:val="en-GB"/>
        </w:rPr>
        <w:t>, J. (1988). Cognitive load during problem solving: Effects on learning. </w:t>
      </w:r>
      <w:r w:rsidRPr="00AC7D6D">
        <w:rPr>
          <w:rFonts w:ascii="Arial" w:hAnsi="Arial" w:cs="Arial"/>
          <w:i/>
          <w:iCs/>
          <w:lang w:val="it-IT"/>
        </w:rPr>
        <w:t>Cognitive science</w:t>
      </w:r>
      <w:r w:rsidRPr="00AC7D6D">
        <w:rPr>
          <w:rFonts w:ascii="Arial" w:hAnsi="Arial" w:cs="Arial"/>
          <w:lang w:val="it-IT"/>
        </w:rPr>
        <w:t>, </w:t>
      </w:r>
      <w:r w:rsidRPr="00AC7D6D">
        <w:rPr>
          <w:rFonts w:ascii="Arial" w:hAnsi="Arial" w:cs="Arial"/>
          <w:i/>
          <w:iCs/>
          <w:lang w:val="it-IT"/>
        </w:rPr>
        <w:t>12</w:t>
      </w:r>
      <w:r w:rsidRPr="00AC7D6D">
        <w:rPr>
          <w:rFonts w:ascii="Arial" w:hAnsi="Arial" w:cs="Arial"/>
          <w:lang w:val="it-IT"/>
        </w:rPr>
        <w:t xml:space="preserve">(2), 257-285. </w:t>
      </w:r>
      <w:hyperlink r:id="rId38" w:history="1">
        <w:r w:rsidRPr="00AC7D6D">
          <w:rPr>
            <w:rStyle w:val="Hyperlink"/>
            <w:rFonts w:ascii="Arial" w:hAnsi="Arial" w:cs="Arial"/>
            <w:lang w:val="it-IT"/>
          </w:rPr>
          <w:t>https://doi.org/10.1016/0364-0213(88)90023-7</w:t>
        </w:r>
      </w:hyperlink>
      <w:r w:rsidRPr="00AC7D6D">
        <w:rPr>
          <w:rFonts w:ascii="Arial" w:hAnsi="Arial" w:cs="Arial"/>
          <w:lang w:val="it-IT"/>
        </w:rPr>
        <w:t xml:space="preserve"> </w:t>
      </w:r>
    </w:p>
    <w:p w14:paraId="72EB84A3" w14:textId="77777777" w:rsidR="00AC7D6D" w:rsidRDefault="00AC7D6D" w:rsidP="00985C5F">
      <w:pPr>
        <w:spacing w:line="480" w:lineRule="auto"/>
        <w:ind w:left="720" w:hanging="720"/>
        <w:rPr>
          <w:rFonts w:ascii="Arial" w:hAnsi="Arial" w:cs="Arial"/>
          <w:lang w:val="de-DE"/>
        </w:rPr>
      </w:pPr>
      <w:r w:rsidRPr="007A171F">
        <w:rPr>
          <w:rFonts w:ascii="Arial" w:hAnsi="Arial" w:cs="Arial"/>
          <w:lang w:val="it-IT"/>
        </w:rPr>
        <w:t xml:space="preserve">Vecchi, T., Tinti, C., &amp; </w:t>
      </w:r>
      <w:proofErr w:type="spellStart"/>
      <w:r w:rsidRPr="007A171F">
        <w:rPr>
          <w:rFonts w:ascii="Arial" w:hAnsi="Arial" w:cs="Arial"/>
          <w:lang w:val="it-IT"/>
        </w:rPr>
        <w:t>Cornoldi</w:t>
      </w:r>
      <w:proofErr w:type="spellEnd"/>
      <w:r w:rsidRPr="007A171F">
        <w:rPr>
          <w:rFonts w:ascii="Arial" w:hAnsi="Arial" w:cs="Arial"/>
          <w:lang w:val="it-IT"/>
        </w:rPr>
        <w:t xml:space="preserve">, C. (2004). </w:t>
      </w:r>
      <w:r w:rsidRPr="007A171F">
        <w:rPr>
          <w:rFonts w:ascii="Arial" w:hAnsi="Arial" w:cs="Arial"/>
        </w:rPr>
        <w:t>Spatial memory and integration processes in congenital blindness. </w:t>
      </w:r>
      <w:r w:rsidRPr="00BF1C7E">
        <w:rPr>
          <w:rFonts w:ascii="Arial" w:hAnsi="Arial" w:cs="Arial"/>
          <w:i/>
          <w:iCs/>
          <w:lang w:val="de-DE"/>
        </w:rPr>
        <w:t>Neuroreport</w:t>
      </w:r>
      <w:r w:rsidRPr="00BF1C7E">
        <w:rPr>
          <w:rFonts w:ascii="Arial" w:hAnsi="Arial" w:cs="Arial"/>
          <w:lang w:val="de-DE"/>
        </w:rPr>
        <w:t>, </w:t>
      </w:r>
      <w:r w:rsidRPr="00BF1C7E">
        <w:rPr>
          <w:rFonts w:ascii="Arial" w:hAnsi="Arial" w:cs="Arial"/>
          <w:i/>
          <w:iCs/>
          <w:lang w:val="de-DE"/>
        </w:rPr>
        <w:t>15</w:t>
      </w:r>
      <w:r w:rsidRPr="00BF1C7E">
        <w:rPr>
          <w:rFonts w:ascii="Arial" w:hAnsi="Arial" w:cs="Arial"/>
          <w:lang w:val="de-DE"/>
        </w:rPr>
        <w:t xml:space="preserve">(18), 2787-2790. </w:t>
      </w:r>
      <w:hyperlink r:id="rId39" w:history="1">
        <w:r w:rsidRPr="00BF3BD8">
          <w:rPr>
            <w:rStyle w:val="Hyperlink"/>
            <w:rFonts w:ascii="Arial" w:hAnsi="Arial" w:cs="Arial"/>
            <w:lang w:val="de-DE"/>
          </w:rPr>
          <w:t>https://www.researchgate.net/publication/8132949_Spatial_memory_and_integration_processes_in_congenital_blindness</w:t>
        </w:r>
      </w:hyperlink>
      <w:r>
        <w:rPr>
          <w:rFonts w:ascii="Arial" w:hAnsi="Arial" w:cs="Arial"/>
          <w:lang w:val="de-DE"/>
        </w:rPr>
        <w:t xml:space="preserve"> </w:t>
      </w:r>
    </w:p>
    <w:p w14:paraId="682B22E7" w14:textId="77777777" w:rsidR="00AC7D6D" w:rsidRPr="001A44E7" w:rsidRDefault="00AC7D6D" w:rsidP="00985C5F">
      <w:pPr>
        <w:spacing w:line="480" w:lineRule="auto"/>
        <w:ind w:left="720" w:hanging="720"/>
        <w:rPr>
          <w:rFonts w:ascii="Arial" w:hAnsi="Arial" w:cs="Arial"/>
          <w:lang w:val="en-GB"/>
        </w:rPr>
      </w:pPr>
      <w:r w:rsidRPr="001C2D93">
        <w:rPr>
          <w:rFonts w:ascii="Arial" w:hAnsi="Arial" w:cs="Arial"/>
          <w:lang w:val="de-DE"/>
        </w:rPr>
        <w:t xml:space="preserve">Walter, S. R., Li, L., Dunsmuir, W. T., &amp; Westbrook, J. I. (2014). </w:t>
      </w:r>
      <w:r w:rsidRPr="00613E7E">
        <w:rPr>
          <w:rFonts w:ascii="Arial" w:hAnsi="Arial" w:cs="Arial"/>
        </w:rPr>
        <w:t>Managing competing demands through task-switching and multitasking: a multi-setting observational study of 200 clinicians over 1000 hours. </w:t>
      </w:r>
      <w:r w:rsidRPr="00613E7E">
        <w:rPr>
          <w:rFonts w:ascii="Arial" w:hAnsi="Arial" w:cs="Arial"/>
          <w:i/>
          <w:iCs/>
        </w:rPr>
        <w:t>BMJ quality &amp; safety</w:t>
      </w:r>
      <w:r w:rsidRPr="00613E7E">
        <w:rPr>
          <w:rFonts w:ascii="Arial" w:hAnsi="Arial" w:cs="Arial"/>
        </w:rPr>
        <w:t>, </w:t>
      </w:r>
      <w:r w:rsidRPr="00613E7E">
        <w:rPr>
          <w:rFonts w:ascii="Arial" w:hAnsi="Arial" w:cs="Arial"/>
          <w:i/>
          <w:iCs/>
        </w:rPr>
        <w:t>23</w:t>
      </w:r>
      <w:r w:rsidRPr="00613E7E">
        <w:rPr>
          <w:rFonts w:ascii="Arial" w:hAnsi="Arial" w:cs="Arial"/>
        </w:rPr>
        <w:t>(3), 231-241.</w:t>
      </w:r>
      <w:r>
        <w:rPr>
          <w:rFonts w:ascii="Arial" w:hAnsi="Arial" w:cs="Arial"/>
        </w:rPr>
        <w:t xml:space="preserve"> </w:t>
      </w:r>
      <w:hyperlink r:id="rId40" w:history="1">
        <w:r w:rsidRPr="00BF3BD8">
          <w:rPr>
            <w:rStyle w:val="Hyperlink"/>
            <w:rFonts w:ascii="Arial" w:hAnsi="Arial" w:cs="Arial"/>
          </w:rPr>
          <w:t>https://doi.org/10.1136/bmjqs-2013-002097</w:t>
        </w:r>
      </w:hyperlink>
      <w:r>
        <w:rPr>
          <w:rFonts w:ascii="Arial" w:hAnsi="Arial" w:cs="Arial"/>
        </w:rPr>
        <w:t xml:space="preserve"> </w:t>
      </w:r>
    </w:p>
    <w:p w14:paraId="587FA873" w14:textId="55737131" w:rsidR="00AC7D6D" w:rsidRPr="00AC7D6D" w:rsidRDefault="00AC7D6D" w:rsidP="00985C5F">
      <w:pPr>
        <w:spacing w:line="480" w:lineRule="auto"/>
        <w:ind w:left="720" w:hanging="720"/>
        <w:rPr>
          <w:rFonts w:ascii="Arial" w:hAnsi="Arial" w:cs="Arial"/>
        </w:rPr>
      </w:pPr>
      <w:r w:rsidRPr="004C0F9C">
        <w:rPr>
          <w:rFonts w:ascii="Arial" w:hAnsi="Arial" w:cs="Arial"/>
        </w:rPr>
        <w:t>Wood, W., &amp; Neal, D. T. (2007). A new look at habits and the habit-goal interface. </w:t>
      </w:r>
      <w:r w:rsidRPr="004C0F9C">
        <w:rPr>
          <w:rFonts w:ascii="Arial" w:hAnsi="Arial" w:cs="Arial"/>
          <w:i/>
          <w:iCs/>
        </w:rPr>
        <w:t>Psychological review</w:t>
      </w:r>
      <w:r w:rsidRPr="004C0F9C">
        <w:rPr>
          <w:rFonts w:ascii="Arial" w:hAnsi="Arial" w:cs="Arial"/>
        </w:rPr>
        <w:t>, </w:t>
      </w:r>
      <w:r w:rsidRPr="004C0F9C">
        <w:rPr>
          <w:rFonts w:ascii="Arial" w:hAnsi="Arial" w:cs="Arial"/>
          <w:i/>
          <w:iCs/>
        </w:rPr>
        <w:t>114</w:t>
      </w:r>
      <w:r w:rsidRPr="004C0F9C">
        <w:rPr>
          <w:rFonts w:ascii="Arial" w:hAnsi="Arial" w:cs="Arial"/>
        </w:rPr>
        <w:t>(4), 843</w:t>
      </w:r>
      <w:r w:rsidR="00520775">
        <w:rPr>
          <w:rFonts w:ascii="Arial" w:hAnsi="Arial" w:cs="Arial"/>
        </w:rPr>
        <w:t>-</w:t>
      </w:r>
      <w:r w:rsidR="00701A82">
        <w:rPr>
          <w:rFonts w:ascii="Arial" w:hAnsi="Arial" w:cs="Arial"/>
        </w:rPr>
        <w:t>863</w:t>
      </w:r>
      <w:r w:rsidRPr="004C0F9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hyperlink r:id="rId41" w:history="1">
        <w:r w:rsidRPr="00BF3BD8">
          <w:rPr>
            <w:rStyle w:val="Hyperlink"/>
            <w:rFonts w:ascii="Arial" w:hAnsi="Arial" w:cs="Arial"/>
          </w:rPr>
          <w:t>https://doi.org/10.1037/0033-295X.114.4.843?urlappend=%3Futm_source%3Dresearchgate.net%26utm_medium%3Darticle</w:t>
        </w:r>
      </w:hyperlink>
      <w:r>
        <w:rPr>
          <w:rFonts w:ascii="Arial" w:hAnsi="Arial" w:cs="Arial"/>
        </w:rPr>
        <w:t xml:space="preserve"> </w:t>
      </w:r>
    </w:p>
    <w:p w14:paraId="112936CF" w14:textId="77777777" w:rsidR="00B522C0" w:rsidRPr="00B522C0" w:rsidRDefault="00B522C0" w:rsidP="00985C5F">
      <w:pPr>
        <w:spacing w:line="480" w:lineRule="auto"/>
        <w:ind w:left="720" w:hanging="720"/>
        <w:rPr>
          <w:rFonts w:ascii="Arial" w:hAnsi="Arial" w:cs="Arial"/>
        </w:rPr>
      </w:pPr>
      <w:r w:rsidRPr="007C6BED">
        <w:rPr>
          <w:rFonts w:ascii="Arial" w:hAnsi="Arial" w:cs="Arial"/>
        </w:rPr>
        <w:lastRenderedPageBreak/>
        <w:t xml:space="preserve">Yang, T., Allen, R. J., &amp; Gathercole, S. E. (2016). </w:t>
      </w:r>
      <w:r w:rsidRPr="00A15575">
        <w:rPr>
          <w:rFonts w:ascii="Arial" w:hAnsi="Arial" w:cs="Arial"/>
        </w:rPr>
        <w:t>Examining the role of working memory resources in following spoken instructions. </w:t>
      </w:r>
      <w:r w:rsidRPr="00A15575">
        <w:rPr>
          <w:rFonts w:ascii="Arial" w:hAnsi="Arial" w:cs="Arial"/>
          <w:i/>
          <w:iCs/>
        </w:rPr>
        <w:t>Journal of Cognitive Psychology</w:t>
      </w:r>
      <w:r w:rsidRPr="00A15575">
        <w:rPr>
          <w:rFonts w:ascii="Arial" w:hAnsi="Arial" w:cs="Arial"/>
        </w:rPr>
        <w:t>, </w:t>
      </w:r>
      <w:r w:rsidRPr="00A15575">
        <w:rPr>
          <w:rFonts w:ascii="Arial" w:hAnsi="Arial" w:cs="Arial"/>
          <w:i/>
          <w:iCs/>
        </w:rPr>
        <w:t>28</w:t>
      </w:r>
      <w:r w:rsidRPr="00A15575">
        <w:rPr>
          <w:rFonts w:ascii="Arial" w:hAnsi="Arial" w:cs="Arial"/>
        </w:rPr>
        <w:t xml:space="preserve">(2), 186–198. </w:t>
      </w:r>
      <w:hyperlink r:id="rId42" w:history="1">
        <w:r w:rsidRPr="00AB13BA">
          <w:rPr>
            <w:rStyle w:val="Hyperlink"/>
            <w:rFonts w:ascii="Arial" w:hAnsi="Arial" w:cs="Arial"/>
          </w:rPr>
          <w:t>https://doi.org/10.1080/20445911.2015.1101118</w:t>
        </w:r>
      </w:hyperlink>
      <w:r>
        <w:rPr>
          <w:rFonts w:ascii="Arial" w:hAnsi="Arial" w:cs="Arial"/>
        </w:rPr>
        <w:t xml:space="preserve"> </w:t>
      </w:r>
    </w:p>
    <w:p w14:paraId="731424AF" w14:textId="77777777" w:rsidR="00AC7D6D" w:rsidRDefault="00AC7D6D" w:rsidP="00985C5F">
      <w:pPr>
        <w:spacing w:line="480" w:lineRule="auto"/>
        <w:ind w:left="720" w:hanging="720"/>
        <w:rPr>
          <w:rFonts w:ascii="Arial" w:hAnsi="Arial" w:cs="Arial"/>
        </w:rPr>
      </w:pPr>
      <w:r w:rsidRPr="00AA1749">
        <w:rPr>
          <w:rFonts w:ascii="Arial" w:hAnsi="Arial" w:cs="Arial"/>
        </w:rPr>
        <w:t>Zhang, H., Wang, J., Geng, X., Li, C., &amp; Wang, S. (2021). Objective assessments of mental fatigue during a continuous long-term stress condition. </w:t>
      </w:r>
      <w:r w:rsidRPr="00AA1749">
        <w:rPr>
          <w:rFonts w:ascii="Arial" w:hAnsi="Arial" w:cs="Arial"/>
          <w:i/>
          <w:iCs/>
        </w:rPr>
        <w:t>Frontiers in human neuroscience</w:t>
      </w:r>
      <w:r w:rsidRPr="00AA1749">
        <w:rPr>
          <w:rFonts w:ascii="Arial" w:hAnsi="Arial" w:cs="Arial"/>
        </w:rPr>
        <w:t>, </w:t>
      </w:r>
      <w:r w:rsidRPr="00AA1749">
        <w:rPr>
          <w:rFonts w:ascii="Arial" w:hAnsi="Arial" w:cs="Arial"/>
          <w:i/>
          <w:iCs/>
        </w:rPr>
        <w:t>15</w:t>
      </w:r>
      <w:r w:rsidRPr="00AA1749">
        <w:rPr>
          <w:rFonts w:ascii="Arial" w:hAnsi="Arial" w:cs="Arial"/>
        </w:rPr>
        <w:t>, 733426.</w:t>
      </w:r>
      <w:r>
        <w:rPr>
          <w:rFonts w:ascii="Arial" w:hAnsi="Arial" w:cs="Arial"/>
        </w:rPr>
        <w:t xml:space="preserve"> </w:t>
      </w:r>
      <w:hyperlink r:id="rId43" w:history="1">
        <w:r w:rsidRPr="00BF3BD8">
          <w:rPr>
            <w:rStyle w:val="Hyperlink"/>
            <w:rFonts w:ascii="Arial" w:hAnsi="Arial" w:cs="Arial"/>
          </w:rPr>
          <w:t>https://doi.org/10.3389/fnhum.2021.733426</w:t>
        </w:r>
      </w:hyperlink>
      <w:r>
        <w:rPr>
          <w:rFonts w:ascii="Arial" w:hAnsi="Arial" w:cs="Arial"/>
        </w:rPr>
        <w:t xml:space="preserve"> </w:t>
      </w:r>
    </w:p>
    <w:p w14:paraId="2D08EE2A" w14:textId="77777777" w:rsidR="00433F8A" w:rsidRDefault="00433F8A" w:rsidP="0023447E">
      <w:pPr>
        <w:spacing w:line="480" w:lineRule="auto"/>
        <w:ind w:firstLine="720"/>
        <w:rPr>
          <w:rFonts w:ascii="Arial" w:hAnsi="Arial" w:cs="Arial"/>
        </w:rPr>
      </w:pPr>
    </w:p>
    <w:p w14:paraId="2660541C" w14:textId="77777777" w:rsidR="00433F8A" w:rsidRDefault="00433F8A" w:rsidP="0023447E">
      <w:pPr>
        <w:spacing w:line="480" w:lineRule="auto"/>
        <w:ind w:firstLine="720"/>
        <w:rPr>
          <w:rFonts w:ascii="Arial" w:hAnsi="Arial" w:cs="Arial"/>
        </w:rPr>
      </w:pPr>
    </w:p>
    <w:p w14:paraId="633999EF" w14:textId="77777777" w:rsidR="00433F8A" w:rsidRDefault="00433F8A" w:rsidP="0023447E">
      <w:pPr>
        <w:spacing w:line="480" w:lineRule="auto"/>
        <w:ind w:firstLine="720"/>
        <w:rPr>
          <w:rFonts w:ascii="Arial" w:hAnsi="Arial" w:cs="Arial"/>
        </w:rPr>
      </w:pPr>
    </w:p>
    <w:p w14:paraId="4BE1DB8C" w14:textId="77777777" w:rsidR="00433F8A" w:rsidRDefault="00433F8A" w:rsidP="0023447E">
      <w:pPr>
        <w:spacing w:line="480" w:lineRule="auto"/>
        <w:ind w:firstLine="720"/>
        <w:rPr>
          <w:rFonts w:ascii="Arial" w:hAnsi="Arial" w:cs="Arial"/>
        </w:rPr>
      </w:pPr>
    </w:p>
    <w:p w14:paraId="35AE0786" w14:textId="77777777" w:rsidR="00433F8A" w:rsidRDefault="00433F8A" w:rsidP="0023447E">
      <w:pPr>
        <w:spacing w:line="480" w:lineRule="auto"/>
        <w:ind w:firstLine="720"/>
        <w:rPr>
          <w:rFonts w:ascii="Arial" w:hAnsi="Arial" w:cs="Arial"/>
        </w:rPr>
      </w:pPr>
    </w:p>
    <w:p w14:paraId="348CE5BB" w14:textId="77777777" w:rsidR="00433F8A" w:rsidRDefault="00433F8A" w:rsidP="0023447E">
      <w:pPr>
        <w:spacing w:line="480" w:lineRule="auto"/>
        <w:ind w:firstLine="720"/>
        <w:rPr>
          <w:rFonts w:ascii="Arial" w:hAnsi="Arial" w:cs="Arial"/>
        </w:rPr>
      </w:pPr>
    </w:p>
    <w:p w14:paraId="28DA7B20" w14:textId="77777777" w:rsidR="00433F8A" w:rsidRDefault="00433F8A" w:rsidP="0023447E">
      <w:pPr>
        <w:spacing w:line="480" w:lineRule="auto"/>
        <w:ind w:firstLine="720"/>
        <w:rPr>
          <w:rFonts w:ascii="Arial" w:hAnsi="Arial" w:cs="Arial"/>
        </w:rPr>
      </w:pPr>
    </w:p>
    <w:p w14:paraId="3339F818" w14:textId="77777777" w:rsidR="00433F8A" w:rsidRDefault="00433F8A" w:rsidP="0023447E">
      <w:pPr>
        <w:spacing w:line="480" w:lineRule="auto"/>
        <w:ind w:firstLine="720"/>
        <w:rPr>
          <w:rFonts w:ascii="Arial" w:hAnsi="Arial" w:cs="Arial"/>
        </w:rPr>
      </w:pPr>
    </w:p>
    <w:p w14:paraId="6D52E53D" w14:textId="77777777" w:rsidR="00433F8A" w:rsidRDefault="00433F8A" w:rsidP="0023447E">
      <w:pPr>
        <w:spacing w:line="480" w:lineRule="auto"/>
        <w:ind w:firstLine="720"/>
        <w:rPr>
          <w:rFonts w:ascii="Arial" w:hAnsi="Arial" w:cs="Arial"/>
        </w:rPr>
      </w:pPr>
    </w:p>
    <w:p w14:paraId="1F9EE2CB" w14:textId="77777777" w:rsidR="00433F8A" w:rsidRDefault="00433F8A" w:rsidP="0023447E">
      <w:pPr>
        <w:spacing w:line="480" w:lineRule="auto"/>
        <w:ind w:firstLine="720"/>
        <w:rPr>
          <w:rFonts w:ascii="Arial" w:hAnsi="Arial" w:cs="Arial"/>
        </w:rPr>
      </w:pPr>
    </w:p>
    <w:p w14:paraId="212957E7" w14:textId="77777777" w:rsidR="00433F8A" w:rsidRDefault="00433F8A" w:rsidP="0023447E">
      <w:pPr>
        <w:spacing w:line="480" w:lineRule="auto"/>
        <w:ind w:firstLine="720"/>
        <w:rPr>
          <w:rFonts w:ascii="Arial" w:hAnsi="Arial" w:cs="Arial"/>
        </w:rPr>
      </w:pPr>
    </w:p>
    <w:p w14:paraId="7DC299A8" w14:textId="77777777" w:rsidR="00433F8A" w:rsidRDefault="00433F8A" w:rsidP="0023447E">
      <w:pPr>
        <w:spacing w:line="480" w:lineRule="auto"/>
        <w:ind w:firstLine="720"/>
        <w:rPr>
          <w:rFonts w:ascii="Arial" w:hAnsi="Arial" w:cs="Arial"/>
        </w:rPr>
      </w:pPr>
    </w:p>
    <w:p w14:paraId="2FC94758" w14:textId="77777777" w:rsidR="00433F8A" w:rsidRDefault="00433F8A" w:rsidP="0023447E">
      <w:pPr>
        <w:spacing w:line="480" w:lineRule="auto"/>
        <w:ind w:firstLine="720"/>
        <w:rPr>
          <w:rFonts w:ascii="Arial" w:hAnsi="Arial" w:cs="Arial"/>
        </w:rPr>
      </w:pPr>
    </w:p>
    <w:p w14:paraId="674887EE" w14:textId="77777777" w:rsidR="00433F8A" w:rsidRDefault="00433F8A" w:rsidP="0023447E">
      <w:pPr>
        <w:spacing w:line="480" w:lineRule="auto"/>
        <w:ind w:firstLine="720"/>
        <w:rPr>
          <w:rFonts w:ascii="Arial" w:hAnsi="Arial" w:cs="Arial"/>
        </w:rPr>
      </w:pPr>
    </w:p>
    <w:p w14:paraId="10BE772B" w14:textId="77777777" w:rsidR="00433F8A" w:rsidRDefault="00433F8A" w:rsidP="0023447E">
      <w:pPr>
        <w:spacing w:line="480" w:lineRule="auto"/>
        <w:ind w:firstLine="720"/>
        <w:rPr>
          <w:rFonts w:ascii="Arial" w:hAnsi="Arial" w:cs="Arial"/>
        </w:rPr>
      </w:pPr>
    </w:p>
    <w:p w14:paraId="545C9717" w14:textId="77777777" w:rsidR="00433F8A" w:rsidRDefault="00433F8A" w:rsidP="0023447E">
      <w:pPr>
        <w:spacing w:line="480" w:lineRule="auto"/>
        <w:ind w:firstLine="720"/>
        <w:rPr>
          <w:rFonts w:ascii="Arial" w:hAnsi="Arial" w:cs="Arial"/>
        </w:rPr>
      </w:pPr>
    </w:p>
    <w:p w14:paraId="1DEB2A07" w14:textId="77777777" w:rsidR="00433F8A" w:rsidRDefault="00433F8A" w:rsidP="0023447E">
      <w:pPr>
        <w:spacing w:line="480" w:lineRule="auto"/>
        <w:ind w:firstLine="720"/>
        <w:rPr>
          <w:rFonts w:ascii="Arial" w:hAnsi="Arial" w:cs="Arial"/>
        </w:rPr>
      </w:pPr>
    </w:p>
    <w:p w14:paraId="6B54C9EF" w14:textId="77777777" w:rsidR="00433F8A" w:rsidRDefault="00433F8A" w:rsidP="0023447E">
      <w:pPr>
        <w:spacing w:line="480" w:lineRule="auto"/>
        <w:ind w:firstLine="720"/>
        <w:rPr>
          <w:rFonts w:ascii="Arial" w:hAnsi="Arial" w:cs="Arial"/>
        </w:rPr>
      </w:pPr>
    </w:p>
    <w:p w14:paraId="0E0BF036" w14:textId="77777777" w:rsidR="00433F8A" w:rsidRDefault="00433F8A" w:rsidP="0023447E">
      <w:pPr>
        <w:spacing w:line="480" w:lineRule="auto"/>
        <w:ind w:firstLine="720"/>
        <w:rPr>
          <w:rFonts w:ascii="Arial" w:hAnsi="Arial" w:cs="Arial"/>
        </w:rPr>
      </w:pPr>
    </w:p>
    <w:p w14:paraId="6DA90C66" w14:textId="77777777" w:rsidR="00433F8A" w:rsidRDefault="00433F8A" w:rsidP="0023447E">
      <w:pPr>
        <w:spacing w:line="480" w:lineRule="auto"/>
        <w:ind w:firstLine="720"/>
        <w:rPr>
          <w:rFonts w:ascii="Arial" w:hAnsi="Arial" w:cs="Arial"/>
        </w:rPr>
      </w:pPr>
    </w:p>
    <w:p w14:paraId="0187B536" w14:textId="77777777" w:rsidR="00433F8A" w:rsidRDefault="00433F8A" w:rsidP="0023447E">
      <w:pPr>
        <w:spacing w:line="480" w:lineRule="auto"/>
        <w:ind w:firstLine="720"/>
        <w:rPr>
          <w:rFonts w:ascii="Arial" w:hAnsi="Arial" w:cs="Arial"/>
        </w:rPr>
      </w:pPr>
    </w:p>
    <w:p w14:paraId="78165911" w14:textId="77777777" w:rsidR="00433F8A" w:rsidRDefault="00433F8A" w:rsidP="0023447E">
      <w:pPr>
        <w:spacing w:line="480" w:lineRule="auto"/>
        <w:ind w:firstLine="720"/>
        <w:rPr>
          <w:rFonts w:ascii="Arial" w:hAnsi="Arial" w:cs="Arial"/>
        </w:rPr>
      </w:pPr>
    </w:p>
    <w:p w14:paraId="7011C93D" w14:textId="77777777" w:rsidR="00433F8A" w:rsidRDefault="00433F8A" w:rsidP="0023447E">
      <w:pPr>
        <w:spacing w:line="480" w:lineRule="auto"/>
        <w:ind w:firstLine="720"/>
        <w:rPr>
          <w:rFonts w:ascii="Arial" w:hAnsi="Arial" w:cs="Arial"/>
        </w:rPr>
      </w:pPr>
    </w:p>
    <w:p w14:paraId="18B7BD7B" w14:textId="6A8375E3" w:rsidR="00A81248" w:rsidRPr="003A798E" w:rsidRDefault="00C66528" w:rsidP="001C2D93">
      <w:r w:rsidRPr="003A798E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598AA6A" wp14:editId="1C28B894">
                <wp:simplePos x="0" y="0"/>
                <wp:positionH relativeFrom="column">
                  <wp:posOffset>-433449</wp:posOffset>
                </wp:positionH>
                <wp:positionV relativeFrom="paragraph">
                  <wp:posOffset>-8979487</wp:posOffset>
                </wp:positionV>
                <wp:extent cx="7771130" cy="11210307"/>
                <wp:effectExtent l="0" t="0" r="1270" b="0"/>
                <wp:wrapNone/>
                <wp:docPr id="23" name="Shap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1130" cy="11210307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0" y="14678"/>
                              </a:moveTo>
                              <a:lnTo>
                                <a:pt x="0" y="21600"/>
                              </a:lnTo>
                              <a:lnTo>
                                <a:pt x="21600" y="3032"/>
                              </a:lnTo>
                              <a:lnTo>
                                <a:pt x="21600" y="0"/>
                              </a:lnTo>
                              <a:lnTo>
                                <a:pt x="17075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C3214" id="Shape" o:spid="_x0000_s1026" alt="&quot;&quot;" style="position:absolute;margin-left:-34.15pt;margin-top:-707.05pt;width:611.9pt;height:882.7pt;z-index:-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" path="m,14678r,6922l21600,3032,21600,,17075,,,14678xe" fillcolor="#123869 [3204]" stroked="f" strokeweight="1pt">
                <v:stroke miterlimit="4" joinstyle="miter"/>
                <v:path arrowok="t" o:extrusionok="f" o:connecttype="custom" o:connectlocs="3885565,5605154;3885565,5605154;3885565,5605154;3885565,5605154" o:connectangles="0,90,180,270"/>
              </v:shape>
            </w:pict>
          </mc:Fallback>
        </mc:AlternateContent>
      </w:r>
    </w:p>
    <w:sectPr w:rsidR="00A81248" w:rsidRPr="003A798E" w:rsidSect="00A24793">
      <w:footerReference w:type="even" r:id="rId44"/>
      <w:footerReference w:type="default" r:id="rId45"/>
      <w:pgSz w:w="12240" w:h="15840" w:code="1"/>
      <w:pgMar w:top="720" w:right="720" w:bottom="1080" w:left="720" w:header="709" w:footer="43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20651" w14:textId="77777777" w:rsidR="0006071D" w:rsidRDefault="0006071D" w:rsidP="001205A1">
      <w:r>
        <w:separator/>
      </w:r>
    </w:p>
  </w:endnote>
  <w:endnote w:type="continuationSeparator" w:id="0">
    <w:p w14:paraId="6BFE1DC0" w14:textId="77777777" w:rsidR="0006071D" w:rsidRDefault="0006071D" w:rsidP="00120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697884697"/>
      <w:docPartObj>
        <w:docPartGallery w:val="Page Numbers (Bottom of Page)"/>
        <w:docPartUnique/>
      </w:docPartObj>
    </w:sdtPr>
    <w:sdtContent>
      <w:p w14:paraId="198F700F" w14:textId="77777777" w:rsidR="001205A1" w:rsidRDefault="001205A1" w:rsidP="001739D4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7B0740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2ECA9D28" w14:textId="77777777" w:rsidR="001205A1" w:rsidRDefault="001205A1" w:rsidP="001205A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041358343"/>
      <w:docPartObj>
        <w:docPartGallery w:val="Page Numbers (Bottom of Page)"/>
        <w:docPartUnique/>
      </w:docPartObj>
    </w:sdtPr>
    <w:sdtContent>
      <w:p w14:paraId="31DC9860" w14:textId="77777777" w:rsidR="001205A1" w:rsidRDefault="001205A1" w:rsidP="001739D4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C66528"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tbl>
    <w:tblPr>
      <w:tblW w:w="0" w:type="auto"/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5395"/>
      <w:gridCol w:w="5395"/>
    </w:tblGrid>
    <w:tr w:rsidR="001205A1" w14:paraId="21EEB6C5" w14:textId="77777777" w:rsidTr="005F4F46">
      <w:tc>
        <w:tcPr>
          <w:tcW w:w="5395" w:type="dxa"/>
        </w:tcPr>
        <w:p w14:paraId="76CE729D" w14:textId="63E679B3" w:rsidR="001205A1" w:rsidRPr="001205A1" w:rsidRDefault="000A2B5E" w:rsidP="00C66528">
          <w:pPr>
            <w:pStyle w:val="Footer"/>
          </w:pPr>
          <w:r>
            <w:rPr>
              <w:color w:val="7F7F7F" w:themeColor="text1" w:themeTint="80"/>
            </w:rPr>
            <w:t>CASE REPORT</w:t>
          </w:r>
        </w:p>
      </w:tc>
      <w:tc>
        <w:tcPr>
          <w:tcW w:w="5395" w:type="dxa"/>
        </w:tcPr>
        <w:p w14:paraId="690FE5C5" w14:textId="77777777" w:rsidR="001205A1" w:rsidRPr="001205A1" w:rsidRDefault="001205A1" w:rsidP="001205A1">
          <w:pPr>
            <w:pStyle w:val="Footer"/>
          </w:pPr>
          <w:r w:rsidRPr="001205A1">
            <w:t xml:space="preserve">   </w:t>
          </w:r>
        </w:p>
      </w:tc>
    </w:tr>
  </w:tbl>
  <w:p w14:paraId="5DE6753D" w14:textId="77777777" w:rsidR="001205A1" w:rsidRDefault="001205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C5FBB" w14:textId="77777777" w:rsidR="0006071D" w:rsidRDefault="0006071D" w:rsidP="001205A1">
      <w:r>
        <w:separator/>
      </w:r>
    </w:p>
  </w:footnote>
  <w:footnote w:type="continuationSeparator" w:id="0">
    <w:p w14:paraId="5D06B1EE" w14:textId="77777777" w:rsidR="0006071D" w:rsidRDefault="0006071D" w:rsidP="001205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F97A67"/>
    <w:multiLevelType w:val="multilevel"/>
    <w:tmpl w:val="26D66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CDD33B9"/>
    <w:multiLevelType w:val="multilevel"/>
    <w:tmpl w:val="F2DC7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30B4180"/>
    <w:multiLevelType w:val="multilevel"/>
    <w:tmpl w:val="F7AAD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79E3765"/>
    <w:multiLevelType w:val="multilevel"/>
    <w:tmpl w:val="AD8EA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88521901">
    <w:abstractNumId w:val="1"/>
  </w:num>
  <w:num w:numId="2" w16cid:durableId="1211192848">
    <w:abstractNumId w:val="0"/>
  </w:num>
  <w:num w:numId="3" w16cid:durableId="1889948404">
    <w:abstractNumId w:val="2"/>
  </w:num>
  <w:num w:numId="4" w16cid:durableId="14037240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F9A"/>
    <w:rsid w:val="00002658"/>
    <w:rsid w:val="0000585E"/>
    <w:rsid w:val="00006F41"/>
    <w:rsid w:val="00010013"/>
    <w:rsid w:val="00010319"/>
    <w:rsid w:val="00012126"/>
    <w:rsid w:val="0001259A"/>
    <w:rsid w:val="000138DC"/>
    <w:rsid w:val="000151DE"/>
    <w:rsid w:val="00017CAA"/>
    <w:rsid w:val="00017CAC"/>
    <w:rsid w:val="00020020"/>
    <w:rsid w:val="0002031B"/>
    <w:rsid w:val="00020CA8"/>
    <w:rsid w:val="0002128B"/>
    <w:rsid w:val="00023D85"/>
    <w:rsid w:val="0002618F"/>
    <w:rsid w:val="00026E0B"/>
    <w:rsid w:val="000273D9"/>
    <w:rsid w:val="00027C07"/>
    <w:rsid w:val="00040038"/>
    <w:rsid w:val="0005141A"/>
    <w:rsid w:val="000561E2"/>
    <w:rsid w:val="00056D14"/>
    <w:rsid w:val="0006071D"/>
    <w:rsid w:val="00063BF4"/>
    <w:rsid w:val="000650F8"/>
    <w:rsid w:val="00065DD3"/>
    <w:rsid w:val="00066D41"/>
    <w:rsid w:val="000726A9"/>
    <w:rsid w:val="00074C6A"/>
    <w:rsid w:val="00077222"/>
    <w:rsid w:val="00080052"/>
    <w:rsid w:val="0008740A"/>
    <w:rsid w:val="00092F41"/>
    <w:rsid w:val="00093E31"/>
    <w:rsid w:val="00093F2C"/>
    <w:rsid w:val="00094917"/>
    <w:rsid w:val="000A22E6"/>
    <w:rsid w:val="000A2AC6"/>
    <w:rsid w:val="000A2B5E"/>
    <w:rsid w:val="000A4DF5"/>
    <w:rsid w:val="000A54D7"/>
    <w:rsid w:val="000B0A4E"/>
    <w:rsid w:val="000B2800"/>
    <w:rsid w:val="000B2D91"/>
    <w:rsid w:val="000B54B1"/>
    <w:rsid w:val="000B60B1"/>
    <w:rsid w:val="000B63BC"/>
    <w:rsid w:val="000B65A1"/>
    <w:rsid w:val="000B7533"/>
    <w:rsid w:val="000C00D1"/>
    <w:rsid w:val="000C0B43"/>
    <w:rsid w:val="000C15A5"/>
    <w:rsid w:val="000C4ED1"/>
    <w:rsid w:val="000C5056"/>
    <w:rsid w:val="000C5E52"/>
    <w:rsid w:val="000C627F"/>
    <w:rsid w:val="000D0C50"/>
    <w:rsid w:val="000D263B"/>
    <w:rsid w:val="000D3923"/>
    <w:rsid w:val="000D3E73"/>
    <w:rsid w:val="000D5641"/>
    <w:rsid w:val="000D7DCD"/>
    <w:rsid w:val="000D7FBE"/>
    <w:rsid w:val="000E131D"/>
    <w:rsid w:val="000E2344"/>
    <w:rsid w:val="000E24D5"/>
    <w:rsid w:val="000E34FD"/>
    <w:rsid w:val="000E52AF"/>
    <w:rsid w:val="000F0CE7"/>
    <w:rsid w:val="000F0FF2"/>
    <w:rsid w:val="000F2625"/>
    <w:rsid w:val="000F2A01"/>
    <w:rsid w:val="000F6C72"/>
    <w:rsid w:val="0010042C"/>
    <w:rsid w:val="0010043C"/>
    <w:rsid w:val="001013BE"/>
    <w:rsid w:val="001030DE"/>
    <w:rsid w:val="00105E8B"/>
    <w:rsid w:val="00106B17"/>
    <w:rsid w:val="00112311"/>
    <w:rsid w:val="0011325C"/>
    <w:rsid w:val="001162CC"/>
    <w:rsid w:val="001205A1"/>
    <w:rsid w:val="00120664"/>
    <w:rsid w:val="001221E0"/>
    <w:rsid w:val="00122535"/>
    <w:rsid w:val="00122EBC"/>
    <w:rsid w:val="00123330"/>
    <w:rsid w:val="00130E71"/>
    <w:rsid w:val="00131E9B"/>
    <w:rsid w:val="00134940"/>
    <w:rsid w:val="00135803"/>
    <w:rsid w:val="00140188"/>
    <w:rsid w:val="00142026"/>
    <w:rsid w:val="001470C8"/>
    <w:rsid w:val="00147D44"/>
    <w:rsid w:val="00151B06"/>
    <w:rsid w:val="00151BC7"/>
    <w:rsid w:val="00152474"/>
    <w:rsid w:val="00153B2F"/>
    <w:rsid w:val="00160090"/>
    <w:rsid w:val="001600BC"/>
    <w:rsid w:val="00164A14"/>
    <w:rsid w:val="0016563A"/>
    <w:rsid w:val="001657CE"/>
    <w:rsid w:val="00173AB8"/>
    <w:rsid w:val="00177F6E"/>
    <w:rsid w:val="001806DC"/>
    <w:rsid w:val="001854F1"/>
    <w:rsid w:val="001869E9"/>
    <w:rsid w:val="00190FA9"/>
    <w:rsid w:val="00191456"/>
    <w:rsid w:val="00197AF9"/>
    <w:rsid w:val="00197CAF"/>
    <w:rsid w:val="001A1107"/>
    <w:rsid w:val="001A1790"/>
    <w:rsid w:val="001A249E"/>
    <w:rsid w:val="001A44E7"/>
    <w:rsid w:val="001A5337"/>
    <w:rsid w:val="001A5D89"/>
    <w:rsid w:val="001B033A"/>
    <w:rsid w:val="001B1CC2"/>
    <w:rsid w:val="001B5401"/>
    <w:rsid w:val="001B78BF"/>
    <w:rsid w:val="001B7BDD"/>
    <w:rsid w:val="001C17FF"/>
    <w:rsid w:val="001C2D93"/>
    <w:rsid w:val="001C2E06"/>
    <w:rsid w:val="001C3624"/>
    <w:rsid w:val="001C599B"/>
    <w:rsid w:val="001C5CB7"/>
    <w:rsid w:val="001C6359"/>
    <w:rsid w:val="001C699F"/>
    <w:rsid w:val="001D26C2"/>
    <w:rsid w:val="001D701A"/>
    <w:rsid w:val="001E0816"/>
    <w:rsid w:val="001E15C2"/>
    <w:rsid w:val="001E16E6"/>
    <w:rsid w:val="001E19B9"/>
    <w:rsid w:val="001F129A"/>
    <w:rsid w:val="001F313D"/>
    <w:rsid w:val="001F3533"/>
    <w:rsid w:val="001F6B6C"/>
    <w:rsid w:val="001F7185"/>
    <w:rsid w:val="00200E76"/>
    <w:rsid w:val="00204232"/>
    <w:rsid w:val="00204C66"/>
    <w:rsid w:val="00205A13"/>
    <w:rsid w:val="00206DAC"/>
    <w:rsid w:val="002078D7"/>
    <w:rsid w:val="00211717"/>
    <w:rsid w:val="002131E8"/>
    <w:rsid w:val="0021420C"/>
    <w:rsid w:val="00216891"/>
    <w:rsid w:val="00216B9D"/>
    <w:rsid w:val="002215BB"/>
    <w:rsid w:val="00221721"/>
    <w:rsid w:val="002225B7"/>
    <w:rsid w:val="002329E2"/>
    <w:rsid w:val="0023341C"/>
    <w:rsid w:val="0023447E"/>
    <w:rsid w:val="0023570C"/>
    <w:rsid w:val="00235A61"/>
    <w:rsid w:val="002364A4"/>
    <w:rsid w:val="0024019A"/>
    <w:rsid w:val="00241166"/>
    <w:rsid w:val="002473E7"/>
    <w:rsid w:val="00252265"/>
    <w:rsid w:val="00254F19"/>
    <w:rsid w:val="00257101"/>
    <w:rsid w:val="002614C3"/>
    <w:rsid w:val="00261804"/>
    <w:rsid w:val="002628D9"/>
    <w:rsid w:val="00265E67"/>
    <w:rsid w:val="00266816"/>
    <w:rsid w:val="00266F7F"/>
    <w:rsid w:val="00271032"/>
    <w:rsid w:val="0027410C"/>
    <w:rsid w:val="00275A73"/>
    <w:rsid w:val="002803FF"/>
    <w:rsid w:val="00284FE1"/>
    <w:rsid w:val="00285304"/>
    <w:rsid w:val="002877E8"/>
    <w:rsid w:val="00290B13"/>
    <w:rsid w:val="002921E8"/>
    <w:rsid w:val="002949D5"/>
    <w:rsid w:val="002A65B6"/>
    <w:rsid w:val="002B027B"/>
    <w:rsid w:val="002B3748"/>
    <w:rsid w:val="002B45DE"/>
    <w:rsid w:val="002B64EC"/>
    <w:rsid w:val="002B6FAD"/>
    <w:rsid w:val="002C3369"/>
    <w:rsid w:val="002C4160"/>
    <w:rsid w:val="002C5385"/>
    <w:rsid w:val="002C6D57"/>
    <w:rsid w:val="002C71B3"/>
    <w:rsid w:val="002D336C"/>
    <w:rsid w:val="002D6A55"/>
    <w:rsid w:val="002E02D0"/>
    <w:rsid w:val="002E0437"/>
    <w:rsid w:val="002E172D"/>
    <w:rsid w:val="002E7C4E"/>
    <w:rsid w:val="002E7D7E"/>
    <w:rsid w:val="002F0E01"/>
    <w:rsid w:val="002F30A9"/>
    <w:rsid w:val="002F56B9"/>
    <w:rsid w:val="002F5CAD"/>
    <w:rsid w:val="002F75F7"/>
    <w:rsid w:val="0030049D"/>
    <w:rsid w:val="00301776"/>
    <w:rsid w:val="00303687"/>
    <w:rsid w:val="003042EC"/>
    <w:rsid w:val="0031055C"/>
    <w:rsid w:val="00324486"/>
    <w:rsid w:val="00324A23"/>
    <w:rsid w:val="003252FA"/>
    <w:rsid w:val="00330B12"/>
    <w:rsid w:val="00330B4B"/>
    <w:rsid w:val="00331147"/>
    <w:rsid w:val="003314E5"/>
    <w:rsid w:val="00336262"/>
    <w:rsid w:val="0034022E"/>
    <w:rsid w:val="003411E1"/>
    <w:rsid w:val="0034143E"/>
    <w:rsid w:val="00341FE8"/>
    <w:rsid w:val="0034414C"/>
    <w:rsid w:val="00345B91"/>
    <w:rsid w:val="003469B1"/>
    <w:rsid w:val="003470DE"/>
    <w:rsid w:val="0035255C"/>
    <w:rsid w:val="00355BA9"/>
    <w:rsid w:val="00356039"/>
    <w:rsid w:val="0036464D"/>
    <w:rsid w:val="0036478E"/>
    <w:rsid w:val="00367F10"/>
    <w:rsid w:val="00371EE1"/>
    <w:rsid w:val="00373045"/>
    <w:rsid w:val="00374DCF"/>
    <w:rsid w:val="00374F84"/>
    <w:rsid w:val="00376C8B"/>
    <w:rsid w:val="003833C1"/>
    <w:rsid w:val="00383F49"/>
    <w:rsid w:val="00384FDC"/>
    <w:rsid w:val="00385D65"/>
    <w:rsid w:val="00387302"/>
    <w:rsid w:val="00387389"/>
    <w:rsid w:val="003919E3"/>
    <w:rsid w:val="00391EA6"/>
    <w:rsid w:val="00393ADB"/>
    <w:rsid w:val="003940E6"/>
    <w:rsid w:val="00397043"/>
    <w:rsid w:val="00397D21"/>
    <w:rsid w:val="003A19E9"/>
    <w:rsid w:val="003A2043"/>
    <w:rsid w:val="003A225C"/>
    <w:rsid w:val="003A44DD"/>
    <w:rsid w:val="003A4586"/>
    <w:rsid w:val="003A4FBE"/>
    <w:rsid w:val="003A691D"/>
    <w:rsid w:val="003A798E"/>
    <w:rsid w:val="003A7D46"/>
    <w:rsid w:val="003A7FEE"/>
    <w:rsid w:val="003B4892"/>
    <w:rsid w:val="003B640E"/>
    <w:rsid w:val="003C207A"/>
    <w:rsid w:val="003C3DF4"/>
    <w:rsid w:val="003C61AA"/>
    <w:rsid w:val="003D031F"/>
    <w:rsid w:val="003D1F58"/>
    <w:rsid w:val="003D25BA"/>
    <w:rsid w:val="003D52D9"/>
    <w:rsid w:val="003E19AF"/>
    <w:rsid w:val="003E47C6"/>
    <w:rsid w:val="003E6851"/>
    <w:rsid w:val="003E6D2E"/>
    <w:rsid w:val="003E72D9"/>
    <w:rsid w:val="003F6560"/>
    <w:rsid w:val="004015E7"/>
    <w:rsid w:val="0040294D"/>
    <w:rsid w:val="00402F38"/>
    <w:rsid w:val="004051E4"/>
    <w:rsid w:val="00412C2E"/>
    <w:rsid w:val="00423BD7"/>
    <w:rsid w:val="00424FEF"/>
    <w:rsid w:val="00425A99"/>
    <w:rsid w:val="004260DB"/>
    <w:rsid w:val="00426592"/>
    <w:rsid w:val="00433F8A"/>
    <w:rsid w:val="004346FD"/>
    <w:rsid w:val="00435B41"/>
    <w:rsid w:val="0044125F"/>
    <w:rsid w:val="00442053"/>
    <w:rsid w:val="00444894"/>
    <w:rsid w:val="00450684"/>
    <w:rsid w:val="00454A27"/>
    <w:rsid w:val="00461F57"/>
    <w:rsid w:val="00465A50"/>
    <w:rsid w:val="00466AFB"/>
    <w:rsid w:val="004700DC"/>
    <w:rsid w:val="0047048D"/>
    <w:rsid w:val="00470F1B"/>
    <w:rsid w:val="00473035"/>
    <w:rsid w:val="00473FCE"/>
    <w:rsid w:val="00474085"/>
    <w:rsid w:val="00474A8C"/>
    <w:rsid w:val="0047676A"/>
    <w:rsid w:val="004770FE"/>
    <w:rsid w:val="00481EC2"/>
    <w:rsid w:val="00482165"/>
    <w:rsid w:val="00482521"/>
    <w:rsid w:val="00493330"/>
    <w:rsid w:val="00494E00"/>
    <w:rsid w:val="004A1264"/>
    <w:rsid w:val="004A1BF6"/>
    <w:rsid w:val="004A5B3E"/>
    <w:rsid w:val="004B1127"/>
    <w:rsid w:val="004B138E"/>
    <w:rsid w:val="004B338D"/>
    <w:rsid w:val="004B3621"/>
    <w:rsid w:val="004B3624"/>
    <w:rsid w:val="004B71A4"/>
    <w:rsid w:val="004C0F9C"/>
    <w:rsid w:val="004C214F"/>
    <w:rsid w:val="004C26D6"/>
    <w:rsid w:val="004C53D8"/>
    <w:rsid w:val="004C58AE"/>
    <w:rsid w:val="004C691F"/>
    <w:rsid w:val="004C6CA9"/>
    <w:rsid w:val="004D4A3D"/>
    <w:rsid w:val="004D4F12"/>
    <w:rsid w:val="004D6584"/>
    <w:rsid w:val="004D6D9D"/>
    <w:rsid w:val="004D70DA"/>
    <w:rsid w:val="004E0778"/>
    <w:rsid w:val="004E35B3"/>
    <w:rsid w:val="004E3850"/>
    <w:rsid w:val="004E50D6"/>
    <w:rsid w:val="004F12DD"/>
    <w:rsid w:val="004F17FB"/>
    <w:rsid w:val="004F795B"/>
    <w:rsid w:val="005006D3"/>
    <w:rsid w:val="00500B4F"/>
    <w:rsid w:val="00500D9B"/>
    <w:rsid w:val="00502565"/>
    <w:rsid w:val="00503A96"/>
    <w:rsid w:val="00504D8C"/>
    <w:rsid w:val="00511C82"/>
    <w:rsid w:val="005158B8"/>
    <w:rsid w:val="005160ED"/>
    <w:rsid w:val="005168F6"/>
    <w:rsid w:val="00516A2D"/>
    <w:rsid w:val="00520775"/>
    <w:rsid w:val="00521A8A"/>
    <w:rsid w:val="00521C8C"/>
    <w:rsid w:val="00522099"/>
    <w:rsid w:val="005228C0"/>
    <w:rsid w:val="00523416"/>
    <w:rsid w:val="00523771"/>
    <w:rsid w:val="00523784"/>
    <w:rsid w:val="00525763"/>
    <w:rsid w:val="00532151"/>
    <w:rsid w:val="00532F03"/>
    <w:rsid w:val="00533030"/>
    <w:rsid w:val="00533151"/>
    <w:rsid w:val="00533A56"/>
    <w:rsid w:val="005343EC"/>
    <w:rsid w:val="005344CC"/>
    <w:rsid w:val="00540AEE"/>
    <w:rsid w:val="005424CC"/>
    <w:rsid w:val="005507DC"/>
    <w:rsid w:val="00552C44"/>
    <w:rsid w:val="00555B34"/>
    <w:rsid w:val="005561E0"/>
    <w:rsid w:val="0055697C"/>
    <w:rsid w:val="00561A73"/>
    <w:rsid w:val="005625C2"/>
    <w:rsid w:val="00566199"/>
    <w:rsid w:val="005677C6"/>
    <w:rsid w:val="005756B8"/>
    <w:rsid w:val="005757FC"/>
    <w:rsid w:val="00577F6A"/>
    <w:rsid w:val="0059323D"/>
    <w:rsid w:val="005968B1"/>
    <w:rsid w:val="00597AA1"/>
    <w:rsid w:val="005A0403"/>
    <w:rsid w:val="005A1208"/>
    <w:rsid w:val="005A2FE6"/>
    <w:rsid w:val="005B0C23"/>
    <w:rsid w:val="005B1E5D"/>
    <w:rsid w:val="005B3BD6"/>
    <w:rsid w:val="005C0042"/>
    <w:rsid w:val="005C0D9B"/>
    <w:rsid w:val="005C4404"/>
    <w:rsid w:val="005C5161"/>
    <w:rsid w:val="005C5412"/>
    <w:rsid w:val="005C5810"/>
    <w:rsid w:val="005C68BE"/>
    <w:rsid w:val="005D460D"/>
    <w:rsid w:val="005E0382"/>
    <w:rsid w:val="005E33E7"/>
    <w:rsid w:val="005E5C5F"/>
    <w:rsid w:val="005E6B25"/>
    <w:rsid w:val="005E7BEB"/>
    <w:rsid w:val="005F05F2"/>
    <w:rsid w:val="005F1100"/>
    <w:rsid w:val="005F242B"/>
    <w:rsid w:val="005F4F46"/>
    <w:rsid w:val="006028D8"/>
    <w:rsid w:val="00602C81"/>
    <w:rsid w:val="00605AF1"/>
    <w:rsid w:val="00613521"/>
    <w:rsid w:val="00613E7E"/>
    <w:rsid w:val="006162BE"/>
    <w:rsid w:val="006167B0"/>
    <w:rsid w:val="00620091"/>
    <w:rsid w:val="00624052"/>
    <w:rsid w:val="006242DF"/>
    <w:rsid w:val="006273C6"/>
    <w:rsid w:val="00630B86"/>
    <w:rsid w:val="006341C3"/>
    <w:rsid w:val="0063796F"/>
    <w:rsid w:val="00641178"/>
    <w:rsid w:val="006412A0"/>
    <w:rsid w:val="006450E0"/>
    <w:rsid w:val="006469AD"/>
    <w:rsid w:val="0065203C"/>
    <w:rsid w:val="00653F2B"/>
    <w:rsid w:val="0065613A"/>
    <w:rsid w:val="00657BDA"/>
    <w:rsid w:val="00660F13"/>
    <w:rsid w:val="00665B73"/>
    <w:rsid w:val="006665DA"/>
    <w:rsid w:val="00670067"/>
    <w:rsid w:val="0067691F"/>
    <w:rsid w:val="00676C80"/>
    <w:rsid w:val="00681845"/>
    <w:rsid w:val="00683A08"/>
    <w:rsid w:val="0068548B"/>
    <w:rsid w:val="00685B5B"/>
    <w:rsid w:val="00687D28"/>
    <w:rsid w:val="00692817"/>
    <w:rsid w:val="00693DC3"/>
    <w:rsid w:val="00694D18"/>
    <w:rsid w:val="00695A86"/>
    <w:rsid w:val="0069699F"/>
    <w:rsid w:val="006974AE"/>
    <w:rsid w:val="006A1824"/>
    <w:rsid w:val="006A5DED"/>
    <w:rsid w:val="006A5E3F"/>
    <w:rsid w:val="006B2F4E"/>
    <w:rsid w:val="006B5227"/>
    <w:rsid w:val="006B7872"/>
    <w:rsid w:val="006B7E1F"/>
    <w:rsid w:val="006C08B1"/>
    <w:rsid w:val="006C2678"/>
    <w:rsid w:val="006C5698"/>
    <w:rsid w:val="006C60E6"/>
    <w:rsid w:val="006C6DCB"/>
    <w:rsid w:val="006D0191"/>
    <w:rsid w:val="006D1855"/>
    <w:rsid w:val="006D232D"/>
    <w:rsid w:val="006D511E"/>
    <w:rsid w:val="006D5EFC"/>
    <w:rsid w:val="006D6ADD"/>
    <w:rsid w:val="006E135F"/>
    <w:rsid w:val="006E137B"/>
    <w:rsid w:val="006E3E61"/>
    <w:rsid w:val="006E5E1E"/>
    <w:rsid w:val="006F4C96"/>
    <w:rsid w:val="007014CB"/>
    <w:rsid w:val="00701A82"/>
    <w:rsid w:val="007067B1"/>
    <w:rsid w:val="00710CAA"/>
    <w:rsid w:val="00710FD2"/>
    <w:rsid w:val="00714587"/>
    <w:rsid w:val="007228B7"/>
    <w:rsid w:val="00722B7E"/>
    <w:rsid w:val="00730823"/>
    <w:rsid w:val="00732D61"/>
    <w:rsid w:val="0073309A"/>
    <w:rsid w:val="007347C8"/>
    <w:rsid w:val="00736D6E"/>
    <w:rsid w:val="00740A92"/>
    <w:rsid w:val="0074380B"/>
    <w:rsid w:val="00743A80"/>
    <w:rsid w:val="00743F52"/>
    <w:rsid w:val="00746F94"/>
    <w:rsid w:val="00756F77"/>
    <w:rsid w:val="00760B04"/>
    <w:rsid w:val="00761F33"/>
    <w:rsid w:val="00764229"/>
    <w:rsid w:val="00766C02"/>
    <w:rsid w:val="007803EA"/>
    <w:rsid w:val="00780FFA"/>
    <w:rsid w:val="0078257D"/>
    <w:rsid w:val="00786D9B"/>
    <w:rsid w:val="007872FF"/>
    <w:rsid w:val="007876E6"/>
    <w:rsid w:val="00787745"/>
    <w:rsid w:val="00793596"/>
    <w:rsid w:val="007955B3"/>
    <w:rsid w:val="00795FF5"/>
    <w:rsid w:val="0079667C"/>
    <w:rsid w:val="007A0488"/>
    <w:rsid w:val="007A171F"/>
    <w:rsid w:val="007A274F"/>
    <w:rsid w:val="007A2A87"/>
    <w:rsid w:val="007A3111"/>
    <w:rsid w:val="007A4056"/>
    <w:rsid w:val="007B0740"/>
    <w:rsid w:val="007B4500"/>
    <w:rsid w:val="007B5CC2"/>
    <w:rsid w:val="007C1BAB"/>
    <w:rsid w:val="007C3BA2"/>
    <w:rsid w:val="007C4934"/>
    <w:rsid w:val="007C4A29"/>
    <w:rsid w:val="007C6187"/>
    <w:rsid w:val="007C6BED"/>
    <w:rsid w:val="007C725E"/>
    <w:rsid w:val="007D148B"/>
    <w:rsid w:val="007D21C5"/>
    <w:rsid w:val="007D252C"/>
    <w:rsid w:val="007D4107"/>
    <w:rsid w:val="007D546D"/>
    <w:rsid w:val="007D6BE8"/>
    <w:rsid w:val="007D78E0"/>
    <w:rsid w:val="007E266B"/>
    <w:rsid w:val="007E4865"/>
    <w:rsid w:val="007E5ADB"/>
    <w:rsid w:val="007E6992"/>
    <w:rsid w:val="007F3474"/>
    <w:rsid w:val="007F3825"/>
    <w:rsid w:val="007F3942"/>
    <w:rsid w:val="007F75EC"/>
    <w:rsid w:val="008008D7"/>
    <w:rsid w:val="00801CEB"/>
    <w:rsid w:val="008036D2"/>
    <w:rsid w:val="008069BF"/>
    <w:rsid w:val="00806D9D"/>
    <w:rsid w:val="00812411"/>
    <w:rsid w:val="0081313C"/>
    <w:rsid w:val="00815741"/>
    <w:rsid w:val="008163BE"/>
    <w:rsid w:val="008171F6"/>
    <w:rsid w:val="00822572"/>
    <w:rsid w:val="00824B9F"/>
    <w:rsid w:val="0083442B"/>
    <w:rsid w:val="00835D70"/>
    <w:rsid w:val="00840B51"/>
    <w:rsid w:val="008443A5"/>
    <w:rsid w:val="00844C11"/>
    <w:rsid w:val="00846023"/>
    <w:rsid w:val="0084611C"/>
    <w:rsid w:val="00850FCE"/>
    <w:rsid w:val="008528CE"/>
    <w:rsid w:val="00855067"/>
    <w:rsid w:val="00855300"/>
    <w:rsid w:val="00856047"/>
    <w:rsid w:val="00856849"/>
    <w:rsid w:val="0085693B"/>
    <w:rsid w:val="008611E1"/>
    <w:rsid w:val="0086376E"/>
    <w:rsid w:val="0086601B"/>
    <w:rsid w:val="008664D6"/>
    <w:rsid w:val="008666AD"/>
    <w:rsid w:val="00866E0A"/>
    <w:rsid w:val="00867B5C"/>
    <w:rsid w:val="00871889"/>
    <w:rsid w:val="0087260C"/>
    <w:rsid w:val="00873633"/>
    <w:rsid w:val="00875873"/>
    <w:rsid w:val="00880FC9"/>
    <w:rsid w:val="00891F75"/>
    <w:rsid w:val="00893D3F"/>
    <w:rsid w:val="008979C8"/>
    <w:rsid w:val="008A4A0F"/>
    <w:rsid w:val="008A5EED"/>
    <w:rsid w:val="008A67B7"/>
    <w:rsid w:val="008B14C3"/>
    <w:rsid w:val="008B17AE"/>
    <w:rsid w:val="008B2D6F"/>
    <w:rsid w:val="008B5406"/>
    <w:rsid w:val="008C14C6"/>
    <w:rsid w:val="008C1CBB"/>
    <w:rsid w:val="008C24CC"/>
    <w:rsid w:val="008C3242"/>
    <w:rsid w:val="008C4618"/>
    <w:rsid w:val="008D0277"/>
    <w:rsid w:val="008D0E74"/>
    <w:rsid w:val="008D5233"/>
    <w:rsid w:val="008D5D24"/>
    <w:rsid w:val="008D76E0"/>
    <w:rsid w:val="008E094B"/>
    <w:rsid w:val="008E40A0"/>
    <w:rsid w:val="008E4E0D"/>
    <w:rsid w:val="008E6D5D"/>
    <w:rsid w:val="008F3EF7"/>
    <w:rsid w:val="00902514"/>
    <w:rsid w:val="00903730"/>
    <w:rsid w:val="00911E74"/>
    <w:rsid w:val="00913380"/>
    <w:rsid w:val="00920972"/>
    <w:rsid w:val="009220EF"/>
    <w:rsid w:val="009233A3"/>
    <w:rsid w:val="00923E9C"/>
    <w:rsid w:val="00926891"/>
    <w:rsid w:val="00935760"/>
    <w:rsid w:val="00937446"/>
    <w:rsid w:val="00943A99"/>
    <w:rsid w:val="0094563A"/>
    <w:rsid w:val="0095082E"/>
    <w:rsid w:val="0095109C"/>
    <w:rsid w:val="00955617"/>
    <w:rsid w:val="00955E2B"/>
    <w:rsid w:val="0096194E"/>
    <w:rsid w:val="00963360"/>
    <w:rsid w:val="009652E6"/>
    <w:rsid w:val="00966FBB"/>
    <w:rsid w:val="00970421"/>
    <w:rsid w:val="00970EBB"/>
    <w:rsid w:val="00972840"/>
    <w:rsid w:val="009733FC"/>
    <w:rsid w:val="009805EF"/>
    <w:rsid w:val="00981E32"/>
    <w:rsid w:val="0098239A"/>
    <w:rsid w:val="009844D5"/>
    <w:rsid w:val="00985912"/>
    <w:rsid w:val="00985C5F"/>
    <w:rsid w:val="00992797"/>
    <w:rsid w:val="009928DF"/>
    <w:rsid w:val="00995041"/>
    <w:rsid w:val="00995057"/>
    <w:rsid w:val="009A07E3"/>
    <w:rsid w:val="009A2720"/>
    <w:rsid w:val="009A346B"/>
    <w:rsid w:val="009A767B"/>
    <w:rsid w:val="009A7F8B"/>
    <w:rsid w:val="009B0340"/>
    <w:rsid w:val="009B4D95"/>
    <w:rsid w:val="009B4F9A"/>
    <w:rsid w:val="009B501A"/>
    <w:rsid w:val="009B5102"/>
    <w:rsid w:val="009B6494"/>
    <w:rsid w:val="009C0240"/>
    <w:rsid w:val="009C1F23"/>
    <w:rsid w:val="009C2C47"/>
    <w:rsid w:val="009C6A73"/>
    <w:rsid w:val="009D09CB"/>
    <w:rsid w:val="009D1CA2"/>
    <w:rsid w:val="009D1EBE"/>
    <w:rsid w:val="009D24AA"/>
    <w:rsid w:val="009D4101"/>
    <w:rsid w:val="009E25D9"/>
    <w:rsid w:val="009E45C1"/>
    <w:rsid w:val="009E5C36"/>
    <w:rsid w:val="009E6837"/>
    <w:rsid w:val="009F0542"/>
    <w:rsid w:val="009F0CBB"/>
    <w:rsid w:val="009F6406"/>
    <w:rsid w:val="00A02D7A"/>
    <w:rsid w:val="00A036C0"/>
    <w:rsid w:val="00A05831"/>
    <w:rsid w:val="00A05DD5"/>
    <w:rsid w:val="00A079DA"/>
    <w:rsid w:val="00A10AC7"/>
    <w:rsid w:val="00A11C00"/>
    <w:rsid w:val="00A122E1"/>
    <w:rsid w:val="00A15575"/>
    <w:rsid w:val="00A15CF7"/>
    <w:rsid w:val="00A17093"/>
    <w:rsid w:val="00A17807"/>
    <w:rsid w:val="00A21F93"/>
    <w:rsid w:val="00A231B6"/>
    <w:rsid w:val="00A24793"/>
    <w:rsid w:val="00A24ECF"/>
    <w:rsid w:val="00A266B5"/>
    <w:rsid w:val="00A26DB2"/>
    <w:rsid w:val="00A33E38"/>
    <w:rsid w:val="00A3435F"/>
    <w:rsid w:val="00A42649"/>
    <w:rsid w:val="00A44293"/>
    <w:rsid w:val="00A46F9F"/>
    <w:rsid w:val="00A47365"/>
    <w:rsid w:val="00A5039E"/>
    <w:rsid w:val="00A506C0"/>
    <w:rsid w:val="00A542BB"/>
    <w:rsid w:val="00A54988"/>
    <w:rsid w:val="00A62472"/>
    <w:rsid w:val="00A6287C"/>
    <w:rsid w:val="00A65495"/>
    <w:rsid w:val="00A667A8"/>
    <w:rsid w:val="00A71994"/>
    <w:rsid w:val="00A735DB"/>
    <w:rsid w:val="00A73AEF"/>
    <w:rsid w:val="00A80EED"/>
    <w:rsid w:val="00A81248"/>
    <w:rsid w:val="00A83A41"/>
    <w:rsid w:val="00A853FE"/>
    <w:rsid w:val="00A93A1D"/>
    <w:rsid w:val="00A9451B"/>
    <w:rsid w:val="00A979F0"/>
    <w:rsid w:val="00AA1749"/>
    <w:rsid w:val="00AA276F"/>
    <w:rsid w:val="00AB1094"/>
    <w:rsid w:val="00AB1151"/>
    <w:rsid w:val="00AB1B68"/>
    <w:rsid w:val="00AB1BE8"/>
    <w:rsid w:val="00AC118D"/>
    <w:rsid w:val="00AC1B11"/>
    <w:rsid w:val="00AC3563"/>
    <w:rsid w:val="00AC3E1B"/>
    <w:rsid w:val="00AC6A56"/>
    <w:rsid w:val="00AC7D6D"/>
    <w:rsid w:val="00AD137C"/>
    <w:rsid w:val="00AD1E14"/>
    <w:rsid w:val="00AD3CFB"/>
    <w:rsid w:val="00AE00B4"/>
    <w:rsid w:val="00AE0AA4"/>
    <w:rsid w:val="00AE283E"/>
    <w:rsid w:val="00AE5012"/>
    <w:rsid w:val="00AE59E5"/>
    <w:rsid w:val="00AE68B1"/>
    <w:rsid w:val="00AF164D"/>
    <w:rsid w:val="00AF3B3D"/>
    <w:rsid w:val="00AF486A"/>
    <w:rsid w:val="00AF6440"/>
    <w:rsid w:val="00AF6AE8"/>
    <w:rsid w:val="00AF76D2"/>
    <w:rsid w:val="00B001C9"/>
    <w:rsid w:val="00B046BC"/>
    <w:rsid w:val="00B048EB"/>
    <w:rsid w:val="00B04B69"/>
    <w:rsid w:val="00B05746"/>
    <w:rsid w:val="00B06004"/>
    <w:rsid w:val="00B06E12"/>
    <w:rsid w:val="00B12050"/>
    <w:rsid w:val="00B154CD"/>
    <w:rsid w:val="00B15FB9"/>
    <w:rsid w:val="00B17293"/>
    <w:rsid w:val="00B17AAF"/>
    <w:rsid w:val="00B20CB8"/>
    <w:rsid w:val="00B23541"/>
    <w:rsid w:val="00B238CC"/>
    <w:rsid w:val="00B32177"/>
    <w:rsid w:val="00B32A24"/>
    <w:rsid w:val="00B32C5B"/>
    <w:rsid w:val="00B3702E"/>
    <w:rsid w:val="00B4054E"/>
    <w:rsid w:val="00B4675B"/>
    <w:rsid w:val="00B47E62"/>
    <w:rsid w:val="00B50DAD"/>
    <w:rsid w:val="00B522C0"/>
    <w:rsid w:val="00B52C61"/>
    <w:rsid w:val="00B56126"/>
    <w:rsid w:val="00B641F8"/>
    <w:rsid w:val="00B64419"/>
    <w:rsid w:val="00B65925"/>
    <w:rsid w:val="00B6710D"/>
    <w:rsid w:val="00B716C1"/>
    <w:rsid w:val="00B723A6"/>
    <w:rsid w:val="00B72DEB"/>
    <w:rsid w:val="00B73D0F"/>
    <w:rsid w:val="00B743DC"/>
    <w:rsid w:val="00B74BA9"/>
    <w:rsid w:val="00B777EA"/>
    <w:rsid w:val="00B77A9A"/>
    <w:rsid w:val="00B8409D"/>
    <w:rsid w:val="00B852D6"/>
    <w:rsid w:val="00B87818"/>
    <w:rsid w:val="00BA038B"/>
    <w:rsid w:val="00BA1369"/>
    <w:rsid w:val="00BA466E"/>
    <w:rsid w:val="00BA597D"/>
    <w:rsid w:val="00BA6DD0"/>
    <w:rsid w:val="00BB3480"/>
    <w:rsid w:val="00BB4435"/>
    <w:rsid w:val="00BC1B99"/>
    <w:rsid w:val="00BC648E"/>
    <w:rsid w:val="00BC7B8F"/>
    <w:rsid w:val="00BD676F"/>
    <w:rsid w:val="00BE1307"/>
    <w:rsid w:val="00BF1C7E"/>
    <w:rsid w:val="00BF1FDE"/>
    <w:rsid w:val="00BF4F90"/>
    <w:rsid w:val="00C027EC"/>
    <w:rsid w:val="00C07C42"/>
    <w:rsid w:val="00C1589E"/>
    <w:rsid w:val="00C22C75"/>
    <w:rsid w:val="00C25489"/>
    <w:rsid w:val="00C30B86"/>
    <w:rsid w:val="00C30CA7"/>
    <w:rsid w:val="00C327BD"/>
    <w:rsid w:val="00C33E05"/>
    <w:rsid w:val="00C3560B"/>
    <w:rsid w:val="00C40C17"/>
    <w:rsid w:val="00C40FAD"/>
    <w:rsid w:val="00C4187C"/>
    <w:rsid w:val="00C429A0"/>
    <w:rsid w:val="00C44650"/>
    <w:rsid w:val="00C44766"/>
    <w:rsid w:val="00C44B72"/>
    <w:rsid w:val="00C51252"/>
    <w:rsid w:val="00C51501"/>
    <w:rsid w:val="00C525E7"/>
    <w:rsid w:val="00C5263A"/>
    <w:rsid w:val="00C5584A"/>
    <w:rsid w:val="00C60C98"/>
    <w:rsid w:val="00C63533"/>
    <w:rsid w:val="00C6376A"/>
    <w:rsid w:val="00C65B5D"/>
    <w:rsid w:val="00C66528"/>
    <w:rsid w:val="00C66EF2"/>
    <w:rsid w:val="00C66F02"/>
    <w:rsid w:val="00C679C3"/>
    <w:rsid w:val="00C73299"/>
    <w:rsid w:val="00C757CD"/>
    <w:rsid w:val="00C802B0"/>
    <w:rsid w:val="00C84C7A"/>
    <w:rsid w:val="00C85B3B"/>
    <w:rsid w:val="00C85E78"/>
    <w:rsid w:val="00C86809"/>
    <w:rsid w:val="00C901EE"/>
    <w:rsid w:val="00C903CC"/>
    <w:rsid w:val="00C905F6"/>
    <w:rsid w:val="00C90C0F"/>
    <w:rsid w:val="00C915F0"/>
    <w:rsid w:val="00C94CF7"/>
    <w:rsid w:val="00C966FA"/>
    <w:rsid w:val="00CA347C"/>
    <w:rsid w:val="00CA6287"/>
    <w:rsid w:val="00CB08F2"/>
    <w:rsid w:val="00CB3047"/>
    <w:rsid w:val="00CC5837"/>
    <w:rsid w:val="00CC70C6"/>
    <w:rsid w:val="00CC75E1"/>
    <w:rsid w:val="00CC7E52"/>
    <w:rsid w:val="00CD20AC"/>
    <w:rsid w:val="00CD2612"/>
    <w:rsid w:val="00CD2E56"/>
    <w:rsid w:val="00CD4085"/>
    <w:rsid w:val="00CD7D24"/>
    <w:rsid w:val="00CE1AE3"/>
    <w:rsid w:val="00CE1EBF"/>
    <w:rsid w:val="00CE4595"/>
    <w:rsid w:val="00CE5FC2"/>
    <w:rsid w:val="00CE6319"/>
    <w:rsid w:val="00CE675C"/>
    <w:rsid w:val="00CE7EB8"/>
    <w:rsid w:val="00CF0CE9"/>
    <w:rsid w:val="00CF19E3"/>
    <w:rsid w:val="00CF471C"/>
    <w:rsid w:val="00CF4991"/>
    <w:rsid w:val="00CF4C7A"/>
    <w:rsid w:val="00CF5CFC"/>
    <w:rsid w:val="00CF5E3B"/>
    <w:rsid w:val="00D0655F"/>
    <w:rsid w:val="00D07379"/>
    <w:rsid w:val="00D07847"/>
    <w:rsid w:val="00D078EF"/>
    <w:rsid w:val="00D12909"/>
    <w:rsid w:val="00D15E41"/>
    <w:rsid w:val="00D249AA"/>
    <w:rsid w:val="00D27669"/>
    <w:rsid w:val="00D31992"/>
    <w:rsid w:val="00D32353"/>
    <w:rsid w:val="00D32ED5"/>
    <w:rsid w:val="00D33BE1"/>
    <w:rsid w:val="00D37842"/>
    <w:rsid w:val="00D40CBE"/>
    <w:rsid w:val="00D410B1"/>
    <w:rsid w:val="00D414B5"/>
    <w:rsid w:val="00D4161E"/>
    <w:rsid w:val="00D438E1"/>
    <w:rsid w:val="00D44272"/>
    <w:rsid w:val="00D4642B"/>
    <w:rsid w:val="00D470B1"/>
    <w:rsid w:val="00D50091"/>
    <w:rsid w:val="00D53BEB"/>
    <w:rsid w:val="00D55FB8"/>
    <w:rsid w:val="00D571BC"/>
    <w:rsid w:val="00D611E2"/>
    <w:rsid w:val="00D655C7"/>
    <w:rsid w:val="00D714DD"/>
    <w:rsid w:val="00D71663"/>
    <w:rsid w:val="00D720ED"/>
    <w:rsid w:val="00D751C2"/>
    <w:rsid w:val="00D75A67"/>
    <w:rsid w:val="00D76C30"/>
    <w:rsid w:val="00D82C0F"/>
    <w:rsid w:val="00D85200"/>
    <w:rsid w:val="00D85E2D"/>
    <w:rsid w:val="00D87626"/>
    <w:rsid w:val="00D87B34"/>
    <w:rsid w:val="00D91C32"/>
    <w:rsid w:val="00D94883"/>
    <w:rsid w:val="00DA161D"/>
    <w:rsid w:val="00DA582E"/>
    <w:rsid w:val="00DA64DC"/>
    <w:rsid w:val="00DA69F1"/>
    <w:rsid w:val="00DA72CE"/>
    <w:rsid w:val="00DB09C3"/>
    <w:rsid w:val="00DB4F72"/>
    <w:rsid w:val="00DB56B7"/>
    <w:rsid w:val="00DC4189"/>
    <w:rsid w:val="00DC5F8E"/>
    <w:rsid w:val="00DC6454"/>
    <w:rsid w:val="00DD491D"/>
    <w:rsid w:val="00DD779E"/>
    <w:rsid w:val="00DD7EA2"/>
    <w:rsid w:val="00DE055E"/>
    <w:rsid w:val="00DE079A"/>
    <w:rsid w:val="00DE3D16"/>
    <w:rsid w:val="00DE476A"/>
    <w:rsid w:val="00DE50D9"/>
    <w:rsid w:val="00DE607A"/>
    <w:rsid w:val="00DE69F8"/>
    <w:rsid w:val="00E01D59"/>
    <w:rsid w:val="00E0234D"/>
    <w:rsid w:val="00E07599"/>
    <w:rsid w:val="00E07D2E"/>
    <w:rsid w:val="00E07FE8"/>
    <w:rsid w:val="00E1019D"/>
    <w:rsid w:val="00E125E4"/>
    <w:rsid w:val="00E128C4"/>
    <w:rsid w:val="00E1332D"/>
    <w:rsid w:val="00E13A7A"/>
    <w:rsid w:val="00E15556"/>
    <w:rsid w:val="00E159D0"/>
    <w:rsid w:val="00E1624A"/>
    <w:rsid w:val="00E16A0C"/>
    <w:rsid w:val="00E16E81"/>
    <w:rsid w:val="00E173AD"/>
    <w:rsid w:val="00E25016"/>
    <w:rsid w:val="00E33231"/>
    <w:rsid w:val="00E33AA3"/>
    <w:rsid w:val="00E356C0"/>
    <w:rsid w:val="00E411DE"/>
    <w:rsid w:val="00E5030F"/>
    <w:rsid w:val="00E519FB"/>
    <w:rsid w:val="00E57EFE"/>
    <w:rsid w:val="00E61A77"/>
    <w:rsid w:val="00E6258C"/>
    <w:rsid w:val="00E62F4E"/>
    <w:rsid w:val="00E63402"/>
    <w:rsid w:val="00E635FC"/>
    <w:rsid w:val="00E66704"/>
    <w:rsid w:val="00E71CAF"/>
    <w:rsid w:val="00E7227D"/>
    <w:rsid w:val="00E7587E"/>
    <w:rsid w:val="00E75BE8"/>
    <w:rsid w:val="00E81586"/>
    <w:rsid w:val="00E82782"/>
    <w:rsid w:val="00E82A75"/>
    <w:rsid w:val="00E87644"/>
    <w:rsid w:val="00E90376"/>
    <w:rsid w:val="00E904C6"/>
    <w:rsid w:val="00E90514"/>
    <w:rsid w:val="00E91AAA"/>
    <w:rsid w:val="00E929FD"/>
    <w:rsid w:val="00E9615A"/>
    <w:rsid w:val="00E96268"/>
    <w:rsid w:val="00EA1B06"/>
    <w:rsid w:val="00EA228B"/>
    <w:rsid w:val="00EA556E"/>
    <w:rsid w:val="00EA6DBE"/>
    <w:rsid w:val="00EB3035"/>
    <w:rsid w:val="00EB57DC"/>
    <w:rsid w:val="00ED09DF"/>
    <w:rsid w:val="00ED108D"/>
    <w:rsid w:val="00ED142F"/>
    <w:rsid w:val="00ED15DF"/>
    <w:rsid w:val="00ED1DD7"/>
    <w:rsid w:val="00ED2DC4"/>
    <w:rsid w:val="00ED512B"/>
    <w:rsid w:val="00ED69AC"/>
    <w:rsid w:val="00EE05CF"/>
    <w:rsid w:val="00EE0654"/>
    <w:rsid w:val="00EE2CB7"/>
    <w:rsid w:val="00EE4777"/>
    <w:rsid w:val="00EE5629"/>
    <w:rsid w:val="00EE6302"/>
    <w:rsid w:val="00EF231F"/>
    <w:rsid w:val="00EF3B83"/>
    <w:rsid w:val="00F00899"/>
    <w:rsid w:val="00F0106F"/>
    <w:rsid w:val="00F02734"/>
    <w:rsid w:val="00F02CFC"/>
    <w:rsid w:val="00F07798"/>
    <w:rsid w:val="00F07EE7"/>
    <w:rsid w:val="00F14610"/>
    <w:rsid w:val="00F14638"/>
    <w:rsid w:val="00F15C2E"/>
    <w:rsid w:val="00F21281"/>
    <w:rsid w:val="00F21E8B"/>
    <w:rsid w:val="00F23570"/>
    <w:rsid w:val="00F25763"/>
    <w:rsid w:val="00F25BFD"/>
    <w:rsid w:val="00F273B9"/>
    <w:rsid w:val="00F30BED"/>
    <w:rsid w:val="00F31E8F"/>
    <w:rsid w:val="00F333C9"/>
    <w:rsid w:val="00F3579C"/>
    <w:rsid w:val="00F35EC8"/>
    <w:rsid w:val="00F410A5"/>
    <w:rsid w:val="00F53625"/>
    <w:rsid w:val="00F56D96"/>
    <w:rsid w:val="00F57A02"/>
    <w:rsid w:val="00F62832"/>
    <w:rsid w:val="00F67F0D"/>
    <w:rsid w:val="00F70B3B"/>
    <w:rsid w:val="00F71BFB"/>
    <w:rsid w:val="00F71EFC"/>
    <w:rsid w:val="00F72E3E"/>
    <w:rsid w:val="00F765ED"/>
    <w:rsid w:val="00F77659"/>
    <w:rsid w:val="00F8234A"/>
    <w:rsid w:val="00F8469C"/>
    <w:rsid w:val="00F86304"/>
    <w:rsid w:val="00F8696C"/>
    <w:rsid w:val="00F86AEF"/>
    <w:rsid w:val="00F91614"/>
    <w:rsid w:val="00F9224B"/>
    <w:rsid w:val="00F941B5"/>
    <w:rsid w:val="00F95970"/>
    <w:rsid w:val="00FA13C4"/>
    <w:rsid w:val="00FA1A74"/>
    <w:rsid w:val="00FA38A4"/>
    <w:rsid w:val="00FA44B8"/>
    <w:rsid w:val="00FA5379"/>
    <w:rsid w:val="00FA6A7C"/>
    <w:rsid w:val="00FA7CDB"/>
    <w:rsid w:val="00FB65B8"/>
    <w:rsid w:val="00FB7F7F"/>
    <w:rsid w:val="00FC1E75"/>
    <w:rsid w:val="00FC3313"/>
    <w:rsid w:val="00FC480B"/>
    <w:rsid w:val="00FC49A7"/>
    <w:rsid w:val="00FC49AE"/>
    <w:rsid w:val="00FD2DFF"/>
    <w:rsid w:val="00FD2FC3"/>
    <w:rsid w:val="00FD6CD8"/>
    <w:rsid w:val="00FD79CC"/>
    <w:rsid w:val="00FE0C3D"/>
    <w:rsid w:val="00FE43CC"/>
    <w:rsid w:val="00FF1979"/>
    <w:rsid w:val="00FF299E"/>
    <w:rsid w:val="00FF32DE"/>
    <w:rsid w:val="00FF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79D56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6"/>
    <w:qFormat/>
    <w:rsid w:val="00FC49AE"/>
  </w:style>
  <w:style w:type="paragraph" w:styleId="Heading1">
    <w:name w:val="heading 1"/>
    <w:basedOn w:val="Normal"/>
    <w:next w:val="Normal"/>
    <w:link w:val="Heading1Char"/>
    <w:qFormat/>
    <w:rsid w:val="00C665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paragraph" w:styleId="Heading2">
    <w:name w:val="heading 2"/>
    <w:basedOn w:val="Normal"/>
    <w:next w:val="Normal"/>
    <w:link w:val="Heading2Char"/>
    <w:uiPriority w:val="1"/>
    <w:qFormat/>
    <w:rsid w:val="00C66528"/>
    <w:pPr>
      <w:keepNext/>
      <w:keepLines/>
      <w:outlineLvl w:val="1"/>
    </w:pPr>
    <w:rPr>
      <w:rFonts w:eastAsiaTheme="majorEastAsia" w:cstheme="majorBidi"/>
      <w:i/>
      <w:color w:val="00C1C7" w:themeColor="accent2"/>
      <w:sz w:val="42"/>
      <w:szCs w:val="26"/>
    </w:rPr>
  </w:style>
  <w:style w:type="paragraph" w:styleId="Heading3">
    <w:name w:val="heading 3"/>
    <w:basedOn w:val="Normal"/>
    <w:next w:val="Normal"/>
    <w:link w:val="Heading3Char"/>
    <w:uiPriority w:val="2"/>
    <w:qFormat/>
    <w:rsid w:val="00C66528"/>
    <w:pPr>
      <w:keepNext/>
      <w:keepLines/>
      <w:outlineLvl w:val="2"/>
    </w:pPr>
    <w:rPr>
      <w:rFonts w:asciiTheme="majorHAnsi" w:eastAsiaTheme="majorEastAsia" w:hAnsiTheme="majorHAnsi" w:cstheme="majorBidi"/>
      <w:b/>
      <w:color w:val="123869" w:themeColor="accent1"/>
      <w:sz w:val="36"/>
    </w:rPr>
  </w:style>
  <w:style w:type="paragraph" w:styleId="Heading4">
    <w:name w:val="heading 4"/>
    <w:basedOn w:val="Normal"/>
    <w:next w:val="Normal"/>
    <w:link w:val="Heading4Char"/>
    <w:uiPriority w:val="3"/>
    <w:qFormat/>
    <w:rsid w:val="00C66528"/>
    <w:pPr>
      <w:keepNext/>
      <w:keepLines/>
      <w:outlineLvl w:val="3"/>
    </w:pPr>
    <w:rPr>
      <w:rFonts w:eastAsiaTheme="majorEastAsia" w:cstheme="majorBidi"/>
      <w:i/>
      <w:iCs/>
      <w:color w:val="000000" w:themeColor="text1"/>
      <w:sz w:val="32"/>
    </w:rPr>
  </w:style>
  <w:style w:type="paragraph" w:styleId="Heading5">
    <w:name w:val="heading 5"/>
    <w:basedOn w:val="Normal"/>
    <w:next w:val="Normal"/>
    <w:link w:val="Heading5Char"/>
    <w:uiPriority w:val="4"/>
    <w:qFormat/>
    <w:rsid w:val="00C66528"/>
    <w:pPr>
      <w:keepNext/>
      <w:keepLines/>
      <w:spacing w:line="192" w:lineRule="auto"/>
      <w:outlineLvl w:val="4"/>
    </w:pPr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A81248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528"/>
    <w:rPr>
      <w:rFonts w:ascii="Times New Roman" w:hAnsi="Times New Roman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C66528"/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C66528"/>
    <w:rPr>
      <w:rFonts w:eastAsiaTheme="majorEastAsia" w:cstheme="majorBidi"/>
      <w:i/>
      <w:color w:val="00C1C7" w:themeColor="accent2"/>
      <w:sz w:val="42"/>
      <w:szCs w:val="26"/>
    </w:rPr>
  </w:style>
  <w:style w:type="paragraph" w:customStyle="1" w:styleId="GraphicAnchor">
    <w:name w:val="Graphic Anchor"/>
    <w:basedOn w:val="Normal"/>
    <w:uiPriority w:val="7"/>
    <w:qFormat/>
    <w:rsid w:val="00A81248"/>
    <w:rPr>
      <w:sz w:val="10"/>
    </w:rPr>
  </w:style>
  <w:style w:type="character" w:customStyle="1" w:styleId="Heading3Char">
    <w:name w:val="Heading 3 Char"/>
    <w:basedOn w:val="DefaultParagraphFont"/>
    <w:link w:val="Heading3"/>
    <w:uiPriority w:val="2"/>
    <w:rsid w:val="00C66528"/>
    <w:rPr>
      <w:rFonts w:asciiTheme="majorHAnsi" w:eastAsiaTheme="majorEastAsia" w:hAnsiTheme="majorHAnsi" w:cstheme="majorBidi"/>
      <w:b/>
      <w:color w:val="123869" w:themeColor="accent1"/>
      <w:sz w:val="36"/>
    </w:rPr>
  </w:style>
  <w:style w:type="character" w:customStyle="1" w:styleId="Heading4Char">
    <w:name w:val="Heading 4 Char"/>
    <w:basedOn w:val="DefaultParagraphFont"/>
    <w:link w:val="Heading4"/>
    <w:uiPriority w:val="3"/>
    <w:rsid w:val="00C66528"/>
    <w:rPr>
      <w:rFonts w:eastAsiaTheme="majorEastAsia" w:cstheme="majorBidi"/>
      <w:i/>
      <w:iCs/>
      <w:color w:val="000000" w:themeColor="text1"/>
      <w:sz w:val="32"/>
    </w:rPr>
  </w:style>
  <w:style w:type="paragraph" w:customStyle="1" w:styleId="Text">
    <w:name w:val="Text"/>
    <w:basedOn w:val="Normal"/>
    <w:uiPriority w:val="5"/>
    <w:qFormat/>
    <w:rsid w:val="00C66528"/>
    <w:rPr>
      <w:i/>
      <w:color w:val="000000" w:themeColor="text1"/>
      <w:sz w:val="28"/>
    </w:rPr>
  </w:style>
  <w:style w:type="paragraph" w:styleId="Header">
    <w:name w:val="header"/>
    <w:basedOn w:val="Normal"/>
    <w:link w:val="HeaderChar"/>
    <w:uiPriority w:val="99"/>
    <w:rsid w:val="00C665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6528"/>
  </w:style>
  <w:style w:type="paragraph" w:styleId="Footer">
    <w:name w:val="footer"/>
    <w:basedOn w:val="Normal"/>
    <w:link w:val="FooterChar"/>
    <w:uiPriority w:val="99"/>
    <w:rsid w:val="00FC49AE"/>
    <w:pPr>
      <w:tabs>
        <w:tab w:val="center" w:pos="4680"/>
        <w:tab w:val="right" w:pos="9360"/>
      </w:tabs>
    </w:pPr>
    <w:rPr>
      <w:rFonts w:asciiTheme="majorHAnsi" w:hAnsiTheme="majorHAnsi"/>
      <w:b/>
      <w:color w:val="A6A6A6" w:themeColor="background1" w:themeShade="A6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FC49AE"/>
    <w:rPr>
      <w:rFonts w:asciiTheme="majorHAnsi" w:hAnsiTheme="majorHAnsi"/>
      <w:b/>
      <w:color w:val="A6A6A6" w:themeColor="background1" w:themeShade="A6"/>
      <w:sz w:val="20"/>
    </w:rPr>
  </w:style>
  <w:style w:type="character" w:styleId="PageNumber">
    <w:name w:val="page number"/>
    <w:basedOn w:val="DefaultParagraphFont"/>
    <w:uiPriority w:val="99"/>
    <w:semiHidden/>
    <w:rsid w:val="001205A1"/>
  </w:style>
  <w:style w:type="character" w:customStyle="1" w:styleId="Heading5Char">
    <w:name w:val="Heading 5 Char"/>
    <w:basedOn w:val="DefaultParagraphFont"/>
    <w:link w:val="Heading5"/>
    <w:uiPriority w:val="4"/>
    <w:rsid w:val="00C66528"/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styleId="PlaceholderText">
    <w:name w:val="Placeholder Text"/>
    <w:basedOn w:val="DefaultParagraphFont"/>
    <w:uiPriority w:val="99"/>
    <w:semiHidden/>
    <w:rsid w:val="00C66528"/>
    <w:rPr>
      <w:color w:val="808080"/>
    </w:rPr>
  </w:style>
  <w:style w:type="character" w:styleId="Emphasis">
    <w:name w:val="Emphasis"/>
    <w:basedOn w:val="DefaultParagraphFont"/>
    <w:uiPriority w:val="20"/>
    <w:qFormat/>
    <w:rsid w:val="00FC49AE"/>
    <w:rPr>
      <w:i w:val="0"/>
      <w:iCs/>
      <w:color w:val="00C1C7" w:themeColor="accent2"/>
    </w:rPr>
  </w:style>
  <w:style w:type="paragraph" w:styleId="Quote">
    <w:name w:val="Quote"/>
    <w:basedOn w:val="Normal"/>
    <w:next w:val="Normal"/>
    <w:link w:val="QuoteChar"/>
    <w:uiPriority w:val="29"/>
    <w:qFormat/>
    <w:rsid w:val="00FC49AE"/>
    <w:pPr>
      <w:spacing w:line="192" w:lineRule="auto"/>
      <w:jc w:val="center"/>
    </w:pPr>
    <w:rPr>
      <w:rFonts w:asciiTheme="majorHAnsi" w:hAnsiTheme="majorHAnsi"/>
      <w:iCs/>
      <w:color w:val="123869" w:themeColor="accent1"/>
      <w:sz w:val="76"/>
    </w:rPr>
  </w:style>
  <w:style w:type="character" w:customStyle="1" w:styleId="QuoteChar">
    <w:name w:val="Quote Char"/>
    <w:basedOn w:val="DefaultParagraphFont"/>
    <w:link w:val="Quote"/>
    <w:uiPriority w:val="29"/>
    <w:rsid w:val="00FC49AE"/>
    <w:rPr>
      <w:rFonts w:asciiTheme="majorHAnsi" w:hAnsiTheme="majorHAnsi"/>
      <w:iCs/>
      <w:color w:val="123869" w:themeColor="accent1"/>
      <w:sz w:val="76"/>
    </w:rPr>
  </w:style>
  <w:style w:type="character" w:styleId="Hyperlink">
    <w:name w:val="Hyperlink"/>
    <w:basedOn w:val="DefaultParagraphFont"/>
    <w:uiPriority w:val="99"/>
    <w:semiHidden/>
    <w:rsid w:val="004C53D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53D8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rsid w:val="006D232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D232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D232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23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232D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rsid w:val="006167B0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016/S1364-6613(00)01538-2" TargetMode="External"/><Relationship Id="rId18" Type="http://schemas.openxmlformats.org/officeDocument/2006/relationships/hyperlink" Target="https://psycnet.apa.org/doi/10.1037/xlm0000822" TargetMode="External"/><Relationship Id="rId26" Type="http://schemas.openxmlformats.org/officeDocument/2006/relationships/hyperlink" Target="https://doi.org/10.1177/17470218241290909" TargetMode="External"/><Relationship Id="rId39" Type="http://schemas.openxmlformats.org/officeDocument/2006/relationships/hyperlink" Target="https://www.researchgate.net/publication/8132949_Spatial_memory_and_integration_processes_in_congenital_blindness" TargetMode="External"/><Relationship Id="rId21" Type="http://schemas.openxmlformats.org/officeDocument/2006/relationships/hyperlink" Target="https://doi.org/10.1086/650451" TargetMode="External"/><Relationship Id="rId34" Type="http://schemas.openxmlformats.org/officeDocument/2006/relationships/hyperlink" Target="https://doi.org/10.1080/17470210903357945" TargetMode="External"/><Relationship Id="rId42" Type="http://schemas.openxmlformats.org/officeDocument/2006/relationships/hyperlink" Target="https://doi.org/10.1080/20445911.2015.1101118" TargetMode="External"/><Relationship Id="rId47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037/0033-295X.105.1.158?urlappend=%3Futm_source%3Dresearchgate.net%26utm_medium%3Darticle" TargetMode="External"/><Relationship Id="rId29" Type="http://schemas.openxmlformats.org/officeDocument/2006/relationships/hyperlink" Target="https://doi.org/10.7759/cureus.50931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i.org/10.1080/713755608" TargetMode="External"/><Relationship Id="rId24" Type="http://schemas.openxmlformats.org/officeDocument/2006/relationships/hyperlink" Target="https://psycnet.apa.org/doi/10.1037/xge0000972" TargetMode="External"/><Relationship Id="rId32" Type="http://schemas.openxmlformats.org/officeDocument/2006/relationships/hyperlink" Target="https://doi.org/10.1111/j.2044-8295.1990.tb02349.x" TargetMode="External"/><Relationship Id="rId37" Type="http://schemas.openxmlformats.org/officeDocument/2006/relationships/hyperlink" Target="https://doi.org/10.1177/0963721420959835" TargetMode="External"/><Relationship Id="rId40" Type="http://schemas.openxmlformats.org/officeDocument/2006/relationships/hyperlink" Target="https://doi.org/10.1136/bmjqs-2013-002097" TargetMode="External"/><Relationship Id="rId45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hyperlink" Target="https://doi.org/10.5334/pb-50-3-4-223" TargetMode="External"/><Relationship Id="rId23" Type="http://schemas.openxmlformats.org/officeDocument/2006/relationships/hyperlink" Target="https://www.sciencedirect.com/topics/psychology/visuospatial-sketchpad" TargetMode="External"/><Relationship Id="rId28" Type="http://schemas.openxmlformats.org/officeDocument/2006/relationships/hyperlink" Target="https://doi.org/10.1177/001872088803000506" TargetMode="External"/><Relationship Id="rId36" Type="http://schemas.openxmlformats.org/officeDocument/2006/relationships/hyperlink" Target="https://doi.org/10.1016/j.psyneuen.2008.02.004" TargetMode="External"/><Relationship Id="rId10" Type="http://schemas.openxmlformats.org/officeDocument/2006/relationships/hyperlink" Target="https://doi.org/10.1016/S0079-7421(08)60452-1" TargetMode="External"/><Relationship Id="rId19" Type="http://schemas.openxmlformats.org/officeDocument/2006/relationships/hyperlink" Target="https://doi.org/10.1016/S0079-6123(07)00020-9" TargetMode="External"/><Relationship Id="rId31" Type="http://schemas.openxmlformats.org/officeDocument/2006/relationships/hyperlink" Target="https://www.researchgate.net/publication/303652537_The_Impact_of_Central_Executive_Function_Loadings_on_Driving-Related_Performance" TargetMode="External"/><Relationship Id="rId44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doi.org/10.1038/nrn1201" TargetMode="External"/><Relationship Id="rId22" Type="http://schemas.openxmlformats.org/officeDocument/2006/relationships/hyperlink" Target="https://doi.org/10.2105/AJPH.2013.301477" TargetMode="External"/><Relationship Id="rId27" Type="http://schemas.openxmlformats.org/officeDocument/2006/relationships/hyperlink" Target="https://doi.org/10.1016/j.ajic.2023.05.006" TargetMode="External"/><Relationship Id="rId30" Type="http://schemas.openxmlformats.org/officeDocument/2006/relationships/hyperlink" Target="https://doi.org/10.1016/bs.irn.2020.01.001" TargetMode="External"/><Relationship Id="rId35" Type="http://schemas.openxmlformats.org/officeDocument/2006/relationships/hyperlink" Target="https://doi.org/10.1016/j.jml.2021.104287" TargetMode="External"/><Relationship Id="rId43" Type="http://schemas.openxmlformats.org/officeDocument/2006/relationships/hyperlink" Target="https://doi.org/10.3389/fnhum.2021.733426" TargetMode="Externa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hyperlink" Target="https://doi.org/10.1017/CBO9781139174909.005" TargetMode="External"/><Relationship Id="rId17" Type="http://schemas.openxmlformats.org/officeDocument/2006/relationships/hyperlink" Target="https://doi.org/10.1007/s00426-015-0667-8" TargetMode="External"/><Relationship Id="rId25" Type="http://schemas.openxmlformats.org/officeDocument/2006/relationships/hyperlink" Target="https://doi.org/10.3758/BF03195311" TargetMode="External"/><Relationship Id="rId33" Type="http://schemas.openxmlformats.org/officeDocument/2006/relationships/hyperlink" Target="https://doi.org/10.1097/SIH.0b013e3181f69482" TargetMode="External"/><Relationship Id="rId38" Type="http://schemas.openxmlformats.org/officeDocument/2006/relationships/hyperlink" Target="https://doi.org/10.1016/0364-0213(88)90023-7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s://doi.org/10.1016/j.jhin.2020.11.027" TargetMode="External"/><Relationship Id="rId41" Type="http://schemas.openxmlformats.org/officeDocument/2006/relationships/hyperlink" Target="https://doi.org/10.1037/0033-295X.114.4.843?urlappend=%3Futm_source%3Dresearchgate.net%26utm_medium%3Darticl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du-kw\AppData\Roaming\Microsoft\Templates\Jazzy%20student%20report.dotx" TargetMode="External"/></Relationships>
</file>

<file path=word/theme/theme1.xml><?xml version="1.0" encoding="utf-8"?>
<a:theme xmlns:a="http://schemas.openxmlformats.org/drawingml/2006/main" name="CSR">
  <a:themeElements>
    <a:clrScheme name="CSR 1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123869"/>
      </a:accent1>
      <a:accent2>
        <a:srgbClr val="00C1C7"/>
      </a:accent2>
      <a:accent3>
        <a:srgbClr val="EDF0F4"/>
      </a:accent3>
      <a:accent4>
        <a:srgbClr val="ECFBFB"/>
      </a:accent4>
      <a:accent5>
        <a:srgbClr val="DBE8ED"/>
      </a:accent5>
      <a:accent6>
        <a:srgbClr val="F2F2F2"/>
      </a:accent6>
      <a:hlink>
        <a:srgbClr val="0000FF"/>
      </a:hlink>
      <a:folHlink>
        <a:srgbClr val="FF00FF"/>
      </a:folHlink>
    </a:clrScheme>
    <a:fontScheme name="ArialBlack Georgia">
      <a:majorFont>
        <a:latin typeface="Arial Black"/>
        <a:ea typeface=""/>
        <a:cs typeface=""/>
      </a:majorFont>
      <a:minorFont>
        <a:latin typeface="Georgia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CSR" id="{37F35FE8-81C2-834E-B0F5-A2BA747F975B}" vid="{780CE211-85CD-264E-8CB1-DEA4BD2090A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fa6e671f1cd7e4d96ff9652be322dd5e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4e2496f70b101db0b8013f30a071bbf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798B56-5215-4AD8-847F-8A1F1C10FD6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507D20CB-E94B-44E8-97C3-44BC9C1AF3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425F07-5221-4468-81DD-0F0C28E7FD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Jazzy student report</Template>
  <TotalTime>0</TotalTime>
  <Pages>20</Pages>
  <Words>4028</Words>
  <Characters>22963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2026-05-19T21:42:00Z</dcterms:created>
  <dcterms:modified xsi:type="dcterms:W3CDTF">2026-05-19T22:07:00Z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895e4aba-3da0-4c4b-b10a-73c63fe6568b</vt:lpwstr>
  </property>
</Properties>
</file>