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84326" w14:textId="77777777" w:rsidR="00DA20A8" w:rsidRPr="005520E7" w:rsidRDefault="00DA20A8" w:rsidP="00DA20A8">
      <w:pPr>
        <w:pStyle w:val="Nornal"/>
        <w:spacing w:after="0"/>
        <w:jc w:val="both"/>
        <w:rPr>
          <w:rFonts w:asciiTheme="minorHAnsi" w:hAnsiTheme="minorHAnsi"/>
          <w:bCs/>
          <w:color w:val="000000"/>
        </w:rPr>
      </w:pPr>
      <w:r w:rsidRPr="005520E7">
        <w:rPr>
          <w:rFonts w:asciiTheme="minorHAnsi" w:hAnsiTheme="minorHAnsi"/>
          <w:bCs/>
          <w:color w:val="000000"/>
        </w:rPr>
        <w:t>A professional is generally defined as someone with specialised knowledge who adheres to</w:t>
      </w:r>
      <w:r w:rsidRPr="005520E7">
        <w:rPr>
          <w:bCs/>
          <w:color w:val="000000"/>
        </w:rPr>
        <w:t xml:space="preserve"> </w:t>
      </w:r>
      <w:r w:rsidRPr="005520E7">
        <w:rPr>
          <w:rFonts w:asciiTheme="minorHAnsi" w:hAnsiTheme="minorHAnsi"/>
          <w:bCs/>
          <w:color w:val="000000"/>
        </w:rPr>
        <w:t>recognised standards of competence and ethics</w:t>
      </w:r>
      <w:r>
        <w:rPr>
          <w:rFonts w:asciiTheme="minorHAnsi" w:hAnsiTheme="minorHAnsi"/>
          <w:bCs/>
          <w:color w:val="000000"/>
        </w:rPr>
        <w:t xml:space="preserve"> and</w:t>
      </w:r>
      <w:r w:rsidRPr="005520E7">
        <w:rPr>
          <w:rFonts w:asciiTheme="minorHAnsi" w:hAnsiTheme="minorHAnsi"/>
          <w:bCs/>
          <w:color w:val="000000"/>
        </w:rPr>
        <w:t xml:space="preserve"> is committed to continuous development in their field (Taylor and Woodhams, 2022). This definition </w:t>
      </w:r>
      <w:r>
        <w:rPr>
          <w:rFonts w:asciiTheme="minorHAnsi" w:hAnsiTheme="minorHAnsi"/>
          <w:bCs/>
          <w:color w:val="000000"/>
        </w:rPr>
        <w:t>combines</w:t>
      </w:r>
      <w:r w:rsidRPr="005520E7">
        <w:rPr>
          <w:rFonts w:asciiTheme="minorHAnsi" w:hAnsiTheme="minorHAnsi"/>
          <w:bCs/>
          <w:color w:val="000000"/>
        </w:rPr>
        <w:t xml:space="preserve"> expertise, ethical practice, and accountability, which are essential qualities for building trust and creating value in any profession. For people professionals, the CIPD (2025) highlights being principles-led, evidence-based, and outcomes-driven, with the core purpose of “championing better work and working lives.”</w:t>
      </w:r>
    </w:p>
    <w:p w14:paraId="6C44C738" w14:textId="77777777" w:rsidR="00DA20A8" w:rsidRPr="005520E7" w:rsidRDefault="00DA20A8" w:rsidP="00DA20A8">
      <w:pPr>
        <w:pStyle w:val="Nornal"/>
        <w:spacing w:after="0"/>
        <w:jc w:val="both"/>
        <w:rPr>
          <w:rFonts w:asciiTheme="minorHAnsi" w:hAnsiTheme="minorHAnsi"/>
          <w:bCs/>
          <w:color w:val="000000"/>
        </w:rPr>
      </w:pPr>
    </w:p>
    <w:p w14:paraId="259B94F3" w14:textId="77777777" w:rsidR="00DA20A8" w:rsidRPr="005520E7" w:rsidRDefault="00DA20A8" w:rsidP="00DA20A8">
      <w:pPr>
        <w:pStyle w:val="Nornal"/>
        <w:spacing w:after="0"/>
        <w:jc w:val="both"/>
        <w:rPr>
          <w:rFonts w:asciiTheme="minorHAnsi" w:hAnsiTheme="minorHAnsi"/>
          <w:bCs/>
          <w:color w:val="000000"/>
        </w:rPr>
      </w:pPr>
      <w:r w:rsidRPr="005520E7">
        <w:rPr>
          <w:rFonts w:asciiTheme="minorHAnsi" w:hAnsiTheme="minorHAnsi"/>
          <w:bCs/>
          <w:color w:val="000000"/>
        </w:rPr>
        <w:t>According to Taylor and Woodhams (2022), people practitioners in the UK can rightfully consider themselves professionals, with the CIPD acting as a governing body that sets clear standards of conduct. The CIPD’s Code of Conduct and Ethics safeguards the reputation of the people profession, requiring members to uphold its obligations. The Code is underpinned by five virtues that guide practitioners to act with integrity, fairness, and professionalism, ensuring their actions align with the profession’s values. However, not all people practitioners are CIPD members. This lack of governance risks damaging the profession’s integrity and allows potential misuse of the title (Taylor and Woodhams, 2022).</w:t>
      </w:r>
    </w:p>
    <w:p w14:paraId="5CADED71" w14:textId="77777777" w:rsidR="00DA20A8" w:rsidRPr="005520E7" w:rsidRDefault="00DA20A8" w:rsidP="00DA20A8">
      <w:pPr>
        <w:pStyle w:val="Nornal"/>
        <w:spacing w:after="0"/>
        <w:jc w:val="both"/>
        <w:rPr>
          <w:rFonts w:asciiTheme="minorHAnsi" w:hAnsiTheme="minorHAnsi"/>
          <w:bCs/>
          <w:color w:val="000000"/>
        </w:rPr>
      </w:pPr>
    </w:p>
    <w:p w14:paraId="177AE69D" w14:textId="77777777" w:rsidR="00DA20A8" w:rsidRPr="005520E7" w:rsidRDefault="00DA20A8" w:rsidP="00DA20A8">
      <w:pPr>
        <w:pStyle w:val="Nornal"/>
        <w:spacing w:after="0"/>
        <w:jc w:val="both"/>
        <w:rPr>
          <w:rFonts w:asciiTheme="minorHAnsi" w:hAnsiTheme="minorHAnsi"/>
          <w:bCs/>
          <w:color w:val="000000"/>
        </w:rPr>
      </w:pPr>
      <w:r w:rsidRPr="005520E7">
        <w:rPr>
          <w:rFonts w:asciiTheme="minorHAnsi" w:hAnsiTheme="minorHAnsi"/>
          <w:bCs/>
          <w:color w:val="000000"/>
        </w:rPr>
        <w:t xml:space="preserve">The CIPD Profession Map sets the international standard for the people profession, defining its purpose, values, core knowledge, </w:t>
      </w:r>
      <w:r>
        <w:rPr>
          <w:rFonts w:asciiTheme="minorHAnsi" w:hAnsiTheme="minorHAnsi"/>
          <w:bCs/>
          <w:color w:val="000000"/>
        </w:rPr>
        <w:t xml:space="preserve">core </w:t>
      </w:r>
      <w:r w:rsidRPr="005520E7">
        <w:rPr>
          <w:rFonts w:asciiTheme="minorHAnsi" w:hAnsiTheme="minorHAnsi"/>
          <w:bCs/>
          <w:color w:val="000000"/>
        </w:rPr>
        <w:t xml:space="preserve">behaviours, and specialist knowledge (CIPD, 2025). At the Associate level, practitioners are expected to demonstrate ethical decision-making, inclusivity, and the ability to balance stakeholder needs with organisational objectives. Core knowledge </w:t>
      </w:r>
      <w:r>
        <w:rPr>
          <w:rFonts w:asciiTheme="minorHAnsi" w:hAnsiTheme="minorHAnsi"/>
          <w:bCs/>
          <w:color w:val="000000"/>
        </w:rPr>
        <w:t>includes</w:t>
      </w:r>
      <w:r w:rsidRPr="005520E7">
        <w:rPr>
          <w:rFonts w:asciiTheme="minorHAnsi" w:hAnsiTheme="minorHAnsi"/>
          <w:bCs/>
          <w:color w:val="000000"/>
        </w:rPr>
        <w:t xml:space="preserve"> areas such as employee relations, diversity and inclusion, and workforce development. </w:t>
      </w:r>
      <w:r>
        <w:rPr>
          <w:rFonts w:asciiTheme="minorHAnsi" w:hAnsiTheme="minorHAnsi"/>
          <w:bCs/>
          <w:color w:val="000000"/>
        </w:rPr>
        <w:t>Core b</w:t>
      </w:r>
      <w:r w:rsidRPr="005520E7">
        <w:rPr>
          <w:rFonts w:asciiTheme="minorHAnsi" w:hAnsiTheme="minorHAnsi"/>
          <w:bCs/>
          <w:color w:val="000000"/>
        </w:rPr>
        <w:t>ehaviours such as working inclusively</w:t>
      </w:r>
      <w:r>
        <w:rPr>
          <w:rFonts w:asciiTheme="minorHAnsi" w:hAnsiTheme="minorHAnsi"/>
          <w:bCs/>
          <w:color w:val="000000"/>
        </w:rPr>
        <w:t>, professional courage and influence,</w:t>
      </w:r>
      <w:r w:rsidRPr="005520E7">
        <w:rPr>
          <w:rFonts w:asciiTheme="minorHAnsi" w:hAnsiTheme="minorHAnsi"/>
          <w:bCs/>
          <w:color w:val="000000"/>
        </w:rPr>
        <w:t xml:space="preserve"> and championing better work help ensure practitioners maintain high standards (CIPD Profession Map, 2024).</w:t>
      </w:r>
    </w:p>
    <w:p w14:paraId="60EDD15A" w14:textId="77777777" w:rsidR="00DA20A8" w:rsidRPr="005520E7" w:rsidRDefault="00DA20A8" w:rsidP="00DA20A8">
      <w:pPr>
        <w:pStyle w:val="Nornal"/>
        <w:spacing w:after="0"/>
        <w:jc w:val="both"/>
        <w:rPr>
          <w:rFonts w:asciiTheme="minorHAnsi" w:hAnsiTheme="minorHAnsi"/>
          <w:bCs/>
          <w:color w:val="000000"/>
        </w:rPr>
      </w:pPr>
    </w:p>
    <w:p w14:paraId="1E854C01" w14:textId="77777777" w:rsidR="00DA20A8" w:rsidRDefault="00DA20A8" w:rsidP="00DA20A8">
      <w:pPr>
        <w:pStyle w:val="Nornal"/>
        <w:spacing w:after="0"/>
        <w:jc w:val="both"/>
        <w:rPr>
          <w:rFonts w:asciiTheme="minorHAnsi" w:hAnsiTheme="minorHAnsi"/>
          <w:bCs/>
          <w:color w:val="000000"/>
        </w:rPr>
      </w:pPr>
      <w:r w:rsidRPr="005520E7">
        <w:rPr>
          <w:rFonts w:asciiTheme="minorHAnsi" w:hAnsiTheme="minorHAnsi"/>
          <w:bCs/>
          <w:color w:val="000000"/>
        </w:rPr>
        <w:t>In summary, the CIPD Profession Map provide</w:t>
      </w:r>
      <w:r>
        <w:rPr>
          <w:rFonts w:asciiTheme="minorHAnsi" w:hAnsiTheme="minorHAnsi"/>
          <w:bCs/>
          <w:color w:val="000000"/>
        </w:rPr>
        <w:t>s</w:t>
      </w:r>
      <w:r w:rsidRPr="005520E7">
        <w:rPr>
          <w:rFonts w:asciiTheme="minorHAnsi" w:hAnsiTheme="minorHAnsi"/>
          <w:bCs/>
          <w:color w:val="000000"/>
        </w:rPr>
        <w:t xml:space="preserve"> a clear framework for what it means to be a people professional, underlining their responsibility to act ethically and with integrity while delivering positive outcomes for </w:t>
      </w:r>
      <w:r>
        <w:rPr>
          <w:rFonts w:asciiTheme="minorHAnsi" w:hAnsiTheme="minorHAnsi"/>
          <w:bCs/>
          <w:color w:val="000000"/>
        </w:rPr>
        <w:t>both o</w:t>
      </w:r>
      <w:r w:rsidRPr="005520E7">
        <w:rPr>
          <w:rFonts w:asciiTheme="minorHAnsi" w:hAnsiTheme="minorHAnsi"/>
          <w:bCs/>
          <w:color w:val="000000"/>
        </w:rPr>
        <w:t>rganisations</w:t>
      </w:r>
      <w:r>
        <w:rPr>
          <w:rFonts w:asciiTheme="minorHAnsi" w:hAnsiTheme="minorHAnsi"/>
          <w:bCs/>
          <w:color w:val="000000"/>
        </w:rPr>
        <w:t xml:space="preserve"> and the needs of the employees</w:t>
      </w:r>
      <w:r w:rsidRPr="005520E7">
        <w:rPr>
          <w:rFonts w:asciiTheme="minorHAnsi" w:hAnsiTheme="minorHAnsi"/>
          <w:bCs/>
          <w:color w:val="000000"/>
        </w:rPr>
        <w:t>.</w:t>
      </w:r>
    </w:p>
    <w:p w14:paraId="502D1121" w14:textId="77777777" w:rsidR="00275661" w:rsidRDefault="00275661"/>
    <w:p w14:paraId="2C31DAA2" w14:textId="77777777" w:rsidR="00DA20A8" w:rsidRDefault="00DA20A8"/>
    <w:p w14:paraId="6B690D40" w14:textId="77777777" w:rsidR="00DA20A8" w:rsidRPr="00DA0368" w:rsidRDefault="00DA20A8" w:rsidP="00DA20A8">
      <w:pPr>
        <w:pStyle w:val="Nornal"/>
        <w:spacing w:after="0"/>
        <w:jc w:val="both"/>
        <w:rPr>
          <w:rFonts w:asciiTheme="minorHAnsi" w:hAnsiTheme="minorHAnsi"/>
        </w:rPr>
      </w:pPr>
      <w:r w:rsidRPr="00DA0368">
        <w:rPr>
          <w:rFonts w:asciiTheme="minorHAnsi" w:hAnsiTheme="minorHAnsi"/>
        </w:rPr>
        <w:t>Ethical values act as a moral compass, guiding the decisions and actions we take in both our personal and professional lives (Russell and Weeks, 2024). These values can be grouped into three categories: personal, professional, and public, with examples including fairness, kindness, and honesty (Taylor and Woodhams, 2022). In people practice, the CIPD promotes principle-based and outcomes-driven values, which are essential for making ethical and fair decisions. The CIPD Profession Map further underscores this by identifying ethics as one of its 'Core Behaviours.'</w:t>
      </w:r>
      <w:r>
        <w:rPr>
          <w:rFonts w:asciiTheme="minorHAnsi" w:hAnsiTheme="minorHAnsi"/>
        </w:rPr>
        <w:t xml:space="preserve"> </w:t>
      </w:r>
      <w:r w:rsidRPr="00DA0368">
        <w:rPr>
          <w:rFonts w:asciiTheme="minorHAnsi" w:hAnsiTheme="minorHAnsi"/>
        </w:rPr>
        <w:t>Ethical values are shaped by frameworks such as deontology and utilitarianism. Deontology emphasises the importance of morals, duties, rules, and respect, holding that what is right for one person should be right for all (Legge, 1998). On the other hand, utilitarianism focuses on assessing decisions based on their ability to maximise happiness or well-being for the greatest number of people (Greenwood, 2002).</w:t>
      </w:r>
    </w:p>
    <w:p w14:paraId="382E3C99" w14:textId="77777777" w:rsidR="00DA20A8" w:rsidRPr="00DA0368" w:rsidRDefault="00DA20A8" w:rsidP="00DA20A8">
      <w:pPr>
        <w:pStyle w:val="Nornal"/>
        <w:spacing w:after="0"/>
        <w:jc w:val="both"/>
        <w:rPr>
          <w:rFonts w:asciiTheme="minorHAnsi" w:hAnsiTheme="minorHAnsi"/>
        </w:rPr>
      </w:pPr>
    </w:p>
    <w:p w14:paraId="60D7863B" w14:textId="77777777" w:rsidR="00DA20A8" w:rsidRDefault="00DA20A8" w:rsidP="00DA20A8">
      <w:pPr>
        <w:pStyle w:val="Nornal"/>
        <w:spacing w:after="0"/>
        <w:jc w:val="both"/>
        <w:rPr>
          <w:rFonts w:asciiTheme="minorHAnsi" w:hAnsiTheme="minorHAnsi"/>
        </w:rPr>
      </w:pPr>
      <w:r w:rsidRPr="00DA0368">
        <w:rPr>
          <w:rFonts w:asciiTheme="minorHAnsi" w:hAnsiTheme="minorHAnsi"/>
        </w:rPr>
        <w:t xml:space="preserve">Understanding your own personal and professional values is crucial as it helps you remain consistent and authentic in your actions (Taylor and Woodhams, 2022). While behaviour is what others observe, it is driven by underlying values, beliefs, and attitudes. Being mindful of these </w:t>
      </w:r>
      <w:r w:rsidRPr="00DA0368">
        <w:rPr>
          <w:rFonts w:asciiTheme="minorHAnsi" w:hAnsiTheme="minorHAnsi"/>
        </w:rPr>
        <w:lastRenderedPageBreak/>
        <w:t xml:space="preserve">ensures that your decisions align with your principles, </w:t>
      </w:r>
      <w:r>
        <w:rPr>
          <w:rFonts w:asciiTheme="minorHAnsi" w:hAnsiTheme="minorHAnsi"/>
        </w:rPr>
        <w:t>building</w:t>
      </w:r>
      <w:r w:rsidRPr="00DA0368">
        <w:rPr>
          <w:rFonts w:asciiTheme="minorHAnsi" w:hAnsiTheme="minorHAnsi"/>
        </w:rPr>
        <w:t xml:space="preserve"> trust and credibility (Taylor and Woodhams, 2022). In a workplace setting, demonstrating values such as fairness and honesty can create a positive environment and enable you to address challenges with integrity and professionalism (Skiba, 2024).</w:t>
      </w:r>
    </w:p>
    <w:p w14:paraId="47457EAB" w14:textId="77777777" w:rsidR="00DA20A8" w:rsidRDefault="00DA20A8" w:rsidP="00DA20A8">
      <w:pPr>
        <w:pStyle w:val="Nornal"/>
        <w:spacing w:after="0"/>
        <w:jc w:val="both"/>
        <w:rPr>
          <w:rFonts w:asciiTheme="minorHAnsi" w:hAnsiTheme="minorHAnsi"/>
        </w:rPr>
      </w:pPr>
    </w:p>
    <w:p w14:paraId="50193BEA" w14:textId="77777777" w:rsidR="00DA20A8" w:rsidRDefault="00DA20A8" w:rsidP="00DA20A8">
      <w:pPr>
        <w:pStyle w:val="Nornal"/>
        <w:spacing w:after="0"/>
        <w:jc w:val="both"/>
        <w:rPr>
          <w:rFonts w:asciiTheme="minorHAnsi" w:hAnsiTheme="minorHAnsi"/>
        </w:rPr>
      </w:pPr>
      <w:r w:rsidRPr="005B373B">
        <w:rPr>
          <w:rFonts w:asciiTheme="minorHAnsi" w:hAnsiTheme="minorHAnsi"/>
        </w:rPr>
        <w:t>One of my core personal values is authenticity - being true to myself and others</w:t>
      </w:r>
      <w:r>
        <w:rPr>
          <w:rFonts w:asciiTheme="minorHAnsi" w:hAnsiTheme="minorHAnsi"/>
        </w:rPr>
        <w:t>, and it plays a vital role in how I approach my work.</w:t>
      </w:r>
      <w:r w:rsidRPr="005B373B">
        <w:rPr>
          <w:rFonts w:asciiTheme="minorHAnsi" w:hAnsiTheme="minorHAnsi"/>
        </w:rPr>
        <w:t xml:space="preserve"> In recruitment, this helps me build trust and transparency with candidates and clients. I prioriti</w:t>
      </w:r>
      <w:r>
        <w:rPr>
          <w:rFonts w:asciiTheme="minorHAnsi" w:hAnsiTheme="minorHAnsi"/>
        </w:rPr>
        <w:t>s</w:t>
      </w:r>
      <w:r w:rsidRPr="005B373B">
        <w:rPr>
          <w:rFonts w:asciiTheme="minorHAnsi" w:hAnsiTheme="minorHAnsi"/>
        </w:rPr>
        <w:t>e honest communication about job roles, expectations, and company culture. If a candidate isn’t the right fit</w:t>
      </w:r>
      <w:r>
        <w:rPr>
          <w:rFonts w:asciiTheme="minorHAnsi" w:hAnsiTheme="minorHAnsi"/>
        </w:rPr>
        <w:t xml:space="preserve"> for a particular role</w:t>
      </w:r>
      <w:r w:rsidRPr="005B373B">
        <w:rPr>
          <w:rFonts w:asciiTheme="minorHAnsi" w:hAnsiTheme="minorHAnsi"/>
        </w:rPr>
        <w:t>, I provide constructive feedback</w:t>
      </w:r>
      <w:r>
        <w:rPr>
          <w:rFonts w:asciiTheme="minorHAnsi" w:hAnsiTheme="minorHAnsi"/>
        </w:rPr>
        <w:t xml:space="preserve"> and offer guidance</w:t>
      </w:r>
      <w:r w:rsidRPr="005B373B">
        <w:rPr>
          <w:rFonts w:asciiTheme="minorHAnsi" w:hAnsiTheme="minorHAnsi"/>
        </w:rPr>
        <w:t>, ensuring they feel respected and valued, even if not selected.</w:t>
      </w:r>
      <w:r>
        <w:rPr>
          <w:rFonts w:asciiTheme="minorHAnsi" w:hAnsiTheme="minorHAnsi"/>
        </w:rPr>
        <w:t xml:space="preserve"> </w:t>
      </w:r>
      <w:r w:rsidRPr="005B373B">
        <w:rPr>
          <w:rFonts w:asciiTheme="minorHAnsi" w:hAnsiTheme="minorHAnsi"/>
        </w:rPr>
        <w:t>My ethical value is fairness, ensuring everyone is treated equally, regardless of background</w:t>
      </w:r>
      <w:r>
        <w:rPr>
          <w:rFonts w:asciiTheme="minorHAnsi" w:hAnsiTheme="minorHAnsi"/>
        </w:rPr>
        <w:t>, gender, ethnicity or other personal characteristics</w:t>
      </w:r>
      <w:r w:rsidRPr="005B373B">
        <w:rPr>
          <w:rFonts w:asciiTheme="minorHAnsi" w:hAnsiTheme="minorHAnsi"/>
        </w:rPr>
        <w:t>. In recruitment</w:t>
      </w:r>
      <w:r>
        <w:rPr>
          <w:rFonts w:asciiTheme="minorHAnsi" w:hAnsiTheme="minorHAnsi"/>
        </w:rPr>
        <w:t>, when shortlisting CVs or interviewing,</w:t>
      </w:r>
      <w:r w:rsidRPr="005B373B">
        <w:rPr>
          <w:rFonts w:asciiTheme="minorHAnsi" w:hAnsiTheme="minorHAnsi"/>
        </w:rPr>
        <w:t xml:space="preserve"> I apply fairness by evaluating candidates based on consistent criteria, using structured interviews to reduce bias, and focusing on skills and experience</w:t>
      </w:r>
      <w:r>
        <w:rPr>
          <w:rFonts w:asciiTheme="minorHAnsi" w:hAnsiTheme="minorHAnsi"/>
        </w:rPr>
        <w:t xml:space="preserve"> – making decisions purely on the candidate’s ability to succeed in the role. </w:t>
      </w:r>
      <w:r w:rsidRPr="001504FB">
        <w:rPr>
          <w:rFonts w:asciiTheme="minorHAnsi" w:hAnsiTheme="minorHAnsi"/>
        </w:rPr>
        <w:t xml:space="preserve">Personal and ethical values </w:t>
      </w:r>
      <w:r>
        <w:rPr>
          <w:rFonts w:asciiTheme="minorHAnsi" w:hAnsiTheme="minorHAnsi"/>
        </w:rPr>
        <w:t xml:space="preserve">tend to </w:t>
      </w:r>
      <w:r w:rsidRPr="001504FB">
        <w:rPr>
          <w:rFonts w:asciiTheme="minorHAnsi" w:hAnsiTheme="minorHAnsi"/>
        </w:rPr>
        <w:t>overlap because both influence our behaviour and decision-making, and they often align in how we approach situations in both our personal and professional lives</w:t>
      </w:r>
      <w:r>
        <w:rPr>
          <w:rFonts w:asciiTheme="minorHAnsi" w:hAnsiTheme="minorHAnsi"/>
        </w:rPr>
        <w:t>.</w:t>
      </w:r>
    </w:p>
    <w:p w14:paraId="213AE4D2" w14:textId="77777777" w:rsidR="00DA20A8" w:rsidRDefault="00DA20A8"/>
    <w:p w14:paraId="5182F27A" w14:textId="77777777" w:rsidR="00DA20A8" w:rsidRDefault="00DA20A8"/>
    <w:p w14:paraId="3FF99949" w14:textId="77777777" w:rsidR="00DA20A8" w:rsidRPr="004709A0" w:rsidRDefault="00DA20A8" w:rsidP="00DA20A8">
      <w:pPr>
        <w:pStyle w:val="Nornal"/>
        <w:spacing w:after="0"/>
        <w:jc w:val="both"/>
        <w:rPr>
          <w:rFonts w:asciiTheme="minorHAnsi" w:hAnsiTheme="minorHAnsi"/>
        </w:rPr>
      </w:pPr>
      <w:r w:rsidRPr="004709A0">
        <w:rPr>
          <w:rFonts w:asciiTheme="minorHAnsi" w:hAnsiTheme="minorHAnsi"/>
        </w:rPr>
        <w:t>The ability to communicate and influence effectively is a crucial skill for people practitioners, particularly when driving positive change and shaping organisational decisions. This is reflected in the CIPD Profession Map, where the core behaviour of ‘professional courage and influence’ emphasises standing up for what is right, constructively challenging decisions, and persuading others to embrace positive changes (CIPD, 2025).</w:t>
      </w:r>
    </w:p>
    <w:p w14:paraId="657A4967" w14:textId="77777777" w:rsidR="00DA20A8" w:rsidRPr="004709A0" w:rsidRDefault="00DA20A8" w:rsidP="00DA20A8">
      <w:pPr>
        <w:pStyle w:val="Nornal"/>
        <w:spacing w:after="0"/>
        <w:jc w:val="both"/>
        <w:rPr>
          <w:rFonts w:asciiTheme="minorHAnsi" w:hAnsiTheme="minorHAnsi"/>
        </w:rPr>
      </w:pPr>
    </w:p>
    <w:p w14:paraId="1F5EE3FD" w14:textId="77777777" w:rsidR="00DA20A8" w:rsidRPr="004709A0" w:rsidRDefault="00DA20A8" w:rsidP="00DA20A8">
      <w:pPr>
        <w:pStyle w:val="Nornal"/>
        <w:spacing w:after="0"/>
        <w:jc w:val="both"/>
        <w:rPr>
          <w:rFonts w:asciiTheme="minorHAnsi" w:hAnsiTheme="minorHAnsi"/>
        </w:rPr>
      </w:pPr>
      <w:r w:rsidRPr="004709A0">
        <w:rPr>
          <w:rFonts w:asciiTheme="minorHAnsi" w:hAnsiTheme="minorHAnsi"/>
        </w:rPr>
        <w:t>As advocates for fairness and ethics, people practitioners must influence others effectively to ensure organisations maintain integrity. Taylor and Woodhams (2022) explain that successful influence often requires some form of power. French and Raven’s ‘six types of power’ (1959) outline how professionals can leverage different strengths to influence outcomes: coercive, referent, informational, expert, legitimate, and reward power. For instance, expert power relies on specialised knowledge and skills. A people practitioner might use their expertise in employment law to guide leadership teams, avoiding legal risks and protecting the organisation. Similarly, informational power can be used by presenting insights from employee engagement surveys to highlight concerns and drive improvements in satisfaction.</w:t>
      </w:r>
    </w:p>
    <w:p w14:paraId="165D2626" w14:textId="77777777" w:rsidR="00DA20A8" w:rsidRPr="004709A0" w:rsidRDefault="00DA20A8" w:rsidP="00DA20A8">
      <w:pPr>
        <w:pStyle w:val="Nornal"/>
        <w:spacing w:after="0"/>
        <w:jc w:val="both"/>
        <w:rPr>
          <w:rFonts w:asciiTheme="minorHAnsi" w:hAnsiTheme="minorHAnsi"/>
        </w:rPr>
      </w:pPr>
    </w:p>
    <w:p w14:paraId="0E8D2CFD" w14:textId="77777777" w:rsidR="00DA20A8" w:rsidRPr="004709A0" w:rsidRDefault="00DA20A8" w:rsidP="00DA20A8">
      <w:pPr>
        <w:pStyle w:val="Nornal"/>
        <w:spacing w:after="0"/>
        <w:jc w:val="both"/>
        <w:rPr>
          <w:rFonts w:asciiTheme="minorHAnsi" w:hAnsiTheme="minorHAnsi"/>
        </w:rPr>
      </w:pPr>
      <w:r w:rsidRPr="004709A0">
        <w:rPr>
          <w:rFonts w:asciiTheme="minorHAnsi" w:hAnsiTheme="minorHAnsi"/>
        </w:rPr>
        <w:t>Cialdini’s six rules of influence - consistency and commitment, authority, liking, ends soon (scarcity), reciprocity, and lemming - provide additional strategies to gain buy-in from individuals and groups (Taylor and Woodhams, 2022). For example, engaging senior leaders (authority) to endorse an initiative can encourage others to follow, while building positive relationships with employees (liking) increases the likelihood of their support for new policies or changes.</w:t>
      </w:r>
    </w:p>
    <w:p w14:paraId="5903ADB1" w14:textId="77777777" w:rsidR="00DA20A8" w:rsidRPr="004709A0" w:rsidRDefault="00DA20A8" w:rsidP="00DA20A8">
      <w:pPr>
        <w:pStyle w:val="Nornal"/>
        <w:spacing w:after="0"/>
        <w:jc w:val="both"/>
        <w:rPr>
          <w:rFonts w:asciiTheme="minorHAnsi" w:hAnsiTheme="minorHAnsi"/>
        </w:rPr>
      </w:pPr>
    </w:p>
    <w:p w14:paraId="7D2B3996" w14:textId="77777777" w:rsidR="00DA20A8" w:rsidRDefault="00DA20A8" w:rsidP="00DA20A8">
      <w:pPr>
        <w:pStyle w:val="Nornal"/>
        <w:spacing w:after="0"/>
        <w:jc w:val="both"/>
        <w:rPr>
          <w:rFonts w:asciiTheme="minorHAnsi" w:hAnsiTheme="minorHAnsi"/>
        </w:rPr>
      </w:pPr>
      <w:r w:rsidRPr="004709A0">
        <w:rPr>
          <w:rFonts w:asciiTheme="minorHAnsi" w:hAnsiTheme="minorHAnsi"/>
        </w:rPr>
        <w:t xml:space="preserve">When people practitioners fail to influence others, the consequences for organisations can be significant. Opportunities to challenge unethical behaviour may be missed, allowing harmful practices to progress. The CIPD’s report on unethical behaviour warns that this can lead to toxic workplace cultures, reduced morale, and long-term damage to an organisation’s reputation (Gifford et al., 2019). Poor communication or a lack of confidence can also result in disengaged </w:t>
      </w:r>
      <w:r w:rsidRPr="004709A0">
        <w:rPr>
          <w:rFonts w:asciiTheme="minorHAnsi" w:hAnsiTheme="minorHAnsi"/>
        </w:rPr>
        <w:lastRenderedPageBreak/>
        <w:t>employees and a loss of trust in the HR function, further undermining the organisation’s effectiveness.</w:t>
      </w:r>
    </w:p>
    <w:p w14:paraId="7E4D2AF8" w14:textId="77777777" w:rsidR="00DA20A8" w:rsidRDefault="00DA20A8" w:rsidP="00DA20A8">
      <w:pPr>
        <w:pStyle w:val="Nornal"/>
        <w:spacing w:after="0"/>
        <w:jc w:val="both"/>
        <w:rPr>
          <w:rFonts w:asciiTheme="minorHAnsi" w:hAnsiTheme="minorHAnsi"/>
        </w:rPr>
      </w:pPr>
    </w:p>
    <w:p w14:paraId="7176797B" w14:textId="77777777" w:rsidR="00DA20A8" w:rsidRPr="004709A0" w:rsidRDefault="00DA20A8" w:rsidP="00DA20A8">
      <w:pPr>
        <w:pStyle w:val="Nornal"/>
        <w:spacing w:after="0"/>
        <w:jc w:val="both"/>
        <w:rPr>
          <w:rFonts w:asciiTheme="minorHAnsi" w:hAnsiTheme="minorHAnsi"/>
        </w:rPr>
      </w:pPr>
      <w:r>
        <w:rPr>
          <w:rFonts w:asciiTheme="minorHAnsi" w:hAnsiTheme="minorHAnsi"/>
        </w:rPr>
        <w:t>To influence effectively, people practitioners need key skills such as assertiveness, good verbal communication and written communication. Assertiveness is c</w:t>
      </w:r>
      <w:r w:rsidRPr="00C1726F">
        <w:rPr>
          <w:rFonts w:asciiTheme="minorHAnsi" w:hAnsiTheme="minorHAnsi"/>
        </w:rPr>
        <w:t>onfidently expressing ideas and standing by principles</w:t>
      </w:r>
      <w:r>
        <w:rPr>
          <w:rFonts w:asciiTheme="minorHAnsi" w:hAnsiTheme="minorHAnsi"/>
        </w:rPr>
        <w:t xml:space="preserve"> whilst respecting the rights of others, and according to Taylor and Woodhams (2022), can be shown various ways including words, objectives, expression and body language. </w:t>
      </w:r>
    </w:p>
    <w:p w14:paraId="51FBEF21" w14:textId="77777777" w:rsidR="00DA20A8" w:rsidRDefault="00DA20A8"/>
    <w:p w14:paraId="373C17EF" w14:textId="77777777" w:rsidR="00DA20A8" w:rsidRDefault="00DA20A8"/>
    <w:p w14:paraId="1BF4A38B" w14:textId="77777777" w:rsidR="00DA20A8" w:rsidRPr="00582D07" w:rsidRDefault="00DA20A8" w:rsidP="00DA20A8">
      <w:pPr>
        <w:pStyle w:val="Nornal"/>
        <w:spacing w:after="0"/>
        <w:jc w:val="both"/>
        <w:rPr>
          <w:rFonts w:asciiTheme="minorHAnsi" w:hAnsiTheme="minorHAnsi"/>
        </w:rPr>
      </w:pPr>
      <w:r w:rsidRPr="00582D07">
        <w:rPr>
          <w:rFonts w:asciiTheme="minorHAnsi" w:hAnsiTheme="minorHAnsi"/>
        </w:rPr>
        <w:t xml:space="preserve">As a recruiter, it’s </w:t>
      </w:r>
      <w:r>
        <w:rPr>
          <w:rFonts w:asciiTheme="minorHAnsi" w:hAnsiTheme="minorHAnsi"/>
        </w:rPr>
        <w:t>important</w:t>
      </w:r>
      <w:r w:rsidRPr="00582D07">
        <w:rPr>
          <w:rFonts w:asciiTheme="minorHAnsi" w:hAnsiTheme="minorHAnsi"/>
        </w:rPr>
        <w:t xml:space="preserve"> for me to ensure ethical and legal compliance throughout the entire recruitment process. Challenges to professional integrity and legal standards can arise and addressing them appropriately is vital</w:t>
      </w:r>
      <w:r>
        <w:rPr>
          <w:rFonts w:asciiTheme="minorHAnsi" w:hAnsiTheme="minorHAnsi"/>
        </w:rPr>
        <w:t xml:space="preserve">, </w:t>
      </w:r>
      <w:r w:rsidRPr="00582D07">
        <w:rPr>
          <w:rFonts w:asciiTheme="minorHAnsi" w:hAnsiTheme="minorHAnsi"/>
        </w:rPr>
        <w:t>not just to safeguard the business but also to protect my own reputation as a professional.</w:t>
      </w:r>
    </w:p>
    <w:p w14:paraId="1332BF46" w14:textId="77777777" w:rsidR="00DA20A8" w:rsidRPr="00582D07" w:rsidRDefault="00DA20A8" w:rsidP="00DA20A8">
      <w:pPr>
        <w:pStyle w:val="Nornal"/>
        <w:spacing w:after="0"/>
        <w:jc w:val="both"/>
        <w:rPr>
          <w:rFonts w:asciiTheme="minorHAnsi" w:hAnsiTheme="minorHAnsi"/>
        </w:rPr>
      </w:pPr>
    </w:p>
    <w:p w14:paraId="1CE0A79D" w14:textId="77777777" w:rsidR="00DA20A8" w:rsidRDefault="00DA20A8" w:rsidP="00DA20A8">
      <w:pPr>
        <w:pStyle w:val="Nornal"/>
        <w:spacing w:after="0"/>
        <w:jc w:val="both"/>
        <w:rPr>
          <w:rFonts w:asciiTheme="minorHAnsi" w:hAnsiTheme="minorHAnsi"/>
        </w:rPr>
      </w:pPr>
      <w:r w:rsidRPr="004F496E">
        <w:rPr>
          <w:rFonts w:asciiTheme="minorHAnsi" w:hAnsiTheme="minorHAnsi"/>
        </w:rPr>
        <w:t>An example of unethical behaviour in recruitment is pressuring candidates to accept roles by downplaying known issues, such as a poor company culture, or by making unrealistic promises about benefits. For instance, if I knowingly encouraged a candidate to accept a role by assuring them the culture was supportive and collaborative, with the flexibility to work from home twice a week, despite knowing there was a high staff turnover caused by a toxic work environment and no real hybrid working policy, I would be acting unethically.</w:t>
      </w:r>
      <w:r>
        <w:rPr>
          <w:rFonts w:asciiTheme="minorHAnsi" w:hAnsiTheme="minorHAnsi"/>
        </w:rPr>
        <w:t xml:space="preserve"> </w:t>
      </w:r>
      <w:r w:rsidRPr="004F496E">
        <w:rPr>
          <w:rFonts w:asciiTheme="minorHAnsi" w:hAnsiTheme="minorHAnsi"/>
        </w:rPr>
        <w:t>The CIPD Code of Conduct (2023) emphasi</w:t>
      </w:r>
      <w:r>
        <w:rPr>
          <w:rFonts w:asciiTheme="minorHAnsi" w:hAnsiTheme="minorHAnsi"/>
        </w:rPr>
        <w:t>s</w:t>
      </w:r>
      <w:r w:rsidRPr="004F496E">
        <w:rPr>
          <w:rFonts w:asciiTheme="minorHAnsi" w:hAnsiTheme="minorHAnsi"/>
        </w:rPr>
        <w:t>es the importance of integrity, transparency, and building trust in the profession. As people professionals, we are required to abide by this code. In this scenario, I would address the colleague responsible for such behaviour, pointing out the potential harm to the candidate, the client, and our organi</w:t>
      </w:r>
      <w:r>
        <w:rPr>
          <w:rFonts w:asciiTheme="minorHAnsi" w:hAnsiTheme="minorHAnsi"/>
        </w:rPr>
        <w:t>s</w:t>
      </w:r>
      <w:r w:rsidRPr="004F496E">
        <w:rPr>
          <w:rFonts w:asciiTheme="minorHAnsi" w:hAnsiTheme="minorHAnsi"/>
        </w:rPr>
        <w:t>ation, Moxie, while referencing the CIPD Code of Conduct. If the behaviour persisted, I would escalate the matter formally to management through the appropriate internal reporting processes.</w:t>
      </w:r>
    </w:p>
    <w:p w14:paraId="718AFAF0" w14:textId="77777777" w:rsidR="00DA20A8" w:rsidRDefault="00DA20A8" w:rsidP="00DA20A8">
      <w:pPr>
        <w:pStyle w:val="Nornal"/>
        <w:spacing w:after="0"/>
        <w:jc w:val="both"/>
        <w:rPr>
          <w:rFonts w:asciiTheme="minorHAnsi" w:hAnsiTheme="minorHAnsi"/>
        </w:rPr>
      </w:pPr>
    </w:p>
    <w:p w14:paraId="7BC9BF45" w14:textId="77777777" w:rsidR="00DA20A8" w:rsidRDefault="00DA20A8" w:rsidP="00DA20A8">
      <w:pPr>
        <w:pStyle w:val="Nornal"/>
        <w:spacing w:after="0"/>
        <w:jc w:val="both"/>
        <w:rPr>
          <w:rFonts w:asciiTheme="minorHAnsi" w:hAnsiTheme="minorHAnsi"/>
        </w:rPr>
      </w:pPr>
      <w:r w:rsidRPr="00BB4098">
        <w:rPr>
          <w:rFonts w:asciiTheme="minorHAnsi" w:hAnsiTheme="minorHAnsi"/>
        </w:rPr>
        <w:t>An example of an illegal matter in recruitment is failing to carry out proper right-to-work checks or knowingly hiring someone without the correct legal authori</w:t>
      </w:r>
      <w:r>
        <w:rPr>
          <w:rFonts w:asciiTheme="minorHAnsi" w:hAnsiTheme="minorHAnsi"/>
        </w:rPr>
        <w:t>s</w:t>
      </w:r>
      <w:r w:rsidRPr="00BB4098">
        <w:rPr>
          <w:rFonts w:asciiTheme="minorHAnsi" w:hAnsiTheme="minorHAnsi"/>
        </w:rPr>
        <w:t>ation to work in the UK. Employers are legally required to conduct these checks in line with Home Office guidance, regardless of a candidate’s nationality or immigration status</w:t>
      </w:r>
      <w:r>
        <w:rPr>
          <w:rFonts w:asciiTheme="minorHAnsi" w:hAnsiTheme="minorHAnsi"/>
        </w:rPr>
        <w:t>, and f</w:t>
      </w:r>
      <w:r w:rsidRPr="00BB4098">
        <w:rPr>
          <w:rFonts w:asciiTheme="minorHAnsi" w:hAnsiTheme="minorHAnsi"/>
        </w:rPr>
        <w:t>ailing to do so can result in severe consequences, including fines of up to £20,000 per illegal worker or even business closures</w:t>
      </w:r>
      <w:r>
        <w:rPr>
          <w:rFonts w:asciiTheme="minorHAnsi" w:hAnsiTheme="minorHAnsi"/>
        </w:rPr>
        <w:t xml:space="preserve"> (Malik, 2025). </w:t>
      </w:r>
      <w:r w:rsidRPr="00260995">
        <w:rPr>
          <w:rFonts w:asciiTheme="minorHAnsi" w:hAnsiTheme="minorHAnsi"/>
        </w:rPr>
        <w:t>In this scenario, I would act immediately by raising it with</w:t>
      </w:r>
      <w:r>
        <w:rPr>
          <w:rFonts w:asciiTheme="minorHAnsi" w:hAnsiTheme="minorHAnsi"/>
        </w:rPr>
        <w:t xml:space="preserve"> Management</w:t>
      </w:r>
      <w:r w:rsidRPr="00260995">
        <w:rPr>
          <w:rFonts w:asciiTheme="minorHAnsi" w:hAnsiTheme="minorHAnsi"/>
        </w:rPr>
        <w:t xml:space="preserve"> or the compliance team. It would b</w:t>
      </w:r>
      <w:r>
        <w:rPr>
          <w:rFonts w:asciiTheme="minorHAnsi" w:hAnsiTheme="minorHAnsi"/>
        </w:rPr>
        <w:t xml:space="preserve">e important </w:t>
      </w:r>
      <w:r w:rsidRPr="00260995">
        <w:rPr>
          <w:rFonts w:asciiTheme="minorHAnsi" w:hAnsiTheme="minorHAnsi"/>
        </w:rPr>
        <w:t>to ensure that the situation is corrected promptly by conducting the necessary checks or addressing any non-compliance.</w:t>
      </w:r>
      <w:r>
        <w:rPr>
          <w:rFonts w:asciiTheme="minorHAnsi" w:hAnsiTheme="minorHAnsi"/>
        </w:rPr>
        <w:t xml:space="preserve"> </w:t>
      </w:r>
      <w:r w:rsidRPr="00260995">
        <w:rPr>
          <w:rFonts w:asciiTheme="minorHAnsi" w:hAnsiTheme="minorHAnsi"/>
        </w:rPr>
        <w:t>If there was resistance to addressing the issue or I felt that reporting it through the usual channels wasn’t working or was discouraged, I would use the company’s whistleblowing policy.</w:t>
      </w:r>
      <w:r>
        <w:rPr>
          <w:rFonts w:asciiTheme="minorHAnsi" w:hAnsiTheme="minorHAnsi"/>
        </w:rPr>
        <w:t xml:space="preserve"> </w:t>
      </w:r>
      <w:r w:rsidRPr="00260995">
        <w:rPr>
          <w:rFonts w:asciiTheme="minorHAnsi" w:hAnsiTheme="minorHAnsi"/>
        </w:rPr>
        <w:t>Whistleblowing provides a formal way to raise serious concerns while protecting the person reporting the issue from any backlash</w:t>
      </w:r>
      <w:r>
        <w:rPr>
          <w:rFonts w:asciiTheme="minorHAnsi" w:hAnsiTheme="minorHAnsi"/>
        </w:rPr>
        <w:t xml:space="preserve"> (CIPD, 2024). </w:t>
      </w:r>
    </w:p>
    <w:p w14:paraId="05BBC476" w14:textId="77777777" w:rsidR="00DA20A8" w:rsidRDefault="00DA20A8" w:rsidP="00DA20A8">
      <w:pPr>
        <w:pStyle w:val="Nornal"/>
        <w:spacing w:after="0"/>
        <w:jc w:val="both"/>
        <w:rPr>
          <w:rFonts w:asciiTheme="minorHAnsi" w:hAnsiTheme="minorHAnsi"/>
        </w:rPr>
      </w:pPr>
    </w:p>
    <w:p w14:paraId="038F4F0C" w14:textId="168CC6CA" w:rsidR="00DA20A8" w:rsidRPr="00DA20A8" w:rsidRDefault="00DA20A8" w:rsidP="00DA20A8">
      <w:pPr>
        <w:pStyle w:val="Nornal"/>
        <w:spacing w:after="0"/>
        <w:jc w:val="both"/>
        <w:rPr>
          <w:rFonts w:asciiTheme="minorHAnsi" w:hAnsiTheme="minorHAnsi"/>
        </w:rPr>
      </w:pPr>
      <w:r w:rsidRPr="00DA20A8">
        <w:rPr>
          <w:rFonts w:asciiTheme="minorHAnsi" w:hAnsiTheme="minorHAnsi"/>
        </w:rPr>
        <w:t xml:space="preserve">Decisions often require balancing four forces: ethics, business needs, personal values, and </w:t>
      </w:r>
      <w:r w:rsidR="009D12AA" w:rsidRPr="009D12AA">
        <w:rPr>
          <w:rFonts w:asciiTheme="minorHAnsi" w:hAnsiTheme="minorHAnsi"/>
        </w:rPr>
        <w:t>the law</w:t>
      </w:r>
      <w:r w:rsidRPr="00DA20A8">
        <w:rPr>
          <w:rFonts w:asciiTheme="minorHAnsi" w:hAnsiTheme="minorHAnsi"/>
        </w:rPr>
        <w:t xml:space="preserve">. These forces can sometimes conflict, making it challenging to </w:t>
      </w:r>
      <w:proofErr w:type="spellStart"/>
      <w:r w:rsidRPr="009D12AA">
        <w:rPr>
          <w:rFonts w:asciiTheme="minorHAnsi" w:hAnsiTheme="minorHAnsi"/>
        </w:rPr>
        <w:t>workout</w:t>
      </w:r>
      <w:proofErr w:type="spellEnd"/>
      <w:r w:rsidRPr="00DA20A8">
        <w:rPr>
          <w:rFonts w:asciiTheme="minorHAnsi" w:hAnsiTheme="minorHAnsi"/>
        </w:rPr>
        <w:t xml:space="preserve"> the right course of action. For example, business pressures may tempt individuals to overlook unethical or illegal behaviour to protect profits or meet targets, but doing so compromises professional integrity.</w:t>
      </w:r>
    </w:p>
    <w:p w14:paraId="56A4DF0D" w14:textId="77777777" w:rsidR="00DA20A8" w:rsidRPr="003E3FC7" w:rsidRDefault="00DA20A8" w:rsidP="00DA20A8">
      <w:pPr>
        <w:pStyle w:val="Nornal"/>
        <w:spacing w:after="0"/>
        <w:jc w:val="both"/>
        <w:rPr>
          <w:rFonts w:asciiTheme="minorHAnsi" w:hAnsiTheme="minorHAnsi"/>
        </w:rPr>
      </w:pPr>
    </w:p>
    <w:p w14:paraId="0E0DCC6B" w14:textId="77777777" w:rsidR="00DA20A8" w:rsidRDefault="00DA20A8" w:rsidP="00DA20A8">
      <w:pPr>
        <w:pStyle w:val="Nornal"/>
        <w:spacing w:after="0"/>
        <w:jc w:val="both"/>
        <w:rPr>
          <w:rFonts w:asciiTheme="minorHAnsi" w:hAnsiTheme="minorHAnsi"/>
        </w:rPr>
      </w:pPr>
      <w:r w:rsidRPr="003E3FC7">
        <w:rPr>
          <w:rFonts w:asciiTheme="minorHAnsi" w:hAnsiTheme="minorHAnsi"/>
        </w:rPr>
        <w:lastRenderedPageBreak/>
        <w:t xml:space="preserve">A well-known example </w:t>
      </w:r>
      <w:r>
        <w:rPr>
          <w:rFonts w:asciiTheme="minorHAnsi" w:hAnsiTheme="minorHAnsi"/>
        </w:rPr>
        <w:t xml:space="preserve">of illegal/unethical matters </w:t>
      </w:r>
      <w:r w:rsidRPr="003E3FC7">
        <w:rPr>
          <w:rFonts w:asciiTheme="minorHAnsi" w:hAnsiTheme="minorHAnsi"/>
        </w:rPr>
        <w:t>is Sports Direct and their workplace issues, which clearly show the consequences of inaction. If they’d followed proper procedures, communicated effectively, and had solid policies in place, they might have avoided such negative headlines altogether</w:t>
      </w:r>
      <w:r>
        <w:rPr>
          <w:rFonts w:asciiTheme="minorHAnsi" w:hAnsiTheme="minorHAnsi"/>
        </w:rPr>
        <w:t xml:space="preserve"> as they would have been operating correctly</w:t>
      </w:r>
      <w:r w:rsidRPr="003E3FC7">
        <w:rPr>
          <w:rFonts w:asciiTheme="minorHAnsi" w:hAnsiTheme="minorHAnsi"/>
        </w:rPr>
        <w:t xml:space="preserve"> (</w:t>
      </w:r>
      <w:proofErr w:type="spellStart"/>
      <w:r w:rsidRPr="003E3FC7">
        <w:rPr>
          <w:rFonts w:asciiTheme="minorHAnsi" w:hAnsiTheme="minorHAnsi"/>
        </w:rPr>
        <w:t>SafeHR</w:t>
      </w:r>
      <w:proofErr w:type="spellEnd"/>
      <w:r w:rsidRPr="003E3FC7">
        <w:rPr>
          <w:rFonts w:asciiTheme="minorHAnsi" w:hAnsiTheme="minorHAnsi"/>
        </w:rPr>
        <w:t>, 2016). By speaking up, referring to whistleblowing policies, and using resources like the CIPD checklist, people professionals can handle these situations effectively and maintain their professional integrity.</w:t>
      </w:r>
    </w:p>
    <w:p w14:paraId="15B564E9" w14:textId="77777777" w:rsidR="00DA20A8" w:rsidRDefault="00DA20A8"/>
    <w:p w14:paraId="4BBA5DC3" w14:textId="77777777" w:rsidR="00DA20A8" w:rsidRDefault="00DA20A8"/>
    <w:p w14:paraId="3788D31C" w14:textId="77777777" w:rsidR="00DA20A8" w:rsidRPr="003D3180" w:rsidRDefault="00DA20A8" w:rsidP="00DA20A8">
      <w:pPr>
        <w:pStyle w:val="Nornal"/>
        <w:spacing w:after="0"/>
        <w:jc w:val="both"/>
        <w:rPr>
          <w:rFonts w:asciiTheme="minorHAnsi" w:hAnsiTheme="minorHAnsi"/>
        </w:rPr>
      </w:pPr>
      <w:r w:rsidRPr="003D3180">
        <w:rPr>
          <w:rFonts w:asciiTheme="minorHAnsi" w:hAnsiTheme="minorHAnsi"/>
        </w:rPr>
        <w:t xml:space="preserve">Inclusion is about ensuring that everyone feels valued, accepted, and supported to thrive at work, regardless of their background, identity, or circumstances (CIPD, 2019). Embedding inclusive practices within an organisation creates an environment where employees feel recognised and respected, offering benefits for both individuals and the business. When employees feel valued and included, they experience greater job satisfaction, enhanced wellbeing, and increased productivity (Eshete and </w:t>
      </w:r>
      <w:proofErr w:type="spellStart"/>
      <w:r w:rsidRPr="003D3180">
        <w:rPr>
          <w:rFonts w:asciiTheme="minorHAnsi" w:hAnsiTheme="minorHAnsi"/>
        </w:rPr>
        <w:t>Birbissa</w:t>
      </w:r>
      <w:proofErr w:type="spellEnd"/>
      <w:r w:rsidRPr="003D3180">
        <w:rPr>
          <w:rFonts w:asciiTheme="minorHAnsi" w:hAnsiTheme="minorHAnsi"/>
        </w:rPr>
        <w:t xml:space="preserve">, 2024). This, in turn, brings significant benefits to the organisation, such as higher retention rates, reduced employee turnover, and improved overall performance (Eshete and </w:t>
      </w:r>
      <w:proofErr w:type="spellStart"/>
      <w:r w:rsidRPr="003D3180">
        <w:rPr>
          <w:rFonts w:asciiTheme="minorHAnsi" w:hAnsiTheme="minorHAnsi"/>
        </w:rPr>
        <w:t>Birbissa</w:t>
      </w:r>
      <w:proofErr w:type="spellEnd"/>
      <w:r w:rsidRPr="003D3180">
        <w:rPr>
          <w:rFonts w:asciiTheme="minorHAnsi" w:hAnsiTheme="minorHAnsi"/>
        </w:rPr>
        <w:t>, 2024).</w:t>
      </w:r>
    </w:p>
    <w:p w14:paraId="1717999D" w14:textId="77777777" w:rsidR="00DA20A8" w:rsidRPr="003D3180" w:rsidRDefault="00DA20A8" w:rsidP="00DA20A8">
      <w:pPr>
        <w:pStyle w:val="Nornal"/>
        <w:spacing w:after="0"/>
        <w:jc w:val="both"/>
        <w:rPr>
          <w:rFonts w:asciiTheme="minorHAnsi" w:hAnsiTheme="minorHAnsi"/>
        </w:rPr>
      </w:pPr>
    </w:p>
    <w:p w14:paraId="7F6CD799" w14:textId="77777777" w:rsidR="00DA20A8" w:rsidRPr="003D3180" w:rsidRDefault="00DA20A8" w:rsidP="00DA20A8">
      <w:pPr>
        <w:pStyle w:val="Nornal"/>
        <w:spacing w:after="0"/>
        <w:jc w:val="both"/>
        <w:rPr>
          <w:rFonts w:asciiTheme="minorHAnsi" w:hAnsiTheme="minorHAnsi"/>
        </w:rPr>
      </w:pPr>
      <w:r w:rsidRPr="003D3180">
        <w:rPr>
          <w:rFonts w:asciiTheme="minorHAnsi" w:hAnsiTheme="minorHAnsi"/>
        </w:rPr>
        <w:t xml:space="preserve">One theory that </w:t>
      </w:r>
      <w:r>
        <w:rPr>
          <w:rFonts w:asciiTheme="minorHAnsi" w:hAnsiTheme="minorHAnsi"/>
        </w:rPr>
        <w:t>underpins</w:t>
      </w:r>
      <w:r w:rsidRPr="003D3180">
        <w:rPr>
          <w:rFonts w:asciiTheme="minorHAnsi" w:hAnsiTheme="minorHAnsi"/>
        </w:rPr>
        <w:t xml:space="preserve"> the importance of employees feeling valued at work is Maslow’s Hierarchy of Needs. This theory sets out a progression of human needs, arranged in a hierarchy from lower to higher levels: physiological, safety, social, esteem, and self-actualisation. Maslow explains how individuals are motivated to progress through these levels as each need is met (Mansaray, 2019). For inclusion, the third and fourth levels</w:t>
      </w:r>
      <w:r>
        <w:rPr>
          <w:rFonts w:asciiTheme="minorHAnsi" w:hAnsiTheme="minorHAnsi"/>
        </w:rPr>
        <w:t xml:space="preserve"> - </w:t>
      </w:r>
      <w:r w:rsidRPr="003D3180">
        <w:rPr>
          <w:rFonts w:asciiTheme="minorHAnsi" w:hAnsiTheme="minorHAnsi"/>
        </w:rPr>
        <w:t>belonging and esteem</w:t>
      </w:r>
      <w:r>
        <w:rPr>
          <w:rFonts w:asciiTheme="minorHAnsi" w:hAnsiTheme="minorHAnsi"/>
        </w:rPr>
        <w:t xml:space="preserve"> - a</w:t>
      </w:r>
      <w:r w:rsidRPr="003D3180">
        <w:rPr>
          <w:rFonts w:asciiTheme="minorHAnsi" w:hAnsiTheme="minorHAnsi"/>
        </w:rPr>
        <w:t>re particularly important. When employees feel part of a team and are supported, it gives them a sense of acceptance, which directly boosts their engagement. Esteem, on the other hand, is about recognition and self-worth, which enhances confidence, motivation, and leads to better performance (Upadhyaya, 2014).</w:t>
      </w:r>
    </w:p>
    <w:p w14:paraId="0D98184C" w14:textId="77777777" w:rsidR="00DA20A8" w:rsidRPr="003D3180" w:rsidRDefault="00DA20A8" w:rsidP="00DA20A8">
      <w:pPr>
        <w:pStyle w:val="Nornal"/>
        <w:spacing w:after="0"/>
        <w:jc w:val="both"/>
        <w:rPr>
          <w:rFonts w:asciiTheme="minorHAnsi" w:hAnsiTheme="minorHAnsi"/>
        </w:rPr>
      </w:pPr>
    </w:p>
    <w:p w14:paraId="1EE8DE13" w14:textId="77777777" w:rsidR="00DA20A8" w:rsidRPr="003D3180" w:rsidRDefault="00DA20A8" w:rsidP="00DA20A8">
      <w:pPr>
        <w:pStyle w:val="Nornal"/>
        <w:spacing w:after="0"/>
        <w:jc w:val="both"/>
        <w:rPr>
          <w:rFonts w:asciiTheme="minorHAnsi" w:hAnsiTheme="minorHAnsi"/>
        </w:rPr>
      </w:pPr>
      <w:r w:rsidRPr="003D3180">
        <w:rPr>
          <w:rFonts w:asciiTheme="minorHAnsi" w:hAnsiTheme="minorHAnsi"/>
        </w:rPr>
        <w:t xml:space="preserve">Herzberg’s Two-Factor Theory also highlights why valuing people at work matters. The theory distinguishes between hygiene factors and motivators. Hygiene factors, like pay, job security, and working conditions, prevent dissatisfaction but don’t necessarily motivate employees. Motivators, such as recognition, achievement, and opportunities for growth, are what really drive job satisfaction and engagement (Bevins, 2018). By addressing both hygiene factors and motivators, organisations can create a culture where employees feel valued, leading to higher morale, motivation, and performance (Galanakis and </w:t>
      </w:r>
      <w:proofErr w:type="spellStart"/>
      <w:r w:rsidRPr="003D3180">
        <w:rPr>
          <w:rFonts w:asciiTheme="minorHAnsi" w:hAnsiTheme="minorHAnsi"/>
        </w:rPr>
        <w:t>Peramatzis</w:t>
      </w:r>
      <w:proofErr w:type="spellEnd"/>
      <w:r w:rsidRPr="003D3180">
        <w:rPr>
          <w:rFonts w:asciiTheme="minorHAnsi" w:hAnsiTheme="minorHAnsi"/>
        </w:rPr>
        <w:t>, 2022).</w:t>
      </w:r>
    </w:p>
    <w:p w14:paraId="669C36CC" w14:textId="77777777" w:rsidR="00DA20A8" w:rsidRPr="003D3180" w:rsidRDefault="00DA20A8" w:rsidP="00DA20A8">
      <w:pPr>
        <w:pStyle w:val="Nornal"/>
        <w:spacing w:after="0"/>
        <w:jc w:val="both"/>
        <w:rPr>
          <w:rFonts w:asciiTheme="minorHAnsi" w:hAnsiTheme="minorHAnsi"/>
        </w:rPr>
      </w:pPr>
    </w:p>
    <w:p w14:paraId="11EF1D48" w14:textId="77777777" w:rsidR="00DA20A8" w:rsidRPr="003D3180" w:rsidRDefault="00DA20A8" w:rsidP="00DA20A8">
      <w:pPr>
        <w:pStyle w:val="Nornal"/>
        <w:spacing w:after="0"/>
        <w:jc w:val="both"/>
        <w:rPr>
          <w:rFonts w:asciiTheme="minorHAnsi" w:hAnsiTheme="minorHAnsi"/>
        </w:rPr>
      </w:pPr>
      <w:r w:rsidRPr="003D3180">
        <w:rPr>
          <w:rFonts w:asciiTheme="minorHAnsi" w:hAnsiTheme="minorHAnsi"/>
        </w:rPr>
        <w:t>The CIPD Good Work Index (2024) reinforces the business benefits of inclusive workplaces, where employees feel valued and treated fairly. The report shows that such practices lead to higher employee engagement, increased productivity, and better retention rates. When employees feel included and treated equally, they are more motivated and committed, which helps reduce turnover and recruitment costs.</w:t>
      </w:r>
    </w:p>
    <w:p w14:paraId="1D431F96" w14:textId="77777777" w:rsidR="00DA20A8" w:rsidRPr="003D3180" w:rsidRDefault="00DA20A8" w:rsidP="00DA20A8">
      <w:pPr>
        <w:pStyle w:val="Nornal"/>
        <w:spacing w:after="0"/>
        <w:jc w:val="both"/>
        <w:rPr>
          <w:rFonts w:asciiTheme="minorHAnsi" w:hAnsiTheme="minorHAnsi"/>
        </w:rPr>
      </w:pPr>
    </w:p>
    <w:p w14:paraId="331F7B76" w14:textId="77777777" w:rsidR="00DA20A8" w:rsidRPr="003D3180" w:rsidRDefault="00DA20A8" w:rsidP="00DA20A8">
      <w:pPr>
        <w:pStyle w:val="Nornal"/>
        <w:spacing w:after="0"/>
        <w:jc w:val="both"/>
        <w:rPr>
          <w:rFonts w:asciiTheme="minorHAnsi" w:hAnsiTheme="minorHAnsi"/>
        </w:rPr>
      </w:pPr>
      <w:r w:rsidRPr="003D3180">
        <w:rPr>
          <w:rFonts w:asciiTheme="minorHAnsi" w:hAnsiTheme="minorHAnsi"/>
        </w:rPr>
        <w:t xml:space="preserve">Moreover, wellbeing-focused HR strategies can improve organisational performance, as demonstrated by Guest (2017). Practices like investing in employees, encouraging employee voice, and offering support help build positive relationships at work. This, in turn, boosts </w:t>
      </w:r>
      <w:r w:rsidRPr="003D3180">
        <w:rPr>
          <w:rFonts w:asciiTheme="minorHAnsi" w:hAnsiTheme="minorHAnsi"/>
        </w:rPr>
        <w:lastRenderedPageBreak/>
        <w:t>individual wellbeing, leading to higher productivity and better overall organisational performance.</w:t>
      </w:r>
    </w:p>
    <w:p w14:paraId="2839C6D3" w14:textId="77777777" w:rsidR="00DA20A8" w:rsidRDefault="00DA20A8"/>
    <w:p w14:paraId="7E6918D3" w14:textId="77777777" w:rsidR="00DA20A8" w:rsidRDefault="00DA20A8"/>
    <w:p w14:paraId="17741C92" w14:textId="77777777" w:rsidR="00DA20A8" w:rsidRDefault="00DA20A8" w:rsidP="00DA20A8">
      <w:pPr>
        <w:pStyle w:val="Nornal"/>
        <w:spacing w:after="0"/>
        <w:jc w:val="both"/>
        <w:rPr>
          <w:rFonts w:asciiTheme="minorHAnsi" w:hAnsiTheme="minorHAnsi"/>
          <w:color w:val="000000"/>
        </w:rPr>
      </w:pPr>
      <w:r w:rsidRPr="004F6888">
        <w:rPr>
          <w:rFonts w:asciiTheme="minorHAnsi" w:hAnsiTheme="minorHAnsi"/>
          <w:color w:val="000000"/>
        </w:rPr>
        <w:t xml:space="preserve">It is important to ensure that people practice initiatives are inclusive, and this is especially important in my role </w:t>
      </w:r>
      <w:r>
        <w:rPr>
          <w:rFonts w:asciiTheme="minorHAnsi" w:hAnsiTheme="minorHAnsi"/>
          <w:color w:val="000000"/>
        </w:rPr>
        <w:t>as a recruiter</w:t>
      </w:r>
      <w:r w:rsidRPr="004F6888">
        <w:rPr>
          <w:rFonts w:asciiTheme="minorHAnsi" w:hAnsiTheme="minorHAnsi"/>
          <w:color w:val="000000"/>
        </w:rPr>
        <w:t xml:space="preserve">, as many organisations miss out on a large diverse pool of candidates due to poor, non-inclusive processes (McCartney, 2022). When designing inclusive practices, especially for recruitment, it’s important to do more than just meet the minimum legal requirements of the Equality Act 2010. A proactive approach that embraces intersectionality is key, understanding how different aspects of someone’s identity, like their age, culture, caring responsibilities, visible or invisible disabilities, or socio-economic background, can affect their opportunities and experiences (CIPD, 2024). The most effective way to design EDI strategies is by actively involving people at all levels. This includes consulting all relevant stakeholders, such as trade unions, and gathering lived experiences from marginalised staff to inform the goals. It's also crucial to ensure clear and open communication, provide employees with a platform to voice their opinions, and encourage the use of appropriate channels. Continuous feedback should be sought and valued to ensure the strategy remains relevant and effective (Ali, 2024). </w:t>
      </w:r>
    </w:p>
    <w:p w14:paraId="5C78C1DD" w14:textId="77777777" w:rsidR="00DA20A8" w:rsidRDefault="00DA20A8" w:rsidP="00DA20A8">
      <w:pPr>
        <w:pStyle w:val="Nornal"/>
        <w:spacing w:after="0"/>
        <w:jc w:val="both"/>
        <w:rPr>
          <w:rFonts w:asciiTheme="minorHAnsi" w:hAnsiTheme="minorHAnsi"/>
          <w:color w:val="000000"/>
        </w:rPr>
      </w:pPr>
    </w:p>
    <w:p w14:paraId="1FB2174D" w14:textId="77777777" w:rsidR="00DA20A8" w:rsidRDefault="00DA20A8" w:rsidP="00DA20A8">
      <w:pPr>
        <w:pStyle w:val="Nornal"/>
        <w:spacing w:after="0"/>
        <w:jc w:val="both"/>
        <w:rPr>
          <w:rFonts w:asciiTheme="minorHAnsi" w:hAnsiTheme="minorHAnsi"/>
          <w:color w:val="000000"/>
        </w:rPr>
      </w:pPr>
      <w:r w:rsidRPr="004F6888">
        <w:rPr>
          <w:rFonts w:asciiTheme="minorHAnsi" w:hAnsiTheme="minorHAnsi"/>
          <w:color w:val="000000"/>
        </w:rPr>
        <w:t>Over the past year, I’ve supported several clients in redesigning their hiring processes to be more neuroinclusive. My role involved researching best practices and market trends while ensuring I consulted relevant people, including HR and neurodiverse champions from organisations with successful track records. I also sought out direct insights from candidates in the market to understand their needs and preferences. Drawing on these findings and utilising other sources including the CIPD's inclusive recruitment guide (2024), I presented recommendations to clients, which led to targeted changes such as offering job descriptions in multiple formats, using clear and accessible language, providing structured interview questions upfront, and implementing blind hiring practices</w:t>
      </w:r>
      <w:r>
        <w:rPr>
          <w:rFonts w:asciiTheme="minorHAnsi" w:hAnsiTheme="minorHAnsi"/>
          <w:color w:val="000000"/>
        </w:rPr>
        <w:t>.</w:t>
      </w:r>
    </w:p>
    <w:p w14:paraId="0E349A8D" w14:textId="77777777" w:rsidR="00DA20A8" w:rsidRDefault="00DA20A8" w:rsidP="00DA20A8">
      <w:pPr>
        <w:pStyle w:val="Nornal"/>
        <w:spacing w:after="0"/>
        <w:jc w:val="both"/>
        <w:rPr>
          <w:rFonts w:asciiTheme="minorHAnsi" w:hAnsiTheme="minorHAnsi"/>
          <w:color w:val="000000"/>
        </w:rPr>
      </w:pPr>
    </w:p>
    <w:p w14:paraId="1319C1D5" w14:textId="77777777" w:rsidR="00DA20A8" w:rsidRDefault="00DA20A8" w:rsidP="00DA20A8">
      <w:pPr>
        <w:pStyle w:val="Nornal"/>
        <w:spacing w:after="0"/>
        <w:jc w:val="both"/>
        <w:rPr>
          <w:rFonts w:asciiTheme="minorHAnsi" w:hAnsiTheme="minorHAnsi"/>
          <w:color w:val="000000"/>
        </w:rPr>
      </w:pPr>
      <w:r w:rsidRPr="004F6888">
        <w:rPr>
          <w:rFonts w:asciiTheme="minorHAnsi" w:hAnsiTheme="minorHAnsi"/>
          <w:color w:val="000000"/>
        </w:rPr>
        <w:t>Measuring the effectiveness of inclusive initiatives is crucial, and there are several approaches to this. According to Ali (2024), it’s important for organisations to regularly review both qualitative and quantitative data, such as employee feedback and relevant metrics, to identify barriers and track progress. Employee surveys, especially from marginalised groups, offer valuable insights into whether initiatives are achieving their intended goals and highlight areas for improvement. For example, by tracking the progression of neurodiverse candidates through recruitment stages and collecting feedback from both successful and unsuccessful applicants, organisations can uncover barriers and make informed adjustments to improve overall inclusivit</w:t>
      </w:r>
      <w:r>
        <w:rPr>
          <w:rFonts w:asciiTheme="minorHAnsi" w:hAnsiTheme="minorHAnsi"/>
          <w:color w:val="000000"/>
        </w:rPr>
        <w:t>y.</w:t>
      </w:r>
    </w:p>
    <w:p w14:paraId="55E28608" w14:textId="77777777" w:rsidR="00DA20A8" w:rsidRDefault="00DA20A8"/>
    <w:p w14:paraId="605ADCD9" w14:textId="77777777" w:rsidR="00DA20A8" w:rsidRDefault="00DA20A8"/>
    <w:p w14:paraId="261CE878" w14:textId="77777777" w:rsidR="00DA20A8" w:rsidRPr="002E3AEC" w:rsidRDefault="00DA20A8" w:rsidP="00DA20A8">
      <w:pPr>
        <w:pStyle w:val="Nornal"/>
        <w:spacing w:after="0"/>
        <w:jc w:val="both"/>
        <w:rPr>
          <w:rFonts w:asciiTheme="minorHAnsi" w:hAnsiTheme="minorHAnsi"/>
          <w:color w:val="000000"/>
        </w:rPr>
      </w:pPr>
      <w:r w:rsidRPr="002E3AEC">
        <w:rPr>
          <w:rFonts w:asciiTheme="minorHAnsi" w:hAnsiTheme="minorHAnsi"/>
          <w:color w:val="000000"/>
        </w:rPr>
        <w:t>The CIPD Profession Map’s core behaviour of ‘Working Inclusively’ provides a clear framework for professionals to follow in their daily roles. As a Senior HR Talent Partner at Moxie People, inclusivity and collaboration are key principles in my approach to work. Reflecting on my practice, I believe my approach aligns with the associate level of the CIPD standards</w:t>
      </w:r>
      <w:r>
        <w:rPr>
          <w:rFonts w:asciiTheme="minorHAnsi" w:hAnsiTheme="minorHAnsi"/>
          <w:color w:val="000000"/>
        </w:rPr>
        <w:t>.</w:t>
      </w:r>
    </w:p>
    <w:p w14:paraId="3E0F0EE6" w14:textId="77777777" w:rsidR="00DA20A8" w:rsidRPr="002E3AEC" w:rsidRDefault="00DA20A8" w:rsidP="00DA20A8">
      <w:pPr>
        <w:pStyle w:val="Nornal"/>
        <w:spacing w:after="0"/>
        <w:jc w:val="both"/>
        <w:rPr>
          <w:rFonts w:asciiTheme="minorHAnsi" w:hAnsiTheme="minorHAnsi"/>
          <w:color w:val="000000"/>
        </w:rPr>
      </w:pPr>
    </w:p>
    <w:p w14:paraId="62BB5615" w14:textId="77777777" w:rsidR="00DA20A8" w:rsidRPr="002E3AEC" w:rsidRDefault="00DA20A8" w:rsidP="00DA20A8">
      <w:pPr>
        <w:pStyle w:val="Nornal"/>
        <w:spacing w:after="0"/>
        <w:jc w:val="both"/>
        <w:rPr>
          <w:rFonts w:asciiTheme="minorHAnsi" w:hAnsiTheme="minorHAnsi"/>
          <w:color w:val="000000"/>
        </w:rPr>
      </w:pPr>
      <w:r>
        <w:rPr>
          <w:rFonts w:asciiTheme="minorHAnsi" w:hAnsiTheme="minorHAnsi"/>
          <w:color w:val="000000"/>
        </w:rPr>
        <w:t>I ensure</w:t>
      </w:r>
      <w:r w:rsidRPr="002E3AEC">
        <w:rPr>
          <w:rFonts w:asciiTheme="minorHAnsi" w:hAnsiTheme="minorHAnsi"/>
          <w:color w:val="000000"/>
        </w:rPr>
        <w:t xml:space="preserve"> that everyone I interact with</w:t>
      </w:r>
      <w:r>
        <w:rPr>
          <w:rFonts w:asciiTheme="minorHAnsi" w:hAnsiTheme="minorHAnsi"/>
          <w:color w:val="000000"/>
        </w:rPr>
        <w:t xml:space="preserve"> - </w:t>
      </w:r>
      <w:r w:rsidRPr="002E3AEC">
        <w:rPr>
          <w:rFonts w:asciiTheme="minorHAnsi" w:hAnsiTheme="minorHAnsi"/>
          <w:color w:val="000000"/>
        </w:rPr>
        <w:t xml:space="preserve">colleagues, clients, </w:t>
      </w:r>
      <w:r>
        <w:rPr>
          <w:rFonts w:asciiTheme="minorHAnsi" w:hAnsiTheme="minorHAnsi"/>
          <w:color w:val="000000"/>
        </w:rPr>
        <w:t>and</w:t>
      </w:r>
      <w:r w:rsidRPr="002E3AEC">
        <w:rPr>
          <w:rFonts w:asciiTheme="minorHAnsi" w:hAnsiTheme="minorHAnsi"/>
          <w:color w:val="000000"/>
        </w:rPr>
        <w:t xml:space="preserve"> candidate</w:t>
      </w:r>
      <w:r>
        <w:rPr>
          <w:rFonts w:asciiTheme="minorHAnsi" w:hAnsiTheme="minorHAnsi"/>
          <w:color w:val="000000"/>
        </w:rPr>
        <w:t xml:space="preserve">s - </w:t>
      </w:r>
      <w:r w:rsidRPr="002E3AEC">
        <w:rPr>
          <w:rFonts w:asciiTheme="minorHAnsi" w:hAnsiTheme="minorHAnsi"/>
          <w:color w:val="000000"/>
        </w:rPr>
        <w:t xml:space="preserve">feel valued, respected, and supported, regardless of their background or position. This reflects the CIPD’s </w:t>
      </w:r>
      <w:r w:rsidRPr="002E3AEC">
        <w:rPr>
          <w:rFonts w:asciiTheme="minorHAnsi" w:hAnsiTheme="minorHAnsi"/>
          <w:color w:val="000000"/>
        </w:rPr>
        <w:lastRenderedPageBreak/>
        <w:t xml:space="preserve">core behaviour of valuing diversity, building relationships, and adapting my approach to meet individual needs. I take time to understand people on both a professional and personal level, fostering open communication and building trust. This not only strengthens relationships but is something I’m passionate about and see as a key strength in my role as a recruiter. </w:t>
      </w:r>
    </w:p>
    <w:p w14:paraId="47E25D3D" w14:textId="77777777" w:rsidR="00DA20A8" w:rsidRPr="002E3AEC" w:rsidRDefault="00DA20A8" w:rsidP="00DA20A8">
      <w:pPr>
        <w:pStyle w:val="Nornal"/>
        <w:spacing w:after="0"/>
        <w:jc w:val="both"/>
        <w:rPr>
          <w:rFonts w:asciiTheme="minorHAnsi" w:hAnsiTheme="minorHAnsi"/>
          <w:color w:val="000000"/>
        </w:rPr>
      </w:pPr>
    </w:p>
    <w:p w14:paraId="521FBF6E" w14:textId="77777777" w:rsidR="00DA20A8" w:rsidRPr="002E3AEC" w:rsidRDefault="00DA20A8" w:rsidP="00DA20A8">
      <w:pPr>
        <w:pStyle w:val="Nornal"/>
        <w:spacing w:after="0"/>
        <w:jc w:val="both"/>
        <w:rPr>
          <w:rFonts w:asciiTheme="minorHAnsi" w:hAnsiTheme="minorHAnsi"/>
          <w:color w:val="000000"/>
        </w:rPr>
      </w:pPr>
      <w:r w:rsidRPr="002E3AEC">
        <w:rPr>
          <w:rFonts w:asciiTheme="minorHAnsi" w:hAnsiTheme="minorHAnsi"/>
          <w:color w:val="000000"/>
        </w:rPr>
        <w:t>Sharing knowledge is another key behaviour I uphold. I regularly offer my expertise to clients, candidates, and colleagues. For clients, I share HR market insights and recruitment best practices, offering tailored, consultative advice to help them make informed decisions. Within Moxie, I also share recruitment tips and strategies with my team, whether it’s based on personal experiences or advice on overcoming challenges. This open exchange of knowledge helps us solve problems more efficiently and improve our overall performance. While I’m comfortable with sharing knowledge, I recognise I could do more to encourage my team to engage in these discussions more frequently.</w:t>
      </w:r>
    </w:p>
    <w:p w14:paraId="26FFC9BC" w14:textId="77777777" w:rsidR="00DA20A8" w:rsidRPr="002E3AEC" w:rsidRDefault="00DA20A8" w:rsidP="00DA20A8">
      <w:pPr>
        <w:pStyle w:val="Nornal"/>
        <w:spacing w:after="0"/>
        <w:jc w:val="both"/>
        <w:rPr>
          <w:rFonts w:asciiTheme="minorHAnsi" w:hAnsiTheme="minorHAnsi"/>
          <w:color w:val="000000"/>
        </w:rPr>
      </w:pPr>
    </w:p>
    <w:p w14:paraId="3DEB04EB" w14:textId="77777777" w:rsidR="00DA20A8" w:rsidRDefault="00DA20A8" w:rsidP="00DA20A8">
      <w:pPr>
        <w:pStyle w:val="Nornal"/>
        <w:spacing w:after="0"/>
        <w:jc w:val="both"/>
        <w:rPr>
          <w:rFonts w:asciiTheme="minorHAnsi" w:hAnsiTheme="minorHAnsi"/>
          <w:color w:val="000000"/>
        </w:rPr>
      </w:pPr>
      <w:r w:rsidRPr="002E3AEC">
        <w:rPr>
          <w:rFonts w:asciiTheme="minorHAnsi" w:hAnsiTheme="minorHAnsi"/>
          <w:color w:val="000000"/>
        </w:rPr>
        <w:t xml:space="preserve">In my recent yearly appraisal on 6th January 2025, my </w:t>
      </w:r>
      <w:proofErr w:type="gramStart"/>
      <w:r w:rsidRPr="002E3AEC">
        <w:rPr>
          <w:rFonts w:asciiTheme="minorHAnsi" w:hAnsiTheme="minorHAnsi"/>
          <w:color w:val="000000"/>
        </w:rPr>
        <w:t>Directors</w:t>
      </w:r>
      <w:proofErr w:type="gramEnd"/>
      <w:r w:rsidRPr="002E3AEC">
        <w:rPr>
          <w:rFonts w:asciiTheme="minorHAnsi" w:hAnsiTheme="minorHAnsi"/>
          <w:color w:val="000000"/>
        </w:rPr>
        <w:t xml:space="preserve"> provided positive feedback on my performance throughout 2024. They recognised my efforts in bringing the team together and leading by example, particularly in business development. They also highlighted my relationship-building skills, praising my ability to earn trust and actively listen to both clients and colleagues. </w:t>
      </w:r>
      <w:r w:rsidRPr="0030253C">
        <w:rPr>
          <w:rFonts w:asciiTheme="minorHAnsi" w:hAnsiTheme="minorHAnsi"/>
          <w:color w:val="000000"/>
        </w:rPr>
        <w:t>An example they gave was my ability to understand a client’s needs and address their concerns by presenting a candidate who, while not an exact skill match, was a strong cultural fit.</w:t>
      </w:r>
      <w:r>
        <w:rPr>
          <w:rFonts w:asciiTheme="minorHAnsi" w:hAnsiTheme="minorHAnsi"/>
          <w:color w:val="000000"/>
        </w:rPr>
        <w:t xml:space="preserve"> </w:t>
      </w:r>
      <w:r w:rsidRPr="002E3AEC">
        <w:rPr>
          <w:rFonts w:asciiTheme="minorHAnsi" w:hAnsiTheme="minorHAnsi"/>
          <w:color w:val="000000"/>
        </w:rPr>
        <w:t>Another piece of feedback I received</w:t>
      </w:r>
      <w:r>
        <w:rPr>
          <w:rFonts w:asciiTheme="minorHAnsi" w:hAnsiTheme="minorHAnsi"/>
          <w:color w:val="000000"/>
        </w:rPr>
        <w:t xml:space="preserve"> in November 2024,</w:t>
      </w:r>
      <w:r w:rsidRPr="002E3AEC">
        <w:rPr>
          <w:rFonts w:asciiTheme="minorHAnsi" w:hAnsiTheme="minorHAnsi"/>
          <w:color w:val="000000"/>
        </w:rPr>
        <w:t xml:space="preserve"> was a testimonial from a candidate I successfully placed in a new HR role. He commended my genuine approach, noting that I took the time to understand his individual needs and showed a strong investment in his job search. This feedback reinforced my ability to build relationships and work inclusively and positively.</w:t>
      </w:r>
    </w:p>
    <w:p w14:paraId="198315B0" w14:textId="77777777" w:rsidR="00DA20A8" w:rsidRDefault="00DA20A8"/>
    <w:p w14:paraId="56736763" w14:textId="77777777" w:rsidR="00DA20A8" w:rsidRDefault="00DA20A8"/>
    <w:p w14:paraId="574FBD43" w14:textId="77777777" w:rsidR="00DA20A8" w:rsidRPr="00361DB3" w:rsidRDefault="00DA20A8" w:rsidP="00DA20A8">
      <w:pPr>
        <w:pStyle w:val="Nornal"/>
        <w:spacing w:after="0"/>
        <w:jc w:val="both"/>
        <w:rPr>
          <w:rFonts w:asciiTheme="minorHAnsi" w:hAnsiTheme="minorHAnsi"/>
          <w:color w:val="000000"/>
        </w:rPr>
      </w:pPr>
      <w:r w:rsidRPr="00361DB3">
        <w:rPr>
          <w:rFonts w:asciiTheme="minorHAnsi" w:hAnsiTheme="minorHAnsi"/>
          <w:color w:val="000000"/>
        </w:rPr>
        <w:t>Continuing professional development (CPD) refers to learning opportunities that enhance professional skills by addressing both strengths and areas for improvement (CIPD, 2025). In the rapidly evolving people profession, CPD is crucial for staying ahead of emerging trends and technologies, ensuring professionals remain adaptable and effective (Rothwell &amp; Arnold, 2005). It enables individuals to keep pace with changes and continue adding value to their organi</w:t>
      </w:r>
      <w:r>
        <w:rPr>
          <w:rFonts w:asciiTheme="minorHAnsi" w:hAnsiTheme="minorHAnsi"/>
          <w:color w:val="000000"/>
        </w:rPr>
        <w:t>s</w:t>
      </w:r>
      <w:r w:rsidRPr="00361DB3">
        <w:rPr>
          <w:rFonts w:asciiTheme="minorHAnsi" w:hAnsiTheme="minorHAnsi"/>
          <w:color w:val="000000"/>
        </w:rPr>
        <w:t>ations</w:t>
      </w:r>
      <w:r>
        <w:rPr>
          <w:rFonts w:asciiTheme="minorHAnsi" w:hAnsiTheme="minorHAnsi"/>
          <w:color w:val="000000"/>
        </w:rPr>
        <w:t>.</w:t>
      </w:r>
    </w:p>
    <w:p w14:paraId="291C8F6E" w14:textId="77777777" w:rsidR="00DA20A8" w:rsidRPr="00361DB3" w:rsidRDefault="00DA20A8" w:rsidP="00DA20A8">
      <w:pPr>
        <w:pStyle w:val="Nornal"/>
        <w:spacing w:after="0"/>
        <w:jc w:val="both"/>
        <w:rPr>
          <w:rFonts w:asciiTheme="minorHAnsi" w:hAnsiTheme="minorHAnsi"/>
          <w:color w:val="000000"/>
        </w:rPr>
      </w:pPr>
    </w:p>
    <w:p w14:paraId="47B72B81" w14:textId="77777777" w:rsidR="00DA20A8" w:rsidRPr="00361DB3" w:rsidRDefault="00DA20A8" w:rsidP="00DA20A8">
      <w:pPr>
        <w:pStyle w:val="Nornal"/>
        <w:spacing w:after="0"/>
        <w:jc w:val="both"/>
        <w:rPr>
          <w:rFonts w:asciiTheme="minorHAnsi" w:hAnsiTheme="minorHAnsi"/>
          <w:color w:val="000000"/>
        </w:rPr>
      </w:pPr>
      <w:r w:rsidRPr="00361DB3">
        <w:rPr>
          <w:rFonts w:asciiTheme="minorHAnsi" w:hAnsiTheme="minorHAnsi"/>
          <w:color w:val="000000"/>
        </w:rPr>
        <w:t>According to the CIPD People Profession Survey</w:t>
      </w:r>
      <w:r>
        <w:rPr>
          <w:rFonts w:asciiTheme="minorHAnsi" w:hAnsiTheme="minorHAnsi"/>
          <w:color w:val="000000"/>
        </w:rPr>
        <w:t xml:space="preserve"> by Peters</w:t>
      </w:r>
      <w:r w:rsidRPr="00361DB3">
        <w:rPr>
          <w:rFonts w:asciiTheme="minorHAnsi" w:hAnsiTheme="minorHAnsi"/>
          <w:color w:val="000000"/>
        </w:rPr>
        <w:t xml:space="preserve"> (2023), technology, particularly automation, AI, and data analytics, is reshaping HR. These tools streamline administrative tasks and allow professionals to focus more on strategic areas like talent management and employee engagement. However, this shift also requires HR professionals to remain agile and adaptable to technological advancements. As a </w:t>
      </w:r>
      <w:r>
        <w:rPr>
          <w:rFonts w:asciiTheme="minorHAnsi" w:hAnsiTheme="minorHAnsi"/>
          <w:color w:val="000000"/>
        </w:rPr>
        <w:t>recruiter</w:t>
      </w:r>
      <w:r w:rsidRPr="00361DB3">
        <w:rPr>
          <w:rFonts w:asciiTheme="minorHAnsi" w:hAnsiTheme="minorHAnsi"/>
          <w:color w:val="000000"/>
        </w:rPr>
        <w:t>, I see these changes reshaping my approach to recruitment. Technology plays a key role, especially in using data to refine strategies and automating repetitive tasks.</w:t>
      </w:r>
      <w:r>
        <w:rPr>
          <w:rFonts w:asciiTheme="minorHAnsi" w:hAnsiTheme="minorHAnsi"/>
          <w:color w:val="000000"/>
        </w:rPr>
        <w:t xml:space="preserve"> I</w:t>
      </w:r>
      <w:r w:rsidRPr="00361DB3">
        <w:rPr>
          <w:rFonts w:asciiTheme="minorHAnsi" w:hAnsiTheme="minorHAnsi"/>
          <w:color w:val="000000"/>
        </w:rPr>
        <w:t>t's essential for me to stay proactive and keep up with these advancements so I can integrate the right tools into the recruitment process while maintaining a personal, human touch.</w:t>
      </w:r>
    </w:p>
    <w:p w14:paraId="590CC4B6" w14:textId="77777777" w:rsidR="00DA20A8" w:rsidRPr="00361DB3" w:rsidRDefault="00DA20A8" w:rsidP="00DA20A8">
      <w:pPr>
        <w:pStyle w:val="Nornal"/>
        <w:spacing w:after="0"/>
        <w:jc w:val="both"/>
        <w:rPr>
          <w:rFonts w:asciiTheme="minorHAnsi" w:hAnsiTheme="minorHAnsi"/>
          <w:color w:val="000000"/>
        </w:rPr>
      </w:pPr>
    </w:p>
    <w:p w14:paraId="59E35395" w14:textId="77777777" w:rsidR="00DA20A8" w:rsidRPr="00361DB3" w:rsidRDefault="00DA20A8" w:rsidP="00DA20A8">
      <w:pPr>
        <w:pStyle w:val="Nornal"/>
        <w:spacing w:after="0"/>
        <w:jc w:val="both"/>
        <w:rPr>
          <w:rFonts w:asciiTheme="minorHAnsi" w:hAnsiTheme="minorHAnsi"/>
          <w:color w:val="000000"/>
        </w:rPr>
      </w:pPr>
      <w:r>
        <w:rPr>
          <w:rFonts w:asciiTheme="minorHAnsi" w:hAnsiTheme="minorHAnsi"/>
          <w:color w:val="000000"/>
        </w:rPr>
        <w:t>Peters (2023) also</w:t>
      </w:r>
      <w:r w:rsidRPr="00361DB3">
        <w:rPr>
          <w:rFonts w:asciiTheme="minorHAnsi" w:hAnsiTheme="minorHAnsi"/>
          <w:color w:val="000000"/>
        </w:rPr>
        <w:t xml:space="preserve"> highlights the rise of remote and hybrid working, requiring people practitioners to adjust their methods for managing and engaging employees. There is a stronger emphasis on employee wellbeing, inclusion, employee experience, and company culture</w:t>
      </w:r>
      <w:r>
        <w:rPr>
          <w:rFonts w:asciiTheme="minorHAnsi" w:hAnsiTheme="minorHAnsi"/>
          <w:color w:val="000000"/>
        </w:rPr>
        <w:t>, meaning</w:t>
      </w:r>
      <w:r w:rsidRPr="00361DB3">
        <w:rPr>
          <w:rFonts w:asciiTheme="minorHAnsi" w:hAnsiTheme="minorHAnsi"/>
          <w:color w:val="000000"/>
        </w:rPr>
        <w:t xml:space="preserve"> HR </w:t>
      </w:r>
      <w:r w:rsidRPr="00361DB3">
        <w:rPr>
          <w:rFonts w:asciiTheme="minorHAnsi" w:hAnsiTheme="minorHAnsi"/>
          <w:color w:val="000000"/>
        </w:rPr>
        <w:lastRenderedPageBreak/>
        <w:t>professionals must ensure their practices are inclusive, fair, and accessible to all employees. Additionally, the growing demand for neuroinclusive practices and inclusive hiring strategies means I need to continue developing my expertise in these areas to support clients effectively.</w:t>
      </w:r>
    </w:p>
    <w:p w14:paraId="010A5054" w14:textId="77777777" w:rsidR="00DA20A8" w:rsidRPr="00361DB3" w:rsidRDefault="00DA20A8" w:rsidP="00DA20A8">
      <w:pPr>
        <w:pStyle w:val="Nornal"/>
        <w:spacing w:after="0"/>
        <w:jc w:val="both"/>
        <w:rPr>
          <w:rFonts w:asciiTheme="minorHAnsi" w:hAnsiTheme="minorHAnsi"/>
          <w:color w:val="000000"/>
        </w:rPr>
      </w:pPr>
    </w:p>
    <w:p w14:paraId="03B847CA" w14:textId="77777777" w:rsidR="00DA20A8" w:rsidRPr="00361DB3" w:rsidRDefault="00DA20A8" w:rsidP="00DA20A8">
      <w:pPr>
        <w:pStyle w:val="Nornal"/>
        <w:spacing w:after="0"/>
        <w:jc w:val="both"/>
        <w:rPr>
          <w:rFonts w:asciiTheme="minorHAnsi" w:hAnsiTheme="minorHAnsi"/>
          <w:color w:val="000000"/>
        </w:rPr>
      </w:pPr>
      <w:r w:rsidRPr="00361DB3">
        <w:rPr>
          <w:rFonts w:asciiTheme="minorHAnsi" w:hAnsiTheme="minorHAnsi"/>
          <w:color w:val="000000"/>
        </w:rPr>
        <w:t>To remain effective and provide value in this changing landscape, I must focus on upskilling, staying current with technological advancements, employment law changes, and ensuring I’m at the forefront of EDI practices.</w:t>
      </w:r>
    </w:p>
    <w:p w14:paraId="7CE6A1FD" w14:textId="77777777" w:rsidR="00DA20A8" w:rsidRDefault="00DA20A8"/>
    <w:p w14:paraId="13AAFCEE" w14:textId="77777777" w:rsidR="00DA20A8" w:rsidRPr="006A378F" w:rsidRDefault="00DA20A8" w:rsidP="00DA20A8">
      <w:pPr>
        <w:pStyle w:val="Nornal"/>
        <w:spacing w:after="0"/>
        <w:jc w:val="both"/>
        <w:rPr>
          <w:rFonts w:asciiTheme="minorHAnsi" w:hAnsiTheme="minorHAnsi"/>
          <w:color w:val="000000"/>
        </w:rPr>
      </w:pPr>
      <w:r w:rsidRPr="00CA2E6B">
        <w:rPr>
          <w:rFonts w:asciiTheme="minorHAnsi" w:hAnsiTheme="minorHAnsi"/>
          <w:color w:val="000000"/>
        </w:rPr>
        <w:t xml:space="preserve">To evaluate my strengths, weaknesses, and areas for development, I have reflected on two core behaviours from the CIPD Profession Map at the associate level: Valuing People and Professional Courage and Influence. This assessment is based on my self-reflection and feedback from my </w:t>
      </w:r>
      <w:proofErr w:type="gramStart"/>
      <w:r w:rsidRPr="00CA2E6B">
        <w:rPr>
          <w:rFonts w:asciiTheme="minorHAnsi" w:hAnsiTheme="minorHAnsi"/>
          <w:color w:val="000000"/>
        </w:rPr>
        <w:t>Directors</w:t>
      </w:r>
      <w:proofErr w:type="gramEnd"/>
      <w:r w:rsidRPr="00CA2E6B">
        <w:rPr>
          <w:rFonts w:asciiTheme="minorHAnsi" w:hAnsiTheme="minorHAnsi"/>
          <w:color w:val="000000"/>
        </w:rPr>
        <w:t xml:space="preserve"> during a recent appraisal.</w:t>
      </w:r>
    </w:p>
    <w:p w14:paraId="21B5FF12" w14:textId="77777777" w:rsidR="00DA20A8" w:rsidRPr="00CA2E6B" w:rsidRDefault="00DA20A8" w:rsidP="00DA20A8">
      <w:pPr>
        <w:pStyle w:val="Nornal"/>
        <w:spacing w:after="0"/>
        <w:jc w:val="both"/>
        <w:rPr>
          <w:rFonts w:asciiTheme="minorHAnsi" w:hAnsiTheme="minorHAnsi"/>
          <w:color w:val="000000"/>
        </w:rPr>
      </w:pPr>
    </w:p>
    <w:p w14:paraId="5E070963" w14:textId="77777777" w:rsidR="00DA20A8" w:rsidRPr="006A378F" w:rsidRDefault="00DA20A8" w:rsidP="00DA20A8">
      <w:pPr>
        <w:pStyle w:val="Nornal"/>
        <w:spacing w:after="0"/>
        <w:jc w:val="both"/>
        <w:rPr>
          <w:rFonts w:asciiTheme="minorHAnsi" w:hAnsiTheme="minorHAnsi"/>
          <w:color w:val="000000"/>
        </w:rPr>
      </w:pPr>
      <w:r w:rsidRPr="00CA2E6B">
        <w:rPr>
          <w:rFonts w:asciiTheme="minorHAnsi" w:hAnsiTheme="minorHAnsi"/>
          <w:color w:val="000000"/>
        </w:rPr>
        <w:t xml:space="preserve">For Valuing People, building strong relationships is a key strength. I always treat candidates, clients, and colleagues with respect and fairness, striving to support others to the best of my ability. For instance, I frequently go above and beyond for candidates, even when it becomes clear early in the process that they are not suitable for current or future opportunities. My </w:t>
      </w:r>
      <w:proofErr w:type="gramStart"/>
      <w:r w:rsidRPr="00CA2E6B">
        <w:rPr>
          <w:rFonts w:asciiTheme="minorHAnsi" w:hAnsiTheme="minorHAnsi"/>
          <w:color w:val="000000"/>
        </w:rPr>
        <w:t>Directors</w:t>
      </w:r>
      <w:proofErr w:type="gramEnd"/>
      <w:r w:rsidRPr="00CA2E6B">
        <w:rPr>
          <w:rFonts w:asciiTheme="minorHAnsi" w:hAnsiTheme="minorHAnsi"/>
          <w:color w:val="000000"/>
        </w:rPr>
        <w:t xml:space="preserve"> have commended this commitment to creating a positive candidate experience and noted my ability to develop relationships across my professional network. However, this tendency can sometimes be to my detriment, as I dedicate time to activities that do not directly align with my core priorities, ultimately affecting my productivity. To address this, I am working on setting clearer boundaries and focusing on delivering support that adds value while balancing empathy with time management.</w:t>
      </w:r>
    </w:p>
    <w:p w14:paraId="4F000F7A" w14:textId="77777777" w:rsidR="00DA20A8" w:rsidRPr="00CA2E6B" w:rsidRDefault="00DA20A8" w:rsidP="00DA20A8">
      <w:pPr>
        <w:pStyle w:val="Nornal"/>
        <w:spacing w:after="0"/>
        <w:jc w:val="both"/>
        <w:rPr>
          <w:rFonts w:asciiTheme="minorHAnsi" w:hAnsiTheme="minorHAnsi"/>
          <w:color w:val="000000"/>
        </w:rPr>
      </w:pPr>
    </w:p>
    <w:p w14:paraId="505EA678" w14:textId="77777777" w:rsidR="00DA20A8" w:rsidRDefault="00DA20A8" w:rsidP="00DA20A8">
      <w:pPr>
        <w:pStyle w:val="Nornal"/>
        <w:spacing w:after="0"/>
        <w:jc w:val="both"/>
        <w:rPr>
          <w:rFonts w:asciiTheme="minorHAnsi" w:hAnsiTheme="minorHAnsi"/>
          <w:color w:val="000000"/>
        </w:rPr>
      </w:pPr>
      <w:r w:rsidRPr="00CA2E6B">
        <w:rPr>
          <w:rFonts w:asciiTheme="minorHAnsi" w:hAnsiTheme="minorHAnsi"/>
          <w:color w:val="000000"/>
        </w:rPr>
        <w:t xml:space="preserve">In terms of Professional Courage and Influence, I consider my ability to influence and communicate with stakeholders a key strength. I regularly encourage clients to assess candidates beyond their CVs by considering transferable skills, experience, and cultural fit, enabling them to make more informed hiring decisions. This approach has been highlighted by my </w:t>
      </w:r>
      <w:proofErr w:type="gramStart"/>
      <w:r w:rsidRPr="00CA2E6B">
        <w:rPr>
          <w:rFonts w:asciiTheme="minorHAnsi" w:hAnsiTheme="minorHAnsi"/>
          <w:color w:val="000000"/>
        </w:rPr>
        <w:t>Directors</w:t>
      </w:r>
      <w:proofErr w:type="gramEnd"/>
      <w:r w:rsidRPr="00CA2E6B">
        <w:rPr>
          <w:rFonts w:asciiTheme="minorHAnsi" w:hAnsiTheme="minorHAnsi"/>
          <w:color w:val="000000"/>
        </w:rPr>
        <w:t xml:space="preserve"> as a strength, as it expands the talent pool and provides value to both clients and candidates. However, I acknowledge that negotiation is an area where I can improve</w:t>
      </w:r>
      <w:r w:rsidRPr="006A378F">
        <w:rPr>
          <w:rFonts w:asciiTheme="minorHAnsi" w:hAnsiTheme="minorHAnsi"/>
          <w:color w:val="000000"/>
        </w:rPr>
        <w:t xml:space="preserve"> and it’s </w:t>
      </w:r>
      <w:proofErr w:type="gramStart"/>
      <w:r w:rsidRPr="006A378F">
        <w:rPr>
          <w:rFonts w:asciiTheme="minorHAnsi" w:hAnsiTheme="minorHAnsi"/>
          <w:color w:val="000000"/>
        </w:rPr>
        <w:t>feedback</w:t>
      </w:r>
      <w:proofErr w:type="gramEnd"/>
      <w:r w:rsidRPr="006A378F">
        <w:rPr>
          <w:rFonts w:asciiTheme="minorHAnsi" w:hAnsiTheme="minorHAnsi"/>
          <w:color w:val="000000"/>
        </w:rPr>
        <w:t xml:space="preserve"> I received during my appraisal also. </w:t>
      </w:r>
      <w:r w:rsidRPr="00CA2E6B">
        <w:rPr>
          <w:rFonts w:asciiTheme="minorHAnsi" w:hAnsiTheme="minorHAnsi"/>
          <w:color w:val="000000"/>
        </w:rPr>
        <w:t xml:space="preserve">While I am capable of negotiating, I sometimes avoid challenging clients or candidates too strongly, particularly on sensitive topics like recruitment rates, as I prioritise </w:t>
      </w:r>
      <w:r w:rsidRPr="006A378F">
        <w:rPr>
          <w:rFonts w:asciiTheme="minorHAnsi" w:hAnsiTheme="minorHAnsi"/>
          <w:color w:val="000000"/>
        </w:rPr>
        <w:t>maintaining</w:t>
      </w:r>
      <w:r w:rsidRPr="00CA2E6B">
        <w:rPr>
          <w:rFonts w:asciiTheme="minorHAnsi" w:hAnsiTheme="minorHAnsi"/>
          <w:color w:val="000000"/>
        </w:rPr>
        <w:t xml:space="preserve"> relationships. To develop this skill, I plan to undertake negotiation training and practi</w:t>
      </w:r>
      <w:r w:rsidRPr="006A378F">
        <w:rPr>
          <w:rFonts w:asciiTheme="minorHAnsi" w:hAnsiTheme="minorHAnsi"/>
          <w:color w:val="000000"/>
        </w:rPr>
        <w:t>c</w:t>
      </w:r>
      <w:r w:rsidRPr="00CA2E6B">
        <w:rPr>
          <w:rFonts w:asciiTheme="minorHAnsi" w:hAnsiTheme="minorHAnsi"/>
          <w:color w:val="000000"/>
        </w:rPr>
        <w:t xml:space="preserve">e handling difficult conversations, </w:t>
      </w:r>
      <w:r w:rsidRPr="006A378F">
        <w:rPr>
          <w:rFonts w:asciiTheme="minorHAnsi" w:hAnsiTheme="minorHAnsi"/>
          <w:color w:val="000000"/>
        </w:rPr>
        <w:t xml:space="preserve">helping me build assertiveness with relationships. </w:t>
      </w:r>
    </w:p>
    <w:p w14:paraId="327387F5" w14:textId="77777777" w:rsidR="00DA20A8" w:rsidRDefault="00DA20A8"/>
    <w:p w14:paraId="18474CEF" w14:textId="77777777" w:rsidR="00DA20A8" w:rsidRPr="003B14F7" w:rsidRDefault="00DA20A8" w:rsidP="00DA20A8">
      <w:pPr>
        <w:pStyle w:val="Nornal"/>
        <w:spacing w:after="0" w:line="240" w:lineRule="auto"/>
        <w:rPr>
          <w:rFonts w:asciiTheme="minorHAnsi" w:hAnsiTheme="minorHAnsi"/>
          <w:color w:val="000000"/>
        </w:rPr>
      </w:pPr>
      <w:r w:rsidRPr="003B14F7">
        <w:rPr>
          <w:rFonts w:asciiTheme="minorHAnsi" w:hAnsiTheme="minorHAnsi"/>
          <w:color w:val="000000"/>
        </w:rPr>
        <w:t xml:space="preserve">I’ve chosen these CPD activities to meet the changing demands of the HR/recruitment profession and address key areas for growth. With data now playing a central role in recruitment, it’s crucial to develop skills in analysing and interpreting metrics like time-to-hire, sourcing effectiveness, and diversity hiring rates to support better decision-making and planning. The growing emphasis on EDI and </w:t>
      </w:r>
      <w:proofErr w:type="spellStart"/>
      <w:r w:rsidRPr="003B14F7">
        <w:rPr>
          <w:rFonts w:asciiTheme="minorHAnsi" w:hAnsiTheme="minorHAnsi"/>
          <w:color w:val="000000"/>
        </w:rPr>
        <w:t>neuroinclusivity</w:t>
      </w:r>
      <w:proofErr w:type="spellEnd"/>
      <w:r w:rsidRPr="003B14F7">
        <w:rPr>
          <w:rFonts w:asciiTheme="minorHAnsi" w:hAnsiTheme="minorHAnsi"/>
          <w:color w:val="000000"/>
        </w:rPr>
        <w:t xml:space="preserve"> means I need to deepen my knowledge of legal requirements and practical steps to create fair and accessible hiring processes. As technology like AI continues to shape the industry, staying ahead of new tools is key to improving efficiency while </w:t>
      </w:r>
      <w:proofErr w:type="gramStart"/>
      <w:r w:rsidRPr="003B14F7">
        <w:rPr>
          <w:rFonts w:asciiTheme="minorHAnsi" w:hAnsiTheme="minorHAnsi"/>
          <w:color w:val="000000"/>
        </w:rPr>
        <w:t>still keeping</w:t>
      </w:r>
      <w:proofErr w:type="gramEnd"/>
      <w:r w:rsidRPr="003B14F7">
        <w:rPr>
          <w:rFonts w:asciiTheme="minorHAnsi" w:hAnsiTheme="minorHAnsi"/>
          <w:color w:val="000000"/>
        </w:rPr>
        <w:t xml:space="preserve"> the personal touch in recruitment. Strengthening my negotiation skills is a key focus, enabling me to handle challenging discussions confidently, secure fair outcomes, and drive business revenue growth while maintaining strong relationships. Finally, keeping up to date with employment law changes is essential to ensure </w:t>
      </w:r>
      <w:r w:rsidRPr="003B14F7">
        <w:rPr>
          <w:rFonts w:asciiTheme="minorHAnsi" w:hAnsiTheme="minorHAnsi"/>
          <w:color w:val="000000"/>
        </w:rPr>
        <w:lastRenderedPageBreak/>
        <w:t>compliance and offer accurate, valuable advice to clients, as well as building my credibility as a HR Specialist.</w:t>
      </w:r>
    </w:p>
    <w:p w14:paraId="5851EA68" w14:textId="77777777" w:rsidR="00DA20A8" w:rsidRDefault="00DA20A8"/>
    <w:p w14:paraId="23F1610F" w14:textId="77777777" w:rsidR="00DA20A8" w:rsidRDefault="00DA20A8"/>
    <w:p w14:paraId="78EACC5F" w14:textId="77777777" w:rsidR="00DA20A8" w:rsidRDefault="00DA20A8"/>
    <w:p w14:paraId="7AE881DD" w14:textId="77777777" w:rsidR="00DA20A8" w:rsidRDefault="00DA20A8"/>
    <w:sectPr w:rsidR="00DA20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0A8"/>
    <w:rsid w:val="00275661"/>
    <w:rsid w:val="0042574F"/>
    <w:rsid w:val="009D12AA"/>
    <w:rsid w:val="00AD0ADC"/>
    <w:rsid w:val="00C71CAD"/>
    <w:rsid w:val="00DA2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16C84"/>
  <w15:chartTrackingRefBased/>
  <w15:docId w15:val="{707A543A-B2EE-4E04-8546-FC13FFB45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0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20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0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0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0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0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0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0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0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0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0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0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0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0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0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0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0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0A8"/>
    <w:rPr>
      <w:rFonts w:eastAsiaTheme="majorEastAsia" w:cstheme="majorBidi"/>
      <w:color w:val="272727" w:themeColor="text1" w:themeTint="D8"/>
    </w:rPr>
  </w:style>
  <w:style w:type="paragraph" w:styleId="Title">
    <w:name w:val="Title"/>
    <w:basedOn w:val="Normal"/>
    <w:next w:val="Normal"/>
    <w:link w:val="TitleChar"/>
    <w:uiPriority w:val="10"/>
    <w:qFormat/>
    <w:rsid w:val="00DA20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0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0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0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0A8"/>
    <w:pPr>
      <w:spacing w:before="160"/>
      <w:jc w:val="center"/>
    </w:pPr>
    <w:rPr>
      <w:i/>
      <w:iCs/>
      <w:color w:val="404040" w:themeColor="text1" w:themeTint="BF"/>
    </w:rPr>
  </w:style>
  <w:style w:type="character" w:customStyle="1" w:styleId="QuoteChar">
    <w:name w:val="Quote Char"/>
    <w:basedOn w:val="DefaultParagraphFont"/>
    <w:link w:val="Quote"/>
    <w:uiPriority w:val="29"/>
    <w:rsid w:val="00DA20A8"/>
    <w:rPr>
      <w:i/>
      <w:iCs/>
      <w:color w:val="404040" w:themeColor="text1" w:themeTint="BF"/>
    </w:rPr>
  </w:style>
  <w:style w:type="paragraph" w:styleId="ListParagraph">
    <w:name w:val="List Paragraph"/>
    <w:basedOn w:val="Normal"/>
    <w:uiPriority w:val="34"/>
    <w:qFormat/>
    <w:rsid w:val="00DA20A8"/>
    <w:pPr>
      <w:ind w:left="720"/>
      <w:contextualSpacing/>
    </w:pPr>
  </w:style>
  <w:style w:type="character" w:styleId="IntenseEmphasis">
    <w:name w:val="Intense Emphasis"/>
    <w:basedOn w:val="DefaultParagraphFont"/>
    <w:uiPriority w:val="21"/>
    <w:qFormat/>
    <w:rsid w:val="00DA20A8"/>
    <w:rPr>
      <w:i/>
      <w:iCs/>
      <w:color w:val="0F4761" w:themeColor="accent1" w:themeShade="BF"/>
    </w:rPr>
  </w:style>
  <w:style w:type="paragraph" w:styleId="IntenseQuote">
    <w:name w:val="Intense Quote"/>
    <w:basedOn w:val="Normal"/>
    <w:next w:val="Normal"/>
    <w:link w:val="IntenseQuoteChar"/>
    <w:uiPriority w:val="30"/>
    <w:qFormat/>
    <w:rsid w:val="00DA20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0A8"/>
    <w:rPr>
      <w:i/>
      <w:iCs/>
      <w:color w:val="0F4761" w:themeColor="accent1" w:themeShade="BF"/>
    </w:rPr>
  </w:style>
  <w:style w:type="character" w:styleId="IntenseReference">
    <w:name w:val="Intense Reference"/>
    <w:basedOn w:val="DefaultParagraphFont"/>
    <w:uiPriority w:val="32"/>
    <w:qFormat/>
    <w:rsid w:val="00DA20A8"/>
    <w:rPr>
      <w:b/>
      <w:bCs/>
      <w:smallCaps/>
      <w:color w:val="0F4761" w:themeColor="accent1" w:themeShade="BF"/>
      <w:spacing w:val="5"/>
    </w:rPr>
  </w:style>
  <w:style w:type="paragraph" w:customStyle="1" w:styleId="Nornal">
    <w:name w:val="Nornal"/>
    <w:basedOn w:val="Normal"/>
    <w:link w:val="NornalChar"/>
    <w:qFormat/>
    <w:rsid w:val="00DA20A8"/>
    <w:pPr>
      <w:spacing w:line="264" w:lineRule="auto"/>
    </w:pPr>
    <w:rPr>
      <w:rFonts w:ascii="Arial" w:hAnsi="Arial" w:cs="Arial"/>
      <w:kern w:val="0"/>
      <w14:ligatures w14:val="none"/>
    </w:rPr>
  </w:style>
  <w:style w:type="character" w:customStyle="1" w:styleId="NornalChar">
    <w:name w:val="Nornal Char"/>
    <w:basedOn w:val="DefaultParagraphFont"/>
    <w:link w:val="Nornal"/>
    <w:rsid w:val="00DA20A8"/>
    <w:rPr>
      <w:rFonts w:ascii="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058559">
      <w:bodyDiv w:val="1"/>
      <w:marLeft w:val="0"/>
      <w:marRight w:val="0"/>
      <w:marTop w:val="0"/>
      <w:marBottom w:val="0"/>
      <w:divBdr>
        <w:top w:val="none" w:sz="0" w:space="0" w:color="auto"/>
        <w:left w:val="none" w:sz="0" w:space="0" w:color="auto"/>
        <w:bottom w:val="none" w:sz="0" w:space="0" w:color="auto"/>
        <w:right w:val="none" w:sz="0" w:space="0" w:color="auto"/>
      </w:divBdr>
      <w:divsChild>
        <w:div w:id="2140367807">
          <w:marLeft w:val="0"/>
          <w:marRight w:val="0"/>
          <w:marTop w:val="0"/>
          <w:marBottom w:val="0"/>
          <w:divBdr>
            <w:top w:val="none" w:sz="0" w:space="0" w:color="auto"/>
            <w:left w:val="none" w:sz="0" w:space="0" w:color="auto"/>
            <w:bottom w:val="none" w:sz="0" w:space="0" w:color="auto"/>
            <w:right w:val="none" w:sz="0" w:space="0" w:color="auto"/>
          </w:divBdr>
          <w:divsChild>
            <w:div w:id="191459169">
              <w:marLeft w:val="0"/>
              <w:marRight w:val="0"/>
              <w:marTop w:val="0"/>
              <w:marBottom w:val="0"/>
              <w:divBdr>
                <w:top w:val="none" w:sz="0" w:space="0" w:color="auto"/>
                <w:left w:val="none" w:sz="0" w:space="0" w:color="auto"/>
                <w:bottom w:val="none" w:sz="0" w:space="0" w:color="auto"/>
                <w:right w:val="none" w:sz="0" w:space="0" w:color="auto"/>
              </w:divBdr>
              <w:divsChild>
                <w:div w:id="1457023254">
                  <w:marLeft w:val="0"/>
                  <w:marRight w:val="0"/>
                  <w:marTop w:val="0"/>
                  <w:marBottom w:val="0"/>
                  <w:divBdr>
                    <w:top w:val="none" w:sz="0" w:space="0" w:color="auto"/>
                    <w:left w:val="none" w:sz="0" w:space="0" w:color="auto"/>
                    <w:bottom w:val="none" w:sz="0" w:space="0" w:color="auto"/>
                    <w:right w:val="none" w:sz="0" w:space="0" w:color="auto"/>
                  </w:divBdr>
                  <w:divsChild>
                    <w:div w:id="1771045116">
                      <w:marLeft w:val="0"/>
                      <w:marRight w:val="0"/>
                      <w:marTop w:val="0"/>
                      <w:marBottom w:val="0"/>
                      <w:divBdr>
                        <w:top w:val="none" w:sz="0" w:space="0" w:color="auto"/>
                        <w:left w:val="none" w:sz="0" w:space="0" w:color="auto"/>
                        <w:bottom w:val="none" w:sz="0" w:space="0" w:color="auto"/>
                        <w:right w:val="none" w:sz="0" w:space="0" w:color="auto"/>
                      </w:divBdr>
                      <w:divsChild>
                        <w:div w:id="871502091">
                          <w:marLeft w:val="0"/>
                          <w:marRight w:val="0"/>
                          <w:marTop w:val="0"/>
                          <w:marBottom w:val="0"/>
                          <w:divBdr>
                            <w:top w:val="none" w:sz="0" w:space="0" w:color="auto"/>
                            <w:left w:val="none" w:sz="0" w:space="0" w:color="auto"/>
                            <w:bottom w:val="none" w:sz="0" w:space="0" w:color="auto"/>
                            <w:right w:val="none" w:sz="0" w:space="0" w:color="auto"/>
                          </w:divBdr>
                          <w:divsChild>
                            <w:div w:id="17677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872703">
      <w:bodyDiv w:val="1"/>
      <w:marLeft w:val="0"/>
      <w:marRight w:val="0"/>
      <w:marTop w:val="0"/>
      <w:marBottom w:val="0"/>
      <w:divBdr>
        <w:top w:val="none" w:sz="0" w:space="0" w:color="auto"/>
        <w:left w:val="none" w:sz="0" w:space="0" w:color="auto"/>
        <w:bottom w:val="none" w:sz="0" w:space="0" w:color="auto"/>
        <w:right w:val="none" w:sz="0" w:space="0" w:color="auto"/>
      </w:divBdr>
      <w:divsChild>
        <w:div w:id="2109889935">
          <w:marLeft w:val="0"/>
          <w:marRight w:val="0"/>
          <w:marTop w:val="0"/>
          <w:marBottom w:val="0"/>
          <w:divBdr>
            <w:top w:val="none" w:sz="0" w:space="0" w:color="auto"/>
            <w:left w:val="none" w:sz="0" w:space="0" w:color="auto"/>
            <w:bottom w:val="none" w:sz="0" w:space="0" w:color="auto"/>
            <w:right w:val="none" w:sz="0" w:space="0" w:color="auto"/>
          </w:divBdr>
          <w:divsChild>
            <w:div w:id="920721570">
              <w:marLeft w:val="0"/>
              <w:marRight w:val="0"/>
              <w:marTop w:val="0"/>
              <w:marBottom w:val="0"/>
              <w:divBdr>
                <w:top w:val="none" w:sz="0" w:space="0" w:color="auto"/>
                <w:left w:val="none" w:sz="0" w:space="0" w:color="auto"/>
                <w:bottom w:val="none" w:sz="0" w:space="0" w:color="auto"/>
                <w:right w:val="none" w:sz="0" w:space="0" w:color="auto"/>
              </w:divBdr>
              <w:divsChild>
                <w:div w:id="2088917550">
                  <w:marLeft w:val="0"/>
                  <w:marRight w:val="0"/>
                  <w:marTop w:val="0"/>
                  <w:marBottom w:val="0"/>
                  <w:divBdr>
                    <w:top w:val="none" w:sz="0" w:space="0" w:color="auto"/>
                    <w:left w:val="none" w:sz="0" w:space="0" w:color="auto"/>
                    <w:bottom w:val="none" w:sz="0" w:space="0" w:color="auto"/>
                    <w:right w:val="none" w:sz="0" w:space="0" w:color="auto"/>
                  </w:divBdr>
                  <w:divsChild>
                    <w:div w:id="828639222">
                      <w:marLeft w:val="0"/>
                      <w:marRight w:val="0"/>
                      <w:marTop w:val="0"/>
                      <w:marBottom w:val="0"/>
                      <w:divBdr>
                        <w:top w:val="none" w:sz="0" w:space="0" w:color="auto"/>
                        <w:left w:val="none" w:sz="0" w:space="0" w:color="auto"/>
                        <w:bottom w:val="none" w:sz="0" w:space="0" w:color="auto"/>
                        <w:right w:val="none" w:sz="0" w:space="0" w:color="auto"/>
                      </w:divBdr>
                      <w:divsChild>
                        <w:div w:id="1601063559">
                          <w:marLeft w:val="0"/>
                          <w:marRight w:val="0"/>
                          <w:marTop w:val="0"/>
                          <w:marBottom w:val="0"/>
                          <w:divBdr>
                            <w:top w:val="none" w:sz="0" w:space="0" w:color="auto"/>
                            <w:left w:val="none" w:sz="0" w:space="0" w:color="auto"/>
                            <w:bottom w:val="none" w:sz="0" w:space="0" w:color="auto"/>
                            <w:right w:val="none" w:sz="0" w:space="0" w:color="auto"/>
                          </w:divBdr>
                          <w:divsChild>
                            <w:div w:id="5355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3655</Words>
  <Characters>20837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Curtis</dc:creator>
  <cp:keywords/>
  <dc:description/>
  <cp:lastModifiedBy>Lucy Curtis</cp:lastModifiedBy>
  <cp:revision>1</cp:revision>
  <dcterms:created xsi:type="dcterms:W3CDTF">2025-01-19T15:05:00Z</dcterms:created>
  <dcterms:modified xsi:type="dcterms:W3CDTF">2025-01-19T15:40:00Z</dcterms:modified>
</cp:coreProperties>
</file>