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asciiTheme="majorHAnsi" w:eastAsiaTheme="majorEastAsia" w:hAnsiTheme="majorHAnsi" w:cstheme="majorBidi"/>
          <w:sz w:val="72"/>
          <w:szCs w:val="72"/>
        </w:rPr>
        <w:id w:val="-244033376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sz w:val="22"/>
          <w:szCs w:val="22"/>
        </w:rPr>
      </w:sdtEndPr>
      <w:sdtContent>
        <w:p w:rsidR="002F5E22" w:rsidRDefault="002F5E22">
          <w:pPr>
            <w:pStyle w:val="a3"/>
            <w:rPr>
              <w:rFonts w:asciiTheme="majorHAnsi" w:eastAsiaTheme="majorEastAsia" w:hAnsiTheme="majorHAnsi" w:cstheme="majorBidi"/>
              <w:sz w:val="72"/>
              <w:szCs w:val="72"/>
            </w:rPr>
          </w:pPr>
          <w:r>
            <w:rPr>
              <w:rFonts w:eastAsiaTheme="majorEastAsia" w:cstheme="majorBidi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0" allowOverlap="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bottom</wp:align>
                    </wp:positionV>
                    <wp:extent cx="8150225" cy="812800"/>
                    <wp:effectExtent l="9525" t="9525" r="12700" b="6350"/>
                    <wp:wrapNone/>
                    <wp:docPr id="4" name="Правоъгълник 4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8150225" cy="812800"/>
                            </a:xfrm>
                            <a:prstGeom prst="rect">
                              <a:avLst/>
                            </a:prstGeom>
                            <a:solidFill>
                              <a:srgbClr val="4BACC6"/>
                            </a:solidFill>
                            <a:ln w="9525">
                              <a:solidFill>
                                <a:srgbClr val="31849B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105000</wp14:pctWidth>
                    </wp14:sizeRelH>
                    <wp14:sizeRelV relativeFrom="topMargin">
                      <wp14:pctHeight>90000</wp14:pctHeight>
                    </wp14:sizeRelV>
                  </wp:anchor>
                </w:drawing>
              </mc:Choice>
              <mc:Fallback>
                <w:pict>
                  <v:rect w14:anchorId="7D90BD99" id="Правоъгълник 4" o:spid="_x0000_s1026" style="position:absolute;margin-left:0;margin-top:0;width:641.75pt;height:64pt;z-index:251659264;visibility:visible;mso-wrap-style:square;mso-width-percent:1050;mso-height-percent:900;mso-wrap-distance-left:9pt;mso-wrap-distance-top:0;mso-wrap-distance-right:9pt;mso-wrap-distance-bottom:0;mso-position-horizontal:center;mso-position-horizontal-relative:page;mso-position-vertical:bottom;mso-position-vertical-relative:page;mso-width-percent:1050;mso-height-percent:900;mso-width-relative:page;mso-height-relative:top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" o:allowincell="f" fillcolor="#4bacc6" strokecolor="#31849b">
                    <w10:wrap anchorx="page" anchory="page"/>
                  </v:rect>
                </w:pict>
              </mc:Fallback>
            </mc:AlternateContent>
          </w:r>
          <w:r>
            <w:rPr>
              <w:rFonts w:eastAsiaTheme="majorEastAsia" w:cstheme="majorBidi"/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0" allowOverlap="1">
                    <wp:simplePos x="0" y="0"/>
                    <wp:positionH relativeFrom="leftMargin">
                      <wp:align>center</wp:align>
                    </wp:positionH>
                    <wp:positionV relativeFrom="page">
                      <wp:align>center</wp:align>
                    </wp:positionV>
                    <wp:extent cx="90805" cy="10550525"/>
                    <wp:effectExtent l="9525" t="9525" r="13970" b="12700"/>
                    <wp:wrapNone/>
                    <wp:docPr id="3" name="Правоъгълник 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90805" cy="10550525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100000"/>
                                <a:lumOff val="0"/>
                              </a:schemeClr>
                            </a:solidFill>
                            <a:ln w="9525">
                              <a:solidFill>
                                <a:srgbClr val="31849B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105000</wp14:pctHeight>
                    </wp14:sizeRelV>
                  </wp:anchor>
                </w:drawing>
              </mc:Choice>
              <mc:Fallback>
                <w:pict>
                  <v:rect w14:anchorId="2AB51E2C" id="Правоъгълник 3" o:spid="_x0000_s1026" style="position:absolute;margin-left:0;margin-top:0;width:7.15pt;height:830.75pt;z-index:251662336;visibility:visible;mso-wrap-style:square;mso-width-percent:0;mso-height-percent:1050;mso-wrap-distance-left:9pt;mso-wrap-distance-top:0;mso-wrap-distance-right:9pt;mso-wrap-distance-bottom:0;mso-position-horizontal:center;mso-position-horizontal-relative:left-margin-area;mso-position-vertical:center;mso-position-vertical-relative:page;mso-width-percent:0;mso-height-percent:10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" o:allowincell="f" fillcolor="white [3212]" strokecolor="#31849b">
                    <w10:wrap anchorx="margin" anchory="page"/>
                  </v:rect>
                </w:pict>
              </mc:Fallback>
            </mc:AlternateContent>
          </w:r>
          <w:r>
            <w:rPr>
              <w:rFonts w:eastAsiaTheme="majorEastAsia" w:cstheme="majorBidi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0" allowOverlap="1">
                    <wp:simplePos x="0" y="0"/>
                    <wp:positionH relativeFrom="rightMargin">
                      <wp:align>center</wp:align>
                    </wp:positionH>
                    <wp:positionV relativeFrom="page">
                      <wp:align>center</wp:align>
                    </wp:positionV>
                    <wp:extent cx="90805" cy="10550525"/>
                    <wp:effectExtent l="9525" t="9525" r="13970" b="12700"/>
                    <wp:wrapNone/>
                    <wp:docPr id="2" name="Правоъгълник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90805" cy="10550525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100000"/>
                                <a:lumOff val="0"/>
                              </a:schemeClr>
                            </a:solidFill>
                            <a:ln w="9525">
                              <a:solidFill>
                                <a:srgbClr val="31849B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105000</wp14:pctHeight>
                    </wp14:sizeRelV>
                  </wp:anchor>
                </w:drawing>
              </mc:Choice>
              <mc:Fallback>
                <w:pict>
                  <v:rect w14:anchorId="2980341C" id="Правоъгълник 2" o:spid="_x0000_s1026" style="position:absolute;margin-left:0;margin-top:0;width:7.15pt;height:830.75pt;z-index:251661312;visibility:visible;mso-wrap-style:square;mso-width-percent:0;mso-height-percent:1050;mso-wrap-distance-left:9pt;mso-wrap-distance-top:0;mso-wrap-distance-right:9pt;mso-wrap-distance-bottom:0;mso-position-horizontal:center;mso-position-horizontal-relative:right-margin-area;mso-position-vertical:center;mso-position-vertical-relative:page;mso-width-percent:0;mso-height-percent:10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" o:allowincell="f" fillcolor="white [3212]" strokecolor="#31849b">
                    <w10:wrap anchorx="margin" anchory="page"/>
                  </v:rect>
                </w:pict>
              </mc:Fallback>
            </mc:AlternateContent>
          </w:r>
          <w:r>
            <w:rPr>
              <w:rFonts w:eastAsiaTheme="majorEastAsia" w:cstheme="majorBidi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0" allowOverlap="1">
                    <wp:simplePos x="0" y="0"/>
                    <wp:positionH relativeFrom="page">
                      <wp:align>center</wp:align>
                    </wp:positionH>
                    <wp:positionV relativeFrom="topMargin">
                      <wp:align>top</wp:align>
                    </wp:positionV>
                    <wp:extent cx="8150225" cy="812800"/>
                    <wp:effectExtent l="9525" t="9525" r="12700" b="6350"/>
                    <wp:wrapNone/>
                    <wp:docPr id="1" name="Правоъгълник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8150225" cy="812800"/>
                            </a:xfrm>
                            <a:prstGeom prst="rect">
                              <a:avLst/>
                            </a:prstGeom>
                            <a:solidFill>
                              <a:srgbClr val="4BACC6"/>
                            </a:solidFill>
                            <a:ln w="9525">
                              <a:solidFill>
                                <a:srgbClr val="31849B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105000</wp14:pctWidth>
                    </wp14:sizeRelH>
                    <wp14:sizeRelV relativeFrom="topMargin">
                      <wp14:pctHeight>90000</wp14:pctHeight>
                    </wp14:sizeRelV>
                  </wp:anchor>
                </w:drawing>
              </mc:Choice>
              <mc:Fallback>
                <w:pict>
                  <v:rect w14:anchorId="00CAB4C6" id="Правоъгълник 1" o:spid="_x0000_s1026" style="position:absolute;margin-left:0;margin-top:0;width:641.75pt;height:64pt;z-index:251660288;visibility:visible;mso-wrap-style:square;mso-width-percent:1050;mso-height-percent:900;mso-wrap-distance-left:9pt;mso-wrap-distance-top:0;mso-wrap-distance-right:9pt;mso-wrap-distance-bottom:0;mso-position-horizontal:center;mso-position-horizontal-relative:page;mso-position-vertical:top;mso-position-vertical-relative:top-margin-area;mso-width-percent:1050;mso-height-percent:900;mso-width-relative:page;mso-height-relative:top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" o:allowincell="f" fillcolor="#4bacc6" strokecolor="#31849b">
                    <w10:wrap anchorx="page" anchory="margin"/>
                  </v:rect>
                </w:pict>
              </mc:Fallback>
            </mc:AlternateContent>
          </w:r>
        </w:p>
        <w:sdt>
          <w:sdtPr>
            <w:rPr>
              <w:rFonts w:asciiTheme="majorHAnsi" w:eastAsiaTheme="majorEastAsia" w:hAnsiTheme="majorHAnsi" w:cstheme="majorBidi"/>
              <w:b/>
              <w:sz w:val="72"/>
              <w:szCs w:val="72"/>
            </w:rPr>
            <w:alias w:val="Title"/>
            <w:id w:val="14700071"/>
            <w:placeholder>
              <w:docPart w:val="4FCECA7AC3CA49B9828E30B0C11E2E4C"/>
            </w:placeholder>
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<w:text/>
          </w:sdtPr>
          <w:sdtEndPr/>
          <w:sdtContent>
            <w:p w:rsidR="002F5E22" w:rsidRPr="002F5E22" w:rsidRDefault="002F5E22">
              <w:pPr>
                <w:pStyle w:val="a3"/>
                <w:rPr>
                  <w:rFonts w:asciiTheme="majorHAnsi" w:eastAsiaTheme="majorEastAsia" w:hAnsiTheme="majorHAnsi" w:cstheme="majorBidi"/>
                  <w:b/>
                  <w:sz w:val="72"/>
                  <w:szCs w:val="72"/>
                </w:rPr>
              </w:pPr>
              <w:r w:rsidRPr="002F5E22">
                <w:rPr>
                  <w:rFonts w:asciiTheme="majorHAnsi" w:eastAsiaTheme="majorEastAsia" w:hAnsiTheme="majorHAnsi" w:cstheme="majorBidi"/>
                  <w:b/>
                  <w:sz w:val="72"/>
                  <w:szCs w:val="72"/>
                </w:rPr>
                <w:t>Human Resource Management</w:t>
              </w:r>
            </w:p>
          </w:sdtContent>
        </w:sdt>
        <w:sdt>
          <w:sdtPr>
            <w:rPr>
              <w:rFonts w:asciiTheme="majorHAnsi" w:eastAsiaTheme="majorEastAsia" w:hAnsiTheme="majorHAnsi" w:cstheme="majorBidi"/>
              <w:sz w:val="36"/>
              <w:szCs w:val="36"/>
            </w:rPr>
            <w:alias w:val="Subtitle"/>
            <w:id w:val="14700077"/>
            <w:placeholder>
              <w:docPart w:val="F59269F28B4445129BFD2C54ABB7D812"/>
            </w:placeholder>
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<w:text/>
          </w:sdtPr>
          <w:sdtEndPr/>
          <w:sdtContent>
            <w:p w:rsidR="002F5E22" w:rsidRDefault="002F5E22" w:rsidP="002F5E22">
              <w:pPr>
                <w:pStyle w:val="a3"/>
                <w:jc w:val="center"/>
                <w:rPr>
                  <w:rFonts w:asciiTheme="majorHAnsi" w:eastAsiaTheme="majorEastAsia" w:hAnsiTheme="majorHAnsi" w:cstheme="majorBidi"/>
                  <w:sz w:val="36"/>
                  <w:szCs w:val="36"/>
                </w:rPr>
              </w:pPr>
              <w:r>
                <w:rPr>
                  <w:rFonts w:asciiTheme="majorHAnsi" w:eastAsiaTheme="majorEastAsia" w:hAnsiTheme="majorHAnsi" w:cstheme="majorBidi"/>
                  <w:sz w:val="36"/>
                  <w:szCs w:val="36"/>
                </w:rPr>
                <w:t>Assignment 2: “ The Hanoi Hat Company”</w:t>
              </w:r>
            </w:p>
          </w:sdtContent>
        </w:sdt>
        <w:p w:rsidR="002F5E22" w:rsidRDefault="002F5E22">
          <w:pPr>
            <w:pStyle w:val="a3"/>
            <w:rPr>
              <w:rFonts w:asciiTheme="majorHAnsi" w:eastAsiaTheme="majorEastAsia" w:hAnsiTheme="majorHAnsi" w:cstheme="majorBidi"/>
              <w:sz w:val="36"/>
              <w:szCs w:val="36"/>
            </w:rPr>
          </w:pPr>
        </w:p>
        <w:p w:rsidR="002F5E22" w:rsidRDefault="002F5E22">
          <w:pPr>
            <w:pStyle w:val="a3"/>
            <w:rPr>
              <w:rFonts w:asciiTheme="majorHAnsi" w:eastAsiaTheme="majorEastAsia" w:hAnsiTheme="majorHAnsi" w:cstheme="majorBidi"/>
              <w:sz w:val="36"/>
              <w:szCs w:val="36"/>
            </w:rPr>
          </w:pPr>
        </w:p>
        <w:p w:rsidR="002F5E22" w:rsidRDefault="002F5E22">
          <w:pPr>
            <w:rPr>
              <w:sz w:val="40"/>
              <w:szCs w:val="40"/>
            </w:rPr>
          </w:pPr>
        </w:p>
        <w:p w:rsidR="00611452" w:rsidRDefault="00611452">
          <w:pPr>
            <w:rPr>
              <w:sz w:val="40"/>
              <w:szCs w:val="40"/>
            </w:rPr>
          </w:pPr>
        </w:p>
        <w:p w:rsidR="002F5E22" w:rsidRDefault="002F5E22">
          <w:pPr>
            <w:rPr>
              <w:sz w:val="40"/>
              <w:szCs w:val="40"/>
            </w:rPr>
          </w:pPr>
          <w:r>
            <w:rPr>
              <w:sz w:val="40"/>
              <w:szCs w:val="40"/>
            </w:rPr>
            <w:t>Module Code: LCMB7000</w:t>
          </w:r>
        </w:p>
        <w:p w:rsidR="002F5E22" w:rsidRDefault="002F5E22">
          <w:pPr>
            <w:rPr>
              <w:sz w:val="40"/>
              <w:szCs w:val="40"/>
            </w:rPr>
          </w:pPr>
          <w:r>
            <w:rPr>
              <w:sz w:val="40"/>
              <w:szCs w:val="40"/>
            </w:rPr>
            <w:t xml:space="preserve">Assignment Title: </w:t>
          </w:r>
          <w:r w:rsidR="00D12E49">
            <w:rPr>
              <w:sz w:val="40"/>
              <w:szCs w:val="40"/>
            </w:rPr>
            <w:t>Individual Briefing Statement</w:t>
          </w:r>
        </w:p>
        <w:p w:rsidR="00611452" w:rsidRDefault="00611452">
          <w:pPr>
            <w:rPr>
              <w:sz w:val="40"/>
              <w:szCs w:val="40"/>
            </w:rPr>
          </w:pPr>
          <w:r>
            <w:rPr>
              <w:sz w:val="40"/>
              <w:szCs w:val="40"/>
            </w:rPr>
            <w:t>Module Lecture Name: Mary March</w:t>
          </w:r>
        </w:p>
        <w:p w:rsidR="00611452" w:rsidRDefault="00611452">
          <w:pPr>
            <w:rPr>
              <w:sz w:val="40"/>
              <w:szCs w:val="40"/>
            </w:rPr>
          </w:pPr>
          <w:r>
            <w:rPr>
              <w:sz w:val="40"/>
              <w:szCs w:val="40"/>
            </w:rPr>
            <w:t>Program: Master of Business Administration (MBA)</w:t>
          </w:r>
        </w:p>
        <w:p w:rsidR="00611452" w:rsidRDefault="00845DEC">
          <w:pPr>
            <w:rPr>
              <w:sz w:val="40"/>
              <w:szCs w:val="40"/>
            </w:rPr>
          </w:pPr>
          <w:r>
            <w:rPr>
              <w:sz w:val="40"/>
              <w:szCs w:val="40"/>
            </w:rPr>
            <w:t>Date: 11.01.2019</w:t>
          </w:r>
        </w:p>
        <w:p w:rsidR="00611452" w:rsidRDefault="00611452">
          <w:pPr>
            <w:rPr>
              <w:sz w:val="40"/>
              <w:szCs w:val="40"/>
            </w:rPr>
          </w:pPr>
        </w:p>
        <w:p w:rsidR="002F5E22" w:rsidRDefault="002F5E22">
          <w:pPr>
            <w:rPr>
              <w:sz w:val="40"/>
              <w:szCs w:val="40"/>
            </w:rPr>
          </w:pPr>
        </w:p>
        <w:p w:rsidR="002F5E22" w:rsidRDefault="002F5E22">
          <w:pPr>
            <w:rPr>
              <w:sz w:val="40"/>
              <w:szCs w:val="40"/>
            </w:rPr>
          </w:pPr>
        </w:p>
        <w:p w:rsidR="002F5E22" w:rsidRDefault="002F5E22" w:rsidP="002F5E22">
          <w:pPr>
            <w:rPr>
              <w:sz w:val="36"/>
              <w:szCs w:val="36"/>
            </w:rPr>
          </w:pPr>
          <w:r>
            <w:rPr>
              <w:sz w:val="40"/>
              <w:szCs w:val="40"/>
            </w:rPr>
            <w:t xml:space="preserve">By </w:t>
          </w:r>
          <w:r>
            <w:rPr>
              <w:sz w:val="36"/>
              <w:szCs w:val="36"/>
            </w:rPr>
            <w:t>Elena Ikonomova – 1809771</w:t>
          </w:r>
        </w:p>
        <w:p w:rsidR="002F5E22" w:rsidRPr="002F5E22" w:rsidRDefault="002F5E22" w:rsidP="00D12E49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      </w:t>
          </w:r>
        </w:p>
        <w:p w:rsidR="002F5E22" w:rsidRDefault="002F5E22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id w:val="27999698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88097C" w:rsidRPr="00963857" w:rsidRDefault="0088097C">
          <w:pPr>
            <w:pStyle w:val="a9"/>
          </w:pPr>
          <w:r w:rsidRPr="00963857">
            <w:t>Table of Contents</w:t>
          </w:r>
        </w:p>
        <w:p w:rsidR="0088097C" w:rsidRPr="00963857" w:rsidRDefault="0088097C" w:rsidP="0088097C"/>
        <w:p w:rsidR="00AA38D2" w:rsidRDefault="0088097C" w:rsidP="00AA38D2">
          <w:pPr>
            <w:pStyle w:val="21"/>
            <w:tabs>
              <w:tab w:val="right" w:leader="dot" w:pos="9350"/>
            </w:tabs>
            <w:ind w:left="0"/>
            <w:rPr>
              <w:rFonts w:eastAsiaTheme="minorEastAsia"/>
              <w:noProof/>
            </w:rPr>
          </w:pPr>
          <w:r w:rsidRPr="00963857">
            <w:fldChar w:fldCharType="begin"/>
          </w:r>
          <w:r w:rsidRPr="00963857">
            <w:instrText xml:space="preserve"> TOC \o "1-3" \h \z \u </w:instrText>
          </w:r>
          <w:r w:rsidRPr="00963857">
            <w:fldChar w:fldCharType="separate"/>
          </w:r>
          <w:hyperlink w:anchor="_Toc532222515" w:history="1">
            <w:r w:rsidR="00AA38D2" w:rsidRPr="00CE2859">
              <w:rPr>
                <w:rStyle w:val="ad"/>
                <w:noProof/>
              </w:rPr>
              <w:t>Introduction for Vietnamese culture</w:t>
            </w:r>
            <w:r w:rsidR="00AA38D2">
              <w:rPr>
                <w:noProof/>
                <w:webHidden/>
              </w:rPr>
              <w:tab/>
            </w:r>
            <w:r w:rsidR="00AA38D2">
              <w:rPr>
                <w:noProof/>
                <w:webHidden/>
              </w:rPr>
              <w:fldChar w:fldCharType="begin"/>
            </w:r>
            <w:r w:rsidR="00AA38D2">
              <w:rPr>
                <w:noProof/>
                <w:webHidden/>
              </w:rPr>
              <w:instrText xml:space="preserve"> PAGEREF _Toc532222515 \h </w:instrText>
            </w:r>
            <w:r w:rsidR="00AA38D2">
              <w:rPr>
                <w:noProof/>
                <w:webHidden/>
              </w:rPr>
            </w:r>
            <w:r w:rsidR="00AA38D2">
              <w:rPr>
                <w:noProof/>
                <w:webHidden/>
              </w:rPr>
              <w:fldChar w:fldCharType="separate"/>
            </w:r>
            <w:r w:rsidR="00AA38D2">
              <w:rPr>
                <w:noProof/>
                <w:webHidden/>
              </w:rPr>
              <w:t>2</w:t>
            </w:r>
            <w:r w:rsidR="00AA38D2">
              <w:rPr>
                <w:noProof/>
                <w:webHidden/>
              </w:rPr>
              <w:fldChar w:fldCharType="end"/>
            </w:r>
          </w:hyperlink>
        </w:p>
        <w:p w:rsidR="00AA38D2" w:rsidRDefault="00705DA3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2222516" w:history="1">
            <w:r w:rsidR="00AA38D2" w:rsidRPr="00CE2859">
              <w:rPr>
                <w:rStyle w:val="ad"/>
                <w:noProof/>
              </w:rPr>
              <w:t>Influence of theory in practice on the model of Geert Hofstede</w:t>
            </w:r>
            <w:r w:rsidR="00AA38D2">
              <w:rPr>
                <w:noProof/>
                <w:webHidden/>
              </w:rPr>
              <w:tab/>
            </w:r>
            <w:r w:rsidR="00AA38D2">
              <w:rPr>
                <w:noProof/>
                <w:webHidden/>
              </w:rPr>
              <w:fldChar w:fldCharType="begin"/>
            </w:r>
            <w:r w:rsidR="00AA38D2">
              <w:rPr>
                <w:noProof/>
                <w:webHidden/>
              </w:rPr>
              <w:instrText xml:space="preserve"> PAGEREF _Toc532222516 \h </w:instrText>
            </w:r>
            <w:r w:rsidR="00AA38D2">
              <w:rPr>
                <w:noProof/>
                <w:webHidden/>
              </w:rPr>
            </w:r>
            <w:r w:rsidR="00AA38D2">
              <w:rPr>
                <w:noProof/>
                <w:webHidden/>
              </w:rPr>
              <w:fldChar w:fldCharType="separate"/>
            </w:r>
            <w:r w:rsidR="00AA38D2">
              <w:rPr>
                <w:noProof/>
                <w:webHidden/>
              </w:rPr>
              <w:t>2</w:t>
            </w:r>
            <w:r w:rsidR="00AA38D2">
              <w:rPr>
                <w:noProof/>
                <w:webHidden/>
              </w:rPr>
              <w:fldChar w:fldCharType="end"/>
            </w:r>
          </w:hyperlink>
        </w:p>
        <w:p w:rsidR="00AA38D2" w:rsidRDefault="00705DA3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2222517" w:history="1">
            <w:r w:rsidR="00AA38D2" w:rsidRPr="00CE2859">
              <w:rPr>
                <w:rStyle w:val="ad"/>
                <w:noProof/>
              </w:rPr>
              <w:t>Reward Strategies for “The Hanoi hat company”</w:t>
            </w:r>
            <w:r w:rsidR="00AA38D2">
              <w:rPr>
                <w:noProof/>
                <w:webHidden/>
              </w:rPr>
              <w:tab/>
            </w:r>
            <w:r w:rsidR="00AA38D2">
              <w:rPr>
                <w:noProof/>
                <w:webHidden/>
              </w:rPr>
              <w:fldChar w:fldCharType="begin"/>
            </w:r>
            <w:r w:rsidR="00AA38D2">
              <w:rPr>
                <w:noProof/>
                <w:webHidden/>
              </w:rPr>
              <w:instrText xml:space="preserve"> PAGEREF _Toc532222517 \h </w:instrText>
            </w:r>
            <w:r w:rsidR="00AA38D2">
              <w:rPr>
                <w:noProof/>
                <w:webHidden/>
              </w:rPr>
            </w:r>
            <w:r w:rsidR="00AA38D2">
              <w:rPr>
                <w:noProof/>
                <w:webHidden/>
              </w:rPr>
              <w:fldChar w:fldCharType="separate"/>
            </w:r>
            <w:r w:rsidR="00AA38D2">
              <w:rPr>
                <w:noProof/>
                <w:webHidden/>
              </w:rPr>
              <w:t>3</w:t>
            </w:r>
            <w:r w:rsidR="00AA38D2">
              <w:rPr>
                <w:noProof/>
                <w:webHidden/>
              </w:rPr>
              <w:fldChar w:fldCharType="end"/>
            </w:r>
          </w:hyperlink>
        </w:p>
        <w:p w:rsidR="00AA38D2" w:rsidRDefault="00705DA3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2222519" w:history="1">
            <w:r w:rsidR="00AA38D2" w:rsidRPr="00CE2859">
              <w:rPr>
                <w:rStyle w:val="ad"/>
                <w:noProof/>
              </w:rPr>
              <w:t xml:space="preserve"> Reference List</w:t>
            </w:r>
            <w:r w:rsidR="00AA38D2">
              <w:rPr>
                <w:noProof/>
                <w:webHidden/>
              </w:rPr>
              <w:tab/>
            </w:r>
            <w:r w:rsidR="00AA38D2">
              <w:rPr>
                <w:noProof/>
                <w:webHidden/>
              </w:rPr>
              <w:fldChar w:fldCharType="begin"/>
            </w:r>
            <w:r w:rsidR="00AA38D2">
              <w:rPr>
                <w:noProof/>
                <w:webHidden/>
              </w:rPr>
              <w:instrText xml:space="preserve"> PAGEREF _Toc532222519 \h </w:instrText>
            </w:r>
            <w:r w:rsidR="00AA38D2">
              <w:rPr>
                <w:noProof/>
                <w:webHidden/>
              </w:rPr>
            </w:r>
            <w:r w:rsidR="00AA38D2">
              <w:rPr>
                <w:noProof/>
                <w:webHidden/>
              </w:rPr>
              <w:fldChar w:fldCharType="separate"/>
            </w:r>
            <w:r w:rsidR="00AA38D2">
              <w:rPr>
                <w:noProof/>
                <w:webHidden/>
              </w:rPr>
              <w:t>4</w:t>
            </w:r>
            <w:r w:rsidR="00AA38D2">
              <w:rPr>
                <w:noProof/>
                <w:webHidden/>
              </w:rPr>
              <w:fldChar w:fldCharType="end"/>
            </w:r>
          </w:hyperlink>
        </w:p>
        <w:p w:rsidR="0088097C" w:rsidRPr="00963857" w:rsidRDefault="0088097C">
          <w:r w:rsidRPr="00963857">
            <w:rPr>
              <w:b/>
              <w:bCs/>
              <w:noProof/>
            </w:rPr>
            <w:fldChar w:fldCharType="end"/>
          </w:r>
        </w:p>
      </w:sdtContent>
    </w:sdt>
    <w:p w:rsidR="001A3CD7" w:rsidRPr="00963857" w:rsidRDefault="001A3CD7"/>
    <w:p w:rsidR="0088097C" w:rsidRPr="00963857" w:rsidRDefault="0088097C"/>
    <w:p w:rsidR="0088097C" w:rsidRPr="00963857" w:rsidRDefault="0088097C"/>
    <w:p w:rsidR="0088097C" w:rsidRPr="00963857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/>
    <w:p w:rsidR="0088097C" w:rsidRDefault="0088097C" w:rsidP="00091FE7">
      <w:pPr>
        <w:pStyle w:val="2"/>
        <w:jc w:val="center"/>
        <w:rPr>
          <w:sz w:val="40"/>
          <w:szCs w:val="40"/>
        </w:rPr>
      </w:pPr>
      <w:bookmarkStart w:id="0" w:name="_Toc532222515"/>
      <w:r w:rsidRPr="0088097C">
        <w:rPr>
          <w:sz w:val="40"/>
          <w:szCs w:val="40"/>
        </w:rPr>
        <w:t>Introduction</w:t>
      </w:r>
      <w:r w:rsidR="00367930">
        <w:rPr>
          <w:sz w:val="40"/>
          <w:szCs w:val="40"/>
        </w:rPr>
        <w:t xml:space="preserve"> for Vietnamese</w:t>
      </w:r>
      <w:r w:rsidR="00D12E49">
        <w:rPr>
          <w:sz w:val="40"/>
          <w:szCs w:val="40"/>
        </w:rPr>
        <w:t xml:space="preserve"> culture</w:t>
      </w:r>
      <w:bookmarkEnd w:id="0"/>
    </w:p>
    <w:p w:rsidR="00367930" w:rsidRDefault="00367930" w:rsidP="00367930"/>
    <w:p w:rsidR="004F6DDF" w:rsidRDefault="00666096" w:rsidP="004F6DDF">
      <w:pPr>
        <w:rPr>
          <w:sz w:val="24"/>
          <w:szCs w:val="24"/>
          <w:lang w:val="en"/>
        </w:rPr>
      </w:pPr>
      <w:r>
        <w:rPr>
          <w:sz w:val="24"/>
          <w:szCs w:val="24"/>
        </w:rPr>
        <w:t>According to Hofstede, “c</w:t>
      </w:r>
      <w:r w:rsidR="00705621" w:rsidRPr="00705621">
        <w:rPr>
          <w:sz w:val="24"/>
          <w:szCs w:val="24"/>
        </w:rPr>
        <w:t xml:space="preserve">ulture is a collective programming of the mind that distinguishes the members of one group or category of people from others” </w:t>
      </w:r>
      <w:sdt>
        <w:sdtPr>
          <w:rPr>
            <w:sz w:val="24"/>
            <w:szCs w:val="24"/>
          </w:rPr>
          <w:id w:val="1949657378"/>
          <w:citation/>
        </w:sdtPr>
        <w:sdtEndPr/>
        <w:sdtContent>
          <w:r w:rsidR="00705621" w:rsidRPr="00705621">
            <w:rPr>
              <w:sz w:val="24"/>
              <w:szCs w:val="24"/>
            </w:rPr>
            <w:fldChar w:fldCharType="begin"/>
          </w:r>
          <w:r w:rsidR="00705621" w:rsidRPr="00705621">
            <w:rPr>
              <w:sz w:val="24"/>
              <w:szCs w:val="24"/>
            </w:rPr>
            <w:instrText xml:space="preserve"> CITATION Hof10 \l 1033 </w:instrText>
          </w:r>
          <w:r w:rsidR="00705621" w:rsidRPr="00705621">
            <w:rPr>
              <w:sz w:val="24"/>
              <w:szCs w:val="24"/>
            </w:rPr>
            <w:fldChar w:fldCharType="separate"/>
          </w:r>
          <w:r w:rsidR="00636D54" w:rsidRPr="00636D54">
            <w:rPr>
              <w:noProof/>
              <w:sz w:val="24"/>
              <w:szCs w:val="24"/>
            </w:rPr>
            <w:t>(Hofstede, et al., 2010)</w:t>
          </w:r>
          <w:r w:rsidR="00705621" w:rsidRPr="00705621">
            <w:rPr>
              <w:sz w:val="24"/>
              <w:szCs w:val="24"/>
            </w:rPr>
            <w:fldChar w:fldCharType="end"/>
          </w:r>
        </w:sdtContent>
      </w:sdt>
      <w:r w:rsidR="00705621">
        <w:rPr>
          <w:sz w:val="24"/>
          <w:szCs w:val="24"/>
        </w:rPr>
        <w:t xml:space="preserve">. </w:t>
      </w:r>
      <w:r w:rsidR="00367930" w:rsidRPr="00705621">
        <w:rPr>
          <w:sz w:val="24"/>
          <w:szCs w:val="24"/>
          <w:lang w:val="en"/>
        </w:rPr>
        <w:t>Vietnam is a country that has undergone many political, economic reforms that also affect its organizational culture</w:t>
      </w:r>
      <w:r w:rsidR="00705621" w:rsidRPr="00705621">
        <w:rPr>
          <w:sz w:val="24"/>
          <w:szCs w:val="24"/>
        </w:rPr>
        <w:t xml:space="preserve">. </w:t>
      </w:r>
      <w:r w:rsidR="00E621ED" w:rsidRPr="00705621">
        <w:rPr>
          <w:sz w:val="24"/>
          <w:szCs w:val="24"/>
        </w:rPr>
        <w:t xml:space="preserve">Recovery policy moves </w:t>
      </w:r>
      <w:r w:rsidR="00663860">
        <w:rPr>
          <w:sz w:val="24"/>
          <w:szCs w:val="24"/>
        </w:rPr>
        <w:t>the</w:t>
      </w:r>
      <w:r w:rsidR="00705621">
        <w:rPr>
          <w:sz w:val="24"/>
          <w:szCs w:val="24"/>
        </w:rPr>
        <w:t xml:space="preserve"> country</w:t>
      </w:r>
      <w:r w:rsidR="00663860">
        <w:rPr>
          <w:sz w:val="24"/>
          <w:szCs w:val="24"/>
        </w:rPr>
        <w:t xml:space="preserve"> from the Far East</w:t>
      </w:r>
      <w:r w:rsidR="00705621">
        <w:rPr>
          <w:sz w:val="24"/>
          <w:szCs w:val="24"/>
        </w:rPr>
        <w:t xml:space="preserve">, </w:t>
      </w:r>
      <w:r w:rsidR="00E621ED" w:rsidRPr="00705621">
        <w:rPr>
          <w:sz w:val="24"/>
          <w:szCs w:val="24"/>
        </w:rPr>
        <w:t xml:space="preserve">from a centrally planned to a free market system, which takes them out of the crisis situation. </w:t>
      </w:r>
      <w:r w:rsidR="00621D28">
        <w:rPr>
          <w:sz w:val="24"/>
          <w:szCs w:val="24"/>
        </w:rPr>
        <w:t>T</w:t>
      </w:r>
      <w:r w:rsidR="00621D28" w:rsidRPr="00621D28">
        <w:rPr>
          <w:sz w:val="24"/>
          <w:szCs w:val="24"/>
        </w:rPr>
        <w:t>he culture of Vietnam is heavily influenced by religion</w:t>
      </w:r>
      <w:r w:rsidR="00621D28">
        <w:rPr>
          <w:sz w:val="24"/>
          <w:szCs w:val="24"/>
          <w:lang w:val="en"/>
        </w:rPr>
        <w:t xml:space="preserve">. </w:t>
      </w:r>
      <w:r w:rsidR="004F6DDF" w:rsidRPr="00705621">
        <w:rPr>
          <w:sz w:val="24"/>
          <w:szCs w:val="24"/>
          <w:lang w:val="en"/>
        </w:rPr>
        <w:t xml:space="preserve">Education and growth are highly valued in Vietnamese culture </w:t>
      </w:r>
      <w:sdt>
        <w:sdtPr>
          <w:rPr>
            <w:sz w:val="24"/>
            <w:szCs w:val="24"/>
            <w:lang w:val="en"/>
          </w:rPr>
          <w:id w:val="-20787815"/>
          <w:citation/>
        </w:sdtPr>
        <w:sdtEndPr/>
        <w:sdtContent>
          <w:r w:rsidR="004F6DDF" w:rsidRPr="00705621">
            <w:rPr>
              <w:sz w:val="24"/>
              <w:szCs w:val="24"/>
              <w:lang w:val="en"/>
            </w:rPr>
            <w:fldChar w:fldCharType="begin"/>
          </w:r>
          <w:r w:rsidR="004F6DDF" w:rsidRPr="00705621">
            <w:rPr>
              <w:sz w:val="24"/>
              <w:szCs w:val="24"/>
            </w:rPr>
            <w:instrText xml:space="preserve"> CITATION Wik18 \l 1033 </w:instrText>
          </w:r>
          <w:r w:rsidR="004F6DDF" w:rsidRPr="00705621">
            <w:rPr>
              <w:sz w:val="24"/>
              <w:szCs w:val="24"/>
              <w:lang w:val="en"/>
            </w:rPr>
            <w:fldChar w:fldCharType="separate"/>
          </w:r>
          <w:r w:rsidR="00636D54" w:rsidRPr="00636D54">
            <w:rPr>
              <w:noProof/>
              <w:sz w:val="24"/>
              <w:szCs w:val="24"/>
            </w:rPr>
            <w:t>(Wikipedia, 2018)</w:t>
          </w:r>
          <w:r w:rsidR="004F6DDF" w:rsidRPr="00705621">
            <w:rPr>
              <w:sz w:val="24"/>
              <w:szCs w:val="24"/>
              <w:lang w:val="en"/>
            </w:rPr>
            <w:fldChar w:fldCharType="end"/>
          </w:r>
        </w:sdtContent>
      </w:sdt>
      <w:r w:rsidR="004F6DDF" w:rsidRPr="00705621">
        <w:rPr>
          <w:sz w:val="24"/>
          <w:szCs w:val="24"/>
          <w:lang w:val="en"/>
        </w:rPr>
        <w:t xml:space="preserve">. </w:t>
      </w:r>
    </w:p>
    <w:p w:rsidR="00705621" w:rsidRDefault="00705621" w:rsidP="00705621">
      <w:pPr>
        <w:pStyle w:val="1"/>
        <w:rPr>
          <w:rFonts w:asciiTheme="minorHAnsi" w:eastAsiaTheme="minorHAnsi" w:hAnsiTheme="minorHAnsi" w:cstheme="minorBidi"/>
          <w:color w:val="auto"/>
          <w:sz w:val="24"/>
          <w:szCs w:val="24"/>
          <w:lang w:val="en"/>
        </w:rPr>
      </w:pPr>
    </w:p>
    <w:p w:rsidR="00705621" w:rsidRDefault="00705621" w:rsidP="00705621">
      <w:pPr>
        <w:pStyle w:val="1"/>
        <w:rPr>
          <w:rFonts w:asciiTheme="minorHAnsi" w:eastAsiaTheme="minorHAnsi" w:hAnsiTheme="minorHAnsi" w:cstheme="minorBidi"/>
          <w:color w:val="auto"/>
          <w:sz w:val="24"/>
          <w:szCs w:val="24"/>
          <w:lang w:val="en"/>
        </w:rPr>
      </w:pPr>
    </w:p>
    <w:p w:rsidR="00EF3E33" w:rsidRDefault="00367930" w:rsidP="00705621">
      <w:pPr>
        <w:pStyle w:val="1"/>
        <w:jc w:val="center"/>
        <w:rPr>
          <w:noProof/>
        </w:rPr>
      </w:pPr>
      <w:bookmarkStart w:id="1" w:name="_Toc532222516"/>
      <w:r>
        <w:rPr>
          <w:noProof/>
        </w:rPr>
        <w:t>Influence of t</w:t>
      </w:r>
      <w:r w:rsidR="00226911">
        <w:rPr>
          <w:noProof/>
        </w:rPr>
        <w:t>heory in practice on the model of Geert Hofstede</w:t>
      </w:r>
      <w:bookmarkEnd w:id="1"/>
    </w:p>
    <w:p w:rsidR="00E21CBD" w:rsidRDefault="00E21CBD" w:rsidP="00E21CBD">
      <w:pPr>
        <w:rPr>
          <w:sz w:val="32"/>
          <w:szCs w:val="32"/>
        </w:rPr>
      </w:pPr>
    </w:p>
    <w:p w:rsidR="00032774" w:rsidRDefault="00A45187" w:rsidP="006E0D89">
      <w:pPr>
        <w:rPr>
          <w:sz w:val="24"/>
          <w:szCs w:val="24"/>
        </w:rPr>
      </w:pPr>
      <w:r>
        <w:t xml:space="preserve"> National c</w:t>
      </w:r>
      <w:r w:rsidR="008919A2">
        <w:t>ulture research of Geert Hofstede studies</w:t>
      </w:r>
      <w:r w:rsidR="008919A2">
        <w:rPr>
          <w:sz w:val="24"/>
          <w:szCs w:val="24"/>
        </w:rPr>
        <w:t xml:space="preserve"> </w:t>
      </w:r>
      <w:r w:rsidR="00107BD4" w:rsidRPr="00107BD4">
        <w:rPr>
          <w:sz w:val="24"/>
          <w:szCs w:val="24"/>
          <w:lang w:val="en"/>
        </w:rPr>
        <w:t>intercultural communication</w:t>
      </w:r>
      <w:r w:rsidR="00107BD4">
        <w:rPr>
          <w:sz w:val="24"/>
          <w:szCs w:val="24"/>
          <w:lang w:val="en"/>
        </w:rPr>
        <w:t xml:space="preserve">. </w:t>
      </w:r>
      <w:r w:rsidR="00032774" w:rsidRPr="003777E4">
        <w:rPr>
          <w:sz w:val="24"/>
          <w:szCs w:val="24"/>
          <w:lang w:val="en"/>
        </w:rPr>
        <w:t>Vietnamese culture, characterized by high power, high collectivism, moderate avoidance of uncertainty</w:t>
      </w:r>
      <w:r w:rsidR="00032774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1260719517"/>
          <w:citation/>
        </w:sdtPr>
        <w:sdtEndPr/>
        <w:sdtContent>
          <w:r w:rsidR="00032774">
            <w:rPr>
              <w:sz w:val="24"/>
              <w:szCs w:val="24"/>
              <w:lang w:val="en"/>
            </w:rPr>
            <w:fldChar w:fldCharType="begin"/>
          </w:r>
          <w:r w:rsidR="00032774">
            <w:rPr>
              <w:sz w:val="24"/>
              <w:szCs w:val="24"/>
            </w:rPr>
            <w:instrText xml:space="preserve"> CITATION Hof18 \l 1033 </w:instrText>
          </w:r>
          <w:r w:rsidR="00032774">
            <w:rPr>
              <w:sz w:val="24"/>
              <w:szCs w:val="24"/>
              <w:lang w:val="en"/>
            </w:rPr>
            <w:fldChar w:fldCharType="separate"/>
          </w:r>
          <w:r w:rsidR="00636D54" w:rsidRPr="00636D54">
            <w:rPr>
              <w:noProof/>
              <w:sz w:val="24"/>
              <w:szCs w:val="24"/>
            </w:rPr>
            <w:t>(Insights, 2018)</w:t>
          </w:r>
          <w:r w:rsidR="00032774">
            <w:rPr>
              <w:sz w:val="24"/>
              <w:szCs w:val="24"/>
              <w:lang w:val="en"/>
            </w:rPr>
            <w:fldChar w:fldCharType="end"/>
          </w:r>
        </w:sdtContent>
      </w:sdt>
      <w:r w:rsidR="00032774">
        <w:rPr>
          <w:sz w:val="24"/>
          <w:szCs w:val="24"/>
          <w:lang w:val="en"/>
        </w:rPr>
        <w:t xml:space="preserve">. </w:t>
      </w:r>
      <w:r w:rsidR="00032774" w:rsidRPr="003777E4">
        <w:rPr>
          <w:sz w:val="24"/>
          <w:szCs w:val="24"/>
        </w:rPr>
        <w:t>Hofstede’s theory can be applied and seen inside</w:t>
      </w:r>
      <w:r w:rsidR="00032774">
        <w:rPr>
          <w:sz w:val="24"/>
          <w:szCs w:val="24"/>
        </w:rPr>
        <w:t xml:space="preserve"> of “Hanoi Hat Company”. </w:t>
      </w:r>
    </w:p>
    <w:p w:rsidR="003B108C" w:rsidRPr="006E0D89" w:rsidRDefault="003B108C" w:rsidP="006E0D89">
      <w:pPr>
        <w:rPr>
          <w:sz w:val="24"/>
          <w:szCs w:val="24"/>
        </w:rPr>
      </w:pPr>
      <w:r>
        <w:rPr>
          <w:sz w:val="24"/>
          <w:szCs w:val="24"/>
          <w:lang w:val="en"/>
        </w:rPr>
        <w:t>T</w:t>
      </w:r>
      <w:r w:rsidRPr="003B108C">
        <w:rPr>
          <w:sz w:val="24"/>
          <w:szCs w:val="24"/>
          <w:lang w:val="en"/>
        </w:rPr>
        <w:t>he results of his model, define the Vietnamese culture with a high power distance expressed in a hierarchical system</w:t>
      </w:r>
      <w:r>
        <w:rPr>
          <w:sz w:val="24"/>
          <w:szCs w:val="24"/>
          <w:lang w:val="en"/>
        </w:rPr>
        <w:t>.</w:t>
      </w:r>
      <w:r w:rsidR="00066DD0">
        <w:rPr>
          <w:sz w:val="24"/>
          <w:szCs w:val="24"/>
          <w:lang w:val="en"/>
        </w:rPr>
        <w:t xml:space="preserve"> </w:t>
      </w:r>
      <w:r w:rsidR="005E6193" w:rsidRPr="005E6193">
        <w:rPr>
          <w:sz w:val="24"/>
          <w:szCs w:val="24"/>
        </w:rPr>
        <w:t>The degree of imbalance between the subordinates within the organization and their coordinate administrator</w:t>
      </w:r>
      <w:r w:rsidR="00066DD0" w:rsidRPr="005E6193">
        <w:rPr>
          <w:sz w:val="24"/>
          <w:szCs w:val="24"/>
          <w:lang w:val="en"/>
        </w:rPr>
        <w:t xml:space="preserve"> </w:t>
      </w:r>
      <w:r w:rsidR="00066DD0" w:rsidRPr="002532D3">
        <w:rPr>
          <w:sz w:val="24"/>
          <w:szCs w:val="24"/>
          <w:lang w:val="en"/>
        </w:rPr>
        <w:t>is clearly presented</w:t>
      </w:r>
      <w:r w:rsidR="00C96740" w:rsidRPr="002532D3">
        <w:rPr>
          <w:sz w:val="24"/>
          <w:szCs w:val="24"/>
          <w:lang w:val="en"/>
        </w:rPr>
        <w:t xml:space="preserve"> in the company</w:t>
      </w:r>
      <w:r w:rsidR="00066DD0" w:rsidRPr="002532D3">
        <w:rPr>
          <w:sz w:val="24"/>
          <w:szCs w:val="24"/>
          <w:lang w:val="en"/>
        </w:rPr>
        <w:t>,</w:t>
      </w:r>
      <w:r w:rsidR="00A45187" w:rsidRPr="002532D3">
        <w:rPr>
          <w:sz w:val="24"/>
          <w:szCs w:val="24"/>
          <w:lang w:val="en"/>
        </w:rPr>
        <w:t xml:space="preserve"> because all decisions are made</w:t>
      </w:r>
      <w:r w:rsidR="00066DD0" w:rsidRPr="002532D3">
        <w:rPr>
          <w:sz w:val="24"/>
          <w:szCs w:val="24"/>
          <w:lang w:val="en"/>
        </w:rPr>
        <w:t xml:space="preserve"> by</w:t>
      </w:r>
      <w:r w:rsidR="009446DD" w:rsidRPr="002532D3">
        <w:rPr>
          <w:sz w:val="24"/>
          <w:szCs w:val="24"/>
          <w:lang w:val="en"/>
        </w:rPr>
        <w:t xml:space="preserve"> the</w:t>
      </w:r>
      <w:r w:rsidR="00066DD0" w:rsidRPr="002532D3">
        <w:rPr>
          <w:sz w:val="24"/>
          <w:szCs w:val="24"/>
          <w:lang w:val="en"/>
        </w:rPr>
        <w:t xml:space="preserve"> line manager</w:t>
      </w:r>
      <w:r w:rsidR="004A3526" w:rsidRPr="002532D3">
        <w:rPr>
          <w:sz w:val="24"/>
          <w:szCs w:val="24"/>
        </w:rPr>
        <w:t>.</w:t>
      </w:r>
      <w:r w:rsidRPr="002532D3">
        <w:rPr>
          <w:sz w:val="24"/>
          <w:szCs w:val="24"/>
          <w:lang w:val="en"/>
        </w:rPr>
        <w:t xml:space="preserve"> </w:t>
      </w:r>
      <w:r w:rsidR="007020E2" w:rsidRPr="002532D3">
        <w:rPr>
          <w:sz w:val="24"/>
          <w:szCs w:val="24"/>
          <w:lang w:val="en"/>
        </w:rPr>
        <w:t>S</w:t>
      </w:r>
      <w:r w:rsidRPr="002532D3">
        <w:rPr>
          <w:sz w:val="24"/>
          <w:szCs w:val="24"/>
          <w:lang w:val="en"/>
        </w:rPr>
        <w:t xml:space="preserve">ocieties in </w:t>
      </w:r>
      <w:r w:rsidR="00A45187" w:rsidRPr="002532D3">
        <w:rPr>
          <w:sz w:val="24"/>
          <w:szCs w:val="24"/>
          <w:lang w:val="en"/>
        </w:rPr>
        <w:t>organizations are described</w:t>
      </w:r>
      <w:r w:rsidRPr="002532D3">
        <w:rPr>
          <w:sz w:val="24"/>
          <w:szCs w:val="24"/>
          <w:lang w:val="en"/>
        </w:rPr>
        <w:t xml:space="preserve"> as collectivist,</w:t>
      </w:r>
      <w:r w:rsidRPr="00AA38D2">
        <w:rPr>
          <w:color w:val="FF0000"/>
          <w:sz w:val="24"/>
          <w:szCs w:val="24"/>
          <w:lang w:val="en"/>
        </w:rPr>
        <w:t xml:space="preserve"> </w:t>
      </w:r>
      <w:r w:rsidR="00881E27">
        <w:rPr>
          <w:sz w:val="24"/>
          <w:szCs w:val="24"/>
          <w:lang w:val="en"/>
        </w:rPr>
        <w:t>where</w:t>
      </w:r>
      <w:r w:rsidR="00881E27" w:rsidRPr="00881E27">
        <w:t xml:space="preserve"> </w:t>
      </w:r>
      <w:r w:rsidR="00881E27" w:rsidRPr="00881E27">
        <w:rPr>
          <w:sz w:val="24"/>
          <w:szCs w:val="24"/>
        </w:rPr>
        <w:t>loyalty is first among workers</w:t>
      </w:r>
      <w:r w:rsidR="00881E27">
        <w:rPr>
          <w:sz w:val="24"/>
          <w:szCs w:val="24"/>
        </w:rPr>
        <w:t>, they work as a group.</w:t>
      </w:r>
      <w:r w:rsidR="00881E27">
        <w:rPr>
          <w:sz w:val="24"/>
          <w:szCs w:val="24"/>
          <w:lang w:val="en"/>
        </w:rPr>
        <w:t xml:space="preserve"> </w:t>
      </w:r>
      <w:r w:rsidR="00C96740">
        <w:rPr>
          <w:sz w:val="24"/>
          <w:szCs w:val="24"/>
        </w:rPr>
        <w:t>In “Hanoi Hat Company”, all of the employees work as a big collectivistic team</w:t>
      </w:r>
      <w:r w:rsidR="00C459BD">
        <w:rPr>
          <w:sz w:val="24"/>
          <w:szCs w:val="24"/>
        </w:rPr>
        <w:t xml:space="preserve">, </w:t>
      </w:r>
      <w:r w:rsidR="00C459BD" w:rsidRPr="00C459BD">
        <w:rPr>
          <w:sz w:val="24"/>
          <w:szCs w:val="24"/>
          <w:lang w:val="en"/>
        </w:rPr>
        <w:t>as after the production problem, the pay was reduced to each individual and this led to the dissatisfaction of all workers</w:t>
      </w:r>
      <w:r w:rsidR="00C459BD">
        <w:rPr>
          <w:sz w:val="24"/>
          <w:szCs w:val="24"/>
          <w:lang w:val="en"/>
        </w:rPr>
        <w:t xml:space="preserve">. </w:t>
      </w:r>
      <w:r w:rsidR="007020E2" w:rsidRPr="002532D3">
        <w:rPr>
          <w:sz w:val="24"/>
          <w:szCs w:val="24"/>
        </w:rPr>
        <w:t>On m</w:t>
      </w:r>
      <w:r w:rsidR="006E0D89" w:rsidRPr="002532D3">
        <w:rPr>
          <w:sz w:val="24"/>
          <w:szCs w:val="24"/>
        </w:rPr>
        <w:t>asculinity dimension,</w:t>
      </w:r>
      <w:r w:rsidR="007020E2" w:rsidRPr="002532D3">
        <w:rPr>
          <w:sz w:val="24"/>
          <w:szCs w:val="24"/>
        </w:rPr>
        <w:t xml:space="preserve"> it is considered as a </w:t>
      </w:r>
      <w:r w:rsidR="007020E2" w:rsidRPr="00621D28">
        <w:rPr>
          <w:sz w:val="24"/>
          <w:szCs w:val="24"/>
        </w:rPr>
        <w:t>f</w:t>
      </w:r>
      <w:r w:rsidR="00EE47F4">
        <w:rPr>
          <w:sz w:val="24"/>
          <w:szCs w:val="24"/>
        </w:rPr>
        <w:t>eminine culture</w:t>
      </w:r>
      <w:r w:rsidR="006E0D89" w:rsidRPr="00621D28">
        <w:rPr>
          <w:sz w:val="24"/>
          <w:szCs w:val="24"/>
        </w:rPr>
        <w:t>,</w:t>
      </w:r>
      <w:r w:rsidR="006E0D89" w:rsidRPr="00621D28">
        <w:rPr>
          <w:color w:val="FF0000"/>
          <w:sz w:val="24"/>
          <w:szCs w:val="24"/>
        </w:rPr>
        <w:t xml:space="preserve"> </w:t>
      </w:r>
      <w:r w:rsidR="00EE47F4" w:rsidRPr="00EE47F4">
        <w:rPr>
          <w:sz w:val="24"/>
          <w:szCs w:val="24"/>
        </w:rPr>
        <w:t>where values ​​and care for the weaker are the same</w:t>
      </w:r>
      <w:r w:rsidR="00EE47F4">
        <w:rPr>
          <w:sz w:val="24"/>
          <w:szCs w:val="24"/>
        </w:rPr>
        <w:t>,</w:t>
      </w:r>
      <w:r w:rsidR="00EE47F4" w:rsidRPr="00EE47F4">
        <w:rPr>
          <w:sz w:val="24"/>
          <w:szCs w:val="24"/>
        </w:rPr>
        <w:t xml:space="preserve"> for both</w:t>
      </w:r>
      <w:r w:rsidR="00EE47F4">
        <w:rPr>
          <w:color w:val="FF0000"/>
          <w:sz w:val="24"/>
          <w:szCs w:val="24"/>
        </w:rPr>
        <w:t xml:space="preserve"> </w:t>
      </w:r>
      <w:r w:rsidR="00EE47F4">
        <w:rPr>
          <w:sz w:val="24"/>
          <w:szCs w:val="24"/>
        </w:rPr>
        <w:t xml:space="preserve">men and women </w:t>
      </w:r>
      <w:sdt>
        <w:sdtPr>
          <w:rPr>
            <w:sz w:val="24"/>
            <w:szCs w:val="24"/>
          </w:rPr>
          <w:id w:val="1963078810"/>
          <w:citation/>
        </w:sdtPr>
        <w:sdtEndPr/>
        <w:sdtContent>
          <w:r w:rsidR="006E0D89">
            <w:rPr>
              <w:sz w:val="24"/>
              <w:szCs w:val="24"/>
            </w:rPr>
            <w:fldChar w:fldCharType="begin"/>
          </w:r>
          <w:r w:rsidR="006E0D89">
            <w:rPr>
              <w:sz w:val="24"/>
              <w:szCs w:val="24"/>
            </w:rPr>
            <w:instrText xml:space="preserve"> CITATION Hof10 \l 1033 </w:instrText>
          </w:r>
          <w:r w:rsidR="006E0D89">
            <w:rPr>
              <w:sz w:val="24"/>
              <w:szCs w:val="24"/>
            </w:rPr>
            <w:fldChar w:fldCharType="separate"/>
          </w:r>
          <w:r w:rsidR="00636D54" w:rsidRPr="00636D54">
            <w:rPr>
              <w:noProof/>
              <w:sz w:val="24"/>
              <w:szCs w:val="24"/>
            </w:rPr>
            <w:t>(Hofstede, et al., 2010)</w:t>
          </w:r>
          <w:r w:rsidR="006E0D89">
            <w:rPr>
              <w:sz w:val="24"/>
              <w:szCs w:val="24"/>
            </w:rPr>
            <w:fldChar w:fldCharType="end"/>
          </w:r>
        </w:sdtContent>
      </w:sdt>
      <w:r w:rsidR="006E0D89">
        <w:rPr>
          <w:sz w:val="24"/>
          <w:szCs w:val="24"/>
        </w:rPr>
        <w:t xml:space="preserve">. </w:t>
      </w:r>
      <w:r w:rsidR="002B592D" w:rsidRPr="002B592D">
        <w:rPr>
          <w:sz w:val="24"/>
          <w:szCs w:val="24"/>
        </w:rPr>
        <w:t>In terms of uncertainty avoidance, Vietnamese culture has a low score</w:t>
      </w:r>
      <w:r w:rsidR="002B592D">
        <w:rPr>
          <w:sz w:val="24"/>
          <w:szCs w:val="24"/>
        </w:rPr>
        <w:t xml:space="preserve">, </w:t>
      </w:r>
      <w:r w:rsidR="002B592D" w:rsidRPr="002B592D">
        <w:rPr>
          <w:sz w:val="24"/>
          <w:szCs w:val="24"/>
        </w:rPr>
        <w:t>people can be tolerant to change, but with minimal rules</w:t>
      </w:r>
      <w:sdt>
        <w:sdtPr>
          <w:rPr>
            <w:sz w:val="24"/>
            <w:szCs w:val="24"/>
          </w:rPr>
          <w:id w:val="-1459016546"/>
          <w:citation/>
        </w:sdtPr>
        <w:sdtEndPr/>
        <w:sdtContent>
          <w:r w:rsidR="00AA2813">
            <w:rPr>
              <w:sz w:val="24"/>
              <w:szCs w:val="24"/>
            </w:rPr>
            <w:fldChar w:fldCharType="begin"/>
          </w:r>
          <w:r w:rsidR="00AA2813">
            <w:rPr>
              <w:sz w:val="24"/>
              <w:szCs w:val="24"/>
            </w:rPr>
            <w:instrText xml:space="preserve"> CITATION Hof18 \l 1033 </w:instrText>
          </w:r>
          <w:r w:rsidR="00AA2813">
            <w:rPr>
              <w:sz w:val="24"/>
              <w:szCs w:val="24"/>
            </w:rPr>
            <w:fldChar w:fldCharType="separate"/>
          </w:r>
          <w:r w:rsidR="00636D54">
            <w:rPr>
              <w:noProof/>
              <w:sz w:val="24"/>
              <w:szCs w:val="24"/>
            </w:rPr>
            <w:t xml:space="preserve"> </w:t>
          </w:r>
          <w:r w:rsidR="00636D54" w:rsidRPr="00636D54">
            <w:rPr>
              <w:noProof/>
              <w:sz w:val="24"/>
              <w:szCs w:val="24"/>
            </w:rPr>
            <w:t>(Insights, 2018)</w:t>
          </w:r>
          <w:r w:rsidR="00AA2813">
            <w:rPr>
              <w:sz w:val="24"/>
              <w:szCs w:val="24"/>
            </w:rPr>
            <w:fldChar w:fldCharType="end"/>
          </w:r>
        </w:sdtContent>
      </w:sdt>
      <w:r w:rsidR="00C459BD">
        <w:rPr>
          <w:sz w:val="24"/>
          <w:szCs w:val="24"/>
        </w:rPr>
        <w:t xml:space="preserve">. </w:t>
      </w:r>
      <w:r w:rsidR="0028647C">
        <w:rPr>
          <w:sz w:val="24"/>
          <w:szCs w:val="24"/>
        </w:rPr>
        <w:t>In our company</w:t>
      </w:r>
      <w:r w:rsidR="002B592D" w:rsidRPr="00FA253E">
        <w:rPr>
          <w:sz w:val="24"/>
          <w:szCs w:val="24"/>
        </w:rPr>
        <w:t xml:space="preserve">, </w:t>
      </w:r>
      <w:r w:rsidR="002B592D" w:rsidRPr="00FA253E">
        <w:rPr>
          <w:sz w:val="24"/>
          <w:szCs w:val="24"/>
          <w:lang w:val="en"/>
        </w:rPr>
        <w:t xml:space="preserve">workers do not show the stress and </w:t>
      </w:r>
      <w:r w:rsidR="00FA253E">
        <w:rPr>
          <w:sz w:val="24"/>
          <w:szCs w:val="24"/>
          <w:lang w:val="en"/>
        </w:rPr>
        <w:t xml:space="preserve">anxiety </w:t>
      </w:r>
      <w:r w:rsidR="00FA253E" w:rsidRPr="00FA253E">
        <w:rPr>
          <w:sz w:val="24"/>
          <w:szCs w:val="24"/>
          <w:lang w:val="en"/>
        </w:rPr>
        <w:t>that they have</w:t>
      </w:r>
      <w:r w:rsidR="00F81E02">
        <w:rPr>
          <w:sz w:val="24"/>
          <w:szCs w:val="24"/>
          <w:lang w:val="en"/>
        </w:rPr>
        <w:t xml:space="preserve"> to produce hats in a new model </w:t>
      </w:r>
      <w:r w:rsidR="00FA253E" w:rsidRPr="00FA253E">
        <w:rPr>
          <w:sz w:val="24"/>
          <w:szCs w:val="24"/>
          <w:lang w:val="en"/>
        </w:rPr>
        <w:t>but</w:t>
      </w:r>
      <w:r w:rsidR="00F81E02">
        <w:rPr>
          <w:sz w:val="24"/>
          <w:szCs w:val="24"/>
          <w:lang w:val="en"/>
        </w:rPr>
        <w:t xml:space="preserve">, </w:t>
      </w:r>
      <w:r w:rsidR="00FA253E" w:rsidRPr="00FA253E">
        <w:rPr>
          <w:sz w:val="24"/>
          <w:szCs w:val="24"/>
          <w:lang w:val="en"/>
        </w:rPr>
        <w:t xml:space="preserve"> they think that's their job</w:t>
      </w:r>
      <w:r w:rsidR="00C459BD" w:rsidRPr="00C459BD">
        <w:rPr>
          <w:sz w:val="24"/>
          <w:szCs w:val="24"/>
        </w:rPr>
        <w:t>. In these cultures, insecurity does not feel like a threat from community members but as something normal and stimulating the development and manifestation of the person</w:t>
      </w:r>
      <w:r w:rsidR="00CC0A73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239946288"/>
          <w:citation/>
        </w:sdtPr>
        <w:sdtEndPr/>
        <w:sdtContent>
          <w:r w:rsidR="00CC0A73">
            <w:rPr>
              <w:sz w:val="24"/>
              <w:szCs w:val="24"/>
            </w:rPr>
            <w:fldChar w:fldCharType="begin"/>
          </w:r>
          <w:r w:rsidR="00CC0A73">
            <w:rPr>
              <w:sz w:val="24"/>
              <w:szCs w:val="24"/>
            </w:rPr>
            <w:instrText xml:space="preserve"> CITATION RLu10 \l 1033 </w:instrText>
          </w:r>
          <w:r w:rsidR="00CC0A73">
            <w:rPr>
              <w:sz w:val="24"/>
              <w:szCs w:val="24"/>
            </w:rPr>
            <w:fldChar w:fldCharType="separate"/>
          </w:r>
          <w:r w:rsidR="00636D54" w:rsidRPr="00636D54">
            <w:rPr>
              <w:noProof/>
              <w:sz w:val="24"/>
              <w:szCs w:val="24"/>
            </w:rPr>
            <w:t>(Lucas, et al., 2010)</w:t>
          </w:r>
          <w:r w:rsidR="00CC0A73">
            <w:rPr>
              <w:sz w:val="24"/>
              <w:szCs w:val="24"/>
            </w:rPr>
            <w:fldChar w:fldCharType="end"/>
          </w:r>
        </w:sdtContent>
      </w:sdt>
      <w:r w:rsidR="0028647C">
        <w:rPr>
          <w:sz w:val="24"/>
          <w:szCs w:val="24"/>
        </w:rPr>
        <w:t>.</w:t>
      </w:r>
    </w:p>
    <w:p w:rsidR="00CC5AAD" w:rsidRPr="00CC5AAD" w:rsidRDefault="00CC5AAD" w:rsidP="008919A2">
      <w:pPr>
        <w:rPr>
          <w:rFonts w:cstheme="minorHAnsi"/>
          <w:sz w:val="24"/>
          <w:szCs w:val="24"/>
        </w:rPr>
      </w:pPr>
    </w:p>
    <w:p w:rsidR="00CC5AAD" w:rsidRDefault="00CC5AAD" w:rsidP="00CC5AAD">
      <w:pPr>
        <w:pStyle w:val="HTML"/>
        <w:shd w:val="clear" w:color="auto" w:fill="FFFFFF"/>
        <w:rPr>
          <w:rFonts w:asciiTheme="minorHAnsi" w:hAnsiTheme="minorHAnsi" w:cstheme="minorHAnsi"/>
          <w:sz w:val="24"/>
          <w:szCs w:val="24"/>
        </w:rPr>
      </w:pPr>
    </w:p>
    <w:p w:rsidR="00C92349" w:rsidRPr="00C92349" w:rsidRDefault="00D12E49" w:rsidP="00396434">
      <w:pPr>
        <w:pStyle w:val="1"/>
        <w:jc w:val="center"/>
      </w:pPr>
      <w:bookmarkStart w:id="2" w:name="_Toc532222517"/>
      <w:r>
        <w:lastRenderedPageBreak/>
        <w:t>Reward Strategies for “The Hanoi hat company”</w:t>
      </w:r>
      <w:bookmarkEnd w:id="2"/>
    </w:p>
    <w:p w:rsidR="00AC5222" w:rsidRDefault="00AC5222" w:rsidP="00AC5222">
      <w:pPr>
        <w:rPr>
          <w:sz w:val="24"/>
          <w:szCs w:val="24"/>
        </w:rPr>
      </w:pPr>
    </w:p>
    <w:p w:rsidR="00E21CBD" w:rsidRDefault="0069273C" w:rsidP="00E21CBD">
      <w:pPr>
        <w:rPr>
          <w:sz w:val="24"/>
          <w:szCs w:val="24"/>
        </w:rPr>
      </w:pPr>
      <w:r>
        <w:rPr>
          <w:sz w:val="24"/>
          <w:szCs w:val="24"/>
        </w:rPr>
        <w:t xml:space="preserve">Based on the analysis of Hofstede model </w:t>
      </w:r>
      <w:sdt>
        <w:sdtPr>
          <w:rPr>
            <w:sz w:val="24"/>
            <w:szCs w:val="24"/>
          </w:rPr>
          <w:id w:val="1089965475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Hof10 \l 1033 </w:instrText>
          </w:r>
          <w:r>
            <w:rPr>
              <w:sz w:val="24"/>
              <w:szCs w:val="24"/>
            </w:rPr>
            <w:fldChar w:fldCharType="separate"/>
          </w:r>
          <w:r w:rsidR="00636D54" w:rsidRPr="00636D54">
            <w:rPr>
              <w:noProof/>
              <w:sz w:val="24"/>
              <w:szCs w:val="24"/>
            </w:rPr>
            <w:t>(Hofstede, et al., 2010)</w:t>
          </w:r>
          <w:r>
            <w:rPr>
              <w:sz w:val="24"/>
              <w:szCs w:val="24"/>
            </w:rPr>
            <w:fldChar w:fldCharType="end"/>
          </w:r>
        </w:sdtContent>
      </w:sdt>
      <w:r>
        <w:rPr>
          <w:sz w:val="24"/>
          <w:szCs w:val="24"/>
        </w:rPr>
        <w:t xml:space="preserve">, </w:t>
      </w:r>
      <w:sdt>
        <w:sdtPr>
          <w:rPr>
            <w:sz w:val="24"/>
            <w:szCs w:val="24"/>
          </w:rPr>
          <w:id w:val="-1883316843"/>
          <w:citation/>
        </w:sdtPr>
        <w:sdtEndPr/>
        <w:sdtContent>
          <w:r w:rsidR="00636D54">
            <w:rPr>
              <w:sz w:val="24"/>
              <w:szCs w:val="24"/>
            </w:rPr>
            <w:fldChar w:fldCharType="begin"/>
          </w:r>
          <w:r w:rsidR="00636D54">
            <w:rPr>
              <w:sz w:val="24"/>
              <w:szCs w:val="24"/>
            </w:rPr>
            <w:instrText xml:space="preserve"> CITATION Ste06 \l 1033 </w:instrText>
          </w:r>
          <w:r w:rsidR="00636D54">
            <w:rPr>
              <w:sz w:val="24"/>
              <w:szCs w:val="24"/>
            </w:rPr>
            <w:fldChar w:fldCharType="separate"/>
          </w:r>
          <w:r w:rsidR="00636D54" w:rsidRPr="00636D54">
            <w:rPr>
              <w:noProof/>
              <w:sz w:val="24"/>
              <w:szCs w:val="24"/>
            </w:rPr>
            <w:t>(Perkins &amp; Shortland, 2006)</w:t>
          </w:r>
          <w:r w:rsidR="00636D54">
            <w:rPr>
              <w:sz w:val="24"/>
              <w:szCs w:val="24"/>
            </w:rPr>
            <w:fldChar w:fldCharType="end"/>
          </w:r>
        </w:sdtContent>
      </w:sdt>
      <w:r w:rsidR="002264D7">
        <w:rPr>
          <w:sz w:val="24"/>
          <w:szCs w:val="24"/>
        </w:rPr>
        <w:t xml:space="preserve"> </w:t>
      </w:r>
      <w:r w:rsidRPr="0069273C">
        <w:rPr>
          <w:sz w:val="24"/>
          <w:szCs w:val="24"/>
        </w:rPr>
        <w:t xml:space="preserve">the following </w:t>
      </w:r>
      <w:r w:rsidR="002264D7">
        <w:rPr>
          <w:sz w:val="24"/>
          <w:szCs w:val="24"/>
        </w:rPr>
        <w:t xml:space="preserve">reward </w:t>
      </w:r>
      <w:r w:rsidRPr="0069273C">
        <w:rPr>
          <w:sz w:val="24"/>
          <w:szCs w:val="24"/>
        </w:rPr>
        <w:t xml:space="preserve">strategies would lead to </w:t>
      </w:r>
      <w:r w:rsidR="00C874F1">
        <w:rPr>
          <w:sz w:val="24"/>
          <w:szCs w:val="24"/>
        </w:rPr>
        <w:t>excellent results in the “Hanoi Hat Company”</w:t>
      </w:r>
      <w:r w:rsidR="002264D7">
        <w:rPr>
          <w:sz w:val="24"/>
          <w:szCs w:val="24"/>
        </w:rPr>
        <w:t>:</w:t>
      </w:r>
    </w:p>
    <w:p w:rsidR="00A17389" w:rsidRPr="00AA38D2" w:rsidRDefault="00663860" w:rsidP="00A17389">
      <w:pPr>
        <w:pStyle w:val="ae"/>
        <w:numPr>
          <w:ilvl w:val="0"/>
          <w:numId w:val="3"/>
        </w:numPr>
        <w:rPr>
          <w:color w:val="FF0000"/>
          <w:sz w:val="24"/>
          <w:szCs w:val="24"/>
        </w:rPr>
      </w:pPr>
      <w:r w:rsidRPr="00E30E8C">
        <w:rPr>
          <w:b/>
          <w:sz w:val="24"/>
          <w:szCs w:val="24"/>
        </w:rPr>
        <w:t>Western-style management</w:t>
      </w:r>
      <w:r w:rsidR="00A17389" w:rsidRPr="00E30E8C">
        <w:rPr>
          <w:b/>
          <w:sz w:val="24"/>
          <w:szCs w:val="24"/>
        </w:rPr>
        <w:t xml:space="preserve"> training and</w:t>
      </w:r>
      <w:r w:rsidRPr="00E30E8C">
        <w:rPr>
          <w:b/>
          <w:sz w:val="24"/>
          <w:szCs w:val="24"/>
        </w:rPr>
        <w:t xml:space="preserve"> practices</w:t>
      </w:r>
      <w:r w:rsidR="00E30E8C">
        <w:rPr>
          <w:sz w:val="24"/>
          <w:szCs w:val="24"/>
        </w:rPr>
        <w:t xml:space="preserve">. </w:t>
      </w:r>
      <w:r w:rsidR="0061083A">
        <w:rPr>
          <w:sz w:val="24"/>
          <w:szCs w:val="24"/>
        </w:rPr>
        <w:t xml:space="preserve">This practice ought to center on full inclusion of all the staff through group work, agreement, support and concern for individuals. </w:t>
      </w:r>
      <w:r w:rsidR="00731821" w:rsidRPr="002532D3">
        <w:rPr>
          <w:sz w:val="24"/>
          <w:szCs w:val="24"/>
        </w:rPr>
        <w:t>The leader</w:t>
      </w:r>
      <w:r w:rsidR="001C3403" w:rsidRPr="002532D3">
        <w:rPr>
          <w:sz w:val="24"/>
          <w:szCs w:val="24"/>
        </w:rPr>
        <w:t xml:space="preserve"> of</w:t>
      </w:r>
      <w:r w:rsidR="00731821" w:rsidRPr="002532D3">
        <w:rPr>
          <w:sz w:val="24"/>
          <w:szCs w:val="24"/>
        </w:rPr>
        <w:t xml:space="preserve"> the company </w:t>
      </w:r>
      <w:r w:rsidR="0061083A">
        <w:rPr>
          <w:sz w:val="24"/>
          <w:szCs w:val="24"/>
        </w:rPr>
        <w:t>ought to work as a guide, facilitator, and indeed a nurturer to energize inspiration and participation.</w:t>
      </w:r>
    </w:p>
    <w:p w:rsidR="00A17389" w:rsidRPr="00D11F66" w:rsidRDefault="0076176A" w:rsidP="00CA08D6">
      <w:pPr>
        <w:pStyle w:val="ae"/>
        <w:numPr>
          <w:ilvl w:val="0"/>
          <w:numId w:val="3"/>
        </w:numPr>
        <w:rPr>
          <w:sz w:val="24"/>
          <w:szCs w:val="24"/>
        </w:rPr>
      </w:pPr>
      <w:r w:rsidRPr="00E30E8C">
        <w:rPr>
          <w:b/>
          <w:sz w:val="24"/>
          <w:szCs w:val="24"/>
          <w:lang w:val="en"/>
        </w:rPr>
        <w:t>Training and development strategy</w:t>
      </w:r>
      <w:r w:rsidR="00D11F66">
        <w:rPr>
          <w:sz w:val="24"/>
          <w:szCs w:val="24"/>
          <w:lang w:val="en"/>
        </w:rPr>
        <w:t xml:space="preserve">. </w:t>
      </w:r>
      <w:r w:rsidR="00A45187">
        <w:rPr>
          <w:sz w:val="24"/>
          <w:szCs w:val="24"/>
          <w:lang w:val="en"/>
        </w:rPr>
        <w:t>The company is required</w:t>
      </w:r>
      <w:r w:rsidR="001C3403">
        <w:rPr>
          <w:sz w:val="24"/>
          <w:szCs w:val="24"/>
          <w:lang w:val="en"/>
        </w:rPr>
        <w:t xml:space="preserve"> </w:t>
      </w:r>
      <w:r w:rsidR="0061083A">
        <w:rPr>
          <w:sz w:val="24"/>
          <w:szCs w:val="24"/>
          <w:lang w:val="en"/>
        </w:rPr>
        <w:t xml:space="preserve">to supply information and skills which help employees to reply well to work environment challenges. </w:t>
      </w:r>
      <w:r w:rsidR="00D11F66">
        <w:rPr>
          <w:sz w:val="24"/>
          <w:szCs w:val="24"/>
          <w:lang w:val="en"/>
        </w:rPr>
        <w:t xml:space="preserve">If they had appropriate training, they would have avoided </w:t>
      </w:r>
      <w:r w:rsidR="001C3403">
        <w:rPr>
          <w:sz w:val="24"/>
          <w:szCs w:val="24"/>
          <w:lang w:val="en"/>
        </w:rPr>
        <w:t>the problem of creating</w:t>
      </w:r>
      <w:r w:rsidR="00D11F66">
        <w:rPr>
          <w:sz w:val="24"/>
          <w:szCs w:val="24"/>
          <w:lang w:val="en"/>
        </w:rPr>
        <w:t xml:space="preserve"> new models of hat.</w:t>
      </w:r>
      <w:r w:rsidR="00E30E8C">
        <w:rPr>
          <w:sz w:val="24"/>
          <w:szCs w:val="24"/>
          <w:lang w:val="en"/>
        </w:rPr>
        <w:t xml:space="preserve"> </w:t>
      </w:r>
    </w:p>
    <w:p w:rsidR="0002605C" w:rsidRPr="00EE21BC" w:rsidRDefault="00E30E8C" w:rsidP="00EE21BC">
      <w:pPr>
        <w:pStyle w:val="ae"/>
        <w:numPr>
          <w:ilvl w:val="0"/>
          <w:numId w:val="3"/>
        </w:numPr>
        <w:rPr>
          <w:sz w:val="24"/>
          <w:szCs w:val="24"/>
        </w:rPr>
      </w:pPr>
      <w:r>
        <w:rPr>
          <w:b/>
          <w:sz w:val="24"/>
          <w:szCs w:val="24"/>
        </w:rPr>
        <w:t>Financial reward.</w:t>
      </w:r>
      <w:r>
        <w:rPr>
          <w:sz w:val="24"/>
          <w:szCs w:val="24"/>
        </w:rPr>
        <w:t xml:space="preserve"> </w:t>
      </w:r>
      <w:r w:rsidR="00731987">
        <w:rPr>
          <w:sz w:val="24"/>
          <w:szCs w:val="24"/>
        </w:rPr>
        <w:t>M</w:t>
      </w:r>
      <w:r w:rsidRPr="00E30E8C">
        <w:rPr>
          <w:sz w:val="24"/>
          <w:szCs w:val="24"/>
        </w:rPr>
        <w:t>on</w:t>
      </w:r>
      <w:r w:rsidR="00731987">
        <w:rPr>
          <w:sz w:val="24"/>
          <w:szCs w:val="24"/>
        </w:rPr>
        <w:t xml:space="preserve">ey is the biggest motivation and very important for </w:t>
      </w:r>
      <w:r w:rsidRPr="00E30E8C">
        <w:rPr>
          <w:sz w:val="24"/>
          <w:szCs w:val="24"/>
        </w:rPr>
        <w:t>an employee</w:t>
      </w:r>
      <w:r w:rsidR="00731987">
        <w:rPr>
          <w:sz w:val="24"/>
          <w:szCs w:val="24"/>
        </w:rPr>
        <w:t xml:space="preserve">, so if they get variable pay instead fixed, they will be motivated to produce more. </w:t>
      </w:r>
      <w:r w:rsidR="00731821">
        <w:rPr>
          <w:sz w:val="24"/>
          <w:szCs w:val="24"/>
        </w:rPr>
        <w:t xml:space="preserve">Managers can provide </w:t>
      </w:r>
      <w:r w:rsidR="001C3403">
        <w:rPr>
          <w:sz w:val="24"/>
          <w:szCs w:val="24"/>
        </w:rPr>
        <w:t xml:space="preserve">a </w:t>
      </w:r>
      <w:r w:rsidR="00731821">
        <w:rPr>
          <w:sz w:val="24"/>
          <w:szCs w:val="24"/>
        </w:rPr>
        <w:t xml:space="preserve">bonus scheme for the </w:t>
      </w:r>
      <w:r w:rsidR="00731821" w:rsidRPr="00731821">
        <w:rPr>
          <w:sz w:val="24"/>
          <w:szCs w:val="24"/>
        </w:rPr>
        <w:t>employees produced the most hats</w:t>
      </w:r>
      <w:r w:rsidR="00731821">
        <w:rPr>
          <w:sz w:val="24"/>
          <w:szCs w:val="24"/>
        </w:rPr>
        <w:t>.</w:t>
      </w:r>
      <w:bookmarkStart w:id="3" w:name="_GoBack"/>
      <w:bookmarkEnd w:id="3"/>
    </w:p>
    <w:p w:rsidR="0002605C" w:rsidRDefault="0002605C" w:rsidP="0002605C"/>
    <w:p w:rsidR="006E596C" w:rsidRPr="006E596C" w:rsidRDefault="0002605C" w:rsidP="006E596C">
      <w:pPr>
        <w:rPr>
          <w:sz w:val="24"/>
          <w:szCs w:val="24"/>
        </w:rPr>
      </w:pPr>
      <w:r w:rsidRPr="0002605C">
        <w:rPr>
          <w:sz w:val="24"/>
          <w:szCs w:val="24"/>
        </w:rPr>
        <w:br/>
        <w:t>The best practices for human resource management create a favorable situation for both organizations and their employees</w:t>
      </w:r>
      <w:r w:rsidR="00731821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-254977374"/>
          <w:citation/>
        </w:sdtPr>
        <w:sdtEndPr/>
        <w:sdtContent>
          <w:r w:rsidR="00636D54">
            <w:rPr>
              <w:sz w:val="24"/>
              <w:szCs w:val="24"/>
            </w:rPr>
            <w:fldChar w:fldCharType="begin"/>
          </w:r>
          <w:r w:rsidR="00636D54">
            <w:rPr>
              <w:sz w:val="24"/>
              <w:szCs w:val="24"/>
            </w:rPr>
            <w:instrText xml:space="preserve"> CITATION Geo09 \l 1033 </w:instrText>
          </w:r>
          <w:r w:rsidR="00636D54">
            <w:rPr>
              <w:sz w:val="24"/>
              <w:szCs w:val="24"/>
            </w:rPr>
            <w:fldChar w:fldCharType="separate"/>
          </w:r>
          <w:r w:rsidR="00636D54" w:rsidRPr="00636D54">
            <w:rPr>
              <w:noProof/>
              <w:sz w:val="24"/>
              <w:szCs w:val="24"/>
            </w:rPr>
            <w:t>(White &amp; Druker, 2009)</w:t>
          </w:r>
          <w:r w:rsidR="00636D54">
            <w:rPr>
              <w:sz w:val="24"/>
              <w:szCs w:val="24"/>
            </w:rPr>
            <w:fldChar w:fldCharType="end"/>
          </w:r>
        </w:sdtContent>
      </w:sdt>
      <w:r w:rsidRPr="0002605C">
        <w:rPr>
          <w:sz w:val="24"/>
          <w:szCs w:val="24"/>
        </w:rPr>
        <w:t>.</w:t>
      </w:r>
      <w:r w:rsidR="00CC2009">
        <w:rPr>
          <w:sz w:val="24"/>
          <w:szCs w:val="24"/>
          <w:lang w:val="en"/>
        </w:rPr>
        <w:t xml:space="preserve">Social specifics have a solid effect on organizational culture and decision-making, in common on the fashion of work, within the organization and the organization </w:t>
      </w:r>
      <w:r w:rsidR="0061083A">
        <w:rPr>
          <w:sz w:val="24"/>
          <w:szCs w:val="24"/>
          <w:lang w:val="en"/>
        </w:rPr>
        <w:t xml:space="preserve">as </w:t>
      </w:r>
      <w:r w:rsidR="00881E27">
        <w:rPr>
          <w:sz w:val="24"/>
          <w:szCs w:val="24"/>
          <w:lang w:val="en"/>
        </w:rPr>
        <w:t>an</w:t>
      </w:r>
      <w:r w:rsidR="00CC2009">
        <w:rPr>
          <w:sz w:val="24"/>
          <w:szCs w:val="24"/>
          <w:lang w:val="en"/>
        </w:rPr>
        <w:t xml:space="preserve"> entire</w:t>
      </w:r>
      <w:r w:rsidR="0061083A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-1518453423"/>
          <w:citation/>
        </w:sdtPr>
        <w:sdtEndPr/>
        <w:sdtContent>
          <w:r w:rsidR="0061083A">
            <w:rPr>
              <w:sz w:val="24"/>
              <w:szCs w:val="24"/>
              <w:lang w:val="en"/>
            </w:rPr>
            <w:fldChar w:fldCharType="begin"/>
          </w:r>
          <w:r w:rsidR="0061083A">
            <w:rPr>
              <w:sz w:val="24"/>
              <w:szCs w:val="24"/>
            </w:rPr>
            <w:instrText xml:space="preserve"> CITATION Ste06 \l 1033 </w:instrText>
          </w:r>
          <w:r w:rsidR="0061083A">
            <w:rPr>
              <w:sz w:val="24"/>
              <w:szCs w:val="24"/>
              <w:lang w:val="en"/>
            </w:rPr>
            <w:fldChar w:fldCharType="separate"/>
          </w:r>
          <w:r w:rsidR="0061083A" w:rsidRPr="0061083A">
            <w:rPr>
              <w:noProof/>
              <w:sz w:val="24"/>
              <w:szCs w:val="24"/>
            </w:rPr>
            <w:t>(Perkins &amp; Shortland, 2006)</w:t>
          </w:r>
          <w:r w:rsidR="0061083A">
            <w:rPr>
              <w:sz w:val="24"/>
              <w:szCs w:val="24"/>
              <w:lang w:val="en"/>
            </w:rPr>
            <w:fldChar w:fldCharType="end"/>
          </w:r>
        </w:sdtContent>
      </w:sdt>
      <w:r>
        <w:rPr>
          <w:sz w:val="24"/>
          <w:szCs w:val="24"/>
          <w:lang w:val="en"/>
        </w:rPr>
        <w:t xml:space="preserve">. </w:t>
      </w:r>
      <w:r w:rsidR="001463FF">
        <w:rPr>
          <w:sz w:val="24"/>
          <w:szCs w:val="24"/>
        </w:rPr>
        <w:t>T</w:t>
      </w:r>
      <w:r w:rsidRPr="0002605C">
        <w:rPr>
          <w:sz w:val="24"/>
          <w:szCs w:val="24"/>
        </w:rPr>
        <w:t>he successful functioning and rea</w:t>
      </w:r>
      <w:r w:rsidR="001C3403">
        <w:rPr>
          <w:sz w:val="24"/>
          <w:szCs w:val="24"/>
        </w:rPr>
        <w:t>lization of the organizations are</w:t>
      </w:r>
      <w:r w:rsidRPr="0002605C">
        <w:rPr>
          <w:sz w:val="24"/>
          <w:szCs w:val="24"/>
        </w:rPr>
        <w:t xml:space="preserve"> to a great extent connected with the features of culture</w:t>
      </w:r>
      <w:r w:rsidR="001463FF">
        <w:rPr>
          <w:sz w:val="24"/>
          <w:szCs w:val="24"/>
        </w:rPr>
        <w:t>.</w:t>
      </w:r>
      <w:r w:rsidR="00621D28">
        <w:rPr>
          <w:sz w:val="24"/>
          <w:szCs w:val="24"/>
        </w:rPr>
        <w:t xml:space="preserve"> T</w:t>
      </w:r>
      <w:r w:rsidR="00621D28" w:rsidRPr="00621D28">
        <w:rPr>
          <w:sz w:val="24"/>
          <w:szCs w:val="24"/>
        </w:rPr>
        <w:t>he organizational culture of the Vietnamese company is heavily influenced by their religion</w:t>
      </w:r>
      <w:r w:rsidR="00621D28">
        <w:rPr>
          <w:sz w:val="24"/>
          <w:szCs w:val="24"/>
        </w:rPr>
        <w:t>.</w:t>
      </w:r>
      <w:r w:rsidR="001463FF">
        <w:rPr>
          <w:sz w:val="24"/>
          <w:szCs w:val="24"/>
        </w:rPr>
        <w:t xml:space="preserve"> So the management of the “Hanoi Hat Company” </w:t>
      </w:r>
      <w:r w:rsidR="001463FF" w:rsidRPr="001463FF">
        <w:rPr>
          <w:sz w:val="24"/>
          <w:szCs w:val="24"/>
          <w:lang w:val="en"/>
        </w:rPr>
        <w:t xml:space="preserve">should create open </w:t>
      </w:r>
      <w:r w:rsidR="001463FF">
        <w:rPr>
          <w:sz w:val="24"/>
          <w:szCs w:val="24"/>
          <w:lang w:val="en"/>
        </w:rPr>
        <w:t>communication between employers</w:t>
      </w:r>
      <w:r w:rsidR="001463FF" w:rsidRPr="001463FF">
        <w:rPr>
          <w:sz w:val="24"/>
          <w:szCs w:val="24"/>
          <w:lang w:val="en"/>
        </w:rPr>
        <w:t xml:space="preserve"> and workers</w:t>
      </w:r>
      <w:r w:rsidR="001463FF">
        <w:rPr>
          <w:sz w:val="24"/>
          <w:szCs w:val="24"/>
          <w:lang w:val="en"/>
        </w:rPr>
        <w:t xml:space="preserve">, </w:t>
      </w:r>
      <w:r w:rsidR="001463FF" w:rsidRPr="001463FF">
        <w:rPr>
          <w:sz w:val="24"/>
          <w:szCs w:val="24"/>
          <w:lang w:val="en"/>
        </w:rPr>
        <w:t>with which they will be involved in decision-making on the working process</w:t>
      </w:r>
      <w:r w:rsidR="001463FF">
        <w:rPr>
          <w:sz w:val="24"/>
          <w:szCs w:val="24"/>
          <w:lang w:val="en"/>
        </w:rPr>
        <w:t xml:space="preserve">. </w:t>
      </w:r>
      <w:r w:rsidR="006E596C">
        <w:rPr>
          <w:sz w:val="24"/>
          <w:szCs w:val="24"/>
          <w:lang w:val="en"/>
        </w:rPr>
        <w:t>T</w:t>
      </w:r>
      <w:r w:rsidR="006E596C" w:rsidRPr="006E596C">
        <w:rPr>
          <w:sz w:val="24"/>
          <w:szCs w:val="24"/>
          <w:lang w:val="en"/>
        </w:rPr>
        <w:t>his will bring them a sense of loyalty</w:t>
      </w:r>
      <w:r w:rsidR="006E596C">
        <w:rPr>
          <w:sz w:val="24"/>
          <w:szCs w:val="24"/>
          <w:lang w:val="en"/>
        </w:rPr>
        <w:t xml:space="preserve"> and concern from the managers. A</w:t>
      </w:r>
      <w:r w:rsidR="006E596C" w:rsidRPr="006E596C">
        <w:rPr>
          <w:sz w:val="24"/>
          <w:szCs w:val="24"/>
          <w:lang w:val="en"/>
        </w:rPr>
        <w:t>nd in turn, when employees are protected and valued at their workplace</w:t>
      </w:r>
      <w:r w:rsidR="006E596C">
        <w:rPr>
          <w:sz w:val="24"/>
          <w:szCs w:val="24"/>
          <w:lang w:val="en"/>
        </w:rPr>
        <w:t xml:space="preserve">, will help </w:t>
      </w:r>
      <w:r w:rsidR="001C3403">
        <w:rPr>
          <w:sz w:val="24"/>
          <w:szCs w:val="24"/>
          <w:lang w:val="en"/>
        </w:rPr>
        <w:t>the company to be successful in</w:t>
      </w:r>
      <w:r w:rsidR="006E596C">
        <w:rPr>
          <w:sz w:val="24"/>
          <w:szCs w:val="24"/>
          <w:lang w:val="en"/>
        </w:rPr>
        <w:t xml:space="preserve"> the labor market.</w:t>
      </w:r>
    </w:p>
    <w:p w:rsidR="006E596C" w:rsidRPr="006E596C" w:rsidRDefault="006E596C" w:rsidP="006E596C">
      <w:pPr>
        <w:rPr>
          <w:sz w:val="24"/>
          <w:szCs w:val="24"/>
        </w:rPr>
      </w:pPr>
    </w:p>
    <w:p w:rsidR="00EF3E33" w:rsidRDefault="00EF3E33" w:rsidP="00AA2813">
      <w:pPr>
        <w:pStyle w:val="1"/>
      </w:pPr>
    </w:p>
    <w:p w:rsidR="00EF3E33" w:rsidRDefault="00EF3E33" w:rsidP="0088097C">
      <w:pPr>
        <w:rPr>
          <w:sz w:val="24"/>
          <w:szCs w:val="24"/>
        </w:rPr>
      </w:pPr>
    </w:p>
    <w:p w:rsidR="00EF3E33" w:rsidRDefault="00EF3E33" w:rsidP="0088097C">
      <w:pPr>
        <w:rPr>
          <w:sz w:val="24"/>
          <w:szCs w:val="24"/>
        </w:rPr>
      </w:pPr>
    </w:p>
    <w:p w:rsidR="00EF3E33" w:rsidRDefault="00EF3E33" w:rsidP="0088097C">
      <w:pPr>
        <w:rPr>
          <w:sz w:val="24"/>
          <w:szCs w:val="24"/>
        </w:rPr>
      </w:pPr>
    </w:p>
    <w:p w:rsidR="00EF3E33" w:rsidRDefault="00EF3E33" w:rsidP="0088097C">
      <w:pPr>
        <w:rPr>
          <w:sz w:val="24"/>
          <w:szCs w:val="24"/>
        </w:rPr>
      </w:pPr>
    </w:p>
    <w:p w:rsidR="00EF3E33" w:rsidRDefault="00EF3E33" w:rsidP="0088097C">
      <w:pPr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786315540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:rsidR="00EF3E33" w:rsidRPr="00EF3E33" w:rsidRDefault="00AA2813" w:rsidP="00AA2813">
          <w:pPr>
            <w:pStyle w:val="1"/>
          </w:pPr>
          <w:r>
            <w:rPr>
              <w:rFonts w:eastAsiaTheme="minorHAnsi"/>
            </w:rPr>
            <w:t xml:space="preserve">                                                         </w:t>
          </w:r>
          <w:bookmarkStart w:id="4" w:name="_Toc532222519"/>
          <w:r>
            <w:rPr>
              <w:rFonts w:eastAsiaTheme="minorHAnsi"/>
            </w:rPr>
            <w:t xml:space="preserve"> </w:t>
          </w:r>
          <w:r w:rsidR="00EF3E33">
            <w:t>Reference List</w:t>
          </w:r>
          <w:bookmarkEnd w:id="4"/>
        </w:p>
        <w:p w:rsidR="00636D54" w:rsidRDefault="00EF3E33" w:rsidP="00636D54">
          <w:pPr>
            <w:pStyle w:val="aa"/>
            <w:rPr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 w:rsidR="00636D54">
            <w:rPr>
              <w:noProof/>
            </w:rPr>
            <w:t xml:space="preserve">Hofstede, G., Hofstede, G. J. &amp; Minkov, M., 2010. </w:t>
          </w:r>
          <w:r w:rsidR="00636D54">
            <w:rPr>
              <w:i/>
              <w:iCs/>
              <w:noProof/>
            </w:rPr>
            <w:t xml:space="preserve">Cultures and Organizations: Software of the Mind. </w:t>
          </w:r>
          <w:r w:rsidR="00636D54">
            <w:rPr>
              <w:noProof/>
            </w:rPr>
            <w:t>3rd edition ed. s.l.:McGraw-Hill Education.</w:t>
          </w:r>
        </w:p>
        <w:p w:rsidR="00636D54" w:rsidRDefault="00636D54" w:rsidP="00636D54">
          <w:pPr>
            <w:pStyle w:val="aa"/>
            <w:rPr>
              <w:noProof/>
            </w:rPr>
          </w:pPr>
          <w:r>
            <w:rPr>
              <w:noProof/>
            </w:rPr>
            <w:t xml:space="preserve">Insights, H., 2018. </w:t>
          </w:r>
          <w:r>
            <w:rPr>
              <w:i/>
              <w:iCs/>
              <w:noProof/>
            </w:rPr>
            <w:t xml:space="preserve">Country Comparison.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www.hofstede-insights.com</w:t>
          </w:r>
          <w:r>
            <w:rPr>
              <w:noProof/>
            </w:rPr>
            <w:br/>
            <w:t>[Accessed 30 november 2018].</w:t>
          </w:r>
        </w:p>
        <w:p w:rsidR="00636D54" w:rsidRDefault="00636D54" w:rsidP="00636D54">
          <w:pPr>
            <w:pStyle w:val="aa"/>
            <w:rPr>
              <w:noProof/>
            </w:rPr>
          </w:pPr>
          <w:r>
            <w:rPr>
              <w:noProof/>
            </w:rPr>
            <w:t xml:space="preserve">Lucas, R., Lupton, B. &amp; Matheison, H., 2010. </w:t>
          </w:r>
          <w:r>
            <w:rPr>
              <w:i/>
              <w:iCs/>
              <w:noProof/>
            </w:rPr>
            <w:t xml:space="preserve">Human Resource Management in an International context. </w:t>
          </w:r>
          <w:r>
            <w:rPr>
              <w:noProof/>
            </w:rPr>
            <w:t>London: Cromwell Press Group.</w:t>
          </w:r>
        </w:p>
        <w:p w:rsidR="00636D54" w:rsidRDefault="00636D54" w:rsidP="00636D54">
          <w:pPr>
            <w:pStyle w:val="aa"/>
            <w:rPr>
              <w:noProof/>
            </w:rPr>
          </w:pPr>
          <w:r>
            <w:rPr>
              <w:noProof/>
            </w:rPr>
            <w:t xml:space="preserve">Perkins, S. &amp; Shortland, S., 2006. </w:t>
          </w:r>
          <w:r>
            <w:rPr>
              <w:i/>
              <w:iCs/>
              <w:noProof/>
            </w:rPr>
            <w:t xml:space="preserve">SIHRM Choices and Consequences in Multinational People Management. </w:t>
          </w:r>
          <w:r>
            <w:rPr>
              <w:noProof/>
            </w:rPr>
            <w:t>2nd ed. London: KOGAN PAGE.</w:t>
          </w:r>
        </w:p>
        <w:p w:rsidR="00636D54" w:rsidRDefault="00636D54" w:rsidP="00636D54">
          <w:pPr>
            <w:pStyle w:val="aa"/>
            <w:rPr>
              <w:noProof/>
            </w:rPr>
          </w:pPr>
          <w:r>
            <w:rPr>
              <w:noProof/>
            </w:rPr>
            <w:t xml:space="preserve">White, G. &amp; Druker, J., 2009. </w:t>
          </w:r>
          <w:r>
            <w:rPr>
              <w:i/>
              <w:iCs/>
              <w:noProof/>
            </w:rPr>
            <w:t xml:space="preserve">Reward Management. </w:t>
          </w:r>
          <w:r>
            <w:rPr>
              <w:noProof/>
            </w:rPr>
            <w:t>2nd ed. London and New York: Routledge .</w:t>
          </w:r>
        </w:p>
        <w:p w:rsidR="00636D54" w:rsidRDefault="00636D54" w:rsidP="00636D54">
          <w:pPr>
            <w:pStyle w:val="aa"/>
            <w:rPr>
              <w:noProof/>
            </w:rPr>
          </w:pPr>
          <w:r>
            <w:rPr>
              <w:noProof/>
            </w:rPr>
            <w:t xml:space="preserve">Wikipedia, 2018. </w:t>
          </w:r>
          <w:r>
            <w:rPr>
              <w:i/>
              <w:iCs/>
              <w:noProof/>
            </w:rPr>
            <w:t xml:space="preserve">Vietnam.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https://bg.wikipedia.org</w:t>
          </w:r>
          <w:r>
            <w:rPr>
              <w:noProof/>
            </w:rPr>
            <w:br/>
            <w:t>[Accessed 7 december 2018].</w:t>
          </w:r>
        </w:p>
        <w:p w:rsidR="00EF3E33" w:rsidRDefault="00EF3E33" w:rsidP="00636D54">
          <w:r>
            <w:rPr>
              <w:b/>
              <w:bCs/>
            </w:rPr>
            <w:fldChar w:fldCharType="end"/>
          </w:r>
        </w:p>
      </w:sdtContent>
    </w:sdt>
    <w:p w:rsidR="00EF3E33" w:rsidRDefault="00EF3E33" w:rsidP="0088097C">
      <w:pPr>
        <w:rPr>
          <w:sz w:val="24"/>
          <w:szCs w:val="24"/>
        </w:rPr>
      </w:pPr>
    </w:p>
    <w:p w:rsidR="002217F1" w:rsidRDefault="002217F1" w:rsidP="0088097C">
      <w:pPr>
        <w:rPr>
          <w:sz w:val="24"/>
          <w:szCs w:val="24"/>
        </w:rPr>
      </w:pPr>
    </w:p>
    <w:p w:rsidR="002217F1" w:rsidRDefault="002217F1" w:rsidP="0088097C">
      <w:pPr>
        <w:rPr>
          <w:sz w:val="24"/>
          <w:szCs w:val="24"/>
        </w:rPr>
      </w:pPr>
    </w:p>
    <w:p w:rsidR="002217F1" w:rsidRPr="0088097C" w:rsidRDefault="002217F1" w:rsidP="0088097C">
      <w:pPr>
        <w:rPr>
          <w:sz w:val="24"/>
          <w:szCs w:val="24"/>
        </w:rPr>
      </w:pPr>
    </w:p>
    <w:sectPr w:rsidR="002217F1" w:rsidRPr="0088097C" w:rsidSect="002F5E2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05DA3" w:rsidRDefault="00705DA3" w:rsidP="00611452">
      <w:pPr>
        <w:spacing w:after="0" w:line="240" w:lineRule="auto"/>
      </w:pPr>
      <w:r>
        <w:separator/>
      </w:r>
    </w:p>
  </w:endnote>
  <w:endnote w:type="continuationSeparator" w:id="0">
    <w:p w:rsidR="00705DA3" w:rsidRDefault="00705DA3" w:rsidP="006114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11452" w:rsidRDefault="00611452">
    <w:pPr>
      <w:pStyle w:val="a7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11452" w:rsidRDefault="00611452">
    <w:pPr>
      <w:pStyle w:val="a7"/>
      <w:rPr>
        <w:rFonts w:asciiTheme="majorHAnsi" w:hAnsiTheme="majorHAnsi" w:cstheme="majorHAnsi"/>
        <w:b/>
        <w:noProof/>
      </w:rPr>
    </w:pPr>
    <w:r w:rsidRPr="00611452">
      <w:rPr>
        <w:rFonts w:asciiTheme="majorHAnsi" w:hAnsiTheme="majorHAnsi" w:cstheme="majorHAnsi"/>
        <w:b/>
        <w:sz w:val="24"/>
        <w:szCs w:val="24"/>
      </w:rPr>
      <w:t>UWTSD</w:t>
    </w:r>
    <w:r w:rsidRPr="00611452">
      <w:rPr>
        <w:rFonts w:asciiTheme="majorHAnsi" w:hAnsiTheme="majorHAnsi" w:cstheme="majorHAnsi"/>
        <w:b/>
      </w:rPr>
      <w:ptab w:relativeTo="margin" w:alignment="right" w:leader="none"/>
    </w:r>
    <w:r w:rsidRPr="00611452">
      <w:rPr>
        <w:rFonts w:asciiTheme="majorHAnsi" w:hAnsiTheme="majorHAnsi" w:cstheme="majorHAnsi"/>
        <w:b/>
      </w:rPr>
      <w:t xml:space="preserve">Page </w:t>
    </w:r>
    <w:r w:rsidRPr="00611452">
      <w:rPr>
        <w:b/>
      </w:rPr>
      <w:fldChar w:fldCharType="begin"/>
    </w:r>
    <w:r w:rsidRPr="00611452">
      <w:rPr>
        <w:b/>
      </w:rPr>
      <w:instrText xml:space="preserve"> PAGE   \* MERGEFORMAT </w:instrText>
    </w:r>
    <w:r w:rsidRPr="00611452">
      <w:rPr>
        <w:b/>
      </w:rPr>
      <w:fldChar w:fldCharType="separate"/>
    </w:r>
    <w:r w:rsidR="00EE21BC" w:rsidRPr="00EE21BC">
      <w:rPr>
        <w:rFonts w:asciiTheme="majorHAnsi" w:hAnsiTheme="majorHAnsi" w:cstheme="majorHAnsi"/>
        <w:b/>
        <w:noProof/>
      </w:rPr>
      <w:t>4</w:t>
    </w:r>
    <w:r w:rsidRPr="00611452">
      <w:rPr>
        <w:rFonts w:asciiTheme="majorHAnsi" w:hAnsiTheme="majorHAnsi" w:cstheme="majorHAnsi"/>
        <w:b/>
        <w:noProof/>
      </w:rPr>
      <w:fldChar w:fldCharType="end"/>
    </w:r>
  </w:p>
  <w:p w:rsidR="00611452" w:rsidRPr="00611452" w:rsidRDefault="00611452">
    <w:pPr>
      <w:pStyle w:val="a7"/>
      <w:rPr>
        <w:b/>
      </w:rPr>
    </w:pPr>
    <w:r w:rsidRPr="00611452">
      <w:rPr>
        <w:b/>
        <w:noProof/>
      </w:rPr>
      <mc:AlternateContent>
        <mc:Choice Requires="wpg">
          <w:drawing>
            <wp:anchor distT="0" distB="0" distL="114300" distR="114300" simplePos="0" relativeHeight="251661312" behindDoc="0" locked="0" layoutInCell="0" allowOverlap="1" wp14:anchorId="4A5DA09F" wp14:editId="04E7DA6B">
              <wp:simplePos x="0" y="0"/>
              <wp:positionH relativeFrom="page">
                <wp:align>center</wp:align>
              </wp:positionH>
              <wp:positionV relativeFrom="page">
                <wp:align>bottom</wp:align>
              </wp:positionV>
              <wp:extent cx="7761605" cy="822325"/>
              <wp:effectExtent l="9525" t="0" r="10795" b="0"/>
              <wp:wrapNone/>
              <wp:docPr id="7" name="Групиране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/>
                    </wpg:cNvGrpSpPr>
                    <wpg:grpSpPr bwMode="auto">
                      <a:xfrm flipV="1">
                        <a:off x="0" y="0"/>
                        <a:ext cx="7761605" cy="822325"/>
                        <a:chOff x="8" y="9"/>
                        <a:chExt cx="15823" cy="1439"/>
                      </a:xfrm>
                    </wpg:grpSpPr>
                    <wps:wsp>
                      <wps:cNvPr id="8" name="AutoShape 4"/>
                      <wps:cNvCnPr>
                        <a:cxnSpLocks noChangeShapeType="1"/>
                      </wps:cNvCnPr>
                      <wps:spPr bwMode="auto">
                        <a:xfrm>
                          <a:off x="9" y="1431"/>
                          <a:ext cx="15822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31849B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  <wps:wsp>
                      <wps:cNvPr id="9" name="Rectangle 5"/>
                      <wps:cNvSpPr>
                        <a:spLocks noChangeArrowheads="1"/>
                      </wps:cNvSpPr>
                      <wps:spPr bwMode="auto">
                        <a:xfrm>
                          <a:off x="8" y="9"/>
                          <a:ext cx="4031" cy="143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wpg:wgp>
                </a:graphicData>
              </a:graphic>
              <wp14:sizeRelH relativeFrom="page">
                <wp14:pctWidth>100000</wp14:pctWidth>
              </wp14:sizeRelH>
              <wp14:sizeRelV relativeFrom="bottomMargin">
                <wp14:pctHeight>90000</wp14:pctHeight>
              </wp14:sizeRelV>
            </wp:anchor>
          </w:drawing>
        </mc:Choice>
        <mc:Fallback>
          <w:pict>
            <v:group w14:anchorId="49A58C4D" id="Групиране 7" o:spid="_x0000_s1026" style="position:absolute;margin-left:0;margin-top:0;width:611.15pt;height:64.75pt;flip:y;z-index:251661312;mso-width-percent:1000;mso-height-percent:900;mso-position-horizontal:center;mso-position-horizontal-relative:page;mso-position-vertical:bottom;mso-position-vertical-relative:page;mso-width-percent:1000;mso-height-percent:900;mso-height-relative:bottom-margin-area" coordorigin="8,9" coordsize="15823,14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" o:allowincell="f"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4" o:spid="_x0000_s1027" type="#_x0000_t32" style="position:absolute;left:9;top:1431;width:1582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" strokecolor="#31849b"/>
              <v:rect id="Rectangle 5" o:spid="_x0000_s1028" style="position:absolute;left:8;top:9;width:4031;height:14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" filled="f" stroked="f"/>
              <w10:wrap anchorx="page" anchory="page"/>
            </v:group>
          </w:pict>
        </mc:Fallback>
      </mc:AlternateContent>
    </w:r>
    <w:r w:rsidRPr="00611452">
      <w:rPr>
        <w:b/>
        <w:noProof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4DB2E880" wp14:editId="638E6817">
              <wp:simplePos x="0" y="0"/>
              <wp:positionH relativeFrom="leftMargin">
                <wp:align>center</wp:align>
              </wp:positionH>
              <wp:positionV relativeFrom="page">
                <wp:align>bottom</wp:align>
              </wp:positionV>
              <wp:extent cx="90805" cy="812165"/>
              <wp:effectExtent l="9525" t="9525" r="13970" b="6985"/>
              <wp:wrapNone/>
              <wp:docPr id="6" name="Правоъгълник 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90805" cy="812165"/>
                      </a:xfrm>
                      <a:prstGeom prst="rect">
                        <a:avLst/>
                      </a:prstGeom>
                      <a:solidFill>
                        <a:srgbClr val="4BACC6"/>
                      </a:solidFill>
                      <a:ln w="9525">
                        <a:solidFill>
                          <a:srgbClr val="205867"/>
                        </a:solidFill>
                        <a:miter lim="800000"/>
                        <a:headEnd/>
                        <a:tailEnd/>
                      </a:ln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bottomMargin">
                <wp14:pctHeight>90000</wp14:pctHeight>
              </wp14:sizeRelV>
            </wp:anchor>
          </w:drawing>
        </mc:Choice>
        <mc:Fallback>
          <w:pict>
            <v:rect w14:anchorId="64A6C4EE" id="Правоъгълник 6" o:spid="_x0000_s1026" style="position:absolute;margin-left:0;margin-top:0;width:7.15pt;height:63.95pt;z-index:251660288;visibility:visible;mso-wrap-style:square;mso-width-percent:0;mso-height-percent:900;mso-wrap-distance-left:9pt;mso-wrap-distance-top:0;mso-wrap-distance-right:9pt;mso-wrap-distance-bottom:0;mso-position-horizontal:center;mso-position-horizontal-relative:left-margin-area;mso-position-vertical:bottom;mso-position-vertical-relative:page;mso-width-percent:0;mso-height-percent:900;mso-width-relative:page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" fillcolor="#4bacc6" strokecolor="#205867">
              <w10:wrap anchorx="margin" anchory="page"/>
            </v:rect>
          </w:pict>
        </mc:Fallback>
      </mc:AlternateContent>
    </w:r>
    <w:r w:rsidRPr="00611452">
      <w:rPr>
        <w:b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93C2247" wp14:editId="42FBFB86">
              <wp:simplePos x="0" y="0"/>
              <wp:positionH relativeFrom="rightMargin">
                <wp:align>center</wp:align>
              </wp:positionH>
              <wp:positionV relativeFrom="page">
                <wp:align>bottom</wp:align>
              </wp:positionV>
              <wp:extent cx="90805" cy="812165"/>
              <wp:effectExtent l="9525" t="9525" r="13970" b="6985"/>
              <wp:wrapNone/>
              <wp:docPr id="5" name="Правоъгълник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90805" cy="812165"/>
                      </a:xfrm>
                      <a:prstGeom prst="rect">
                        <a:avLst/>
                      </a:prstGeom>
                      <a:solidFill>
                        <a:srgbClr val="4BACC6"/>
                      </a:solidFill>
                      <a:ln w="9525">
                        <a:solidFill>
                          <a:srgbClr val="205867"/>
                        </a:solidFill>
                        <a:miter lim="800000"/>
                        <a:headEnd/>
                        <a:tailEnd/>
                      </a:ln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bottomMargin">
                <wp14:pctHeight>90000</wp14:pctHeight>
              </wp14:sizeRelV>
            </wp:anchor>
          </w:drawing>
        </mc:Choice>
        <mc:Fallback>
          <w:pict>
            <v:rect w14:anchorId="7593CDA2" id="Правоъгълник 5" o:spid="_x0000_s1026" style="position:absolute;margin-left:0;margin-top:0;width:7.15pt;height:63.95pt;z-index:251659264;visibility:visible;mso-wrap-style:square;mso-width-percent:0;mso-height-percent:900;mso-wrap-distance-left:9pt;mso-wrap-distance-top:0;mso-wrap-distance-right:9pt;mso-wrap-distance-bottom:0;mso-position-horizontal:center;mso-position-horizontal-relative:right-margin-area;mso-position-vertical:bottom;mso-position-vertical-relative:page;mso-width-percent:0;mso-height-percent:900;mso-width-relative:page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" fillcolor="#4bacc6" strokecolor="#205867">
              <w10:wrap anchorx="margin" anchory="page"/>
            </v:rect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11452" w:rsidRDefault="00611452">
    <w:pPr>
      <w:pStyle w:val="a7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05DA3" w:rsidRDefault="00705DA3" w:rsidP="00611452">
      <w:pPr>
        <w:spacing w:after="0" w:line="240" w:lineRule="auto"/>
      </w:pPr>
      <w:r>
        <w:separator/>
      </w:r>
    </w:p>
  </w:footnote>
  <w:footnote w:type="continuationSeparator" w:id="0">
    <w:p w:rsidR="00705DA3" w:rsidRDefault="00705DA3" w:rsidP="006114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11452" w:rsidRDefault="00611452">
    <w:pPr>
      <w:pStyle w:val="a5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11452" w:rsidRDefault="00611452">
    <w:pPr>
      <w:pStyle w:val="a5"/>
    </w:pP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11452" w:rsidRDefault="00611452">
    <w:pPr>
      <w:pStyle w:val="a5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EF35B8"/>
    <w:multiLevelType w:val="hybridMultilevel"/>
    <w:tmpl w:val="AF864CB4"/>
    <w:lvl w:ilvl="0" w:tplc="1F066E8E"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DD6775"/>
    <w:multiLevelType w:val="hybridMultilevel"/>
    <w:tmpl w:val="B8D4330E"/>
    <w:lvl w:ilvl="0" w:tplc="78EC8AC8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31552C"/>
    <w:multiLevelType w:val="hybridMultilevel"/>
    <w:tmpl w:val="344EEE4A"/>
    <w:lvl w:ilvl="0" w:tplc="52620132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5E22"/>
    <w:rsid w:val="00020ADA"/>
    <w:rsid w:val="0002605C"/>
    <w:rsid w:val="00032774"/>
    <w:rsid w:val="00066DD0"/>
    <w:rsid w:val="00091FE7"/>
    <w:rsid w:val="000A240F"/>
    <w:rsid w:val="00107BD4"/>
    <w:rsid w:val="00115214"/>
    <w:rsid w:val="001463FF"/>
    <w:rsid w:val="001A1A29"/>
    <w:rsid w:val="001A3CD7"/>
    <w:rsid w:val="001B41EE"/>
    <w:rsid w:val="001C3403"/>
    <w:rsid w:val="001F1CBD"/>
    <w:rsid w:val="001F5BC9"/>
    <w:rsid w:val="00206836"/>
    <w:rsid w:val="002217F1"/>
    <w:rsid w:val="002239C1"/>
    <w:rsid w:val="002264D7"/>
    <w:rsid w:val="00226911"/>
    <w:rsid w:val="002532D3"/>
    <w:rsid w:val="0026213F"/>
    <w:rsid w:val="0028647C"/>
    <w:rsid w:val="002A3F1F"/>
    <w:rsid w:val="002B592D"/>
    <w:rsid w:val="002E4F0C"/>
    <w:rsid w:val="002F5E22"/>
    <w:rsid w:val="003126BA"/>
    <w:rsid w:val="00367930"/>
    <w:rsid w:val="00396434"/>
    <w:rsid w:val="003B108C"/>
    <w:rsid w:val="00435DB3"/>
    <w:rsid w:val="00495049"/>
    <w:rsid w:val="004A3526"/>
    <w:rsid w:val="004F6DDF"/>
    <w:rsid w:val="005702C3"/>
    <w:rsid w:val="005A2415"/>
    <w:rsid w:val="005C4C9F"/>
    <w:rsid w:val="005E6193"/>
    <w:rsid w:val="006011B3"/>
    <w:rsid w:val="0061083A"/>
    <w:rsid w:val="00611452"/>
    <w:rsid w:val="00621D28"/>
    <w:rsid w:val="006234F7"/>
    <w:rsid w:val="00636D54"/>
    <w:rsid w:val="00663860"/>
    <w:rsid w:val="00666096"/>
    <w:rsid w:val="0069273C"/>
    <w:rsid w:val="006A5D2A"/>
    <w:rsid w:val="006E0D89"/>
    <w:rsid w:val="006E596C"/>
    <w:rsid w:val="007020E2"/>
    <w:rsid w:val="00705621"/>
    <w:rsid w:val="00705DA3"/>
    <w:rsid w:val="007259B8"/>
    <w:rsid w:val="00726939"/>
    <w:rsid w:val="00731821"/>
    <w:rsid w:val="00731987"/>
    <w:rsid w:val="00752505"/>
    <w:rsid w:val="00754156"/>
    <w:rsid w:val="0076176A"/>
    <w:rsid w:val="00774081"/>
    <w:rsid w:val="00784972"/>
    <w:rsid w:val="007B3A37"/>
    <w:rsid w:val="0081234A"/>
    <w:rsid w:val="00845DEC"/>
    <w:rsid w:val="0088097C"/>
    <w:rsid w:val="00881E27"/>
    <w:rsid w:val="008919A2"/>
    <w:rsid w:val="009446DD"/>
    <w:rsid w:val="00963857"/>
    <w:rsid w:val="009652E9"/>
    <w:rsid w:val="009A66C1"/>
    <w:rsid w:val="009F0981"/>
    <w:rsid w:val="00A17389"/>
    <w:rsid w:val="00A45187"/>
    <w:rsid w:val="00A959A3"/>
    <w:rsid w:val="00AA2813"/>
    <w:rsid w:val="00AA38D2"/>
    <w:rsid w:val="00AC5222"/>
    <w:rsid w:val="00B17E76"/>
    <w:rsid w:val="00B27A43"/>
    <w:rsid w:val="00B53A5F"/>
    <w:rsid w:val="00BF7DBD"/>
    <w:rsid w:val="00C11767"/>
    <w:rsid w:val="00C459B2"/>
    <w:rsid w:val="00C459BD"/>
    <w:rsid w:val="00C84D94"/>
    <w:rsid w:val="00C874F1"/>
    <w:rsid w:val="00C92349"/>
    <w:rsid w:val="00C96740"/>
    <w:rsid w:val="00CA1A7D"/>
    <w:rsid w:val="00CC0A73"/>
    <w:rsid w:val="00CC2009"/>
    <w:rsid w:val="00CC5AAD"/>
    <w:rsid w:val="00D11F66"/>
    <w:rsid w:val="00D12E49"/>
    <w:rsid w:val="00DD0068"/>
    <w:rsid w:val="00DE5B8A"/>
    <w:rsid w:val="00E0129B"/>
    <w:rsid w:val="00E1383F"/>
    <w:rsid w:val="00E21CBD"/>
    <w:rsid w:val="00E30E8C"/>
    <w:rsid w:val="00E621ED"/>
    <w:rsid w:val="00E91947"/>
    <w:rsid w:val="00ED43E0"/>
    <w:rsid w:val="00EE21BC"/>
    <w:rsid w:val="00EE47F4"/>
    <w:rsid w:val="00EF3E33"/>
    <w:rsid w:val="00F20C79"/>
    <w:rsid w:val="00F57B94"/>
    <w:rsid w:val="00F81E02"/>
    <w:rsid w:val="00FA25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7C481F4"/>
  <w15:chartTrackingRefBased/>
  <w15:docId w15:val="{885464D7-4736-4F4D-A2F5-99C872DA7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88097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unhideWhenUsed/>
    <w:qFormat/>
    <w:rsid w:val="0088097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2F5E22"/>
    <w:pPr>
      <w:spacing w:after="0" w:line="240" w:lineRule="auto"/>
    </w:pPr>
    <w:rPr>
      <w:rFonts w:eastAsiaTheme="minorEastAsia"/>
    </w:rPr>
  </w:style>
  <w:style w:type="character" w:customStyle="1" w:styleId="a4">
    <w:name w:val="Без разредка Знак"/>
    <w:basedOn w:val="a0"/>
    <w:link w:val="a3"/>
    <w:uiPriority w:val="1"/>
    <w:rsid w:val="002F5E22"/>
    <w:rPr>
      <w:rFonts w:eastAsiaTheme="minorEastAsia"/>
    </w:rPr>
  </w:style>
  <w:style w:type="paragraph" w:styleId="a5">
    <w:name w:val="header"/>
    <w:basedOn w:val="a"/>
    <w:link w:val="a6"/>
    <w:uiPriority w:val="99"/>
    <w:unhideWhenUsed/>
    <w:rsid w:val="0061145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6">
    <w:name w:val="Горен колонтитул Знак"/>
    <w:basedOn w:val="a0"/>
    <w:link w:val="a5"/>
    <w:uiPriority w:val="99"/>
    <w:rsid w:val="00611452"/>
  </w:style>
  <w:style w:type="paragraph" w:styleId="a7">
    <w:name w:val="footer"/>
    <w:basedOn w:val="a"/>
    <w:link w:val="a8"/>
    <w:uiPriority w:val="99"/>
    <w:unhideWhenUsed/>
    <w:rsid w:val="0061145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8">
    <w:name w:val="Долен колонтитул Знак"/>
    <w:basedOn w:val="a0"/>
    <w:link w:val="a7"/>
    <w:uiPriority w:val="99"/>
    <w:rsid w:val="00611452"/>
  </w:style>
  <w:style w:type="character" w:customStyle="1" w:styleId="10">
    <w:name w:val="Заглавие 1 Знак"/>
    <w:basedOn w:val="a0"/>
    <w:link w:val="1"/>
    <w:uiPriority w:val="9"/>
    <w:rsid w:val="0088097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a9">
    <w:name w:val="TOC Heading"/>
    <w:basedOn w:val="1"/>
    <w:next w:val="a"/>
    <w:uiPriority w:val="39"/>
    <w:semiHidden/>
    <w:unhideWhenUsed/>
    <w:qFormat/>
    <w:rsid w:val="0088097C"/>
    <w:pPr>
      <w:spacing w:before="480" w:line="276" w:lineRule="auto"/>
      <w:outlineLvl w:val="9"/>
    </w:pPr>
    <w:rPr>
      <w:b/>
      <w:bCs/>
      <w:sz w:val="28"/>
      <w:szCs w:val="28"/>
    </w:rPr>
  </w:style>
  <w:style w:type="character" w:customStyle="1" w:styleId="20">
    <w:name w:val="Заглавие 2 Знак"/>
    <w:basedOn w:val="a0"/>
    <w:link w:val="2"/>
    <w:uiPriority w:val="9"/>
    <w:rsid w:val="0088097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aa">
    <w:name w:val="Bibliography"/>
    <w:basedOn w:val="a"/>
    <w:next w:val="a"/>
    <w:uiPriority w:val="37"/>
    <w:unhideWhenUsed/>
    <w:rsid w:val="00EF3E33"/>
  </w:style>
  <w:style w:type="paragraph" w:styleId="ab">
    <w:name w:val="Balloon Text"/>
    <w:basedOn w:val="a"/>
    <w:link w:val="ac"/>
    <w:uiPriority w:val="99"/>
    <w:semiHidden/>
    <w:unhideWhenUsed/>
    <w:rsid w:val="00EF3E3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c">
    <w:name w:val="Изнесен текст Знак"/>
    <w:basedOn w:val="a0"/>
    <w:link w:val="ab"/>
    <w:uiPriority w:val="99"/>
    <w:semiHidden/>
    <w:rsid w:val="00EF3E33"/>
    <w:rPr>
      <w:rFonts w:ascii="Segoe UI" w:hAnsi="Segoe UI" w:cs="Segoe UI"/>
      <w:sz w:val="18"/>
      <w:szCs w:val="18"/>
    </w:rPr>
  </w:style>
  <w:style w:type="paragraph" w:styleId="HTML">
    <w:name w:val="HTML Preformatted"/>
    <w:basedOn w:val="a"/>
    <w:link w:val="HTML0"/>
    <w:uiPriority w:val="99"/>
    <w:unhideWhenUsed/>
    <w:rsid w:val="00E21CBD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0">
    <w:name w:val="HTML стандартен Знак"/>
    <w:basedOn w:val="a0"/>
    <w:link w:val="HTML"/>
    <w:uiPriority w:val="99"/>
    <w:rsid w:val="00E21CBD"/>
    <w:rPr>
      <w:rFonts w:ascii="Consolas" w:hAnsi="Consolas"/>
      <w:sz w:val="20"/>
      <w:szCs w:val="20"/>
    </w:rPr>
  </w:style>
  <w:style w:type="paragraph" w:styleId="21">
    <w:name w:val="toc 2"/>
    <w:basedOn w:val="a"/>
    <w:next w:val="a"/>
    <w:autoRedefine/>
    <w:uiPriority w:val="39"/>
    <w:unhideWhenUsed/>
    <w:rsid w:val="00E21CBD"/>
    <w:pPr>
      <w:spacing w:after="100"/>
      <w:ind w:left="220"/>
    </w:pPr>
  </w:style>
  <w:style w:type="paragraph" w:styleId="11">
    <w:name w:val="toc 1"/>
    <w:basedOn w:val="a"/>
    <w:next w:val="a"/>
    <w:autoRedefine/>
    <w:uiPriority w:val="39"/>
    <w:unhideWhenUsed/>
    <w:rsid w:val="00E21CBD"/>
    <w:pPr>
      <w:spacing w:after="100"/>
    </w:pPr>
  </w:style>
  <w:style w:type="character" w:styleId="ad">
    <w:name w:val="Hyperlink"/>
    <w:basedOn w:val="a0"/>
    <w:uiPriority w:val="99"/>
    <w:unhideWhenUsed/>
    <w:rsid w:val="00E21CBD"/>
    <w:rPr>
      <w:color w:val="0563C1" w:themeColor="hyperlink"/>
      <w:u w:val="single"/>
    </w:rPr>
  </w:style>
  <w:style w:type="paragraph" w:styleId="ae">
    <w:name w:val="List Paragraph"/>
    <w:basedOn w:val="a"/>
    <w:uiPriority w:val="34"/>
    <w:qFormat/>
    <w:rsid w:val="005C4C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91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8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0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2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0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1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8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9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1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3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83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5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12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9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96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41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74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25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7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7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9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9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4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90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2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8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56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9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36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09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9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76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8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41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2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8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8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12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5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27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1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0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673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7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5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28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9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75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16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1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1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7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63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9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53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86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21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29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4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47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53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62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29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1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9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2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4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3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7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9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5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20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79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5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0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55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3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1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56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9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231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5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1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07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6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7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9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98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2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4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8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72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1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2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0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5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93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2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80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87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00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82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2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12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9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2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68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1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13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26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2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35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7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63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7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6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4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5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4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73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0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8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4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0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0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7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1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9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13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72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7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32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62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2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9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45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97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67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1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62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5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8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4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2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86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93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32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62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93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3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1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7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1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0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6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0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06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56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2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5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56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32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262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0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2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3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24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45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05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06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3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8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67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76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52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34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18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49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96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04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66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34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2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0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4FCECA7AC3CA49B9828E30B0C11E2E4C"/>
        <w:category>
          <w:name w:val="Общи"/>
          <w:gallery w:val="placeholder"/>
        </w:category>
        <w:types>
          <w:type w:val="bbPlcHdr"/>
        </w:types>
        <w:behaviors>
          <w:behavior w:val="content"/>
        </w:behaviors>
        <w:guid w:val="{E48EED99-5C7D-4373-BE79-AAED59161071}"/>
      </w:docPartPr>
      <w:docPartBody>
        <w:p w:rsidR="000F397A" w:rsidRDefault="000B782E" w:rsidP="000B782E">
          <w:pPr>
            <w:pStyle w:val="4FCECA7AC3CA49B9828E30B0C11E2E4C"/>
          </w:pPr>
          <w:r>
            <w:rPr>
              <w:rFonts w:asciiTheme="majorHAnsi" w:eastAsiaTheme="majorEastAsia" w:hAnsiTheme="majorHAnsi" w:cstheme="majorBidi"/>
              <w:sz w:val="72"/>
              <w:szCs w:val="72"/>
            </w:rPr>
            <w:t>[Type the document title]</w:t>
          </w:r>
        </w:p>
      </w:docPartBody>
    </w:docPart>
    <w:docPart>
      <w:docPartPr>
        <w:name w:val="F59269F28B4445129BFD2C54ABB7D812"/>
        <w:category>
          <w:name w:val="Общи"/>
          <w:gallery w:val="placeholder"/>
        </w:category>
        <w:types>
          <w:type w:val="bbPlcHdr"/>
        </w:types>
        <w:behaviors>
          <w:behavior w:val="content"/>
        </w:behaviors>
        <w:guid w:val="{E0FCA7EF-372A-42F6-84E4-3CAF10B3D5EC}"/>
      </w:docPartPr>
      <w:docPartBody>
        <w:p w:rsidR="000F397A" w:rsidRDefault="000B782E" w:rsidP="000B782E">
          <w:pPr>
            <w:pStyle w:val="F59269F28B4445129BFD2C54ABB7D812"/>
          </w:pPr>
          <w:r>
            <w:rPr>
              <w:rFonts w:asciiTheme="majorHAnsi" w:eastAsiaTheme="majorEastAsia" w:hAnsiTheme="majorHAnsi" w:cstheme="majorBidi"/>
              <w:sz w:val="36"/>
              <w:szCs w:val="36"/>
            </w:rPr>
            <w:t>[Type the 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782E"/>
    <w:rsid w:val="000B782E"/>
    <w:rsid w:val="000F397A"/>
    <w:rsid w:val="00104972"/>
    <w:rsid w:val="00265437"/>
    <w:rsid w:val="005425CE"/>
    <w:rsid w:val="00712CD7"/>
    <w:rsid w:val="007F2186"/>
    <w:rsid w:val="00885653"/>
    <w:rsid w:val="009454B6"/>
    <w:rsid w:val="00AC7A38"/>
    <w:rsid w:val="00C974ED"/>
    <w:rsid w:val="00D2537E"/>
    <w:rsid w:val="00EA47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4FCECA7AC3CA49B9828E30B0C11E2E4C">
    <w:name w:val="4FCECA7AC3CA49B9828E30B0C11E2E4C"/>
    <w:rsid w:val="000B782E"/>
  </w:style>
  <w:style w:type="paragraph" w:customStyle="1" w:styleId="F59269F28B4445129BFD2C54ABB7D812">
    <w:name w:val="F59269F28B4445129BFD2C54ABB7D812"/>
    <w:rsid w:val="000B782E"/>
  </w:style>
  <w:style w:type="paragraph" w:customStyle="1" w:styleId="E6C99D87D83E40758A07835F28B3E71A">
    <w:name w:val="E6C99D87D83E40758A07835F28B3E71A"/>
    <w:rsid w:val="000B782E"/>
  </w:style>
  <w:style w:type="paragraph" w:customStyle="1" w:styleId="11C51818342D414DA3349330F4EA4949">
    <w:name w:val="11C51818342D414DA3349330F4EA4949"/>
    <w:rsid w:val="000B782E"/>
  </w:style>
  <w:style w:type="paragraph" w:customStyle="1" w:styleId="45D631B99846476C8624D1B069D65378">
    <w:name w:val="45D631B99846476C8624D1B069D65378"/>
    <w:rsid w:val="000B782E"/>
  </w:style>
  <w:style w:type="paragraph" w:customStyle="1" w:styleId="610178F721654489891D3236C497AD75">
    <w:name w:val="610178F721654489891D3236C497AD75"/>
    <w:rsid w:val="000B782E"/>
  </w:style>
  <w:style w:type="paragraph" w:customStyle="1" w:styleId="6FE75A94DC584EE48005CE33A982D8DA">
    <w:name w:val="6FE75A94DC584EE48005CE33A982D8DA"/>
    <w:rsid w:val="000B782E"/>
  </w:style>
  <w:style w:type="paragraph" w:customStyle="1" w:styleId="31E9751DD2A4412B9444A181041F8622">
    <w:name w:val="31E9751DD2A4412B9444A181041F8622"/>
    <w:rsid w:val="000B782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Hof18</b:Tag>
    <b:SourceType>InternetSite</b:SourceType>
    <b:Guid>{CFCFAA75-CA6B-491D-B6AD-222CA2456AB0}</b:Guid>
    <b:Title>Country Comparison</b:Title>
    <b:Year>2018</b:Year>
    <b:YearAccessed>2018</b:YearAccessed>
    <b:MonthAccessed>november</b:MonthAccessed>
    <b:DayAccessed>30</b:DayAccessed>
    <b:URL>www.hofstede-insights.com</b:URL>
    <b:Author>
      <b:Author>
        <b:NameList>
          <b:Person>
            <b:Last>Insights</b:Last>
            <b:First>H.</b:First>
          </b:Person>
        </b:NameList>
      </b:Author>
    </b:Author>
    <b:RefOrder>3</b:RefOrder>
  </b:Source>
  <b:Source>
    <b:Tag>RLu10</b:Tag>
    <b:SourceType>Book</b:SourceType>
    <b:Guid>{B8CF26FA-FADD-477D-8A78-B6F3FF62D3F4}</b:Guid>
    <b:Title>Human Resource Management in an International context</b:Title>
    <b:Year>2010</b:Year>
    <b:City>London</b:City>
    <b:Publisher>Cromwell Press Group</b:Publisher>
    <b:Author>
      <b:Author>
        <b:NameList>
          <b:Person>
            <b:Last>Lucas</b:Last>
            <b:First>R.</b:First>
          </b:Person>
          <b:Person>
            <b:Last>Lupton</b:Last>
            <b:First>B.</b:First>
          </b:Person>
          <b:Person>
            <b:Last>Matheison</b:Last>
            <b:First>H.</b:First>
          </b:Person>
        </b:NameList>
      </b:Author>
    </b:Author>
    <b:RefOrder>4</b:RefOrder>
  </b:Source>
  <b:Source>
    <b:Tag>Wik18</b:Tag>
    <b:SourceType>InternetSite</b:SourceType>
    <b:Guid>{CBB54164-AC9A-408A-AB98-CBFBC321954F}</b:Guid>
    <b:Author>
      <b:Author>
        <b:NameList>
          <b:Person>
            <b:Last>Wikipedia</b:Last>
          </b:Person>
        </b:NameList>
      </b:Author>
    </b:Author>
    <b:Title>Vietnam</b:Title>
    <b:Year>2018</b:Year>
    <b:YearAccessed>2018</b:YearAccessed>
    <b:MonthAccessed>december</b:MonthAccessed>
    <b:DayAccessed>7</b:DayAccessed>
    <b:URL>https://bg.wikipedia.org</b:URL>
    <b:Month>october</b:Month>
    <b:Day>27</b:Day>
    <b:RefOrder>2</b:RefOrder>
  </b:Source>
  <b:Source>
    <b:Tag>Hof10</b:Tag>
    <b:SourceType>Book</b:SourceType>
    <b:Guid>{27DBFF07-A2A8-4BBF-8819-EA186743C87A}</b:Guid>
    <b:Author>
      <b:Author>
        <b:NameList>
          <b:Person>
            <b:Last>Hofstede</b:Last>
            <b:First>Geert</b:First>
          </b:Person>
          <b:Person>
            <b:Last>Hofstede</b:Last>
            <b:First>Gert</b:First>
            <b:Middle>Jan</b:Middle>
          </b:Person>
          <b:Person>
            <b:Last>Minkov</b:Last>
            <b:First>Michael</b:First>
          </b:Person>
        </b:NameList>
      </b:Author>
    </b:Author>
    <b:Title>Cultures and Organizations: Software of the Mind</b:Title>
    <b:Year>2010</b:Year>
    <b:Publisher>McGraw-Hill Education</b:Publisher>
    <b:Edition>3rd edition</b:Edition>
    <b:RefOrder>1</b:RefOrder>
  </b:Source>
  <b:Source>
    <b:Tag>Geo09</b:Tag>
    <b:SourceType>Book</b:SourceType>
    <b:Guid>{9BE10AA1-DAA8-4F26-AB81-D20AA7BC6F17}</b:Guid>
    <b:Title>Reward Management</b:Title>
    <b:Year>2009</b:Year>
    <b:City>London and New York</b:City>
    <b:Publisher>Routledge </b:Publisher>
    <b:Edition>2nd</b:Edition>
    <b:Author>
      <b:Author>
        <b:NameList>
          <b:Person>
            <b:Last>White</b:Last>
            <b:First>Geoff</b:First>
          </b:Person>
          <b:Person>
            <b:Last>Druker</b:Last>
            <b:First>Janet</b:First>
          </b:Person>
        </b:NameList>
      </b:Author>
    </b:Author>
    <b:RefOrder>6</b:RefOrder>
  </b:Source>
  <b:Source>
    <b:Tag>Ste06</b:Tag>
    <b:SourceType>Book</b:SourceType>
    <b:Guid>{20D33539-9933-47F7-A893-28F5B02FD664}</b:Guid>
    <b:Title>SIHRM Choices and Consequences in Multinational People Management</b:Title>
    <b:Year>2006</b:Year>
    <b:City>London</b:City>
    <b:Publisher>KOGAN PAGE</b:Publisher>
    <b:Edition>2nd </b:Edition>
    <b:Author>
      <b:Author>
        <b:NameList>
          <b:Person>
            <b:Last>Perkins</b:Last>
            <b:First>Stephen</b:First>
          </b:Person>
          <b:Person>
            <b:Last>Shortland</b:Last>
            <b:First>Susan</b:Fir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949B6547-004F-48F0-8BB6-657BC0E38C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899</TotalTime>
  <Pages>5</Pages>
  <Words>918</Words>
  <Characters>5235</Characters>
  <Application>Microsoft Office Word</Application>
  <DocSecurity>0</DocSecurity>
  <Lines>43</Lines>
  <Paragraphs>12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>Human Resource Management</vt:lpstr>
    </vt:vector>
  </TitlesOfParts>
  <Company/>
  <LinksUpToDate>false</LinksUpToDate>
  <CharactersWithSpaces>6141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Human Resource Management</dc:title>
  <dc:subject>Assignment 2: “ The Hanoi Hat Company”</dc:subject>
  <dc:creator>user</dc:creator>
  <cp:keywords/>
  <dc:description/>
  <cp:lastModifiedBy>Elena Ikonomova (1809771)</cp:lastModifiedBy>
  <cp:revision>81</cp:revision>
  <dcterms:created xsi:type="dcterms:W3CDTF">2018-11-30T15:48:00Z</dcterms:created>
  <dcterms:modified xsi:type="dcterms:W3CDTF">2018-12-13T09:02:00Z</dcterms:modified>
</cp:coreProperties>
</file>