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99BD04" w14:textId="77777777" w:rsidR="00C059E3" w:rsidRPr="00C059E3" w:rsidRDefault="00C059E3" w:rsidP="00C059E3">
      <w:pPr>
        <w:jc w:val="center"/>
        <w:rPr>
          <w:b/>
          <w:sz w:val="32"/>
          <w:szCs w:val="32"/>
        </w:rPr>
      </w:pPr>
      <w:r w:rsidRPr="00C059E3">
        <w:rPr>
          <w:b/>
          <w:sz w:val="32"/>
          <w:szCs w:val="32"/>
        </w:rPr>
        <w:t>What should we do?</w:t>
      </w:r>
    </w:p>
    <w:p w14:paraId="39F50750" w14:textId="77777777"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494"/>
        <w:gridCol w:w="3494"/>
        <w:gridCol w:w="3496"/>
      </w:tblGrid>
      <w:tr w:rsidR="00C059E3" w14:paraId="09E5E7CB" w14:textId="77777777" w:rsidTr="00C059E3">
        <w:trPr>
          <w:trHeight w:val="396"/>
        </w:trPr>
        <w:tc>
          <w:tcPr>
            <w:tcW w:w="3494" w:type="dxa"/>
          </w:tcPr>
          <w:p w14:paraId="08266AA2" w14:textId="77777777" w:rsidR="00C059E3" w:rsidRPr="00C059E3" w:rsidRDefault="00C059E3" w:rsidP="00C059E3">
            <w:pPr>
              <w:jc w:val="center"/>
              <w:rPr>
                <w:b/>
                <w:sz w:val="28"/>
                <w:szCs w:val="28"/>
              </w:rPr>
            </w:pPr>
            <w:r w:rsidRPr="00C059E3">
              <w:rPr>
                <w:b/>
                <w:sz w:val="28"/>
                <w:szCs w:val="28"/>
              </w:rPr>
              <w:t>Factor</w:t>
            </w:r>
          </w:p>
        </w:tc>
        <w:tc>
          <w:tcPr>
            <w:tcW w:w="3494" w:type="dxa"/>
          </w:tcPr>
          <w:p w14:paraId="44D58D7C" w14:textId="77777777" w:rsidR="00C059E3" w:rsidRPr="00C059E3" w:rsidRDefault="00C059E3" w:rsidP="00C059E3">
            <w:pPr>
              <w:jc w:val="center"/>
              <w:rPr>
                <w:b/>
                <w:sz w:val="28"/>
                <w:szCs w:val="28"/>
              </w:rPr>
            </w:pPr>
            <w:r w:rsidRPr="00C059E3">
              <w:rPr>
                <w:b/>
                <w:sz w:val="28"/>
                <w:szCs w:val="28"/>
              </w:rPr>
              <w:t>What do we do now?</w:t>
            </w:r>
          </w:p>
        </w:tc>
        <w:tc>
          <w:tcPr>
            <w:tcW w:w="3496" w:type="dxa"/>
          </w:tcPr>
          <w:p w14:paraId="4FA1B692" w14:textId="77777777" w:rsidR="00C059E3" w:rsidRPr="00C059E3" w:rsidRDefault="00C059E3" w:rsidP="00C059E3">
            <w:pPr>
              <w:jc w:val="center"/>
              <w:rPr>
                <w:b/>
                <w:sz w:val="28"/>
                <w:szCs w:val="28"/>
              </w:rPr>
            </w:pPr>
            <w:r w:rsidRPr="00C059E3">
              <w:rPr>
                <w:b/>
                <w:sz w:val="28"/>
                <w:szCs w:val="28"/>
              </w:rPr>
              <w:t>What should we do?</w:t>
            </w:r>
          </w:p>
        </w:tc>
      </w:tr>
      <w:tr w:rsidR="00C059E3" w14:paraId="7AE44FD1" w14:textId="77777777" w:rsidTr="00C059E3">
        <w:trPr>
          <w:trHeight w:val="2482"/>
        </w:trPr>
        <w:tc>
          <w:tcPr>
            <w:tcW w:w="3494" w:type="dxa"/>
          </w:tcPr>
          <w:p w14:paraId="53FA07AC" w14:textId="13D02933" w:rsidR="00C059E3" w:rsidRDefault="00EF1A3E">
            <w:r>
              <w:t>Leading the way with public-health law</w:t>
            </w:r>
            <w:r w:rsidR="00A27213">
              <w:t xml:space="preserve"> (</w:t>
            </w:r>
            <w:proofErr w:type="spellStart"/>
            <w:r w:rsidR="00A27213">
              <w:t>Azam</w:t>
            </w:r>
            <w:proofErr w:type="spellEnd"/>
            <w:r w:rsidR="00A27213">
              <w:t>, S. et al. 2017)</w:t>
            </w:r>
          </w:p>
        </w:tc>
        <w:tc>
          <w:tcPr>
            <w:tcW w:w="3494" w:type="dxa"/>
          </w:tcPr>
          <w:p w14:paraId="3A0542C7" w14:textId="11240251" w:rsidR="00C059E3" w:rsidRDefault="008A4D3C">
            <w:r>
              <w:t>Create legislation in support of the implementation</w:t>
            </w:r>
            <w:bookmarkStart w:id="0" w:name="_GoBack"/>
            <w:bookmarkEnd w:id="0"/>
            <w:r>
              <w:t xml:space="preserve"> of upcoming legislation. </w:t>
            </w:r>
          </w:p>
        </w:tc>
        <w:tc>
          <w:tcPr>
            <w:tcW w:w="3496" w:type="dxa"/>
          </w:tcPr>
          <w:p w14:paraId="76DF9858" w14:textId="7F218DF5" w:rsidR="00C059E3" w:rsidRDefault="008A4D3C">
            <w:r>
              <w:t xml:space="preserve">Embed health and </w:t>
            </w:r>
            <w:proofErr w:type="gramStart"/>
            <w:r>
              <w:t>well-being</w:t>
            </w:r>
            <w:proofErr w:type="gramEnd"/>
            <w:r>
              <w:t xml:space="preserve"> directly into processes and ensuring a persons well-being is considered at all times.</w:t>
            </w:r>
          </w:p>
        </w:tc>
      </w:tr>
      <w:tr w:rsidR="00C059E3" w14:paraId="20E4ADFF" w14:textId="77777777" w:rsidTr="00C059E3">
        <w:trPr>
          <w:trHeight w:val="2482"/>
        </w:trPr>
        <w:tc>
          <w:tcPr>
            <w:tcW w:w="3494" w:type="dxa"/>
          </w:tcPr>
          <w:p w14:paraId="23D6FBD7" w14:textId="61023756" w:rsidR="00C059E3" w:rsidRDefault="00680674">
            <w:r>
              <w:t>Increasing incentiv</w:t>
            </w:r>
            <w:r w:rsidR="00FF320E">
              <w:t>es to inv</w:t>
            </w:r>
            <w:r>
              <w:t>est in human capital as well as their resources (</w:t>
            </w:r>
            <w:proofErr w:type="spellStart"/>
            <w:r>
              <w:t>Kosack</w:t>
            </w:r>
            <w:proofErr w:type="spellEnd"/>
            <w:r>
              <w:t xml:space="preserve">, S. and Tobin, J. L. 2015). </w:t>
            </w:r>
          </w:p>
        </w:tc>
        <w:tc>
          <w:tcPr>
            <w:tcW w:w="3494" w:type="dxa"/>
          </w:tcPr>
          <w:p w14:paraId="098824C6" w14:textId="569C6A73" w:rsidR="00C059E3" w:rsidRDefault="006D3B4E" w:rsidP="006D3B4E">
            <w:r>
              <w:t xml:space="preserve">The Joseph </w:t>
            </w:r>
            <w:proofErr w:type="spellStart"/>
            <w:r>
              <w:t>Rowntree</w:t>
            </w:r>
            <w:proofErr w:type="spellEnd"/>
            <w:r>
              <w:t xml:space="preserve"> Foundation  (2013) conducted research in ethnic minority families and found that human capital was a key factor in effecting poverty.  </w:t>
            </w:r>
          </w:p>
        </w:tc>
        <w:tc>
          <w:tcPr>
            <w:tcW w:w="3496" w:type="dxa"/>
          </w:tcPr>
          <w:p w14:paraId="46F78636" w14:textId="3F2E7F82" w:rsidR="00C059E3" w:rsidRDefault="006D3B4E">
            <w:r>
              <w:t xml:space="preserve">To develop programs for minority communities that give enhances opportunities and encourages the use of public services. </w:t>
            </w:r>
          </w:p>
        </w:tc>
      </w:tr>
      <w:tr w:rsidR="00C059E3" w14:paraId="1E28A5AD" w14:textId="77777777" w:rsidTr="00C059E3">
        <w:trPr>
          <w:trHeight w:val="2482"/>
        </w:trPr>
        <w:tc>
          <w:tcPr>
            <w:tcW w:w="3494" w:type="dxa"/>
          </w:tcPr>
          <w:p w14:paraId="7FF3C415" w14:textId="324D8F8E" w:rsidR="006E149F" w:rsidRDefault="006E149F" w:rsidP="006E149F">
            <w:r>
              <w:t>90% of coffee trade lengthened through trading chains where the producer</w:t>
            </w:r>
            <w:r w:rsidR="00FA3E8F">
              <w:t xml:space="preserve"> sells to exporter </w:t>
            </w:r>
            <w:proofErr w:type="gramStart"/>
            <w:r w:rsidR="00FA3E8F">
              <w:t>( Mac</w:t>
            </w:r>
            <w:proofErr w:type="gramEnd"/>
            <w:r w:rsidR="00FA3E8F">
              <w:t xml:space="preserve"> Donald, K. 2007). </w:t>
            </w:r>
          </w:p>
        </w:tc>
        <w:tc>
          <w:tcPr>
            <w:tcW w:w="3494" w:type="dxa"/>
          </w:tcPr>
          <w:p w14:paraId="45B65F87" w14:textId="0E24EB8F" w:rsidR="00C059E3" w:rsidRDefault="00EA0EE0">
            <w:r>
              <w:t xml:space="preserve">Promote some fair-trade goods and companies. </w:t>
            </w:r>
          </w:p>
        </w:tc>
        <w:tc>
          <w:tcPr>
            <w:tcW w:w="3496" w:type="dxa"/>
          </w:tcPr>
          <w:p w14:paraId="54D39D21" w14:textId="77777777" w:rsidR="00C059E3" w:rsidRDefault="00FF320E">
            <w:r>
              <w:t xml:space="preserve">Continue to improve relations with farmers/ producers to establish more fair-trade deals. </w:t>
            </w:r>
          </w:p>
          <w:p w14:paraId="007B884D" w14:textId="553FDD98" w:rsidR="00EA0EE0" w:rsidRDefault="00EA0EE0">
            <w:r>
              <w:t xml:space="preserve">To encourage large super markets to sell more fair-trade items. </w:t>
            </w:r>
          </w:p>
        </w:tc>
      </w:tr>
      <w:tr w:rsidR="00C059E3" w14:paraId="7D0FAAE8" w14:textId="77777777" w:rsidTr="00C059E3">
        <w:trPr>
          <w:trHeight w:val="2482"/>
        </w:trPr>
        <w:tc>
          <w:tcPr>
            <w:tcW w:w="3494" w:type="dxa"/>
          </w:tcPr>
          <w:p w14:paraId="18689E11" w14:textId="2E12AC8B" w:rsidR="00C059E3" w:rsidRDefault="000440F0">
            <w:r>
              <w:t>Wales resource use. Mayer et al (2017) found that global resource use has been increasing at a constant rate from 1900-2010.</w:t>
            </w:r>
          </w:p>
        </w:tc>
        <w:tc>
          <w:tcPr>
            <w:tcW w:w="3494" w:type="dxa"/>
          </w:tcPr>
          <w:p w14:paraId="0084A458" w14:textId="74D4580B" w:rsidR="00C059E3" w:rsidRDefault="00B8626E">
            <w:r>
              <w:t xml:space="preserve">Recycle for Wales scheme. </w:t>
            </w:r>
          </w:p>
        </w:tc>
        <w:tc>
          <w:tcPr>
            <w:tcW w:w="3496" w:type="dxa"/>
          </w:tcPr>
          <w:p w14:paraId="7BA17B9A" w14:textId="1142A3BF" w:rsidR="00C059E3" w:rsidRDefault="00B8626E">
            <w:r>
              <w:t xml:space="preserve">Continue to promote recycling in schools and provide incentives for businesses. </w:t>
            </w:r>
          </w:p>
        </w:tc>
      </w:tr>
      <w:tr w:rsidR="00C059E3" w14:paraId="650B9411" w14:textId="77777777" w:rsidTr="00C059E3">
        <w:trPr>
          <w:trHeight w:val="2482"/>
        </w:trPr>
        <w:tc>
          <w:tcPr>
            <w:tcW w:w="3494" w:type="dxa"/>
          </w:tcPr>
          <w:p w14:paraId="5D1C7FE3" w14:textId="61BB5121" w:rsidR="00C059E3" w:rsidRDefault="00907957">
            <w:r>
              <w:t xml:space="preserve">Integrate Human Rights into Policy. Adopting a </w:t>
            </w:r>
            <w:proofErr w:type="gramStart"/>
            <w:r>
              <w:t>human-rights</w:t>
            </w:r>
            <w:proofErr w:type="gramEnd"/>
            <w:r>
              <w:t xml:space="preserve"> focused approach. (MENA, 2014).</w:t>
            </w:r>
          </w:p>
        </w:tc>
        <w:tc>
          <w:tcPr>
            <w:tcW w:w="3494" w:type="dxa"/>
          </w:tcPr>
          <w:p w14:paraId="2963202D" w14:textId="1B66BC95" w:rsidR="00C059E3" w:rsidRDefault="00A02E7C">
            <w:r>
              <w:t>Equity and Human Rights Commission in Wales.</w:t>
            </w:r>
          </w:p>
        </w:tc>
        <w:tc>
          <w:tcPr>
            <w:tcW w:w="3496" w:type="dxa"/>
          </w:tcPr>
          <w:p w14:paraId="5AD629B9" w14:textId="50C40937" w:rsidR="00C059E3" w:rsidRDefault="00A02E7C">
            <w:r>
              <w:t xml:space="preserve">To employ more ‘champions’ who promote the elimination of discrimination and reduce inequality in a variety of settings. </w:t>
            </w:r>
          </w:p>
        </w:tc>
      </w:tr>
    </w:tbl>
    <w:p w14:paraId="083C45AB" w14:textId="77777777" w:rsidR="00C059E3" w:rsidRDefault="00C059E3"/>
    <w:p w14:paraId="0B495D68" w14:textId="28959DBF" w:rsidR="00680674" w:rsidRDefault="006E149F">
      <w:r>
        <w:lastRenderedPageBreak/>
        <w:t>References</w:t>
      </w:r>
    </w:p>
    <w:p w14:paraId="516EF40E" w14:textId="60848818" w:rsidR="006E149F" w:rsidRDefault="00A27213">
      <w:r>
        <w:t xml:space="preserve">Adam, S., </w:t>
      </w:r>
      <w:proofErr w:type="spellStart"/>
      <w:r>
        <w:t>Woodfine</w:t>
      </w:r>
      <w:proofErr w:type="gramStart"/>
      <w:r>
        <w:t>,L</w:t>
      </w:r>
      <w:proofErr w:type="spellEnd"/>
      <w:proofErr w:type="gramEnd"/>
      <w:r>
        <w:t xml:space="preserve">. , Green,  L., Gould, A., Bishop, J., Fitzgerald, K., </w:t>
      </w:r>
      <w:proofErr w:type="spellStart"/>
      <w:r>
        <w:t>Shanker</w:t>
      </w:r>
      <w:proofErr w:type="spellEnd"/>
      <w:r>
        <w:t xml:space="preserve">, G., Lewis, H., </w:t>
      </w:r>
      <w:proofErr w:type="spellStart"/>
      <w:r>
        <w:t>Cann</w:t>
      </w:r>
      <w:proofErr w:type="spellEnd"/>
      <w:r>
        <w:t xml:space="preserve">, K. (2017) </w:t>
      </w:r>
      <w:r w:rsidRPr="00A27213">
        <w:rPr>
          <w:i/>
        </w:rPr>
        <w:t>Preparing for the Public Health (Wales) Act 2017</w:t>
      </w:r>
      <w:r>
        <w:t>, Cardiff: NHS Wales.</w:t>
      </w:r>
    </w:p>
    <w:p w14:paraId="18911FAC" w14:textId="77777777" w:rsidR="00680674" w:rsidRDefault="00680674">
      <w:proofErr w:type="spellStart"/>
      <w:r>
        <w:t>Kosack</w:t>
      </w:r>
      <w:proofErr w:type="spellEnd"/>
      <w:r>
        <w:t xml:space="preserve">, S. and Tobin, J. L. (2015) Which C </w:t>
      </w:r>
      <w:proofErr w:type="spellStart"/>
      <w:r>
        <w:t>ountries</w:t>
      </w:r>
      <w:proofErr w:type="spellEnd"/>
      <w:r>
        <w:t>’ Citizens Are Better Off With Trade</w:t>
      </w:r>
      <w:proofErr w:type="gramStart"/>
      <w:r>
        <w:t>?.</w:t>
      </w:r>
      <w:proofErr w:type="gramEnd"/>
      <w:r>
        <w:t xml:space="preserve"> </w:t>
      </w:r>
      <w:r w:rsidRPr="00680674">
        <w:rPr>
          <w:i/>
        </w:rPr>
        <w:t>World Development,</w:t>
      </w:r>
      <w:r>
        <w:t xml:space="preserve"> </w:t>
      </w:r>
      <w:proofErr w:type="gramStart"/>
      <w:r>
        <w:t>76 ,</w:t>
      </w:r>
      <w:proofErr w:type="gramEnd"/>
      <w:r>
        <w:t xml:space="preserve"> </w:t>
      </w:r>
      <w:proofErr w:type="spellStart"/>
      <w:r>
        <w:t>pp</w:t>
      </w:r>
      <w:proofErr w:type="spellEnd"/>
      <w:r>
        <w:t xml:space="preserve"> 95-113</w:t>
      </w:r>
    </w:p>
    <w:p w14:paraId="64890344" w14:textId="77777777" w:rsidR="00FA3E8F" w:rsidRDefault="00FA3E8F"/>
    <w:p w14:paraId="774F28E2" w14:textId="3CDFB385" w:rsidR="00FA3E8F" w:rsidRDefault="00FA3E8F">
      <w:proofErr w:type="gramStart"/>
      <w:r>
        <w:t>Mac Donald (2007) Globalising Justice within Coffee Supply Chains?</w:t>
      </w:r>
      <w:proofErr w:type="gramEnd"/>
      <w:r>
        <w:t xml:space="preserve"> Fair Trade, Starbucks and the Transformation of Supply Chain Governance</w:t>
      </w:r>
      <w:r w:rsidRPr="00FA3E8F">
        <w:rPr>
          <w:i/>
        </w:rPr>
        <w:t>. Third World Quarterly</w:t>
      </w:r>
      <w:r>
        <w:t>, vol. 28, 4, pp. 793-812.</w:t>
      </w:r>
    </w:p>
    <w:p w14:paraId="1D720A7E" w14:textId="528C46CE" w:rsidR="000440F0" w:rsidRDefault="000440F0">
      <w:r>
        <w:t xml:space="preserve">Mayer, A., Haas, W., </w:t>
      </w:r>
      <w:proofErr w:type="spellStart"/>
      <w:r>
        <w:t>Wiendenhofer</w:t>
      </w:r>
      <w:proofErr w:type="spellEnd"/>
      <w:r>
        <w:t>, D</w:t>
      </w:r>
      <w:proofErr w:type="gramStart"/>
      <w:r>
        <w:t>.(</w:t>
      </w:r>
      <w:proofErr w:type="gramEnd"/>
      <w:r>
        <w:t xml:space="preserve">2017) How Countries’ Resource Use History Matters for Human Well-Being- An Investigation of Global Patterns in Cumulative Material Flows from 1950-2010. </w:t>
      </w:r>
      <w:r w:rsidRPr="000440F0">
        <w:rPr>
          <w:i/>
        </w:rPr>
        <w:t>Ecological Economics</w:t>
      </w:r>
      <w:r>
        <w:t xml:space="preserve">. </w:t>
      </w:r>
      <w:proofErr w:type="spellStart"/>
      <w:proofErr w:type="gramStart"/>
      <w:r>
        <w:t>Vol</w:t>
      </w:r>
      <w:proofErr w:type="spellEnd"/>
      <w:r>
        <w:t xml:space="preserve"> 134, pp1-10.</w:t>
      </w:r>
      <w:proofErr w:type="gramEnd"/>
    </w:p>
    <w:p w14:paraId="6A243886" w14:textId="77777777" w:rsidR="00907957" w:rsidRDefault="00907957"/>
    <w:p w14:paraId="0A996F35" w14:textId="5C79F8FE" w:rsidR="00907957" w:rsidRDefault="00907957">
      <w:r>
        <w:t>MENA (2014</w:t>
      </w:r>
      <w:proofErr w:type="gramStart"/>
      <w:r>
        <w:t xml:space="preserve">)  </w:t>
      </w:r>
      <w:r w:rsidRPr="00907957">
        <w:rPr>
          <w:i/>
        </w:rPr>
        <w:t>Global</w:t>
      </w:r>
      <w:proofErr w:type="gramEnd"/>
      <w:r w:rsidRPr="00907957">
        <w:rPr>
          <w:i/>
        </w:rPr>
        <w:t xml:space="preserve"> Human Rights Strengthening Programme Project</w:t>
      </w:r>
      <w:r>
        <w:t xml:space="preserve">, London: </w:t>
      </w:r>
      <w:proofErr w:type="spellStart"/>
      <w:r>
        <w:t>Albawaba</w:t>
      </w:r>
      <w:proofErr w:type="spellEnd"/>
      <w:r>
        <w:t xml:space="preserve"> Ltd.</w:t>
      </w:r>
    </w:p>
    <w:p w14:paraId="49AC9704" w14:textId="77777777" w:rsidR="006D3B4E" w:rsidRDefault="006D3B4E"/>
    <w:p w14:paraId="7D2A5B1A" w14:textId="709A85A4" w:rsidR="006D3B4E" w:rsidRDefault="006D3B4E">
      <w:r>
        <w:t xml:space="preserve">The Joseph </w:t>
      </w:r>
      <w:proofErr w:type="spellStart"/>
      <w:r>
        <w:t>Rowntree</w:t>
      </w:r>
      <w:proofErr w:type="spellEnd"/>
      <w:r>
        <w:t xml:space="preserve"> Foundation (2013) Poverty and Ethnicity in Wales, York: Joseph </w:t>
      </w:r>
      <w:proofErr w:type="spellStart"/>
      <w:r>
        <w:t>Rowntree</w:t>
      </w:r>
      <w:proofErr w:type="spellEnd"/>
      <w:r>
        <w:t xml:space="preserve"> Foundation.</w:t>
      </w:r>
    </w:p>
    <w:sectPr w:rsidR="006D3B4E"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Light">
    <w:panose1 w:val="020F03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59E3"/>
    <w:rsid w:val="00000C32"/>
    <w:rsid w:val="000036B1"/>
    <w:rsid w:val="0001219A"/>
    <w:rsid w:val="000217B2"/>
    <w:rsid w:val="00026A72"/>
    <w:rsid w:val="00031DCC"/>
    <w:rsid w:val="000341C1"/>
    <w:rsid w:val="00034A49"/>
    <w:rsid w:val="000403B2"/>
    <w:rsid w:val="0004132D"/>
    <w:rsid w:val="0004143A"/>
    <w:rsid w:val="0004196D"/>
    <w:rsid w:val="000440F0"/>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A13ED"/>
    <w:rsid w:val="003A5301"/>
    <w:rsid w:val="003A731D"/>
    <w:rsid w:val="003C09F4"/>
    <w:rsid w:val="003C4F2D"/>
    <w:rsid w:val="003D370D"/>
    <w:rsid w:val="003D6E14"/>
    <w:rsid w:val="003E3A1D"/>
    <w:rsid w:val="003E3D10"/>
    <w:rsid w:val="003E3ED6"/>
    <w:rsid w:val="003E58BC"/>
    <w:rsid w:val="003E592A"/>
    <w:rsid w:val="003F29C3"/>
    <w:rsid w:val="003F4E94"/>
    <w:rsid w:val="003F5072"/>
    <w:rsid w:val="003F696A"/>
    <w:rsid w:val="004051E6"/>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902E9"/>
    <w:rsid w:val="00590661"/>
    <w:rsid w:val="005A0261"/>
    <w:rsid w:val="005A0C1B"/>
    <w:rsid w:val="005A0C83"/>
    <w:rsid w:val="005A10C1"/>
    <w:rsid w:val="005A2771"/>
    <w:rsid w:val="005A2DC5"/>
    <w:rsid w:val="005A527A"/>
    <w:rsid w:val="005B0549"/>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0674"/>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3B4E"/>
    <w:rsid w:val="006D528D"/>
    <w:rsid w:val="006E149F"/>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4D3C"/>
    <w:rsid w:val="008A527F"/>
    <w:rsid w:val="008B0AC7"/>
    <w:rsid w:val="008B7A40"/>
    <w:rsid w:val="008C23BF"/>
    <w:rsid w:val="008C256B"/>
    <w:rsid w:val="008D1FEF"/>
    <w:rsid w:val="008D7480"/>
    <w:rsid w:val="008E6156"/>
    <w:rsid w:val="008F258C"/>
    <w:rsid w:val="008F4346"/>
    <w:rsid w:val="008F7403"/>
    <w:rsid w:val="0090049A"/>
    <w:rsid w:val="00907957"/>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E37"/>
    <w:rsid w:val="009C2207"/>
    <w:rsid w:val="009C6128"/>
    <w:rsid w:val="009D0DFB"/>
    <w:rsid w:val="009D3903"/>
    <w:rsid w:val="009D6D62"/>
    <w:rsid w:val="009F64ED"/>
    <w:rsid w:val="00A009FF"/>
    <w:rsid w:val="00A02AD0"/>
    <w:rsid w:val="00A02E7C"/>
    <w:rsid w:val="00A05BD1"/>
    <w:rsid w:val="00A07B19"/>
    <w:rsid w:val="00A15543"/>
    <w:rsid w:val="00A20AF9"/>
    <w:rsid w:val="00A23D46"/>
    <w:rsid w:val="00A27213"/>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8626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0EE0"/>
    <w:rsid w:val="00EA113B"/>
    <w:rsid w:val="00EA1623"/>
    <w:rsid w:val="00EB1169"/>
    <w:rsid w:val="00EB3242"/>
    <w:rsid w:val="00EC21B5"/>
    <w:rsid w:val="00EC5313"/>
    <w:rsid w:val="00EC5833"/>
    <w:rsid w:val="00ED2735"/>
    <w:rsid w:val="00ED4A38"/>
    <w:rsid w:val="00ED603E"/>
    <w:rsid w:val="00ED617F"/>
    <w:rsid w:val="00ED7799"/>
    <w:rsid w:val="00EE3A52"/>
    <w:rsid w:val="00EF1A3E"/>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3E8F"/>
    <w:rsid w:val="00FA6150"/>
    <w:rsid w:val="00FA63C9"/>
    <w:rsid w:val="00FB35C3"/>
    <w:rsid w:val="00FC1C7D"/>
    <w:rsid w:val="00FD1045"/>
    <w:rsid w:val="00FD5FE8"/>
    <w:rsid w:val="00FE0759"/>
    <w:rsid w:val="00FE1F59"/>
    <w:rsid w:val="00FE3136"/>
    <w:rsid w:val="00FF320E"/>
    <w:rsid w:val="00FF511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B0A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059E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05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2</Pages>
  <Words>444</Words>
  <Characters>2532</Characters>
  <Application>Microsoft Macintosh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Hollie Owen</cp:lastModifiedBy>
  <cp:revision>10</cp:revision>
  <dcterms:created xsi:type="dcterms:W3CDTF">2017-10-19T11:07:00Z</dcterms:created>
  <dcterms:modified xsi:type="dcterms:W3CDTF">2017-10-31T15:25:00Z</dcterms:modified>
</cp:coreProperties>
</file>