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19602" w14:textId="77777777" w:rsidR="004404CA" w:rsidRDefault="004404CA" w:rsidP="004404CA">
      <w:pPr>
        <w:spacing w:line="360" w:lineRule="auto"/>
        <w:jc w:val="center"/>
        <w:rPr>
          <w:rFonts w:ascii="Arial" w:hAnsi="Arial" w:cs="Arial"/>
          <w:sz w:val="36"/>
          <w:szCs w:val="36"/>
        </w:rPr>
      </w:pPr>
    </w:p>
    <w:p w14:paraId="5103C945" w14:textId="77777777" w:rsidR="004404CA" w:rsidRDefault="004404CA" w:rsidP="004404CA">
      <w:pPr>
        <w:spacing w:line="360" w:lineRule="auto"/>
        <w:jc w:val="center"/>
        <w:rPr>
          <w:rFonts w:ascii="Arial" w:hAnsi="Arial" w:cs="Arial"/>
          <w:sz w:val="36"/>
          <w:szCs w:val="36"/>
        </w:rPr>
      </w:pPr>
    </w:p>
    <w:p w14:paraId="44671C71" w14:textId="77777777" w:rsidR="004404CA" w:rsidRDefault="004404CA" w:rsidP="004404CA">
      <w:pPr>
        <w:spacing w:line="360" w:lineRule="auto"/>
        <w:jc w:val="center"/>
        <w:rPr>
          <w:rFonts w:ascii="Arial" w:hAnsi="Arial" w:cs="Arial"/>
          <w:sz w:val="36"/>
          <w:szCs w:val="36"/>
        </w:rPr>
      </w:pPr>
    </w:p>
    <w:p w14:paraId="1AA62FF0" w14:textId="194D4545" w:rsidR="0021203A" w:rsidRPr="004404CA" w:rsidRDefault="0021203A" w:rsidP="005A604F">
      <w:pPr>
        <w:spacing w:line="360" w:lineRule="auto"/>
        <w:jc w:val="center"/>
        <w:rPr>
          <w:rFonts w:ascii="Arial" w:hAnsi="Arial" w:cs="Arial"/>
          <w:sz w:val="36"/>
          <w:szCs w:val="36"/>
        </w:rPr>
      </w:pPr>
      <w:r w:rsidRPr="004404CA">
        <w:rPr>
          <w:rFonts w:ascii="Arial" w:hAnsi="Arial" w:cs="Arial"/>
          <w:sz w:val="36"/>
          <w:szCs w:val="36"/>
        </w:rPr>
        <w:t>Business ethics, corporate social responsibility, and business performance</w:t>
      </w:r>
    </w:p>
    <w:p w14:paraId="7489C48E" w14:textId="77777777" w:rsidR="0021203A" w:rsidRPr="0021203A" w:rsidRDefault="0021203A" w:rsidP="0021203A">
      <w:pPr>
        <w:spacing w:line="360" w:lineRule="auto"/>
        <w:jc w:val="both"/>
        <w:rPr>
          <w:rFonts w:ascii="Arial" w:hAnsi="Arial" w:cs="Arial"/>
        </w:rPr>
      </w:pPr>
    </w:p>
    <w:p w14:paraId="64466888" w14:textId="77777777" w:rsidR="0021203A" w:rsidRPr="0021203A" w:rsidRDefault="0021203A" w:rsidP="0021203A">
      <w:pPr>
        <w:spacing w:line="360" w:lineRule="auto"/>
        <w:jc w:val="both"/>
        <w:rPr>
          <w:rFonts w:ascii="Arial" w:hAnsi="Arial" w:cs="Arial"/>
        </w:rPr>
      </w:pPr>
    </w:p>
    <w:p w14:paraId="7C250770" w14:textId="77777777" w:rsidR="0021203A" w:rsidRPr="0021203A" w:rsidRDefault="0021203A" w:rsidP="0021203A">
      <w:pPr>
        <w:spacing w:line="360" w:lineRule="auto"/>
        <w:jc w:val="both"/>
        <w:rPr>
          <w:rFonts w:ascii="Arial" w:hAnsi="Arial" w:cs="Arial"/>
        </w:rPr>
      </w:pPr>
    </w:p>
    <w:p w14:paraId="339B5251" w14:textId="77777777" w:rsidR="0021203A" w:rsidRPr="0021203A" w:rsidRDefault="0021203A" w:rsidP="0021203A">
      <w:pPr>
        <w:spacing w:line="360" w:lineRule="auto"/>
        <w:jc w:val="both"/>
        <w:rPr>
          <w:rFonts w:ascii="Arial" w:hAnsi="Arial" w:cs="Arial"/>
        </w:rPr>
      </w:pPr>
    </w:p>
    <w:p w14:paraId="68B1C65D" w14:textId="77777777" w:rsidR="0021203A" w:rsidRPr="0021203A" w:rsidRDefault="0021203A" w:rsidP="0021203A">
      <w:pPr>
        <w:spacing w:line="360" w:lineRule="auto"/>
        <w:jc w:val="both"/>
        <w:rPr>
          <w:rFonts w:ascii="Arial" w:hAnsi="Arial" w:cs="Arial"/>
        </w:rPr>
      </w:pPr>
    </w:p>
    <w:p w14:paraId="0713CEEE" w14:textId="77777777" w:rsidR="0021203A" w:rsidRPr="0021203A" w:rsidRDefault="0021203A" w:rsidP="0021203A">
      <w:pPr>
        <w:spacing w:line="360" w:lineRule="auto"/>
        <w:jc w:val="both"/>
        <w:rPr>
          <w:rFonts w:ascii="Arial" w:hAnsi="Arial" w:cs="Arial"/>
        </w:rPr>
      </w:pPr>
    </w:p>
    <w:p w14:paraId="1DF63E94" w14:textId="77777777" w:rsidR="0021203A" w:rsidRPr="0021203A" w:rsidRDefault="0021203A" w:rsidP="0021203A">
      <w:pPr>
        <w:spacing w:line="360" w:lineRule="auto"/>
        <w:jc w:val="both"/>
        <w:rPr>
          <w:rFonts w:ascii="Arial" w:hAnsi="Arial" w:cs="Arial"/>
        </w:rPr>
      </w:pPr>
    </w:p>
    <w:p w14:paraId="0ACB7D80" w14:textId="77777777" w:rsidR="0021203A" w:rsidRPr="0021203A" w:rsidRDefault="0021203A" w:rsidP="0021203A">
      <w:pPr>
        <w:spacing w:line="360" w:lineRule="auto"/>
        <w:jc w:val="both"/>
        <w:rPr>
          <w:rFonts w:ascii="Arial" w:hAnsi="Arial" w:cs="Arial"/>
        </w:rPr>
      </w:pPr>
    </w:p>
    <w:p w14:paraId="3B9A40C9" w14:textId="77777777" w:rsidR="0021203A" w:rsidRPr="0021203A" w:rsidRDefault="0021203A" w:rsidP="0021203A">
      <w:pPr>
        <w:spacing w:line="360" w:lineRule="auto"/>
        <w:jc w:val="both"/>
        <w:rPr>
          <w:rFonts w:ascii="Arial" w:hAnsi="Arial" w:cs="Arial"/>
        </w:rPr>
      </w:pPr>
    </w:p>
    <w:p w14:paraId="27B43C15" w14:textId="77777777" w:rsidR="0021203A" w:rsidRPr="0021203A" w:rsidRDefault="0021203A" w:rsidP="0021203A">
      <w:pPr>
        <w:spacing w:line="360" w:lineRule="auto"/>
        <w:jc w:val="both"/>
        <w:rPr>
          <w:rFonts w:ascii="Arial" w:hAnsi="Arial" w:cs="Arial"/>
        </w:rPr>
      </w:pPr>
    </w:p>
    <w:p w14:paraId="4871BC08" w14:textId="77777777" w:rsidR="0021203A" w:rsidRPr="0021203A" w:rsidRDefault="0021203A" w:rsidP="0021203A">
      <w:pPr>
        <w:spacing w:line="360" w:lineRule="auto"/>
        <w:jc w:val="both"/>
        <w:rPr>
          <w:rFonts w:ascii="Arial" w:hAnsi="Arial" w:cs="Arial"/>
        </w:rPr>
      </w:pPr>
    </w:p>
    <w:p w14:paraId="4E4766E8" w14:textId="77777777" w:rsidR="0021203A" w:rsidRPr="0021203A" w:rsidRDefault="0021203A" w:rsidP="0021203A">
      <w:pPr>
        <w:spacing w:line="360" w:lineRule="auto"/>
        <w:jc w:val="both"/>
        <w:rPr>
          <w:rFonts w:ascii="Arial" w:hAnsi="Arial" w:cs="Arial"/>
        </w:rPr>
      </w:pPr>
    </w:p>
    <w:p w14:paraId="3ACD4C11" w14:textId="77777777" w:rsidR="004404CA" w:rsidRPr="004404CA" w:rsidRDefault="004404CA" w:rsidP="004404CA">
      <w:pPr>
        <w:spacing w:line="360" w:lineRule="auto"/>
        <w:jc w:val="both"/>
        <w:rPr>
          <w:rFonts w:ascii="Arial" w:hAnsi="Arial" w:cs="Arial"/>
        </w:rPr>
      </w:pPr>
      <w:r w:rsidRPr="004404CA">
        <w:rPr>
          <w:rFonts w:ascii="Arial" w:hAnsi="Arial" w:cs="Arial"/>
        </w:rPr>
        <w:t>Student name: Miruna Roberta Dumitru</w:t>
      </w:r>
    </w:p>
    <w:p w14:paraId="70EBECB9" w14:textId="77777777" w:rsidR="004404CA" w:rsidRPr="004404CA" w:rsidRDefault="004404CA" w:rsidP="004404CA">
      <w:pPr>
        <w:spacing w:line="360" w:lineRule="auto"/>
        <w:jc w:val="both"/>
        <w:rPr>
          <w:rFonts w:ascii="Arial" w:hAnsi="Arial" w:cs="Arial"/>
        </w:rPr>
      </w:pPr>
      <w:r w:rsidRPr="004404CA">
        <w:rPr>
          <w:rFonts w:ascii="Arial" w:hAnsi="Arial" w:cs="Arial"/>
        </w:rPr>
        <w:t>Student ID: 2437534</w:t>
      </w:r>
    </w:p>
    <w:p w14:paraId="25E56DD8" w14:textId="341F387A" w:rsidR="004404CA" w:rsidRPr="004404CA" w:rsidRDefault="004404CA" w:rsidP="004404CA">
      <w:pPr>
        <w:spacing w:line="360" w:lineRule="auto"/>
        <w:jc w:val="both"/>
        <w:rPr>
          <w:rFonts w:ascii="Arial" w:hAnsi="Arial" w:cs="Arial"/>
        </w:rPr>
      </w:pPr>
      <w:r w:rsidRPr="004404CA">
        <w:rPr>
          <w:rFonts w:ascii="Arial" w:hAnsi="Arial" w:cs="Arial"/>
        </w:rPr>
        <w:t xml:space="preserve">Module name and code: </w:t>
      </w:r>
      <w:r>
        <w:rPr>
          <w:rFonts w:ascii="Arial" w:hAnsi="Arial" w:cs="Arial"/>
        </w:rPr>
        <w:t>Introduction to business</w:t>
      </w:r>
    </w:p>
    <w:p w14:paraId="23413A1A" w14:textId="24E4F71B" w:rsidR="004404CA" w:rsidRPr="004404CA" w:rsidRDefault="004404CA" w:rsidP="004404CA">
      <w:pPr>
        <w:spacing w:line="360" w:lineRule="auto"/>
        <w:jc w:val="both"/>
        <w:rPr>
          <w:rFonts w:ascii="Arial" w:hAnsi="Arial" w:cs="Arial"/>
        </w:rPr>
      </w:pPr>
      <w:r w:rsidRPr="004404CA">
        <w:rPr>
          <w:rFonts w:ascii="Arial" w:hAnsi="Arial" w:cs="Arial"/>
        </w:rPr>
        <w:t>Module code: LCBB401</w:t>
      </w:r>
      <w:r>
        <w:rPr>
          <w:rFonts w:ascii="Arial" w:hAnsi="Arial" w:cs="Arial"/>
        </w:rPr>
        <w:t>4</w:t>
      </w:r>
    </w:p>
    <w:p w14:paraId="2443B09E" w14:textId="77777777" w:rsidR="0021203A" w:rsidRPr="0021203A" w:rsidRDefault="0021203A" w:rsidP="0021203A">
      <w:pPr>
        <w:spacing w:line="360" w:lineRule="auto"/>
        <w:jc w:val="both"/>
        <w:rPr>
          <w:rFonts w:ascii="Arial" w:hAnsi="Arial" w:cs="Arial"/>
        </w:rPr>
      </w:pPr>
    </w:p>
    <w:p w14:paraId="23AB65A8" w14:textId="77777777" w:rsidR="0021203A" w:rsidRPr="0021203A" w:rsidRDefault="0021203A" w:rsidP="0021203A">
      <w:pPr>
        <w:spacing w:line="360" w:lineRule="auto"/>
        <w:jc w:val="both"/>
        <w:rPr>
          <w:rFonts w:ascii="Arial" w:hAnsi="Arial" w:cs="Arial"/>
        </w:rPr>
      </w:pPr>
    </w:p>
    <w:sdt>
      <w:sdtPr>
        <w:id w:val="-20117076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98CD08C" w14:textId="35D046B7" w:rsidR="004404CA" w:rsidRDefault="004404CA">
          <w:pPr>
            <w:pStyle w:val="TOCHeading"/>
          </w:pPr>
          <w:r>
            <w:t>Table of Contents</w:t>
          </w:r>
        </w:p>
        <w:p w14:paraId="5377AC53" w14:textId="57901313" w:rsidR="00156C6D" w:rsidRDefault="004404CA">
          <w:pPr>
            <w:pStyle w:val="TOC1"/>
            <w:tabs>
              <w:tab w:val="right" w:leader="dot" w:pos="9016"/>
            </w:tabs>
            <w:rPr>
              <w:noProof/>
            </w:rPr>
          </w:pPr>
          <w:r>
            <w:fldChar w:fldCharType="begin"/>
          </w:r>
          <w:r>
            <w:instrText xml:space="preserve"> TOC \o "1-3" \h \z \u </w:instrText>
          </w:r>
          <w:r>
            <w:fldChar w:fldCharType="separate"/>
          </w:r>
          <w:hyperlink w:anchor="_Toc203215132" w:history="1">
            <w:r w:rsidR="00156C6D" w:rsidRPr="003A3FCD">
              <w:rPr>
                <w:rStyle w:val="Hyperlink"/>
                <w:rFonts w:ascii="Arial" w:hAnsi="Arial" w:cs="Arial"/>
                <w:noProof/>
              </w:rPr>
              <w:t>Introduction</w:t>
            </w:r>
            <w:r w:rsidR="00156C6D">
              <w:rPr>
                <w:noProof/>
                <w:webHidden/>
              </w:rPr>
              <w:tab/>
            </w:r>
            <w:r w:rsidR="00156C6D">
              <w:rPr>
                <w:noProof/>
                <w:webHidden/>
              </w:rPr>
              <w:fldChar w:fldCharType="begin"/>
            </w:r>
            <w:r w:rsidR="00156C6D">
              <w:rPr>
                <w:noProof/>
                <w:webHidden/>
              </w:rPr>
              <w:instrText xml:space="preserve"> PAGEREF _Toc203215132 \h </w:instrText>
            </w:r>
            <w:r w:rsidR="00156C6D">
              <w:rPr>
                <w:noProof/>
                <w:webHidden/>
              </w:rPr>
            </w:r>
            <w:r w:rsidR="00156C6D">
              <w:rPr>
                <w:noProof/>
                <w:webHidden/>
              </w:rPr>
              <w:fldChar w:fldCharType="separate"/>
            </w:r>
            <w:r w:rsidR="00156C6D">
              <w:rPr>
                <w:noProof/>
                <w:webHidden/>
              </w:rPr>
              <w:t>3</w:t>
            </w:r>
            <w:r w:rsidR="00156C6D">
              <w:rPr>
                <w:noProof/>
                <w:webHidden/>
              </w:rPr>
              <w:fldChar w:fldCharType="end"/>
            </w:r>
          </w:hyperlink>
        </w:p>
        <w:p w14:paraId="311ADF18" w14:textId="0E9FE903" w:rsidR="00156C6D" w:rsidRDefault="00156C6D" w:rsidP="00156C6D">
          <w:pPr>
            <w:pStyle w:val="TOC2"/>
            <w:tabs>
              <w:tab w:val="right" w:leader="dot" w:pos="9016"/>
            </w:tabs>
            <w:ind w:left="0"/>
            <w:rPr>
              <w:noProof/>
            </w:rPr>
          </w:pPr>
          <w:hyperlink w:anchor="_Toc203215133" w:history="1">
            <w:r w:rsidRPr="003A3FCD">
              <w:rPr>
                <w:rStyle w:val="Hyperlink"/>
                <w:rFonts w:ascii="Arial" w:hAnsi="Arial" w:cs="Arial"/>
                <w:noProof/>
              </w:rPr>
              <w:t>Defining business ethics and corporate social responsibility</w:t>
            </w:r>
            <w:r>
              <w:rPr>
                <w:noProof/>
                <w:webHidden/>
              </w:rPr>
              <w:tab/>
            </w:r>
            <w:r>
              <w:rPr>
                <w:noProof/>
                <w:webHidden/>
              </w:rPr>
              <w:fldChar w:fldCharType="begin"/>
            </w:r>
            <w:r>
              <w:rPr>
                <w:noProof/>
                <w:webHidden/>
              </w:rPr>
              <w:instrText xml:space="preserve"> PAGEREF _Toc203215133 \h </w:instrText>
            </w:r>
            <w:r>
              <w:rPr>
                <w:noProof/>
                <w:webHidden/>
              </w:rPr>
            </w:r>
            <w:r>
              <w:rPr>
                <w:noProof/>
                <w:webHidden/>
              </w:rPr>
              <w:fldChar w:fldCharType="separate"/>
            </w:r>
            <w:r>
              <w:rPr>
                <w:noProof/>
                <w:webHidden/>
              </w:rPr>
              <w:t>4</w:t>
            </w:r>
            <w:r>
              <w:rPr>
                <w:noProof/>
                <w:webHidden/>
              </w:rPr>
              <w:fldChar w:fldCharType="end"/>
            </w:r>
          </w:hyperlink>
        </w:p>
        <w:p w14:paraId="6EED679E" w14:textId="42881DB6" w:rsidR="00156C6D" w:rsidRDefault="00156C6D" w:rsidP="00156C6D">
          <w:pPr>
            <w:pStyle w:val="TOC2"/>
            <w:tabs>
              <w:tab w:val="right" w:leader="dot" w:pos="9016"/>
            </w:tabs>
            <w:ind w:left="0"/>
            <w:rPr>
              <w:noProof/>
            </w:rPr>
          </w:pPr>
          <w:hyperlink w:anchor="_Toc203215134" w:history="1">
            <w:r w:rsidRPr="003A3FCD">
              <w:rPr>
                <w:rStyle w:val="Hyperlink"/>
                <w:rFonts w:ascii="Arial" w:hAnsi="Arial" w:cs="Arial"/>
                <w:noProof/>
              </w:rPr>
              <w:t>Theoretical models: Triple Bottom Line and CSR Pyramid</w:t>
            </w:r>
            <w:r>
              <w:rPr>
                <w:noProof/>
                <w:webHidden/>
              </w:rPr>
              <w:tab/>
            </w:r>
            <w:r>
              <w:rPr>
                <w:noProof/>
                <w:webHidden/>
              </w:rPr>
              <w:fldChar w:fldCharType="begin"/>
            </w:r>
            <w:r>
              <w:rPr>
                <w:noProof/>
                <w:webHidden/>
              </w:rPr>
              <w:instrText xml:space="preserve"> PAGEREF _Toc203215134 \h </w:instrText>
            </w:r>
            <w:r>
              <w:rPr>
                <w:noProof/>
                <w:webHidden/>
              </w:rPr>
            </w:r>
            <w:r>
              <w:rPr>
                <w:noProof/>
                <w:webHidden/>
              </w:rPr>
              <w:fldChar w:fldCharType="separate"/>
            </w:r>
            <w:r>
              <w:rPr>
                <w:noProof/>
                <w:webHidden/>
              </w:rPr>
              <w:t>4</w:t>
            </w:r>
            <w:r>
              <w:rPr>
                <w:noProof/>
                <w:webHidden/>
              </w:rPr>
              <w:fldChar w:fldCharType="end"/>
            </w:r>
          </w:hyperlink>
        </w:p>
        <w:p w14:paraId="24AD18AD" w14:textId="4C0B00A4" w:rsidR="00156C6D" w:rsidRDefault="00156C6D" w:rsidP="00156C6D">
          <w:pPr>
            <w:pStyle w:val="TOC2"/>
            <w:tabs>
              <w:tab w:val="right" w:leader="dot" w:pos="9016"/>
            </w:tabs>
            <w:ind w:left="0"/>
            <w:rPr>
              <w:noProof/>
            </w:rPr>
          </w:pPr>
          <w:hyperlink w:anchor="_Toc203215135" w:history="1">
            <w:r w:rsidRPr="003A3FCD">
              <w:rPr>
                <w:rStyle w:val="Hyperlink"/>
                <w:rFonts w:ascii="Arial" w:hAnsi="Arial" w:cs="Arial"/>
                <w:noProof/>
              </w:rPr>
              <w:t>Ethics, CSR, and business performance</w:t>
            </w:r>
            <w:r>
              <w:rPr>
                <w:noProof/>
                <w:webHidden/>
              </w:rPr>
              <w:tab/>
            </w:r>
            <w:r>
              <w:rPr>
                <w:noProof/>
                <w:webHidden/>
              </w:rPr>
              <w:fldChar w:fldCharType="begin"/>
            </w:r>
            <w:r>
              <w:rPr>
                <w:noProof/>
                <w:webHidden/>
              </w:rPr>
              <w:instrText xml:space="preserve"> PAGEREF _Toc203215135 \h </w:instrText>
            </w:r>
            <w:r>
              <w:rPr>
                <w:noProof/>
                <w:webHidden/>
              </w:rPr>
            </w:r>
            <w:r>
              <w:rPr>
                <w:noProof/>
                <w:webHidden/>
              </w:rPr>
              <w:fldChar w:fldCharType="separate"/>
            </w:r>
            <w:r>
              <w:rPr>
                <w:noProof/>
                <w:webHidden/>
              </w:rPr>
              <w:t>5</w:t>
            </w:r>
            <w:r>
              <w:rPr>
                <w:noProof/>
                <w:webHidden/>
              </w:rPr>
              <w:fldChar w:fldCharType="end"/>
            </w:r>
          </w:hyperlink>
        </w:p>
        <w:p w14:paraId="1F987D7D" w14:textId="57A38945" w:rsidR="00156C6D" w:rsidRDefault="00156C6D" w:rsidP="00156C6D">
          <w:pPr>
            <w:pStyle w:val="TOC2"/>
            <w:tabs>
              <w:tab w:val="right" w:leader="dot" w:pos="9016"/>
            </w:tabs>
            <w:ind w:left="0"/>
            <w:rPr>
              <w:noProof/>
            </w:rPr>
          </w:pPr>
          <w:hyperlink w:anchor="_Toc203215136" w:history="1">
            <w:r w:rsidRPr="003A3FCD">
              <w:rPr>
                <w:rStyle w:val="Hyperlink"/>
                <w:rFonts w:ascii="Arial" w:hAnsi="Arial" w:cs="Arial"/>
                <w:noProof/>
              </w:rPr>
              <w:t>Organisational examples</w:t>
            </w:r>
            <w:r>
              <w:rPr>
                <w:noProof/>
                <w:webHidden/>
              </w:rPr>
              <w:tab/>
            </w:r>
            <w:r>
              <w:rPr>
                <w:noProof/>
                <w:webHidden/>
              </w:rPr>
              <w:fldChar w:fldCharType="begin"/>
            </w:r>
            <w:r>
              <w:rPr>
                <w:noProof/>
                <w:webHidden/>
              </w:rPr>
              <w:instrText xml:space="preserve"> PAGEREF _Toc203215136 \h </w:instrText>
            </w:r>
            <w:r>
              <w:rPr>
                <w:noProof/>
                <w:webHidden/>
              </w:rPr>
            </w:r>
            <w:r>
              <w:rPr>
                <w:noProof/>
                <w:webHidden/>
              </w:rPr>
              <w:fldChar w:fldCharType="separate"/>
            </w:r>
            <w:r>
              <w:rPr>
                <w:noProof/>
                <w:webHidden/>
              </w:rPr>
              <w:t>6</w:t>
            </w:r>
            <w:r>
              <w:rPr>
                <w:noProof/>
                <w:webHidden/>
              </w:rPr>
              <w:fldChar w:fldCharType="end"/>
            </w:r>
          </w:hyperlink>
        </w:p>
        <w:p w14:paraId="3812F9AE" w14:textId="267B54A1" w:rsidR="00156C6D" w:rsidRDefault="00156C6D" w:rsidP="00156C6D">
          <w:pPr>
            <w:pStyle w:val="TOC3"/>
            <w:tabs>
              <w:tab w:val="right" w:leader="dot" w:pos="9016"/>
            </w:tabs>
            <w:ind w:left="0"/>
            <w:rPr>
              <w:noProof/>
            </w:rPr>
          </w:pPr>
          <w:hyperlink w:anchor="_Toc203215137" w:history="1">
            <w:r w:rsidRPr="003A3FC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_Toc203215137 \h </w:instrText>
            </w:r>
            <w:r>
              <w:rPr>
                <w:noProof/>
                <w:webHidden/>
              </w:rPr>
            </w:r>
            <w:r>
              <w:rPr>
                <w:noProof/>
                <w:webHidden/>
              </w:rPr>
              <w:fldChar w:fldCharType="separate"/>
            </w:r>
            <w:r>
              <w:rPr>
                <w:noProof/>
                <w:webHidden/>
              </w:rPr>
              <w:t>7</w:t>
            </w:r>
            <w:r>
              <w:rPr>
                <w:noProof/>
                <w:webHidden/>
              </w:rPr>
              <w:fldChar w:fldCharType="end"/>
            </w:r>
          </w:hyperlink>
        </w:p>
        <w:p w14:paraId="4B0156CF" w14:textId="5F0DECC8" w:rsidR="00156C6D" w:rsidRDefault="00156C6D" w:rsidP="00156C6D">
          <w:pPr>
            <w:pStyle w:val="TOC3"/>
            <w:tabs>
              <w:tab w:val="right" w:leader="dot" w:pos="9016"/>
            </w:tabs>
            <w:ind w:left="0"/>
            <w:rPr>
              <w:noProof/>
            </w:rPr>
          </w:pPr>
          <w:hyperlink w:anchor="_Toc203215138" w:history="1">
            <w:r w:rsidRPr="003A3FCD">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_Toc203215138 \h </w:instrText>
            </w:r>
            <w:r>
              <w:rPr>
                <w:noProof/>
                <w:webHidden/>
              </w:rPr>
            </w:r>
            <w:r>
              <w:rPr>
                <w:noProof/>
                <w:webHidden/>
              </w:rPr>
              <w:fldChar w:fldCharType="separate"/>
            </w:r>
            <w:r>
              <w:rPr>
                <w:noProof/>
                <w:webHidden/>
              </w:rPr>
              <w:t>8</w:t>
            </w:r>
            <w:r>
              <w:rPr>
                <w:noProof/>
                <w:webHidden/>
              </w:rPr>
              <w:fldChar w:fldCharType="end"/>
            </w:r>
          </w:hyperlink>
        </w:p>
        <w:p w14:paraId="6A2951AA" w14:textId="0D6C31CC" w:rsidR="004404CA" w:rsidRDefault="004404CA">
          <w:r>
            <w:rPr>
              <w:b/>
              <w:bCs/>
            </w:rPr>
            <w:fldChar w:fldCharType="end"/>
          </w:r>
        </w:p>
      </w:sdtContent>
    </w:sdt>
    <w:p w14:paraId="01679C60" w14:textId="77777777" w:rsidR="0021203A" w:rsidRPr="0021203A" w:rsidRDefault="0021203A" w:rsidP="0021203A">
      <w:pPr>
        <w:spacing w:line="360" w:lineRule="auto"/>
        <w:jc w:val="both"/>
        <w:rPr>
          <w:rFonts w:ascii="Arial" w:hAnsi="Arial" w:cs="Arial"/>
        </w:rPr>
      </w:pPr>
    </w:p>
    <w:p w14:paraId="7EE6C725" w14:textId="77777777" w:rsidR="0021203A" w:rsidRPr="0021203A" w:rsidRDefault="0021203A" w:rsidP="0021203A">
      <w:pPr>
        <w:spacing w:line="360" w:lineRule="auto"/>
        <w:jc w:val="both"/>
        <w:rPr>
          <w:rFonts w:ascii="Arial" w:hAnsi="Arial" w:cs="Arial"/>
        </w:rPr>
      </w:pPr>
    </w:p>
    <w:p w14:paraId="7672C017" w14:textId="77777777" w:rsidR="0021203A" w:rsidRPr="0021203A" w:rsidRDefault="0021203A" w:rsidP="0021203A">
      <w:pPr>
        <w:spacing w:line="360" w:lineRule="auto"/>
        <w:jc w:val="both"/>
        <w:rPr>
          <w:rFonts w:ascii="Arial" w:hAnsi="Arial" w:cs="Arial"/>
        </w:rPr>
      </w:pPr>
    </w:p>
    <w:p w14:paraId="2B401C15" w14:textId="77777777" w:rsidR="0021203A" w:rsidRPr="0021203A" w:rsidRDefault="0021203A" w:rsidP="0021203A">
      <w:pPr>
        <w:spacing w:line="360" w:lineRule="auto"/>
        <w:jc w:val="both"/>
        <w:rPr>
          <w:rFonts w:ascii="Arial" w:hAnsi="Arial" w:cs="Arial"/>
        </w:rPr>
      </w:pPr>
    </w:p>
    <w:p w14:paraId="5582107E" w14:textId="77777777" w:rsidR="0021203A" w:rsidRPr="0021203A" w:rsidRDefault="0021203A" w:rsidP="0021203A">
      <w:pPr>
        <w:spacing w:line="360" w:lineRule="auto"/>
        <w:jc w:val="both"/>
        <w:rPr>
          <w:rFonts w:ascii="Arial" w:hAnsi="Arial" w:cs="Arial"/>
        </w:rPr>
      </w:pPr>
    </w:p>
    <w:p w14:paraId="79BF9AD2" w14:textId="77777777" w:rsidR="0021203A" w:rsidRPr="0021203A" w:rsidRDefault="0021203A" w:rsidP="0021203A">
      <w:pPr>
        <w:spacing w:line="360" w:lineRule="auto"/>
        <w:jc w:val="both"/>
        <w:rPr>
          <w:rFonts w:ascii="Arial" w:hAnsi="Arial" w:cs="Arial"/>
        </w:rPr>
      </w:pPr>
    </w:p>
    <w:p w14:paraId="46A35D74" w14:textId="77777777" w:rsidR="0021203A" w:rsidRPr="0021203A" w:rsidRDefault="0021203A" w:rsidP="0021203A">
      <w:pPr>
        <w:spacing w:line="360" w:lineRule="auto"/>
        <w:jc w:val="both"/>
        <w:rPr>
          <w:rFonts w:ascii="Arial" w:hAnsi="Arial" w:cs="Arial"/>
        </w:rPr>
      </w:pPr>
    </w:p>
    <w:p w14:paraId="04450C07" w14:textId="77777777" w:rsidR="0021203A" w:rsidRPr="0021203A" w:rsidRDefault="0021203A" w:rsidP="0021203A">
      <w:pPr>
        <w:spacing w:line="360" w:lineRule="auto"/>
        <w:jc w:val="both"/>
        <w:rPr>
          <w:rFonts w:ascii="Arial" w:hAnsi="Arial" w:cs="Arial"/>
        </w:rPr>
      </w:pPr>
    </w:p>
    <w:p w14:paraId="67EB16B2" w14:textId="77777777" w:rsidR="0021203A" w:rsidRPr="0021203A" w:rsidRDefault="0021203A" w:rsidP="0021203A">
      <w:pPr>
        <w:spacing w:line="360" w:lineRule="auto"/>
        <w:jc w:val="both"/>
        <w:rPr>
          <w:rFonts w:ascii="Arial" w:hAnsi="Arial" w:cs="Arial"/>
        </w:rPr>
      </w:pPr>
    </w:p>
    <w:p w14:paraId="40D2A6AC" w14:textId="77777777" w:rsidR="0021203A" w:rsidRPr="0021203A" w:rsidRDefault="0021203A" w:rsidP="0021203A">
      <w:pPr>
        <w:spacing w:line="360" w:lineRule="auto"/>
        <w:jc w:val="both"/>
        <w:rPr>
          <w:rFonts w:ascii="Arial" w:hAnsi="Arial" w:cs="Arial"/>
        </w:rPr>
      </w:pPr>
    </w:p>
    <w:p w14:paraId="6C50DF8F" w14:textId="77777777" w:rsidR="0021203A" w:rsidRPr="0021203A" w:rsidRDefault="0021203A" w:rsidP="0021203A">
      <w:pPr>
        <w:spacing w:line="360" w:lineRule="auto"/>
        <w:jc w:val="both"/>
        <w:rPr>
          <w:rFonts w:ascii="Arial" w:hAnsi="Arial" w:cs="Arial"/>
        </w:rPr>
      </w:pPr>
    </w:p>
    <w:p w14:paraId="759D714C" w14:textId="77777777" w:rsidR="0021203A" w:rsidRPr="0021203A" w:rsidRDefault="0021203A" w:rsidP="0021203A">
      <w:pPr>
        <w:spacing w:line="360" w:lineRule="auto"/>
        <w:jc w:val="both"/>
        <w:rPr>
          <w:rFonts w:ascii="Arial" w:hAnsi="Arial" w:cs="Arial"/>
        </w:rPr>
      </w:pPr>
    </w:p>
    <w:p w14:paraId="341076A8" w14:textId="77777777" w:rsidR="0021203A" w:rsidRPr="0021203A" w:rsidRDefault="0021203A" w:rsidP="0021203A">
      <w:pPr>
        <w:spacing w:line="360" w:lineRule="auto"/>
        <w:jc w:val="both"/>
        <w:rPr>
          <w:rFonts w:ascii="Arial" w:hAnsi="Arial" w:cs="Arial"/>
        </w:rPr>
      </w:pPr>
    </w:p>
    <w:p w14:paraId="76A4E338" w14:textId="5857CFFE" w:rsidR="0021203A" w:rsidRPr="0021203A" w:rsidRDefault="0021203A" w:rsidP="0021203A">
      <w:pPr>
        <w:spacing w:line="360" w:lineRule="auto"/>
        <w:jc w:val="both"/>
        <w:rPr>
          <w:rFonts w:ascii="Arial" w:hAnsi="Arial" w:cs="Arial"/>
        </w:rPr>
      </w:pPr>
    </w:p>
    <w:p w14:paraId="2EADD388" w14:textId="77777777" w:rsidR="0021203A" w:rsidRPr="0021203A" w:rsidRDefault="0021203A" w:rsidP="0021203A">
      <w:pPr>
        <w:spacing w:line="360" w:lineRule="auto"/>
        <w:jc w:val="both"/>
        <w:rPr>
          <w:rFonts w:ascii="Arial" w:hAnsi="Arial" w:cs="Arial"/>
        </w:rPr>
      </w:pPr>
    </w:p>
    <w:p w14:paraId="5D98C95E" w14:textId="77777777" w:rsidR="0021203A" w:rsidRPr="0021203A" w:rsidRDefault="0021203A" w:rsidP="0021203A">
      <w:pPr>
        <w:spacing w:line="360" w:lineRule="auto"/>
        <w:jc w:val="both"/>
        <w:rPr>
          <w:rFonts w:ascii="Arial" w:hAnsi="Arial" w:cs="Arial"/>
        </w:rPr>
      </w:pPr>
    </w:p>
    <w:p w14:paraId="27661D1F" w14:textId="77777777" w:rsidR="0021203A" w:rsidRPr="0021203A" w:rsidRDefault="0021203A" w:rsidP="0021203A">
      <w:pPr>
        <w:spacing w:line="360" w:lineRule="auto"/>
        <w:jc w:val="both"/>
        <w:rPr>
          <w:rFonts w:ascii="Arial" w:hAnsi="Arial" w:cs="Arial"/>
        </w:rPr>
      </w:pPr>
    </w:p>
    <w:p w14:paraId="1377EB1B" w14:textId="41AAB46F" w:rsidR="0021203A" w:rsidRPr="000E11A0" w:rsidRDefault="004404CA" w:rsidP="00156C6D">
      <w:pPr>
        <w:pStyle w:val="Heading1"/>
        <w:spacing w:line="360" w:lineRule="auto"/>
        <w:jc w:val="both"/>
        <w:rPr>
          <w:rFonts w:ascii="Arial" w:hAnsi="Arial" w:cs="Arial"/>
          <w:sz w:val="28"/>
          <w:szCs w:val="28"/>
        </w:rPr>
      </w:pPr>
      <w:bookmarkStart w:id="0" w:name="_Toc203215132"/>
      <w:r w:rsidRPr="000E11A0">
        <w:rPr>
          <w:rFonts w:ascii="Arial" w:hAnsi="Arial" w:cs="Arial"/>
          <w:sz w:val="28"/>
          <w:szCs w:val="28"/>
        </w:rPr>
        <w:lastRenderedPageBreak/>
        <w:t>Introduction</w:t>
      </w:r>
      <w:bookmarkEnd w:id="0"/>
      <w:r w:rsidRPr="000E11A0">
        <w:rPr>
          <w:rFonts w:ascii="Arial" w:hAnsi="Arial" w:cs="Arial"/>
          <w:sz w:val="28"/>
          <w:szCs w:val="28"/>
        </w:rPr>
        <w:t xml:space="preserve"> </w:t>
      </w:r>
    </w:p>
    <w:p w14:paraId="7628A2E8" w14:textId="77777777" w:rsidR="004404CA" w:rsidRPr="000E11A0" w:rsidRDefault="004404CA" w:rsidP="00156C6D">
      <w:pPr>
        <w:spacing w:line="360" w:lineRule="auto"/>
        <w:jc w:val="both"/>
        <w:rPr>
          <w:rFonts w:ascii="Arial" w:hAnsi="Arial" w:cs="Arial"/>
        </w:rPr>
      </w:pPr>
      <w:r w:rsidRPr="000E11A0">
        <w:rPr>
          <w:rFonts w:ascii="Arial" w:hAnsi="Arial" w:cs="Arial"/>
        </w:rPr>
        <w:t>This essay explores the interrelationship between business ethics, corporate social responsibility (CSR), and business performance. It aims to define both business ethics and CSR using academic sources, explain them through relevant theoretical frameworks and assess their practical impact on organisational outcomes. Drawing upon examples from Unilever, The Body Shop, and Marks and Spencer, the discussion highlights how ethical principles and CSR are integrated into strategic operations, contributing to sustainable and competitive advantage. Ultimately, the essay argues that ethical conduct and CSR are not merely supplementary, but essential to long-term business success.</w:t>
      </w:r>
    </w:p>
    <w:p w14:paraId="37579E1B" w14:textId="77777777" w:rsidR="004404CA" w:rsidRPr="000E11A0" w:rsidRDefault="004404CA" w:rsidP="000E11A0">
      <w:pPr>
        <w:spacing w:line="360" w:lineRule="auto"/>
        <w:jc w:val="both"/>
        <w:rPr>
          <w:rFonts w:ascii="Arial" w:hAnsi="Arial" w:cs="Arial"/>
        </w:rPr>
      </w:pPr>
    </w:p>
    <w:p w14:paraId="76DA9AEE" w14:textId="77777777" w:rsidR="004404CA" w:rsidRPr="000E11A0" w:rsidRDefault="004404CA" w:rsidP="000E11A0">
      <w:pPr>
        <w:spacing w:line="360" w:lineRule="auto"/>
        <w:jc w:val="both"/>
        <w:rPr>
          <w:rFonts w:ascii="Arial" w:hAnsi="Arial" w:cs="Arial"/>
        </w:rPr>
      </w:pPr>
    </w:p>
    <w:p w14:paraId="51E3463B" w14:textId="77777777" w:rsidR="004404CA" w:rsidRPr="000E11A0" w:rsidRDefault="004404CA" w:rsidP="000E11A0">
      <w:pPr>
        <w:spacing w:line="360" w:lineRule="auto"/>
        <w:jc w:val="both"/>
        <w:rPr>
          <w:rFonts w:ascii="Arial" w:hAnsi="Arial" w:cs="Arial"/>
        </w:rPr>
      </w:pPr>
    </w:p>
    <w:p w14:paraId="78A6C5E3" w14:textId="77777777" w:rsidR="004404CA" w:rsidRPr="000E11A0" w:rsidRDefault="004404CA" w:rsidP="000E11A0">
      <w:pPr>
        <w:spacing w:line="360" w:lineRule="auto"/>
        <w:jc w:val="both"/>
        <w:rPr>
          <w:rFonts w:ascii="Arial" w:hAnsi="Arial" w:cs="Arial"/>
        </w:rPr>
      </w:pPr>
    </w:p>
    <w:p w14:paraId="47E498F2" w14:textId="77777777" w:rsidR="004404CA" w:rsidRPr="000E11A0" w:rsidRDefault="004404CA" w:rsidP="000E11A0">
      <w:pPr>
        <w:spacing w:line="360" w:lineRule="auto"/>
        <w:jc w:val="both"/>
        <w:rPr>
          <w:rFonts w:ascii="Arial" w:hAnsi="Arial" w:cs="Arial"/>
        </w:rPr>
      </w:pPr>
    </w:p>
    <w:p w14:paraId="6328541F" w14:textId="77777777" w:rsidR="004404CA" w:rsidRPr="000E11A0" w:rsidRDefault="004404CA" w:rsidP="000E11A0">
      <w:pPr>
        <w:spacing w:line="360" w:lineRule="auto"/>
        <w:jc w:val="both"/>
        <w:rPr>
          <w:rFonts w:ascii="Arial" w:hAnsi="Arial" w:cs="Arial"/>
        </w:rPr>
      </w:pPr>
    </w:p>
    <w:p w14:paraId="5A0CFEE9" w14:textId="77777777" w:rsidR="004404CA" w:rsidRPr="000E11A0" w:rsidRDefault="004404CA" w:rsidP="000E11A0">
      <w:pPr>
        <w:spacing w:line="360" w:lineRule="auto"/>
        <w:jc w:val="both"/>
        <w:rPr>
          <w:rFonts w:ascii="Arial" w:hAnsi="Arial" w:cs="Arial"/>
        </w:rPr>
      </w:pPr>
    </w:p>
    <w:p w14:paraId="64C5F51E" w14:textId="77777777" w:rsidR="004404CA" w:rsidRPr="000E11A0" w:rsidRDefault="004404CA" w:rsidP="000E11A0">
      <w:pPr>
        <w:spacing w:line="360" w:lineRule="auto"/>
        <w:jc w:val="both"/>
        <w:rPr>
          <w:rFonts w:ascii="Arial" w:hAnsi="Arial" w:cs="Arial"/>
        </w:rPr>
      </w:pPr>
    </w:p>
    <w:p w14:paraId="148F50EE" w14:textId="77777777" w:rsidR="004404CA" w:rsidRPr="000E11A0" w:rsidRDefault="004404CA" w:rsidP="000E11A0">
      <w:pPr>
        <w:spacing w:line="360" w:lineRule="auto"/>
        <w:jc w:val="both"/>
        <w:rPr>
          <w:rFonts w:ascii="Arial" w:hAnsi="Arial" w:cs="Arial"/>
        </w:rPr>
      </w:pPr>
    </w:p>
    <w:p w14:paraId="4C2F0179" w14:textId="77777777" w:rsidR="004404CA" w:rsidRPr="000E11A0" w:rsidRDefault="004404CA" w:rsidP="000E11A0">
      <w:pPr>
        <w:spacing w:line="360" w:lineRule="auto"/>
        <w:jc w:val="both"/>
        <w:rPr>
          <w:rFonts w:ascii="Arial" w:hAnsi="Arial" w:cs="Arial"/>
        </w:rPr>
      </w:pPr>
    </w:p>
    <w:p w14:paraId="5067D1E5" w14:textId="77777777" w:rsidR="004404CA" w:rsidRPr="000E11A0" w:rsidRDefault="004404CA" w:rsidP="000E11A0">
      <w:pPr>
        <w:spacing w:line="360" w:lineRule="auto"/>
        <w:jc w:val="both"/>
        <w:rPr>
          <w:rFonts w:ascii="Arial" w:hAnsi="Arial" w:cs="Arial"/>
        </w:rPr>
      </w:pPr>
    </w:p>
    <w:p w14:paraId="3370C4EA" w14:textId="77777777" w:rsidR="004404CA" w:rsidRPr="000E11A0" w:rsidRDefault="004404CA" w:rsidP="000E11A0">
      <w:pPr>
        <w:spacing w:line="360" w:lineRule="auto"/>
        <w:jc w:val="both"/>
        <w:rPr>
          <w:rFonts w:ascii="Arial" w:hAnsi="Arial" w:cs="Arial"/>
        </w:rPr>
      </w:pPr>
    </w:p>
    <w:p w14:paraId="38950BFD" w14:textId="39EC25BE" w:rsidR="004404CA" w:rsidRPr="0021203A" w:rsidRDefault="004404CA" w:rsidP="000E11A0">
      <w:pPr>
        <w:spacing w:line="360" w:lineRule="auto"/>
        <w:jc w:val="both"/>
        <w:rPr>
          <w:rFonts w:ascii="Arial" w:hAnsi="Arial" w:cs="Arial"/>
        </w:rPr>
      </w:pPr>
      <w:r w:rsidRPr="000E11A0">
        <w:rPr>
          <w:rFonts w:ascii="Arial" w:hAnsi="Arial" w:cs="Arial"/>
        </w:rPr>
        <w:t xml:space="preserve"> </w:t>
      </w:r>
    </w:p>
    <w:p w14:paraId="7A83312A" w14:textId="77777777" w:rsidR="0021203A" w:rsidRPr="0021203A" w:rsidRDefault="0021203A" w:rsidP="000E11A0">
      <w:pPr>
        <w:spacing w:line="360" w:lineRule="auto"/>
        <w:jc w:val="both"/>
        <w:rPr>
          <w:rFonts w:ascii="Arial" w:hAnsi="Arial" w:cs="Arial"/>
        </w:rPr>
      </w:pPr>
    </w:p>
    <w:p w14:paraId="1602079B" w14:textId="77777777" w:rsidR="0021203A" w:rsidRPr="0021203A" w:rsidRDefault="0021203A" w:rsidP="000E11A0">
      <w:pPr>
        <w:spacing w:line="360" w:lineRule="auto"/>
        <w:jc w:val="both"/>
        <w:rPr>
          <w:rFonts w:ascii="Arial" w:hAnsi="Arial" w:cs="Arial"/>
        </w:rPr>
      </w:pPr>
    </w:p>
    <w:p w14:paraId="66EA75C9" w14:textId="77777777" w:rsidR="0021203A" w:rsidRPr="0021203A" w:rsidRDefault="0021203A" w:rsidP="000E11A0">
      <w:pPr>
        <w:spacing w:line="360" w:lineRule="auto"/>
        <w:jc w:val="both"/>
        <w:rPr>
          <w:rFonts w:ascii="Arial" w:hAnsi="Arial" w:cs="Arial"/>
        </w:rPr>
      </w:pPr>
    </w:p>
    <w:p w14:paraId="4BB58DDD" w14:textId="77777777" w:rsidR="0021203A" w:rsidRPr="0021203A" w:rsidRDefault="0021203A" w:rsidP="000E11A0">
      <w:pPr>
        <w:spacing w:line="360" w:lineRule="auto"/>
        <w:jc w:val="both"/>
        <w:rPr>
          <w:rFonts w:ascii="Arial" w:hAnsi="Arial" w:cs="Arial"/>
        </w:rPr>
      </w:pPr>
    </w:p>
    <w:p w14:paraId="0F103C11" w14:textId="5DB9CE33" w:rsidR="0021203A" w:rsidRPr="000E11A0" w:rsidRDefault="002F1936" w:rsidP="00156C6D">
      <w:pPr>
        <w:pStyle w:val="Heading2"/>
        <w:spacing w:line="360" w:lineRule="auto"/>
        <w:jc w:val="both"/>
        <w:rPr>
          <w:rFonts w:ascii="Arial" w:hAnsi="Arial" w:cs="Arial"/>
          <w:sz w:val="28"/>
          <w:szCs w:val="28"/>
        </w:rPr>
      </w:pPr>
      <w:bookmarkStart w:id="1" w:name="_Toc203215133"/>
      <w:r w:rsidRPr="000E11A0">
        <w:rPr>
          <w:rFonts w:ascii="Arial" w:hAnsi="Arial" w:cs="Arial"/>
          <w:sz w:val="28"/>
          <w:szCs w:val="28"/>
        </w:rPr>
        <w:lastRenderedPageBreak/>
        <w:t>Defining business ethics and corporate social responsibility</w:t>
      </w:r>
      <w:bookmarkEnd w:id="1"/>
      <w:r w:rsidRPr="000E11A0">
        <w:rPr>
          <w:rFonts w:ascii="Arial" w:hAnsi="Arial" w:cs="Arial"/>
          <w:sz w:val="28"/>
          <w:szCs w:val="28"/>
        </w:rPr>
        <w:t xml:space="preserve"> </w:t>
      </w:r>
    </w:p>
    <w:p w14:paraId="75C8A2D2" w14:textId="38A79088" w:rsidR="002F1936" w:rsidRPr="000E11A0" w:rsidRDefault="002F1936" w:rsidP="00156C6D">
      <w:pPr>
        <w:spacing w:line="360" w:lineRule="auto"/>
        <w:jc w:val="both"/>
        <w:rPr>
          <w:rFonts w:ascii="Arial" w:hAnsi="Arial" w:cs="Arial"/>
        </w:rPr>
      </w:pPr>
      <w:r w:rsidRPr="000E11A0">
        <w:rPr>
          <w:rFonts w:ascii="Arial" w:hAnsi="Arial" w:cs="Arial"/>
        </w:rPr>
        <w:t xml:space="preserve">Business ethics refers to the moral principles guiding corporate conduct. According to Crane and Matten (2016), it involves evaluating business situations in terms of right and wrong, focusing on integrity, fairness, transparency, and accountability in stakeholder relationships. Unlike legal compliances, ethics often encompasses voluntary standards of conduct that exceed statutory obligations. </w:t>
      </w:r>
    </w:p>
    <w:p w14:paraId="04D3A3B0" w14:textId="55AF0161" w:rsidR="002F1936" w:rsidRPr="000E11A0" w:rsidRDefault="002F1936" w:rsidP="00156C6D">
      <w:pPr>
        <w:spacing w:line="360" w:lineRule="auto"/>
        <w:jc w:val="both"/>
        <w:rPr>
          <w:rFonts w:ascii="Arial" w:hAnsi="Arial" w:cs="Arial"/>
        </w:rPr>
      </w:pPr>
      <w:r w:rsidRPr="000E11A0">
        <w:rPr>
          <w:rFonts w:ascii="Arial" w:hAnsi="Arial" w:cs="Arial"/>
        </w:rPr>
        <w:t xml:space="preserve">Corporate Social Responsibility (CSR), while linked to ethics, extends to the voluntary contributions businesses make to society beyond financial and legal duties. Carroll (1991) defines CSR as comprising economic, legal, ethical, and philanthropic responsibilities. Similarly, Mullins and Christy (2016) describe CSR as the acknowledgement that organisations are embedded within society and must contribute positively while minimising harm. CSR reflects the translation of ethical principles into strategic actions – ranging from environmental protection to social equity initiatives – embedded in the company’s operations and values. Thus, while business ethics concerns the decisions-making process, CSR refers to the outcomes of those ethical commitments within the societal context. </w:t>
      </w:r>
    </w:p>
    <w:p w14:paraId="3F40E0C6" w14:textId="77777777" w:rsidR="002F1936" w:rsidRPr="000E11A0" w:rsidRDefault="002F1936" w:rsidP="000E11A0">
      <w:pPr>
        <w:spacing w:line="360" w:lineRule="auto"/>
        <w:jc w:val="both"/>
        <w:rPr>
          <w:rFonts w:ascii="Arial" w:hAnsi="Arial" w:cs="Arial"/>
        </w:rPr>
      </w:pPr>
    </w:p>
    <w:p w14:paraId="7623C555" w14:textId="33E1B726" w:rsidR="002F1936" w:rsidRPr="000E11A0" w:rsidRDefault="002F1936" w:rsidP="00156C6D">
      <w:pPr>
        <w:pStyle w:val="Heading2"/>
        <w:spacing w:line="360" w:lineRule="auto"/>
        <w:rPr>
          <w:rFonts w:ascii="Arial" w:hAnsi="Arial" w:cs="Arial"/>
          <w:sz w:val="28"/>
          <w:szCs w:val="28"/>
        </w:rPr>
      </w:pPr>
      <w:bookmarkStart w:id="2" w:name="_Toc203215134"/>
      <w:r w:rsidRPr="000E11A0">
        <w:rPr>
          <w:rFonts w:ascii="Arial" w:hAnsi="Arial" w:cs="Arial"/>
          <w:sz w:val="28"/>
          <w:szCs w:val="28"/>
        </w:rPr>
        <w:t>Theoretical models: Triple Bottom Line and CSR Pyramid</w:t>
      </w:r>
      <w:bookmarkEnd w:id="2"/>
    </w:p>
    <w:p w14:paraId="199B9ED8" w14:textId="19B9DA55" w:rsidR="002F1936" w:rsidRPr="000E11A0" w:rsidRDefault="002F1936" w:rsidP="00156C6D">
      <w:pPr>
        <w:spacing w:line="360" w:lineRule="auto"/>
        <w:jc w:val="both"/>
        <w:rPr>
          <w:rFonts w:ascii="Arial" w:hAnsi="Arial" w:cs="Arial"/>
        </w:rPr>
      </w:pPr>
      <w:r w:rsidRPr="000E11A0">
        <w:rPr>
          <w:rFonts w:ascii="Arial" w:hAnsi="Arial" w:cs="Arial"/>
        </w:rPr>
        <w:t>To operationalise business ethics and CSR, two widely used frameworks are the Triple Bottom Line and Carroll’s CSR Pyramid.</w:t>
      </w:r>
    </w:p>
    <w:p w14:paraId="3E981E56" w14:textId="77777777" w:rsidR="000E11A0" w:rsidRPr="000E11A0" w:rsidRDefault="002F1936" w:rsidP="00156C6D">
      <w:pPr>
        <w:spacing w:line="360" w:lineRule="auto"/>
        <w:jc w:val="both"/>
        <w:rPr>
          <w:rFonts w:ascii="Arial" w:hAnsi="Arial" w:cs="Arial"/>
        </w:rPr>
      </w:pPr>
      <w:r w:rsidRPr="000E11A0">
        <w:rPr>
          <w:rFonts w:ascii="Arial" w:hAnsi="Arial" w:cs="Arial"/>
        </w:rPr>
        <w:t xml:space="preserve">Elkington’s Triple Bottom Line model, as cited by Worthington and Britton (2015), expands the traditional focus on profit to include people and the planet. The model encourages businesses to pursue sustainability by balancing financial goals with social well-being and environmental stewardship. Worthington and Britton (2015) note </w:t>
      </w:r>
      <w:proofErr w:type="gramStart"/>
      <w:r w:rsidRPr="000E11A0">
        <w:rPr>
          <w:rFonts w:ascii="Arial" w:hAnsi="Arial" w:cs="Arial"/>
        </w:rPr>
        <w:t>that ’</w:t>
      </w:r>
      <w:proofErr w:type="gramEnd"/>
      <w:r w:rsidRPr="000E11A0">
        <w:rPr>
          <w:rFonts w:ascii="Arial" w:hAnsi="Arial" w:cs="Arial"/>
        </w:rPr>
        <w:t>’the triple bottom line of sustainability requires companies to pay attention to three Ps: profit, people and planet’’ (p.58). This approach redefines success not purely in financial terms but as a combination of social impact, ecological care, and economic viability.</w:t>
      </w:r>
    </w:p>
    <w:p w14:paraId="4A79FBD9" w14:textId="59551760" w:rsidR="002F1936" w:rsidRPr="000E11A0" w:rsidRDefault="000E11A0" w:rsidP="00156C6D">
      <w:pPr>
        <w:spacing w:line="360" w:lineRule="auto"/>
        <w:jc w:val="both"/>
        <w:rPr>
          <w:rFonts w:ascii="Arial" w:hAnsi="Arial" w:cs="Arial"/>
        </w:rPr>
      </w:pPr>
      <w:r w:rsidRPr="000E11A0">
        <w:rPr>
          <w:rFonts w:ascii="Arial" w:hAnsi="Arial" w:cs="Arial"/>
        </w:rPr>
        <w:t xml:space="preserve">Carroll’s CSR Pyramid (1991) outlines a hierarchy of responsibilities: starting with economic, followed by legal, ethical, and philanthropic. This structure assists managers in understanding how corporate responsibilities build upon one another. </w:t>
      </w:r>
      <w:r w:rsidR="002F1936" w:rsidRPr="000E11A0">
        <w:rPr>
          <w:rFonts w:ascii="Arial" w:hAnsi="Arial" w:cs="Arial"/>
        </w:rPr>
        <w:t xml:space="preserve"> </w:t>
      </w:r>
      <w:r w:rsidRPr="000E11A0">
        <w:rPr>
          <w:rFonts w:ascii="Arial" w:hAnsi="Arial" w:cs="Arial"/>
        </w:rPr>
        <w:t xml:space="preserve">As </w:t>
      </w:r>
      <w:r w:rsidRPr="000E11A0">
        <w:rPr>
          <w:rFonts w:ascii="Arial" w:hAnsi="Arial" w:cs="Arial"/>
        </w:rPr>
        <w:lastRenderedPageBreak/>
        <w:t xml:space="preserve">Carroll explains, economic performance serves as the base upon which other responsibilities rest, suggesting that businesses must be profitable </w:t>
      </w:r>
      <w:proofErr w:type="gramStart"/>
      <w:r w:rsidRPr="000E11A0">
        <w:rPr>
          <w:rFonts w:ascii="Arial" w:hAnsi="Arial" w:cs="Arial"/>
        </w:rPr>
        <w:t>in order to</w:t>
      </w:r>
      <w:proofErr w:type="gramEnd"/>
      <w:r w:rsidRPr="000E11A0">
        <w:rPr>
          <w:rFonts w:ascii="Arial" w:hAnsi="Arial" w:cs="Arial"/>
        </w:rPr>
        <w:t xml:space="preserve"> support their broader societal contributions. </w:t>
      </w:r>
    </w:p>
    <w:p w14:paraId="1ED8CC7B" w14:textId="129C7CA7" w:rsidR="000E11A0" w:rsidRPr="000E11A0" w:rsidRDefault="000E11A0" w:rsidP="00156C6D">
      <w:pPr>
        <w:spacing w:line="360" w:lineRule="auto"/>
        <w:jc w:val="both"/>
        <w:rPr>
          <w:rFonts w:ascii="Arial" w:hAnsi="Arial" w:cs="Arial"/>
        </w:rPr>
      </w:pPr>
      <w:r w:rsidRPr="000E11A0">
        <w:rPr>
          <w:rFonts w:ascii="Arial" w:hAnsi="Arial" w:cs="Arial"/>
        </w:rPr>
        <w:t>Both models highlight that ethical and social responsibilities are not optional but integral to the long-term legitimacy and success of any organisation.</w:t>
      </w:r>
    </w:p>
    <w:p w14:paraId="3BCBF418" w14:textId="77777777" w:rsidR="000E11A0" w:rsidRPr="000E11A0" w:rsidRDefault="000E11A0" w:rsidP="000E11A0">
      <w:pPr>
        <w:spacing w:line="360" w:lineRule="auto"/>
        <w:jc w:val="both"/>
        <w:rPr>
          <w:rFonts w:ascii="Arial" w:hAnsi="Arial" w:cs="Arial"/>
        </w:rPr>
      </w:pPr>
    </w:p>
    <w:p w14:paraId="728AC66A" w14:textId="15D26AD6" w:rsidR="000E11A0" w:rsidRPr="000E11A0" w:rsidRDefault="000E11A0" w:rsidP="00156C6D">
      <w:pPr>
        <w:pStyle w:val="Heading2"/>
        <w:spacing w:line="360" w:lineRule="auto"/>
        <w:jc w:val="both"/>
        <w:rPr>
          <w:rFonts w:ascii="Arial" w:hAnsi="Arial" w:cs="Arial"/>
          <w:sz w:val="28"/>
          <w:szCs w:val="28"/>
        </w:rPr>
      </w:pPr>
      <w:bookmarkStart w:id="3" w:name="_Toc203215135"/>
      <w:r w:rsidRPr="000E11A0">
        <w:rPr>
          <w:rFonts w:ascii="Arial" w:hAnsi="Arial" w:cs="Arial"/>
          <w:sz w:val="28"/>
          <w:szCs w:val="28"/>
        </w:rPr>
        <w:t>Ethics, CSR, and business performance</w:t>
      </w:r>
      <w:bookmarkEnd w:id="3"/>
      <w:r w:rsidRPr="000E11A0">
        <w:rPr>
          <w:rFonts w:ascii="Arial" w:hAnsi="Arial" w:cs="Arial"/>
          <w:sz w:val="28"/>
          <w:szCs w:val="28"/>
        </w:rPr>
        <w:t xml:space="preserve"> </w:t>
      </w:r>
    </w:p>
    <w:p w14:paraId="2FB4E507" w14:textId="2D61BD95" w:rsidR="000E11A0" w:rsidRPr="000E11A0" w:rsidRDefault="000E11A0" w:rsidP="00156C6D">
      <w:pPr>
        <w:spacing w:line="360" w:lineRule="auto"/>
        <w:jc w:val="both"/>
        <w:rPr>
          <w:rFonts w:ascii="Arial" w:hAnsi="Arial" w:cs="Arial"/>
        </w:rPr>
      </w:pPr>
      <w:r w:rsidRPr="000E11A0">
        <w:rPr>
          <w:rFonts w:ascii="Arial" w:hAnsi="Arial" w:cs="Arial"/>
        </w:rPr>
        <w:t xml:space="preserve">Academic research increasingly supports a positive relationship between ethical conduct, CSR, and financial performance. Kotler and Lee (2005) argue that CSR initiatives can enhance brand equity, build trust, and increase customer loyalty. These factors, in turn, contribute to a firm’s competitiveness and market position. </w:t>
      </w:r>
    </w:p>
    <w:p w14:paraId="7CF9393F" w14:textId="3C5F0C83" w:rsidR="000E11A0" w:rsidRDefault="000E11A0" w:rsidP="00156C6D">
      <w:pPr>
        <w:spacing w:line="360" w:lineRule="auto"/>
        <w:jc w:val="both"/>
        <w:rPr>
          <w:rFonts w:ascii="Arial" w:hAnsi="Arial" w:cs="Arial"/>
        </w:rPr>
      </w:pPr>
      <w:proofErr w:type="spellStart"/>
      <w:r w:rsidRPr="000E11A0">
        <w:rPr>
          <w:rFonts w:ascii="Arial" w:hAnsi="Arial" w:cs="Arial"/>
        </w:rPr>
        <w:t>Orlitzky</w:t>
      </w:r>
      <w:proofErr w:type="spellEnd"/>
      <w:r w:rsidRPr="000E11A0">
        <w:rPr>
          <w:rFonts w:ascii="Arial" w:hAnsi="Arial" w:cs="Arial"/>
        </w:rPr>
        <w:t xml:space="preserve">, Schmidt, and Rynes (2003), in their meta-analysis, found a statistically significant positive correlation between CSR and corporate financial performance. </w:t>
      </w:r>
      <w:r>
        <w:rPr>
          <w:rFonts w:ascii="Arial" w:hAnsi="Arial" w:cs="Arial"/>
        </w:rPr>
        <w:t xml:space="preserve">Their study revealed that firms investing in social and environmental initiatives often experience cost savings, improves risk management, and stronger employee morale. Ethical and CSR practices thus not only enhance corporate image but also influence tangible operational outcomes. </w:t>
      </w:r>
    </w:p>
    <w:p w14:paraId="4D359951" w14:textId="24AA05DD" w:rsidR="000E11A0" w:rsidRDefault="000E11A0" w:rsidP="00156C6D">
      <w:pPr>
        <w:spacing w:line="360" w:lineRule="auto"/>
        <w:jc w:val="both"/>
        <w:rPr>
          <w:rFonts w:ascii="Arial" w:hAnsi="Arial" w:cs="Arial"/>
        </w:rPr>
      </w:pPr>
      <w:r>
        <w:rPr>
          <w:rFonts w:ascii="Arial" w:hAnsi="Arial" w:cs="Arial"/>
        </w:rPr>
        <w:t>Crane and Matten (2016) warn, however, that CSR must be authentic. Superficial efforts can backfire, leading to consumer scepticism and reputational damage. Therefore, to be effective, CSR must be embedded into the organisation’s core strategy, aligned with stakeholder values, and consistently communicated.</w:t>
      </w:r>
    </w:p>
    <w:p w14:paraId="5206C462" w14:textId="77777777" w:rsidR="000E11A0" w:rsidRDefault="000E11A0" w:rsidP="000E11A0">
      <w:pPr>
        <w:jc w:val="both"/>
        <w:rPr>
          <w:rFonts w:ascii="Arial" w:hAnsi="Arial" w:cs="Arial"/>
        </w:rPr>
      </w:pPr>
    </w:p>
    <w:p w14:paraId="2BC9119D" w14:textId="70B47FB8" w:rsidR="000E11A0" w:rsidRPr="0021203A" w:rsidRDefault="000E11A0" w:rsidP="00156C6D">
      <w:pPr>
        <w:pStyle w:val="Heading2"/>
        <w:spacing w:line="360" w:lineRule="auto"/>
        <w:rPr>
          <w:rFonts w:ascii="Arial" w:hAnsi="Arial" w:cs="Arial"/>
          <w:sz w:val="28"/>
          <w:szCs w:val="28"/>
        </w:rPr>
      </w:pPr>
      <w:bookmarkStart w:id="4" w:name="_Toc203215136"/>
      <w:r w:rsidRPr="000E11A0">
        <w:rPr>
          <w:rFonts w:ascii="Arial" w:hAnsi="Arial" w:cs="Arial"/>
          <w:sz w:val="28"/>
          <w:szCs w:val="28"/>
        </w:rPr>
        <w:t>Organisational examples</w:t>
      </w:r>
      <w:bookmarkEnd w:id="4"/>
      <w:r w:rsidRPr="000E11A0">
        <w:rPr>
          <w:rFonts w:ascii="Arial" w:hAnsi="Arial" w:cs="Arial"/>
          <w:sz w:val="28"/>
          <w:szCs w:val="28"/>
        </w:rPr>
        <w:t xml:space="preserve"> </w:t>
      </w:r>
    </w:p>
    <w:p w14:paraId="7CDD1769" w14:textId="65B7DBA0" w:rsidR="0021203A" w:rsidRDefault="000E11A0" w:rsidP="00156C6D">
      <w:pPr>
        <w:spacing w:line="360" w:lineRule="auto"/>
        <w:jc w:val="both"/>
        <w:rPr>
          <w:rFonts w:ascii="Arial" w:hAnsi="Arial" w:cs="Arial"/>
        </w:rPr>
      </w:pPr>
      <w:r>
        <w:rPr>
          <w:rFonts w:ascii="Arial" w:hAnsi="Arial" w:cs="Arial"/>
        </w:rPr>
        <w:t xml:space="preserve">Unilever provides a leading example of integrated CSR. Under former CEO Paul Polman, the company introduced the Sustainable Living Plan, focusing on reducing environmental impact and improving social outcomes while pursuing business growth. According to Jones and Comfort (2018), this initiative enhanced Unilever’s brand value and consumer trust, particularly in emerging markets. Practices such as ethical sourcing, health campaigns, and waste reduction have reinforced its global reputation and contributed to long-term financial performance. </w:t>
      </w:r>
    </w:p>
    <w:p w14:paraId="701096D4" w14:textId="02FC76EE" w:rsidR="000E11A0" w:rsidRDefault="000E11A0" w:rsidP="00156C6D">
      <w:pPr>
        <w:spacing w:line="360" w:lineRule="auto"/>
        <w:jc w:val="both"/>
        <w:rPr>
          <w:rFonts w:ascii="Arial" w:hAnsi="Arial" w:cs="Arial"/>
        </w:rPr>
      </w:pPr>
      <w:r>
        <w:rPr>
          <w:rFonts w:ascii="Arial" w:hAnsi="Arial" w:cs="Arial"/>
        </w:rPr>
        <w:lastRenderedPageBreak/>
        <w:t xml:space="preserve">The Body Shop, founded by Anita Roddick, was among the first businesses to build its brand identity around ethical values. It campaigned against animal testing and promoted fair trade long before such practices became mainstream. Crane and Matten (2016) observe that the Body Shop exemplifies how ethical values can become core to corporate mission and strategy. This commitment to ethical sourcing and activism has differentiated the brand and cultivated a loyal customer base, demonstrating that ethical leadership can drive market success. </w:t>
      </w:r>
    </w:p>
    <w:p w14:paraId="6BE4DA85" w14:textId="16EF7AE9" w:rsidR="000E11A0" w:rsidRPr="0021203A" w:rsidRDefault="000E11A0" w:rsidP="00156C6D">
      <w:pPr>
        <w:spacing w:line="360" w:lineRule="auto"/>
        <w:jc w:val="both"/>
        <w:rPr>
          <w:rFonts w:ascii="Arial" w:hAnsi="Arial" w:cs="Arial"/>
        </w:rPr>
      </w:pPr>
      <w:r>
        <w:rPr>
          <w:rFonts w:ascii="Arial" w:hAnsi="Arial" w:cs="Arial"/>
        </w:rPr>
        <w:t xml:space="preserve">Marks &amp; </w:t>
      </w:r>
      <w:r w:rsidR="00B61C83">
        <w:rPr>
          <w:rFonts w:ascii="Arial" w:hAnsi="Arial" w:cs="Arial"/>
        </w:rPr>
        <w:t>Spencer’s</w:t>
      </w:r>
      <w:r>
        <w:rPr>
          <w:rFonts w:ascii="Arial" w:hAnsi="Arial" w:cs="Arial"/>
        </w:rPr>
        <w:t xml:space="preserve"> ‘’Plan A’’ sustainability strategy, launched in 2007, aimed to transform the company into the world’s most sustainable retailer. Mullins and Christy (2016) note that Plan A enhanced customer loyalty and brand reputation through commitments such as carbon footprint reduction, sustainable </w:t>
      </w:r>
      <w:r w:rsidR="00B61C83">
        <w:rPr>
          <w:rFonts w:ascii="Arial" w:hAnsi="Arial" w:cs="Arial"/>
        </w:rPr>
        <w:t>materials, and community engagement. Despite initial challenges, the initiative has shown that CSR, when systematically implemented, can spur innovation and operational efficiency, reinforcing the idea that ethical strategies benefit both society and business.</w:t>
      </w:r>
    </w:p>
    <w:p w14:paraId="48D82309" w14:textId="77777777" w:rsidR="0021203A" w:rsidRDefault="0021203A" w:rsidP="0021203A">
      <w:pPr>
        <w:spacing w:line="360" w:lineRule="auto"/>
        <w:jc w:val="both"/>
        <w:rPr>
          <w:rFonts w:ascii="Arial" w:hAnsi="Arial" w:cs="Arial"/>
        </w:rPr>
      </w:pPr>
    </w:p>
    <w:p w14:paraId="62FE9A84" w14:textId="77777777" w:rsidR="00B61C83" w:rsidRDefault="00B61C83" w:rsidP="0021203A">
      <w:pPr>
        <w:spacing w:line="360" w:lineRule="auto"/>
        <w:jc w:val="both"/>
        <w:rPr>
          <w:rFonts w:ascii="Arial" w:hAnsi="Arial" w:cs="Arial"/>
        </w:rPr>
      </w:pPr>
    </w:p>
    <w:p w14:paraId="696CF769" w14:textId="77777777" w:rsidR="00B61C83" w:rsidRDefault="00B61C83" w:rsidP="0021203A">
      <w:pPr>
        <w:spacing w:line="360" w:lineRule="auto"/>
        <w:jc w:val="both"/>
        <w:rPr>
          <w:rFonts w:ascii="Arial" w:hAnsi="Arial" w:cs="Arial"/>
        </w:rPr>
      </w:pPr>
    </w:p>
    <w:p w14:paraId="3816BD21" w14:textId="77777777" w:rsidR="00B61C83" w:rsidRDefault="00B61C83" w:rsidP="0021203A">
      <w:pPr>
        <w:spacing w:line="360" w:lineRule="auto"/>
        <w:jc w:val="both"/>
        <w:rPr>
          <w:rFonts w:ascii="Arial" w:hAnsi="Arial" w:cs="Arial"/>
        </w:rPr>
      </w:pPr>
    </w:p>
    <w:p w14:paraId="695CCF61" w14:textId="77777777" w:rsidR="00B61C83" w:rsidRDefault="00B61C83" w:rsidP="0021203A">
      <w:pPr>
        <w:spacing w:line="360" w:lineRule="auto"/>
        <w:jc w:val="both"/>
        <w:rPr>
          <w:rFonts w:ascii="Arial" w:hAnsi="Arial" w:cs="Arial"/>
        </w:rPr>
      </w:pPr>
    </w:p>
    <w:p w14:paraId="3569034D" w14:textId="77777777" w:rsidR="00B61C83" w:rsidRDefault="00B61C83" w:rsidP="0021203A">
      <w:pPr>
        <w:spacing w:line="360" w:lineRule="auto"/>
        <w:jc w:val="both"/>
        <w:rPr>
          <w:rFonts w:ascii="Arial" w:hAnsi="Arial" w:cs="Arial"/>
        </w:rPr>
      </w:pPr>
    </w:p>
    <w:p w14:paraId="417BFC3D" w14:textId="77777777" w:rsidR="00B61C83" w:rsidRDefault="00B61C83" w:rsidP="0021203A">
      <w:pPr>
        <w:spacing w:line="360" w:lineRule="auto"/>
        <w:jc w:val="both"/>
        <w:rPr>
          <w:rFonts w:ascii="Arial" w:hAnsi="Arial" w:cs="Arial"/>
        </w:rPr>
      </w:pPr>
    </w:p>
    <w:p w14:paraId="2F451B1A" w14:textId="77777777" w:rsidR="00B61C83" w:rsidRDefault="00B61C83" w:rsidP="0021203A">
      <w:pPr>
        <w:spacing w:line="360" w:lineRule="auto"/>
        <w:jc w:val="both"/>
        <w:rPr>
          <w:rFonts w:ascii="Arial" w:hAnsi="Arial" w:cs="Arial"/>
        </w:rPr>
      </w:pPr>
    </w:p>
    <w:p w14:paraId="314B7421" w14:textId="77777777" w:rsidR="00B61C83" w:rsidRDefault="00B61C83" w:rsidP="0021203A">
      <w:pPr>
        <w:spacing w:line="360" w:lineRule="auto"/>
        <w:jc w:val="both"/>
        <w:rPr>
          <w:rFonts w:ascii="Arial" w:hAnsi="Arial" w:cs="Arial"/>
        </w:rPr>
      </w:pPr>
    </w:p>
    <w:p w14:paraId="05015F3B" w14:textId="77777777" w:rsidR="00B61C83" w:rsidRDefault="00B61C83" w:rsidP="0021203A">
      <w:pPr>
        <w:spacing w:line="360" w:lineRule="auto"/>
        <w:jc w:val="both"/>
        <w:rPr>
          <w:rFonts w:ascii="Arial" w:hAnsi="Arial" w:cs="Arial"/>
        </w:rPr>
      </w:pPr>
    </w:p>
    <w:p w14:paraId="795BD6CB" w14:textId="77777777" w:rsidR="00B61C83" w:rsidRDefault="00B61C83" w:rsidP="0021203A">
      <w:pPr>
        <w:spacing w:line="360" w:lineRule="auto"/>
        <w:jc w:val="both"/>
        <w:rPr>
          <w:rFonts w:ascii="Arial" w:hAnsi="Arial" w:cs="Arial"/>
        </w:rPr>
      </w:pPr>
    </w:p>
    <w:p w14:paraId="29DB7915" w14:textId="77777777" w:rsidR="00B61C83" w:rsidRDefault="00B61C83" w:rsidP="0021203A">
      <w:pPr>
        <w:spacing w:line="360" w:lineRule="auto"/>
        <w:jc w:val="both"/>
        <w:rPr>
          <w:rFonts w:ascii="Arial" w:hAnsi="Arial" w:cs="Arial"/>
        </w:rPr>
      </w:pPr>
    </w:p>
    <w:p w14:paraId="778D0985" w14:textId="77777777" w:rsidR="00B61C83" w:rsidRDefault="00B61C83" w:rsidP="0021203A">
      <w:pPr>
        <w:spacing w:line="360" w:lineRule="auto"/>
        <w:jc w:val="both"/>
        <w:rPr>
          <w:rFonts w:ascii="Arial" w:hAnsi="Arial" w:cs="Arial"/>
        </w:rPr>
      </w:pPr>
    </w:p>
    <w:p w14:paraId="5E50E416" w14:textId="77777777" w:rsidR="00B61C83" w:rsidRDefault="00B61C83" w:rsidP="0021203A">
      <w:pPr>
        <w:spacing w:line="360" w:lineRule="auto"/>
        <w:jc w:val="both"/>
        <w:rPr>
          <w:rFonts w:ascii="Arial" w:hAnsi="Arial" w:cs="Arial"/>
        </w:rPr>
      </w:pPr>
    </w:p>
    <w:p w14:paraId="38C3A204" w14:textId="0D63EB3B" w:rsidR="00B61C83" w:rsidRDefault="00B61C83" w:rsidP="00B61C83">
      <w:pPr>
        <w:pStyle w:val="Heading3"/>
        <w:rPr>
          <w:rFonts w:ascii="Arial" w:hAnsi="Arial" w:cs="Arial"/>
        </w:rPr>
      </w:pPr>
      <w:bookmarkStart w:id="5" w:name="_Toc203215137"/>
      <w:r w:rsidRPr="00B61C83">
        <w:rPr>
          <w:rFonts w:ascii="Arial" w:hAnsi="Arial" w:cs="Arial"/>
        </w:rPr>
        <w:lastRenderedPageBreak/>
        <w:t>Conclusion</w:t>
      </w:r>
      <w:bookmarkEnd w:id="5"/>
    </w:p>
    <w:p w14:paraId="3FB6B53C" w14:textId="6C477306" w:rsidR="00B61C83" w:rsidRPr="00156C6D" w:rsidRDefault="00B61C83" w:rsidP="00156C6D">
      <w:pPr>
        <w:spacing w:line="360" w:lineRule="auto"/>
        <w:jc w:val="both"/>
        <w:rPr>
          <w:rFonts w:ascii="Arial" w:hAnsi="Arial" w:cs="Arial"/>
        </w:rPr>
      </w:pPr>
      <w:r w:rsidRPr="00156C6D">
        <w:rPr>
          <w:rFonts w:ascii="Arial" w:hAnsi="Arial" w:cs="Arial"/>
        </w:rPr>
        <w:t xml:space="preserve">In conclusion, business ethics and corporate social responsibility are critical components of contemporary business practice. Ethics provides the moral guidance for corporate conduct, while CSR implements these values through strategies that benefit stakeholders and the environment. Theories such as the Triple Bottom Line and Carroll’s CSR Pyramid offer structured approaches to integrating these principles into business. Empirical research and real-world examples from Unilever, The Body Shop, and Marks &amp; Spencer illustrate that ethical and responsible conduct not only fosters trust and loyalty but can also improve financial outcomes. When genuinely embraced and aligned with business strategy, ethics and CSR create a competitive edge and long-term value. As such, they are essential to sustainable business success. </w:t>
      </w:r>
    </w:p>
    <w:p w14:paraId="0EB70CA9" w14:textId="77777777" w:rsidR="00B61C83" w:rsidRDefault="00B61C83" w:rsidP="00B61C83">
      <w:pPr>
        <w:jc w:val="both"/>
        <w:rPr>
          <w:rFonts w:ascii="Arial" w:hAnsi="Arial" w:cs="Arial"/>
        </w:rPr>
      </w:pPr>
    </w:p>
    <w:p w14:paraId="4553D5B5" w14:textId="77777777" w:rsidR="00B61C83" w:rsidRDefault="00B61C83" w:rsidP="00B61C83">
      <w:pPr>
        <w:jc w:val="both"/>
        <w:rPr>
          <w:rFonts w:ascii="Arial" w:hAnsi="Arial" w:cs="Arial"/>
        </w:rPr>
      </w:pPr>
    </w:p>
    <w:p w14:paraId="235F45AA" w14:textId="77777777" w:rsidR="00B61C83" w:rsidRDefault="00B61C83" w:rsidP="00B61C83">
      <w:pPr>
        <w:jc w:val="both"/>
        <w:rPr>
          <w:rFonts w:ascii="Arial" w:hAnsi="Arial" w:cs="Arial"/>
        </w:rPr>
      </w:pPr>
    </w:p>
    <w:p w14:paraId="3AAAE699" w14:textId="77777777" w:rsidR="00B61C83" w:rsidRDefault="00B61C83" w:rsidP="00B61C83">
      <w:pPr>
        <w:jc w:val="both"/>
        <w:rPr>
          <w:rFonts w:ascii="Arial" w:hAnsi="Arial" w:cs="Arial"/>
        </w:rPr>
      </w:pPr>
    </w:p>
    <w:p w14:paraId="1A895A18" w14:textId="77777777" w:rsidR="00B61C83" w:rsidRDefault="00B61C83" w:rsidP="00B61C83">
      <w:pPr>
        <w:jc w:val="both"/>
        <w:rPr>
          <w:rFonts w:ascii="Arial" w:hAnsi="Arial" w:cs="Arial"/>
        </w:rPr>
      </w:pPr>
    </w:p>
    <w:p w14:paraId="3F01B0CB" w14:textId="77777777" w:rsidR="00B61C83" w:rsidRDefault="00B61C83" w:rsidP="00B61C83">
      <w:pPr>
        <w:jc w:val="both"/>
        <w:rPr>
          <w:rFonts w:ascii="Arial" w:hAnsi="Arial" w:cs="Arial"/>
        </w:rPr>
      </w:pPr>
    </w:p>
    <w:p w14:paraId="6C347A7B" w14:textId="77777777" w:rsidR="00B61C83" w:rsidRDefault="00B61C83" w:rsidP="00B61C83">
      <w:pPr>
        <w:jc w:val="both"/>
        <w:rPr>
          <w:rFonts w:ascii="Arial" w:hAnsi="Arial" w:cs="Arial"/>
        </w:rPr>
      </w:pPr>
    </w:p>
    <w:p w14:paraId="598132CB" w14:textId="77777777" w:rsidR="00B61C83" w:rsidRDefault="00B61C83" w:rsidP="00B61C83">
      <w:pPr>
        <w:jc w:val="both"/>
        <w:rPr>
          <w:rFonts w:ascii="Arial" w:hAnsi="Arial" w:cs="Arial"/>
        </w:rPr>
      </w:pPr>
    </w:p>
    <w:p w14:paraId="5F0BA14A" w14:textId="77777777" w:rsidR="00B61C83" w:rsidRDefault="00B61C83" w:rsidP="00B61C83">
      <w:pPr>
        <w:jc w:val="both"/>
        <w:rPr>
          <w:rFonts w:ascii="Arial" w:hAnsi="Arial" w:cs="Arial"/>
        </w:rPr>
      </w:pPr>
    </w:p>
    <w:p w14:paraId="5678F85E" w14:textId="77777777" w:rsidR="00B61C83" w:rsidRDefault="00B61C83" w:rsidP="00B61C83">
      <w:pPr>
        <w:jc w:val="both"/>
        <w:rPr>
          <w:rFonts w:ascii="Arial" w:hAnsi="Arial" w:cs="Arial"/>
        </w:rPr>
      </w:pPr>
    </w:p>
    <w:p w14:paraId="31FDCA43" w14:textId="77777777" w:rsidR="00B61C83" w:rsidRDefault="00B61C83" w:rsidP="00B61C83">
      <w:pPr>
        <w:jc w:val="both"/>
        <w:rPr>
          <w:rFonts w:ascii="Arial" w:hAnsi="Arial" w:cs="Arial"/>
        </w:rPr>
      </w:pPr>
    </w:p>
    <w:p w14:paraId="298E87D2" w14:textId="77777777" w:rsidR="00B61C83" w:rsidRDefault="00B61C83" w:rsidP="00B61C83">
      <w:pPr>
        <w:jc w:val="both"/>
        <w:rPr>
          <w:rFonts w:ascii="Arial" w:hAnsi="Arial" w:cs="Arial"/>
        </w:rPr>
      </w:pPr>
    </w:p>
    <w:p w14:paraId="1E97B2F1" w14:textId="77777777" w:rsidR="00B61C83" w:rsidRDefault="00B61C83" w:rsidP="00B61C83">
      <w:pPr>
        <w:jc w:val="both"/>
        <w:rPr>
          <w:rFonts w:ascii="Arial" w:hAnsi="Arial" w:cs="Arial"/>
        </w:rPr>
      </w:pPr>
    </w:p>
    <w:p w14:paraId="10D8193B" w14:textId="77777777" w:rsidR="00B61C83" w:rsidRDefault="00B61C83" w:rsidP="00B61C83">
      <w:pPr>
        <w:jc w:val="both"/>
        <w:rPr>
          <w:rFonts w:ascii="Arial" w:hAnsi="Arial" w:cs="Arial"/>
        </w:rPr>
      </w:pPr>
    </w:p>
    <w:p w14:paraId="0E800C41" w14:textId="77777777" w:rsidR="00B61C83" w:rsidRDefault="00B61C83" w:rsidP="00B61C83">
      <w:pPr>
        <w:jc w:val="both"/>
        <w:rPr>
          <w:rFonts w:ascii="Arial" w:hAnsi="Arial" w:cs="Arial"/>
        </w:rPr>
      </w:pPr>
    </w:p>
    <w:p w14:paraId="24D60EE0" w14:textId="77777777" w:rsidR="00B61C83" w:rsidRDefault="00B61C83" w:rsidP="00B61C83">
      <w:pPr>
        <w:jc w:val="both"/>
        <w:rPr>
          <w:rFonts w:ascii="Arial" w:hAnsi="Arial" w:cs="Arial"/>
        </w:rPr>
      </w:pPr>
    </w:p>
    <w:p w14:paraId="4426F911" w14:textId="77777777" w:rsidR="00B61C83" w:rsidRDefault="00B61C83" w:rsidP="00B61C83">
      <w:pPr>
        <w:jc w:val="both"/>
        <w:rPr>
          <w:rFonts w:ascii="Arial" w:hAnsi="Arial" w:cs="Arial"/>
        </w:rPr>
      </w:pPr>
    </w:p>
    <w:p w14:paraId="50E8A70A" w14:textId="77777777" w:rsidR="00B61C83" w:rsidRDefault="00B61C83" w:rsidP="00B61C83">
      <w:pPr>
        <w:jc w:val="both"/>
        <w:rPr>
          <w:rFonts w:ascii="Arial" w:hAnsi="Arial" w:cs="Arial"/>
        </w:rPr>
      </w:pPr>
    </w:p>
    <w:p w14:paraId="7655C709" w14:textId="1BDFCACF" w:rsidR="00B61C83" w:rsidRDefault="00B61C83" w:rsidP="00B61C83">
      <w:pPr>
        <w:pStyle w:val="Heading3"/>
        <w:rPr>
          <w:rFonts w:ascii="Arial" w:hAnsi="Arial" w:cs="Arial"/>
        </w:rPr>
      </w:pPr>
      <w:bookmarkStart w:id="6" w:name="_Toc203215138"/>
      <w:r w:rsidRPr="00B61C83">
        <w:rPr>
          <w:rFonts w:ascii="Arial" w:hAnsi="Arial" w:cs="Arial"/>
        </w:rPr>
        <w:lastRenderedPageBreak/>
        <w:t>Reference list:</w:t>
      </w:r>
      <w:bookmarkEnd w:id="6"/>
    </w:p>
    <w:p w14:paraId="419B28A0" w14:textId="6BDA9222" w:rsidR="00B61C83" w:rsidRDefault="00B61C83" w:rsidP="00156C6D">
      <w:pPr>
        <w:pStyle w:val="ListParagraph"/>
        <w:numPr>
          <w:ilvl w:val="0"/>
          <w:numId w:val="1"/>
        </w:numPr>
        <w:spacing w:line="360" w:lineRule="auto"/>
        <w:jc w:val="both"/>
        <w:rPr>
          <w:rFonts w:ascii="Arial" w:hAnsi="Arial" w:cs="Arial"/>
        </w:rPr>
      </w:pPr>
      <w:r>
        <w:rPr>
          <w:rFonts w:ascii="Arial" w:hAnsi="Arial" w:cs="Arial"/>
        </w:rPr>
        <w:t xml:space="preserve">Carroll, A.B (1991) </w:t>
      </w:r>
      <w:r>
        <w:rPr>
          <w:rFonts w:ascii="Arial" w:hAnsi="Arial" w:cs="Arial"/>
          <w:i/>
          <w:iCs/>
        </w:rPr>
        <w:t>The Pyramid of Corporate Social Responsibility: Toward the moral management of organisational stakeholders’’,</w:t>
      </w:r>
      <w:r>
        <w:rPr>
          <w:rFonts w:ascii="Arial" w:hAnsi="Arial" w:cs="Arial"/>
        </w:rPr>
        <w:t xml:space="preserve"> Business Horizons, 34(4), pp. 39-48.</w:t>
      </w:r>
    </w:p>
    <w:p w14:paraId="0B4828E4" w14:textId="39326BEB" w:rsidR="00B61C83" w:rsidRDefault="00B61C83" w:rsidP="00156C6D">
      <w:pPr>
        <w:pStyle w:val="ListParagraph"/>
        <w:numPr>
          <w:ilvl w:val="0"/>
          <w:numId w:val="1"/>
        </w:numPr>
        <w:spacing w:line="360" w:lineRule="auto"/>
        <w:jc w:val="both"/>
        <w:rPr>
          <w:rFonts w:ascii="Arial" w:hAnsi="Arial" w:cs="Arial"/>
        </w:rPr>
      </w:pPr>
      <w:r>
        <w:rPr>
          <w:rFonts w:ascii="Arial" w:hAnsi="Arial" w:cs="Arial"/>
        </w:rPr>
        <w:t xml:space="preserve">Crane, A. and Matten, D. (2016) </w:t>
      </w:r>
      <w:r>
        <w:rPr>
          <w:rFonts w:ascii="Arial" w:hAnsi="Arial" w:cs="Arial"/>
          <w:i/>
          <w:iCs/>
        </w:rPr>
        <w:t>Business Ethics: managing corporate citizenship and sustainability in the age of globalization.</w:t>
      </w:r>
      <w:r>
        <w:rPr>
          <w:rFonts w:ascii="Arial" w:hAnsi="Arial" w:cs="Arial"/>
        </w:rPr>
        <w:t xml:space="preserve"> 4</w:t>
      </w:r>
      <w:r w:rsidRPr="00B61C83">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Oxford: Oxford University Press.</w:t>
      </w:r>
    </w:p>
    <w:p w14:paraId="62C04EC4" w14:textId="7E491204" w:rsidR="00B61C83" w:rsidRDefault="00B61C83" w:rsidP="00156C6D">
      <w:pPr>
        <w:pStyle w:val="ListParagraph"/>
        <w:numPr>
          <w:ilvl w:val="0"/>
          <w:numId w:val="1"/>
        </w:numPr>
        <w:spacing w:line="360" w:lineRule="auto"/>
        <w:jc w:val="both"/>
        <w:rPr>
          <w:rFonts w:ascii="Arial" w:hAnsi="Arial" w:cs="Arial"/>
        </w:rPr>
      </w:pPr>
      <w:r>
        <w:rPr>
          <w:rFonts w:ascii="Arial" w:hAnsi="Arial" w:cs="Arial"/>
        </w:rPr>
        <w:t xml:space="preserve">Jones, P. and Comfort, D. (2018) </w:t>
      </w:r>
      <w:r>
        <w:rPr>
          <w:rFonts w:ascii="Arial" w:hAnsi="Arial" w:cs="Arial"/>
          <w:i/>
          <w:iCs/>
        </w:rPr>
        <w:t>Sustainability and retail operations, international journal of retail and distribution management,</w:t>
      </w:r>
      <w:r>
        <w:rPr>
          <w:rFonts w:ascii="Arial" w:hAnsi="Arial" w:cs="Arial"/>
        </w:rPr>
        <w:t xml:space="preserve"> 46(1), pp. 50-61.</w:t>
      </w:r>
    </w:p>
    <w:p w14:paraId="3376D58A" w14:textId="77777777" w:rsidR="00B61C83" w:rsidRDefault="00B61C83" w:rsidP="00156C6D">
      <w:pPr>
        <w:pStyle w:val="ListParagraph"/>
        <w:numPr>
          <w:ilvl w:val="0"/>
          <w:numId w:val="1"/>
        </w:numPr>
        <w:spacing w:line="360" w:lineRule="auto"/>
        <w:jc w:val="both"/>
        <w:rPr>
          <w:rFonts w:ascii="Arial" w:hAnsi="Arial" w:cs="Arial"/>
        </w:rPr>
      </w:pPr>
      <w:r>
        <w:rPr>
          <w:rFonts w:ascii="Arial" w:hAnsi="Arial" w:cs="Arial"/>
        </w:rPr>
        <w:t xml:space="preserve">Kotler, P. and Lee, N. (2005) </w:t>
      </w:r>
      <w:r>
        <w:rPr>
          <w:rFonts w:ascii="Arial" w:hAnsi="Arial" w:cs="Arial"/>
          <w:i/>
          <w:iCs/>
        </w:rPr>
        <w:t xml:space="preserve">Corporate social responsibility: Doing the </w:t>
      </w:r>
      <w:proofErr w:type="gramStart"/>
      <w:r>
        <w:rPr>
          <w:rFonts w:ascii="Arial" w:hAnsi="Arial" w:cs="Arial"/>
          <w:i/>
          <w:iCs/>
        </w:rPr>
        <w:t>most good</w:t>
      </w:r>
      <w:proofErr w:type="gramEnd"/>
      <w:r>
        <w:rPr>
          <w:rFonts w:ascii="Arial" w:hAnsi="Arial" w:cs="Arial"/>
          <w:i/>
          <w:iCs/>
        </w:rPr>
        <w:t xml:space="preserve"> for your company and your cause. </w:t>
      </w:r>
      <w:r>
        <w:rPr>
          <w:rFonts w:ascii="Arial" w:hAnsi="Arial" w:cs="Arial"/>
        </w:rPr>
        <w:t>Hoboken: John Wiley &amp; Sons.</w:t>
      </w:r>
    </w:p>
    <w:p w14:paraId="10C665E9" w14:textId="525E2DF9" w:rsidR="00B61C83" w:rsidRPr="002960B7" w:rsidRDefault="00B61C83" w:rsidP="00156C6D">
      <w:pPr>
        <w:pStyle w:val="ListParagraph"/>
        <w:numPr>
          <w:ilvl w:val="0"/>
          <w:numId w:val="1"/>
        </w:numPr>
        <w:spacing w:line="360" w:lineRule="auto"/>
        <w:jc w:val="both"/>
        <w:rPr>
          <w:rFonts w:ascii="Arial" w:hAnsi="Arial" w:cs="Arial"/>
        </w:rPr>
      </w:pPr>
      <w:r>
        <w:rPr>
          <w:rFonts w:ascii="Arial" w:hAnsi="Arial" w:cs="Arial"/>
          <w:i/>
          <w:iCs/>
        </w:rPr>
        <w:t xml:space="preserve"> </w:t>
      </w:r>
      <w:r w:rsidR="002960B7">
        <w:rPr>
          <w:rFonts w:ascii="Arial" w:hAnsi="Arial" w:cs="Arial"/>
          <w:i/>
          <w:iCs/>
        </w:rPr>
        <w:t xml:space="preserve">Mullins, L.J. and Christy, G. (2016) </w:t>
      </w:r>
      <w:r w:rsidR="002960B7">
        <w:rPr>
          <w:rFonts w:ascii="Arial" w:hAnsi="Arial" w:cs="Arial"/>
        </w:rPr>
        <w:t>Management and Organisational Behaviour.</w:t>
      </w:r>
      <w:r w:rsidR="002960B7">
        <w:rPr>
          <w:rFonts w:ascii="Arial" w:hAnsi="Arial" w:cs="Arial"/>
          <w:i/>
          <w:iCs/>
        </w:rPr>
        <w:t xml:space="preserve"> 11</w:t>
      </w:r>
      <w:r w:rsidR="002960B7" w:rsidRPr="002960B7">
        <w:rPr>
          <w:rFonts w:ascii="Arial" w:hAnsi="Arial" w:cs="Arial"/>
          <w:i/>
          <w:iCs/>
          <w:vertAlign w:val="superscript"/>
        </w:rPr>
        <w:t>th</w:t>
      </w:r>
      <w:r w:rsidR="002960B7">
        <w:rPr>
          <w:rFonts w:ascii="Arial" w:hAnsi="Arial" w:cs="Arial"/>
          <w:i/>
          <w:iCs/>
        </w:rPr>
        <w:t xml:space="preserve"> </w:t>
      </w:r>
      <w:proofErr w:type="spellStart"/>
      <w:r w:rsidR="002960B7">
        <w:rPr>
          <w:rFonts w:ascii="Arial" w:hAnsi="Arial" w:cs="Arial"/>
          <w:i/>
          <w:iCs/>
        </w:rPr>
        <w:t>edn</w:t>
      </w:r>
      <w:proofErr w:type="spellEnd"/>
      <w:r w:rsidR="002960B7">
        <w:rPr>
          <w:rFonts w:ascii="Arial" w:hAnsi="Arial" w:cs="Arial"/>
          <w:i/>
          <w:iCs/>
        </w:rPr>
        <w:t>. Harlow: Pearson Education.</w:t>
      </w:r>
    </w:p>
    <w:p w14:paraId="33C93704" w14:textId="57972888" w:rsidR="002960B7" w:rsidRPr="002960B7" w:rsidRDefault="002960B7" w:rsidP="00156C6D">
      <w:pPr>
        <w:pStyle w:val="ListParagraph"/>
        <w:numPr>
          <w:ilvl w:val="0"/>
          <w:numId w:val="1"/>
        </w:numPr>
        <w:spacing w:line="360" w:lineRule="auto"/>
        <w:jc w:val="both"/>
        <w:rPr>
          <w:rFonts w:ascii="Arial" w:hAnsi="Arial" w:cs="Arial"/>
        </w:rPr>
      </w:pPr>
      <w:proofErr w:type="spellStart"/>
      <w:r>
        <w:rPr>
          <w:rFonts w:ascii="Arial" w:hAnsi="Arial" w:cs="Arial"/>
          <w:i/>
          <w:iCs/>
        </w:rPr>
        <w:t>Orlitzky</w:t>
      </w:r>
      <w:proofErr w:type="spellEnd"/>
      <w:r>
        <w:rPr>
          <w:rFonts w:ascii="Arial" w:hAnsi="Arial" w:cs="Arial"/>
          <w:i/>
          <w:iCs/>
        </w:rPr>
        <w:t xml:space="preserve">, M., Schmidt, F.L. and Rynes, S.L. (2003) </w:t>
      </w:r>
      <w:r>
        <w:rPr>
          <w:rFonts w:ascii="Arial" w:hAnsi="Arial" w:cs="Arial"/>
        </w:rPr>
        <w:t xml:space="preserve">Corporate social and financial performance: A meta-analysis, </w:t>
      </w:r>
      <w:r>
        <w:rPr>
          <w:rFonts w:ascii="Arial" w:hAnsi="Arial" w:cs="Arial"/>
          <w:i/>
          <w:iCs/>
        </w:rPr>
        <w:t>Organization studies, 24(3), pp. 403-441.</w:t>
      </w:r>
    </w:p>
    <w:p w14:paraId="1A01A67E" w14:textId="1EE5865E" w:rsidR="002960B7" w:rsidRPr="00B61C83" w:rsidRDefault="002960B7" w:rsidP="00156C6D">
      <w:pPr>
        <w:pStyle w:val="ListParagraph"/>
        <w:numPr>
          <w:ilvl w:val="0"/>
          <w:numId w:val="1"/>
        </w:numPr>
        <w:spacing w:line="360" w:lineRule="auto"/>
        <w:jc w:val="both"/>
        <w:rPr>
          <w:rFonts w:ascii="Arial" w:hAnsi="Arial" w:cs="Arial"/>
        </w:rPr>
      </w:pPr>
      <w:r>
        <w:rPr>
          <w:rFonts w:ascii="Arial" w:hAnsi="Arial" w:cs="Arial"/>
          <w:i/>
          <w:iCs/>
        </w:rPr>
        <w:t>Worthington, I. and Britton, C. (2015) The Business Environment. 7</w:t>
      </w:r>
      <w:r w:rsidRPr="002960B7">
        <w:rPr>
          <w:rFonts w:ascii="Arial" w:hAnsi="Arial" w:cs="Arial"/>
          <w:i/>
          <w:iCs/>
          <w:vertAlign w:val="superscript"/>
        </w:rPr>
        <w:t>th</w:t>
      </w:r>
      <w:r>
        <w:rPr>
          <w:rFonts w:ascii="Arial" w:hAnsi="Arial" w:cs="Arial"/>
          <w:i/>
          <w:iCs/>
        </w:rPr>
        <w:t xml:space="preserve"> </w:t>
      </w:r>
      <w:proofErr w:type="spellStart"/>
      <w:r>
        <w:rPr>
          <w:rFonts w:ascii="Arial" w:hAnsi="Arial" w:cs="Arial"/>
          <w:i/>
          <w:iCs/>
        </w:rPr>
        <w:t>edn</w:t>
      </w:r>
      <w:proofErr w:type="spellEnd"/>
      <w:r>
        <w:rPr>
          <w:rFonts w:ascii="Arial" w:hAnsi="Arial" w:cs="Arial"/>
          <w:i/>
          <w:iCs/>
        </w:rPr>
        <w:t xml:space="preserve">. Harlow: Pearson Education. </w:t>
      </w:r>
    </w:p>
    <w:p w14:paraId="11461E01" w14:textId="77777777" w:rsidR="00B61C83" w:rsidRPr="0021203A" w:rsidRDefault="00B61C83" w:rsidP="0021203A">
      <w:pPr>
        <w:spacing w:line="360" w:lineRule="auto"/>
        <w:jc w:val="both"/>
        <w:rPr>
          <w:rFonts w:ascii="Arial" w:hAnsi="Arial" w:cs="Arial"/>
        </w:rPr>
      </w:pPr>
    </w:p>
    <w:p w14:paraId="26C4EEE8" w14:textId="77777777" w:rsidR="0021203A" w:rsidRPr="0021203A" w:rsidRDefault="0021203A" w:rsidP="0021203A">
      <w:pPr>
        <w:spacing w:line="360" w:lineRule="auto"/>
        <w:jc w:val="both"/>
        <w:rPr>
          <w:rFonts w:ascii="Arial" w:hAnsi="Arial" w:cs="Arial"/>
        </w:rPr>
      </w:pPr>
    </w:p>
    <w:p w14:paraId="22D507FD" w14:textId="77777777" w:rsidR="0021203A" w:rsidRDefault="0021203A" w:rsidP="0021203A">
      <w:pPr>
        <w:spacing w:line="360" w:lineRule="auto"/>
        <w:jc w:val="both"/>
        <w:rPr>
          <w:rFonts w:ascii="Arial" w:hAnsi="Arial" w:cs="Arial"/>
        </w:rPr>
      </w:pPr>
    </w:p>
    <w:p w14:paraId="275A3190" w14:textId="0944CF13" w:rsidR="00AB3C80" w:rsidRPr="0021203A" w:rsidRDefault="00AB3C80" w:rsidP="0021203A"/>
    <w:sectPr w:rsidR="00AB3C80" w:rsidRPr="0021203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A923E" w14:textId="77777777" w:rsidR="00CA727C" w:rsidRDefault="00CA727C" w:rsidP="005A604F">
      <w:pPr>
        <w:spacing w:after="0" w:line="240" w:lineRule="auto"/>
      </w:pPr>
      <w:r>
        <w:separator/>
      </w:r>
    </w:p>
  </w:endnote>
  <w:endnote w:type="continuationSeparator" w:id="0">
    <w:p w14:paraId="4327A832" w14:textId="77777777" w:rsidR="00CA727C" w:rsidRDefault="00CA727C" w:rsidP="005A6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9739210"/>
      <w:docPartObj>
        <w:docPartGallery w:val="Page Numbers (Bottom of Page)"/>
        <w:docPartUnique/>
      </w:docPartObj>
    </w:sdtPr>
    <w:sdtContent>
      <w:p w14:paraId="7B30D1DD" w14:textId="7B342930" w:rsidR="005A604F" w:rsidRDefault="005A604F">
        <w:pPr>
          <w:pStyle w:val="Footer"/>
          <w:jc w:val="center"/>
        </w:pPr>
        <w:r>
          <w:fldChar w:fldCharType="begin"/>
        </w:r>
        <w:r>
          <w:instrText>PAGE   \* MERGEFORMAT</w:instrText>
        </w:r>
        <w:r>
          <w:fldChar w:fldCharType="separate"/>
        </w:r>
        <w:r>
          <w:t>2</w:t>
        </w:r>
        <w:r>
          <w:fldChar w:fldCharType="end"/>
        </w:r>
      </w:p>
    </w:sdtContent>
  </w:sdt>
  <w:p w14:paraId="4306B412" w14:textId="77777777" w:rsidR="005A604F" w:rsidRDefault="005A6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C5F27" w14:textId="77777777" w:rsidR="00CA727C" w:rsidRDefault="00CA727C" w:rsidP="005A604F">
      <w:pPr>
        <w:spacing w:after="0" w:line="240" w:lineRule="auto"/>
      </w:pPr>
      <w:r>
        <w:separator/>
      </w:r>
    </w:p>
  </w:footnote>
  <w:footnote w:type="continuationSeparator" w:id="0">
    <w:p w14:paraId="4E710C84" w14:textId="77777777" w:rsidR="00CA727C" w:rsidRDefault="00CA727C" w:rsidP="005A6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E86E44"/>
    <w:multiLevelType w:val="hybridMultilevel"/>
    <w:tmpl w:val="DE0C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236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512"/>
    <w:rsid w:val="0009566A"/>
    <w:rsid w:val="000E11A0"/>
    <w:rsid w:val="00156C6D"/>
    <w:rsid w:val="0021203A"/>
    <w:rsid w:val="002960B7"/>
    <w:rsid w:val="002F1936"/>
    <w:rsid w:val="0037675E"/>
    <w:rsid w:val="003972B1"/>
    <w:rsid w:val="004404CA"/>
    <w:rsid w:val="005A604F"/>
    <w:rsid w:val="006B058F"/>
    <w:rsid w:val="008443CB"/>
    <w:rsid w:val="008F3512"/>
    <w:rsid w:val="009A06F3"/>
    <w:rsid w:val="00AB3C80"/>
    <w:rsid w:val="00AD6BAD"/>
    <w:rsid w:val="00B61C83"/>
    <w:rsid w:val="00CA727C"/>
    <w:rsid w:val="00D92D9B"/>
    <w:rsid w:val="00F35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81167"/>
  <w15:chartTrackingRefBased/>
  <w15:docId w15:val="{5AB942E3-7E29-4192-AADF-3D7F01E12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35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35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35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35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35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35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35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35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35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5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35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35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35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35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35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35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35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3512"/>
    <w:rPr>
      <w:rFonts w:eastAsiaTheme="majorEastAsia" w:cstheme="majorBidi"/>
      <w:color w:val="272727" w:themeColor="text1" w:themeTint="D8"/>
    </w:rPr>
  </w:style>
  <w:style w:type="paragraph" w:styleId="Title">
    <w:name w:val="Title"/>
    <w:basedOn w:val="Normal"/>
    <w:next w:val="Normal"/>
    <w:link w:val="TitleChar"/>
    <w:uiPriority w:val="10"/>
    <w:qFormat/>
    <w:rsid w:val="008F35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35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35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35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3512"/>
    <w:pPr>
      <w:spacing w:before="160"/>
      <w:jc w:val="center"/>
    </w:pPr>
    <w:rPr>
      <w:i/>
      <w:iCs/>
      <w:color w:val="404040" w:themeColor="text1" w:themeTint="BF"/>
    </w:rPr>
  </w:style>
  <w:style w:type="character" w:customStyle="1" w:styleId="QuoteChar">
    <w:name w:val="Quote Char"/>
    <w:basedOn w:val="DefaultParagraphFont"/>
    <w:link w:val="Quote"/>
    <w:uiPriority w:val="29"/>
    <w:rsid w:val="008F3512"/>
    <w:rPr>
      <w:i/>
      <w:iCs/>
      <w:color w:val="404040" w:themeColor="text1" w:themeTint="BF"/>
    </w:rPr>
  </w:style>
  <w:style w:type="paragraph" w:styleId="ListParagraph">
    <w:name w:val="List Paragraph"/>
    <w:basedOn w:val="Normal"/>
    <w:uiPriority w:val="34"/>
    <w:qFormat/>
    <w:rsid w:val="008F3512"/>
    <w:pPr>
      <w:ind w:left="720"/>
      <w:contextualSpacing/>
    </w:pPr>
  </w:style>
  <w:style w:type="character" w:styleId="IntenseEmphasis">
    <w:name w:val="Intense Emphasis"/>
    <w:basedOn w:val="DefaultParagraphFont"/>
    <w:uiPriority w:val="21"/>
    <w:qFormat/>
    <w:rsid w:val="008F3512"/>
    <w:rPr>
      <w:i/>
      <w:iCs/>
      <w:color w:val="0F4761" w:themeColor="accent1" w:themeShade="BF"/>
    </w:rPr>
  </w:style>
  <w:style w:type="paragraph" w:styleId="IntenseQuote">
    <w:name w:val="Intense Quote"/>
    <w:basedOn w:val="Normal"/>
    <w:next w:val="Normal"/>
    <w:link w:val="IntenseQuoteChar"/>
    <w:uiPriority w:val="30"/>
    <w:qFormat/>
    <w:rsid w:val="008F35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3512"/>
    <w:rPr>
      <w:i/>
      <w:iCs/>
      <w:color w:val="0F4761" w:themeColor="accent1" w:themeShade="BF"/>
    </w:rPr>
  </w:style>
  <w:style w:type="character" w:styleId="IntenseReference">
    <w:name w:val="Intense Reference"/>
    <w:basedOn w:val="DefaultParagraphFont"/>
    <w:uiPriority w:val="32"/>
    <w:qFormat/>
    <w:rsid w:val="008F3512"/>
    <w:rPr>
      <w:b/>
      <w:bCs/>
      <w:smallCaps/>
      <w:color w:val="0F4761" w:themeColor="accent1" w:themeShade="BF"/>
      <w:spacing w:val="5"/>
    </w:rPr>
  </w:style>
  <w:style w:type="paragraph" w:styleId="TOCHeading">
    <w:name w:val="TOC Heading"/>
    <w:basedOn w:val="Heading1"/>
    <w:next w:val="Normal"/>
    <w:uiPriority w:val="39"/>
    <w:unhideWhenUsed/>
    <w:qFormat/>
    <w:rsid w:val="004404C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56C6D"/>
    <w:pPr>
      <w:spacing w:after="100"/>
    </w:pPr>
  </w:style>
  <w:style w:type="paragraph" w:styleId="TOC2">
    <w:name w:val="toc 2"/>
    <w:basedOn w:val="Normal"/>
    <w:next w:val="Normal"/>
    <w:autoRedefine/>
    <w:uiPriority w:val="39"/>
    <w:unhideWhenUsed/>
    <w:rsid w:val="00156C6D"/>
    <w:pPr>
      <w:spacing w:after="100"/>
      <w:ind w:left="240"/>
    </w:pPr>
  </w:style>
  <w:style w:type="paragraph" w:styleId="TOC3">
    <w:name w:val="toc 3"/>
    <w:basedOn w:val="Normal"/>
    <w:next w:val="Normal"/>
    <w:autoRedefine/>
    <w:uiPriority w:val="39"/>
    <w:unhideWhenUsed/>
    <w:rsid w:val="00156C6D"/>
    <w:pPr>
      <w:spacing w:after="100"/>
      <w:ind w:left="480"/>
    </w:pPr>
  </w:style>
  <w:style w:type="character" w:styleId="Hyperlink">
    <w:name w:val="Hyperlink"/>
    <w:basedOn w:val="DefaultParagraphFont"/>
    <w:uiPriority w:val="99"/>
    <w:unhideWhenUsed/>
    <w:rsid w:val="00156C6D"/>
    <w:rPr>
      <w:color w:val="467886" w:themeColor="hyperlink"/>
      <w:u w:val="single"/>
    </w:rPr>
  </w:style>
  <w:style w:type="paragraph" w:styleId="Header">
    <w:name w:val="header"/>
    <w:basedOn w:val="Normal"/>
    <w:link w:val="HeaderChar"/>
    <w:uiPriority w:val="99"/>
    <w:unhideWhenUsed/>
    <w:rsid w:val="005A60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04F"/>
  </w:style>
  <w:style w:type="paragraph" w:styleId="Footer">
    <w:name w:val="footer"/>
    <w:basedOn w:val="Normal"/>
    <w:link w:val="FooterChar"/>
    <w:uiPriority w:val="99"/>
    <w:unhideWhenUsed/>
    <w:rsid w:val="005A6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0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53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0C084-AF23-4CA9-9794-FF4AF52C9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8</Pages>
  <Words>1345</Words>
  <Characters>7671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Catalin Manole (2223641)</dc:creator>
  <cp:keywords/>
  <dc:description/>
  <cp:lastModifiedBy>Gabriel Catalin Manole (2223641)</cp:lastModifiedBy>
  <cp:revision>7</cp:revision>
  <dcterms:created xsi:type="dcterms:W3CDTF">2025-06-30T13:58:00Z</dcterms:created>
  <dcterms:modified xsi:type="dcterms:W3CDTF">2025-07-12T11:19:00Z</dcterms:modified>
</cp:coreProperties>
</file>