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61E19F8" w14:textId="77777777" w:rsidR="00D46920" w:rsidRDefault="00D46920" w:rsidP="00E5384E">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5690B18B" w14:textId="77777777" w:rsidR="00F62F26" w:rsidRDefault="00F62F26" w:rsidP="00D46920">
      <w:pPr>
        <w:spacing w:line="360" w:lineRule="auto"/>
        <w:jc w:val="center"/>
        <w:rPr>
          <w:rStyle w:val="Strong"/>
          <w:rFonts w:ascii="Arial" w:hAnsi="Arial" w:cs="Arial"/>
          <w:color w:val="1D2125"/>
          <w:sz w:val="36"/>
          <w:szCs w:val="36"/>
        </w:rPr>
      </w:pPr>
    </w:p>
    <w:p w14:paraId="4F43E5FC" w14:textId="77777777" w:rsidR="00F62F26" w:rsidRDefault="00F62F26" w:rsidP="00D46920">
      <w:pPr>
        <w:spacing w:line="360" w:lineRule="auto"/>
        <w:jc w:val="center"/>
        <w:rPr>
          <w:rStyle w:val="Strong"/>
          <w:rFonts w:ascii="Arial" w:hAnsi="Arial" w:cs="Arial"/>
          <w:color w:val="1D2125"/>
          <w:sz w:val="36"/>
          <w:szCs w:val="36"/>
        </w:rPr>
      </w:pPr>
    </w:p>
    <w:p w14:paraId="357D5109" w14:textId="77777777" w:rsidR="00F62F26" w:rsidRDefault="00F62F26" w:rsidP="00D46920">
      <w:pPr>
        <w:spacing w:line="360" w:lineRule="auto"/>
        <w:jc w:val="center"/>
        <w:rPr>
          <w:rStyle w:val="Strong"/>
          <w:rFonts w:ascii="Arial" w:hAnsi="Arial" w:cs="Arial"/>
          <w:color w:val="1D2125"/>
          <w:sz w:val="36"/>
          <w:szCs w:val="36"/>
        </w:rPr>
      </w:pPr>
    </w:p>
    <w:p w14:paraId="59A2712C" w14:textId="77777777" w:rsidR="00F62F26" w:rsidRDefault="00F62F26" w:rsidP="00DB5BEC">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47DC86C4" w14:textId="77777777" w:rsidR="00F62F26" w:rsidRDefault="00F62F26" w:rsidP="00DB5BEC">
      <w:pPr>
        <w:spacing w:line="360" w:lineRule="auto"/>
        <w:rPr>
          <w:rStyle w:val="Strong"/>
          <w:rFonts w:ascii="Arial" w:hAnsi="Arial" w:cs="Arial"/>
          <w:color w:val="1D2125"/>
          <w:sz w:val="32"/>
          <w:szCs w:val="32"/>
        </w:rPr>
      </w:pPr>
    </w:p>
    <w:p w14:paraId="722AE89D" w14:textId="77777777" w:rsidR="00F62F26" w:rsidRDefault="00F62F26" w:rsidP="00DB5BEC">
      <w:pPr>
        <w:spacing w:line="360" w:lineRule="auto"/>
        <w:rPr>
          <w:rStyle w:val="Strong"/>
          <w:rFonts w:ascii="Arial" w:hAnsi="Arial" w:cs="Arial"/>
          <w:color w:val="1D2125"/>
          <w:sz w:val="32"/>
          <w:szCs w:val="32"/>
        </w:rPr>
      </w:pPr>
      <w:r>
        <w:rPr>
          <w:rStyle w:val="Strong"/>
          <w:rFonts w:ascii="Arial" w:hAnsi="Arial" w:cs="Arial"/>
          <w:color w:val="1D2125"/>
          <w:sz w:val="32"/>
          <w:szCs w:val="32"/>
        </w:rPr>
        <w:t xml:space="preserve">Student name: </w:t>
      </w:r>
      <w:r w:rsidRPr="00FF5ED1">
        <w:rPr>
          <w:rStyle w:val="Strong"/>
          <w:rFonts w:ascii="Arial" w:hAnsi="Arial" w:cs="Arial"/>
          <w:b w:val="0"/>
          <w:bCs w:val="0"/>
          <w:color w:val="1D2125"/>
          <w:sz w:val="32"/>
          <w:szCs w:val="32"/>
        </w:rPr>
        <w:t>Sarah Birabwa</w:t>
      </w:r>
    </w:p>
    <w:p w14:paraId="732ABFF3" w14:textId="77777777" w:rsidR="00F62F26" w:rsidRDefault="00F62F26" w:rsidP="00DB5BEC">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Pr="00604F20">
        <w:rPr>
          <w:rFonts w:ascii="Arial" w:eastAsia="Times New Roman" w:hAnsi="Arial" w:cs="Arial"/>
          <w:color w:val="242130"/>
          <w:shd w:val="clear" w:color="auto" w:fill="FFFFFF"/>
        </w:rPr>
        <w:t xml:space="preserve"> </w:t>
      </w:r>
      <w:r w:rsidRPr="007F36F4">
        <w:rPr>
          <w:rStyle w:val="Strong"/>
          <w:rFonts w:ascii="Arial" w:hAnsi="Arial" w:cs="Arial"/>
          <w:b w:val="0"/>
          <w:bCs w:val="0"/>
          <w:color w:val="1D2125"/>
          <w:sz w:val="32"/>
          <w:szCs w:val="32"/>
        </w:rPr>
        <w:t>2430883</w:t>
      </w:r>
    </w:p>
    <w:p w14:paraId="4A12C34A" w14:textId="77777777" w:rsidR="00F62F26" w:rsidRPr="007F36F4" w:rsidRDefault="00F62F26" w:rsidP="00DB5BEC">
      <w:pPr>
        <w:spacing w:line="360" w:lineRule="auto"/>
        <w:rPr>
          <w:rStyle w:val="Strong"/>
          <w:rFonts w:ascii="Arial" w:hAnsi="Arial" w:cs="Arial"/>
          <w:color w:val="1D2125"/>
          <w:sz w:val="32"/>
          <w:szCs w:val="32"/>
        </w:rPr>
      </w:pPr>
      <w:r>
        <w:rPr>
          <w:rStyle w:val="Strong"/>
          <w:rFonts w:ascii="Arial" w:hAnsi="Arial" w:cs="Arial"/>
          <w:color w:val="1D2125"/>
          <w:sz w:val="32"/>
          <w:szCs w:val="32"/>
        </w:rPr>
        <w:t xml:space="preserve">Lecturer’s name: </w:t>
      </w:r>
      <w:r w:rsidRPr="006E12B9">
        <w:rPr>
          <w:rStyle w:val="Strong"/>
          <w:rFonts w:ascii="Arial" w:hAnsi="Arial" w:cs="Arial"/>
          <w:b w:val="0"/>
          <w:bCs w:val="0"/>
          <w:color w:val="1D2125"/>
          <w:sz w:val="32"/>
          <w:szCs w:val="32"/>
        </w:rPr>
        <w:t>Brian</w:t>
      </w:r>
      <w:r>
        <w:rPr>
          <w:rStyle w:val="Strong"/>
          <w:rFonts w:ascii="Arial" w:hAnsi="Arial" w:cs="Arial"/>
          <w:color w:val="1D2125"/>
          <w:sz w:val="32"/>
          <w:szCs w:val="32"/>
        </w:rPr>
        <w:t xml:space="preserve"> </w:t>
      </w:r>
      <w:proofErr w:type="spellStart"/>
      <w:r w:rsidRPr="006E12B9">
        <w:rPr>
          <w:rStyle w:val="Strong"/>
          <w:rFonts w:ascii="Arial" w:hAnsi="Arial" w:cs="Arial"/>
          <w:b w:val="0"/>
          <w:bCs w:val="0"/>
          <w:color w:val="1D2125"/>
          <w:sz w:val="32"/>
          <w:szCs w:val="32"/>
        </w:rPr>
        <w:t>Mashumba</w:t>
      </w:r>
      <w:proofErr w:type="spellEnd"/>
      <w:r>
        <w:rPr>
          <w:rStyle w:val="Strong"/>
          <w:rFonts w:ascii="Arial" w:hAnsi="Arial" w:cs="Arial"/>
          <w:color w:val="1D2125"/>
          <w:sz w:val="32"/>
          <w:szCs w:val="32"/>
        </w:rPr>
        <w:t xml:space="preserve"> </w:t>
      </w:r>
    </w:p>
    <w:p w14:paraId="4CDACB05" w14:textId="77777777" w:rsidR="00F62F26" w:rsidRPr="007F36F4" w:rsidRDefault="00F62F26" w:rsidP="00DB5BEC">
      <w:pPr>
        <w:spacing w:line="360" w:lineRule="auto"/>
        <w:rPr>
          <w:rStyle w:val="Strong"/>
          <w:rFonts w:ascii="Arial" w:hAnsi="Arial" w:cs="Arial"/>
          <w:color w:val="1D2125"/>
          <w:sz w:val="32"/>
          <w:szCs w:val="32"/>
        </w:rPr>
      </w:pPr>
    </w:p>
    <w:p w14:paraId="00AB5031" w14:textId="77777777" w:rsidR="00F62F26" w:rsidRDefault="00F62F26" w:rsidP="00DB5BEC">
      <w:pPr>
        <w:spacing w:line="360" w:lineRule="auto"/>
        <w:rPr>
          <w:sz w:val="36"/>
          <w:szCs w:val="36"/>
        </w:rPr>
      </w:pPr>
    </w:p>
    <w:p w14:paraId="1D147324" w14:textId="77777777" w:rsidR="00F62F26" w:rsidRDefault="00F62F26" w:rsidP="00DB5BEC">
      <w:pPr>
        <w:spacing w:line="360" w:lineRule="auto"/>
        <w:rPr>
          <w:rFonts w:ascii="Arial" w:hAnsi="Arial" w:cs="Arial"/>
          <w:sz w:val="36"/>
          <w:szCs w:val="36"/>
        </w:rPr>
      </w:pPr>
    </w:p>
    <w:p w14:paraId="3491DB6F" w14:textId="77777777" w:rsidR="00F62F26" w:rsidRDefault="00F62F26" w:rsidP="00DB5BEC">
      <w:pPr>
        <w:spacing w:line="360" w:lineRule="auto"/>
        <w:rPr>
          <w:rFonts w:ascii="Arial" w:hAnsi="Arial" w:cs="Arial"/>
          <w:sz w:val="36"/>
          <w:szCs w:val="36"/>
        </w:rPr>
      </w:pPr>
    </w:p>
    <w:p w14:paraId="5A9C035F" w14:textId="77777777" w:rsidR="00F62F26" w:rsidRPr="00E6290D" w:rsidRDefault="00F62F26" w:rsidP="00DB5BEC">
      <w:pPr>
        <w:spacing w:line="360" w:lineRule="auto"/>
        <w:rPr>
          <w:rFonts w:ascii="Times New Roman" w:hAnsi="Times New Roman"/>
          <w:b/>
          <w:bCs/>
          <w:sz w:val="32"/>
          <w:szCs w:val="32"/>
        </w:rPr>
      </w:pPr>
      <w:r w:rsidRPr="00E6290D">
        <w:rPr>
          <w:rFonts w:ascii="Times New Roman" w:hAnsi="Times New Roman"/>
          <w:b/>
          <w:bCs/>
          <w:sz w:val="32"/>
          <w:szCs w:val="32"/>
        </w:rPr>
        <w:t>Table of Contents</w:t>
      </w:r>
    </w:p>
    <w:p w14:paraId="2E3A2962" w14:textId="77777777" w:rsidR="00F62F26" w:rsidRPr="00E6290D" w:rsidRDefault="00F62F26" w:rsidP="00DB5BEC">
      <w:pPr>
        <w:spacing w:line="360" w:lineRule="auto"/>
        <w:rPr>
          <w:rFonts w:ascii="Times New Roman" w:hAnsi="Times New Roman"/>
          <w:b/>
          <w:bCs/>
          <w:sz w:val="32"/>
          <w:szCs w:val="32"/>
        </w:rPr>
      </w:pPr>
    </w:p>
    <w:p w14:paraId="08524E3A" w14:textId="77777777" w:rsidR="00F62F26" w:rsidRPr="00E6290D" w:rsidRDefault="00F62F26" w:rsidP="00DB5BEC">
      <w:pPr>
        <w:spacing w:line="360" w:lineRule="auto"/>
        <w:rPr>
          <w:rFonts w:ascii="Times New Roman" w:hAnsi="Times New Roman"/>
          <w:b/>
          <w:bCs/>
          <w:sz w:val="32"/>
          <w:szCs w:val="32"/>
        </w:rPr>
      </w:pPr>
      <w:r w:rsidRPr="00E6290D">
        <w:rPr>
          <w:rFonts w:ascii="Times New Roman" w:hAnsi="Times New Roman"/>
          <w:b/>
          <w:bCs/>
          <w:sz w:val="32"/>
          <w:szCs w:val="32"/>
        </w:rPr>
        <w:t>Introduction ..................................................... 1</w:t>
      </w:r>
    </w:p>
    <w:p w14:paraId="588FAE55" w14:textId="77777777" w:rsidR="00F62F26" w:rsidRPr="00E6290D" w:rsidRDefault="00F62F26" w:rsidP="00DB5BEC">
      <w:pPr>
        <w:spacing w:line="360" w:lineRule="auto"/>
        <w:rPr>
          <w:rFonts w:ascii="Times New Roman" w:hAnsi="Times New Roman"/>
          <w:b/>
          <w:bCs/>
          <w:sz w:val="32"/>
          <w:szCs w:val="32"/>
        </w:rPr>
      </w:pPr>
    </w:p>
    <w:p w14:paraId="1B1FD39D" w14:textId="77777777" w:rsidR="00F62F26" w:rsidRPr="00E6290D" w:rsidRDefault="00F62F26" w:rsidP="00DB5BEC">
      <w:pPr>
        <w:spacing w:line="360" w:lineRule="auto"/>
        <w:rPr>
          <w:rFonts w:ascii="Times New Roman" w:hAnsi="Times New Roman"/>
          <w:b/>
          <w:bCs/>
          <w:sz w:val="32"/>
          <w:szCs w:val="32"/>
        </w:rPr>
      </w:pPr>
      <w:r w:rsidRPr="00E6290D">
        <w:rPr>
          <w:rFonts w:ascii="Times New Roman" w:hAnsi="Times New Roman"/>
          <w:b/>
          <w:bCs/>
          <w:sz w:val="32"/>
          <w:szCs w:val="32"/>
        </w:rPr>
        <w:t>Task 1 – Defining Key Concepts in Practice .............. 2</w:t>
      </w:r>
    </w:p>
    <w:p w14:paraId="2F05F49E" w14:textId="77777777" w:rsidR="00F62F26" w:rsidRPr="00E6290D" w:rsidRDefault="00F62F26" w:rsidP="00DB5BEC">
      <w:pPr>
        <w:spacing w:line="360" w:lineRule="auto"/>
        <w:rPr>
          <w:rFonts w:ascii="Times New Roman" w:hAnsi="Times New Roman"/>
          <w:b/>
          <w:bCs/>
          <w:sz w:val="32"/>
          <w:szCs w:val="32"/>
        </w:rPr>
      </w:pPr>
    </w:p>
    <w:p w14:paraId="12862F49" w14:textId="77777777" w:rsidR="00F62F26" w:rsidRPr="00E6290D" w:rsidRDefault="00F62F26" w:rsidP="00DB5BEC">
      <w:pPr>
        <w:spacing w:line="360" w:lineRule="auto"/>
        <w:rPr>
          <w:rFonts w:ascii="Times New Roman" w:hAnsi="Times New Roman"/>
          <w:b/>
          <w:bCs/>
          <w:sz w:val="32"/>
          <w:szCs w:val="32"/>
        </w:rPr>
      </w:pPr>
      <w:r w:rsidRPr="00E6290D">
        <w:rPr>
          <w:rFonts w:ascii="Times New Roman" w:hAnsi="Times New Roman"/>
          <w:b/>
          <w:bCs/>
          <w:sz w:val="32"/>
          <w:szCs w:val="32"/>
        </w:rPr>
        <w:t>Task 2 – Mind Map ............................................. 3</w:t>
      </w:r>
    </w:p>
    <w:p w14:paraId="40D0CDD9" w14:textId="77777777" w:rsidR="00F62F26" w:rsidRPr="00E6290D" w:rsidRDefault="00F62F26" w:rsidP="00DB5BEC">
      <w:pPr>
        <w:spacing w:line="360" w:lineRule="auto"/>
        <w:rPr>
          <w:rFonts w:ascii="Times New Roman" w:hAnsi="Times New Roman"/>
          <w:b/>
          <w:bCs/>
          <w:sz w:val="32"/>
          <w:szCs w:val="32"/>
        </w:rPr>
      </w:pPr>
    </w:p>
    <w:p w14:paraId="2575DEDE" w14:textId="77777777" w:rsidR="00F62F26" w:rsidRPr="00E6290D" w:rsidRDefault="00F62F26" w:rsidP="00DB5BEC">
      <w:pPr>
        <w:spacing w:line="360" w:lineRule="auto"/>
        <w:rPr>
          <w:rFonts w:ascii="Times New Roman" w:hAnsi="Times New Roman"/>
          <w:b/>
          <w:bCs/>
          <w:sz w:val="32"/>
          <w:szCs w:val="32"/>
        </w:rPr>
      </w:pPr>
      <w:r w:rsidRPr="00E6290D">
        <w:rPr>
          <w:rFonts w:ascii="Times New Roman" w:hAnsi="Times New Roman"/>
          <w:b/>
          <w:bCs/>
          <w:sz w:val="32"/>
          <w:szCs w:val="32"/>
        </w:rPr>
        <w:t>Task 3 – Self-Reflection of Group Activity ............... 4</w:t>
      </w:r>
    </w:p>
    <w:p w14:paraId="35F3A6BE" w14:textId="77777777" w:rsidR="00F62F26" w:rsidRPr="00E6290D" w:rsidRDefault="00F62F26" w:rsidP="00DB5BEC">
      <w:pPr>
        <w:spacing w:line="360" w:lineRule="auto"/>
        <w:rPr>
          <w:rFonts w:ascii="Times New Roman" w:hAnsi="Times New Roman"/>
          <w:b/>
          <w:bCs/>
          <w:sz w:val="32"/>
          <w:szCs w:val="32"/>
        </w:rPr>
      </w:pPr>
    </w:p>
    <w:p w14:paraId="5F50946C" w14:textId="77777777" w:rsidR="00F62F26" w:rsidRPr="00E6290D" w:rsidRDefault="00F62F26" w:rsidP="00DB5BEC">
      <w:pPr>
        <w:spacing w:line="360" w:lineRule="auto"/>
        <w:rPr>
          <w:rFonts w:ascii="Times New Roman" w:hAnsi="Times New Roman"/>
          <w:b/>
          <w:bCs/>
          <w:sz w:val="32"/>
          <w:szCs w:val="32"/>
        </w:rPr>
      </w:pPr>
      <w:r w:rsidRPr="00E6290D">
        <w:rPr>
          <w:rFonts w:ascii="Times New Roman" w:hAnsi="Times New Roman"/>
          <w:b/>
          <w:bCs/>
          <w:sz w:val="32"/>
          <w:szCs w:val="32"/>
        </w:rPr>
        <w:t>Task 4 – Case Study Analysis of a UK Innovation ....... 5</w:t>
      </w:r>
    </w:p>
    <w:p w14:paraId="315AE56D" w14:textId="77777777" w:rsidR="00F62F26" w:rsidRPr="00E6290D" w:rsidRDefault="00F62F26" w:rsidP="00DB5BEC">
      <w:pPr>
        <w:spacing w:line="360" w:lineRule="auto"/>
        <w:rPr>
          <w:rFonts w:ascii="Times New Roman" w:hAnsi="Times New Roman"/>
          <w:b/>
          <w:bCs/>
          <w:sz w:val="32"/>
          <w:szCs w:val="32"/>
        </w:rPr>
      </w:pPr>
    </w:p>
    <w:p w14:paraId="0720598C" w14:textId="77777777" w:rsidR="00F62F26" w:rsidRPr="00E6290D" w:rsidRDefault="00F62F26" w:rsidP="00DB5BEC">
      <w:pPr>
        <w:spacing w:line="360" w:lineRule="auto"/>
        <w:rPr>
          <w:rFonts w:ascii="Times New Roman" w:hAnsi="Times New Roman"/>
          <w:b/>
          <w:bCs/>
          <w:sz w:val="32"/>
          <w:szCs w:val="32"/>
        </w:rPr>
      </w:pPr>
      <w:r w:rsidRPr="00E6290D">
        <w:rPr>
          <w:rFonts w:ascii="Times New Roman" w:hAnsi="Times New Roman"/>
          <w:b/>
          <w:bCs/>
          <w:sz w:val="32"/>
          <w:szCs w:val="32"/>
        </w:rPr>
        <w:t>Task 5 – Research Task ....................................... 6</w:t>
      </w:r>
    </w:p>
    <w:p w14:paraId="7F180641" w14:textId="77777777" w:rsidR="00F62F26" w:rsidRPr="00E6290D" w:rsidRDefault="00F62F26" w:rsidP="00DB5BEC">
      <w:pPr>
        <w:spacing w:line="360" w:lineRule="auto"/>
        <w:rPr>
          <w:rFonts w:ascii="Times New Roman" w:hAnsi="Times New Roman"/>
          <w:b/>
          <w:bCs/>
          <w:sz w:val="32"/>
          <w:szCs w:val="32"/>
        </w:rPr>
      </w:pPr>
    </w:p>
    <w:p w14:paraId="57B4E6DF" w14:textId="77777777" w:rsidR="00F62F26" w:rsidRPr="00E6290D" w:rsidRDefault="00F62F26" w:rsidP="00DB5BEC">
      <w:pPr>
        <w:spacing w:line="360" w:lineRule="auto"/>
        <w:rPr>
          <w:rFonts w:ascii="Times New Roman" w:hAnsi="Times New Roman"/>
          <w:b/>
          <w:bCs/>
          <w:sz w:val="32"/>
          <w:szCs w:val="32"/>
        </w:rPr>
      </w:pPr>
      <w:r w:rsidRPr="00E6290D">
        <w:rPr>
          <w:rFonts w:ascii="Times New Roman" w:hAnsi="Times New Roman"/>
          <w:b/>
          <w:bCs/>
          <w:sz w:val="32"/>
          <w:szCs w:val="32"/>
        </w:rPr>
        <w:t>Task 6 – Exploring Digital Innovation in Health and Social Care</w:t>
      </w:r>
      <w:r>
        <w:rPr>
          <w:rFonts w:ascii="Times New Roman" w:hAnsi="Times New Roman"/>
          <w:b/>
          <w:bCs/>
          <w:sz w:val="32"/>
          <w:szCs w:val="32"/>
        </w:rPr>
        <w:t xml:space="preserve"> ….</w:t>
      </w:r>
      <w:r w:rsidRPr="00E6290D">
        <w:rPr>
          <w:rFonts w:ascii="Times New Roman" w:hAnsi="Times New Roman"/>
          <w:b/>
          <w:bCs/>
          <w:sz w:val="32"/>
          <w:szCs w:val="32"/>
        </w:rPr>
        <w:t xml:space="preserve"> 7</w:t>
      </w:r>
    </w:p>
    <w:p w14:paraId="5209CB35" w14:textId="77777777" w:rsidR="00F62F26" w:rsidRPr="00E6290D" w:rsidRDefault="00F62F26" w:rsidP="00DB5BEC">
      <w:pPr>
        <w:spacing w:line="360" w:lineRule="auto"/>
        <w:rPr>
          <w:rFonts w:ascii="Times New Roman" w:hAnsi="Times New Roman"/>
          <w:b/>
          <w:bCs/>
          <w:sz w:val="32"/>
          <w:szCs w:val="32"/>
        </w:rPr>
      </w:pPr>
    </w:p>
    <w:p w14:paraId="5CC5940F" w14:textId="77777777" w:rsidR="00F62F26" w:rsidRPr="00E6290D" w:rsidRDefault="00F62F26" w:rsidP="00DB5BEC">
      <w:pPr>
        <w:spacing w:line="360" w:lineRule="auto"/>
        <w:rPr>
          <w:rFonts w:ascii="Times New Roman" w:hAnsi="Times New Roman"/>
          <w:b/>
          <w:bCs/>
          <w:sz w:val="32"/>
          <w:szCs w:val="32"/>
        </w:rPr>
      </w:pPr>
      <w:r w:rsidRPr="00E6290D">
        <w:rPr>
          <w:rFonts w:ascii="Times New Roman" w:hAnsi="Times New Roman"/>
          <w:b/>
          <w:bCs/>
          <w:sz w:val="32"/>
          <w:szCs w:val="32"/>
        </w:rPr>
        <w:t>Task 7 – Understanding the NHS Leadership Framework .... 8</w:t>
      </w:r>
    </w:p>
    <w:p w14:paraId="22CDDB31" w14:textId="77777777" w:rsidR="00F62F26" w:rsidRPr="00E6290D" w:rsidRDefault="00F62F26" w:rsidP="00DB5BEC">
      <w:pPr>
        <w:spacing w:line="360" w:lineRule="auto"/>
        <w:rPr>
          <w:rFonts w:ascii="Times New Roman" w:hAnsi="Times New Roman"/>
          <w:b/>
          <w:bCs/>
          <w:sz w:val="32"/>
          <w:szCs w:val="32"/>
        </w:rPr>
      </w:pPr>
    </w:p>
    <w:p w14:paraId="4E5EB52D" w14:textId="77777777" w:rsidR="00F62F26" w:rsidRDefault="00F62F26" w:rsidP="00DB5BEC">
      <w:pPr>
        <w:spacing w:line="360" w:lineRule="auto"/>
        <w:rPr>
          <w:rFonts w:ascii="Times New Roman" w:hAnsi="Times New Roman"/>
          <w:b/>
          <w:bCs/>
          <w:sz w:val="32"/>
          <w:szCs w:val="32"/>
        </w:rPr>
      </w:pPr>
      <w:r w:rsidRPr="00E6290D">
        <w:rPr>
          <w:rFonts w:ascii="Times New Roman" w:hAnsi="Times New Roman"/>
          <w:b/>
          <w:bCs/>
          <w:sz w:val="32"/>
          <w:szCs w:val="32"/>
        </w:rPr>
        <w:lastRenderedPageBreak/>
        <w:t>Task 8 – Self-Reflection Journal Entry ................. 9</w:t>
      </w:r>
    </w:p>
    <w:p w14:paraId="650429B8" w14:textId="77777777" w:rsidR="00B846F9" w:rsidRDefault="009B2BC9" w:rsidP="00DB5BEC">
      <w:pPr>
        <w:spacing w:line="360" w:lineRule="auto"/>
        <w:rPr>
          <w:rFonts w:ascii="Times New Roman" w:hAnsi="Times New Roman"/>
          <w:b/>
          <w:bCs/>
          <w:sz w:val="32"/>
          <w:szCs w:val="32"/>
        </w:rPr>
      </w:pPr>
      <w:r>
        <w:rPr>
          <w:rFonts w:ascii="Times New Roman" w:hAnsi="Times New Roman"/>
          <w:b/>
          <w:bCs/>
          <w:sz w:val="32"/>
          <w:szCs w:val="32"/>
        </w:rPr>
        <w:t xml:space="preserve"> </w:t>
      </w:r>
    </w:p>
    <w:p w14:paraId="4C6B15E8" w14:textId="28B613FF" w:rsidR="009B2BC9" w:rsidRPr="00E6290D" w:rsidRDefault="00276512" w:rsidP="00DB5BEC">
      <w:pPr>
        <w:spacing w:line="360" w:lineRule="auto"/>
        <w:rPr>
          <w:rFonts w:ascii="Times New Roman" w:hAnsi="Times New Roman"/>
          <w:b/>
          <w:bCs/>
          <w:sz w:val="32"/>
          <w:szCs w:val="32"/>
        </w:rPr>
      </w:pPr>
      <w:r>
        <w:rPr>
          <w:rFonts w:ascii="Times New Roman" w:hAnsi="Times New Roman"/>
          <w:b/>
          <w:bCs/>
          <w:sz w:val="32"/>
          <w:szCs w:val="32"/>
        </w:rPr>
        <w:t xml:space="preserve"> </w:t>
      </w:r>
      <w:r w:rsidR="00041DAF">
        <w:rPr>
          <w:rFonts w:ascii="Times New Roman" w:hAnsi="Times New Roman"/>
          <w:b/>
          <w:bCs/>
          <w:sz w:val="32"/>
          <w:szCs w:val="32"/>
        </w:rPr>
        <w:t>Class activitie</w:t>
      </w:r>
      <w:r w:rsidR="005E441D">
        <w:rPr>
          <w:rFonts w:ascii="Times New Roman" w:hAnsi="Times New Roman"/>
          <w:b/>
          <w:bCs/>
          <w:sz w:val="32"/>
          <w:szCs w:val="32"/>
        </w:rPr>
        <w:t>s…………………………</w:t>
      </w:r>
      <w:r w:rsidR="00B846F9">
        <w:rPr>
          <w:rFonts w:ascii="Times New Roman" w:hAnsi="Times New Roman"/>
          <w:b/>
          <w:bCs/>
          <w:sz w:val="32"/>
          <w:szCs w:val="32"/>
        </w:rPr>
        <w:t>……</w:t>
      </w:r>
      <w:r w:rsidR="005E441D">
        <w:rPr>
          <w:rFonts w:ascii="Times New Roman" w:hAnsi="Times New Roman"/>
          <w:b/>
          <w:bCs/>
          <w:sz w:val="32"/>
          <w:szCs w:val="32"/>
        </w:rPr>
        <w:t>10</w:t>
      </w:r>
    </w:p>
    <w:p w14:paraId="2259590A" w14:textId="77777777" w:rsidR="00F62F26" w:rsidRPr="00E6290D" w:rsidRDefault="00F62F26" w:rsidP="00DB5BEC">
      <w:pPr>
        <w:spacing w:line="360" w:lineRule="auto"/>
        <w:rPr>
          <w:rFonts w:ascii="Times New Roman" w:hAnsi="Times New Roman"/>
          <w:b/>
          <w:bCs/>
          <w:sz w:val="32"/>
          <w:szCs w:val="32"/>
        </w:rPr>
      </w:pPr>
    </w:p>
    <w:p w14:paraId="58B9985E" w14:textId="68DD4CD4" w:rsidR="00F62F26" w:rsidRDefault="00F62F26" w:rsidP="00DB5BEC">
      <w:pPr>
        <w:spacing w:line="360" w:lineRule="auto"/>
        <w:rPr>
          <w:rFonts w:ascii="Times New Roman" w:hAnsi="Times New Roman"/>
          <w:b/>
          <w:bCs/>
          <w:sz w:val="32"/>
          <w:szCs w:val="32"/>
        </w:rPr>
      </w:pPr>
      <w:r w:rsidRPr="00E6290D">
        <w:rPr>
          <w:rFonts w:ascii="Times New Roman" w:hAnsi="Times New Roman"/>
          <w:b/>
          <w:bCs/>
          <w:sz w:val="32"/>
          <w:szCs w:val="32"/>
        </w:rPr>
        <w:t xml:space="preserve">Reference List .............................................. </w:t>
      </w:r>
      <w:r w:rsidR="005E441D">
        <w:rPr>
          <w:rFonts w:ascii="Times New Roman" w:hAnsi="Times New Roman"/>
          <w:b/>
          <w:bCs/>
          <w:sz w:val="32"/>
          <w:szCs w:val="32"/>
        </w:rPr>
        <w:t>11</w:t>
      </w:r>
    </w:p>
    <w:p w14:paraId="63172FC7" w14:textId="77777777" w:rsidR="00F62F26" w:rsidRDefault="00F62F26" w:rsidP="00DB5BEC">
      <w:pPr>
        <w:spacing w:line="360" w:lineRule="auto"/>
        <w:rPr>
          <w:rFonts w:ascii="Times New Roman" w:hAnsi="Times New Roman"/>
          <w:b/>
          <w:bCs/>
          <w:sz w:val="32"/>
          <w:szCs w:val="32"/>
        </w:rPr>
      </w:pPr>
    </w:p>
    <w:p w14:paraId="0B90D923" w14:textId="77777777" w:rsidR="00F62F26" w:rsidRPr="00CB4470" w:rsidRDefault="00F62F26" w:rsidP="00DB5BEC">
      <w:pPr>
        <w:spacing w:line="360" w:lineRule="auto"/>
        <w:ind w:left="360"/>
        <w:rPr>
          <w:rFonts w:ascii="Times New Roman" w:hAnsi="Times New Roman"/>
          <w:b/>
          <w:bCs/>
          <w:sz w:val="32"/>
          <w:szCs w:val="32"/>
        </w:rPr>
      </w:pPr>
      <w:r w:rsidRPr="00CB4470">
        <w:rPr>
          <w:rFonts w:ascii="Times New Roman" w:hAnsi="Times New Roman"/>
          <w:b/>
          <w:bCs/>
          <w:sz w:val="32"/>
          <w:szCs w:val="32"/>
        </w:rPr>
        <w:t>Introduction</w:t>
      </w:r>
    </w:p>
    <w:p w14:paraId="4EE6C026" w14:textId="77777777" w:rsidR="00F62F26" w:rsidRPr="00700C0F" w:rsidRDefault="00F62F26" w:rsidP="00DB5BEC">
      <w:pPr>
        <w:spacing w:line="360" w:lineRule="auto"/>
        <w:rPr>
          <w:rFonts w:ascii="Times New Roman" w:hAnsi="Times New Roman"/>
          <w:sz w:val="32"/>
          <w:szCs w:val="32"/>
        </w:rPr>
      </w:pPr>
    </w:p>
    <w:p w14:paraId="056640A2" w14:textId="5421FA41" w:rsidR="00F62F26" w:rsidRPr="00700C0F" w:rsidRDefault="00F62F26" w:rsidP="00DB5BEC">
      <w:pPr>
        <w:spacing w:line="360" w:lineRule="auto"/>
        <w:rPr>
          <w:rFonts w:ascii="Times New Roman" w:hAnsi="Times New Roman"/>
          <w:sz w:val="32"/>
          <w:szCs w:val="32"/>
        </w:rPr>
      </w:pPr>
      <w:r w:rsidRPr="00700C0F">
        <w:rPr>
          <w:rFonts w:ascii="Times New Roman" w:hAnsi="Times New Roman"/>
          <w:sz w:val="32"/>
          <w:szCs w:val="32"/>
        </w:rPr>
        <w:t xml:space="preserve">In this portfolio I will discuss the key concepts of creativity, innovation, value creation, leadership, </w:t>
      </w:r>
      <w:r w:rsidR="00134270">
        <w:rPr>
          <w:rFonts w:ascii="Times New Roman" w:hAnsi="Times New Roman"/>
          <w:sz w:val="32"/>
          <w:szCs w:val="32"/>
        </w:rPr>
        <w:t xml:space="preserve">and </w:t>
      </w:r>
      <w:r w:rsidR="00134270" w:rsidRPr="00700C0F">
        <w:rPr>
          <w:rFonts w:ascii="Times New Roman" w:hAnsi="Times New Roman"/>
          <w:sz w:val="32"/>
          <w:szCs w:val="32"/>
        </w:rPr>
        <w:t>digital</w:t>
      </w:r>
      <w:r w:rsidRPr="00700C0F">
        <w:rPr>
          <w:rFonts w:ascii="Times New Roman" w:hAnsi="Times New Roman"/>
          <w:sz w:val="32"/>
          <w:szCs w:val="32"/>
        </w:rPr>
        <w:t xml:space="preserve"> technology in contemporary health and social care practice. This shows my engagement with the module through a variety of activities that apply theoretical knowledge to-real-world health and social care issues. The portfolio includes concept definitions, reflective exercises, case study-analyses, </w:t>
      </w:r>
      <w:r w:rsidR="00134270" w:rsidRPr="00700C0F">
        <w:rPr>
          <w:rFonts w:ascii="Times New Roman" w:hAnsi="Times New Roman"/>
          <w:sz w:val="32"/>
          <w:szCs w:val="32"/>
        </w:rPr>
        <w:t>and</w:t>
      </w:r>
      <w:r w:rsidRPr="00700C0F">
        <w:rPr>
          <w:rFonts w:ascii="Times New Roman" w:hAnsi="Times New Roman"/>
          <w:sz w:val="32"/>
          <w:szCs w:val="32"/>
        </w:rPr>
        <w:t xml:space="preserve"> research and discussion on digital innovation and leadership. The portfolio contains academic literature and relevant theories for the study and reflection. This work shows how creativity, good-</w:t>
      </w:r>
      <w:r w:rsidR="00134270" w:rsidRPr="00700C0F">
        <w:rPr>
          <w:rFonts w:ascii="Times New Roman" w:hAnsi="Times New Roman"/>
          <w:sz w:val="32"/>
          <w:szCs w:val="32"/>
        </w:rPr>
        <w:t>leadership</w:t>
      </w:r>
      <w:r w:rsidR="00134270">
        <w:rPr>
          <w:rFonts w:ascii="Times New Roman" w:hAnsi="Times New Roman"/>
          <w:sz w:val="32"/>
          <w:szCs w:val="32"/>
        </w:rPr>
        <w:t xml:space="preserve">, </w:t>
      </w:r>
      <w:r w:rsidR="00134270" w:rsidRPr="00700C0F">
        <w:rPr>
          <w:rFonts w:ascii="Times New Roman" w:hAnsi="Times New Roman"/>
          <w:sz w:val="32"/>
          <w:szCs w:val="32"/>
        </w:rPr>
        <w:t>and</w:t>
      </w:r>
      <w:r w:rsidRPr="00700C0F">
        <w:rPr>
          <w:rFonts w:ascii="Times New Roman" w:hAnsi="Times New Roman"/>
          <w:sz w:val="32"/>
          <w:szCs w:val="32"/>
        </w:rPr>
        <w:t xml:space="preserve"> innovation can enhance the overall quality, safety,</w:t>
      </w:r>
      <w:r>
        <w:rPr>
          <w:rFonts w:ascii="Times New Roman" w:hAnsi="Times New Roman"/>
          <w:sz w:val="32"/>
          <w:szCs w:val="32"/>
        </w:rPr>
        <w:t xml:space="preserve"> and </w:t>
      </w:r>
      <w:proofErr w:type="spellStart"/>
      <w:r w:rsidRPr="00700C0F">
        <w:rPr>
          <w:rFonts w:ascii="Times New Roman" w:hAnsi="Times New Roman"/>
          <w:sz w:val="32"/>
          <w:szCs w:val="32"/>
        </w:rPr>
        <w:t>person-</w:t>
      </w:r>
      <w:r>
        <w:rPr>
          <w:rFonts w:ascii="Times New Roman" w:hAnsi="Times New Roman"/>
          <w:sz w:val="32"/>
          <w:szCs w:val="32"/>
        </w:rPr>
        <w:t>centered</w:t>
      </w:r>
      <w:proofErr w:type="spellEnd"/>
      <w:r w:rsidRPr="00700C0F">
        <w:rPr>
          <w:rFonts w:ascii="Times New Roman" w:hAnsi="Times New Roman"/>
          <w:sz w:val="32"/>
          <w:szCs w:val="32"/>
        </w:rPr>
        <w:t xml:space="preserve"> delivery of health and social care services.</w:t>
      </w:r>
    </w:p>
    <w:p w14:paraId="3ECA3DA0" w14:textId="77777777" w:rsidR="00F62F26" w:rsidRPr="00700C0F" w:rsidRDefault="00F62F26" w:rsidP="00DB5BEC">
      <w:pPr>
        <w:spacing w:line="360" w:lineRule="auto"/>
        <w:rPr>
          <w:rFonts w:ascii="Times New Roman" w:hAnsi="Times New Roman"/>
          <w:sz w:val="32"/>
          <w:szCs w:val="32"/>
        </w:rPr>
      </w:pPr>
    </w:p>
    <w:p w14:paraId="6FAAF47F" w14:textId="77777777" w:rsidR="00F62F26" w:rsidRDefault="00F62F26" w:rsidP="00DB5BEC">
      <w:pPr>
        <w:spacing w:line="360" w:lineRule="auto"/>
        <w:rPr>
          <w:rFonts w:ascii="Times New Roman" w:hAnsi="Times New Roman"/>
          <w:b/>
          <w:bCs/>
          <w:sz w:val="32"/>
          <w:szCs w:val="32"/>
        </w:rPr>
      </w:pPr>
    </w:p>
    <w:p w14:paraId="0C729005" w14:textId="77777777" w:rsidR="00F62F26" w:rsidRDefault="00F62F26" w:rsidP="00DB5BEC">
      <w:pPr>
        <w:spacing w:line="360" w:lineRule="auto"/>
        <w:rPr>
          <w:rFonts w:ascii="Times New Roman" w:hAnsi="Times New Roman"/>
          <w:b/>
          <w:bCs/>
          <w:sz w:val="32"/>
          <w:szCs w:val="32"/>
        </w:rPr>
      </w:pPr>
    </w:p>
    <w:p w14:paraId="220BC83D" w14:textId="77777777" w:rsidR="00F62F26" w:rsidRDefault="00F62F26" w:rsidP="00DB5BEC">
      <w:pPr>
        <w:spacing w:line="360" w:lineRule="auto"/>
        <w:rPr>
          <w:rFonts w:ascii="Times New Roman" w:hAnsi="Times New Roman"/>
          <w:b/>
          <w:bCs/>
          <w:sz w:val="32"/>
          <w:szCs w:val="32"/>
        </w:rPr>
      </w:pPr>
    </w:p>
    <w:p w14:paraId="79243FFB" w14:textId="77777777" w:rsidR="00134270" w:rsidRDefault="00134270" w:rsidP="00DB5BEC">
      <w:pPr>
        <w:spacing w:line="360" w:lineRule="auto"/>
        <w:rPr>
          <w:rFonts w:ascii="Times New Roman" w:hAnsi="Times New Roman"/>
          <w:b/>
          <w:bCs/>
          <w:sz w:val="32"/>
          <w:szCs w:val="32"/>
        </w:rPr>
      </w:pPr>
    </w:p>
    <w:p w14:paraId="390D9D62" w14:textId="368A77D7" w:rsidR="00F62F26" w:rsidRPr="00E46C9E" w:rsidRDefault="00F62F26" w:rsidP="00DB5BEC">
      <w:pPr>
        <w:spacing w:line="360" w:lineRule="auto"/>
        <w:rPr>
          <w:rFonts w:ascii="Times New Roman" w:hAnsi="Times New Roman"/>
          <w:b/>
          <w:bCs/>
          <w:sz w:val="32"/>
          <w:szCs w:val="32"/>
        </w:rPr>
      </w:pPr>
      <w:r w:rsidRPr="00E46C9E">
        <w:rPr>
          <w:rFonts w:ascii="Times New Roman" w:hAnsi="Times New Roman"/>
          <w:b/>
          <w:bCs/>
          <w:sz w:val="32"/>
          <w:szCs w:val="32"/>
        </w:rPr>
        <w:t xml:space="preserve">Task </w:t>
      </w:r>
      <w:r>
        <w:rPr>
          <w:rFonts w:ascii="Times New Roman" w:hAnsi="Times New Roman"/>
          <w:b/>
          <w:bCs/>
          <w:sz w:val="32"/>
          <w:szCs w:val="32"/>
        </w:rPr>
        <w:t>1:</w:t>
      </w:r>
      <w:r w:rsidRPr="00E46C9E">
        <w:rPr>
          <w:rFonts w:ascii="Times New Roman" w:hAnsi="Times New Roman"/>
          <w:b/>
          <w:bCs/>
          <w:sz w:val="32"/>
          <w:szCs w:val="32"/>
        </w:rPr>
        <w:t xml:space="preserve"> Putting Key Ideas into Action</w:t>
      </w:r>
    </w:p>
    <w:p w14:paraId="5A5B8E8B" w14:textId="77777777" w:rsidR="00F62F26" w:rsidRPr="00E46C9E" w:rsidRDefault="00F62F26" w:rsidP="00DB5BEC">
      <w:pPr>
        <w:spacing w:line="360" w:lineRule="auto"/>
        <w:rPr>
          <w:rFonts w:ascii="Times New Roman" w:hAnsi="Times New Roman"/>
          <w:b/>
          <w:bCs/>
          <w:sz w:val="32"/>
          <w:szCs w:val="32"/>
        </w:rPr>
      </w:pPr>
    </w:p>
    <w:p w14:paraId="05785174" w14:textId="77777777" w:rsidR="00F62F26" w:rsidRPr="00BE0990" w:rsidRDefault="00F62F26" w:rsidP="00DB5BEC">
      <w:pPr>
        <w:pStyle w:val="p1"/>
        <w:rPr>
          <w:rFonts w:ascii="Times New Roman" w:hAnsi="Times New Roman"/>
          <w:sz w:val="32"/>
          <w:szCs w:val="32"/>
        </w:rPr>
      </w:pPr>
      <w:r w:rsidRPr="00F60376">
        <w:rPr>
          <w:rFonts w:ascii="Times New Roman" w:hAnsi="Times New Roman"/>
          <w:sz w:val="32"/>
          <w:szCs w:val="32"/>
        </w:rPr>
        <w:t xml:space="preserve">Rogers (2003) says that innovation is the use of new ideas, methods, or technologies that make health and social care services better, more efficient, or more effective. Innovation is important because it helps businesses adapt to the changing needs of their customers, make better use of their limited resources, and help patients receive better care. For example, the NHS has created "virtual wards" so that patients can receive hospital-level care at home. This cuts down on the number of people who need to go to the hospital. Rogers' Diffusion of Innovation </w:t>
      </w:r>
      <w:r w:rsidRPr="0001286D">
        <w:rPr>
          <w:rFonts w:ascii="Times New Roman" w:hAnsi="Times New Roman"/>
          <w:sz w:val="32"/>
          <w:szCs w:val="32"/>
        </w:rPr>
        <w:t>Theory explains how new ideas and technologies are gradually adopted within organisations (Rogers,2003).</w:t>
      </w:r>
    </w:p>
    <w:p w14:paraId="73D97247" w14:textId="77777777" w:rsidR="00F62F26" w:rsidRPr="00F60376" w:rsidRDefault="00F62F26" w:rsidP="00DB5BEC">
      <w:pPr>
        <w:spacing w:line="360" w:lineRule="auto"/>
        <w:rPr>
          <w:rFonts w:ascii="Times New Roman" w:hAnsi="Times New Roman"/>
          <w:sz w:val="32"/>
          <w:szCs w:val="32"/>
        </w:rPr>
      </w:pPr>
    </w:p>
    <w:p w14:paraId="78021543" w14:textId="77777777" w:rsidR="00F62F26" w:rsidRPr="00F60376" w:rsidRDefault="00F62F26" w:rsidP="00DB5BEC">
      <w:pPr>
        <w:spacing w:line="360" w:lineRule="auto"/>
        <w:rPr>
          <w:rFonts w:ascii="Times New Roman" w:hAnsi="Times New Roman"/>
          <w:sz w:val="32"/>
          <w:szCs w:val="32"/>
        </w:rPr>
      </w:pPr>
      <w:r w:rsidRPr="00F60376">
        <w:rPr>
          <w:rFonts w:ascii="Times New Roman" w:hAnsi="Times New Roman"/>
          <w:sz w:val="32"/>
          <w:szCs w:val="32"/>
        </w:rPr>
        <w:t xml:space="preserve">Being creative means coming up with new, useful ideas that solve </w:t>
      </w:r>
      <w:r>
        <w:rPr>
          <w:rFonts w:ascii="Times New Roman" w:hAnsi="Times New Roman"/>
          <w:sz w:val="32"/>
          <w:szCs w:val="32"/>
        </w:rPr>
        <w:t>problems or improve practice.</w:t>
      </w:r>
      <w:r w:rsidRPr="00F60376">
        <w:rPr>
          <w:rFonts w:ascii="Times New Roman" w:hAnsi="Times New Roman"/>
          <w:sz w:val="32"/>
          <w:szCs w:val="32"/>
        </w:rPr>
        <w:t xml:space="preserve"> </w:t>
      </w:r>
      <w:proofErr w:type="spellStart"/>
      <w:r w:rsidRPr="00F60376">
        <w:rPr>
          <w:rFonts w:ascii="Times New Roman" w:hAnsi="Times New Roman"/>
          <w:sz w:val="32"/>
          <w:szCs w:val="32"/>
        </w:rPr>
        <w:t>Amabile</w:t>
      </w:r>
      <w:proofErr w:type="spellEnd"/>
      <w:r w:rsidRPr="00F60376">
        <w:rPr>
          <w:rFonts w:ascii="Times New Roman" w:hAnsi="Times New Roman"/>
          <w:sz w:val="32"/>
          <w:szCs w:val="32"/>
        </w:rPr>
        <w:t xml:space="preserve"> (1996) says that creativity comes from having knowledge, the ability to think creatively, and a strong desire to create. People who work in health and social care need to be creative because they often have to come person-centred solutions to hard problems. For example, a multidisciplinary team might come up with creative new ways to plan discharges so that patients don't have to wait as long to leave the hospital. </w:t>
      </w:r>
      <w:proofErr w:type="spellStart"/>
      <w:r w:rsidRPr="00F60376">
        <w:rPr>
          <w:rFonts w:ascii="Times New Roman" w:hAnsi="Times New Roman"/>
          <w:sz w:val="32"/>
          <w:szCs w:val="32"/>
        </w:rPr>
        <w:t>Amabile's</w:t>
      </w:r>
      <w:proofErr w:type="spellEnd"/>
      <w:r w:rsidRPr="00F60376">
        <w:rPr>
          <w:rFonts w:ascii="Times New Roman" w:hAnsi="Times New Roman"/>
          <w:sz w:val="32"/>
          <w:szCs w:val="32"/>
        </w:rPr>
        <w:t xml:space="preserve"> Componential Theory of Creativity shows how important knowledge, creative thinking, and drive are for producing new ideas (</w:t>
      </w:r>
      <w:proofErr w:type="spellStart"/>
      <w:r w:rsidRPr="00F60376">
        <w:rPr>
          <w:rFonts w:ascii="Times New Roman" w:hAnsi="Times New Roman"/>
          <w:sz w:val="32"/>
          <w:szCs w:val="32"/>
        </w:rPr>
        <w:t>Amabile</w:t>
      </w:r>
      <w:proofErr w:type="spellEnd"/>
      <w:r w:rsidRPr="00F60376">
        <w:rPr>
          <w:rFonts w:ascii="Times New Roman" w:hAnsi="Times New Roman"/>
          <w:sz w:val="32"/>
          <w:szCs w:val="32"/>
        </w:rPr>
        <w:t>, 1996).</w:t>
      </w:r>
    </w:p>
    <w:p w14:paraId="02F694C5" w14:textId="77777777" w:rsidR="00F62F26" w:rsidRPr="00F60376" w:rsidRDefault="00F62F26" w:rsidP="00DB5BEC">
      <w:pPr>
        <w:spacing w:line="360" w:lineRule="auto"/>
        <w:rPr>
          <w:rFonts w:ascii="Times New Roman" w:hAnsi="Times New Roman"/>
          <w:sz w:val="32"/>
          <w:szCs w:val="32"/>
        </w:rPr>
      </w:pPr>
    </w:p>
    <w:p w14:paraId="48B5EC8F" w14:textId="77777777" w:rsidR="00F62F26" w:rsidRPr="00F60376" w:rsidRDefault="00F62F26" w:rsidP="00DB5BEC">
      <w:pPr>
        <w:spacing w:line="360" w:lineRule="auto"/>
        <w:rPr>
          <w:rFonts w:ascii="Times New Roman" w:hAnsi="Times New Roman"/>
          <w:sz w:val="32"/>
          <w:szCs w:val="32"/>
        </w:rPr>
      </w:pPr>
      <w:r>
        <w:rPr>
          <w:rFonts w:ascii="Times New Roman" w:hAnsi="Times New Roman"/>
          <w:sz w:val="32"/>
          <w:szCs w:val="32"/>
        </w:rPr>
        <w:t xml:space="preserve">Value creation </w:t>
      </w:r>
      <w:r w:rsidRPr="00F60376">
        <w:rPr>
          <w:rFonts w:ascii="Times New Roman" w:hAnsi="Times New Roman"/>
          <w:sz w:val="32"/>
          <w:szCs w:val="32"/>
        </w:rPr>
        <w:t>means making the best use of resources to improve the outcomes for service users. Porter (2010) says that healthcare is valuable when it leads to better patient outcomes compared to the cost of providing care. Licensing is important because it makes sure that services are effective, quick, and focused on what patients need. For ins-programmes that help people with diabetes get help early can cut down on complications, raise their quality of life, and lower their long-term healthcare coPorter's Value-Based Healthcare framework, which emphasises the outcomes that matter most to patients, supports this method (Porter, 2010).</w:t>
      </w:r>
    </w:p>
    <w:p w14:paraId="0640FD20" w14:textId="77777777" w:rsidR="00F62F26" w:rsidRPr="00F60376" w:rsidRDefault="00F62F26" w:rsidP="00DB5BEC">
      <w:pPr>
        <w:spacing w:line="360" w:lineRule="auto"/>
        <w:rPr>
          <w:rFonts w:ascii="Times New Roman" w:hAnsi="Times New Roman"/>
          <w:sz w:val="32"/>
          <w:szCs w:val="32"/>
        </w:rPr>
      </w:pPr>
    </w:p>
    <w:p w14:paraId="063B7092" w14:textId="77777777" w:rsidR="00F62F26" w:rsidRPr="00F60376" w:rsidRDefault="00F62F26" w:rsidP="00DB5BEC">
      <w:pPr>
        <w:spacing w:line="360" w:lineRule="auto"/>
        <w:rPr>
          <w:rFonts w:ascii="Times New Roman" w:hAnsi="Times New Roman"/>
          <w:sz w:val="32"/>
          <w:szCs w:val="32"/>
        </w:rPr>
      </w:pPr>
      <w:r w:rsidRPr="00F60376">
        <w:rPr>
          <w:rFonts w:ascii="Times New Roman" w:hAnsi="Times New Roman"/>
          <w:sz w:val="32"/>
          <w:szCs w:val="32"/>
        </w:rPr>
        <w:t xml:space="preserve">Change refers to transitioning from current practices to improved methods that enhance service delivery. and social organisations must keep adapting to new research, policies, technologies, and the changing needs of the people who use their services. For example, electronic health records have changed how doctors and nurses share patient information in a safe and effective way. Lewin's change management model says that to make change happen, old habits must be unfrozen, new ways of working must be </w:t>
      </w:r>
      <w:r>
        <w:rPr>
          <w:rFonts w:ascii="Times New Roman" w:hAnsi="Times New Roman"/>
          <w:sz w:val="32"/>
          <w:szCs w:val="32"/>
        </w:rPr>
        <w:t xml:space="preserve">proven, and </w:t>
      </w:r>
      <w:r w:rsidRPr="00F60376">
        <w:rPr>
          <w:rFonts w:ascii="Times New Roman" w:hAnsi="Times New Roman"/>
          <w:sz w:val="32"/>
          <w:szCs w:val="32"/>
        </w:rPr>
        <w:t>the improvement must be kept (</w:t>
      </w:r>
      <w:proofErr w:type="spellStart"/>
      <w:r w:rsidRPr="00F60376">
        <w:rPr>
          <w:rFonts w:ascii="Times New Roman" w:hAnsi="Times New Roman"/>
          <w:sz w:val="32"/>
          <w:szCs w:val="32"/>
        </w:rPr>
        <w:t>Burnes</w:t>
      </w:r>
      <w:proofErr w:type="spellEnd"/>
      <w:r w:rsidRPr="00F60376">
        <w:rPr>
          <w:rFonts w:ascii="Times New Roman" w:hAnsi="Times New Roman"/>
          <w:sz w:val="32"/>
          <w:szCs w:val="32"/>
        </w:rPr>
        <w:t>, 2017).</w:t>
      </w:r>
    </w:p>
    <w:p w14:paraId="315A5081" w14:textId="77777777" w:rsidR="00F62F26" w:rsidRPr="00F60376" w:rsidRDefault="00F62F26" w:rsidP="00DB5BEC">
      <w:pPr>
        <w:spacing w:line="360" w:lineRule="auto"/>
        <w:rPr>
          <w:rFonts w:ascii="Times New Roman" w:hAnsi="Times New Roman"/>
          <w:sz w:val="32"/>
          <w:szCs w:val="32"/>
        </w:rPr>
      </w:pPr>
    </w:p>
    <w:p w14:paraId="10809AB6" w14:textId="77777777" w:rsidR="006F4916" w:rsidRDefault="006F4916" w:rsidP="00DB5BEC">
      <w:pPr>
        <w:spacing w:line="360" w:lineRule="auto"/>
        <w:rPr>
          <w:rFonts w:ascii="Times New Roman" w:hAnsi="Times New Roman"/>
          <w:sz w:val="32"/>
          <w:szCs w:val="32"/>
        </w:rPr>
      </w:pPr>
    </w:p>
    <w:p w14:paraId="3632A1E8" w14:textId="77777777" w:rsidR="006F4916" w:rsidRDefault="006F4916" w:rsidP="00DB5BEC">
      <w:pPr>
        <w:spacing w:line="360" w:lineRule="auto"/>
        <w:rPr>
          <w:rFonts w:ascii="Times New Roman" w:hAnsi="Times New Roman"/>
          <w:sz w:val="32"/>
          <w:szCs w:val="32"/>
        </w:rPr>
      </w:pPr>
    </w:p>
    <w:p w14:paraId="70CF38EE" w14:textId="5D1C11DF" w:rsidR="00F62F26" w:rsidRDefault="00F62F26" w:rsidP="00DB5BEC">
      <w:pPr>
        <w:spacing w:line="360" w:lineRule="auto"/>
        <w:rPr>
          <w:rFonts w:ascii="Times New Roman" w:hAnsi="Times New Roman"/>
          <w:sz w:val="32"/>
          <w:szCs w:val="32"/>
        </w:rPr>
      </w:pPr>
      <w:r w:rsidRPr="007F40D4">
        <w:rPr>
          <w:rFonts w:ascii="Times New Roman" w:hAnsi="Times New Roman"/>
          <w:sz w:val="32"/>
          <w:szCs w:val="32"/>
        </w:rPr>
        <w:t xml:space="preserve">Task </w:t>
      </w:r>
      <w:r w:rsidR="00134270">
        <w:rPr>
          <w:rFonts w:ascii="Times New Roman" w:hAnsi="Times New Roman"/>
          <w:sz w:val="32"/>
          <w:szCs w:val="32"/>
        </w:rPr>
        <w:t>2:</w:t>
      </w:r>
      <w:r w:rsidRPr="007F40D4">
        <w:rPr>
          <w:rFonts w:ascii="Times New Roman" w:hAnsi="Times New Roman"/>
          <w:sz w:val="32"/>
          <w:szCs w:val="32"/>
        </w:rPr>
        <w:t xml:space="preserve"> What are mind maps?</w:t>
      </w:r>
    </w:p>
    <w:p w14:paraId="6FE3D1BB" w14:textId="27903E1A" w:rsidR="00C63FA7" w:rsidRDefault="00134270" w:rsidP="00DB5BEC">
      <w:pPr>
        <w:spacing w:line="360" w:lineRule="auto"/>
        <w:rPr>
          <w:rFonts w:ascii="Times New Roman" w:hAnsi="Times New Roman"/>
          <w:sz w:val="32"/>
          <w:szCs w:val="32"/>
        </w:rPr>
      </w:pPr>
      <w:r>
        <w:rPr>
          <w:noProof/>
          <w14:ligatures w14:val="standardContextual"/>
        </w:rPr>
        <w:drawing>
          <wp:anchor distT="0" distB="0" distL="114300" distR="114300" simplePos="0" relativeHeight="251659264" behindDoc="0" locked="0" layoutInCell="1" allowOverlap="1" wp14:anchorId="34A95FAA" wp14:editId="3B726308">
            <wp:simplePos x="0" y="0"/>
            <wp:positionH relativeFrom="column">
              <wp:posOffset>-447040</wp:posOffset>
            </wp:positionH>
            <wp:positionV relativeFrom="paragraph">
              <wp:posOffset>360680</wp:posOffset>
            </wp:positionV>
            <wp:extent cx="6929120" cy="4007485"/>
            <wp:effectExtent l="0" t="0" r="5080" b="5715"/>
            <wp:wrapTopAndBottom/>
            <wp:docPr id="1627904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904654" name=""/>
                    <pic:cNvPicPr/>
                  </pic:nvPicPr>
                  <pic:blipFill>
                    <a:blip r:embed="rId6"/>
                    <a:stretch>
                      <a:fillRect/>
                    </a:stretch>
                  </pic:blipFill>
                  <pic:spPr>
                    <a:xfrm>
                      <a:off x="0" y="0"/>
                      <a:ext cx="6929120" cy="4007485"/>
                    </a:xfrm>
                    <a:prstGeom prst="rect">
                      <a:avLst/>
                    </a:prstGeom>
                  </pic:spPr>
                </pic:pic>
              </a:graphicData>
            </a:graphic>
            <wp14:sizeRelH relativeFrom="margin">
              <wp14:pctWidth>0</wp14:pctWidth>
            </wp14:sizeRelH>
            <wp14:sizeRelV relativeFrom="margin">
              <wp14:pctHeight>0</wp14:pctHeight>
            </wp14:sizeRelV>
          </wp:anchor>
        </w:drawing>
      </w:r>
    </w:p>
    <w:p w14:paraId="067FE021" w14:textId="0313BEED" w:rsidR="00C63FA7" w:rsidRDefault="00C63FA7" w:rsidP="00DB5BEC">
      <w:pPr>
        <w:spacing w:line="360" w:lineRule="auto"/>
        <w:rPr>
          <w:rFonts w:ascii="Times New Roman" w:hAnsi="Times New Roman"/>
          <w:sz w:val="32"/>
          <w:szCs w:val="32"/>
        </w:rPr>
      </w:pPr>
    </w:p>
    <w:p w14:paraId="58C7FB05" w14:textId="4726E973" w:rsidR="00F62F26" w:rsidRPr="00FA4C31" w:rsidRDefault="00F62F26" w:rsidP="00DB5BEC">
      <w:pPr>
        <w:pStyle w:val="li1"/>
        <w:rPr>
          <w:rFonts w:eastAsia="Times New Roman"/>
        </w:rPr>
      </w:pPr>
      <w:r>
        <w:rPr>
          <w:rFonts w:ascii="Times New Roman" w:hAnsi="Times New Roman"/>
          <w:sz w:val="32"/>
          <w:szCs w:val="32"/>
        </w:rPr>
        <w:t xml:space="preserve">  </w:t>
      </w:r>
    </w:p>
    <w:p w14:paraId="13A0D560" w14:textId="18DCD80B" w:rsidR="00F62F26" w:rsidRPr="006F4916" w:rsidRDefault="00F62F26" w:rsidP="006F4916">
      <w:pPr>
        <w:pStyle w:val="li1"/>
        <w:rPr>
          <w:rFonts w:eastAsia="Times New Roman"/>
        </w:rPr>
      </w:pPr>
      <w:r>
        <w:rPr>
          <w:rFonts w:eastAsia="Times New Roman"/>
        </w:rPr>
        <w:t xml:space="preserve">                     </w:t>
      </w:r>
    </w:p>
    <w:p w14:paraId="1C268E22" w14:textId="529D5742" w:rsidR="00F62F26" w:rsidRPr="007F40D4" w:rsidRDefault="00F62F26" w:rsidP="00DB5BEC">
      <w:pPr>
        <w:spacing w:line="360" w:lineRule="auto"/>
        <w:rPr>
          <w:rFonts w:ascii="Times New Roman" w:hAnsi="Times New Roman"/>
          <w:sz w:val="32"/>
          <w:szCs w:val="32"/>
        </w:rPr>
      </w:pPr>
      <w:r w:rsidRPr="007F40D4">
        <w:rPr>
          <w:rFonts w:ascii="Times New Roman" w:hAnsi="Times New Roman"/>
          <w:sz w:val="32"/>
          <w:szCs w:val="32"/>
        </w:rPr>
        <w:t xml:space="preserve">The mind map considers the long waiting times for the NHS, a key issue affecting the quality and access to health and social care services in the UK. The map demonstrates, through a systems thinking approach, how a number of interconnected factors such as staffing shortages, increasing demand for healthcare, funding constraints and an ageing population play a part in this problem (Meadows, 2008). These reasons lead to delays in diagnosis and treatment, worse patient outcomes, increased anxiety, burnout of staff, and higher healthcare </w:t>
      </w:r>
      <w:r w:rsidRPr="007F40D4">
        <w:rPr>
          <w:rFonts w:ascii="Times New Roman" w:hAnsi="Times New Roman"/>
          <w:sz w:val="32"/>
          <w:szCs w:val="32"/>
        </w:rPr>
        <w:lastRenderedPageBreak/>
        <w:t>costs. Patients and families, medical staff and the NHS will all feel the impact. Long waits: If long waits aren’t addressed, they will tax the healthcare system and result in lower quality care. Workable solutions include hiring and keeping more staff, growing virtual services, bettering digital triage, and reinforcing workforce planning over patient care and service efficiency.</w:t>
      </w:r>
    </w:p>
    <w:p w14:paraId="0E27620E" w14:textId="77777777" w:rsidR="00F62F26" w:rsidRDefault="00F62F26" w:rsidP="00DB5BEC">
      <w:pPr>
        <w:spacing w:line="360" w:lineRule="auto"/>
        <w:rPr>
          <w:rFonts w:ascii="Times New Roman" w:hAnsi="Times New Roman"/>
          <w:sz w:val="32"/>
          <w:szCs w:val="32"/>
        </w:rPr>
      </w:pPr>
    </w:p>
    <w:p w14:paraId="17E9734D" w14:textId="77777777" w:rsidR="00F62F26" w:rsidRPr="00115C2C" w:rsidRDefault="00F62F26" w:rsidP="00DB5BEC">
      <w:pPr>
        <w:spacing w:line="360" w:lineRule="auto"/>
        <w:rPr>
          <w:rFonts w:ascii="Times New Roman" w:hAnsi="Times New Roman"/>
          <w:sz w:val="32"/>
          <w:szCs w:val="32"/>
        </w:rPr>
      </w:pPr>
      <w:r w:rsidRPr="00115C2C">
        <w:rPr>
          <w:rFonts w:ascii="Times New Roman" w:hAnsi="Times New Roman"/>
          <w:sz w:val="32"/>
          <w:szCs w:val="32"/>
        </w:rPr>
        <w:t>Task 3: Self-Analysis of Group Activity</w:t>
      </w:r>
    </w:p>
    <w:p w14:paraId="71F91DFF" w14:textId="77777777" w:rsidR="00F62F26" w:rsidRPr="00115C2C" w:rsidRDefault="00F62F26" w:rsidP="00DB5BEC">
      <w:pPr>
        <w:spacing w:line="360" w:lineRule="auto"/>
        <w:rPr>
          <w:rFonts w:ascii="Times New Roman" w:hAnsi="Times New Roman"/>
          <w:sz w:val="32"/>
          <w:szCs w:val="32"/>
        </w:rPr>
      </w:pPr>
    </w:p>
    <w:p w14:paraId="7D00B558" w14:textId="77777777" w:rsidR="00F62F26" w:rsidRPr="00115C2C" w:rsidRDefault="00F62F26" w:rsidP="00DB5BEC">
      <w:pPr>
        <w:spacing w:line="360" w:lineRule="auto"/>
        <w:rPr>
          <w:rFonts w:ascii="Times New Roman" w:hAnsi="Times New Roman"/>
          <w:sz w:val="32"/>
          <w:szCs w:val="32"/>
        </w:rPr>
      </w:pPr>
      <w:r w:rsidRPr="00115C2C">
        <w:rPr>
          <w:rFonts w:ascii="Times New Roman" w:hAnsi="Times New Roman"/>
          <w:sz w:val="32"/>
          <w:szCs w:val="32"/>
        </w:rPr>
        <w:t>Gibbs’ Reflective Cycle (Gibbs, 1988) guides this reflection. In our group exercise for divergent and convergent thinki</w:t>
      </w:r>
      <w:r>
        <w:rPr>
          <w:rFonts w:ascii="Times New Roman" w:hAnsi="Times New Roman"/>
          <w:sz w:val="32"/>
          <w:szCs w:val="32"/>
        </w:rPr>
        <w:t>ng</w:t>
      </w:r>
      <w:r w:rsidRPr="00115C2C">
        <w:rPr>
          <w:rFonts w:ascii="Times New Roman" w:hAnsi="Times New Roman"/>
          <w:sz w:val="32"/>
          <w:szCs w:val="32"/>
        </w:rPr>
        <w:t xml:space="preserve"> together to think of and decide what we would do in a health and social care topic. Convergent thinking involved evaluating these concepts and selecting the most viable solutions, and divergent thinking involved exploring a wide range of possible ideas (</w:t>
      </w:r>
      <w:proofErr w:type="spellStart"/>
      <w:r w:rsidRPr="00115C2C">
        <w:rPr>
          <w:rFonts w:ascii="Times New Roman" w:hAnsi="Times New Roman"/>
          <w:sz w:val="32"/>
          <w:szCs w:val="32"/>
        </w:rPr>
        <w:t>Peopley</w:t>
      </w:r>
      <w:proofErr w:type="spellEnd"/>
      <w:r w:rsidRPr="00115C2C">
        <w:rPr>
          <w:rFonts w:ascii="Times New Roman" w:hAnsi="Times New Roman"/>
          <w:sz w:val="32"/>
          <w:szCs w:val="32"/>
        </w:rPr>
        <w:t>, 2006).</w:t>
      </w:r>
    </w:p>
    <w:p w14:paraId="1F39FEF6" w14:textId="77777777" w:rsidR="00F62F26" w:rsidRPr="00115C2C" w:rsidRDefault="00F62F26" w:rsidP="00DB5BEC">
      <w:pPr>
        <w:spacing w:line="360" w:lineRule="auto"/>
        <w:rPr>
          <w:rFonts w:ascii="Times New Roman" w:hAnsi="Times New Roman"/>
          <w:sz w:val="32"/>
          <w:szCs w:val="32"/>
        </w:rPr>
      </w:pPr>
    </w:p>
    <w:p w14:paraId="0EF6DEF0" w14:textId="77777777" w:rsidR="00F62F26" w:rsidRPr="00115C2C" w:rsidRDefault="00F62F26" w:rsidP="00DB5BEC">
      <w:pPr>
        <w:spacing w:line="360" w:lineRule="auto"/>
        <w:rPr>
          <w:rFonts w:ascii="Times New Roman" w:hAnsi="Times New Roman"/>
          <w:sz w:val="32"/>
          <w:szCs w:val="32"/>
        </w:rPr>
      </w:pPr>
      <w:r w:rsidRPr="00115C2C">
        <w:rPr>
          <w:rFonts w:ascii="Times New Roman" w:hAnsi="Times New Roman"/>
          <w:sz w:val="32"/>
          <w:szCs w:val="32"/>
        </w:rPr>
        <w:t xml:space="preserve">Our group had effective communication and consensus on ideas without much disagreement. A lot of the original ideas were mine brought about a debate and gave the group a chance to look at different viewpoints before coming to a consensus. I felt comfortable enough to say what I thought and to listen to other people's suggestions. This experience taught me the importance of balancing </w:t>
      </w:r>
      <w:r w:rsidRPr="00115C2C">
        <w:rPr>
          <w:rFonts w:ascii="Times New Roman" w:hAnsi="Times New Roman"/>
          <w:sz w:val="32"/>
          <w:szCs w:val="32"/>
        </w:rPr>
        <w:lastRenderedPageBreak/>
        <w:t>creativity with critical thinking when working as a team to solve problems.</w:t>
      </w:r>
    </w:p>
    <w:p w14:paraId="2FD3602D" w14:textId="77777777" w:rsidR="00F62F26" w:rsidRPr="00115C2C" w:rsidRDefault="00F62F26" w:rsidP="00DB5BEC">
      <w:pPr>
        <w:spacing w:line="360" w:lineRule="auto"/>
        <w:rPr>
          <w:rFonts w:ascii="Times New Roman" w:hAnsi="Times New Roman"/>
          <w:sz w:val="32"/>
          <w:szCs w:val="32"/>
        </w:rPr>
      </w:pPr>
    </w:p>
    <w:p w14:paraId="5B1D60A8" w14:textId="77777777" w:rsidR="00F62F26" w:rsidRDefault="00F62F26" w:rsidP="00DB5BEC">
      <w:pPr>
        <w:spacing w:line="360" w:lineRule="auto"/>
        <w:rPr>
          <w:rFonts w:ascii="Times New Roman" w:hAnsi="Times New Roman"/>
          <w:sz w:val="32"/>
          <w:szCs w:val="32"/>
        </w:rPr>
      </w:pPr>
      <w:r w:rsidRPr="00115C2C">
        <w:rPr>
          <w:rFonts w:ascii="Times New Roman" w:hAnsi="Times New Roman"/>
          <w:sz w:val="32"/>
          <w:szCs w:val="32"/>
        </w:rPr>
        <w:t>This exercise taught me that open communication, respect for each other, and active participation are essential for productive teamwork. I will continue to promote the participation of all members of the group at future activities to ensure everyone feels included and a wider range of perspectives are taken into consideration before decisions are made.</w:t>
      </w:r>
    </w:p>
    <w:p w14:paraId="111203B9" w14:textId="77777777" w:rsidR="00F62F26" w:rsidRDefault="00F62F26" w:rsidP="00DB5BEC">
      <w:pPr>
        <w:spacing w:line="360" w:lineRule="auto"/>
        <w:rPr>
          <w:rFonts w:ascii="Times New Roman" w:hAnsi="Times New Roman"/>
          <w:sz w:val="32"/>
          <w:szCs w:val="32"/>
        </w:rPr>
      </w:pPr>
    </w:p>
    <w:p w14:paraId="7B2578E4" w14:textId="77777777" w:rsidR="00F62F26" w:rsidRPr="00662BC7" w:rsidRDefault="00F62F26" w:rsidP="00DB5BEC">
      <w:pPr>
        <w:spacing w:line="360" w:lineRule="auto"/>
        <w:rPr>
          <w:rFonts w:ascii="Times New Roman" w:hAnsi="Times New Roman"/>
          <w:sz w:val="32"/>
          <w:szCs w:val="32"/>
        </w:rPr>
      </w:pPr>
      <w:r w:rsidRPr="00662BC7">
        <w:rPr>
          <w:rFonts w:ascii="Times New Roman" w:hAnsi="Times New Roman"/>
          <w:sz w:val="32"/>
          <w:szCs w:val="32"/>
        </w:rPr>
        <w:t>Task 4: Innovation - A UK Case Study</w:t>
      </w:r>
    </w:p>
    <w:p w14:paraId="679BB4DE" w14:textId="77777777" w:rsidR="00F62F26" w:rsidRPr="00662BC7" w:rsidRDefault="00F62F26" w:rsidP="00DB5BEC">
      <w:pPr>
        <w:spacing w:line="360" w:lineRule="auto"/>
        <w:rPr>
          <w:rFonts w:ascii="Times New Roman" w:hAnsi="Times New Roman"/>
          <w:sz w:val="32"/>
          <w:szCs w:val="32"/>
        </w:rPr>
      </w:pPr>
    </w:p>
    <w:p w14:paraId="5B769405" w14:textId="77777777" w:rsidR="00F62F26" w:rsidRPr="00662BC7" w:rsidRDefault="00F62F26" w:rsidP="00DB5BEC">
      <w:pPr>
        <w:spacing w:line="360" w:lineRule="auto"/>
        <w:rPr>
          <w:rFonts w:ascii="Times New Roman" w:hAnsi="Times New Roman"/>
          <w:sz w:val="32"/>
          <w:szCs w:val="32"/>
        </w:rPr>
      </w:pPr>
      <w:r w:rsidRPr="00662BC7">
        <w:rPr>
          <w:rFonts w:ascii="Times New Roman" w:hAnsi="Times New Roman"/>
          <w:sz w:val="32"/>
          <w:szCs w:val="32"/>
        </w:rPr>
        <w:t>A key innovation in the NHS has been the development of virtual wards, enabling patients to be cared for at home to hospital standards with remote monitoring and continued support from healthcare professionals. The invention was developed in response to the pressure on hospital beds, the need to improve patient flow within hospitals and the increasing demand for healthcare services (NHS England, 2023).</w:t>
      </w:r>
    </w:p>
    <w:p w14:paraId="6F1968D1" w14:textId="77777777" w:rsidR="00F62F26" w:rsidRPr="00662BC7" w:rsidRDefault="00F62F26" w:rsidP="00DB5BEC">
      <w:pPr>
        <w:spacing w:line="360" w:lineRule="auto"/>
        <w:rPr>
          <w:rFonts w:ascii="Times New Roman" w:hAnsi="Times New Roman"/>
          <w:sz w:val="32"/>
          <w:szCs w:val="32"/>
        </w:rPr>
      </w:pPr>
    </w:p>
    <w:p w14:paraId="3CD7146F" w14:textId="77777777" w:rsidR="00F62F26" w:rsidRPr="00662BC7" w:rsidRDefault="00F62F26" w:rsidP="00DB5BEC">
      <w:pPr>
        <w:spacing w:line="360" w:lineRule="auto"/>
        <w:rPr>
          <w:rFonts w:ascii="Times New Roman" w:hAnsi="Times New Roman"/>
          <w:sz w:val="32"/>
          <w:szCs w:val="32"/>
        </w:rPr>
      </w:pPr>
      <w:r w:rsidRPr="00662BC7">
        <w:rPr>
          <w:rFonts w:ascii="Times New Roman" w:hAnsi="Times New Roman"/>
          <w:sz w:val="32"/>
          <w:szCs w:val="32"/>
        </w:rPr>
        <w:t xml:space="preserve">Innovation was key to </w:t>
      </w:r>
      <w:r>
        <w:rPr>
          <w:rFonts w:ascii="Times New Roman" w:hAnsi="Times New Roman"/>
          <w:sz w:val="32"/>
          <w:szCs w:val="32"/>
        </w:rPr>
        <w:t xml:space="preserve">bringing together </w:t>
      </w:r>
      <w:r w:rsidRPr="00662BC7">
        <w:rPr>
          <w:rFonts w:ascii="Times New Roman" w:hAnsi="Times New Roman"/>
          <w:sz w:val="32"/>
          <w:szCs w:val="32"/>
        </w:rPr>
        <w:t xml:space="preserve">digital technology, interdisciplinary collaboration, and patient-centred care to deliver safe treatment outside the traditional hospital environment. Rogers’ </w:t>
      </w:r>
      <w:r w:rsidRPr="00662BC7">
        <w:rPr>
          <w:rFonts w:ascii="Times New Roman" w:hAnsi="Times New Roman"/>
          <w:sz w:val="32"/>
          <w:szCs w:val="32"/>
        </w:rPr>
        <w:lastRenderedPageBreak/>
        <w:t>Diffusion of Innovation Theory (Rogers, 2003) suggests that new healthcare practices are more likely to be adopted if they are perceived as being advantageous, useful and easy to implement.</w:t>
      </w:r>
    </w:p>
    <w:p w14:paraId="2237BF91" w14:textId="77777777" w:rsidR="00F62F26" w:rsidRPr="00662BC7" w:rsidRDefault="00F62F26" w:rsidP="00DB5BEC">
      <w:pPr>
        <w:spacing w:line="360" w:lineRule="auto"/>
        <w:rPr>
          <w:rFonts w:ascii="Times New Roman" w:hAnsi="Times New Roman"/>
          <w:sz w:val="32"/>
          <w:szCs w:val="32"/>
        </w:rPr>
      </w:pPr>
    </w:p>
    <w:p w14:paraId="4FBCDDF7" w14:textId="77777777" w:rsidR="00F62F26" w:rsidRDefault="00F62F26" w:rsidP="00DB5BEC">
      <w:pPr>
        <w:spacing w:line="360" w:lineRule="auto"/>
        <w:rPr>
          <w:rFonts w:ascii="Times New Roman" w:hAnsi="Times New Roman"/>
          <w:sz w:val="32"/>
          <w:szCs w:val="32"/>
        </w:rPr>
      </w:pPr>
      <w:r w:rsidRPr="00662BC7">
        <w:rPr>
          <w:rFonts w:ascii="Times New Roman" w:hAnsi="Times New Roman"/>
          <w:sz w:val="32"/>
          <w:szCs w:val="32"/>
        </w:rPr>
        <w:t>Virtual wards provide value by increasing hospital capacity for acute care patients, reducing unnecessary hospital admissions, allowing earlier discharge and improving patient satisfaction. Innovation can help to improve the sustainability and quality of health and social services. Some of the documented results include high patient satisfaction, better recovery at home and more effective use of NHS resources.</w:t>
      </w:r>
    </w:p>
    <w:p w14:paraId="1B9C20BA" w14:textId="77777777" w:rsidR="00F62F26" w:rsidRDefault="00F62F26" w:rsidP="00DB5BEC">
      <w:pPr>
        <w:spacing w:line="360" w:lineRule="auto"/>
        <w:rPr>
          <w:rFonts w:ascii="Times New Roman" w:hAnsi="Times New Roman"/>
          <w:sz w:val="32"/>
          <w:szCs w:val="32"/>
        </w:rPr>
      </w:pPr>
    </w:p>
    <w:p w14:paraId="4FA04ACC" w14:textId="77777777" w:rsidR="00F62F26" w:rsidRPr="00F13118" w:rsidRDefault="00F62F26" w:rsidP="00DB5BEC">
      <w:pPr>
        <w:spacing w:line="360" w:lineRule="auto"/>
        <w:rPr>
          <w:rFonts w:ascii="Times New Roman" w:hAnsi="Times New Roman"/>
          <w:sz w:val="32"/>
          <w:szCs w:val="32"/>
        </w:rPr>
      </w:pPr>
      <w:r w:rsidRPr="00F13118">
        <w:rPr>
          <w:rFonts w:ascii="Times New Roman" w:hAnsi="Times New Roman"/>
          <w:sz w:val="32"/>
          <w:szCs w:val="32"/>
        </w:rPr>
        <w:t>Research Task - Task 5</w:t>
      </w:r>
    </w:p>
    <w:p w14:paraId="53625C09" w14:textId="77777777" w:rsidR="00F62F26" w:rsidRPr="00F13118" w:rsidRDefault="00F62F26" w:rsidP="00DB5BEC">
      <w:pPr>
        <w:spacing w:line="360" w:lineRule="auto"/>
        <w:rPr>
          <w:rFonts w:ascii="Times New Roman" w:hAnsi="Times New Roman"/>
          <w:sz w:val="32"/>
          <w:szCs w:val="32"/>
        </w:rPr>
      </w:pPr>
    </w:p>
    <w:p w14:paraId="7F719CA2" w14:textId="77777777" w:rsidR="00F62F26" w:rsidRPr="00F13118" w:rsidRDefault="00F62F26" w:rsidP="00DB5BEC">
      <w:pPr>
        <w:spacing w:line="360" w:lineRule="auto"/>
        <w:rPr>
          <w:rFonts w:ascii="Times New Roman" w:hAnsi="Times New Roman"/>
          <w:sz w:val="32"/>
          <w:szCs w:val="32"/>
        </w:rPr>
      </w:pPr>
      <w:r w:rsidRPr="00F13118">
        <w:rPr>
          <w:rFonts w:ascii="Times New Roman" w:hAnsi="Times New Roman"/>
          <w:sz w:val="32"/>
          <w:szCs w:val="32"/>
        </w:rPr>
        <w:t xml:space="preserve">Staff stress and </w:t>
      </w:r>
      <w:r>
        <w:rPr>
          <w:rFonts w:ascii="Times New Roman" w:hAnsi="Times New Roman"/>
          <w:sz w:val="32"/>
          <w:szCs w:val="32"/>
        </w:rPr>
        <w:t xml:space="preserve">burnout </w:t>
      </w:r>
      <w:r w:rsidRPr="00F13118">
        <w:rPr>
          <w:rFonts w:ascii="Times New Roman" w:hAnsi="Times New Roman"/>
          <w:sz w:val="32"/>
          <w:szCs w:val="32"/>
        </w:rPr>
        <w:t xml:space="preserve">problem in health and social care with adverse effects on quality of care and staff retention. </w:t>
      </w:r>
      <w:proofErr w:type="spellStart"/>
      <w:r w:rsidRPr="00F13118">
        <w:rPr>
          <w:rFonts w:ascii="Times New Roman" w:hAnsi="Times New Roman"/>
          <w:sz w:val="32"/>
          <w:szCs w:val="32"/>
        </w:rPr>
        <w:t>Maslach</w:t>
      </w:r>
      <w:proofErr w:type="spellEnd"/>
      <w:r w:rsidRPr="00F13118">
        <w:rPr>
          <w:rFonts w:ascii="Times New Roman" w:hAnsi="Times New Roman"/>
          <w:sz w:val="32"/>
          <w:szCs w:val="32"/>
        </w:rPr>
        <w:t xml:space="preserve"> and </w:t>
      </w:r>
      <w:proofErr w:type="spellStart"/>
      <w:r w:rsidRPr="00F13118">
        <w:rPr>
          <w:rFonts w:ascii="Times New Roman" w:hAnsi="Times New Roman"/>
          <w:sz w:val="32"/>
          <w:szCs w:val="32"/>
        </w:rPr>
        <w:t>Leiter</w:t>
      </w:r>
      <w:proofErr w:type="spellEnd"/>
      <w:r w:rsidRPr="00F13118">
        <w:rPr>
          <w:rFonts w:ascii="Times New Roman" w:hAnsi="Times New Roman"/>
          <w:sz w:val="32"/>
          <w:szCs w:val="32"/>
        </w:rPr>
        <w:t xml:space="preserve"> (2016) define burnout as the result of prolonged work stress, overwork, emotional demands and lack of organisational support. Such factors can result in emotional exhaustion, decreased job satisfaction and a reduction in the quality of patient care. There is a strong emphasis on the importance of supportive working environments to enable improve wellbeing and service delivery.</w:t>
      </w:r>
    </w:p>
    <w:p w14:paraId="4492EB1D" w14:textId="77777777" w:rsidR="00F62F26" w:rsidRPr="00F13118" w:rsidRDefault="00F62F26" w:rsidP="00DB5BEC">
      <w:pPr>
        <w:spacing w:line="360" w:lineRule="auto"/>
        <w:rPr>
          <w:rFonts w:ascii="Times New Roman" w:hAnsi="Times New Roman"/>
          <w:sz w:val="32"/>
          <w:szCs w:val="32"/>
        </w:rPr>
      </w:pPr>
    </w:p>
    <w:p w14:paraId="53527F8A" w14:textId="12F1C6F6" w:rsidR="00F62F26" w:rsidRDefault="00F62F26" w:rsidP="00DB5BEC">
      <w:pPr>
        <w:spacing w:line="360" w:lineRule="auto"/>
        <w:rPr>
          <w:rFonts w:ascii="Times New Roman" w:hAnsi="Times New Roman"/>
          <w:sz w:val="32"/>
          <w:szCs w:val="32"/>
        </w:rPr>
      </w:pPr>
      <w:r>
        <w:rPr>
          <w:rFonts w:ascii="-webkit-standard" w:eastAsia="Times New Roman" w:hAnsi="-webkit-standard"/>
          <w:color w:val="000000"/>
          <w:sz w:val="27"/>
          <w:szCs w:val="27"/>
        </w:rPr>
        <w:lastRenderedPageBreak/>
        <w:t xml:space="preserve">Similarly, West et al. (2020) argue </w:t>
      </w:r>
      <w:r w:rsidR="00EA0B88">
        <w:rPr>
          <w:rFonts w:ascii="-webkit-standard" w:eastAsia="Times New Roman" w:hAnsi="-webkit-standard"/>
          <w:color w:val="000000"/>
          <w:sz w:val="27"/>
          <w:szCs w:val="27"/>
        </w:rPr>
        <w:t>t</w:t>
      </w:r>
      <w:r w:rsidR="00EA0B88" w:rsidRPr="00F13118">
        <w:rPr>
          <w:rFonts w:ascii="Times New Roman" w:hAnsi="Times New Roman"/>
          <w:sz w:val="32"/>
          <w:szCs w:val="32"/>
        </w:rPr>
        <w:t>hat</w:t>
      </w:r>
      <w:r w:rsidRPr="00F13118">
        <w:rPr>
          <w:rFonts w:ascii="Times New Roman" w:hAnsi="Times New Roman"/>
          <w:sz w:val="32"/>
          <w:szCs w:val="32"/>
        </w:rPr>
        <w:t xml:space="preserve"> staff shortages, high </w:t>
      </w:r>
      <w:r>
        <w:rPr>
          <w:rFonts w:ascii="Times New Roman" w:hAnsi="Times New Roman"/>
          <w:sz w:val="32"/>
          <w:szCs w:val="32"/>
        </w:rPr>
        <w:t xml:space="preserve">workloads </w:t>
      </w:r>
      <w:r w:rsidR="00EA0B88">
        <w:rPr>
          <w:rFonts w:ascii="Times New Roman" w:hAnsi="Times New Roman"/>
          <w:sz w:val="32"/>
          <w:szCs w:val="32"/>
        </w:rPr>
        <w:t xml:space="preserve">and </w:t>
      </w:r>
      <w:r w:rsidR="00EA0B88" w:rsidRPr="00F13118">
        <w:rPr>
          <w:rFonts w:ascii="Times New Roman" w:hAnsi="Times New Roman"/>
          <w:sz w:val="32"/>
          <w:szCs w:val="32"/>
        </w:rPr>
        <w:t>lack</w:t>
      </w:r>
      <w:r w:rsidRPr="00F13118">
        <w:rPr>
          <w:rFonts w:ascii="Times New Roman" w:hAnsi="Times New Roman"/>
          <w:sz w:val="32"/>
          <w:szCs w:val="32"/>
        </w:rPr>
        <w:t xml:space="preserve"> of resources are stressing NHS staff. The authors say that organisations with compassionate leadership and a good </w:t>
      </w:r>
      <w:r>
        <w:rPr>
          <w:rFonts w:ascii="Times New Roman" w:hAnsi="Times New Roman"/>
          <w:sz w:val="32"/>
          <w:szCs w:val="32"/>
        </w:rPr>
        <w:t xml:space="preserve">work </w:t>
      </w:r>
      <w:r w:rsidRPr="00F13118">
        <w:rPr>
          <w:rFonts w:ascii="Times New Roman" w:hAnsi="Times New Roman"/>
          <w:sz w:val="32"/>
          <w:szCs w:val="32"/>
        </w:rPr>
        <w:t xml:space="preserve">culture are more likely to promote staff wellbeing and improve patient outcomes. Both sources agree that heavy workloads are a major cause of burnout, but West et al. (2020) focus more on leadership and the organisational culture. Together these studies add to a broader understanding of burnout and the importance of good </w:t>
      </w:r>
      <w:r>
        <w:rPr>
          <w:rFonts w:ascii="Times New Roman" w:hAnsi="Times New Roman"/>
          <w:sz w:val="32"/>
          <w:szCs w:val="32"/>
        </w:rPr>
        <w:t xml:space="preserve">work </w:t>
      </w:r>
      <w:r w:rsidRPr="00F13118">
        <w:rPr>
          <w:rFonts w:ascii="Times New Roman" w:hAnsi="Times New Roman"/>
          <w:sz w:val="32"/>
          <w:szCs w:val="32"/>
        </w:rPr>
        <w:t>planning and supportive leadership in improving health and social care practice.</w:t>
      </w:r>
    </w:p>
    <w:p w14:paraId="1EF3C054" w14:textId="77777777" w:rsidR="00F62F26" w:rsidRDefault="00F62F26" w:rsidP="00DB5BEC">
      <w:pPr>
        <w:spacing w:line="360" w:lineRule="auto"/>
        <w:rPr>
          <w:rFonts w:ascii="Times New Roman" w:hAnsi="Times New Roman"/>
          <w:sz w:val="32"/>
          <w:szCs w:val="32"/>
        </w:rPr>
      </w:pPr>
    </w:p>
    <w:p w14:paraId="08261F46" w14:textId="77777777" w:rsidR="00F62F26" w:rsidRPr="00AF259D" w:rsidRDefault="00F62F26" w:rsidP="00DB5BEC">
      <w:pPr>
        <w:spacing w:line="360" w:lineRule="auto"/>
        <w:rPr>
          <w:rFonts w:ascii="Times New Roman" w:hAnsi="Times New Roman"/>
          <w:sz w:val="32"/>
          <w:szCs w:val="32"/>
        </w:rPr>
      </w:pPr>
      <w:r w:rsidRPr="00AF259D">
        <w:rPr>
          <w:rFonts w:ascii="Times New Roman" w:hAnsi="Times New Roman"/>
          <w:sz w:val="32"/>
          <w:szCs w:val="32"/>
        </w:rPr>
        <w:t>Task 6: Digital Innovation in Social and Health Services</w:t>
      </w:r>
    </w:p>
    <w:p w14:paraId="398A8238" w14:textId="77777777" w:rsidR="00F62F26" w:rsidRPr="00AF259D" w:rsidRDefault="00F62F26" w:rsidP="00DB5BEC">
      <w:pPr>
        <w:spacing w:line="360" w:lineRule="auto"/>
        <w:rPr>
          <w:rFonts w:ascii="Times New Roman" w:hAnsi="Times New Roman"/>
          <w:sz w:val="32"/>
          <w:szCs w:val="32"/>
        </w:rPr>
      </w:pPr>
    </w:p>
    <w:p w14:paraId="11B26441" w14:textId="77777777" w:rsidR="00F62F26" w:rsidRPr="00AF259D" w:rsidRDefault="00F62F26" w:rsidP="00DB5BEC">
      <w:pPr>
        <w:spacing w:line="360" w:lineRule="auto"/>
        <w:rPr>
          <w:rFonts w:ascii="Times New Roman" w:hAnsi="Times New Roman"/>
          <w:sz w:val="32"/>
          <w:szCs w:val="32"/>
        </w:rPr>
      </w:pPr>
      <w:r w:rsidRPr="00AF259D">
        <w:rPr>
          <w:rFonts w:ascii="Times New Roman" w:hAnsi="Times New Roman"/>
          <w:sz w:val="32"/>
          <w:szCs w:val="32"/>
        </w:rPr>
        <w:t>1. Benefits of Wearable Health Technology</w:t>
      </w:r>
    </w:p>
    <w:p w14:paraId="03BCD727" w14:textId="77777777" w:rsidR="00F62F26" w:rsidRPr="00AF259D" w:rsidRDefault="00F62F26" w:rsidP="00DB5BEC">
      <w:pPr>
        <w:spacing w:line="360" w:lineRule="auto"/>
        <w:rPr>
          <w:rFonts w:ascii="Times New Roman" w:hAnsi="Times New Roman"/>
          <w:sz w:val="32"/>
          <w:szCs w:val="32"/>
        </w:rPr>
      </w:pPr>
    </w:p>
    <w:p w14:paraId="7E9695DB" w14:textId="77777777" w:rsidR="00F62F26" w:rsidRPr="00AF259D" w:rsidRDefault="00F62F26" w:rsidP="00DB5BEC">
      <w:pPr>
        <w:spacing w:line="360" w:lineRule="auto"/>
        <w:rPr>
          <w:rFonts w:ascii="Times New Roman" w:hAnsi="Times New Roman"/>
          <w:sz w:val="32"/>
          <w:szCs w:val="32"/>
        </w:rPr>
      </w:pPr>
      <w:r w:rsidRPr="00AF259D">
        <w:rPr>
          <w:rFonts w:ascii="Times New Roman" w:hAnsi="Times New Roman"/>
          <w:sz w:val="32"/>
          <w:szCs w:val="32"/>
        </w:rPr>
        <w:t xml:space="preserve">Wearable health devices such as smartwatches and fitness trackers are an integral part of helping people with long-term medical problems. These gadgets monitor heart rate, physical activity, sleep patterns and in some cases blood oxygen levels and enable people and medical professionals to identify potential health problems early on. For example, a smartwatch can tell someone with an irregular heartbeat to go to the doctor before it gets worse. This could reduce unnecessary hospital admissions and promote self-management. According to the </w:t>
      </w:r>
      <w:r w:rsidRPr="00AF259D">
        <w:rPr>
          <w:rFonts w:ascii="Times New Roman" w:hAnsi="Times New Roman"/>
          <w:sz w:val="32"/>
          <w:szCs w:val="32"/>
        </w:rPr>
        <w:lastRenderedPageBreak/>
        <w:t>Technology Acceptance Model, people use digital health technologies when they perceive the technologies to be convenient and easy to use (Davis, 1989). This means wearables can help improve chronic disease management, encourage healthier habits, and boost patient engagement in the long run.</w:t>
      </w:r>
    </w:p>
    <w:p w14:paraId="71FFF694" w14:textId="77777777" w:rsidR="00F62F26" w:rsidRPr="00AF259D" w:rsidRDefault="00F62F26" w:rsidP="00DB5BEC">
      <w:pPr>
        <w:spacing w:line="360" w:lineRule="auto"/>
        <w:rPr>
          <w:rFonts w:ascii="Times New Roman" w:hAnsi="Times New Roman"/>
          <w:sz w:val="32"/>
          <w:szCs w:val="32"/>
        </w:rPr>
      </w:pPr>
    </w:p>
    <w:p w14:paraId="03A38DEC" w14:textId="77777777" w:rsidR="00F62F26" w:rsidRPr="00AF259D" w:rsidRDefault="00F62F26" w:rsidP="00DB5BEC">
      <w:pPr>
        <w:spacing w:line="360" w:lineRule="auto"/>
        <w:rPr>
          <w:rFonts w:ascii="Times New Roman" w:hAnsi="Times New Roman"/>
          <w:sz w:val="32"/>
          <w:szCs w:val="32"/>
        </w:rPr>
      </w:pPr>
      <w:r w:rsidRPr="00AF259D">
        <w:rPr>
          <w:rFonts w:ascii="Times New Roman" w:hAnsi="Times New Roman"/>
          <w:sz w:val="32"/>
          <w:szCs w:val="32"/>
        </w:rPr>
        <w:t>2. EHR (electronic health record)</w:t>
      </w:r>
    </w:p>
    <w:p w14:paraId="3488377B" w14:textId="77777777" w:rsidR="00F62F26" w:rsidRPr="00AF259D" w:rsidRDefault="00F62F26" w:rsidP="00DB5BEC">
      <w:pPr>
        <w:spacing w:line="360" w:lineRule="auto"/>
        <w:rPr>
          <w:rFonts w:ascii="Times New Roman" w:hAnsi="Times New Roman"/>
          <w:sz w:val="32"/>
          <w:szCs w:val="32"/>
        </w:rPr>
      </w:pPr>
    </w:p>
    <w:p w14:paraId="68C52B9E" w14:textId="77777777" w:rsidR="00F62F26" w:rsidRPr="00AF259D" w:rsidRDefault="00F62F26" w:rsidP="00DB5BEC">
      <w:pPr>
        <w:spacing w:line="360" w:lineRule="auto"/>
        <w:rPr>
          <w:rFonts w:ascii="Times New Roman" w:hAnsi="Times New Roman"/>
          <w:sz w:val="32"/>
          <w:szCs w:val="32"/>
        </w:rPr>
      </w:pPr>
      <w:r w:rsidRPr="00AF259D">
        <w:rPr>
          <w:rFonts w:ascii="Times New Roman" w:hAnsi="Times New Roman"/>
          <w:sz w:val="32"/>
          <w:szCs w:val="32"/>
        </w:rPr>
        <w:t>EHRs improve communication and teamwork by giving authorised health care professionals access to accurate and up-to-date information about patients. It allows hospitals, GP practices and community services to coordinate their care with one another and reduces the chances of mistakes being made because of incomplete or duplicated records. Multiple healthcare providers can instantly review a patient’s allergies, medications and medical history, improving clinical judgement and patient safety. Also, EHRs enable information sharing and eliminate paperwork. According to the Technology Acceptance Model, healthcare workers are more likely to accept digital systems if they perceive them as useful and easy to use (Davis, 1989). Thus, EHRs promote better teamwork and quality of care.</w:t>
      </w:r>
    </w:p>
    <w:p w14:paraId="6F27469B" w14:textId="77777777" w:rsidR="00F62F26" w:rsidRPr="00AF259D" w:rsidRDefault="00F62F26" w:rsidP="00DB5BEC">
      <w:pPr>
        <w:spacing w:line="360" w:lineRule="auto"/>
        <w:rPr>
          <w:rFonts w:ascii="Times New Roman" w:hAnsi="Times New Roman"/>
          <w:sz w:val="32"/>
          <w:szCs w:val="32"/>
        </w:rPr>
      </w:pPr>
    </w:p>
    <w:p w14:paraId="50CC8BF6" w14:textId="77777777" w:rsidR="00F62F26" w:rsidRPr="00AF259D" w:rsidRDefault="00F62F26" w:rsidP="00DB5BEC">
      <w:pPr>
        <w:spacing w:line="360" w:lineRule="auto"/>
        <w:rPr>
          <w:rFonts w:ascii="Times New Roman" w:hAnsi="Times New Roman"/>
          <w:sz w:val="32"/>
          <w:szCs w:val="32"/>
        </w:rPr>
      </w:pPr>
      <w:r w:rsidRPr="00AF259D">
        <w:rPr>
          <w:rFonts w:ascii="Times New Roman" w:hAnsi="Times New Roman"/>
          <w:sz w:val="32"/>
          <w:szCs w:val="32"/>
        </w:rPr>
        <w:t>3. Digital Technologies for Health Promotion and Preventative Care</w:t>
      </w:r>
    </w:p>
    <w:p w14:paraId="52224C89" w14:textId="77777777" w:rsidR="00F62F26" w:rsidRPr="00AF259D" w:rsidRDefault="00F62F26" w:rsidP="00DB5BEC">
      <w:pPr>
        <w:spacing w:line="360" w:lineRule="auto"/>
        <w:rPr>
          <w:rFonts w:ascii="Times New Roman" w:hAnsi="Times New Roman"/>
          <w:sz w:val="32"/>
          <w:szCs w:val="32"/>
        </w:rPr>
      </w:pPr>
    </w:p>
    <w:p w14:paraId="08DEFA64" w14:textId="77777777" w:rsidR="00F62F26" w:rsidRDefault="00F62F26" w:rsidP="00DB5BEC">
      <w:pPr>
        <w:spacing w:line="360" w:lineRule="auto"/>
        <w:rPr>
          <w:rFonts w:ascii="Times New Roman" w:hAnsi="Times New Roman"/>
          <w:sz w:val="32"/>
          <w:szCs w:val="32"/>
        </w:rPr>
      </w:pPr>
      <w:r w:rsidRPr="00AF259D">
        <w:rPr>
          <w:rFonts w:ascii="Times New Roman" w:hAnsi="Times New Roman"/>
          <w:sz w:val="32"/>
          <w:szCs w:val="32"/>
        </w:rPr>
        <w:lastRenderedPageBreak/>
        <w:t>Digital technology encourages preventative care by helping people to monitor their health and change their lifestyles before they become seriously ill. Mobile health applications can provide personalised guidance based on users’ health information, as well as remind users to take their medications, exercise, and have regular checkups. For example, an NHS-approved app to reduce the risk of type 2 diabetes could encourage those at risk to achieve and maintain a healthy weight, eat more healthily and be more physically active. Besides, these technologies allow medical experts to monitor patients’ progress remotely and provide help when needed. Davis’ (1989) Technology Acceptance Model suggests that digital health tools are more likely to be successfully used when they are perceived by users to be useful and easy to use, improving health promotion and disease prevention.</w:t>
      </w:r>
    </w:p>
    <w:p w14:paraId="6D3880E7" w14:textId="77777777" w:rsidR="00F62F26" w:rsidRDefault="00F62F26" w:rsidP="00DB5BEC">
      <w:pPr>
        <w:spacing w:line="360" w:lineRule="auto"/>
        <w:rPr>
          <w:rFonts w:ascii="Times New Roman" w:hAnsi="Times New Roman"/>
          <w:sz w:val="32"/>
          <w:szCs w:val="32"/>
        </w:rPr>
      </w:pPr>
    </w:p>
    <w:p w14:paraId="2BB60F10" w14:textId="77777777" w:rsidR="00F62F26" w:rsidRPr="00BE5F78" w:rsidRDefault="00F62F26" w:rsidP="00DB5BEC">
      <w:pPr>
        <w:spacing w:line="360" w:lineRule="auto"/>
        <w:rPr>
          <w:rFonts w:ascii="Times New Roman" w:hAnsi="Times New Roman"/>
          <w:sz w:val="32"/>
          <w:szCs w:val="32"/>
        </w:rPr>
      </w:pPr>
      <w:r w:rsidRPr="00BE5F78">
        <w:rPr>
          <w:rFonts w:ascii="Times New Roman" w:hAnsi="Times New Roman"/>
          <w:sz w:val="32"/>
          <w:szCs w:val="32"/>
        </w:rPr>
        <w:t>Task 7: Understand the NHS Leadership Model</w:t>
      </w:r>
    </w:p>
    <w:p w14:paraId="026C96EF" w14:textId="77777777" w:rsidR="00F62F26" w:rsidRPr="00BE5F78" w:rsidRDefault="00F62F26" w:rsidP="00DB5BEC">
      <w:pPr>
        <w:spacing w:line="360" w:lineRule="auto"/>
        <w:rPr>
          <w:rFonts w:ascii="Times New Roman" w:hAnsi="Times New Roman"/>
          <w:sz w:val="32"/>
          <w:szCs w:val="32"/>
        </w:rPr>
      </w:pPr>
    </w:p>
    <w:p w14:paraId="1AE6F231" w14:textId="77777777" w:rsidR="00F62F26" w:rsidRPr="00BE5F78" w:rsidRDefault="00F62F26" w:rsidP="00DB5BEC">
      <w:pPr>
        <w:spacing w:line="360" w:lineRule="auto"/>
        <w:rPr>
          <w:rFonts w:ascii="Times New Roman" w:hAnsi="Times New Roman"/>
          <w:sz w:val="32"/>
          <w:szCs w:val="32"/>
        </w:rPr>
      </w:pPr>
      <w:r w:rsidRPr="00BE5F78">
        <w:rPr>
          <w:rFonts w:ascii="Times New Roman" w:hAnsi="Times New Roman"/>
          <w:sz w:val="32"/>
          <w:szCs w:val="32"/>
        </w:rPr>
        <w:t>1. Executive Summary NHS Leadership Framework</w:t>
      </w:r>
    </w:p>
    <w:p w14:paraId="28E61174" w14:textId="77777777" w:rsidR="00F62F26" w:rsidRPr="00BE5F78" w:rsidRDefault="00F62F26" w:rsidP="00DB5BEC">
      <w:pPr>
        <w:spacing w:line="360" w:lineRule="auto"/>
        <w:rPr>
          <w:rFonts w:ascii="Times New Roman" w:hAnsi="Times New Roman"/>
          <w:sz w:val="32"/>
          <w:szCs w:val="32"/>
        </w:rPr>
      </w:pPr>
    </w:p>
    <w:p w14:paraId="1D385CD8" w14:textId="77777777" w:rsidR="00F62F26" w:rsidRPr="00BE5F78" w:rsidRDefault="00F62F26" w:rsidP="00DB5BEC">
      <w:pPr>
        <w:spacing w:line="360" w:lineRule="auto"/>
        <w:rPr>
          <w:rFonts w:ascii="Times New Roman" w:hAnsi="Times New Roman"/>
          <w:sz w:val="32"/>
          <w:szCs w:val="32"/>
        </w:rPr>
      </w:pPr>
      <w:r w:rsidRPr="00BE5F78">
        <w:rPr>
          <w:rFonts w:ascii="Times New Roman" w:hAnsi="Times New Roman"/>
          <w:sz w:val="32"/>
          <w:szCs w:val="32"/>
        </w:rPr>
        <w:t xml:space="preserve">The NHS Leadership Framework outlines the behaviours and values needed to be successful as a leader in health and social care. It creates great care and collaboration between leaders at all levels and builds positive workplaces. The framework contains a number of key leadership behaviours, including inspiring a shared purpose, leading </w:t>
      </w:r>
      <w:r w:rsidRPr="00BE5F78">
        <w:rPr>
          <w:rFonts w:ascii="Times New Roman" w:hAnsi="Times New Roman"/>
          <w:sz w:val="32"/>
          <w:szCs w:val="32"/>
        </w:rPr>
        <w:lastRenderedPageBreak/>
        <w:t>with care, assessing information, involving the team, building capability, influencing for results and connecting services. These actions help leaders to drive patient safety, person-centred care and continuous service improvement. Good leadership is essential for teamwork, staff wellbeing and an organisation’s ability to adapt to change. The framework can be used by leaders to create a culture of learning, creativity and responsibility which ultimately leads to better outcomes for patients and service users (NHS Leadership Academy, 2013).</w:t>
      </w:r>
    </w:p>
    <w:p w14:paraId="164E8BCF" w14:textId="77777777" w:rsidR="00F62F26" w:rsidRPr="00BE5F78" w:rsidRDefault="00F62F26" w:rsidP="00DB5BEC">
      <w:pPr>
        <w:spacing w:line="360" w:lineRule="auto"/>
        <w:rPr>
          <w:rFonts w:ascii="Times New Roman" w:hAnsi="Times New Roman"/>
          <w:sz w:val="32"/>
          <w:szCs w:val="32"/>
        </w:rPr>
      </w:pPr>
    </w:p>
    <w:p w14:paraId="5E5646A9" w14:textId="77777777" w:rsidR="00F62F26" w:rsidRPr="00BE5F78" w:rsidRDefault="00F62F26" w:rsidP="00DB5BEC">
      <w:pPr>
        <w:spacing w:line="360" w:lineRule="auto"/>
        <w:rPr>
          <w:rFonts w:ascii="Times New Roman" w:hAnsi="Times New Roman"/>
          <w:sz w:val="32"/>
          <w:szCs w:val="32"/>
        </w:rPr>
      </w:pPr>
      <w:r w:rsidRPr="00BE5F78">
        <w:rPr>
          <w:rFonts w:ascii="Times New Roman" w:hAnsi="Times New Roman"/>
          <w:sz w:val="32"/>
          <w:szCs w:val="32"/>
        </w:rPr>
        <w:t>Leadership Style: Compassionate Leadership</w:t>
      </w:r>
    </w:p>
    <w:p w14:paraId="2EE19FA8" w14:textId="77777777" w:rsidR="00F62F26" w:rsidRPr="00BE5F78" w:rsidRDefault="00F62F26" w:rsidP="00DB5BEC">
      <w:pPr>
        <w:spacing w:line="360" w:lineRule="auto"/>
        <w:rPr>
          <w:rFonts w:ascii="Times New Roman" w:hAnsi="Times New Roman"/>
          <w:sz w:val="32"/>
          <w:szCs w:val="32"/>
        </w:rPr>
      </w:pPr>
    </w:p>
    <w:p w14:paraId="20B6B6D7" w14:textId="0FF88C07" w:rsidR="00F62F26" w:rsidRPr="00BE5F78" w:rsidRDefault="00F62F26" w:rsidP="00DB5BEC">
      <w:pPr>
        <w:spacing w:line="360" w:lineRule="auto"/>
        <w:rPr>
          <w:rFonts w:ascii="Times New Roman" w:hAnsi="Times New Roman"/>
          <w:sz w:val="32"/>
          <w:szCs w:val="32"/>
        </w:rPr>
      </w:pPr>
      <w:r w:rsidRPr="00BE5F78">
        <w:rPr>
          <w:rFonts w:ascii="Times New Roman" w:hAnsi="Times New Roman"/>
          <w:sz w:val="32"/>
          <w:szCs w:val="32"/>
        </w:rPr>
        <w:t xml:space="preserve">Leading with compassion is a crucial leadership quality. Leadership that is compassionate, </w:t>
      </w:r>
      <w:r w:rsidR="00CB094A" w:rsidRPr="00BE5F78">
        <w:rPr>
          <w:rFonts w:ascii="Times New Roman" w:hAnsi="Times New Roman"/>
          <w:sz w:val="32"/>
          <w:szCs w:val="32"/>
        </w:rPr>
        <w:t>sympathetic,</w:t>
      </w:r>
      <w:r w:rsidRPr="00BE5F78">
        <w:rPr>
          <w:rFonts w:ascii="Times New Roman" w:hAnsi="Times New Roman"/>
          <w:sz w:val="32"/>
          <w:szCs w:val="32"/>
        </w:rPr>
        <w:t xml:space="preserve"> and courteous fosters a supportive workplace where employees feel valued and comfortable sharing new ideas. Team members are encouraged to come up with new ways of improving services without fear of reprisal. For example, a ward manager can improve patient care and reduce stress at work by listening regularly to staff concerns and supporting improvement initiatives. Transformational leadership theory suggests that leaders can inspire and motivate their team members by offering support, encouragement, and a shared vision. This can lead to better performance and creativity (Bass &amp; </w:t>
      </w:r>
      <w:proofErr w:type="spellStart"/>
      <w:r w:rsidRPr="00BE5F78">
        <w:rPr>
          <w:rFonts w:ascii="Times New Roman" w:hAnsi="Times New Roman"/>
          <w:sz w:val="32"/>
          <w:szCs w:val="32"/>
        </w:rPr>
        <w:t>Avolio</w:t>
      </w:r>
      <w:proofErr w:type="spellEnd"/>
      <w:r w:rsidRPr="00BE5F78">
        <w:rPr>
          <w:rFonts w:ascii="Times New Roman" w:hAnsi="Times New Roman"/>
          <w:sz w:val="32"/>
          <w:szCs w:val="32"/>
        </w:rPr>
        <w:t>, 1994).</w:t>
      </w:r>
    </w:p>
    <w:p w14:paraId="1C912289" w14:textId="77777777" w:rsidR="00F62F26" w:rsidRPr="00BE5F78" w:rsidRDefault="00F62F26" w:rsidP="00DB5BEC">
      <w:pPr>
        <w:spacing w:line="360" w:lineRule="auto"/>
        <w:rPr>
          <w:rFonts w:ascii="Times New Roman" w:hAnsi="Times New Roman"/>
          <w:sz w:val="32"/>
          <w:szCs w:val="32"/>
        </w:rPr>
      </w:pPr>
    </w:p>
    <w:p w14:paraId="06E69FBD" w14:textId="77777777" w:rsidR="00F62F26" w:rsidRPr="00BE5F78" w:rsidRDefault="00F62F26" w:rsidP="00DB5BEC">
      <w:pPr>
        <w:spacing w:line="360" w:lineRule="auto"/>
        <w:rPr>
          <w:rFonts w:ascii="Times New Roman" w:hAnsi="Times New Roman"/>
          <w:sz w:val="32"/>
          <w:szCs w:val="32"/>
        </w:rPr>
      </w:pPr>
      <w:r>
        <w:rPr>
          <w:rFonts w:ascii="Times New Roman" w:hAnsi="Times New Roman"/>
          <w:sz w:val="32"/>
          <w:szCs w:val="32"/>
        </w:rPr>
        <w:lastRenderedPageBreak/>
        <w:t xml:space="preserve">Task 8. </w:t>
      </w:r>
      <w:r w:rsidRPr="00BE5F78">
        <w:rPr>
          <w:rFonts w:ascii="Times New Roman" w:hAnsi="Times New Roman"/>
          <w:sz w:val="32"/>
          <w:szCs w:val="32"/>
        </w:rPr>
        <w:t>Journaling for self-reflection</w:t>
      </w:r>
    </w:p>
    <w:p w14:paraId="588AD174" w14:textId="77777777" w:rsidR="00F62F26" w:rsidRPr="00BE5F78" w:rsidRDefault="00F62F26" w:rsidP="00DB5BEC">
      <w:pPr>
        <w:spacing w:line="360" w:lineRule="auto"/>
        <w:rPr>
          <w:rFonts w:ascii="Times New Roman" w:hAnsi="Times New Roman"/>
          <w:sz w:val="32"/>
          <w:szCs w:val="32"/>
        </w:rPr>
      </w:pPr>
    </w:p>
    <w:p w14:paraId="60922708" w14:textId="77777777" w:rsidR="00F62F26" w:rsidRPr="00BE5F78" w:rsidRDefault="00F62F26" w:rsidP="00DB5BEC">
      <w:pPr>
        <w:spacing w:line="360" w:lineRule="auto"/>
        <w:rPr>
          <w:rFonts w:ascii="Times New Roman" w:hAnsi="Times New Roman"/>
          <w:sz w:val="32"/>
          <w:szCs w:val="32"/>
        </w:rPr>
      </w:pPr>
      <w:r w:rsidRPr="00BE5F78">
        <w:rPr>
          <w:rFonts w:ascii="Times New Roman" w:hAnsi="Times New Roman"/>
          <w:sz w:val="32"/>
          <w:szCs w:val="32"/>
        </w:rPr>
        <w:t>This module has enhanced my knowledge of the importance of innovation, creativity and value creation in health and social care. When I started the module, I thought creativity was all about coming up with new ideas. I now understand that creativity can also mean improving existing services to improve patient outcomes and provide value. My studies in digital innovation, leadership and reflective practice have taught me how evidence-based improvement can lead to more effective and person-centred healthcare. In my career I will incorporate these values by collaborating with others, generating new ideas and evaluating my work to ensure I am providing good care.</w:t>
      </w:r>
    </w:p>
    <w:p w14:paraId="61F03A37" w14:textId="77777777" w:rsidR="00F62F26" w:rsidRDefault="00F62F26" w:rsidP="00DB5BEC">
      <w:pPr>
        <w:spacing w:line="360" w:lineRule="auto"/>
        <w:rPr>
          <w:rFonts w:ascii="Times New Roman" w:hAnsi="Times New Roman"/>
          <w:sz w:val="32"/>
          <w:szCs w:val="32"/>
        </w:rPr>
      </w:pPr>
    </w:p>
    <w:p w14:paraId="57F647CA" w14:textId="77777777" w:rsidR="00F62F26" w:rsidRDefault="00F62F26" w:rsidP="00DB5BEC">
      <w:pPr>
        <w:spacing w:line="360" w:lineRule="auto"/>
        <w:rPr>
          <w:rFonts w:ascii="Times New Roman" w:hAnsi="Times New Roman"/>
          <w:sz w:val="32"/>
          <w:szCs w:val="32"/>
        </w:rPr>
      </w:pPr>
    </w:p>
    <w:p w14:paraId="1E2CFB3C" w14:textId="77777777" w:rsidR="00F62F26" w:rsidRDefault="00F62F26" w:rsidP="00DB5BEC">
      <w:pPr>
        <w:spacing w:line="360" w:lineRule="auto"/>
        <w:rPr>
          <w:rFonts w:ascii="Times New Roman" w:hAnsi="Times New Roman"/>
          <w:sz w:val="32"/>
          <w:szCs w:val="32"/>
        </w:rPr>
      </w:pPr>
      <w:r>
        <w:rPr>
          <w:rFonts w:ascii="Times New Roman" w:hAnsi="Times New Roman"/>
          <w:sz w:val="32"/>
          <w:szCs w:val="32"/>
        </w:rPr>
        <w:t xml:space="preserve">Task 9. </w:t>
      </w:r>
      <w:r w:rsidRPr="003C6695">
        <w:rPr>
          <w:rFonts w:ascii="Times New Roman" w:hAnsi="Times New Roman"/>
          <w:sz w:val="32"/>
          <w:szCs w:val="32"/>
        </w:rPr>
        <w:t>Self-Reflection Journal Entry</w:t>
      </w:r>
    </w:p>
    <w:p w14:paraId="3EAEE106" w14:textId="77777777" w:rsidR="00F62F26" w:rsidRPr="003C6695" w:rsidRDefault="00F62F26" w:rsidP="00DB5BEC">
      <w:pPr>
        <w:spacing w:line="360" w:lineRule="auto"/>
        <w:rPr>
          <w:rFonts w:ascii="Times New Roman" w:hAnsi="Times New Roman"/>
          <w:sz w:val="32"/>
          <w:szCs w:val="32"/>
        </w:rPr>
      </w:pPr>
    </w:p>
    <w:p w14:paraId="55FB6DCF" w14:textId="77777777" w:rsidR="00F62F26" w:rsidRDefault="00F62F26" w:rsidP="00DB5BEC">
      <w:pPr>
        <w:spacing w:line="360" w:lineRule="auto"/>
        <w:rPr>
          <w:rFonts w:ascii="Times New Roman" w:hAnsi="Times New Roman"/>
          <w:sz w:val="32"/>
          <w:szCs w:val="32"/>
        </w:rPr>
      </w:pPr>
      <w:r w:rsidRPr="003C6695">
        <w:rPr>
          <w:rFonts w:ascii="Times New Roman" w:hAnsi="Times New Roman"/>
          <w:sz w:val="32"/>
          <w:szCs w:val="32"/>
        </w:rPr>
        <w:t xml:space="preserve">This module has greatly improved my understanding of creativity, innovation and value creation in health and social care. For this module I have used Gibbs’ Reflective Cycle (Gibbs, 1988) to reflect on the development of my knowledge. At first I thought of innovation mostly as the deployment of new technologies. But I now know that innovation can also mean improving existing processes, promoting teamwork, and providing person-centred care.” I learned from the </w:t>
      </w:r>
      <w:r w:rsidRPr="003C6695">
        <w:rPr>
          <w:rFonts w:ascii="Times New Roman" w:hAnsi="Times New Roman"/>
          <w:sz w:val="32"/>
          <w:szCs w:val="32"/>
        </w:rPr>
        <w:lastRenderedPageBreak/>
        <w:t>class activities about how innovative problem-solving can improve patient outcomes and service quality, particularly from the group exercise on convergent and divergent thinking and the case study of NHS virtual wards. In my future professional practice, I will embrace digital innovation, utilise evidence-based practice, and collaborate with colleagues to provide safe, effective, and compassionate care. This knowledge has increased my confidence and will influence the way I contribute to the continued development of health and social care services.</w:t>
      </w:r>
    </w:p>
    <w:p w14:paraId="29B074BE" w14:textId="77777777" w:rsidR="00F62F26" w:rsidRDefault="00F62F26" w:rsidP="00DB5BEC">
      <w:pPr>
        <w:spacing w:line="360" w:lineRule="auto"/>
        <w:rPr>
          <w:rFonts w:ascii="Times New Roman" w:hAnsi="Times New Roman"/>
          <w:sz w:val="32"/>
          <w:szCs w:val="32"/>
        </w:rPr>
      </w:pPr>
    </w:p>
    <w:p w14:paraId="3B1A10C7" w14:textId="77777777" w:rsidR="006D6937" w:rsidRDefault="006D6937" w:rsidP="00DB5BEC">
      <w:pPr>
        <w:spacing w:line="360" w:lineRule="auto"/>
        <w:rPr>
          <w:rFonts w:ascii="Times New Roman" w:hAnsi="Times New Roman"/>
          <w:sz w:val="32"/>
          <w:szCs w:val="32"/>
        </w:rPr>
      </w:pPr>
    </w:p>
    <w:p w14:paraId="64BA1203" w14:textId="77777777" w:rsidR="006D6937" w:rsidRDefault="006D6937" w:rsidP="00DB5BEC">
      <w:pPr>
        <w:spacing w:line="360" w:lineRule="auto"/>
        <w:rPr>
          <w:rFonts w:ascii="Times New Roman" w:hAnsi="Times New Roman"/>
          <w:sz w:val="32"/>
          <w:szCs w:val="32"/>
        </w:rPr>
      </w:pPr>
    </w:p>
    <w:p w14:paraId="4F7ACE6C" w14:textId="77777777" w:rsidR="006D6937" w:rsidRDefault="006D6937" w:rsidP="00DB5BEC">
      <w:pPr>
        <w:spacing w:line="360" w:lineRule="auto"/>
        <w:rPr>
          <w:rFonts w:ascii="Times New Roman" w:hAnsi="Times New Roman"/>
          <w:sz w:val="32"/>
          <w:szCs w:val="32"/>
        </w:rPr>
      </w:pPr>
    </w:p>
    <w:p w14:paraId="059C42CA" w14:textId="77777777" w:rsidR="006D6937" w:rsidRDefault="006D6937" w:rsidP="00DB5BEC">
      <w:pPr>
        <w:spacing w:line="360" w:lineRule="auto"/>
        <w:rPr>
          <w:rFonts w:ascii="Times New Roman" w:hAnsi="Times New Roman"/>
          <w:sz w:val="32"/>
          <w:szCs w:val="32"/>
        </w:rPr>
      </w:pPr>
    </w:p>
    <w:p w14:paraId="5ABF0DB7" w14:textId="77777777" w:rsidR="006D6937" w:rsidRDefault="006D6937" w:rsidP="00DB5BEC">
      <w:pPr>
        <w:spacing w:line="360" w:lineRule="auto"/>
        <w:rPr>
          <w:rFonts w:ascii="Times New Roman" w:hAnsi="Times New Roman"/>
          <w:sz w:val="32"/>
          <w:szCs w:val="32"/>
        </w:rPr>
      </w:pPr>
    </w:p>
    <w:p w14:paraId="76AC90EF" w14:textId="77777777" w:rsidR="006D6937" w:rsidRDefault="006D6937" w:rsidP="00DB5BEC">
      <w:pPr>
        <w:spacing w:line="360" w:lineRule="auto"/>
        <w:rPr>
          <w:rFonts w:ascii="Times New Roman" w:hAnsi="Times New Roman"/>
          <w:sz w:val="32"/>
          <w:szCs w:val="32"/>
        </w:rPr>
      </w:pPr>
    </w:p>
    <w:p w14:paraId="3F9F8FA7" w14:textId="77777777" w:rsidR="006D6937" w:rsidRDefault="006D6937" w:rsidP="00DB5BEC">
      <w:pPr>
        <w:spacing w:line="360" w:lineRule="auto"/>
        <w:rPr>
          <w:rFonts w:ascii="Times New Roman" w:hAnsi="Times New Roman"/>
          <w:sz w:val="32"/>
          <w:szCs w:val="32"/>
        </w:rPr>
      </w:pPr>
    </w:p>
    <w:p w14:paraId="061FF4E1" w14:textId="77777777" w:rsidR="006D6937" w:rsidRDefault="006D6937" w:rsidP="00DB5BEC">
      <w:pPr>
        <w:spacing w:line="360" w:lineRule="auto"/>
        <w:rPr>
          <w:rFonts w:ascii="Times New Roman" w:hAnsi="Times New Roman"/>
          <w:sz w:val="32"/>
          <w:szCs w:val="32"/>
        </w:rPr>
      </w:pPr>
    </w:p>
    <w:p w14:paraId="17C297A3" w14:textId="77777777" w:rsidR="00B126F6" w:rsidRDefault="00B126F6" w:rsidP="00DB5BEC">
      <w:pPr>
        <w:spacing w:line="360" w:lineRule="auto"/>
        <w:rPr>
          <w:rFonts w:ascii="Times New Roman" w:hAnsi="Times New Roman"/>
          <w:sz w:val="32"/>
          <w:szCs w:val="32"/>
        </w:rPr>
      </w:pPr>
    </w:p>
    <w:p w14:paraId="74B30674" w14:textId="77777777" w:rsidR="00B126F6" w:rsidRDefault="00B126F6" w:rsidP="00DB5BEC">
      <w:pPr>
        <w:spacing w:line="360" w:lineRule="auto"/>
        <w:rPr>
          <w:rFonts w:ascii="Times New Roman" w:hAnsi="Times New Roman"/>
          <w:sz w:val="32"/>
          <w:szCs w:val="32"/>
        </w:rPr>
      </w:pPr>
    </w:p>
    <w:p w14:paraId="3B23AEF2" w14:textId="77777777" w:rsidR="00B126F6" w:rsidRDefault="00B126F6" w:rsidP="00DB5BEC">
      <w:pPr>
        <w:spacing w:line="360" w:lineRule="auto"/>
        <w:rPr>
          <w:rFonts w:ascii="Times New Roman" w:hAnsi="Times New Roman"/>
          <w:sz w:val="32"/>
          <w:szCs w:val="32"/>
        </w:rPr>
      </w:pPr>
    </w:p>
    <w:p w14:paraId="58841C51" w14:textId="6732588C" w:rsidR="002748B2" w:rsidRDefault="005E0FC9" w:rsidP="00DB5BEC">
      <w:pPr>
        <w:spacing w:line="360" w:lineRule="auto"/>
        <w:rPr>
          <w:rFonts w:ascii="Arial" w:hAnsi="Arial" w:cs="Arial"/>
          <w:b/>
          <w:bCs/>
          <w:sz w:val="34"/>
          <w:szCs w:val="34"/>
        </w:rPr>
      </w:pPr>
      <w:r>
        <w:rPr>
          <w:noProof/>
          <w14:ligatures w14:val="standardContextual"/>
        </w:rPr>
        <w:lastRenderedPageBreak/>
        <w:drawing>
          <wp:anchor distT="0" distB="0" distL="114300" distR="114300" simplePos="0" relativeHeight="251677696" behindDoc="0" locked="0" layoutInCell="1" allowOverlap="1" wp14:anchorId="6CF045B6" wp14:editId="580F222D">
            <wp:simplePos x="0" y="0"/>
            <wp:positionH relativeFrom="column">
              <wp:posOffset>4104640</wp:posOffset>
            </wp:positionH>
            <wp:positionV relativeFrom="paragraph">
              <wp:posOffset>690880</wp:posOffset>
            </wp:positionV>
            <wp:extent cx="2336800" cy="4978400"/>
            <wp:effectExtent l="0" t="0" r="0" b="0"/>
            <wp:wrapTopAndBottom/>
            <wp:docPr id="1622904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904776" name=""/>
                    <pic:cNvPicPr/>
                  </pic:nvPicPr>
                  <pic:blipFill>
                    <a:blip r:embed="rId7"/>
                    <a:stretch>
                      <a:fillRect/>
                    </a:stretch>
                  </pic:blipFill>
                  <pic:spPr>
                    <a:xfrm>
                      <a:off x="0" y="0"/>
                      <a:ext cx="2336800" cy="4978400"/>
                    </a:xfrm>
                    <a:prstGeom prst="rect">
                      <a:avLst/>
                    </a:prstGeom>
                  </pic:spPr>
                </pic:pic>
              </a:graphicData>
            </a:graphic>
            <wp14:sizeRelH relativeFrom="margin">
              <wp14:pctWidth>0</wp14:pctWidth>
            </wp14:sizeRelH>
            <wp14:sizeRelV relativeFrom="margin">
              <wp14:pctHeight>0</wp14:pctHeight>
            </wp14:sizeRelV>
          </wp:anchor>
        </w:drawing>
      </w:r>
      <w:r>
        <w:rPr>
          <w:noProof/>
          <w14:ligatures w14:val="standardContextual"/>
        </w:rPr>
        <w:drawing>
          <wp:anchor distT="0" distB="0" distL="114300" distR="114300" simplePos="0" relativeHeight="251673600" behindDoc="0" locked="0" layoutInCell="1" allowOverlap="1" wp14:anchorId="7501FDF5" wp14:editId="5AEDF06D">
            <wp:simplePos x="0" y="0"/>
            <wp:positionH relativeFrom="column">
              <wp:posOffset>-914400</wp:posOffset>
            </wp:positionH>
            <wp:positionV relativeFrom="paragraph">
              <wp:posOffset>690880</wp:posOffset>
            </wp:positionV>
            <wp:extent cx="2438400" cy="4978400"/>
            <wp:effectExtent l="0" t="0" r="0" b="0"/>
            <wp:wrapTopAndBottom/>
            <wp:docPr id="1918448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448923" name=""/>
                    <pic:cNvPicPr/>
                  </pic:nvPicPr>
                  <pic:blipFill>
                    <a:blip r:embed="rId8"/>
                    <a:stretch>
                      <a:fillRect/>
                    </a:stretch>
                  </pic:blipFill>
                  <pic:spPr>
                    <a:xfrm>
                      <a:off x="0" y="0"/>
                      <a:ext cx="2438400" cy="4978400"/>
                    </a:xfrm>
                    <a:prstGeom prst="rect">
                      <a:avLst/>
                    </a:prstGeom>
                  </pic:spPr>
                </pic:pic>
              </a:graphicData>
            </a:graphic>
            <wp14:sizeRelH relativeFrom="margin">
              <wp14:pctWidth>0</wp14:pctWidth>
            </wp14:sizeRelH>
            <wp14:sizeRelV relativeFrom="margin">
              <wp14:pctHeight>0</wp14:pctHeight>
            </wp14:sizeRelV>
          </wp:anchor>
        </w:drawing>
      </w:r>
      <w:r>
        <w:rPr>
          <w:noProof/>
          <w14:ligatures w14:val="standardContextual"/>
        </w:rPr>
        <w:drawing>
          <wp:anchor distT="0" distB="0" distL="114300" distR="114300" simplePos="0" relativeHeight="251675648" behindDoc="0" locked="0" layoutInCell="1" allowOverlap="1" wp14:anchorId="1C9A66B6" wp14:editId="117BDE62">
            <wp:simplePos x="0" y="0"/>
            <wp:positionH relativeFrom="column">
              <wp:posOffset>1645920</wp:posOffset>
            </wp:positionH>
            <wp:positionV relativeFrom="paragraph">
              <wp:posOffset>690880</wp:posOffset>
            </wp:positionV>
            <wp:extent cx="2560320" cy="4836160"/>
            <wp:effectExtent l="0" t="0" r="5080" b="2540"/>
            <wp:wrapTopAndBottom/>
            <wp:docPr id="885853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853067" name=""/>
                    <pic:cNvPicPr/>
                  </pic:nvPicPr>
                  <pic:blipFill>
                    <a:blip r:embed="rId9"/>
                    <a:stretch>
                      <a:fillRect/>
                    </a:stretch>
                  </pic:blipFill>
                  <pic:spPr>
                    <a:xfrm>
                      <a:off x="0" y="0"/>
                      <a:ext cx="2560320" cy="4836160"/>
                    </a:xfrm>
                    <a:prstGeom prst="rect">
                      <a:avLst/>
                    </a:prstGeom>
                  </pic:spPr>
                </pic:pic>
              </a:graphicData>
            </a:graphic>
            <wp14:sizeRelH relativeFrom="margin">
              <wp14:pctWidth>0</wp14:pctWidth>
            </wp14:sizeRelH>
            <wp14:sizeRelV relativeFrom="margin">
              <wp14:pctHeight>0</wp14:pctHeight>
            </wp14:sizeRelV>
          </wp:anchor>
        </w:drawing>
      </w:r>
      <w:r w:rsidR="006D6937">
        <w:rPr>
          <w:rFonts w:ascii="Arial" w:hAnsi="Arial" w:cs="Arial"/>
          <w:b/>
          <w:bCs/>
          <w:sz w:val="34"/>
          <w:szCs w:val="34"/>
        </w:rPr>
        <w:t>Class activities</w:t>
      </w:r>
      <w:r w:rsidR="00105DFE" w:rsidRPr="00105DFE">
        <w:rPr>
          <w:noProof/>
          <w14:ligatures w14:val="standardContextual"/>
        </w:rPr>
        <w:t xml:space="preserve"> </w:t>
      </w:r>
    </w:p>
    <w:p w14:paraId="0CBE0DBE" w14:textId="3DAF6A00" w:rsidR="006D6937" w:rsidRDefault="006D6937" w:rsidP="00DB5BEC">
      <w:pPr>
        <w:spacing w:line="360" w:lineRule="auto"/>
        <w:rPr>
          <w:rFonts w:ascii="Arial" w:hAnsi="Arial" w:cs="Arial"/>
          <w:b/>
          <w:bCs/>
          <w:sz w:val="34"/>
          <w:szCs w:val="34"/>
        </w:rPr>
      </w:pPr>
    </w:p>
    <w:p w14:paraId="1AFDBF33" w14:textId="4AC1D968" w:rsidR="006D6937" w:rsidRDefault="006D6937" w:rsidP="00DB5BEC">
      <w:pPr>
        <w:spacing w:line="360" w:lineRule="auto"/>
        <w:rPr>
          <w:rFonts w:ascii="Arial" w:hAnsi="Arial" w:cs="Arial"/>
          <w:b/>
          <w:bCs/>
          <w:sz w:val="34"/>
          <w:szCs w:val="34"/>
        </w:rPr>
      </w:pPr>
    </w:p>
    <w:p w14:paraId="7F152327" w14:textId="7695E93D" w:rsidR="006D6937" w:rsidRDefault="006D6937" w:rsidP="00DB5BEC">
      <w:pPr>
        <w:spacing w:line="360" w:lineRule="auto"/>
        <w:rPr>
          <w:rFonts w:ascii="Times New Roman" w:hAnsi="Times New Roman"/>
          <w:sz w:val="32"/>
          <w:szCs w:val="32"/>
        </w:rPr>
      </w:pPr>
    </w:p>
    <w:p w14:paraId="17C828BA" w14:textId="5AADD48B" w:rsidR="002748B2" w:rsidRDefault="002748B2" w:rsidP="00DB5BEC">
      <w:pPr>
        <w:spacing w:line="360" w:lineRule="auto"/>
        <w:rPr>
          <w:rFonts w:ascii="Times New Roman" w:hAnsi="Times New Roman"/>
          <w:sz w:val="32"/>
          <w:szCs w:val="32"/>
        </w:rPr>
      </w:pPr>
    </w:p>
    <w:p w14:paraId="29B4947E" w14:textId="1165CE98" w:rsidR="005B0A90" w:rsidRDefault="006F4141" w:rsidP="00DB5BEC">
      <w:pPr>
        <w:spacing w:line="360" w:lineRule="auto"/>
        <w:rPr>
          <w:rFonts w:ascii="Times New Roman" w:hAnsi="Times New Roman"/>
          <w:sz w:val="32"/>
          <w:szCs w:val="32"/>
        </w:rPr>
      </w:pPr>
      <w:r>
        <w:rPr>
          <w:noProof/>
          <w14:ligatures w14:val="standardContextual"/>
        </w:rPr>
        <w:lastRenderedPageBreak/>
        <w:drawing>
          <wp:anchor distT="0" distB="0" distL="114300" distR="114300" simplePos="0" relativeHeight="251669504" behindDoc="0" locked="0" layoutInCell="1" allowOverlap="1" wp14:anchorId="2ABD1656" wp14:editId="36E82EF0">
            <wp:simplePos x="0" y="0"/>
            <wp:positionH relativeFrom="column">
              <wp:posOffset>2824480</wp:posOffset>
            </wp:positionH>
            <wp:positionV relativeFrom="paragraph">
              <wp:posOffset>1076960</wp:posOffset>
            </wp:positionV>
            <wp:extent cx="3108960" cy="5506720"/>
            <wp:effectExtent l="0" t="0" r="2540" b="5080"/>
            <wp:wrapTopAndBottom/>
            <wp:docPr id="1692923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923454" name=""/>
                    <pic:cNvPicPr/>
                  </pic:nvPicPr>
                  <pic:blipFill>
                    <a:blip r:embed="rId10"/>
                    <a:stretch>
                      <a:fillRect/>
                    </a:stretch>
                  </pic:blipFill>
                  <pic:spPr>
                    <a:xfrm>
                      <a:off x="0" y="0"/>
                      <a:ext cx="3108960" cy="5506720"/>
                    </a:xfrm>
                    <a:prstGeom prst="rect">
                      <a:avLst/>
                    </a:prstGeom>
                  </pic:spPr>
                </pic:pic>
              </a:graphicData>
            </a:graphic>
            <wp14:sizeRelH relativeFrom="margin">
              <wp14:pctWidth>0</wp14:pctWidth>
            </wp14:sizeRelH>
            <wp14:sizeRelV relativeFrom="margin">
              <wp14:pctHeight>0</wp14:pctHeight>
            </wp14:sizeRelV>
          </wp:anchor>
        </w:drawing>
      </w:r>
      <w:r w:rsidR="00DE51CF">
        <w:rPr>
          <w:noProof/>
          <w14:ligatures w14:val="standardContextual"/>
        </w:rPr>
        <w:drawing>
          <wp:anchor distT="0" distB="0" distL="114300" distR="114300" simplePos="0" relativeHeight="251671552" behindDoc="0" locked="0" layoutInCell="1" allowOverlap="1" wp14:anchorId="6BCEBC9E" wp14:editId="0B6F2B52">
            <wp:simplePos x="0" y="0"/>
            <wp:positionH relativeFrom="column">
              <wp:posOffset>-792480</wp:posOffset>
            </wp:positionH>
            <wp:positionV relativeFrom="paragraph">
              <wp:posOffset>1085850</wp:posOffset>
            </wp:positionV>
            <wp:extent cx="3693795" cy="5445760"/>
            <wp:effectExtent l="0" t="0" r="1905" b="2540"/>
            <wp:wrapTopAndBottom/>
            <wp:docPr id="790545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545564" name=""/>
                    <pic:cNvPicPr/>
                  </pic:nvPicPr>
                  <pic:blipFill>
                    <a:blip r:embed="rId11"/>
                    <a:stretch>
                      <a:fillRect/>
                    </a:stretch>
                  </pic:blipFill>
                  <pic:spPr>
                    <a:xfrm>
                      <a:off x="0" y="0"/>
                      <a:ext cx="3693795" cy="5445760"/>
                    </a:xfrm>
                    <a:prstGeom prst="rect">
                      <a:avLst/>
                    </a:prstGeom>
                  </pic:spPr>
                </pic:pic>
              </a:graphicData>
            </a:graphic>
            <wp14:sizeRelH relativeFrom="margin">
              <wp14:pctWidth>0</wp14:pctWidth>
            </wp14:sizeRelH>
            <wp14:sizeRelV relativeFrom="margin">
              <wp14:pctHeight>0</wp14:pctHeight>
            </wp14:sizeRelV>
          </wp:anchor>
        </w:drawing>
      </w:r>
      <w:r w:rsidRPr="006F4141">
        <w:rPr>
          <w:noProof/>
          <w14:ligatures w14:val="standardContextual"/>
        </w:rPr>
        <w:t xml:space="preserve"> </w:t>
      </w:r>
    </w:p>
    <w:p w14:paraId="68661A62" w14:textId="03EB8166" w:rsidR="005B0A90" w:rsidRPr="00B126F6" w:rsidRDefault="008C1DFF" w:rsidP="00DB5BEC">
      <w:pPr>
        <w:spacing w:line="360" w:lineRule="auto"/>
        <w:rPr>
          <w:rFonts w:ascii="Arial" w:hAnsi="Arial" w:cs="Arial"/>
          <w:b/>
          <w:bCs/>
          <w:sz w:val="32"/>
          <w:szCs w:val="32"/>
        </w:rPr>
      </w:pPr>
      <w:r w:rsidRPr="008C1DFF">
        <w:rPr>
          <w:noProof/>
          <w14:ligatures w14:val="standardContextual"/>
        </w:rPr>
        <w:t xml:space="preserve"> </w:t>
      </w:r>
    </w:p>
    <w:p w14:paraId="73241A78" w14:textId="77777777" w:rsidR="002748B2" w:rsidRDefault="002748B2" w:rsidP="00DB5BEC">
      <w:pPr>
        <w:spacing w:line="360" w:lineRule="auto"/>
        <w:rPr>
          <w:rFonts w:ascii="Times New Roman" w:hAnsi="Times New Roman"/>
          <w:sz w:val="32"/>
          <w:szCs w:val="32"/>
        </w:rPr>
      </w:pPr>
    </w:p>
    <w:p w14:paraId="4A3C7453" w14:textId="77777777" w:rsidR="00DE51CF" w:rsidRDefault="00DE51CF" w:rsidP="00DB5BEC">
      <w:pPr>
        <w:spacing w:line="360" w:lineRule="auto"/>
        <w:rPr>
          <w:rFonts w:ascii="Times New Roman" w:hAnsi="Times New Roman"/>
          <w:sz w:val="32"/>
          <w:szCs w:val="32"/>
        </w:rPr>
      </w:pPr>
    </w:p>
    <w:p w14:paraId="2AEBFF9A" w14:textId="77777777" w:rsidR="00DE51CF" w:rsidRDefault="00DE51CF" w:rsidP="00DB5BEC">
      <w:pPr>
        <w:spacing w:line="360" w:lineRule="auto"/>
        <w:rPr>
          <w:rFonts w:ascii="Times New Roman" w:hAnsi="Times New Roman"/>
          <w:sz w:val="32"/>
          <w:szCs w:val="32"/>
        </w:rPr>
      </w:pPr>
    </w:p>
    <w:p w14:paraId="7B1F8A42" w14:textId="77777777" w:rsidR="00DE51CF" w:rsidRDefault="00DE51CF" w:rsidP="00DB5BEC">
      <w:pPr>
        <w:spacing w:line="360" w:lineRule="auto"/>
        <w:rPr>
          <w:rFonts w:ascii="Times New Roman" w:hAnsi="Times New Roman"/>
          <w:sz w:val="32"/>
          <w:szCs w:val="32"/>
        </w:rPr>
      </w:pPr>
    </w:p>
    <w:p w14:paraId="4285E899" w14:textId="77777777" w:rsidR="00DE51CF" w:rsidRDefault="00DE51CF" w:rsidP="00DB5BEC">
      <w:pPr>
        <w:spacing w:line="360" w:lineRule="auto"/>
        <w:rPr>
          <w:rFonts w:ascii="Times New Roman" w:hAnsi="Times New Roman"/>
          <w:sz w:val="32"/>
          <w:szCs w:val="32"/>
        </w:rPr>
      </w:pPr>
    </w:p>
    <w:p w14:paraId="73CFADE6" w14:textId="77777777" w:rsidR="00DE51CF" w:rsidRDefault="00DE51CF" w:rsidP="00DB5BEC">
      <w:pPr>
        <w:spacing w:line="360" w:lineRule="auto"/>
        <w:rPr>
          <w:rFonts w:ascii="Times New Roman" w:hAnsi="Times New Roman"/>
          <w:sz w:val="32"/>
          <w:szCs w:val="32"/>
        </w:rPr>
      </w:pPr>
    </w:p>
    <w:p w14:paraId="586FEFF4" w14:textId="77777777" w:rsidR="00DE51CF" w:rsidRDefault="00DE51CF" w:rsidP="00DB5BEC">
      <w:pPr>
        <w:spacing w:line="360" w:lineRule="auto"/>
        <w:rPr>
          <w:rFonts w:ascii="Times New Roman" w:hAnsi="Times New Roman"/>
          <w:sz w:val="32"/>
          <w:szCs w:val="32"/>
        </w:rPr>
      </w:pPr>
    </w:p>
    <w:p w14:paraId="717B6EFE" w14:textId="014F40A7" w:rsidR="00F62F26" w:rsidRDefault="00F62F26" w:rsidP="00DB5BEC">
      <w:pPr>
        <w:spacing w:line="360" w:lineRule="auto"/>
        <w:rPr>
          <w:rFonts w:ascii="Times New Roman" w:hAnsi="Times New Roman"/>
          <w:sz w:val="32"/>
          <w:szCs w:val="32"/>
        </w:rPr>
      </w:pPr>
      <w:r>
        <w:rPr>
          <w:rFonts w:ascii="Times New Roman" w:hAnsi="Times New Roman"/>
          <w:sz w:val="32"/>
          <w:szCs w:val="32"/>
        </w:rPr>
        <w:t xml:space="preserve">10. Reference </w:t>
      </w:r>
    </w:p>
    <w:p w14:paraId="275DFB8A" w14:textId="77777777" w:rsidR="00F62F26" w:rsidRPr="00684533" w:rsidRDefault="00F62F26" w:rsidP="00DB5BEC">
      <w:pPr>
        <w:spacing w:before="100" w:beforeAutospacing="1" w:after="100" w:afterAutospacing="1" w:line="240" w:lineRule="auto"/>
        <w:rPr>
          <w:rFonts w:ascii="Times New Roman" w:eastAsiaTheme="minorEastAsia" w:hAnsi="Times New Roman"/>
          <w:color w:val="000000"/>
          <w:kern w:val="0"/>
          <w:lang w:val="en-AX"/>
        </w:rPr>
      </w:pPr>
      <w:r w:rsidRPr="00684533">
        <w:rPr>
          <w:rFonts w:ascii="Times New Roman" w:eastAsiaTheme="minorEastAsia" w:hAnsi="Times New Roman"/>
          <w:color w:val="000000"/>
          <w:kern w:val="0"/>
          <w:lang w:val="en-AX"/>
        </w:rPr>
        <w:t>Amabile, T.M. (1996) </w:t>
      </w:r>
      <w:r w:rsidRPr="00684533">
        <w:rPr>
          <w:rFonts w:ascii="Times New Roman" w:eastAsiaTheme="minorEastAsia" w:hAnsi="Times New Roman"/>
          <w:i/>
          <w:iCs/>
          <w:color w:val="000000"/>
          <w:kern w:val="0"/>
          <w:lang w:val="en-AX"/>
        </w:rPr>
        <w:t>Creativity in Context</w:t>
      </w:r>
      <w:r w:rsidRPr="00684533">
        <w:rPr>
          <w:rFonts w:ascii="Times New Roman" w:eastAsiaTheme="minorEastAsia" w:hAnsi="Times New Roman"/>
          <w:color w:val="000000"/>
          <w:kern w:val="0"/>
          <w:lang w:val="en-AX"/>
        </w:rPr>
        <w:t>. Boulder, CO: Westview Press.</w:t>
      </w:r>
    </w:p>
    <w:p w14:paraId="5B879AF3" w14:textId="77777777" w:rsidR="00F62F26" w:rsidRPr="00684533" w:rsidRDefault="00F62F26" w:rsidP="00DB5BEC">
      <w:pPr>
        <w:spacing w:before="100" w:beforeAutospacing="1" w:after="100" w:afterAutospacing="1" w:line="240" w:lineRule="auto"/>
        <w:rPr>
          <w:rFonts w:ascii="Times New Roman" w:eastAsiaTheme="minorEastAsia" w:hAnsi="Times New Roman"/>
          <w:color w:val="000000"/>
          <w:kern w:val="0"/>
          <w:lang w:val="en-AX"/>
        </w:rPr>
      </w:pPr>
      <w:r w:rsidRPr="00684533">
        <w:rPr>
          <w:rFonts w:ascii="Times New Roman" w:eastAsiaTheme="minorEastAsia" w:hAnsi="Times New Roman"/>
          <w:color w:val="000000"/>
          <w:kern w:val="0"/>
          <w:lang w:val="en-AX"/>
        </w:rPr>
        <w:t>Bass, B.M. and Avolio, B.J. (1994) </w:t>
      </w:r>
      <w:r w:rsidRPr="00684533">
        <w:rPr>
          <w:rFonts w:ascii="Times New Roman" w:eastAsiaTheme="minorEastAsia" w:hAnsi="Times New Roman"/>
          <w:i/>
          <w:iCs/>
          <w:color w:val="000000"/>
          <w:kern w:val="0"/>
          <w:lang w:val="en-AX"/>
        </w:rPr>
        <w:t>Improving Organizational Effectiveness Through Transformational Leadership</w:t>
      </w:r>
      <w:r w:rsidRPr="00684533">
        <w:rPr>
          <w:rFonts w:ascii="Times New Roman" w:eastAsiaTheme="minorEastAsia" w:hAnsi="Times New Roman"/>
          <w:color w:val="000000"/>
          <w:kern w:val="0"/>
          <w:lang w:val="en-AX"/>
        </w:rPr>
        <w:t>. Thousand Oaks, CA: Sage Publications.</w:t>
      </w:r>
    </w:p>
    <w:p w14:paraId="7C50307E" w14:textId="77777777" w:rsidR="00F62F26" w:rsidRPr="00684533" w:rsidRDefault="00F62F26" w:rsidP="00DB5BEC">
      <w:pPr>
        <w:spacing w:before="100" w:beforeAutospacing="1" w:after="100" w:afterAutospacing="1" w:line="240" w:lineRule="auto"/>
        <w:rPr>
          <w:rFonts w:ascii="Times New Roman" w:eastAsiaTheme="minorEastAsia" w:hAnsi="Times New Roman"/>
          <w:color w:val="000000"/>
          <w:kern w:val="0"/>
          <w:lang w:val="en-AX"/>
        </w:rPr>
      </w:pPr>
      <w:r w:rsidRPr="00684533">
        <w:rPr>
          <w:rFonts w:ascii="Times New Roman" w:eastAsiaTheme="minorEastAsia" w:hAnsi="Times New Roman"/>
          <w:color w:val="000000"/>
          <w:kern w:val="0"/>
          <w:lang w:val="en-AX"/>
        </w:rPr>
        <w:t>Burnes, B. (2017) ‘Kurt Lewin and the Harwood Studies: The foundations of organisation development’, </w:t>
      </w:r>
      <w:r w:rsidRPr="00684533">
        <w:rPr>
          <w:rFonts w:ascii="Times New Roman" w:eastAsiaTheme="minorEastAsia" w:hAnsi="Times New Roman"/>
          <w:i/>
          <w:iCs/>
          <w:color w:val="000000"/>
          <w:kern w:val="0"/>
          <w:lang w:val="en-AX"/>
        </w:rPr>
        <w:t>The Journal of Applied Behavioral Science</w:t>
      </w:r>
      <w:r w:rsidRPr="00684533">
        <w:rPr>
          <w:rFonts w:ascii="Times New Roman" w:eastAsiaTheme="minorEastAsia" w:hAnsi="Times New Roman"/>
          <w:color w:val="000000"/>
          <w:kern w:val="0"/>
          <w:lang w:val="en-AX"/>
        </w:rPr>
        <w:t>, 53(3), pp. 284–298.</w:t>
      </w:r>
    </w:p>
    <w:p w14:paraId="2B615845" w14:textId="77777777" w:rsidR="00F62F26" w:rsidRPr="00684533" w:rsidRDefault="00F62F26" w:rsidP="00DB5BEC">
      <w:pPr>
        <w:spacing w:before="100" w:beforeAutospacing="1" w:after="100" w:afterAutospacing="1" w:line="240" w:lineRule="auto"/>
        <w:rPr>
          <w:rFonts w:ascii="Times New Roman" w:eastAsiaTheme="minorEastAsia" w:hAnsi="Times New Roman"/>
          <w:color w:val="000000"/>
          <w:kern w:val="0"/>
          <w:lang w:val="en-AX"/>
        </w:rPr>
      </w:pPr>
      <w:r w:rsidRPr="00684533">
        <w:rPr>
          <w:rFonts w:ascii="Times New Roman" w:eastAsiaTheme="minorEastAsia" w:hAnsi="Times New Roman"/>
          <w:color w:val="000000"/>
          <w:kern w:val="0"/>
          <w:lang w:val="en-AX"/>
        </w:rPr>
        <w:t>Cropley, A.J. (2006) ‘In praise of convergent thinking’, </w:t>
      </w:r>
      <w:r w:rsidRPr="00684533">
        <w:rPr>
          <w:rFonts w:ascii="Times New Roman" w:eastAsiaTheme="minorEastAsia" w:hAnsi="Times New Roman"/>
          <w:i/>
          <w:iCs/>
          <w:color w:val="000000"/>
          <w:kern w:val="0"/>
          <w:lang w:val="en-AX"/>
        </w:rPr>
        <w:t>Creativity Research Journal</w:t>
      </w:r>
      <w:r w:rsidRPr="00684533">
        <w:rPr>
          <w:rFonts w:ascii="Times New Roman" w:eastAsiaTheme="minorEastAsia" w:hAnsi="Times New Roman"/>
          <w:color w:val="000000"/>
          <w:kern w:val="0"/>
          <w:lang w:val="en-AX"/>
        </w:rPr>
        <w:t>, 18(3), pp. 391–404.</w:t>
      </w:r>
    </w:p>
    <w:p w14:paraId="50842AB4" w14:textId="77777777" w:rsidR="00F62F26" w:rsidRPr="00684533" w:rsidRDefault="00F62F26" w:rsidP="00DB5BEC">
      <w:pPr>
        <w:spacing w:before="100" w:beforeAutospacing="1" w:after="100" w:afterAutospacing="1" w:line="240" w:lineRule="auto"/>
        <w:rPr>
          <w:rFonts w:ascii="Times New Roman" w:eastAsiaTheme="minorEastAsia" w:hAnsi="Times New Roman"/>
          <w:color w:val="000000"/>
          <w:kern w:val="0"/>
          <w:lang w:val="en-AX"/>
        </w:rPr>
      </w:pPr>
      <w:r w:rsidRPr="00684533">
        <w:rPr>
          <w:rFonts w:ascii="Times New Roman" w:eastAsiaTheme="minorEastAsia" w:hAnsi="Times New Roman"/>
          <w:color w:val="000000"/>
          <w:kern w:val="0"/>
          <w:lang w:val="en-AX"/>
        </w:rPr>
        <w:t>Davis, F.D. (1989) ‘Perceived usefulness, perceived ease of use, and user acceptance of information technology’, </w:t>
      </w:r>
      <w:r w:rsidRPr="00684533">
        <w:rPr>
          <w:rFonts w:ascii="Times New Roman" w:eastAsiaTheme="minorEastAsia" w:hAnsi="Times New Roman"/>
          <w:i/>
          <w:iCs/>
          <w:color w:val="000000"/>
          <w:kern w:val="0"/>
          <w:lang w:val="en-AX"/>
        </w:rPr>
        <w:t>MIS Quarterly</w:t>
      </w:r>
      <w:r w:rsidRPr="00684533">
        <w:rPr>
          <w:rFonts w:ascii="Times New Roman" w:eastAsiaTheme="minorEastAsia" w:hAnsi="Times New Roman"/>
          <w:color w:val="000000"/>
          <w:kern w:val="0"/>
          <w:lang w:val="en-AX"/>
        </w:rPr>
        <w:t>, 13(3), pp. 319–340.</w:t>
      </w:r>
    </w:p>
    <w:p w14:paraId="79671AD9" w14:textId="77777777" w:rsidR="00F62F26" w:rsidRPr="00684533" w:rsidRDefault="00F62F26" w:rsidP="00DB5BEC">
      <w:pPr>
        <w:spacing w:before="100" w:beforeAutospacing="1" w:after="100" w:afterAutospacing="1" w:line="240" w:lineRule="auto"/>
        <w:rPr>
          <w:rFonts w:ascii="Times New Roman" w:eastAsiaTheme="minorEastAsia" w:hAnsi="Times New Roman"/>
          <w:color w:val="000000"/>
          <w:kern w:val="0"/>
          <w:lang w:val="en-AX"/>
        </w:rPr>
      </w:pPr>
      <w:r w:rsidRPr="00684533">
        <w:rPr>
          <w:rFonts w:ascii="Times New Roman" w:eastAsiaTheme="minorEastAsia" w:hAnsi="Times New Roman"/>
          <w:color w:val="000000"/>
          <w:kern w:val="0"/>
          <w:lang w:val="en-AX"/>
        </w:rPr>
        <w:t>Gibbs, G. (1988) </w:t>
      </w:r>
      <w:r w:rsidRPr="00684533">
        <w:rPr>
          <w:rFonts w:ascii="Times New Roman" w:eastAsiaTheme="minorEastAsia" w:hAnsi="Times New Roman"/>
          <w:i/>
          <w:iCs/>
          <w:color w:val="000000"/>
          <w:kern w:val="0"/>
          <w:lang w:val="en-AX"/>
        </w:rPr>
        <w:t>Learning by Doing: A Guide to Teaching and Learning Methods</w:t>
      </w:r>
      <w:r w:rsidRPr="00684533">
        <w:rPr>
          <w:rFonts w:ascii="Times New Roman" w:eastAsiaTheme="minorEastAsia" w:hAnsi="Times New Roman"/>
          <w:color w:val="000000"/>
          <w:kern w:val="0"/>
          <w:lang w:val="en-AX"/>
        </w:rPr>
        <w:t>. Oxford: Oxford Polytechnic.</w:t>
      </w:r>
    </w:p>
    <w:p w14:paraId="037DE069" w14:textId="77777777" w:rsidR="00F62F26" w:rsidRPr="00684533" w:rsidRDefault="00F62F26" w:rsidP="00DB5BEC">
      <w:pPr>
        <w:spacing w:before="100" w:beforeAutospacing="1" w:after="100" w:afterAutospacing="1" w:line="240" w:lineRule="auto"/>
        <w:rPr>
          <w:rFonts w:ascii="Times New Roman" w:eastAsiaTheme="minorEastAsia" w:hAnsi="Times New Roman"/>
          <w:color w:val="000000"/>
          <w:kern w:val="0"/>
          <w:lang w:val="en-AX"/>
        </w:rPr>
      </w:pPr>
      <w:r w:rsidRPr="00684533">
        <w:rPr>
          <w:rFonts w:ascii="Times New Roman" w:eastAsiaTheme="minorEastAsia" w:hAnsi="Times New Roman"/>
          <w:color w:val="000000"/>
          <w:kern w:val="0"/>
          <w:lang w:val="en-AX"/>
        </w:rPr>
        <w:t>Maslach, C. and Leiter, M.P. (2016) ‘Burnout’, in Fink, G. (ed.) </w:t>
      </w:r>
      <w:r w:rsidRPr="00684533">
        <w:rPr>
          <w:rFonts w:ascii="Times New Roman" w:eastAsiaTheme="minorEastAsia" w:hAnsi="Times New Roman"/>
          <w:i/>
          <w:iCs/>
          <w:color w:val="000000"/>
          <w:kern w:val="0"/>
          <w:lang w:val="en-AX"/>
        </w:rPr>
        <w:t>Stress: Concepts, Cognition, Emotion, and Behavior</w:t>
      </w:r>
      <w:r w:rsidRPr="00684533">
        <w:rPr>
          <w:rFonts w:ascii="Times New Roman" w:eastAsiaTheme="minorEastAsia" w:hAnsi="Times New Roman"/>
          <w:color w:val="000000"/>
          <w:kern w:val="0"/>
          <w:lang w:val="en-AX"/>
        </w:rPr>
        <w:t>. London: Academic Press, pp. 351–357.</w:t>
      </w:r>
    </w:p>
    <w:p w14:paraId="0F16CD13" w14:textId="77777777" w:rsidR="00F62F26" w:rsidRPr="00684533" w:rsidRDefault="00F62F26" w:rsidP="00DB5BEC">
      <w:pPr>
        <w:spacing w:before="100" w:beforeAutospacing="1" w:after="100" w:afterAutospacing="1" w:line="240" w:lineRule="auto"/>
        <w:rPr>
          <w:rFonts w:ascii="Times New Roman" w:eastAsiaTheme="minorEastAsia" w:hAnsi="Times New Roman"/>
          <w:color w:val="000000"/>
          <w:kern w:val="0"/>
          <w:lang w:val="en-AX"/>
        </w:rPr>
      </w:pPr>
      <w:r w:rsidRPr="00684533">
        <w:rPr>
          <w:rFonts w:ascii="Times New Roman" w:eastAsiaTheme="minorEastAsia" w:hAnsi="Times New Roman"/>
          <w:color w:val="000000"/>
          <w:kern w:val="0"/>
          <w:lang w:val="en-AX"/>
        </w:rPr>
        <w:t>Meadows, D.H. (2008) </w:t>
      </w:r>
      <w:r w:rsidRPr="00684533">
        <w:rPr>
          <w:rFonts w:ascii="Times New Roman" w:eastAsiaTheme="minorEastAsia" w:hAnsi="Times New Roman"/>
          <w:i/>
          <w:iCs/>
          <w:color w:val="000000"/>
          <w:kern w:val="0"/>
          <w:lang w:val="en-AX"/>
        </w:rPr>
        <w:t>Thinking in Systems: A Primer</w:t>
      </w:r>
      <w:r w:rsidRPr="00684533">
        <w:rPr>
          <w:rFonts w:ascii="Times New Roman" w:eastAsiaTheme="minorEastAsia" w:hAnsi="Times New Roman"/>
          <w:color w:val="000000"/>
          <w:kern w:val="0"/>
          <w:lang w:val="en-AX"/>
        </w:rPr>
        <w:t>. White River Junction, VT: Chelsea Green Publishing.</w:t>
      </w:r>
    </w:p>
    <w:p w14:paraId="78C61CD4" w14:textId="77777777" w:rsidR="00F62F26" w:rsidRPr="00684533" w:rsidRDefault="00F62F26" w:rsidP="00DB5BEC">
      <w:pPr>
        <w:spacing w:before="100" w:beforeAutospacing="1" w:after="100" w:afterAutospacing="1" w:line="240" w:lineRule="auto"/>
        <w:rPr>
          <w:rFonts w:ascii="Times New Roman" w:eastAsiaTheme="minorEastAsia" w:hAnsi="Times New Roman"/>
          <w:color w:val="000000"/>
          <w:kern w:val="0"/>
          <w:lang w:val="en-AX"/>
        </w:rPr>
      </w:pPr>
      <w:r w:rsidRPr="00684533">
        <w:rPr>
          <w:rFonts w:ascii="Times New Roman" w:eastAsiaTheme="minorEastAsia" w:hAnsi="Times New Roman"/>
          <w:color w:val="000000"/>
          <w:kern w:val="0"/>
          <w:lang w:val="en-AX"/>
        </w:rPr>
        <w:t>NHS England (2023) </w:t>
      </w:r>
      <w:r w:rsidRPr="00684533">
        <w:rPr>
          <w:rFonts w:ascii="Times New Roman" w:eastAsiaTheme="minorEastAsia" w:hAnsi="Times New Roman"/>
          <w:i/>
          <w:iCs/>
          <w:color w:val="000000"/>
          <w:kern w:val="0"/>
          <w:lang w:val="en-AX"/>
        </w:rPr>
        <w:t>Virtual Wards Operational Framework</w:t>
      </w:r>
      <w:r w:rsidRPr="00684533">
        <w:rPr>
          <w:rFonts w:ascii="Times New Roman" w:eastAsiaTheme="minorEastAsia" w:hAnsi="Times New Roman"/>
          <w:color w:val="000000"/>
          <w:kern w:val="0"/>
          <w:lang w:val="en-AX"/>
        </w:rPr>
        <w:t>. Available at: </w:t>
      </w:r>
      <w:hyperlink r:id="rId12" w:history="1">
        <w:r w:rsidRPr="00684533">
          <w:rPr>
            <w:rFonts w:ascii="Times New Roman" w:eastAsiaTheme="minorEastAsia" w:hAnsi="Times New Roman"/>
            <w:color w:val="0000FF"/>
            <w:kern w:val="0"/>
            <w:u w:val="single"/>
            <w:lang w:val="en-AX"/>
          </w:rPr>
          <w:t>https://www.england.nhs.uk/long-read/virtual-wards-operational-framework/</w:t>
        </w:r>
      </w:hyperlink>
      <w:r w:rsidRPr="00684533">
        <w:rPr>
          <w:rFonts w:ascii="Times New Roman" w:eastAsiaTheme="minorEastAsia" w:hAnsi="Times New Roman"/>
          <w:color w:val="000000"/>
          <w:kern w:val="0"/>
          <w:lang w:val="en-AX"/>
        </w:rPr>
        <w:t> (Accessed: 31 July 2026).</w:t>
      </w:r>
    </w:p>
    <w:p w14:paraId="634CE36E" w14:textId="77777777" w:rsidR="00F62F26" w:rsidRPr="00684533" w:rsidRDefault="00F62F26" w:rsidP="00DB5BEC">
      <w:pPr>
        <w:spacing w:before="100" w:beforeAutospacing="1" w:after="100" w:afterAutospacing="1" w:line="240" w:lineRule="auto"/>
        <w:rPr>
          <w:rFonts w:ascii="Times New Roman" w:eastAsiaTheme="minorEastAsia" w:hAnsi="Times New Roman"/>
          <w:color w:val="000000"/>
          <w:kern w:val="0"/>
          <w:lang w:val="en-AX"/>
        </w:rPr>
      </w:pPr>
      <w:r w:rsidRPr="00684533">
        <w:rPr>
          <w:rFonts w:ascii="Times New Roman" w:eastAsiaTheme="minorEastAsia" w:hAnsi="Times New Roman"/>
          <w:color w:val="000000"/>
          <w:kern w:val="0"/>
          <w:lang w:val="en-AX"/>
        </w:rPr>
        <w:t>NHS Leadership Academy (2013) </w:t>
      </w:r>
      <w:r w:rsidRPr="00684533">
        <w:rPr>
          <w:rFonts w:ascii="Times New Roman" w:eastAsiaTheme="minorEastAsia" w:hAnsi="Times New Roman"/>
          <w:i/>
          <w:iCs/>
          <w:color w:val="000000"/>
          <w:kern w:val="0"/>
          <w:lang w:val="en-AX"/>
        </w:rPr>
        <w:t>Healthcare Leadership Model</w:t>
      </w:r>
      <w:r w:rsidRPr="00684533">
        <w:rPr>
          <w:rFonts w:ascii="Times New Roman" w:eastAsiaTheme="minorEastAsia" w:hAnsi="Times New Roman"/>
          <w:color w:val="000000"/>
          <w:kern w:val="0"/>
          <w:lang w:val="en-AX"/>
        </w:rPr>
        <w:t>. Leeds: NHS Leadership Academy. Available at: </w:t>
      </w:r>
      <w:hyperlink r:id="rId13" w:history="1">
        <w:r w:rsidRPr="00684533">
          <w:rPr>
            <w:rFonts w:ascii="Times New Roman" w:eastAsiaTheme="minorEastAsia" w:hAnsi="Times New Roman"/>
            <w:color w:val="0000FF"/>
            <w:kern w:val="0"/>
            <w:u w:val="single"/>
            <w:lang w:val="en-AX"/>
          </w:rPr>
          <w:t>https://www.leadershipacademy.nhs.uk/</w:t>
        </w:r>
      </w:hyperlink>
      <w:r w:rsidRPr="00684533">
        <w:rPr>
          <w:rFonts w:ascii="Times New Roman" w:eastAsiaTheme="minorEastAsia" w:hAnsi="Times New Roman"/>
          <w:color w:val="000000"/>
          <w:kern w:val="0"/>
          <w:lang w:val="en-AX"/>
        </w:rPr>
        <w:t> (Accessed: 31 July 2026).</w:t>
      </w:r>
    </w:p>
    <w:p w14:paraId="17BDDAE4" w14:textId="77777777" w:rsidR="00F62F26" w:rsidRPr="00684533" w:rsidRDefault="00F62F26" w:rsidP="00DB5BEC">
      <w:pPr>
        <w:spacing w:before="100" w:beforeAutospacing="1" w:after="100" w:afterAutospacing="1" w:line="240" w:lineRule="auto"/>
        <w:rPr>
          <w:rFonts w:ascii="Times New Roman" w:eastAsiaTheme="minorEastAsia" w:hAnsi="Times New Roman"/>
          <w:color w:val="000000"/>
          <w:kern w:val="0"/>
          <w:lang w:val="en-AX"/>
        </w:rPr>
      </w:pPr>
      <w:r w:rsidRPr="00684533">
        <w:rPr>
          <w:rFonts w:ascii="Times New Roman" w:eastAsiaTheme="minorEastAsia" w:hAnsi="Times New Roman"/>
          <w:color w:val="000000"/>
          <w:kern w:val="0"/>
          <w:lang w:val="en-AX"/>
        </w:rPr>
        <w:t>Porter, M.E. (2010) ‘What is value in health care?’, </w:t>
      </w:r>
      <w:r w:rsidRPr="00684533">
        <w:rPr>
          <w:rFonts w:ascii="Times New Roman" w:eastAsiaTheme="minorEastAsia" w:hAnsi="Times New Roman"/>
          <w:i/>
          <w:iCs/>
          <w:color w:val="000000"/>
          <w:kern w:val="0"/>
          <w:lang w:val="en-AX"/>
        </w:rPr>
        <w:t>New England Journal of Medicine</w:t>
      </w:r>
      <w:r w:rsidRPr="00684533">
        <w:rPr>
          <w:rFonts w:ascii="Times New Roman" w:eastAsiaTheme="minorEastAsia" w:hAnsi="Times New Roman"/>
          <w:color w:val="000000"/>
          <w:kern w:val="0"/>
          <w:lang w:val="en-AX"/>
        </w:rPr>
        <w:t>, 363(26), pp. 2477–2481.</w:t>
      </w:r>
    </w:p>
    <w:p w14:paraId="69830DD4" w14:textId="77777777" w:rsidR="00F62F26" w:rsidRPr="00684533" w:rsidRDefault="00F62F26" w:rsidP="00DB5BEC">
      <w:pPr>
        <w:spacing w:before="100" w:beforeAutospacing="1" w:after="100" w:afterAutospacing="1" w:line="240" w:lineRule="auto"/>
        <w:rPr>
          <w:rFonts w:ascii="Times New Roman" w:eastAsiaTheme="minorEastAsia" w:hAnsi="Times New Roman"/>
          <w:color w:val="000000"/>
          <w:kern w:val="0"/>
          <w:lang w:val="en-AX"/>
        </w:rPr>
      </w:pPr>
      <w:r w:rsidRPr="00684533">
        <w:rPr>
          <w:rFonts w:ascii="Times New Roman" w:eastAsiaTheme="minorEastAsia" w:hAnsi="Times New Roman"/>
          <w:color w:val="000000"/>
          <w:kern w:val="0"/>
          <w:lang w:val="en-AX"/>
        </w:rPr>
        <w:t>Rogers, E.M. (2003) </w:t>
      </w:r>
      <w:r w:rsidRPr="00684533">
        <w:rPr>
          <w:rFonts w:ascii="Times New Roman" w:eastAsiaTheme="minorEastAsia" w:hAnsi="Times New Roman"/>
          <w:i/>
          <w:iCs/>
          <w:color w:val="000000"/>
          <w:kern w:val="0"/>
          <w:lang w:val="en-AX"/>
        </w:rPr>
        <w:t>Diffusion of Innovations</w:t>
      </w:r>
      <w:r w:rsidRPr="00684533">
        <w:rPr>
          <w:rFonts w:ascii="Times New Roman" w:eastAsiaTheme="minorEastAsia" w:hAnsi="Times New Roman"/>
          <w:color w:val="000000"/>
          <w:kern w:val="0"/>
          <w:lang w:val="en-AX"/>
        </w:rPr>
        <w:t>. 5th edn. New York: Free Press.</w:t>
      </w:r>
    </w:p>
    <w:p w14:paraId="63B67646" w14:textId="77777777" w:rsidR="00F62F26" w:rsidRPr="00684533" w:rsidRDefault="00F62F26" w:rsidP="00DB5BEC">
      <w:pPr>
        <w:spacing w:before="100" w:beforeAutospacing="1" w:after="100" w:afterAutospacing="1" w:line="240" w:lineRule="auto"/>
        <w:rPr>
          <w:rFonts w:ascii="Times New Roman" w:eastAsiaTheme="minorEastAsia" w:hAnsi="Times New Roman"/>
          <w:color w:val="000000"/>
          <w:kern w:val="0"/>
          <w:lang w:val="en-AX"/>
        </w:rPr>
      </w:pPr>
      <w:r w:rsidRPr="00684533">
        <w:rPr>
          <w:rFonts w:ascii="Times New Roman" w:eastAsiaTheme="minorEastAsia" w:hAnsi="Times New Roman"/>
          <w:color w:val="000000"/>
          <w:kern w:val="0"/>
          <w:lang w:val="en-AX"/>
        </w:rPr>
        <w:t>West, M., Bailey, S. and Williams, E. (2020) </w:t>
      </w:r>
      <w:r w:rsidRPr="00684533">
        <w:rPr>
          <w:rFonts w:ascii="Times New Roman" w:eastAsiaTheme="minorEastAsia" w:hAnsi="Times New Roman"/>
          <w:i/>
          <w:iCs/>
          <w:color w:val="000000"/>
          <w:kern w:val="0"/>
          <w:lang w:val="en-AX"/>
        </w:rPr>
        <w:t>The Courage of Compassion: Supporting Nurses and Midwives to Deliver High-Quality Care</w:t>
      </w:r>
      <w:r w:rsidRPr="00684533">
        <w:rPr>
          <w:rFonts w:ascii="Times New Roman" w:eastAsiaTheme="minorEastAsia" w:hAnsi="Times New Roman"/>
          <w:color w:val="000000"/>
          <w:kern w:val="0"/>
          <w:lang w:val="en-AX"/>
        </w:rPr>
        <w:t>. London: The King's Fund.</w:t>
      </w:r>
    </w:p>
    <w:p w14:paraId="69E449B9" w14:textId="77777777" w:rsidR="00F62F26" w:rsidRDefault="00F62F26" w:rsidP="00DB5BEC">
      <w:pPr>
        <w:spacing w:line="360" w:lineRule="auto"/>
        <w:rPr>
          <w:rFonts w:ascii="Times New Roman" w:hAnsi="Times New Roman"/>
          <w:sz w:val="32"/>
          <w:szCs w:val="32"/>
        </w:rPr>
      </w:pPr>
    </w:p>
    <w:p w14:paraId="75ED266E" w14:textId="77777777" w:rsidR="00F62F26" w:rsidRPr="003C6695" w:rsidRDefault="00F62F26" w:rsidP="00DB5BEC">
      <w:pPr>
        <w:spacing w:line="360" w:lineRule="auto"/>
        <w:rPr>
          <w:rFonts w:ascii="Times New Roman" w:hAnsi="Times New Roman"/>
          <w:sz w:val="32"/>
          <w:szCs w:val="32"/>
        </w:rPr>
      </w:pPr>
    </w:p>
    <w:p w14:paraId="25E83D34" w14:textId="77777777" w:rsidR="00F62F26" w:rsidRPr="00AF259D" w:rsidRDefault="00F62F26" w:rsidP="00DB5BEC">
      <w:pPr>
        <w:spacing w:line="360" w:lineRule="auto"/>
        <w:rPr>
          <w:rFonts w:ascii="Times New Roman" w:hAnsi="Times New Roman"/>
          <w:sz w:val="32"/>
          <w:szCs w:val="32"/>
        </w:rPr>
      </w:pPr>
    </w:p>
    <w:p w14:paraId="5980B54D" w14:textId="77777777" w:rsidR="00F62F26" w:rsidRPr="00F13118" w:rsidRDefault="00F62F26" w:rsidP="00DB5BEC">
      <w:pPr>
        <w:spacing w:line="360" w:lineRule="auto"/>
        <w:rPr>
          <w:rFonts w:ascii="Times New Roman" w:hAnsi="Times New Roman"/>
          <w:sz w:val="32"/>
          <w:szCs w:val="32"/>
        </w:rPr>
      </w:pPr>
    </w:p>
    <w:p w14:paraId="39B83AC4" w14:textId="77777777" w:rsidR="00F62F26" w:rsidRDefault="00F62F26" w:rsidP="00DB5BEC">
      <w:pPr>
        <w:spacing w:line="360" w:lineRule="auto"/>
        <w:rPr>
          <w:rFonts w:ascii="Times New Roman" w:hAnsi="Times New Roman"/>
          <w:sz w:val="32"/>
          <w:szCs w:val="32"/>
        </w:rPr>
      </w:pPr>
    </w:p>
    <w:p w14:paraId="6BB34B57" w14:textId="77777777" w:rsidR="00F62F26" w:rsidRDefault="00F62F26" w:rsidP="00DB5BEC">
      <w:pPr>
        <w:spacing w:line="360" w:lineRule="auto"/>
        <w:rPr>
          <w:rFonts w:ascii="Times New Roman" w:hAnsi="Times New Roman"/>
          <w:sz w:val="32"/>
          <w:szCs w:val="32"/>
        </w:rPr>
      </w:pPr>
    </w:p>
    <w:p w14:paraId="7E929D1E" w14:textId="77777777" w:rsidR="00F62F26" w:rsidRDefault="00F62F26" w:rsidP="00D46920">
      <w:pPr>
        <w:spacing w:line="360" w:lineRule="auto"/>
        <w:jc w:val="center"/>
        <w:rPr>
          <w:rStyle w:val="Strong"/>
          <w:rFonts w:ascii="Arial" w:hAnsi="Arial" w:cs="Arial"/>
          <w:color w:val="1D2125"/>
          <w:sz w:val="36"/>
          <w:szCs w:val="36"/>
        </w:rPr>
      </w:pP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2B40A92" w14:textId="77777777" w:rsidR="00622BEC" w:rsidRPr="00EB3FA7" w:rsidRDefault="00622BEC" w:rsidP="005C28E8">
      <w:pPr>
        <w:spacing w:line="360" w:lineRule="auto"/>
        <w:rPr>
          <w:rFonts w:ascii="Arial" w:hAnsi="Arial" w:cs="Arial"/>
          <w:sz w:val="22"/>
          <w:szCs w:val="22"/>
        </w:rPr>
      </w:pPr>
    </w:p>
    <w:sectPr w:rsidR="00622BEC" w:rsidRPr="00EB3F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F944A3"/>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19172D95"/>
    <w:multiLevelType w:val="hybridMultilevel"/>
    <w:tmpl w:val="BF640C86"/>
    <w:lvl w:ilvl="0" w:tplc="FFFFFFFF">
      <w:start w:val="1"/>
      <w:numFmt w:val="bullet"/>
      <w:lvlText w:val=""/>
      <w:lvlJc w:val="left"/>
      <w:pPr>
        <w:ind w:left="720" w:hanging="360"/>
      </w:pPr>
      <w:rPr>
        <w:rFonts w:ascii="Wingdings" w:eastAsiaTheme="minorEastAsia" w:hAnsi="Wingdings"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5C01BA"/>
    <w:multiLevelType w:val="hybridMultilevel"/>
    <w:tmpl w:val="E5FEBFB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47B77"/>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D803F2"/>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564F6E1F"/>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711E5D93"/>
    <w:multiLevelType w:val="hybridMultilevel"/>
    <w:tmpl w:val="91863EB6"/>
    <w:lvl w:ilvl="0" w:tplc="FFFFFFFF">
      <w:start w:val="1"/>
      <w:numFmt w:val="bullet"/>
      <w:lvlText w:val=""/>
      <w:lvlJc w:val="left"/>
      <w:pPr>
        <w:ind w:left="3000" w:hanging="360"/>
      </w:pPr>
      <w:rPr>
        <w:rFonts w:ascii="Wingdings" w:eastAsiaTheme="minorEastAsia" w:hAnsi="Wingdings" w:cs="Times New Roman" w:hint="default"/>
      </w:rPr>
    </w:lvl>
    <w:lvl w:ilvl="1" w:tplc="04090003" w:tentative="1">
      <w:start w:val="1"/>
      <w:numFmt w:val="bullet"/>
      <w:lvlText w:val="o"/>
      <w:lvlJc w:val="left"/>
      <w:pPr>
        <w:ind w:left="3720" w:hanging="360"/>
      </w:pPr>
      <w:rPr>
        <w:rFonts w:ascii="Courier New" w:hAnsi="Courier New" w:cs="Courier New" w:hint="default"/>
      </w:rPr>
    </w:lvl>
    <w:lvl w:ilvl="2" w:tplc="04090005" w:tentative="1">
      <w:start w:val="1"/>
      <w:numFmt w:val="bullet"/>
      <w:lvlText w:val=""/>
      <w:lvlJc w:val="left"/>
      <w:pPr>
        <w:ind w:left="4440" w:hanging="360"/>
      </w:pPr>
      <w:rPr>
        <w:rFonts w:ascii="Wingdings" w:hAnsi="Wingdings" w:hint="default"/>
      </w:rPr>
    </w:lvl>
    <w:lvl w:ilvl="3" w:tplc="04090001" w:tentative="1">
      <w:start w:val="1"/>
      <w:numFmt w:val="bullet"/>
      <w:lvlText w:val=""/>
      <w:lvlJc w:val="left"/>
      <w:pPr>
        <w:ind w:left="5160" w:hanging="360"/>
      </w:pPr>
      <w:rPr>
        <w:rFonts w:ascii="Symbol" w:hAnsi="Symbol" w:hint="default"/>
      </w:rPr>
    </w:lvl>
    <w:lvl w:ilvl="4" w:tplc="04090003" w:tentative="1">
      <w:start w:val="1"/>
      <w:numFmt w:val="bullet"/>
      <w:lvlText w:val="o"/>
      <w:lvlJc w:val="left"/>
      <w:pPr>
        <w:ind w:left="5880" w:hanging="360"/>
      </w:pPr>
      <w:rPr>
        <w:rFonts w:ascii="Courier New" w:hAnsi="Courier New" w:cs="Courier New" w:hint="default"/>
      </w:rPr>
    </w:lvl>
    <w:lvl w:ilvl="5" w:tplc="04090005" w:tentative="1">
      <w:start w:val="1"/>
      <w:numFmt w:val="bullet"/>
      <w:lvlText w:val=""/>
      <w:lvlJc w:val="left"/>
      <w:pPr>
        <w:ind w:left="6600" w:hanging="360"/>
      </w:pPr>
      <w:rPr>
        <w:rFonts w:ascii="Wingdings" w:hAnsi="Wingdings" w:hint="default"/>
      </w:rPr>
    </w:lvl>
    <w:lvl w:ilvl="6" w:tplc="04090001" w:tentative="1">
      <w:start w:val="1"/>
      <w:numFmt w:val="bullet"/>
      <w:lvlText w:val=""/>
      <w:lvlJc w:val="left"/>
      <w:pPr>
        <w:ind w:left="7320" w:hanging="360"/>
      </w:pPr>
      <w:rPr>
        <w:rFonts w:ascii="Symbol" w:hAnsi="Symbol" w:hint="default"/>
      </w:rPr>
    </w:lvl>
    <w:lvl w:ilvl="7" w:tplc="04090003" w:tentative="1">
      <w:start w:val="1"/>
      <w:numFmt w:val="bullet"/>
      <w:lvlText w:val="o"/>
      <w:lvlJc w:val="left"/>
      <w:pPr>
        <w:ind w:left="8040" w:hanging="360"/>
      </w:pPr>
      <w:rPr>
        <w:rFonts w:ascii="Courier New" w:hAnsi="Courier New" w:cs="Courier New" w:hint="default"/>
      </w:rPr>
    </w:lvl>
    <w:lvl w:ilvl="8" w:tplc="04090005" w:tentative="1">
      <w:start w:val="1"/>
      <w:numFmt w:val="bullet"/>
      <w:lvlText w:val=""/>
      <w:lvlJc w:val="left"/>
      <w:pPr>
        <w:ind w:left="8760" w:hanging="360"/>
      </w:pPr>
      <w:rPr>
        <w:rFonts w:ascii="Wingdings" w:hAnsi="Wingdings" w:hint="default"/>
      </w:rPr>
    </w:lvl>
  </w:abstractNum>
  <w:abstractNum w:abstractNumId="17"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11"/>
  </w:num>
  <w:num w:numId="2" w16cid:durableId="1622766073">
    <w:abstractNumId w:val="6"/>
  </w:num>
  <w:num w:numId="3" w16cid:durableId="521866105">
    <w:abstractNumId w:val="0"/>
  </w:num>
  <w:num w:numId="4" w16cid:durableId="1518612884">
    <w:abstractNumId w:val="13"/>
  </w:num>
  <w:num w:numId="5" w16cid:durableId="1113476408">
    <w:abstractNumId w:val="19"/>
  </w:num>
  <w:num w:numId="6" w16cid:durableId="2142140862">
    <w:abstractNumId w:val="18"/>
  </w:num>
  <w:num w:numId="7" w16cid:durableId="2060398449">
    <w:abstractNumId w:val="1"/>
  </w:num>
  <w:num w:numId="8" w16cid:durableId="1191258451">
    <w:abstractNumId w:val="2"/>
  </w:num>
  <w:num w:numId="9" w16cid:durableId="1457792697">
    <w:abstractNumId w:val="12"/>
  </w:num>
  <w:num w:numId="10" w16cid:durableId="78447588">
    <w:abstractNumId w:val="17"/>
  </w:num>
  <w:num w:numId="11" w16cid:durableId="1342471444">
    <w:abstractNumId w:val="9"/>
  </w:num>
  <w:num w:numId="12" w16cid:durableId="521866661">
    <w:abstractNumId w:val="10"/>
  </w:num>
  <w:num w:numId="13" w16cid:durableId="228422474">
    <w:abstractNumId w:val="8"/>
  </w:num>
  <w:num w:numId="14" w16cid:durableId="1878740039">
    <w:abstractNumId w:val="5"/>
  </w:num>
  <w:num w:numId="15" w16cid:durableId="1479569956">
    <w:abstractNumId w:val="3"/>
  </w:num>
  <w:num w:numId="16" w16cid:durableId="2090076038">
    <w:abstractNumId w:val="14"/>
  </w:num>
  <w:num w:numId="17" w16cid:durableId="1817800485">
    <w:abstractNumId w:val="15"/>
  </w:num>
  <w:num w:numId="18" w16cid:durableId="455759809">
    <w:abstractNumId w:val="16"/>
  </w:num>
  <w:num w:numId="19" w16cid:durableId="1505584200">
    <w:abstractNumId w:val="4"/>
  </w:num>
  <w:num w:numId="20" w16cid:durableId="1487480109">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3"/>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1286D"/>
    <w:rsid w:val="00021497"/>
    <w:rsid w:val="00021FE9"/>
    <w:rsid w:val="000324BB"/>
    <w:rsid w:val="00036617"/>
    <w:rsid w:val="00041DAF"/>
    <w:rsid w:val="00042014"/>
    <w:rsid w:val="00070343"/>
    <w:rsid w:val="00073CAB"/>
    <w:rsid w:val="000812B9"/>
    <w:rsid w:val="000A5A5C"/>
    <w:rsid w:val="000B1AFC"/>
    <w:rsid w:val="000D158A"/>
    <w:rsid w:val="000E3EF9"/>
    <w:rsid w:val="000F0468"/>
    <w:rsid w:val="00105DFE"/>
    <w:rsid w:val="00114199"/>
    <w:rsid w:val="00115C2C"/>
    <w:rsid w:val="001261AB"/>
    <w:rsid w:val="00134270"/>
    <w:rsid w:val="001566C6"/>
    <w:rsid w:val="00174B93"/>
    <w:rsid w:val="001A5CA8"/>
    <w:rsid w:val="001E674A"/>
    <w:rsid w:val="00211F3F"/>
    <w:rsid w:val="002125EE"/>
    <w:rsid w:val="00213DEF"/>
    <w:rsid w:val="002179F1"/>
    <w:rsid w:val="00236696"/>
    <w:rsid w:val="002748B2"/>
    <w:rsid w:val="00276512"/>
    <w:rsid w:val="00277999"/>
    <w:rsid w:val="00277A2E"/>
    <w:rsid w:val="00286C18"/>
    <w:rsid w:val="002918F1"/>
    <w:rsid w:val="002A6BD5"/>
    <w:rsid w:val="002C2CBD"/>
    <w:rsid w:val="002D19CF"/>
    <w:rsid w:val="002D71A6"/>
    <w:rsid w:val="002E100B"/>
    <w:rsid w:val="003130F7"/>
    <w:rsid w:val="00316590"/>
    <w:rsid w:val="00330570"/>
    <w:rsid w:val="003606BE"/>
    <w:rsid w:val="00367E48"/>
    <w:rsid w:val="0039008F"/>
    <w:rsid w:val="00390A53"/>
    <w:rsid w:val="003912C1"/>
    <w:rsid w:val="0039246E"/>
    <w:rsid w:val="003C6695"/>
    <w:rsid w:val="003D544B"/>
    <w:rsid w:val="003E5662"/>
    <w:rsid w:val="00443A60"/>
    <w:rsid w:val="00462B39"/>
    <w:rsid w:val="00472B19"/>
    <w:rsid w:val="0048750E"/>
    <w:rsid w:val="004D4ED4"/>
    <w:rsid w:val="004F5BA7"/>
    <w:rsid w:val="004F5D40"/>
    <w:rsid w:val="004F6DB8"/>
    <w:rsid w:val="00531666"/>
    <w:rsid w:val="005438D5"/>
    <w:rsid w:val="005542BD"/>
    <w:rsid w:val="005601B7"/>
    <w:rsid w:val="00564192"/>
    <w:rsid w:val="00576C56"/>
    <w:rsid w:val="005928B5"/>
    <w:rsid w:val="005B0A90"/>
    <w:rsid w:val="005C28E8"/>
    <w:rsid w:val="005E0FC9"/>
    <w:rsid w:val="005E441D"/>
    <w:rsid w:val="005F3FCF"/>
    <w:rsid w:val="00603692"/>
    <w:rsid w:val="00604F20"/>
    <w:rsid w:val="00617F14"/>
    <w:rsid w:val="00622BEC"/>
    <w:rsid w:val="0062739B"/>
    <w:rsid w:val="006374DF"/>
    <w:rsid w:val="00656380"/>
    <w:rsid w:val="00662BC7"/>
    <w:rsid w:val="0067183C"/>
    <w:rsid w:val="00683E4A"/>
    <w:rsid w:val="00684533"/>
    <w:rsid w:val="0068664A"/>
    <w:rsid w:val="00686A9D"/>
    <w:rsid w:val="006B7FE3"/>
    <w:rsid w:val="006D6937"/>
    <w:rsid w:val="006E12B9"/>
    <w:rsid w:val="006F4141"/>
    <w:rsid w:val="006F4916"/>
    <w:rsid w:val="00700C0F"/>
    <w:rsid w:val="00700C3E"/>
    <w:rsid w:val="007472D0"/>
    <w:rsid w:val="007A5291"/>
    <w:rsid w:val="007A7F8A"/>
    <w:rsid w:val="007B3D4F"/>
    <w:rsid w:val="007D6761"/>
    <w:rsid w:val="007E10A3"/>
    <w:rsid w:val="007F36F4"/>
    <w:rsid w:val="007F40D4"/>
    <w:rsid w:val="007F653B"/>
    <w:rsid w:val="0080086B"/>
    <w:rsid w:val="00804E06"/>
    <w:rsid w:val="0081568A"/>
    <w:rsid w:val="008209E5"/>
    <w:rsid w:val="00835567"/>
    <w:rsid w:val="00844E04"/>
    <w:rsid w:val="00872C17"/>
    <w:rsid w:val="008A1819"/>
    <w:rsid w:val="008B1ACE"/>
    <w:rsid w:val="008C1DFF"/>
    <w:rsid w:val="008E61BF"/>
    <w:rsid w:val="008F2063"/>
    <w:rsid w:val="00904591"/>
    <w:rsid w:val="00924CD8"/>
    <w:rsid w:val="0097428B"/>
    <w:rsid w:val="00990ABB"/>
    <w:rsid w:val="009A43B1"/>
    <w:rsid w:val="009B1783"/>
    <w:rsid w:val="009B2BC9"/>
    <w:rsid w:val="009D0FFC"/>
    <w:rsid w:val="009E4C9F"/>
    <w:rsid w:val="00A33321"/>
    <w:rsid w:val="00A42AE9"/>
    <w:rsid w:val="00A4354C"/>
    <w:rsid w:val="00A5425C"/>
    <w:rsid w:val="00A64705"/>
    <w:rsid w:val="00A72BA0"/>
    <w:rsid w:val="00A73E3E"/>
    <w:rsid w:val="00A92251"/>
    <w:rsid w:val="00A949C7"/>
    <w:rsid w:val="00A975FC"/>
    <w:rsid w:val="00AD3F3C"/>
    <w:rsid w:val="00AF259D"/>
    <w:rsid w:val="00B05EE5"/>
    <w:rsid w:val="00B126F6"/>
    <w:rsid w:val="00B349C5"/>
    <w:rsid w:val="00B36847"/>
    <w:rsid w:val="00B44499"/>
    <w:rsid w:val="00B458C7"/>
    <w:rsid w:val="00B54B46"/>
    <w:rsid w:val="00B8101B"/>
    <w:rsid w:val="00B846F9"/>
    <w:rsid w:val="00B84FC9"/>
    <w:rsid w:val="00B91CD0"/>
    <w:rsid w:val="00BC095D"/>
    <w:rsid w:val="00BD7BC9"/>
    <w:rsid w:val="00BE0990"/>
    <w:rsid w:val="00BE5F78"/>
    <w:rsid w:val="00BE64E4"/>
    <w:rsid w:val="00C04893"/>
    <w:rsid w:val="00C111B5"/>
    <w:rsid w:val="00C522D9"/>
    <w:rsid w:val="00C5717B"/>
    <w:rsid w:val="00C63FA7"/>
    <w:rsid w:val="00C7505A"/>
    <w:rsid w:val="00C80DA4"/>
    <w:rsid w:val="00CB094A"/>
    <w:rsid w:val="00CB4470"/>
    <w:rsid w:val="00CF45F2"/>
    <w:rsid w:val="00D02A55"/>
    <w:rsid w:val="00D16458"/>
    <w:rsid w:val="00D32975"/>
    <w:rsid w:val="00D32CBD"/>
    <w:rsid w:val="00D46920"/>
    <w:rsid w:val="00D6017D"/>
    <w:rsid w:val="00D776AD"/>
    <w:rsid w:val="00D811D6"/>
    <w:rsid w:val="00D8453F"/>
    <w:rsid w:val="00D9424A"/>
    <w:rsid w:val="00D95AB6"/>
    <w:rsid w:val="00DB5B83"/>
    <w:rsid w:val="00DC6878"/>
    <w:rsid w:val="00DD3C8C"/>
    <w:rsid w:val="00DE51CF"/>
    <w:rsid w:val="00DF2B0D"/>
    <w:rsid w:val="00E16B3F"/>
    <w:rsid w:val="00E46C9E"/>
    <w:rsid w:val="00E46F1C"/>
    <w:rsid w:val="00E5384E"/>
    <w:rsid w:val="00E6290D"/>
    <w:rsid w:val="00E831D8"/>
    <w:rsid w:val="00E86F4D"/>
    <w:rsid w:val="00EA0B88"/>
    <w:rsid w:val="00EA336B"/>
    <w:rsid w:val="00EA3841"/>
    <w:rsid w:val="00EB294C"/>
    <w:rsid w:val="00EB3FA7"/>
    <w:rsid w:val="00EC580B"/>
    <w:rsid w:val="00ED7D6A"/>
    <w:rsid w:val="00EE208E"/>
    <w:rsid w:val="00EF5C12"/>
    <w:rsid w:val="00F013E6"/>
    <w:rsid w:val="00F10820"/>
    <w:rsid w:val="00F13118"/>
    <w:rsid w:val="00F2011D"/>
    <w:rsid w:val="00F50B81"/>
    <w:rsid w:val="00F56410"/>
    <w:rsid w:val="00F60376"/>
    <w:rsid w:val="00F62F26"/>
    <w:rsid w:val="00F73E71"/>
    <w:rsid w:val="00F74491"/>
    <w:rsid w:val="00F85506"/>
    <w:rsid w:val="00FA4C31"/>
    <w:rsid w:val="00FD1B2C"/>
    <w:rsid w:val="00FE13D8"/>
    <w:rsid w:val="00FF5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character" w:styleId="Emphasis">
    <w:name w:val="Emphasis"/>
    <w:basedOn w:val="DefaultParagraphFont"/>
    <w:uiPriority w:val="20"/>
    <w:qFormat/>
    <w:rsid w:val="00684533"/>
    <w:rPr>
      <w:i/>
      <w:iCs/>
    </w:rPr>
  </w:style>
  <w:style w:type="character" w:styleId="Hyperlink">
    <w:name w:val="Hyperlink"/>
    <w:basedOn w:val="DefaultParagraphFont"/>
    <w:uiPriority w:val="99"/>
    <w:semiHidden/>
    <w:unhideWhenUsed/>
    <w:rsid w:val="00684533"/>
    <w:rPr>
      <w:color w:val="0000FF"/>
      <w:u w:val="single"/>
    </w:rPr>
  </w:style>
  <w:style w:type="paragraph" w:customStyle="1" w:styleId="p1">
    <w:name w:val="p1"/>
    <w:basedOn w:val="Normal"/>
    <w:rsid w:val="002125EE"/>
    <w:pPr>
      <w:spacing w:after="0" w:line="240" w:lineRule="auto"/>
    </w:pPr>
    <w:rPr>
      <w:rFonts w:ascii="Helvetica" w:eastAsiaTheme="minorEastAsia" w:hAnsi="Helvetica"/>
      <w:kern w:val="0"/>
      <w:sz w:val="18"/>
      <w:szCs w:val="18"/>
      <w:lang w:val="en-AX"/>
    </w:rPr>
  </w:style>
  <w:style w:type="character" w:customStyle="1" w:styleId="s1">
    <w:name w:val="s1"/>
    <w:basedOn w:val="DefaultParagraphFont"/>
    <w:rsid w:val="002125EE"/>
    <w:rPr>
      <w:rFonts w:ascii="Helvetica" w:hAnsi="Helvetica" w:hint="default"/>
      <w:b w:val="0"/>
      <w:bCs w:val="0"/>
      <w:i w:val="0"/>
      <w:iCs w:val="0"/>
      <w:sz w:val="18"/>
      <w:szCs w:val="18"/>
    </w:rPr>
  </w:style>
  <w:style w:type="paragraph" w:customStyle="1" w:styleId="li1">
    <w:name w:val="li1"/>
    <w:basedOn w:val="Normal"/>
    <w:rsid w:val="00F50B81"/>
    <w:pPr>
      <w:spacing w:after="0" w:line="240" w:lineRule="auto"/>
    </w:pPr>
    <w:rPr>
      <w:rFonts w:ascii="Helvetica" w:eastAsiaTheme="minorEastAsia" w:hAnsi="Helvetica"/>
      <w:kern w:val="0"/>
      <w:sz w:val="18"/>
      <w:szCs w:val="18"/>
      <w:lang w:val="en-AX"/>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leadershipacademy.nhs.uk/"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england.nhs.uk/long-read/virtual-wards-operational-framewor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2537</Words>
  <Characters>14464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447459771326</cp:lastModifiedBy>
  <cp:revision>2</cp:revision>
  <dcterms:created xsi:type="dcterms:W3CDTF">2026-07-31T12:09:00Z</dcterms:created>
  <dcterms:modified xsi:type="dcterms:W3CDTF">2026-07-31T12:09:00Z</dcterms:modified>
</cp:coreProperties>
</file>