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B32D9" w14:textId="47BF7DBA" w:rsidR="005F2AF7" w:rsidRDefault="00DD2943">
      <w:r>
        <w:t>Report: Dementia as a Major Public Health Issue</w:t>
      </w:r>
    </w:p>
    <w:p w14:paraId="0092DC57" w14:textId="3A162B34" w:rsidR="00DD2943" w:rsidRDefault="00DD2943">
      <w:r>
        <w:t>Dementia is a damaging progressive neurological condition characterised by a decline in cognitive function severe enough to interfere with daily life and independence. Dementia is an umbrella term used for conditions such as vascular dementia, Alzheimer’s disease and more. Symptoms and common signs vary, including things such as memory loss, communication difficulties and changes in mood and behaviour.</w:t>
      </w:r>
    </w:p>
    <w:p w14:paraId="00F97CE5" w14:textId="3D0CE5EA" w:rsidR="00876FD2" w:rsidRDefault="00DD2943">
      <w:r>
        <w:t>Dementia remains a significant global health concern</w:t>
      </w:r>
      <w:r w:rsidR="00876FD2">
        <w:t xml:space="preserve">, according to the World Health Organisation (2021), every year nearly 10 million new dementia cases surface, with over 55 million people living with dementia. In the United Kingdom, research shows there are more than 944,000 people in the UK who have dementia. 1 in 11 people aged 65 plus have dementia in the UK. The number of people with dementia is increasing due to people living longer. There is an estimate that by 2030, the number of people with dementia in the UK will surpass 1 million. This not only highlights the growing importance of dementia </w:t>
      </w:r>
      <w:r w:rsidR="0067447D">
        <w:t>as a public health issue, but it also increases pressures of social and health care services.</w:t>
      </w:r>
    </w:p>
    <w:p w14:paraId="42A632B9" w14:textId="7A36D311" w:rsidR="0017295F" w:rsidRDefault="0017295F">
      <w:r>
        <w:t>A combination of clinical assessments is required when monitoring dementia, including cognitive testing tools and epidemiological data collection. A widely used method is cognitive screening through tools such as the Mini-Mental State Examination, which evaluates attention, memory and language. Equally, the Montreal Cognitive Assessment is used for the early detection of minor cognitive impairment. Tools which provide quantitative data that allow practitioners to track disease progression over time.</w:t>
      </w:r>
    </w:p>
    <w:p w14:paraId="6BA67BB3" w14:textId="4DEBE942" w:rsidR="00DD2943" w:rsidRDefault="00894CD1">
      <w:r>
        <w:t>Additionally,</w:t>
      </w:r>
      <w:r w:rsidR="0017295F">
        <w:t xml:space="preserve"> to individual assessments</w:t>
      </w:r>
      <w:r>
        <w:t>,</w:t>
      </w:r>
      <w:r w:rsidR="0017295F">
        <w:t xml:space="preserve"> </w:t>
      </w:r>
      <w:r>
        <w:t xml:space="preserve">global and national systems are used to monitor incidence and prevalence rates. Various data is collected by the National Health Service, enabling health care planners to identify trends and allocate resources where necessary. Epidemiological studies contribute to understanding the risk factors, including genetic predisposition and ageing populations. </w:t>
      </w:r>
    </w:p>
    <w:p w14:paraId="0B9F1AB6" w14:textId="56C1BCF5" w:rsidR="00E544CC" w:rsidRDefault="00E544CC">
      <w:r>
        <w:t>Although multiple challenges are presented when measuring dementia. Often things are overlooked, such as diagnosis being delayed due to stigma, misinterpretation of symptoms and lack of awareness and lack of awareness and understanding. Reducing the accuracy of prevalence data. Furthermore, qualitative aspects such as quality of life are harder to quantify yet are crucial for understanding the full impact of the disease. Therefore, a combination of quantitative and qualitative approaches is necessary for extensive monitoring.</w:t>
      </w:r>
    </w:p>
    <w:p w14:paraId="2DE4A1AA" w14:textId="1CB4713E" w:rsidR="00E544CC" w:rsidRDefault="00E544CC">
      <w:r>
        <w:br/>
        <w:t xml:space="preserve">Dementia cannot be cured, unlike other diseases; consequently, control focuses on early diagnosis, risk reduction and effective management. </w:t>
      </w:r>
      <w:r w:rsidR="00E16071">
        <w:t>Evidence suggests, according to the World Health Organisation</w:t>
      </w:r>
      <w:r w:rsidR="004874C7">
        <w:t>,</w:t>
      </w:r>
      <w:r w:rsidR="00E16071">
        <w:t xml:space="preserve"> that being physically active and participating in activities that stimulate the brain may reduce the risk of developing dementia. </w:t>
      </w:r>
    </w:p>
    <w:p w14:paraId="2B9C40DE" w14:textId="70CBD663" w:rsidR="00E16071" w:rsidRDefault="004874C7">
      <w:r>
        <w:t>Primarily, medical management involves pharmacological treatments whose purpose is to slow symptom progression. Commonly prescribed drugs such as donepezil improve cognitive function in Alzheimer’s disease. Although these treatments are not a cure for dementia, they promote quality of life and delay decline.</w:t>
      </w:r>
    </w:p>
    <w:p w14:paraId="46541C15" w14:textId="176B7832" w:rsidR="004874C7" w:rsidRDefault="004874C7">
      <w:r>
        <w:t>Such approaches like nonpharmacological interventions address emotional and psychological needs. Non–pharmacological interventions play a crucial role, including cognitive behavioural therapy and reminiscence therapy. Equally</w:t>
      </w:r>
      <w:r w:rsidR="001C4652">
        <w:t>,</w:t>
      </w:r>
      <w:r>
        <w:t xml:space="preserve"> </w:t>
      </w:r>
      <w:r w:rsidR="001C4652">
        <w:t>policy-level</w:t>
      </w:r>
      <w:r>
        <w:t xml:space="preserve"> control is important. </w:t>
      </w:r>
      <w:r>
        <w:tab/>
        <w:t xml:space="preserve">There are national strategies in </w:t>
      </w:r>
      <w:r>
        <w:lastRenderedPageBreak/>
        <w:t xml:space="preserve">place in the UK that support and improve </w:t>
      </w:r>
      <w:r w:rsidR="001C4652">
        <w:t xml:space="preserve">coping with dementia, such as the Prime Minister's Dementia Challenge, which aims to enhance the quality of care, improve diagnosis rates, and increase research funding. The Dementia challenge demonstrates a multi-layered approach that combines policy, clinical, and social interventions to manage the condition effectively. </w:t>
      </w:r>
    </w:p>
    <w:p w14:paraId="71B4DAB3" w14:textId="4236EBFB" w:rsidR="00B03422" w:rsidRDefault="001C4652">
      <w:r>
        <w:t xml:space="preserve">Profound consequences exist for individuals, wider communities and families regarding dementia. </w:t>
      </w:r>
      <w:r w:rsidR="00B03422">
        <w:t xml:space="preserve">The loss of independence for an individual with dementia consists of the progressive loss of cognitive function, which leads to reduced independence and increased vulnerability and a decline in overall quality of life. Certain individuals may struggle with basic everyday activities such as dressing, eating and communication, often requiring long-term care. </w:t>
      </w:r>
    </w:p>
    <w:p w14:paraId="1BB38582" w14:textId="7C0CEA43" w:rsidR="006B4055" w:rsidRDefault="00B03422">
      <w:r>
        <w:t>Dementia can take a significant toll on individuals psychologically, causing behavioural changes, depression and anxiety, which may complicate care needs. As for families and caregivers, the emotional and physical burden is significant. Many informal carers experience burnout, stress, and financial strain when trying to meet the demands of providing constant care. Dementia contributes to a significant increase in health and social care costs at a community level</w:t>
      </w:r>
      <w:r w:rsidR="006B4055">
        <w:t xml:space="preserve">. Dementia care costs in the UK are quite substantial, with a total cost of £42 billion </w:t>
      </w:r>
      <w:r w:rsidR="00173132">
        <w:t xml:space="preserve">expected </w:t>
      </w:r>
      <w:r w:rsidR="006B4055">
        <w:t xml:space="preserve">annually (Alzheimer’s Society, 2024). This includes a multitude of things like residential care, hospital care, </w:t>
      </w:r>
      <w:r w:rsidR="00415F5F">
        <w:t>live-in</w:t>
      </w:r>
      <w:r w:rsidR="006B4055">
        <w:t xml:space="preserve"> care, local authority support and more. </w:t>
      </w:r>
    </w:p>
    <w:p w14:paraId="2F2BD173" w14:textId="1FF2BA04" w:rsidR="006B4055" w:rsidRDefault="006B4055">
      <w:r>
        <w:t xml:space="preserve">Social dementia is deemed as something that can lead to stigma and isolation, causing individuals behaviour characteristics to change, a lack of participation due to a lack of support or embarrassment and reducing social cohesion. </w:t>
      </w:r>
      <w:r w:rsidR="00173132">
        <w:t xml:space="preserve">However, there is an aim to address dementia friendly </w:t>
      </w:r>
      <w:r w:rsidR="00415F5F">
        <w:t>initiative</w:t>
      </w:r>
      <w:r w:rsidR="00173132">
        <w:t xml:space="preserve"> by promoting awareness and inclusivity, enabling individuals to remain active members of society. </w:t>
      </w:r>
    </w:p>
    <w:p w14:paraId="3F82057C" w14:textId="2C0BED99" w:rsidR="00173132" w:rsidRDefault="00173132">
      <w:r>
        <w:t xml:space="preserve">The consequences of dementia overall affect go beyond the individual, affecting </w:t>
      </w:r>
      <w:proofErr w:type="gramStart"/>
      <w:r>
        <w:t>society as a whole, healthcare</w:t>
      </w:r>
      <w:proofErr w:type="gramEnd"/>
      <w:r>
        <w:t xml:space="preserve"> systems, health professionals and families. </w:t>
      </w:r>
    </w:p>
    <w:p w14:paraId="79A3C771" w14:textId="62C1C240" w:rsidR="00173132" w:rsidRDefault="00173132">
      <w:r>
        <w:t xml:space="preserve">A coordinated approach involving health and social care services is required to meet the needs of individuals with dementia. Services available to individuals with dementia, powered by the NHS, include specialist care through memory clinics and multidisciplinary teams. These teams often include doctors, nurses and psychologists who work collaboratively to deliver quality person-centred care. Equally, social services are important in supporting daily living needs. There are services provided by local authorities that help individuals maintain independence whilst ensuring wellbeing and safety. Local authorities provide day centres and home care services. </w:t>
      </w:r>
    </w:p>
    <w:p w14:paraId="13E3B483" w14:textId="65702774" w:rsidR="00DD2943" w:rsidRDefault="00173132">
      <w:r>
        <w:t xml:space="preserve">Assistive technologies are increasingly used to enhance care. Devices such as GPS trackers, reminder systems and smart home technologies can support independence and reduce risks. </w:t>
      </w:r>
    </w:p>
    <w:p w14:paraId="178AD7A1" w14:textId="21764D72" w:rsidR="00173132" w:rsidRDefault="00173132">
      <w:r>
        <w:t xml:space="preserve">A voluntary organisation, Alzheimer’s Society, offers additional support, including educational resources for carers and helplines. These services play a vital role in addressing emotional and social needs that are possibly lacking in the healthcare system. </w:t>
      </w:r>
    </w:p>
    <w:p w14:paraId="7029FC79" w14:textId="3DCBB612" w:rsidR="00173132" w:rsidRDefault="007925C3">
      <w:r>
        <w:t xml:space="preserve">Access to services varies depending on funding restraints and location, limiting availability. Additionally, better integration between health and social care systems is needed to ensure quality and ongoing support. Despite all these provisions, the challenges remain. </w:t>
      </w:r>
    </w:p>
    <w:p w14:paraId="7F7C2643" w14:textId="7D12B290" w:rsidR="007925C3" w:rsidRDefault="007925C3">
      <w:r>
        <w:t>Taken as a whole, effective support services require a holistic approach that addresses medical, psychological and social needs.</w:t>
      </w:r>
    </w:p>
    <w:p w14:paraId="69D6C7A5" w14:textId="16F783AA" w:rsidR="007925C3" w:rsidRDefault="007925C3">
      <w:r>
        <w:lastRenderedPageBreak/>
        <w:t>A complex and expanding public issue</w:t>
      </w:r>
      <w:r w:rsidR="00D66D32">
        <w:t>,</w:t>
      </w:r>
      <w:r>
        <w:t xml:space="preserve"> dementia has significant implications at individual and societal levels. As the </w:t>
      </w:r>
      <w:r w:rsidR="00D66D32">
        <w:t>progressive</w:t>
      </w:r>
      <w:r>
        <w:t xml:space="preserve"> condition that it is, dementia requires comprehensive monitoring through clinical tools and </w:t>
      </w:r>
      <w:r w:rsidR="00D66D32">
        <w:t>population-level data</w:t>
      </w:r>
      <w:r>
        <w:t xml:space="preserve"> to ensure accurate understanding and effective planning. Wh</w:t>
      </w:r>
      <w:r w:rsidR="00D66D32">
        <w:t>i</w:t>
      </w:r>
      <w:r>
        <w:t>le</w:t>
      </w:r>
      <w:r w:rsidR="00D66D32">
        <w:t xml:space="preserve"> currently there is no cure, a combination of lifestyle interventions and medical treatments can help manage the condition and improve quality of life, therefore avoiding decline.</w:t>
      </w:r>
    </w:p>
    <w:p w14:paraId="38A47B5F" w14:textId="3870B5B4" w:rsidR="00D66D32" w:rsidRDefault="00D66D32">
      <w:r>
        <w:t xml:space="preserve">There is an extensive list of individuals dementia has an impact on, affecting healthcare systems, families, caregivers and even healthcare professionals through economic and emotional impacts, highlighting the importance of developing and expanding health and social care services, including community resources, technological innovations and multidisciplinary support. </w:t>
      </w:r>
    </w:p>
    <w:p w14:paraId="4EFF880F" w14:textId="5FEBDCBB" w:rsidR="00D66D32" w:rsidRDefault="00D66D32">
      <w:r>
        <w:t>T</w:t>
      </w:r>
      <w:r w:rsidR="00415F5F">
        <w:t>o resolve the rising prevalence of dementia, continued investment in early diagnosis and integrated care systems is essential. A holistic and proactive approach will be critical in meeting the future challenges posed by this condition.</w:t>
      </w:r>
    </w:p>
    <w:p w14:paraId="26EDBE18" w14:textId="77777777" w:rsidR="00D66D32" w:rsidRDefault="00D66D32"/>
    <w:p w14:paraId="3B713C66" w14:textId="77777777" w:rsidR="00D66D32" w:rsidRDefault="00D66D32"/>
    <w:p w14:paraId="2B0F1436" w14:textId="77777777" w:rsidR="00D66D32" w:rsidRDefault="00D66D32"/>
    <w:p w14:paraId="650D2C60" w14:textId="77777777" w:rsidR="00D66D32" w:rsidRDefault="00D66D32"/>
    <w:p w14:paraId="64528FF1" w14:textId="77777777" w:rsidR="00D66D32" w:rsidRDefault="00D66D32"/>
    <w:p w14:paraId="4B5A2D58" w14:textId="77777777" w:rsidR="00DD2943" w:rsidRDefault="00DD2943"/>
    <w:p w14:paraId="200BFBBD" w14:textId="77777777" w:rsidR="00DD2943" w:rsidRDefault="00DD2943"/>
    <w:p w14:paraId="56A5909C" w14:textId="77777777" w:rsidR="00DD2943" w:rsidRDefault="00DD2943"/>
    <w:p w14:paraId="0D2D7E81" w14:textId="77777777" w:rsidR="00DD2943" w:rsidRDefault="00DD2943"/>
    <w:p w14:paraId="28236BD9" w14:textId="77777777" w:rsidR="00DD2943" w:rsidRDefault="00DD2943"/>
    <w:p w14:paraId="326163D1" w14:textId="77777777" w:rsidR="00DD2943" w:rsidRDefault="00DD2943"/>
    <w:p w14:paraId="58E3995C" w14:textId="77777777" w:rsidR="00DD2943" w:rsidRDefault="00DD2943"/>
    <w:p w14:paraId="61BAF2B7" w14:textId="77777777" w:rsidR="00DD2943" w:rsidRDefault="00DD2943"/>
    <w:p w14:paraId="46D1CEF0" w14:textId="77777777" w:rsidR="00DD2943" w:rsidRDefault="00DD2943"/>
    <w:p w14:paraId="6AFCDC18" w14:textId="77777777" w:rsidR="00DD2943" w:rsidRDefault="00DD2943"/>
    <w:p w14:paraId="37D93935" w14:textId="77777777" w:rsidR="00DD2943" w:rsidRDefault="00DD2943"/>
    <w:p w14:paraId="48A20780" w14:textId="77777777" w:rsidR="00DD2943" w:rsidRDefault="00DD2943"/>
    <w:p w14:paraId="157A8BDA" w14:textId="77777777" w:rsidR="00DD2943" w:rsidRDefault="00DD2943"/>
    <w:p w14:paraId="410FE54B" w14:textId="77777777" w:rsidR="00DD2943" w:rsidRDefault="00DD2943"/>
    <w:p w14:paraId="3538E979" w14:textId="77777777" w:rsidR="00DD2943" w:rsidRDefault="00DD2943"/>
    <w:p w14:paraId="30EA203C" w14:textId="77777777" w:rsidR="00DD2943" w:rsidRDefault="00DD2943"/>
    <w:p w14:paraId="4F43D2FA" w14:textId="77777777" w:rsidR="00DD2943" w:rsidRDefault="00DD2943"/>
    <w:p w14:paraId="6F9A2272" w14:textId="77777777" w:rsidR="00DD2943" w:rsidRDefault="00DD2943"/>
    <w:p w14:paraId="321E76E0" w14:textId="77777777" w:rsidR="00DD2943" w:rsidRDefault="00DD2943"/>
    <w:p w14:paraId="3E0249FE" w14:textId="77777777" w:rsidR="00DD2943" w:rsidRDefault="00DD2943"/>
    <w:p w14:paraId="3B5F623E" w14:textId="747D370E" w:rsidR="00DD2943" w:rsidRDefault="00DD2943"/>
    <w:p w14:paraId="1EFE6394" w14:textId="77777777" w:rsidR="00DD2943" w:rsidRDefault="00DD2943"/>
    <w:p w14:paraId="29B7E022" w14:textId="3B2E09E0" w:rsidR="00DD2943" w:rsidRDefault="00DD2943">
      <w:r>
        <w:t xml:space="preserve">References </w:t>
      </w:r>
    </w:p>
    <w:p w14:paraId="78574FBD" w14:textId="77777777" w:rsidR="006B4055" w:rsidRDefault="006B4055">
      <w:r>
        <w:t xml:space="preserve">Alzheimer’s society - </w:t>
      </w:r>
      <w:hyperlink r:id="rId4" w:anchor=":~:text=The%20cost%20of%20dementia%20in,report%20challenges%20recruiting%20new%20staff." w:history="1">
        <w:r w:rsidRPr="006B4055">
          <w:t xml:space="preserve"> </w:t>
        </w:r>
        <w:r w:rsidRPr="006B4055">
          <w:rPr>
            <w:rStyle w:val="Hyperlink"/>
          </w:rPr>
          <w:t>https://www.alzheimers.org.uk/what-we-do/policy-and-influencing/dementia-scale-impact-numbers#:~:text=The%20cost%20of%20dementia%20in,report%20challenges%20recruiting%20new%20staff.ty</w:t>
        </w:r>
      </w:hyperlink>
    </w:p>
    <w:p w14:paraId="0653C58C" w14:textId="7D372CB9" w:rsidR="00DD2943" w:rsidRDefault="00DD2943">
      <w:r>
        <w:t xml:space="preserve">World Health </w:t>
      </w:r>
      <w:r w:rsidR="006B4055">
        <w:t>Organisation</w:t>
      </w:r>
      <w:r>
        <w:t xml:space="preserve">, Dementia - </w:t>
      </w:r>
      <w:hyperlink r:id="rId5" w:history="1">
        <w:r w:rsidRPr="008F6B3E">
          <w:rPr>
            <w:rStyle w:val="Hyperlink"/>
          </w:rPr>
          <w:t>https://www.who.int/news-room/fact-sheets/detail/dementia</w:t>
        </w:r>
      </w:hyperlink>
    </w:p>
    <w:p w14:paraId="46C9BEF1" w14:textId="3CD3291C" w:rsidR="00DD2943" w:rsidRDefault="00DD2943">
      <w:hyperlink r:id="rId6" w:history="1">
        <w:r w:rsidRPr="008F6B3E">
          <w:rPr>
            <w:rStyle w:val="Hyperlink"/>
          </w:rPr>
          <w:t>https://www.who.int/health-topics/dementia</w:t>
        </w:r>
      </w:hyperlink>
    </w:p>
    <w:p w14:paraId="3453A744" w14:textId="55580315" w:rsidR="00DD2943" w:rsidRDefault="00876FD2">
      <w:r>
        <w:t xml:space="preserve">NHS - </w:t>
      </w:r>
      <w:hyperlink r:id="rId7" w:history="1">
        <w:r w:rsidRPr="008F6B3E">
          <w:rPr>
            <w:rStyle w:val="Hyperlink"/>
          </w:rPr>
          <w:t>https://www.nhs.uk/conditions/dementia/about-dementia/what-is-dementia/</w:t>
        </w:r>
      </w:hyperlink>
    </w:p>
    <w:p w14:paraId="0FF5BF79" w14:textId="62CF7E9D" w:rsidR="00876FD2" w:rsidRDefault="006B4055">
      <w:r>
        <w:t>Mini-Mental State Examination</w:t>
      </w:r>
      <w:r w:rsidR="00894CD1">
        <w:t xml:space="preserve"> - </w:t>
      </w:r>
      <w:hyperlink r:id="rId8" w:history="1">
        <w:r w:rsidR="00894CD1" w:rsidRPr="008F6B3E">
          <w:rPr>
            <w:rStyle w:val="Hyperlink"/>
          </w:rPr>
          <w:t>https://patient.info/doctor/mental-health/mini-mental-state-examination-mmse#google_vignette</w:t>
        </w:r>
      </w:hyperlink>
    </w:p>
    <w:p w14:paraId="1E271CED" w14:textId="21AD6806" w:rsidR="00894CD1" w:rsidRDefault="00E16071">
      <w:r>
        <w:t xml:space="preserve">WHO - </w:t>
      </w:r>
      <w:hyperlink r:id="rId9" w:history="1">
        <w:r w:rsidRPr="008F6B3E">
          <w:rPr>
            <w:rStyle w:val="Hyperlink"/>
          </w:rPr>
          <w:t>https://www.who.int/news-room/fact-sheets/detail/dementia#:~:text=Treatment%20and%20care,eat%20healthily</w:t>
        </w:r>
      </w:hyperlink>
    </w:p>
    <w:p w14:paraId="54019390" w14:textId="77777777" w:rsidR="00E16071" w:rsidRDefault="00E16071"/>
    <w:sectPr w:rsidR="00E16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8CA"/>
    <w:rsid w:val="0017295F"/>
    <w:rsid w:val="00173132"/>
    <w:rsid w:val="001C4652"/>
    <w:rsid w:val="003213AD"/>
    <w:rsid w:val="00415F5F"/>
    <w:rsid w:val="004874C7"/>
    <w:rsid w:val="00570A9A"/>
    <w:rsid w:val="005C743C"/>
    <w:rsid w:val="005F2AF7"/>
    <w:rsid w:val="0063080A"/>
    <w:rsid w:val="0067447D"/>
    <w:rsid w:val="006B4055"/>
    <w:rsid w:val="007925C3"/>
    <w:rsid w:val="00876FD2"/>
    <w:rsid w:val="00894CD1"/>
    <w:rsid w:val="00AF18CA"/>
    <w:rsid w:val="00B03422"/>
    <w:rsid w:val="00D66D32"/>
    <w:rsid w:val="00DD2943"/>
    <w:rsid w:val="00E16071"/>
    <w:rsid w:val="00E54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7B787"/>
  <w15:chartTrackingRefBased/>
  <w15:docId w15:val="{F0CBB727-9CB3-4540-89BE-699F84D24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8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F18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18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18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18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18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8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8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8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8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F18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18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18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18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1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8CA"/>
    <w:rPr>
      <w:rFonts w:eastAsiaTheme="majorEastAsia" w:cstheme="majorBidi"/>
      <w:color w:val="272727" w:themeColor="text1" w:themeTint="D8"/>
    </w:rPr>
  </w:style>
  <w:style w:type="paragraph" w:styleId="Title">
    <w:name w:val="Title"/>
    <w:basedOn w:val="Normal"/>
    <w:next w:val="Normal"/>
    <w:link w:val="TitleChar"/>
    <w:uiPriority w:val="10"/>
    <w:qFormat/>
    <w:rsid w:val="00AF18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8CA"/>
    <w:pPr>
      <w:spacing w:before="160"/>
      <w:jc w:val="center"/>
    </w:pPr>
    <w:rPr>
      <w:i/>
      <w:iCs/>
      <w:color w:val="404040" w:themeColor="text1" w:themeTint="BF"/>
    </w:rPr>
  </w:style>
  <w:style w:type="character" w:customStyle="1" w:styleId="QuoteChar">
    <w:name w:val="Quote Char"/>
    <w:basedOn w:val="DefaultParagraphFont"/>
    <w:link w:val="Quote"/>
    <w:uiPriority w:val="29"/>
    <w:rsid w:val="00AF18CA"/>
    <w:rPr>
      <w:i/>
      <w:iCs/>
      <w:color w:val="404040" w:themeColor="text1" w:themeTint="BF"/>
    </w:rPr>
  </w:style>
  <w:style w:type="paragraph" w:styleId="ListParagraph">
    <w:name w:val="List Paragraph"/>
    <w:basedOn w:val="Normal"/>
    <w:uiPriority w:val="34"/>
    <w:qFormat/>
    <w:rsid w:val="00AF18CA"/>
    <w:pPr>
      <w:ind w:left="720"/>
      <w:contextualSpacing/>
    </w:pPr>
  </w:style>
  <w:style w:type="character" w:styleId="IntenseEmphasis">
    <w:name w:val="Intense Emphasis"/>
    <w:basedOn w:val="DefaultParagraphFont"/>
    <w:uiPriority w:val="21"/>
    <w:qFormat/>
    <w:rsid w:val="00AF18CA"/>
    <w:rPr>
      <w:i/>
      <w:iCs/>
      <w:color w:val="2F5496" w:themeColor="accent1" w:themeShade="BF"/>
    </w:rPr>
  </w:style>
  <w:style w:type="paragraph" w:styleId="IntenseQuote">
    <w:name w:val="Intense Quote"/>
    <w:basedOn w:val="Normal"/>
    <w:next w:val="Normal"/>
    <w:link w:val="IntenseQuoteChar"/>
    <w:uiPriority w:val="30"/>
    <w:qFormat/>
    <w:rsid w:val="00AF18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18CA"/>
    <w:rPr>
      <w:i/>
      <w:iCs/>
      <w:color w:val="2F5496" w:themeColor="accent1" w:themeShade="BF"/>
    </w:rPr>
  </w:style>
  <w:style w:type="character" w:styleId="IntenseReference">
    <w:name w:val="Intense Reference"/>
    <w:basedOn w:val="DefaultParagraphFont"/>
    <w:uiPriority w:val="32"/>
    <w:qFormat/>
    <w:rsid w:val="00AF18CA"/>
    <w:rPr>
      <w:b/>
      <w:bCs/>
      <w:smallCaps/>
      <w:color w:val="2F5496" w:themeColor="accent1" w:themeShade="BF"/>
      <w:spacing w:val="5"/>
    </w:rPr>
  </w:style>
  <w:style w:type="character" w:styleId="Hyperlink">
    <w:name w:val="Hyperlink"/>
    <w:basedOn w:val="DefaultParagraphFont"/>
    <w:uiPriority w:val="99"/>
    <w:unhideWhenUsed/>
    <w:rsid w:val="00DD2943"/>
    <w:rPr>
      <w:color w:val="0563C1" w:themeColor="hyperlink"/>
      <w:u w:val="single"/>
    </w:rPr>
  </w:style>
  <w:style w:type="character" w:styleId="UnresolvedMention">
    <w:name w:val="Unresolved Mention"/>
    <w:basedOn w:val="DefaultParagraphFont"/>
    <w:uiPriority w:val="99"/>
    <w:semiHidden/>
    <w:unhideWhenUsed/>
    <w:rsid w:val="00DD29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ient.info/doctor/mental-health/mini-mental-state-examination-mmse#google_vignette" TargetMode="External"/><Relationship Id="rId3" Type="http://schemas.openxmlformats.org/officeDocument/2006/relationships/webSettings" Target="webSettings.xml"/><Relationship Id="rId7" Type="http://schemas.openxmlformats.org/officeDocument/2006/relationships/hyperlink" Target="https://www.nhs.uk/conditions/dementia/about-dementia/what-is-dementi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health-topics/dementia" TargetMode="External"/><Relationship Id="rId11" Type="http://schemas.openxmlformats.org/officeDocument/2006/relationships/theme" Target="theme/theme1.xml"/><Relationship Id="rId5" Type="http://schemas.openxmlformats.org/officeDocument/2006/relationships/hyperlink" Target="https://www.who.int/news-room/fact-sheets/detail/dementia" TargetMode="External"/><Relationship Id="rId10" Type="http://schemas.openxmlformats.org/officeDocument/2006/relationships/fontTable" Target="fontTable.xml"/><Relationship Id="rId4" Type="http://schemas.openxmlformats.org/officeDocument/2006/relationships/hyperlink" Target="https://www.alzheimers.org.uk/what-we-do/policy-and-influencing/dementia-scale-impact-numbers" TargetMode="External"/><Relationship Id="rId9" Type="http://schemas.openxmlformats.org/officeDocument/2006/relationships/hyperlink" Target="https://www.who.int/news-room/fact-sheets/detail/dementia#:~:text=Treatment%20and%20care,eat%20health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3340</TotalTime>
  <Pages>4</Pages>
  <Words>1428</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Adams</dc:creator>
  <cp:keywords/>
  <dc:description/>
  <cp:lastModifiedBy>Jemima Adams</cp:lastModifiedBy>
  <cp:revision>2</cp:revision>
  <dcterms:created xsi:type="dcterms:W3CDTF">2026-04-27T19:18:00Z</dcterms:created>
  <dcterms:modified xsi:type="dcterms:W3CDTF">2026-04-30T10:24:00Z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8e14fe89-e212-490e-be50-74bec3a33371</vt:lpwstr>
  </property>
</Properties>
</file>