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2334292"/>
    <w:p w14:paraId="4DA80C77" w14:textId="5150EBCB" w:rsidR="00BE5988" w:rsidRDefault="00F83F90">
      <w:r>
        <w:rPr>
          <w:noProof/>
        </w:rPr>
        <mc:AlternateContent>
          <mc:Choice Requires="wpg">
            <w:drawing>
              <wp:anchor distT="0" distB="0" distL="114300" distR="114300" simplePos="0" relativeHeight="251662335" behindDoc="0" locked="0" layoutInCell="1" allowOverlap="1" wp14:anchorId="31AF555A" wp14:editId="460C200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0"/>
                <wp:effectExtent l="0" t="0" r="0" b="1905"/>
                <wp:wrapNone/>
                <wp:docPr id="149" name="Group 157"/>
                <wp:cNvGraphicFramePr/>
                <a:graphic xmlns:a="http://schemas.openxmlformats.org/drawingml/2006/main">
                  <a:graphicData uri="http://schemas.microsoft.com/office/word/2010/wordprocessingGroup">
                    <wpg:wgp>
                      <wpg:cNvGrpSpPr/>
                      <wpg:grpSpPr>
                        <a:xfrm>
                          <a:off x="0" y="0"/>
                          <a:ext cx="7315200" cy="121539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191A555" id="Group 157" o:spid="_x0000_s1026" style="position:absolute;margin-left:0;margin-top:0;width:8in;height:95.7pt;z-index:251662335;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03F08134" w14:textId="77777777" w:rsidR="00BE5988" w:rsidRDefault="00BE5988"/>
    <w:p w14:paraId="60CEE847" w14:textId="07FE95D9" w:rsidR="00BE5988" w:rsidRDefault="009F46EA">
      <w:r>
        <w:rPr>
          <w:noProof/>
        </w:rPr>
        <mc:AlternateContent>
          <mc:Choice Requires="wps">
            <w:drawing>
              <wp:anchor distT="0" distB="0" distL="114300" distR="114300" simplePos="0" relativeHeight="251663360" behindDoc="0" locked="0" layoutInCell="1" allowOverlap="1" wp14:anchorId="0C3D80E3" wp14:editId="03C4BD24">
                <wp:simplePos x="0" y="0"/>
                <wp:positionH relativeFrom="page">
                  <wp:posOffset>220980</wp:posOffset>
                </wp:positionH>
                <wp:positionV relativeFrom="page">
                  <wp:posOffset>1767840</wp:posOffset>
                </wp:positionV>
                <wp:extent cx="7315200" cy="411480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4114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86B8F5" w14:textId="0EABA9C6" w:rsidR="00B70D61" w:rsidRPr="009F46EA" w:rsidRDefault="00000000">
                            <w:pPr>
                              <w:jc w:val="right"/>
                              <w:rPr>
                                <w:color w:val="156082" w:themeColor="accent1"/>
                                <w:sz w:val="52"/>
                                <w:szCs w:val="52"/>
                              </w:rPr>
                            </w:pPr>
                            <w:sdt>
                              <w:sdtPr>
                                <w:rPr>
                                  <w:caps/>
                                  <w:color w:val="156082"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F46EA" w:rsidRPr="002C066E">
                                  <w:rPr>
                                    <w:caps/>
                                    <w:color w:val="156082" w:themeColor="accent1"/>
                                    <w:sz w:val="72"/>
                                    <w:szCs w:val="72"/>
                                  </w:rPr>
                                  <w:t>Component 1</w:t>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0725A88" w14:textId="61A3F2E2" w:rsidR="00B70D61" w:rsidRDefault="00B70D61">
                                <w:pPr>
                                  <w:jc w:val="right"/>
                                  <w:rPr>
                                    <w:smallCaps/>
                                    <w:color w:val="404040" w:themeColor="text1" w:themeTint="BF"/>
                                    <w:sz w:val="36"/>
                                    <w:szCs w:val="36"/>
                                  </w:rPr>
                                </w:pPr>
                                <w:r w:rsidRPr="00A30509">
                                  <w:rPr>
                                    <w:sz w:val="36"/>
                                    <w:szCs w:val="36"/>
                                  </w:rPr>
                                  <w:t>Principles of Health and Social Care Practice (BMHP5016)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0C3D80E3" id="_x0000_t202" coordsize="21600,21600" o:spt="202" path="m,l,21600r21600,l21600,xe">
                <v:stroke joinstyle="miter"/>
                <v:path gradientshapeok="t" o:connecttype="rect"/>
              </v:shapetype>
              <v:shape id="Text Box 163" o:spid="_x0000_s1026" type="#_x0000_t202" style="position:absolute;margin-left:17.4pt;margin-top:139.2pt;width:8in;height:324pt;z-index:25166336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" filled="f" stroked="f" strokeweight=".5pt">
                <v:textbox inset="126pt,0,54pt,0">
                  <w:txbxContent>
                    <w:p w14:paraId="1986B8F5" w14:textId="0EABA9C6" w:rsidR="00B70D61" w:rsidRPr="009F46EA" w:rsidRDefault="00000000">
                      <w:pPr>
                        <w:jc w:val="right"/>
                        <w:rPr>
                          <w:color w:val="156082" w:themeColor="accent1"/>
                          <w:sz w:val="52"/>
                          <w:szCs w:val="52"/>
                        </w:rPr>
                      </w:pPr>
                      <w:sdt>
                        <w:sdtPr>
                          <w:rPr>
                            <w:caps/>
                            <w:color w:val="156082"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F46EA" w:rsidRPr="002C066E">
                            <w:rPr>
                              <w:caps/>
                              <w:color w:val="156082" w:themeColor="accent1"/>
                              <w:sz w:val="72"/>
                              <w:szCs w:val="72"/>
                            </w:rPr>
                            <w:t>Component 1</w:t>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0725A88" w14:textId="61A3F2E2" w:rsidR="00B70D61" w:rsidRDefault="00B70D61">
                          <w:pPr>
                            <w:jc w:val="right"/>
                            <w:rPr>
                              <w:smallCaps/>
                              <w:color w:val="404040" w:themeColor="text1" w:themeTint="BF"/>
                              <w:sz w:val="36"/>
                              <w:szCs w:val="36"/>
                            </w:rPr>
                          </w:pPr>
                          <w:r w:rsidRPr="00A30509">
                            <w:rPr>
                              <w:sz w:val="36"/>
                              <w:szCs w:val="36"/>
                            </w:rPr>
                            <w:t>Principles of Health and Social Care Practice (BMHP5016)</w:t>
                          </w:r>
                        </w:p>
                      </w:sdtContent>
                    </w:sdt>
                  </w:txbxContent>
                </v:textbox>
                <w10:wrap type="square" anchorx="page" anchory="page"/>
              </v:shape>
            </w:pict>
          </mc:Fallback>
        </mc:AlternateContent>
      </w:r>
    </w:p>
    <w:sdt>
      <w:sdtPr>
        <w:id w:val="1952891226"/>
        <w:docPartObj>
          <w:docPartGallery w:val="Cover Pages"/>
          <w:docPartUnique/>
        </w:docPartObj>
      </w:sdtPr>
      <w:sdtContent>
        <w:p w14:paraId="1E07F0D8" w14:textId="1773D221" w:rsidR="00B70D61" w:rsidRDefault="00B70D61">
          <w:r>
            <w:rPr>
              <w:noProof/>
            </w:rPr>
            <mc:AlternateContent>
              <mc:Choice Requires="wps">
                <w:drawing>
                  <wp:anchor distT="0" distB="0" distL="114300" distR="114300" simplePos="0" relativeHeight="251665408" behindDoc="0" locked="0" layoutInCell="1" allowOverlap="1" wp14:anchorId="4FEB67D6" wp14:editId="5BFF2F2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D25C5C" w14:textId="49048153" w:rsidR="00B70D61" w:rsidRDefault="00B70D61" w:rsidP="00B70D61">
                                <w:pPr>
                                  <w:pStyle w:val="NoSpacing"/>
                                  <w:jc w:val="center"/>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02E412A" w14:textId="73743FA7" w:rsidR="00B70D61" w:rsidRDefault="00B70D61">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FEB67D6" id="Text Box 161" o:spid="_x0000_s1027" type="#_x0000_t202" style="position:absolute;margin-left:0;margin-top:0;width:8in;height:79.5pt;z-index:25166540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BD25C5C" w14:textId="49048153" w:rsidR="00B70D61" w:rsidRDefault="00B70D61" w:rsidP="00B70D61">
                          <w:pPr>
                            <w:pStyle w:val="NoSpacing"/>
                            <w:jc w:val="center"/>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02E412A" w14:textId="73743FA7" w:rsidR="00B70D61" w:rsidRDefault="00B70D61">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6D9F94BD" w14:textId="60B7D8A2" w:rsidR="00B70D61" w:rsidRDefault="005E495A">
          <w:pPr>
            <w:rPr>
              <w:lang w:val="en-US"/>
            </w:rPr>
          </w:pPr>
          <w:r>
            <w:rPr>
              <w:noProof/>
            </w:rPr>
            <mc:AlternateContent>
              <mc:Choice Requires="wps">
                <w:drawing>
                  <wp:anchor distT="45720" distB="45720" distL="114300" distR="114300" simplePos="0" relativeHeight="251668480" behindDoc="0" locked="0" layoutInCell="1" allowOverlap="1" wp14:anchorId="6A5633E5" wp14:editId="0E1499FB">
                    <wp:simplePos x="0" y="0"/>
                    <wp:positionH relativeFrom="column">
                      <wp:posOffset>1890395</wp:posOffset>
                    </wp:positionH>
                    <wp:positionV relativeFrom="paragraph">
                      <wp:posOffset>1877060</wp:posOffset>
                    </wp:positionV>
                    <wp:extent cx="3876675" cy="1899920"/>
                    <wp:effectExtent l="0" t="0" r="9525" b="5080"/>
                    <wp:wrapSquare wrapText="bothSides"/>
                    <wp:docPr id="17567998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76675" cy="1899920"/>
                            </a:xfrm>
                            <a:prstGeom prst="rect">
                              <a:avLst/>
                            </a:prstGeom>
                            <a:solidFill>
                              <a:srgbClr val="FFFFFF"/>
                            </a:solidFill>
                            <a:ln w="9525">
                              <a:noFill/>
                              <a:miter lim="800000"/>
                              <a:headEnd/>
                              <a:tailEnd/>
                            </a:ln>
                          </wps:spPr>
                          <wps:txbx>
                            <w:txbxContent>
                              <w:p w14:paraId="70977D02" w14:textId="21FCCA17" w:rsidR="005E495A" w:rsidRPr="005E495A" w:rsidRDefault="005E495A">
                                <w:pPr>
                                  <w:rPr>
                                    <w:sz w:val="36"/>
                                    <w:szCs w:val="36"/>
                                  </w:rPr>
                                </w:pPr>
                                <w:r w:rsidRPr="005E495A">
                                  <w:rPr>
                                    <w:sz w:val="36"/>
                                    <w:szCs w:val="36"/>
                                  </w:rPr>
                                  <w:t>Tutor Name: Junaid</w:t>
                                </w:r>
                                <w:r w:rsidR="00115012">
                                  <w:rPr>
                                    <w:sz w:val="36"/>
                                    <w:szCs w:val="36"/>
                                  </w:rPr>
                                  <w:t xml:space="preserve"> Shaikh</w:t>
                                </w:r>
                              </w:p>
                              <w:p w14:paraId="111FDBC9" w14:textId="62F3D092" w:rsidR="005E495A" w:rsidRDefault="005E495A">
                                <w:pPr>
                                  <w:rPr>
                                    <w:sz w:val="36"/>
                                    <w:szCs w:val="36"/>
                                  </w:rPr>
                                </w:pPr>
                                <w:r w:rsidRPr="005E495A">
                                  <w:rPr>
                                    <w:sz w:val="36"/>
                                    <w:szCs w:val="36"/>
                                  </w:rPr>
                                  <w:t>Syed Mudassar Hussain (2407258)</w:t>
                                </w:r>
                              </w:p>
                              <w:p w14:paraId="2F5C1E60" w14:textId="3FBBA47D" w:rsidR="00AE742F" w:rsidRDefault="00AE742F">
                                <w:pPr>
                                  <w:rPr>
                                    <w:sz w:val="36"/>
                                    <w:szCs w:val="36"/>
                                  </w:rPr>
                                </w:pPr>
                                <w:r>
                                  <w:rPr>
                                    <w:sz w:val="36"/>
                                    <w:szCs w:val="36"/>
                                  </w:rPr>
                                  <w:t>2</w:t>
                                </w:r>
                                <w:r w:rsidR="00F83F90">
                                  <w:rPr>
                                    <w:sz w:val="36"/>
                                    <w:szCs w:val="36"/>
                                  </w:rPr>
                                  <w:t>6</w:t>
                                </w:r>
                                <w:r w:rsidRPr="00AE742F">
                                  <w:rPr>
                                    <w:sz w:val="36"/>
                                    <w:szCs w:val="36"/>
                                    <w:vertAlign w:val="superscript"/>
                                  </w:rPr>
                                  <w:t>th</w:t>
                                </w:r>
                                <w:r>
                                  <w:rPr>
                                    <w:sz w:val="36"/>
                                    <w:szCs w:val="36"/>
                                  </w:rPr>
                                  <w:t xml:space="preserve"> </w:t>
                                </w:r>
                                <w:r w:rsidR="00EB5776">
                                  <w:rPr>
                                    <w:sz w:val="36"/>
                                    <w:szCs w:val="36"/>
                                  </w:rPr>
                                  <w:t>October</w:t>
                                </w:r>
                                <w:r>
                                  <w:rPr>
                                    <w:sz w:val="36"/>
                                    <w:szCs w:val="36"/>
                                  </w:rPr>
                                  <w:t xml:space="preserve"> 2025</w:t>
                                </w:r>
                              </w:p>
                              <w:p w14:paraId="072F0422" w14:textId="581217B8" w:rsidR="00F83F90" w:rsidRDefault="00F83F90">
                                <w:pPr>
                                  <w:rPr>
                                    <w:sz w:val="36"/>
                                    <w:szCs w:val="36"/>
                                  </w:rPr>
                                </w:pPr>
                                <w:r>
                                  <w:rPr>
                                    <w:sz w:val="36"/>
                                    <w:szCs w:val="36"/>
                                  </w:rPr>
                                  <w:t>Word Count:</w:t>
                                </w:r>
                                <w:r w:rsidR="00DC2795">
                                  <w:rPr>
                                    <w:sz w:val="36"/>
                                    <w:szCs w:val="36"/>
                                  </w:rPr>
                                  <w:t xml:space="preserve"> 219</w:t>
                                </w:r>
                                <w:r w:rsidR="00D421F9">
                                  <w:rPr>
                                    <w:sz w:val="36"/>
                                    <w:szCs w:val="36"/>
                                  </w:rPr>
                                  <w:t>5</w:t>
                                </w:r>
                              </w:p>
                              <w:p w14:paraId="5E35F738" w14:textId="77777777" w:rsidR="00F83F90" w:rsidRPr="005E495A" w:rsidRDefault="00F83F90">
                                <w:pPr>
                                  <w:rPr>
                                    <w:sz w:val="36"/>
                                    <w:szCs w:val="3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5633E5" id="Text Box 2" o:spid="_x0000_s1028" type="#_x0000_t202" style="position:absolute;margin-left:148.85pt;margin-top:147.8pt;width:305.25pt;height:149.6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" stroked="f">
                    <v:textbox>
                      <w:txbxContent>
                        <w:p w14:paraId="70977D02" w14:textId="21FCCA17" w:rsidR="005E495A" w:rsidRPr="005E495A" w:rsidRDefault="005E495A">
                          <w:pPr>
                            <w:rPr>
                              <w:sz w:val="36"/>
                              <w:szCs w:val="36"/>
                            </w:rPr>
                          </w:pPr>
                          <w:r w:rsidRPr="005E495A">
                            <w:rPr>
                              <w:sz w:val="36"/>
                              <w:szCs w:val="36"/>
                            </w:rPr>
                            <w:t>Tutor Name: Junaid</w:t>
                          </w:r>
                          <w:r w:rsidR="00115012">
                            <w:rPr>
                              <w:sz w:val="36"/>
                              <w:szCs w:val="36"/>
                            </w:rPr>
                            <w:t xml:space="preserve"> Shaikh</w:t>
                          </w:r>
                        </w:p>
                        <w:p w14:paraId="111FDBC9" w14:textId="62F3D092" w:rsidR="005E495A" w:rsidRDefault="005E495A">
                          <w:pPr>
                            <w:rPr>
                              <w:sz w:val="36"/>
                              <w:szCs w:val="36"/>
                            </w:rPr>
                          </w:pPr>
                          <w:r w:rsidRPr="005E495A">
                            <w:rPr>
                              <w:sz w:val="36"/>
                              <w:szCs w:val="36"/>
                            </w:rPr>
                            <w:t>Syed Mudassar Hussain (2407258)</w:t>
                          </w:r>
                        </w:p>
                        <w:p w14:paraId="2F5C1E60" w14:textId="3FBBA47D" w:rsidR="00AE742F" w:rsidRDefault="00AE742F">
                          <w:pPr>
                            <w:rPr>
                              <w:sz w:val="36"/>
                              <w:szCs w:val="36"/>
                            </w:rPr>
                          </w:pPr>
                          <w:r>
                            <w:rPr>
                              <w:sz w:val="36"/>
                              <w:szCs w:val="36"/>
                            </w:rPr>
                            <w:t>2</w:t>
                          </w:r>
                          <w:r w:rsidR="00F83F90">
                            <w:rPr>
                              <w:sz w:val="36"/>
                              <w:szCs w:val="36"/>
                            </w:rPr>
                            <w:t>6</w:t>
                          </w:r>
                          <w:r w:rsidRPr="00AE742F">
                            <w:rPr>
                              <w:sz w:val="36"/>
                              <w:szCs w:val="36"/>
                              <w:vertAlign w:val="superscript"/>
                            </w:rPr>
                            <w:t>th</w:t>
                          </w:r>
                          <w:r>
                            <w:rPr>
                              <w:sz w:val="36"/>
                              <w:szCs w:val="36"/>
                            </w:rPr>
                            <w:t xml:space="preserve"> </w:t>
                          </w:r>
                          <w:r w:rsidR="00EB5776">
                            <w:rPr>
                              <w:sz w:val="36"/>
                              <w:szCs w:val="36"/>
                            </w:rPr>
                            <w:t>October</w:t>
                          </w:r>
                          <w:r>
                            <w:rPr>
                              <w:sz w:val="36"/>
                              <w:szCs w:val="36"/>
                            </w:rPr>
                            <w:t xml:space="preserve"> 2025</w:t>
                          </w:r>
                        </w:p>
                        <w:p w14:paraId="072F0422" w14:textId="581217B8" w:rsidR="00F83F90" w:rsidRDefault="00F83F90">
                          <w:pPr>
                            <w:rPr>
                              <w:sz w:val="36"/>
                              <w:szCs w:val="36"/>
                            </w:rPr>
                          </w:pPr>
                          <w:r>
                            <w:rPr>
                              <w:sz w:val="36"/>
                              <w:szCs w:val="36"/>
                            </w:rPr>
                            <w:t>Word Count:</w:t>
                          </w:r>
                          <w:r w:rsidR="00DC2795">
                            <w:rPr>
                              <w:sz w:val="36"/>
                              <w:szCs w:val="36"/>
                            </w:rPr>
                            <w:t xml:space="preserve"> 219</w:t>
                          </w:r>
                          <w:r w:rsidR="00D421F9">
                            <w:rPr>
                              <w:sz w:val="36"/>
                              <w:szCs w:val="36"/>
                            </w:rPr>
                            <w:t>5</w:t>
                          </w:r>
                        </w:p>
                        <w:p w14:paraId="5E35F738" w14:textId="77777777" w:rsidR="00F83F90" w:rsidRPr="005E495A" w:rsidRDefault="00F83F90">
                          <w:pPr>
                            <w:rPr>
                              <w:sz w:val="36"/>
                              <w:szCs w:val="36"/>
                            </w:rPr>
                          </w:pPr>
                        </w:p>
                      </w:txbxContent>
                    </v:textbox>
                    <w10:wrap type="square"/>
                  </v:shape>
                </w:pict>
              </mc:Fallback>
            </mc:AlternateContent>
          </w:r>
          <w:r w:rsidR="00B70D61">
            <w:br w:type="page"/>
          </w:r>
        </w:p>
      </w:sdtContent>
    </w:sdt>
    <w:sdt>
      <w:sdtPr>
        <w:rPr>
          <w:rFonts w:ascii="Arial" w:eastAsiaTheme="minorHAnsi" w:hAnsi="Arial" w:cs="Arial"/>
          <w:b w:val="0"/>
          <w:color w:val="auto"/>
          <w:kern w:val="2"/>
          <w:sz w:val="22"/>
          <w:szCs w:val="24"/>
          <w:lang w:val="en-GB"/>
          <w14:ligatures w14:val="standardContextual"/>
        </w:rPr>
        <w:id w:val="-1089455995"/>
        <w:docPartObj>
          <w:docPartGallery w:val="Table of Contents"/>
          <w:docPartUnique/>
        </w:docPartObj>
      </w:sdtPr>
      <w:sdtEndPr>
        <w:rPr>
          <w:rFonts w:cstheme="minorBidi"/>
          <w:bCs/>
          <w:noProof/>
        </w:rPr>
      </w:sdtEndPr>
      <w:sdtContent>
        <w:p w14:paraId="405EBDAB" w14:textId="35D5FEE0" w:rsidR="007F6584" w:rsidRPr="007F6584" w:rsidRDefault="007F6584">
          <w:pPr>
            <w:pStyle w:val="TOCHeading"/>
            <w:rPr>
              <w:rFonts w:ascii="Arial" w:hAnsi="Arial" w:cs="Arial"/>
              <w:color w:val="auto"/>
            </w:rPr>
          </w:pPr>
          <w:r w:rsidRPr="007F6584">
            <w:rPr>
              <w:rFonts w:ascii="Arial" w:hAnsi="Arial" w:cs="Arial"/>
              <w:color w:val="auto"/>
            </w:rPr>
            <w:t>Contents</w:t>
          </w:r>
        </w:p>
        <w:p w14:paraId="0EB27530" w14:textId="746DA17D" w:rsidR="00D421F9" w:rsidRDefault="007F6584">
          <w:pPr>
            <w:pStyle w:val="TOC1"/>
            <w:tabs>
              <w:tab w:val="right" w:leader="dot" w:pos="9016"/>
            </w:tabs>
            <w:rPr>
              <w:rFonts w:asciiTheme="minorHAnsi" w:eastAsiaTheme="minorEastAsia" w:hAnsiTheme="minorHAnsi"/>
              <w:noProof/>
              <w:sz w:val="24"/>
              <w:lang w:eastAsia="en-GB"/>
            </w:rPr>
          </w:pPr>
          <w:r>
            <w:fldChar w:fldCharType="begin"/>
          </w:r>
          <w:r>
            <w:instrText xml:space="preserve"> TOC \o "1-3" \h \z \u </w:instrText>
          </w:r>
          <w:r>
            <w:fldChar w:fldCharType="separate"/>
          </w:r>
          <w:hyperlink w:anchor="_Toc212382264" w:history="1">
            <w:r w:rsidR="00D421F9" w:rsidRPr="00536C66">
              <w:rPr>
                <w:rStyle w:val="Hyperlink"/>
                <w:rFonts w:cs="Arial"/>
                <w:noProof/>
              </w:rPr>
              <w:t>Introduction</w:t>
            </w:r>
            <w:r w:rsidR="00D421F9">
              <w:rPr>
                <w:noProof/>
                <w:webHidden/>
              </w:rPr>
              <w:tab/>
            </w:r>
            <w:r w:rsidR="00D421F9">
              <w:rPr>
                <w:noProof/>
                <w:webHidden/>
              </w:rPr>
              <w:fldChar w:fldCharType="begin"/>
            </w:r>
            <w:r w:rsidR="00D421F9">
              <w:rPr>
                <w:noProof/>
                <w:webHidden/>
              </w:rPr>
              <w:instrText xml:space="preserve"> PAGEREF _Toc212382264 \h </w:instrText>
            </w:r>
            <w:r w:rsidR="00D421F9">
              <w:rPr>
                <w:noProof/>
                <w:webHidden/>
              </w:rPr>
            </w:r>
            <w:r w:rsidR="00D421F9">
              <w:rPr>
                <w:noProof/>
                <w:webHidden/>
              </w:rPr>
              <w:fldChar w:fldCharType="separate"/>
            </w:r>
            <w:r w:rsidR="00D421F9">
              <w:rPr>
                <w:noProof/>
                <w:webHidden/>
              </w:rPr>
              <w:t>2</w:t>
            </w:r>
            <w:r w:rsidR="00D421F9">
              <w:rPr>
                <w:noProof/>
                <w:webHidden/>
              </w:rPr>
              <w:fldChar w:fldCharType="end"/>
            </w:r>
          </w:hyperlink>
        </w:p>
        <w:p w14:paraId="6F466CF4" w14:textId="23C557B7" w:rsidR="00D421F9" w:rsidRDefault="00D421F9">
          <w:pPr>
            <w:pStyle w:val="TOC1"/>
            <w:tabs>
              <w:tab w:val="right" w:leader="dot" w:pos="9016"/>
            </w:tabs>
            <w:rPr>
              <w:rFonts w:asciiTheme="minorHAnsi" w:eastAsiaTheme="minorEastAsia" w:hAnsiTheme="minorHAnsi"/>
              <w:noProof/>
              <w:sz w:val="24"/>
              <w:lang w:eastAsia="en-GB"/>
            </w:rPr>
          </w:pPr>
          <w:hyperlink w:anchor="_Toc212382265" w:history="1">
            <w:r w:rsidRPr="00536C66">
              <w:rPr>
                <w:rStyle w:val="Hyperlink"/>
                <w:noProof/>
              </w:rPr>
              <w:t>Task1</w:t>
            </w:r>
            <w:r>
              <w:rPr>
                <w:noProof/>
                <w:webHidden/>
              </w:rPr>
              <w:tab/>
            </w:r>
            <w:r>
              <w:rPr>
                <w:noProof/>
                <w:webHidden/>
              </w:rPr>
              <w:fldChar w:fldCharType="begin"/>
            </w:r>
            <w:r>
              <w:rPr>
                <w:noProof/>
                <w:webHidden/>
              </w:rPr>
              <w:instrText xml:space="preserve"> PAGEREF _Toc212382265 \h </w:instrText>
            </w:r>
            <w:r>
              <w:rPr>
                <w:noProof/>
                <w:webHidden/>
              </w:rPr>
            </w:r>
            <w:r>
              <w:rPr>
                <w:noProof/>
                <w:webHidden/>
              </w:rPr>
              <w:fldChar w:fldCharType="separate"/>
            </w:r>
            <w:r>
              <w:rPr>
                <w:noProof/>
                <w:webHidden/>
              </w:rPr>
              <w:t>3</w:t>
            </w:r>
            <w:r>
              <w:rPr>
                <w:noProof/>
                <w:webHidden/>
              </w:rPr>
              <w:fldChar w:fldCharType="end"/>
            </w:r>
          </w:hyperlink>
        </w:p>
        <w:p w14:paraId="7BCEC785" w14:textId="1DCD37B4" w:rsidR="00D421F9" w:rsidRDefault="00D421F9">
          <w:pPr>
            <w:pStyle w:val="TOC1"/>
            <w:tabs>
              <w:tab w:val="right" w:leader="dot" w:pos="9016"/>
            </w:tabs>
            <w:rPr>
              <w:rFonts w:asciiTheme="minorHAnsi" w:eastAsiaTheme="minorEastAsia" w:hAnsiTheme="minorHAnsi"/>
              <w:noProof/>
              <w:sz w:val="24"/>
              <w:lang w:eastAsia="en-GB"/>
            </w:rPr>
          </w:pPr>
          <w:hyperlink w:anchor="_Toc212382266" w:history="1">
            <w:r w:rsidRPr="00536C66">
              <w:rPr>
                <w:rStyle w:val="Hyperlink"/>
                <w:rFonts w:cs="Arial"/>
                <w:noProof/>
              </w:rPr>
              <w:t>Task2</w:t>
            </w:r>
            <w:r>
              <w:rPr>
                <w:noProof/>
                <w:webHidden/>
              </w:rPr>
              <w:tab/>
            </w:r>
            <w:r>
              <w:rPr>
                <w:noProof/>
                <w:webHidden/>
              </w:rPr>
              <w:fldChar w:fldCharType="begin"/>
            </w:r>
            <w:r>
              <w:rPr>
                <w:noProof/>
                <w:webHidden/>
              </w:rPr>
              <w:instrText xml:space="preserve"> PAGEREF _Toc212382266 \h </w:instrText>
            </w:r>
            <w:r>
              <w:rPr>
                <w:noProof/>
                <w:webHidden/>
              </w:rPr>
            </w:r>
            <w:r>
              <w:rPr>
                <w:noProof/>
                <w:webHidden/>
              </w:rPr>
              <w:fldChar w:fldCharType="separate"/>
            </w:r>
            <w:r>
              <w:rPr>
                <w:noProof/>
                <w:webHidden/>
              </w:rPr>
              <w:t>5</w:t>
            </w:r>
            <w:r>
              <w:rPr>
                <w:noProof/>
                <w:webHidden/>
              </w:rPr>
              <w:fldChar w:fldCharType="end"/>
            </w:r>
          </w:hyperlink>
        </w:p>
        <w:p w14:paraId="46C93553" w14:textId="4FD47F0C" w:rsidR="00D421F9" w:rsidRDefault="00D421F9">
          <w:pPr>
            <w:pStyle w:val="TOC2"/>
            <w:tabs>
              <w:tab w:val="right" w:leader="dot" w:pos="9016"/>
            </w:tabs>
            <w:rPr>
              <w:rFonts w:asciiTheme="minorHAnsi" w:eastAsiaTheme="minorEastAsia" w:hAnsiTheme="minorHAnsi"/>
              <w:noProof/>
              <w:sz w:val="24"/>
              <w:lang w:eastAsia="en-GB"/>
            </w:rPr>
          </w:pPr>
          <w:hyperlink w:anchor="_Toc212382267" w:history="1">
            <w:r w:rsidRPr="00536C66">
              <w:rPr>
                <w:rStyle w:val="Hyperlink"/>
                <w:noProof/>
              </w:rPr>
              <w:t>Key Issues and Needs</w:t>
            </w:r>
            <w:r>
              <w:rPr>
                <w:noProof/>
                <w:webHidden/>
              </w:rPr>
              <w:tab/>
            </w:r>
            <w:r>
              <w:rPr>
                <w:noProof/>
                <w:webHidden/>
              </w:rPr>
              <w:fldChar w:fldCharType="begin"/>
            </w:r>
            <w:r>
              <w:rPr>
                <w:noProof/>
                <w:webHidden/>
              </w:rPr>
              <w:instrText xml:space="preserve"> PAGEREF _Toc212382267 \h </w:instrText>
            </w:r>
            <w:r>
              <w:rPr>
                <w:noProof/>
                <w:webHidden/>
              </w:rPr>
            </w:r>
            <w:r>
              <w:rPr>
                <w:noProof/>
                <w:webHidden/>
              </w:rPr>
              <w:fldChar w:fldCharType="separate"/>
            </w:r>
            <w:r>
              <w:rPr>
                <w:noProof/>
                <w:webHidden/>
              </w:rPr>
              <w:t>5</w:t>
            </w:r>
            <w:r>
              <w:rPr>
                <w:noProof/>
                <w:webHidden/>
              </w:rPr>
              <w:fldChar w:fldCharType="end"/>
            </w:r>
          </w:hyperlink>
        </w:p>
        <w:p w14:paraId="300F7C4F" w14:textId="6FA4F8AB" w:rsidR="00D421F9" w:rsidRDefault="00D421F9">
          <w:pPr>
            <w:pStyle w:val="TOC2"/>
            <w:tabs>
              <w:tab w:val="right" w:leader="dot" w:pos="9016"/>
            </w:tabs>
            <w:rPr>
              <w:rFonts w:asciiTheme="minorHAnsi" w:eastAsiaTheme="minorEastAsia" w:hAnsiTheme="minorHAnsi"/>
              <w:noProof/>
              <w:sz w:val="24"/>
              <w:lang w:eastAsia="en-GB"/>
            </w:rPr>
          </w:pPr>
          <w:hyperlink w:anchor="_Toc212382268" w:history="1">
            <w:r w:rsidRPr="00536C66">
              <w:rPr>
                <w:rStyle w:val="Hyperlink"/>
                <w:noProof/>
              </w:rPr>
              <w:t>Interventions and Decisions</w:t>
            </w:r>
            <w:r>
              <w:rPr>
                <w:noProof/>
                <w:webHidden/>
              </w:rPr>
              <w:tab/>
            </w:r>
            <w:r>
              <w:rPr>
                <w:noProof/>
                <w:webHidden/>
              </w:rPr>
              <w:fldChar w:fldCharType="begin"/>
            </w:r>
            <w:r>
              <w:rPr>
                <w:noProof/>
                <w:webHidden/>
              </w:rPr>
              <w:instrText xml:space="preserve"> PAGEREF _Toc212382268 \h </w:instrText>
            </w:r>
            <w:r>
              <w:rPr>
                <w:noProof/>
                <w:webHidden/>
              </w:rPr>
            </w:r>
            <w:r>
              <w:rPr>
                <w:noProof/>
                <w:webHidden/>
              </w:rPr>
              <w:fldChar w:fldCharType="separate"/>
            </w:r>
            <w:r>
              <w:rPr>
                <w:noProof/>
                <w:webHidden/>
              </w:rPr>
              <w:t>5</w:t>
            </w:r>
            <w:r>
              <w:rPr>
                <w:noProof/>
                <w:webHidden/>
              </w:rPr>
              <w:fldChar w:fldCharType="end"/>
            </w:r>
          </w:hyperlink>
        </w:p>
        <w:p w14:paraId="5D209D4B" w14:textId="2B83A7BD" w:rsidR="00D421F9" w:rsidRDefault="00D421F9">
          <w:pPr>
            <w:pStyle w:val="TOC2"/>
            <w:tabs>
              <w:tab w:val="right" w:leader="dot" w:pos="9016"/>
            </w:tabs>
            <w:rPr>
              <w:rFonts w:asciiTheme="minorHAnsi" w:eastAsiaTheme="minorEastAsia" w:hAnsiTheme="minorHAnsi"/>
              <w:noProof/>
              <w:sz w:val="24"/>
              <w:lang w:eastAsia="en-GB"/>
            </w:rPr>
          </w:pPr>
          <w:hyperlink w:anchor="_Toc212382269" w:history="1">
            <w:r w:rsidRPr="00536C66">
              <w:rPr>
                <w:rStyle w:val="Hyperlink"/>
                <w:noProof/>
              </w:rPr>
              <w:t>Outcomes and Impacts</w:t>
            </w:r>
            <w:r>
              <w:rPr>
                <w:noProof/>
                <w:webHidden/>
              </w:rPr>
              <w:tab/>
            </w:r>
            <w:r>
              <w:rPr>
                <w:noProof/>
                <w:webHidden/>
              </w:rPr>
              <w:fldChar w:fldCharType="begin"/>
            </w:r>
            <w:r>
              <w:rPr>
                <w:noProof/>
                <w:webHidden/>
              </w:rPr>
              <w:instrText xml:space="preserve"> PAGEREF _Toc212382269 \h </w:instrText>
            </w:r>
            <w:r>
              <w:rPr>
                <w:noProof/>
                <w:webHidden/>
              </w:rPr>
            </w:r>
            <w:r>
              <w:rPr>
                <w:noProof/>
                <w:webHidden/>
              </w:rPr>
              <w:fldChar w:fldCharType="separate"/>
            </w:r>
            <w:r>
              <w:rPr>
                <w:noProof/>
                <w:webHidden/>
              </w:rPr>
              <w:t>6</w:t>
            </w:r>
            <w:r>
              <w:rPr>
                <w:noProof/>
                <w:webHidden/>
              </w:rPr>
              <w:fldChar w:fldCharType="end"/>
            </w:r>
          </w:hyperlink>
        </w:p>
        <w:p w14:paraId="473F21BC" w14:textId="063B753E" w:rsidR="00D421F9" w:rsidRDefault="00D421F9">
          <w:pPr>
            <w:pStyle w:val="TOC2"/>
            <w:tabs>
              <w:tab w:val="right" w:leader="dot" w:pos="9016"/>
            </w:tabs>
            <w:rPr>
              <w:rFonts w:asciiTheme="minorHAnsi" w:eastAsiaTheme="minorEastAsia" w:hAnsiTheme="minorHAnsi"/>
              <w:noProof/>
              <w:sz w:val="24"/>
              <w:lang w:eastAsia="en-GB"/>
            </w:rPr>
          </w:pPr>
          <w:hyperlink w:anchor="_Toc212382270" w:history="1">
            <w:r w:rsidRPr="00536C66">
              <w:rPr>
                <w:rStyle w:val="Hyperlink"/>
                <w:noProof/>
              </w:rPr>
              <w:t>Reflection and Learning</w:t>
            </w:r>
            <w:r>
              <w:rPr>
                <w:noProof/>
                <w:webHidden/>
              </w:rPr>
              <w:tab/>
            </w:r>
            <w:r>
              <w:rPr>
                <w:noProof/>
                <w:webHidden/>
              </w:rPr>
              <w:fldChar w:fldCharType="begin"/>
            </w:r>
            <w:r>
              <w:rPr>
                <w:noProof/>
                <w:webHidden/>
              </w:rPr>
              <w:instrText xml:space="preserve"> PAGEREF _Toc212382270 \h </w:instrText>
            </w:r>
            <w:r>
              <w:rPr>
                <w:noProof/>
                <w:webHidden/>
              </w:rPr>
            </w:r>
            <w:r>
              <w:rPr>
                <w:noProof/>
                <w:webHidden/>
              </w:rPr>
              <w:fldChar w:fldCharType="separate"/>
            </w:r>
            <w:r>
              <w:rPr>
                <w:noProof/>
                <w:webHidden/>
              </w:rPr>
              <w:t>6</w:t>
            </w:r>
            <w:r>
              <w:rPr>
                <w:noProof/>
                <w:webHidden/>
              </w:rPr>
              <w:fldChar w:fldCharType="end"/>
            </w:r>
          </w:hyperlink>
        </w:p>
        <w:p w14:paraId="5BFDFAD1" w14:textId="4C15A5EE" w:rsidR="00D421F9" w:rsidRDefault="00D421F9">
          <w:pPr>
            <w:pStyle w:val="TOC1"/>
            <w:tabs>
              <w:tab w:val="right" w:leader="dot" w:pos="9016"/>
            </w:tabs>
            <w:rPr>
              <w:rFonts w:asciiTheme="minorHAnsi" w:eastAsiaTheme="minorEastAsia" w:hAnsiTheme="minorHAnsi"/>
              <w:noProof/>
              <w:sz w:val="24"/>
              <w:lang w:eastAsia="en-GB"/>
            </w:rPr>
          </w:pPr>
          <w:hyperlink w:anchor="_Toc212382271" w:history="1">
            <w:r w:rsidRPr="00536C66">
              <w:rPr>
                <w:rStyle w:val="Hyperlink"/>
                <w:noProof/>
              </w:rPr>
              <w:t>Task3</w:t>
            </w:r>
            <w:r>
              <w:rPr>
                <w:noProof/>
                <w:webHidden/>
              </w:rPr>
              <w:tab/>
            </w:r>
            <w:r>
              <w:rPr>
                <w:noProof/>
                <w:webHidden/>
              </w:rPr>
              <w:fldChar w:fldCharType="begin"/>
            </w:r>
            <w:r>
              <w:rPr>
                <w:noProof/>
                <w:webHidden/>
              </w:rPr>
              <w:instrText xml:space="preserve"> PAGEREF _Toc212382271 \h </w:instrText>
            </w:r>
            <w:r>
              <w:rPr>
                <w:noProof/>
                <w:webHidden/>
              </w:rPr>
            </w:r>
            <w:r>
              <w:rPr>
                <w:noProof/>
                <w:webHidden/>
              </w:rPr>
              <w:fldChar w:fldCharType="separate"/>
            </w:r>
            <w:r>
              <w:rPr>
                <w:noProof/>
                <w:webHidden/>
              </w:rPr>
              <w:t>7</w:t>
            </w:r>
            <w:r>
              <w:rPr>
                <w:noProof/>
                <w:webHidden/>
              </w:rPr>
              <w:fldChar w:fldCharType="end"/>
            </w:r>
          </w:hyperlink>
        </w:p>
        <w:p w14:paraId="398C15BE" w14:textId="00A46DB8" w:rsidR="00D421F9" w:rsidRDefault="00D421F9">
          <w:pPr>
            <w:pStyle w:val="TOC2"/>
            <w:tabs>
              <w:tab w:val="right" w:leader="dot" w:pos="9016"/>
            </w:tabs>
            <w:rPr>
              <w:rFonts w:asciiTheme="minorHAnsi" w:eastAsiaTheme="minorEastAsia" w:hAnsiTheme="minorHAnsi"/>
              <w:noProof/>
              <w:sz w:val="24"/>
              <w:lang w:eastAsia="en-GB"/>
            </w:rPr>
          </w:pPr>
          <w:hyperlink w:anchor="_Toc212382272" w:history="1">
            <w:r w:rsidRPr="00536C66">
              <w:rPr>
                <w:rStyle w:val="Hyperlink"/>
                <w:noProof/>
              </w:rPr>
              <w:t>Description</w:t>
            </w:r>
            <w:r>
              <w:rPr>
                <w:noProof/>
                <w:webHidden/>
              </w:rPr>
              <w:tab/>
            </w:r>
            <w:r>
              <w:rPr>
                <w:noProof/>
                <w:webHidden/>
              </w:rPr>
              <w:fldChar w:fldCharType="begin"/>
            </w:r>
            <w:r>
              <w:rPr>
                <w:noProof/>
                <w:webHidden/>
              </w:rPr>
              <w:instrText xml:space="preserve"> PAGEREF _Toc212382272 \h </w:instrText>
            </w:r>
            <w:r>
              <w:rPr>
                <w:noProof/>
                <w:webHidden/>
              </w:rPr>
            </w:r>
            <w:r>
              <w:rPr>
                <w:noProof/>
                <w:webHidden/>
              </w:rPr>
              <w:fldChar w:fldCharType="separate"/>
            </w:r>
            <w:r>
              <w:rPr>
                <w:noProof/>
                <w:webHidden/>
              </w:rPr>
              <w:t>7</w:t>
            </w:r>
            <w:r>
              <w:rPr>
                <w:noProof/>
                <w:webHidden/>
              </w:rPr>
              <w:fldChar w:fldCharType="end"/>
            </w:r>
          </w:hyperlink>
        </w:p>
        <w:p w14:paraId="4E2AF07D" w14:textId="2CAE1315" w:rsidR="00D421F9" w:rsidRDefault="00D421F9">
          <w:pPr>
            <w:pStyle w:val="TOC2"/>
            <w:tabs>
              <w:tab w:val="right" w:leader="dot" w:pos="9016"/>
            </w:tabs>
            <w:rPr>
              <w:rFonts w:asciiTheme="minorHAnsi" w:eastAsiaTheme="minorEastAsia" w:hAnsiTheme="minorHAnsi"/>
              <w:noProof/>
              <w:sz w:val="24"/>
              <w:lang w:eastAsia="en-GB"/>
            </w:rPr>
          </w:pPr>
          <w:hyperlink w:anchor="_Toc212382273" w:history="1">
            <w:r w:rsidRPr="00536C66">
              <w:rPr>
                <w:rStyle w:val="Hyperlink"/>
                <w:noProof/>
              </w:rPr>
              <w:t>Feelings</w:t>
            </w:r>
            <w:r>
              <w:rPr>
                <w:noProof/>
                <w:webHidden/>
              </w:rPr>
              <w:tab/>
            </w:r>
            <w:r>
              <w:rPr>
                <w:noProof/>
                <w:webHidden/>
              </w:rPr>
              <w:fldChar w:fldCharType="begin"/>
            </w:r>
            <w:r>
              <w:rPr>
                <w:noProof/>
                <w:webHidden/>
              </w:rPr>
              <w:instrText xml:space="preserve"> PAGEREF _Toc212382273 \h </w:instrText>
            </w:r>
            <w:r>
              <w:rPr>
                <w:noProof/>
                <w:webHidden/>
              </w:rPr>
            </w:r>
            <w:r>
              <w:rPr>
                <w:noProof/>
                <w:webHidden/>
              </w:rPr>
              <w:fldChar w:fldCharType="separate"/>
            </w:r>
            <w:r>
              <w:rPr>
                <w:noProof/>
                <w:webHidden/>
              </w:rPr>
              <w:t>7</w:t>
            </w:r>
            <w:r>
              <w:rPr>
                <w:noProof/>
                <w:webHidden/>
              </w:rPr>
              <w:fldChar w:fldCharType="end"/>
            </w:r>
          </w:hyperlink>
        </w:p>
        <w:p w14:paraId="6058DCC6" w14:textId="14880643" w:rsidR="00D421F9" w:rsidRDefault="00D421F9">
          <w:pPr>
            <w:pStyle w:val="TOC2"/>
            <w:tabs>
              <w:tab w:val="right" w:leader="dot" w:pos="9016"/>
            </w:tabs>
            <w:rPr>
              <w:rFonts w:asciiTheme="minorHAnsi" w:eastAsiaTheme="minorEastAsia" w:hAnsiTheme="minorHAnsi"/>
              <w:noProof/>
              <w:sz w:val="24"/>
              <w:lang w:eastAsia="en-GB"/>
            </w:rPr>
          </w:pPr>
          <w:hyperlink w:anchor="_Toc212382274" w:history="1">
            <w:r w:rsidRPr="00536C66">
              <w:rPr>
                <w:rStyle w:val="Hyperlink"/>
                <w:noProof/>
              </w:rPr>
              <w:t>Evaluation</w:t>
            </w:r>
            <w:r>
              <w:rPr>
                <w:noProof/>
                <w:webHidden/>
              </w:rPr>
              <w:tab/>
            </w:r>
            <w:r>
              <w:rPr>
                <w:noProof/>
                <w:webHidden/>
              </w:rPr>
              <w:fldChar w:fldCharType="begin"/>
            </w:r>
            <w:r>
              <w:rPr>
                <w:noProof/>
                <w:webHidden/>
              </w:rPr>
              <w:instrText xml:space="preserve"> PAGEREF _Toc212382274 \h </w:instrText>
            </w:r>
            <w:r>
              <w:rPr>
                <w:noProof/>
                <w:webHidden/>
              </w:rPr>
            </w:r>
            <w:r>
              <w:rPr>
                <w:noProof/>
                <w:webHidden/>
              </w:rPr>
              <w:fldChar w:fldCharType="separate"/>
            </w:r>
            <w:r>
              <w:rPr>
                <w:noProof/>
                <w:webHidden/>
              </w:rPr>
              <w:t>7</w:t>
            </w:r>
            <w:r>
              <w:rPr>
                <w:noProof/>
                <w:webHidden/>
              </w:rPr>
              <w:fldChar w:fldCharType="end"/>
            </w:r>
          </w:hyperlink>
        </w:p>
        <w:p w14:paraId="4C1A9150" w14:textId="5866DAB5" w:rsidR="00D421F9" w:rsidRDefault="00D421F9">
          <w:pPr>
            <w:pStyle w:val="TOC2"/>
            <w:tabs>
              <w:tab w:val="right" w:leader="dot" w:pos="9016"/>
            </w:tabs>
            <w:rPr>
              <w:rFonts w:asciiTheme="minorHAnsi" w:eastAsiaTheme="minorEastAsia" w:hAnsiTheme="minorHAnsi"/>
              <w:noProof/>
              <w:sz w:val="24"/>
              <w:lang w:eastAsia="en-GB"/>
            </w:rPr>
          </w:pPr>
          <w:hyperlink w:anchor="_Toc212382275" w:history="1">
            <w:r w:rsidRPr="00536C66">
              <w:rPr>
                <w:rStyle w:val="Hyperlink"/>
                <w:noProof/>
              </w:rPr>
              <w:t>Analysis</w:t>
            </w:r>
            <w:r>
              <w:rPr>
                <w:noProof/>
                <w:webHidden/>
              </w:rPr>
              <w:tab/>
            </w:r>
            <w:r>
              <w:rPr>
                <w:noProof/>
                <w:webHidden/>
              </w:rPr>
              <w:fldChar w:fldCharType="begin"/>
            </w:r>
            <w:r>
              <w:rPr>
                <w:noProof/>
                <w:webHidden/>
              </w:rPr>
              <w:instrText xml:space="preserve"> PAGEREF _Toc212382275 \h </w:instrText>
            </w:r>
            <w:r>
              <w:rPr>
                <w:noProof/>
                <w:webHidden/>
              </w:rPr>
            </w:r>
            <w:r>
              <w:rPr>
                <w:noProof/>
                <w:webHidden/>
              </w:rPr>
              <w:fldChar w:fldCharType="separate"/>
            </w:r>
            <w:r>
              <w:rPr>
                <w:noProof/>
                <w:webHidden/>
              </w:rPr>
              <w:t>8</w:t>
            </w:r>
            <w:r>
              <w:rPr>
                <w:noProof/>
                <w:webHidden/>
              </w:rPr>
              <w:fldChar w:fldCharType="end"/>
            </w:r>
          </w:hyperlink>
        </w:p>
        <w:p w14:paraId="32458DCB" w14:textId="67D33B0C" w:rsidR="00D421F9" w:rsidRDefault="00D421F9">
          <w:pPr>
            <w:pStyle w:val="TOC2"/>
            <w:tabs>
              <w:tab w:val="right" w:leader="dot" w:pos="9016"/>
            </w:tabs>
            <w:rPr>
              <w:rFonts w:asciiTheme="minorHAnsi" w:eastAsiaTheme="minorEastAsia" w:hAnsiTheme="minorHAnsi"/>
              <w:noProof/>
              <w:sz w:val="24"/>
              <w:lang w:eastAsia="en-GB"/>
            </w:rPr>
          </w:pPr>
          <w:hyperlink w:anchor="_Toc212382276" w:history="1">
            <w:r w:rsidRPr="00536C66">
              <w:rPr>
                <w:rStyle w:val="Hyperlink"/>
                <w:noProof/>
              </w:rPr>
              <w:t>Conclusion</w:t>
            </w:r>
            <w:r>
              <w:rPr>
                <w:noProof/>
                <w:webHidden/>
              </w:rPr>
              <w:tab/>
            </w:r>
            <w:r>
              <w:rPr>
                <w:noProof/>
                <w:webHidden/>
              </w:rPr>
              <w:fldChar w:fldCharType="begin"/>
            </w:r>
            <w:r>
              <w:rPr>
                <w:noProof/>
                <w:webHidden/>
              </w:rPr>
              <w:instrText xml:space="preserve"> PAGEREF _Toc212382276 \h </w:instrText>
            </w:r>
            <w:r>
              <w:rPr>
                <w:noProof/>
                <w:webHidden/>
              </w:rPr>
            </w:r>
            <w:r>
              <w:rPr>
                <w:noProof/>
                <w:webHidden/>
              </w:rPr>
              <w:fldChar w:fldCharType="separate"/>
            </w:r>
            <w:r>
              <w:rPr>
                <w:noProof/>
                <w:webHidden/>
              </w:rPr>
              <w:t>9</w:t>
            </w:r>
            <w:r>
              <w:rPr>
                <w:noProof/>
                <w:webHidden/>
              </w:rPr>
              <w:fldChar w:fldCharType="end"/>
            </w:r>
          </w:hyperlink>
        </w:p>
        <w:p w14:paraId="315D7585" w14:textId="1E6692A9" w:rsidR="00D421F9" w:rsidRDefault="00D421F9">
          <w:pPr>
            <w:pStyle w:val="TOC2"/>
            <w:tabs>
              <w:tab w:val="right" w:leader="dot" w:pos="9016"/>
            </w:tabs>
            <w:rPr>
              <w:rFonts w:asciiTheme="minorHAnsi" w:eastAsiaTheme="minorEastAsia" w:hAnsiTheme="minorHAnsi"/>
              <w:noProof/>
              <w:sz w:val="24"/>
              <w:lang w:eastAsia="en-GB"/>
            </w:rPr>
          </w:pPr>
          <w:hyperlink w:anchor="_Toc212382277" w:history="1">
            <w:r w:rsidRPr="00536C66">
              <w:rPr>
                <w:rStyle w:val="Hyperlink"/>
                <w:noProof/>
              </w:rPr>
              <w:t>Action Plan</w:t>
            </w:r>
            <w:r>
              <w:rPr>
                <w:noProof/>
                <w:webHidden/>
              </w:rPr>
              <w:tab/>
            </w:r>
            <w:r>
              <w:rPr>
                <w:noProof/>
                <w:webHidden/>
              </w:rPr>
              <w:fldChar w:fldCharType="begin"/>
            </w:r>
            <w:r>
              <w:rPr>
                <w:noProof/>
                <w:webHidden/>
              </w:rPr>
              <w:instrText xml:space="preserve"> PAGEREF _Toc212382277 \h </w:instrText>
            </w:r>
            <w:r>
              <w:rPr>
                <w:noProof/>
                <w:webHidden/>
              </w:rPr>
            </w:r>
            <w:r>
              <w:rPr>
                <w:noProof/>
                <w:webHidden/>
              </w:rPr>
              <w:fldChar w:fldCharType="separate"/>
            </w:r>
            <w:r>
              <w:rPr>
                <w:noProof/>
                <w:webHidden/>
              </w:rPr>
              <w:t>9</w:t>
            </w:r>
            <w:r>
              <w:rPr>
                <w:noProof/>
                <w:webHidden/>
              </w:rPr>
              <w:fldChar w:fldCharType="end"/>
            </w:r>
          </w:hyperlink>
        </w:p>
        <w:p w14:paraId="697241CF" w14:textId="23858911" w:rsidR="00D421F9" w:rsidRDefault="00D421F9">
          <w:pPr>
            <w:pStyle w:val="TOC1"/>
            <w:tabs>
              <w:tab w:val="right" w:leader="dot" w:pos="9016"/>
            </w:tabs>
            <w:rPr>
              <w:rFonts w:asciiTheme="minorHAnsi" w:eastAsiaTheme="minorEastAsia" w:hAnsiTheme="minorHAnsi"/>
              <w:noProof/>
              <w:sz w:val="24"/>
              <w:lang w:eastAsia="en-GB"/>
            </w:rPr>
          </w:pPr>
          <w:hyperlink w:anchor="_Toc212382278" w:history="1">
            <w:r w:rsidRPr="00536C66">
              <w:rPr>
                <w:rStyle w:val="Hyperlink"/>
                <w:rFonts w:cs="Arial"/>
                <w:noProof/>
              </w:rPr>
              <w:t>Summary</w:t>
            </w:r>
            <w:r>
              <w:rPr>
                <w:noProof/>
                <w:webHidden/>
              </w:rPr>
              <w:tab/>
            </w:r>
            <w:r>
              <w:rPr>
                <w:noProof/>
                <w:webHidden/>
              </w:rPr>
              <w:fldChar w:fldCharType="begin"/>
            </w:r>
            <w:r>
              <w:rPr>
                <w:noProof/>
                <w:webHidden/>
              </w:rPr>
              <w:instrText xml:space="preserve"> PAGEREF _Toc212382278 \h </w:instrText>
            </w:r>
            <w:r>
              <w:rPr>
                <w:noProof/>
                <w:webHidden/>
              </w:rPr>
            </w:r>
            <w:r>
              <w:rPr>
                <w:noProof/>
                <w:webHidden/>
              </w:rPr>
              <w:fldChar w:fldCharType="separate"/>
            </w:r>
            <w:r>
              <w:rPr>
                <w:noProof/>
                <w:webHidden/>
              </w:rPr>
              <w:t>10</w:t>
            </w:r>
            <w:r>
              <w:rPr>
                <w:noProof/>
                <w:webHidden/>
              </w:rPr>
              <w:fldChar w:fldCharType="end"/>
            </w:r>
          </w:hyperlink>
        </w:p>
        <w:p w14:paraId="5F53A1E0" w14:textId="63EA8DA2" w:rsidR="00D421F9" w:rsidRDefault="00D421F9">
          <w:pPr>
            <w:pStyle w:val="TOC1"/>
            <w:tabs>
              <w:tab w:val="right" w:leader="dot" w:pos="9016"/>
            </w:tabs>
            <w:rPr>
              <w:rFonts w:asciiTheme="minorHAnsi" w:eastAsiaTheme="minorEastAsia" w:hAnsiTheme="minorHAnsi"/>
              <w:noProof/>
              <w:sz w:val="24"/>
              <w:lang w:eastAsia="en-GB"/>
            </w:rPr>
          </w:pPr>
          <w:hyperlink w:anchor="_Toc212382279" w:history="1">
            <w:r w:rsidRPr="00536C66">
              <w:rPr>
                <w:rStyle w:val="Hyperlink"/>
                <w:noProof/>
                <w:lang w:val="en-US"/>
              </w:rPr>
              <w:t>References</w:t>
            </w:r>
            <w:r>
              <w:rPr>
                <w:noProof/>
                <w:webHidden/>
              </w:rPr>
              <w:tab/>
            </w:r>
            <w:r>
              <w:rPr>
                <w:noProof/>
                <w:webHidden/>
              </w:rPr>
              <w:fldChar w:fldCharType="begin"/>
            </w:r>
            <w:r>
              <w:rPr>
                <w:noProof/>
                <w:webHidden/>
              </w:rPr>
              <w:instrText xml:space="preserve"> PAGEREF _Toc212382279 \h </w:instrText>
            </w:r>
            <w:r>
              <w:rPr>
                <w:noProof/>
                <w:webHidden/>
              </w:rPr>
            </w:r>
            <w:r>
              <w:rPr>
                <w:noProof/>
                <w:webHidden/>
              </w:rPr>
              <w:fldChar w:fldCharType="separate"/>
            </w:r>
            <w:r>
              <w:rPr>
                <w:noProof/>
                <w:webHidden/>
              </w:rPr>
              <w:t>11</w:t>
            </w:r>
            <w:r>
              <w:rPr>
                <w:noProof/>
                <w:webHidden/>
              </w:rPr>
              <w:fldChar w:fldCharType="end"/>
            </w:r>
          </w:hyperlink>
        </w:p>
        <w:p w14:paraId="2675FBFF" w14:textId="4B01A8D5" w:rsidR="00D421F9" w:rsidRDefault="00D421F9">
          <w:pPr>
            <w:pStyle w:val="TOC1"/>
            <w:tabs>
              <w:tab w:val="right" w:leader="dot" w:pos="9016"/>
            </w:tabs>
            <w:rPr>
              <w:rFonts w:asciiTheme="minorHAnsi" w:eastAsiaTheme="minorEastAsia" w:hAnsiTheme="minorHAnsi"/>
              <w:noProof/>
              <w:sz w:val="24"/>
              <w:lang w:eastAsia="en-GB"/>
            </w:rPr>
          </w:pPr>
          <w:hyperlink w:anchor="_Toc212382280" w:history="1">
            <w:r w:rsidRPr="00536C66">
              <w:rPr>
                <w:rStyle w:val="Hyperlink"/>
                <w:noProof/>
              </w:rPr>
              <w:t>Appendices</w:t>
            </w:r>
            <w:r>
              <w:rPr>
                <w:noProof/>
                <w:webHidden/>
              </w:rPr>
              <w:tab/>
            </w:r>
            <w:r>
              <w:rPr>
                <w:noProof/>
                <w:webHidden/>
              </w:rPr>
              <w:fldChar w:fldCharType="begin"/>
            </w:r>
            <w:r>
              <w:rPr>
                <w:noProof/>
                <w:webHidden/>
              </w:rPr>
              <w:instrText xml:space="preserve"> PAGEREF _Toc212382280 \h </w:instrText>
            </w:r>
            <w:r>
              <w:rPr>
                <w:noProof/>
                <w:webHidden/>
              </w:rPr>
            </w:r>
            <w:r>
              <w:rPr>
                <w:noProof/>
                <w:webHidden/>
              </w:rPr>
              <w:fldChar w:fldCharType="separate"/>
            </w:r>
            <w:r>
              <w:rPr>
                <w:noProof/>
                <w:webHidden/>
              </w:rPr>
              <w:t>14</w:t>
            </w:r>
            <w:r>
              <w:rPr>
                <w:noProof/>
                <w:webHidden/>
              </w:rPr>
              <w:fldChar w:fldCharType="end"/>
            </w:r>
          </w:hyperlink>
        </w:p>
        <w:p w14:paraId="17513583" w14:textId="18164A8C" w:rsidR="00D421F9" w:rsidRDefault="00D421F9">
          <w:pPr>
            <w:pStyle w:val="TOC2"/>
            <w:tabs>
              <w:tab w:val="right" w:leader="dot" w:pos="9016"/>
            </w:tabs>
            <w:rPr>
              <w:rFonts w:asciiTheme="minorHAnsi" w:eastAsiaTheme="minorEastAsia" w:hAnsiTheme="minorHAnsi"/>
              <w:noProof/>
              <w:sz w:val="24"/>
              <w:lang w:eastAsia="en-GB"/>
            </w:rPr>
          </w:pPr>
          <w:hyperlink w:anchor="_Toc212382281" w:history="1">
            <w:r w:rsidRPr="00536C66">
              <w:rPr>
                <w:rStyle w:val="Hyperlink"/>
                <w:noProof/>
              </w:rPr>
              <w:t>Appendix A: Joan’s Story</w:t>
            </w:r>
            <w:r>
              <w:rPr>
                <w:noProof/>
                <w:webHidden/>
              </w:rPr>
              <w:tab/>
            </w:r>
            <w:r>
              <w:rPr>
                <w:noProof/>
                <w:webHidden/>
              </w:rPr>
              <w:fldChar w:fldCharType="begin"/>
            </w:r>
            <w:r>
              <w:rPr>
                <w:noProof/>
                <w:webHidden/>
              </w:rPr>
              <w:instrText xml:space="preserve"> PAGEREF _Toc212382281 \h </w:instrText>
            </w:r>
            <w:r>
              <w:rPr>
                <w:noProof/>
                <w:webHidden/>
              </w:rPr>
            </w:r>
            <w:r>
              <w:rPr>
                <w:noProof/>
                <w:webHidden/>
              </w:rPr>
              <w:fldChar w:fldCharType="separate"/>
            </w:r>
            <w:r>
              <w:rPr>
                <w:noProof/>
                <w:webHidden/>
              </w:rPr>
              <w:t>14</w:t>
            </w:r>
            <w:r>
              <w:rPr>
                <w:noProof/>
                <w:webHidden/>
              </w:rPr>
              <w:fldChar w:fldCharType="end"/>
            </w:r>
          </w:hyperlink>
        </w:p>
        <w:p w14:paraId="6EDA2A45" w14:textId="217EAE32" w:rsidR="007F6584" w:rsidRPr="007F6584" w:rsidRDefault="007F6584" w:rsidP="007F6584">
          <w:r>
            <w:rPr>
              <w:b/>
              <w:bCs/>
              <w:noProof/>
            </w:rPr>
            <w:fldChar w:fldCharType="end"/>
          </w:r>
        </w:p>
      </w:sdtContent>
    </w:sdt>
    <w:p w14:paraId="02CFAF26" w14:textId="77777777" w:rsidR="007F6584" w:rsidRDefault="007F6584" w:rsidP="006230AA">
      <w:pPr>
        <w:pStyle w:val="Heading1"/>
        <w:rPr>
          <w:lang w:val="en-US"/>
        </w:rPr>
      </w:pPr>
    </w:p>
    <w:p w14:paraId="4458873B" w14:textId="77777777" w:rsidR="007F6584" w:rsidRDefault="007F6584" w:rsidP="006230AA">
      <w:pPr>
        <w:pStyle w:val="Heading1"/>
        <w:rPr>
          <w:lang w:val="en-US"/>
        </w:rPr>
      </w:pPr>
    </w:p>
    <w:p w14:paraId="66B6AEC2" w14:textId="77777777" w:rsidR="007F6584" w:rsidRDefault="007F6584" w:rsidP="006230AA">
      <w:pPr>
        <w:pStyle w:val="Heading1"/>
        <w:rPr>
          <w:lang w:val="en-US"/>
        </w:rPr>
      </w:pPr>
    </w:p>
    <w:p w14:paraId="5DE48CE3" w14:textId="77777777" w:rsidR="007F6584" w:rsidRPr="007F6584" w:rsidRDefault="007F6584" w:rsidP="007F6584">
      <w:pPr>
        <w:rPr>
          <w:lang w:val="en-US"/>
        </w:rPr>
      </w:pPr>
    </w:p>
    <w:p w14:paraId="2E14C523" w14:textId="6A83CB5A" w:rsidR="00FD02DB" w:rsidRPr="00EA7FD0" w:rsidRDefault="00FD02DB" w:rsidP="00AD5BCF">
      <w:pPr>
        <w:pStyle w:val="Heading1"/>
        <w:rPr>
          <w:rFonts w:cs="Arial"/>
        </w:rPr>
      </w:pPr>
      <w:bookmarkStart w:id="1" w:name="_Toc212382264"/>
      <w:r w:rsidRPr="00EA7FD0">
        <w:rPr>
          <w:rFonts w:cs="Arial"/>
        </w:rPr>
        <w:lastRenderedPageBreak/>
        <w:t>Introduction</w:t>
      </w:r>
      <w:bookmarkEnd w:id="1"/>
    </w:p>
    <w:p w14:paraId="6F69F964" w14:textId="2E085524" w:rsidR="00235F72" w:rsidRPr="008F4EE3" w:rsidRDefault="008F4EE3" w:rsidP="00235F72">
      <w:pPr>
        <w:rPr>
          <w:rFonts w:cs="Arial"/>
          <w:szCs w:val="22"/>
        </w:rPr>
      </w:pPr>
      <w:r w:rsidRPr="008F54C8">
        <w:rPr>
          <w:rFonts w:cs="Arial"/>
          <w:szCs w:val="22"/>
        </w:rPr>
        <w:t>This report articulates key principles for effective health and social care practice, emphasising high-quality, safe, and compassionate support that prioritises individual well-being and dignity. The report examines three interconnected elements of contemporary care delivery: person-centred care (PCC), partnership working, and health ethics. It aims to evaluate how these core principles are applied in real settings, while addressing the challenges and strategies involved. The report uses Joan's case study and self-reflection as a practical example to illustrate key principles. It also offers critical insights into best-practice standards in the health and social care sector.</w:t>
      </w:r>
    </w:p>
    <w:p w14:paraId="0852A533" w14:textId="77777777" w:rsidR="002325E0" w:rsidRPr="00EA7FD0" w:rsidRDefault="002325E0" w:rsidP="002325E0">
      <w:pPr>
        <w:pStyle w:val="Heading1"/>
        <w:jc w:val="left"/>
        <w:rPr>
          <w:rFonts w:cs="Arial"/>
          <w:lang w:val="en-US"/>
        </w:rPr>
      </w:pPr>
    </w:p>
    <w:p w14:paraId="549D9994" w14:textId="77777777" w:rsidR="00C01E5C" w:rsidRPr="00EA7FD0" w:rsidRDefault="00C01E5C" w:rsidP="00C01E5C">
      <w:pPr>
        <w:rPr>
          <w:rFonts w:cs="Arial"/>
          <w:lang w:val="en-US"/>
        </w:rPr>
      </w:pPr>
    </w:p>
    <w:p w14:paraId="1E260F1E" w14:textId="77777777" w:rsidR="00C01E5C" w:rsidRPr="00EA7FD0" w:rsidRDefault="00C01E5C" w:rsidP="00C01E5C">
      <w:pPr>
        <w:rPr>
          <w:rFonts w:cs="Arial"/>
          <w:lang w:val="en-US"/>
        </w:rPr>
      </w:pPr>
    </w:p>
    <w:p w14:paraId="73FA62B3" w14:textId="77777777" w:rsidR="00C01E5C" w:rsidRPr="00EA7FD0" w:rsidRDefault="00C01E5C" w:rsidP="00C01E5C">
      <w:pPr>
        <w:rPr>
          <w:rFonts w:cs="Arial"/>
          <w:lang w:val="en-US"/>
        </w:rPr>
      </w:pPr>
    </w:p>
    <w:p w14:paraId="1EDC410A" w14:textId="77777777" w:rsidR="002325E0" w:rsidRPr="00EA7FD0" w:rsidRDefault="002325E0" w:rsidP="002325E0">
      <w:pPr>
        <w:rPr>
          <w:rFonts w:cs="Arial"/>
          <w:lang w:val="en-US"/>
        </w:rPr>
      </w:pPr>
    </w:p>
    <w:p w14:paraId="67A85B02" w14:textId="77777777" w:rsidR="00C01E5C" w:rsidRPr="00EA7FD0" w:rsidRDefault="00C01E5C" w:rsidP="002325E0">
      <w:pPr>
        <w:rPr>
          <w:rFonts w:cs="Arial"/>
          <w:lang w:val="en-US"/>
        </w:rPr>
      </w:pPr>
    </w:p>
    <w:p w14:paraId="7A7DB8B5" w14:textId="77777777" w:rsidR="00C01E5C" w:rsidRPr="00EA7FD0" w:rsidRDefault="00C01E5C" w:rsidP="002325E0">
      <w:pPr>
        <w:rPr>
          <w:rFonts w:cs="Arial"/>
          <w:lang w:val="en-US"/>
        </w:rPr>
      </w:pPr>
    </w:p>
    <w:p w14:paraId="2E126417" w14:textId="77777777" w:rsidR="00C616D3" w:rsidRPr="00EA7FD0" w:rsidRDefault="00C616D3" w:rsidP="002325E0">
      <w:pPr>
        <w:rPr>
          <w:rFonts w:cs="Arial"/>
          <w:lang w:val="en-US"/>
        </w:rPr>
      </w:pPr>
    </w:p>
    <w:p w14:paraId="3530CAFF" w14:textId="77777777" w:rsidR="00C616D3" w:rsidRPr="00EA7FD0" w:rsidRDefault="00C616D3" w:rsidP="002325E0">
      <w:pPr>
        <w:rPr>
          <w:rFonts w:cs="Arial"/>
          <w:lang w:val="en-US"/>
        </w:rPr>
      </w:pPr>
    </w:p>
    <w:p w14:paraId="702640FE" w14:textId="77777777" w:rsidR="00C616D3" w:rsidRPr="00EA7FD0" w:rsidRDefault="00C616D3" w:rsidP="002325E0">
      <w:pPr>
        <w:rPr>
          <w:rFonts w:cs="Arial"/>
          <w:lang w:val="en-US"/>
        </w:rPr>
      </w:pPr>
    </w:p>
    <w:p w14:paraId="1AC69C7C" w14:textId="77777777" w:rsidR="00C616D3" w:rsidRDefault="00C616D3" w:rsidP="002325E0">
      <w:pPr>
        <w:rPr>
          <w:rFonts w:cs="Arial"/>
          <w:lang w:val="en-US"/>
        </w:rPr>
      </w:pPr>
    </w:p>
    <w:p w14:paraId="48DFA568" w14:textId="77777777" w:rsidR="00420151" w:rsidRDefault="00420151" w:rsidP="002325E0">
      <w:pPr>
        <w:rPr>
          <w:rFonts w:cs="Arial"/>
          <w:lang w:val="en-US"/>
        </w:rPr>
      </w:pPr>
    </w:p>
    <w:p w14:paraId="1B4E5198" w14:textId="77777777" w:rsidR="00420151" w:rsidRDefault="00420151" w:rsidP="002325E0">
      <w:pPr>
        <w:rPr>
          <w:rFonts w:cs="Arial"/>
          <w:lang w:val="en-US"/>
        </w:rPr>
      </w:pPr>
    </w:p>
    <w:p w14:paraId="38A1ACFE" w14:textId="77777777" w:rsidR="00420151" w:rsidRDefault="00420151" w:rsidP="002325E0">
      <w:pPr>
        <w:rPr>
          <w:rFonts w:cs="Arial"/>
          <w:lang w:val="en-US"/>
        </w:rPr>
      </w:pPr>
    </w:p>
    <w:p w14:paraId="342FA04A" w14:textId="77777777" w:rsidR="00420151" w:rsidRPr="00EA7FD0" w:rsidRDefault="00420151" w:rsidP="002325E0">
      <w:pPr>
        <w:rPr>
          <w:rFonts w:cs="Arial"/>
          <w:lang w:val="en-US"/>
        </w:rPr>
      </w:pPr>
    </w:p>
    <w:p w14:paraId="49291BB1" w14:textId="01302C7A" w:rsidR="00187E97" w:rsidRPr="00420151" w:rsidRDefault="006230AA" w:rsidP="00420151">
      <w:pPr>
        <w:pStyle w:val="Heading1"/>
      </w:pPr>
      <w:bookmarkStart w:id="2" w:name="_Toc212382265"/>
      <w:r w:rsidRPr="00420151">
        <w:lastRenderedPageBreak/>
        <w:t>Task1</w:t>
      </w:r>
      <w:bookmarkEnd w:id="2"/>
    </w:p>
    <w:p w14:paraId="4D0203D2" w14:textId="07F236C2" w:rsidR="00A65D82" w:rsidRPr="00EA7FD0" w:rsidRDefault="00187E97" w:rsidP="00A65D82">
      <w:pPr>
        <w:rPr>
          <w:rFonts w:cs="Arial"/>
          <w:color w:val="4C94D8" w:themeColor="text2" w:themeTint="80"/>
        </w:rPr>
      </w:pPr>
      <w:r w:rsidRPr="00EA7FD0">
        <w:rPr>
          <w:rFonts w:cs="Arial"/>
          <w:color w:val="000000" w:themeColor="text1"/>
        </w:rPr>
        <w:t>The principles of health and social care</w:t>
      </w:r>
      <w:r w:rsidRPr="00EA7FD0">
        <w:rPr>
          <w:rFonts w:cs="Arial"/>
        </w:rPr>
        <w:t xml:space="preserve">, including </w:t>
      </w:r>
      <w:r w:rsidR="000C06EA" w:rsidRPr="00EA7FD0">
        <w:rPr>
          <w:rFonts w:cs="Arial"/>
        </w:rPr>
        <w:t>PCC</w:t>
      </w:r>
      <w:r w:rsidRPr="00EA7FD0">
        <w:rPr>
          <w:rFonts w:cs="Arial"/>
        </w:rPr>
        <w:t>, collaborative partnerships, and a strong ethical framework, are crucial for effective practice. These principles help to reduce inequalities, avert harm, and nurture trust between health professionals and service users (</w:t>
      </w:r>
      <w:proofErr w:type="spellStart"/>
      <w:r w:rsidRPr="00EA7FD0">
        <w:rPr>
          <w:rFonts w:cs="Arial"/>
        </w:rPr>
        <w:t>TWCLondon</w:t>
      </w:r>
      <w:proofErr w:type="spellEnd"/>
      <w:r w:rsidRPr="00EA7FD0">
        <w:rPr>
          <w:rFonts w:cs="Arial"/>
        </w:rPr>
        <w:t xml:space="preserve">, 2025). </w:t>
      </w:r>
      <w:r w:rsidR="00EC563A" w:rsidRPr="00EA7FD0">
        <w:rPr>
          <w:rFonts w:cs="Arial"/>
        </w:rPr>
        <w:t xml:space="preserve">This report will utilise Maslow’s Hierarchy of Needs (1943) and relevant legislation, </w:t>
      </w:r>
      <w:r w:rsidR="00754159" w:rsidRPr="00EA7FD0">
        <w:rPr>
          <w:rFonts w:cs="Arial"/>
        </w:rPr>
        <w:t>like</w:t>
      </w:r>
      <w:r w:rsidR="00EC563A" w:rsidRPr="00EA7FD0">
        <w:rPr>
          <w:rFonts w:cs="Arial"/>
        </w:rPr>
        <w:t xml:space="preserve"> the Care Act (2014) and the Health and Care Act (2022), to illustrate the application of these principles, which are vital to delivering fair and humane care to diverse groups</w:t>
      </w:r>
      <w:r w:rsidR="004662F7" w:rsidRPr="00EA7FD0">
        <w:rPr>
          <w:rFonts w:cs="Arial"/>
          <w:color w:val="000000" w:themeColor="text1"/>
        </w:rPr>
        <w:t>.</w:t>
      </w:r>
    </w:p>
    <w:p w14:paraId="3C9BFA40" w14:textId="542A920D" w:rsidR="00A65D82" w:rsidRPr="00EA7FD0" w:rsidRDefault="00D936B0" w:rsidP="00A65D82">
      <w:pPr>
        <w:rPr>
          <w:rFonts w:cs="Arial"/>
        </w:rPr>
      </w:pPr>
      <w:r w:rsidRPr="009D0AA9">
        <w:rPr>
          <w:rFonts w:cs="Arial"/>
        </w:rPr>
        <w:t>PCC</w:t>
      </w:r>
      <w:r w:rsidRPr="00EA7FD0">
        <w:rPr>
          <w:rFonts w:cs="Arial"/>
        </w:rPr>
        <w:t xml:space="preserve"> is an approach that views service users as unique individuals</w:t>
      </w:r>
      <w:r w:rsidR="00EC63D9" w:rsidRPr="00EA7FD0">
        <w:rPr>
          <w:rFonts w:cs="Arial"/>
        </w:rPr>
        <w:t xml:space="preserve"> and emphasises</w:t>
      </w:r>
      <w:r w:rsidRPr="00EA7FD0">
        <w:rPr>
          <w:rFonts w:cs="Arial"/>
        </w:rPr>
        <w:t xml:space="preserve"> collaboration between </w:t>
      </w:r>
      <w:r w:rsidR="00E75997" w:rsidRPr="00EA7FD0">
        <w:rPr>
          <w:rFonts w:cs="Arial"/>
        </w:rPr>
        <w:t xml:space="preserve">service users and health professionals to tailor care </w:t>
      </w:r>
      <w:r w:rsidRPr="00EA7FD0">
        <w:rPr>
          <w:rFonts w:cs="Arial"/>
        </w:rPr>
        <w:t>to their values, preferences, and social context</w:t>
      </w:r>
      <w:r w:rsidR="00CF3C9B" w:rsidRPr="00EA7FD0">
        <w:rPr>
          <w:rFonts w:cs="Arial"/>
        </w:rPr>
        <w:t xml:space="preserve"> (Švab and </w:t>
      </w:r>
      <w:proofErr w:type="spellStart"/>
      <w:r w:rsidR="00CF3C9B" w:rsidRPr="00EA7FD0">
        <w:rPr>
          <w:rFonts w:cs="Arial"/>
        </w:rPr>
        <w:t>Cerovečki</w:t>
      </w:r>
      <w:proofErr w:type="spellEnd"/>
      <w:r w:rsidR="00CF3C9B" w:rsidRPr="00EA7FD0">
        <w:rPr>
          <w:rFonts w:cs="Arial"/>
        </w:rPr>
        <w:t>, 2024).</w:t>
      </w:r>
      <w:r w:rsidR="00091D8A" w:rsidRPr="00EA7FD0">
        <w:rPr>
          <w:rFonts w:cs="Arial"/>
        </w:rPr>
        <w:t xml:space="preserve"> </w:t>
      </w:r>
      <w:r w:rsidR="00A65D82" w:rsidRPr="00EA7FD0">
        <w:rPr>
          <w:rFonts w:cs="Arial"/>
        </w:rPr>
        <w:t xml:space="preserve">The </w:t>
      </w:r>
      <w:r w:rsidR="00A65D82" w:rsidRPr="009D0AA9">
        <w:rPr>
          <w:rFonts w:cs="Arial"/>
        </w:rPr>
        <w:t xml:space="preserve">Care Act </w:t>
      </w:r>
      <w:r w:rsidR="00E75997" w:rsidRPr="009D0AA9">
        <w:rPr>
          <w:rFonts w:cs="Arial"/>
        </w:rPr>
        <w:t>(</w:t>
      </w:r>
      <w:r w:rsidR="00A65D82" w:rsidRPr="009D0AA9">
        <w:rPr>
          <w:rFonts w:cs="Arial"/>
        </w:rPr>
        <w:t>2014</w:t>
      </w:r>
      <w:r w:rsidR="00CA2315" w:rsidRPr="009D0AA9">
        <w:rPr>
          <w:rFonts w:cs="Arial"/>
        </w:rPr>
        <w:t>)</w:t>
      </w:r>
      <w:r w:rsidR="00A65D82" w:rsidRPr="00EA7FD0">
        <w:rPr>
          <w:rFonts w:cs="Arial"/>
        </w:rPr>
        <w:t xml:space="preserve"> highlights well-being, requiring local authorities to consider individual perspectives during care assessments and planning (Barnes et al., 2017). Moreover, Maslow's Hierarchy of Needs</w:t>
      </w:r>
      <w:r w:rsidR="00EE1A41" w:rsidRPr="00EA7FD0">
        <w:rPr>
          <w:rFonts w:cs="Arial"/>
        </w:rPr>
        <w:t xml:space="preserve"> (1943)</w:t>
      </w:r>
      <w:r w:rsidR="00A65D82" w:rsidRPr="00EA7FD0">
        <w:rPr>
          <w:rFonts w:cs="Arial"/>
        </w:rPr>
        <w:t xml:space="preserve"> is vital in PCC by prioritising human needs, helping clinicians create an environment where individuals feel secure, valued, and motivated to pursue their goals</w:t>
      </w:r>
      <w:r w:rsidR="0050793C" w:rsidRPr="00EA7FD0">
        <w:rPr>
          <w:rFonts w:cs="Arial"/>
        </w:rPr>
        <w:t xml:space="preserve"> (</w:t>
      </w:r>
      <w:proofErr w:type="spellStart"/>
      <w:r w:rsidR="0050793C" w:rsidRPr="00EA7FD0">
        <w:rPr>
          <w:rFonts w:cs="Arial"/>
        </w:rPr>
        <w:t>Emfietzoglou</w:t>
      </w:r>
      <w:proofErr w:type="spellEnd"/>
      <w:r w:rsidR="0050793C" w:rsidRPr="00EA7FD0">
        <w:rPr>
          <w:rFonts w:cs="Arial"/>
        </w:rPr>
        <w:t xml:space="preserve"> and LaFayette, 2025)</w:t>
      </w:r>
      <w:r w:rsidR="00241D9E" w:rsidRPr="00EA7FD0">
        <w:rPr>
          <w:rFonts w:cs="Arial"/>
        </w:rPr>
        <w:t>.</w:t>
      </w:r>
    </w:p>
    <w:p w14:paraId="47EFD087" w14:textId="361001AA" w:rsidR="00590463" w:rsidRPr="00EA7FD0" w:rsidRDefault="006517C9" w:rsidP="00590463">
      <w:pPr>
        <w:rPr>
          <w:rFonts w:cs="Arial"/>
        </w:rPr>
      </w:pPr>
      <w:r w:rsidRPr="009D0AA9">
        <w:rPr>
          <w:rFonts w:cs="Arial"/>
        </w:rPr>
        <w:t>Partnership</w:t>
      </w:r>
      <w:r w:rsidRPr="00EA7FD0">
        <w:rPr>
          <w:rFonts w:cs="Arial"/>
        </w:rPr>
        <w:t xml:space="preserve"> defines collaborative care through teamwork and shared decision-making across organisations, necessitating a mutual understanding of goals and terminology among all stakeholders (Glasby and Dickinson, 2014).</w:t>
      </w:r>
      <w:r w:rsidR="00B9368B" w:rsidRPr="00EA7FD0">
        <w:rPr>
          <w:rFonts w:cs="Arial"/>
        </w:rPr>
        <w:t xml:space="preserve"> </w:t>
      </w:r>
      <w:r w:rsidR="00813E31" w:rsidRPr="00EA7FD0">
        <w:rPr>
          <w:rFonts w:cs="Arial"/>
        </w:rPr>
        <w:t xml:space="preserve">The Care Act (2014) requires local authorities and partners to collaborate and consider the preferences and feelings of the adults they serve </w:t>
      </w:r>
      <w:r w:rsidR="001B31C8" w:rsidRPr="00EA7FD0">
        <w:rPr>
          <w:rFonts w:cs="Arial"/>
        </w:rPr>
        <w:t>(</w:t>
      </w:r>
      <w:proofErr w:type="spellStart"/>
      <w:r w:rsidR="001B31C8" w:rsidRPr="00EA7FD0">
        <w:rPr>
          <w:rFonts w:cs="Arial"/>
        </w:rPr>
        <w:t>LeicesterSafeguarding</w:t>
      </w:r>
      <w:proofErr w:type="spellEnd"/>
      <w:r w:rsidR="001B31C8" w:rsidRPr="00EA7FD0">
        <w:rPr>
          <w:rFonts w:cs="Arial"/>
        </w:rPr>
        <w:t xml:space="preserve">, n.d.). </w:t>
      </w:r>
      <w:r w:rsidR="00385AAF" w:rsidRPr="009D0AA9">
        <w:rPr>
          <w:rFonts w:cs="Arial"/>
        </w:rPr>
        <w:t xml:space="preserve">The Health and Care Act </w:t>
      </w:r>
      <w:r w:rsidR="00CA2315" w:rsidRPr="009D0AA9">
        <w:rPr>
          <w:rFonts w:cs="Arial"/>
        </w:rPr>
        <w:t>(</w:t>
      </w:r>
      <w:r w:rsidR="00385AAF" w:rsidRPr="009D0AA9">
        <w:rPr>
          <w:rFonts w:cs="Arial"/>
        </w:rPr>
        <w:t>2022</w:t>
      </w:r>
      <w:r w:rsidR="00CA2315" w:rsidRPr="009D0AA9">
        <w:rPr>
          <w:rFonts w:cs="Arial"/>
        </w:rPr>
        <w:t>)</w:t>
      </w:r>
      <w:r w:rsidR="00385AAF" w:rsidRPr="00EA7FD0">
        <w:rPr>
          <w:rFonts w:cs="Arial"/>
        </w:rPr>
        <w:t xml:space="preserve"> seeks to reduce bureaucracy and </w:t>
      </w:r>
      <w:r w:rsidR="002635D5" w:rsidRPr="00EA7FD0">
        <w:rPr>
          <w:rFonts w:cs="Arial"/>
        </w:rPr>
        <w:t xml:space="preserve">improve collaboration and integration within the healthcare sector </w:t>
      </w:r>
      <w:r w:rsidR="00385AAF" w:rsidRPr="00EA7FD0">
        <w:rPr>
          <w:rFonts w:cs="Arial"/>
        </w:rPr>
        <w:t xml:space="preserve">(GOV.UK, 2025). </w:t>
      </w:r>
      <w:r w:rsidR="00A84F77" w:rsidRPr="009D0AA9">
        <w:rPr>
          <w:rFonts w:cs="Arial"/>
        </w:rPr>
        <w:t>Maslow's Hierarchy of Needs</w:t>
      </w:r>
      <w:r w:rsidR="00870168" w:rsidRPr="00EA7FD0">
        <w:rPr>
          <w:rFonts w:cs="Arial"/>
        </w:rPr>
        <w:t xml:space="preserve"> (1943)</w:t>
      </w:r>
      <w:r w:rsidR="00A84F77" w:rsidRPr="00EA7FD0">
        <w:rPr>
          <w:rFonts w:cs="Arial"/>
        </w:rPr>
        <w:t xml:space="preserve"> provides a helpful framework for understanding successful partnerships in healthcare by emphasising the importance of fulfilling relational needs</w:t>
      </w:r>
      <w:r w:rsidR="001C1AE7" w:rsidRPr="00EA7FD0">
        <w:rPr>
          <w:rFonts w:cs="Arial"/>
        </w:rPr>
        <w:t xml:space="preserve"> (</w:t>
      </w:r>
      <w:proofErr w:type="spellStart"/>
      <w:r w:rsidR="001C1AE7" w:rsidRPr="00EA7FD0">
        <w:rPr>
          <w:rFonts w:cs="Arial"/>
        </w:rPr>
        <w:t>Schriger</w:t>
      </w:r>
      <w:proofErr w:type="spellEnd"/>
      <w:r w:rsidR="001C1AE7" w:rsidRPr="00EA7FD0">
        <w:rPr>
          <w:rFonts w:cs="Arial"/>
        </w:rPr>
        <w:t xml:space="preserve"> et al., 2021).</w:t>
      </w:r>
    </w:p>
    <w:p w14:paraId="389EC205" w14:textId="74C85570" w:rsidR="001937DA" w:rsidRPr="00EA7FD0" w:rsidRDefault="00F64DE4" w:rsidP="00A77D3B">
      <w:pPr>
        <w:rPr>
          <w:rFonts w:cs="Arial"/>
          <w:b/>
          <w:bCs/>
        </w:rPr>
      </w:pPr>
      <w:r w:rsidRPr="009D0AA9">
        <w:rPr>
          <w:rFonts w:cs="Arial"/>
        </w:rPr>
        <w:t>Health ethics</w:t>
      </w:r>
      <w:r w:rsidRPr="00EA7FD0">
        <w:rPr>
          <w:rFonts w:cs="Arial"/>
          <w:b/>
          <w:bCs/>
        </w:rPr>
        <w:t xml:space="preserve"> </w:t>
      </w:r>
      <w:r w:rsidRPr="00EA7FD0">
        <w:rPr>
          <w:rFonts w:cs="Arial"/>
        </w:rPr>
        <w:t xml:space="preserve">is an interdisciplinary field focused on values </w:t>
      </w:r>
      <w:r w:rsidR="00754159" w:rsidRPr="00EA7FD0">
        <w:rPr>
          <w:rFonts w:cs="Arial"/>
        </w:rPr>
        <w:t>like</w:t>
      </w:r>
      <w:r w:rsidRPr="00EA7FD0">
        <w:rPr>
          <w:rFonts w:cs="Arial"/>
        </w:rPr>
        <w:t xml:space="preserve"> autonomy, beneficence, justice, utility, and solidarity in the practices of health professionals, researchers, and policymakers, particularly in resource-limited settings</w:t>
      </w:r>
      <w:r w:rsidR="004F1218" w:rsidRPr="00EA7FD0">
        <w:rPr>
          <w:rFonts w:cs="Arial"/>
        </w:rPr>
        <w:t xml:space="preserve"> (</w:t>
      </w:r>
      <w:r w:rsidR="004F1218" w:rsidRPr="009D0AA9">
        <w:rPr>
          <w:rFonts w:cs="Arial"/>
        </w:rPr>
        <w:t>World Health Organization</w:t>
      </w:r>
      <w:r w:rsidR="004F1218" w:rsidRPr="00EA7FD0">
        <w:rPr>
          <w:rFonts w:cs="Arial"/>
        </w:rPr>
        <w:t xml:space="preserve">, </w:t>
      </w:r>
      <w:r w:rsidR="00B96CF0" w:rsidRPr="00EA7FD0">
        <w:rPr>
          <w:rFonts w:cs="Arial"/>
        </w:rPr>
        <w:t>2025</w:t>
      </w:r>
      <w:r w:rsidR="004F1218" w:rsidRPr="00EA7FD0">
        <w:rPr>
          <w:rFonts w:cs="Arial"/>
        </w:rPr>
        <w:t>)</w:t>
      </w:r>
      <w:r w:rsidR="00CC2F5B" w:rsidRPr="00EA7FD0">
        <w:rPr>
          <w:rFonts w:cs="Arial"/>
        </w:rPr>
        <w:t>.</w:t>
      </w:r>
      <w:r w:rsidR="00ED0FB4" w:rsidRPr="00EA7FD0">
        <w:rPr>
          <w:rFonts w:cs="Arial"/>
        </w:rPr>
        <w:t xml:space="preserve"> </w:t>
      </w:r>
      <w:r w:rsidR="00911171" w:rsidRPr="00EA7FD0">
        <w:rPr>
          <w:rFonts w:cs="Arial"/>
        </w:rPr>
        <w:t xml:space="preserve">The Mental Capacity Act (2005) establishes a legal framework for decision-making when someone cannot make choices, emphasising their previously expressed wishes or interests in care </w:t>
      </w:r>
      <w:r w:rsidR="00C35D84" w:rsidRPr="00EA7FD0">
        <w:rPr>
          <w:rFonts w:cs="Arial"/>
        </w:rPr>
        <w:t>(Barnes et al., 2017)</w:t>
      </w:r>
      <w:r w:rsidR="007118CA" w:rsidRPr="00EA7FD0">
        <w:rPr>
          <w:rFonts w:cs="Arial"/>
        </w:rPr>
        <w:t xml:space="preserve">. </w:t>
      </w:r>
      <w:r w:rsidR="007417BE" w:rsidRPr="009D0AA9">
        <w:rPr>
          <w:rFonts w:cs="Arial"/>
        </w:rPr>
        <w:t>The Health and Care Act (2022)</w:t>
      </w:r>
      <w:r w:rsidR="00043AED" w:rsidRPr="00EA7FD0">
        <w:rPr>
          <w:rFonts w:cs="Arial"/>
          <w:szCs w:val="22"/>
        </w:rPr>
        <w:t xml:space="preserve"> requires healthcare professionals to recognise healthcare challenges, make informed decisions based on their values, and comply with legal regulations (Haddad and Geiger, 2023). </w:t>
      </w:r>
      <w:r w:rsidR="00EC563A" w:rsidRPr="00EA7FD0">
        <w:rPr>
          <w:rFonts w:cs="Arial"/>
        </w:rPr>
        <w:t xml:space="preserve">Ethics relates to PCC and partnership care by providing a framework that views PCC as a moral practice based on </w:t>
      </w:r>
      <w:r w:rsidR="00EC563A" w:rsidRPr="00EA7FD0">
        <w:rPr>
          <w:rFonts w:cs="Arial"/>
        </w:rPr>
        <w:lastRenderedPageBreak/>
        <w:t xml:space="preserve">respect, commitment, and responsiveness </w:t>
      </w:r>
      <w:r w:rsidR="00EE049C" w:rsidRPr="00EA7FD0">
        <w:rPr>
          <w:rFonts w:cs="Arial"/>
        </w:rPr>
        <w:t>(</w:t>
      </w:r>
      <w:r w:rsidR="00396F21" w:rsidRPr="00EA7FD0">
        <w:rPr>
          <w:rFonts w:cs="Arial"/>
        </w:rPr>
        <w:t xml:space="preserve">Tomaselli </w:t>
      </w:r>
      <w:r w:rsidR="00EE049C" w:rsidRPr="00EA7FD0">
        <w:rPr>
          <w:rFonts w:cs="Arial"/>
        </w:rPr>
        <w:t>et al., 2020)</w:t>
      </w:r>
      <w:r w:rsidR="001937DA" w:rsidRPr="00EA7FD0">
        <w:rPr>
          <w:rFonts w:cs="Arial"/>
        </w:rPr>
        <w:t xml:space="preserve">. </w:t>
      </w:r>
      <w:r w:rsidR="00251DFA" w:rsidRPr="00EA7FD0">
        <w:rPr>
          <w:rFonts w:cs="Arial"/>
        </w:rPr>
        <w:t>Furthermore</w:t>
      </w:r>
      <w:r w:rsidR="001937DA" w:rsidRPr="00EA7FD0">
        <w:rPr>
          <w:rFonts w:cs="Arial"/>
        </w:rPr>
        <w:t>, patients value human interaction and informal care more than formal documentation (Wolf et al., 2017).</w:t>
      </w:r>
    </w:p>
    <w:p w14:paraId="66AE94CC" w14:textId="563FA3E2" w:rsidR="00A23812" w:rsidRPr="00EA7FD0" w:rsidRDefault="00813E31" w:rsidP="00A77D3B">
      <w:pPr>
        <w:rPr>
          <w:rFonts w:cs="Arial"/>
        </w:rPr>
      </w:pPr>
      <w:r w:rsidRPr="00EA7FD0">
        <w:rPr>
          <w:rFonts w:cs="Arial"/>
        </w:rPr>
        <w:t>In conclusion, PCC, collaborative working, and ethical practice are essential for the quality of the UK health and social care sector. PCC, based on Maslow’s hierarchy of needs (1943), customises services to meet individual needs. Collaborative working, as outlined in the Care Act (2014), highlights teamwork for integrated services, enhancing well-being and resource use. Ethical practice, guided by the Health and Care Act (2022), ensures decisions are made with integrity and fairness. Upholding these principles is crucial for a resilient and equitable care environment for all citizens in the UK.</w:t>
      </w:r>
    </w:p>
    <w:p w14:paraId="54F80AB2" w14:textId="77777777" w:rsidR="00251DFA" w:rsidRPr="00EA7FD0" w:rsidRDefault="00251DFA" w:rsidP="00A77D3B">
      <w:pPr>
        <w:rPr>
          <w:rFonts w:cs="Arial"/>
        </w:rPr>
      </w:pPr>
    </w:p>
    <w:p w14:paraId="2256907A" w14:textId="3E9D8B94" w:rsidR="00251DFA" w:rsidRPr="00EA7FD0" w:rsidRDefault="00251DFA" w:rsidP="00A77D3B">
      <w:pPr>
        <w:rPr>
          <w:rFonts w:cs="Arial"/>
          <w:szCs w:val="22"/>
        </w:rPr>
      </w:pPr>
    </w:p>
    <w:p w14:paraId="5AEC59D5" w14:textId="77777777" w:rsidR="001937DA" w:rsidRPr="00EA7FD0" w:rsidRDefault="001937DA" w:rsidP="00A77D3B">
      <w:pPr>
        <w:rPr>
          <w:rFonts w:cs="Arial"/>
        </w:rPr>
      </w:pPr>
    </w:p>
    <w:p w14:paraId="219A072D" w14:textId="3D42DD28" w:rsidR="00DF5497" w:rsidRPr="00EA7FD0" w:rsidRDefault="00A77D3B" w:rsidP="00DF5497">
      <w:pPr>
        <w:rPr>
          <w:rFonts w:cs="Arial"/>
          <w:b/>
          <w:bCs/>
        </w:rPr>
      </w:pPr>
      <w:r w:rsidRPr="00EA7FD0">
        <w:rPr>
          <w:rFonts w:cs="Arial"/>
          <w:b/>
          <w:bCs/>
        </w:rPr>
        <w:t xml:space="preserve"> </w:t>
      </w:r>
    </w:p>
    <w:p w14:paraId="0C639450" w14:textId="77777777" w:rsidR="00DF5497" w:rsidRPr="00EA7FD0" w:rsidRDefault="00DF5497" w:rsidP="00CC2F5B">
      <w:pPr>
        <w:rPr>
          <w:rFonts w:cs="Arial"/>
          <w:b/>
          <w:bCs/>
        </w:rPr>
      </w:pPr>
    </w:p>
    <w:p w14:paraId="140656CE" w14:textId="4332727B" w:rsidR="0049605B" w:rsidRPr="00EA7FD0" w:rsidRDefault="0049605B" w:rsidP="00590463">
      <w:pPr>
        <w:rPr>
          <w:rFonts w:cs="Arial"/>
        </w:rPr>
      </w:pPr>
    </w:p>
    <w:p w14:paraId="5ECD6773" w14:textId="77777777" w:rsidR="00C52236" w:rsidRPr="00EA7FD0" w:rsidRDefault="00C52236" w:rsidP="00590463">
      <w:pPr>
        <w:rPr>
          <w:rFonts w:cs="Arial"/>
        </w:rPr>
      </w:pPr>
    </w:p>
    <w:p w14:paraId="61410D85" w14:textId="77777777" w:rsidR="00385AAF" w:rsidRPr="00EA7FD0" w:rsidRDefault="00385AAF" w:rsidP="00590463">
      <w:pPr>
        <w:rPr>
          <w:rFonts w:cs="Arial"/>
        </w:rPr>
      </w:pPr>
    </w:p>
    <w:p w14:paraId="1526B566" w14:textId="561FA87A" w:rsidR="000E74BF" w:rsidRPr="00EA7FD0" w:rsidRDefault="000E74BF" w:rsidP="000E74BF">
      <w:pPr>
        <w:rPr>
          <w:rFonts w:cs="Arial"/>
        </w:rPr>
      </w:pPr>
    </w:p>
    <w:p w14:paraId="7FA3591B" w14:textId="0909CB65" w:rsidR="00A84F77" w:rsidRPr="00EA7FD0" w:rsidRDefault="00A84F77" w:rsidP="00A65D82">
      <w:pPr>
        <w:rPr>
          <w:rFonts w:cs="Arial"/>
        </w:rPr>
      </w:pPr>
    </w:p>
    <w:p w14:paraId="000A7137" w14:textId="77777777" w:rsidR="00A65D82" w:rsidRPr="00EA7FD0" w:rsidRDefault="00A65D82" w:rsidP="00A65D82">
      <w:pPr>
        <w:rPr>
          <w:rFonts w:cs="Arial"/>
        </w:rPr>
      </w:pPr>
    </w:p>
    <w:p w14:paraId="1C2AC8A4" w14:textId="110EE9A2" w:rsidR="00A65D82" w:rsidRPr="00EA7FD0" w:rsidRDefault="00A65D82" w:rsidP="00A65D82">
      <w:pPr>
        <w:rPr>
          <w:rFonts w:cs="Arial"/>
        </w:rPr>
      </w:pPr>
    </w:p>
    <w:p w14:paraId="4C886E97" w14:textId="45E1CD3D" w:rsidR="009C6C2A" w:rsidRPr="00EA7FD0" w:rsidRDefault="009C6C2A" w:rsidP="009C6C2A">
      <w:pPr>
        <w:rPr>
          <w:rFonts w:cs="Arial"/>
        </w:rPr>
      </w:pPr>
    </w:p>
    <w:p w14:paraId="2BF639F7" w14:textId="29076648" w:rsidR="009C6C2A" w:rsidRPr="00EA7FD0" w:rsidRDefault="009C6C2A" w:rsidP="00C01E5C">
      <w:pPr>
        <w:rPr>
          <w:rFonts w:cs="Arial"/>
        </w:rPr>
      </w:pPr>
    </w:p>
    <w:p w14:paraId="6B284BE3" w14:textId="77777777" w:rsidR="00850DDB" w:rsidRPr="00EA7FD0" w:rsidRDefault="00850DDB" w:rsidP="00C01E5C">
      <w:pPr>
        <w:rPr>
          <w:rFonts w:cs="Arial"/>
          <w:lang w:val="en-US"/>
        </w:rPr>
      </w:pPr>
    </w:p>
    <w:p w14:paraId="1BF62F45" w14:textId="77777777" w:rsidR="00C01E5C" w:rsidRPr="00EA7FD0" w:rsidRDefault="00C01E5C" w:rsidP="00C01E5C">
      <w:pPr>
        <w:rPr>
          <w:rFonts w:cs="Arial"/>
          <w:lang w:val="en-US"/>
        </w:rPr>
      </w:pPr>
    </w:p>
    <w:p w14:paraId="240B6E65" w14:textId="77777777" w:rsidR="00C01E5C" w:rsidRPr="00EA7FD0" w:rsidRDefault="00C01E5C" w:rsidP="00C01E5C">
      <w:pPr>
        <w:rPr>
          <w:rFonts w:cs="Arial"/>
          <w:lang w:val="en-US"/>
        </w:rPr>
      </w:pPr>
    </w:p>
    <w:p w14:paraId="3C94243A" w14:textId="77777777" w:rsidR="00D634FB" w:rsidRPr="00EA7FD0" w:rsidRDefault="00D634FB">
      <w:pPr>
        <w:rPr>
          <w:rFonts w:cs="Arial"/>
          <w:lang w:val="en-US"/>
        </w:rPr>
      </w:pPr>
    </w:p>
    <w:p w14:paraId="634FAD23" w14:textId="77777777" w:rsidR="005322C2" w:rsidRPr="00EA7FD0" w:rsidRDefault="005322C2" w:rsidP="005322C2">
      <w:pPr>
        <w:pStyle w:val="Heading1"/>
        <w:rPr>
          <w:rFonts w:cs="Arial"/>
        </w:rPr>
      </w:pPr>
      <w:bookmarkStart w:id="3" w:name="_Toc212382266"/>
      <w:r w:rsidRPr="00EA7FD0">
        <w:rPr>
          <w:rFonts w:cs="Arial"/>
        </w:rPr>
        <w:lastRenderedPageBreak/>
        <w:t>Task2</w:t>
      </w:r>
      <w:bookmarkEnd w:id="3"/>
    </w:p>
    <w:p w14:paraId="073362EF" w14:textId="027FDBD3" w:rsidR="00A03AAF" w:rsidRPr="00EA7FD0" w:rsidRDefault="00A03AAF" w:rsidP="005322C2">
      <w:pPr>
        <w:rPr>
          <w:rFonts w:cs="Arial"/>
        </w:rPr>
      </w:pPr>
      <w:r w:rsidRPr="00EA7FD0">
        <w:rPr>
          <w:rFonts w:cs="Arial"/>
        </w:rPr>
        <w:t>Joan, a Chronic Obstructive Pulmonary Disease (COPD) patient, struggles with managing her health issues. She experiences significant distress, fails to follow specialist advice, and has excessively used resources, including two emergency hospital admissions in a year</w:t>
      </w:r>
      <w:r w:rsidR="005E7769">
        <w:rPr>
          <w:rFonts w:cs="Arial"/>
        </w:rPr>
        <w:t xml:space="preserve"> (see App</w:t>
      </w:r>
      <w:r w:rsidR="000B7765">
        <w:rPr>
          <w:rFonts w:cs="Arial"/>
        </w:rPr>
        <w:t>endix A for details</w:t>
      </w:r>
      <w:r w:rsidR="00312545">
        <w:rPr>
          <w:rFonts w:cs="Arial"/>
        </w:rPr>
        <w:t>).</w:t>
      </w:r>
    </w:p>
    <w:p w14:paraId="78C4705E" w14:textId="31791153" w:rsidR="00AF027C" w:rsidRPr="00C1094E" w:rsidRDefault="00AF027C" w:rsidP="00C1094E">
      <w:pPr>
        <w:pStyle w:val="Heading2"/>
      </w:pPr>
      <w:bookmarkStart w:id="4" w:name="_Toc212382267"/>
      <w:r w:rsidRPr="00C1094E">
        <w:t xml:space="preserve">Key Issues </w:t>
      </w:r>
      <w:r w:rsidR="007B10AE">
        <w:t>a</w:t>
      </w:r>
      <w:r w:rsidRPr="00C1094E">
        <w:t>nd Needs</w:t>
      </w:r>
      <w:bookmarkEnd w:id="4"/>
    </w:p>
    <w:p w14:paraId="61BF6B82" w14:textId="5125A7D9" w:rsidR="009C46DC" w:rsidRPr="00EA7FD0" w:rsidRDefault="002D6883" w:rsidP="009C46DC">
      <w:pPr>
        <w:rPr>
          <w:rFonts w:cs="Arial"/>
        </w:rPr>
      </w:pPr>
      <w:r w:rsidRPr="00EA7FD0">
        <w:rPr>
          <w:rFonts w:cs="Arial"/>
        </w:rPr>
        <w:t xml:space="preserve">The physiotherapist used the Patient Activation Measure (PAM) and found a Level 1 score indicating low knowledge, confidence, and barriers to treatment adherence </w:t>
      </w:r>
      <w:r w:rsidR="009C46DC" w:rsidRPr="00EA7FD0">
        <w:rPr>
          <w:rFonts w:cs="Arial"/>
        </w:rPr>
        <w:t>(Kolltveit et al., 2023).</w:t>
      </w:r>
    </w:p>
    <w:p w14:paraId="5A0E5830" w14:textId="77777777" w:rsidR="000F4E8D" w:rsidRPr="003853C8" w:rsidRDefault="000F4E8D" w:rsidP="00B5091A">
      <w:pPr>
        <w:rPr>
          <w:rFonts w:cs="Arial"/>
          <w:b/>
          <w:bCs/>
        </w:rPr>
      </w:pPr>
      <w:r w:rsidRPr="003853C8">
        <w:rPr>
          <w:rFonts w:cs="Arial"/>
          <w:b/>
          <w:bCs/>
        </w:rPr>
        <w:t>Table 1: Key Barriers</w:t>
      </w:r>
    </w:p>
    <w:tbl>
      <w:tblPr>
        <w:tblStyle w:val="ListTable1Light"/>
        <w:tblW w:w="0" w:type="auto"/>
        <w:tblLook w:val="04A0" w:firstRow="1" w:lastRow="0" w:firstColumn="1" w:lastColumn="0" w:noHBand="0" w:noVBand="1"/>
      </w:tblPr>
      <w:tblGrid>
        <w:gridCol w:w="2410"/>
        <w:gridCol w:w="6606"/>
      </w:tblGrid>
      <w:tr w:rsidR="000F4E8D" w:rsidRPr="00EA7FD0" w14:paraId="23DAB0B3" w14:textId="77777777" w:rsidTr="00F16C2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10" w:type="dxa"/>
          </w:tcPr>
          <w:p w14:paraId="744EE3D8" w14:textId="2C4DD7C7" w:rsidR="000F4E8D" w:rsidRPr="00EA7FD0" w:rsidRDefault="000F4E8D" w:rsidP="00B5091A">
            <w:pPr>
              <w:spacing w:line="360" w:lineRule="auto"/>
              <w:rPr>
                <w:rFonts w:cs="Arial"/>
              </w:rPr>
            </w:pPr>
            <w:r w:rsidRPr="00EA7FD0">
              <w:rPr>
                <w:rFonts w:cs="Arial"/>
              </w:rPr>
              <w:t>Category</w:t>
            </w:r>
          </w:p>
        </w:tc>
        <w:tc>
          <w:tcPr>
            <w:tcW w:w="6606" w:type="dxa"/>
          </w:tcPr>
          <w:p w14:paraId="1187DA9F" w14:textId="617A48FB" w:rsidR="000F4E8D" w:rsidRPr="00EA7FD0" w:rsidRDefault="000F4E8D" w:rsidP="00B5091A">
            <w:pPr>
              <w:spacing w:line="360" w:lineRule="auto"/>
              <w:cnfStyle w:val="100000000000" w:firstRow="1" w:lastRow="0" w:firstColumn="0" w:lastColumn="0" w:oddVBand="0" w:evenVBand="0" w:oddHBand="0" w:evenHBand="0" w:firstRowFirstColumn="0" w:firstRowLastColumn="0" w:lastRowFirstColumn="0" w:lastRowLastColumn="0"/>
              <w:rPr>
                <w:rFonts w:cs="Arial"/>
              </w:rPr>
            </w:pPr>
            <w:r w:rsidRPr="00EA7FD0">
              <w:rPr>
                <w:rFonts w:cs="Arial"/>
              </w:rPr>
              <w:t xml:space="preserve">Challenges </w:t>
            </w:r>
          </w:p>
        </w:tc>
      </w:tr>
      <w:tr w:rsidR="000F4E8D" w:rsidRPr="00EA7FD0" w14:paraId="7B75CAAC" w14:textId="77777777" w:rsidTr="00F16C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10" w:type="dxa"/>
          </w:tcPr>
          <w:p w14:paraId="17B97994" w14:textId="2C1B9B11" w:rsidR="000F4E8D" w:rsidRPr="00EA7FD0" w:rsidRDefault="00454E9E" w:rsidP="00B5091A">
            <w:pPr>
              <w:spacing w:line="360" w:lineRule="auto"/>
              <w:rPr>
                <w:rFonts w:cs="Arial"/>
                <w:b w:val="0"/>
                <w:bCs w:val="0"/>
              </w:rPr>
            </w:pPr>
            <w:r w:rsidRPr="00EA7FD0">
              <w:rPr>
                <w:rFonts w:cs="Arial"/>
                <w:b w:val="0"/>
                <w:bCs w:val="0"/>
              </w:rPr>
              <w:t xml:space="preserve">Medical </w:t>
            </w:r>
          </w:p>
        </w:tc>
        <w:tc>
          <w:tcPr>
            <w:tcW w:w="6606" w:type="dxa"/>
          </w:tcPr>
          <w:p w14:paraId="4179DF3C" w14:textId="56A120FD" w:rsidR="000F4E8D" w:rsidRPr="00EA7FD0" w:rsidRDefault="002545A2" w:rsidP="00B5091A">
            <w:pPr>
              <w:spacing w:line="360" w:lineRule="auto"/>
              <w:cnfStyle w:val="000000100000" w:firstRow="0" w:lastRow="0" w:firstColumn="0" w:lastColumn="0" w:oddVBand="0" w:evenVBand="0" w:oddHBand="1" w:evenHBand="0" w:firstRowFirstColumn="0" w:firstRowLastColumn="0" w:lastRowFirstColumn="0" w:lastRowLastColumn="0"/>
              <w:rPr>
                <w:rFonts w:cs="Arial"/>
              </w:rPr>
            </w:pPr>
            <w:r w:rsidRPr="00EA7FD0">
              <w:rPr>
                <w:rFonts w:cs="Arial"/>
              </w:rPr>
              <w:t>COPD symptoms, Crohn's disease</w:t>
            </w:r>
            <w:r w:rsidR="00B817AC" w:rsidRPr="00EA7FD0">
              <w:rPr>
                <w:rFonts w:cs="Arial"/>
              </w:rPr>
              <w:t>.</w:t>
            </w:r>
          </w:p>
        </w:tc>
      </w:tr>
      <w:tr w:rsidR="000F4E8D" w:rsidRPr="00EA7FD0" w14:paraId="6C26FD8A" w14:textId="77777777" w:rsidTr="00F16C21">
        <w:tc>
          <w:tcPr>
            <w:cnfStyle w:val="001000000000" w:firstRow="0" w:lastRow="0" w:firstColumn="1" w:lastColumn="0" w:oddVBand="0" w:evenVBand="0" w:oddHBand="0" w:evenHBand="0" w:firstRowFirstColumn="0" w:firstRowLastColumn="0" w:lastRowFirstColumn="0" w:lastRowLastColumn="0"/>
            <w:tcW w:w="2410" w:type="dxa"/>
          </w:tcPr>
          <w:p w14:paraId="70ED2C6E" w14:textId="3226BE46" w:rsidR="000F4E8D" w:rsidRPr="00EA7FD0" w:rsidRDefault="00454E9E" w:rsidP="00B5091A">
            <w:pPr>
              <w:spacing w:line="360" w:lineRule="auto"/>
              <w:rPr>
                <w:rFonts w:cs="Arial"/>
                <w:b w:val="0"/>
                <w:bCs w:val="0"/>
              </w:rPr>
            </w:pPr>
            <w:r w:rsidRPr="00EA7FD0">
              <w:rPr>
                <w:rFonts w:cs="Arial"/>
                <w:b w:val="0"/>
                <w:bCs w:val="0"/>
              </w:rPr>
              <w:t>Mental</w:t>
            </w:r>
          </w:p>
        </w:tc>
        <w:tc>
          <w:tcPr>
            <w:tcW w:w="6606" w:type="dxa"/>
          </w:tcPr>
          <w:p w14:paraId="55CE7338" w14:textId="04E694E8" w:rsidR="000F4E8D" w:rsidRPr="00EA7FD0" w:rsidRDefault="001F7EE8" w:rsidP="00B5091A">
            <w:pPr>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EA7FD0">
              <w:rPr>
                <w:rFonts w:cs="Arial"/>
              </w:rPr>
              <w:t>Limited disease awareness.</w:t>
            </w:r>
          </w:p>
        </w:tc>
      </w:tr>
      <w:tr w:rsidR="000F4E8D" w:rsidRPr="00EA7FD0" w14:paraId="185218D7" w14:textId="77777777" w:rsidTr="00F16C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10" w:type="dxa"/>
          </w:tcPr>
          <w:p w14:paraId="2ED97AF0" w14:textId="4F3278D3" w:rsidR="000F4E8D" w:rsidRPr="00EA7FD0" w:rsidRDefault="00F16C21" w:rsidP="00B5091A">
            <w:pPr>
              <w:spacing w:line="360" w:lineRule="auto"/>
              <w:rPr>
                <w:rFonts w:cs="Arial"/>
                <w:b w:val="0"/>
                <w:bCs w:val="0"/>
              </w:rPr>
            </w:pPr>
            <w:r w:rsidRPr="00EA7FD0">
              <w:rPr>
                <w:rFonts w:cs="Arial"/>
                <w:b w:val="0"/>
                <w:bCs w:val="0"/>
              </w:rPr>
              <w:t>Attitude</w:t>
            </w:r>
          </w:p>
        </w:tc>
        <w:tc>
          <w:tcPr>
            <w:tcW w:w="6606" w:type="dxa"/>
          </w:tcPr>
          <w:p w14:paraId="684E20ED" w14:textId="173AD4C7" w:rsidR="000F4E8D" w:rsidRPr="00EA7FD0" w:rsidRDefault="001F7EE8" w:rsidP="00B5091A">
            <w:pPr>
              <w:spacing w:line="360" w:lineRule="auto"/>
              <w:cnfStyle w:val="000000100000" w:firstRow="0" w:lastRow="0" w:firstColumn="0" w:lastColumn="0" w:oddVBand="0" w:evenVBand="0" w:oddHBand="1" w:evenHBand="0" w:firstRowFirstColumn="0" w:firstRowLastColumn="0" w:lastRowFirstColumn="0" w:lastRowLastColumn="0"/>
              <w:rPr>
                <w:rFonts w:cs="Arial"/>
              </w:rPr>
            </w:pPr>
            <w:r w:rsidRPr="00EA7FD0">
              <w:rPr>
                <w:rFonts w:cs="Arial"/>
              </w:rPr>
              <w:t>Unattended appointments, treatment advice issues.</w:t>
            </w:r>
          </w:p>
        </w:tc>
      </w:tr>
      <w:tr w:rsidR="000F4E8D" w:rsidRPr="00EA7FD0" w14:paraId="0AFF2A16" w14:textId="77777777" w:rsidTr="00F16C21">
        <w:tc>
          <w:tcPr>
            <w:cnfStyle w:val="001000000000" w:firstRow="0" w:lastRow="0" w:firstColumn="1" w:lastColumn="0" w:oddVBand="0" w:evenVBand="0" w:oddHBand="0" w:evenHBand="0" w:firstRowFirstColumn="0" w:firstRowLastColumn="0" w:lastRowFirstColumn="0" w:lastRowLastColumn="0"/>
            <w:tcW w:w="2410" w:type="dxa"/>
          </w:tcPr>
          <w:p w14:paraId="208FA36F" w14:textId="73CE6F78" w:rsidR="000F4E8D" w:rsidRPr="00EA7FD0" w:rsidRDefault="00FB5271" w:rsidP="00B5091A">
            <w:pPr>
              <w:spacing w:line="360" w:lineRule="auto"/>
              <w:rPr>
                <w:rFonts w:cs="Arial"/>
                <w:b w:val="0"/>
                <w:bCs w:val="0"/>
              </w:rPr>
            </w:pPr>
            <w:r w:rsidRPr="00EA7FD0">
              <w:rPr>
                <w:rFonts w:cs="Arial"/>
                <w:b w:val="0"/>
                <w:bCs w:val="0"/>
              </w:rPr>
              <w:t>Social</w:t>
            </w:r>
          </w:p>
        </w:tc>
        <w:tc>
          <w:tcPr>
            <w:tcW w:w="6606" w:type="dxa"/>
          </w:tcPr>
          <w:p w14:paraId="417D9D0F" w14:textId="522B7A6E" w:rsidR="000F4E8D" w:rsidRPr="00EA7FD0" w:rsidRDefault="005D70EC" w:rsidP="00B5091A">
            <w:pPr>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EA7FD0">
              <w:rPr>
                <w:rFonts w:cs="Arial"/>
              </w:rPr>
              <w:t>Strive to participate in significant activities</w:t>
            </w:r>
            <w:r w:rsidR="00B817AC" w:rsidRPr="00EA7FD0">
              <w:rPr>
                <w:rFonts w:cs="Arial"/>
              </w:rPr>
              <w:t>.</w:t>
            </w:r>
          </w:p>
        </w:tc>
      </w:tr>
    </w:tbl>
    <w:p w14:paraId="24110C07" w14:textId="77777777" w:rsidR="000F4E8D" w:rsidRPr="00EA7FD0" w:rsidRDefault="000F4E8D" w:rsidP="009C46DC">
      <w:pPr>
        <w:rPr>
          <w:rFonts w:cs="Arial"/>
        </w:rPr>
      </w:pPr>
    </w:p>
    <w:p w14:paraId="082EA65C" w14:textId="0D235920" w:rsidR="00272810" w:rsidRPr="00EA7FD0" w:rsidRDefault="00272810" w:rsidP="00C1094E">
      <w:pPr>
        <w:pStyle w:val="Heading2"/>
      </w:pPr>
      <w:bookmarkStart w:id="5" w:name="_Toc212382268"/>
      <w:r w:rsidRPr="00EA7FD0">
        <w:t>Interventions and Decisions</w:t>
      </w:r>
      <w:bookmarkEnd w:id="5"/>
    </w:p>
    <w:p w14:paraId="2D912386" w14:textId="653BAB69" w:rsidR="005E570E" w:rsidRPr="00EA7FD0" w:rsidRDefault="008C1A15" w:rsidP="00383A8C">
      <w:pPr>
        <w:rPr>
          <w:rFonts w:cs="Arial"/>
        </w:rPr>
      </w:pPr>
      <w:r w:rsidRPr="00EA7FD0">
        <w:rPr>
          <w:rFonts w:cs="Arial"/>
        </w:rPr>
        <w:t xml:space="preserve">The therapist's use of the PAM signifies a shift to a PCC approach. </w:t>
      </w:r>
      <w:r w:rsidR="006C12A1" w:rsidRPr="00EA7FD0">
        <w:rPr>
          <w:rFonts w:cs="Arial"/>
        </w:rPr>
        <w:t>Joan's weekly sessions, based on the Guided Self-Determination model by Zoffmann and Lauritzen (2006), foster a therapeutic environment that enhances problem-solving skills and promotes collaboration in managing chronic conditions</w:t>
      </w:r>
      <w:r w:rsidRPr="00EA7FD0">
        <w:rPr>
          <w:rFonts w:cs="Arial"/>
        </w:rPr>
        <w:t xml:space="preserve"> </w:t>
      </w:r>
      <w:r w:rsidR="005E3CF4" w:rsidRPr="00EA7FD0">
        <w:rPr>
          <w:rFonts w:cs="Arial"/>
        </w:rPr>
        <w:t>(Kolltveit et al., 2023).</w:t>
      </w:r>
      <w:r w:rsidR="003B6C6C" w:rsidRPr="00EA7FD0">
        <w:rPr>
          <w:rFonts w:cs="Arial"/>
        </w:rPr>
        <w:t xml:space="preserve"> </w:t>
      </w:r>
      <w:r w:rsidR="00FE2CDA">
        <w:rPr>
          <w:rFonts w:cs="Arial"/>
        </w:rPr>
        <w:t>In addition, these</w:t>
      </w:r>
      <w:r w:rsidR="00D71062" w:rsidRPr="00EA7FD0">
        <w:rPr>
          <w:rFonts w:cs="Arial"/>
        </w:rPr>
        <w:t xml:space="preserve"> sessions addressed the barriers to Joan's engagement with services, shifting focus from compliance to understanding her experiences. Her action plan prioritised collaboration between herself, her therapist, and her GP in managing both her Crohn's disease and COPD. The GP's role in optimising Crohn's treatment emphasises interdisciplinary care focused on overall health rather than just symptoms. </w:t>
      </w:r>
      <w:r w:rsidR="006374AB" w:rsidRPr="00EA7FD0">
        <w:rPr>
          <w:rFonts w:cs="Arial"/>
        </w:rPr>
        <w:t>Bordin's (1979) Working Alliance Theory emphasises the need for aligning goals and tasks to strengthen the clinician-patient relationship</w:t>
      </w:r>
      <w:r w:rsidR="00D71062" w:rsidRPr="00EA7FD0">
        <w:rPr>
          <w:rFonts w:cs="Arial"/>
        </w:rPr>
        <w:t xml:space="preserve"> </w:t>
      </w:r>
      <w:r w:rsidR="001A4659" w:rsidRPr="00EA7FD0">
        <w:rPr>
          <w:rFonts w:cs="Arial"/>
        </w:rPr>
        <w:t>(Ivanova et al., 2024).</w:t>
      </w:r>
      <w:r w:rsidR="00AC3972" w:rsidRPr="00EA7FD0">
        <w:rPr>
          <w:rFonts w:cs="Arial"/>
        </w:rPr>
        <w:t xml:space="preserve"> </w:t>
      </w:r>
      <w:r w:rsidR="005E570E" w:rsidRPr="00EA7FD0">
        <w:rPr>
          <w:rFonts w:cs="Arial"/>
        </w:rPr>
        <w:t xml:space="preserve">Using this theory, the therapy team developed a plan for Joan’s independence, clarified tasks for managing her Crohn’s disease, and fostered a supportive relationship. They also aimed to address barriers to pulmonary rehabilitation, which is often underutilised </w:t>
      </w:r>
      <w:r w:rsidR="001A6824" w:rsidRPr="00EA7FD0">
        <w:rPr>
          <w:rFonts w:cs="Arial"/>
        </w:rPr>
        <w:t>(Rochester, 2024).</w:t>
      </w:r>
      <w:r w:rsidR="001A4659" w:rsidRPr="00EA7FD0">
        <w:rPr>
          <w:rFonts w:cs="Arial"/>
        </w:rPr>
        <w:t xml:space="preserve"> </w:t>
      </w:r>
      <w:r w:rsidR="005E570E" w:rsidRPr="00EA7FD0">
        <w:rPr>
          <w:rFonts w:cs="Arial"/>
        </w:rPr>
        <w:t xml:space="preserve">Joan, feeling overwhelmed yet presumed competent, received team support aligned with the Mental Capacity Act (2005). This approach focused on her best </w:t>
      </w:r>
      <w:r w:rsidR="005E570E" w:rsidRPr="00EA7FD0">
        <w:rPr>
          <w:rFonts w:cs="Arial"/>
        </w:rPr>
        <w:lastRenderedPageBreak/>
        <w:t>interests and minimal restrictions, helping her manage Crohn's disease and attend community rehabilitation, which reduced hospital admissions</w:t>
      </w:r>
      <w:r w:rsidR="00DB6635" w:rsidRPr="00EA7FD0">
        <w:rPr>
          <w:rFonts w:cs="Arial"/>
        </w:rPr>
        <w:t xml:space="preserve"> </w:t>
      </w:r>
      <w:r w:rsidR="00F46989" w:rsidRPr="00DA062E">
        <w:rPr>
          <w:rFonts w:cs="Arial"/>
        </w:rPr>
        <w:t>(Social Care Institute for Excellence</w:t>
      </w:r>
      <w:r w:rsidR="00152544" w:rsidRPr="00DA062E">
        <w:rPr>
          <w:rFonts w:cs="Arial"/>
        </w:rPr>
        <w:t xml:space="preserve"> (SCIE)</w:t>
      </w:r>
      <w:r w:rsidR="00F46989" w:rsidRPr="00DA062E">
        <w:rPr>
          <w:rFonts w:cs="Arial"/>
        </w:rPr>
        <w:t>, 2022).</w:t>
      </w:r>
    </w:p>
    <w:p w14:paraId="46E121D0" w14:textId="5216A894" w:rsidR="00834358" w:rsidRPr="00EA7FD0" w:rsidRDefault="00834358" w:rsidP="00C1094E">
      <w:pPr>
        <w:pStyle w:val="Heading2"/>
      </w:pPr>
      <w:bookmarkStart w:id="6" w:name="_Toc212382269"/>
      <w:r w:rsidRPr="00EA7FD0">
        <w:t>Outcomes and Impacts</w:t>
      </w:r>
      <w:bookmarkEnd w:id="6"/>
    </w:p>
    <w:p w14:paraId="514FD26B" w14:textId="08A311CD" w:rsidR="000913E0" w:rsidRPr="00EA7FD0" w:rsidRDefault="00816D0C" w:rsidP="00383A8C">
      <w:pPr>
        <w:rPr>
          <w:rFonts w:cs="Arial"/>
        </w:rPr>
      </w:pPr>
      <w:r w:rsidRPr="00EA7FD0">
        <w:rPr>
          <w:rFonts w:cs="Arial"/>
        </w:rPr>
        <w:t>The results over seven months support the effectiveness of the person-centred, integrated approach.</w:t>
      </w:r>
    </w:p>
    <w:p w14:paraId="73DE0BC4" w14:textId="25EFE4AB" w:rsidR="00F23AE8" w:rsidRPr="00EA7FD0" w:rsidRDefault="00F23AE8" w:rsidP="007D1001">
      <w:pPr>
        <w:rPr>
          <w:rFonts w:cs="Arial"/>
          <w:b/>
          <w:bCs/>
        </w:rPr>
      </w:pPr>
      <w:r w:rsidRPr="00EA7FD0">
        <w:rPr>
          <w:rFonts w:cs="Arial"/>
          <w:b/>
          <w:bCs/>
        </w:rPr>
        <w:t>Table 2: Evaluation of Joan's Performance</w:t>
      </w:r>
    </w:p>
    <w:tbl>
      <w:tblPr>
        <w:tblStyle w:val="ListTable1Light"/>
        <w:tblW w:w="0" w:type="auto"/>
        <w:tblLook w:val="04A0" w:firstRow="1" w:lastRow="0" w:firstColumn="1" w:lastColumn="0" w:noHBand="0" w:noVBand="1"/>
      </w:tblPr>
      <w:tblGrid>
        <w:gridCol w:w="3005"/>
        <w:gridCol w:w="3005"/>
        <w:gridCol w:w="3006"/>
      </w:tblGrid>
      <w:tr w:rsidR="00B67B41" w:rsidRPr="00EA7FD0" w14:paraId="7F4CD78A" w14:textId="77777777" w:rsidTr="00B67B4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3DC41CF" w14:textId="3E7A6E15" w:rsidR="00B67B41" w:rsidRPr="00EA7FD0" w:rsidRDefault="00B67B41" w:rsidP="007D1001">
            <w:pPr>
              <w:spacing w:line="360" w:lineRule="auto"/>
              <w:rPr>
                <w:rFonts w:cs="Arial"/>
              </w:rPr>
            </w:pPr>
            <w:r w:rsidRPr="00EA7FD0">
              <w:rPr>
                <w:rFonts w:cs="Arial"/>
              </w:rPr>
              <w:t>Metric</w:t>
            </w:r>
          </w:p>
        </w:tc>
        <w:tc>
          <w:tcPr>
            <w:tcW w:w="3005" w:type="dxa"/>
          </w:tcPr>
          <w:p w14:paraId="33D54A23" w14:textId="1DA73091" w:rsidR="00B67B41" w:rsidRPr="00EA7FD0" w:rsidRDefault="00B67B41" w:rsidP="007D1001">
            <w:pPr>
              <w:spacing w:line="360" w:lineRule="auto"/>
              <w:cnfStyle w:val="100000000000" w:firstRow="1" w:lastRow="0" w:firstColumn="0" w:lastColumn="0" w:oddVBand="0" w:evenVBand="0" w:oddHBand="0" w:evenHBand="0" w:firstRowFirstColumn="0" w:firstRowLastColumn="0" w:lastRowFirstColumn="0" w:lastRowLastColumn="0"/>
              <w:rPr>
                <w:rFonts w:cs="Arial"/>
              </w:rPr>
            </w:pPr>
            <w:r w:rsidRPr="00EA7FD0">
              <w:rPr>
                <w:rFonts w:cs="Arial"/>
              </w:rPr>
              <w:t>Before Intervention</w:t>
            </w:r>
          </w:p>
        </w:tc>
        <w:tc>
          <w:tcPr>
            <w:tcW w:w="3006" w:type="dxa"/>
          </w:tcPr>
          <w:p w14:paraId="1889F370" w14:textId="33488692" w:rsidR="00B67B41" w:rsidRPr="00EA7FD0" w:rsidRDefault="00B67B41" w:rsidP="007D1001">
            <w:pPr>
              <w:spacing w:line="360" w:lineRule="auto"/>
              <w:cnfStyle w:val="100000000000" w:firstRow="1" w:lastRow="0" w:firstColumn="0" w:lastColumn="0" w:oddVBand="0" w:evenVBand="0" w:oddHBand="0" w:evenHBand="0" w:firstRowFirstColumn="0" w:firstRowLastColumn="0" w:lastRowFirstColumn="0" w:lastRowLastColumn="0"/>
              <w:rPr>
                <w:rFonts w:cs="Arial"/>
              </w:rPr>
            </w:pPr>
            <w:r w:rsidRPr="00EA7FD0">
              <w:rPr>
                <w:rFonts w:cs="Arial"/>
              </w:rPr>
              <w:t>After Intervention</w:t>
            </w:r>
          </w:p>
        </w:tc>
      </w:tr>
      <w:tr w:rsidR="00B67B41" w:rsidRPr="00EA7FD0" w14:paraId="42373223" w14:textId="77777777" w:rsidTr="00B67B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1F5D0C1" w14:textId="5A285AF4" w:rsidR="00B67B41" w:rsidRPr="00EA7FD0" w:rsidRDefault="00B67B41" w:rsidP="007D1001">
            <w:pPr>
              <w:spacing w:line="360" w:lineRule="auto"/>
              <w:rPr>
                <w:rFonts w:cs="Arial"/>
                <w:b w:val="0"/>
                <w:bCs w:val="0"/>
              </w:rPr>
            </w:pPr>
            <w:r w:rsidRPr="00EA7FD0">
              <w:rPr>
                <w:rFonts w:cs="Arial"/>
                <w:b w:val="0"/>
                <w:bCs w:val="0"/>
              </w:rPr>
              <w:t>PAM Score</w:t>
            </w:r>
          </w:p>
        </w:tc>
        <w:tc>
          <w:tcPr>
            <w:tcW w:w="3005" w:type="dxa"/>
          </w:tcPr>
          <w:p w14:paraId="0E564D44" w14:textId="4B78212B" w:rsidR="00B67B41" w:rsidRPr="00EA7FD0" w:rsidRDefault="008321F4" w:rsidP="007D1001">
            <w:pPr>
              <w:spacing w:line="360" w:lineRule="auto"/>
              <w:cnfStyle w:val="000000100000" w:firstRow="0" w:lastRow="0" w:firstColumn="0" w:lastColumn="0" w:oddVBand="0" w:evenVBand="0" w:oddHBand="1" w:evenHBand="0" w:firstRowFirstColumn="0" w:firstRowLastColumn="0" w:lastRowFirstColumn="0" w:lastRowLastColumn="0"/>
              <w:rPr>
                <w:rFonts w:cs="Arial"/>
              </w:rPr>
            </w:pPr>
            <w:r w:rsidRPr="00EA7FD0">
              <w:rPr>
                <w:rFonts w:cs="Arial"/>
              </w:rPr>
              <w:t>Level 1</w:t>
            </w:r>
          </w:p>
        </w:tc>
        <w:tc>
          <w:tcPr>
            <w:tcW w:w="3006" w:type="dxa"/>
          </w:tcPr>
          <w:p w14:paraId="1FDED251" w14:textId="1920CA86" w:rsidR="00B67B41" w:rsidRPr="00EA7FD0" w:rsidRDefault="008321F4" w:rsidP="007D1001">
            <w:pPr>
              <w:spacing w:line="360" w:lineRule="auto"/>
              <w:cnfStyle w:val="000000100000" w:firstRow="0" w:lastRow="0" w:firstColumn="0" w:lastColumn="0" w:oddVBand="0" w:evenVBand="0" w:oddHBand="1" w:evenHBand="0" w:firstRowFirstColumn="0" w:firstRowLastColumn="0" w:lastRowFirstColumn="0" w:lastRowLastColumn="0"/>
              <w:rPr>
                <w:rFonts w:cs="Arial"/>
              </w:rPr>
            </w:pPr>
            <w:r w:rsidRPr="00EA7FD0">
              <w:rPr>
                <w:rFonts w:cs="Arial"/>
              </w:rPr>
              <w:t>Enhanced by 40%</w:t>
            </w:r>
          </w:p>
        </w:tc>
      </w:tr>
      <w:tr w:rsidR="00B67B41" w:rsidRPr="00EA7FD0" w14:paraId="0A749B29" w14:textId="77777777" w:rsidTr="00B67B41">
        <w:tc>
          <w:tcPr>
            <w:cnfStyle w:val="001000000000" w:firstRow="0" w:lastRow="0" w:firstColumn="1" w:lastColumn="0" w:oddVBand="0" w:evenVBand="0" w:oddHBand="0" w:evenHBand="0" w:firstRowFirstColumn="0" w:firstRowLastColumn="0" w:lastRowFirstColumn="0" w:lastRowLastColumn="0"/>
            <w:tcW w:w="3005" w:type="dxa"/>
          </w:tcPr>
          <w:p w14:paraId="5A8B31D8" w14:textId="662A3502" w:rsidR="00B67B41" w:rsidRPr="00EA7FD0" w:rsidRDefault="00B67B41" w:rsidP="007D1001">
            <w:pPr>
              <w:spacing w:line="360" w:lineRule="auto"/>
              <w:rPr>
                <w:rFonts w:cs="Arial"/>
                <w:b w:val="0"/>
                <w:bCs w:val="0"/>
              </w:rPr>
            </w:pPr>
            <w:r w:rsidRPr="00EA7FD0">
              <w:rPr>
                <w:rFonts w:cs="Arial"/>
                <w:b w:val="0"/>
                <w:bCs w:val="0"/>
              </w:rPr>
              <w:t>Emergency Admissions</w:t>
            </w:r>
          </w:p>
        </w:tc>
        <w:tc>
          <w:tcPr>
            <w:tcW w:w="3005" w:type="dxa"/>
          </w:tcPr>
          <w:p w14:paraId="29041019" w14:textId="7611DB09" w:rsidR="00B67B41" w:rsidRPr="00EA7FD0" w:rsidRDefault="008321F4" w:rsidP="007D1001">
            <w:pPr>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EA7FD0">
              <w:rPr>
                <w:rFonts w:cs="Arial"/>
              </w:rPr>
              <w:t>2 per year</w:t>
            </w:r>
          </w:p>
        </w:tc>
        <w:tc>
          <w:tcPr>
            <w:tcW w:w="3006" w:type="dxa"/>
          </w:tcPr>
          <w:p w14:paraId="1BEA66C0" w14:textId="40113BB2" w:rsidR="00B67B41" w:rsidRPr="00EA7FD0" w:rsidRDefault="008321F4" w:rsidP="007D1001">
            <w:pPr>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EA7FD0">
              <w:rPr>
                <w:rFonts w:cs="Arial"/>
              </w:rPr>
              <w:t>1 per year</w:t>
            </w:r>
          </w:p>
        </w:tc>
      </w:tr>
      <w:tr w:rsidR="00B67B41" w:rsidRPr="00EA7FD0" w14:paraId="633ED333" w14:textId="77777777" w:rsidTr="00B67B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6712B58" w14:textId="4494CD4B" w:rsidR="00B67B41" w:rsidRPr="00EA7FD0" w:rsidRDefault="00B67B41" w:rsidP="007D1001">
            <w:pPr>
              <w:spacing w:line="360" w:lineRule="auto"/>
              <w:rPr>
                <w:rFonts w:cs="Arial"/>
                <w:b w:val="0"/>
                <w:bCs w:val="0"/>
              </w:rPr>
            </w:pPr>
            <w:r w:rsidRPr="00EA7FD0">
              <w:rPr>
                <w:rFonts w:cs="Arial"/>
                <w:b w:val="0"/>
                <w:bCs w:val="0"/>
              </w:rPr>
              <w:t>Appointments Attended</w:t>
            </w:r>
          </w:p>
        </w:tc>
        <w:tc>
          <w:tcPr>
            <w:tcW w:w="3005" w:type="dxa"/>
          </w:tcPr>
          <w:p w14:paraId="2E989255" w14:textId="2D93915E" w:rsidR="00B67B41" w:rsidRPr="00EA7FD0" w:rsidRDefault="008321F4" w:rsidP="007D1001">
            <w:pPr>
              <w:spacing w:line="360" w:lineRule="auto"/>
              <w:cnfStyle w:val="000000100000" w:firstRow="0" w:lastRow="0" w:firstColumn="0" w:lastColumn="0" w:oddVBand="0" w:evenVBand="0" w:oddHBand="1" w:evenHBand="0" w:firstRowFirstColumn="0" w:firstRowLastColumn="0" w:lastRowFirstColumn="0" w:lastRowLastColumn="0"/>
              <w:rPr>
                <w:rFonts w:cs="Arial"/>
              </w:rPr>
            </w:pPr>
            <w:r w:rsidRPr="00EA7FD0">
              <w:rPr>
                <w:rFonts w:cs="Arial"/>
              </w:rPr>
              <w:t>6/9</w:t>
            </w:r>
          </w:p>
        </w:tc>
        <w:tc>
          <w:tcPr>
            <w:tcW w:w="3006" w:type="dxa"/>
          </w:tcPr>
          <w:p w14:paraId="2E3285AC" w14:textId="648F0603" w:rsidR="00B67B41" w:rsidRPr="00EA7FD0" w:rsidRDefault="008321F4" w:rsidP="007D1001">
            <w:pPr>
              <w:spacing w:line="360" w:lineRule="auto"/>
              <w:cnfStyle w:val="000000100000" w:firstRow="0" w:lastRow="0" w:firstColumn="0" w:lastColumn="0" w:oddVBand="0" w:evenVBand="0" w:oddHBand="1" w:evenHBand="0" w:firstRowFirstColumn="0" w:firstRowLastColumn="0" w:lastRowFirstColumn="0" w:lastRowLastColumn="0"/>
              <w:rPr>
                <w:rFonts w:cs="Arial"/>
              </w:rPr>
            </w:pPr>
            <w:r w:rsidRPr="00EA7FD0">
              <w:rPr>
                <w:rFonts w:cs="Arial"/>
              </w:rPr>
              <w:t>9/10</w:t>
            </w:r>
          </w:p>
        </w:tc>
      </w:tr>
      <w:tr w:rsidR="00B67B41" w:rsidRPr="00EA7FD0" w14:paraId="2D2065FF" w14:textId="77777777" w:rsidTr="00B67B41">
        <w:tc>
          <w:tcPr>
            <w:cnfStyle w:val="001000000000" w:firstRow="0" w:lastRow="0" w:firstColumn="1" w:lastColumn="0" w:oddVBand="0" w:evenVBand="0" w:oddHBand="0" w:evenHBand="0" w:firstRowFirstColumn="0" w:firstRowLastColumn="0" w:lastRowFirstColumn="0" w:lastRowLastColumn="0"/>
            <w:tcW w:w="3005" w:type="dxa"/>
          </w:tcPr>
          <w:p w14:paraId="7C3942CF" w14:textId="044B9C59" w:rsidR="00B67B41" w:rsidRPr="00EA7FD0" w:rsidRDefault="00381E72" w:rsidP="007D1001">
            <w:pPr>
              <w:spacing w:line="360" w:lineRule="auto"/>
              <w:rPr>
                <w:rFonts w:cs="Arial"/>
                <w:b w:val="0"/>
                <w:bCs w:val="0"/>
              </w:rPr>
            </w:pPr>
            <w:r w:rsidRPr="00EA7FD0">
              <w:rPr>
                <w:rFonts w:cs="Arial"/>
                <w:b w:val="0"/>
                <w:bCs w:val="0"/>
              </w:rPr>
              <w:t>Social Engagement</w:t>
            </w:r>
          </w:p>
        </w:tc>
        <w:tc>
          <w:tcPr>
            <w:tcW w:w="3005" w:type="dxa"/>
          </w:tcPr>
          <w:p w14:paraId="3BC505FF" w14:textId="17E4503B" w:rsidR="00B67B41" w:rsidRPr="00EA7FD0" w:rsidRDefault="00740D2D" w:rsidP="007D1001">
            <w:pPr>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EA7FD0">
              <w:rPr>
                <w:rFonts w:cs="Arial"/>
              </w:rPr>
              <w:t>Limited</w:t>
            </w:r>
          </w:p>
        </w:tc>
        <w:tc>
          <w:tcPr>
            <w:tcW w:w="3006" w:type="dxa"/>
          </w:tcPr>
          <w:p w14:paraId="1083D8CA" w14:textId="34E26981" w:rsidR="00B67B41" w:rsidRPr="00EA7FD0" w:rsidRDefault="00EF319E" w:rsidP="007D1001">
            <w:pPr>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EA7FD0">
              <w:rPr>
                <w:rFonts w:cs="Arial"/>
              </w:rPr>
              <w:t>Christmas shopping</w:t>
            </w:r>
          </w:p>
        </w:tc>
      </w:tr>
      <w:tr w:rsidR="00B67B41" w:rsidRPr="00EA7FD0" w14:paraId="6D9EF9CD" w14:textId="77777777" w:rsidTr="00B67B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EF5AC58" w14:textId="3B7CE98B" w:rsidR="00B67B41" w:rsidRPr="00EA7FD0" w:rsidRDefault="00381E72" w:rsidP="007D1001">
            <w:pPr>
              <w:spacing w:line="360" w:lineRule="auto"/>
              <w:rPr>
                <w:rFonts w:cs="Arial"/>
                <w:b w:val="0"/>
                <w:bCs w:val="0"/>
              </w:rPr>
            </w:pPr>
            <w:r w:rsidRPr="00EA7FD0">
              <w:rPr>
                <w:rFonts w:cs="Arial"/>
                <w:b w:val="0"/>
                <w:bCs w:val="0"/>
              </w:rPr>
              <w:t>Service Engagement</w:t>
            </w:r>
          </w:p>
        </w:tc>
        <w:tc>
          <w:tcPr>
            <w:tcW w:w="3005" w:type="dxa"/>
          </w:tcPr>
          <w:p w14:paraId="41E19B76" w14:textId="5A19FE33" w:rsidR="00B67B41" w:rsidRPr="00EA7FD0" w:rsidRDefault="00EF319E" w:rsidP="007D1001">
            <w:pPr>
              <w:spacing w:line="360" w:lineRule="auto"/>
              <w:cnfStyle w:val="000000100000" w:firstRow="0" w:lastRow="0" w:firstColumn="0" w:lastColumn="0" w:oddVBand="0" w:evenVBand="0" w:oddHBand="1" w:evenHBand="0" w:firstRowFirstColumn="0" w:firstRowLastColumn="0" w:lastRowFirstColumn="0" w:lastRowLastColumn="0"/>
              <w:rPr>
                <w:rFonts w:cs="Arial"/>
              </w:rPr>
            </w:pPr>
            <w:r w:rsidRPr="00EA7FD0">
              <w:rPr>
                <w:rFonts w:cs="Arial"/>
              </w:rPr>
              <w:t>Hesitant</w:t>
            </w:r>
          </w:p>
        </w:tc>
        <w:tc>
          <w:tcPr>
            <w:tcW w:w="3006" w:type="dxa"/>
          </w:tcPr>
          <w:p w14:paraId="0715E280" w14:textId="5FEDF303" w:rsidR="00B67B41" w:rsidRPr="00EA7FD0" w:rsidRDefault="00EF319E" w:rsidP="007D1001">
            <w:pPr>
              <w:spacing w:line="360" w:lineRule="auto"/>
              <w:cnfStyle w:val="000000100000" w:firstRow="0" w:lastRow="0" w:firstColumn="0" w:lastColumn="0" w:oddVBand="0" w:evenVBand="0" w:oddHBand="1" w:evenHBand="0" w:firstRowFirstColumn="0" w:firstRowLastColumn="0" w:lastRowFirstColumn="0" w:lastRowLastColumn="0"/>
              <w:rPr>
                <w:rFonts w:cs="Arial"/>
              </w:rPr>
            </w:pPr>
            <w:r w:rsidRPr="00EA7FD0">
              <w:rPr>
                <w:rFonts w:cs="Arial"/>
              </w:rPr>
              <w:t>Motivated, independent</w:t>
            </w:r>
          </w:p>
        </w:tc>
      </w:tr>
    </w:tbl>
    <w:p w14:paraId="0B45125C" w14:textId="77777777" w:rsidR="00F23AE8" w:rsidRPr="00EA7FD0" w:rsidRDefault="00F23AE8" w:rsidP="00383A8C">
      <w:pPr>
        <w:rPr>
          <w:rFonts w:cs="Arial"/>
        </w:rPr>
      </w:pPr>
    </w:p>
    <w:p w14:paraId="1F1C57C1" w14:textId="5A3A82F9" w:rsidR="00F23AE8" w:rsidRPr="00C1094E" w:rsidRDefault="00611063" w:rsidP="00C1094E">
      <w:pPr>
        <w:pStyle w:val="Heading2"/>
      </w:pPr>
      <w:bookmarkStart w:id="7" w:name="_Toc212382270"/>
      <w:r w:rsidRPr="00C1094E">
        <w:t>Reflection and Learning</w:t>
      </w:r>
      <w:bookmarkEnd w:id="7"/>
    </w:p>
    <w:p w14:paraId="1FF506E0" w14:textId="4BFF62AE" w:rsidR="002824CF" w:rsidRPr="00EA7FD0" w:rsidRDefault="00DD2142" w:rsidP="007D1001">
      <w:pPr>
        <w:rPr>
          <w:rFonts w:cs="Arial"/>
        </w:rPr>
      </w:pPr>
      <w:r w:rsidRPr="00EA7FD0">
        <w:rPr>
          <w:rFonts w:cs="Arial"/>
        </w:rPr>
        <w:t xml:space="preserve">This case underscores the significance of PCC, teamwork, and ethics in managing long-term conditions. Initial failure stemmed from a misunderstanding of </w:t>
      </w:r>
      <w:r w:rsidRPr="00DA062E">
        <w:rPr>
          <w:rFonts w:cs="Arial"/>
        </w:rPr>
        <w:t>Working Alliance Theory</w:t>
      </w:r>
      <w:r w:rsidRPr="00EA7FD0">
        <w:rPr>
          <w:rFonts w:cs="Arial"/>
        </w:rPr>
        <w:t>, leading to unmanaged Crohn's disease that impacted COPD self-management. Success required a reflective practitioner mindset to address client-specific issues beyond mere technical solutions.</w:t>
      </w:r>
      <w:r w:rsidR="002824CF" w:rsidRPr="00EA7FD0">
        <w:rPr>
          <w:rFonts w:cs="Arial"/>
        </w:rPr>
        <w:t xml:space="preserve"> The therapy team addressed her non-attendance by promoting self-determination and building a strong alliance.</w:t>
      </w:r>
      <w:r w:rsidR="00EA586C">
        <w:rPr>
          <w:rFonts w:cs="Arial"/>
        </w:rPr>
        <w:t xml:space="preserve"> On the whole,</w:t>
      </w:r>
      <w:r w:rsidR="002824CF" w:rsidRPr="00EA7FD0">
        <w:rPr>
          <w:rFonts w:cs="Arial"/>
        </w:rPr>
        <w:t xml:space="preserve"> </w:t>
      </w:r>
      <w:r w:rsidR="00EA586C">
        <w:rPr>
          <w:rFonts w:cs="Arial"/>
        </w:rPr>
        <w:t>h</w:t>
      </w:r>
      <w:r w:rsidR="002824CF" w:rsidRPr="00EA7FD0">
        <w:rPr>
          <w:rFonts w:cs="Arial"/>
        </w:rPr>
        <w:t>er improved health and service use highlight the benefits of respectful, collaborative care.</w:t>
      </w:r>
    </w:p>
    <w:p w14:paraId="10F4BCA1" w14:textId="350F1DBF" w:rsidR="00A722B4" w:rsidRPr="00EA7FD0" w:rsidRDefault="00A722B4" w:rsidP="007D1001">
      <w:pPr>
        <w:rPr>
          <w:rFonts w:cs="Arial"/>
        </w:rPr>
      </w:pPr>
      <w:r w:rsidRPr="00EA7FD0">
        <w:rPr>
          <w:rFonts w:cs="Arial"/>
        </w:rPr>
        <w:t>Future practice should:</w:t>
      </w:r>
    </w:p>
    <w:p w14:paraId="5F6EBC49" w14:textId="69765EA0" w:rsidR="00362987" w:rsidRPr="00EA7FD0" w:rsidRDefault="00A722B4" w:rsidP="007D1001">
      <w:pPr>
        <w:numPr>
          <w:ilvl w:val="0"/>
          <w:numId w:val="6"/>
        </w:numPr>
        <w:rPr>
          <w:rFonts w:cs="Arial"/>
        </w:rPr>
      </w:pPr>
      <w:r w:rsidRPr="00EA7FD0">
        <w:rPr>
          <w:rFonts w:cs="Arial"/>
        </w:rPr>
        <w:t>Use activation measures like PAM to evaluate patients’ readiness for self-management.</w:t>
      </w:r>
    </w:p>
    <w:p w14:paraId="43BE58F2" w14:textId="3F0B5913" w:rsidR="00A722B4" w:rsidRPr="00EA7FD0" w:rsidRDefault="002824CF" w:rsidP="007D1001">
      <w:pPr>
        <w:numPr>
          <w:ilvl w:val="0"/>
          <w:numId w:val="6"/>
        </w:numPr>
        <w:rPr>
          <w:rFonts w:cs="Arial"/>
        </w:rPr>
      </w:pPr>
      <w:r w:rsidRPr="00EA7FD0">
        <w:rPr>
          <w:rFonts w:cs="Arial"/>
        </w:rPr>
        <w:t>Provide structured ways for patients to express priorities and respect their autonomy</w:t>
      </w:r>
      <w:r w:rsidR="00A722B4" w:rsidRPr="00EA7FD0">
        <w:rPr>
          <w:rFonts w:cs="Arial"/>
        </w:rPr>
        <w:t>.</w:t>
      </w:r>
    </w:p>
    <w:p w14:paraId="13425EC2" w14:textId="54872C4E" w:rsidR="00A722B4" w:rsidRPr="00EA7FD0" w:rsidRDefault="00252450" w:rsidP="007D1001">
      <w:pPr>
        <w:numPr>
          <w:ilvl w:val="0"/>
          <w:numId w:val="6"/>
        </w:numPr>
        <w:spacing w:before="100" w:beforeAutospacing="1" w:after="100" w:afterAutospacing="1"/>
        <w:rPr>
          <w:rFonts w:eastAsia="Times New Roman" w:cs="Arial"/>
          <w:kern w:val="0"/>
          <w:szCs w:val="22"/>
          <w:lang w:eastAsia="en-GB"/>
          <w14:ligatures w14:val="none"/>
        </w:rPr>
      </w:pPr>
      <w:r w:rsidRPr="00EA7FD0">
        <w:rPr>
          <w:rFonts w:eastAsia="Times New Roman" w:cs="Arial"/>
          <w:kern w:val="0"/>
          <w:szCs w:val="22"/>
          <w:lang w:eastAsia="en-GB"/>
          <w14:ligatures w14:val="none"/>
        </w:rPr>
        <w:t>Foster partnerships to holistically address complex patient needs.</w:t>
      </w:r>
    </w:p>
    <w:p w14:paraId="4825FDBF" w14:textId="7484545C" w:rsidR="00061087" w:rsidRPr="00EA7FD0" w:rsidRDefault="00061087" w:rsidP="00061087">
      <w:pPr>
        <w:ind w:left="720"/>
        <w:rPr>
          <w:rFonts w:cs="Arial"/>
          <w:szCs w:val="22"/>
        </w:rPr>
      </w:pPr>
      <w:bookmarkStart w:id="8" w:name="_Hlk212201972"/>
    </w:p>
    <w:p w14:paraId="48ADF8B7" w14:textId="77777777" w:rsidR="00061087" w:rsidRPr="00EA7FD0" w:rsidRDefault="00061087" w:rsidP="00630FDC">
      <w:pPr>
        <w:rPr>
          <w:rFonts w:cs="Arial"/>
          <w:szCs w:val="22"/>
        </w:rPr>
      </w:pPr>
    </w:p>
    <w:p w14:paraId="00B16F29" w14:textId="77777777" w:rsidR="005516D9" w:rsidRPr="00EA7FD0" w:rsidRDefault="005516D9" w:rsidP="00630FDC">
      <w:pPr>
        <w:rPr>
          <w:rFonts w:cs="Arial"/>
          <w:szCs w:val="22"/>
        </w:rPr>
      </w:pPr>
    </w:p>
    <w:p w14:paraId="0AA5D133" w14:textId="13A554AC" w:rsidR="00ED506A" w:rsidRPr="00420151" w:rsidRDefault="00ED506A" w:rsidP="00420151">
      <w:pPr>
        <w:pStyle w:val="Heading1"/>
      </w:pPr>
      <w:bookmarkStart w:id="9" w:name="_Toc212382271"/>
      <w:r w:rsidRPr="00420151">
        <w:lastRenderedPageBreak/>
        <w:t>Task3</w:t>
      </w:r>
      <w:bookmarkEnd w:id="9"/>
    </w:p>
    <w:p w14:paraId="44E1553B" w14:textId="77777777" w:rsidR="006C4BD5" w:rsidRPr="00EA7FD0" w:rsidRDefault="006C4BD5" w:rsidP="006C4BD5">
      <w:pPr>
        <w:rPr>
          <w:rFonts w:cs="Arial"/>
        </w:rPr>
      </w:pPr>
      <w:r w:rsidRPr="00EA7FD0">
        <w:rPr>
          <w:rFonts w:cs="Arial"/>
        </w:rPr>
        <w:t>This reflective task aims to analyse a support worker's daily practices in relation to three foundational principles of care delivery: PCC, teamwork, and ethical conduct. I use Gibbs' Reflective Cycle (1988) to structure this reflection, emphasising learning from experiences through objective analysis.</w:t>
      </w:r>
    </w:p>
    <w:p w14:paraId="221BE1F3" w14:textId="4F99E35A" w:rsidR="006344D9" w:rsidRPr="005658BB" w:rsidRDefault="006F5875" w:rsidP="000F336A">
      <w:pPr>
        <w:pStyle w:val="Heading2"/>
      </w:pPr>
      <w:bookmarkStart w:id="10" w:name="_Toc212382272"/>
      <w:r w:rsidRPr="005658BB">
        <w:t>Description</w:t>
      </w:r>
      <w:bookmarkEnd w:id="10"/>
    </w:p>
    <w:p w14:paraId="60CE4C26" w14:textId="6B4DF40C" w:rsidR="00C73271" w:rsidRPr="00EA7FD0" w:rsidRDefault="00C73271" w:rsidP="00C73271">
      <w:pPr>
        <w:rPr>
          <w:rFonts w:cs="Arial"/>
        </w:rPr>
      </w:pPr>
      <w:r w:rsidRPr="00EA7FD0">
        <w:rPr>
          <w:rFonts w:cs="Arial"/>
        </w:rPr>
        <w:t>During a recent visit to evaluate a vulnerable individual experiencing depression, I encountered some hesitance on his part. I prioritised understanding his concerns, reassuring him of his rights, and offered to adjust the details of our meeting to enhance his comfort and sense of control. If any safeguarding issues arise, I promptly alert the relevant authorities, as I did for a woman facing abuse from her partner. Furthermore, I recently visited a client with physical disabilities, who a friend accompanied. I ensured the client's confidentiality was maintained until the friend left the room. The client later appreciated my respect for his privacy and professionalism. On a personal note, I supported a colleague with terminal cancer through active listening and empathy, encouraging him to express his feelings about his care and work. This fostered trust and improved his emotional well-being during a difficult time.</w:t>
      </w:r>
    </w:p>
    <w:p w14:paraId="3A8E3B4C" w14:textId="3F5B6B38" w:rsidR="00D7492E" w:rsidRPr="00EA7FD0" w:rsidRDefault="00D7492E" w:rsidP="000F336A">
      <w:pPr>
        <w:pStyle w:val="Heading2"/>
      </w:pPr>
      <w:bookmarkStart w:id="11" w:name="_Toc212382273"/>
      <w:r w:rsidRPr="00EA7FD0">
        <w:t>Feelings</w:t>
      </w:r>
      <w:bookmarkEnd w:id="11"/>
    </w:p>
    <w:p w14:paraId="450E3560" w14:textId="3CC35396" w:rsidR="00FD1BB3" w:rsidRPr="00EA7FD0" w:rsidRDefault="006D5011" w:rsidP="005A4AA2">
      <w:pPr>
        <w:rPr>
          <w:rFonts w:cs="Arial"/>
        </w:rPr>
      </w:pPr>
      <w:r w:rsidRPr="00EA7FD0">
        <w:rPr>
          <w:rFonts w:cs="Arial"/>
        </w:rPr>
        <w:t xml:space="preserve">I feel concerned and compassionate in challenging situations. When working with reluctant respondents, I build trust and explain service options without pressure, prioritising their choices despite initial anxiety </w:t>
      </w:r>
      <w:r w:rsidR="00E06DDD" w:rsidRPr="00EA7FD0">
        <w:rPr>
          <w:rFonts w:cs="Arial"/>
        </w:rPr>
        <w:t>(</w:t>
      </w:r>
      <w:proofErr w:type="spellStart"/>
      <w:r w:rsidR="00E06DDD" w:rsidRPr="00EA7FD0">
        <w:rPr>
          <w:rFonts w:cs="Arial"/>
        </w:rPr>
        <w:t>Moudatsou</w:t>
      </w:r>
      <w:proofErr w:type="spellEnd"/>
      <w:r w:rsidR="00E06DDD" w:rsidRPr="00EA7FD0">
        <w:rPr>
          <w:rFonts w:cs="Arial"/>
        </w:rPr>
        <w:t xml:space="preserve"> et al.,2020)</w:t>
      </w:r>
      <w:r w:rsidR="005A4AA2" w:rsidRPr="00EA7FD0">
        <w:rPr>
          <w:rFonts w:cs="Arial"/>
        </w:rPr>
        <w:t xml:space="preserve">. </w:t>
      </w:r>
      <w:r w:rsidR="0064723D" w:rsidRPr="00EA7FD0">
        <w:rPr>
          <w:rFonts w:cs="Arial"/>
        </w:rPr>
        <w:t>A client expressed gratitude, strengthening my commitment to confidentiality and dignity. During a colleague's terminal illness, I felt empathy but found purpose in offering comfort through active listening, while upholding respect and honesty.</w:t>
      </w:r>
      <w:r w:rsidR="00DC5736" w:rsidRPr="00EA7FD0">
        <w:rPr>
          <w:rFonts w:cs="Arial"/>
        </w:rPr>
        <w:t xml:space="preserve"> However, I became frustrated by tight schedules and documentation, but I am committed to managing these feelings constructively.</w:t>
      </w:r>
    </w:p>
    <w:p w14:paraId="78CDBA91" w14:textId="2E1ADF98" w:rsidR="00317F97" w:rsidRPr="00EA7FD0" w:rsidRDefault="00317F97" w:rsidP="000F336A">
      <w:pPr>
        <w:pStyle w:val="Heading2"/>
      </w:pPr>
      <w:bookmarkStart w:id="12" w:name="_Toc212382274"/>
      <w:r w:rsidRPr="00EA7FD0">
        <w:t>Evaluation</w:t>
      </w:r>
      <w:bookmarkEnd w:id="12"/>
    </w:p>
    <w:p w14:paraId="77B7CC58" w14:textId="3E5E99F2" w:rsidR="00B17BC9" w:rsidRPr="00EA7FD0" w:rsidRDefault="000E1928" w:rsidP="00EF2C4B">
      <w:pPr>
        <w:rPr>
          <w:rFonts w:cs="Arial"/>
        </w:rPr>
      </w:pPr>
      <w:r w:rsidRPr="00EA7FD0">
        <w:rPr>
          <w:rFonts w:cs="Arial"/>
        </w:rPr>
        <w:t xml:space="preserve">It's important to weigh both positives and negatives for better reflection, even if one side is stronger </w:t>
      </w:r>
      <w:r w:rsidR="00105650" w:rsidRPr="00EA7FD0">
        <w:rPr>
          <w:rFonts w:cs="Arial"/>
        </w:rPr>
        <w:t>(The University of Edinburgh, 2024).</w:t>
      </w:r>
      <w:r w:rsidR="003E7F5B" w:rsidRPr="00EA7FD0">
        <w:rPr>
          <w:rFonts w:cs="Arial"/>
        </w:rPr>
        <w:t xml:space="preserve"> </w:t>
      </w:r>
      <w:r w:rsidRPr="00EA7FD0">
        <w:rPr>
          <w:rFonts w:cs="Arial"/>
        </w:rPr>
        <w:t>This experience was very positive, and I applied key principles effectively. I enhanced the respondent's openness through attentive listening and by offering choices. Allowing them to rearrange appointments and control the pace fostered trust. My approach adhered to the Data Protection Act (2018) 's ethical principles of confidentiality and autonomy.</w:t>
      </w:r>
      <w:r w:rsidR="00E15D01" w:rsidRPr="00EA7FD0">
        <w:rPr>
          <w:rFonts w:cs="Arial"/>
        </w:rPr>
        <w:t xml:space="preserve"> In all cases, prioritising individuals and </w:t>
      </w:r>
      <w:r w:rsidR="00E15D01" w:rsidRPr="00EA7FD0">
        <w:rPr>
          <w:rFonts w:cs="Arial"/>
        </w:rPr>
        <w:lastRenderedPageBreak/>
        <w:t>collaborating improved engagement and results, as seen with a colleague facing a terminal illness who had an uplifted mood. I maintained professional integrity through values-based, ethical decisions. My communication skills helped me navigate social situations and avoid offending others. However, I sometimes felt lacking in knowledge and skills, especially regarding cultural differences and consent issues. Interacting with hesitant respondents was challenging, as they often declined to participate, leaving me feeling helpless at times.</w:t>
      </w:r>
      <w:r w:rsidR="00B17BC9" w:rsidRPr="00EA7FD0">
        <w:rPr>
          <w:rFonts w:cs="Arial"/>
        </w:rPr>
        <w:t xml:space="preserve"> Additionally, time pressures and documentation requirements at work limited my ability to listen actively, which might have disappointed clients. I worry about unintentionally saying something inappropriate without fully understanding their backgrounds.</w:t>
      </w:r>
    </w:p>
    <w:p w14:paraId="4883E8A7" w14:textId="6127487F" w:rsidR="007379FB" w:rsidRPr="00EA7FD0" w:rsidRDefault="007379FB" w:rsidP="009E1934">
      <w:pPr>
        <w:pStyle w:val="Heading2"/>
      </w:pPr>
      <w:bookmarkStart w:id="13" w:name="_Toc212382275"/>
      <w:r w:rsidRPr="00EA7FD0">
        <w:t>Analysis</w:t>
      </w:r>
      <w:bookmarkEnd w:id="13"/>
    </w:p>
    <w:p w14:paraId="2AE547E6" w14:textId="591A97BE" w:rsidR="002017E9" w:rsidRPr="00EA7FD0" w:rsidRDefault="008E7688" w:rsidP="007C53B6">
      <w:pPr>
        <w:rPr>
          <w:rFonts w:cs="Arial"/>
        </w:rPr>
      </w:pPr>
      <w:r w:rsidRPr="00EA7FD0">
        <w:rPr>
          <w:rFonts w:cs="Arial"/>
        </w:rPr>
        <w:t>I adjusted my behaviour to accommodate others by granting the client scheduling authority and considering my colleague's preferences, reflecting the core values of PCC.</w:t>
      </w:r>
      <w:r w:rsidR="002017E9" w:rsidRPr="00EA7FD0">
        <w:rPr>
          <w:rFonts w:cs="Arial"/>
        </w:rPr>
        <w:t xml:space="preserve"> Empathy and active listening help patients feel acknowledged and comfortable sharing concerns (</w:t>
      </w:r>
      <w:proofErr w:type="spellStart"/>
      <w:r w:rsidR="002017E9" w:rsidRPr="00EA7FD0">
        <w:rPr>
          <w:rFonts w:cs="Arial"/>
        </w:rPr>
        <w:t>Moudatsou</w:t>
      </w:r>
      <w:proofErr w:type="spellEnd"/>
      <w:r w:rsidR="002017E9" w:rsidRPr="00EA7FD0">
        <w:rPr>
          <w:rFonts w:cs="Arial"/>
        </w:rPr>
        <w:t xml:space="preserve"> et al., 2020), as I observed with my colleague. These practices support the Care Act (2014), which emphasises individual well-being and personal goals. </w:t>
      </w:r>
      <w:r w:rsidR="00EA586C">
        <w:rPr>
          <w:rFonts w:cs="Arial"/>
        </w:rPr>
        <w:t>Alongside, allowing</w:t>
      </w:r>
      <w:r w:rsidR="002017E9" w:rsidRPr="00EA7FD0">
        <w:rPr>
          <w:rFonts w:cs="Arial"/>
        </w:rPr>
        <w:t xml:space="preserve"> clients to choose meeting preferences further aligns with the Act's focus on dignity and autonomy (Barnes et al., 2017).</w:t>
      </w:r>
      <w:r w:rsidR="00D45A8A" w:rsidRPr="00EA7FD0">
        <w:rPr>
          <w:rFonts w:cs="Arial"/>
        </w:rPr>
        <w:t xml:space="preserve"> </w:t>
      </w:r>
      <w:r w:rsidR="002017E9" w:rsidRPr="00EA7FD0">
        <w:rPr>
          <w:rFonts w:cs="Arial"/>
        </w:rPr>
        <w:t xml:space="preserve">In terms of </w:t>
      </w:r>
      <w:r w:rsidR="002017E9" w:rsidRPr="005658BB">
        <w:rPr>
          <w:rFonts w:cs="Arial"/>
        </w:rPr>
        <w:t>partnership working</w:t>
      </w:r>
      <w:r w:rsidR="002017E9" w:rsidRPr="00EA7FD0">
        <w:rPr>
          <w:rFonts w:cs="Arial"/>
        </w:rPr>
        <w:t>, the National Institute for Health and Care Excellence (</w:t>
      </w:r>
      <w:r w:rsidR="002017E9" w:rsidRPr="00EA7FD0">
        <w:rPr>
          <w:rFonts w:cs="Arial"/>
          <w:color w:val="000000" w:themeColor="text1"/>
        </w:rPr>
        <w:t>NICE</w:t>
      </w:r>
      <w:r w:rsidR="002017E9" w:rsidRPr="00EA7FD0">
        <w:rPr>
          <w:rFonts w:cs="Arial"/>
        </w:rPr>
        <w:t>) home care guidelines emphasise regular communication among health and social care professionals to promote PCC and minimise misunderstandings (</w:t>
      </w:r>
      <w:r w:rsidR="00634A36" w:rsidRPr="00EA7FD0">
        <w:rPr>
          <w:rFonts w:cs="Arial"/>
          <w:color w:val="000000" w:themeColor="text1"/>
        </w:rPr>
        <w:t>NICE</w:t>
      </w:r>
      <w:r w:rsidR="002017E9" w:rsidRPr="00EA7FD0">
        <w:rPr>
          <w:rFonts w:cs="Arial"/>
        </w:rPr>
        <w:t>, 2016). For instance, when contacting safeguarding authorities, I work with various agencies to support individuals, keep colleagues informed, and document information clearly.</w:t>
      </w:r>
    </w:p>
    <w:p w14:paraId="0D655A6A" w14:textId="353DDB8C" w:rsidR="00925E71" w:rsidRPr="00EA7FD0" w:rsidRDefault="005B338C" w:rsidP="00925E71">
      <w:pPr>
        <w:rPr>
          <w:rFonts w:cs="Arial"/>
        </w:rPr>
      </w:pPr>
      <w:r w:rsidRPr="005658BB">
        <w:rPr>
          <w:rFonts w:cs="Arial"/>
        </w:rPr>
        <w:t>Ethics</w:t>
      </w:r>
      <w:r w:rsidRPr="00EA7FD0">
        <w:rPr>
          <w:rFonts w:cs="Arial"/>
        </w:rPr>
        <w:t xml:space="preserve"> guide my actions. The Nursing and Midwifery Council (NMC) Code highlights the importance of prioritising individuals with dignity, kindness, and respect (</w:t>
      </w:r>
      <w:r w:rsidRPr="00EA7FD0">
        <w:rPr>
          <w:rFonts w:cs="Arial"/>
          <w:color w:val="000000" w:themeColor="text1"/>
        </w:rPr>
        <w:t>NMC</w:t>
      </w:r>
      <w:r w:rsidRPr="00EA7FD0">
        <w:rPr>
          <w:rFonts w:cs="Arial"/>
        </w:rPr>
        <w:t>, 2023)</w:t>
      </w:r>
      <w:r w:rsidR="00925E71" w:rsidRPr="00EA7FD0">
        <w:rPr>
          <w:rFonts w:cs="Arial"/>
        </w:rPr>
        <w:t>. I supported the client's choice to delay the assessment, respecting their autonomy. By keeping personal discussions private, I maintained confidentiality and professionalism. The British Association of Social Workers Code of Ethics (2021) emphasises honesty and boundaries. My client’s positive feedback reflected my commitment to professional integrity.</w:t>
      </w:r>
    </w:p>
    <w:p w14:paraId="6F754538" w14:textId="2D2FB2D9" w:rsidR="009F4C13" w:rsidRPr="00EA7FD0" w:rsidRDefault="00FA51FF" w:rsidP="009F4C13">
      <w:pPr>
        <w:rPr>
          <w:rFonts w:cs="Arial"/>
        </w:rPr>
      </w:pPr>
      <w:r w:rsidRPr="00EA7FD0">
        <w:rPr>
          <w:rFonts w:cs="Arial"/>
        </w:rPr>
        <w:t>To improve, I must pay closer attention to cultural factors. Ethical practice, as per the UK Equality Act (2010), demands recognition of diversity and promotes cultural sensitivity</w:t>
      </w:r>
      <w:r w:rsidRPr="00EA7FD0">
        <w:rPr>
          <w:rFonts w:cs="Arial"/>
          <w:color w:val="000000" w:themeColor="text1"/>
        </w:rPr>
        <w:t xml:space="preserve"> (GOV.UK, 2015)</w:t>
      </w:r>
      <w:r w:rsidRPr="00EA7FD0">
        <w:rPr>
          <w:rFonts w:cs="Arial"/>
        </w:rPr>
        <w:t>.</w:t>
      </w:r>
      <w:r w:rsidR="00116A0C" w:rsidRPr="00EA7FD0">
        <w:rPr>
          <w:rFonts w:cs="Arial"/>
          <w:color w:val="C00000"/>
        </w:rPr>
        <w:t xml:space="preserve"> </w:t>
      </w:r>
      <w:r w:rsidR="00EE5411" w:rsidRPr="00EA7FD0">
        <w:rPr>
          <w:rFonts w:cs="Arial"/>
        </w:rPr>
        <w:t xml:space="preserve">My strengths are backed by policy and research. </w:t>
      </w:r>
      <w:r w:rsidR="004F37E9" w:rsidRPr="00EA7FD0">
        <w:rPr>
          <w:rFonts w:cs="Arial"/>
        </w:rPr>
        <w:t>I demonstrate empathy and active listening to ensure a safe environment for clients</w:t>
      </w:r>
      <w:r w:rsidR="0006204C" w:rsidRPr="00EA7FD0">
        <w:rPr>
          <w:rFonts w:cs="Arial"/>
        </w:rPr>
        <w:t xml:space="preserve"> </w:t>
      </w:r>
      <w:r w:rsidR="00954C1D" w:rsidRPr="00EA7FD0">
        <w:rPr>
          <w:rFonts w:cs="Arial"/>
          <w:color w:val="000000" w:themeColor="text1"/>
        </w:rPr>
        <w:t>(</w:t>
      </w:r>
      <w:proofErr w:type="spellStart"/>
      <w:r w:rsidR="00954C1D" w:rsidRPr="00EA7FD0">
        <w:rPr>
          <w:rFonts w:cs="Arial"/>
          <w:color w:val="000000" w:themeColor="text1"/>
        </w:rPr>
        <w:t>Moudatsou</w:t>
      </w:r>
      <w:proofErr w:type="spellEnd"/>
      <w:r w:rsidR="00954C1D" w:rsidRPr="00EA7FD0">
        <w:rPr>
          <w:rFonts w:cs="Arial"/>
          <w:color w:val="000000" w:themeColor="text1"/>
        </w:rPr>
        <w:t xml:space="preserve"> et al.,2020</w:t>
      </w:r>
      <w:r w:rsidR="00CF41F9" w:rsidRPr="00EA7FD0">
        <w:rPr>
          <w:rFonts w:cs="Arial"/>
          <w:color w:val="000000" w:themeColor="text1"/>
        </w:rPr>
        <w:t xml:space="preserve">; </w:t>
      </w:r>
      <w:r w:rsidR="0006204C" w:rsidRPr="00EA7FD0">
        <w:rPr>
          <w:rFonts w:cs="Arial"/>
          <w:color w:val="000000" w:themeColor="text1"/>
        </w:rPr>
        <w:t>NICE ,2016)</w:t>
      </w:r>
      <w:r w:rsidR="0006204C" w:rsidRPr="00EA7FD0">
        <w:rPr>
          <w:rFonts w:cs="Arial"/>
        </w:rPr>
        <w:t>.</w:t>
      </w:r>
      <w:r w:rsidR="00954C1D" w:rsidRPr="00EA7FD0">
        <w:rPr>
          <w:rFonts w:cs="Arial"/>
        </w:rPr>
        <w:t xml:space="preserve"> </w:t>
      </w:r>
      <w:r w:rsidR="004F37E9" w:rsidRPr="00EA7FD0">
        <w:rPr>
          <w:rFonts w:cs="Arial"/>
        </w:rPr>
        <w:t xml:space="preserve">My communication and teamwork skills meet professional standards, and I uphold integrity and confidentiality </w:t>
      </w:r>
      <w:r w:rsidR="005658BB">
        <w:rPr>
          <w:rFonts w:cs="Arial"/>
        </w:rPr>
        <w:t>in accordance with</w:t>
      </w:r>
      <w:r w:rsidR="004F37E9" w:rsidRPr="00EA7FD0">
        <w:rPr>
          <w:rFonts w:cs="Arial"/>
        </w:rPr>
        <w:t xml:space="preserve"> the NMC Code (2018). However, I strive to enhance my cultural competence and respect diverse values.</w:t>
      </w:r>
    </w:p>
    <w:p w14:paraId="328997C5" w14:textId="1D8A2280" w:rsidR="00827E52" w:rsidRPr="00EA7FD0" w:rsidRDefault="00CE6B9F" w:rsidP="009E1934">
      <w:pPr>
        <w:pStyle w:val="Heading2"/>
      </w:pPr>
      <w:bookmarkStart w:id="14" w:name="_Toc212382276"/>
      <w:r w:rsidRPr="00EA7FD0">
        <w:lastRenderedPageBreak/>
        <w:t>Conclusion</w:t>
      </w:r>
      <w:bookmarkEnd w:id="14"/>
    </w:p>
    <w:bookmarkEnd w:id="8"/>
    <w:p w14:paraId="647B0062" w14:textId="77777777" w:rsidR="0012421D" w:rsidRPr="00EA7FD0" w:rsidRDefault="0012421D" w:rsidP="0012421D">
      <w:pPr>
        <w:rPr>
          <w:rFonts w:cs="Arial"/>
        </w:rPr>
      </w:pPr>
      <w:r w:rsidRPr="00EA7FD0">
        <w:rPr>
          <w:rFonts w:cs="Arial"/>
        </w:rPr>
        <w:t>In summary, my reflection highlights the importance of PCC, collaboration, and ethical practices as a social worker. I recognise the benefits of empathy and respect for autonomy, as supported by the literature. The UK policy framework emphasises well-being, integrated services, and rights. Moving forward, I need to improve my cultural competence, handling of complex consent, and time and documentation management.</w:t>
      </w:r>
    </w:p>
    <w:p w14:paraId="2B1B47A0" w14:textId="260DFF73" w:rsidR="00827E52" w:rsidRPr="00EA7FD0" w:rsidRDefault="00827E52" w:rsidP="009E1934">
      <w:pPr>
        <w:pStyle w:val="Heading2"/>
      </w:pPr>
      <w:bookmarkStart w:id="15" w:name="_Toc212382277"/>
      <w:r w:rsidRPr="00EA7FD0">
        <w:t>Action Plan</w:t>
      </w:r>
      <w:bookmarkEnd w:id="15"/>
    </w:p>
    <w:p w14:paraId="5D9CF212" w14:textId="45F151C7" w:rsidR="0095014B" w:rsidRPr="00EA7FD0" w:rsidRDefault="00183668" w:rsidP="0095014B">
      <w:pPr>
        <w:rPr>
          <w:rFonts w:cs="Arial"/>
        </w:rPr>
      </w:pPr>
      <w:bookmarkStart w:id="16" w:name="_Hlk212319849"/>
      <w:r w:rsidRPr="00EA7FD0">
        <w:rPr>
          <w:rFonts w:cs="Arial"/>
        </w:rPr>
        <w:t>To apply this reflection for future professional growth, I have created th</w:t>
      </w:r>
      <w:r w:rsidR="002C72D5" w:rsidRPr="00EA7FD0">
        <w:rPr>
          <w:rFonts w:cs="Arial"/>
        </w:rPr>
        <w:t>is</w:t>
      </w:r>
      <w:r w:rsidRPr="00EA7FD0">
        <w:rPr>
          <w:rFonts w:cs="Arial"/>
        </w:rPr>
        <w:t xml:space="preserve"> action plan:</w:t>
      </w:r>
    </w:p>
    <w:bookmarkEnd w:id="16"/>
    <w:p w14:paraId="77C31C8A" w14:textId="61AF738B" w:rsidR="00183668" w:rsidRPr="00EA7FD0" w:rsidRDefault="00183668" w:rsidP="0095014B">
      <w:pPr>
        <w:rPr>
          <w:rFonts w:cs="Arial"/>
          <w:b/>
          <w:bCs/>
        </w:rPr>
      </w:pPr>
      <w:r w:rsidRPr="00EA7FD0">
        <w:rPr>
          <w:rFonts w:cs="Arial"/>
          <w:b/>
          <w:bCs/>
        </w:rPr>
        <w:t>Enhance Cultural Awareness </w:t>
      </w:r>
    </w:p>
    <w:p w14:paraId="46376387" w14:textId="51BCA1A5" w:rsidR="00F86BA0" w:rsidRPr="00EA7FD0" w:rsidRDefault="007D5CAD" w:rsidP="00667D95">
      <w:pPr>
        <w:rPr>
          <w:rFonts w:cs="Arial"/>
        </w:rPr>
      </w:pPr>
      <w:r w:rsidRPr="00EA7FD0">
        <w:rPr>
          <w:rFonts w:cs="Arial"/>
        </w:rPr>
        <w:t xml:space="preserve">I plan to pursue training in cultural competence through programs like Transcultural Health Care. </w:t>
      </w:r>
      <w:r w:rsidR="00AD517E" w:rsidRPr="00EA7FD0">
        <w:rPr>
          <w:rFonts w:cs="Arial"/>
        </w:rPr>
        <w:t xml:space="preserve">I will also familiarise myself with frameworks </w:t>
      </w:r>
      <w:r w:rsidR="00164F6C">
        <w:rPr>
          <w:rFonts w:cs="Arial"/>
        </w:rPr>
        <w:t>such as the Cultural Competence Model, focusing on cultural awareness, comprehension, expertise, encounters, and preferences</w:t>
      </w:r>
      <w:r w:rsidR="00FF4C7F" w:rsidRPr="00EA7FD0">
        <w:rPr>
          <w:rFonts w:cs="Arial"/>
        </w:rPr>
        <w:t xml:space="preserve"> (Campinha-Bacote, 2002).</w:t>
      </w:r>
    </w:p>
    <w:p w14:paraId="73D5D899" w14:textId="0B9C8A61" w:rsidR="00F86BA0" w:rsidRPr="00EA7FD0" w:rsidRDefault="00F86BA0" w:rsidP="00667D95">
      <w:pPr>
        <w:rPr>
          <w:rFonts w:cs="Arial"/>
          <w:b/>
          <w:bCs/>
        </w:rPr>
      </w:pPr>
      <w:r w:rsidRPr="00EA7FD0">
        <w:rPr>
          <w:rFonts w:cs="Arial"/>
          <w:b/>
          <w:bCs/>
        </w:rPr>
        <w:t>Address complex consent</w:t>
      </w:r>
    </w:p>
    <w:p w14:paraId="3572E4AB" w14:textId="6A9F161F" w:rsidR="00694F43" w:rsidRPr="00EA7FD0" w:rsidRDefault="00890B4F" w:rsidP="00667D95">
      <w:pPr>
        <w:rPr>
          <w:rFonts w:cs="Arial"/>
        </w:rPr>
      </w:pPr>
      <w:r w:rsidRPr="00EA7FD0">
        <w:rPr>
          <w:rFonts w:cs="Arial"/>
        </w:rPr>
        <w:t xml:space="preserve">I need to focus on the Mental Capacity Act (2005), specifically on assessing capacity and the Best Interests principle </w:t>
      </w:r>
      <w:r w:rsidR="00777B79" w:rsidRPr="00EA7FD0">
        <w:rPr>
          <w:rFonts w:cs="Arial"/>
        </w:rPr>
        <w:t>(SCIE, 2022</w:t>
      </w:r>
      <w:r w:rsidRPr="00EA7FD0">
        <w:rPr>
          <w:rFonts w:cs="Arial"/>
        </w:rPr>
        <w:t>). I’ll look into training through Skills for Health</w:t>
      </w:r>
      <w:r w:rsidR="00400ABD" w:rsidRPr="00EA7FD0">
        <w:rPr>
          <w:rFonts w:cs="Arial"/>
        </w:rPr>
        <w:t xml:space="preserve"> (n.d.)</w:t>
      </w:r>
      <w:r w:rsidRPr="00EA7FD0">
        <w:rPr>
          <w:rFonts w:cs="Arial"/>
        </w:rPr>
        <w:t>.</w:t>
      </w:r>
    </w:p>
    <w:p w14:paraId="20CD5931" w14:textId="27051C27" w:rsidR="00694F43" w:rsidRPr="00EA7FD0" w:rsidRDefault="00694F43" w:rsidP="00667D95">
      <w:pPr>
        <w:rPr>
          <w:rFonts w:cs="Arial"/>
          <w:b/>
          <w:bCs/>
        </w:rPr>
      </w:pPr>
      <w:r w:rsidRPr="00EA7FD0">
        <w:rPr>
          <w:rFonts w:cs="Arial"/>
          <w:b/>
          <w:bCs/>
        </w:rPr>
        <w:t>Response to Time Pressure</w:t>
      </w:r>
      <w:r w:rsidR="006A17EB" w:rsidRPr="00EA7FD0">
        <w:rPr>
          <w:rFonts w:cs="Arial"/>
          <w:b/>
          <w:bCs/>
        </w:rPr>
        <w:t xml:space="preserve"> and Documentation</w:t>
      </w:r>
      <w:r w:rsidR="002172EC" w:rsidRPr="00EA7FD0">
        <w:rPr>
          <w:rFonts w:cs="Arial"/>
          <w:b/>
          <w:bCs/>
        </w:rPr>
        <w:t xml:space="preserve"> </w:t>
      </w:r>
    </w:p>
    <w:p w14:paraId="3E9B8D22" w14:textId="77777777" w:rsidR="00E344F9" w:rsidRPr="00EA7FD0" w:rsidRDefault="00E344F9" w:rsidP="00E344F9">
      <w:pPr>
        <w:rPr>
          <w:rFonts w:cs="Arial"/>
        </w:rPr>
      </w:pPr>
      <w:r w:rsidRPr="00EA7FD0">
        <w:rPr>
          <w:rFonts w:cs="Arial"/>
        </w:rPr>
        <w:t xml:space="preserve">I will explore digital tools like </w:t>
      </w:r>
      <w:proofErr w:type="spellStart"/>
      <w:r w:rsidRPr="00EA7FD0">
        <w:rPr>
          <w:rFonts w:cs="Arial"/>
        </w:rPr>
        <w:t>Timegrip</w:t>
      </w:r>
      <w:proofErr w:type="spellEnd"/>
      <w:r w:rsidRPr="00EA7FD0">
        <w:rPr>
          <w:rFonts w:cs="Arial"/>
        </w:rPr>
        <w:t xml:space="preserve"> and time management techniques (Skills for Health, 2024) to improve my work as a healthcare professional. These tools will reduce administrative burdens and save time, allowing me to prioritise patient care. I will focus on urgent tasks and allocate time for accurate record-keeping.</w:t>
      </w:r>
    </w:p>
    <w:p w14:paraId="27EB2401" w14:textId="1507FA78" w:rsidR="00F676F9" w:rsidRDefault="00572EA7" w:rsidP="00ED506A">
      <w:pPr>
        <w:rPr>
          <w:rFonts w:cs="Arial"/>
        </w:rPr>
      </w:pPr>
      <w:r w:rsidRPr="00EA7FD0">
        <w:rPr>
          <w:rFonts w:cs="Arial"/>
        </w:rPr>
        <w:t>I am committed to becoming a resilient support worker, focusing on PCC, partnership, and ethics. I will use Gibbs' reflection model, seek feedback from colleagues and service users, and stay up to date on legislative changes to ensure compliance.</w:t>
      </w:r>
    </w:p>
    <w:p w14:paraId="71BC2D6C" w14:textId="77777777" w:rsidR="00420151" w:rsidRDefault="00420151" w:rsidP="00ED506A">
      <w:pPr>
        <w:rPr>
          <w:rFonts w:cs="Arial"/>
        </w:rPr>
      </w:pPr>
    </w:p>
    <w:p w14:paraId="166FAE5C" w14:textId="77777777" w:rsidR="005658BB" w:rsidRDefault="005658BB" w:rsidP="00ED506A">
      <w:pPr>
        <w:rPr>
          <w:rFonts w:cs="Arial"/>
        </w:rPr>
      </w:pPr>
    </w:p>
    <w:p w14:paraId="46FFB759" w14:textId="77777777" w:rsidR="005658BB" w:rsidRPr="00EA7FD0" w:rsidRDefault="005658BB" w:rsidP="00ED506A">
      <w:pPr>
        <w:rPr>
          <w:rFonts w:cs="Arial"/>
        </w:rPr>
      </w:pPr>
    </w:p>
    <w:p w14:paraId="7BCFF422" w14:textId="1D37B5E4" w:rsidR="002325E0" w:rsidRPr="00EA7FD0" w:rsidRDefault="002325E0" w:rsidP="002325E0">
      <w:pPr>
        <w:pStyle w:val="Heading1"/>
        <w:rPr>
          <w:rFonts w:cs="Arial"/>
        </w:rPr>
      </w:pPr>
      <w:bookmarkStart w:id="17" w:name="_Toc212382278"/>
      <w:r w:rsidRPr="00EA7FD0">
        <w:rPr>
          <w:rFonts w:cs="Arial"/>
        </w:rPr>
        <w:lastRenderedPageBreak/>
        <w:t>Summary</w:t>
      </w:r>
      <w:bookmarkEnd w:id="17"/>
    </w:p>
    <w:p w14:paraId="3961CEE2" w14:textId="380C2549" w:rsidR="00F676F9" w:rsidRPr="00EA7FD0" w:rsidRDefault="00F676F9" w:rsidP="00F676F9">
      <w:pPr>
        <w:rPr>
          <w:rFonts w:cs="Arial"/>
        </w:rPr>
      </w:pPr>
      <w:r w:rsidRPr="00EA7FD0">
        <w:rPr>
          <w:rFonts w:cs="Arial"/>
        </w:rPr>
        <w:t xml:space="preserve">In summary, this report has confirmed that PCC, collaborative working, and a strong ethical framework are the fundamental components of effective health and social care practice. As discussed, these principles are intricately connected; PCC prioritises the needs and preferences of individuals, while collaboration among professionals, services, and service users is essential for its successful implementation. A solid ethical foundation supports all actions, guiding complex decision-making and ensuring the respect of dignity and rights. Collectively, these elements are vital for delivering </w:t>
      </w:r>
      <w:r w:rsidR="003853C8">
        <w:rPr>
          <w:rFonts w:cs="Arial"/>
        </w:rPr>
        <w:t xml:space="preserve">intact, superior and </w:t>
      </w:r>
      <w:r w:rsidRPr="00EA7FD0">
        <w:rPr>
          <w:rFonts w:cs="Arial"/>
        </w:rPr>
        <w:t>compassionate care that improves outcomes. Furthermore, as highlighted, a continuous commitment to these principles is crucial for professional development, fostering a reflective, skilled workforce capable of addressing the evolving challenges in the sector and making a meaningful impact on individuals' lives.</w:t>
      </w:r>
    </w:p>
    <w:p w14:paraId="2CCC3F38" w14:textId="77777777" w:rsidR="00DB55EF" w:rsidRPr="00EA7FD0" w:rsidRDefault="00DB55EF" w:rsidP="00DB55EF">
      <w:pPr>
        <w:rPr>
          <w:rFonts w:cs="Arial"/>
        </w:rPr>
      </w:pPr>
    </w:p>
    <w:p w14:paraId="67DDC5D2" w14:textId="77777777" w:rsidR="002325E0" w:rsidRDefault="002325E0" w:rsidP="00ED506A">
      <w:pPr>
        <w:rPr>
          <w:rFonts w:cs="Arial"/>
          <w:szCs w:val="22"/>
        </w:rPr>
      </w:pPr>
    </w:p>
    <w:p w14:paraId="540D1673" w14:textId="77777777" w:rsidR="002325E0" w:rsidRDefault="002325E0" w:rsidP="00ED506A">
      <w:pPr>
        <w:rPr>
          <w:rFonts w:cs="Arial"/>
          <w:szCs w:val="22"/>
        </w:rPr>
      </w:pPr>
    </w:p>
    <w:p w14:paraId="7D302C04" w14:textId="77777777" w:rsidR="002325E0" w:rsidRDefault="002325E0" w:rsidP="00ED506A">
      <w:pPr>
        <w:rPr>
          <w:rFonts w:cs="Arial"/>
          <w:szCs w:val="22"/>
        </w:rPr>
      </w:pPr>
    </w:p>
    <w:p w14:paraId="22B3A470" w14:textId="77777777" w:rsidR="002325E0" w:rsidRDefault="002325E0" w:rsidP="00ED506A">
      <w:pPr>
        <w:rPr>
          <w:rFonts w:cs="Arial"/>
          <w:szCs w:val="22"/>
        </w:rPr>
      </w:pPr>
    </w:p>
    <w:p w14:paraId="10878A7A" w14:textId="77777777" w:rsidR="002325E0" w:rsidRDefault="002325E0" w:rsidP="00ED506A">
      <w:pPr>
        <w:rPr>
          <w:rFonts w:cs="Arial"/>
          <w:szCs w:val="22"/>
        </w:rPr>
      </w:pPr>
    </w:p>
    <w:p w14:paraId="77304C63" w14:textId="77777777" w:rsidR="002325E0" w:rsidRDefault="002325E0" w:rsidP="00ED506A">
      <w:pPr>
        <w:rPr>
          <w:rFonts w:cs="Arial"/>
          <w:szCs w:val="22"/>
        </w:rPr>
      </w:pPr>
    </w:p>
    <w:p w14:paraId="0635565F" w14:textId="77777777" w:rsidR="002325E0" w:rsidRDefault="002325E0" w:rsidP="00ED506A">
      <w:pPr>
        <w:rPr>
          <w:rFonts w:cs="Arial"/>
          <w:szCs w:val="22"/>
        </w:rPr>
      </w:pPr>
    </w:p>
    <w:p w14:paraId="0FAE5047" w14:textId="77777777" w:rsidR="002325E0" w:rsidRDefault="002325E0" w:rsidP="00ED506A">
      <w:pPr>
        <w:rPr>
          <w:rFonts w:cs="Arial"/>
          <w:szCs w:val="22"/>
        </w:rPr>
      </w:pPr>
    </w:p>
    <w:p w14:paraId="19C4BB1D" w14:textId="77777777" w:rsidR="002325E0" w:rsidRPr="000C6950" w:rsidRDefault="002325E0" w:rsidP="00ED506A">
      <w:pPr>
        <w:rPr>
          <w:rFonts w:cs="Arial"/>
          <w:szCs w:val="22"/>
        </w:rPr>
      </w:pPr>
    </w:p>
    <w:p w14:paraId="11239190" w14:textId="77777777" w:rsidR="00ED506A" w:rsidRPr="000C6950" w:rsidRDefault="00ED506A" w:rsidP="00ED506A">
      <w:pPr>
        <w:rPr>
          <w:rFonts w:cs="Arial"/>
          <w:szCs w:val="22"/>
        </w:rPr>
      </w:pPr>
    </w:p>
    <w:p w14:paraId="0183A756" w14:textId="77777777" w:rsidR="00ED506A" w:rsidRDefault="00ED506A" w:rsidP="005322C2">
      <w:pPr>
        <w:rPr>
          <w:rFonts w:cs="Arial"/>
          <w:szCs w:val="22"/>
        </w:rPr>
      </w:pPr>
    </w:p>
    <w:p w14:paraId="39D92D60" w14:textId="77777777" w:rsidR="002325E0" w:rsidRDefault="002325E0" w:rsidP="005322C2">
      <w:pPr>
        <w:rPr>
          <w:rFonts w:cs="Arial"/>
          <w:szCs w:val="22"/>
        </w:rPr>
      </w:pPr>
    </w:p>
    <w:p w14:paraId="516519AA" w14:textId="77777777" w:rsidR="002325E0" w:rsidRDefault="002325E0" w:rsidP="005322C2">
      <w:pPr>
        <w:rPr>
          <w:rFonts w:cs="Arial"/>
          <w:szCs w:val="22"/>
        </w:rPr>
      </w:pPr>
    </w:p>
    <w:p w14:paraId="5B45E69B" w14:textId="77777777" w:rsidR="002325E0" w:rsidRDefault="002325E0" w:rsidP="005322C2">
      <w:pPr>
        <w:rPr>
          <w:rFonts w:cs="Arial"/>
          <w:szCs w:val="22"/>
        </w:rPr>
      </w:pPr>
    </w:p>
    <w:p w14:paraId="3779A373" w14:textId="77777777" w:rsidR="004F37E9" w:rsidRDefault="004F37E9">
      <w:pPr>
        <w:rPr>
          <w:lang w:val="en-US"/>
        </w:rPr>
      </w:pPr>
    </w:p>
    <w:p w14:paraId="55E92167" w14:textId="1676325E" w:rsidR="004F37E9" w:rsidRPr="004F37E9" w:rsidRDefault="007860F7" w:rsidP="004F37E9">
      <w:pPr>
        <w:pStyle w:val="Heading1"/>
        <w:rPr>
          <w:lang w:val="en-US"/>
        </w:rPr>
      </w:pPr>
      <w:bookmarkStart w:id="18" w:name="_Toc212382279"/>
      <w:r>
        <w:rPr>
          <w:lang w:val="en-US"/>
        </w:rPr>
        <w:lastRenderedPageBreak/>
        <w:t>References</w:t>
      </w:r>
      <w:bookmarkEnd w:id="18"/>
      <w:r>
        <w:rPr>
          <w:lang w:val="en-US"/>
        </w:rPr>
        <w:t xml:space="preserve"> </w:t>
      </w:r>
    </w:p>
    <w:p w14:paraId="4F339388" w14:textId="77777777" w:rsidR="000D144F" w:rsidRDefault="000D144F" w:rsidP="00750A83">
      <w:r w:rsidRPr="00BE66DD">
        <w:t>Barnes, D., Boland, B., Linhart, K. and Wilson, K. (2017) 'Personalisation and social care assessment–the Care Act 2014', </w:t>
      </w:r>
      <w:proofErr w:type="spellStart"/>
      <w:r w:rsidRPr="00BE66DD">
        <w:rPr>
          <w:i/>
          <w:iCs/>
        </w:rPr>
        <w:t>BJPsych</w:t>
      </w:r>
      <w:proofErr w:type="spellEnd"/>
      <w:r w:rsidRPr="00BE66DD">
        <w:rPr>
          <w:i/>
          <w:iCs/>
        </w:rPr>
        <w:t> Bulletin</w:t>
      </w:r>
      <w:r w:rsidRPr="00BE66DD">
        <w:t xml:space="preserve">, 41(3), pp.176-180. Available at: </w:t>
      </w:r>
      <w:hyperlink r:id="rId10" w:history="1">
        <w:r w:rsidRPr="00E2247E">
          <w:rPr>
            <w:rStyle w:val="Hyperlink"/>
          </w:rPr>
          <w:t>https://doi.org/10.1192/pb.bp.116.053660</w:t>
        </w:r>
      </w:hyperlink>
      <w:r>
        <w:t xml:space="preserve">. </w:t>
      </w:r>
    </w:p>
    <w:p w14:paraId="08AF980F" w14:textId="77777777" w:rsidR="000D144F" w:rsidRDefault="000D144F" w:rsidP="009D59DE">
      <w:r w:rsidRPr="00734B9E">
        <w:t>Bordin, E.S. (1979) 'The generalizability of the psychoanalytic concept of the working alliance', </w:t>
      </w:r>
      <w:r w:rsidRPr="00734B9E">
        <w:rPr>
          <w:i/>
          <w:iCs/>
        </w:rPr>
        <w:t>Psychotherapy: Theory, Research and Practice</w:t>
      </w:r>
      <w:r w:rsidRPr="00734B9E">
        <w:t xml:space="preserve">, 16(3), pp. 252–260. Available at: </w:t>
      </w:r>
      <w:hyperlink r:id="rId11" w:history="1">
        <w:r w:rsidRPr="00F37A44">
          <w:rPr>
            <w:rStyle w:val="Hyperlink"/>
          </w:rPr>
          <w:t>https://doi.org/10.1037/h0085885</w:t>
        </w:r>
      </w:hyperlink>
      <w:r>
        <w:t>.</w:t>
      </w:r>
    </w:p>
    <w:p w14:paraId="53692E25" w14:textId="77777777" w:rsidR="000D144F" w:rsidRDefault="000D144F" w:rsidP="00750A83">
      <w:r w:rsidRPr="00FC45CB">
        <w:t>British Association of Social Workers Code of Ethics (2021) </w:t>
      </w:r>
      <w:r w:rsidRPr="00FC45CB">
        <w:rPr>
          <w:i/>
          <w:iCs/>
        </w:rPr>
        <w:t>Code of Ethics</w:t>
      </w:r>
      <w:r w:rsidRPr="00FC45CB">
        <w:t xml:space="preserve">. Available at: </w:t>
      </w:r>
      <w:hyperlink r:id="rId12" w:history="1">
        <w:r w:rsidRPr="00090282">
          <w:rPr>
            <w:rStyle w:val="Hyperlink"/>
          </w:rPr>
          <w:t>https://basw.co.uk/policy-practice/standards/code-ethics</w:t>
        </w:r>
      </w:hyperlink>
      <w:r>
        <w:t xml:space="preserve"> </w:t>
      </w:r>
      <w:r w:rsidRPr="00FC45CB">
        <w:t>(Accessed: 17 October 2025).</w:t>
      </w:r>
    </w:p>
    <w:p w14:paraId="051C3236" w14:textId="77777777" w:rsidR="000D144F" w:rsidRDefault="000D144F" w:rsidP="00750A83">
      <w:r w:rsidRPr="00FF4C7F">
        <w:t>Campinha-Bacote, J. (2002) 'The Process of Cultural Competence in the Delivery of Healthcare Services: A Model of Care', </w:t>
      </w:r>
      <w:r w:rsidRPr="00FF4C7F">
        <w:rPr>
          <w:i/>
          <w:iCs/>
        </w:rPr>
        <w:t>Journal of transcultural nursing</w:t>
      </w:r>
      <w:r w:rsidRPr="00FF4C7F">
        <w:t>, Issue information, 13(3), pp. 181–184. Available at: </w:t>
      </w:r>
      <w:hyperlink r:id="rId13" w:history="1">
        <w:r w:rsidRPr="00D96B14">
          <w:rPr>
            <w:rStyle w:val="Hyperlink"/>
          </w:rPr>
          <w:t>https://doi.org/10.1177/10459602013003003</w:t>
        </w:r>
      </w:hyperlink>
      <w:r>
        <w:t xml:space="preserve">. </w:t>
      </w:r>
    </w:p>
    <w:p w14:paraId="25BF0342" w14:textId="77777777" w:rsidR="000D144F" w:rsidRDefault="000D144F" w:rsidP="00750A83">
      <w:r w:rsidRPr="00E150A0">
        <w:t xml:space="preserve">Care Act (2014) Legislation.gov.uk. Available at: </w:t>
      </w:r>
      <w:hyperlink r:id="rId14" w:history="1">
        <w:r w:rsidRPr="00D96B14">
          <w:rPr>
            <w:rStyle w:val="Hyperlink"/>
          </w:rPr>
          <w:t>https://www.legislation.gov.uk/en/ukpga/2014/23/contents/enacted</w:t>
        </w:r>
      </w:hyperlink>
      <w:r>
        <w:t xml:space="preserve"> </w:t>
      </w:r>
      <w:r w:rsidRPr="00E150A0">
        <w:t>(Accessed: 12 October 2025)</w:t>
      </w:r>
      <w:r>
        <w:t>.</w:t>
      </w:r>
    </w:p>
    <w:p w14:paraId="2BECB2F3" w14:textId="77777777" w:rsidR="000D144F" w:rsidRDefault="000D144F" w:rsidP="004324D1">
      <w:r w:rsidRPr="006E1F93">
        <w:t xml:space="preserve">Data Protection Act (2018) Legislation.gov.uk. Available at: </w:t>
      </w:r>
      <w:hyperlink r:id="rId15" w:history="1">
        <w:r w:rsidRPr="00D96B14">
          <w:rPr>
            <w:rStyle w:val="Hyperlink"/>
          </w:rPr>
          <w:t>https://www.legislation.gov.uk/en/ukpga/2018/12/contents</w:t>
        </w:r>
      </w:hyperlink>
      <w:r>
        <w:t xml:space="preserve"> </w:t>
      </w:r>
      <w:r w:rsidRPr="006E1F93">
        <w:t>(Accessed: 13 October 2025).</w:t>
      </w:r>
    </w:p>
    <w:p w14:paraId="3299E20E" w14:textId="2CF09292" w:rsidR="000D144F" w:rsidRDefault="000D144F" w:rsidP="00750A83">
      <w:proofErr w:type="spellStart"/>
      <w:r w:rsidRPr="0050793C">
        <w:t>Emfietzoglou</w:t>
      </w:r>
      <w:proofErr w:type="spellEnd"/>
      <w:r w:rsidRPr="0050793C">
        <w:t>, M. and LaFayette, K. (2025) </w:t>
      </w:r>
      <w:r w:rsidRPr="0050793C">
        <w:rPr>
          <w:i/>
          <w:iCs/>
        </w:rPr>
        <w:t>Maslow’s Hierarchy of Needs in Nursing</w:t>
      </w:r>
      <w:r w:rsidRPr="0050793C">
        <w:t xml:space="preserve">. Available at: </w:t>
      </w:r>
      <w:hyperlink r:id="rId16" w:history="1">
        <w:r w:rsidRPr="00E2247E">
          <w:rPr>
            <w:rStyle w:val="Hyperlink"/>
          </w:rPr>
          <w:t>https://www.osmosis.org/answers/maslows-hierarchy-of-needs-in-nursing</w:t>
        </w:r>
      </w:hyperlink>
      <w:r>
        <w:t xml:space="preserve">. </w:t>
      </w:r>
      <w:r w:rsidRPr="0050793C">
        <w:t>(Accessed: 01 October 2025)</w:t>
      </w:r>
      <w:r w:rsidR="00202CFD">
        <w:t>.</w:t>
      </w:r>
    </w:p>
    <w:p w14:paraId="5481FB64" w14:textId="77777777" w:rsidR="000D144F" w:rsidRDefault="000D144F" w:rsidP="00202CFD">
      <w:r w:rsidRPr="00523D88">
        <w:t>Gibbs, G. (1988) </w:t>
      </w:r>
      <w:r w:rsidRPr="00523D88">
        <w:rPr>
          <w:i/>
          <w:iCs/>
        </w:rPr>
        <w:t>Learning by Doing: A Guide to Teaching and Learning Methods</w:t>
      </w:r>
      <w:r w:rsidRPr="00523D88">
        <w:t>. Further Education Unit.</w:t>
      </w:r>
    </w:p>
    <w:p w14:paraId="09E5496B" w14:textId="77777777" w:rsidR="00D14CA8" w:rsidRDefault="00D14CA8" w:rsidP="00D14CA8">
      <w:r w:rsidRPr="000E74BF">
        <w:t>Glasby, J. and Dickinson, H. (2014) </w:t>
      </w:r>
      <w:r w:rsidRPr="000E74BF">
        <w:rPr>
          <w:i/>
          <w:iCs/>
        </w:rPr>
        <w:t>Partnership working in health and social care : what is integrated care and how can we deliver it? </w:t>
      </w:r>
      <w:r w:rsidRPr="000E74BF">
        <w:t>Second edition. Bristol: The Policy Press.</w:t>
      </w:r>
    </w:p>
    <w:p w14:paraId="3C3E5222" w14:textId="77777777" w:rsidR="00D14CA8" w:rsidRPr="004324D1" w:rsidRDefault="00D14CA8" w:rsidP="00D14CA8">
      <w:r w:rsidRPr="00FA51FF">
        <w:t>GOV.UK (2015) </w:t>
      </w:r>
      <w:r w:rsidRPr="00FA51FF">
        <w:rPr>
          <w:i/>
          <w:iCs/>
        </w:rPr>
        <w:t>Guidance</w:t>
      </w:r>
      <w:r w:rsidRPr="00FA51FF">
        <w:t>. Available at: </w:t>
      </w:r>
      <w:hyperlink r:id="rId17" w:history="1">
        <w:r w:rsidRPr="00D96B14">
          <w:rPr>
            <w:rStyle w:val="Hyperlink"/>
          </w:rPr>
          <w:t>https://www.gov.uk/guidance/equality-act-2010-guidance</w:t>
        </w:r>
      </w:hyperlink>
      <w:r>
        <w:t xml:space="preserve"> </w:t>
      </w:r>
      <w:r w:rsidRPr="00FA51FF">
        <w:t>(Accessed: 16 October 2025).</w:t>
      </w:r>
    </w:p>
    <w:p w14:paraId="3DE1A809" w14:textId="77777777" w:rsidR="00D14CA8" w:rsidRDefault="00D14CA8" w:rsidP="00D14CA8">
      <w:r w:rsidRPr="0034743A">
        <w:t>GOV.UK (2025) </w:t>
      </w:r>
      <w:r w:rsidRPr="0034743A">
        <w:rPr>
          <w:i/>
          <w:iCs/>
        </w:rPr>
        <w:t>Health and Care Act 2022</w:t>
      </w:r>
      <w:r w:rsidRPr="0034743A">
        <w:t xml:space="preserve">. Available at: </w:t>
      </w:r>
      <w:hyperlink r:id="rId18" w:history="1">
        <w:r w:rsidRPr="00093492">
          <w:rPr>
            <w:rStyle w:val="Hyperlink"/>
          </w:rPr>
          <w:t>https://www.gov.uk/government/collections/health-and-care-act-2022</w:t>
        </w:r>
      </w:hyperlink>
      <w:r>
        <w:t xml:space="preserve"> </w:t>
      </w:r>
      <w:r w:rsidRPr="0034743A">
        <w:t>(Accessed: 02 October 2025).</w:t>
      </w:r>
    </w:p>
    <w:p w14:paraId="14F83844" w14:textId="77777777" w:rsidR="00D14CA8" w:rsidRDefault="00D14CA8" w:rsidP="00D14CA8">
      <w:r w:rsidRPr="007B0DEF">
        <w:lastRenderedPageBreak/>
        <w:t>Haddad, L.M. and Geiger, R.A. (2023) </w:t>
      </w:r>
      <w:r w:rsidRPr="007B0DEF">
        <w:rPr>
          <w:i/>
        </w:rPr>
        <w:t>Nursing Ethical Considerations</w:t>
      </w:r>
      <w:r w:rsidRPr="007B0DEF">
        <w:t>. Available at: https://www.ncbi.nlm.nih.gov/books/NBK526054 (Accessed: 03 October 2025).</w:t>
      </w:r>
    </w:p>
    <w:p w14:paraId="119337C3" w14:textId="77777777" w:rsidR="00D14CA8" w:rsidRDefault="00D14CA8" w:rsidP="00D14CA8">
      <w:r w:rsidRPr="004324D1">
        <w:t xml:space="preserve">Health and Care Act (2022) Legislation.gov.uk. Available at: </w:t>
      </w:r>
      <w:hyperlink r:id="rId19" w:history="1">
        <w:r w:rsidRPr="004324D1">
          <w:rPr>
            <w:rStyle w:val="Hyperlink"/>
          </w:rPr>
          <w:t>https://www.legislation.gov.uk/en/ukpga/2022/31/contents</w:t>
        </w:r>
      </w:hyperlink>
      <w:r>
        <w:t xml:space="preserve"> </w:t>
      </w:r>
      <w:r w:rsidRPr="004324D1">
        <w:t>(Accessed: 12 October 2025).</w:t>
      </w:r>
    </w:p>
    <w:p w14:paraId="57CEEA03" w14:textId="77777777" w:rsidR="00D14CA8" w:rsidRDefault="00D14CA8" w:rsidP="00D14CA8">
      <w:r w:rsidRPr="001A4659">
        <w:t>Ivanova, D., Newell, D., Field, J., and Bishop, F. L. (2024) 'The development of working alliance in early stages of care from the perspective of patients attending a chiropractic teaching clinic.', Chiropractic &amp; manual therapies, 32(1), 10. Available at: </w:t>
      </w:r>
      <w:hyperlink r:id="rId20" w:history="1">
        <w:r w:rsidRPr="00D9588B">
          <w:rPr>
            <w:rStyle w:val="Hyperlink"/>
          </w:rPr>
          <w:t>https://doi.org/10.1186/s12998-023-00527-8</w:t>
        </w:r>
      </w:hyperlink>
      <w:r>
        <w:t xml:space="preserve">.  </w:t>
      </w:r>
    </w:p>
    <w:p w14:paraId="37F45B71" w14:textId="77777777" w:rsidR="00D14CA8" w:rsidRDefault="00D14CA8" w:rsidP="00D14CA8">
      <w:r w:rsidRPr="009C46DC">
        <w:t>Kolltveit, BC.H., Graue, M., Borge, C.R. and Frisk, B. (2023) 'Patients’ experiences with participating in a team-based person-centred intervention for patients at risk of or diagnosed with COPD in general practice', </w:t>
      </w:r>
      <w:r w:rsidRPr="009C46DC">
        <w:rPr>
          <w:i/>
          <w:iCs/>
        </w:rPr>
        <w:t>Pilot and Feasibility Studies</w:t>
      </w:r>
      <w:r w:rsidRPr="009C46DC">
        <w:t xml:space="preserve">, 9(1), p.164. Available at: </w:t>
      </w:r>
      <w:hyperlink r:id="rId21" w:history="1">
        <w:r w:rsidRPr="00157AF7">
          <w:rPr>
            <w:rStyle w:val="Hyperlink"/>
          </w:rPr>
          <w:t>https://doi.org/10.1186/s40814-023-01398-9</w:t>
        </w:r>
      </w:hyperlink>
      <w:r>
        <w:t>.</w:t>
      </w:r>
    </w:p>
    <w:p w14:paraId="3464DC89" w14:textId="77777777" w:rsidR="00D14CA8" w:rsidRDefault="00D14CA8" w:rsidP="00D14CA8">
      <w:proofErr w:type="spellStart"/>
      <w:r w:rsidRPr="001B31C8">
        <w:t>LeicesterSafeguarding</w:t>
      </w:r>
      <w:proofErr w:type="spellEnd"/>
      <w:r w:rsidRPr="001B31C8">
        <w:t> (n.d.) </w:t>
      </w:r>
      <w:r w:rsidRPr="001B31C8">
        <w:rPr>
          <w:i/>
          <w:iCs/>
        </w:rPr>
        <w:t>Integration, Cooperation and Partnerships</w:t>
      </w:r>
      <w:r w:rsidRPr="001B31C8">
        <w:t>. Available at: </w:t>
      </w:r>
      <w:hyperlink r:id="rId22" w:history="1">
        <w:r w:rsidRPr="00D96B14">
          <w:rPr>
            <w:rStyle w:val="Hyperlink"/>
          </w:rPr>
          <w:t>https://www.llradultsafeguarding.co.uk/integration-cooperation-and-partnerships</w:t>
        </w:r>
      </w:hyperlink>
      <w:r>
        <w:t xml:space="preserve"> </w:t>
      </w:r>
      <w:r w:rsidRPr="001B31C8">
        <w:t>(Accessed: 02 October 2025).</w:t>
      </w:r>
    </w:p>
    <w:p w14:paraId="1C6D4F7C" w14:textId="77777777" w:rsidR="00D14CA8" w:rsidRDefault="00D14CA8" w:rsidP="00D14CA8">
      <w:r w:rsidRPr="0006316A">
        <w:t>Maslow, A.H. (1943) 'A theory of human motivation', </w:t>
      </w:r>
      <w:r w:rsidRPr="0006316A">
        <w:rPr>
          <w:i/>
          <w:iCs/>
        </w:rPr>
        <w:t>Psychological Review</w:t>
      </w:r>
      <w:r w:rsidRPr="0006316A">
        <w:t>, 50(4), pp. 370–396. Available at: </w:t>
      </w:r>
      <w:hyperlink r:id="rId23" w:history="1">
        <w:r w:rsidRPr="00D96B14">
          <w:rPr>
            <w:rStyle w:val="Hyperlink"/>
          </w:rPr>
          <w:t>https://doi.org/10.1037/h0054346</w:t>
        </w:r>
      </w:hyperlink>
      <w:r>
        <w:t>.</w:t>
      </w:r>
    </w:p>
    <w:p w14:paraId="288F081D" w14:textId="77777777" w:rsidR="00D14CA8" w:rsidRDefault="00D14CA8" w:rsidP="00D14CA8">
      <w:r w:rsidRPr="00847845">
        <w:t xml:space="preserve">Mental Capacity Act (2005) Legislation.gov.uk. Available at: </w:t>
      </w:r>
      <w:hyperlink r:id="rId24" w:history="1">
        <w:r w:rsidRPr="00D96B14">
          <w:rPr>
            <w:rStyle w:val="Hyperlink"/>
          </w:rPr>
          <w:t>https://www.legislation.gov.uk/en/ukpga/2005/9/contents</w:t>
        </w:r>
      </w:hyperlink>
      <w:r>
        <w:t xml:space="preserve"> </w:t>
      </w:r>
      <w:r w:rsidRPr="00847845">
        <w:t>(Accessed: 12 October 2025).</w:t>
      </w:r>
    </w:p>
    <w:p w14:paraId="1236FFA1" w14:textId="77777777" w:rsidR="00D14CA8" w:rsidRDefault="00D14CA8" w:rsidP="00D14CA8">
      <w:r w:rsidRPr="005A4AA2">
        <w:t>Moudatsou, M., Stavropoulou, A., </w:t>
      </w:r>
      <w:proofErr w:type="spellStart"/>
      <w:r w:rsidRPr="005A4AA2">
        <w:t>Philalithis</w:t>
      </w:r>
      <w:proofErr w:type="spellEnd"/>
      <w:r w:rsidRPr="005A4AA2">
        <w:t>, A., and </w:t>
      </w:r>
      <w:proofErr w:type="spellStart"/>
      <w:r w:rsidRPr="005A4AA2">
        <w:t>Koukouli</w:t>
      </w:r>
      <w:proofErr w:type="spellEnd"/>
      <w:r w:rsidRPr="005A4AA2">
        <w:t>, S. (2020) 'The Role of Empathy in Health and Social Care Professionals', </w:t>
      </w:r>
      <w:r w:rsidRPr="005A4AA2">
        <w:rPr>
          <w:i/>
          <w:iCs/>
        </w:rPr>
        <w:t>Healthcare (Basel)</w:t>
      </w:r>
      <w:r w:rsidRPr="005A4AA2">
        <w:t>, 8(1), 26. Available at: </w:t>
      </w:r>
      <w:hyperlink r:id="rId25" w:history="1">
        <w:r w:rsidRPr="00090282">
          <w:rPr>
            <w:rStyle w:val="Hyperlink"/>
          </w:rPr>
          <w:t>https://doi.org/10.3390/healthcare8010026</w:t>
        </w:r>
      </w:hyperlink>
      <w:r>
        <w:t xml:space="preserve">. </w:t>
      </w:r>
    </w:p>
    <w:p w14:paraId="62F974B7" w14:textId="77777777" w:rsidR="00D14CA8" w:rsidRDefault="00D14CA8" w:rsidP="00D14CA8">
      <w:r w:rsidRPr="00CF4D6C">
        <w:t>National Institute for Health and Care Excellence</w:t>
      </w:r>
      <w:r>
        <w:t xml:space="preserve"> </w:t>
      </w:r>
      <w:bookmarkStart w:id="19" w:name="_Hlk211643328"/>
      <w:r w:rsidRPr="005D1009">
        <w:rPr>
          <w:color w:val="000000" w:themeColor="text1"/>
        </w:rPr>
        <w:t>(NICE)</w:t>
      </w:r>
      <w:r w:rsidRPr="00CF4D6C">
        <w:t xml:space="preserve"> (2016) </w:t>
      </w:r>
      <w:bookmarkEnd w:id="19"/>
      <w:r w:rsidRPr="00CF4D6C">
        <w:rPr>
          <w:i/>
          <w:iCs/>
        </w:rPr>
        <w:t>Home care: delivering personal care and practical support to older people living in their own homes</w:t>
      </w:r>
      <w:r w:rsidRPr="00CF4D6C">
        <w:t xml:space="preserve">. Available at: </w:t>
      </w:r>
      <w:hyperlink r:id="rId26" w:history="1">
        <w:r w:rsidRPr="00090282">
          <w:rPr>
            <w:rStyle w:val="Hyperlink"/>
          </w:rPr>
          <w:t>https://www.nice.org.uk/guidance/ng21/resources/tailored-resource-2433814097/chapter/Roles-responsibilities-and-multidisciplinary-working</w:t>
        </w:r>
      </w:hyperlink>
      <w:r>
        <w:t xml:space="preserve"> </w:t>
      </w:r>
      <w:r w:rsidRPr="00CF4D6C">
        <w:t>(Accessed: 16 October 2025).</w:t>
      </w:r>
    </w:p>
    <w:p w14:paraId="16FF7749" w14:textId="77777777" w:rsidR="00D14CA8" w:rsidRDefault="00D14CA8" w:rsidP="00D14CA8">
      <w:r w:rsidRPr="001F4322">
        <w:t xml:space="preserve">Nursing and Midwifery Council </w:t>
      </w:r>
      <w:r w:rsidRPr="00202CFD">
        <w:rPr>
          <w:color w:val="000000" w:themeColor="text1"/>
        </w:rPr>
        <w:t>(NMC)</w:t>
      </w:r>
      <w:r w:rsidRPr="001F4322">
        <w:t> (2023) </w:t>
      </w:r>
      <w:r w:rsidRPr="001F4322">
        <w:rPr>
          <w:i/>
          <w:iCs/>
        </w:rPr>
        <w:t>Read The Code online</w:t>
      </w:r>
      <w:r w:rsidRPr="001F4322">
        <w:t>. Available at: </w:t>
      </w:r>
      <w:hyperlink r:id="rId27" w:history="1">
        <w:r w:rsidRPr="00090282">
          <w:rPr>
            <w:rStyle w:val="Hyperlink"/>
          </w:rPr>
          <w:t>https://www.nmc.org.uk/standards/code/read-the-code-online</w:t>
        </w:r>
      </w:hyperlink>
      <w:r>
        <w:t xml:space="preserve"> </w:t>
      </w:r>
      <w:r w:rsidRPr="001F4322">
        <w:t>(Accessed: 17 October 2025).</w:t>
      </w:r>
    </w:p>
    <w:p w14:paraId="618FE716" w14:textId="77777777" w:rsidR="00D14CA8" w:rsidRDefault="00D14CA8" w:rsidP="00D14CA8">
      <w:r w:rsidRPr="001A6824">
        <w:t>Rochester C. L. (2024) 'Barriers to Pulmonary Rehabilitation', </w:t>
      </w:r>
      <w:r w:rsidRPr="001A6824">
        <w:rPr>
          <w:i/>
          <w:iCs/>
        </w:rPr>
        <w:t>Respiratory care</w:t>
      </w:r>
      <w:r w:rsidRPr="001A6824">
        <w:t>, 69(6), 713–723. Available at: </w:t>
      </w:r>
      <w:hyperlink r:id="rId28" w:history="1">
        <w:r w:rsidRPr="00D9588B">
          <w:rPr>
            <w:rStyle w:val="Hyperlink"/>
          </w:rPr>
          <w:t>https://doi.org/10.4187/respcare.11656</w:t>
        </w:r>
      </w:hyperlink>
      <w:r>
        <w:t xml:space="preserve">. </w:t>
      </w:r>
    </w:p>
    <w:p w14:paraId="68A12057" w14:textId="1BED1A05" w:rsidR="00D14CA8" w:rsidRDefault="00D14CA8" w:rsidP="00D14CA8">
      <w:r w:rsidRPr="00A558CE">
        <w:lastRenderedPageBreak/>
        <w:t>Schriger, S. H., </w:t>
      </w:r>
      <w:proofErr w:type="spellStart"/>
      <w:r w:rsidRPr="00A558CE">
        <w:t>Binagwaho</w:t>
      </w:r>
      <w:proofErr w:type="spellEnd"/>
      <w:r w:rsidRPr="00A558CE">
        <w:t>, A., </w:t>
      </w:r>
      <w:proofErr w:type="spellStart"/>
      <w:r w:rsidRPr="00A558CE">
        <w:t>Keetile</w:t>
      </w:r>
      <w:proofErr w:type="spellEnd"/>
      <w:r w:rsidRPr="00A558CE">
        <w:t>, M., Kerry, V., Mubiligi, J. M., </w:t>
      </w:r>
      <w:proofErr w:type="spellStart"/>
      <w:r w:rsidRPr="00A558CE">
        <w:t>Ramogola</w:t>
      </w:r>
      <w:proofErr w:type="spellEnd"/>
      <w:r w:rsidRPr="00A558CE">
        <w:t>-Masire, D., Roland, M., Barg, F. K., and </w:t>
      </w:r>
      <w:proofErr w:type="spellStart"/>
      <w:r w:rsidRPr="00A558CE">
        <w:t>Cancedda</w:t>
      </w:r>
      <w:proofErr w:type="spellEnd"/>
      <w:r w:rsidRPr="00A558CE">
        <w:t>, C. (2021) 'Hierarchy of qualities in global health partnerships: a path towards equity and sustainability', </w:t>
      </w:r>
      <w:r w:rsidRPr="00A558CE">
        <w:rPr>
          <w:i/>
          <w:iCs/>
        </w:rPr>
        <w:t>BMJ global health</w:t>
      </w:r>
      <w:r w:rsidRPr="00A558CE">
        <w:t>, 6(12). Available at: </w:t>
      </w:r>
      <w:hyperlink r:id="rId29" w:history="1">
        <w:r w:rsidRPr="00093492">
          <w:rPr>
            <w:rStyle w:val="Hyperlink"/>
          </w:rPr>
          <w:t>https://doi.org/10.1136/bmjgh-2021-007132</w:t>
        </w:r>
      </w:hyperlink>
      <w:r>
        <w:t xml:space="preserve">.  </w:t>
      </w:r>
    </w:p>
    <w:p w14:paraId="08629249" w14:textId="77777777" w:rsidR="00D14CA8" w:rsidRDefault="00D14CA8" w:rsidP="00D14CA8">
      <w:r w:rsidRPr="007D15EA">
        <w:t>Skills for Health (2024) </w:t>
      </w:r>
      <w:r w:rsidRPr="007D15EA">
        <w:rPr>
          <w:i/>
          <w:iCs/>
        </w:rPr>
        <w:t>Six time management tips for busy healthcare professionals</w:t>
      </w:r>
      <w:r w:rsidRPr="007D15EA">
        <w:t xml:space="preserve">. Available at: </w:t>
      </w:r>
      <w:hyperlink r:id="rId30" w:history="1">
        <w:r w:rsidRPr="00D96B14">
          <w:rPr>
            <w:rStyle w:val="Hyperlink"/>
          </w:rPr>
          <w:t>https://www.skillsforhealth.org.uk/article/six-time-management-tips-for-busy-healthcare-professionals</w:t>
        </w:r>
      </w:hyperlink>
      <w:r>
        <w:t xml:space="preserve"> </w:t>
      </w:r>
      <w:r w:rsidRPr="007D15EA">
        <w:t>(Accessed: 22 October 2025).</w:t>
      </w:r>
    </w:p>
    <w:p w14:paraId="4892A47B" w14:textId="77777777" w:rsidR="00D14CA8" w:rsidRDefault="00D14CA8" w:rsidP="00D14CA8">
      <w:r w:rsidRPr="00FA4349">
        <w:t>Skills for Health (n.d.) </w:t>
      </w:r>
      <w:r w:rsidRPr="00FA4349">
        <w:rPr>
          <w:i/>
          <w:iCs/>
        </w:rPr>
        <w:t>Consent</w:t>
      </w:r>
      <w:r w:rsidRPr="00FA4349">
        <w:t xml:space="preserve">. Available at: </w:t>
      </w:r>
      <w:hyperlink r:id="rId31" w:history="1">
        <w:r w:rsidRPr="00D96B14">
          <w:rPr>
            <w:rStyle w:val="Hyperlink"/>
          </w:rPr>
          <w:t>https://skillsforhealth.learnspace.org/shop/consent</w:t>
        </w:r>
      </w:hyperlink>
      <w:r>
        <w:t xml:space="preserve"> </w:t>
      </w:r>
      <w:r w:rsidRPr="00FA4349">
        <w:t>(Accessed: 22 October 2025).</w:t>
      </w:r>
    </w:p>
    <w:p w14:paraId="3CBCD1BC" w14:textId="77777777" w:rsidR="00D14CA8" w:rsidRDefault="00D14CA8" w:rsidP="00D14CA8">
      <w:r w:rsidRPr="00383A8C">
        <w:t xml:space="preserve">Social </w:t>
      </w:r>
      <w:r>
        <w:t>Care Institute for Excellence (SCIE) (2022) </w:t>
      </w:r>
      <w:r w:rsidRPr="00383A8C">
        <w:rPr>
          <w:i/>
          <w:iCs/>
        </w:rPr>
        <w:t>Mental Capacity Act 2005 at a glance</w:t>
      </w:r>
      <w:r w:rsidRPr="00383A8C">
        <w:t xml:space="preserve">. Available at: </w:t>
      </w:r>
      <w:hyperlink r:id="rId32" w:history="1">
        <w:r w:rsidRPr="00157AF7">
          <w:rPr>
            <w:rStyle w:val="Hyperlink"/>
          </w:rPr>
          <w:t>https://www.scie.org.uk/mca/introduction/mental-capacity-act-2005-at-a-glance</w:t>
        </w:r>
      </w:hyperlink>
      <w:r w:rsidRPr="00383A8C">
        <w:t xml:space="preserve"> (Accessed: 09 October 2025).</w:t>
      </w:r>
    </w:p>
    <w:p w14:paraId="32C6E4FA" w14:textId="77777777" w:rsidR="00D14CA8" w:rsidRDefault="00D14CA8" w:rsidP="00D14CA8">
      <w:r w:rsidRPr="00CF3C9B">
        <w:t>Švab, I. and </w:t>
      </w:r>
      <w:proofErr w:type="spellStart"/>
      <w:r w:rsidRPr="00CF3C9B">
        <w:t>Cerovečki</w:t>
      </w:r>
      <w:proofErr w:type="spellEnd"/>
      <w:r w:rsidRPr="00CF3C9B">
        <w:t>, V. (2024) 'Person-centred care, a core concept of family medicine', </w:t>
      </w:r>
      <w:r w:rsidRPr="00CF3C9B">
        <w:rPr>
          <w:i/>
          <w:iCs/>
        </w:rPr>
        <w:t>European Journal of General Practice</w:t>
      </w:r>
      <w:r w:rsidRPr="00CF3C9B">
        <w:t xml:space="preserve">, 30(1). Available at: </w:t>
      </w:r>
      <w:hyperlink r:id="rId33" w:history="1">
        <w:r w:rsidRPr="00054416">
          <w:rPr>
            <w:rStyle w:val="Hyperlink"/>
          </w:rPr>
          <w:t>https://doi.org/10.1080/13814788.2024.2393860</w:t>
        </w:r>
      </w:hyperlink>
      <w:r>
        <w:t xml:space="preserve">. </w:t>
      </w:r>
    </w:p>
    <w:p w14:paraId="134B0FD5" w14:textId="77777777" w:rsidR="00D14CA8" w:rsidRDefault="00D14CA8" w:rsidP="00D14CA8">
      <w:r w:rsidRPr="00105650">
        <w:t>The University of Edinburgh (2024) </w:t>
      </w:r>
      <w:r w:rsidRPr="00105650">
        <w:rPr>
          <w:i/>
          <w:iCs/>
        </w:rPr>
        <w:t>Gibbs' Reflective Cycle</w:t>
      </w:r>
      <w:r w:rsidRPr="00105650">
        <w:t>. Available at: URL (Accessed: 14 October 2025).</w:t>
      </w:r>
    </w:p>
    <w:p w14:paraId="41AB1D05" w14:textId="79120099" w:rsidR="00D14CA8" w:rsidRPr="00905E40" w:rsidRDefault="005F2065" w:rsidP="00D14CA8">
      <w:pPr>
        <w:rPr>
          <w:lang w:val="en-US"/>
        </w:rPr>
      </w:pPr>
      <w:r w:rsidRPr="005F2065">
        <w:t>Thompson, C. (2021) </w:t>
      </w:r>
      <w:r w:rsidRPr="005F2065">
        <w:rPr>
          <w:i/>
          <w:iCs/>
        </w:rPr>
        <w:t>Reflective practice for professional development : a guide for teachers</w:t>
      </w:r>
      <w:r w:rsidRPr="005F2065">
        <w:t>. Routledge.</w:t>
      </w:r>
      <w:r w:rsidR="00D14CA8">
        <w:t xml:space="preserve">  </w:t>
      </w:r>
    </w:p>
    <w:p w14:paraId="5C851CF6" w14:textId="77777777" w:rsidR="00D14CA8" w:rsidRDefault="00D14CA8" w:rsidP="00D14CA8">
      <w:r w:rsidRPr="00396F21">
        <w:t>Tomaselli, G., Buttigieg, S.C., Rosano, A., Cassar, M. and Grima, G. (2020) 'Person-</w:t>
      </w:r>
      <w:proofErr w:type="spellStart"/>
      <w:r w:rsidRPr="00396F21">
        <w:t>centered</w:t>
      </w:r>
      <w:proofErr w:type="spellEnd"/>
      <w:r w:rsidRPr="00396F21">
        <w:t xml:space="preserve"> care from a relational ethics perspective for the delivery of high quality and safe healthcare: a scoping review', </w:t>
      </w:r>
      <w:r w:rsidRPr="00396F21">
        <w:rPr>
          <w:i/>
          <w:iCs/>
        </w:rPr>
        <w:t>Frontiers in public health</w:t>
      </w:r>
      <w:r w:rsidRPr="00396F21">
        <w:t>, 8, p.44. Available at: </w:t>
      </w:r>
      <w:hyperlink r:id="rId34" w:history="1">
        <w:r w:rsidRPr="00B27665">
          <w:rPr>
            <w:rStyle w:val="Hyperlink"/>
          </w:rPr>
          <w:t>https://doi.org/10.3389/fpubh.2020.00044</w:t>
        </w:r>
      </w:hyperlink>
      <w:r>
        <w:t xml:space="preserve">. </w:t>
      </w:r>
    </w:p>
    <w:p w14:paraId="79B4E287" w14:textId="77777777" w:rsidR="00D14CA8" w:rsidRDefault="00D14CA8" w:rsidP="00D14CA8">
      <w:proofErr w:type="spellStart"/>
      <w:r w:rsidRPr="00202CFD">
        <w:rPr>
          <w:color w:val="000000" w:themeColor="text1"/>
        </w:rPr>
        <w:t>TWCLondon</w:t>
      </w:r>
      <w:proofErr w:type="spellEnd"/>
      <w:r w:rsidRPr="00905E40">
        <w:t xml:space="preserve"> (2025) </w:t>
      </w:r>
      <w:r w:rsidRPr="00905E40">
        <w:rPr>
          <w:i/>
          <w:iCs/>
        </w:rPr>
        <w:t>7 Core Principles of Health and Social Care Every Professional Should Know</w:t>
      </w:r>
      <w:r w:rsidRPr="00905E40">
        <w:t xml:space="preserve">. Available at: </w:t>
      </w:r>
      <w:hyperlink r:id="rId35" w:history="1">
        <w:r w:rsidRPr="00E2247E">
          <w:rPr>
            <w:rStyle w:val="Hyperlink"/>
          </w:rPr>
          <w:t>https://www.twclondon.org.uk/blogs/principles-of-health-social-care</w:t>
        </w:r>
      </w:hyperlink>
      <w:r>
        <w:t xml:space="preserve"> </w:t>
      </w:r>
      <w:r w:rsidRPr="00905E40">
        <w:t>(Accessed: 1 October 2025).</w:t>
      </w:r>
    </w:p>
    <w:p w14:paraId="2B635B17" w14:textId="77777777" w:rsidR="00D14CA8" w:rsidRDefault="00D14CA8" w:rsidP="005769AF">
      <w:r w:rsidRPr="00ED3778">
        <w:t>Wolf, A., Moore, L., Lydahl, D., </w:t>
      </w:r>
      <w:proofErr w:type="spellStart"/>
      <w:r w:rsidRPr="00ED3778">
        <w:t>Naldemirci</w:t>
      </w:r>
      <w:proofErr w:type="spellEnd"/>
      <w:r w:rsidRPr="00ED3778">
        <w:t>, Ö., Elam, M. and Britten, N. (2017) 'The realities of partnership in person-centred care: a qualitative interview study with patients and professionals', </w:t>
      </w:r>
      <w:r w:rsidRPr="00ED3778">
        <w:rPr>
          <w:i/>
          <w:iCs/>
        </w:rPr>
        <w:t>BMJ open</w:t>
      </w:r>
      <w:r w:rsidRPr="00ED3778">
        <w:t xml:space="preserve">, 7(7). Available at: </w:t>
      </w:r>
      <w:hyperlink r:id="rId36" w:history="1">
        <w:r w:rsidRPr="00B27665">
          <w:rPr>
            <w:rStyle w:val="Hyperlink"/>
          </w:rPr>
          <w:t>https://doi.org/10.1136/bmjopen-2017-016491</w:t>
        </w:r>
      </w:hyperlink>
      <w:r>
        <w:t xml:space="preserve">. </w:t>
      </w:r>
    </w:p>
    <w:p w14:paraId="645C2D44" w14:textId="46BD0944" w:rsidR="00634A36" w:rsidRDefault="00D14CA8" w:rsidP="005769AF">
      <w:r w:rsidRPr="004F1218">
        <w:t>World Health Organization (</w:t>
      </w:r>
      <w:r>
        <w:t>2025</w:t>
      </w:r>
      <w:r w:rsidRPr="004F1218">
        <w:t>) </w:t>
      </w:r>
      <w:r w:rsidRPr="004F1218">
        <w:rPr>
          <w:i/>
          <w:iCs/>
        </w:rPr>
        <w:t>Ethics and Health</w:t>
      </w:r>
      <w:r w:rsidRPr="004F1218">
        <w:t>. Available at: </w:t>
      </w:r>
      <w:hyperlink r:id="rId37" w:history="1">
        <w:r w:rsidRPr="00093492">
          <w:rPr>
            <w:rStyle w:val="Hyperlink"/>
          </w:rPr>
          <w:t>https://www.who.int/westernpacific/health-topics/ethics-and-health</w:t>
        </w:r>
      </w:hyperlink>
      <w:r>
        <w:t xml:space="preserve"> </w:t>
      </w:r>
      <w:r w:rsidRPr="004F1218">
        <w:t>(Accessed: 03 October 2025).</w:t>
      </w:r>
      <w:bookmarkEnd w:id="0"/>
    </w:p>
    <w:p w14:paraId="1D84D322" w14:textId="50E1E705" w:rsidR="0047586E" w:rsidRDefault="0047586E" w:rsidP="0047586E">
      <w:pPr>
        <w:pStyle w:val="Heading1"/>
      </w:pPr>
      <w:bookmarkStart w:id="20" w:name="_Toc212382280"/>
      <w:r w:rsidRPr="0047586E">
        <w:lastRenderedPageBreak/>
        <w:t>Appendices</w:t>
      </w:r>
      <w:bookmarkEnd w:id="20"/>
    </w:p>
    <w:p w14:paraId="409493D4" w14:textId="5DFFB151" w:rsidR="0047586E" w:rsidRDefault="0047586E" w:rsidP="0047586E">
      <w:pPr>
        <w:pStyle w:val="Heading2"/>
      </w:pPr>
      <w:bookmarkStart w:id="21" w:name="_Toc212382281"/>
      <w:r>
        <w:t>Appendix A</w:t>
      </w:r>
      <w:r w:rsidR="009C4805">
        <w:t xml:space="preserve">: </w:t>
      </w:r>
      <w:r w:rsidR="009C4805" w:rsidRPr="009C4805">
        <w:t>Joan’s Story</w:t>
      </w:r>
      <w:bookmarkEnd w:id="21"/>
    </w:p>
    <w:p w14:paraId="4F4D6024" w14:textId="77777777" w:rsidR="003901A9" w:rsidRPr="003901A9" w:rsidRDefault="003901A9" w:rsidP="003901A9">
      <w:r w:rsidRPr="003901A9">
        <w:t>Joan has Chronic Obstructive Pulmonary Disease (COPD) which often gets her down and sometimes stops her doing the things she would like to do. Her specialist physiotherapist has talked to her about this and suggested that pulmonary rehabilitation might help her to manage her symptoms. Joan understands this but is overwhelmed and often doesn’t attend the appointments that are made for her. She also struggles to follow the advice she has been given and has had a number of emergency admissions to hospital. This is all making it harder for her to manage her own condition, and is also not good use of health resources.</w:t>
      </w:r>
    </w:p>
    <w:p w14:paraId="666E1FAA" w14:textId="77777777" w:rsidR="003901A9" w:rsidRPr="003901A9" w:rsidRDefault="003901A9" w:rsidP="003901A9">
      <w:r w:rsidRPr="003901A9">
        <w:t>To find out how best to help Joan, her therapist asked her to take part in a Patient Activation Measurement ® (PAM®) survey. This survey gives an indication of how well somebody is able to manage their own health and wellbeing. The PAM showed that Joan had an ‘activation’ level of one, which is very low. People at this level often lack confidence, have limited knowledge regarding their care, find it difficult to follow suggested treatment options, and may struggle to achieve goals.</w:t>
      </w:r>
    </w:p>
    <w:p w14:paraId="29C1ADC0" w14:textId="77777777" w:rsidR="003901A9" w:rsidRPr="003901A9" w:rsidRDefault="003901A9" w:rsidP="003901A9">
      <w:r w:rsidRPr="003901A9">
        <w:t>In weekly meetings at her practice/in her own home with a member of the therapy team, Joan was able to talk about the things that affect her.  Together they identified the barriers that stopped her from keeping appointments and taking a more active role in looking after herself. It became clear that one of the issues was Joan’s uncontrolled Crohn’s disease: because of bowel problems she felt unable to leave the house. Together they have now drawn up an action plan, and her GP has helped to sort out the management of the Crohn’s. For the first time in years Joan went out to do her Christmas shopping with her daughter and independently arranged to attend pulmonary rehabilitation in a community setting.</w:t>
      </w:r>
    </w:p>
    <w:p w14:paraId="0633754C" w14:textId="77777777" w:rsidR="003901A9" w:rsidRPr="003901A9" w:rsidRDefault="003901A9" w:rsidP="003901A9">
      <w:r w:rsidRPr="003901A9">
        <w:t>After seven months, Joan went through the PAM survey again.  This showed that her score had significantly improved, with an increase of over 40%. This improvement has had a positive impact on her knowledge, skills and confidence, as well as her take up of services.  In the year previously Joan had had nine outpatient appointments and attended only six of them, plus she had two emergency admissions. In the following year she was much more engaged and willing to seek help. Of her ten subsequent outpatient appointments, she missed only one and had only one emergency admission. These may be relatively small steps, but they are making a big difference to Joan’s wellbeing.</w:t>
      </w:r>
    </w:p>
    <w:p w14:paraId="5C7043EC" w14:textId="77777777" w:rsidR="0047586E" w:rsidRPr="0047586E" w:rsidRDefault="0047586E" w:rsidP="0047586E"/>
    <w:sectPr w:rsidR="0047586E" w:rsidRPr="0047586E" w:rsidSect="00853104">
      <w:foot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5F33A6" w14:textId="77777777" w:rsidR="0035760D" w:rsidRDefault="0035760D" w:rsidP="00387EA6">
      <w:pPr>
        <w:spacing w:after="0" w:line="240" w:lineRule="auto"/>
      </w:pPr>
      <w:r>
        <w:separator/>
      </w:r>
    </w:p>
  </w:endnote>
  <w:endnote w:type="continuationSeparator" w:id="0">
    <w:p w14:paraId="4BF33EB3" w14:textId="77777777" w:rsidR="0035760D" w:rsidRDefault="0035760D" w:rsidP="00387E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5118552"/>
      <w:docPartObj>
        <w:docPartGallery w:val="Page Numbers (Bottom of Page)"/>
        <w:docPartUnique/>
      </w:docPartObj>
    </w:sdtPr>
    <w:sdtEndPr>
      <w:rPr>
        <w:color w:val="7F7F7F" w:themeColor="background1" w:themeShade="7F"/>
        <w:spacing w:val="60"/>
      </w:rPr>
    </w:sdtEndPr>
    <w:sdtContent>
      <w:p w14:paraId="0AC4C1AA" w14:textId="63077EFE" w:rsidR="007F6584" w:rsidRDefault="007F658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1E9C31D" w14:textId="77777777" w:rsidR="007F6584" w:rsidRDefault="007F65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26634B" w14:textId="77777777" w:rsidR="0035760D" w:rsidRDefault="0035760D" w:rsidP="00387EA6">
      <w:pPr>
        <w:spacing w:after="0" w:line="240" w:lineRule="auto"/>
      </w:pPr>
      <w:r>
        <w:separator/>
      </w:r>
    </w:p>
  </w:footnote>
  <w:footnote w:type="continuationSeparator" w:id="0">
    <w:p w14:paraId="638C32A1" w14:textId="77777777" w:rsidR="0035760D" w:rsidRDefault="0035760D" w:rsidP="00387E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341A2C"/>
    <w:multiLevelType w:val="hybridMultilevel"/>
    <w:tmpl w:val="6F045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A34F95"/>
    <w:multiLevelType w:val="hybridMultilevel"/>
    <w:tmpl w:val="BF42E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2D0F9F"/>
    <w:multiLevelType w:val="hybridMultilevel"/>
    <w:tmpl w:val="EF28701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5D1D24"/>
    <w:multiLevelType w:val="hybridMultilevel"/>
    <w:tmpl w:val="5AAE3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705B59"/>
    <w:multiLevelType w:val="hybridMultilevel"/>
    <w:tmpl w:val="632AE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FF4640"/>
    <w:multiLevelType w:val="hybridMultilevel"/>
    <w:tmpl w:val="A1941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064487">
    <w:abstractNumId w:val="4"/>
  </w:num>
  <w:num w:numId="2" w16cid:durableId="1060441207">
    <w:abstractNumId w:val="5"/>
  </w:num>
  <w:num w:numId="3" w16cid:durableId="1816802238">
    <w:abstractNumId w:val="2"/>
  </w:num>
  <w:num w:numId="4" w16cid:durableId="1186481913">
    <w:abstractNumId w:val="1"/>
  </w:num>
  <w:num w:numId="5" w16cid:durableId="1193684621">
    <w:abstractNumId w:val="0"/>
  </w:num>
  <w:num w:numId="6" w16cid:durableId="7039124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ADE"/>
    <w:rsid w:val="000136CF"/>
    <w:rsid w:val="00014513"/>
    <w:rsid w:val="000317C7"/>
    <w:rsid w:val="00031D64"/>
    <w:rsid w:val="000345D3"/>
    <w:rsid w:val="00041260"/>
    <w:rsid w:val="00043AED"/>
    <w:rsid w:val="00061087"/>
    <w:rsid w:val="0006204C"/>
    <w:rsid w:val="0006316A"/>
    <w:rsid w:val="00075C17"/>
    <w:rsid w:val="00081E9D"/>
    <w:rsid w:val="000913E0"/>
    <w:rsid w:val="00091D8A"/>
    <w:rsid w:val="000B7765"/>
    <w:rsid w:val="000C06EA"/>
    <w:rsid w:val="000C42D0"/>
    <w:rsid w:val="000D144F"/>
    <w:rsid w:val="000D41CF"/>
    <w:rsid w:val="000D4EF6"/>
    <w:rsid w:val="000E1928"/>
    <w:rsid w:val="000E74BF"/>
    <w:rsid w:val="000E7ED7"/>
    <w:rsid w:val="000F336A"/>
    <w:rsid w:val="000F4E8D"/>
    <w:rsid w:val="00105650"/>
    <w:rsid w:val="00105C04"/>
    <w:rsid w:val="00115012"/>
    <w:rsid w:val="00116A0C"/>
    <w:rsid w:val="0012421D"/>
    <w:rsid w:val="001369F7"/>
    <w:rsid w:val="001460A4"/>
    <w:rsid w:val="00152544"/>
    <w:rsid w:val="00164F6C"/>
    <w:rsid w:val="00165783"/>
    <w:rsid w:val="00174A7F"/>
    <w:rsid w:val="00181C53"/>
    <w:rsid w:val="00182037"/>
    <w:rsid w:val="001829F6"/>
    <w:rsid w:val="00183668"/>
    <w:rsid w:val="00187AD3"/>
    <w:rsid w:val="00187E97"/>
    <w:rsid w:val="00192F61"/>
    <w:rsid w:val="001937DA"/>
    <w:rsid w:val="00194805"/>
    <w:rsid w:val="001A1A5D"/>
    <w:rsid w:val="001A3BE2"/>
    <w:rsid w:val="001A4659"/>
    <w:rsid w:val="001A6824"/>
    <w:rsid w:val="001B31C8"/>
    <w:rsid w:val="001B77AF"/>
    <w:rsid w:val="001C1AE7"/>
    <w:rsid w:val="001C714D"/>
    <w:rsid w:val="001E051B"/>
    <w:rsid w:val="001E1517"/>
    <w:rsid w:val="001E5EF7"/>
    <w:rsid w:val="001F4322"/>
    <w:rsid w:val="001F7EE8"/>
    <w:rsid w:val="002017E9"/>
    <w:rsid w:val="00202CFD"/>
    <w:rsid w:val="00217280"/>
    <w:rsid w:val="002172EC"/>
    <w:rsid w:val="00220E2A"/>
    <w:rsid w:val="002325E0"/>
    <w:rsid w:val="00235F72"/>
    <w:rsid w:val="00236E8B"/>
    <w:rsid w:val="00237220"/>
    <w:rsid w:val="00241D9E"/>
    <w:rsid w:val="00251DFA"/>
    <w:rsid w:val="00252450"/>
    <w:rsid w:val="002545A2"/>
    <w:rsid w:val="0025721E"/>
    <w:rsid w:val="002635D5"/>
    <w:rsid w:val="002725B6"/>
    <w:rsid w:val="00272810"/>
    <w:rsid w:val="002824CF"/>
    <w:rsid w:val="002A5676"/>
    <w:rsid w:val="002B47F4"/>
    <w:rsid w:val="002B5E01"/>
    <w:rsid w:val="002C066E"/>
    <w:rsid w:val="002C72D5"/>
    <w:rsid w:val="002D39BB"/>
    <w:rsid w:val="002D6883"/>
    <w:rsid w:val="002D6B16"/>
    <w:rsid w:val="002E539E"/>
    <w:rsid w:val="002E6CAC"/>
    <w:rsid w:val="002F7764"/>
    <w:rsid w:val="003066D0"/>
    <w:rsid w:val="00312545"/>
    <w:rsid w:val="00317D56"/>
    <w:rsid w:val="00317F97"/>
    <w:rsid w:val="00325CE6"/>
    <w:rsid w:val="00340884"/>
    <w:rsid w:val="00341F38"/>
    <w:rsid w:val="00346D23"/>
    <w:rsid w:val="0034743A"/>
    <w:rsid w:val="00351057"/>
    <w:rsid w:val="0035632B"/>
    <w:rsid w:val="0035760D"/>
    <w:rsid w:val="00362987"/>
    <w:rsid w:val="00364D31"/>
    <w:rsid w:val="00381E72"/>
    <w:rsid w:val="00383A8C"/>
    <w:rsid w:val="00384C27"/>
    <w:rsid w:val="003853C8"/>
    <w:rsid w:val="00385AAF"/>
    <w:rsid w:val="00387EA6"/>
    <w:rsid w:val="003901A9"/>
    <w:rsid w:val="00396F21"/>
    <w:rsid w:val="003973A1"/>
    <w:rsid w:val="00397CCD"/>
    <w:rsid w:val="003A3826"/>
    <w:rsid w:val="003A567D"/>
    <w:rsid w:val="003B6C6C"/>
    <w:rsid w:val="003E55C2"/>
    <w:rsid w:val="003E7F5B"/>
    <w:rsid w:val="003F251E"/>
    <w:rsid w:val="00400ABD"/>
    <w:rsid w:val="00402DE8"/>
    <w:rsid w:val="004030A9"/>
    <w:rsid w:val="00420151"/>
    <w:rsid w:val="00421D4D"/>
    <w:rsid w:val="00424390"/>
    <w:rsid w:val="004324D1"/>
    <w:rsid w:val="00434939"/>
    <w:rsid w:val="004425CF"/>
    <w:rsid w:val="0044739A"/>
    <w:rsid w:val="0045020E"/>
    <w:rsid w:val="00454E9E"/>
    <w:rsid w:val="004662F7"/>
    <w:rsid w:val="00474B67"/>
    <w:rsid w:val="0047586E"/>
    <w:rsid w:val="0048120B"/>
    <w:rsid w:val="00486F6E"/>
    <w:rsid w:val="00490457"/>
    <w:rsid w:val="004911FE"/>
    <w:rsid w:val="00495374"/>
    <w:rsid w:val="0049605B"/>
    <w:rsid w:val="004A5EBB"/>
    <w:rsid w:val="004B22AE"/>
    <w:rsid w:val="004D797D"/>
    <w:rsid w:val="004E1EBD"/>
    <w:rsid w:val="004F02BE"/>
    <w:rsid w:val="004F1218"/>
    <w:rsid w:val="004F37E9"/>
    <w:rsid w:val="004F5DDE"/>
    <w:rsid w:val="004F7F6D"/>
    <w:rsid w:val="00500289"/>
    <w:rsid w:val="00501D0B"/>
    <w:rsid w:val="0050793C"/>
    <w:rsid w:val="00507C77"/>
    <w:rsid w:val="00523D88"/>
    <w:rsid w:val="005322C2"/>
    <w:rsid w:val="00546EC8"/>
    <w:rsid w:val="005516D9"/>
    <w:rsid w:val="005658BB"/>
    <w:rsid w:val="00566E20"/>
    <w:rsid w:val="005713B2"/>
    <w:rsid w:val="00572EA7"/>
    <w:rsid w:val="005769AF"/>
    <w:rsid w:val="005777E7"/>
    <w:rsid w:val="00590463"/>
    <w:rsid w:val="005A4AA2"/>
    <w:rsid w:val="005B338C"/>
    <w:rsid w:val="005C6DAB"/>
    <w:rsid w:val="005D1009"/>
    <w:rsid w:val="005D496F"/>
    <w:rsid w:val="005D70EC"/>
    <w:rsid w:val="005E3CF4"/>
    <w:rsid w:val="005E3DD8"/>
    <w:rsid w:val="005E458B"/>
    <w:rsid w:val="005E495A"/>
    <w:rsid w:val="005E570E"/>
    <w:rsid w:val="005E7769"/>
    <w:rsid w:val="005F2065"/>
    <w:rsid w:val="005F6D3E"/>
    <w:rsid w:val="005F6F4B"/>
    <w:rsid w:val="0060553B"/>
    <w:rsid w:val="00611063"/>
    <w:rsid w:val="00614367"/>
    <w:rsid w:val="00617219"/>
    <w:rsid w:val="006230AA"/>
    <w:rsid w:val="00630FDC"/>
    <w:rsid w:val="00633494"/>
    <w:rsid w:val="006344D9"/>
    <w:rsid w:val="00634A36"/>
    <w:rsid w:val="0063713E"/>
    <w:rsid w:val="006374AB"/>
    <w:rsid w:val="0064723D"/>
    <w:rsid w:val="006517C9"/>
    <w:rsid w:val="00661057"/>
    <w:rsid w:val="006629C5"/>
    <w:rsid w:val="00667D95"/>
    <w:rsid w:val="00680C35"/>
    <w:rsid w:val="0068110F"/>
    <w:rsid w:val="00683CDE"/>
    <w:rsid w:val="0069306C"/>
    <w:rsid w:val="00694F43"/>
    <w:rsid w:val="006A17EB"/>
    <w:rsid w:val="006A5E4A"/>
    <w:rsid w:val="006B7BAF"/>
    <w:rsid w:val="006C12A1"/>
    <w:rsid w:val="006C2C0A"/>
    <w:rsid w:val="006C4BD5"/>
    <w:rsid w:val="006C5069"/>
    <w:rsid w:val="006C5659"/>
    <w:rsid w:val="006C58AA"/>
    <w:rsid w:val="006C59A5"/>
    <w:rsid w:val="006C63E8"/>
    <w:rsid w:val="006D5011"/>
    <w:rsid w:val="006E1F93"/>
    <w:rsid w:val="006F1945"/>
    <w:rsid w:val="006F2B2B"/>
    <w:rsid w:val="006F5875"/>
    <w:rsid w:val="006F5CA9"/>
    <w:rsid w:val="00702248"/>
    <w:rsid w:val="0070593E"/>
    <w:rsid w:val="00710590"/>
    <w:rsid w:val="007118CA"/>
    <w:rsid w:val="00716EA0"/>
    <w:rsid w:val="0073250F"/>
    <w:rsid w:val="00734B9E"/>
    <w:rsid w:val="0073579D"/>
    <w:rsid w:val="007379FB"/>
    <w:rsid w:val="00740D2D"/>
    <w:rsid w:val="007417BE"/>
    <w:rsid w:val="00750A83"/>
    <w:rsid w:val="00754159"/>
    <w:rsid w:val="007623A6"/>
    <w:rsid w:val="00763312"/>
    <w:rsid w:val="00776CA9"/>
    <w:rsid w:val="00777B79"/>
    <w:rsid w:val="007860F7"/>
    <w:rsid w:val="007A42E1"/>
    <w:rsid w:val="007B0DEF"/>
    <w:rsid w:val="007B10AE"/>
    <w:rsid w:val="007B4BA8"/>
    <w:rsid w:val="007B7608"/>
    <w:rsid w:val="007C53B6"/>
    <w:rsid w:val="007D1001"/>
    <w:rsid w:val="007D15EA"/>
    <w:rsid w:val="007D282D"/>
    <w:rsid w:val="007D5CAD"/>
    <w:rsid w:val="007F6584"/>
    <w:rsid w:val="00802AC5"/>
    <w:rsid w:val="00813E31"/>
    <w:rsid w:val="00816D0C"/>
    <w:rsid w:val="008208A3"/>
    <w:rsid w:val="00827E52"/>
    <w:rsid w:val="008321F4"/>
    <w:rsid w:val="00832764"/>
    <w:rsid w:val="00834358"/>
    <w:rsid w:val="0083676B"/>
    <w:rsid w:val="00841CBA"/>
    <w:rsid w:val="00847845"/>
    <w:rsid w:val="00850DDB"/>
    <w:rsid w:val="00851A78"/>
    <w:rsid w:val="00853104"/>
    <w:rsid w:val="00865122"/>
    <w:rsid w:val="00866C7D"/>
    <w:rsid w:val="00870168"/>
    <w:rsid w:val="00873694"/>
    <w:rsid w:val="0088360D"/>
    <w:rsid w:val="00886D8E"/>
    <w:rsid w:val="008879BF"/>
    <w:rsid w:val="008906BB"/>
    <w:rsid w:val="00890B4F"/>
    <w:rsid w:val="008A1381"/>
    <w:rsid w:val="008A1658"/>
    <w:rsid w:val="008A670E"/>
    <w:rsid w:val="008C1A15"/>
    <w:rsid w:val="008C2A65"/>
    <w:rsid w:val="008C65A3"/>
    <w:rsid w:val="008D4C83"/>
    <w:rsid w:val="008E4323"/>
    <w:rsid w:val="008E7688"/>
    <w:rsid w:val="008F121F"/>
    <w:rsid w:val="008F4EE3"/>
    <w:rsid w:val="00905E40"/>
    <w:rsid w:val="00911171"/>
    <w:rsid w:val="00917EB8"/>
    <w:rsid w:val="00923557"/>
    <w:rsid w:val="00923DAD"/>
    <w:rsid w:val="00925E71"/>
    <w:rsid w:val="0093243A"/>
    <w:rsid w:val="00937C23"/>
    <w:rsid w:val="00946FBB"/>
    <w:rsid w:val="0095014B"/>
    <w:rsid w:val="00950D01"/>
    <w:rsid w:val="00951E87"/>
    <w:rsid w:val="00954A36"/>
    <w:rsid w:val="00954C1D"/>
    <w:rsid w:val="00955557"/>
    <w:rsid w:val="00964A64"/>
    <w:rsid w:val="00974DE0"/>
    <w:rsid w:val="00976DC5"/>
    <w:rsid w:val="00986E87"/>
    <w:rsid w:val="00992A54"/>
    <w:rsid w:val="009A1E4A"/>
    <w:rsid w:val="009C1B66"/>
    <w:rsid w:val="009C46DC"/>
    <w:rsid w:val="009C4805"/>
    <w:rsid w:val="009C5F28"/>
    <w:rsid w:val="009C6C2A"/>
    <w:rsid w:val="009D0AA9"/>
    <w:rsid w:val="009D3C75"/>
    <w:rsid w:val="009D59DE"/>
    <w:rsid w:val="009E1934"/>
    <w:rsid w:val="009E342B"/>
    <w:rsid w:val="009E6B8F"/>
    <w:rsid w:val="009F11B4"/>
    <w:rsid w:val="009F1CF5"/>
    <w:rsid w:val="009F46EA"/>
    <w:rsid w:val="009F4C13"/>
    <w:rsid w:val="009F5A22"/>
    <w:rsid w:val="00A00B40"/>
    <w:rsid w:val="00A01765"/>
    <w:rsid w:val="00A03AAF"/>
    <w:rsid w:val="00A23812"/>
    <w:rsid w:val="00A30509"/>
    <w:rsid w:val="00A336F9"/>
    <w:rsid w:val="00A35737"/>
    <w:rsid w:val="00A52CE1"/>
    <w:rsid w:val="00A52DE6"/>
    <w:rsid w:val="00A558CE"/>
    <w:rsid w:val="00A65D82"/>
    <w:rsid w:val="00A722B4"/>
    <w:rsid w:val="00A74978"/>
    <w:rsid w:val="00A7532B"/>
    <w:rsid w:val="00A76837"/>
    <w:rsid w:val="00A77D3B"/>
    <w:rsid w:val="00A817A9"/>
    <w:rsid w:val="00A84F77"/>
    <w:rsid w:val="00A85C73"/>
    <w:rsid w:val="00A94872"/>
    <w:rsid w:val="00AA0566"/>
    <w:rsid w:val="00AA6CC5"/>
    <w:rsid w:val="00AB3C24"/>
    <w:rsid w:val="00AB4F03"/>
    <w:rsid w:val="00AC3972"/>
    <w:rsid w:val="00AD4AE0"/>
    <w:rsid w:val="00AD517E"/>
    <w:rsid w:val="00AD5BCF"/>
    <w:rsid w:val="00AD65E5"/>
    <w:rsid w:val="00AE2D95"/>
    <w:rsid w:val="00AE5ED6"/>
    <w:rsid w:val="00AE742F"/>
    <w:rsid w:val="00AF027C"/>
    <w:rsid w:val="00AF0860"/>
    <w:rsid w:val="00AF4CCD"/>
    <w:rsid w:val="00B00FFD"/>
    <w:rsid w:val="00B0318C"/>
    <w:rsid w:val="00B139C0"/>
    <w:rsid w:val="00B1682B"/>
    <w:rsid w:val="00B17BC9"/>
    <w:rsid w:val="00B20AAE"/>
    <w:rsid w:val="00B2199D"/>
    <w:rsid w:val="00B22ADE"/>
    <w:rsid w:val="00B25D88"/>
    <w:rsid w:val="00B36ACF"/>
    <w:rsid w:val="00B429BA"/>
    <w:rsid w:val="00B458CB"/>
    <w:rsid w:val="00B5091A"/>
    <w:rsid w:val="00B61B8A"/>
    <w:rsid w:val="00B6257E"/>
    <w:rsid w:val="00B6485B"/>
    <w:rsid w:val="00B67B41"/>
    <w:rsid w:val="00B70D61"/>
    <w:rsid w:val="00B764A3"/>
    <w:rsid w:val="00B771D5"/>
    <w:rsid w:val="00B817AC"/>
    <w:rsid w:val="00B81A69"/>
    <w:rsid w:val="00B9368B"/>
    <w:rsid w:val="00B96CF0"/>
    <w:rsid w:val="00BB01E8"/>
    <w:rsid w:val="00BC745D"/>
    <w:rsid w:val="00BD0AA7"/>
    <w:rsid w:val="00BD6C41"/>
    <w:rsid w:val="00BE5432"/>
    <w:rsid w:val="00BE5988"/>
    <w:rsid w:val="00BE66DD"/>
    <w:rsid w:val="00C01E5C"/>
    <w:rsid w:val="00C1094E"/>
    <w:rsid w:val="00C11848"/>
    <w:rsid w:val="00C126A4"/>
    <w:rsid w:val="00C1530B"/>
    <w:rsid w:val="00C22B48"/>
    <w:rsid w:val="00C33598"/>
    <w:rsid w:val="00C35D84"/>
    <w:rsid w:val="00C41FE3"/>
    <w:rsid w:val="00C45B2A"/>
    <w:rsid w:val="00C52236"/>
    <w:rsid w:val="00C52FCE"/>
    <w:rsid w:val="00C550D9"/>
    <w:rsid w:val="00C616D3"/>
    <w:rsid w:val="00C62E9C"/>
    <w:rsid w:val="00C73271"/>
    <w:rsid w:val="00C750D0"/>
    <w:rsid w:val="00C75229"/>
    <w:rsid w:val="00C7587A"/>
    <w:rsid w:val="00C84E9E"/>
    <w:rsid w:val="00C87CC4"/>
    <w:rsid w:val="00CA2315"/>
    <w:rsid w:val="00CA2BEF"/>
    <w:rsid w:val="00CA52D2"/>
    <w:rsid w:val="00CA556B"/>
    <w:rsid w:val="00CB73DD"/>
    <w:rsid w:val="00CC2F5B"/>
    <w:rsid w:val="00CD4D23"/>
    <w:rsid w:val="00CD6DA6"/>
    <w:rsid w:val="00CE38C7"/>
    <w:rsid w:val="00CE5B0C"/>
    <w:rsid w:val="00CE6665"/>
    <w:rsid w:val="00CE6B9F"/>
    <w:rsid w:val="00CF2872"/>
    <w:rsid w:val="00CF3C9B"/>
    <w:rsid w:val="00CF41F9"/>
    <w:rsid w:val="00CF4D6C"/>
    <w:rsid w:val="00CF5772"/>
    <w:rsid w:val="00D00ADD"/>
    <w:rsid w:val="00D11ADC"/>
    <w:rsid w:val="00D14CA8"/>
    <w:rsid w:val="00D14F1E"/>
    <w:rsid w:val="00D26742"/>
    <w:rsid w:val="00D37EFB"/>
    <w:rsid w:val="00D4014F"/>
    <w:rsid w:val="00D421F9"/>
    <w:rsid w:val="00D45514"/>
    <w:rsid w:val="00D45A8A"/>
    <w:rsid w:val="00D508F2"/>
    <w:rsid w:val="00D53B21"/>
    <w:rsid w:val="00D545E3"/>
    <w:rsid w:val="00D54600"/>
    <w:rsid w:val="00D634FB"/>
    <w:rsid w:val="00D63D41"/>
    <w:rsid w:val="00D663AA"/>
    <w:rsid w:val="00D71062"/>
    <w:rsid w:val="00D7492E"/>
    <w:rsid w:val="00D840EA"/>
    <w:rsid w:val="00D936B0"/>
    <w:rsid w:val="00D970A1"/>
    <w:rsid w:val="00DA062E"/>
    <w:rsid w:val="00DA79C5"/>
    <w:rsid w:val="00DB55EF"/>
    <w:rsid w:val="00DB6635"/>
    <w:rsid w:val="00DC2795"/>
    <w:rsid w:val="00DC5736"/>
    <w:rsid w:val="00DD084B"/>
    <w:rsid w:val="00DD2142"/>
    <w:rsid w:val="00DD6261"/>
    <w:rsid w:val="00DF09F4"/>
    <w:rsid w:val="00DF5497"/>
    <w:rsid w:val="00E06DDD"/>
    <w:rsid w:val="00E1179F"/>
    <w:rsid w:val="00E150A0"/>
    <w:rsid w:val="00E15D01"/>
    <w:rsid w:val="00E25F34"/>
    <w:rsid w:val="00E33AC8"/>
    <w:rsid w:val="00E344F9"/>
    <w:rsid w:val="00E378F8"/>
    <w:rsid w:val="00E43A1B"/>
    <w:rsid w:val="00E51FEF"/>
    <w:rsid w:val="00E67EE5"/>
    <w:rsid w:val="00E75997"/>
    <w:rsid w:val="00E814BB"/>
    <w:rsid w:val="00E81BE1"/>
    <w:rsid w:val="00E9360A"/>
    <w:rsid w:val="00E9387B"/>
    <w:rsid w:val="00E9441A"/>
    <w:rsid w:val="00EA0E18"/>
    <w:rsid w:val="00EA586C"/>
    <w:rsid w:val="00EA6309"/>
    <w:rsid w:val="00EA7FD0"/>
    <w:rsid w:val="00EB16BA"/>
    <w:rsid w:val="00EB5776"/>
    <w:rsid w:val="00EC4F1A"/>
    <w:rsid w:val="00EC563A"/>
    <w:rsid w:val="00EC63D9"/>
    <w:rsid w:val="00ED0FB4"/>
    <w:rsid w:val="00ED3778"/>
    <w:rsid w:val="00ED3CFE"/>
    <w:rsid w:val="00ED4FA2"/>
    <w:rsid w:val="00ED506A"/>
    <w:rsid w:val="00ED77F5"/>
    <w:rsid w:val="00EE049C"/>
    <w:rsid w:val="00EE0812"/>
    <w:rsid w:val="00EE1A41"/>
    <w:rsid w:val="00EE5411"/>
    <w:rsid w:val="00EE5B54"/>
    <w:rsid w:val="00EF2C4B"/>
    <w:rsid w:val="00EF319E"/>
    <w:rsid w:val="00EF4D9A"/>
    <w:rsid w:val="00EF7693"/>
    <w:rsid w:val="00F16C21"/>
    <w:rsid w:val="00F23AE8"/>
    <w:rsid w:val="00F2512A"/>
    <w:rsid w:val="00F25F87"/>
    <w:rsid w:val="00F36FC6"/>
    <w:rsid w:val="00F46989"/>
    <w:rsid w:val="00F46B2B"/>
    <w:rsid w:val="00F55D6E"/>
    <w:rsid w:val="00F6490D"/>
    <w:rsid w:val="00F64DE4"/>
    <w:rsid w:val="00F676F9"/>
    <w:rsid w:val="00F81597"/>
    <w:rsid w:val="00F83F90"/>
    <w:rsid w:val="00F86BA0"/>
    <w:rsid w:val="00F8753C"/>
    <w:rsid w:val="00FA4349"/>
    <w:rsid w:val="00FA51FF"/>
    <w:rsid w:val="00FA7841"/>
    <w:rsid w:val="00FB5271"/>
    <w:rsid w:val="00FC45CB"/>
    <w:rsid w:val="00FD02DB"/>
    <w:rsid w:val="00FD1BB3"/>
    <w:rsid w:val="00FD5A4E"/>
    <w:rsid w:val="00FD5E08"/>
    <w:rsid w:val="00FE2CDA"/>
    <w:rsid w:val="00FE31D4"/>
    <w:rsid w:val="00FE4958"/>
    <w:rsid w:val="00FF3C13"/>
    <w:rsid w:val="00FF4C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D0F5D9"/>
  <w15:chartTrackingRefBased/>
  <w15:docId w15:val="{EB46EBF3-CD86-48EF-8B44-3A6ADD7CE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60F7"/>
    <w:rPr>
      <w:rFonts w:ascii="Arial" w:hAnsi="Arial"/>
      <w:sz w:val="22"/>
    </w:rPr>
  </w:style>
  <w:style w:type="paragraph" w:styleId="Heading1">
    <w:name w:val="heading 1"/>
    <w:basedOn w:val="Normal"/>
    <w:next w:val="Normal"/>
    <w:link w:val="Heading1Char"/>
    <w:uiPriority w:val="9"/>
    <w:qFormat/>
    <w:rsid w:val="00420151"/>
    <w:pPr>
      <w:keepNext/>
      <w:keepLines/>
      <w:spacing w:before="360" w:after="80"/>
      <w:jc w:val="center"/>
      <w:outlineLvl w:val="0"/>
    </w:pPr>
    <w:rPr>
      <w:rFonts w:eastAsiaTheme="majorEastAsia" w:cstheme="majorBidi"/>
      <w:b/>
      <w:color w:val="000000" w:themeColor="text1"/>
      <w:sz w:val="56"/>
      <w:szCs w:val="40"/>
    </w:rPr>
  </w:style>
  <w:style w:type="paragraph" w:styleId="Heading2">
    <w:name w:val="heading 2"/>
    <w:basedOn w:val="Normal"/>
    <w:next w:val="Normal"/>
    <w:link w:val="Heading2Char"/>
    <w:uiPriority w:val="9"/>
    <w:unhideWhenUsed/>
    <w:qFormat/>
    <w:rsid w:val="00C1094E"/>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unhideWhenUsed/>
    <w:qFormat/>
    <w:rsid w:val="00CE6B9F"/>
    <w:pPr>
      <w:keepNext/>
      <w:keepLines/>
      <w:spacing w:before="160" w:after="80"/>
      <w:outlineLvl w:val="2"/>
    </w:pPr>
    <w:rPr>
      <w:rFonts w:eastAsiaTheme="majorEastAsia" w:cstheme="majorBidi"/>
      <w:b/>
      <w:sz w:val="28"/>
      <w:szCs w:val="28"/>
    </w:rPr>
  </w:style>
  <w:style w:type="paragraph" w:styleId="Heading4">
    <w:name w:val="heading 4"/>
    <w:basedOn w:val="Normal"/>
    <w:next w:val="Normal"/>
    <w:link w:val="Heading4Char"/>
    <w:uiPriority w:val="9"/>
    <w:semiHidden/>
    <w:unhideWhenUsed/>
    <w:qFormat/>
    <w:rsid w:val="007860F7"/>
    <w:pPr>
      <w:keepNext/>
      <w:keepLines/>
      <w:spacing w:before="80" w:after="4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B22A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2A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2A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2A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2A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151"/>
    <w:rPr>
      <w:rFonts w:ascii="Arial" w:eastAsiaTheme="majorEastAsia" w:hAnsi="Arial" w:cstheme="majorBidi"/>
      <w:b/>
      <w:color w:val="000000" w:themeColor="text1"/>
      <w:sz w:val="56"/>
      <w:szCs w:val="40"/>
    </w:rPr>
  </w:style>
  <w:style w:type="character" w:customStyle="1" w:styleId="Heading2Char">
    <w:name w:val="Heading 2 Char"/>
    <w:basedOn w:val="DefaultParagraphFont"/>
    <w:link w:val="Heading2"/>
    <w:uiPriority w:val="9"/>
    <w:rsid w:val="00C1094E"/>
    <w:rPr>
      <w:rFonts w:ascii="Arial" w:eastAsiaTheme="majorEastAsia" w:hAnsi="Arial" w:cstheme="majorBidi"/>
      <w:b/>
      <w:color w:val="000000" w:themeColor="text1"/>
      <w:sz w:val="28"/>
      <w:szCs w:val="32"/>
    </w:rPr>
  </w:style>
  <w:style w:type="character" w:customStyle="1" w:styleId="Heading3Char">
    <w:name w:val="Heading 3 Char"/>
    <w:basedOn w:val="DefaultParagraphFont"/>
    <w:link w:val="Heading3"/>
    <w:uiPriority w:val="9"/>
    <w:rsid w:val="00CE6B9F"/>
    <w:rPr>
      <w:rFonts w:ascii="Arial" w:eastAsiaTheme="majorEastAsia" w:hAnsi="Arial" w:cstheme="majorBidi"/>
      <w:b/>
      <w:sz w:val="28"/>
      <w:szCs w:val="28"/>
    </w:rPr>
  </w:style>
  <w:style w:type="character" w:customStyle="1" w:styleId="Heading4Char">
    <w:name w:val="Heading 4 Char"/>
    <w:basedOn w:val="DefaultParagraphFont"/>
    <w:link w:val="Heading4"/>
    <w:uiPriority w:val="9"/>
    <w:semiHidden/>
    <w:rsid w:val="007860F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B22A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2A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2A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2A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2ADE"/>
    <w:rPr>
      <w:rFonts w:eastAsiaTheme="majorEastAsia" w:cstheme="majorBidi"/>
      <w:color w:val="272727" w:themeColor="text1" w:themeTint="D8"/>
    </w:rPr>
  </w:style>
  <w:style w:type="paragraph" w:styleId="Title">
    <w:name w:val="Title"/>
    <w:basedOn w:val="Normal"/>
    <w:next w:val="Normal"/>
    <w:link w:val="TitleChar"/>
    <w:uiPriority w:val="10"/>
    <w:qFormat/>
    <w:rsid w:val="00B22A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2A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2A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2A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2ADE"/>
    <w:pPr>
      <w:spacing w:before="160"/>
      <w:jc w:val="center"/>
    </w:pPr>
    <w:rPr>
      <w:i/>
      <w:iCs/>
      <w:color w:val="404040" w:themeColor="text1" w:themeTint="BF"/>
    </w:rPr>
  </w:style>
  <w:style w:type="character" w:customStyle="1" w:styleId="QuoteChar">
    <w:name w:val="Quote Char"/>
    <w:basedOn w:val="DefaultParagraphFont"/>
    <w:link w:val="Quote"/>
    <w:uiPriority w:val="29"/>
    <w:rsid w:val="00B22ADE"/>
    <w:rPr>
      <w:i/>
      <w:iCs/>
      <w:color w:val="404040" w:themeColor="text1" w:themeTint="BF"/>
    </w:rPr>
  </w:style>
  <w:style w:type="paragraph" w:styleId="ListParagraph">
    <w:name w:val="List Paragraph"/>
    <w:basedOn w:val="Normal"/>
    <w:uiPriority w:val="34"/>
    <w:qFormat/>
    <w:rsid w:val="00B22ADE"/>
    <w:pPr>
      <w:ind w:left="720"/>
      <w:contextualSpacing/>
    </w:pPr>
  </w:style>
  <w:style w:type="character" w:styleId="IntenseEmphasis">
    <w:name w:val="Intense Emphasis"/>
    <w:basedOn w:val="DefaultParagraphFont"/>
    <w:uiPriority w:val="21"/>
    <w:qFormat/>
    <w:rsid w:val="00B22ADE"/>
    <w:rPr>
      <w:i/>
      <w:iCs/>
      <w:color w:val="0F4761" w:themeColor="accent1" w:themeShade="BF"/>
    </w:rPr>
  </w:style>
  <w:style w:type="paragraph" w:styleId="IntenseQuote">
    <w:name w:val="Intense Quote"/>
    <w:basedOn w:val="Normal"/>
    <w:next w:val="Normal"/>
    <w:link w:val="IntenseQuoteChar"/>
    <w:uiPriority w:val="30"/>
    <w:qFormat/>
    <w:rsid w:val="00B22A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2ADE"/>
    <w:rPr>
      <w:i/>
      <w:iCs/>
      <w:color w:val="0F4761" w:themeColor="accent1" w:themeShade="BF"/>
    </w:rPr>
  </w:style>
  <w:style w:type="character" w:styleId="IntenseReference">
    <w:name w:val="Intense Reference"/>
    <w:basedOn w:val="DefaultParagraphFont"/>
    <w:uiPriority w:val="32"/>
    <w:qFormat/>
    <w:rsid w:val="00B22ADE"/>
    <w:rPr>
      <w:b/>
      <w:bCs/>
      <w:smallCaps/>
      <w:color w:val="0F4761" w:themeColor="accent1" w:themeShade="BF"/>
      <w:spacing w:val="5"/>
    </w:rPr>
  </w:style>
  <w:style w:type="character" w:styleId="Hyperlink">
    <w:name w:val="Hyperlink"/>
    <w:basedOn w:val="DefaultParagraphFont"/>
    <w:uiPriority w:val="99"/>
    <w:unhideWhenUsed/>
    <w:rsid w:val="007860F7"/>
    <w:rPr>
      <w:color w:val="467886" w:themeColor="hyperlink"/>
      <w:u w:val="single"/>
    </w:rPr>
  </w:style>
  <w:style w:type="paragraph" w:styleId="Header">
    <w:name w:val="header"/>
    <w:basedOn w:val="Normal"/>
    <w:link w:val="HeaderChar"/>
    <w:uiPriority w:val="99"/>
    <w:unhideWhenUsed/>
    <w:rsid w:val="00387E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7EA6"/>
    <w:rPr>
      <w:rFonts w:ascii="Arial" w:hAnsi="Arial"/>
      <w:sz w:val="22"/>
    </w:rPr>
  </w:style>
  <w:style w:type="paragraph" w:styleId="Footer">
    <w:name w:val="footer"/>
    <w:basedOn w:val="Normal"/>
    <w:link w:val="FooterChar"/>
    <w:uiPriority w:val="99"/>
    <w:unhideWhenUsed/>
    <w:rsid w:val="00387E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7EA6"/>
    <w:rPr>
      <w:rFonts w:ascii="Arial" w:hAnsi="Arial"/>
      <w:sz w:val="22"/>
    </w:rPr>
  </w:style>
  <w:style w:type="paragraph" w:styleId="NoSpacing">
    <w:name w:val="No Spacing"/>
    <w:link w:val="NoSpacingChar"/>
    <w:uiPriority w:val="1"/>
    <w:qFormat/>
    <w:rsid w:val="0085310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53104"/>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7F6584"/>
    <w:pPr>
      <w:spacing w:before="240" w:after="0" w:line="259" w:lineRule="auto"/>
      <w:jc w:val="left"/>
      <w:outlineLvl w:val="9"/>
    </w:pPr>
    <w:rPr>
      <w:rFonts w:asciiTheme="majorHAnsi" w:hAnsiTheme="majorHAnsi"/>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7F6584"/>
    <w:pPr>
      <w:spacing w:after="100"/>
    </w:pPr>
  </w:style>
  <w:style w:type="paragraph" w:styleId="TOC2">
    <w:name w:val="toc 2"/>
    <w:basedOn w:val="Normal"/>
    <w:next w:val="Normal"/>
    <w:autoRedefine/>
    <w:uiPriority w:val="39"/>
    <w:unhideWhenUsed/>
    <w:rsid w:val="007F6584"/>
    <w:pPr>
      <w:spacing w:after="100"/>
      <w:ind w:left="220"/>
    </w:pPr>
  </w:style>
  <w:style w:type="paragraph" w:styleId="TOC3">
    <w:name w:val="toc 3"/>
    <w:basedOn w:val="Normal"/>
    <w:next w:val="Normal"/>
    <w:autoRedefine/>
    <w:uiPriority w:val="39"/>
    <w:unhideWhenUsed/>
    <w:rsid w:val="007F6584"/>
    <w:pPr>
      <w:spacing w:after="100"/>
      <w:ind w:left="440"/>
    </w:pPr>
  </w:style>
  <w:style w:type="character" w:styleId="UnresolvedMention">
    <w:name w:val="Unresolved Mention"/>
    <w:basedOn w:val="DefaultParagraphFont"/>
    <w:uiPriority w:val="99"/>
    <w:semiHidden/>
    <w:unhideWhenUsed/>
    <w:rsid w:val="00905E40"/>
    <w:rPr>
      <w:color w:val="605E5C"/>
      <w:shd w:val="clear" w:color="auto" w:fill="E1DFDD"/>
    </w:rPr>
  </w:style>
  <w:style w:type="character" w:styleId="FollowedHyperlink">
    <w:name w:val="FollowedHyperlink"/>
    <w:basedOn w:val="DefaultParagraphFont"/>
    <w:uiPriority w:val="99"/>
    <w:semiHidden/>
    <w:unhideWhenUsed/>
    <w:rsid w:val="0060553B"/>
    <w:rPr>
      <w:color w:val="96607D" w:themeColor="followedHyperlink"/>
      <w:u w:val="single"/>
    </w:rPr>
  </w:style>
  <w:style w:type="paragraph" w:styleId="NormalWeb">
    <w:name w:val="Normal (Web)"/>
    <w:basedOn w:val="Normal"/>
    <w:uiPriority w:val="99"/>
    <w:semiHidden/>
    <w:unhideWhenUsed/>
    <w:rsid w:val="00A65D82"/>
    <w:rPr>
      <w:rFonts w:ascii="Times New Roman" w:hAnsi="Times New Roman" w:cs="Times New Roman"/>
      <w:sz w:val="24"/>
    </w:rPr>
  </w:style>
  <w:style w:type="table" w:styleId="TableGrid">
    <w:name w:val="Table Grid"/>
    <w:basedOn w:val="TableNormal"/>
    <w:uiPriority w:val="39"/>
    <w:rsid w:val="000F4E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
    <w:name w:val="Grid Table 5 Dark"/>
    <w:basedOn w:val="TableNormal"/>
    <w:uiPriority w:val="50"/>
    <w:rsid w:val="000F4E8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2">
    <w:name w:val="Grid Table 2"/>
    <w:basedOn w:val="TableNormal"/>
    <w:uiPriority w:val="47"/>
    <w:rsid w:val="000F4E8D"/>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
    <w:name w:val="List Table 1 Light"/>
    <w:basedOn w:val="TableNormal"/>
    <w:uiPriority w:val="46"/>
    <w:rsid w:val="000F4E8D"/>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7Colorful">
    <w:name w:val="Grid Table 7 Colorful"/>
    <w:basedOn w:val="TableNormal"/>
    <w:uiPriority w:val="52"/>
    <w:rsid w:val="00B67B41"/>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character" w:customStyle="1" w:styleId="cf01">
    <w:name w:val="cf01"/>
    <w:basedOn w:val="DefaultParagraphFont"/>
    <w:rsid w:val="00252450"/>
    <w:rPr>
      <w:rFonts w:ascii="Consolas" w:hAnsi="Consolas" w:hint="default"/>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05350">
      <w:bodyDiv w:val="1"/>
      <w:marLeft w:val="0"/>
      <w:marRight w:val="0"/>
      <w:marTop w:val="0"/>
      <w:marBottom w:val="0"/>
      <w:divBdr>
        <w:top w:val="none" w:sz="0" w:space="0" w:color="auto"/>
        <w:left w:val="none" w:sz="0" w:space="0" w:color="auto"/>
        <w:bottom w:val="none" w:sz="0" w:space="0" w:color="auto"/>
        <w:right w:val="none" w:sz="0" w:space="0" w:color="auto"/>
      </w:divBdr>
    </w:div>
    <w:div w:id="678049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10459602013003003" TargetMode="External"/><Relationship Id="rId18" Type="http://schemas.openxmlformats.org/officeDocument/2006/relationships/hyperlink" Target="https://www.gov.uk/government/collections/health-and-care-act-2022" TargetMode="External"/><Relationship Id="rId26" Type="http://schemas.openxmlformats.org/officeDocument/2006/relationships/hyperlink" Target="https://www.nice.org.uk/guidance/ng21/resources/tailored-resource-2433814097/chapter/Roles-responsibilities-and-multidisciplinary-working" TargetMode="External"/><Relationship Id="rId39" Type="http://schemas.openxmlformats.org/officeDocument/2006/relationships/fontTable" Target="fontTable.xml"/><Relationship Id="rId21" Type="http://schemas.openxmlformats.org/officeDocument/2006/relationships/hyperlink" Target="https://doi.org/10.1186/s40814-023-01398-9" TargetMode="External"/><Relationship Id="rId34" Type="http://schemas.openxmlformats.org/officeDocument/2006/relationships/hyperlink" Target="https://doi.org/10.3389/fpubh.2020.00044" TargetMode="External"/><Relationship Id="rId7" Type="http://schemas.openxmlformats.org/officeDocument/2006/relationships/endnotes" Target="endnotes.xml"/><Relationship Id="rId12" Type="http://schemas.openxmlformats.org/officeDocument/2006/relationships/hyperlink" Target="https://basw.co.uk/policy-practice/standards/code-ethics" TargetMode="External"/><Relationship Id="rId17" Type="http://schemas.openxmlformats.org/officeDocument/2006/relationships/hyperlink" Target="https://www.gov.uk/guidance/equality-act-2010-guidance" TargetMode="External"/><Relationship Id="rId25" Type="http://schemas.openxmlformats.org/officeDocument/2006/relationships/hyperlink" Target="https://doi.org/10.3390/healthcare8010026" TargetMode="External"/><Relationship Id="rId33" Type="http://schemas.openxmlformats.org/officeDocument/2006/relationships/hyperlink" Target="https://doi.org/10.1080/13814788.2024.2393860"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osmosis.org/answers/maslows-hierarchy-of-needs-in-nursing" TargetMode="External"/><Relationship Id="rId20" Type="http://schemas.openxmlformats.org/officeDocument/2006/relationships/hyperlink" Target="https://doi.org/10.1186/s12998-023-00527-8" TargetMode="External"/><Relationship Id="rId29" Type="http://schemas.openxmlformats.org/officeDocument/2006/relationships/hyperlink" Target="https://doi.org/10.1136/bmjgh-2021-00713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37/h0085885" TargetMode="External"/><Relationship Id="rId24" Type="http://schemas.openxmlformats.org/officeDocument/2006/relationships/hyperlink" Target="https://www.legislation.gov.uk/en/ukpga/2005/9/contents" TargetMode="External"/><Relationship Id="rId32" Type="http://schemas.openxmlformats.org/officeDocument/2006/relationships/hyperlink" Target="https://www.scie.org.uk/mca/introduction/mental-capacity-act-2005-at-a-glance" TargetMode="External"/><Relationship Id="rId37" Type="http://schemas.openxmlformats.org/officeDocument/2006/relationships/hyperlink" Target="https://www.who.int/westernpacific/health-topics/ethics-and-health"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legislation.gov.uk/en/ukpga/2018/12/contents" TargetMode="External"/><Relationship Id="rId23" Type="http://schemas.openxmlformats.org/officeDocument/2006/relationships/hyperlink" Target="https://doi.org/10.1037/h0054346" TargetMode="External"/><Relationship Id="rId28" Type="http://schemas.openxmlformats.org/officeDocument/2006/relationships/hyperlink" Target="https://doi.org/10.4187/respcare.11656" TargetMode="External"/><Relationship Id="rId36" Type="http://schemas.openxmlformats.org/officeDocument/2006/relationships/hyperlink" Target="https://doi.org/10.1136/bmjopen-2017-016491" TargetMode="External"/><Relationship Id="rId10" Type="http://schemas.openxmlformats.org/officeDocument/2006/relationships/hyperlink" Target="https://doi.org/10.1192/pb.bp.116.053660" TargetMode="External"/><Relationship Id="rId19" Type="http://schemas.openxmlformats.org/officeDocument/2006/relationships/hyperlink" Target="https://www.legislation.gov.uk/en/ukpga/2022/31/contents" TargetMode="External"/><Relationship Id="rId31" Type="http://schemas.openxmlformats.org/officeDocument/2006/relationships/hyperlink" Target="https://skillsforhealth.learnspace.org/shop/conse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egislation.gov.uk/en/ukpga/2014/23/contents/enacted" TargetMode="External"/><Relationship Id="rId22" Type="http://schemas.openxmlformats.org/officeDocument/2006/relationships/hyperlink" Target="https://www.llradultsafeguarding.co.uk/integration-cooperation-and-partnerships" TargetMode="External"/><Relationship Id="rId27" Type="http://schemas.openxmlformats.org/officeDocument/2006/relationships/hyperlink" Target="https://www.nmc.org.uk/standards/code/read-the-code-online" TargetMode="External"/><Relationship Id="rId30" Type="http://schemas.openxmlformats.org/officeDocument/2006/relationships/hyperlink" Target="https://www.skillsforhealth.org.uk/article/six-time-management-tips-for-busy-healthcare-professionals" TargetMode="External"/><Relationship Id="rId35" Type="http://schemas.openxmlformats.org/officeDocument/2006/relationships/hyperlink" Target="https://www.twclondon.org.uk/blogs/principles-of-health-social-care"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060A87-A0BB-4839-BF1A-4D41D9D479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3385</Words>
  <Characters>21672</Characters>
  <Application>Microsoft Office Word</Application>
  <DocSecurity>0</DocSecurity>
  <Lines>440</Lines>
  <Paragraphs>136</Paragraphs>
  <ScaleCrop>false</ScaleCrop>
  <HeadingPairs>
    <vt:vector size="2" baseType="variant">
      <vt:variant>
        <vt:lpstr>Title</vt:lpstr>
      </vt:variant>
      <vt:variant>
        <vt:i4>1</vt:i4>
      </vt:variant>
    </vt:vector>
  </HeadingPairs>
  <TitlesOfParts>
    <vt:vector size="1" baseType="lpstr">
      <vt:lpstr>Reflective Report</vt:lpstr>
    </vt:vector>
  </TitlesOfParts>
  <Company>SYED MUDASSAR HUSSAIN(2407258)</Company>
  <LinksUpToDate>false</LinksUpToDate>
  <CharactersWithSpaces>24941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dc:title>
  <dc:subject>Principles of Health and Social Care Practice (BMHP5016)</dc:subject>
  <dc:creator>Syed Mudassar Hussain (2407258)</dc:creator>
  <cp:keywords/>
  <dc:description/>
  <cp:lastModifiedBy>Syed Mudassar Hussain (2407258)</cp:lastModifiedBy>
  <cp:revision>348</cp:revision>
  <dcterms:created xsi:type="dcterms:W3CDTF">2025-09-25T23:41:00Z</dcterms:created>
  <dcterms:modified xsi:type="dcterms:W3CDTF">2025-10-26T14:44:00Z</dcterms:modified>
  <cp:category>25 July  2025</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1b24002c-bc16-4774-8e38-5520e5f7ec51</vt:lpwstr>
  </property>
</Properties>
</file>