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80AFF7" w14:textId="77777777" w:rsidR="00A22007" w:rsidRPr="00A22007" w:rsidRDefault="00A22007" w:rsidP="00A22007">
      <w:pPr>
        <w:spacing w:line="360" w:lineRule="auto"/>
        <w:jc w:val="both"/>
        <w:rPr>
          <w:sz w:val="22"/>
          <w:szCs w:val="22"/>
        </w:rPr>
      </w:pPr>
      <w:r w:rsidRPr="00A22007">
        <w:rPr>
          <w:rFonts w:eastAsia="Calibri"/>
          <w:b/>
          <w:bCs/>
          <w:sz w:val="22"/>
          <w:szCs w:val="22"/>
        </w:rPr>
        <w:t>1000 words - Evidence based policing/criminology and crime prevention/criminal Justice</w:t>
      </w:r>
    </w:p>
    <w:p w14:paraId="5AEB79C9" w14:textId="77777777" w:rsidR="00A22007" w:rsidRDefault="00A22007" w:rsidP="00A22007">
      <w:pPr>
        <w:spacing w:line="360" w:lineRule="auto"/>
        <w:jc w:val="both"/>
        <w:rPr>
          <w:rFonts w:eastAsia="Calibri"/>
          <w:sz w:val="22"/>
          <w:szCs w:val="22"/>
        </w:rPr>
      </w:pPr>
      <w:r w:rsidRPr="00A22007">
        <w:rPr>
          <w:rFonts w:eastAsia="Calibri"/>
          <w:sz w:val="22"/>
          <w:szCs w:val="22"/>
        </w:rPr>
        <w:t>Critically analyse the concept of evidence-based policing and ‘what works’ in policing evaluating crime prevention theories and strategies and considering the options open to reduce re offending.</w:t>
      </w:r>
    </w:p>
    <w:p w14:paraId="16ABF2CF" w14:textId="77777777" w:rsidR="00A22007" w:rsidRDefault="00A22007" w:rsidP="00A22007">
      <w:pPr>
        <w:spacing w:line="360" w:lineRule="auto"/>
        <w:jc w:val="both"/>
        <w:rPr>
          <w:rFonts w:eastAsia="Calibri"/>
          <w:sz w:val="22"/>
          <w:szCs w:val="22"/>
        </w:rPr>
      </w:pPr>
    </w:p>
    <w:p w14:paraId="5D8E9A0F" w14:textId="77777777" w:rsidR="00A22007" w:rsidRDefault="00A22007" w:rsidP="00A22007">
      <w:pPr>
        <w:spacing w:line="360" w:lineRule="auto"/>
        <w:jc w:val="both"/>
        <w:rPr>
          <w:rFonts w:eastAsia="Calibri"/>
          <w:sz w:val="22"/>
          <w:szCs w:val="22"/>
          <w:u w:val="single"/>
        </w:rPr>
      </w:pPr>
      <w:r>
        <w:rPr>
          <w:rFonts w:eastAsia="Calibri"/>
          <w:sz w:val="22"/>
          <w:szCs w:val="22"/>
          <w:u w:val="single"/>
        </w:rPr>
        <w:t xml:space="preserve">Introduction </w:t>
      </w:r>
    </w:p>
    <w:p w14:paraId="3527756F" w14:textId="77777777" w:rsidR="00C808DF" w:rsidRDefault="00E24ADE" w:rsidP="00A22007">
      <w:pPr>
        <w:spacing w:line="360" w:lineRule="auto"/>
        <w:jc w:val="both"/>
        <w:rPr>
          <w:rFonts w:eastAsia="Calibri"/>
          <w:sz w:val="22"/>
          <w:szCs w:val="22"/>
        </w:rPr>
      </w:pPr>
      <w:r>
        <w:rPr>
          <w:rFonts w:eastAsia="Calibri"/>
          <w:sz w:val="22"/>
          <w:szCs w:val="22"/>
        </w:rPr>
        <w:t>The College of police (2021) in the UK define evidence based policing as “</w:t>
      </w:r>
      <w:r>
        <w:rPr>
          <w:rFonts w:eastAsia="Calibri"/>
          <w:i/>
          <w:sz w:val="22"/>
          <w:szCs w:val="22"/>
        </w:rPr>
        <w:t>approach police officers and staff create, review and use the best available evidence to inform and challenge policies, practices and decisions”.</w:t>
      </w:r>
      <w:r w:rsidR="000E6675">
        <w:rPr>
          <w:rFonts w:eastAsia="Calibri"/>
          <w:i/>
          <w:sz w:val="22"/>
          <w:szCs w:val="22"/>
        </w:rPr>
        <w:t xml:space="preserve"> </w:t>
      </w:r>
      <w:r w:rsidR="000E6675">
        <w:rPr>
          <w:rFonts w:eastAsia="Calibri"/>
          <w:sz w:val="22"/>
          <w:szCs w:val="22"/>
        </w:rPr>
        <w:t xml:space="preserve">So based off this definition it is apparent that constant review of decisions and the making of policy will need to be undertaken to make sure that the policies and decisions that have been made are highly informed. Constant reviews of policies that are currently in place will allow for them to be updated regularly meaning that the officers following this should be up to date with what is expected of them. </w:t>
      </w:r>
      <w:r w:rsidR="00F474E5">
        <w:rPr>
          <w:rFonts w:eastAsia="Calibri"/>
          <w:sz w:val="22"/>
          <w:szCs w:val="22"/>
        </w:rPr>
        <w:t>By following an evidence based policing style it means that decisions made on what tasking to under take should be accurate and based upon evidence that has already been found to be true from when it was ga</w:t>
      </w:r>
      <w:r w:rsidR="0086420D">
        <w:rPr>
          <w:rFonts w:eastAsia="Calibri"/>
          <w:sz w:val="22"/>
          <w:szCs w:val="22"/>
        </w:rPr>
        <w:t>the</w:t>
      </w:r>
      <w:r w:rsidR="00C808DF">
        <w:rPr>
          <w:rFonts w:eastAsia="Calibri"/>
          <w:sz w:val="22"/>
          <w:szCs w:val="22"/>
        </w:rPr>
        <w:t xml:space="preserve">red (Bullock and Tilley, 2009). </w:t>
      </w:r>
    </w:p>
    <w:p w14:paraId="7BE678F0" w14:textId="77777777" w:rsidR="00C808DF" w:rsidRDefault="00C808DF" w:rsidP="00A22007">
      <w:pPr>
        <w:spacing w:line="360" w:lineRule="auto"/>
        <w:jc w:val="both"/>
        <w:rPr>
          <w:rFonts w:eastAsia="Calibri"/>
          <w:sz w:val="22"/>
          <w:szCs w:val="22"/>
        </w:rPr>
      </w:pPr>
    </w:p>
    <w:p w14:paraId="6AEDC6E6" w14:textId="77777777" w:rsidR="00D91C25" w:rsidRDefault="00C808DF" w:rsidP="00A22007">
      <w:pPr>
        <w:spacing w:line="360" w:lineRule="auto"/>
        <w:jc w:val="both"/>
        <w:rPr>
          <w:rFonts w:eastAsia="Calibri"/>
          <w:sz w:val="22"/>
          <w:szCs w:val="22"/>
        </w:rPr>
      </w:pPr>
      <w:r>
        <w:rPr>
          <w:rFonts w:eastAsia="Calibri"/>
          <w:sz w:val="22"/>
          <w:szCs w:val="22"/>
        </w:rPr>
        <w:t>Evidence based policing was introduced by L Sherman (1998)</w:t>
      </w:r>
      <w:r w:rsidR="004D45FC">
        <w:rPr>
          <w:rFonts w:eastAsia="Calibri"/>
          <w:sz w:val="22"/>
          <w:szCs w:val="22"/>
        </w:rPr>
        <w:t xml:space="preserve"> it is mostly based around officers reflecting upon their practices and decisions they have made to help them improve and make more informed decisions </w:t>
      </w:r>
      <w:r w:rsidR="00C72AB2">
        <w:rPr>
          <w:rFonts w:eastAsia="Calibri"/>
          <w:sz w:val="22"/>
          <w:szCs w:val="22"/>
        </w:rPr>
        <w:t>in the</w:t>
      </w:r>
      <w:r w:rsidR="004D45FC">
        <w:rPr>
          <w:rFonts w:eastAsia="Calibri"/>
          <w:sz w:val="22"/>
          <w:szCs w:val="22"/>
        </w:rPr>
        <w:t xml:space="preserve"> future. </w:t>
      </w:r>
      <w:r w:rsidR="00C72AB2">
        <w:rPr>
          <w:rFonts w:eastAsia="Calibri"/>
          <w:sz w:val="22"/>
          <w:szCs w:val="22"/>
        </w:rPr>
        <w:t>By reflecting on what they have done well and what they can improve on should then in turn help them improve their overall performance and service they are providing to the public. However, not all police officers like to reflect upon what has not gone so well for them and only ever focus upon what they perceive to have gone well (Cain, 1979).</w:t>
      </w:r>
      <w:r w:rsidR="00AB6F79">
        <w:rPr>
          <w:rFonts w:eastAsia="Calibri"/>
          <w:sz w:val="22"/>
          <w:szCs w:val="22"/>
        </w:rPr>
        <w:t xml:space="preserve"> </w:t>
      </w:r>
    </w:p>
    <w:p w14:paraId="3D0E01F8" w14:textId="77777777" w:rsidR="00D91C25" w:rsidRDefault="00D91C25" w:rsidP="00A22007">
      <w:pPr>
        <w:spacing w:line="360" w:lineRule="auto"/>
        <w:jc w:val="both"/>
        <w:rPr>
          <w:rFonts w:eastAsia="Calibri"/>
          <w:sz w:val="22"/>
          <w:szCs w:val="22"/>
        </w:rPr>
      </w:pPr>
    </w:p>
    <w:p w14:paraId="7F087494" w14:textId="77777777" w:rsidR="00BD2F19" w:rsidRDefault="00D91C25" w:rsidP="00A22007">
      <w:pPr>
        <w:spacing w:line="360" w:lineRule="auto"/>
        <w:jc w:val="both"/>
        <w:rPr>
          <w:rFonts w:eastAsia="Calibri"/>
          <w:sz w:val="22"/>
          <w:szCs w:val="22"/>
        </w:rPr>
      </w:pPr>
      <w:r>
        <w:rPr>
          <w:rFonts w:eastAsia="Calibri"/>
          <w:sz w:val="22"/>
          <w:szCs w:val="22"/>
        </w:rPr>
        <w:t xml:space="preserve">Evidence based Policing is based around carrying out research into specific areas that the police want to gather more information on </w:t>
      </w:r>
      <w:r w:rsidR="007931F5">
        <w:rPr>
          <w:rFonts w:eastAsia="Calibri"/>
          <w:sz w:val="22"/>
          <w:szCs w:val="22"/>
        </w:rPr>
        <w:t xml:space="preserve">exactly how the problem is happening or </w:t>
      </w:r>
      <w:r w:rsidR="00850773">
        <w:rPr>
          <w:rFonts w:eastAsia="Calibri"/>
          <w:sz w:val="22"/>
          <w:szCs w:val="22"/>
        </w:rPr>
        <w:t xml:space="preserve">the exact nature of the problem </w:t>
      </w:r>
      <w:r w:rsidR="007931F5">
        <w:rPr>
          <w:rFonts w:eastAsia="Calibri"/>
          <w:sz w:val="22"/>
          <w:szCs w:val="22"/>
        </w:rPr>
        <w:t>itself.</w:t>
      </w:r>
      <w:r w:rsidR="00850773">
        <w:rPr>
          <w:rFonts w:eastAsia="Calibri"/>
          <w:sz w:val="22"/>
          <w:szCs w:val="22"/>
        </w:rPr>
        <w:t xml:space="preserve"> </w:t>
      </w:r>
      <w:r w:rsidR="009B4B49">
        <w:rPr>
          <w:rFonts w:eastAsia="Calibri"/>
          <w:sz w:val="22"/>
          <w:szCs w:val="22"/>
        </w:rPr>
        <w:t xml:space="preserve">By finding out this information it can help to inform a new initiative that may help get rid of the already existing problem as the new initiative will be aimed specifically at </w:t>
      </w:r>
      <w:r w:rsidR="002653C2">
        <w:rPr>
          <w:rFonts w:eastAsia="Calibri"/>
          <w:sz w:val="22"/>
          <w:szCs w:val="22"/>
        </w:rPr>
        <w:t>targeting</w:t>
      </w:r>
      <w:r w:rsidR="009B4B49">
        <w:rPr>
          <w:rFonts w:eastAsia="Calibri"/>
          <w:sz w:val="22"/>
          <w:szCs w:val="22"/>
        </w:rPr>
        <w:t xml:space="preserve"> that specific problem.</w:t>
      </w:r>
    </w:p>
    <w:p w14:paraId="36C90A99" w14:textId="77777777" w:rsidR="00BD2F19" w:rsidRDefault="00BD2F19" w:rsidP="00A22007">
      <w:pPr>
        <w:spacing w:line="360" w:lineRule="auto"/>
        <w:jc w:val="both"/>
        <w:rPr>
          <w:rFonts w:eastAsia="Calibri"/>
          <w:sz w:val="22"/>
          <w:szCs w:val="22"/>
        </w:rPr>
      </w:pPr>
    </w:p>
    <w:p w14:paraId="59A85FC2" w14:textId="77777777" w:rsidR="00BD2F19" w:rsidRDefault="00BD2F19" w:rsidP="00A22007">
      <w:pPr>
        <w:spacing w:line="360" w:lineRule="auto"/>
        <w:jc w:val="both"/>
        <w:rPr>
          <w:rFonts w:eastAsia="Calibri"/>
          <w:sz w:val="22"/>
          <w:szCs w:val="22"/>
          <w:u w:val="single"/>
        </w:rPr>
      </w:pPr>
      <w:r>
        <w:rPr>
          <w:rFonts w:eastAsia="Calibri"/>
          <w:sz w:val="22"/>
          <w:szCs w:val="22"/>
          <w:u w:val="single"/>
        </w:rPr>
        <w:t>Prevention strategies</w:t>
      </w:r>
    </w:p>
    <w:p w14:paraId="1874CDF0" w14:textId="77777777" w:rsidR="00BD7F51" w:rsidRDefault="00BD2F19" w:rsidP="00A22007">
      <w:pPr>
        <w:spacing w:line="360" w:lineRule="auto"/>
        <w:jc w:val="both"/>
        <w:rPr>
          <w:rFonts w:eastAsia="Calibri"/>
          <w:sz w:val="22"/>
          <w:szCs w:val="22"/>
        </w:rPr>
      </w:pPr>
      <w:r>
        <w:rPr>
          <w:rFonts w:eastAsia="Calibri"/>
          <w:sz w:val="22"/>
          <w:szCs w:val="22"/>
        </w:rPr>
        <w:t xml:space="preserve">Each police force within the UK will have their own prevention </w:t>
      </w:r>
      <w:r w:rsidR="00596974">
        <w:rPr>
          <w:rFonts w:eastAsia="Calibri"/>
          <w:sz w:val="22"/>
          <w:szCs w:val="22"/>
        </w:rPr>
        <w:t>strategies</w:t>
      </w:r>
      <w:r>
        <w:rPr>
          <w:rFonts w:eastAsia="Calibri"/>
          <w:sz w:val="22"/>
          <w:szCs w:val="22"/>
        </w:rPr>
        <w:t xml:space="preserve"> in place </w:t>
      </w:r>
      <w:r w:rsidR="00596974">
        <w:rPr>
          <w:rFonts w:eastAsia="Calibri"/>
          <w:sz w:val="22"/>
          <w:szCs w:val="22"/>
        </w:rPr>
        <w:t>w</w:t>
      </w:r>
      <w:r>
        <w:rPr>
          <w:rFonts w:eastAsia="Calibri"/>
          <w:sz w:val="22"/>
          <w:szCs w:val="22"/>
        </w:rPr>
        <w:t>hen it comes to targeting crime and organised crime groups.</w:t>
      </w:r>
      <w:r w:rsidR="009D559C">
        <w:rPr>
          <w:rFonts w:eastAsia="Calibri"/>
          <w:sz w:val="22"/>
          <w:szCs w:val="22"/>
        </w:rPr>
        <w:t xml:space="preserve"> For example the National Crime agency (2021) have produced a poster style document that shows how they want to go about putting in place strategies to help prevent crime from taking place.</w:t>
      </w:r>
      <w:r w:rsidR="004F572B">
        <w:rPr>
          <w:rFonts w:eastAsia="Calibri"/>
          <w:sz w:val="22"/>
          <w:szCs w:val="22"/>
        </w:rPr>
        <w:t xml:space="preserve"> </w:t>
      </w:r>
      <w:r w:rsidR="00921F1B">
        <w:rPr>
          <w:rFonts w:eastAsia="Calibri"/>
          <w:sz w:val="22"/>
          <w:szCs w:val="22"/>
        </w:rPr>
        <w:t xml:space="preserve">Their aim of the strategy is </w:t>
      </w:r>
      <w:r w:rsidR="00921F1B">
        <w:rPr>
          <w:rFonts w:eastAsia="Calibri"/>
          <w:sz w:val="22"/>
          <w:szCs w:val="22"/>
        </w:rPr>
        <w:lastRenderedPageBreak/>
        <w:t>to “</w:t>
      </w:r>
      <w:r w:rsidR="00921F1B" w:rsidRPr="00921F1B">
        <w:rPr>
          <w:rFonts w:eastAsia="Calibri"/>
          <w:i/>
          <w:sz w:val="22"/>
          <w:szCs w:val="22"/>
        </w:rPr>
        <w:t>have fewer victims, fewer offences,</w:t>
      </w:r>
      <w:r w:rsidR="00921F1B">
        <w:rPr>
          <w:rFonts w:eastAsia="Calibri"/>
          <w:i/>
          <w:sz w:val="22"/>
          <w:szCs w:val="22"/>
        </w:rPr>
        <w:t xml:space="preserve"> and less demand on policing achieved by </w:t>
      </w:r>
      <w:r w:rsidR="00404CDA">
        <w:rPr>
          <w:rFonts w:eastAsia="Calibri"/>
          <w:i/>
          <w:sz w:val="22"/>
          <w:szCs w:val="22"/>
        </w:rPr>
        <w:t xml:space="preserve">addressing the cause of crime”. </w:t>
      </w:r>
      <w:r w:rsidR="00404CDA">
        <w:rPr>
          <w:rFonts w:eastAsia="Calibri"/>
          <w:sz w:val="22"/>
          <w:szCs w:val="22"/>
        </w:rPr>
        <w:t xml:space="preserve">This almost “tag line” set out by the National Crime Agency appears to be very generalised and does not appear to give any exact specific ways they are going to aim to complete their objectives. </w:t>
      </w:r>
      <w:r w:rsidR="00243AA1">
        <w:rPr>
          <w:rFonts w:eastAsia="Calibri"/>
          <w:sz w:val="22"/>
          <w:szCs w:val="22"/>
        </w:rPr>
        <w:t>The document they have produces does go into some more detail of how they wish to achieve their goals but again after reading them it appears as though a lot of the ways they want to reduce crime rates are quite general and not really anything different to what has been published before.</w:t>
      </w:r>
      <w:r w:rsidR="007606A5">
        <w:rPr>
          <w:rFonts w:eastAsia="Calibri"/>
          <w:sz w:val="22"/>
          <w:szCs w:val="22"/>
        </w:rPr>
        <w:t xml:space="preserve"> </w:t>
      </w:r>
      <w:r w:rsidR="00927618">
        <w:rPr>
          <w:rFonts w:eastAsia="Calibri"/>
          <w:sz w:val="22"/>
          <w:szCs w:val="22"/>
        </w:rPr>
        <w:t>However the College of Policing (2020) have done some more specific research into areas that they believe to be good use when it comes to preventing crime. They produced a few different documents that show how effective they have found different tools when trying to reduce the amount of crime.</w:t>
      </w:r>
      <w:r w:rsidR="00AE07FC">
        <w:rPr>
          <w:rFonts w:eastAsia="Calibri"/>
          <w:sz w:val="22"/>
          <w:szCs w:val="22"/>
        </w:rPr>
        <w:t xml:space="preserve"> Even though they have done some research into what they believe to be effective when it comes to preventing crime not all of these items are available to the general public and not all of the items are </w:t>
      </w:r>
      <w:r w:rsidR="00201C51">
        <w:rPr>
          <w:rFonts w:eastAsia="Calibri"/>
          <w:sz w:val="22"/>
          <w:szCs w:val="22"/>
        </w:rPr>
        <w:t>currently</w:t>
      </w:r>
      <w:r w:rsidR="00AE07FC">
        <w:rPr>
          <w:rFonts w:eastAsia="Calibri"/>
          <w:sz w:val="22"/>
          <w:szCs w:val="22"/>
        </w:rPr>
        <w:t xml:space="preserve"> used by all police forces in the UK.</w:t>
      </w:r>
    </w:p>
    <w:p w14:paraId="19236B27" w14:textId="77777777" w:rsidR="00BD7F51" w:rsidRDefault="00BD7F51" w:rsidP="00A22007">
      <w:pPr>
        <w:spacing w:line="360" w:lineRule="auto"/>
        <w:jc w:val="both"/>
        <w:rPr>
          <w:rFonts w:eastAsia="Calibri"/>
          <w:sz w:val="22"/>
          <w:szCs w:val="22"/>
        </w:rPr>
      </w:pPr>
    </w:p>
    <w:p w14:paraId="42B90764" w14:textId="2329DCA0" w:rsidR="00E24ADE" w:rsidRPr="00BD7F51" w:rsidRDefault="00BD7F51" w:rsidP="00A22007">
      <w:pPr>
        <w:spacing w:line="360" w:lineRule="auto"/>
        <w:jc w:val="both"/>
        <w:rPr>
          <w:rFonts w:eastAsia="Calibri"/>
          <w:sz w:val="22"/>
          <w:szCs w:val="22"/>
          <w:u w:val="single"/>
        </w:rPr>
      </w:pPr>
      <w:r w:rsidRPr="00BD7F51">
        <w:rPr>
          <w:rFonts w:eastAsia="Calibri"/>
          <w:sz w:val="22"/>
          <w:szCs w:val="22"/>
          <w:u w:val="single"/>
        </w:rPr>
        <w:t>Attempting to reduce re-offending rates</w:t>
      </w:r>
      <w:r w:rsidR="00AE07FC" w:rsidRPr="00BD7F51">
        <w:rPr>
          <w:rFonts w:eastAsia="Calibri"/>
          <w:sz w:val="22"/>
          <w:szCs w:val="22"/>
          <w:u w:val="single"/>
        </w:rPr>
        <w:t xml:space="preserve">   </w:t>
      </w:r>
      <w:r w:rsidR="00927618" w:rsidRPr="00BD7F51">
        <w:rPr>
          <w:rFonts w:eastAsia="Calibri"/>
          <w:sz w:val="22"/>
          <w:szCs w:val="22"/>
          <w:u w:val="single"/>
        </w:rPr>
        <w:t xml:space="preserve">  </w:t>
      </w:r>
      <w:r w:rsidR="00951997" w:rsidRPr="00BD7F51">
        <w:rPr>
          <w:rFonts w:eastAsia="Calibri"/>
          <w:sz w:val="22"/>
          <w:szCs w:val="22"/>
          <w:u w:val="single"/>
        </w:rPr>
        <w:t xml:space="preserve"> </w:t>
      </w:r>
      <w:r w:rsidR="00243AA1" w:rsidRPr="00BD7F51">
        <w:rPr>
          <w:rFonts w:eastAsia="Calibri"/>
          <w:sz w:val="22"/>
          <w:szCs w:val="22"/>
          <w:u w:val="single"/>
        </w:rPr>
        <w:t xml:space="preserve">  </w:t>
      </w:r>
      <w:r w:rsidR="00921F1B" w:rsidRPr="00BD7F51">
        <w:rPr>
          <w:rFonts w:eastAsia="Calibri"/>
          <w:sz w:val="22"/>
          <w:szCs w:val="22"/>
          <w:u w:val="single"/>
        </w:rPr>
        <w:t xml:space="preserve"> </w:t>
      </w:r>
      <w:r w:rsidR="009D559C" w:rsidRPr="00BD7F51">
        <w:rPr>
          <w:rFonts w:eastAsia="Calibri"/>
          <w:sz w:val="22"/>
          <w:szCs w:val="22"/>
          <w:u w:val="single"/>
        </w:rPr>
        <w:t xml:space="preserve"> </w:t>
      </w:r>
      <w:r w:rsidR="00BD2F19" w:rsidRPr="00BD7F51">
        <w:rPr>
          <w:rFonts w:eastAsia="Calibri"/>
          <w:sz w:val="22"/>
          <w:szCs w:val="22"/>
          <w:u w:val="single"/>
        </w:rPr>
        <w:t xml:space="preserve"> </w:t>
      </w:r>
      <w:r w:rsidR="009B4B49" w:rsidRPr="00BD7F51">
        <w:rPr>
          <w:rFonts w:eastAsia="Calibri"/>
          <w:sz w:val="22"/>
          <w:szCs w:val="22"/>
          <w:u w:val="single"/>
        </w:rPr>
        <w:t xml:space="preserve"> </w:t>
      </w:r>
      <w:r w:rsidR="007931F5" w:rsidRPr="00BD7F51">
        <w:rPr>
          <w:rFonts w:eastAsia="Calibri"/>
          <w:sz w:val="22"/>
          <w:szCs w:val="22"/>
          <w:u w:val="single"/>
        </w:rPr>
        <w:t xml:space="preserve">  </w:t>
      </w:r>
      <w:r w:rsidR="00C72AB2" w:rsidRPr="00BD7F51">
        <w:rPr>
          <w:rFonts w:eastAsia="Calibri"/>
          <w:sz w:val="22"/>
          <w:szCs w:val="22"/>
          <w:u w:val="single"/>
        </w:rPr>
        <w:t xml:space="preserve"> </w:t>
      </w:r>
      <w:r w:rsidR="00C808DF" w:rsidRPr="00BD7F51">
        <w:rPr>
          <w:rFonts w:eastAsia="Calibri"/>
          <w:sz w:val="22"/>
          <w:szCs w:val="22"/>
          <w:u w:val="single"/>
        </w:rPr>
        <w:t xml:space="preserve"> </w:t>
      </w:r>
      <w:r w:rsidR="00F474E5" w:rsidRPr="00BD7F51">
        <w:rPr>
          <w:rFonts w:eastAsia="Calibri"/>
          <w:sz w:val="22"/>
          <w:szCs w:val="22"/>
          <w:u w:val="single"/>
        </w:rPr>
        <w:t xml:space="preserve"> </w:t>
      </w:r>
      <w:r w:rsidR="000E6675" w:rsidRPr="00BD7F51">
        <w:rPr>
          <w:rFonts w:eastAsia="Calibri"/>
          <w:sz w:val="22"/>
          <w:szCs w:val="22"/>
          <w:u w:val="single"/>
        </w:rPr>
        <w:t xml:space="preserve">  </w:t>
      </w:r>
      <w:r w:rsidR="00E24ADE" w:rsidRPr="00BD7F51">
        <w:rPr>
          <w:rFonts w:eastAsia="Calibri"/>
          <w:i/>
          <w:sz w:val="22"/>
          <w:szCs w:val="22"/>
          <w:u w:val="single"/>
        </w:rPr>
        <w:t xml:space="preserve"> </w:t>
      </w:r>
    </w:p>
    <w:p w14:paraId="30D03E01" w14:textId="77777777" w:rsidR="00A115E1" w:rsidRDefault="00BD7F51" w:rsidP="00A22007">
      <w:pPr>
        <w:spacing w:line="360" w:lineRule="auto"/>
        <w:jc w:val="both"/>
        <w:rPr>
          <w:rFonts w:eastAsia="Calibri"/>
          <w:sz w:val="22"/>
          <w:szCs w:val="22"/>
        </w:rPr>
      </w:pPr>
      <w:r>
        <w:rPr>
          <w:rFonts w:eastAsia="Calibri"/>
          <w:sz w:val="22"/>
          <w:szCs w:val="22"/>
        </w:rPr>
        <w:t xml:space="preserve">The Association of Police and Crime Commissioners (2021) have published a document that aims at reducing the rates of re-offending in the UK. This document sets out aims and strategies they are looking to implement to try and steer away criminals from re-offending. They have set out a number of ways to try and do this but one that does sand out is </w:t>
      </w:r>
      <w:r w:rsidR="00C42FBE">
        <w:rPr>
          <w:rFonts w:eastAsia="Calibri"/>
          <w:sz w:val="22"/>
          <w:szCs w:val="22"/>
        </w:rPr>
        <w:t>attempting to get young offenders to work with ex-offenders so that they can attempt to engage with them to steer them away from committing further crimes. This appears at face value at least a good idea</w:t>
      </w:r>
      <w:r w:rsidR="00106A13">
        <w:rPr>
          <w:rFonts w:eastAsia="Calibri"/>
          <w:sz w:val="22"/>
          <w:szCs w:val="22"/>
        </w:rPr>
        <w:t xml:space="preserve"> as often people are more likely to listen to someone who has already been in the situation they are currently finding themselves before themselves turning their lives around. </w:t>
      </w:r>
      <w:r w:rsidR="00580CB7">
        <w:rPr>
          <w:rFonts w:eastAsia="Calibri"/>
          <w:sz w:val="22"/>
          <w:szCs w:val="22"/>
        </w:rPr>
        <w:t>However the young offenders in these cases may see this as a better option than going to say prison or having a different punishment and may welcome this diversions scheme but then not actually engage meaning nothing has actually improved (Flanagan, 2008).</w:t>
      </w:r>
      <w:r w:rsidR="00A115E1">
        <w:rPr>
          <w:rFonts w:eastAsia="Calibri"/>
          <w:sz w:val="22"/>
          <w:szCs w:val="22"/>
        </w:rPr>
        <w:t xml:space="preserve"> </w:t>
      </w:r>
    </w:p>
    <w:p w14:paraId="30AF8395" w14:textId="77777777" w:rsidR="00A115E1" w:rsidRDefault="00A115E1" w:rsidP="00A22007">
      <w:pPr>
        <w:spacing w:line="360" w:lineRule="auto"/>
        <w:jc w:val="both"/>
        <w:rPr>
          <w:rFonts w:eastAsia="Calibri"/>
          <w:sz w:val="22"/>
          <w:szCs w:val="22"/>
        </w:rPr>
      </w:pPr>
    </w:p>
    <w:p w14:paraId="03DE44C9" w14:textId="77777777" w:rsidR="00F5247C" w:rsidRDefault="00A115E1" w:rsidP="00A22007">
      <w:pPr>
        <w:spacing w:line="360" w:lineRule="auto"/>
        <w:jc w:val="both"/>
        <w:rPr>
          <w:rFonts w:eastAsia="Calibri"/>
          <w:sz w:val="22"/>
          <w:szCs w:val="22"/>
        </w:rPr>
      </w:pPr>
      <w:r>
        <w:rPr>
          <w:rFonts w:eastAsia="Calibri"/>
          <w:sz w:val="22"/>
          <w:szCs w:val="22"/>
        </w:rPr>
        <w:t xml:space="preserve">The Crime commissioners document also outlines how they plan to implement a diversion scheme for domestic abuse perpetrators. This again appears as though it may be a very good idea on the </w:t>
      </w:r>
      <w:r w:rsidR="00DA662F">
        <w:rPr>
          <w:rFonts w:eastAsia="Calibri"/>
          <w:sz w:val="22"/>
          <w:szCs w:val="22"/>
        </w:rPr>
        <w:t>surface,</w:t>
      </w:r>
      <w:r>
        <w:rPr>
          <w:rFonts w:eastAsia="Calibri"/>
          <w:sz w:val="22"/>
          <w:szCs w:val="22"/>
        </w:rPr>
        <w:t xml:space="preserve"> as it will allow for the perpetrators of domestic abuse to get further information on ways they may be able to stop themselves from committing these offences.</w:t>
      </w:r>
      <w:r w:rsidR="00DA662F">
        <w:rPr>
          <w:rFonts w:eastAsia="Calibri"/>
          <w:sz w:val="22"/>
          <w:szCs w:val="22"/>
        </w:rPr>
        <w:t xml:space="preserve"> But for some offenders of these types of crimes they have grown up around this sort of issue all of their lives and have see their parents involved in similar incidents so it will take a lot more than a few classes or an intervention to break the cycle and stop them from re-</w:t>
      </w:r>
      <w:r w:rsidR="00F5247C">
        <w:rPr>
          <w:rFonts w:eastAsia="Calibri"/>
          <w:sz w:val="22"/>
          <w:szCs w:val="22"/>
        </w:rPr>
        <w:t>offending</w:t>
      </w:r>
      <w:r w:rsidR="00DA662F">
        <w:rPr>
          <w:rFonts w:eastAsia="Calibri"/>
          <w:sz w:val="22"/>
          <w:szCs w:val="22"/>
        </w:rPr>
        <w:t xml:space="preserve">.  </w:t>
      </w:r>
      <w:r>
        <w:rPr>
          <w:rFonts w:eastAsia="Calibri"/>
          <w:sz w:val="22"/>
          <w:szCs w:val="22"/>
        </w:rPr>
        <w:t xml:space="preserve">   </w:t>
      </w:r>
      <w:r w:rsidR="00580CB7">
        <w:rPr>
          <w:rFonts w:eastAsia="Calibri"/>
          <w:sz w:val="22"/>
          <w:szCs w:val="22"/>
        </w:rPr>
        <w:t xml:space="preserve">  </w:t>
      </w:r>
    </w:p>
    <w:p w14:paraId="33076282" w14:textId="77777777" w:rsidR="00F5247C" w:rsidRDefault="00F5247C" w:rsidP="00A22007">
      <w:pPr>
        <w:spacing w:line="360" w:lineRule="auto"/>
        <w:jc w:val="both"/>
        <w:rPr>
          <w:rFonts w:eastAsia="Calibri"/>
          <w:sz w:val="22"/>
          <w:szCs w:val="22"/>
          <w:u w:val="single"/>
        </w:rPr>
      </w:pPr>
    </w:p>
    <w:p w14:paraId="622DF7E5" w14:textId="77777777" w:rsidR="00F5247C" w:rsidRPr="00F5247C" w:rsidRDefault="00F5247C" w:rsidP="00A22007">
      <w:pPr>
        <w:spacing w:line="360" w:lineRule="auto"/>
        <w:jc w:val="both"/>
        <w:rPr>
          <w:rFonts w:eastAsia="Calibri"/>
          <w:sz w:val="22"/>
          <w:szCs w:val="22"/>
          <w:u w:val="single"/>
        </w:rPr>
      </w:pPr>
    </w:p>
    <w:p w14:paraId="4F5D6E47" w14:textId="3D5ADF1C" w:rsidR="00E24ADE" w:rsidRPr="00F5247C" w:rsidRDefault="00F5247C" w:rsidP="00A22007">
      <w:pPr>
        <w:spacing w:line="360" w:lineRule="auto"/>
        <w:jc w:val="both"/>
        <w:rPr>
          <w:rFonts w:eastAsia="Calibri"/>
          <w:sz w:val="22"/>
          <w:szCs w:val="22"/>
          <w:u w:val="single"/>
        </w:rPr>
      </w:pPr>
      <w:r w:rsidRPr="00F5247C">
        <w:rPr>
          <w:rFonts w:eastAsia="Calibri"/>
          <w:sz w:val="22"/>
          <w:szCs w:val="22"/>
          <w:u w:val="single"/>
        </w:rPr>
        <w:t>Conclusion</w:t>
      </w:r>
      <w:r w:rsidR="00106A13" w:rsidRPr="00F5247C">
        <w:rPr>
          <w:rFonts w:eastAsia="Calibri"/>
          <w:sz w:val="22"/>
          <w:szCs w:val="22"/>
          <w:u w:val="single"/>
        </w:rPr>
        <w:t xml:space="preserve"> </w:t>
      </w:r>
      <w:r w:rsidR="00C42FBE" w:rsidRPr="00F5247C">
        <w:rPr>
          <w:rFonts w:eastAsia="Calibri"/>
          <w:sz w:val="22"/>
          <w:szCs w:val="22"/>
          <w:u w:val="single"/>
        </w:rPr>
        <w:t xml:space="preserve">   </w:t>
      </w:r>
      <w:r w:rsidR="00BD7F51" w:rsidRPr="00F5247C">
        <w:rPr>
          <w:rFonts w:eastAsia="Calibri"/>
          <w:sz w:val="22"/>
          <w:szCs w:val="22"/>
          <w:u w:val="single"/>
        </w:rPr>
        <w:t xml:space="preserve">  </w:t>
      </w:r>
    </w:p>
    <w:p w14:paraId="559761A1" w14:textId="77777777" w:rsidR="0026212C" w:rsidRDefault="00F23EAA" w:rsidP="00A22007">
      <w:pPr>
        <w:spacing w:line="360" w:lineRule="auto"/>
        <w:jc w:val="both"/>
        <w:rPr>
          <w:rFonts w:eastAsia="Calibri"/>
          <w:sz w:val="22"/>
          <w:szCs w:val="22"/>
        </w:rPr>
      </w:pPr>
      <w:r>
        <w:rPr>
          <w:rFonts w:eastAsia="Calibri"/>
          <w:sz w:val="22"/>
          <w:szCs w:val="22"/>
        </w:rPr>
        <w:t xml:space="preserve">Overall evidence based policing is an effective way of policing and it does allow for a lot of reflection both upon individual decisions made by officers and policies put in place by the organisations. The main way it could possibly not be as effective as it needs to be is if officers are reluctant to reflect upon things that have not gone so well or not wanting to change. </w:t>
      </w:r>
      <w:r w:rsidR="00E161E7">
        <w:rPr>
          <w:rFonts w:eastAsia="Calibri"/>
          <w:sz w:val="22"/>
          <w:szCs w:val="22"/>
        </w:rPr>
        <w:t>However evidence based policing does allow for a lot of discussion around what or how policies may need to be changed or improved so that they can be more appropriate or effective in the future.</w:t>
      </w:r>
    </w:p>
    <w:p w14:paraId="4ADCFA86" w14:textId="77777777" w:rsidR="0026212C" w:rsidRDefault="0026212C" w:rsidP="00A22007">
      <w:pPr>
        <w:spacing w:line="360" w:lineRule="auto"/>
        <w:jc w:val="both"/>
        <w:rPr>
          <w:rFonts w:eastAsia="Calibri"/>
          <w:sz w:val="22"/>
          <w:szCs w:val="22"/>
        </w:rPr>
      </w:pPr>
    </w:p>
    <w:p w14:paraId="3AF720F7" w14:textId="77777777" w:rsidR="00AA78B6" w:rsidRDefault="0026212C" w:rsidP="00A22007">
      <w:pPr>
        <w:spacing w:line="360" w:lineRule="auto"/>
        <w:jc w:val="both"/>
        <w:rPr>
          <w:rFonts w:eastAsia="Calibri"/>
          <w:sz w:val="22"/>
          <w:szCs w:val="22"/>
        </w:rPr>
      </w:pPr>
      <w:r>
        <w:rPr>
          <w:rFonts w:eastAsia="Calibri"/>
          <w:sz w:val="22"/>
          <w:szCs w:val="22"/>
        </w:rPr>
        <w:t xml:space="preserve">Crime prevention strategies are often used to attempt at stopping re-offending from taking place but they need to aim at centre of the problem. Due to a lot of offenders being involved in crime all of their lives it is extremely hard to break this cycle and these are the people who need to be targeted the most by the schemes as they are the ones who are more </w:t>
      </w:r>
      <w:r w:rsidR="00FB2789">
        <w:rPr>
          <w:rFonts w:eastAsia="Calibri"/>
          <w:sz w:val="22"/>
          <w:szCs w:val="22"/>
        </w:rPr>
        <w:t>likely</w:t>
      </w:r>
      <w:r>
        <w:rPr>
          <w:rFonts w:eastAsia="Calibri"/>
          <w:sz w:val="22"/>
          <w:szCs w:val="22"/>
        </w:rPr>
        <w:t xml:space="preserve"> to be committing crime.   </w:t>
      </w:r>
      <w:r w:rsidR="00E161E7">
        <w:rPr>
          <w:rFonts w:eastAsia="Calibri"/>
          <w:sz w:val="22"/>
          <w:szCs w:val="22"/>
        </w:rPr>
        <w:t xml:space="preserve"> </w:t>
      </w:r>
      <w:r w:rsidR="00F23EAA">
        <w:rPr>
          <w:rFonts w:eastAsia="Calibri"/>
          <w:sz w:val="22"/>
          <w:szCs w:val="22"/>
        </w:rPr>
        <w:t xml:space="preserve"> </w:t>
      </w:r>
    </w:p>
    <w:p w14:paraId="038D8681" w14:textId="77777777" w:rsidR="00AA78B6" w:rsidRDefault="00AA78B6" w:rsidP="00A22007">
      <w:pPr>
        <w:spacing w:line="360" w:lineRule="auto"/>
        <w:jc w:val="both"/>
        <w:rPr>
          <w:rFonts w:eastAsia="Calibri"/>
          <w:sz w:val="22"/>
          <w:szCs w:val="22"/>
        </w:rPr>
      </w:pPr>
    </w:p>
    <w:p w14:paraId="4E5C89A9" w14:textId="676DC493" w:rsidR="00E24ADE" w:rsidRDefault="00AA78B6" w:rsidP="00A22007">
      <w:pPr>
        <w:spacing w:line="360" w:lineRule="auto"/>
        <w:jc w:val="both"/>
        <w:rPr>
          <w:rFonts w:eastAsia="Calibri"/>
          <w:sz w:val="22"/>
          <w:szCs w:val="22"/>
        </w:rPr>
      </w:pPr>
      <w:r>
        <w:rPr>
          <w:rFonts w:eastAsia="Calibri"/>
          <w:sz w:val="22"/>
          <w:szCs w:val="22"/>
        </w:rPr>
        <w:t xml:space="preserve">Word count:1053. </w:t>
      </w:r>
      <w:bookmarkStart w:id="0" w:name="_GoBack"/>
      <w:bookmarkEnd w:id="0"/>
      <w:r w:rsidR="00F23EAA">
        <w:rPr>
          <w:rFonts w:eastAsia="Calibri"/>
          <w:sz w:val="22"/>
          <w:szCs w:val="22"/>
        </w:rPr>
        <w:t xml:space="preserve"> </w:t>
      </w:r>
    </w:p>
    <w:p w14:paraId="4F19F980" w14:textId="77777777" w:rsidR="00E24ADE" w:rsidRDefault="00E24ADE" w:rsidP="00A22007">
      <w:pPr>
        <w:spacing w:line="360" w:lineRule="auto"/>
        <w:jc w:val="both"/>
        <w:rPr>
          <w:rFonts w:eastAsia="Calibri"/>
          <w:sz w:val="22"/>
          <w:szCs w:val="22"/>
        </w:rPr>
      </w:pPr>
    </w:p>
    <w:p w14:paraId="32858CED" w14:textId="77777777" w:rsidR="00E24ADE" w:rsidRDefault="00E24ADE" w:rsidP="00A22007">
      <w:pPr>
        <w:spacing w:line="360" w:lineRule="auto"/>
        <w:jc w:val="both"/>
        <w:rPr>
          <w:rFonts w:eastAsia="Calibri"/>
          <w:sz w:val="22"/>
          <w:szCs w:val="22"/>
        </w:rPr>
      </w:pPr>
    </w:p>
    <w:p w14:paraId="487C2961" w14:textId="77777777" w:rsidR="00E24ADE" w:rsidRDefault="00E24ADE" w:rsidP="00A22007">
      <w:pPr>
        <w:spacing w:line="360" w:lineRule="auto"/>
        <w:jc w:val="both"/>
        <w:rPr>
          <w:rFonts w:eastAsia="Calibri"/>
          <w:sz w:val="22"/>
          <w:szCs w:val="22"/>
        </w:rPr>
      </w:pPr>
    </w:p>
    <w:p w14:paraId="5E4C3A70" w14:textId="77777777" w:rsidR="00E24ADE" w:rsidRDefault="00E24ADE" w:rsidP="00A22007">
      <w:pPr>
        <w:spacing w:line="360" w:lineRule="auto"/>
        <w:jc w:val="both"/>
        <w:rPr>
          <w:rFonts w:eastAsia="Calibri"/>
          <w:sz w:val="22"/>
          <w:szCs w:val="22"/>
        </w:rPr>
      </w:pPr>
    </w:p>
    <w:p w14:paraId="2D6AD07A" w14:textId="77777777" w:rsidR="00E24ADE" w:rsidRDefault="00E24ADE" w:rsidP="00A22007">
      <w:pPr>
        <w:spacing w:line="360" w:lineRule="auto"/>
        <w:jc w:val="both"/>
        <w:rPr>
          <w:rFonts w:eastAsia="Calibri"/>
          <w:sz w:val="22"/>
          <w:szCs w:val="22"/>
        </w:rPr>
      </w:pPr>
    </w:p>
    <w:p w14:paraId="75CCA079" w14:textId="77777777" w:rsidR="00E24ADE" w:rsidRDefault="00E24ADE" w:rsidP="00A22007">
      <w:pPr>
        <w:spacing w:line="360" w:lineRule="auto"/>
        <w:jc w:val="both"/>
        <w:rPr>
          <w:rFonts w:eastAsia="Calibri"/>
          <w:sz w:val="22"/>
          <w:szCs w:val="22"/>
        </w:rPr>
      </w:pPr>
    </w:p>
    <w:p w14:paraId="46353F16" w14:textId="77777777" w:rsidR="00E24ADE" w:rsidRDefault="00E24ADE" w:rsidP="00A22007">
      <w:pPr>
        <w:spacing w:line="360" w:lineRule="auto"/>
        <w:jc w:val="both"/>
        <w:rPr>
          <w:rFonts w:eastAsia="Calibri"/>
          <w:sz w:val="22"/>
          <w:szCs w:val="22"/>
        </w:rPr>
      </w:pPr>
    </w:p>
    <w:p w14:paraId="03C21606" w14:textId="77777777" w:rsidR="00E24ADE" w:rsidRDefault="00E24ADE" w:rsidP="00A22007">
      <w:pPr>
        <w:spacing w:line="360" w:lineRule="auto"/>
        <w:jc w:val="both"/>
        <w:rPr>
          <w:rFonts w:eastAsia="Calibri"/>
          <w:sz w:val="22"/>
          <w:szCs w:val="22"/>
        </w:rPr>
      </w:pPr>
    </w:p>
    <w:p w14:paraId="47D38E4A" w14:textId="77777777" w:rsidR="00E24ADE" w:rsidRDefault="00E24ADE" w:rsidP="00A22007">
      <w:pPr>
        <w:spacing w:line="360" w:lineRule="auto"/>
        <w:jc w:val="both"/>
        <w:rPr>
          <w:rFonts w:eastAsia="Calibri"/>
          <w:sz w:val="22"/>
          <w:szCs w:val="22"/>
        </w:rPr>
      </w:pPr>
    </w:p>
    <w:p w14:paraId="1A0689DF" w14:textId="77777777" w:rsidR="00E24ADE" w:rsidRDefault="00E24ADE" w:rsidP="00A22007">
      <w:pPr>
        <w:spacing w:line="360" w:lineRule="auto"/>
        <w:jc w:val="both"/>
        <w:rPr>
          <w:rFonts w:eastAsia="Calibri"/>
          <w:sz w:val="22"/>
          <w:szCs w:val="22"/>
        </w:rPr>
      </w:pPr>
    </w:p>
    <w:p w14:paraId="07E3F373" w14:textId="77777777" w:rsidR="00E24ADE" w:rsidRDefault="00E24ADE" w:rsidP="00A22007">
      <w:pPr>
        <w:spacing w:line="360" w:lineRule="auto"/>
        <w:jc w:val="both"/>
        <w:rPr>
          <w:rFonts w:eastAsia="Calibri"/>
          <w:sz w:val="22"/>
          <w:szCs w:val="22"/>
        </w:rPr>
      </w:pPr>
    </w:p>
    <w:p w14:paraId="4EFF4889" w14:textId="77777777" w:rsidR="00A22007" w:rsidRDefault="00E24ADE" w:rsidP="00A22007">
      <w:pPr>
        <w:spacing w:line="360" w:lineRule="auto"/>
        <w:jc w:val="both"/>
        <w:rPr>
          <w:rFonts w:eastAsia="Calibri"/>
          <w:sz w:val="22"/>
          <w:szCs w:val="22"/>
        </w:rPr>
      </w:pPr>
      <w:r>
        <w:rPr>
          <w:rFonts w:eastAsia="Calibri"/>
          <w:sz w:val="22"/>
          <w:szCs w:val="22"/>
        </w:rPr>
        <w:t xml:space="preserve">College of Policing (2021) What is evidence based policing? [Online] Available from </w:t>
      </w:r>
      <w:hyperlink r:id="rId5" w:history="1">
        <w:r w:rsidRPr="00D457F1">
          <w:rPr>
            <w:rStyle w:val="Hyperlink"/>
            <w:rFonts w:eastAsia="Calibri"/>
            <w:sz w:val="22"/>
            <w:szCs w:val="22"/>
          </w:rPr>
          <w:t>https://whatworks.college.police.uk/About/Pages/What-is-EBP.aspx</w:t>
        </w:r>
      </w:hyperlink>
      <w:r>
        <w:rPr>
          <w:rFonts w:eastAsia="Calibri"/>
          <w:sz w:val="22"/>
          <w:szCs w:val="22"/>
        </w:rPr>
        <w:t xml:space="preserve"> [Last accessed 28th June 2021]. </w:t>
      </w:r>
      <w:r>
        <w:rPr>
          <w:rFonts w:eastAsia="Calibri"/>
          <w:i/>
          <w:sz w:val="22"/>
          <w:szCs w:val="22"/>
        </w:rPr>
        <w:t xml:space="preserve"> </w:t>
      </w:r>
      <w:r w:rsidR="00A22007" w:rsidRPr="00A22007">
        <w:rPr>
          <w:rFonts w:eastAsia="Calibri"/>
          <w:sz w:val="22"/>
          <w:szCs w:val="22"/>
        </w:rPr>
        <w:t xml:space="preserve"> </w:t>
      </w:r>
    </w:p>
    <w:p w14:paraId="3B777ABB" w14:textId="77777777" w:rsidR="0086420D" w:rsidRDefault="0086420D" w:rsidP="00A22007">
      <w:pPr>
        <w:spacing w:line="360" w:lineRule="auto"/>
        <w:jc w:val="both"/>
        <w:rPr>
          <w:rFonts w:eastAsia="Calibri"/>
          <w:sz w:val="22"/>
          <w:szCs w:val="22"/>
        </w:rPr>
      </w:pPr>
    </w:p>
    <w:p w14:paraId="0EE18A4D" w14:textId="77777777" w:rsidR="00C808DF" w:rsidRDefault="0086420D" w:rsidP="00A22007">
      <w:pPr>
        <w:spacing w:line="360" w:lineRule="auto"/>
        <w:jc w:val="both"/>
        <w:rPr>
          <w:rFonts w:eastAsia="Calibri"/>
          <w:sz w:val="22"/>
          <w:szCs w:val="22"/>
        </w:rPr>
      </w:pPr>
      <w:r>
        <w:rPr>
          <w:rFonts w:eastAsia="Calibri"/>
          <w:sz w:val="22"/>
          <w:szCs w:val="22"/>
        </w:rPr>
        <w:t>Bullock, K. and Tilley, N. (2009) Evidence Based Policing and Crime Reduction. Policing 3(4). Pp381-387.</w:t>
      </w:r>
    </w:p>
    <w:p w14:paraId="3461AB68" w14:textId="77777777" w:rsidR="00C808DF" w:rsidRDefault="00C808DF" w:rsidP="00A22007">
      <w:pPr>
        <w:spacing w:line="360" w:lineRule="auto"/>
        <w:jc w:val="both"/>
        <w:rPr>
          <w:rFonts w:eastAsia="Calibri"/>
          <w:sz w:val="22"/>
          <w:szCs w:val="22"/>
        </w:rPr>
      </w:pPr>
    </w:p>
    <w:p w14:paraId="76FB5D72" w14:textId="77777777" w:rsidR="00C72AB2" w:rsidRDefault="00C808DF" w:rsidP="00A22007">
      <w:pPr>
        <w:spacing w:line="360" w:lineRule="auto"/>
        <w:jc w:val="both"/>
        <w:rPr>
          <w:rFonts w:eastAsia="Calibri"/>
          <w:sz w:val="22"/>
          <w:szCs w:val="22"/>
        </w:rPr>
      </w:pPr>
      <w:r>
        <w:rPr>
          <w:rFonts w:eastAsia="Calibri"/>
          <w:sz w:val="22"/>
          <w:szCs w:val="22"/>
        </w:rPr>
        <w:t>Sherman, L. (1998) Evidence Based Policing. Ideas In American Policing series. Washington, DC: Police Foundation.</w:t>
      </w:r>
    </w:p>
    <w:p w14:paraId="4F1B1ACC" w14:textId="77777777" w:rsidR="00C72AB2" w:rsidRDefault="00C72AB2" w:rsidP="00A22007">
      <w:pPr>
        <w:spacing w:line="360" w:lineRule="auto"/>
        <w:jc w:val="both"/>
        <w:rPr>
          <w:rFonts w:eastAsia="Calibri"/>
          <w:sz w:val="22"/>
          <w:szCs w:val="22"/>
        </w:rPr>
      </w:pPr>
    </w:p>
    <w:p w14:paraId="4990D1AD" w14:textId="220B1DAC" w:rsidR="00C72AB2" w:rsidRDefault="00C72AB2" w:rsidP="00A22007">
      <w:pPr>
        <w:spacing w:line="360" w:lineRule="auto"/>
        <w:jc w:val="both"/>
        <w:rPr>
          <w:rFonts w:eastAsia="Calibri"/>
          <w:sz w:val="22"/>
          <w:szCs w:val="22"/>
        </w:rPr>
      </w:pPr>
      <w:r>
        <w:rPr>
          <w:rFonts w:eastAsia="Calibri"/>
          <w:sz w:val="22"/>
          <w:szCs w:val="22"/>
        </w:rPr>
        <w:t xml:space="preserve">Cain, M. (1979) Trends In the Sociology Of Police Work. International Journal of Law. Pp143-167. </w:t>
      </w:r>
    </w:p>
    <w:p w14:paraId="7145D4D2" w14:textId="77777777" w:rsidR="009D559C" w:rsidRDefault="009D559C" w:rsidP="00A22007">
      <w:pPr>
        <w:spacing w:line="360" w:lineRule="auto"/>
        <w:jc w:val="both"/>
        <w:rPr>
          <w:rFonts w:eastAsia="Calibri"/>
          <w:sz w:val="22"/>
          <w:szCs w:val="22"/>
        </w:rPr>
      </w:pPr>
    </w:p>
    <w:p w14:paraId="1F026D0F" w14:textId="653EE159" w:rsidR="009D559C" w:rsidRDefault="009D559C" w:rsidP="00A22007">
      <w:pPr>
        <w:spacing w:line="360" w:lineRule="auto"/>
        <w:jc w:val="both"/>
        <w:rPr>
          <w:rFonts w:eastAsia="Calibri"/>
          <w:sz w:val="22"/>
          <w:szCs w:val="22"/>
        </w:rPr>
      </w:pPr>
      <w:r>
        <w:rPr>
          <w:rFonts w:eastAsia="Calibri"/>
          <w:sz w:val="22"/>
          <w:szCs w:val="22"/>
        </w:rPr>
        <w:t xml:space="preserve">National Crime Agency (2021) National Policing Crime Prevention Strategy. [Online] Available from </w:t>
      </w:r>
      <w:hyperlink r:id="rId6" w:history="1">
        <w:r w:rsidRPr="00D457F1">
          <w:rPr>
            <w:rStyle w:val="Hyperlink"/>
            <w:rFonts w:eastAsia="Calibri"/>
            <w:sz w:val="22"/>
            <w:szCs w:val="22"/>
          </w:rPr>
          <w:t>https://www.npcc.police.uk/documents/crime/2016/Final%20A4%20National%20Policing%20Crime%20Prevention%20Strategy.pdf</w:t>
        </w:r>
      </w:hyperlink>
      <w:r>
        <w:rPr>
          <w:rFonts w:eastAsia="Calibri"/>
          <w:sz w:val="22"/>
          <w:szCs w:val="22"/>
        </w:rPr>
        <w:t xml:space="preserve"> [Last accessed 28</w:t>
      </w:r>
      <w:r w:rsidRPr="009D559C">
        <w:rPr>
          <w:rFonts w:eastAsia="Calibri"/>
          <w:sz w:val="22"/>
          <w:szCs w:val="22"/>
          <w:vertAlign w:val="superscript"/>
        </w:rPr>
        <w:t>th</w:t>
      </w:r>
      <w:r>
        <w:rPr>
          <w:rFonts w:eastAsia="Calibri"/>
          <w:sz w:val="22"/>
          <w:szCs w:val="22"/>
        </w:rPr>
        <w:t xml:space="preserve"> June 2021].  </w:t>
      </w:r>
    </w:p>
    <w:p w14:paraId="2645171C" w14:textId="77777777" w:rsidR="00927618" w:rsidRDefault="00927618" w:rsidP="00A22007">
      <w:pPr>
        <w:spacing w:line="360" w:lineRule="auto"/>
        <w:jc w:val="both"/>
        <w:rPr>
          <w:rFonts w:eastAsia="Calibri"/>
          <w:sz w:val="22"/>
          <w:szCs w:val="22"/>
        </w:rPr>
      </w:pPr>
    </w:p>
    <w:p w14:paraId="29AF8975" w14:textId="77777777" w:rsidR="00580CB7" w:rsidRDefault="00927618" w:rsidP="00A22007">
      <w:pPr>
        <w:spacing w:line="360" w:lineRule="auto"/>
        <w:jc w:val="both"/>
        <w:rPr>
          <w:rFonts w:eastAsia="Calibri"/>
          <w:sz w:val="22"/>
          <w:szCs w:val="22"/>
        </w:rPr>
      </w:pPr>
      <w:r>
        <w:rPr>
          <w:rFonts w:eastAsia="Calibri"/>
          <w:sz w:val="22"/>
          <w:szCs w:val="22"/>
        </w:rPr>
        <w:t xml:space="preserve">College of Policing (2020) About: Crime Reduction Toolkit. [Online] Available from </w:t>
      </w:r>
      <w:hyperlink r:id="rId7" w:history="1">
        <w:r w:rsidRPr="00D457F1">
          <w:rPr>
            <w:rStyle w:val="Hyperlink"/>
            <w:rFonts w:eastAsia="Calibri"/>
            <w:sz w:val="22"/>
            <w:szCs w:val="22"/>
          </w:rPr>
          <w:t>https://whatworks.college.police.uk/toolkit/Pages/About_the_CRT.aspx</w:t>
        </w:r>
      </w:hyperlink>
      <w:r>
        <w:rPr>
          <w:rFonts w:eastAsia="Calibri"/>
          <w:sz w:val="22"/>
          <w:szCs w:val="22"/>
        </w:rPr>
        <w:t xml:space="preserve"> [Last accessed 28th June 2021].</w:t>
      </w:r>
    </w:p>
    <w:p w14:paraId="7F76A5DB" w14:textId="77777777" w:rsidR="00580CB7" w:rsidRDefault="00580CB7" w:rsidP="00A22007">
      <w:pPr>
        <w:spacing w:line="360" w:lineRule="auto"/>
        <w:jc w:val="both"/>
        <w:rPr>
          <w:rFonts w:eastAsia="Calibri"/>
          <w:sz w:val="22"/>
          <w:szCs w:val="22"/>
        </w:rPr>
      </w:pPr>
    </w:p>
    <w:p w14:paraId="43944AB0" w14:textId="05C5C04B" w:rsidR="00927618" w:rsidRDefault="00580CB7" w:rsidP="00A22007">
      <w:pPr>
        <w:spacing w:line="360" w:lineRule="auto"/>
        <w:jc w:val="both"/>
        <w:rPr>
          <w:rFonts w:eastAsia="Calibri"/>
          <w:sz w:val="22"/>
          <w:szCs w:val="22"/>
        </w:rPr>
      </w:pPr>
      <w:r>
        <w:rPr>
          <w:rFonts w:eastAsia="Calibri"/>
          <w:sz w:val="22"/>
          <w:szCs w:val="22"/>
        </w:rPr>
        <w:t xml:space="preserve">Flanagan, R. (2008) Review of Polcing: Final Report. London: HMSO. </w:t>
      </w:r>
      <w:r w:rsidR="00927618">
        <w:rPr>
          <w:rFonts w:eastAsia="Calibri"/>
          <w:sz w:val="22"/>
          <w:szCs w:val="22"/>
        </w:rPr>
        <w:t xml:space="preserve"> </w:t>
      </w:r>
    </w:p>
    <w:p w14:paraId="06C631DD" w14:textId="77777777" w:rsidR="00580CB7" w:rsidRDefault="00580CB7" w:rsidP="00A22007">
      <w:pPr>
        <w:spacing w:line="360" w:lineRule="auto"/>
        <w:jc w:val="both"/>
        <w:rPr>
          <w:rFonts w:eastAsia="Calibri"/>
          <w:sz w:val="22"/>
          <w:szCs w:val="22"/>
        </w:rPr>
      </w:pPr>
    </w:p>
    <w:p w14:paraId="7C739D69" w14:textId="77777777" w:rsidR="00580CB7" w:rsidRDefault="00580CB7" w:rsidP="00A22007">
      <w:pPr>
        <w:spacing w:line="360" w:lineRule="auto"/>
        <w:jc w:val="both"/>
        <w:rPr>
          <w:rFonts w:eastAsia="Calibri"/>
          <w:sz w:val="22"/>
          <w:szCs w:val="22"/>
        </w:rPr>
      </w:pPr>
    </w:p>
    <w:p w14:paraId="7A6AB2D6" w14:textId="77777777" w:rsidR="00580CB7" w:rsidRDefault="00580CB7" w:rsidP="00A22007">
      <w:pPr>
        <w:spacing w:line="360" w:lineRule="auto"/>
        <w:jc w:val="both"/>
        <w:rPr>
          <w:rFonts w:eastAsia="Calibri"/>
          <w:sz w:val="22"/>
          <w:szCs w:val="22"/>
        </w:rPr>
      </w:pPr>
    </w:p>
    <w:p w14:paraId="6A5BB8F2" w14:textId="77777777" w:rsidR="00580CB7" w:rsidRDefault="00580CB7" w:rsidP="00A22007">
      <w:pPr>
        <w:spacing w:line="360" w:lineRule="auto"/>
        <w:jc w:val="both"/>
        <w:rPr>
          <w:rFonts w:eastAsia="Calibri"/>
          <w:sz w:val="22"/>
          <w:szCs w:val="22"/>
        </w:rPr>
      </w:pPr>
    </w:p>
    <w:p w14:paraId="5BD309D5" w14:textId="77777777" w:rsidR="00580CB7" w:rsidRDefault="00580CB7" w:rsidP="00A22007">
      <w:pPr>
        <w:spacing w:line="360" w:lineRule="auto"/>
        <w:jc w:val="both"/>
        <w:rPr>
          <w:rFonts w:eastAsia="Calibri"/>
          <w:sz w:val="22"/>
          <w:szCs w:val="22"/>
        </w:rPr>
      </w:pPr>
    </w:p>
    <w:p w14:paraId="4A2D1C20" w14:textId="77777777" w:rsidR="00580CB7" w:rsidRDefault="00580CB7" w:rsidP="00A22007">
      <w:pPr>
        <w:spacing w:line="360" w:lineRule="auto"/>
        <w:jc w:val="both"/>
        <w:rPr>
          <w:rFonts w:eastAsia="Calibri"/>
          <w:sz w:val="22"/>
          <w:szCs w:val="22"/>
        </w:rPr>
      </w:pPr>
    </w:p>
    <w:p w14:paraId="3F9CD91B" w14:textId="77777777" w:rsidR="00580CB7" w:rsidRDefault="00580CB7" w:rsidP="00A22007">
      <w:pPr>
        <w:spacing w:line="360" w:lineRule="auto"/>
        <w:jc w:val="both"/>
        <w:rPr>
          <w:rFonts w:eastAsia="Calibri"/>
          <w:sz w:val="22"/>
          <w:szCs w:val="22"/>
        </w:rPr>
      </w:pPr>
    </w:p>
    <w:p w14:paraId="7F41C6B5" w14:textId="77777777" w:rsidR="00580CB7" w:rsidRDefault="00580CB7" w:rsidP="00A22007">
      <w:pPr>
        <w:spacing w:line="360" w:lineRule="auto"/>
        <w:jc w:val="both"/>
        <w:rPr>
          <w:rFonts w:eastAsia="Calibri"/>
          <w:sz w:val="22"/>
          <w:szCs w:val="22"/>
        </w:rPr>
      </w:pPr>
    </w:p>
    <w:p w14:paraId="19710F28" w14:textId="77777777" w:rsidR="00580CB7" w:rsidRDefault="00580CB7" w:rsidP="00A22007">
      <w:pPr>
        <w:spacing w:line="360" w:lineRule="auto"/>
        <w:jc w:val="both"/>
        <w:rPr>
          <w:rFonts w:eastAsia="Calibri"/>
          <w:sz w:val="22"/>
          <w:szCs w:val="22"/>
        </w:rPr>
      </w:pPr>
    </w:p>
    <w:p w14:paraId="215F3FAF" w14:textId="77777777" w:rsidR="00580CB7" w:rsidRDefault="00580CB7" w:rsidP="00A22007">
      <w:pPr>
        <w:spacing w:line="360" w:lineRule="auto"/>
        <w:jc w:val="both"/>
        <w:rPr>
          <w:rFonts w:eastAsia="Calibri"/>
          <w:sz w:val="22"/>
          <w:szCs w:val="22"/>
        </w:rPr>
      </w:pPr>
    </w:p>
    <w:p w14:paraId="5DDFF40D" w14:textId="77777777" w:rsidR="00C72AB2" w:rsidRDefault="00C72AB2" w:rsidP="00A22007">
      <w:pPr>
        <w:spacing w:line="360" w:lineRule="auto"/>
        <w:jc w:val="both"/>
        <w:rPr>
          <w:rFonts w:eastAsia="Calibri"/>
          <w:sz w:val="22"/>
          <w:szCs w:val="22"/>
        </w:rPr>
      </w:pPr>
    </w:p>
    <w:p w14:paraId="73A27ECC" w14:textId="77777777" w:rsidR="00C72AB2" w:rsidRDefault="00C72AB2" w:rsidP="00A22007">
      <w:pPr>
        <w:spacing w:line="360" w:lineRule="auto"/>
        <w:jc w:val="both"/>
        <w:rPr>
          <w:rFonts w:eastAsia="Calibri"/>
          <w:sz w:val="22"/>
          <w:szCs w:val="22"/>
        </w:rPr>
      </w:pPr>
    </w:p>
    <w:p w14:paraId="3BE73D6A" w14:textId="77777777" w:rsidR="00C72AB2" w:rsidRDefault="00C72AB2" w:rsidP="00A22007">
      <w:pPr>
        <w:spacing w:line="360" w:lineRule="auto"/>
        <w:jc w:val="both"/>
        <w:rPr>
          <w:rFonts w:eastAsia="Calibri"/>
          <w:sz w:val="22"/>
          <w:szCs w:val="22"/>
        </w:rPr>
      </w:pPr>
    </w:p>
    <w:p w14:paraId="312BD52A" w14:textId="77777777" w:rsidR="00C72AB2" w:rsidRDefault="00C72AB2" w:rsidP="00A22007">
      <w:pPr>
        <w:spacing w:line="360" w:lineRule="auto"/>
        <w:jc w:val="both"/>
        <w:rPr>
          <w:rFonts w:eastAsia="Calibri"/>
          <w:sz w:val="22"/>
          <w:szCs w:val="22"/>
        </w:rPr>
      </w:pPr>
    </w:p>
    <w:p w14:paraId="799D74EF" w14:textId="77777777" w:rsidR="00C72AB2" w:rsidRDefault="00C72AB2" w:rsidP="00A22007">
      <w:pPr>
        <w:spacing w:line="360" w:lineRule="auto"/>
        <w:jc w:val="both"/>
        <w:rPr>
          <w:rFonts w:eastAsia="Calibri"/>
          <w:sz w:val="22"/>
          <w:szCs w:val="22"/>
        </w:rPr>
      </w:pPr>
    </w:p>
    <w:p w14:paraId="71AC1B37" w14:textId="17AC4E93" w:rsidR="0086420D" w:rsidRDefault="0086420D" w:rsidP="00A22007">
      <w:pPr>
        <w:spacing w:line="360" w:lineRule="auto"/>
        <w:jc w:val="both"/>
        <w:rPr>
          <w:rFonts w:eastAsia="Calibri"/>
          <w:sz w:val="22"/>
          <w:szCs w:val="22"/>
        </w:rPr>
      </w:pPr>
    </w:p>
    <w:p w14:paraId="11B8F87D" w14:textId="77777777" w:rsidR="00C808DF" w:rsidRDefault="00C808DF" w:rsidP="00A22007">
      <w:pPr>
        <w:spacing w:line="360" w:lineRule="auto"/>
        <w:jc w:val="both"/>
        <w:rPr>
          <w:rFonts w:eastAsia="Calibri"/>
          <w:sz w:val="22"/>
          <w:szCs w:val="22"/>
        </w:rPr>
      </w:pPr>
    </w:p>
    <w:p w14:paraId="0021956D" w14:textId="77777777" w:rsidR="00C808DF" w:rsidRDefault="00C808DF" w:rsidP="00A22007">
      <w:pPr>
        <w:spacing w:line="360" w:lineRule="auto"/>
        <w:jc w:val="both"/>
        <w:rPr>
          <w:rFonts w:eastAsia="Calibri"/>
          <w:sz w:val="22"/>
          <w:szCs w:val="22"/>
        </w:rPr>
      </w:pPr>
    </w:p>
    <w:p w14:paraId="236E2B0D" w14:textId="77777777" w:rsidR="00C808DF" w:rsidRDefault="00C808DF" w:rsidP="00A22007">
      <w:pPr>
        <w:spacing w:line="360" w:lineRule="auto"/>
        <w:jc w:val="both"/>
        <w:rPr>
          <w:rFonts w:eastAsia="Calibri"/>
          <w:sz w:val="22"/>
          <w:szCs w:val="22"/>
        </w:rPr>
      </w:pPr>
    </w:p>
    <w:p w14:paraId="54764AE5" w14:textId="77777777" w:rsidR="00C808DF" w:rsidRDefault="00C808DF" w:rsidP="00A22007">
      <w:pPr>
        <w:spacing w:line="360" w:lineRule="auto"/>
        <w:jc w:val="both"/>
        <w:rPr>
          <w:rFonts w:eastAsia="Calibri"/>
          <w:sz w:val="22"/>
          <w:szCs w:val="22"/>
        </w:rPr>
      </w:pPr>
    </w:p>
    <w:p w14:paraId="59240BC1" w14:textId="77777777" w:rsidR="00C808DF" w:rsidRDefault="00C808DF" w:rsidP="00A22007">
      <w:pPr>
        <w:spacing w:line="360" w:lineRule="auto"/>
        <w:jc w:val="both"/>
        <w:rPr>
          <w:rFonts w:eastAsia="Calibri"/>
          <w:sz w:val="22"/>
          <w:szCs w:val="22"/>
        </w:rPr>
      </w:pPr>
    </w:p>
    <w:p w14:paraId="56E3DFC7" w14:textId="77777777" w:rsidR="00C808DF" w:rsidRDefault="00C808DF" w:rsidP="00A22007">
      <w:pPr>
        <w:spacing w:line="360" w:lineRule="auto"/>
        <w:jc w:val="both"/>
        <w:rPr>
          <w:rFonts w:eastAsia="Calibri"/>
          <w:sz w:val="22"/>
          <w:szCs w:val="22"/>
        </w:rPr>
      </w:pPr>
    </w:p>
    <w:p w14:paraId="50F62B22" w14:textId="54A3B9DD" w:rsidR="00C808DF" w:rsidRPr="00C808DF" w:rsidRDefault="00C808DF" w:rsidP="00C808DF">
      <w:pPr>
        <w:rPr>
          <w:rFonts w:ascii="Times" w:hAnsi="Times"/>
          <w:lang w:eastAsia="en-US"/>
        </w:rPr>
      </w:pPr>
    </w:p>
    <w:p w14:paraId="7F0CA803" w14:textId="77777777" w:rsidR="00C808DF" w:rsidRDefault="00C808DF" w:rsidP="00A22007">
      <w:pPr>
        <w:spacing w:line="360" w:lineRule="auto"/>
        <w:jc w:val="both"/>
        <w:rPr>
          <w:rFonts w:eastAsia="Calibri"/>
          <w:sz w:val="22"/>
          <w:szCs w:val="22"/>
        </w:rPr>
      </w:pPr>
    </w:p>
    <w:p w14:paraId="0EB64E53" w14:textId="77777777" w:rsidR="0086420D" w:rsidRDefault="0086420D" w:rsidP="00A22007">
      <w:pPr>
        <w:spacing w:line="360" w:lineRule="auto"/>
        <w:jc w:val="both"/>
        <w:rPr>
          <w:rFonts w:eastAsia="Calibri"/>
          <w:sz w:val="22"/>
          <w:szCs w:val="22"/>
        </w:rPr>
      </w:pPr>
    </w:p>
    <w:p w14:paraId="02E77762" w14:textId="77777777" w:rsidR="0086420D" w:rsidRDefault="0086420D" w:rsidP="00A22007">
      <w:pPr>
        <w:spacing w:line="360" w:lineRule="auto"/>
        <w:jc w:val="both"/>
        <w:rPr>
          <w:rFonts w:eastAsia="Calibri"/>
          <w:sz w:val="22"/>
          <w:szCs w:val="22"/>
        </w:rPr>
      </w:pPr>
    </w:p>
    <w:p w14:paraId="04DBAB0B" w14:textId="77777777" w:rsidR="0086420D" w:rsidRDefault="0086420D" w:rsidP="00A22007">
      <w:pPr>
        <w:spacing w:line="360" w:lineRule="auto"/>
        <w:jc w:val="both"/>
        <w:rPr>
          <w:rFonts w:eastAsia="Calibri"/>
          <w:sz w:val="22"/>
          <w:szCs w:val="22"/>
        </w:rPr>
      </w:pPr>
    </w:p>
    <w:p w14:paraId="7A3D8090" w14:textId="77777777" w:rsidR="0086420D" w:rsidRPr="00E24ADE" w:rsidRDefault="0086420D" w:rsidP="00A22007">
      <w:pPr>
        <w:spacing w:line="360" w:lineRule="auto"/>
        <w:jc w:val="both"/>
        <w:rPr>
          <w:rFonts w:eastAsia="Calibri"/>
          <w:sz w:val="22"/>
          <w:szCs w:val="22"/>
        </w:rPr>
      </w:pPr>
    </w:p>
    <w:p w14:paraId="328E8DBB" w14:textId="77777777" w:rsidR="0018041F" w:rsidRPr="00A22007" w:rsidRDefault="0018041F" w:rsidP="00A22007">
      <w:pPr>
        <w:spacing w:line="360" w:lineRule="auto"/>
        <w:jc w:val="both"/>
        <w:rPr>
          <w:sz w:val="22"/>
          <w:szCs w:val="22"/>
        </w:rPr>
      </w:pPr>
    </w:p>
    <w:sectPr w:rsidR="0018041F" w:rsidRPr="00A22007" w:rsidSect="0018041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007"/>
    <w:rsid w:val="000E6675"/>
    <w:rsid w:val="00106A13"/>
    <w:rsid w:val="0018041F"/>
    <w:rsid w:val="00201C51"/>
    <w:rsid w:val="00243AA1"/>
    <w:rsid w:val="0026212C"/>
    <w:rsid w:val="002653C2"/>
    <w:rsid w:val="00404CDA"/>
    <w:rsid w:val="004D45FC"/>
    <w:rsid w:val="004F572B"/>
    <w:rsid w:val="00580CB7"/>
    <w:rsid w:val="00596974"/>
    <w:rsid w:val="006455D0"/>
    <w:rsid w:val="007606A5"/>
    <w:rsid w:val="007931F5"/>
    <w:rsid w:val="00806E66"/>
    <w:rsid w:val="00850773"/>
    <w:rsid w:val="0086420D"/>
    <w:rsid w:val="00921F1B"/>
    <w:rsid w:val="00927618"/>
    <w:rsid w:val="00951997"/>
    <w:rsid w:val="009B4B49"/>
    <w:rsid w:val="009D559C"/>
    <w:rsid w:val="00A115E1"/>
    <w:rsid w:val="00A22007"/>
    <w:rsid w:val="00AA78B6"/>
    <w:rsid w:val="00AB6F79"/>
    <w:rsid w:val="00AE07FC"/>
    <w:rsid w:val="00BD2F19"/>
    <w:rsid w:val="00BD7F51"/>
    <w:rsid w:val="00C42FBE"/>
    <w:rsid w:val="00C72AB2"/>
    <w:rsid w:val="00C808DF"/>
    <w:rsid w:val="00D91C25"/>
    <w:rsid w:val="00DA662F"/>
    <w:rsid w:val="00E161E7"/>
    <w:rsid w:val="00E24ADE"/>
    <w:rsid w:val="00F23EAA"/>
    <w:rsid w:val="00F474E5"/>
    <w:rsid w:val="00F5247C"/>
    <w:rsid w:val="00FB27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DB84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007"/>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ADE"/>
    <w:rPr>
      <w:color w:val="0000FF" w:themeColor="hyperlink"/>
      <w:u w:val="single"/>
    </w:rPr>
  </w:style>
  <w:style w:type="character" w:customStyle="1" w:styleId="nlmyear">
    <w:name w:val="nlm_year"/>
    <w:basedOn w:val="DefaultParagraphFont"/>
    <w:rsid w:val="0086420D"/>
  </w:style>
  <w:style w:type="character" w:customStyle="1" w:styleId="nlmarticle-title">
    <w:name w:val="nlm_article-title"/>
    <w:basedOn w:val="DefaultParagraphFont"/>
    <w:rsid w:val="0086420D"/>
  </w:style>
  <w:style w:type="character" w:customStyle="1" w:styleId="nlmfpage">
    <w:name w:val="nlm_fpage"/>
    <w:basedOn w:val="DefaultParagraphFont"/>
    <w:rsid w:val="0086420D"/>
  </w:style>
  <w:style w:type="character" w:customStyle="1" w:styleId="nlmlpage">
    <w:name w:val="nlm_lpage"/>
    <w:basedOn w:val="DefaultParagraphFont"/>
    <w:rsid w:val="0086420D"/>
  </w:style>
  <w:style w:type="character" w:customStyle="1" w:styleId="nlmpublisher-name">
    <w:name w:val="nlm_publisher-name"/>
    <w:basedOn w:val="DefaultParagraphFont"/>
    <w:rsid w:val="00580CB7"/>
  </w:style>
  <w:style w:type="character" w:customStyle="1" w:styleId="nlmpublisher-loc">
    <w:name w:val="nlm_publisher-loc"/>
    <w:basedOn w:val="DefaultParagraphFont"/>
    <w:rsid w:val="00580CB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007"/>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ADE"/>
    <w:rPr>
      <w:color w:val="0000FF" w:themeColor="hyperlink"/>
      <w:u w:val="single"/>
    </w:rPr>
  </w:style>
  <w:style w:type="character" w:customStyle="1" w:styleId="nlmyear">
    <w:name w:val="nlm_year"/>
    <w:basedOn w:val="DefaultParagraphFont"/>
    <w:rsid w:val="0086420D"/>
  </w:style>
  <w:style w:type="character" w:customStyle="1" w:styleId="nlmarticle-title">
    <w:name w:val="nlm_article-title"/>
    <w:basedOn w:val="DefaultParagraphFont"/>
    <w:rsid w:val="0086420D"/>
  </w:style>
  <w:style w:type="character" w:customStyle="1" w:styleId="nlmfpage">
    <w:name w:val="nlm_fpage"/>
    <w:basedOn w:val="DefaultParagraphFont"/>
    <w:rsid w:val="0086420D"/>
  </w:style>
  <w:style w:type="character" w:customStyle="1" w:styleId="nlmlpage">
    <w:name w:val="nlm_lpage"/>
    <w:basedOn w:val="DefaultParagraphFont"/>
    <w:rsid w:val="0086420D"/>
  </w:style>
  <w:style w:type="character" w:customStyle="1" w:styleId="nlmpublisher-name">
    <w:name w:val="nlm_publisher-name"/>
    <w:basedOn w:val="DefaultParagraphFont"/>
    <w:rsid w:val="00580CB7"/>
  </w:style>
  <w:style w:type="character" w:customStyle="1" w:styleId="nlmpublisher-loc">
    <w:name w:val="nlm_publisher-loc"/>
    <w:basedOn w:val="DefaultParagraphFont"/>
    <w:rsid w:val="00580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0865">
      <w:bodyDiv w:val="1"/>
      <w:marLeft w:val="0"/>
      <w:marRight w:val="0"/>
      <w:marTop w:val="0"/>
      <w:marBottom w:val="0"/>
      <w:divBdr>
        <w:top w:val="none" w:sz="0" w:space="0" w:color="auto"/>
        <w:left w:val="none" w:sz="0" w:space="0" w:color="auto"/>
        <w:bottom w:val="none" w:sz="0" w:space="0" w:color="auto"/>
        <w:right w:val="none" w:sz="0" w:space="0" w:color="auto"/>
      </w:divBdr>
    </w:div>
    <w:div w:id="317880571">
      <w:bodyDiv w:val="1"/>
      <w:marLeft w:val="0"/>
      <w:marRight w:val="0"/>
      <w:marTop w:val="0"/>
      <w:marBottom w:val="0"/>
      <w:divBdr>
        <w:top w:val="none" w:sz="0" w:space="0" w:color="auto"/>
        <w:left w:val="none" w:sz="0" w:space="0" w:color="auto"/>
        <w:bottom w:val="none" w:sz="0" w:space="0" w:color="auto"/>
        <w:right w:val="none" w:sz="0" w:space="0" w:color="auto"/>
      </w:divBdr>
    </w:div>
    <w:div w:id="780730530">
      <w:bodyDiv w:val="1"/>
      <w:marLeft w:val="0"/>
      <w:marRight w:val="0"/>
      <w:marTop w:val="0"/>
      <w:marBottom w:val="0"/>
      <w:divBdr>
        <w:top w:val="none" w:sz="0" w:space="0" w:color="auto"/>
        <w:left w:val="none" w:sz="0" w:space="0" w:color="auto"/>
        <w:bottom w:val="none" w:sz="0" w:space="0" w:color="auto"/>
        <w:right w:val="none" w:sz="0" w:space="0" w:color="auto"/>
      </w:divBdr>
    </w:div>
    <w:div w:id="1218127391">
      <w:bodyDiv w:val="1"/>
      <w:marLeft w:val="0"/>
      <w:marRight w:val="0"/>
      <w:marTop w:val="0"/>
      <w:marBottom w:val="0"/>
      <w:divBdr>
        <w:top w:val="none" w:sz="0" w:space="0" w:color="auto"/>
        <w:left w:val="none" w:sz="0" w:space="0" w:color="auto"/>
        <w:bottom w:val="none" w:sz="0" w:space="0" w:color="auto"/>
        <w:right w:val="none" w:sz="0" w:space="0" w:color="auto"/>
      </w:divBdr>
    </w:div>
    <w:div w:id="1276444798">
      <w:bodyDiv w:val="1"/>
      <w:marLeft w:val="0"/>
      <w:marRight w:val="0"/>
      <w:marTop w:val="0"/>
      <w:marBottom w:val="0"/>
      <w:divBdr>
        <w:top w:val="none" w:sz="0" w:space="0" w:color="auto"/>
        <w:left w:val="none" w:sz="0" w:space="0" w:color="auto"/>
        <w:bottom w:val="none" w:sz="0" w:space="0" w:color="auto"/>
        <w:right w:val="none" w:sz="0" w:space="0" w:color="auto"/>
      </w:divBdr>
    </w:div>
    <w:div w:id="19118863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hatworks.college.police.uk/About/Pages/What-is-EBP.aspx" TargetMode="External"/><Relationship Id="rId6" Type="http://schemas.openxmlformats.org/officeDocument/2006/relationships/hyperlink" Target="https://www.npcc.police.uk/documents/crime/2016/Final%20A4%20National%20Policing%20Crime%20Prevention%20Strategy.pdf" TargetMode="External"/><Relationship Id="rId7" Type="http://schemas.openxmlformats.org/officeDocument/2006/relationships/hyperlink" Target="https://whatworks.college.police.uk/toolkit/Pages/About_the_CRT.aspx"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5</Pages>
  <Words>1156</Words>
  <Characters>6590</Characters>
  <Application>Microsoft Macintosh Word</Application>
  <DocSecurity>0</DocSecurity>
  <Lines>54</Lines>
  <Paragraphs>15</Paragraphs>
  <ScaleCrop>false</ScaleCrop>
  <Company/>
  <LinksUpToDate>false</LinksUpToDate>
  <CharactersWithSpaces>7731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Pesci</dc:creator>
  <cp:keywords/>
  <dc:description/>
  <cp:lastModifiedBy>Ben Pesci</cp:lastModifiedBy>
  <cp:revision>38</cp:revision>
  <dcterms:created xsi:type="dcterms:W3CDTF">2021-07-05T14:17:00Z</dcterms:created>
  <dcterms:modified xsi:type="dcterms:W3CDTF">2021-07-05T15:28:00Z</dcterms:modified>
</cp:coreProperties>
</file>