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04E6B" w14:textId="4508AA0A" w:rsidR="00B13015" w:rsidRPr="00BA5730" w:rsidRDefault="006157DF" w:rsidP="00BA5730">
      <w:pPr>
        <w:spacing w:line="360" w:lineRule="auto"/>
        <w:rPr>
          <w:rFonts w:ascii="Arial" w:hAnsi="Arial" w:cs="Arial"/>
          <w:sz w:val="40"/>
          <w:szCs w:val="40"/>
        </w:rPr>
      </w:pPr>
      <w:proofErr w:type="spellStart"/>
      <w:proofErr w:type="gramStart"/>
      <w:r w:rsidRPr="00BA5730">
        <w:rPr>
          <w:rFonts w:ascii="Arial" w:hAnsi="Arial" w:cs="Arial"/>
          <w:sz w:val="40"/>
          <w:szCs w:val="40"/>
        </w:rPr>
        <w:t>Module:Leading</w:t>
      </w:r>
      <w:proofErr w:type="spellEnd"/>
      <w:proofErr w:type="gramEnd"/>
      <w:r w:rsidRPr="00BA5730">
        <w:rPr>
          <w:rFonts w:ascii="Arial" w:hAnsi="Arial" w:cs="Arial"/>
          <w:sz w:val="40"/>
          <w:szCs w:val="40"/>
        </w:rPr>
        <w:t xml:space="preserve"> and Implementing change</w:t>
      </w:r>
    </w:p>
    <w:p w14:paraId="00A3F995" w14:textId="1290BEC1" w:rsidR="006157DF" w:rsidRPr="00BA5730" w:rsidRDefault="006157DF" w:rsidP="00BA5730">
      <w:pPr>
        <w:spacing w:line="360" w:lineRule="auto"/>
        <w:rPr>
          <w:rFonts w:ascii="Arial" w:hAnsi="Arial" w:cs="Arial"/>
          <w:sz w:val="40"/>
          <w:szCs w:val="40"/>
        </w:rPr>
      </w:pPr>
      <w:r w:rsidRPr="00BA5730">
        <w:rPr>
          <w:rFonts w:ascii="Arial" w:hAnsi="Arial" w:cs="Arial"/>
          <w:sz w:val="40"/>
          <w:szCs w:val="40"/>
        </w:rPr>
        <w:t xml:space="preserve">Student </w:t>
      </w:r>
      <w:proofErr w:type="spellStart"/>
      <w:proofErr w:type="gramStart"/>
      <w:r w:rsidRPr="00BA5730">
        <w:rPr>
          <w:rFonts w:ascii="Arial" w:hAnsi="Arial" w:cs="Arial"/>
          <w:sz w:val="40"/>
          <w:szCs w:val="40"/>
        </w:rPr>
        <w:t>name:Laura</w:t>
      </w:r>
      <w:proofErr w:type="spellEnd"/>
      <w:proofErr w:type="gramEnd"/>
      <w:r w:rsidRPr="00BA5730">
        <w:rPr>
          <w:rFonts w:ascii="Arial" w:hAnsi="Arial" w:cs="Arial"/>
          <w:sz w:val="40"/>
          <w:szCs w:val="40"/>
        </w:rPr>
        <w:t xml:space="preserve"> </w:t>
      </w:r>
      <w:proofErr w:type="spellStart"/>
      <w:r w:rsidRPr="00BA5730">
        <w:rPr>
          <w:rFonts w:ascii="Arial" w:hAnsi="Arial" w:cs="Arial"/>
          <w:sz w:val="40"/>
          <w:szCs w:val="40"/>
        </w:rPr>
        <w:t>Cirtu</w:t>
      </w:r>
      <w:proofErr w:type="spellEnd"/>
    </w:p>
    <w:p w14:paraId="584BC916" w14:textId="34EBCAF5" w:rsidR="006157DF" w:rsidRDefault="006157DF" w:rsidP="00BA5730">
      <w:pPr>
        <w:spacing w:line="360" w:lineRule="auto"/>
        <w:rPr>
          <w:rFonts w:ascii="Arial" w:hAnsi="Arial" w:cs="Arial"/>
          <w:sz w:val="40"/>
          <w:szCs w:val="40"/>
        </w:rPr>
      </w:pPr>
      <w:r w:rsidRPr="00BA5730">
        <w:rPr>
          <w:rFonts w:ascii="Arial" w:hAnsi="Arial" w:cs="Arial"/>
          <w:sz w:val="40"/>
          <w:szCs w:val="40"/>
        </w:rPr>
        <w:t>Student number:2223857</w:t>
      </w:r>
    </w:p>
    <w:p w14:paraId="55B47866" w14:textId="405324E0" w:rsidR="00BA5730" w:rsidRPr="00BA5730" w:rsidRDefault="00BA5730" w:rsidP="00BA5730">
      <w:pPr>
        <w:spacing w:line="360" w:lineRule="auto"/>
        <w:rPr>
          <w:rFonts w:ascii="Arial" w:hAnsi="Arial" w:cs="Arial"/>
          <w:sz w:val="40"/>
          <w:szCs w:val="40"/>
        </w:rPr>
      </w:pPr>
      <w:r>
        <w:rPr>
          <w:rFonts w:ascii="Arial" w:hAnsi="Arial" w:cs="Arial"/>
          <w:sz w:val="40"/>
          <w:szCs w:val="40"/>
        </w:rPr>
        <w:t xml:space="preserve">Lecturer </w:t>
      </w:r>
      <w:proofErr w:type="spellStart"/>
      <w:proofErr w:type="gramStart"/>
      <w:r>
        <w:rPr>
          <w:rFonts w:ascii="Arial" w:hAnsi="Arial" w:cs="Arial"/>
          <w:sz w:val="40"/>
          <w:szCs w:val="40"/>
        </w:rPr>
        <w:t>name:Mr</w:t>
      </w:r>
      <w:proofErr w:type="spellEnd"/>
      <w:r>
        <w:rPr>
          <w:rFonts w:ascii="Arial" w:hAnsi="Arial" w:cs="Arial"/>
          <w:sz w:val="40"/>
          <w:szCs w:val="40"/>
        </w:rPr>
        <w:t>.</w:t>
      </w:r>
      <w:proofErr w:type="gramEnd"/>
      <w:r>
        <w:rPr>
          <w:rFonts w:ascii="Arial" w:hAnsi="Arial" w:cs="Arial"/>
          <w:sz w:val="40"/>
          <w:szCs w:val="40"/>
        </w:rPr>
        <w:t xml:space="preserve"> Nadeem Mirza</w:t>
      </w:r>
    </w:p>
    <w:p w14:paraId="2DA167DA" w14:textId="77777777" w:rsidR="006157DF" w:rsidRPr="00F67680" w:rsidRDefault="006157DF" w:rsidP="00BA5730">
      <w:pPr>
        <w:spacing w:line="360" w:lineRule="auto"/>
        <w:rPr>
          <w:rFonts w:ascii="Arial" w:hAnsi="Arial" w:cs="Arial"/>
        </w:rPr>
      </w:pPr>
    </w:p>
    <w:p w14:paraId="0E828454" w14:textId="77777777" w:rsidR="006157DF" w:rsidRPr="00F67680" w:rsidRDefault="006157DF" w:rsidP="00BA5730">
      <w:pPr>
        <w:spacing w:line="360" w:lineRule="auto"/>
        <w:rPr>
          <w:rFonts w:ascii="Arial" w:hAnsi="Arial" w:cs="Arial"/>
        </w:rPr>
      </w:pPr>
    </w:p>
    <w:p w14:paraId="723CB2E3" w14:textId="77777777" w:rsidR="006157DF" w:rsidRPr="00F67680" w:rsidRDefault="006157DF" w:rsidP="00BA5730">
      <w:pPr>
        <w:spacing w:line="360" w:lineRule="auto"/>
        <w:rPr>
          <w:rFonts w:ascii="Arial" w:hAnsi="Arial" w:cs="Arial"/>
        </w:rPr>
      </w:pPr>
    </w:p>
    <w:p w14:paraId="44F0275A" w14:textId="77777777" w:rsidR="006157DF" w:rsidRPr="00F67680" w:rsidRDefault="006157DF" w:rsidP="00BA5730">
      <w:pPr>
        <w:spacing w:line="360" w:lineRule="auto"/>
        <w:rPr>
          <w:rFonts w:ascii="Arial" w:hAnsi="Arial" w:cs="Arial"/>
        </w:rPr>
      </w:pPr>
    </w:p>
    <w:p w14:paraId="6151E7A4" w14:textId="77777777" w:rsidR="006157DF" w:rsidRPr="00F67680" w:rsidRDefault="006157DF" w:rsidP="00BA5730">
      <w:pPr>
        <w:spacing w:line="360" w:lineRule="auto"/>
        <w:rPr>
          <w:rFonts w:ascii="Arial" w:hAnsi="Arial" w:cs="Arial"/>
        </w:rPr>
      </w:pPr>
    </w:p>
    <w:p w14:paraId="4152204F" w14:textId="77777777" w:rsidR="006157DF" w:rsidRPr="00F67680" w:rsidRDefault="006157DF" w:rsidP="00BA5730">
      <w:pPr>
        <w:spacing w:line="360" w:lineRule="auto"/>
        <w:rPr>
          <w:rFonts w:ascii="Arial" w:hAnsi="Arial" w:cs="Arial"/>
        </w:rPr>
      </w:pPr>
    </w:p>
    <w:p w14:paraId="676BBA47" w14:textId="77777777" w:rsidR="006157DF" w:rsidRPr="00F67680" w:rsidRDefault="006157DF" w:rsidP="00BA5730">
      <w:pPr>
        <w:spacing w:line="360" w:lineRule="auto"/>
        <w:rPr>
          <w:rFonts w:ascii="Arial" w:hAnsi="Arial" w:cs="Arial"/>
        </w:rPr>
      </w:pPr>
    </w:p>
    <w:p w14:paraId="75193DDE" w14:textId="77777777" w:rsidR="006157DF" w:rsidRPr="00F67680" w:rsidRDefault="006157DF" w:rsidP="00BA5730">
      <w:pPr>
        <w:spacing w:line="360" w:lineRule="auto"/>
        <w:rPr>
          <w:rFonts w:ascii="Arial" w:hAnsi="Arial" w:cs="Arial"/>
        </w:rPr>
      </w:pPr>
    </w:p>
    <w:p w14:paraId="6F52B17D" w14:textId="77777777" w:rsidR="006157DF" w:rsidRPr="00F67680" w:rsidRDefault="006157DF" w:rsidP="00BA5730">
      <w:pPr>
        <w:spacing w:line="360" w:lineRule="auto"/>
        <w:rPr>
          <w:rFonts w:ascii="Arial" w:hAnsi="Arial" w:cs="Arial"/>
        </w:rPr>
      </w:pPr>
    </w:p>
    <w:p w14:paraId="2CAE7BE3" w14:textId="77777777" w:rsidR="006157DF" w:rsidRPr="00F67680" w:rsidRDefault="006157DF" w:rsidP="00BA5730">
      <w:pPr>
        <w:spacing w:line="360" w:lineRule="auto"/>
        <w:rPr>
          <w:rFonts w:ascii="Arial" w:hAnsi="Arial" w:cs="Arial"/>
        </w:rPr>
      </w:pPr>
    </w:p>
    <w:p w14:paraId="19BE6813" w14:textId="77777777" w:rsidR="006157DF" w:rsidRPr="00F67680" w:rsidRDefault="006157DF" w:rsidP="00BA5730">
      <w:pPr>
        <w:spacing w:line="360" w:lineRule="auto"/>
        <w:rPr>
          <w:rFonts w:ascii="Arial" w:hAnsi="Arial" w:cs="Arial"/>
        </w:rPr>
      </w:pPr>
    </w:p>
    <w:p w14:paraId="1EE249A6" w14:textId="77777777" w:rsidR="006157DF" w:rsidRPr="00F67680" w:rsidRDefault="006157DF" w:rsidP="00BA5730">
      <w:pPr>
        <w:spacing w:line="360" w:lineRule="auto"/>
        <w:rPr>
          <w:rFonts w:ascii="Arial" w:hAnsi="Arial" w:cs="Arial"/>
        </w:rPr>
      </w:pPr>
    </w:p>
    <w:p w14:paraId="51A6A8AA" w14:textId="77777777" w:rsidR="006157DF" w:rsidRPr="00F67680" w:rsidRDefault="006157DF" w:rsidP="00BA5730">
      <w:pPr>
        <w:spacing w:line="360" w:lineRule="auto"/>
        <w:rPr>
          <w:rFonts w:ascii="Arial" w:hAnsi="Arial" w:cs="Arial"/>
        </w:rPr>
      </w:pPr>
    </w:p>
    <w:p w14:paraId="27B69D93" w14:textId="77777777" w:rsidR="006157DF" w:rsidRPr="00F67680" w:rsidRDefault="006157DF" w:rsidP="00BA5730">
      <w:pPr>
        <w:spacing w:line="360" w:lineRule="auto"/>
        <w:rPr>
          <w:rFonts w:ascii="Arial" w:hAnsi="Arial" w:cs="Arial"/>
        </w:rPr>
      </w:pPr>
    </w:p>
    <w:p w14:paraId="4273033F" w14:textId="77777777" w:rsidR="006157DF" w:rsidRPr="00F67680" w:rsidRDefault="006157DF" w:rsidP="00BA5730">
      <w:pPr>
        <w:spacing w:line="360" w:lineRule="auto"/>
        <w:rPr>
          <w:rFonts w:ascii="Arial" w:hAnsi="Arial" w:cs="Arial"/>
        </w:rPr>
      </w:pPr>
    </w:p>
    <w:p w14:paraId="14C052C3" w14:textId="77777777" w:rsidR="006157DF" w:rsidRPr="00F67680" w:rsidRDefault="006157DF" w:rsidP="00BA5730">
      <w:pPr>
        <w:spacing w:line="360" w:lineRule="auto"/>
        <w:rPr>
          <w:rFonts w:ascii="Arial" w:hAnsi="Arial" w:cs="Arial"/>
        </w:rPr>
      </w:pPr>
    </w:p>
    <w:p w14:paraId="2A24F93C" w14:textId="77777777" w:rsidR="006157DF" w:rsidRPr="00F67680" w:rsidRDefault="006157DF" w:rsidP="00BA5730">
      <w:pPr>
        <w:spacing w:line="360" w:lineRule="auto"/>
        <w:rPr>
          <w:rFonts w:ascii="Arial" w:hAnsi="Arial" w:cs="Arial"/>
        </w:rPr>
      </w:pPr>
    </w:p>
    <w:p w14:paraId="5700BBBC" w14:textId="77777777" w:rsidR="006157DF" w:rsidRPr="00F67680" w:rsidRDefault="006157DF" w:rsidP="00BA5730">
      <w:pPr>
        <w:spacing w:line="360" w:lineRule="auto"/>
        <w:rPr>
          <w:rFonts w:ascii="Arial" w:hAnsi="Arial" w:cs="Arial"/>
        </w:rPr>
      </w:pPr>
    </w:p>
    <w:p w14:paraId="70117F47" w14:textId="77777777" w:rsidR="006157DF" w:rsidRPr="00F67680" w:rsidRDefault="006157DF" w:rsidP="00BA5730">
      <w:pPr>
        <w:spacing w:line="360" w:lineRule="auto"/>
        <w:rPr>
          <w:rFonts w:ascii="Arial" w:hAnsi="Arial" w:cs="Arial"/>
        </w:rPr>
      </w:pPr>
    </w:p>
    <w:p w14:paraId="1E3039C0" w14:textId="77777777" w:rsidR="006157DF" w:rsidRPr="00F67680" w:rsidRDefault="006157DF" w:rsidP="00BA5730">
      <w:pPr>
        <w:spacing w:line="360" w:lineRule="auto"/>
        <w:rPr>
          <w:rFonts w:ascii="Arial" w:hAnsi="Arial" w:cs="Arial"/>
        </w:rPr>
      </w:pPr>
    </w:p>
    <w:p w14:paraId="75D79B32" w14:textId="77777777" w:rsidR="006157DF" w:rsidRPr="00F67680" w:rsidRDefault="006157DF" w:rsidP="00BA5730">
      <w:pPr>
        <w:spacing w:line="360" w:lineRule="auto"/>
        <w:rPr>
          <w:rFonts w:ascii="Arial" w:hAnsi="Arial" w:cs="Arial"/>
        </w:rPr>
      </w:pPr>
    </w:p>
    <w:p w14:paraId="55237F07" w14:textId="77777777" w:rsidR="006157DF" w:rsidRPr="00F67680" w:rsidRDefault="006157DF" w:rsidP="00BA5730">
      <w:pPr>
        <w:spacing w:line="360" w:lineRule="auto"/>
        <w:rPr>
          <w:rFonts w:ascii="Arial" w:hAnsi="Arial" w:cs="Arial"/>
        </w:rPr>
      </w:pPr>
    </w:p>
    <w:p w14:paraId="52321521" w14:textId="77777777" w:rsidR="006157DF" w:rsidRPr="00F67680" w:rsidRDefault="006157DF" w:rsidP="00BA5730">
      <w:pPr>
        <w:spacing w:line="360" w:lineRule="auto"/>
        <w:rPr>
          <w:rFonts w:ascii="Arial" w:hAnsi="Arial" w:cs="Arial"/>
        </w:rPr>
      </w:pPr>
    </w:p>
    <w:p w14:paraId="43900791" w14:textId="77777777" w:rsidR="006157DF" w:rsidRPr="00F67680" w:rsidRDefault="006157DF" w:rsidP="00BA5730">
      <w:pPr>
        <w:spacing w:line="360" w:lineRule="auto"/>
        <w:rPr>
          <w:rFonts w:ascii="Arial" w:hAnsi="Arial" w:cs="Arial"/>
        </w:rPr>
      </w:pPr>
    </w:p>
    <w:p w14:paraId="3178ED2E" w14:textId="77777777" w:rsidR="006157DF" w:rsidRPr="00F67680" w:rsidRDefault="006157DF" w:rsidP="00BA5730">
      <w:pPr>
        <w:spacing w:line="360" w:lineRule="auto"/>
        <w:rPr>
          <w:rFonts w:ascii="Arial" w:hAnsi="Arial" w:cs="Arial"/>
        </w:rPr>
      </w:pPr>
    </w:p>
    <w:p w14:paraId="253844D2" w14:textId="77777777" w:rsidR="006157DF" w:rsidRPr="00F67680" w:rsidRDefault="006157DF" w:rsidP="00BA5730">
      <w:pPr>
        <w:spacing w:line="360" w:lineRule="auto"/>
        <w:rPr>
          <w:rFonts w:ascii="Arial" w:hAnsi="Arial" w:cs="Arial"/>
        </w:rPr>
      </w:pPr>
    </w:p>
    <w:p w14:paraId="0AFB9138" w14:textId="77777777" w:rsidR="006157DF" w:rsidRPr="00F67680" w:rsidRDefault="006157DF" w:rsidP="00BA5730">
      <w:pPr>
        <w:spacing w:line="360" w:lineRule="auto"/>
        <w:rPr>
          <w:rFonts w:ascii="Arial" w:hAnsi="Arial" w:cs="Arial"/>
        </w:rPr>
      </w:pPr>
    </w:p>
    <w:p w14:paraId="2D13EB17" w14:textId="77777777" w:rsidR="006157DF" w:rsidRPr="00F67680" w:rsidRDefault="006157DF" w:rsidP="00BA5730">
      <w:pPr>
        <w:spacing w:line="360" w:lineRule="auto"/>
        <w:rPr>
          <w:rFonts w:ascii="Arial" w:hAnsi="Arial" w:cs="Arial"/>
        </w:rPr>
      </w:pPr>
    </w:p>
    <w:p w14:paraId="6AA8E435" w14:textId="77777777" w:rsidR="00F67680" w:rsidRDefault="00F67680" w:rsidP="00BA5730">
      <w:pPr>
        <w:spacing w:line="360" w:lineRule="auto"/>
        <w:rPr>
          <w:rFonts w:ascii="Arial" w:hAnsi="Arial" w:cs="Arial"/>
          <w:b/>
          <w:bCs/>
        </w:rPr>
      </w:pPr>
    </w:p>
    <w:sdt>
      <w:sdtPr>
        <w:id w:val="17716557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A644516" w14:textId="652987B2" w:rsidR="00923436" w:rsidRDefault="00923436" w:rsidP="00BA5730">
          <w:pPr>
            <w:pStyle w:val="TOCHeading"/>
            <w:spacing w:line="360" w:lineRule="auto"/>
          </w:pPr>
          <w:r>
            <w:t>Contents</w:t>
          </w:r>
        </w:p>
        <w:p w14:paraId="616C1CDD" w14:textId="6BBC0B5B" w:rsidR="00BA5730" w:rsidRDefault="00923436" w:rsidP="00BA5730">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6956432" w:history="1">
            <w:r w:rsidR="00BA5730" w:rsidRPr="009700C0">
              <w:rPr>
                <w:rStyle w:val="Hyperlink"/>
                <w:rFonts w:ascii="Arial" w:hAnsi="Arial" w:cs="Arial"/>
                <w:noProof/>
              </w:rPr>
              <w:t>Executive Summary</w:t>
            </w:r>
            <w:r w:rsidR="00BA5730">
              <w:rPr>
                <w:noProof/>
                <w:webHidden/>
              </w:rPr>
              <w:tab/>
            </w:r>
            <w:r w:rsidR="00BA5730">
              <w:rPr>
                <w:noProof/>
                <w:webHidden/>
              </w:rPr>
              <w:fldChar w:fldCharType="begin"/>
            </w:r>
            <w:r w:rsidR="00BA5730">
              <w:rPr>
                <w:noProof/>
                <w:webHidden/>
              </w:rPr>
              <w:instrText xml:space="preserve"> PAGEREF _Toc216956432 \h </w:instrText>
            </w:r>
            <w:r w:rsidR="00BA5730">
              <w:rPr>
                <w:noProof/>
                <w:webHidden/>
              </w:rPr>
            </w:r>
            <w:r w:rsidR="00BA5730">
              <w:rPr>
                <w:noProof/>
                <w:webHidden/>
              </w:rPr>
              <w:fldChar w:fldCharType="separate"/>
            </w:r>
            <w:r w:rsidR="00BA5730">
              <w:rPr>
                <w:noProof/>
                <w:webHidden/>
              </w:rPr>
              <w:t>3</w:t>
            </w:r>
            <w:r w:rsidR="00BA5730">
              <w:rPr>
                <w:noProof/>
                <w:webHidden/>
              </w:rPr>
              <w:fldChar w:fldCharType="end"/>
            </w:r>
          </w:hyperlink>
        </w:p>
        <w:p w14:paraId="0B9C26FA" w14:textId="04A8F979"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3" w:history="1">
            <w:r w:rsidRPr="009700C0">
              <w:rPr>
                <w:rStyle w:val="Hyperlink"/>
                <w:rFonts w:ascii="Arial" w:hAnsi="Arial" w:cs="Arial"/>
                <w:noProof/>
              </w:rPr>
              <w:t>1.Introduction to Starbucks Corporation</w:t>
            </w:r>
            <w:r>
              <w:rPr>
                <w:noProof/>
                <w:webHidden/>
              </w:rPr>
              <w:tab/>
            </w:r>
            <w:r>
              <w:rPr>
                <w:noProof/>
                <w:webHidden/>
              </w:rPr>
              <w:fldChar w:fldCharType="begin"/>
            </w:r>
            <w:r>
              <w:rPr>
                <w:noProof/>
                <w:webHidden/>
              </w:rPr>
              <w:instrText xml:space="preserve"> PAGEREF _Toc216956433 \h </w:instrText>
            </w:r>
            <w:r>
              <w:rPr>
                <w:noProof/>
                <w:webHidden/>
              </w:rPr>
            </w:r>
            <w:r>
              <w:rPr>
                <w:noProof/>
                <w:webHidden/>
              </w:rPr>
              <w:fldChar w:fldCharType="separate"/>
            </w:r>
            <w:r>
              <w:rPr>
                <w:noProof/>
                <w:webHidden/>
              </w:rPr>
              <w:t>3</w:t>
            </w:r>
            <w:r>
              <w:rPr>
                <w:noProof/>
                <w:webHidden/>
              </w:rPr>
              <w:fldChar w:fldCharType="end"/>
            </w:r>
          </w:hyperlink>
        </w:p>
        <w:p w14:paraId="008FEC63" w14:textId="36950B56"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4" w:history="1">
            <w:r w:rsidRPr="009700C0">
              <w:rPr>
                <w:rStyle w:val="Hyperlink"/>
                <w:rFonts w:ascii="Arial" w:hAnsi="Arial" w:cs="Arial"/>
                <w:noProof/>
              </w:rPr>
              <w:t>2.Environmental Analysis and Triggers of Change</w:t>
            </w:r>
            <w:r>
              <w:rPr>
                <w:noProof/>
                <w:webHidden/>
              </w:rPr>
              <w:tab/>
            </w:r>
            <w:r>
              <w:rPr>
                <w:noProof/>
                <w:webHidden/>
              </w:rPr>
              <w:fldChar w:fldCharType="begin"/>
            </w:r>
            <w:r>
              <w:rPr>
                <w:noProof/>
                <w:webHidden/>
              </w:rPr>
              <w:instrText xml:space="preserve"> PAGEREF _Toc216956434 \h </w:instrText>
            </w:r>
            <w:r>
              <w:rPr>
                <w:noProof/>
                <w:webHidden/>
              </w:rPr>
            </w:r>
            <w:r>
              <w:rPr>
                <w:noProof/>
                <w:webHidden/>
              </w:rPr>
              <w:fldChar w:fldCharType="separate"/>
            </w:r>
            <w:r>
              <w:rPr>
                <w:noProof/>
                <w:webHidden/>
              </w:rPr>
              <w:t>4</w:t>
            </w:r>
            <w:r>
              <w:rPr>
                <w:noProof/>
                <w:webHidden/>
              </w:rPr>
              <w:fldChar w:fldCharType="end"/>
            </w:r>
          </w:hyperlink>
        </w:p>
        <w:p w14:paraId="2C6C41D8" w14:textId="5CF5B64F"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5" w:history="1">
            <w:r w:rsidRPr="009700C0">
              <w:rPr>
                <w:rStyle w:val="Hyperlink"/>
                <w:rFonts w:ascii="Arial" w:eastAsia="Times New Roman" w:hAnsi="Arial" w:cs="Arial"/>
                <w:noProof/>
                <w:kern w:val="0"/>
                <w:lang w:eastAsia="en-GB"/>
                <w14:ligatures w14:val="none"/>
              </w:rPr>
              <w:t>3.</w:t>
            </w:r>
            <w:r w:rsidRPr="009700C0">
              <w:rPr>
                <w:rStyle w:val="Hyperlink"/>
                <w:rFonts w:ascii="Arial" w:hAnsi="Arial" w:cs="Arial"/>
                <w:noProof/>
                <w:lang w:eastAsia="en-GB"/>
              </w:rPr>
              <w:t>Internal Environment Analysis</w:t>
            </w:r>
            <w:r>
              <w:rPr>
                <w:noProof/>
                <w:webHidden/>
              </w:rPr>
              <w:tab/>
            </w:r>
            <w:r>
              <w:rPr>
                <w:noProof/>
                <w:webHidden/>
              </w:rPr>
              <w:fldChar w:fldCharType="begin"/>
            </w:r>
            <w:r>
              <w:rPr>
                <w:noProof/>
                <w:webHidden/>
              </w:rPr>
              <w:instrText xml:space="preserve"> PAGEREF _Toc216956435 \h </w:instrText>
            </w:r>
            <w:r>
              <w:rPr>
                <w:noProof/>
                <w:webHidden/>
              </w:rPr>
            </w:r>
            <w:r>
              <w:rPr>
                <w:noProof/>
                <w:webHidden/>
              </w:rPr>
              <w:fldChar w:fldCharType="separate"/>
            </w:r>
            <w:r>
              <w:rPr>
                <w:noProof/>
                <w:webHidden/>
              </w:rPr>
              <w:t>5</w:t>
            </w:r>
            <w:r>
              <w:rPr>
                <w:noProof/>
                <w:webHidden/>
              </w:rPr>
              <w:fldChar w:fldCharType="end"/>
            </w:r>
          </w:hyperlink>
        </w:p>
        <w:p w14:paraId="5026D7EE" w14:textId="4FFE4234"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6" w:history="1">
            <w:r w:rsidRPr="009700C0">
              <w:rPr>
                <w:rStyle w:val="Hyperlink"/>
                <w:rFonts w:ascii="Arial" w:eastAsia="Times New Roman" w:hAnsi="Arial" w:cs="Arial"/>
                <w:noProof/>
                <w:kern w:val="0"/>
                <w:lang w:eastAsia="en-GB"/>
                <w14:ligatures w14:val="none"/>
              </w:rPr>
              <w:t>5.</w:t>
            </w:r>
            <w:r w:rsidRPr="009700C0">
              <w:rPr>
                <w:rStyle w:val="Hyperlink"/>
                <w:rFonts w:ascii="Arial" w:hAnsi="Arial" w:cs="Arial"/>
                <w:noProof/>
                <w:lang w:eastAsia="en-GB"/>
              </w:rPr>
              <w:t>Leadership and Organisational Culture</w:t>
            </w:r>
            <w:r>
              <w:rPr>
                <w:noProof/>
                <w:webHidden/>
              </w:rPr>
              <w:tab/>
            </w:r>
            <w:r>
              <w:rPr>
                <w:noProof/>
                <w:webHidden/>
              </w:rPr>
              <w:fldChar w:fldCharType="begin"/>
            </w:r>
            <w:r>
              <w:rPr>
                <w:noProof/>
                <w:webHidden/>
              </w:rPr>
              <w:instrText xml:space="preserve"> PAGEREF _Toc216956436 \h </w:instrText>
            </w:r>
            <w:r>
              <w:rPr>
                <w:noProof/>
                <w:webHidden/>
              </w:rPr>
            </w:r>
            <w:r>
              <w:rPr>
                <w:noProof/>
                <w:webHidden/>
              </w:rPr>
              <w:fldChar w:fldCharType="separate"/>
            </w:r>
            <w:r>
              <w:rPr>
                <w:noProof/>
                <w:webHidden/>
              </w:rPr>
              <w:t>7</w:t>
            </w:r>
            <w:r>
              <w:rPr>
                <w:noProof/>
                <w:webHidden/>
              </w:rPr>
              <w:fldChar w:fldCharType="end"/>
            </w:r>
          </w:hyperlink>
        </w:p>
        <w:p w14:paraId="7D36B058" w14:textId="46171533"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7" w:history="1">
            <w:r w:rsidRPr="009700C0">
              <w:rPr>
                <w:rStyle w:val="Hyperlink"/>
                <w:rFonts w:ascii="Arial" w:eastAsia="Times New Roman" w:hAnsi="Arial" w:cs="Arial"/>
                <w:noProof/>
                <w:lang w:eastAsia="en-GB"/>
              </w:rPr>
              <w:t>7.Conclusion</w:t>
            </w:r>
            <w:r>
              <w:rPr>
                <w:noProof/>
                <w:webHidden/>
              </w:rPr>
              <w:tab/>
            </w:r>
            <w:r>
              <w:rPr>
                <w:noProof/>
                <w:webHidden/>
              </w:rPr>
              <w:fldChar w:fldCharType="begin"/>
            </w:r>
            <w:r>
              <w:rPr>
                <w:noProof/>
                <w:webHidden/>
              </w:rPr>
              <w:instrText xml:space="preserve"> PAGEREF _Toc216956437 \h </w:instrText>
            </w:r>
            <w:r>
              <w:rPr>
                <w:noProof/>
                <w:webHidden/>
              </w:rPr>
            </w:r>
            <w:r>
              <w:rPr>
                <w:noProof/>
                <w:webHidden/>
              </w:rPr>
              <w:fldChar w:fldCharType="separate"/>
            </w:r>
            <w:r>
              <w:rPr>
                <w:noProof/>
                <w:webHidden/>
              </w:rPr>
              <w:t>10</w:t>
            </w:r>
            <w:r>
              <w:rPr>
                <w:noProof/>
                <w:webHidden/>
              </w:rPr>
              <w:fldChar w:fldCharType="end"/>
            </w:r>
          </w:hyperlink>
        </w:p>
        <w:p w14:paraId="36181143" w14:textId="39E9CA6F" w:rsidR="00BA5730" w:rsidRDefault="00BA5730" w:rsidP="00BA5730">
          <w:pPr>
            <w:pStyle w:val="TOC1"/>
            <w:tabs>
              <w:tab w:val="right" w:leader="dot" w:pos="9016"/>
            </w:tabs>
            <w:spacing w:line="360" w:lineRule="auto"/>
            <w:rPr>
              <w:rFonts w:eastAsiaTheme="minorEastAsia"/>
              <w:noProof/>
              <w:sz w:val="24"/>
              <w:szCs w:val="24"/>
              <w:lang w:eastAsia="en-GB"/>
            </w:rPr>
          </w:pPr>
          <w:hyperlink w:anchor="_Toc216956438" w:history="1">
            <w:r w:rsidRPr="009700C0">
              <w:rPr>
                <w:rStyle w:val="Hyperlink"/>
                <w:rFonts w:ascii="Arial" w:eastAsia="Times New Roman" w:hAnsi="Arial" w:cs="Arial"/>
                <w:noProof/>
                <w:lang w:eastAsia="en-GB"/>
              </w:rPr>
              <w:t>8.References:</w:t>
            </w:r>
            <w:r>
              <w:rPr>
                <w:noProof/>
                <w:webHidden/>
              </w:rPr>
              <w:tab/>
            </w:r>
            <w:r>
              <w:rPr>
                <w:noProof/>
                <w:webHidden/>
              </w:rPr>
              <w:fldChar w:fldCharType="begin"/>
            </w:r>
            <w:r>
              <w:rPr>
                <w:noProof/>
                <w:webHidden/>
              </w:rPr>
              <w:instrText xml:space="preserve"> PAGEREF _Toc216956438 \h </w:instrText>
            </w:r>
            <w:r>
              <w:rPr>
                <w:noProof/>
                <w:webHidden/>
              </w:rPr>
            </w:r>
            <w:r>
              <w:rPr>
                <w:noProof/>
                <w:webHidden/>
              </w:rPr>
              <w:fldChar w:fldCharType="separate"/>
            </w:r>
            <w:r>
              <w:rPr>
                <w:noProof/>
                <w:webHidden/>
              </w:rPr>
              <w:t>11</w:t>
            </w:r>
            <w:r>
              <w:rPr>
                <w:noProof/>
                <w:webHidden/>
              </w:rPr>
              <w:fldChar w:fldCharType="end"/>
            </w:r>
          </w:hyperlink>
        </w:p>
        <w:p w14:paraId="63BB35C8" w14:textId="545B0364" w:rsidR="00923436" w:rsidRDefault="00923436" w:rsidP="00BA5730">
          <w:pPr>
            <w:spacing w:line="360" w:lineRule="auto"/>
          </w:pPr>
          <w:r>
            <w:rPr>
              <w:b/>
              <w:bCs/>
              <w:noProof/>
            </w:rPr>
            <w:fldChar w:fldCharType="end"/>
          </w:r>
        </w:p>
      </w:sdtContent>
    </w:sdt>
    <w:p w14:paraId="3BDD2A18" w14:textId="7DE9780D" w:rsidR="00923436" w:rsidRDefault="00923436" w:rsidP="00BA5730">
      <w:pPr>
        <w:spacing w:line="360" w:lineRule="auto"/>
        <w:rPr>
          <w:rFonts w:ascii="Arial" w:hAnsi="Arial" w:cs="Arial"/>
          <w:b/>
          <w:bCs/>
        </w:rPr>
      </w:pPr>
    </w:p>
    <w:p w14:paraId="5AF506F5" w14:textId="77777777" w:rsidR="00923436" w:rsidRDefault="00923436" w:rsidP="00BA5730">
      <w:pPr>
        <w:spacing w:line="360" w:lineRule="auto"/>
        <w:rPr>
          <w:rFonts w:ascii="Arial" w:hAnsi="Arial" w:cs="Arial"/>
          <w:b/>
          <w:bCs/>
        </w:rPr>
      </w:pPr>
    </w:p>
    <w:p w14:paraId="253B09A8" w14:textId="77777777" w:rsidR="00923436" w:rsidRDefault="00923436" w:rsidP="00BA5730">
      <w:pPr>
        <w:spacing w:line="360" w:lineRule="auto"/>
        <w:rPr>
          <w:rFonts w:ascii="Arial" w:hAnsi="Arial" w:cs="Arial"/>
          <w:b/>
          <w:bCs/>
        </w:rPr>
      </w:pPr>
    </w:p>
    <w:p w14:paraId="1F557B93" w14:textId="77777777" w:rsidR="00923436" w:rsidRDefault="00923436" w:rsidP="00BA5730">
      <w:pPr>
        <w:spacing w:line="360" w:lineRule="auto"/>
        <w:rPr>
          <w:rFonts w:ascii="Arial" w:hAnsi="Arial" w:cs="Arial"/>
          <w:b/>
          <w:bCs/>
        </w:rPr>
      </w:pPr>
    </w:p>
    <w:p w14:paraId="19A52ACB" w14:textId="77777777" w:rsidR="00923436" w:rsidRDefault="00923436" w:rsidP="00BA5730">
      <w:pPr>
        <w:spacing w:line="360" w:lineRule="auto"/>
        <w:rPr>
          <w:rFonts w:ascii="Arial" w:hAnsi="Arial" w:cs="Arial"/>
          <w:b/>
          <w:bCs/>
        </w:rPr>
      </w:pPr>
    </w:p>
    <w:p w14:paraId="48ECDAAC" w14:textId="77777777" w:rsidR="00923436" w:rsidRDefault="00923436" w:rsidP="00BA5730">
      <w:pPr>
        <w:spacing w:line="360" w:lineRule="auto"/>
        <w:rPr>
          <w:rFonts w:ascii="Arial" w:hAnsi="Arial" w:cs="Arial"/>
          <w:b/>
          <w:bCs/>
        </w:rPr>
      </w:pPr>
    </w:p>
    <w:p w14:paraId="792687AF" w14:textId="77777777" w:rsidR="00923436" w:rsidRDefault="00923436" w:rsidP="00BA5730">
      <w:pPr>
        <w:spacing w:line="360" w:lineRule="auto"/>
        <w:rPr>
          <w:rFonts w:ascii="Arial" w:hAnsi="Arial" w:cs="Arial"/>
          <w:b/>
          <w:bCs/>
        </w:rPr>
      </w:pPr>
    </w:p>
    <w:p w14:paraId="11818F13" w14:textId="77777777" w:rsidR="00BA5730" w:rsidRDefault="00BA5730" w:rsidP="00BA5730">
      <w:pPr>
        <w:spacing w:line="360" w:lineRule="auto"/>
        <w:rPr>
          <w:rFonts w:ascii="Arial" w:hAnsi="Arial" w:cs="Arial"/>
          <w:b/>
          <w:bCs/>
        </w:rPr>
      </w:pPr>
    </w:p>
    <w:p w14:paraId="471D2959" w14:textId="03633F57" w:rsidR="006157DF" w:rsidRPr="00F67680" w:rsidRDefault="006157DF" w:rsidP="00BA5730">
      <w:pPr>
        <w:spacing w:line="360" w:lineRule="auto"/>
        <w:rPr>
          <w:rFonts w:ascii="Arial" w:hAnsi="Arial" w:cs="Arial"/>
          <w:b/>
          <w:bCs/>
        </w:rPr>
      </w:pPr>
      <w:r w:rsidRPr="00F67680">
        <w:rPr>
          <w:rFonts w:ascii="Arial" w:hAnsi="Arial" w:cs="Arial"/>
          <w:b/>
          <w:bCs/>
        </w:rPr>
        <w:lastRenderedPageBreak/>
        <w:t>Strategic Change Management Plan for Starbucks Corporation</w:t>
      </w:r>
    </w:p>
    <w:p w14:paraId="0F731689" w14:textId="2EFF1610" w:rsidR="006157DF" w:rsidRPr="00923436" w:rsidRDefault="006157DF" w:rsidP="00BA5730">
      <w:pPr>
        <w:pStyle w:val="Heading1"/>
        <w:spacing w:line="360" w:lineRule="auto"/>
        <w:rPr>
          <w:rFonts w:ascii="Arial" w:hAnsi="Arial" w:cs="Arial"/>
          <w:sz w:val="22"/>
          <w:szCs w:val="22"/>
        </w:rPr>
      </w:pPr>
      <w:bookmarkStart w:id="0" w:name="_Toc216956432"/>
      <w:r w:rsidRPr="00923436">
        <w:rPr>
          <w:rFonts w:ascii="Arial" w:hAnsi="Arial" w:cs="Arial"/>
          <w:sz w:val="22"/>
          <w:szCs w:val="22"/>
        </w:rPr>
        <w:t>Executive Summary</w:t>
      </w:r>
      <w:bookmarkEnd w:id="0"/>
    </w:p>
    <w:p w14:paraId="53F1D04F" w14:textId="77777777" w:rsidR="006157DF" w:rsidRPr="00F67680" w:rsidRDefault="006157DF" w:rsidP="00BA5730">
      <w:pPr>
        <w:spacing w:line="360" w:lineRule="auto"/>
        <w:rPr>
          <w:rFonts w:ascii="Arial" w:hAnsi="Arial" w:cs="Arial"/>
        </w:rPr>
      </w:pPr>
      <w:r w:rsidRPr="00F67680">
        <w:rPr>
          <w:rFonts w:ascii="Arial" w:hAnsi="Arial" w:cs="Arial"/>
        </w:rPr>
        <w:t>Starbucks Corporation operates in a worldwide business climate that is becoming more unstable due to rapid technology innovation, changing consumer behaviour, more competition, and higher demands for sustainability. Artificial intelligence (AI)-driven customisation, the expansion of online and mobile ordering, the pace of digital disruption, and labour cost pressures are just a few of the major difficulties the company has faced in recent years. In order to maintain its market leadership and stay competitive, Starbucks has been forced by these environmental factors to make significant organisational adjustments.</w:t>
      </w:r>
    </w:p>
    <w:p w14:paraId="6EB47E82" w14:textId="77777777" w:rsidR="006157DF" w:rsidRPr="00F67680" w:rsidRDefault="006157DF" w:rsidP="00BA5730">
      <w:pPr>
        <w:spacing w:line="360" w:lineRule="auto"/>
        <w:rPr>
          <w:rFonts w:ascii="Arial" w:hAnsi="Arial" w:cs="Arial"/>
        </w:rPr>
      </w:pPr>
      <w:r w:rsidRPr="00F67680">
        <w:rPr>
          <w:rFonts w:ascii="Arial" w:hAnsi="Arial" w:cs="Arial"/>
        </w:rPr>
        <w:t>This paper assesses the internal and external variables impacting Starbucks' strategic path and critically examines the company's recent history of transformation. The research evaluates how Starbucks has handled change initiatives, including its digital transformation plan, using well-known change management frameworks as Lewin's Change Model, Kotter's Eight-Step Model, and the McKinsey 7S Framework. The company's reliance on transformational leadership to promote creativity, employee engagement, and resilience during times of change is highlighted through an analysis of the importance of leadership and organisational culture.</w:t>
      </w:r>
    </w:p>
    <w:p w14:paraId="0F9D6CBB" w14:textId="77777777" w:rsidR="006157DF" w:rsidRPr="00F67680" w:rsidRDefault="006157DF" w:rsidP="00BA5730">
      <w:pPr>
        <w:spacing w:line="360" w:lineRule="auto"/>
        <w:rPr>
          <w:rFonts w:ascii="Arial" w:hAnsi="Arial" w:cs="Arial"/>
        </w:rPr>
      </w:pPr>
      <w:r w:rsidRPr="00F67680">
        <w:rPr>
          <w:rFonts w:ascii="Arial" w:hAnsi="Arial" w:cs="Arial"/>
        </w:rPr>
        <w:t>Employee resistance, operational complexity, and uniformity of the consumer experience across digital platforms are among the areas for improvement identified in the research, which also assesses the efficacy of Starbucks' change management strategy. A thorough change management strategy is suggested in light of this analysis. In order to improve Starbucks' digital capabilities while preserving its strong organisational culture and brand identity, the plan lays out specific goals, strategic initiatives, financial considerations, communication tactics, and evaluation procedures.</w:t>
      </w:r>
      <w:r w:rsidRPr="00F67680">
        <w:rPr>
          <w:rFonts w:ascii="Arial" w:hAnsi="Arial" w:cs="Arial"/>
        </w:rPr>
        <w:br/>
      </w:r>
      <w:r w:rsidRPr="00F67680">
        <w:rPr>
          <w:rFonts w:ascii="Arial" w:hAnsi="Arial" w:cs="Arial"/>
        </w:rPr>
        <w:br/>
        <w:t>Starbucks can reduce the risks of technological disruption, increase stakeholder engagement, and align its operations with its long-term goal of becoming the world's top ethically conscious and digitally enabled coffee retailer by implementing an organised and inclusive approach to change management.</w:t>
      </w:r>
    </w:p>
    <w:p w14:paraId="51780924" w14:textId="2768EE79" w:rsidR="006157DF" w:rsidRPr="00923436" w:rsidRDefault="00D536E2" w:rsidP="00BA5730">
      <w:pPr>
        <w:pStyle w:val="Heading1"/>
        <w:spacing w:line="360" w:lineRule="auto"/>
        <w:rPr>
          <w:rFonts w:ascii="Arial" w:hAnsi="Arial" w:cs="Arial"/>
          <w:sz w:val="22"/>
          <w:szCs w:val="22"/>
        </w:rPr>
      </w:pPr>
      <w:bookmarkStart w:id="1" w:name="_Toc216956433"/>
      <w:r w:rsidRPr="00923436">
        <w:rPr>
          <w:rFonts w:ascii="Arial" w:hAnsi="Arial" w:cs="Arial"/>
          <w:sz w:val="22"/>
          <w:szCs w:val="22"/>
        </w:rPr>
        <w:t>1.</w:t>
      </w:r>
      <w:r w:rsidR="006157DF" w:rsidRPr="00923436">
        <w:rPr>
          <w:rFonts w:ascii="Arial" w:hAnsi="Arial" w:cs="Arial"/>
          <w:sz w:val="22"/>
          <w:szCs w:val="22"/>
        </w:rPr>
        <w:t>Introduction to Starbucks Corporation</w:t>
      </w:r>
      <w:bookmarkEnd w:id="1"/>
    </w:p>
    <w:p w14:paraId="1C5E9666" w14:textId="77777777" w:rsidR="006157DF" w:rsidRPr="00F67680" w:rsidRDefault="006157DF"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 xml:space="preserve">With its headquarters located in Seattle, Washington, Starbucks Corporation is a global chain of coffee shops and roastery reserve. Since its founding in 1971, Starbucks has expanded to operate more than 35,000 locations in more than 80 countries, making it one of </w:t>
      </w:r>
      <w:r w:rsidRPr="00F67680">
        <w:rPr>
          <w:rFonts w:ascii="Arial" w:eastAsia="Times New Roman" w:hAnsi="Arial" w:cs="Arial"/>
          <w:kern w:val="0"/>
          <w:lang w:eastAsia="en-GB"/>
          <w14:ligatures w14:val="none"/>
        </w:rPr>
        <w:lastRenderedPageBreak/>
        <w:t>the most known consumer brands in the world. With a growing focus on digital services and customer experience, the company's primary business is the retail selling of food items, coffee beverages, and related accessories.</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The company's strategic focus on customer connection, ethical sourcing, and staff involvement is based on its vision, "to inspire and nurture the human spirit – one person, one cup, and one neighbourhood at a time." Innovation, digital leadership, and social responsibility are key components of Starbucks' long-term strategy for sustainable growth.</w:t>
      </w:r>
    </w:p>
    <w:p w14:paraId="643003F5" w14:textId="77777777" w:rsidR="00355BC8" w:rsidRPr="00F67680" w:rsidRDefault="00355BC8"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Starbucks has been under increasing strain in recent years due to a business environment that is changing quickly. Consumer expectations have been drastically altered by digital disruption, which includes the growth of mobile ordering, cashless transactions, and AI-driven customisation. Additionally, Starbucks' conventional store-based business model has been challenged by increased competition from nearby cafés, fast-food chains, and internet delivery services. These adjustments were accelerated by the COVID-19 pandemic, which made Starbucks reevaluate its labour management, supply chain resilience, and operating strategy.</w:t>
      </w:r>
    </w:p>
    <w:p w14:paraId="771CC855" w14:textId="77777777" w:rsidR="00355BC8" w:rsidRPr="00F67680" w:rsidRDefault="00355BC8"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The main task for the recently hired Change Manager is to create a strategic change management plan that protects Starbucks' organisational culture and brand identity while addressing these environmental triggers. In order to support Starbucks' future strategic goals, this paper aims to analyse the company's recent change initiatives, assess their efficacy using well-established change management theories, and provide an organised approach.</w:t>
      </w:r>
    </w:p>
    <w:p w14:paraId="0F5BC368" w14:textId="77777777" w:rsidR="00355BC8" w:rsidRPr="00F67680" w:rsidRDefault="00355BC8" w:rsidP="00BA5730">
      <w:pPr>
        <w:pStyle w:val="ListParagraph"/>
        <w:spacing w:line="360" w:lineRule="auto"/>
        <w:rPr>
          <w:rFonts w:ascii="Arial" w:eastAsia="Times New Roman" w:hAnsi="Arial" w:cs="Arial"/>
          <w:kern w:val="0"/>
          <w:lang w:eastAsia="en-GB"/>
          <w14:ligatures w14:val="none"/>
        </w:rPr>
      </w:pPr>
    </w:p>
    <w:p w14:paraId="40FC997C" w14:textId="40196498" w:rsidR="00355BC8" w:rsidRPr="00923436" w:rsidRDefault="00923436" w:rsidP="00BA5730">
      <w:pPr>
        <w:pStyle w:val="Heading1"/>
        <w:spacing w:line="360" w:lineRule="auto"/>
        <w:rPr>
          <w:rFonts w:ascii="Arial" w:hAnsi="Arial" w:cs="Arial"/>
          <w:sz w:val="22"/>
          <w:szCs w:val="22"/>
        </w:rPr>
      </w:pPr>
      <w:bookmarkStart w:id="2" w:name="_Toc216956434"/>
      <w:r w:rsidRPr="00923436">
        <w:rPr>
          <w:rFonts w:ascii="Arial" w:hAnsi="Arial" w:cs="Arial"/>
          <w:sz w:val="22"/>
          <w:szCs w:val="22"/>
        </w:rPr>
        <w:t>2</w:t>
      </w:r>
      <w:r w:rsidR="00D536E2" w:rsidRPr="00923436">
        <w:rPr>
          <w:rFonts w:ascii="Arial" w:hAnsi="Arial" w:cs="Arial"/>
          <w:sz w:val="22"/>
          <w:szCs w:val="22"/>
        </w:rPr>
        <w:t>.</w:t>
      </w:r>
      <w:r w:rsidR="00355BC8" w:rsidRPr="00923436">
        <w:rPr>
          <w:rFonts w:ascii="Arial" w:hAnsi="Arial" w:cs="Arial"/>
          <w:sz w:val="22"/>
          <w:szCs w:val="22"/>
        </w:rPr>
        <w:t>Environmental Analysis and Triggers of Change</w:t>
      </w:r>
      <w:bookmarkEnd w:id="2"/>
    </w:p>
    <w:p w14:paraId="3947D0E0"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75E24B5B" w14:textId="766BD576" w:rsidR="00355BC8" w:rsidRPr="00F67680" w:rsidRDefault="00923436" w:rsidP="00BA5730">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r w:rsidR="00D536E2" w:rsidRPr="00F67680">
        <w:rPr>
          <w:rFonts w:ascii="Arial" w:eastAsia="Times New Roman" w:hAnsi="Arial" w:cs="Arial"/>
          <w:kern w:val="0"/>
          <w:lang w:eastAsia="en-GB"/>
          <w14:ligatures w14:val="none"/>
        </w:rPr>
        <w:t>.1</w:t>
      </w:r>
      <w:r>
        <w:rPr>
          <w:rFonts w:ascii="Arial" w:eastAsia="Times New Roman" w:hAnsi="Arial" w:cs="Arial"/>
          <w:kern w:val="0"/>
          <w:lang w:eastAsia="en-GB"/>
          <w14:ligatures w14:val="none"/>
        </w:rPr>
        <w:t xml:space="preserve"> </w:t>
      </w:r>
      <w:r w:rsidR="00355BC8" w:rsidRPr="00F67680">
        <w:rPr>
          <w:rFonts w:ascii="Arial" w:eastAsia="Times New Roman" w:hAnsi="Arial" w:cs="Arial"/>
          <w:kern w:val="0"/>
          <w:lang w:eastAsia="en-GB"/>
          <w14:ligatures w14:val="none"/>
        </w:rPr>
        <w:t>External Environment Analysis</w:t>
      </w:r>
    </w:p>
    <w:p w14:paraId="31D6F2DD" w14:textId="77777777" w:rsidR="00355BC8" w:rsidRPr="00F67680" w:rsidRDefault="00355BC8"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PESTLE Analysis</w:t>
      </w:r>
    </w:p>
    <w:p w14:paraId="4C6774AC" w14:textId="77777777" w:rsidR="009E173A" w:rsidRPr="00F67680" w:rsidRDefault="009E173A"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Effective strategic change management requires a thorough grasp of the external environment. An organised method for examining the political, economic, social, technological, legal, and environmental aspects of Starbucks' business practices and strategic choices is the PESTLE framework.</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 xml:space="preserve">In terms of politics, Starbucks operates in several nations with various trade laws, taxation </w:t>
      </w:r>
      <w:r w:rsidRPr="00F67680">
        <w:rPr>
          <w:rFonts w:ascii="Arial" w:eastAsia="Times New Roman" w:hAnsi="Arial" w:cs="Arial"/>
          <w:kern w:val="0"/>
          <w:lang w:eastAsia="en-GB"/>
          <w14:ligatures w14:val="none"/>
        </w:rPr>
        <w:lastRenderedPageBreak/>
        <w:t>schemes, and regulatory frameworks. Supply chains can be disrupted by political unrest, modifications to trade agreements, and geopolitical difficulties, especially in areas that produce coffee. Additionally, Starbucks' cost structure has been significantly impacted by government regulations pertaining to labour protection and minimum wage rises, particularly in the United States. To guarantee compliance while preserving profitability, these political pressures call for flexible tactics and aggressive change management.</w:t>
      </w:r>
    </w:p>
    <w:p w14:paraId="0F041831" w14:textId="3B6E1564" w:rsidR="00C43563" w:rsidRPr="00F67680" w:rsidRDefault="00C43563"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Change at Starbucks has also been significantly influenced by economic considerations. Consumer buying patterns have been impacted by rising inflation, volatile currency exchange rates, and unpredictability in the world economy. Consumers may cut back on their discretionary expenditure on high-end goods like speciality coffee during recessions. Because of this, Starbucks has had to reevaluate its pricing tactics, boost value propositions, and increase operational efficiency</w:t>
      </w:r>
      <w:r w:rsidR="00D536E2" w:rsidRPr="00F67680">
        <w:rPr>
          <w:rFonts w:ascii="Arial" w:eastAsia="Times New Roman" w:hAnsi="Arial" w:cs="Arial"/>
          <w:kern w:val="0"/>
          <w:lang w:eastAsia="en-GB"/>
          <w14:ligatures w14:val="none"/>
        </w:rPr>
        <w:t>,</w:t>
      </w:r>
      <w:r w:rsidR="00BA5730">
        <w:rPr>
          <w:rFonts w:ascii="Arial" w:eastAsia="Times New Roman" w:hAnsi="Arial" w:cs="Arial"/>
          <w:kern w:val="0"/>
          <w:lang w:eastAsia="en-GB"/>
          <w14:ligatures w14:val="none"/>
        </w:rPr>
        <w:t xml:space="preserve"> </w:t>
      </w:r>
      <w:r w:rsidRPr="00F67680">
        <w:rPr>
          <w:rFonts w:ascii="Arial" w:eastAsia="Times New Roman" w:hAnsi="Arial" w:cs="Arial"/>
          <w:kern w:val="0"/>
          <w:lang w:eastAsia="en-GB"/>
          <w14:ligatures w14:val="none"/>
        </w:rPr>
        <w:t>all of which need for carefully controlled organisational change.</w:t>
      </w:r>
    </w:p>
    <w:p w14:paraId="56602EAC" w14:textId="77777777" w:rsidR="00125183" w:rsidRPr="00F67680" w:rsidRDefault="00125183"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Starbucks' strategic approach is heavily influenced by social variables. Health, sustainability, and ethical corporate practices have grown in importance to consumers. Demand for plant-based goods, eco-friendly packaging, and socially conscious sourcing is rising. The demand for mobile ordering and delivery services has increased while traditional commuter foot traffic has decreased due to shifting lifestyles and work patterns, particularly remote working. Starbucks must constantly modify its business strategy to take these societal shifts into account.</w:t>
      </w:r>
    </w:p>
    <w:p w14:paraId="45DB974D" w14:textId="77777777" w:rsidR="006B3A47" w:rsidRPr="00F67680" w:rsidRDefault="006B3A47"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For Starbucks, one of the biggest forces for change is technology. Customer expectations and competitive dynamics have changed as a result of the quick development of digital platforms, mobile applications, artificial intelligence, and data analytics. Starbucks has responded to these technology constraints by investing in mobile ordering technologies and digital loyalty programs. However, constant technology innovation necessitates system upgrades, cultural adaptation, and ongoing learning, which emphasises the necessity of organised change management.</w:t>
      </w:r>
    </w:p>
    <w:p w14:paraId="0365A2FE" w14:textId="77777777" w:rsidR="002B3B98" w:rsidRPr="00F67680" w:rsidRDefault="002B3B98"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Starbucks' operations have been increasingly impacted by legal factors, especially those pertaining to consumer safety, data protection, and employment legislation. Leadership is under more pressure to handle change tactfully and morally as a result of labour unionisation initiatives and legal challenges pertaining to employee rights. Data management and customer engagement procedures have also had to adapt in order to comply with data protection laws like the General Data Protection Regulation (GDPR).</w:t>
      </w:r>
    </w:p>
    <w:p w14:paraId="0F5E3ECE" w14:textId="77777777" w:rsidR="00767833" w:rsidRPr="00F67680" w:rsidRDefault="00767833" w:rsidP="00BA5730">
      <w:pPr>
        <w:spacing w:before="100" w:beforeAutospacing="1" w:after="100" w:afterAutospacing="1" w:line="360" w:lineRule="auto"/>
        <w:outlineLvl w:val="3"/>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lastRenderedPageBreak/>
        <w:t>A key component of Starbucks' long-term strategy is the environment. Coffee production is directly threatened by climate change, which has an impact on costs and supply stability. As a result, Starbucks has pledged to support sustainability programs like carbon footprint reduction, waste reduction, and ethical sourcing. These efforts emphasise the significance of coordinating environmental responsibility with business goals by requiring organisational transformation at both the strategic and operational levels.</w:t>
      </w:r>
    </w:p>
    <w:p w14:paraId="65D4741E" w14:textId="00E744A8" w:rsidR="00355BC8" w:rsidRPr="00923436" w:rsidRDefault="00923436" w:rsidP="00BA5730">
      <w:pPr>
        <w:pStyle w:val="Heading1"/>
        <w:spacing w:line="360" w:lineRule="auto"/>
        <w:rPr>
          <w:rStyle w:val="Heading5Char"/>
          <w:rFonts w:ascii="Arial" w:hAnsi="Arial" w:cs="Arial"/>
          <w:sz w:val="22"/>
          <w:szCs w:val="22"/>
          <w:lang w:eastAsia="en-GB"/>
        </w:rPr>
      </w:pPr>
      <w:bookmarkStart w:id="3" w:name="_Toc216956435"/>
      <w:r w:rsidRPr="00923436">
        <w:rPr>
          <w:rFonts w:ascii="Arial" w:eastAsia="Times New Roman" w:hAnsi="Arial" w:cs="Arial"/>
          <w:kern w:val="0"/>
          <w:sz w:val="22"/>
          <w:szCs w:val="22"/>
          <w:lang w:eastAsia="en-GB"/>
          <w14:ligatures w14:val="none"/>
        </w:rPr>
        <w:t>3</w:t>
      </w:r>
      <w:r w:rsidR="00D536E2" w:rsidRPr="00923436">
        <w:rPr>
          <w:rFonts w:ascii="Arial" w:eastAsia="Times New Roman" w:hAnsi="Arial" w:cs="Arial"/>
          <w:kern w:val="0"/>
          <w:sz w:val="22"/>
          <w:szCs w:val="22"/>
          <w:lang w:eastAsia="en-GB"/>
          <w14:ligatures w14:val="none"/>
        </w:rPr>
        <w:t>.</w:t>
      </w:r>
      <w:r w:rsidR="00355BC8" w:rsidRPr="00923436">
        <w:rPr>
          <w:rStyle w:val="Heading5Char"/>
          <w:rFonts w:ascii="Arial" w:hAnsi="Arial" w:cs="Arial"/>
          <w:sz w:val="22"/>
          <w:szCs w:val="22"/>
          <w:lang w:eastAsia="en-GB"/>
        </w:rPr>
        <w:t>Internal Environment Analysis</w:t>
      </w:r>
      <w:bookmarkEnd w:id="3"/>
    </w:p>
    <w:p w14:paraId="373DA62F" w14:textId="25994FFA" w:rsidR="00355BC8" w:rsidRPr="00F67680" w:rsidRDefault="00355BC8"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Starbucks' internal organisational culture places a strong emphasis on customer engagement and employee empowerment. This culture has been a major asset, but with the digital shift, it has also created difficulties. Some workers have opposed technology advancements because they believe they will increase their burden or jeopardise their job security.</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The integration of digital platforms with traditional shop operations has also led to an increase in operational complexity. One of the biggest internal challenges is still striking a balance between efficiency and the customised in-store experience.</w:t>
      </w:r>
    </w:p>
    <w:p w14:paraId="1886C404" w14:textId="77777777" w:rsidR="00355BC8" w:rsidRPr="00F67680" w:rsidRDefault="00355BC8" w:rsidP="00BA5730">
      <w:pPr>
        <w:spacing w:after="0" w:line="360" w:lineRule="auto"/>
        <w:rPr>
          <w:rFonts w:ascii="Arial" w:eastAsia="Times New Roman" w:hAnsi="Arial" w:cs="Arial"/>
          <w:kern w:val="0"/>
          <w:lang w:eastAsia="en-GB"/>
          <w14:ligatures w14:val="none"/>
        </w:rPr>
      </w:pPr>
    </w:p>
    <w:p w14:paraId="63CE47C5" w14:textId="47E7DA02" w:rsidR="00355BC8" w:rsidRPr="00F67680" w:rsidRDefault="00923436" w:rsidP="00BA5730">
      <w:pPr>
        <w:pStyle w:val="Heading5"/>
        <w:spacing w:line="360" w:lineRule="auto"/>
        <w:rPr>
          <w:rFonts w:ascii="Arial" w:eastAsia="Times New Roman" w:hAnsi="Arial" w:cs="Arial"/>
          <w:lang w:eastAsia="en-GB"/>
        </w:rPr>
      </w:pPr>
      <w:r>
        <w:rPr>
          <w:rFonts w:ascii="Arial" w:eastAsia="Times New Roman" w:hAnsi="Arial" w:cs="Arial"/>
          <w:lang w:eastAsia="en-GB"/>
        </w:rPr>
        <w:t>4</w:t>
      </w:r>
      <w:r w:rsidR="00D536E2" w:rsidRPr="00F67680">
        <w:rPr>
          <w:rFonts w:ascii="Arial" w:eastAsia="Times New Roman" w:hAnsi="Arial" w:cs="Arial"/>
          <w:lang w:eastAsia="en-GB"/>
        </w:rPr>
        <w:t>.</w:t>
      </w:r>
      <w:r w:rsidR="00355BC8" w:rsidRPr="00F67680">
        <w:rPr>
          <w:rFonts w:ascii="Arial" w:eastAsia="Times New Roman" w:hAnsi="Arial" w:cs="Arial"/>
          <w:lang w:eastAsia="en-GB"/>
        </w:rPr>
        <w:t>Evaluation of Change Management Models</w:t>
      </w:r>
    </w:p>
    <w:p w14:paraId="545ACB46" w14:textId="77777777" w:rsidR="00AA35D1" w:rsidRDefault="00AA35D1"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Models of change management offer organised frameworks that assist businesses in comprehending, organising, and carrying out change in a methodical way. Using the right change management models is essential to accomplishing strategic goals while reducing resistance and disruption in the context of Starbucks Corporation, where change has been fuelled by digital disruption, changing consumer expectations, and increased competitive pressure. Key change management models are critically assessed in this part, along with their applicability and relevance to Starbucks' strategy change.</w:t>
      </w:r>
    </w:p>
    <w:p w14:paraId="3FD5F75E" w14:textId="77777777" w:rsidR="00F67680" w:rsidRPr="00F67680" w:rsidRDefault="00F67680" w:rsidP="00BA5730">
      <w:pPr>
        <w:spacing w:after="0" w:line="360" w:lineRule="auto"/>
        <w:rPr>
          <w:rFonts w:ascii="Arial" w:eastAsia="Times New Roman" w:hAnsi="Arial" w:cs="Arial"/>
          <w:kern w:val="0"/>
          <w:lang w:eastAsia="en-GB"/>
          <w14:ligatures w14:val="none"/>
        </w:rPr>
      </w:pPr>
    </w:p>
    <w:p w14:paraId="663A95E4" w14:textId="77777777" w:rsidR="00D536E2" w:rsidRPr="00F67680" w:rsidRDefault="00457641"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Lewin's Three-Step Model, which conceptualises change as a process of unfreezing current behaviours, implementing change, and refreezing new practices, is one of the most frequently cited basic models of change. Lewin's model is helpful for comprehending the psychological aspects of change because of its simplicity and clarity. When falling consumer happiness, operational inefficiencies, or external shocks like the COVID-19 epidemic show the shortcomings of current processes, Starbucks is in the unfreezing stage. Leadership challenged established patterns and mindsets during these times by communicating the need of change.</w:t>
      </w:r>
    </w:p>
    <w:p w14:paraId="3587FB8F" w14:textId="1AE88B74" w:rsidR="004801C2" w:rsidRPr="00F67680" w:rsidRDefault="004801C2"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lastRenderedPageBreak/>
        <w:t>New technologies like digital loyalty programs, mobile ordering, and data-driven decision-making tools were introduced during Starbucks' transition phase. Employees have to learn new skills and adjust to new workflows as a result of these initiatives. The incorporation of these tools into performance management and standard operating procedures demonstrated the refreezing stage. Although Lewin's model aids in explaining the general phases of Starbucks' transition, it has serious drawbacks in a setting that is extremely dynamic. For Starbucks, which works in a market marked by ongoing technological innovation and changing consumer behaviour, the idea that businesses may refreeze into a stable state presents challenges. Therefore, rather than continuous strategic transformation, Lewin's paradigm would be more suitable for discrete, short-term adjustments.</w:t>
      </w:r>
    </w:p>
    <w:p w14:paraId="21AF185A" w14:textId="77777777" w:rsidR="00D80E3A" w:rsidRPr="00F67680" w:rsidRDefault="00D80E3A"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A more thorough and methodical approach to handling significant change is provided by Kotter's Eight-Step Model. This model is especially pertinent to Starbucks' strategic transformation activities since it highlights the significance of leadership, vision, communication, and cultural integration. The first step of creating a sense of urgency has been evident in Starbucks’ responses to declining in-store traffic and increased competition from digitally enabled rivals. In order to encourage organisational change preparedness, leadership has continuously emphasised the dangers of not adjusting to digital developments.</w:t>
      </w:r>
    </w:p>
    <w:p w14:paraId="675DAC11" w14:textId="77777777" w:rsidR="00AF7D8A" w:rsidRPr="00F67680" w:rsidRDefault="00AF7D8A"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Another essential component of Kotter's strategy that complements Starbucks' leadership style is the creation of a guiding coalition. With the help of cross-functional teams in charge of digital innovation and customer experience, senior executives and regional leaders have been instrumental in spearheading change efforts. A key component of Starbucks' change approach has been the creation and dissemination of a clear vision, especially its focus on fusing digital ease with human connection. The organization's strategic orientation has been reinforced via the transmission of this vision through corporate values, leadership message, and internal communications.</w:t>
      </w:r>
    </w:p>
    <w:p w14:paraId="149C3958" w14:textId="77777777" w:rsidR="006A0AB0" w:rsidRPr="00F67680" w:rsidRDefault="006A0AB0"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Despite these advantages, there have been difficulties with implementing Kotter's paradigm at Starbucks. At the strategic level, leadership communication has been excellent, but there have been times when frontline staff members felt cut off from decision-making. Resistance has occasionally resulted from this, especially when modifications were thought to increase workload or compromise the classic Starbucks experience. Starbucks should improve its strategy in areas where Kotter's model emphasises the value of employee empowerment and short-term success. All things considered, Starbucks can greatly benefit from Kotter's model; yet, its success hinges on its uniform and inclusive use at all organisational levels.</w:t>
      </w:r>
    </w:p>
    <w:p w14:paraId="136C5BF3" w14:textId="2EE0C9EF" w:rsidR="003A079D" w:rsidRPr="00F67680" w:rsidRDefault="003A079D"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lastRenderedPageBreak/>
        <w:t>The McKinsey 7-S Model, which highlights the interconnectedness of seven organisational components</w:t>
      </w:r>
      <w:r w:rsidR="00923436">
        <w:rPr>
          <w:rFonts w:ascii="Arial" w:eastAsia="Times New Roman" w:hAnsi="Arial" w:cs="Arial"/>
          <w:kern w:val="0"/>
          <w:lang w:eastAsia="en-GB"/>
          <w14:ligatures w14:val="none"/>
        </w:rPr>
        <w:t>:</w:t>
      </w:r>
      <w:r w:rsidR="00BA5730">
        <w:rPr>
          <w:rFonts w:ascii="Arial" w:eastAsia="Times New Roman" w:hAnsi="Arial" w:cs="Arial"/>
          <w:kern w:val="0"/>
          <w:lang w:eastAsia="en-GB"/>
          <w14:ligatures w14:val="none"/>
        </w:rPr>
        <w:t xml:space="preserve"> </w:t>
      </w:r>
      <w:r w:rsidRPr="00F67680">
        <w:rPr>
          <w:rFonts w:ascii="Arial" w:eastAsia="Times New Roman" w:hAnsi="Arial" w:cs="Arial"/>
          <w:kern w:val="0"/>
          <w:lang w:eastAsia="en-GB"/>
          <w14:ligatures w14:val="none"/>
        </w:rPr>
        <w:t>strategy, structure, systems, shared values, skills, style, and staff</w:t>
      </w:r>
      <w:r w:rsidR="00923436">
        <w:rPr>
          <w:rFonts w:ascii="Arial" w:eastAsia="Times New Roman" w:hAnsi="Arial" w:cs="Arial"/>
          <w:kern w:val="0"/>
          <w:lang w:eastAsia="en-GB"/>
          <w14:ligatures w14:val="none"/>
        </w:rPr>
        <w:t>,</w:t>
      </w:r>
      <w:r w:rsidR="00BA5730">
        <w:rPr>
          <w:rFonts w:ascii="Arial" w:eastAsia="Times New Roman" w:hAnsi="Arial" w:cs="Arial"/>
          <w:kern w:val="0"/>
          <w:lang w:eastAsia="en-GB"/>
          <w14:ligatures w14:val="none"/>
        </w:rPr>
        <w:t xml:space="preserve"> </w:t>
      </w:r>
      <w:r w:rsidRPr="00F67680">
        <w:rPr>
          <w:rFonts w:ascii="Arial" w:eastAsia="Times New Roman" w:hAnsi="Arial" w:cs="Arial"/>
          <w:kern w:val="0"/>
          <w:lang w:eastAsia="en-GB"/>
          <w14:ligatures w14:val="none"/>
        </w:rPr>
        <w:t>is another pertinent framework. This approach is especially helpful for comprehending the intricacy of change in big businesses like Starbucks. Without the right processes, expertise, and cultural alignment, digital transformation-related strategic improvements cannot succeed. For instance, Starbucks' investment in digital platforms necessitated concurrent adjustments to organisational culture, leadership style, and employee training.</w:t>
      </w:r>
    </w:p>
    <w:p w14:paraId="1A3DAB36" w14:textId="77777777" w:rsidR="00BC21CE" w:rsidRPr="00F67680" w:rsidRDefault="00BC21CE"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Change initiatives can be hampered by a mismatch between hard components like strategy and processes and soft components like culture and leadership style, according to the McKinsey 7-S Model. When efficiency-driven tactics clashed with Starbucks' people-centric ethos, problems arose. This paradigm is especially useful for diagnosing problems and directing comprehensive transformation since it emphasises the significance of addressing both technical and human aspects of change. However, the model lacks a step-by-step implementation method and is less restrictive than others, which may restrict its practical application in the absence of complementary frameworks.</w:t>
      </w:r>
    </w:p>
    <w:p w14:paraId="7B22EF49" w14:textId="77777777" w:rsidR="00E87BA3" w:rsidRPr="00F67680" w:rsidRDefault="00E87BA3"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Furthermore, the ADKAR Model provides important insights into managing employee transitions throughout change since it emphasises individual-level development through awareness, desire, knowledge, ability, and reinforcement. Individual acceptance of change is crucial because Starbucks' success is largely dependent on staff engagement and service quality. The ADKAR model emphasises how crucial it is to make sure that staff members comprehend the rationale for the change, are inspired to participate, have the requisite abilities, and receive reinforcement in the form of praise and feedback. Although Starbucks has made training and communication investments, change acceptance has occasionally been hampered by inconsistent reinforcement at the store level. Therefore, the ADKAR model offers a helpful lens for improving employee commitment and eliminating micro-level resistance.</w:t>
      </w:r>
    </w:p>
    <w:p w14:paraId="58A719C3" w14:textId="77777777" w:rsidR="00FE5DA3" w:rsidRPr="00F67680" w:rsidRDefault="00FE5DA3"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It is clear from analysing these models that no single framework can adequately handle the complexity of change that Starbucks is facing. Although Lewin's approach lacks flexibility, it offers a helpful conceptual framework. Kotter's paradigm provides a strong method for significant change, but it necessitates ongoing leadership involvement and staff empowerment. While the ADKAR model successfully tackles individual behavioural change but falls short in capturing strategic dynamics, the McKinsey 7-S Model enables holistic analysis but offers little implementation help.</w:t>
      </w:r>
    </w:p>
    <w:p w14:paraId="543AD071" w14:textId="77777777" w:rsidR="00486592" w:rsidRPr="00F67680" w:rsidRDefault="00486592"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 xml:space="preserve">The best strategy for Starbucks is an integrated approach that blends aspects of Kotter's leadership-driven change process with the ADKAR model's individual focus and the </w:t>
      </w:r>
      <w:r w:rsidRPr="00F67680">
        <w:rPr>
          <w:rFonts w:ascii="Arial" w:eastAsia="Times New Roman" w:hAnsi="Arial" w:cs="Arial"/>
          <w:kern w:val="0"/>
          <w:lang w:eastAsia="en-GB"/>
          <w14:ligatures w14:val="none"/>
        </w:rPr>
        <w:lastRenderedPageBreak/>
        <w:t>McKinsey 7-S Model's holistic alignment. This kind of approach acknowledges that good leadership, cultural alignment, strategic clarity, and individual participation are necessary for successful change. Starbucks may improve its chances of long-term success and better handle the complexities of continuous change by using a flexible and multi-model approach.</w:t>
      </w:r>
    </w:p>
    <w:p w14:paraId="284446A9" w14:textId="77777777" w:rsidR="00AA35D1" w:rsidRPr="00F67680" w:rsidRDefault="00AA35D1" w:rsidP="00BA5730">
      <w:pPr>
        <w:pStyle w:val="ListParagraph"/>
        <w:spacing w:after="0" w:line="360" w:lineRule="auto"/>
        <w:rPr>
          <w:rFonts w:ascii="Arial" w:eastAsia="Times New Roman" w:hAnsi="Arial" w:cs="Arial"/>
          <w:kern w:val="0"/>
          <w:lang w:eastAsia="en-GB"/>
          <w14:ligatures w14:val="none"/>
        </w:rPr>
      </w:pPr>
    </w:p>
    <w:p w14:paraId="1C8644A4" w14:textId="77777777" w:rsidR="00BD0B47" w:rsidRPr="00F67680" w:rsidRDefault="00BD0B47" w:rsidP="00BA5730">
      <w:pPr>
        <w:spacing w:after="0" w:line="360" w:lineRule="auto"/>
        <w:rPr>
          <w:rFonts w:ascii="Arial" w:eastAsia="Times New Roman" w:hAnsi="Arial" w:cs="Arial"/>
          <w:kern w:val="0"/>
          <w:lang w:eastAsia="en-GB"/>
          <w14:ligatures w14:val="none"/>
        </w:rPr>
      </w:pPr>
    </w:p>
    <w:p w14:paraId="41785D1F" w14:textId="7A30E8D1" w:rsidR="00BD0B47" w:rsidRPr="00923436" w:rsidRDefault="00923436" w:rsidP="00BA5730">
      <w:pPr>
        <w:pStyle w:val="Heading1"/>
        <w:spacing w:line="360" w:lineRule="auto"/>
        <w:rPr>
          <w:rStyle w:val="Heading5Char"/>
          <w:rFonts w:ascii="Arial" w:hAnsi="Arial" w:cs="Arial"/>
          <w:sz w:val="22"/>
          <w:szCs w:val="22"/>
          <w:lang w:eastAsia="en-GB"/>
        </w:rPr>
      </w:pPr>
      <w:bookmarkStart w:id="4" w:name="_Toc216956436"/>
      <w:r w:rsidRPr="00923436">
        <w:rPr>
          <w:rFonts w:ascii="Arial" w:eastAsia="Times New Roman" w:hAnsi="Arial" w:cs="Arial"/>
          <w:kern w:val="0"/>
          <w:sz w:val="22"/>
          <w:szCs w:val="22"/>
          <w:lang w:eastAsia="en-GB"/>
          <w14:ligatures w14:val="none"/>
        </w:rPr>
        <w:t>5</w:t>
      </w:r>
      <w:r w:rsidR="00D536E2" w:rsidRPr="00923436">
        <w:rPr>
          <w:rFonts w:ascii="Arial" w:eastAsia="Times New Roman" w:hAnsi="Arial" w:cs="Arial"/>
          <w:kern w:val="0"/>
          <w:sz w:val="22"/>
          <w:szCs w:val="22"/>
          <w:lang w:eastAsia="en-GB"/>
          <w14:ligatures w14:val="none"/>
        </w:rPr>
        <w:t>.</w:t>
      </w:r>
      <w:r w:rsidR="00BD0B47" w:rsidRPr="00923436">
        <w:rPr>
          <w:rStyle w:val="Heading5Char"/>
          <w:rFonts w:ascii="Arial" w:hAnsi="Arial" w:cs="Arial"/>
          <w:sz w:val="22"/>
          <w:szCs w:val="22"/>
          <w:lang w:eastAsia="en-GB"/>
        </w:rPr>
        <w:t>Leadership and Organisational Culture</w:t>
      </w:r>
      <w:bookmarkEnd w:id="4"/>
    </w:p>
    <w:p w14:paraId="5245BD41" w14:textId="77777777" w:rsidR="00D536E2" w:rsidRPr="00F67680" w:rsidRDefault="00D536E2" w:rsidP="00BA5730">
      <w:pPr>
        <w:spacing w:line="360" w:lineRule="auto"/>
        <w:rPr>
          <w:rFonts w:ascii="Arial" w:hAnsi="Arial" w:cs="Arial"/>
          <w:lang w:eastAsia="en-GB"/>
        </w:rPr>
      </w:pPr>
    </w:p>
    <w:p w14:paraId="597E91C7"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For change management projects to be implemented successfully, leadership is essential, especially in companies like Starbucks that operate in fiercely competitive and dynamic contexts. The company's leadership style and well ingrained organisational culture have greatly influenced how it has responded to digital disruption, changing consumer behaviour, and operational issues. This section looks at how organisational culture affected the success of Starbucks' change management program and critically assesses how leadership styles affected the company's transformation process.</w:t>
      </w:r>
    </w:p>
    <w:p w14:paraId="0A2F81FC"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The best way to characterise Starbucks' leadership style is transformational leadership, which places a strong emphasis on inspiration, vision, employee empowerment, and innovation. In order to inspire dedication and involvement during times of transition, transformational leaders aim to match organisational objectives with personal values. Senior management at Starbucks outlined a distinct strategic vision that prioritised sustainability, customer-centricity, and digital innovation. Strategic initiatives like expanding mobile ordering, incorporating artificial intelligence (AI) into client personalisation, and redesigning shop designs to support digital and delivery-focused services were utilised to convey this vision.</w:t>
      </w:r>
    </w:p>
    <w:p w14:paraId="6269800D"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33DD127A"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During the COVID-19 epidemic, when traditional in-store operations were significantly interrupted, leadership was crucial in creating a feeling of urgency for change. Starbucks executives realised they had to quickly adjust to shifting customer demands, such as the growing need for online ordering and contactless transactions. Leadership effectively mobilised resources and secured strategic-level support for change efforts by portraying digital transformation as essential to organisational survival and long-term competitiveness.</w:t>
      </w:r>
    </w:p>
    <w:p w14:paraId="4CB8041C" w14:textId="77777777" w:rsidR="00D536E2"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Nevertheless, difficulties arose in converting this vision into uniform execution across store-level operations, even though transformational leadership enabled strategic alignment at the corporate level.</w:t>
      </w:r>
    </w:p>
    <w:p w14:paraId="0C759941"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2BAE856F" w14:textId="5A05A102"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lastRenderedPageBreak/>
        <w:t>With little assistance or training, middle managers and frontline supervisors had to strike a balance between operational success and the expectations of new digital technologies. This reveals a flaw in Starbucks' leadership style, where change readiness and capability development at all organisational levels received insufficient attention. Because of this, some workers felt that digital efforts increased their burden and decreased their chances to contact with customers, which resulted in resistance and lower engagement.</w:t>
      </w:r>
    </w:p>
    <w:p w14:paraId="0ABCF5B5" w14:textId="24FEB151" w:rsidR="00D536E2"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Starbucks' organisational culture has been a key component of its identity and has had a big impact on change management. Referring to employees as "partners" rather than "staff," the company has long cultivated a culture focused on client connection, inclusivity, and employee empowerment.</w:t>
      </w:r>
    </w:p>
    <w:p w14:paraId="1EC5EE75"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5118B8CF"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00A8D2BA" w14:textId="2A59C649"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High levels of staff loyalty and a solid reputation for the company have always been attributed to this people-oriented culture. This cultural base served as both a facilitator and a barrier during times of transition.</w:t>
      </w:r>
    </w:p>
    <w:p w14:paraId="329F80DD"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On the one hand, Starbucks' culture encouraged change by building management and staff confidence. When workers believed that leadership choices were in line with the organization's ethical standards and values, they were more inclined to participate in change projects. Adoption of customer-focused digital technologies and environmental efforts was made easier by this cultural congruence.</w:t>
      </w:r>
    </w:p>
    <w:p w14:paraId="30A3B474"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5438F622"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On the one hand, Starbucks' culture encouraged change by building management and staff confidence. When workers believed that leadership choices were in line with the organization's ethical standards and values, they were more inclined to participate in change projects. Adoption of customer-focused digital technologies and environmental efforts was made easier by this cultural congruence.</w:t>
      </w:r>
    </w:p>
    <w:p w14:paraId="48F4E205" w14:textId="77777777" w:rsidR="00D536E2" w:rsidRPr="00F67680" w:rsidRDefault="00D536E2" w:rsidP="00BA5730">
      <w:pPr>
        <w:spacing w:after="0" w:line="360" w:lineRule="auto"/>
        <w:rPr>
          <w:rFonts w:ascii="Arial" w:eastAsia="Times New Roman" w:hAnsi="Arial" w:cs="Arial"/>
          <w:kern w:val="0"/>
          <w:lang w:eastAsia="en-GB"/>
          <w14:ligatures w14:val="none"/>
        </w:rPr>
      </w:pPr>
    </w:p>
    <w:p w14:paraId="52590094"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However, when technology-driven procedures seemed to threaten conventional customer encounters, the emphasis on human connection and customised service caused cultural conflict. Face-to-face interaction, which many employees saw as essential to the Starbucks experience, could be diminished by the growing reliance on automated technologies and mobile ordering. Resistance to change was exacerbated by this cultural mismatch, especially among long-serving staff members who strongly associated with the company's service-oriented principles.</w:t>
      </w:r>
    </w:p>
    <w:p w14:paraId="686B2176"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 xml:space="preserve">In addition, Starbucks' decentralised decision-making culture and store-level autonomy made it difficult to standardise digital procedures throughout its international operations. Autonomy led to inconsistent change implementation even while it promoted creativity and </w:t>
      </w:r>
      <w:r w:rsidRPr="00F67680">
        <w:rPr>
          <w:rFonts w:ascii="Arial" w:eastAsia="Times New Roman" w:hAnsi="Arial" w:cs="Arial"/>
          <w:kern w:val="0"/>
          <w:lang w:eastAsia="en-GB"/>
          <w14:ligatures w14:val="none"/>
        </w:rPr>
        <w:lastRenderedPageBreak/>
        <w:t>local responsiveness. This implies that in order to strike a balance between adaptability and strategy coherence, more cultural integration and more precise leadership direction were required.</w:t>
      </w:r>
    </w:p>
    <w:p w14:paraId="6E3157AE"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It is clear from assessing how leadership and culture affected Starbucks' change management program that although transformational leadership and a strong organisational culture offered a strong basis for change, the overall efficacy of change initiatives was constrained by gaps in communication, training, and cultural alignment. Starbucks has to have a more inclusive leadership stance and actively involve staff members at all levels in the change process in order to improve future initiatives. Sustaining long-term transformation will also depend on fostering a culture of ongoing learning and digital competency.</w:t>
      </w:r>
    </w:p>
    <w:p w14:paraId="03F4B526" w14:textId="77777777" w:rsidR="00BD0B47" w:rsidRPr="00F67680" w:rsidRDefault="00BD0B47"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In conclusion, Starbucks' approach to environmental concerns and strategic shift has been greatly influenced by organisational culture and leadership. Starbucks can increase employee engagement, lessen resistance to change, and improve the performance of its change management programs by enhancing leadership competence at the operational level and coordinating cultural values with digital innovation.</w:t>
      </w:r>
    </w:p>
    <w:p w14:paraId="4B7F3DEC" w14:textId="77777777" w:rsidR="00BD0B47" w:rsidRPr="00F67680" w:rsidRDefault="00BD0B47" w:rsidP="00BA5730">
      <w:pPr>
        <w:spacing w:after="0" w:line="360" w:lineRule="auto"/>
        <w:rPr>
          <w:rFonts w:ascii="Arial" w:eastAsia="Times New Roman" w:hAnsi="Arial" w:cs="Arial"/>
          <w:kern w:val="0"/>
          <w:lang w:eastAsia="en-GB"/>
          <w14:ligatures w14:val="none"/>
        </w:rPr>
      </w:pPr>
    </w:p>
    <w:p w14:paraId="266A73AC" w14:textId="77777777" w:rsidR="00BD0B47" w:rsidRPr="00F67680" w:rsidRDefault="00BD0B47" w:rsidP="00BA5730">
      <w:pPr>
        <w:pStyle w:val="Heading5"/>
        <w:spacing w:line="360" w:lineRule="auto"/>
        <w:rPr>
          <w:rFonts w:ascii="Arial" w:eastAsia="Times New Roman" w:hAnsi="Arial" w:cs="Arial"/>
          <w:lang w:eastAsia="en-GB"/>
        </w:rPr>
      </w:pPr>
    </w:p>
    <w:p w14:paraId="0B0E706F" w14:textId="33BD81E0" w:rsidR="00BD0B47" w:rsidRPr="00F67680" w:rsidRDefault="00923436" w:rsidP="00BA5730">
      <w:pPr>
        <w:pStyle w:val="Heading5"/>
        <w:spacing w:line="360" w:lineRule="auto"/>
        <w:rPr>
          <w:rFonts w:ascii="Arial" w:eastAsia="Times New Roman" w:hAnsi="Arial" w:cs="Arial"/>
          <w:lang w:eastAsia="en-GB"/>
        </w:rPr>
      </w:pPr>
      <w:r>
        <w:rPr>
          <w:rFonts w:ascii="Arial" w:eastAsia="Times New Roman" w:hAnsi="Arial" w:cs="Arial"/>
          <w:lang w:eastAsia="en-GB"/>
        </w:rPr>
        <w:t>6</w:t>
      </w:r>
      <w:r w:rsidR="00D536E2" w:rsidRPr="00F67680">
        <w:rPr>
          <w:rFonts w:ascii="Arial" w:eastAsia="Times New Roman" w:hAnsi="Arial" w:cs="Arial"/>
          <w:lang w:eastAsia="en-GB"/>
        </w:rPr>
        <w:t>.</w:t>
      </w:r>
      <w:r w:rsidR="00C07996" w:rsidRPr="00F67680">
        <w:rPr>
          <w:rFonts w:ascii="Arial" w:eastAsia="Times New Roman" w:hAnsi="Arial" w:cs="Arial"/>
          <w:lang w:eastAsia="en-GB"/>
        </w:rPr>
        <w:t>Proposed Change Management Plan for Starbucks</w:t>
      </w:r>
    </w:p>
    <w:p w14:paraId="513E6573" w14:textId="77719771" w:rsidR="00C07996" w:rsidRPr="00923436" w:rsidRDefault="00923436" w:rsidP="00BA5730">
      <w:pPr>
        <w:spacing w:after="0" w:line="360" w:lineRule="auto"/>
        <w:ind w:left="720"/>
        <w:rPr>
          <w:rFonts w:ascii="Arial" w:eastAsia="Times New Roman" w:hAnsi="Arial" w:cs="Arial"/>
          <w:kern w:val="0"/>
          <w:lang w:eastAsia="en-GB"/>
          <w14:ligatures w14:val="none"/>
        </w:rPr>
      </w:pPr>
      <w:r>
        <w:rPr>
          <w:rFonts w:ascii="Arial" w:eastAsia="Times New Roman" w:hAnsi="Arial" w:cs="Arial"/>
          <w:kern w:val="0"/>
          <w:lang w:eastAsia="en-GB"/>
          <w14:ligatures w14:val="none"/>
        </w:rPr>
        <w:t>6.1</w:t>
      </w:r>
      <w:r w:rsidR="00C07996" w:rsidRPr="00923436">
        <w:rPr>
          <w:rFonts w:ascii="Arial" w:eastAsia="Times New Roman" w:hAnsi="Arial" w:cs="Arial"/>
          <w:kern w:val="0"/>
          <w:lang w:eastAsia="en-GB"/>
          <w14:ligatures w14:val="none"/>
        </w:rPr>
        <w:t>Overview of the Proposed Change</w:t>
      </w:r>
    </w:p>
    <w:p w14:paraId="12FB3A53" w14:textId="77777777" w:rsidR="00C07996" w:rsidRPr="00F67680" w:rsidRDefault="00C07996" w:rsidP="00BA5730">
      <w:pPr>
        <w:pStyle w:val="ListParagraph"/>
        <w:spacing w:after="0" w:line="360" w:lineRule="auto"/>
        <w:ind w:left="1080"/>
        <w:rPr>
          <w:rFonts w:ascii="Arial" w:eastAsia="Times New Roman" w:hAnsi="Arial" w:cs="Arial"/>
          <w:kern w:val="0"/>
          <w:lang w:eastAsia="en-GB"/>
          <w14:ligatures w14:val="none"/>
        </w:rPr>
      </w:pPr>
    </w:p>
    <w:p w14:paraId="0CD7C7A0" w14:textId="77777777" w:rsidR="00C07996" w:rsidRPr="00F67680" w:rsidRDefault="00C07996"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Rapid technical innovation, changing consumer expectations, and mounting operational demands define the context in which Starbucks operates. Although the company has previously introduced a number of digital efforts, such as AI-driven customisation and mobile ordering, these changes have mostly been gradual and poorly integrated throughout the company. As Change Manager, the suggested change focusses on putting into practice an integrated digital transformation and people-</w:t>
      </w:r>
      <w:proofErr w:type="spellStart"/>
      <w:r w:rsidRPr="00F67680">
        <w:rPr>
          <w:rFonts w:ascii="Arial" w:eastAsia="Times New Roman" w:hAnsi="Arial" w:cs="Arial"/>
          <w:kern w:val="0"/>
          <w:lang w:eastAsia="en-GB"/>
          <w14:ligatures w14:val="none"/>
        </w:rPr>
        <w:t>centered</w:t>
      </w:r>
      <w:proofErr w:type="spellEnd"/>
      <w:r w:rsidRPr="00F67680">
        <w:rPr>
          <w:rFonts w:ascii="Arial" w:eastAsia="Times New Roman" w:hAnsi="Arial" w:cs="Arial"/>
          <w:kern w:val="0"/>
          <w:lang w:eastAsia="en-GB"/>
          <w14:ligatures w14:val="none"/>
        </w:rPr>
        <w:t xml:space="preserve"> change program intended to improve employee capability, customer experience, and operational efficiency while upholding Starbucks' organisational culture and core values.</w:t>
      </w:r>
    </w:p>
    <w:p w14:paraId="142EB88C" w14:textId="77777777" w:rsidR="00C07996" w:rsidRPr="00F67680" w:rsidRDefault="00C07996"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In addition to enhancing staff digital skills and engagement, the proposed overhaul seeks to unify Starbucks' digital platforms into a fully connected omnichannel environment backed by artificial intelligence and sophisticated data analytics. This method acknowledges that lasting transformation necessitates alignment between strategy, systems, structure, skills, leadership, and culture; technical change alone is insufficient (Johnson et al., 2020).</w:t>
      </w:r>
    </w:p>
    <w:p w14:paraId="036C06F9" w14:textId="2ACF309A" w:rsidR="00C07996" w:rsidRPr="00F67680" w:rsidRDefault="00923436" w:rsidP="00BA573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r w:rsidR="00D536E2" w:rsidRPr="00F67680">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xml:space="preserve"> </w:t>
      </w:r>
      <w:r w:rsidR="00C07996" w:rsidRPr="00F67680">
        <w:rPr>
          <w:rFonts w:ascii="Arial" w:eastAsia="Times New Roman" w:hAnsi="Arial" w:cs="Arial"/>
          <w:kern w:val="0"/>
          <w:lang w:eastAsia="en-GB"/>
          <w14:ligatures w14:val="none"/>
        </w:rPr>
        <w:t>Objectives of the Change Programme</w:t>
      </w:r>
    </w:p>
    <w:p w14:paraId="1BD1A84D" w14:textId="77777777" w:rsidR="00C07996" w:rsidRPr="00F67680" w:rsidRDefault="00C07996"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lastRenderedPageBreak/>
        <w:t>Enhancing Starbucks' capacity to provide reliable, superior customer experiences through both physical and digital channels is the main goal of the change management program. This will be accomplished by making efficient use of digital technology to increase personalisation, convenience, and service speed.</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Enhancing cost control and operational efficiency is another goal. Starbucks can cut waste, maximise workforce levels, and boost overall productivity by utilising AI-driven analytics to enhance demand forecasts, inventory management, and labour scheduling. In a setting where labour and input prices are rising, these efficiencies are crucial.</w:t>
      </w:r>
    </w:p>
    <w:p w14:paraId="6240A21F" w14:textId="77777777" w:rsidR="00C07996" w:rsidRPr="00F67680" w:rsidRDefault="00C07996"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Increasing customer and employee use of digital technology is another goal of the change program. Increasing the usage of digital platforms will improve data-driven decision-making and lessen operational bottlenecks during busy times. Simultaneously, improving employees' digital abilities will assist long-term organisational development and lessen resistance to change.</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Increasing staff engagement and retention is another important goal. Starbucks can strengthen its image as an employer that values its workers by incorporating staff members in the transition process and offering organised training and assistance. Lastly, the initiative aims to make sure that digital transformation is in line with Starbucks' corporate culture, guaranteeing that technology strengthens rather than weakens human connection.</w:t>
      </w:r>
    </w:p>
    <w:p w14:paraId="07527F8F" w14:textId="77777777" w:rsidR="00C07996" w:rsidRPr="00F67680" w:rsidRDefault="00C07996" w:rsidP="00BA5730">
      <w:pPr>
        <w:pStyle w:val="ListParagraph"/>
        <w:spacing w:after="0" w:line="360" w:lineRule="auto"/>
        <w:rPr>
          <w:rFonts w:ascii="Arial" w:eastAsia="Times New Roman" w:hAnsi="Arial" w:cs="Arial"/>
          <w:kern w:val="0"/>
          <w:lang w:eastAsia="en-GB"/>
          <w14:ligatures w14:val="none"/>
        </w:rPr>
      </w:pPr>
    </w:p>
    <w:p w14:paraId="0AC7F756" w14:textId="2AA331D2" w:rsidR="00C07996" w:rsidRPr="00923436" w:rsidRDefault="00923436" w:rsidP="00BA5730">
      <w:pPr>
        <w:spacing w:line="360" w:lineRule="auto"/>
      </w:pPr>
      <w:r w:rsidRPr="00923436">
        <w:t>6</w:t>
      </w:r>
      <w:r w:rsidR="00C07996" w:rsidRPr="00923436">
        <w:t>.3Change Management Approach</w:t>
      </w:r>
    </w:p>
    <w:p w14:paraId="019CC0C2" w14:textId="77777777" w:rsidR="00923436" w:rsidRPr="00F67680" w:rsidRDefault="00923436" w:rsidP="00BA5730">
      <w:pPr>
        <w:spacing w:after="0" w:line="360" w:lineRule="auto"/>
        <w:rPr>
          <w:rFonts w:ascii="Arial" w:eastAsia="Times New Roman" w:hAnsi="Arial" w:cs="Arial"/>
          <w:kern w:val="0"/>
          <w:lang w:eastAsia="en-GB"/>
          <w14:ligatures w14:val="none"/>
        </w:rPr>
      </w:pPr>
    </w:p>
    <w:p w14:paraId="1E525CD0" w14:textId="77777777" w:rsidR="00C07996" w:rsidRPr="00F67680" w:rsidRDefault="00C07996"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Because Kotter's Eight-Step Model emphasises leadership, communication, and the sustainability of change, it serves as the basis for the suggested change management plan (Kotter, 2012). The first goal is to communicate the strategic dangers of not fully integrating digital capabilities in order to establish a clear feeling of urgency. Declining consumer satisfaction, losing a competitive edge, and growing operational inefficiencies are some of these dangers.</w:t>
      </w:r>
    </w:p>
    <w:p w14:paraId="2520040A" w14:textId="77777777" w:rsidR="00C07996" w:rsidRPr="00F67680" w:rsidRDefault="00C07996"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Senior executives, retail managers, digital experts, and employee representatives should form a governing coalition. This coalition will be in charge of managing implementation, removing obstacles, and ensuring that strategic goals and operational realities are in line. After that, a clear change vision should be shared throughout the company, stressing that the goal of digital transformation is to improve customer experience and assist staff rather than to replace human connection.</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lastRenderedPageBreak/>
        <w:br/>
        <w:t>Encouraging staff members to take part in the process of transformation is essential. Removing structural and capability-related obstacles, such antiquated systems and inadequate training, is part of this. Pilot projects in specific areas should provide early successes by showcasing observable advantages like shorter wait times and higher customer satisfaction. These immediate successes will strengthen commitment to the change program and assist generate momentum.</w:t>
      </w:r>
    </w:p>
    <w:p w14:paraId="5A9DF26B" w14:textId="77777777" w:rsidR="00EC0874" w:rsidRPr="00F67680" w:rsidRDefault="00EC0874" w:rsidP="00BA5730">
      <w:pPr>
        <w:pStyle w:val="ListParagraph"/>
        <w:spacing w:line="360" w:lineRule="auto"/>
        <w:rPr>
          <w:rFonts w:ascii="Arial" w:eastAsia="Times New Roman" w:hAnsi="Arial" w:cs="Arial"/>
          <w:kern w:val="0"/>
          <w:lang w:eastAsia="en-GB"/>
          <w14:ligatures w14:val="none"/>
        </w:rPr>
      </w:pPr>
    </w:p>
    <w:p w14:paraId="33A82F6A" w14:textId="77777777" w:rsidR="00E40C12" w:rsidRPr="00F67680" w:rsidRDefault="00E40C12"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For the suggested adjustment to be successful, effective communication is essential. Starbucks will implement an open and inclusive communication plan that discusses the change's justification, anticipated advantages, and possible drawbacks. Employees at all levels will have the chance to offer input and take part in the transformation process thanks to both vertical and horizontal communication. To strengthen commitment and trust, leadership communications will highlight congruence with Starbucks' purpose and values.</w:t>
      </w:r>
    </w:p>
    <w:p w14:paraId="64E2B52E" w14:textId="77777777" w:rsidR="00D7708F" w:rsidRPr="00F67680" w:rsidRDefault="00D7708F" w:rsidP="00BA5730">
      <w:pPr>
        <w:pStyle w:val="ListParagraph"/>
        <w:spacing w:line="360" w:lineRule="auto"/>
        <w:rPr>
          <w:rFonts w:ascii="Arial" w:eastAsia="Times New Roman" w:hAnsi="Arial" w:cs="Arial"/>
          <w:kern w:val="0"/>
          <w:lang w:eastAsia="en-GB"/>
          <w14:ligatures w14:val="none"/>
        </w:rPr>
      </w:pPr>
    </w:p>
    <w:p w14:paraId="31663D78" w14:textId="77777777" w:rsidR="00D7708F" w:rsidRPr="00F67680" w:rsidRDefault="00D7708F" w:rsidP="00BA5730">
      <w:pPr>
        <w:spacing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Mechanisms for evaluation and control will be put in place to track developments and results. Growth in digital sales, customer happiness ratings, employee engagement levels, and operational efficiency measurements will all be considered key performance indicators. Leadership will be able to evaluate performance, resolve problems, and make changes as needed with regular evaluations. Ongoing assessment will guarantee that the modification stays in line with strategic goals and changing market circumstances.</w:t>
      </w:r>
    </w:p>
    <w:p w14:paraId="0D3B5B2A" w14:textId="48EF6963" w:rsidR="00EC0874" w:rsidRPr="00F67680" w:rsidRDefault="00EC0874" w:rsidP="00BA5730">
      <w:pPr>
        <w:pStyle w:val="ListParagraph"/>
        <w:spacing w:line="360" w:lineRule="auto"/>
        <w:rPr>
          <w:rFonts w:ascii="Arial" w:eastAsia="Times New Roman" w:hAnsi="Arial" w:cs="Arial"/>
          <w:kern w:val="0"/>
          <w:lang w:eastAsia="en-GB"/>
          <w14:ligatures w14:val="none"/>
        </w:rPr>
      </w:pPr>
    </w:p>
    <w:p w14:paraId="04A3C20A" w14:textId="5F57A0A6" w:rsidR="00D7708F" w:rsidRPr="00923436" w:rsidRDefault="00923436" w:rsidP="00BA5730">
      <w:pPr>
        <w:pStyle w:val="Heading1"/>
        <w:spacing w:line="360" w:lineRule="auto"/>
        <w:rPr>
          <w:rFonts w:ascii="Arial" w:eastAsia="Times New Roman" w:hAnsi="Arial" w:cs="Arial"/>
          <w:sz w:val="22"/>
          <w:szCs w:val="22"/>
          <w:lang w:eastAsia="en-GB"/>
        </w:rPr>
      </w:pPr>
      <w:bookmarkStart w:id="5" w:name="_Toc216956437"/>
      <w:r w:rsidRPr="00923436">
        <w:rPr>
          <w:rFonts w:ascii="Arial" w:eastAsia="Times New Roman" w:hAnsi="Arial" w:cs="Arial"/>
          <w:sz w:val="22"/>
          <w:szCs w:val="22"/>
          <w:lang w:eastAsia="en-GB"/>
        </w:rPr>
        <w:t>7.</w:t>
      </w:r>
      <w:r w:rsidR="00A964E4" w:rsidRPr="00923436">
        <w:rPr>
          <w:rFonts w:ascii="Arial" w:eastAsia="Times New Roman" w:hAnsi="Arial" w:cs="Arial"/>
          <w:sz w:val="22"/>
          <w:szCs w:val="22"/>
          <w:lang w:eastAsia="en-GB"/>
        </w:rPr>
        <w:t>Conclusion</w:t>
      </w:r>
      <w:bookmarkEnd w:id="5"/>
    </w:p>
    <w:p w14:paraId="6FE381AF" w14:textId="00AFA27B" w:rsidR="00DB6D7B" w:rsidRPr="00F67680" w:rsidRDefault="00580A65" w:rsidP="00BA5730">
      <w:pPr>
        <w:spacing w:after="0" w:line="360" w:lineRule="auto"/>
        <w:rPr>
          <w:rFonts w:ascii="Arial" w:eastAsia="Times New Roman" w:hAnsi="Arial" w:cs="Arial"/>
          <w:kern w:val="0"/>
          <w:lang w:eastAsia="en-GB"/>
          <w14:ligatures w14:val="none"/>
        </w:rPr>
      </w:pPr>
      <w:r w:rsidRPr="00F67680">
        <w:rPr>
          <w:rFonts w:ascii="Arial" w:eastAsia="Times New Roman" w:hAnsi="Arial" w:cs="Arial"/>
          <w:kern w:val="0"/>
          <w:lang w:eastAsia="en-GB"/>
          <w14:ligatures w14:val="none"/>
        </w:rPr>
        <w:t>This study has shown that Starbucks works in a complicated and quickly moving corporate environment that is influenced by technology advancement, digital disruption, and changing customer expectations. The organisation now faces both opportunities and problems as a result of these considerations. For Starbucks to handle these demands and maintain its competitive edge, effective change management is crucial.</w:t>
      </w:r>
      <w:r w:rsidRPr="00F67680">
        <w:rPr>
          <w:rFonts w:ascii="Arial" w:eastAsia="Times New Roman" w:hAnsi="Arial" w:cs="Arial"/>
          <w:kern w:val="0"/>
          <w:lang w:eastAsia="en-GB"/>
          <w14:ligatures w14:val="none"/>
        </w:rPr>
        <w:br/>
      </w:r>
      <w:r w:rsidRPr="00F67680">
        <w:rPr>
          <w:rFonts w:ascii="Arial" w:eastAsia="Times New Roman" w:hAnsi="Arial" w:cs="Arial"/>
          <w:kern w:val="0"/>
          <w:lang w:eastAsia="en-GB"/>
          <w14:ligatures w14:val="none"/>
        </w:rPr>
        <w:br/>
        <w:t xml:space="preserve">The report emphasises how crucial it is to choose suitable change management methods, embrace transformational leadership, and match organisational culture with change activities. Even while Starbucks has made great strides in its digital transition, sustained success will require constant leadership involvement, employee engagement, and cultural </w:t>
      </w:r>
      <w:r w:rsidRPr="00F67680">
        <w:rPr>
          <w:rFonts w:ascii="Arial" w:eastAsia="Times New Roman" w:hAnsi="Arial" w:cs="Arial"/>
          <w:kern w:val="0"/>
          <w:lang w:eastAsia="en-GB"/>
          <w14:ligatures w14:val="none"/>
        </w:rPr>
        <w:lastRenderedPageBreak/>
        <w:t>alignment.</w:t>
      </w:r>
      <w:r w:rsidR="00BA5730">
        <w:rPr>
          <w:rFonts w:ascii="Arial" w:eastAsia="Times New Roman" w:hAnsi="Arial" w:cs="Arial"/>
          <w:kern w:val="0"/>
          <w:lang w:eastAsia="en-GB"/>
          <w14:ligatures w14:val="none"/>
        </w:rPr>
        <w:t xml:space="preserve"> </w:t>
      </w:r>
      <w:proofErr w:type="gramStart"/>
      <w:r w:rsidR="00DB6D7B" w:rsidRPr="00F67680">
        <w:rPr>
          <w:rFonts w:ascii="Arial" w:eastAsia="Times New Roman" w:hAnsi="Arial" w:cs="Arial"/>
          <w:kern w:val="0"/>
          <w:lang w:eastAsia="en-GB"/>
          <w14:ligatures w14:val="none"/>
        </w:rPr>
        <w:t>The</w:t>
      </w:r>
      <w:proofErr w:type="gramEnd"/>
      <w:r w:rsidR="00DB6D7B" w:rsidRPr="00F67680">
        <w:rPr>
          <w:rFonts w:ascii="Arial" w:eastAsia="Times New Roman" w:hAnsi="Arial" w:cs="Arial"/>
          <w:kern w:val="0"/>
          <w:lang w:eastAsia="en-GB"/>
          <w14:ligatures w14:val="none"/>
        </w:rPr>
        <w:t xml:space="preserve"> suggested change management plan offers a methodical and strategic way to accomplish Starbucks' goals while upholding its basic principles. Starbucks can secure its long-term future while inspiring customers and employees by embracing innovation and encouraging adaptability.</w:t>
      </w:r>
    </w:p>
    <w:p w14:paraId="23D90B32" w14:textId="77777777" w:rsidR="002F59AD" w:rsidRPr="00F67680" w:rsidRDefault="002F59AD" w:rsidP="00BA5730">
      <w:pPr>
        <w:pStyle w:val="ListParagraph"/>
        <w:spacing w:line="360" w:lineRule="auto"/>
        <w:rPr>
          <w:rFonts w:ascii="Arial" w:eastAsia="Times New Roman" w:hAnsi="Arial" w:cs="Arial"/>
          <w:kern w:val="0"/>
          <w:lang w:eastAsia="en-GB"/>
          <w14:ligatures w14:val="none"/>
        </w:rPr>
      </w:pPr>
    </w:p>
    <w:p w14:paraId="0BEA4B7B" w14:textId="0296BDD8" w:rsidR="002F59AD" w:rsidRPr="00923436" w:rsidRDefault="00923436" w:rsidP="00BA5730">
      <w:pPr>
        <w:pStyle w:val="Heading1"/>
        <w:spacing w:line="360" w:lineRule="auto"/>
        <w:rPr>
          <w:rFonts w:ascii="Arial" w:eastAsia="Times New Roman" w:hAnsi="Arial" w:cs="Arial"/>
          <w:sz w:val="22"/>
          <w:szCs w:val="22"/>
          <w:lang w:eastAsia="en-GB"/>
        </w:rPr>
      </w:pPr>
      <w:bookmarkStart w:id="6" w:name="_Toc216956438"/>
      <w:r>
        <w:rPr>
          <w:rFonts w:ascii="Arial" w:eastAsia="Times New Roman" w:hAnsi="Arial" w:cs="Arial"/>
          <w:sz w:val="22"/>
          <w:szCs w:val="22"/>
          <w:lang w:eastAsia="en-GB"/>
        </w:rPr>
        <w:t>8.</w:t>
      </w:r>
      <w:r w:rsidR="002F59AD" w:rsidRPr="00923436">
        <w:rPr>
          <w:rFonts w:ascii="Arial" w:eastAsia="Times New Roman" w:hAnsi="Arial" w:cs="Arial"/>
          <w:sz w:val="22"/>
          <w:szCs w:val="22"/>
          <w:lang w:eastAsia="en-GB"/>
        </w:rPr>
        <w:t>References:</w:t>
      </w:r>
      <w:bookmarkEnd w:id="6"/>
    </w:p>
    <w:p w14:paraId="782CA57D"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Burnes, B. (2017) </w:t>
      </w:r>
      <w:r w:rsidRPr="00F67680">
        <w:rPr>
          <w:rStyle w:val="Emphasis"/>
          <w:rFonts w:ascii="Arial" w:eastAsiaTheme="majorEastAsia" w:hAnsi="Arial" w:cs="Arial"/>
          <w:sz w:val="22"/>
          <w:szCs w:val="22"/>
        </w:rPr>
        <w:t>Managing Change</w:t>
      </w:r>
      <w:r w:rsidRPr="00F67680">
        <w:rPr>
          <w:rFonts w:ascii="Arial" w:hAnsi="Arial" w:cs="Arial"/>
          <w:sz w:val="22"/>
          <w:szCs w:val="22"/>
        </w:rPr>
        <w:t xml:space="preserve">. 7th </w:t>
      </w:r>
      <w:proofErr w:type="spellStart"/>
      <w:r w:rsidRPr="00F67680">
        <w:rPr>
          <w:rFonts w:ascii="Arial" w:hAnsi="Arial" w:cs="Arial"/>
          <w:sz w:val="22"/>
          <w:szCs w:val="22"/>
        </w:rPr>
        <w:t>edn</w:t>
      </w:r>
      <w:proofErr w:type="spellEnd"/>
      <w:r w:rsidRPr="00F67680">
        <w:rPr>
          <w:rFonts w:ascii="Arial" w:hAnsi="Arial" w:cs="Arial"/>
          <w:sz w:val="22"/>
          <w:szCs w:val="22"/>
        </w:rPr>
        <w:t>. Harlow: Pearson Education.</w:t>
      </w:r>
    </w:p>
    <w:p w14:paraId="63D59575"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Cameron, E. and Green, M. (2020) </w:t>
      </w:r>
      <w:r w:rsidRPr="00F67680">
        <w:rPr>
          <w:rStyle w:val="Emphasis"/>
          <w:rFonts w:ascii="Arial" w:eastAsiaTheme="majorEastAsia" w:hAnsi="Arial" w:cs="Arial"/>
          <w:sz w:val="22"/>
          <w:szCs w:val="22"/>
        </w:rPr>
        <w:t>Making Sense of Change Management</w:t>
      </w:r>
      <w:r w:rsidRPr="00F67680">
        <w:rPr>
          <w:rFonts w:ascii="Arial" w:hAnsi="Arial" w:cs="Arial"/>
          <w:sz w:val="22"/>
          <w:szCs w:val="22"/>
        </w:rPr>
        <w:t xml:space="preserve">. 5th </w:t>
      </w:r>
      <w:proofErr w:type="spellStart"/>
      <w:r w:rsidRPr="00F67680">
        <w:rPr>
          <w:rFonts w:ascii="Arial" w:hAnsi="Arial" w:cs="Arial"/>
          <w:sz w:val="22"/>
          <w:szCs w:val="22"/>
        </w:rPr>
        <w:t>edn</w:t>
      </w:r>
      <w:proofErr w:type="spellEnd"/>
      <w:r w:rsidRPr="00F67680">
        <w:rPr>
          <w:rFonts w:ascii="Arial" w:hAnsi="Arial" w:cs="Arial"/>
          <w:sz w:val="22"/>
          <w:szCs w:val="22"/>
        </w:rPr>
        <w:t>. London: Kogan Page.</w:t>
      </w:r>
    </w:p>
    <w:p w14:paraId="13D39CD2"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Hiatt, J. (2006) </w:t>
      </w:r>
      <w:r w:rsidRPr="00F67680">
        <w:rPr>
          <w:rStyle w:val="Emphasis"/>
          <w:rFonts w:ascii="Arial" w:eastAsiaTheme="majorEastAsia" w:hAnsi="Arial" w:cs="Arial"/>
          <w:sz w:val="22"/>
          <w:szCs w:val="22"/>
        </w:rPr>
        <w:t>ADKAR: A Model for Change in Business, Government and Our Community</w:t>
      </w:r>
      <w:r w:rsidRPr="00F67680">
        <w:rPr>
          <w:rFonts w:ascii="Arial" w:hAnsi="Arial" w:cs="Arial"/>
          <w:sz w:val="22"/>
          <w:szCs w:val="22"/>
        </w:rPr>
        <w:t xml:space="preserve">. Loveland, CO: </w:t>
      </w:r>
      <w:proofErr w:type="spellStart"/>
      <w:r w:rsidRPr="00F67680">
        <w:rPr>
          <w:rFonts w:ascii="Arial" w:hAnsi="Arial" w:cs="Arial"/>
          <w:sz w:val="22"/>
          <w:szCs w:val="22"/>
        </w:rPr>
        <w:t>Prosci</w:t>
      </w:r>
      <w:proofErr w:type="spellEnd"/>
      <w:r w:rsidRPr="00F67680">
        <w:rPr>
          <w:rFonts w:ascii="Arial" w:hAnsi="Arial" w:cs="Arial"/>
          <w:sz w:val="22"/>
          <w:szCs w:val="22"/>
        </w:rPr>
        <w:t xml:space="preserve"> Learning </w:t>
      </w:r>
      <w:proofErr w:type="spellStart"/>
      <w:r w:rsidRPr="00F67680">
        <w:rPr>
          <w:rFonts w:ascii="Arial" w:hAnsi="Arial" w:cs="Arial"/>
          <w:sz w:val="22"/>
          <w:szCs w:val="22"/>
        </w:rPr>
        <w:t>Center</w:t>
      </w:r>
      <w:proofErr w:type="spellEnd"/>
      <w:r w:rsidRPr="00F67680">
        <w:rPr>
          <w:rFonts w:ascii="Arial" w:hAnsi="Arial" w:cs="Arial"/>
          <w:sz w:val="22"/>
          <w:szCs w:val="22"/>
        </w:rPr>
        <w:t xml:space="preserve"> Publications.</w:t>
      </w:r>
    </w:p>
    <w:p w14:paraId="3833ECAC"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Kotter, J.P. (2012) </w:t>
      </w:r>
      <w:r w:rsidRPr="00F67680">
        <w:rPr>
          <w:rStyle w:val="Emphasis"/>
          <w:rFonts w:ascii="Arial" w:eastAsiaTheme="majorEastAsia" w:hAnsi="Arial" w:cs="Arial"/>
          <w:sz w:val="22"/>
          <w:szCs w:val="22"/>
        </w:rPr>
        <w:t>Leading Change</w:t>
      </w:r>
      <w:r w:rsidRPr="00F67680">
        <w:rPr>
          <w:rFonts w:ascii="Arial" w:hAnsi="Arial" w:cs="Arial"/>
          <w:sz w:val="22"/>
          <w:szCs w:val="22"/>
        </w:rPr>
        <w:t>. Boston: Harvard Business Review Press.</w:t>
      </w:r>
    </w:p>
    <w:p w14:paraId="3B0B47CB"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Lewin, K. (1951) </w:t>
      </w:r>
      <w:r w:rsidRPr="00F67680">
        <w:rPr>
          <w:rStyle w:val="Emphasis"/>
          <w:rFonts w:ascii="Arial" w:eastAsiaTheme="majorEastAsia" w:hAnsi="Arial" w:cs="Arial"/>
          <w:sz w:val="22"/>
          <w:szCs w:val="22"/>
        </w:rPr>
        <w:t>Field Theory in Social Science</w:t>
      </w:r>
      <w:r w:rsidRPr="00F67680">
        <w:rPr>
          <w:rFonts w:ascii="Arial" w:hAnsi="Arial" w:cs="Arial"/>
          <w:sz w:val="22"/>
          <w:szCs w:val="22"/>
        </w:rPr>
        <w:t>. New York: Harper &amp; Row.</w:t>
      </w:r>
    </w:p>
    <w:p w14:paraId="3ACE1143"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McKinsey &amp; Company (2020) </w:t>
      </w:r>
      <w:r w:rsidRPr="00F67680">
        <w:rPr>
          <w:rStyle w:val="Emphasis"/>
          <w:rFonts w:ascii="Arial" w:eastAsiaTheme="majorEastAsia" w:hAnsi="Arial" w:cs="Arial"/>
          <w:sz w:val="22"/>
          <w:szCs w:val="22"/>
        </w:rPr>
        <w:t>The 7-S Framework</w:t>
      </w:r>
      <w:r w:rsidRPr="00F67680">
        <w:rPr>
          <w:rFonts w:ascii="Arial" w:hAnsi="Arial" w:cs="Arial"/>
          <w:sz w:val="22"/>
          <w:szCs w:val="22"/>
        </w:rPr>
        <w:t xml:space="preserve">. Available at: McKinsey &amp; Company knowledge insights. (Accessed: </w:t>
      </w:r>
      <w:r w:rsidRPr="00F67680">
        <w:rPr>
          <w:rStyle w:val="text-token-text-primary"/>
          <w:rFonts w:ascii="Arial" w:eastAsiaTheme="majorEastAsia" w:hAnsi="Arial" w:cs="Arial"/>
          <w:sz w:val="22"/>
          <w:szCs w:val="22"/>
        </w:rPr>
        <w:t>[insert date]</w:t>
      </w:r>
      <w:r w:rsidRPr="00F67680">
        <w:rPr>
          <w:rFonts w:ascii="Arial" w:hAnsi="Arial" w:cs="Arial"/>
          <w:sz w:val="22"/>
          <w:szCs w:val="22"/>
        </w:rPr>
        <w:t>).</w:t>
      </w:r>
    </w:p>
    <w:p w14:paraId="0E78FB01"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Mintzberg, H. (2009) </w:t>
      </w:r>
      <w:r w:rsidRPr="00F67680">
        <w:rPr>
          <w:rStyle w:val="Emphasis"/>
          <w:rFonts w:ascii="Arial" w:eastAsiaTheme="majorEastAsia" w:hAnsi="Arial" w:cs="Arial"/>
          <w:sz w:val="22"/>
          <w:szCs w:val="22"/>
        </w:rPr>
        <w:t>Managing</w:t>
      </w:r>
      <w:r w:rsidRPr="00F67680">
        <w:rPr>
          <w:rFonts w:ascii="Arial" w:hAnsi="Arial" w:cs="Arial"/>
          <w:sz w:val="22"/>
          <w:szCs w:val="22"/>
        </w:rPr>
        <w:t>. San Francisco: Berrett-Koehler.</w:t>
      </w:r>
    </w:p>
    <w:p w14:paraId="524209AA"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Northouse, P.G. (2022) </w:t>
      </w:r>
      <w:r w:rsidRPr="00F67680">
        <w:rPr>
          <w:rStyle w:val="Emphasis"/>
          <w:rFonts w:ascii="Arial" w:eastAsiaTheme="majorEastAsia" w:hAnsi="Arial" w:cs="Arial"/>
          <w:sz w:val="22"/>
          <w:szCs w:val="22"/>
        </w:rPr>
        <w:t>Leadership: Theory and Practice</w:t>
      </w:r>
      <w:r w:rsidRPr="00F67680">
        <w:rPr>
          <w:rFonts w:ascii="Arial" w:hAnsi="Arial" w:cs="Arial"/>
          <w:sz w:val="22"/>
          <w:szCs w:val="22"/>
        </w:rPr>
        <w:t xml:space="preserve">. 9th </w:t>
      </w:r>
      <w:proofErr w:type="spellStart"/>
      <w:r w:rsidRPr="00F67680">
        <w:rPr>
          <w:rFonts w:ascii="Arial" w:hAnsi="Arial" w:cs="Arial"/>
          <w:sz w:val="22"/>
          <w:szCs w:val="22"/>
        </w:rPr>
        <w:t>edn</w:t>
      </w:r>
      <w:proofErr w:type="spellEnd"/>
      <w:r w:rsidRPr="00F67680">
        <w:rPr>
          <w:rFonts w:ascii="Arial" w:hAnsi="Arial" w:cs="Arial"/>
          <w:sz w:val="22"/>
          <w:szCs w:val="22"/>
        </w:rPr>
        <w:t>. London: Sage Publications.</w:t>
      </w:r>
    </w:p>
    <w:p w14:paraId="4A79905B"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Porter, M.E. (2008) ‘The five competitive forces that shape strategy’, </w:t>
      </w:r>
      <w:r w:rsidRPr="00F67680">
        <w:rPr>
          <w:rStyle w:val="Emphasis"/>
          <w:rFonts w:ascii="Arial" w:eastAsiaTheme="majorEastAsia" w:hAnsi="Arial" w:cs="Arial"/>
          <w:sz w:val="22"/>
          <w:szCs w:val="22"/>
        </w:rPr>
        <w:t>Harvard Business Review</w:t>
      </w:r>
      <w:r w:rsidRPr="00F67680">
        <w:rPr>
          <w:rFonts w:ascii="Arial" w:hAnsi="Arial" w:cs="Arial"/>
          <w:sz w:val="22"/>
          <w:szCs w:val="22"/>
        </w:rPr>
        <w:t>, 86(1), pp. 78–93.</w:t>
      </w:r>
    </w:p>
    <w:p w14:paraId="34A3C57B"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Schein, E.H. (2017) </w:t>
      </w:r>
      <w:r w:rsidRPr="00F67680">
        <w:rPr>
          <w:rStyle w:val="Emphasis"/>
          <w:rFonts w:ascii="Arial" w:eastAsiaTheme="majorEastAsia" w:hAnsi="Arial" w:cs="Arial"/>
          <w:sz w:val="22"/>
          <w:szCs w:val="22"/>
        </w:rPr>
        <w:t>Organizational Culture and Leadership</w:t>
      </w:r>
      <w:r w:rsidRPr="00F67680">
        <w:rPr>
          <w:rFonts w:ascii="Arial" w:hAnsi="Arial" w:cs="Arial"/>
          <w:sz w:val="22"/>
          <w:szCs w:val="22"/>
        </w:rPr>
        <w:t xml:space="preserve">. 5th </w:t>
      </w:r>
      <w:proofErr w:type="spellStart"/>
      <w:r w:rsidRPr="00F67680">
        <w:rPr>
          <w:rFonts w:ascii="Arial" w:hAnsi="Arial" w:cs="Arial"/>
          <w:sz w:val="22"/>
          <w:szCs w:val="22"/>
        </w:rPr>
        <w:t>edn</w:t>
      </w:r>
      <w:proofErr w:type="spellEnd"/>
      <w:r w:rsidRPr="00F67680">
        <w:rPr>
          <w:rFonts w:ascii="Arial" w:hAnsi="Arial" w:cs="Arial"/>
          <w:sz w:val="22"/>
          <w:szCs w:val="22"/>
        </w:rPr>
        <w:t>. Hoboken: Wiley.</w:t>
      </w:r>
    </w:p>
    <w:p w14:paraId="09DBD209"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Starbucks Corporation (2022) </w:t>
      </w:r>
      <w:r w:rsidRPr="00F67680">
        <w:rPr>
          <w:rStyle w:val="Emphasis"/>
          <w:rFonts w:ascii="Arial" w:eastAsiaTheme="majorEastAsia" w:hAnsi="Arial" w:cs="Arial"/>
          <w:sz w:val="22"/>
          <w:szCs w:val="22"/>
        </w:rPr>
        <w:t>Global Environmental and Social Impact Report</w:t>
      </w:r>
      <w:r w:rsidRPr="00F67680">
        <w:rPr>
          <w:rFonts w:ascii="Arial" w:hAnsi="Arial" w:cs="Arial"/>
          <w:sz w:val="22"/>
          <w:szCs w:val="22"/>
        </w:rPr>
        <w:t>. Seattle: Starbucks Corporation.</w:t>
      </w:r>
    </w:p>
    <w:p w14:paraId="51154849"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Starbucks Corporation (2023) </w:t>
      </w:r>
      <w:r w:rsidRPr="00F67680">
        <w:rPr>
          <w:rStyle w:val="Emphasis"/>
          <w:rFonts w:ascii="Arial" w:eastAsiaTheme="majorEastAsia" w:hAnsi="Arial" w:cs="Arial"/>
          <w:sz w:val="22"/>
          <w:szCs w:val="22"/>
        </w:rPr>
        <w:t>Annual Report</w:t>
      </w:r>
      <w:r w:rsidRPr="00F67680">
        <w:rPr>
          <w:rFonts w:ascii="Arial" w:hAnsi="Arial" w:cs="Arial"/>
          <w:sz w:val="22"/>
          <w:szCs w:val="22"/>
        </w:rPr>
        <w:t>. Seattle: Starbucks Corporation.</w:t>
      </w:r>
    </w:p>
    <w:p w14:paraId="3882E805"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t xml:space="preserve">Statista (2023) </w:t>
      </w:r>
      <w:r w:rsidRPr="00F67680">
        <w:rPr>
          <w:rStyle w:val="Emphasis"/>
          <w:rFonts w:ascii="Arial" w:eastAsiaTheme="majorEastAsia" w:hAnsi="Arial" w:cs="Arial"/>
          <w:sz w:val="22"/>
          <w:szCs w:val="22"/>
        </w:rPr>
        <w:t>Starbucks: Digital Sales and Market Performance</w:t>
      </w:r>
      <w:r w:rsidRPr="00F67680">
        <w:rPr>
          <w:rFonts w:ascii="Arial" w:hAnsi="Arial" w:cs="Arial"/>
          <w:sz w:val="22"/>
          <w:szCs w:val="22"/>
        </w:rPr>
        <w:t xml:space="preserve">. Available at: Statista database. (Accessed: </w:t>
      </w:r>
      <w:r w:rsidRPr="00F67680">
        <w:rPr>
          <w:rStyle w:val="text-token-text-primary"/>
          <w:rFonts w:ascii="Arial" w:eastAsiaTheme="majorEastAsia" w:hAnsi="Arial" w:cs="Arial"/>
          <w:sz w:val="22"/>
          <w:szCs w:val="22"/>
        </w:rPr>
        <w:t>[insert date]</w:t>
      </w:r>
      <w:r w:rsidRPr="00F67680">
        <w:rPr>
          <w:rFonts w:ascii="Arial" w:hAnsi="Arial" w:cs="Arial"/>
          <w:sz w:val="22"/>
          <w:szCs w:val="22"/>
        </w:rPr>
        <w:t>).</w:t>
      </w:r>
    </w:p>
    <w:p w14:paraId="110BD6F2" w14:textId="77777777" w:rsidR="007E3C3F" w:rsidRPr="00F67680" w:rsidRDefault="007E3C3F" w:rsidP="00BA5730">
      <w:pPr>
        <w:pStyle w:val="isselectedend"/>
        <w:spacing w:line="360" w:lineRule="auto"/>
        <w:rPr>
          <w:rFonts w:ascii="Arial" w:hAnsi="Arial" w:cs="Arial"/>
          <w:sz w:val="22"/>
          <w:szCs w:val="22"/>
        </w:rPr>
      </w:pPr>
      <w:r w:rsidRPr="00F67680">
        <w:rPr>
          <w:rFonts w:ascii="Arial" w:hAnsi="Arial" w:cs="Arial"/>
          <w:sz w:val="22"/>
          <w:szCs w:val="22"/>
        </w:rPr>
        <w:lastRenderedPageBreak/>
        <w:t xml:space="preserve">Tidd, J. and Bessant, J. (2021) </w:t>
      </w:r>
      <w:r w:rsidRPr="00F67680">
        <w:rPr>
          <w:rStyle w:val="Emphasis"/>
          <w:rFonts w:ascii="Arial" w:eastAsiaTheme="majorEastAsia" w:hAnsi="Arial" w:cs="Arial"/>
          <w:sz w:val="22"/>
          <w:szCs w:val="22"/>
        </w:rPr>
        <w:t>Managing Innovation: Integrating Technological, Market and Organizational Change</w:t>
      </w:r>
      <w:r w:rsidRPr="00F67680">
        <w:rPr>
          <w:rFonts w:ascii="Arial" w:hAnsi="Arial" w:cs="Arial"/>
          <w:sz w:val="22"/>
          <w:szCs w:val="22"/>
        </w:rPr>
        <w:t xml:space="preserve">. 7th </w:t>
      </w:r>
      <w:proofErr w:type="spellStart"/>
      <w:r w:rsidRPr="00F67680">
        <w:rPr>
          <w:rFonts w:ascii="Arial" w:hAnsi="Arial" w:cs="Arial"/>
          <w:sz w:val="22"/>
          <w:szCs w:val="22"/>
        </w:rPr>
        <w:t>edn</w:t>
      </w:r>
      <w:proofErr w:type="spellEnd"/>
      <w:r w:rsidRPr="00F67680">
        <w:rPr>
          <w:rFonts w:ascii="Arial" w:hAnsi="Arial" w:cs="Arial"/>
          <w:sz w:val="22"/>
          <w:szCs w:val="22"/>
        </w:rPr>
        <w:t>. Chichester: Wiley.</w:t>
      </w:r>
    </w:p>
    <w:p w14:paraId="0E41AE33" w14:textId="77777777" w:rsidR="007E3C3F" w:rsidRPr="00F67680" w:rsidRDefault="007E3C3F" w:rsidP="00BA5730">
      <w:pPr>
        <w:pStyle w:val="NormalWeb"/>
        <w:spacing w:line="360" w:lineRule="auto"/>
        <w:rPr>
          <w:rFonts w:ascii="Arial" w:hAnsi="Arial" w:cs="Arial"/>
          <w:sz w:val="22"/>
          <w:szCs w:val="22"/>
        </w:rPr>
      </w:pPr>
      <w:r w:rsidRPr="00F67680">
        <w:rPr>
          <w:rFonts w:ascii="Arial" w:hAnsi="Arial" w:cs="Arial"/>
          <w:sz w:val="22"/>
          <w:szCs w:val="22"/>
        </w:rPr>
        <w:t xml:space="preserve">Yukl, G. (2019) </w:t>
      </w:r>
      <w:r w:rsidRPr="00F67680">
        <w:rPr>
          <w:rStyle w:val="Emphasis"/>
          <w:rFonts w:ascii="Arial" w:eastAsiaTheme="majorEastAsia" w:hAnsi="Arial" w:cs="Arial"/>
          <w:sz w:val="22"/>
          <w:szCs w:val="22"/>
        </w:rPr>
        <w:t>Leadership in Organizations</w:t>
      </w:r>
      <w:r w:rsidRPr="00F67680">
        <w:rPr>
          <w:rFonts w:ascii="Arial" w:hAnsi="Arial" w:cs="Arial"/>
          <w:sz w:val="22"/>
          <w:szCs w:val="22"/>
        </w:rPr>
        <w:t xml:space="preserve">. 9th </w:t>
      </w:r>
      <w:proofErr w:type="spellStart"/>
      <w:r w:rsidRPr="00F67680">
        <w:rPr>
          <w:rFonts w:ascii="Arial" w:hAnsi="Arial" w:cs="Arial"/>
          <w:sz w:val="22"/>
          <w:szCs w:val="22"/>
        </w:rPr>
        <w:t>edn</w:t>
      </w:r>
      <w:proofErr w:type="spellEnd"/>
      <w:r w:rsidRPr="00F67680">
        <w:rPr>
          <w:rFonts w:ascii="Arial" w:hAnsi="Arial" w:cs="Arial"/>
          <w:sz w:val="22"/>
          <w:szCs w:val="22"/>
        </w:rPr>
        <w:t>. Harlow: Pearson Education.</w:t>
      </w:r>
    </w:p>
    <w:p w14:paraId="30AF28E4" w14:textId="77777777" w:rsidR="002F59AD" w:rsidRPr="00F67680" w:rsidRDefault="002F59AD" w:rsidP="00BA5730">
      <w:pPr>
        <w:pStyle w:val="ListParagraph"/>
        <w:spacing w:line="360" w:lineRule="auto"/>
        <w:rPr>
          <w:rFonts w:ascii="Arial" w:eastAsia="Times New Roman" w:hAnsi="Arial" w:cs="Arial"/>
          <w:kern w:val="0"/>
          <w:lang w:eastAsia="en-GB"/>
          <w14:ligatures w14:val="none"/>
        </w:rPr>
      </w:pPr>
    </w:p>
    <w:p w14:paraId="16118C13" w14:textId="77777777" w:rsidR="00580A65" w:rsidRPr="00F67680" w:rsidRDefault="00580A65" w:rsidP="00BA5730">
      <w:pPr>
        <w:pStyle w:val="ListParagraph"/>
        <w:spacing w:after="0" w:line="360" w:lineRule="auto"/>
        <w:rPr>
          <w:rFonts w:ascii="Arial" w:eastAsia="Times New Roman" w:hAnsi="Arial" w:cs="Arial"/>
          <w:kern w:val="0"/>
          <w:lang w:eastAsia="en-GB"/>
          <w14:ligatures w14:val="none"/>
        </w:rPr>
      </w:pPr>
    </w:p>
    <w:p w14:paraId="1D62AA3C" w14:textId="77777777" w:rsidR="00A964E4" w:rsidRPr="00F67680" w:rsidRDefault="00A964E4" w:rsidP="00BA5730">
      <w:pPr>
        <w:pStyle w:val="ListParagraph"/>
        <w:spacing w:line="360" w:lineRule="auto"/>
        <w:rPr>
          <w:rFonts w:ascii="Arial" w:eastAsia="Times New Roman" w:hAnsi="Arial" w:cs="Arial"/>
          <w:kern w:val="0"/>
          <w:lang w:eastAsia="en-GB"/>
          <w14:ligatures w14:val="none"/>
        </w:rPr>
      </w:pPr>
    </w:p>
    <w:p w14:paraId="1EA6B5AE" w14:textId="77777777" w:rsidR="00C07996" w:rsidRPr="00F67680" w:rsidRDefault="00C07996" w:rsidP="00BA5730">
      <w:pPr>
        <w:pStyle w:val="ListParagraph"/>
        <w:spacing w:line="360" w:lineRule="auto"/>
        <w:rPr>
          <w:rFonts w:ascii="Arial" w:eastAsia="Times New Roman" w:hAnsi="Arial" w:cs="Arial"/>
          <w:kern w:val="0"/>
          <w:lang w:eastAsia="en-GB"/>
          <w14:ligatures w14:val="none"/>
        </w:rPr>
      </w:pPr>
    </w:p>
    <w:p w14:paraId="6C1FFA56" w14:textId="77777777" w:rsidR="00C07996" w:rsidRPr="00F67680" w:rsidRDefault="00C07996" w:rsidP="00BA5730">
      <w:pPr>
        <w:pStyle w:val="ListParagraph"/>
        <w:spacing w:line="360" w:lineRule="auto"/>
        <w:rPr>
          <w:rFonts w:ascii="Arial" w:eastAsia="Times New Roman" w:hAnsi="Arial" w:cs="Arial"/>
          <w:kern w:val="0"/>
          <w:lang w:eastAsia="en-GB"/>
          <w14:ligatures w14:val="none"/>
        </w:rPr>
      </w:pPr>
    </w:p>
    <w:p w14:paraId="426D8FF4" w14:textId="5847AA2E" w:rsidR="00C07996" w:rsidRPr="00F67680" w:rsidRDefault="00C07996" w:rsidP="00BA5730">
      <w:pPr>
        <w:pStyle w:val="ListParagraph"/>
        <w:spacing w:line="360" w:lineRule="auto"/>
        <w:rPr>
          <w:rFonts w:ascii="Arial" w:eastAsia="Times New Roman" w:hAnsi="Arial" w:cs="Arial"/>
          <w:kern w:val="0"/>
          <w:lang w:eastAsia="en-GB"/>
          <w14:ligatures w14:val="none"/>
        </w:rPr>
      </w:pPr>
    </w:p>
    <w:p w14:paraId="785E846A" w14:textId="77777777" w:rsidR="00C07996" w:rsidRPr="00F67680" w:rsidRDefault="00C07996" w:rsidP="00BA5730">
      <w:pPr>
        <w:pStyle w:val="ListParagraph"/>
        <w:spacing w:after="0" w:line="360" w:lineRule="auto"/>
        <w:rPr>
          <w:rFonts w:ascii="Arial" w:eastAsia="Times New Roman" w:hAnsi="Arial" w:cs="Arial"/>
          <w:kern w:val="0"/>
          <w:lang w:eastAsia="en-GB"/>
          <w14:ligatures w14:val="none"/>
        </w:rPr>
      </w:pPr>
    </w:p>
    <w:p w14:paraId="656D8F3F" w14:textId="77777777" w:rsidR="00C07996" w:rsidRPr="00F67680" w:rsidRDefault="00C07996" w:rsidP="00BA5730">
      <w:pPr>
        <w:spacing w:line="360" w:lineRule="auto"/>
        <w:rPr>
          <w:rFonts w:ascii="Arial" w:eastAsia="Times New Roman" w:hAnsi="Arial" w:cs="Arial"/>
          <w:kern w:val="0"/>
          <w:lang w:eastAsia="en-GB"/>
          <w14:ligatures w14:val="none"/>
        </w:rPr>
      </w:pPr>
    </w:p>
    <w:p w14:paraId="62F43608" w14:textId="77777777" w:rsidR="00C07996" w:rsidRPr="00F67680" w:rsidRDefault="00C07996" w:rsidP="00BA5730">
      <w:pPr>
        <w:spacing w:line="360" w:lineRule="auto"/>
        <w:rPr>
          <w:rFonts w:ascii="Arial" w:eastAsia="Times New Roman" w:hAnsi="Arial" w:cs="Arial"/>
          <w:kern w:val="0"/>
          <w:lang w:eastAsia="en-GB"/>
          <w14:ligatures w14:val="none"/>
        </w:rPr>
      </w:pPr>
    </w:p>
    <w:p w14:paraId="5CFBFED4" w14:textId="77777777" w:rsidR="00C07996" w:rsidRPr="00F67680" w:rsidRDefault="00C07996" w:rsidP="00BA5730">
      <w:pPr>
        <w:pStyle w:val="ListParagraph"/>
        <w:spacing w:after="0" w:line="360" w:lineRule="auto"/>
        <w:ind w:left="1080"/>
        <w:rPr>
          <w:rFonts w:ascii="Arial" w:eastAsia="Times New Roman" w:hAnsi="Arial" w:cs="Arial"/>
          <w:kern w:val="0"/>
          <w:lang w:eastAsia="en-GB"/>
          <w14:ligatures w14:val="none"/>
        </w:rPr>
      </w:pPr>
    </w:p>
    <w:p w14:paraId="3A7F8170" w14:textId="77777777" w:rsidR="00BD0B47" w:rsidRPr="00F67680" w:rsidRDefault="00BD0B47" w:rsidP="00BA5730">
      <w:pPr>
        <w:pStyle w:val="ListParagraph"/>
        <w:spacing w:after="0" w:line="360" w:lineRule="auto"/>
        <w:ind w:left="1080"/>
        <w:rPr>
          <w:rFonts w:ascii="Arial" w:eastAsia="Times New Roman" w:hAnsi="Arial" w:cs="Arial"/>
          <w:kern w:val="0"/>
          <w:lang w:eastAsia="en-GB"/>
          <w14:ligatures w14:val="none"/>
        </w:rPr>
      </w:pPr>
    </w:p>
    <w:p w14:paraId="14DEC2EA" w14:textId="77777777" w:rsidR="00355BC8" w:rsidRPr="00F67680" w:rsidRDefault="00355BC8" w:rsidP="00BA5730">
      <w:pPr>
        <w:spacing w:after="0" w:line="360" w:lineRule="auto"/>
        <w:ind w:left="720"/>
        <w:rPr>
          <w:rFonts w:ascii="Arial" w:eastAsia="Times New Roman" w:hAnsi="Arial" w:cs="Arial"/>
          <w:kern w:val="0"/>
          <w:lang w:eastAsia="en-GB"/>
          <w14:ligatures w14:val="none"/>
        </w:rPr>
      </w:pPr>
    </w:p>
    <w:p w14:paraId="4F051A93" w14:textId="77777777" w:rsidR="00355BC8" w:rsidRPr="00F67680" w:rsidRDefault="00355BC8" w:rsidP="00BA5730">
      <w:pPr>
        <w:spacing w:after="0" w:line="360" w:lineRule="auto"/>
        <w:rPr>
          <w:rFonts w:ascii="Arial" w:eastAsia="Times New Roman" w:hAnsi="Arial" w:cs="Arial"/>
          <w:kern w:val="0"/>
          <w:lang w:eastAsia="en-GB"/>
          <w14:ligatures w14:val="none"/>
        </w:rPr>
      </w:pPr>
    </w:p>
    <w:p w14:paraId="1EDE0C18" w14:textId="77777777" w:rsidR="00355BC8" w:rsidRPr="00F67680" w:rsidRDefault="00355BC8" w:rsidP="00BA5730">
      <w:pPr>
        <w:pStyle w:val="ListParagraph"/>
        <w:spacing w:before="100" w:beforeAutospacing="1" w:after="100" w:afterAutospacing="1" w:line="360" w:lineRule="auto"/>
        <w:ind w:left="1080"/>
        <w:rPr>
          <w:rFonts w:ascii="Arial" w:eastAsia="Times New Roman" w:hAnsi="Arial" w:cs="Arial"/>
          <w:kern w:val="0"/>
          <w:lang w:eastAsia="en-GB"/>
          <w14:ligatures w14:val="none"/>
        </w:rPr>
      </w:pPr>
    </w:p>
    <w:p w14:paraId="0B3CBD22" w14:textId="77777777" w:rsidR="00355BC8" w:rsidRPr="00F67680" w:rsidRDefault="00355BC8" w:rsidP="00BA5730">
      <w:pPr>
        <w:pStyle w:val="ListParagraph"/>
        <w:spacing w:before="100" w:beforeAutospacing="1" w:after="100" w:afterAutospacing="1" w:line="360" w:lineRule="auto"/>
        <w:rPr>
          <w:rFonts w:ascii="Arial" w:eastAsia="Times New Roman" w:hAnsi="Arial" w:cs="Arial"/>
          <w:kern w:val="0"/>
          <w:lang w:eastAsia="en-GB"/>
          <w14:ligatures w14:val="none"/>
        </w:rPr>
      </w:pPr>
    </w:p>
    <w:p w14:paraId="00ECC0A0" w14:textId="77777777" w:rsidR="00355BC8" w:rsidRPr="00F67680" w:rsidRDefault="00355BC8" w:rsidP="00BA5730">
      <w:pPr>
        <w:spacing w:after="0" w:line="360" w:lineRule="auto"/>
        <w:ind w:left="720"/>
        <w:rPr>
          <w:rFonts w:ascii="Arial" w:eastAsia="Times New Roman" w:hAnsi="Arial" w:cs="Arial"/>
          <w:kern w:val="0"/>
          <w:lang w:eastAsia="en-GB"/>
          <w14:ligatures w14:val="none"/>
        </w:rPr>
      </w:pPr>
    </w:p>
    <w:p w14:paraId="15FFC3D3" w14:textId="77777777" w:rsidR="006157DF" w:rsidRPr="00F67680" w:rsidRDefault="006157DF" w:rsidP="00BA5730">
      <w:pPr>
        <w:pStyle w:val="ListParagraph"/>
        <w:spacing w:line="360" w:lineRule="auto"/>
        <w:rPr>
          <w:rFonts w:ascii="Arial" w:hAnsi="Arial" w:cs="Arial"/>
        </w:rPr>
      </w:pPr>
    </w:p>
    <w:p w14:paraId="666B443B" w14:textId="77777777" w:rsidR="006157DF" w:rsidRPr="00F67680" w:rsidRDefault="006157DF" w:rsidP="00BA5730">
      <w:pPr>
        <w:spacing w:line="360" w:lineRule="auto"/>
        <w:rPr>
          <w:rFonts w:ascii="Arial" w:hAnsi="Arial" w:cs="Arial"/>
        </w:rPr>
      </w:pPr>
    </w:p>
    <w:p w14:paraId="04A1DDF7" w14:textId="77777777" w:rsidR="006157DF" w:rsidRPr="00F67680" w:rsidRDefault="006157DF" w:rsidP="00BA5730">
      <w:pPr>
        <w:spacing w:line="360" w:lineRule="auto"/>
        <w:rPr>
          <w:rFonts w:ascii="Arial" w:hAnsi="Arial" w:cs="Arial"/>
        </w:rPr>
      </w:pPr>
    </w:p>
    <w:sectPr w:rsidR="006157DF" w:rsidRPr="00F6768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E2EC0" w14:textId="77777777" w:rsidR="008C6583" w:rsidRDefault="008C6583" w:rsidP="00923436">
      <w:pPr>
        <w:spacing w:after="0" w:line="240" w:lineRule="auto"/>
      </w:pPr>
      <w:r>
        <w:separator/>
      </w:r>
    </w:p>
  </w:endnote>
  <w:endnote w:type="continuationSeparator" w:id="0">
    <w:p w14:paraId="41A6C5C0" w14:textId="77777777" w:rsidR="008C6583" w:rsidRDefault="008C6583" w:rsidP="00923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27044"/>
      <w:docPartObj>
        <w:docPartGallery w:val="Page Numbers (Bottom of Page)"/>
        <w:docPartUnique/>
      </w:docPartObj>
    </w:sdtPr>
    <w:sdtEndPr>
      <w:rPr>
        <w:noProof/>
      </w:rPr>
    </w:sdtEndPr>
    <w:sdtContent>
      <w:p w14:paraId="40FE1BF9" w14:textId="60DFC52E" w:rsidR="00923436" w:rsidRDefault="009234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F46BE4" w14:textId="77777777" w:rsidR="00923436" w:rsidRDefault="00923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21B9B" w14:textId="77777777" w:rsidR="008C6583" w:rsidRDefault="008C6583" w:rsidP="00923436">
      <w:pPr>
        <w:spacing w:after="0" w:line="240" w:lineRule="auto"/>
      </w:pPr>
      <w:r>
        <w:separator/>
      </w:r>
    </w:p>
  </w:footnote>
  <w:footnote w:type="continuationSeparator" w:id="0">
    <w:p w14:paraId="0226ACB7" w14:textId="77777777" w:rsidR="008C6583" w:rsidRDefault="008C6583" w:rsidP="00923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40884"/>
    <w:multiLevelType w:val="multilevel"/>
    <w:tmpl w:val="253A835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145662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7DF"/>
    <w:rsid w:val="000C5130"/>
    <w:rsid w:val="00125183"/>
    <w:rsid w:val="002B3B98"/>
    <w:rsid w:val="002F59AD"/>
    <w:rsid w:val="00322BD7"/>
    <w:rsid w:val="00355BC8"/>
    <w:rsid w:val="003A079D"/>
    <w:rsid w:val="00457641"/>
    <w:rsid w:val="004801C2"/>
    <w:rsid w:val="00486592"/>
    <w:rsid w:val="00580A65"/>
    <w:rsid w:val="00582671"/>
    <w:rsid w:val="005918CC"/>
    <w:rsid w:val="006157DF"/>
    <w:rsid w:val="006A0AB0"/>
    <w:rsid w:val="006B3A47"/>
    <w:rsid w:val="00712A3B"/>
    <w:rsid w:val="007504BB"/>
    <w:rsid w:val="00767833"/>
    <w:rsid w:val="007E3C3F"/>
    <w:rsid w:val="008C1293"/>
    <w:rsid w:val="008C6583"/>
    <w:rsid w:val="00923436"/>
    <w:rsid w:val="009B7450"/>
    <w:rsid w:val="009E173A"/>
    <w:rsid w:val="00A964E4"/>
    <w:rsid w:val="00AA35D1"/>
    <w:rsid w:val="00AF7D8A"/>
    <w:rsid w:val="00B13015"/>
    <w:rsid w:val="00BA5730"/>
    <w:rsid w:val="00BC21CE"/>
    <w:rsid w:val="00BD0B47"/>
    <w:rsid w:val="00C07996"/>
    <w:rsid w:val="00C43317"/>
    <w:rsid w:val="00C43563"/>
    <w:rsid w:val="00CF2D72"/>
    <w:rsid w:val="00D177CC"/>
    <w:rsid w:val="00D536E2"/>
    <w:rsid w:val="00D7708F"/>
    <w:rsid w:val="00D80E3A"/>
    <w:rsid w:val="00DB6D7B"/>
    <w:rsid w:val="00E40C12"/>
    <w:rsid w:val="00E87BA3"/>
    <w:rsid w:val="00EC0874"/>
    <w:rsid w:val="00F67680"/>
    <w:rsid w:val="00FD5F07"/>
    <w:rsid w:val="00FE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8B14"/>
  <w15:chartTrackingRefBased/>
  <w15:docId w15:val="{EFE537CF-3F34-412B-B8BB-300316837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7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57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57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157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6157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5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7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57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57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6157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6157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5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7DF"/>
    <w:rPr>
      <w:rFonts w:eastAsiaTheme="majorEastAsia" w:cstheme="majorBidi"/>
      <w:color w:val="272727" w:themeColor="text1" w:themeTint="D8"/>
    </w:rPr>
  </w:style>
  <w:style w:type="paragraph" w:styleId="Title">
    <w:name w:val="Title"/>
    <w:basedOn w:val="Normal"/>
    <w:next w:val="Normal"/>
    <w:link w:val="TitleChar"/>
    <w:uiPriority w:val="10"/>
    <w:qFormat/>
    <w:rsid w:val="00615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7DF"/>
    <w:pPr>
      <w:spacing w:before="160"/>
      <w:jc w:val="center"/>
    </w:pPr>
    <w:rPr>
      <w:i/>
      <w:iCs/>
      <w:color w:val="404040" w:themeColor="text1" w:themeTint="BF"/>
    </w:rPr>
  </w:style>
  <w:style w:type="character" w:customStyle="1" w:styleId="QuoteChar">
    <w:name w:val="Quote Char"/>
    <w:basedOn w:val="DefaultParagraphFont"/>
    <w:link w:val="Quote"/>
    <w:uiPriority w:val="29"/>
    <w:rsid w:val="006157DF"/>
    <w:rPr>
      <w:i/>
      <w:iCs/>
      <w:color w:val="404040" w:themeColor="text1" w:themeTint="BF"/>
    </w:rPr>
  </w:style>
  <w:style w:type="paragraph" w:styleId="ListParagraph">
    <w:name w:val="List Paragraph"/>
    <w:basedOn w:val="Normal"/>
    <w:uiPriority w:val="34"/>
    <w:qFormat/>
    <w:rsid w:val="006157DF"/>
    <w:pPr>
      <w:ind w:left="720"/>
      <w:contextualSpacing/>
    </w:pPr>
  </w:style>
  <w:style w:type="character" w:styleId="IntenseEmphasis">
    <w:name w:val="Intense Emphasis"/>
    <w:basedOn w:val="DefaultParagraphFont"/>
    <w:uiPriority w:val="21"/>
    <w:qFormat/>
    <w:rsid w:val="006157DF"/>
    <w:rPr>
      <w:i/>
      <w:iCs/>
      <w:color w:val="2F5496" w:themeColor="accent1" w:themeShade="BF"/>
    </w:rPr>
  </w:style>
  <w:style w:type="paragraph" w:styleId="IntenseQuote">
    <w:name w:val="Intense Quote"/>
    <w:basedOn w:val="Normal"/>
    <w:next w:val="Normal"/>
    <w:link w:val="IntenseQuoteChar"/>
    <w:uiPriority w:val="30"/>
    <w:qFormat/>
    <w:rsid w:val="006157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57DF"/>
    <w:rPr>
      <w:i/>
      <w:iCs/>
      <w:color w:val="2F5496" w:themeColor="accent1" w:themeShade="BF"/>
    </w:rPr>
  </w:style>
  <w:style w:type="character" w:styleId="IntenseReference">
    <w:name w:val="Intense Reference"/>
    <w:basedOn w:val="DefaultParagraphFont"/>
    <w:uiPriority w:val="32"/>
    <w:qFormat/>
    <w:rsid w:val="006157DF"/>
    <w:rPr>
      <w:b/>
      <w:bCs/>
      <w:smallCaps/>
      <w:color w:val="2F5496" w:themeColor="accent1" w:themeShade="BF"/>
      <w:spacing w:val="5"/>
    </w:rPr>
  </w:style>
  <w:style w:type="paragraph" w:styleId="NormalWeb">
    <w:name w:val="Normal (Web)"/>
    <w:basedOn w:val="Normal"/>
    <w:uiPriority w:val="99"/>
    <w:semiHidden/>
    <w:unhideWhenUsed/>
    <w:rsid w:val="00355B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55BC8"/>
    <w:rPr>
      <w:b/>
      <w:bCs/>
    </w:rPr>
  </w:style>
  <w:style w:type="paragraph" w:customStyle="1" w:styleId="isselectedend">
    <w:name w:val="isselectedend"/>
    <w:basedOn w:val="Normal"/>
    <w:rsid w:val="007E3C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E3C3F"/>
    <w:rPr>
      <w:i/>
      <w:iCs/>
    </w:rPr>
  </w:style>
  <w:style w:type="character" w:customStyle="1" w:styleId="text-token-text-primary">
    <w:name w:val="text-token-text-primary"/>
    <w:basedOn w:val="DefaultParagraphFont"/>
    <w:rsid w:val="007E3C3F"/>
  </w:style>
  <w:style w:type="paragraph" w:styleId="TOCHeading">
    <w:name w:val="TOC Heading"/>
    <w:basedOn w:val="Heading1"/>
    <w:next w:val="Normal"/>
    <w:uiPriority w:val="39"/>
    <w:unhideWhenUsed/>
    <w:qFormat/>
    <w:rsid w:val="0092343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23436"/>
    <w:pPr>
      <w:spacing w:after="100"/>
    </w:pPr>
  </w:style>
  <w:style w:type="character" w:styleId="Hyperlink">
    <w:name w:val="Hyperlink"/>
    <w:basedOn w:val="DefaultParagraphFont"/>
    <w:uiPriority w:val="99"/>
    <w:unhideWhenUsed/>
    <w:rsid w:val="00923436"/>
    <w:rPr>
      <w:color w:val="0563C1" w:themeColor="hyperlink"/>
      <w:u w:val="single"/>
    </w:rPr>
  </w:style>
  <w:style w:type="paragraph" w:styleId="Header">
    <w:name w:val="header"/>
    <w:basedOn w:val="Normal"/>
    <w:link w:val="HeaderChar"/>
    <w:uiPriority w:val="99"/>
    <w:unhideWhenUsed/>
    <w:rsid w:val="00923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436"/>
  </w:style>
  <w:style w:type="paragraph" w:styleId="Footer">
    <w:name w:val="footer"/>
    <w:basedOn w:val="Normal"/>
    <w:link w:val="FooterChar"/>
    <w:uiPriority w:val="99"/>
    <w:unhideWhenUsed/>
    <w:rsid w:val="00923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C09FB-20AB-473B-8D69-91BB6DAC4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4552</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Ayleen Malik</dc:creator>
  <cp:keywords/>
  <dc:description/>
  <cp:lastModifiedBy>Ayleen Malik</cp:lastModifiedBy>
  <cp:revision>5</cp:revision>
  <dcterms:created xsi:type="dcterms:W3CDTF">2025-12-16T13:36:00Z</dcterms:created>
  <dcterms:modified xsi:type="dcterms:W3CDTF">2025-12-18T13:23:00Z</dcterms:modified>
</cp:coreProperties>
</file>