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95ABE" w14:textId="77777777" w:rsidR="00111ED7" w:rsidRDefault="00F079BB">
      <w:pPr>
        <w:spacing w:after="279"/>
        <w:ind w:left="45"/>
      </w:pPr>
      <w:r>
        <w:rPr>
          <w:rFonts w:ascii="Arial" w:eastAsia="Arial" w:hAnsi="Arial" w:cs="Arial"/>
        </w:rPr>
        <w:t xml:space="preserve"> </w:t>
      </w:r>
      <w:r>
        <w:t xml:space="preserve">    </w:t>
      </w:r>
    </w:p>
    <w:p w14:paraId="150B23E3" w14:textId="77777777" w:rsidR="00111ED7" w:rsidRDefault="00F079BB">
      <w:pPr>
        <w:spacing w:after="246"/>
        <w:ind w:left="45"/>
      </w:pPr>
      <w:r>
        <w:rPr>
          <w:rFonts w:ascii="Arial" w:eastAsia="Arial" w:hAnsi="Arial" w:cs="Arial"/>
        </w:rPr>
        <w:t xml:space="preserve"> </w:t>
      </w:r>
      <w:r>
        <w:t xml:space="preserve">    </w:t>
      </w:r>
    </w:p>
    <w:p w14:paraId="676C6E7D" w14:textId="77777777" w:rsidR="00111ED7" w:rsidRDefault="00F079BB">
      <w:pPr>
        <w:spacing w:after="280"/>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45D7A600" w14:textId="77777777" w:rsidR="00111ED7" w:rsidRDefault="00F079BB">
      <w:pPr>
        <w:ind w:left="45"/>
      </w:pPr>
      <w:r>
        <w:rPr>
          <w:rFonts w:ascii="Arial" w:eastAsia="Arial" w:hAnsi="Arial" w:cs="Arial"/>
        </w:rPr>
        <w:t xml:space="preserve"> </w:t>
      </w:r>
      <w:r>
        <w:t xml:space="preserve">    </w:t>
      </w:r>
    </w:p>
    <w:p w14:paraId="7D0819C0" w14:textId="77777777" w:rsidR="00111ED7" w:rsidRDefault="00F079BB">
      <w:pPr>
        <w:spacing w:after="151"/>
        <w:ind w:left="10" w:right="404" w:hanging="10"/>
        <w:jc w:val="center"/>
      </w:pPr>
      <w:r>
        <w:rPr>
          <w:rFonts w:ascii="Arial" w:eastAsia="Arial" w:hAnsi="Arial" w:cs="Arial"/>
          <w:b/>
        </w:rPr>
        <w:t xml:space="preserve">Component Task 1) Academic skill writing. </w:t>
      </w:r>
      <w:r>
        <w:t xml:space="preserve">    </w:t>
      </w:r>
    </w:p>
    <w:p w14:paraId="3AD0CD17" w14:textId="77777777" w:rsidR="00111ED7" w:rsidRDefault="00F079BB">
      <w:pPr>
        <w:spacing w:after="144"/>
        <w:ind w:left="10" w:right="475" w:hanging="10"/>
        <w:jc w:val="center"/>
      </w:pPr>
      <w:r>
        <w:rPr>
          <w:rFonts w:ascii="Arial" w:eastAsia="Arial" w:hAnsi="Arial" w:cs="Arial"/>
        </w:rPr>
        <w:t xml:space="preserve">Student Name: Mojisola Blessing /Olawumi. </w:t>
      </w:r>
      <w:r>
        <w:t xml:space="preserve">    </w:t>
      </w:r>
    </w:p>
    <w:p w14:paraId="7758CC62" w14:textId="77777777" w:rsidR="00111ED7" w:rsidRDefault="00F079BB">
      <w:pPr>
        <w:spacing w:after="144"/>
        <w:ind w:left="10" w:right="491" w:hanging="10"/>
        <w:jc w:val="center"/>
      </w:pPr>
      <w:r>
        <w:rPr>
          <w:rFonts w:ascii="Arial" w:eastAsia="Arial" w:hAnsi="Arial" w:cs="Arial"/>
        </w:rPr>
        <w:t xml:space="preserve">Student Number: 2120467 </w:t>
      </w:r>
      <w:r>
        <w:t xml:space="preserve">    </w:t>
      </w:r>
    </w:p>
    <w:p w14:paraId="24A5D46C" w14:textId="09CC861F" w:rsidR="00111ED7" w:rsidRDefault="00F079BB">
      <w:pPr>
        <w:spacing w:after="144"/>
        <w:ind w:left="10" w:right="522" w:hanging="10"/>
        <w:jc w:val="center"/>
      </w:pPr>
      <w:r w:rsidRPr="05759C5E">
        <w:rPr>
          <w:rFonts w:ascii="Arial" w:eastAsia="Arial" w:hAnsi="Arial" w:cs="Arial"/>
        </w:rPr>
        <w:t xml:space="preserve">Lecturer Name: Efua Adams. </w:t>
      </w:r>
      <w:r>
        <w:t xml:space="preserve">   </w:t>
      </w:r>
    </w:p>
    <w:p w14:paraId="08D300CA" w14:textId="77777777" w:rsidR="00111ED7" w:rsidRDefault="00F079BB">
      <w:pPr>
        <w:spacing w:after="151"/>
        <w:ind w:left="10" w:right="420" w:hanging="10"/>
        <w:jc w:val="center"/>
      </w:pPr>
      <w:r>
        <w:rPr>
          <w:rFonts w:ascii="Arial" w:eastAsia="Arial" w:hAnsi="Arial" w:cs="Arial"/>
          <w:b/>
        </w:rPr>
        <w:t xml:space="preserve">Module code: BMSW4003_BIRM </w:t>
      </w:r>
      <w:r>
        <w:t xml:space="preserve">    </w:t>
      </w:r>
    </w:p>
    <w:p w14:paraId="21D1F8C9" w14:textId="77777777" w:rsidR="00111ED7" w:rsidRDefault="00F079BB">
      <w:pPr>
        <w:spacing w:after="151"/>
        <w:ind w:left="10" w:right="397" w:hanging="10"/>
        <w:jc w:val="center"/>
      </w:pPr>
      <w:r>
        <w:rPr>
          <w:rFonts w:ascii="Arial" w:eastAsia="Arial" w:hAnsi="Arial" w:cs="Arial"/>
          <w:b/>
        </w:rPr>
        <w:t xml:space="preserve">Academic and Employability skills. </w:t>
      </w:r>
      <w:r>
        <w:t xml:space="preserve">    </w:t>
      </w:r>
    </w:p>
    <w:p w14:paraId="0F4201BA" w14:textId="77777777" w:rsidR="00111ED7" w:rsidRDefault="00F079BB">
      <w:pPr>
        <w:spacing w:after="255"/>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7248F3B7" w14:textId="77777777" w:rsidR="00111ED7" w:rsidRDefault="00F079BB">
      <w:pPr>
        <w:spacing w:after="259"/>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73BAA7B1" w14:textId="77777777" w:rsidR="00111ED7" w:rsidRDefault="00F079BB">
      <w:pPr>
        <w:spacing w:after="252"/>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5AC02703" w14:textId="77777777" w:rsidR="00111ED7" w:rsidRDefault="00F079BB">
      <w:pPr>
        <w:spacing w:after="260"/>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18A585B8" w14:textId="77777777" w:rsidR="00111ED7" w:rsidRDefault="00F079BB">
      <w:pPr>
        <w:spacing w:after="199"/>
        <w:jc w:val="right"/>
      </w:pPr>
      <w:r>
        <w:rPr>
          <w:rFonts w:ascii="Arial" w:eastAsia="Arial" w:hAnsi="Arial" w:cs="Arial"/>
        </w:rPr>
        <w:t xml:space="preserve"> </w:t>
      </w:r>
      <w:r>
        <w:t xml:space="preserve">   </w:t>
      </w:r>
    </w:p>
    <w:p w14:paraId="21079F57" w14:textId="77777777" w:rsidR="00111ED7" w:rsidRDefault="00F079BB">
      <w:pPr>
        <w:spacing w:after="243"/>
        <w:ind w:right="315"/>
        <w:jc w:val="right"/>
      </w:pPr>
      <w:r>
        <w:rPr>
          <w:i/>
        </w:rPr>
        <w:t xml:space="preserve"> </w:t>
      </w:r>
      <w:r>
        <w:t xml:space="preserve">  </w:t>
      </w:r>
    </w:p>
    <w:p w14:paraId="3C7888A0" w14:textId="77777777" w:rsidR="00111ED7" w:rsidRDefault="00F079BB">
      <w:pPr>
        <w:spacing w:after="307"/>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771E288E" w14:textId="45EAB371" w:rsidR="00111ED7" w:rsidRDefault="00F079BB">
      <w:pPr>
        <w:spacing w:after="0"/>
        <w:ind w:left="751" w:right="349" w:hanging="390"/>
      </w:pPr>
      <w:r>
        <w:rPr>
          <w:rFonts w:ascii="Arial" w:eastAsia="Arial" w:hAnsi="Arial" w:cs="Arial"/>
        </w:rPr>
        <w:t xml:space="preserve">1)  </w:t>
      </w:r>
      <w:r>
        <w:rPr>
          <w:b/>
        </w:rPr>
        <w:t xml:space="preserve">Abstract: </w:t>
      </w:r>
    </w:p>
    <w:p w14:paraId="5B06C5E5" w14:textId="1D1BB7F8" w:rsidR="00111ED7" w:rsidRDefault="00F079BB">
      <w:pPr>
        <w:spacing w:after="261"/>
        <w:ind w:left="766" w:right="349"/>
      </w:pPr>
      <w:r>
        <w:rPr>
          <w:b/>
        </w:rPr>
        <w:t xml:space="preserve">This paper analyzes the effects of employee recognition, pay, and benefit on job satisfaction, in this cross-sectional study, survey responses from University students in the uk  ( n – 457) Malaysia ( n-3 47) and Vietnam (n -391) we’re   </w:t>
      </w:r>
      <w:r w:rsidR="0059212F">
        <w:rPr>
          <w:b/>
        </w:rPr>
        <w:t>wrested</w:t>
      </w:r>
      <w:r>
        <w:rPr>
          <w:b/>
        </w:rPr>
        <w:t xml:space="preserve"> Employee recognition, pay and benefits were found to have a significant impact on job, satisfaction, regardless of home country income level ( High, middle or low income ) and culture ( collectivist or individualist ) However the effect of benefit on the job  satisfaction on was significantly more important for us respondents than for respondents from uk and America. </w:t>
      </w:r>
      <w:r>
        <w:t xml:space="preserve">  </w:t>
      </w:r>
    </w:p>
    <w:p w14:paraId="2DE2DB34" w14:textId="3431A299" w:rsidR="00111ED7" w:rsidRDefault="002C58D6" w:rsidP="006540FB">
      <w:pPr>
        <w:spacing w:after="236"/>
      </w:pPr>
      <w:r>
        <w:t xml:space="preserve"> </w:t>
      </w:r>
      <w:r w:rsidR="008B7D19">
        <w:t xml:space="preserve">we compared high school </w:t>
      </w:r>
      <w:r w:rsidR="00586A92">
        <w:t>students’</w:t>
      </w:r>
      <w:r w:rsidR="008B7D19">
        <w:t xml:space="preserve"> </w:t>
      </w:r>
      <w:r w:rsidR="0092516C">
        <w:t xml:space="preserve">performances in a </w:t>
      </w:r>
      <w:r w:rsidR="00570DF2">
        <w:t>tradition We</w:t>
      </w:r>
      <w:r w:rsidR="0092516C">
        <w:t xml:space="preserve"> </w:t>
      </w:r>
      <w:r w:rsidR="00C81736">
        <w:t xml:space="preserve">comprehension, </w:t>
      </w:r>
      <w:r w:rsidR="00570DF2">
        <w:t>assess was</w:t>
      </w:r>
      <w:r w:rsidR="00D25764">
        <w:t xml:space="preserve"> </w:t>
      </w:r>
      <w:r w:rsidR="00570DF2">
        <w:t>rarely ring</w:t>
      </w:r>
      <w:r w:rsidR="00586A92">
        <w:t xml:space="preserve"> them to identify key information and draws </w:t>
      </w:r>
      <w:r w:rsidR="00157791">
        <w:t xml:space="preserve">references from single texts, and </w:t>
      </w:r>
      <w:r w:rsidR="008F2204">
        <w:t>scenarios–based</w:t>
      </w:r>
      <w:r w:rsidR="000F463A">
        <w:t xml:space="preserve"> </w:t>
      </w:r>
      <w:r w:rsidR="008F2204">
        <w:t>agreement</w:t>
      </w:r>
      <w:r w:rsidR="000F463A">
        <w:t xml:space="preserve"> </w:t>
      </w:r>
      <w:r w:rsidR="00F50F81">
        <w:t xml:space="preserve">( SBA) </w:t>
      </w:r>
      <w:r w:rsidR="00D25764">
        <w:t>requires</w:t>
      </w:r>
      <w:r w:rsidR="00F50F81">
        <w:t xml:space="preserve"> them to integrate</w:t>
      </w:r>
      <w:r w:rsidR="00A225D6">
        <w:t>, evaluate and apply information</w:t>
      </w:r>
      <w:r w:rsidR="0079519D">
        <w:t xml:space="preserve"> across </w:t>
      </w:r>
      <w:r w:rsidR="000563A5">
        <w:t xml:space="preserve">multiple sources, Both </w:t>
      </w:r>
      <w:r w:rsidR="003D6E38">
        <w:t>assessments</w:t>
      </w:r>
      <w:r w:rsidR="00B57CEF">
        <w:t xml:space="preserve"> </w:t>
      </w:r>
      <w:r w:rsidR="000F2AB2">
        <w:t xml:space="preserve">focused on a non-academic </w:t>
      </w:r>
      <w:r w:rsidR="00EA2F69">
        <w:t xml:space="preserve">( topic, performance on the two </w:t>
      </w:r>
      <w:r w:rsidR="00FB6A6D">
        <w:t xml:space="preserve">assessments </w:t>
      </w:r>
      <w:r w:rsidR="0022610D">
        <w:t xml:space="preserve">were </w:t>
      </w:r>
      <w:r w:rsidR="00CA3CC5">
        <w:t>wastrel</w:t>
      </w:r>
      <w:r w:rsidR="0022610D">
        <w:t xml:space="preserve"> correlated </w:t>
      </w:r>
      <w:r w:rsidR="00394BF8">
        <w:t xml:space="preserve">( r – 0.57) </w:t>
      </w:r>
      <w:r w:rsidR="00DC093D">
        <w:t xml:space="preserve">but the SBA was more </w:t>
      </w:r>
      <w:r w:rsidR="00CA3CC5">
        <w:t>default ( study 1,n-342) The two assessment similarly depended on basic reading skills but diverted in the relation to academic knowledge was highly predictive of traditional comprehension, but less so for ABA, Topic knowledge was more predictive of traditional compression</w:t>
      </w:r>
      <w:r w:rsidR="00EB5A2C">
        <w:t>.</w:t>
      </w:r>
    </w:p>
    <w:p w14:paraId="4C1D26C5" w14:textId="77777777" w:rsidR="002430A8" w:rsidRDefault="002430A8" w:rsidP="002C58D6">
      <w:pPr>
        <w:pStyle w:val="ListParagraph"/>
        <w:numPr>
          <w:ilvl w:val="0"/>
          <w:numId w:val="4"/>
        </w:numPr>
        <w:spacing w:after="236"/>
      </w:pPr>
    </w:p>
    <w:p w14:paraId="73001AC7" w14:textId="77777777" w:rsidR="00111ED7" w:rsidRDefault="00F079BB">
      <w:pPr>
        <w:spacing w:after="264"/>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661029AB" w14:textId="77777777" w:rsidR="00111ED7" w:rsidRDefault="00F079BB">
      <w:pPr>
        <w:spacing w:after="200"/>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151B7C2F" w14:textId="77777777" w:rsidR="00111ED7" w:rsidRDefault="00F079BB">
      <w:pPr>
        <w:spacing w:after="130"/>
        <w:ind w:left="-5" w:hanging="10"/>
      </w:pPr>
      <w:r>
        <w:rPr>
          <w:rFonts w:ascii="Arial" w:eastAsia="Arial" w:hAnsi="Arial" w:cs="Arial"/>
          <w:color w:val="2F5496"/>
        </w:rPr>
        <w:t xml:space="preserve">Contents </w:t>
      </w:r>
      <w:r>
        <w:t xml:space="preserve">    </w:t>
      </w:r>
    </w:p>
    <w:p w14:paraId="5A77E29A" w14:textId="77777777" w:rsidR="00111ED7" w:rsidRDefault="00F079BB">
      <w:pPr>
        <w:numPr>
          <w:ilvl w:val="0"/>
          <w:numId w:val="1"/>
        </w:numPr>
        <w:spacing w:after="91"/>
        <w:ind w:hanging="441"/>
      </w:pPr>
      <w:r>
        <w:rPr>
          <w:rFonts w:ascii="Arial" w:eastAsia="Arial" w:hAnsi="Arial" w:cs="Arial"/>
          <w:b/>
        </w:rPr>
        <w:t xml:space="preserve">Abstract ............................................................................................................................. </w:t>
      </w:r>
      <w:r>
        <w:t xml:space="preserve">  </w:t>
      </w:r>
    </w:p>
    <w:p w14:paraId="443D0B62" w14:textId="77777777" w:rsidR="00111ED7" w:rsidRDefault="00F079BB">
      <w:pPr>
        <w:spacing w:after="61"/>
        <w:ind w:left="496" w:hanging="10"/>
      </w:pPr>
      <w:r>
        <w:rPr>
          <w:rFonts w:ascii="Arial" w:eastAsia="Arial" w:hAnsi="Arial" w:cs="Arial"/>
          <w:b/>
        </w:rPr>
        <w:t>2</w:t>
      </w:r>
      <w:r>
        <w:t xml:space="preserve">     </w:t>
      </w:r>
    </w:p>
    <w:p w14:paraId="74EA757B" w14:textId="77777777" w:rsidR="00111ED7" w:rsidRDefault="00F079BB">
      <w:pPr>
        <w:numPr>
          <w:ilvl w:val="0"/>
          <w:numId w:val="1"/>
        </w:numPr>
        <w:spacing w:after="13"/>
        <w:ind w:hanging="441"/>
      </w:pPr>
      <w:r>
        <w:rPr>
          <w:rFonts w:ascii="Arial" w:eastAsia="Arial" w:hAnsi="Arial" w:cs="Arial"/>
          <w:b/>
        </w:rPr>
        <w:t xml:space="preserve">Introduction </w:t>
      </w:r>
      <w:r>
        <w:t xml:space="preserve">   </w:t>
      </w:r>
    </w:p>
    <w:p w14:paraId="61A9E971" w14:textId="50F5F71E" w:rsidR="00111ED7" w:rsidRDefault="00F079BB">
      <w:pPr>
        <w:spacing w:after="61"/>
        <w:ind w:left="496" w:hanging="10"/>
      </w:pPr>
      <w:r>
        <w:rPr>
          <w:rFonts w:ascii="Arial" w:eastAsia="Arial" w:hAnsi="Arial" w:cs="Arial"/>
          <w:b/>
        </w:rPr>
        <w:t>............</w:t>
      </w:r>
      <w:r w:rsidR="00D25764">
        <w:rPr>
          <w:rFonts w:ascii="Arial" w:eastAsia="Arial" w:hAnsi="Arial" w:cs="Arial"/>
          <w:b/>
        </w:rPr>
        <w:t>predictive</w:t>
      </w:r>
      <w:r>
        <w:rPr>
          <w:rFonts w:ascii="Arial" w:eastAsia="Arial" w:hAnsi="Arial" w:cs="Arial"/>
          <w:b/>
        </w:rPr>
        <w:t>................................................................................................. 4</w:t>
      </w:r>
      <w:r>
        <w:t xml:space="preserve">     </w:t>
      </w:r>
    </w:p>
    <w:p w14:paraId="4E6D7455" w14:textId="77777777" w:rsidR="00111ED7" w:rsidRDefault="00F079BB">
      <w:pPr>
        <w:numPr>
          <w:ilvl w:val="0"/>
          <w:numId w:val="1"/>
        </w:numPr>
        <w:spacing w:after="3"/>
        <w:ind w:hanging="441"/>
      </w:pPr>
      <w:r>
        <w:rPr>
          <w:rFonts w:ascii="Arial" w:eastAsia="Arial" w:hAnsi="Arial" w:cs="Arial"/>
          <w:b/>
        </w:rPr>
        <w:t xml:space="preserve">Research design </w:t>
      </w:r>
      <w:r>
        <w:t xml:space="preserve">   </w:t>
      </w:r>
    </w:p>
    <w:p w14:paraId="5814CA60" w14:textId="77777777" w:rsidR="00111ED7" w:rsidRDefault="00F079BB">
      <w:pPr>
        <w:spacing w:after="218"/>
        <w:ind w:left="496" w:hanging="10"/>
      </w:pPr>
      <w:r>
        <w:rPr>
          <w:rFonts w:ascii="Arial" w:eastAsia="Arial" w:hAnsi="Arial" w:cs="Arial"/>
          <w:b/>
        </w:rPr>
        <w:t>............................................................................................................... 4</w:t>
      </w:r>
      <w:r>
        <w:t xml:space="preserve">     </w:t>
      </w:r>
    </w:p>
    <w:p w14:paraId="30A4BB7D" w14:textId="77777777" w:rsidR="00111ED7" w:rsidRDefault="00F079BB">
      <w:pPr>
        <w:numPr>
          <w:ilvl w:val="1"/>
          <w:numId w:val="1"/>
        </w:numPr>
        <w:spacing w:after="263" w:line="254" w:lineRule="auto"/>
        <w:ind w:right="191" w:hanging="661"/>
      </w:pPr>
      <w:r>
        <w:rPr>
          <w:rFonts w:ascii="Arial" w:eastAsia="Arial" w:hAnsi="Arial" w:cs="Arial"/>
          <w:b/>
        </w:rPr>
        <w:t>Research Question</w:t>
      </w:r>
      <w:r>
        <w:t xml:space="preserve"> ............................................................................................................. 4     </w:t>
      </w:r>
    </w:p>
    <w:p w14:paraId="3AB9727E" w14:textId="77777777" w:rsidR="00111ED7" w:rsidRDefault="00F079BB">
      <w:pPr>
        <w:numPr>
          <w:ilvl w:val="1"/>
          <w:numId w:val="1"/>
        </w:numPr>
        <w:spacing w:after="240" w:line="254" w:lineRule="auto"/>
        <w:ind w:right="191" w:hanging="661"/>
      </w:pPr>
      <w:r>
        <w:rPr>
          <w:rFonts w:ascii="Arial" w:eastAsia="Arial" w:hAnsi="Arial" w:cs="Arial"/>
          <w:b/>
        </w:rPr>
        <w:t>Method</w:t>
      </w:r>
      <w:r>
        <w:t xml:space="preserve"> ................................................................................................................................... 4     </w:t>
      </w:r>
    </w:p>
    <w:p w14:paraId="776A1B92" w14:textId="77777777" w:rsidR="00111ED7" w:rsidRDefault="00F079BB">
      <w:pPr>
        <w:numPr>
          <w:ilvl w:val="1"/>
          <w:numId w:val="1"/>
        </w:numPr>
        <w:spacing w:after="118" w:line="254" w:lineRule="auto"/>
        <w:ind w:right="191" w:hanging="661"/>
      </w:pPr>
      <w:r>
        <w:rPr>
          <w:rFonts w:ascii="Arial" w:eastAsia="Arial" w:hAnsi="Arial" w:cs="Arial"/>
          <w:b/>
        </w:rPr>
        <w:t>Ethical Considerations</w:t>
      </w:r>
      <w:r>
        <w:t xml:space="preserve"> ...................................................................................................... 4     </w:t>
      </w:r>
    </w:p>
    <w:p w14:paraId="3CB09B0A" w14:textId="77777777" w:rsidR="00111ED7" w:rsidRDefault="00F079BB">
      <w:pPr>
        <w:numPr>
          <w:ilvl w:val="0"/>
          <w:numId w:val="1"/>
        </w:numPr>
        <w:spacing w:after="2"/>
        <w:ind w:hanging="441"/>
      </w:pPr>
      <w:r>
        <w:rPr>
          <w:rFonts w:ascii="Arial" w:eastAsia="Arial" w:hAnsi="Arial" w:cs="Arial"/>
          <w:b/>
        </w:rPr>
        <w:t xml:space="preserve">Results </w:t>
      </w:r>
      <w:r>
        <w:t xml:space="preserve">   </w:t>
      </w:r>
    </w:p>
    <w:p w14:paraId="5E3890CB" w14:textId="77777777" w:rsidR="00111ED7" w:rsidRDefault="00F079BB">
      <w:pPr>
        <w:spacing w:after="61"/>
        <w:ind w:left="496" w:hanging="10"/>
      </w:pPr>
      <w:r>
        <w:rPr>
          <w:rFonts w:ascii="Arial" w:eastAsia="Arial" w:hAnsi="Arial" w:cs="Arial"/>
          <w:b/>
        </w:rPr>
        <w:t>............................................................................................................................... 4</w:t>
      </w:r>
      <w:r>
        <w:t xml:space="preserve">     </w:t>
      </w:r>
    </w:p>
    <w:p w14:paraId="3B17A47F" w14:textId="77777777" w:rsidR="00111ED7" w:rsidRDefault="00F079BB">
      <w:pPr>
        <w:numPr>
          <w:ilvl w:val="0"/>
          <w:numId w:val="1"/>
        </w:numPr>
        <w:spacing w:after="8"/>
        <w:ind w:hanging="441"/>
      </w:pPr>
      <w:r>
        <w:rPr>
          <w:rFonts w:ascii="Arial" w:eastAsia="Arial" w:hAnsi="Arial" w:cs="Arial"/>
          <w:b/>
        </w:rPr>
        <w:t xml:space="preserve">Discussion </w:t>
      </w:r>
      <w:r>
        <w:t xml:space="preserve">   </w:t>
      </w:r>
    </w:p>
    <w:p w14:paraId="150E736E" w14:textId="77777777" w:rsidR="00111ED7" w:rsidRDefault="00F079BB">
      <w:pPr>
        <w:spacing w:after="61"/>
        <w:ind w:left="496" w:hanging="10"/>
      </w:pPr>
      <w:r>
        <w:rPr>
          <w:rFonts w:ascii="Arial" w:eastAsia="Arial" w:hAnsi="Arial" w:cs="Arial"/>
          <w:b/>
        </w:rPr>
        <w:t>......................................................................................................................... 4</w:t>
      </w:r>
      <w:r>
        <w:t xml:space="preserve">     </w:t>
      </w:r>
    </w:p>
    <w:p w14:paraId="666F0DE3" w14:textId="77777777" w:rsidR="00111ED7" w:rsidRDefault="00F079BB">
      <w:pPr>
        <w:numPr>
          <w:ilvl w:val="0"/>
          <w:numId w:val="1"/>
        </w:numPr>
        <w:spacing w:after="61"/>
        <w:ind w:hanging="441"/>
      </w:pPr>
      <w:r>
        <w:rPr>
          <w:rFonts w:ascii="Arial" w:eastAsia="Arial" w:hAnsi="Arial" w:cs="Arial"/>
          <w:b/>
        </w:rPr>
        <w:t>Conclusion ........................................................................................................................ 4</w:t>
      </w:r>
      <w:r>
        <w:t xml:space="preserve">     </w:t>
      </w:r>
    </w:p>
    <w:p w14:paraId="4D74AFE1" w14:textId="77777777" w:rsidR="00111ED7" w:rsidRDefault="00F079BB">
      <w:pPr>
        <w:numPr>
          <w:ilvl w:val="0"/>
          <w:numId w:val="1"/>
        </w:numPr>
        <w:spacing w:after="3"/>
        <w:ind w:hanging="441"/>
      </w:pPr>
      <w:r>
        <w:rPr>
          <w:rFonts w:ascii="Arial" w:eastAsia="Arial" w:hAnsi="Arial" w:cs="Arial"/>
          <w:b/>
        </w:rPr>
        <w:t xml:space="preserve">Reference List </w:t>
      </w:r>
      <w:r>
        <w:t xml:space="preserve">   </w:t>
      </w:r>
    </w:p>
    <w:p w14:paraId="108C3298" w14:textId="77777777" w:rsidR="00111ED7" w:rsidRDefault="00F079BB">
      <w:pPr>
        <w:spacing w:after="61"/>
        <w:ind w:left="496" w:hanging="10"/>
      </w:pPr>
      <w:r>
        <w:rPr>
          <w:rFonts w:ascii="Arial" w:eastAsia="Arial" w:hAnsi="Arial" w:cs="Arial"/>
          <w:b/>
        </w:rPr>
        <w:t>................................................................................................................... 5</w:t>
      </w:r>
      <w:r>
        <w:t xml:space="preserve">     </w:t>
      </w:r>
    </w:p>
    <w:p w14:paraId="6D7D9B40" w14:textId="77777777" w:rsidR="00111ED7" w:rsidRDefault="00F079BB">
      <w:pPr>
        <w:numPr>
          <w:ilvl w:val="0"/>
          <w:numId w:val="1"/>
        </w:numPr>
        <w:spacing w:after="61"/>
        <w:ind w:hanging="441"/>
      </w:pPr>
      <w:r>
        <w:rPr>
          <w:rFonts w:ascii="Arial" w:eastAsia="Arial" w:hAnsi="Arial" w:cs="Arial"/>
          <w:b/>
        </w:rPr>
        <w:t xml:space="preserve">Appendix A – A blank copy questionnaire. ................................................................... </w:t>
      </w:r>
      <w:r>
        <w:t xml:space="preserve">  </w:t>
      </w:r>
    </w:p>
    <w:p w14:paraId="06B9E2A3" w14:textId="77777777" w:rsidR="00111ED7" w:rsidRDefault="00F079BB">
      <w:pPr>
        <w:spacing w:after="125"/>
        <w:ind w:left="496" w:hanging="10"/>
      </w:pPr>
      <w:r>
        <w:rPr>
          <w:rFonts w:ascii="Arial" w:eastAsia="Arial" w:hAnsi="Arial" w:cs="Arial"/>
          <w:b/>
        </w:rPr>
        <w:t>5</w:t>
      </w:r>
      <w:r>
        <w:t xml:space="preserve">     </w:t>
      </w:r>
    </w:p>
    <w:p w14:paraId="24382869" w14:textId="77777777" w:rsidR="00111ED7" w:rsidRDefault="00F079BB">
      <w:pPr>
        <w:spacing w:after="275"/>
        <w:ind w:left="45"/>
      </w:pPr>
      <w:r>
        <w:rPr>
          <w:rFonts w:ascii="Arial" w:eastAsia="Arial" w:hAnsi="Arial" w:cs="Arial"/>
        </w:rPr>
        <w:t xml:space="preserve"> </w:t>
      </w:r>
      <w:r>
        <w:t xml:space="preserve">    </w:t>
      </w:r>
    </w:p>
    <w:p w14:paraId="19730988" w14:textId="77777777" w:rsidR="00111ED7" w:rsidRDefault="00F079BB">
      <w:pPr>
        <w:spacing w:after="243"/>
        <w:ind w:left="45"/>
      </w:pPr>
      <w:r>
        <w:rPr>
          <w:rFonts w:ascii="Arial" w:eastAsia="Arial" w:hAnsi="Arial" w:cs="Arial"/>
        </w:rPr>
        <w:t xml:space="preserve"> </w:t>
      </w:r>
      <w:r>
        <w:t xml:space="preserve">    </w:t>
      </w:r>
    </w:p>
    <w:p w14:paraId="6D416186" w14:textId="77777777" w:rsidR="00111ED7" w:rsidRDefault="00F079BB">
      <w:pPr>
        <w:spacing w:after="276"/>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00473796" w14:textId="77777777" w:rsidR="00111ED7" w:rsidRDefault="00F079BB">
      <w:pPr>
        <w:spacing w:after="247"/>
        <w:ind w:left="45"/>
      </w:pPr>
      <w:r>
        <w:rPr>
          <w:rFonts w:ascii="Arial" w:eastAsia="Arial" w:hAnsi="Arial" w:cs="Arial"/>
        </w:rPr>
        <w:t xml:space="preserve"> </w:t>
      </w:r>
      <w:r>
        <w:t xml:space="preserve">    </w:t>
      </w:r>
    </w:p>
    <w:p w14:paraId="472C2A2B" w14:textId="77777777" w:rsidR="00111ED7" w:rsidRDefault="00F079BB">
      <w:pPr>
        <w:spacing w:after="259"/>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045A81B4" w14:textId="77777777" w:rsidR="00111ED7" w:rsidRDefault="00F079BB">
      <w:pPr>
        <w:spacing w:after="271"/>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1F2E7C3B" w14:textId="77777777" w:rsidR="00111ED7" w:rsidRDefault="00F079BB">
      <w:pPr>
        <w:spacing w:after="63"/>
        <w:ind w:left="45"/>
      </w:pPr>
      <w:r>
        <w:rPr>
          <w:rFonts w:ascii="Arial" w:eastAsia="Arial" w:hAnsi="Arial" w:cs="Arial"/>
        </w:rPr>
        <w:t xml:space="preserve"> </w:t>
      </w:r>
      <w:r>
        <w:t xml:space="preserve">    </w:t>
      </w:r>
    </w:p>
    <w:p w14:paraId="5560B2DB" w14:textId="77777777" w:rsidR="00111ED7" w:rsidRDefault="00F079BB">
      <w:pPr>
        <w:spacing w:after="277"/>
        <w:ind w:left="4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79BA6A13" w14:textId="77777777" w:rsidR="00111ED7" w:rsidRDefault="00F079BB">
      <w:pPr>
        <w:spacing w:after="3"/>
        <w:ind w:left="45"/>
      </w:pPr>
      <w:r>
        <w:rPr>
          <w:rFonts w:ascii="Arial" w:eastAsia="Arial" w:hAnsi="Arial" w:cs="Arial"/>
        </w:rPr>
        <w:t xml:space="preserve"> </w:t>
      </w:r>
      <w:r>
        <w:t xml:space="preserve">    </w:t>
      </w:r>
    </w:p>
    <w:p w14:paraId="7F845807" w14:textId="76E3091B" w:rsidR="00111ED7" w:rsidRDefault="00F079BB">
      <w:pPr>
        <w:spacing w:after="9" w:line="250" w:lineRule="auto"/>
        <w:ind w:left="716" w:right="467" w:hanging="360"/>
      </w:pPr>
      <w:r>
        <w:rPr>
          <w:rFonts w:ascii="Arial" w:eastAsia="Arial" w:hAnsi="Arial" w:cs="Arial"/>
          <w:b/>
          <w:color w:val="2F5496"/>
        </w:rPr>
        <w:t xml:space="preserve">2. Introduction: what is the most effective way to motivate staff, in the pandemic taught us how to motivate staff, covid 19 has had a huge impact on the </w:t>
      </w:r>
      <w:r w:rsidR="008F3C40">
        <w:rPr>
          <w:rFonts w:ascii="Arial" w:eastAsia="Arial" w:hAnsi="Arial" w:cs="Arial"/>
          <w:b/>
          <w:color w:val="2F5496"/>
        </w:rPr>
        <w:t xml:space="preserve">way </w:t>
      </w:r>
      <w:r w:rsidR="008F3C40">
        <w:t>businesses</w:t>
      </w:r>
      <w:r>
        <w:rPr>
          <w:rFonts w:ascii="Arial" w:eastAsia="Arial" w:hAnsi="Arial" w:cs="Arial"/>
          <w:b/>
          <w:color w:val="2F5496"/>
        </w:rPr>
        <w:t xml:space="preserve"> operate, from social distancing to advance health and safety </w:t>
      </w:r>
      <w:r>
        <w:t xml:space="preserve">    </w:t>
      </w:r>
    </w:p>
    <w:p w14:paraId="133211F0" w14:textId="77777777" w:rsidR="00111ED7" w:rsidRDefault="00F079BB">
      <w:pPr>
        <w:spacing w:after="9" w:line="250" w:lineRule="auto"/>
        <w:ind w:left="771" w:right="467" w:hanging="10"/>
      </w:pPr>
      <w:r>
        <w:rPr>
          <w:rFonts w:ascii="Arial" w:eastAsia="Arial" w:hAnsi="Arial" w:cs="Arial"/>
          <w:b/>
          <w:color w:val="2F5496"/>
        </w:rPr>
        <w:t xml:space="preserve">precautions.                                           2) Make your business a pleasant place to </w:t>
      </w:r>
    </w:p>
    <w:p w14:paraId="02E6CE60" w14:textId="3D02A9AD" w:rsidR="00111ED7" w:rsidRDefault="00F079BB">
      <w:pPr>
        <w:spacing w:after="9" w:line="250" w:lineRule="auto"/>
        <w:ind w:left="771" w:right="467" w:hanging="10"/>
      </w:pPr>
      <w:r>
        <w:rPr>
          <w:rFonts w:ascii="Arial" w:eastAsia="Arial" w:hAnsi="Arial" w:cs="Arial"/>
          <w:b/>
          <w:color w:val="2F5496"/>
        </w:rPr>
        <w:t xml:space="preserve">be? No one wants to stand around in a dingy, boring space for hours on end </w:t>
      </w:r>
      <w:r>
        <w:t xml:space="preserve">  </w:t>
      </w:r>
    </w:p>
    <w:p w14:paraId="6B87F677" w14:textId="77777777" w:rsidR="00111ED7" w:rsidRDefault="00F079BB">
      <w:pPr>
        <w:spacing w:after="9" w:line="250" w:lineRule="auto"/>
        <w:ind w:left="1041" w:right="467" w:hanging="10"/>
      </w:pPr>
      <w:r>
        <w:rPr>
          <w:rFonts w:ascii="Arial" w:eastAsia="Arial" w:hAnsi="Arial" w:cs="Arial"/>
          <w:b/>
          <w:color w:val="2F5496"/>
        </w:rPr>
        <w:t xml:space="preserve">Having an aesthetically pleasing </w:t>
      </w:r>
    </w:p>
    <w:p w14:paraId="5A0718E9" w14:textId="77777777" w:rsidR="00111ED7" w:rsidRDefault="00F079BB">
      <w:pPr>
        <w:spacing w:after="9" w:line="250" w:lineRule="auto"/>
        <w:ind w:left="2496" w:right="467" w:hanging="10"/>
      </w:pPr>
      <w:r>
        <w:rPr>
          <w:rFonts w:ascii="Arial" w:eastAsia="Arial" w:hAnsi="Arial" w:cs="Arial"/>
          <w:b/>
          <w:color w:val="2F5496"/>
        </w:rPr>
        <w:t xml:space="preserve">well.                                                                               </w:t>
      </w:r>
      <w:r>
        <w:t xml:space="preserve">    </w:t>
      </w:r>
    </w:p>
    <w:p w14:paraId="5D537FC7" w14:textId="77777777" w:rsidR="00111ED7" w:rsidRDefault="00F079BB">
      <w:pPr>
        <w:numPr>
          <w:ilvl w:val="3"/>
          <w:numId w:val="2"/>
        </w:numPr>
        <w:spacing w:after="0" w:line="249" w:lineRule="auto"/>
        <w:ind w:right="467" w:hanging="10"/>
      </w:pPr>
      <w:r>
        <w:rPr>
          <w:rFonts w:ascii="Arial" w:eastAsia="Arial" w:hAnsi="Arial" w:cs="Arial"/>
          <w:b/>
          <w:color w:val="2F5496"/>
        </w:rPr>
        <w:t xml:space="preserve">Be a Respectful, Honest and supportive manager, </w:t>
      </w:r>
      <w:proofErr w:type="gramStart"/>
      <w:r>
        <w:rPr>
          <w:rFonts w:ascii="Arial" w:eastAsia="Arial" w:hAnsi="Arial" w:cs="Arial"/>
          <w:b/>
          <w:color w:val="2F5496"/>
        </w:rPr>
        <w:t>This</w:t>
      </w:r>
      <w:proofErr w:type="gramEnd"/>
      <w:r>
        <w:rPr>
          <w:rFonts w:ascii="Arial" w:eastAsia="Arial" w:hAnsi="Arial" w:cs="Arial"/>
          <w:b/>
          <w:color w:val="2F5496"/>
        </w:rPr>
        <w:t xml:space="preserve"> may seem like a no-brainer, but bad management is one of the top reasons employments run for the hills Things like respect, honest support and clear communication.                                 </w:t>
      </w:r>
    </w:p>
    <w:p w14:paraId="6759ED07" w14:textId="77777777" w:rsidR="00111ED7" w:rsidRDefault="00F079BB">
      <w:pPr>
        <w:numPr>
          <w:ilvl w:val="3"/>
          <w:numId w:val="2"/>
        </w:numPr>
        <w:spacing w:after="9" w:line="250" w:lineRule="auto"/>
        <w:ind w:right="467" w:hanging="10"/>
      </w:pPr>
      <w:r>
        <w:rPr>
          <w:rFonts w:ascii="Arial" w:eastAsia="Arial" w:hAnsi="Arial" w:cs="Arial"/>
          <w:b/>
          <w:color w:val="2F5496"/>
        </w:rPr>
        <w:t xml:space="preserve">offer employees good Pay and reward, people will stay in the company if they have a reason to do so if you want to keep your employee motivated it is worth starting an incentive program, A quarterly bonus, .private health care,  offering additional ions credentials ( Give them room to grow if your business is rapidly expanding, giving employee’s room to grow within the company is a huge motivator, share positive feedback ÷ it's great to be fulfilled by your work it's one of the key job satisfaction factors.                                                                                        </w:t>
      </w:r>
    </w:p>
    <w:p w14:paraId="7FE7096B" w14:textId="77777777" w:rsidR="00111ED7" w:rsidRDefault="00F079BB">
      <w:pPr>
        <w:numPr>
          <w:ilvl w:val="3"/>
          <w:numId w:val="2"/>
        </w:numPr>
        <w:spacing w:after="65" w:line="250" w:lineRule="auto"/>
        <w:ind w:right="467" w:hanging="10"/>
      </w:pPr>
      <w:r>
        <w:rPr>
          <w:rFonts w:ascii="Arial" w:eastAsia="Arial" w:hAnsi="Arial" w:cs="Arial"/>
          <w:b/>
          <w:color w:val="2F5496"/>
        </w:rPr>
        <w:t>Recognize their achievement, sometimes all people want is some recognition for a job well done, if an employee has been putting in a lot to help out a colleague, do not hesitate to praise them.</w:t>
      </w:r>
      <w:r>
        <w:t xml:space="preserve">   </w:t>
      </w:r>
    </w:p>
    <w:p w14:paraId="5D6152F1" w14:textId="77777777" w:rsidR="00111ED7" w:rsidRDefault="00F079BB">
      <w:pPr>
        <w:spacing w:after="271"/>
        <w:ind w:left="45"/>
      </w:pPr>
      <w:r>
        <w:rPr>
          <w:rFonts w:ascii="Arial" w:eastAsia="Arial" w:hAnsi="Arial" w:cs="Arial"/>
        </w:rPr>
        <w:t xml:space="preserve"> </w:t>
      </w:r>
      <w:r>
        <w:t xml:space="preserve"> </w:t>
      </w:r>
      <w:r>
        <w:rPr>
          <w:rFonts w:ascii="Arial" w:eastAsia="Arial" w:hAnsi="Arial" w:cs="Arial"/>
        </w:rPr>
        <w:t xml:space="preserve"> </w:t>
      </w:r>
      <w:r>
        <w:t xml:space="preserve">   </w:t>
      </w:r>
    </w:p>
    <w:p w14:paraId="79B7D82A" w14:textId="77777777" w:rsidR="00111ED7" w:rsidRDefault="00F079BB">
      <w:pPr>
        <w:spacing w:after="248"/>
        <w:ind w:left="45"/>
      </w:pPr>
      <w:r>
        <w:rPr>
          <w:rFonts w:ascii="Arial" w:eastAsia="Arial" w:hAnsi="Arial" w:cs="Arial"/>
        </w:rPr>
        <w:t xml:space="preserve"> </w:t>
      </w:r>
      <w:r>
        <w:t xml:space="preserve">    </w:t>
      </w:r>
    </w:p>
    <w:p w14:paraId="1CECC3B0" w14:textId="3F540669" w:rsidR="00111ED7" w:rsidRDefault="00F079BB">
      <w:pPr>
        <w:spacing w:after="9" w:line="250" w:lineRule="auto"/>
        <w:ind w:left="366" w:right="467" w:hanging="10"/>
      </w:pPr>
      <w:r>
        <w:rPr>
          <w:rFonts w:ascii="Arial" w:eastAsia="Arial" w:hAnsi="Arial" w:cs="Arial"/>
          <w:b/>
          <w:color w:val="2F5496"/>
        </w:rPr>
        <w:t xml:space="preserve">3. Research design: optimizing Staff Motivation, There are a number of assumed provisions staff expected to be in place so as to maintain even a baseline level of satisfaction let alone provide an environment where they are motivated) These include fair compensation ( e.g., Salary Plus incentives and adequate benefits (e.g. health insurance, etc, quality staff members know their worth and short changing them in this area is most often penny wise and pound foolish on the part of management,  Staff members expect to be compensated in a matter that is written in a range for a given position but they also expect to be compensated in a manner that is consistent with their own unique training.                        Basic workplace Expectations to motivate Staff: 1) Fair Compensation provided 2) Adequate benefits </w:t>
      </w:r>
      <w:r w:rsidR="002246CF">
        <w:rPr>
          <w:rFonts w:ascii="Arial" w:eastAsia="Arial" w:hAnsi="Arial" w:cs="Arial"/>
          <w:b/>
          <w:color w:val="2F5496"/>
        </w:rPr>
        <w:t>provided;</w:t>
      </w:r>
      <w:r>
        <w:rPr>
          <w:rFonts w:ascii="Arial" w:eastAsia="Arial" w:hAnsi="Arial" w:cs="Arial"/>
          <w:b/>
          <w:color w:val="2F5496"/>
        </w:rPr>
        <w:t xml:space="preserve"> 3) Job Security related to performance: 4) Safe Job Conditions: 5) Fair policies / procedures, </w:t>
      </w:r>
      <w:r>
        <w:t xml:space="preserve">   </w:t>
      </w:r>
    </w:p>
    <w:p w14:paraId="421BF74D" w14:textId="77777777" w:rsidR="00111ED7" w:rsidRDefault="00F079BB">
      <w:pPr>
        <w:ind w:left="45"/>
      </w:pPr>
      <w:r>
        <w:t xml:space="preserve">     </w:t>
      </w:r>
    </w:p>
    <w:p w14:paraId="45EB1FF0" w14:textId="77777777" w:rsidR="00111ED7" w:rsidRDefault="00F079BB">
      <w:pPr>
        <w:ind w:left="45"/>
      </w:pPr>
      <w:r>
        <w:t xml:space="preserve">     </w:t>
      </w:r>
    </w:p>
    <w:p w14:paraId="6835014B" w14:textId="77777777" w:rsidR="00111ED7" w:rsidRDefault="00F079BB">
      <w:pPr>
        <w:spacing w:after="246"/>
        <w:ind w:left="45"/>
      </w:pPr>
      <w:r>
        <w:t xml:space="preserve">     </w:t>
      </w:r>
    </w:p>
    <w:p w14:paraId="547F828C" w14:textId="77777777" w:rsidR="00111ED7" w:rsidRDefault="00F079BB">
      <w:pPr>
        <w:spacing w:after="169"/>
        <w:ind w:left="45"/>
      </w:pPr>
      <w:r>
        <w:rPr>
          <w:rFonts w:ascii="Arial" w:eastAsia="Arial" w:hAnsi="Arial" w:cs="Arial"/>
        </w:rPr>
        <w:t xml:space="preserve"> </w:t>
      </w:r>
      <w:r>
        <w:t xml:space="preserve">    </w:t>
      </w:r>
    </w:p>
    <w:p w14:paraId="3AC008B4" w14:textId="77777777" w:rsidR="00111ED7" w:rsidRDefault="00F079BB">
      <w:pPr>
        <w:tabs>
          <w:tab w:val="center" w:pos="551"/>
          <w:tab w:val="center" w:pos="4706"/>
        </w:tabs>
        <w:spacing w:after="9" w:line="250" w:lineRule="auto"/>
      </w:pPr>
      <w:r>
        <w:tab/>
      </w:r>
      <w:r>
        <w:rPr>
          <w:rFonts w:ascii="Arial" w:eastAsia="Arial" w:hAnsi="Arial" w:cs="Arial"/>
          <w:b/>
          <w:color w:val="2F5496"/>
        </w:rPr>
        <w:t xml:space="preserve">3.1. </w:t>
      </w:r>
      <w:r>
        <w:rPr>
          <w:rFonts w:ascii="Arial" w:eastAsia="Arial" w:hAnsi="Arial" w:cs="Arial"/>
          <w:b/>
          <w:color w:val="2F5496"/>
        </w:rPr>
        <w:tab/>
        <w:t xml:space="preserve">Research Question: Motivated Approaches to optimize the workplace </w:t>
      </w:r>
      <w:r>
        <w:t xml:space="preserve">  </w:t>
      </w:r>
    </w:p>
    <w:p w14:paraId="741AC50B" w14:textId="77777777" w:rsidR="00111ED7" w:rsidRDefault="00F079BB">
      <w:pPr>
        <w:spacing w:after="9" w:line="250" w:lineRule="auto"/>
        <w:ind w:left="1106" w:right="467" w:hanging="10"/>
      </w:pPr>
      <w:r>
        <w:rPr>
          <w:rFonts w:ascii="Arial" w:eastAsia="Arial" w:hAnsi="Arial" w:cs="Arial"/>
          <w:b/>
          <w:color w:val="2F5496"/>
        </w:rPr>
        <w:t xml:space="preserve">Environment.                                                                                  1) Basic </w:t>
      </w:r>
      <w:r>
        <w:t xml:space="preserve">  </w:t>
      </w:r>
    </w:p>
    <w:p w14:paraId="4206272A" w14:textId="77777777" w:rsidR="00111ED7" w:rsidRDefault="00F079BB">
      <w:pPr>
        <w:spacing w:after="9" w:line="250" w:lineRule="auto"/>
        <w:ind w:left="1106" w:right="467" w:hanging="10"/>
      </w:pPr>
      <w:r>
        <w:rPr>
          <w:rFonts w:ascii="Arial" w:eastAsia="Arial" w:hAnsi="Arial" w:cs="Arial"/>
          <w:b/>
          <w:color w:val="2F5496"/>
        </w:rPr>
        <w:t xml:space="preserve">workplace expectation in places 2) utilize incentive – based compensation 3) </w:t>
      </w:r>
    </w:p>
    <w:p w14:paraId="01194CF4" w14:textId="77777777" w:rsidR="00111ED7" w:rsidRDefault="00F079BB">
      <w:pPr>
        <w:spacing w:after="9" w:line="250" w:lineRule="auto"/>
        <w:ind w:left="1116" w:right="467" w:hanging="10"/>
      </w:pPr>
      <w:r>
        <w:rPr>
          <w:rFonts w:ascii="Arial" w:eastAsia="Arial" w:hAnsi="Arial" w:cs="Arial"/>
          <w:b/>
          <w:color w:val="2F5496"/>
        </w:rPr>
        <w:t xml:space="preserve">provide staff with necessary tools 4) Manager demonstrate appropriate interpersonal behaviors 5) Manager lead by positive examples 6) Relationships and organization characterized by open communication, motivational Approaches to optimize the position, Hire right, </w:t>
      </w:r>
      <w:r>
        <w:t xml:space="preserve">  </w:t>
      </w:r>
    </w:p>
    <w:p w14:paraId="42A9E630" w14:textId="77777777" w:rsidR="00111ED7" w:rsidRDefault="00F079BB">
      <w:pPr>
        <w:spacing w:after="9" w:line="250" w:lineRule="auto"/>
        <w:ind w:left="1106" w:right="467" w:hanging="10"/>
      </w:pPr>
      <w:r>
        <w:rPr>
          <w:rFonts w:ascii="Arial" w:eastAsia="Arial" w:hAnsi="Arial" w:cs="Arial"/>
          <w:b/>
          <w:color w:val="2F5496"/>
        </w:rPr>
        <w:t>Responsibilities clearly delinated, clear feed back provided on progress outcomes on regular basic, utilize participative management, provide staff flexibility in workplace / schedules, position) Assuming the environment requirement are in place, perhaps the most important positional are in place, perhaps, the most important positional component toward creating a motivated staff member is hiring the right individual in the first place.</w:t>
      </w:r>
      <w:r>
        <w:t xml:space="preserve">   </w:t>
      </w:r>
    </w:p>
    <w:p w14:paraId="0AF0861A" w14:textId="77777777" w:rsidR="00111ED7" w:rsidRDefault="00F079BB">
      <w:pPr>
        <w:ind w:left="45"/>
      </w:pPr>
      <w:r>
        <w:t xml:space="preserve">      </w:t>
      </w:r>
    </w:p>
    <w:p w14:paraId="48553709" w14:textId="77777777" w:rsidR="00111ED7" w:rsidRDefault="00F079BB">
      <w:pPr>
        <w:spacing w:after="24"/>
        <w:ind w:left="45"/>
      </w:pPr>
      <w:r>
        <w:t xml:space="preserve">     </w:t>
      </w:r>
    </w:p>
    <w:p w14:paraId="082D38D4" w14:textId="77777777" w:rsidR="00111ED7" w:rsidRDefault="00F079BB">
      <w:pPr>
        <w:spacing w:after="67"/>
        <w:ind w:left="45"/>
      </w:pPr>
      <w:r>
        <w:rPr>
          <w:rFonts w:ascii="Arial" w:eastAsia="Arial" w:hAnsi="Arial" w:cs="Arial"/>
        </w:rPr>
        <w:t xml:space="preserve"> </w:t>
      </w:r>
      <w:r>
        <w:t xml:space="preserve">   </w:t>
      </w:r>
    </w:p>
    <w:p w14:paraId="49E9C75A" w14:textId="11196EEF" w:rsidR="00111ED7" w:rsidRDefault="00F079BB">
      <w:pPr>
        <w:tabs>
          <w:tab w:val="center" w:pos="551"/>
          <w:tab w:val="center" w:pos="4863"/>
        </w:tabs>
        <w:spacing w:after="5" w:line="254" w:lineRule="auto"/>
      </w:pPr>
      <w:r>
        <w:tab/>
      </w:r>
      <w:r>
        <w:rPr>
          <w:rFonts w:ascii="Arial" w:eastAsia="Arial" w:hAnsi="Arial" w:cs="Arial"/>
          <w:b/>
          <w:color w:val="2F5496"/>
        </w:rPr>
        <w:t xml:space="preserve">3.2. </w:t>
      </w:r>
      <w:r>
        <w:rPr>
          <w:rFonts w:ascii="Arial" w:eastAsia="Arial" w:hAnsi="Arial" w:cs="Arial"/>
          <w:b/>
          <w:color w:val="2F5496"/>
        </w:rPr>
        <w:tab/>
      </w:r>
      <w:r w:rsidR="001C1F7B">
        <w:rPr>
          <w:rFonts w:ascii="Arial" w:eastAsia="Arial" w:hAnsi="Arial" w:cs="Arial"/>
          <w:b/>
          <w:color w:val="2F5496"/>
        </w:rPr>
        <w:t>Method:</w:t>
      </w:r>
      <w:r>
        <w:t xml:space="preserve"> Recognition and awards, Employee recognition that works clingy ventrice,   </w:t>
      </w:r>
    </w:p>
    <w:p w14:paraId="2891933A" w14:textId="77777777" w:rsidR="00111ED7" w:rsidRDefault="00F079BB">
      <w:pPr>
        <w:spacing w:after="5" w:line="254" w:lineRule="auto"/>
        <w:ind w:left="1106" w:right="191" w:hanging="10"/>
      </w:pPr>
      <w:r>
        <w:t xml:space="preserve">Berrett – Koehler publishes, 2003                                           how is it that companies spend billions on recognition programme, yet most employees feel unrecognized? Here Cindy ventrice Zeroes, in on what trust make employees feel valued and lays out proven recognition tactics that will provide a genuine, lasting boost for your Business this second editions features new examples from innovative companies like Best Buy, Cisco systems and Google, as well as detailing how to provide recognition in increasingly virtual workplace, An employee reward and recognition process  1) Reward and recognition systems for individual employee remain one of the controversial are management’s previous, Discussions on the aspect of quality management, although recognizing its importance, often attribute the failure of the system to the method of implementation, The company has made several attempts to develop a process of employee reward and recognition with little success and the various system lost their prestige among employees Through the company's Quality committee a New process for employee reward and recognition based on an unbiased assessment by the manager, fellow employee and internal customers has been developed.    </w:t>
      </w:r>
    </w:p>
    <w:p w14:paraId="73C9CF24" w14:textId="77777777" w:rsidR="00111ED7" w:rsidRDefault="00F079BB">
      <w:pPr>
        <w:spacing w:after="47"/>
        <w:ind w:left="45"/>
      </w:pPr>
      <w:r>
        <w:t xml:space="preserve">   </w:t>
      </w:r>
    </w:p>
    <w:p w14:paraId="201C8553" w14:textId="132DF750" w:rsidR="00111ED7" w:rsidRDefault="00F079BB">
      <w:pPr>
        <w:spacing w:after="176" w:line="254" w:lineRule="auto"/>
        <w:ind w:left="766" w:right="191" w:hanging="751"/>
      </w:pPr>
      <w:r>
        <w:t xml:space="preserve">  </w:t>
      </w:r>
      <w:r>
        <w:tab/>
      </w:r>
      <w:r>
        <w:rPr>
          <w:rFonts w:ascii="Arial" w:eastAsia="Arial" w:hAnsi="Arial" w:cs="Arial"/>
          <w:b/>
          <w:color w:val="2F5496"/>
        </w:rPr>
        <w:t xml:space="preserve">3.3.  </w:t>
      </w:r>
      <w:r>
        <w:t xml:space="preserve">  Conclusion : working conditions of the educational institute is very important, .in  Addition     Facility retentions and employability are very crucial in this regard, in the current study, the aims of the author is to study the impact of working conditions on quality education in Indonesia in the presence of medication of facility retention and employability for this purpose, data was collected from educational institutes is very important, in addition faculty retention, and </w:t>
      </w:r>
      <w:r w:rsidR="002645DB">
        <w:t>employability</w:t>
      </w:r>
      <w:r>
        <w:t xml:space="preserve"> are very crucial in the regard, in the impact of working conditions on quality education in Indonesia in the presences of radiation of faculty retention and </w:t>
      </w:r>
      <w:r w:rsidR="002039A4">
        <w:t xml:space="preserve">employability,. The rapidly changing literacy </w:t>
      </w:r>
      <w:r w:rsidR="004F037A">
        <w:t xml:space="preserve">environment in which large amounts of information become </w:t>
      </w:r>
      <w:r w:rsidR="00D03236">
        <w:t>easily accessible</w:t>
      </w:r>
      <w:r w:rsidR="002071C7">
        <w:t xml:space="preserve">, </w:t>
      </w:r>
      <w:r w:rsidR="00E06867">
        <w:t xml:space="preserve">in many </w:t>
      </w:r>
      <w:r w:rsidR="00D220BA">
        <w:t xml:space="preserve">different forms poses new demands on people's </w:t>
      </w:r>
      <w:r w:rsidR="0042092E">
        <w:t xml:space="preserve">reading comprehension ability, Today, people </w:t>
      </w:r>
      <w:r w:rsidR="008770C5">
        <w:t xml:space="preserve">read in a variety of scenarios to achieve </w:t>
      </w:r>
      <w:r w:rsidR="00EB6E05">
        <w:t>curtains</w:t>
      </w:r>
      <w:proofErr w:type="gramStart"/>
      <w:r w:rsidR="00EB6E05">
        <w:t>’</w:t>
      </w:r>
      <w:r w:rsidR="008770C5">
        <w:t xml:space="preserve">  goals</w:t>
      </w:r>
      <w:proofErr w:type="gramEnd"/>
      <w:r w:rsidR="00EB6E05">
        <w:t xml:space="preserve">, and they process information from </w:t>
      </w:r>
      <w:r w:rsidR="00B815C3">
        <w:t>multiple sources to acquire knowledge and the apply it to</w:t>
      </w:r>
      <w:r w:rsidR="003505F8">
        <w:t xml:space="preserve"> </w:t>
      </w:r>
      <w:r w:rsidR="00B815C3">
        <w:t xml:space="preserve"> New </w:t>
      </w:r>
      <w:r w:rsidR="00726C9F">
        <w:t xml:space="preserve">situation, our comparison of student’s </w:t>
      </w:r>
      <w:r w:rsidR="00FD766A">
        <w:t xml:space="preserve">performance on a traditional </w:t>
      </w:r>
      <w:r w:rsidR="000D1BA9">
        <w:t>reading,</w:t>
      </w:r>
      <w:r w:rsidR="0028429F">
        <w:t xml:space="preserve"> text reading</w:t>
      </w:r>
      <w:r w:rsidR="003769DE">
        <w:t>.</w:t>
      </w:r>
      <w:r w:rsidR="000D1BA9">
        <w:t xml:space="preserve"> </w:t>
      </w:r>
      <w:r w:rsidR="003505F8">
        <w:t xml:space="preserve">comprehension </w:t>
      </w:r>
      <w:r w:rsidR="004A6F41">
        <w:t xml:space="preserve">test illustrates the varying demands </w:t>
      </w:r>
      <w:r w:rsidR="00C23077">
        <w:t xml:space="preserve">underlying reading comprehension test illustrates the varying </w:t>
      </w:r>
      <w:r w:rsidR="005A55BD">
        <w:t xml:space="preserve">demands, skills and knowledge, while the role of basic reading </w:t>
      </w:r>
      <w:r w:rsidR="00FF714E">
        <w:t>skills remains largely the same in the two types of comprehension.</w:t>
      </w:r>
    </w:p>
    <w:p w14:paraId="013394B4" w14:textId="77777777" w:rsidR="00111ED7" w:rsidRDefault="00F079BB">
      <w:pPr>
        <w:tabs>
          <w:tab w:val="center" w:pos="561"/>
        </w:tabs>
        <w:spacing w:after="9" w:line="250" w:lineRule="auto"/>
      </w:pPr>
      <w:r>
        <w:t xml:space="preserve">  </w:t>
      </w:r>
      <w:r>
        <w:tab/>
      </w:r>
      <w:r>
        <w:rPr>
          <w:rFonts w:ascii="Arial" w:eastAsia="Arial" w:hAnsi="Arial" w:cs="Arial"/>
          <w:b/>
          <w:color w:val="2F5496"/>
        </w:rPr>
        <w:t xml:space="preserve">3.4.   </w:t>
      </w:r>
      <w:r>
        <w:t xml:space="preserve">   </w:t>
      </w:r>
    </w:p>
    <w:p w14:paraId="32DC5ECF" w14:textId="77777777" w:rsidR="00111ED7" w:rsidRDefault="00F079BB">
      <w:pPr>
        <w:ind w:left="45"/>
      </w:pPr>
      <w:r>
        <w:t xml:space="preserve">     </w:t>
      </w:r>
    </w:p>
    <w:p w14:paraId="4B2E057D" w14:textId="77777777" w:rsidR="00111ED7" w:rsidRDefault="00F079BB">
      <w:pPr>
        <w:spacing w:after="251"/>
        <w:ind w:left="45"/>
      </w:pPr>
      <w:r>
        <w:t xml:space="preserve">     </w:t>
      </w:r>
    </w:p>
    <w:p w14:paraId="3F956D08" w14:textId="77777777" w:rsidR="00111ED7" w:rsidRDefault="00F079BB">
      <w:pPr>
        <w:spacing w:after="202"/>
        <w:ind w:left="45"/>
      </w:pPr>
      <w:r>
        <w:rPr>
          <w:rFonts w:ascii="Arial" w:eastAsia="Arial" w:hAnsi="Arial" w:cs="Arial"/>
        </w:rPr>
        <w:t xml:space="preserve"> </w:t>
      </w:r>
      <w:r>
        <w:t xml:space="preserve">    </w:t>
      </w:r>
    </w:p>
    <w:p w14:paraId="62849B2E" w14:textId="77777777" w:rsidR="00111ED7" w:rsidRDefault="00F079BB">
      <w:pPr>
        <w:spacing w:after="5" w:line="254" w:lineRule="auto"/>
        <w:ind w:left="25" w:right="191" w:hanging="10"/>
      </w:pPr>
      <w:r>
        <w:t xml:space="preserve">  </w:t>
      </w:r>
      <w:r>
        <w:tab/>
      </w:r>
      <w:r>
        <w:rPr>
          <w:rFonts w:ascii="Arial" w:eastAsia="Arial" w:hAnsi="Arial" w:cs="Arial"/>
          <w:b/>
          <w:color w:val="2F5496"/>
        </w:rPr>
        <w:t>3.5.  Ethical Considerations</w:t>
      </w:r>
      <w:r>
        <w:t xml:space="preserve">: Additional holiday ) The features will report successful searches for disconfirming evidence – economic anomalies, As suggested by Thomas Kuhn, an e economic anomaly is a result inconsistent with the economics paradigm, is a result inconsistent the economics paradigm, Economics is distinguished from other social sciences by assuming that agents have stable, well – defined preferences and make rational choices consistent with preferences in markets that eventually, clear Academic events for this study academic events are defined as exam days of report card distribution, state testing time, and last day of classes before exam, Holi the days for this study will include Halloween, day after the town Halloween parade, days before and After vacations breaking(Thanksgiving Break, winter break and spring Break ) valentine. </w:t>
      </w:r>
    </w:p>
    <w:p w14:paraId="1442144C" w14:textId="77777777" w:rsidR="00111ED7" w:rsidRDefault="00F079BB">
      <w:pPr>
        <w:spacing w:after="71"/>
        <w:ind w:left="45"/>
      </w:pPr>
      <w:r>
        <w:t xml:space="preserve">     </w:t>
      </w:r>
    </w:p>
    <w:p w14:paraId="23A683BE" w14:textId="11A1EBCD" w:rsidR="00111ED7" w:rsidRDefault="00F079BB" w:rsidP="002E1F4B">
      <w:pPr>
        <w:spacing w:after="185"/>
        <w:ind w:left="45"/>
      </w:pPr>
      <w:r>
        <w:rPr>
          <w:rFonts w:ascii="Arial" w:eastAsia="Arial" w:hAnsi="Arial" w:cs="Arial"/>
        </w:rPr>
        <w:t xml:space="preserve"> </w:t>
      </w:r>
      <w:r>
        <w:t xml:space="preserve">    </w:t>
      </w:r>
    </w:p>
    <w:p w14:paraId="4618D99A" w14:textId="77777777" w:rsidR="00111ED7" w:rsidRDefault="00F079BB">
      <w:pPr>
        <w:spacing w:after="261"/>
        <w:ind w:left="45"/>
      </w:pPr>
      <w:r>
        <w:rPr>
          <w:rFonts w:ascii="Arial" w:eastAsia="Arial" w:hAnsi="Arial" w:cs="Arial"/>
          <w:color w:val="2F5496"/>
        </w:rPr>
        <w:t xml:space="preserve"> </w:t>
      </w:r>
      <w:r>
        <w:t xml:space="preserve">    </w:t>
      </w:r>
    </w:p>
    <w:p w14:paraId="4260D105" w14:textId="74B3FE14" w:rsidR="00111ED7" w:rsidRDefault="002E1F4B">
      <w:pPr>
        <w:numPr>
          <w:ilvl w:val="0"/>
          <w:numId w:val="3"/>
        </w:numPr>
        <w:spacing w:after="9" w:line="250" w:lineRule="auto"/>
        <w:ind w:right="329" w:hanging="420"/>
      </w:pPr>
      <w:r>
        <w:rPr>
          <w:rFonts w:ascii="Arial" w:eastAsia="Arial" w:hAnsi="Arial" w:cs="Arial"/>
          <w:b/>
          <w:color w:val="2F5496"/>
        </w:rPr>
        <w:t xml:space="preserve">Results and </w:t>
      </w:r>
      <w:proofErr w:type="gramStart"/>
      <w:r w:rsidR="00F079BB">
        <w:rPr>
          <w:rFonts w:ascii="Arial" w:eastAsia="Arial" w:hAnsi="Arial" w:cs="Arial"/>
          <w:b/>
          <w:color w:val="2F5496"/>
        </w:rPr>
        <w:t>Discussion :</w:t>
      </w:r>
      <w:proofErr w:type="gramEnd"/>
      <w:r w:rsidR="00F079BB">
        <w:t xml:space="preserve"> </w:t>
      </w:r>
      <w:r w:rsidR="00484317">
        <w:t xml:space="preserve"> The goal of study </w:t>
      </w:r>
      <w:r w:rsidR="00182FC6">
        <w:t xml:space="preserve">2 was to examine the similarities and differences between </w:t>
      </w:r>
      <w:r w:rsidR="00496AEE">
        <w:t xml:space="preserve">the traditional comprehension assessment and </w:t>
      </w:r>
      <w:r w:rsidR="00985F75">
        <w:t xml:space="preserve">SBA, by examining how performance </w:t>
      </w:r>
      <w:r w:rsidR="00E2055D">
        <w:t xml:space="preserve">on each assessment was related </w:t>
      </w:r>
      <w:r w:rsidR="00BD79A8">
        <w:t xml:space="preserve">to basic reading skills, but they diverged on how each. Was </w:t>
      </w:r>
      <w:r w:rsidR="000C11B7">
        <w:t xml:space="preserve">related to academic knowledge was stronger </w:t>
      </w:r>
      <w:r w:rsidR="00973410">
        <w:t xml:space="preserve">in traditional reading, comprehension whereas the effect. Of </w:t>
      </w:r>
      <w:r w:rsidR="001F2C28">
        <w:t xml:space="preserve">topic ( non – academic) </w:t>
      </w:r>
      <w:r w:rsidR="00660DB8">
        <w:t xml:space="preserve">knowledge was stronger in SBA, Traditional </w:t>
      </w:r>
      <w:r w:rsidR="00934422">
        <w:t xml:space="preserve">reading comprehension </w:t>
      </w:r>
      <w:r w:rsidR="00422C75">
        <w:t xml:space="preserve">assessment, was related to basic </w:t>
      </w:r>
      <w:r w:rsidR="007E1308">
        <w:t xml:space="preserve">reading skills, but they diverged on how each </w:t>
      </w:r>
      <w:r w:rsidR="007221B3">
        <w:t xml:space="preserve">was related to academic knowledge was stronger in traditional </w:t>
      </w:r>
      <w:r w:rsidR="005D105B">
        <w:t xml:space="preserve">reading comprehension, where as the effect of topic </w:t>
      </w:r>
      <w:r w:rsidR="00185FB9">
        <w:t xml:space="preserve">( non – academic ) knowledge was stronger </w:t>
      </w:r>
      <w:r w:rsidR="00446083">
        <w:t xml:space="preserve">in SBA, Traditional reading comprehension was highly correlated to academic </w:t>
      </w:r>
      <w:r w:rsidR="002D4FC3">
        <w:t xml:space="preserve">knowledge (r – 0.70) and in fact, </w:t>
      </w:r>
      <w:r w:rsidR="00080E28">
        <w:t>multiple regression results showed that academic knowledge</w:t>
      </w:r>
      <w:r w:rsidR="00971CA7">
        <w:t xml:space="preserve"> tasks, and those who know more </w:t>
      </w:r>
      <w:r w:rsidR="009B0595">
        <w:t xml:space="preserve">in general often achieve better comprehension ( especially for traditional </w:t>
      </w:r>
      <w:r w:rsidR="00916164">
        <w:t xml:space="preserve">reading ) knowledge on the specific reading topic may become more </w:t>
      </w:r>
      <w:r w:rsidR="006E6E7A">
        <w:t xml:space="preserve">important in scenario style reading, environments, knowing </w:t>
      </w:r>
      <w:r w:rsidR="00962AA6">
        <w:t xml:space="preserve">the level, students prior topic knowledge will help </w:t>
      </w:r>
      <w:r w:rsidR="003B6B53">
        <w:t xml:space="preserve">understand their comprehension performance in modern scenario </w:t>
      </w:r>
      <w:r w:rsidR="00730BF8">
        <w:t>– based multiple text reading.</w:t>
      </w:r>
    </w:p>
    <w:p w14:paraId="0F5A9711" w14:textId="75677C6F" w:rsidR="00985F75" w:rsidRDefault="00331D33" w:rsidP="00985F75">
      <w:pPr>
        <w:pStyle w:val="ListParagraph"/>
      </w:pPr>
      <w:r>
        <w:t xml:space="preserve"> </w:t>
      </w:r>
    </w:p>
    <w:p w14:paraId="173F921F" w14:textId="77777777" w:rsidR="00111ED7" w:rsidRDefault="00F079BB">
      <w:pPr>
        <w:ind w:left="736"/>
      </w:pPr>
      <w:r>
        <w:t xml:space="preserve"> </w:t>
      </w:r>
    </w:p>
    <w:p w14:paraId="7CD578EA" w14:textId="77777777" w:rsidR="00111ED7" w:rsidRDefault="00F079BB">
      <w:pPr>
        <w:ind w:left="716"/>
      </w:pPr>
      <w:r>
        <w:t xml:space="preserve"> </w:t>
      </w:r>
    </w:p>
    <w:p w14:paraId="248C980E" w14:textId="77777777" w:rsidR="00111ED7" w:rsidRDefault="00F079BB">
      <w:pPr>
        <w:spacing w:after="247"/>
        <w:ind w:left="45"/>
      </w:pPr>
      <w:r>
        <w:t xml:space="preserve">     </w:t>
      </w:r>
    </w:p>
    <w:p w14:paraId="40B20C0E" w14:textId="72D2274A" w:rsidR="00111ED7" w:rsidRDefault="00985F75">
      <w:pPr>
        <w:numPr>
          <w:ilvl w:val="0"/>
          <w:numId w:val="3"/>
        </w:numPr>
        <w:spacing w:after="5" w:line="254" w:lineRule="auto"/>
        <w:ind w:right="329" w:hanging="420"/>
      </w:pPr>
      <w:r>
        <w:rPr>
          <w:rFonts w:ascii="Arial" w:eastAsia="Arial" w:hAnsi="Arial" w:cs="Arial"/>
          <w:b/>
          <w:color w:val="2F5496"/>
        </w:rPr>
        <w:t>R</w:t>
      </w:r>
      <w:r w:rsidR="00F079BB">
        <w:rPr>
          <w:rFonts w:ascii="Arial" w:eastAsia="Arial" w:hAnsi="Arial" w:cs="Arial"/>
          <w:b/>
          <w:color w:val="2F5496"/>
        </w:rPr>
        <w:t>eferences List:</w:t>
      </w:r>
      <w:r w:rsidR="00F079BB">
        <w:t xml:space="preserve">  journal of economic perspectives 1(2)169-177,1987.                            Journal of Ethic and Cultural Studies 2020, viol .7. No.1;99-115.                       </w:t>
      </w:r>
    </w:p>
    <w:p w14:paraId="09854D0E" w14:textId="0839D17F" w:rsidR="00111ED7" w:rsidRDefault="004B3421">
      <w:pPr>
        <w:spacing w:after="255" w:line="254" w:lineRule="auto"/>
        <w:ind w:left="1086" w:right="191" w:hanging="10"/>
      </w:pPr>
      <w:r w:rsidRPr="00F874FD">
        <w:rPr>
          <w:rStyle w:val="Hyperlink"/>
        </w:rPr>
        <w:t>http://dx:doi.org/10.29333/ejes</w:t>
      </w:r>
      <w:r w:rsidR="00972354">
        <w:t>s306</w:t>
      </w:r>
    </w:p>
    <w:p w14:paraId="59E9CF00" w14:textId="61AF2269" w:rsidR="00111ED7" w:rsidRDefault="00F079BB">
      <w:pPr>
        <w:tabs>
          <w:tab w:val="center" w:pos="1111"/>
          <w:tab w:val="center" w:pos="1421"/>
        </w:tabs>
        <w:spacing w:after="249"/>
      </w:pPr>
      <w:r>
        <w:tab/>
      </w:r>
      <w:r>
        <w:rPr>
          <w:rFonts w:ascii="Segoe UI Symbol" w:eastAsia="Segoe UI Symbol" w:hAnsi="Segoe UI Symbol" w:cs="Segoe UI Symbol"/>
        </w:rPr>
        <w:t>•</w:t>
      </w:r>
      <w:r w:rsidR="00EB705B">
        <w:rPr>
          <w:rFonts w:ascii="Arial" w:eastAsia="Arial" w:hAnsi="Arial" w:cs="Arial"/>
        </w:rPr>
        <w:t xml:space="preserve"> </w:t>
      </w:r>
      <w:r w:rsidR="00ED04D4">
        <w:rPr>
          <w:rFonts w:ascii="Arial" w:eastAsia="Arial" w:hAnsi="Arial" w:cs="Arial"/>
        </w:rPr>
        <w:t xml:space="preserve">Alexander, PA, </w:t>
      </w:r>
      <w:proofErr w:type="gramStart"/>
      <w:r w:rsidR="004D325A">
        <w:rPr>
          <w:rFonts w:ascii="Arial" w:eastAsia="Arial" w:hAnsi="Arial" w:cs="Arial"/>
        </w:rPr>
        <w:t xml:space="preserve">Kalikow </w:t>
      </w:r>
      <w:r w:rsidR="00DC4089">
        <w:rPr>
          <w:rFonts w:ascii="Arial" w:eastAsia="Arial" w:hAnsi="Arial" w:cs="Arial"/>
        </w:rPr>
        <w:t>,</w:t>
      </w:r>
      <w:proofErr w:type="gramEnd"/>
      <w:r w:rsidR="00DC4089">
        <w:rPr>
          <w:rFonts w:ascii="Arial" w:eastAsia="Arial" w:hAnsi="Arial" w:cs="Arial"/>
        </w:rPr>
        <w:t xml:space="preserve"> J.M (1991) Domain knowledge and analogic </w:t>
      </w:r>
      <w:r w:rsidR="008418C4">
        <w:rPr>
          <w:rFonts w:ascii="Arial" w:eastAsia="Arial" w:hAnsi="Arial" w:cs="Arial"/>
        </w:rPr>
        <w:t xml:space="preserve">reasoning ability as predictors of </w:t>
      </w:r>
      <w:r w:rsidR="00AC17F4">
        <w:rPr>
          <w:rFonts w:ascii="Arial" w:eastAsia="Arial" w:hAnsi="Arial" w:cs="Arial"/>
        </w:rPr>
        <w:t>expository text comprehension Journal of Reading Behavior</w:t>
      </w:r>
      <w:r w:rsidR="00AA0CC4">
        <w:rPr>
          <w:rFonts w:ascii="Arial" w:eastAsia="Arial" w:hAnsi="Arial" w:cs="Arial"/>
        </w:rPr>
        <w:t xml:space="preserve">, 23 (2) 165 – 190) </w:t>
      </w:r>
      <w:r w:rsidR="00047F39" w:rsidRPr="00176CF2">
        <w:rPr>
          <w:rFonts w:ascii="Arial" w:eastAsia="Arial" w:hAnsi="Arial" w:cs="Arial"/>
        </w:rPr>
        <w:t>https:</w:t>
      </w:r>
      <w:r w:rsidR="00D7620B">
        <w:rPr>
          <w:rFonts w:ascii="Arial" w:eastAsia="Arial" w:hAnsi="Arial" w:cs="Arial"/>
        </w:rPr>
        <w:t>//doi.org</w:t>
      </w:r>
      <w:r w:rsidR="00C80BE4">
        <w:rPr>
          <w:rFonts w:ascii="Arial" w:eastAsia="Arial" w:hAnsi="Arial" w:cs="Arial"/>
        </w:rPr>
        <w:t>/10.1080/10862</w:t>
      </w:r>
      <w:r w:rsidR="007022AA">
        <w:rPr>
          <w:rFonts w:ascii="Arial" w:eastAsia="Arial" w:hAnsi="Arial" w:cs="Arial"/>
        </w:rPr>
        <w:t>96910547735</w:t>
      </w:r>
      <w:r w:rsidR="00047F39" w:rsidRPr="00176CF2">
        <w:rPr>
          <w:rFonts w:ascii="Arial" w:eastAsia="Arial" w:hAnsi="Arial" w:cs="Arial"/>
        </w:rPr>
        <w:t>)•</w:t>
      </w:r>
      <w:r w:rsidR="00047F39">
        <w:rPr>
          <w:rFonts w:ascii="Arial" w:eastAsia="Arial" w:hAnsi="Arial" w:cs="Arial"/>
        </w:rPr>
        <w:t xml:space="preserve"> </w:t>
      </w:r>
      <w:r w:rsidR="00C11955">
        <w:rPr>
          <w:rFonts w:ascii="Arial" w:eastAsia="Arial" w:hAnsi="Arial" w:cs="Arial"/>
        </w:rPr>
        <w:t xml:space="preserve"> </w:t>
      </w:r>
      <w:r w:rsidR="00B97FE0">
        <w:rPr>
          <w:rFonts w:ascii="Arial" w:eastAsia="Arial" w:hAnsi="Arial" w:cs="Arial"/>
        </w:rPr>
        <w:t xml:space="preserve">Ericsson, KA &amp; </w:t>
      </w:r>
      <w:r w:rsidR="001A2E4F">
        <w:rPr>
          <w:rFonts w:ascii="Arial" w:eastAsia="Arial" w:hAnsi="Arial" w:cs="Arial"/>
        </w:rPr>
        <w:t>kitsch</w:t>
      </w:r>
      <w:r w:rsidR="00B97FE0">
        <w:rPr>
          <w:rFonts w:ascii="Arial" w:eastAsia="Arial" w:hAnsi="Arial" w:cs="Arial"/>
        </w:rPr>
        <w:t>,</w:t>
      </w:r>
      <w:r w:rsidR="001A2E4F">
        <w:rPr>
          <w:rFonts w:ascii="Arial" w:eastAsia="Arial" w:hAnsi="Arial" w:cs="Arial"/>
        </w:rPr>
        <w:t xml:space="preserve"> w (1995)</w:t>
      </w:r>
      <w:r w:rsidR="00B97FE0">
        <w:rPr>
          <w:rFonts w:ascii="Arial" w:eastAsia="Arial" w:hAnsi="Arial" w:cs="Arial"/>
        </w:rPr>
        <w:t xml:space="preserve"> </w:t>
      </w:r>
      <w:r w:rsidR="001A2E4F">
        <w:rPr>
          <w:rFonts w:ascii="Arial" w:eastAsia="Arial" w:hAnsi="Arial" w:cs="Arial"/>
        </w:rPr>
        <w:t>long term working memory, psychological</w:t>
      </w:r>
      <w:r w:rsidR="00D5691F">
        <w:rPr>
          <w:rFonts w:ascii="Arial" w:eastAsia="Arial" w:hAnsi="Arial" w:cs="Arial"/>
        </w:rPr>
        <w:t xml:space="preserve"> Review, 102 (2) 211-245, </w:t>
      </w:r>
      <w:hyperlink r:id="rId7" w:history="1">
        <w:r w:rsidR="00603DB1" w:rsidRPr="00F874FD">
          <w:rPr>
            <w:rStyle w:val="Hyperlink"/>
            <w:rFonts w:ascii="Arial" w:eastAsia="Arial" w:hAnsi="Arial" w:cs="Arial"/>
          </w:rPr>
          <w:t>https://doi.org/10.1037/00.33.295x.102-2:211</w:t>
        </w:r>
      </w:hyperlink>
      <w:r w:rsidR="00C6353E">
        <w:rPr>
          <w:rFonts w:ascii="Arial" w:eastAsia="Arial" w:hAnsi="Arial" w:cs="Arial"/>
        </w:rPr>
        <w:t>)</w:t>
      </w:r>
      <w:r w:rsidR="00603DB1">
        <w:rPr>
          <w:rFonts w:ascii="Arial" w:eastAsia="Arial" w:hAnsi="Arial" w:cs="Arial"/>
        </w:rPr>
        <w:t xml:space="preserve"> * McGruder</w:t>
      </w:r>
      <w:r w:rsidR="00D56F2D">
        <w:rPr>
          <w:rFonts w:ascii="Arial" w:eastAsia="Arial" w:hAnsi="Arial" w:cs="Arial"/>
        </w:rPr>
        <w:t>, M.T.</w:t>
      </w:r>
      <w:r w:rsidR="007E7FDB">
        <w:rPr>
          <w:rFonts w:ascii="Arial" w:eastAsia="Arial" w:hAnsi="Arial" w:cs="Arial"/>
        </w:rPr>
        <w:t xml:space="preserve">.&amp;. </w:t>
      </w:r>
      <w:proofErr w:type="gramStart"/>
      <w:r w:rsidR="007E7FDB">
        <w:rPr>
          <w:rFonts w:ascii="Arial" w:eastAsia="Arial" w:hAnsi="Arial" w:cs="Arial"/>
        </w:rPr>
        <w:t>Schraw .G</w:t>
      </w:r>
      <w:proofErr w:type="gramEnd"/>
      <w:r w:rsidR="007E7FDB">
        <w:rPr>
          <w:rFonts w:ascii="Arial" w:eastAsia="Arial" w:hAnsi="Arial" w:cs="Arial"/>
        </w:rPr>
        <w:t xml:space="preserve">( 2017) self- explanation </w:t>
      </w:r>
      <w:r w:rsidR="00DD6E10">
        <w:rPr>
          <w:rFonts w:ascii="Arial" w:eastAsia="Arial" w:hAnsi="Arial" w:cs="Arial"/>
        </w:rPr>
        <w:t xml:space="preserve">and reading strategy training ( SERT) improves </w:t>
      </w:r>
      <w:r w:rsidR="001F6EB7">
        <w:rPr>
          <w:rFonts w:ascii="Arial" w:eastAsia="Arial" w:hAnsi="Arial" w:cs="Arial"/>
        </w:rPr>
        <w:t xml:space="preserve">low – knowledge student's, science course performance, Discourse </w:t>
      </w:r>
      <w:r w:rsidR="006671A9">
        <w:rPr>
          <w:rFonts w:ascii="Arial" w:eastAsia="Arial" w:hAnsi="Arial" w:cs="Arial"/>
        </w:rPr>
        <w:t>process, 54 (7)479-492,https://</w:t>
      </w:r>
      <w:r w:rsidR="00C87FF2">
        <w:rPr>
          <w:rFonts w:ascii="Arial" w:eastAsia="Arial" w:hAnsi="Arial" w:cs="Arial"/>
        </w:rPr>
        <w:t xml:space="preserve"> doi.org/10.1080/01638</w:t>
      </w:r>
      <w:r w:rsidR="00D24EA2">
        <w:rPr>
          <w:rFonts w:ascii="Arial" w:eastAsia="Arial" w:hAnsi="Arial" w:cs="Arial"/>
        </w:rPr>
        <w:t>53x2015.1101328.</w:t>
      </w:r>
      <w:r w:rsidR="00FF0901">
        <w:rPr>
          <w:rFonts w:ascii="Arial" w:eastAsia="Arial" w:hAnsi="Arial" w:cs="Arial"/>
        </w:rPr>
        <w:t xml:space="preserve">• </w:t>
      </w:r>
      <w:r w:rsidR="00994AAC">
        <w:rPr>
          <w:rFonts w:ascii="Arial" w:eastAsia="Arial" w:hAnsi="Arial" w:cs="Arial"/>
        </w:rPr>
        <w:t xml:space="preserve">Peter Rolland </w:t>
      </w:r>
      <w:r w:rsidR="00BB3767">
        <w:rPr>
          <w:rFonts w:ascii="Arial" w:eastAsia="Arial" w:hAnsi="Arial" w:cs="Arial"/>
        </w:rPr>
        <w:t>proquest.com square up.com</w:t>
      </w:r>
      <w:r w:rsidR="006C040A">
        <w:rPr>
          <w:rFonts w:ascii="Arial" w:eastAsia="Arial" w:hAnsi="Arial" w:cs="Arial"/>
        </w:rPr>
        <w:t xml:space="preserve"> </w:t>
      </w:r>
      <w:r w:rsidR="00496E3C">
        <w:rPr>
          <w:rFonts w:ascii="Arial" w:eastAsia="Arial" w:hAnsi="Arial" w:cs="Arial"/>
        </w:rPr>
        <w:t xml:space="preserve">&gt;townsquare.com </w:t>
      </w:r>
    </w:p>
    <w:p w14:paraId="79B726B0" w14:textId="0650F03B" w:rsidR="00111ED7" w:rsidRDefault="000D5BEB">
      <w:pPr>
        <w:spacing w:after="172"/>
        <w:ind w:left="511"/>
        <w:jc w:val="center"/>
      </w:pPr>
      <w:r>
        <w:rPr>
          <w:rFonts w:ascii="Arial" w:eastAsia="Arial" w:hAnsi="Arial" w:cs="Arial"/>
          <w:color w:val="2F5496"/>
        </w:rPr>
        <w:t>•</w:t>
      </w:r>
      <w:r w:rsidR="00F70DC3">
        <w:rPr>
          <w:rFonts w:ascii="Arial" w:eastAsia="Arial" w:hAnsi="Arial" w:cs="Arial"/>
          <w:color w:val="2F5496"/>
        </w:rPr>
        <w:t>Alexander, pp. (2012)</w:t>
      </w:r>
      <w:r w:rsidR="007A5BEF">
        <w:rPr>
          <w:rFonts w:ascii="Arial" w:eastAsia="Arial" w:hAnsi="Arial" w:cs="Arial"/>
          <w:color w:val="2F5496"/>
        </w:rPr>
        <w:t xml:space="preserve"> Reading into the future, competence for the 21</w:t>
      </w:r>
      <w:r w:rsidR="007A5BEF" w:rsidRPr="007A5BEF">
        <w:rPr>
          <w:rFonts w:ascii="Arial" w:eastAsia="Arial" w:hAnsi="Arial" w:cs="Arial"/>
          <w:color w:val="2F5496"/>
          <w:vertAlign w:val="superscript"/>
        </w:rPr>
        <w:t>st</w:t>
      </w:r>
      <w:r w:rsidR="007A5BEF">
        <w:rPr>
          <w:rFonts w:ascii="Arial" w:eastAsia="Arial" w:hAnsi="Arial" w:cs="Arial"/>
          <w:color w:val="2F5496"/>
        </w:rPr>
        <w:t xml:space="preserve"> century</w:t>
      </w:r>
      <w:r w:rsidR="003246D6">
        <w:rPr>
          <w:rFonts w:ascii="Arial" w:eastAsia="Arial" w:hAnsi="Arial" w:cs="Arial"/>
          <w:color w:val="2F5496"/>
        </w:rPr>
        <w:t>, Educational Psychological, 47 (</w:t>
      </w:r>
      <w:r w:rsidR="00014508">
        <w:rPr>
          <w:rFonts w:ascii="Arial" w:eastAsia="Arial" w:hAnsi="Arial" w:cs="Arial"/>
          <w:color w:val="2F5496"/>
        </w:rPr>
        <w:t xml:space="preserve">4), 259 – 280 </w:t>
      </w:r>
      <w:r w:rsidR="00964D5D">
        <w:rPr>
          <w:rFonts w:ascii="Arial" w:eastAsia="Arial" w:hAnsi="Arial" w:cs="Arial"/>
          <w:color w:val="2F5496"/>
        </w:rPr>
        <w:t xml:space="preserve"> </w:t>
      </w:r>
      <w:hyperlink r:id="rId8" w:history="1">
        <w:r w:rsidR="009141E6" w:rsidRPr="00F874FD">
          <w:rPr>
            <w:rStyle w:val="Hyperlink"/>
            <w:rFonts w:ascii="Arial" w:eastAsia="Arial" w:hAnsi="Arial" w:cs="Arial"/>
          </w:rPr>
          <w:t>https://www.do.org/10.1008/00567788</w:t>
        </w:r>
      </w:hyperlink>
      <w:r w:rsidR="009141E6">
        <w:rPr>
          <w:rFonts w:ascii="Arial" w:eastAsia="Arial" w:hAnsi="Arial" w:cs="Arial"/>
          <w:color w:val="2F5496"/>
        </w:rPr>
        <w:t xml:space="preserve"> </w:t>
      </w:r>
      <w:r w:rsidR="00071691">
        <w:rPr>
          <w:rFonts w:ascii="Arial" w:eastAsia="Arial" w:hAnsi="Arial" w:cs="Arial"/>
          <w:color w:val="2F5496"/>
        </w:rPr>
        <w:t>4</w:t>
      </w:r>
      <w:r w:rsidR="009141E6">
        <w:rPr>
          <w:rFonts w:ascii="Arial" w:eastAsia="Arial" w:hAnsi="Arial" w:cs="Arial"/>
          <w:color w:val="2F5496"/>
        </w:rPr>
        <w:t>6.</w:t>
      </w:r>
      <w:r>
        <w:rPr>
          <w:rFonts w:ascii="Arial" w:eastAsia="Arial" w:hAnsi="Arial" w:cs="Arial"/>
          <w:color w:val="2F5496"/>
        </w:rPr>
        <w:t>520</w:t>
      </w:r>
      <w:r w:rsidR="009141E6">
        <w:rPr>
          <w:rFonts w:ascii="Arial" w:eastAsia="Arial" w:hAnsi="Arial" w:cs="Arial"/>
          <w:color w:val="2F5496"/>
        </w:rPr>
        <w:t>×</w:t>
      </w:r>
      <w:r>
        <w:rPr>
          <w:rFonts w:ascii="Arial" w:eastAsia="Arial" w:hAnsi="Arial" w:cs="Arial"/>
          <w:color w:val="2F5496"/>
        </w:rPr>
        <w:t>2012.722</w:t>
      </w:r>
    </w:p>
    <w:p w14:paraId="0254192A" w14:textId="77777777" w:rsidR="00111ED7" w:rsidRDefault="00F079BB">
      <w:pPr>
        <w:numPr>
          <w:ilvl w:val="0"/>
          <w:numId w:val="3"/>
        </w:numPr>
        <w:spacing w:after="130"/>
        <w:ind w:right="329" w:hanging="420"/>
      </w:pPr>
      <w:r>
        <w:rPr>
          <w:rFonts w:ascii="Arial" w:eastAsia="Arial" w:hAnsi="Arial" w:cs="Arial"/>
          <w:b/>
          <w:color w:val="2F5496"/>
        </w:rPr>
        <w:t>Appendix A</w:t>
      </w:r>
      <w:r>
        <w:rPr>
          <w:rFonts w:ascii="Arial" w:eastAsia="Arial" w:hAnsi="Arial" w:cs="Arial"/>
          <w:color w:val="2F5496"/>
        </w:rPr>
        <w:t xml:space="preserve"> – A blank Questionable.</w:t>
      </w:r>
      <w:r>
        <w:rPr>
          <w:rFonts w:ascii="Arial" w:eastAsia="Arial" w:hAnsi="Arial" w:cs="Arial"/>
        </w:rPr>
        <w:t xml:space="preserve"> </w:t>
      </w:r>
      <w:r>
        <w:t xml:space="preserve">    </w:t>
      </w:r>
    </w:p>
    <w:sectPr w:rsidR="00111ED7">
      <w:headerReference w:type="even" r:id="rId9"/>
      <w:headerReference w:type="default" r:id="rId10"/>
      <w:headerReference w:type="first" r:id="rId11"/>
      <w:pgSz w:w="11905" w:h="16840"/>
      <w:pgMar w:top="2098" w:right="926" w:bottom="1657" w:left="1396" w:header="93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456FB" w14:textId="77777777" w:rsidR="00F079BB" w:rsidRDefault="00F079BB">
      <w:pPr>
        <w:spacing w:after="0" w:line="240" w:lineRule="auto"/>
      </w:pPr>
      <w:r>
        <w:separator/>
      </w:r>
    </w:p>
  </w:endnote>
  <w:endnote w:type="continuationSeparator" w:id="0">
    <w:p w14:paraId="0F8103B8" w14:textId="77777777" w:rsidR="00F079BB" w:rsidRDefault="00F07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854C" w14:textId="77777777" w:rsidR="00F079BB" w:rsidRDefault="00F079BB">
      <w:pPr>
        <w:spacing w:after="0" w:line="240" w:lineRule="auto"/>
      </w:pPr>
      <w:r>
        <w:separator/>
      </w:r>
    </w:p>
  </w:footnote>
  <w:footnote w:type="continuationSeparator" w:id="0">
    <w:p w14:paraId="03C1A68F" w14:textId="77777777" w:rsidR="00F079BB" w:rsidRDefault="00F07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AC82" w14:textId="77777777" w:rsidR="00111ED7" w:rsidRDefault="00F079BB">
    <w:pPr>
      <w:spacing w:after="0"/>
      <w:ind w:right="488"/>
      <w:jc w:val="right"/>
    </w:pPr>
    <w:r>
      <w:fldChar w:fldCharType="begin"/>
    </w:r>
    <w:r>
      <w:instrText xml:space="preserve"> PAGE   \* MERGEFORMAT </w:instrText>
    </w:r>
    <w:r>
      <w:fldChar w:fldCharType="separate"/>
    </w:r>
    <w:r>
      <w:t>1</w:t>
    </w:r>
    <w:r>
      <w:fldChar w:fldCharType="end"/>
    </w:r>
    <w:r>
      <w:t xml:space="preserve">     </w:t>
    </w:r>
  </w:p>
  <w:p w14:paraId="6CE4E2AC" w14:textId="77777777" w:rsidR="00111ED7" w:rsidRDefault="00F079BB">
    <w:pPr>
      <w:spacing w:after="261"/>
      <w:ind w:left="45"/>
    </w:pPr>
    <w:r>
      <w:t xml:space="preserve">     </w:t>
    </w:r>
  </w:p>
  <w:p w14:paraId="23D8CC75" w14:textId="77777777" w:rsidR="00111ED7" w:rsidRDefault="00F079BB">
    <w:pPr>
      <w:spacing w:after="99"/>
      <w:ind w:left="45"/>
    </w:pPr>
    <w:r>
      <w:rPr>
        <w:rFonts w:ascii="Arial" w:eastAsia="Arial" w:hAnsi="Arial" w:cs="Arial"/>
      </w:rPr>
      <w:t xml:space="preserve"> </w:t>
    </w:r>
    <w:r>
      <w:t xml:space="preserve">    </w:t>
    </w:r>
  </w:p>
  <w:p w14:paraId="4F28749A" w14:textId="77777777" w:rsidR="00111ED7" w:rsidRDefault="00F079BB">
    <w:pPr>
      <w:spacing w:after="0"/>
      <w:ind w:left="45"/>
    </w:pPr>
    <w:r>
      <w:rPr>
        <w:rFonts w:ascii="Arial" w:eastAsia="Arial" w:hAnsi="Arial" w:cs="Arial"/>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F22E" w14:textId="77777777" w:rsidR="00111ED7" w:rsidRDefault="00F079BB">
    <w:pPr>
      <w:spacing w:after="0"/>
      <w:ind w:right="488"/>
      <w:jc w:val="right"/>
    </w:pPr>
    <w:r>
      <w:fldChar w:fldCharType="begin"/>
    </w:r>
    <w:r>
      <w:instrText xml:space="preserve"> PAGE   \* MERGEFORMAT </w:instrText>
    </w:r>
    <w:r>
      <w:fldChar w:fldCharType="separate"/>
    </w:r>
    <w:r>
      <w:t>1</w:t>
    </w:r>
    <w:r>
      <w:fldChar w:fldCharType="end"/>
    </w:r>
    <w:r>
      <w:t xml:space="preserve">     </w:t>
    </w:r>
  </w:p>
  <w:p w14:paraId="1A73B8F6" w14:textId="77777777" w:rsidR="00111ED7" w:rsidRDefault="00F079BB">
    <w:pPr>
      <w:spacing w:after="261"/>
      <w:ind w:left="45"/>
    </w:pPr>
    <w:r>
      <w:t xml:space="preserve">     </w:t>
    </w:r>
  </w:p>
  <w:p w14:paraId="648B7E92" w14:textId="77777777" w:rsidR="00111ED7" w:rsidRDefault="00F079BB">
    <w:pPr>
      <w:spacing w:after="99"/>
      <w:ind w:left="45"/>
    </w:pPr>
    <w:r>
      <w:rPr>
        <w:rFonts w:ascii="Arial" w:eastAsia="Arial" w:hAnsi="Arial" w:cs="Arial"/>
      </w:rPr>
      <w:t xml:space="preserve"> </w:t>
    </w:r>
    <w:r>
      <w:t xml:space="preserve">    </w:t>
    </w:r>
  </w:p>
  <w:p w14:paraId="568392A3" w14:textId="77777777" w:rsidR="00111ED7" w:rsidRDefault="00F079BB">
    <w:pPr>
      <w:spacing w:after="0"/>
      <w:ind w:left="45"/>
    </w:pPr>
    <w:r>
      <w:rPr>
        <w:rFonts w:ascii="Arial" w:eastAsia="Arial" w:hAnsi="Arial" w:cs="Arial"/>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E29E" w14:textId="77777777" w:rsidR="00111ED7" w:rsidRDefault="00F079BB">
    <w:pPr>
      <w:spacing w:after="0"/>
      <w:ind w:right="488"/>
      <w:jc w:val="right"/>
    </w:pPr>
    <w:r>
      <w:fldChar w:fldCharType="begin"/>
    </w:r>
    <w:r>
      <w:instrText xml:space="preserve"> PAGE   \* MERGEFORMAT </w:instrText>
    </w:r>
    <w:r>
      <w:fldChar w:fldCharType="separate"/>
    </w:r>
    <w:r>
      <w:t>1</w:t>
    </w:r>
    <w:r>
      <w:fldChar w:fldCharType="end"/>
    </w:r>
    <w:r>
      <w:t xml:space="preserve">     </w:t>
    </w:r>
  </w:p>
  <w:p w14:paraId="1687C80E" w14:textId="77777777" w:rsidR="00111ED7" w:rsidRDefault="00F079BB">
    <w:pPr>
      <w:spacing w:after="261"/>
      <w:ind w:left="45"/>
    </w:pPr>
    <w:r>
      <w:t xml:space="preserve">     </w:t>
    </w:r>
  </w:p>
  <w:p w14:paraId="72126FEA" w14:textId="77777777" w:rsidR="00111ED7" w:rsidRDefault="00F079BB">
    <w:pPr>
      <w:spacing w:after="99"/>
      <w:ind w:left="45"/>
    </w:pPr>
    <w:r>
      <w:rPr>
        <w:rFonts w:ascii="Arial" w:eastAsia="Arial" w:hAnsi="Arial" w:cs="Arial"/>
      </w:rPr>
      <w:t xml:space="preserve"> </w:t>
    </w:r>
    <w:r>
      <w:t xml:space="preserve">    </w:t>
    </w:r>
  </w:p>
  <w:p w14:paraId="485C5201" w14:textId="77777777" w:rsidR="00111ED7" w:rsidRDefault="00F079BB">
    <w:pPr>
      <w:spacing w:after="0"/>
      <w:ind w:left="45"/>
    </w:pPr>
    <w:r>
      <w:rPr>
        <w:rFonts w:ascii="Arial" w:eastAsia="Arial" w:hAnsi="Arial" w:cs="Arial"/>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5860"/>
    <w:multiLevelType w:val="hybridMultilevel"/>
    <w:tmpl w:val="2CAA057C"/>
    <w:lvl w:ilvl="0" w:tplc="FFFFFFFF">
      <w:start w:val="1"/>
      <w:numFmt w:val="decimal"/>
      <w:lvlText w:val="%1)"/>
      <w:lvlJc w:val="left"/>
      <w:pPr>
        <w:ind w:left="667" w:hanging="360"/>
      </w:pPr>
      <w:rPr>
        <w:rFonts w:hint="default"/>
      </w:rPr>
    </w:lvl>
    <w:lvl w:ilvl="1" w:tplc="08090019" w:tentative="1">
      <w:start w:val="1"/>
      <w:numFmt w:val="lowerLetter"/>
      <w:lvlText w:val="%2."/>
      <w:lvlJc w:val="left"/>
      <w:pPr>
        <w:ind w:left="1387" w:hanging="360"/>
      </w:pPr>
    </w:lvl>
    <w:lvl w:ilvl="2" w:tplc="0809001B" w:tentative="1">
      <w:start w:val="1"/>
      <w:numFmt w:val="lowerRoman"/>
      <w:lvlText w:val="%3."/>
      <w:lvlJc w:val="right"/>
      <w:pPr>
        <w:ind w:left="2107" w:hanging="180"/>
      </w:pPr>
    </w:lvl>
    <w:lvl w:ilvl="3" w:tplc="0809000F" w:tentative="1">
      <w:start w:val="1"/>
      <w:numFmt w:val="decimal"/>
      <w:lvlText w:val="%4."/>
      <w:lvlJc w:val="left"/>
      <w:pPr>
        <w:ind w:left="2827" w:hanging="360"/>
      </w:pPr>
    </w:lvl>
    <w:lvl w:ilvl="4" w:tplc="08090019" w:tentative="1">
      <w:start w:val="1"/>
      <w:numFmt w:val="lowerLetter"/>
      <w:lvlText w:val="%5."/>
      <w:lvlJc w:val="left"/>
      <w:pPr>
        <w:ind w:left="3547" w:hanging="360"/>
      </w:pPr>
    </w:lvl>
    <w:lvl w:ilvl="5" w:tplc="0809001B" w:tentative="1">
      <w:start w:val="1"/>
      <w:numFmt w:val="lowerRoman"/>
      <w:lvlText w:val="%6."/>
      <w:lvlJc w:val="right"/>
      <w:pPr>
        <w:ind w:left="4267" w:hanging="180"/>
      </w:pPr>
    </w:lvl>
    <w:lvl w:ilvl="6" w:tplc="0809000F" w:tentative="1">
      <w:start w:val="1"/>
      <w:numFmt w:val="decimal"/>
      <w:lvlText w:val="%7."/>
      <w:lvlJc w:val="left"/>
      <w:pPr>
        <w:ind w:left="4987" w:hanging="360"/>
      </w:pPr>
    </w:lvl>
    <w:lvl w:ilvl="7" w:tplc="08090019" w:tentative="1">
      <w:start w:val="1"/>
      <w:numFmt w:val="lowerLetter"/>
      <w:lvlText w:val="%8."/>
      <w:lvlJc w:val="left"/>
      <w:pPr>
        <w:ind w:left="5707" w:hanging="360"/>
      </w:pPr>
    </w:lvl>
    <w:lvl w:ilvl="8" w:tplc="0809001B" w:tentative="1">
      <w:start w:val="1"/>
      <w:numFmt w:val="lowerRoman"/>
      <w:lvlText w:val="%9."/>
      <w:lvlJc w:val="right"/>
      <w:pPr>
        <w:ind w:left="6427" w:hanging="180"/>
      </w:pPr>
    </w:lvl>
  </w:abstractNum>
  <w:abstractNum w:abstractNumId="1" w15:restartNumberingAfterBreak="0">
    <w:nsid w:val="1F802712"/>
    <w:multiLevelType w:val="hybridMultilevel"/>
    <w:tmpl w:val="FFFFFFFF"/>
    <w:lvl w:ilvl="0" w:tplc="3C3AC7AE">
      <w:start w:val="1"/>
      <w:numFmt w:val="decimal"/>
      <w:lvlText w:val="%1"/>
      <w:lvlJc w:val="left"/>
      <w:pPr>
        <w:ind w:left="36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1" w:tplc="06A89EC8">
      <w:start w:val="1"/>
      <w:numFmt w:val="lowerLetter"/>
      <w:lvlText w:val="%2"/>
      <w:lvlJc w:val="left"/>
      <w:pPr>
        <w:ind w:left="601"/>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2" w:tplc="C5BAE5C2">
      <w:start w:val="1"/>
      <w:numFmt w:val="lowerRoman"/>
      <w:lvlText w:val="%3"/>
      <w:lvlJc w:val="left"/>
      <w:pPr>
        <w:ind w:left="843"/>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3" w:tplc="EC4005B6">
      <w:start w:val="3"/>
      <w:numFmt w:val="decimal"/>
      <w:lvlRestart w:val="0"/>
      <w:lvlText w:val="%4)"/>
      <w:lvlJc w:val="left"/>
      <w:pPr>
        <w:ind w:left="771"/>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4" w:tplc="62D2A708">
      <w:start w:val="1"/>
      <w:numFmt w:val="lowerLetter"/>
      <w:lvlText w:val="%5"/>
      <w:lvlJc w:val="left"/>
      <w:pPr>
        <w:ind w:left="1804"/>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5" w:tplc="68EA459C">
      <w:start w:val="1"/>
      <w:numFmt w:val="lowerRoman"/>
      <w:lvlText w:val="%6"/>
      <w:lvlJc w:val="left"/>
      <w:pPr>
        <w:ind w:left="2524"/>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6" w:tplc="D93A2BF2">
      <w:start w:val="1"/>
      <w:numFmt w:val="decimal"/>
      <w:lvlText w:val="%7"/>
      <w:lvlJc w:val="left"/>
      <w:pPr>
        <w:ind w:left="3244"/>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7" w:tplc="4CA6F66A">
      <w:start w:val="1"/>
      <w:numFmt w:val="lowerLetter"/>
      <w:lvlText w:val="%8"/>
      <w:lvlJc w:val="left"/>
      <w:pPr>
        <w:ind w:left="3964"/>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8" w:tplc="FB50BF3E">
      <w:start w:val="1"/>
      <w:numFmt w:val="lowerRoman"/>
      <w:lvlText w:val="%9"/>
      <w:lvlJc w:val="left"/>
      <w:pPr>
        <w:ind w:left="4684"/>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abstractNum>
  <w:abstractNum w:abstractNumId="2" w15:restartNumberingAfterBreak="0">
    <w:nsid w:val="22402FCE"/>
    <w:multiLevelType w:val="hybridMultilevel"/>
    <w:tmpl w:val="FFFFFFFF"/>
    <w:lvl w:ilvl="0" w:tplc="73CCE6C2">
      <w:start w:val="1"/>
      <w:numFmt w:val="bullet"/>
      <w:lvlText w:val="▪"/>
      <w:lvlJc w:val="left"/>
      <w:pPr>
        <w:ind w:left="11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66C42E0">
      <w:start w:val="1"/>
      <w:numFmt w:val="bullet"/>
      <w:lvlText w:val="o"/>
      <w:lvlJc w:val="left"/>
      <w:pPr>
        <w:ind w:left="17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51E23CC">
      <w:start w:val="1"/>
      <w:numFmt w:val="bullet"/>
      <w:lvlText w:val="▪"/>
      <w:lvlJc w:val="left"/>
      <w:pPr>
        <w:ind w:left="25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0E031B6">
      <w:start w:val="1"/>
      <w:numFmt w:val="bullet"/>
      <w:lvlText w:val="•"/>
      <w:lvlJc w:val="left"/>
      <w:pPr>
        <w:ind w:left="32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64CEEC2">
      <w:start w:val="1"/>
      <w:numFmt w:val="bullet"/>
      <w:lvlText w:val="o"/>
      <w:lvlJc w:val="left"/>
      <w:pPr>
        <w:ind w:left="39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6EA23A2">
      <w:start w:val="1"/>
      <w:numFmt w:val="bullet"/>
      <w:lvlText w:val="▪"/>
      <w:lvlJc w:val="left"/>
      <w:pPr>
        <w:ind w:left="46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69CD3BE">
      <w:start w:val="1"/>
      <w:numFmt w:val="bullet"/>
      <w:lvlText w:val="•"/>
      <w:lvlJc w:val="left"/>
      <w:pPr>
        <w:ind w:left="53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56C16E6">
      <w:start w:val="1"/>
      <w:numFmt w:val="bullet"/>
      <w:lvlText w:val="o"/>
      <w:lvlJc w:val="left"/>
      <w:pPr>
        <w:ind w:left="61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67277B8">
      <w:start w:val="1"/>
      <w:numFmt w:val="bullet"/>
      <w:lvlText w:val="▪"/>
      <w:lvlJc w:val="left"/>
      <w:pPr>
        <w:ind w:left="68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4952E58"/>
    <w:multiLevelType w:val="multilevel"/>
    <w:tmpl w:val="FFFFFFFF"/>
    <w:lvl w:ilvl="0">
      <w:start w:val="1"/>
      <w:numFmt w:val="decimal"/>
      <w:lvlText w:val="%1."/>
      <w:lvlJc w:val="left"/>
      <w:pPr>
        <w:ind w:left="4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ED7"/>
    <w:rsid w:val="00006478"/>
    <w:rsid w:val="00014508"/>
    <w:rsid w:val="00047F39"/>
    <w:rsid w:val="000563A5"/>
    <w:rsid w:val="00071691"/>
    <w:rsid w:val="00080E28"/>
    <w:rsid w:val="000C11B7"/>
    <w:rsid w:val="000D1BA9"/>
    <w:rsid w:val="000D5BEB"/>
    <w:rsid w:val="000D70BD"/>
    <w:rsid w:val="000F2AB2"/>
    <w:rsid w:val="000F463A"/>
    <w:rsid w:val="00111ED7"/>
    <w:rsid w:val="00157791"/>
    <w:rsid w:val="001754A2"/>
    <w:rsid w:val="00176CF2"/>
    <w:rsid w:val="00182FC6"/>
    <w:rsid w:val="00185FB9"/>
    <w:rsid w:val="001A2E4F"/>
    <w:rsid w:val="001C1F7B"/>
    <w:rsid w:val="001D5D29"/>
    <w:rsid w:val="001F2C28"/>
    <w:rsid w:val="001F6EB7"/>
    <w:rsid w:val="002039A4"/>
    <w:rsid w:val="002071C7"/>
    <w:rsid w:val="002246CF"/>
    <w:rsid w:val="0022610D"/>
    <w:rsid w:val="002430A8"/>
    <w:rsid w:val="00261E8E"/>
    <w:rsid w:val="002645DB"/>
    <w:rsid w:val="0028429F"/>
    <w:rsid w:val="002C58D6"/>
    <w:rsid w:val="002D4FC3"/>
    <w:rsid w:val="002E1F4B"/>
    <w:rsid w:val="003246D6"/>
    <w:rsid w:val="00331D33"/>
    <w:rsid w:val="003505F8"/>
    <w:rsid w:val="003769DE"/>
    <w:rsid w:val="00394BF8"/>
    <w:rsid w:val="003B6B53"/>
    <w:rsid w:val="003D6E38"/>
    <w:rsid w:val="003E1BEA"/>
    <w:rsid w:val="003F718B"/>
    <w:rsid w:val="0042092E"/>
    <w:rsid w:val="00422C75"/>
    <w:rsid w:val="00446083"/>
    <w:rsid w:val="00484317"/>
    <w:rsid w:val="00496AEE"/>
    <w:rsid w:val="00496E3C"/>
    <w:rsid w:val="004A6F41"/>
    <w:rsid w:val="004B3421"/>
    <w:rsid w:val="004D325A"/>
    <w:rsid w:val="004D7D76"/>
    <w:rsid w:val="004F037A"/>
    <w:rsid w:val="00570DF2"/>
    <w:rsid w:val="00586A92"/>
    <w:rsid w:val="0059212F"/>
    <w:rsid w:val="005A55BD"/>
    <w:rsid w:val="005D105B"/>
    <w:rsid w:val="00603DB1"/>
    <w:rsid w:val="006540FB"/>
    <w:rsid w:val="00660DB8"/>
    <w:rsid w:val="006671A9"/>
    <w:rsid w:val="0066768A"/>
    <w:rsid w:val="006C040A"/>
    <w:rsid w:val="006D1600"/>
    <w:rsid w:val="006E6E7A"/>
    <w:rsid w:val="007022AA"/>
    <w:rsid w:val="007221B3"/>
    <w:rsid w:val="00726C9F"/>
    <w:rsid w:val="00730BF8"/>
    <w:rsid w:val="0079519D"/>
    <w:rsid w:val="007A5BEF"/>
    <w:rsid w:val="007E1308"/>
    <w:rsid w:val="007E7FDB"/>
    <w:rsid w:val="008418C4"/>
    <w:rsid w:val="008770C5"/>
    <w:rsid w:val="008B7D19"/>
    <w:rsid w:val="008F2204"/>
    <w:rsid w:val="008F3C40"/>
    <w:rsid w:val="009141E6"/>
    <w:rsid w:val="00916164"/>
    <w:rsid w:val="0092516C"/>
    <w:rsid w:val="00934422"/>
    <w:rsid w:val="00962AA6"/>
    <w:rsid w:val="00964D5D"/>
    <w:rsid w:val="00971CA7"/>
    <w:rsid w:val="00972354"/>
    <w:rsid w:val="00973410"/>
    <w:rsid w:val="00985F75"/>
    <w:rsid w:val="00994AAC"/>
    <w:rsid w:val="009B0595"/>
    <w:rsid w:val="00A11C13"/>
    <w:rsid w:val="00A225D6"/>
    <w:rsid w:val="00A94517"/>
    <w:rsid w:val="00AA0CC4"/>
    <w:rsid w:val="00AC17F4"/>
    <w:rsid w:val="00B102C3"/>
    <w:rsid w:val="00B57CEF"/>
    <w:rsid w:val="00B815C3"/>
    <w:rsid w:val="00B97FE0"/>
    <w:rsid w:val="00BB3767"/>
    <w:rsid w:val="00BC1DAF"/>
    <w:rsid w:val="00BD79A8"/>
    <w:rsid w:val="00C11955"/>
    <w:rsid w:val="00C23077"/>
    <w:rsid w:val="00C6353E"/>
    <w:rsid w:val="00C80BE4"/>
    <w:rsid w:val="00C81736"/>
    <w:rsid w:val="00C87FF2"/>
    <w:rsid w:val="00CA3CC5"/>
    <w:rsid w:val="00CB72DA"/>
    <w:rsid w:val="00CF61EB"/>
    <w:rsid w:val="00D03236"/>
    <w:rsid w:val="00D220BA"/>
    <w:rsid w:val="00D24EA2"/>
    <w:rsid w:val="00D25764"/>
    <w:rsid w:val="00D5691F"/>
    <w:rsid w:val="00D56F2D"/>
    <w:rsid w:val="00D7620B"/>
    <w:rsid w:val="00D939E3"/>
    <w:rsid w:val="00DC093D"/>
    <w:rsid w:val="00DC4089"/>
    <w:rsid w:val="00DD6E10"/>
    <w:rsid w:val="00E06867"/>
    <w:rsid w:val="00E2055D"/>
    <w:rsid w:val="00EA2F69"/>
    <w:rsid w:val="00EB5A2C"/>
    <w:rsid w:val="00EB6E05"/>
    <w:rsid w:val="00EB705B"/>
    <w:rsid w:val="00ED04D4"/>
    <w:rsid w:val="00F01283"/>
    <w:rsid w:val="00F079BB"/>
    <w:rsid w:val="00F50F81"/>
    <w:rsid w:val="00F70DC3"/>
    <w:rsid w:val="00FB6A6D"/>
    <w:rsid w:val="00FD766A"/>
    <w:rsid w:val="00FF0901"/>
    <w:rsid w:val="00FF4680"/>
    <w:rsid w:val="00FF714E"/>
    <w:rsid w:val="05759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276A1F"/>
  <w15:docId w15:val="{2EA5AAEF-5B22-B446-AE78-3B0C3F0C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8D6"/>
    <w:pPr>
      <w:ind w:left="720"/>
      <w:contextualSpacing/>
    </w:pPr>
  </w:style>
  <w:style w:type="character" w:styleId="Hyperlink">
    <w:name w:val="Hyperlink"/>
    <w:basedOn w:val="DefaultParagraphFont"/>
    <w:uiPriority w:val="99"/>
    <w:unhideWhenUsed/>
    <w:rsid w:val="00C11955"/>
    <w:rPr>
      <w:color w:val="0563C1" w:themeColor="hyperlink"/>
      <w:u w:val="single"/>
    </w:rPr>
  </w:style>
  <w:style w:type="character" w:styleId="UnresolvedMention">
    <w:name w:val="Unresolved Mention"/>
    <w:basedOn w:val="DefaultParagraphFont"/>
    <w:uiPriority w:val="99"/>
    <w:semiHidden/>
    <w:unhideWhenUsed/>
    <w:rsid w:val="00C11955"/>
    <w:rPr>
      <w:color w:val="605E5C"/>
      <w:shd w:val="clear" w:color="auto" w:fill="E1DFDD"/>
    </w:rPr>
  </w:style>
  <w:style w:type="character" w:styleId="FollowedHyperlink">
    <w:name w:val="FollowedHyperlink"/>
    <w:basedOn w:val="DefaultParagraphFont"/>
    <w:uiPriority w:val="99"/>
    <w:semiHidden/>
    <w:unhideWhenUsed/>
    <w:rsid w:val="00176C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o.org/10.1008/00567788"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doi.org/10.1037/00.33.295x.102-2:211"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1932</Words>
  <Characters>11018</Characters>
  <Application>Microsoft Office Word</Application>
  <DocSecurity>0</DocSecurity>
  <Lines>91</Lines>
  <Paragraphs>25</Paragraphs>
  <ScaleCrop>false</ScaleCrop>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Mojisola Blessing Olawumi</dc:creator>
  <cp:keywords/>
  <dc:description/>
  <cp:lastModifiedBy>Mojisola Blessing Olawumi</cp:lastModifiedBy>
  <cp:revision>2</cp:revision>
  <dcterms:created xsi:type="dcterms:W3CDTF">2022-04-06T21:21:00Z</dcterms:created>
  <dcterms:modified xsi:type="dcterms:W3CDTF">2022-04-06T21:21:00Z</dcterms:modified>
</cp:coreProperties>
</file>