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43F4" w:rsidRDefault="008743F4" w:rsidP="00E7654A">
      <w:pPr>
        <w:spacing w:line="480" w:lineRule="auto"/>
        <w:jc w:val="both"/>
        <w:rPr>
          <w:rFonts w:cstheme="minorHAnsi"/>
        </w:rPr>
      </w:pPr>
    </w:p>
    <w:p w:rsidR="00CF77CB" w:rsidRDefault="00CF77CB" w:rsidP="00E7654A">
      <w:pPr>
        <w:pStyle w:val="Title"/>
        <w:spacing w:line="480" w:lineRule="auto"/>
        <w:jc w:val="center"/>
      </w:pPr>
      <w:r w:rsidRPr="002C3571">
        <w:t>Assignment 1</w:t>
      </w:r>
    </w:p>
    <w:p w:rsidR="003F6FC6" w:rsidRPr="002C1B9A" w:rsidRDefault="003F6FC6" w:rsidP="00E7654A">
      <w:pPr>
        <w:pStyle w:val="Title"/>
        <w:spacing w:line="480" w:lineRule="auto"/>
        <w:jc w:val="center"/>
        <w:rPr>
          <w:sz w:val="32"/>
          <w:szCs w:val="32"/>
        </w:rPr>
      </w:pPr>
    </w:p>
    <w:p w:rsidR="003F6FC6" w:rsidRPr="002C1B9A" w:rsidRDefault="003F6FC6" w:rsidP="00E7654A">
      <w:pPr>
        <w:pStyle w:val="Title"/>
        <w:spacing w:line="480" w:lineRule="auto"/>
        <w:jc w:val="center"/>
        <w:rPr>
          <w:rStyle w:val="SubtleEmphasis"/>
          <w:sz w:val="32"/>
          <w:szCs w:val="32"/>
        </w:rPr>
      </w:pPr>
      <w:r w:rsidRPr="002C1B9A">
        <w:rPr>
          <w:rStyle w:val="SubtleEmphasis"/>
          <w:sz w:val="32"/>
          <w:szCs w:val="32"/>
        </w:rPr>
        <w:t>Student Name</w:t>
      </w:r>
      <w:r w:rsidR="00C6714B" w:rsidRPr="002C1B9A">
        <w:rPr>
          <w:rStyle w:val="SubtleEmphasis"/>
          <w:sz w:val="32"/>
          <w:szCs w:val="32"/>
        </w:rPr>
        <w:t>: Richard Murray</w:t>
      </w:r>
    </w:p>
    <w:p w:rsidR="003F6FC6" w:rsidRPr="002C1B9A" w:rsidRDefault="003F6FC6" w:rsidP="00E7654A">
      <w:pPr>
        <w:pStyle w:val="Title"/>
        <w:spacing w:line="480" w:lineRule="auto"/>
        <w:jc w:val="center"/>
        <w:rPr>
          <w:rStyle w:val="SubtleEmphasis"/>
          <w:sz w:val="32"/>
          <w:szCs w:val="32"/>
        </w:rPr>
      </w:pPr>
      <w:r w:rsidRPr="002C1B9A">
        <w:rPr>
          <w:rStyle w:val="SubtleEmphasis"/>
          <w:sz w:val="32"/>
          <w:szCs w:val="32"/>
        </w:rPr>
        <w:t>Student ID Number</w:t>
      </w:r>
      <w:r w:rsidR="00C6714B" w:rsidRPr="002C1B9A">
        <w:rPr>
          <w:rStyle w:val="SubtleEmphasis"/>
          <w:sz w:val="32"/>
          <w:szCs w:val="32"/>
        </w:rPr>
        <w:t>: 0851739</w:t>
      </w:r>
    </w:p>
    <w:p w:rsidR="003F6FC6" w:rsidRPr="002C1B9A" w:rsidRDefault="00721D38" w:rsidP="00E7654A">
      <w:pPr>
        <w:pStyle w:val="Title"/>
        <w:spacing w:line="480" w:lineRule="auto"/>
        <w:jc w:val="center"/>
        <w:rPr>
          <w:rStyle w:val="SubtleEmphasis"/>
          <w:sz w:val="32"/>
          <w:szCs w:val="32"/>
        </w:rPr>
      </w:pPr>
      <w:r w:rsidRPr="002C1B9A">
        <w:rPr>
          <w:rStyle w:val="SubtleEmphasis"/>
          <w:sz w:val="32"/>
          <w:szCs w:val="32"/>
        </w:rPr>
        <w:t>Programme</w:t>
      </w:r>
      <w:r w:rsidR="00725A20">
        <w:rPr>
          <w:rStyle w:val="SubtleEmphasis"/>
          <w:sz w:val="32"/>
          <w:szCs w:val="32"/>
        </w:rPr>
        <w:t xml:space="preserve">: BSc Civil </w:t>
      </w:r>
      <w:bookmarkStart w:id="0" w:name="_GoBack"/>
      <w:bookmarkEnd w:id="0"/>
      <w:r w:rsidR="00725A20">
        <w:rPr>
          <w:rStyle w:val="SubtleEmphasis"/>
          <w:sz w:val="32"/>
          <w:szCs w:val="32"/>
        </w:rPr>
        <w:t>Engineering</w:t>
      </w:r>
    </w:p>
    <w:p w:rsidR="003F6FC6" w:rsidRPr="002C1B9A" w:rsidRDefault="003F6FC6" w:rsidP="00E7654A">
      <w:pPr>
        <w:pStyle w:val="Title"/>
        <w:spacing w:line="480" w:lineRule="auto"/>
        <w:jc w:val="center"/>
        <w:rPr>
          <w:rStyle w:val="SubtleEmphasis"/>
          <w:sz w:val="32"/>
          <w:szCs w:val="32"/>
        </w:rPr>
      </w:pPr>
      <w:r w:rsidRPr="002C1B9A">
        <w:rPr>
          <w:rStyle w:val="SubtleEmphasis"/>
          <w:sz w:val="32"/>
          <w:szCs w:val="32"/>
        </w:rPr>
        <w:t>Module</w:t>
      </w:r>
      <w:r w:rsidR="00C6714B" w:rsidRPr="002C1B9A">
        <w:rPr>
          <w:rStyle w:val="SubtleEmphasis"/>
          <w:sz w:val="32"/>
          <w:szCs w:val="32"/>
        </w:rPr>
        <w:t xml:space="preserve">: </w:t>
      </w:r>
      <w:r w:rsidR="008C2B65" w:rsidRPr="002C1B9A">
        <w:rPr>
          <w:rStyle w:val="SubtleEmphasis"/>
          <w:sz w:val="32"/>
          <w:szCs w:val="32"/>
        </w:rPr>
        <w:t>Structural Design</w:t>
      </w:r>
    </w:p>
    <w:p w:rsidR="003F6FC6" w:rsidRPr="002C1B9A" w:rsidRDefault="003F6FC6" w:rsidP="00E7654A">
      <w:pPr>
        <w:pStyle w:val="Title"/>
        <w:spacing w:line="480" w:lineRule="auto"/>
        <w:jc w:val="center"/>
        <w:rPr>
          <w:rStyle w:val="SubtleEmphasis"/>
          <w:sz w:val="32"/>
          <w:szCs w:val="32"/>
        </w:rPr>
      </w:pPr>
      <w:r w:rsidRPr="002C1B9A">
        <w:rPr>
          <w:rStyle w:val="SubtleEmphasis"/>
          <w:sz w:val="32"/>
          <w:szCs w:val="32"/>
        </w:rPr>
        <w:t>Module Code</w:t>
      </w:r>
      <w:r w:rsidR="008C2B65" w:rsidRPr="002C1B9A">
        <w:rPr>
          <w:rStyle w:val="SubtleEmphasis"/>
          <w:sz w:val="32"/>
          <w:szCs w:val="32"/>
        </w:rPr>
        <w:t>: ACBA6007</w:t>
      </w:r>
    </w:p>
    <w:p w:rsidR="003F6FC6" w:rsidRPr="002C1B9A" w:rsidRDefault="00721D38" w:rsidP="00E7654A">
      <w:pPr>
        <w:pStyle w:val="Title"/>
        <w:spacing w:line="480" w:lineRule="auto"/>
        <w:jc w:val="center"/>
        <w:rPr>
          <w:rStyle w:val="SubtleEmphasis"/>
          <w:sz w:val="32"/>
          <w:szCs w:val="32"/>
        </w:rPr>
      </w:pPr>
      <w:r w:rsidRPr="002C1B9A">
        <w:rPr>
          <w:rStyle w:val="SubtleEmphasis"/>
          <w:sz w:val="32"/>
          <w:szCs w:val="32"/>
        </w:rPr>
        <w:t>Assignment</w:t>
      </w:r>
      <w:r w:rsidR="003F6FC6" w:rsidRPr="002C1B9A">
        <w:rPr>
          <w:rStyle w:val="SubtleEmphasis"/>
          <w:sz w:val="32"/>
          <w:szCs w:val="32"/>
        </w:rPr>
        <w:t xml:space="preserve"> Title:</w:t>
      </w:r>
      <w:r w:rsidR="008C2B65" w:rsidRPr="002C1B9A">
        <w:rPr>
          <w:rStyle w:val="SubtleEmphasis"/>
          <w:sz w:val="32"/>
          <w:szCs w:val="32"/>
        </w:rPr>
        <w:t xml:space="preserve"> Design of Structural Elements</w:t>
      </w:r>
    </w:p>
    <w:p w:rsidR="003F6FC6" w:rsidRPr="002C1B9A" w:rsidRDefault="003F6FC6" w:rsidP="00E7654A">
      <w:pPr>
        <w:pStyle w:val="Title"/>
        <w:spacing w:line="480" w:lineRule="auto"/>
        <w:jc w:val="center"/>
        <w:rPr>
          <w:rStyle w:val="SubtleEmphasis"/>
          <w:sz w:val="32"/>
          <w:szCs w:val="32"/>
        </w:rPr>
      </w:pPr>
      <w:r w:rsidRPr="002C1B9A">
        <w:rPr>
          <w:rStyle w:val="SubtleEmphasis"/>
          <w:sz w:val="32"/>
          <w:szCs w:val="32"/>
        </w:rPr>
        <w:t>Word Limit:</w:t>
      </w:r>
      <w:r w:rsidR="00C6714B" w:rsidRPr="002C1B9A">
        <w:rPr>
          <w:rStyle w:val="SubtleEmphasis"/>
          <w:sz w:val="32"/>
          <w:szCs w:val="32"/>
        </w:rPr>
        <w:t xml:space="preserve"> 3000 word +/- 10%</w:t>
      </w:r>
    </w:p>
    <w:p w:rsidR="003F6FC6" w:rsidRPr="002C1B9A" w:rsidRDefault="003F6FC6" w:rsidP="00E7654A">
      <w:pPr>
        <w:pStyle w:val="Title"/>
        <w:spacing w:line="480" w:lineRule="auto"/>
        <w:jc w:val="center"/>
        <w:rPr>
          <w:rStyle w:val="SubtleEmphasis"/>
          <w:sz w:val="32"/>
          <w:szCs w:val="32"/>
        </w:rPr>
      </w:pPr>
      <w:r w:rsidRPr="002C1B9A">
        <w:rPr>
          <w:rStyle w:val="SubtleEmphasis"/>
          <w:sz w:val="32"/>
          <w:szCs w:val="32"/>
        </w:rPr>
        <w:t>Word Count:</w:t>
      </w:r>
      <w:r w:rsidR="00E13E48">
        <w:rPr>
          <w:rStyle w:val="SubtleEmphasis"/>
          <w:sz w:val="32"/>
          <w:szCs w:val="32"/>
        </w:rPr>
        <w:t xml:space="preserve"> 2239</w:t>
      </w:r>
    </w:p>
    <w:p w:rsidR="003F6FC6" w:rsidRPr="002C1B9A" w:rsidRDefault="003F6FC6" w:rsidP="00E7654A">
      <w:pPr>
        <w:pStyle w:val="Title"/>
        <w:spacing w:line="480" w:lineRule="auto"/>
        <w:jc w:val="center"/>
        <w:rPr>
          <w:rStyle w:val="SubtleEmphasis"/>
          <w:sz w:val="32"/>
          <w:szCs w:val="32"/>
        </w:rPr>
      </w:pPr>
      <w:r w:rsidRPr="002C1B9A">
        <w:rPr>
          <w:rStyle w:val="SubtleEmphasis"/>
          <w:sz w:val="32"/>
          <w:szCs w:val="32"/>
        </w:rPr>
        <w:t>Submission Date:</w:t>
      </w:r>
      <w:r w:rsidR="00E13E48">
        <w:rPr>
          <w:rStyle w:val="SubtleEmphasis"/>
          <w:sz w:val="32"/>
          <w:szCs w:val="32"/>
        </w:rPr>
        <w:t xml:space="preserve"> 6/5/2022</w:t>
      </w:r>
    </w:p>
    <w:p w:rsidR="003F6FC6" w:rsidRDefault="003F6FC6" w:rsidP="00D4482B">
      <w:pPr>
        <w:pStyle w:val="Title"/>
        <w:spacing w:line="480" w:lineRule="auto"/>
        <w:jc w:val="center"/>
        <w:rPr>
          <w:rStyle w:val="SubtleEmphasis"/>
          <w:sz w:val="32"/>
          <w:szCs w:val="32"/>
        </w:rPr>
      </w:pPr>
      <w:r w:rsidRPr="002C1B9A">
        <w:rPr>
          <w:rStyle w:val="SubtleEmphasis"/>
          <w:sz w:val="32"/>
          <w:szCs w:val="32"/>
        </w:rPr>
        <w:t>Submission Deadline:</w:t>
      </w:r>
      <w:r w:rsidR="00C6714B" w:rsidRPr="002C1B9A">
        <w:rPr>
          <w:rStyle w:val="SubtleEmphasis"/>
          <w:sz w:val="32"/>
          <w:szCs w:val="32"/>
        </w:rPr>
        <w:t xml:space="preserve"> </w:t>
      </w:r>
      <w:r w:rsidR="00D4482B">
        <w:rPr>
          <w:rStyle w:val="SubtleEmphasis"/>
          <w:sz w:val="32"/>
          <w:szCs w:val="32"/>
        </w:rPr>
        <w:t>13/5/2022 (29/4/2022+ 2 Weeks Differentiated)</w:t>
      </w:r>
    </w:p>
    <w:p w:rsidR="00D4482B" w:rsidRPr="00D4482B" w:rsidRDefault="00D4482B" w:rsidP="00D4482B"/>
    <w:p w:rsidR="00143D09" w:rsidRDefault="00143D09">
      <w:pPr>
        <w:rPr>
          <w:rFonts w:cstheme="minorHAnsi"/>
        </w:rPr>
      </w:pPr>
      <w:r>
        <w:rPr>
          <w:rFonts w:cstheme="minorHAnsi"/>
        </w:rPr>
        <w:br w:type="page"/>
      </w:r>
    </w:p>
    <w:sdt>
      <w:sdtPr>
        <w:id w:val="128747459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143D09" w:rsidRDefault="00143D09">
          <w:pPr>
            <w:pStyle w:val="TOCHeading"/>
          </w:pPr>
          <w:r>
            <w:t>Contents</w:t>
          </w:r>
        </w:p>
        <w:p w:rsidR="00E13E48" w:rsidRDefault="00143D0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759658" w:history="1">
            <w:r w:rsidR="00E13E48" w:rsidRPr="00F63D59">
              <w:rPr>
                <w:rStyle w:val="Hyperlink"/>
                <w:noProof/>
              </w:rPr>
              <w:t>Table of Figures</w:t>
            </w:r>
            <w:r w:rsidR="00E13E48">
              <w:rPr>
                <w:noProof/>
                <w:webHidden/>
              </w:rPr>
              <w:tab/>
            </w:r>
            <w:r w:rsidR="00E13E48">
              <w:rPr>
                <w:noProof/>
                <w:webHidden/>
              </w:rPr>
              <w:fldChar w:fldCharType="begin"/>
            </w:r>
            <w:r w:rsidR="00E13E48">
              <w:rPr>
                <w:noProof/>
                <w:webHidden/>
              </w:rPr>
              <w:instrText xml:space="preserve"> PAGEREF _Toc102759658 \h </w:instrText>
            </w:r>
            <w:r w:rsidR="00E13E48">
              <w:rPr>
                <w:noProof/>
                <w:webHidden/>
              </w:rPr>
            </w:r>
            <w:r w:rsidR="00E13E48">
              <w:rPr>
                <w:noProof/>
                <w:webHidden/>
              </w:rPr>
              <w:fldChar w:fldCharType="separate"/>
            </w:r>
            <w:r w:rsidR="00E13E48">
              <w:rPr>
                <w:noProof/>
                <w:webHidden/>
              </w:rPr>
              <w:t>3</w:t>
            </w:r>
            <w:r w:rsidR="00E13E48">
              <w:rPr>
                <w:noProof/>
                <w:webHidden/>
              </w:rPr>
              <w:fldChar w:fldCharType="end"/>
            </w:r>
          </w:hyperlink>
        </w:p>
        <w:p w:rsidR="00E13E48" w:rsidRDefault="00E13E48">
          <w:pPr>
            <w:pStyle w:val="TOC1"/>
            <w:tabs>
              <w:tab w:val="right" w:leader="dot" w:pos="9016"/>
            </w:tabs>
            <w:rPr>
              <w:rFonts w:eastAsiaTheme="minorEastAsia"/>
              <w:noProof/>
              <w:lang w:eastAsia="en-GB"/>
            </w:rPr>
          </w:pPr>
          <w:hyperlink w:anchor="_Toc102759659" w:history="1">
            <w:r w:rsidRPr="00F63D59">
              <w:rPr>
                <w:rStyle w:val="Hyperlink"/>
                <w:noProof/>
              </w:rPr>
              <w:t>Structural Scheming</w:t>
            </w:r>
            <w:r>
              <w:rPr>
                <w:noProof/>
                <w:webHidden/>
              </w:rPr>
              <w:tab/>
            </w:r>
            <w:r>
              <w:rPr>
                <w:noProof/>
                <w:webHidden/>
              </w:rPr>
              <w:fldChar w:fldCharType="begin"/>
            </w:r>
            <w:r>
              <w:rPr>
                <w:noProof/>
                <w:webHidden/>
              </w:rPr>
              <w:instrText xml:space="preserve"> PAGEREF _Toc102759659 \h </w:instrText>
            </w:r>
            <w:r>
              <w:rPr>
                <w:noProof/>
                <w:webHidden/>
              </w:rPr>
            </w:r>
            <w:r>
              <w:rPr>
                <w:noProof/>
                <w:webHidden/>
              </w:rPr>
              <w:fldChar w:fldCharType="separate"/>
            </w:r>
            <w:r>
              <w:rPr>
                <w:noProof/>
                <w:webHidden/>
              </w:rPr>
              <w:t>4</w:t>
            </w:r>
            <w:r>
              <w:rPr>
                <w:noProof/>
                <w:webHidden/>
              </w:rPr>
              <w:fldChar w:fldCharType="end"/>
            </w:r>
          </w:hyperlink>
        </w:p>
        <w:p w:rsidR="00E13E48" w:rsidRDefault="00E13E48">
          <w:pPr>
            <w:pStyle w:val="TOC2"/>
            <w:tabs>
              <w:tab w:val="right" w:leader="dot" w:pos="9016"/>
            </w:tabs>
            <w:rPr>
              <w:rFonts w:eastAsiaTheme="minorEastAsia"/>
              <w:noProof/>
              <w:lang w:eastAsia="en-GB"/>
            </w:rPr>
          </w:pPr>
          <w:hyperlink w:anchor="_Toc102759660" w:history="1">
            <w:r w:rsidRPr="00F63D59">
              <w:rPr>
                <w:rStyle w:val="Hyperlink"/>
                <w:noProof/>
              </w:rPr>
              <w:t>Ground Floor – Column and Foundation View</w:t>
            </w:r>
            <w:r>
              <w:rPr>
                <w:noProof/>
                <w:webHidden/>
              </w:rPr>
              <w:tab/>
            </w:r>
            <w:r>
              <w:rPr>
                <w:noProof/>
                <w:webHidden/>
              </w:rPr>
              <w:fldChar w:fldCharType="begin"/>
            </w:r>
            <w:r>
              <w:rPr>
                <w:noProof/>
                <w:webHidden/>
              </w:rPr>
              <w:instrText xml:space="preserve"> PAGEREF _Toc102759660 \h </w:instrText>
            </w:r>
            <w:r>
              <w:rPr>
                <w:noProof/>
                <w:webHidden/>
              </w:rPr>
            </w:r>
            <w:r>
              <w:rPr>
                <w:noProof/>
                <w:webHidden/>
              </w:rPr>
              <w:fldChar w:fldCharType="separate"/>
            </w:r>
            <w:r>
              <w:rPr>
                <w:noProof/>
                <w:webHidden/>
              </w:rPr>
              <w:t>5</w:t>
            </w:r>
            <w:r>
              <w:rPr>
                <w:noProof/>
                <w:webHidden/>
              </w:rPr>
              <w:fldChar w:fldCharType="end"/>
            </w:r>
          </w:hyperlink>
        </w:p>
        <w:p w:rsidR="00E13E48" w:rsidRDefault="00E13E48">
          <w:pPr>
            <w:pStyle w:val="TOC2"/>
            <w:tabs>
              <w:tab w:val="right" w:leader="dot" w:pos="9016"/>
            </w:tabs>
            <w:rPr>
              <w:rFonts w:eastAsiaTheme="minorEastAsia"/>
              <w:noProof/>
              <w:lang w:eastAsia="en-GB"/>
            </w:rPr>
          </w:pPr>
          <w:hyperlink w:anchor="_Toc102759661" w:history="1">
            <w:r w:rsidRPr="00F63D59">
              <w:rPr>
                <w:rStyle w:val="Hyperlink"/>
                <w:noProof/>
              </w:rPr>
              <w:t>Ground Floor Layout (U/S First Floor Layout) – Proposed Beams and Load Transfers</w:t>
            </w:r>
            <w:r>
              <w:rPr>
                <w:noProof/>
                <w:webHidden/>
              </w:rPr>
              <w:tab/>
            </w:r>
            <w:r>
              <w:rPr>
                <w:noProof/>
                <w:webHidden/>
              </w:rPr>
              <w:fldChar w:fldCharType="begin"/>
            </w:r>
            <w:r>
              <w:rPr>
                <w:noProof/>
                <w:webHidden/>
              </w:rPr>
              <w:instrText xml:space="preserve"> PAGEREF _Toc102759661 \h </w:instrText>
            </w:r>
            <w:r>
              <w:rPr>
                <w:noProof/>
                <w:webHidden/>
              </w:rPr>
            </w:r>
            <w:r>
              <w:rPr>
                <w:noProof/>
                <w:webHidden/>
              </w:rPr>
              <w:fldChar w:fldCharType="separate"/>
            </w:r>
            <w:r>
              <w:rPr>
                <w:noProof/>
                <w:webHidden/>
              </w:rPr>
              <w:t>6</w:t>
            </w:r>
            <w:r>
              <w:rPr>
                <w:noProof/>
                <w:webHidden/>
              </w:rPr>
              <w:fldChar w:fldCharType="end"/>
            </w:r>
          </w:hyperlink>
        </w:p>
        <w:p w:rsidR="00E13E48" w:rsidRDefault="00E13E48">
          <w:pPr>
            <w:pStyle w:val="TOC1"/>
            <w:tabs>
              <w:tab w:val="right" w:leader="dot" w:pos="9016"/>
            </w:tabs>
            <w:rPr>
              <w:rFonts w:eastAsiaTheme="minorEastAsia"/>
              <w:noProof/>
              <w:lang w:eastAsia="en-GB"/>
            </w:rPr>
          </w:pPr>
          <w:hyperlink w:anchor="_Toc102759662" w:history="1">
            <w:r w:rsidRPr="00F63D59">
              <w:rPr>
                <w:rStyle w:val="Hyperlink"/>
                <w:noProof/>
              </w:rPr>
              <w:t>Structural Loading Schedule</w:t>
            </w:r>
            <w:r>
              <w:rPr>
                <w:noProof/>
                <w:webHidden/>
              </w:rPr>
              <w:tab/>
            </w:r>
            <w:r>
              <w:rPr>
                <w:noProof/>
                <w:webHidden/>
              </w:rPr>
              <w:fldChar w:fldCharType="begin"/>
            </w:r>
            <w:r>
              <w:rPr>
                <w:noProof/>
                <w:webHidden/>
              </w:rPr>
              <w:instrText xml:space="preserve"> PAGEREF _Toc102759662 \h </w:instrText>
            </w:r>
            <w:r>
              <w:rPr>
                <w:noProof/>
                <w:webHidden/>
              </w:rPr>
            </w:r>
            <w:r>
              <w:rPr>
                <w:noProof/>
                <w:webHidden/>
              </w:rPr>
              <w:fldChar w:fldCharType="separate"/>
            </w:r>
            <w:r>
              <w:rPr>
                <w:noProof/>
                <w:webHidden/>
              </w:rPr>
              <w:t>7</w:t>
            </w:r>
            <w:r>
              <w:rPr>
                <w:noProof/>
                <w:webHidden/>
              </w:rPr>
              <w:fldChar w:fldCharType="end"/>
            </w:r>
          </w:hyperlink>
        </w:p>
        <w:p w:rsidR="00E13E48" w:rsidRDefault="00E13E48">
          <w:pPr>
            <w:pStyle w:val="TOC2"/>
            <w:tabs>
              <w:tab w:val="right" w:leader="dot" w:pos="9016"/>
            </w:tabs>
            <w:rPr>
              <w:rFonts w:eastAsiaTheme="minorEastAsia"/>
              <w:noProof/>
              <w:lang w:eastAsia="en-GB"/>
            </w:rPr>
          </w:pPr>
          <w:hyperlink w:anchor="_Toc102759663" w:history="1">
            <w:r w:rsidRPr="00F63D59">
              <w:rPr>
                <w:rStyle w:val="Hyperlink"/>
                <w:noProof/>
              </w:rPr>
              <w:t>Roof</w:t>
            </w:r>
            <w:r>
              <w:rPr>
                <w:noProof/>
                <w:webHidden/>
              </w:rPr>
              <w:tab/>
            </w:r>
            <w:r>
              <w:rPr>
                <w:noProof/>
                <w:webHidden/>
              </w:rPr>
              <w:fldChar w:fldCharType="begin"/>
            </w:r>
            <w:r>
              <w:rPr>
                <w:noProof/>
                <w:webHidden/>
              </w:rPr>
              <w:instrText xml:space="preserve"> PAGEREF _Toc102759663 \h </w:instrText>
            </w:r>
            <w:r>
              <w:rPr>
                <w:noProof/>
                <w:webHidden/>
              </w:rPr>
            </w:r>
            <w:r>
              <w:rPr>
                <w:noProof/>
                <w:webHidden/>
              </w:rPr>
              <w:fldChar w:fldCharType="separate"/>
            </w:r>
            <w:r>
              <w:rPr>
                <w:noProof/>
                <w:webHidden/>
              </w:rPr>
              <w:t>8</w:t>
            </w:r>
            <w:r>
              <w:rPr>
                <w:noProof/>
                <w:webHidden/>
              </w:rPr>
              <w:fldChar w:fldCharType="end"/>
            </w:r>
          </w:hyperlink>
        </w:p>
        <w:p w:rsidR="00E13E48" w:rsidRDefault="00E13E48">
          <w:pPr>
            <w:pStyle w:val="TOC2"/>
            <w:tabs>
              <w:tab w:val="right" w:leader="dot" w:pos="9016"/>
            </w:tabs>
            <w:rPr>
              <w:rFonts w:eastAsiaTheme="minorEastAsia"/>
              <w:noProof/>
              <w:lang w:eastAsia="en-GB"/>
            </w:rPr>
          </w:pPr>
          <w:hyperlink w:anchor="_Toc102759664" w:history="1">
            <w:r w:rsidRPr="00F63D59">
              <w:rPr>
                <w:rStyle w:val="Hyperlink"/>
                <w:noProof/>
              </w:rPr>
              <w:t>First Floor</w:t>
            </w:r>
            <w:r>
              <w:rPr>
                <w:noProof/>
                <w:webHidden/>
              </w:rPr>
              <w:tab/>
            </w:r>
            <w:r>
              <w:rPr>
                <w:noProof/>
                <w:webHidden/>
              </w:rPr>
              <w:fldChar w:fldCharType="begin"/>
            </w:r>
            <w:r>
              <w:rPr>
                <w:noProof/>
                <w:webHidden/>
              </w:rPr>
              <w:instrText xml:space="preserve"> PAGEREF _Toc102759664 \h </w:instrText>
            </w:r>
            <w:r>
              <w:rPr>
                <w:noProof/>
                <w:webHidden/>
              </w:rPr>
            </w:r>
            <w:r>
              <w:rPr>
                <w:noProof/>
                <w:webHidden/>
              </w:rPr>
              <w:fldChar w:fldCharType="separate"/>
            </w:r>
            <w:r>
              <w:rPr>
                <w:noProof/>
                <w:webHidden/>
              </w:rPr>
              <w:t>9</w:t>
            </w:r>
            <w:r>
              <w:rPr>
                <w:noProof/>
                <w:webHidden/>
              </w:rPr>
              <w:fldChar w:fldCharType="end"/>
            </w:r>
          </w:hyperlink>
        </w:p>
        <w:p w:rsidR="00E13E48" w:rsidRDefault="00E13E48">
          <w:pPr>
            <w:pStyle w:val="TOC2"/>
            <w:tabs>
              <w:tab w:val="right" w:leader="dot" w:pos="9016"/>
            </w:tabs>
            <w:rPr>
              <w:rFonts w:eastAsiaTheme="minorEastAsia"/>
              <w:noProof/>
              <w:lang w:eastAsia="en-GB"/>
            </w:rPr>
          </w:pPr>
          <w:hyperlink w:anchor="_Toc102759665" w:history="1">
            <w:r w:rsidRPr="00F63D59">
              <w:rPr>
                <w:rStyle w:val="Hyperlink"/>
                <w:noProof/>
              </w:rPr>
              <w:t>Slab</w:t>
            </w:r>
            <w:r>
              <w:rPr>
                <w:noProof/>
                <w:webHidden/>
              </w:rPr>
              <w:tab/>
            </w:r>
            <w:r>
              <w:rPr>
                <w:noProof/>
                <w:webHidden/>
              </w:rPr>
              <w:fldChar w:fldCharType="begin"/>
            </w:r>
            <w:r>
              <w:rPr>
                <w:noProof/>
                <w:webHidden/>
              </w:rPr>
              <w:instrText xml:space="preserve"> PAGEREF _Toc102759665 \h </w:instrText>
            </w:r>
            <w:r>
              <w:rPr>
                <w:noProof/>
                <w:webHidden/>
              </w:rPr>
            </w:r>
            <w:r>
              <w:rPr>
                <w:noProof/>
                <w:webHidden/>
              </w:rPr>
              <w:fldChar w:fldCharType="separate"/>
            </w:r>
            <w:r>
              <w:rPr>
                <w:noProof/>
                <w:webHidden/>
              </w:rPr>
              <w:t>9</w:t>
            </w:r>
            <w:r>
              <w:rPr>
                <w:noProof/>
                <w:webHidden/>
              </w:rPr>
              <w:fldChar w:fldCharType="end"/>
            </w:r>
          </w:hyperlink>
        </w:p>
        <w:p w:rsidR="00E13E48" w:rsidRDefault="00E13E48">
          <w:pPr>
            <w:pStyle w:val="TOC2"/>
            <w:tabs>
              <w:tab w:val="right" w:leader="dot" w:pos="9016"/>
            </w:tabs>
            <w:rPr>
              <w:rFonts w:eastAsiaTheme="minorEastAsia"/>
              <w:noProof/>
              <w:lang w:eastAsia="en-GB"/>
            </w:rPr>
          </w:pPr>
          <w:hyperlink w:anchor="_Toc102759666" w:history="1">
            <w:r w:rsidRPr="00F63D59">
              <w:rPr>
                <w:rStyle w:val="Hyperlink"/>
                <w:noProof/>
              </w:rPr>
              <w:t>Beam Loading</w:t>
            </w:r>
            <w:r>
              <w:rPr>
                <w:noProof/>
                <w:webHidden/>
              </w:rPr>
              <w:tab/>
            </w:r>
            <w:r>
              <w:rPr>
                <w:noProof/>
                <w:webHidden/>
              </w:rPr>
              <w:fldChar w:fldCharType="begin"/>
            </w:r>
            <w:r>
              <w:rPr>
                <w:noProof/>
                <w:webHidden/>
              </w:rPr>
              <w:instrText xml:space="preserve"> PAGEREF _Toc102759666 \h </w:instrText>
            </w:r>
            <w:r>
              <w:rPr>
                <w:noProof/>
                <w:webHidden/>
              </w:rPr>
            </w:r>
            <w:r>
              <w:rPr>
                <w:noProof/>
                <w:webHidden/>
              </w:rPr>
              <w:fldChar w:fldCharType="separate"/>
            </w:r>
            <w:r>
              <w:rPr>
                <w:noProof/>
                <w:webHidden/>
              </w:rPr>
              <w:t>10</w:t>
            </w:r>
            <w:r>
              <w:rPr>
                <w:noProof/>
                <w:webHidden/>
              </w:rPr>
              <w:fldChar w:fldCharType="end"/>
            </w:r>
          </w:hyperlink>
        </w:p>
        <w:p w:rsidR="00E13E48" w:rsidRDefault="00E13E48">
          <w:pPr>
            <w:pStyle w:val="TOC1"/>
            <w:tabs>
              <w:tab w:val="right" w:leader="dot" w:pos="9016"/>
            </w:tabs>
            <w:rPr>
              <w:rFonts w:eastAsiaTheme="minorEastAsia"/>
              <w:noProof/>
              <w:lang w:eastAsia="en-GB"/>
            </w:rPr>
          </w:pPr>
          <w:hyperlink w:anchor="_Toc102759667" w:history="1">
            <w:r w:rsidRPr="00F63D59">
              <w:rPr>
                <w:rStyle w:val="Hyperlink"/>
                <w:noProof/>
              </w:rPr>
              <w:t>Durability Design</w:t>
            </w:r>
            <w:r>
              <w:rPr>
                <w:noProof/>
                <w:webHidden/>
              </w:rPr>
              <w:tab/>
            </w:r>
            <w:r>
              <w:rPr>
                <w:noProof/>
                <w:webHidden/>
              </w:rPr>
              <w:fldChar w:fldCharType="begin"/>
            </w:r>
            <w:r>
              <w:rPr>
                <w:noProof/>
                <w:webHidden/>
              </w:rPr>
              <w:instrText xml:space="preserve"> PAGEREF _Toc102759667 \h </w:instrText>
            </w:r>
            <w:r>
              <w:rPr>
                <w:noProof/>
                <w:webHidden/>
              </w:rPr>
            </w:r>
            <w:r>
              <w:rPr>
                <w:noProof/>
                <w:webHidden/>
              </w:rPr>
              <w:fldChar w:fldCharType="separate"/>
            </w:r>
            <w:r>
              <w:rPr>
                <w:noProof/>
                <w:webHidden/>
              </w:rPr>
              <w:t>12</w:t>
            </w:r>
            <w:r>
              <w:rPr>
                <w:noProof/>
                <w:webHidden/>
              </w:rPr>
              <w:fldChar w:fldCharType="end"/>
            </w:r>
          </w:hyperlink>
        </w:p>
        <w:p w:rsidR="00E13E48" w:rsidRDefault="00E13E48">
          <w:pPr>
            <w:pStyle w:val="TOC1"/>
            <w:tabs>
              <w:tab w:val="right" w:leader="dot" w:pos="9016"/>
            </w:tabs>
            <w:rPr>
              <w:rFonts w:eastAsiaTheme="minorEastAsia"/>
              <w:noProof/>
              <w:lang w:eastAsia="en-GB"/>
            </w:rPr>
          </w:pPr>
          <w:hyperlink w:anchor="_Toc102759668" w:history="1">
            <w:r w:rsidRPr="00F63D59">
              <w:rPr>
                <w:rStyle w:val="Hyperlink"/>
                <w:noProof/>
              </w:rPr>
              <w:t>Analysis of Critical Slab – Reinforced Concrete</w:t>
            </w:r>
            <w:r>
              <w:rPr>
                <w:noProof/>
                <w:webHidden/>
              </w:rPr>
              <w:tab/>
            </w:r>
            <w:r>
              <w:rPr>
                <w:noProof/>
                <w:webHidden/>
              </w:rPr>
              <w:fldChar w:fldCharType="begin"/>
            </w:r>
            <w:r>
              <w:rPr>
                <w:noProof/>
                <w:webHidden/>
              </w:rPr>
              <w:instrText xml:space="preserve"> PAGEREF _Toc102759668 \h </w:instrText>
            </w:r>
            <w:r>
              <w:rPr>
                <w:noProof/>
                <w:webHidden/>
              </w:rPr>
            </w:r>
            <w:r>
              <w:rPr>
                <w:noProof/>
                <w:webHidden/>
              </w:rPr>
              <w:fldChar w:fldCharType="separate"/>
            </w:r>
            <w:r>
              <w:rPr>
                <w:noProof/>
                <w:webHidden/>
              </w:rPr>
              <w:t>16</w:t>
            </w:r>
            <w:r>
              <w:rPr>
                <w:noProof/>
                <w:webHidden/>
              </w:rPr>
              <w:fldChar w:fldCharType="end"/>
            </w:r>
          </w:hyperlink>
        </w:p>
        <w:p w:rsidR="00E13E48" w:rsidRDefault="00E13E48">
          <w:pPr>
            <w:pStyle w:val="TOC3"/>
            <w:tabs>
              <w:tab w:val="right" w:leader="dot" w:pos="9016"/>
            </w:tabs>
            <w:rPr>
              <w:rFonts w:eastAsiaTheme="minorEastAsia"/>
              <w:noProof/>
              <w:lang w:eastAsia="en-GB"/>
            </w:rPr>
          </w:pPr>
          <w:hyperlink w:anchor="_Toc102759669" w:history="1">
            <w:r w:rsidRPr="00F63D59">
              <w:rPr>
                <w:rStyle w:val="Hyperlink"/>
                <w:noProof/>
              </w:rPr>
              <w:t>Section 1 - Slab Design</w:t>
            </w:r>
            <w:r>
              <w:rPr>
                <w:noProof/>
                <w:webHidden/>
              </w:rPr>
              <w:tab/>
            </w:r>
            <w:r>
              <w:rPr>
                <w:noProof/>
                <w:webHidden/>
              </w:rPr>
              <w:fldChar w:fldCharType="begin"/>
            </w:r>
            <w:r>
              <w:rPr>
                <w:noProof/>
                <w:webHidden/>
              </w:rPr>
              <w:instrText xml:space="preserve"> PAGEREF _Toc102759669 \h </w:instrText>
            </w:r>
            <w:r>
              <w:rPr>
                <w:noProof/>
                <w:webHidden/>
              </w:rPr>
            </w:r>
            <w:r>
              <w:rPr>
                <w:noProof/>
                <w:webHidden/>
              </w:rPr>
              <w:fldChar w:fldCharType="separate"/>
            </w:r>
            <w:r>
              <w:rPr>
                <w:noProof/>
                <w:webHidden/>
              </w:rPr>
              <w:t>18</w:t>
            </w:r>
            <w:r>
              <w:rPr>
                <w:noProof/>
                <w:webHidden/>
              </w:rPr>
              <w:fldChar w:fldCharType="end"/>
            </w:r>
          </w:hyperlink>
        </w:p>
        <w:p w:rsidR="00E13E48" w:rsidRDefault="00E13E48">
          <w:pPr>
            <w:pStyle w:val="TOC3"/>
            <w:tabs>
              <w:tab w:val="right" w:leader="dot" w:pos="9016"/>
            </w:tabs>
            <w:rPr>
              <w:rFonts w:eastAsiaTheme="minorEastAsia"/>
              <w:noProof/>
              <w:lang w:eastAsia="en-GB"/>
            </w:rPr>
          </w:pPr>
          <w:hyperlink w:anchor="_Toc102759670" w:history="1">
            <w:r w:rsidRPr="00F63D59">
              <w:rPr>
                <w:rStyle w:val="Hyperlink"/>
                <w:noProof/>
              </w:rPr>
              <w:t>Section 2 – Moment Calculation</w:t>
            </w:r>
            <w:r>
              <w:rPr>
                <w:noProof/>
                <w:webHidden/>
              </w:rPr>
              <w:tab/>
            </w:r>
            <w:r>
              <w:rPr>
                <w:noProof/>
                <w:webHidden/>
              </w:rPr>
              <w:fldChar w:fldCharType="begin"/>
            </w:r>
            <w:r>
              <w:rPr>
                <w:noProof/>
                <w:webHidden/>
              </w:rPr>
              <w:instrText xml:space="preserve"> PAGEREF _Toc102759670 \h </w:instrText>
            </w:r>
            <w:r>
              <w:rPr>
                <w:noProof/>
                <w:webHidden/>
              </w:rPr>
            </w:r>
            <w:r>
              <w:rPr>
                <w:noProof/>
                <w:webHidden/>
              </w:rPr>
              <w:fldChar w:fldCharType="separate"/>
            </w:r>
            <w:r>
              <w:rPr>
                <w:noProof/>
                <w:webHidden/>
              </w:rPr>
              <w:t>19</w:t>
            </w:r>
            <w:r>
              <w:rPr>
                <w:noProof/>
                <w:webHidden/>
              </w:rPr>
              <w:fldChar w:fldCharType="end"/>
            </w:r>
          </w:hyperlink>
        </w:p>
        <w:p w:rsidR="00E13E48" w:rsidRDefault="00E13E48">
          <w:pPr>
            <w:pStyle w:val="TOC3"/>
            <w:tabs>
              <w:tab w:val="right" w:leader="dot" w:pos="9016"/>
            </w:tabs>
            <w:rPr>
              <w:rFonts w:eastAsiaTheme="minorEastAsia"/>
              <w:noProof/>
              <w:lang w:eastAsia="en-GB"/>
            </w:rPr>
          </w:pPr>
          <w:hyperlink w:anchor="_Toc102759671" w:history="1">
            <w:r w:rsidRPr="00F63D59">
              <w:rPr>
                <w:rStyle w:val="Hyperlink"/>
                <w:noProof/>
              </w:rPr>
              <w:t>Section 3 – Steel Reinforcement</w:t>
            </w:r>
            <w:r>
              <w:rPr>
                <w:noProof/>
                <w:webHidden/>
              </w:rPr>
              <w:tab/>
            </w:r>
            <w:r>
              <w:rPr>
                <w:noProof/>
                <w:webHidden/>
              </w:rPr>
              <w:fldChar w:fldCharType="begin"/>
            </w:r>
            <w:r>
              <w:rPr>
                <w:noProof/>
                <w:webHidden/>
              </w:rPr>
              <w:instrText xml:space="preserve"> PAGEREF _Toc102759671 \h </w:instrText>
            </w:r>
            <w:r>
              <w:rPr>
                <w:noProof/>
                <w:webHidden/>
              </w:rPr>
            </w:r>
            <w:r>
              <w:rPr>
                <w:noProof/>
                <w:webHidden/>
              </w:rPr>
              <w:fldChar w:fldCharType="separate"/>
            </w:r>
            <w:r>
              <w:rPr>
                <w:noProof/>
                <w:webHidden/>
              </w:rPr>
              <w:t>20</w:t>
            </w:r>
            <w:r>
              <w:rPr>
                <w:noProof/>
                <w:webHidden/>
              </w:rPr>
              <w:fldChar w:fldCharType="end"/>
            </w:r>
          </w:hyperlink>
        </w:p>
        <w:p w:rsidR="00E13E48" w:rsidRDefault="00E13E48">
          <w:pPr>
            <w:pStyle w:val="TOC1"/>
            <w:tabs>
              <w:tab w:val="right" w:leader="dot" w:pos="9016"/>
            </w:tabs>
            <w:rPr>
              <w:rFonts w:eastAsiaTheme="minorEastAsia"/>
              <w:noProof/>
              <w:lang w:eastAsia="en-GB"/>
            </w:rPr>
          </w:pPr>
          <w:hyperlink w:anchor="_Toc102759672" w:history="1">
            <w:r w:rsidRPr="00F63D59">
              <w:rPr>
                <w:rStyle w:val="Hyperlink"/>
                <w:noProof/>
              </w:rPr>
              <w:t>Analysis and Design of Two Span Continuous Beam</w:t>
            </w:r>
            <w:r>
              <w:rPr>
                <w:noProof/>
                <w:webHidden/>
              </w:rPr>
              <w:tab/>
            </w:r>
            <w:r>
              <w:rPr>
                <w:noProof/>
                <w:webHidden/>
              </w:rPr>
              <w:fldChar w:fldCharType="begin"/>
            </w:r>
            <w:r>
              <w:rPr>
                <w:noProof/>
                <w:webHidden/>
              </w:rPr>
              <w:instrText xml:space="preserve"> PAGEREF _Toc102759672 \h </w:instrText>
            </w:r>
            <w:r>
              <w:rPr>
                <w:noProof/>
                <w:webHidden/>
              </w:rPr>
            </w:r>
            <w:r>
              <w:rPr>
                <w:noProof/>
                <w:webHidden/>
              </w:rPr>
              <w:fldChar w:fldCharType="separate"/>
            </w:r>
            <w:r>
              <w:rPr>
                <w:noProof/>
                <w:webHidden/>
              </w:rPr>
              <w:t>21</w:t>
            </w:r>
            <w:r>
              <w:rPr>
                <w:noProof/>
                <w:webHidden/>
              </w:rPr>
              <w:fldChar w:fldCharType="end"/>
            </w:r>
          </w:hyperlink>
        </w:p>
        <w:p w:rsidR="00E13E48" w:rsidRDefault="00E13E48">
          <w:pPr>
            <w:pStyle w:val="TOC2"/>
            <w:tabs>
              <w:tab w:val="right" w:leader="dot" w:pos="9016"/>
            </w:tabs>
            <w:rPr>
              <w:rFonts w:eastAsiaTheme="minorEastAsia"/>
              <w:noProof/>
              <w:lang w:eastAsia="en-GB"/>
            </w:rPr>
          </w:pPr>
          <w:hyperlink w:anchor="_Toc102759673" w:history="1">
            <w:r w:rsidRPr="00F63D59">
              <w:rPr>
                <w:rStyle w:val="Hyperlink"/>
                <w:noProof/>
              </w:rPr>
              <w:t>Beam Analysis</w:t>
            </w:r>
            <w:r>
              <w:rPr>
                <w:noProof/>
                <w:webHidden/>
              </w:rPr>
              <w:tab/>
            </w:r>
            <w:r>
              <w:rPr>
                <w:noProof/>
                <w:webHidden/>
              </w:rPr>
              <w:fldChar w:fldCharType="begin"/>
            </w:r>
            <w:r>
              <w:rPr>
                <w:noProof/>
                <w:webHidden/>
              </w:rPr>
              <w:instrText xml:space="preserve"> PAGEREF _Toc102759673 \h </w:instrText>
            </w:r>
            <w:r>
              <w:rPr>
                <w:noProof/>
                <w:webHidden/>
              </w:rPr>
            </w:r>
            <w:r>
              <w:rPr>
                <w:noProof/>
                <w:webHidden/>
              </w:rPr>
              <w:fldChar w:fldCharType="separate"/>
            </w:r>
            <w:r>
              <w:rPr>
                <w:noProof/>
                <w:webHidden/>
              </w:rPr>
              <w:t>22</w:t>
            </w:r>
            <w:r>
              <w:rPr>
                <w:noProof/>
                <w:webHidden/>
              </w:rPr>
              <w:fldChar w:fldCharType="end"/>
            </w:r>
          </w:hyperlink>
        </w:p>
        <w:p w:rsidR="00E13E48" w:rsidRDefault="00E13E48">
          <w:pPr>
            <w:pStyle w:val="TOC3"/>
            <w:tabs>
              <w:tab w:val="right" w:leader="dot" w:pos="9016"/>
            </w:tabs>
            <w:rPr>
              <w:rFonts w:eastAsiaTheme="minorEastAsia"/>
              <w:noProof/>
              <w:lang w:eastAsia="en-GB"/>
            </w:rPr>
          </w:pPr>
          <w:hyperlink w:anchor="_Toc102759674" w:history="1">
            <w:r w:rsidRPr="00F63D59">
              <w:rPr>
                <w:rStyle w:val="Hyperlink"/>
                <w:noProof/>
              </w:rPr>
              <w:t>Distribution Factor</w:t>
            </w:r>
            <w:r>
              <w:rPr>
                <w:noProof/>
                <w:webHidden/>
              </w:rPr>
              <w:tab/>
            </w:r>
            <w:r>
              <w:rPr>
                <w:noProof/>
                <w:webHidden/>
              </w:rPr>
              <w:fldChar w:fldCharType="begin"/>
            </w:r>
            <w:r>
              <w:rPr>
                <w:noProof/>
                <w:webHidden/>
              </w:rPr>
              <w:instrText xml:space="preserve"> PAGEREF _Toc102759674 \h </w:instrText>
            </w:r>
            <w:r>
              <w:rPr>
                <w:noProof/>
                <w:webHidden/>
              </w:rPr>
            </w:r>
            <w:r>
              <w:rPr>
                <w:noProof/>
                <w:webHidden/>
              </w:rPr>
              <w:fldChar w:fldCharType="separate"/>
            </w:r>
            <w:r>
              <w:rPr>
                <w:noProof/>
                <w:webHidden/>
              </w:rPr>
              <w:t>22</w:t>
            </w:r>
            <w:r>
              <w:rPr>
                <w:noProof/>
                <w:webHidden/>
              </w:rPr>
              <w:fldChar w:fldCharType="end"/>
            </w:r>
          </w:hyperlink>
        </w:p>
        <w:p w:rsidR="00E13E48" w:rsidRDefault="00E13E48">
          <w:pPr>
            <w:pStyle w:val="TOC3"/>
            <w:tabs>
              <w:tab w:val="right" w:leader="dot" w:pos="9016"/>
            </w:tabs>
            <w:rPr>
              <w:rFonts w:eastAsiaTheme="minorEastAsia"/>
              <w:noProof/>
              <w:lang w:eastAsia="en-GB"/>
            </w:rPr>
          </w:pPr>
          <w:hyperlink w:anchor="_Toc102759675" w:history="1">
            <w:r w:rsidRPr="00F63D59">
              <w:rPr>
                <w:rStyle w:val="Hyperlink"/>
                <w:noProof/>
              </w:rPr>
              <w:t>Fixed End Moment</w:t>
            </w:r>
            <w:r>
              <w:rPr>
                <w:noProof/>
                <w:webHidden/>
              </w:rPr>
              <w:tab/>
            </w:r>
            <w:r>
              <w:rPr>
                <w:noProof/>
                <w:webHidden/>
              </w:rPr>
              <w:fldChar w:fldCharType="begin"/>
            </w:r>
            <w:r>
              <w:rPr>
                <w:noProof/>
                <w:webHidden/>
              </w:rPr>
              <w:instrText xml:space="preserve"> PAGEREF _Toc102759675 \h </w:instrText>
            </w:r>
            <w:r>
              <w:rPr>
                <w:noProof/>
                <w:webHidden/>
              </w:rPr>
            </w:r>
            <w:r>
              <w:rPr>
                <w:noProof/>
                <w:webHidden/>
              </w:rPr>
              <w:fldChar w:fldCharType="separate"/>
            </w:r>
            <w:r>
              <w:rPr>
                <w:noProof/>
                <w:webHidden/>
              </w:rPr>
              <w:t>22</w:t>
            </w:r>
            <w:r>
              <w:rPr>
                <w:noProof/>
                <w:webHidden/>
              </w:rPr>
              <w:fldChar w:fldCharType="end"/>
            </w:r>
          </w:hyperlink>
        </w:p>
        <w:p w:rsidR="00E13E48" w:rsidRDefault="00E13E48">
          <w:pPr>
            <w:pStyle w:val="TOC3"/>
            <w:tabs>
              <w:tab w:val="right" w:leader="dot" w:pos="9016"/>
            </w:tabs>
            <w:rPr>
              <w:rFonts w:eastAsiaTheme="minorEastAsia"/>
              <w:noProof/>
              <w:lang w:eastAsia="en-GB"/>
            </w:rPr>
          </w:pPr>
          <w:hyperlink w:anchor="_Toc102759676" w:history="1">
            <w:r w:rsidRPr="00F63D59">
              <w:rPr>
                <w:rStyle w:val="Hyperlink"/>
                <w:noProof/>
              </w:rPr>
              <w:t>Balance Moments</w:t>
            </w:r>
            <w:r>
              <w:rPr>
                <w:noProof/>
                <w:webHidden/>
              </w:rPr>
              <w:tab/>
            </w:r>
            <w:r>
              <w:rPr>
                <w:noProof/>
                <w:webHidden/>
              </w:rPr>
              <w:fldChar w:fldCharType="begin"/>
            </w:r>
            <w:r>
              <w:rPr>
                <w:noProof/>
                <w:webHidden/>
              </w:rPr>
              <w:instrText xml:space="preserve"> PAGEREF _Toc102759676 \h </w:instrText>
            </w:r>
            <w:r>
              <w:rPr>
                <w:noProof/>
                <w:webHidden/>
              </w:rPr>
            </w:r>
            <w:r>
              <w:rPr>
                <w:noProof/>
                <w:webHidden/>
              </w:rPr>
              <w:fldChar w:fldCharType="separate"/>
            </w:r>
            <w:r>
              <w:rPr>
                <w:noProof/>
                <w:webHidden/>
              </w:rPr>
              <w:t>22</w:t>
            </w:r>
            <w:r>
              <w:rPr>
                <w:noProof/>
                <w:webHidden/>
              </w:rPr>
              <w:fldChar w:fldCharType="end"/>
            </w:r>
          </w:hyperlink>
        </w:p>
        <w:p w:rsidR="00E13E48" w:rsidRDefault="00E13E48">
          <w:pPr>
            <w:pStyle w:val="TOC3"/>
            <w:tabs>
              <w:tab w:val="right" w:leader="dot" w:pos="9016"/>
            </w:tabs>
            <w:rPr>
              <w:rFonts w:eastAsiaTheme="minorEastAsia"/>
              <w:noProof/>
              <w:lang w:eastAsia="en-GB"/>
            </w:rPr>
          </w:pPr>
          <w:hyperlink w:anchor="_Toc102759677" w:history="1">
            <w:r w:rsidRPr="00F63D59">
              <w:rPr>
                <w:rStyle w:val="Hyperlink"/>
                <w:noProof/>
              </w:rPr>
              <w:t>Support Reaction Calculations</w:t>
            </w:r>
            <w:r>
              <w:rPr>
                <w:noProof/>
                <w:webHidden/>
              </w:rPr>
              <w:tab/>
            </w:r>
            <w:r>
              <w:rPr>
                <w:noProof/>
                <w:webHidden/>
              </w:rPr>
              <w:fldChar w:fldCharType="begin"/>
            </w:r>
            <w:r>
              <w:rPr>
                <w:noProof/>
                <w:webHidden/>
              </w:rPr>
              <w:instrText xml:space="preserve"> PAGEREF _Toc102759677 \h </w:instrText>
            </w:r>
            <w:r>
              <w:rPr>
                <w:noProof/>
                <w:webHidden/>
              </w:rPr>
            </w:r>
            <w:r>
              <w:rPr>
                <w:noProof/>
                <w:webHidden/>
              </w:rPr>
              <w:fldChar w:fldCharType="separate"/>
            </w:r>
            <w:r>
              <w:rPr>
                <w:noProof/>
                <w:webHidden/>
              </w:rPr>
              <w:t>23</w:t>
            </w:r>
            <w:r>
              <w:rPr>
                <w:noProof/>
                <w:webHidden/>
              </w:rPr>
              <w:fldChar w:fldCharType="end"/>
            </w:r>
          </w:hyperlink>
        </w:p>
        <w:p w:rsidR="00E13E48" w:rsidRDefault="00E13E48">
          <w:pPr>
            <w:pStyle w:val="TOC3"/>
            <w:tabs>
              <w:tab w:val="right" w:leader="dot" w:pos="9016"/>
            </w:tabs>
            <w:rPr>
              <w:rFonts w:eastAsiaTheme="minorEastAsia"/>
              <w:noProof/>
              <w:lang w:eastAsia="en-GB"/>
            </w:rPr>
          </w:pPr>
          <w:hyperlink w:anchor="_Toc102759678" w:history="1">
            <w:r w:rsidRPr="00F63D59">
              <w:rPr>
                <w:rStyle w:val="Hyperlink"/>
                <w:noProof/>
              </w:rPr>
              <w:t>Shear Moment and Bending Moment Calculation</w:t>
            </w:r>
            <w:r>
              <w:rPr>
                <w:noProof/>
                <w:webHidden/>
              </w:rPr>
              <w:tab/>
            </w:r>
            <w:r>
              <w:rPr>
                <w:noProof/>
                <w:webHidden/>
              </w:rPr>
              <w:fldChar w:fldCharType="begin"/>
            </w:r>
            <w:r>
              <w:rPr>
                <w:noProof/>
                <w:webHidden/>
              </w:rPr>
              <w:instrText xml:space="preserve"> PAGEREF _Toc102759678 \h </w:instrText>
            </w:r>
            <w:r>
              <w:rPr>
                <w:noProof/>
                <w:webHidden/>
              </w:rPr>
            </w:r>
            <w:r>
              <w:rPr>
                <w:noProof/>
                <w:webHidden/>
              </w:rPr>
              <w:fldChar w:fldCharType="separate"/>
            </w:r>
            <w:r>
              <w:rPr>
                <w:noProof/>
                <w:webHidden/>
              </w:rPr>
              <w:t>25</w:t>
            </w:r>
            <w:r>
              <w:rPr>
                <w:noProof/>
                <w:webHidden/>
              </w:rPr>
              <w:fldChar w:fldCharType="end"/>
            </w:r>
          </w:hyperlink>
        </w:p>
        <w:p w:rsidR="00E13E48" w:rsidRDefault="00E13E48">
          <w:pPr>
            <w:pStyle w:val="TOC1"/>
            <w:tabs>
              <w:tab w:val="right" w:leader="dot" w:pos="9016"/>
            </w:tabs>
            <w:rPr>
              <w:rFonts w:eastAsiaTheme="minorEastAsia"/>
              <w:noProof/>
              <w:lang w:eastAsia="en-GB"/>
            </w:rPr>
          </w:pPr>
          <w:hyperlink w:anchor="_Toc102759679" w:history="1">
            <w:r w:rsidRPr="00F63D59">
              <w:rPr>
                <w:rStyle w:val="Hyperlink"/>
                <w:noProof/>
              </w:rPr>
              <w:t>Beam Design</w:t>
            </w:r>
            <w:r>
              <w:rPr>
                <w:noProof/>
                <w:webHidden/>
              </w:rPr>
              <w:tab/>
            </w:r>
            <w:r>
              <w:rPr>
                <w:noProof/>
                <w:webHidden/>
              </w:rPr>
              <w:fldChar w:fldCharType="begin"/>
            </w:r>
            <w:r>
              <w:rPr>
                <w:noProof/>
                <w:webHidden/>
              </w:rPr>
              <w:instrText xml:space="preserve"> PAGEREF _Toc102759679 \h </w:instrText>
            </w:r>
            <w:r>
              <w:rPr>
                <w:noProof/>
                <w:webHidden/>
              </w:rPr>
            </w:r>
            <w:r>
              <w:rPr>
                <w:noProof/>
                <w:webHidden/>
              </w:rPr>
              <w:fldChar w:fldCharType="separate"/>
            </w:r>
            <w:r>
              <w:rPr>
                <w:noProof/>
                <w:webHidden/>
              </w:rPr>
              <w:t>27</w:t>
            </w:r>
            <w:r>
              <w:rPr>
                <w:noProof/>
                <w:webHidden/>
              </w:rPr>
              <w:fldChar w:fldCharType="end"/>
            </w:r>
          </w:hyperlink>
        </w:p>
        <w:p w:rsidR="00E13E48" w:rsidRDefault="00E13E48">
          <w:pPr>
            <w:pStyle w:val="TOC2"/>
            <w:tabs>
              <w:tab w:val="right" w:leader="dot" w:pos="9016"/>
            </w:tabs>
            <w:rPr>
              <w:rFonts w:eastAsiaTheme="minorEastAsia"/>
              <w:noProof/>
              <w:lang w:eastAsia="en-GB"/>
            </w:rPr>
          </w:pPr>
          <w:hyperlink w:anchor="_Toc102759680" w:history="1">
            <w:r w:rsidRPr="00F63D59">
              <w:rPr>
                <w:rStyle w:val="Hyperlink"/>
                <w:noProof/>
              </w:rPr>
              <w:t>Section 1</w:t>
            </w:r>
            <w:r>
              <w:rPr>
                <w:noProof/>
                <w:webHidden/>
              </w:rPr>
              <w:tab/>
            </w:r>
            <w:r>
              <w:rPr>
                <w:noProof/>
                <w:webHidden/>
              </w:rPr>
              <w:fldChar w:fldCharType="begin"/>
            </w:r>
            <w:r>
              <w:rPr>
                <w:noProof/>
                <w:webHidden/>
              </w:rPr>
              <w:instrText xml:space="preserve"> PAGEREF _Toc102759680 \h </w:instrText>
            </w:r>
            <w:r>
              <w:rPr>
                <w:noProof/>
                <w:webHidden/>
              </w:rPr>
            </w:r>
            <w:r>
              <w:rPr>
                <w:noProof/>
                <w:webHidden/>
              </w:rPr>
              <w:fldChar w:fldCharType="separate"/>
            </w:r>
            <w:r>
              <w:rPr>
                <w:noProof/>
                <w:webHidden/>
              </w:rPr>
              <w:t>28</w:t>
            </w:r>
            <w:r>
              <w:rPr>
                <w:noProof/>
                <w:webHidden/>
              </w:rPr>
              <w:fldChar w:fldCharType="end"/>
            </w:r>
          </w:hyperlink>
        </w:p>
        <w:p w:rsidR="00E13E48" w:rsidRDefault="00E13E48">
          <w:pPr>
            <w:pStyle w:val="TOC2"/>
            <w:tabs>
              <w:tab w:val="right" w:leader="dot" w:pos="9016"/>
            </w:tabs>
            <w:rPr>
              <w:rFonts w:eastAsiaTheme="minorEastAsia"/>
              <w:noProof/>
              <w:lang w:eastAsia="en-GB"/>
            </w:rPr>
          </w:pPr>
          <w:hyperlink w:anchor="_Toc102759681" w:history="1">
            <w:r w:rsidRPr="00F63D59">
              <w:rPr>
                <w:rStyle w:val="Hyperlink"/>
                <w:noProof/>
              </w:rPr>
              <w:t>Section 2</w:t>
            </w:r>
            <w:r>
              <w:rPr>
                <w:noProof/>
                <w:webHidden/>
              </w:rPr>
              <w:tab/>
            </w:r>
            <w:r>
              <w:rPr>
                <w:noProof/>
                <w:webHidden/>
              </w:rPr>
              <w:fldChar w:fldCharType="begin"/>
            </w:r>
            <w:r>
              <w:rPr>
                <w:noProof/>
                <w:webHidden/>
              </w:rPr>
              <w:instrText xml:space="preserve"> PAGEREF _Toc102759681 \h </w:instrText>
            </w:r>
            <w:r>
              <w:rPr>
                <w:noProof/>
                <w:webHidden/>
              </w:rPr>
            </w:r>
            <w:r>
              <w:rPr>
                <w:noProof/>
                <w:webHidden/>
              </w:rPr>
              <w:fldChar w:fldCharType="separate"/>
            </w:r>
            <w:r>
              <w:rPr>
                <w:noProof/>
                <w:webHidden/>
              </w:rPr>
              <w:t>29</w:t>
            </w:r>
            <w:r>
              <w:rPr>
                <w:noProof/>
                <w:webHidden/>
              </w:rPr>
              <w:fldChar w:fldCharType="end"/>
            </w:r>
          </w:hyperlink>
        </w:p>
        <w:p w:rsidR="00E13E48" w:rsidRDefault="00E13E48">
          <w:pPr>
            <w:pStyle w:val="TOC2"/>
            <w:tabs>
              <w:tab w:val="right" w:leader="dot" w:pos="9016"/>
            </w:tabs>
            <w:rPr>
              <w:rFonts w:eastAsiaTheme="minorEastAsia"/>
              <w:noProof/>
              <w:lang w:eastAsia="en-GB"/>
            </w:rPr>
          </w:pPr>
          <w:hyperlink w:anchor="_Toc102759682" w:history="1">
            <w:r w:rsidRPr="00F63D59">
              <w:rPr>
                <w:rStyle w:val="Hyperlink"/>
                <w:noProof/>
              </w:rPr>
              <w:t>Section 3</w:t>
            </w:r>
            <w:r>
              <w:rPr>
                <w:noProof/>
                <w:webHidden/>
              </w:rPr>
              <w:tab/>
            </w:r>
            <w:r>
              <w:rPr>
                <w:noProof/>
                <w:webHidden/>
              </w:rPr>
              <w:fldChar w:fldCharType="begin"/>
            </w:r>
            <w:r>
              <w:rPr>
                <w:noProof/>
                <w:webHidden/>
              </w:rPr>
              <w:instrText xml:space="preserve"> PAGEREF _Toc102759682 \h </w:instrText>
            </w:r>
            <w:r>
              <w:rPr>
                <w:noProof/>
                <w:webHidden/>
              </w:rPr>
            </w:r>
            <w:r>
              <w:rPr>
                <w:noProof/>
                <w:webHidden/>
              </w:rPr>
              <w:fldChar w:fldCharType="separate"/>
            </w:r>
            <w:r>
              <w:rPr>
                <w:noProof/>
                <w:webHidden/>
              </w:rPr>
              <w:t>30</w:t>
            </w:r>
            <w:r>
              <w:rPr>
                <w:noProof/>
                <w:webHidden/>
              </w:rPr>
              <w:fldChar w:fldCharType="end"/>
            </w:r>
          </w:hyperlink>
        </w:p>
        <w:p w:rsidR="00E13E48" w:rsidRDefault="00E13E48">
          <w:pPr>
            <w:pStyle w:val="TOC1"/>
            <w:tabs>
              <w:tab w:val="right" w:leader="dot" w:pos="9016"/>
            </w:tabs>
            <w:rPr>
              <w:rFonts w:eastAsiaTheme="minorEastAsia"/>
              <w:noProof/>
              <w:lang w:eastAsia="en-GB"/>
            </w:rPr>
          </w:pPr>
          <w:hyperlink w:anchor="_Toc102759683" w:history="1">
            <w:r w:rsidRPr="00F63D59">
              <w:rPr>
                <w:rStyle w:val="Hyperlink"/>
                <w:noProof/>
              </w:rPr>
              <w:t>Analysis and Design of Column</w:t>
            </w:r>
            <w:r>
              <w:rPr>
                <w:noProof/>
                <w:webHidden/>
              </w:rPr>
              <w:tab/>
            </w:r>
            <w:r>
              <w:rPr>
                <w:noProof/>
                <w:webHidden/>
              </w:rPr>
              <w:fldChar w:fldCharType="begin"/>
            </w:r>
            <w:r>
              <w:rPr>
                <w:noProof/>
                <w:webHidden/>
              </w:rPr>
              <w:instrText xml:space="preserve"> PAGEREF _Toc102759683 \h </w:instrText>
            </w:r>
            <w:r>
              <w:rPr>
                <w:noProof/>
                <w:webHidden/>
              </w:rPr>
            </w:r>
            <w:r>
              <w:rPr>
                <w:noProof/>
                <w:webHidden/>
              </w:rPr>
              <w:fldChar w:fldCharType="separate"/>
            </w:r>
            <w:r>
              <w:rPr>
                <w:noProof/>
                <w:webHidden/>
              </w:rPr>
              <w:t>32</w:t>
            </w:r>
            <w:r>
              <w:rPr>
                <w:noProof/>
                <w:webHidden/>
              </w:rPr>
              <w:fldChar w:fldCharType="end"/>
            </w:r>
          </w:hyperlink>
        </w:p>
        <w:p w:rsidR="00E13E48" w:rsidRDefault="00E13E48">
          <w:pPr>
            <w:pStyle w:val="TOC1"/>
            <w:tabs>
              <w:tab w:val="right" w:leader="dot" w:pos="9016"/>
            </w:tabs>
            <w:rPr>
              <w:rFonts w:eastAsiaTheme="minorEastAsia"/>
              <w:noProof/>
              <w:lang w:eastAsia="en-GB"/>
            </w:rPr>
          </w:pPr>
          <w:hyperlink w:anchor="_Toc102759684" w:history="1">
            <w:r w:rsidRPr="00F63D59">
              <w:rPr>
                <w:rStyle w:val="Hyperlink"/>
                <w:noProof/>
              </w:rPr>
              <w:t>Design of Reinforced Concrete Pad Footing for above Column</w:t>
            </w:r>
            <w:r>
              <w:rPr>
                <w:noProof/>
                <w:webHidden/>
              </w:rPr>
              <w:tab/>
            </w:r>
            <w:r>
              <w:rPr>
                <w:noProof/>
                <w:webHidden/>
              </w:rPr>
              <w:fldChar w:fldCharType="begin"/>
            </w:r>
            <w:r>
              <w:rPr>
                <w:noProof/>
                <w:webHidden/>
              </w:rPr>
              <w:instrText xml:space="preserve"> PAGEREF _Toc102759684 \h </w:instrText>
            </w:r>
            <w:r>
              <w:rPr>
                <w:noProof/>
                <w:webHidden/>
              </w:rPr>
            </w:r>
            <w:r>
              <w:rPr>
                <w:noProof/>
                <w:webHidden/>
              </w:rPr>
              <w:fldChar w:fldCharType="separate"/>
            </w:r>
            <w:r>
              <w:rPr>
                <w:noProof/>
                <w:webHidden/>
              </w:rPr>
              <w:t>33</w:t>
            </w:r>
            <w:r>
              <w:rPr>
                <w:noProof/>
                <w:webHidden/>
              </w:rPr>
              <w:fldChar w:fldCharType="end"/>
            </w:r>
          </w:hyperlink>
        </w:p>
        <w:p w:rsidR="00E13E48" w:rsidRDefault="00E13E48">
          <w:pPr>
            <w:pStyle w:val="TOC1"/>
            <w:tabs>
              <w:tab w:val="right" w:leader="dot" w:pos="9016"/>
            </w:tabs>
            <w:rPr>
              <w:rFonts w:eastAsiaTheme="minorEastAsia"/>
              <w:noProof/>
              <w:lang w:eastAsia="en-GB"/>
            </w:rPr>
          </w:pPr>
          <w:hyperlink w:anchor="_Toc102759685" w:history="1">
            <w:r w:rsidRPr="00F63D59">
              <w:rPr>
                <w:rStyle w:val="Hyperlink"/>
                <w:noProof/>
              </w:rPr>
              <w:t>Bibliography</w:t>
            </w:r>
            <w:r>
              <w:rPr>
                <w:noProof/>
                <w:webHidden/>
              </w:rPr>
              <w:tab/>
            </w:r>
            <w:r>
              <w:rPr>
                <w:noProof/>
                <w:webHidden/>
              </w:rPr>
              <w:fldChar w:fldCharType="begin"/>
            </w:r>
            <w:r>
              <w:rPr>
                <w:noProof/>
                <w:webHidden/>
              </w:rPr>
              <w:instrText xml:space="preserve"> PAGEREF _Toc102759685 \h </w:instrText>
            </w:r>
            <w:r>
              <w:rPr>
                <w:noProof/>
                <w:webHidden/>
              </w:rPr>
            </w:r>
            <w:r>
              <w:rPr>
                <w:noProof/>
                <w:webHidden/>
              </w:rPr>
              <w:fldChar w:fldCharType="separate"/>
            </w:r>
            <w:r>
              <w:rPr>
                <w:noProof/>
                <w:webHidden/>
              </w:rPr>
              <w:t>35</w:t>
            </w:r>
            <w:r>
              <w:rPr>
                <w:noProof/>
                <w:webHidden/>
              </w:rPr>
              <w:fldChar w:fldCharType="end"/>
            </w:r>
          </w:hyperlink>
        </w:p>
        <w:p w:rsidR="00E13E48" w:rsidRDefault="00E13E48">
          <w:pPr>
            <w:pStyle w:val="TOC1"/>
            <w:tabs>
              <w:tab w:val="right" w:leader="dot" w:pos="9016"/>
            </w:tabs>
            <w:rPr>
              <w:rFonts w:eastAsiaTheme="minorEastAsia"/>
              <w:noProof/>
              <w:lang w:eastAsia="en-GB"/>
            </w:rPr>
          </w:pPr>
          <w:hyperlink w:anchor="_Toc102759686" w:history="1">
            <w:r w:rsidRPr="00F63D59">
              <w:rPr>
                <w:rStyle w:val="Hyperlink"/>
                <w:noProof/>
              </w:rPr>
              <w:t>Reference List</w:t>
            </w:r>
            <w:r>
              <w:rPr>
                <w:noProof/>
                <w:webHidden/>
              </w:rPr>
              <w:tab/>
            </w:r>
            <w:r>
              <w:rPr>
                <w:noProof/>
                <w:webHidden/>
              </w:rPr>
              <w:fldChar w:fldCharType="begin"/>
            </w:r>
            <w:r>
              <w:rPr>
                <w:noProof/>
                <w:webHidden/>
              </w:rPr>
              <w:instrText xml:space="preserve"> PAGEREF _Toc102759686 \h </w:instrText>
            </w:r>
            <w:r>
              <w:rPr>
                <w:noProof/>
                <w:webHidden/>
              </w:rPr>
            </w:r>
            <w:r>
              <w:rPr>
                <w:noProof/>
                <w:webHidden/>
              </w:rPr>
              <w:fldChar w:fldCharType="separate"/>
            </w:r>
            <w:r>
              <w:rPr>
                <w:noProof/>
                <w:webHidden/>
              </w:rPr>
              <w:t>36</w:t>
            </w:r>
            <w:r>
              <w:rPr>
                <w:noProof/>
                <w:webHidden/>
              </w:rPr>
              <w:fldChar w:fldCharType="end"/>
            </w:r>
          </w:hyperlink>
        </w:p>
        <w:p w:rsidR="00143D09" w:rsidRDefault="00143D09">
          <w:r>
            <w:rPr>
              <w:b/>
              <w:bCs/>
              <w:noProof/>
            </w:rPr>
            <w:fldChar w:fldCharType="end"/>
          </w:r>
        </w:p>
      </w:sdtContent>
    </w:sdt>
    <w:p w:rsidR="00DA4B4A" w:rsidRDefault="00DA4B4A">
      <w:pPr>
        <w:rPr>
          <w:rFonts w:cstheme="minorHAnsi"/>
        </w:rPr>
      </w:pPr>
    </w:p>
    <w:p w:rsidR="00DA4B4A" w:rsidRDefault="00DA4B4A">
      <w:pPr>
        <w:rPr>
          <w:rFonts w:cstheme="minorHAnsi"/>
        </w:rPr>
      </w:pPr>
    </w:p>
    <w:p w:rsidR="00DA4B4A" w:rsidRDefault="00DA4B4A">
      <w:pPr>
        <w:rPr>
          <w:rFonts w:cstheme="minorHAnsi"/>
        </w:rPr>
      </w:pPr>
    </w:p>
    <w:p w:rsidR="00DA4B4A" w:rsidRDefault="00DA4B4A">
      <w:pPr>
        <w:rPr>
          <w:rFonts w:cstheme="minorHAnsi"/>
        </w:rPr>
      </w:pPr>
    </w:p>
    <w:p w:rsidR="00DA4B4A" w:rsidRDefault="00DA4B4A">
      <w:pPr>
        <w:rPr>
          <w:rFonts w:cstheme="minorHAnsi"/>
        </w:rPr>
      </w:pPr>
    </w:p>
    <w:p w:rsidR="00DA4B4A" w:rsidRDefault="00DA4B4A">
      <w:pPr>
        <w:rPr>
          <w:rFonts w:cstheme="minorHAnsi"/>
        </w:rPr>
      </w:pPr>
    </w:p>
    <w:p w:rsidR="00DA4B4A" w:rsidRDefault="00DA4B4A" w:rsidP="00DA4B4A">
      <w:pPr>
        <w:pStyle w:val="Heading1"/>
      </w:pPr>
      <w:bookmarkStart w:id="1" w:name="_Toc102759658"/>
      <w:r>
        <w:t>Table of Figures</w:t>
      </w:r>
      <w:bookmarkEnd w:id="1"/>
      <w:r>
        <w:t xml:space="preserve"> </w:t>
      </w:r>
    </w:p>
    <w:p w:rsidR="00E13E48" w:rsidRDefault="00DA4B4A">
      <w:pPr>
        <w:pStyle w:val="TableofFigures"/>
        <w:tabs>
          <w:tab w:val="right" w:leader="dot" w:pos="9016"/>
        </w:tabs>
        <w:rPr>
          <w:rFonts w:eastAsiaTheme="minorEastAsia"/>
          <w:noProof/>
          <w:lang w:eastAsia="en-GB"/>
        </w:rPr>
      </w:pPr>
      <w:r>
        <w:rPr>
          <w:rFonts w:cstheme="minorHAnsi"/>
        </w:rPr>
        <w:fldChar w:fldCharType="begin"/>
      </w:r>
      <w:r>
        <w:rPr>
          <w:rFonts w:cstheme="minorHAnsi"/>
        </w:rPr>
        <w:instrText xml:space="preserve"> TOC \h \z \c "Figure" </w:instrText>
      </w:r>
      <w:r>
        <w:rPr>
          <w:rFonts w:cstheme="minorHAnsi"/>
        </w:rPr>
        <w:fldChar w:fldCharType="separate"/>
      </w:r>
      <w:hyperlink r:id="rId8" w:anchor="_Toc102759687" w:history="1">
        <w:r w:rsidR="00E13E48" w:rsidRPr="00411D0C">
          <w:rPr>
            <w:rStyle w:val="Hyperlink"/>
            <w:noProof/>
          </w:rPr>
          <w:t>Figure 1 - Slab design process (Bond et al., n.d.. pp.19)</w:t>
        </w:r>
        <w:r w:rsidR="00E13E48">
          <w:rPr>
            <w:noProof/>
            <w:webHidden/>
          </w:rPr>
          <w:tab/>
        </w:r>
        <w:r w:rsidR="00E13E48">
          <w:rPr>
            <w:noProof/>
            <w:webHidden/>
          </w:rPr>
          <w:fldChar w:fldCharType="begin"/>
        </w:r>
        <w:r w:rsidR="00E13E48">
          <w:rPr>
            <w:noProof/>
            <w:webHidden/>
          </w:rPr>
          <w:instrText xml:space="preserve"> PAGEREF _Toc102759687 \h </w:instrText>
        </w:r>
        <w:r w:rsidR="00E13E48">
          <w:rPr>
            <w:noProof/>
            <w:webHidden/>
          </w:rPr>
        </w:r>
        <w:r w:rsidR="00E13E48">
          <w:rPr>
            <w:noProof/>
            <w:webHidden/>
          </w:rPr>
          <w:fldChar w:fldCharType="separate"/>
        </w:r>
        <w:r w:rsidR="00E13E48">
          <w:rPr>
            <w:noProof/>
            <w:webHidden/>
          </w:rPr>
          <w:t>17</w:t>
        </w:r>
        <w:r w:rsidR="00E13E48">
          <w:rPr>
            <w:noProof/>
            <w:webHidden/>
          </w:rPr>
          <w:fldChar w:fldCharType="end"/>
        </w:r>
      </w:hyperlink>
    </w:p>
    <w:p w:rsidR="00E13E48" w:rsidRDefault="00E13E48">
      <w:pPr>
        <w:pStyle w:val="TableofFigures"/>
        <w:tabs>
          <w:tab w:val="right" w:leader="dot" w:pos="9016"/>
        </w:tabs>
        <w:rPr>
          <w:rFonts w:eastAsiaTheme="minorEastAsia"/>
          <w:noProof/>
          <w:lang w:eastAsia="en-GB"/>
        </w:rPr>
      </w:pPr>
      <w:hyperlink w:anchor="_Toc102759688" w:history="1">
        <w:r w:rsidRPr="00411D0C">
          <w:rPr>
            <w:rStyle w:val="Hyperlink"/>
            <w:noProof/>
          </w:rPr>
          <w:t>Figure 2 - Cross sectional area per metre for Bar Spacing - Reinforced Concrete Slab</w:t>
        </w:r>
        <w:r>
          <w:rPr>
            <w:noProof/>
            <w:webHidden/>
          </w:rPr>
          <w:tab/>
        </w:r>
        <w:r>
          <w:rPr>
            <w:noProof/>
            <w:webHidden/>
          </w:rPr>
          <w:fldChar w:fldCharType="begin"/>
        </w:r>
        <w:r>
          <w:rPr>
            <w:noProof/>
            <w:webHidden/>
          </w:rPr>
          <w:instrText xml:space="preserve"> PAGEREF _Toc102759688 \h </w:instrText>
        </w:r>
        <w:r>
          <w:rPr>
            <w:noProof/>
            <w:webHidden/>
          </w:rPr>
        </w:r>
        <w:r>
          <w:rPr>
            <w:noProof/>
            <w:webHidden/>
          </w:rPr>
          <w:fldChar w:fldCharType="separate"/>
        </w:r>
        <w:r>
          <w:rPr>
            <w:noProof/>
            <w:webHidden/>
          </w:rPr>
          <w:t>20</w:t>
        </w:r>
        <w:r>
          <w:rPr>
            <w:noProof/>
            <w:webHidden/>
          </w:rPr>
          <w:fldChar w:fldCharType="end"/>
        </w:r>
      </w:hyperlink>
    </w:p>
    <w:p w:rsidR="00E13E48" w:rsidRDefault="00E13E48">
      <w:pPr>
        <w:pStyle w:val="TableofFigures"/>
        <w:tabs>
          <w:tab w:val="right" w:leader="dot" w:pos="9016"/>
        </w:tabs>
        <w:rPr>
          <w:rFonts w:eastAsiaTheme="minorEastAsia"/>
          <w:noProof/>
          <w:lang w:eastAsia="en-GB"/>
        </w:rPr>
      </w:pPr>
      <w:hyperlink r:id="rId9" w:anchor="_Toc102759689" w:history="1">
        <w:r w:rsidRPr="00411D0C">
          <w:rPr>
            <w:rStyle w:val="Hyperlink"/>
            <w:noProof/>
          </w:rPr>
          <w:t>Figure 3 - Beam Design Process  (Bond et al., n.d.) pp.27</w:t>
        </w:r>
        <w:r>
          <w:rPr>
            <w:noProof/>
            <w:webHidden/>
          </w:rPr>
          <w:tab/>
        </w:r>
        <w:r>
          <w:rPr>
            <w:noProof/>
            <w:webHidden/>
          </w:rPr>
          <w:fldChar w:fldCharType="begin"/>
        </w:r>
        <w:r>
          <w:rPr>
            <w:noProof/>
            <w:webHidden/>
          </w:rPr>
          <w:instrText xml:space="preserve"> PAGEREF _Toc102759689 \h </w:instrText>
        </w:r>
        <w:r>
          <w:rPr>
            <w:noProof/>
            <w:webHidden/>
          </w:rPr>
        </w:r>
        <w:r>
          <w:rPr>
            <w:noProof/>
            <w:webHidden/>
          </w:rPr>
          <w:fldChar w:fldCharType="separate"/>
        </w:r>
        <w:r>
          <w:rPr>
            <w:noProof/>
            <w:webHidden/>
          </w:rPr>
          <w:t>27</w:t>
        </w:r>
        <w:r>
          <w:rPr>
            <w:noProof/>
            <w:webHidden/>
          </w:rPr>
          <w:fldChar w:fldCharType="end"/>
        </w:r>
      </w:hyperlink>
    </w:p>
    <w:p w:rsidR="00E13E48" w:rsidRDefault="00E13E48">
      <w:pPr>
        <w:pStyle w:val="TableofFigures"/>
        <w:tabs>
          <w:tab w:val="right" w:leader="dot" w:pos="9016"/>
        </w:tabs>
        <w:rPr>
          <w:rFonts w:eastAsiaTheme="minorEastAsia"/>
          <w:noProof/>
          <w:lang w:eastAsia="en-GB"/>
        </w:rPr>
      </w:pPr>
      <w:hyperlink w:anchor="_Toc102759690" w:history="1">
        <w:r w:rsidRPr="00411D0C">
          <w:rPr>
            <w:rStyle w:val="Hyperlink"/>
            <w:noProof/>
          </w:rPr>
          <w:t>Figure 4 - Cross Sectional Area of Groups of Bars for Beam Design</w:t>
        </w:r>
        <w:r>
          <w:rPr>
            <w:noProof/>
            <w:webHidden/>
          </w:rPr>
          <w:tab/>
        </w:r>
        <w:r>
          <w:rPr>
            <w:noProof/>
            <w:webHidden/>
          </w:rPr>
          <w:fldChar w:fldCharType="begin"/>
        </w:r>
        <w:r>
          <w:rPr>
            <w:noProof/>
            <w:webHidden/>
          </w:rPr>
          <w:instrText xml:space="preserve"> PAGEREF _Toc102759690 \h </w:instrText>
        </w:r>
        <w:r>
          <w:rPr>
            <w:noProof/>
            <w:webHidden/>
          </w:rPr>
        </w:r>
        <w:r>
          <w:rPr>
            <w:noProof/>
            <w:webHidden/>
          </w:rPr>
          <w:fldChar w:fldCharType="separate"/>
        </w:r>
        <w:r>
          <w:rPr>
            <w:noProof/>
            <w:webHidden/>
          </w:rPr>
          <w:t>30</w:t>
        </w:r>
        <w:r>
          <w:rPr>
            <w:noProof/>
            <w:webHidden/>
          </w:rPr>
          <w:fldChar w:fldCharType="end"/>
        </w:r>
      </w:hyperlink>
    </w:p>
    <w:p w:rsidR="007E062E" w:rsidRDefault="00DA4B4A" w:rsidP="00DA4B4A">
      <w:pPr>
        <w:rPr>
          <w:rFonts w:cstheme="minorHAnsi"/>
        </w:rPr>
      </w:pPr>
      <w:r>
        <w:rPr>
          <w:rFonts w:cstheme="minorHAnsi"/>
        </w:rPr>
        <w:fldChar w:fldCharType="end"/>
      </w:r>
    </w:p>
    <w:p w:rsidR="007E062E" w:rsidRDefault="007E062E" w:rsidP="007E062E">
      <w:pPr>
        <w:pStyle w:val="Heading5"/>
      </w:pPr>
      <w:r>
        <w:t>Appendix List</w:t>
      </w:r>
    </w:p>
    <w:p w:rsidR="007E062E" w:rsidRDefault="007E062E" w:rsidP="007E062E">
      <w:pPr>
        <w:pStyle w:val="Heading6"/>
        <w:numPr>
          <w:ilvl w:val="0"/>
          <w:numId w:val="27"/>
        </w:numPr>
      </w:pPr>
      <w:r>
        <w:t>Appendix I – Architectural Drawings – ACBA 6007_CW_Drawings.pdf</w:t>
      </w:r>
    </w:p>
    <w:p w:rsidR="007E062E" w:rsidRDefault="007E062E" w:rsidP="007E062E">
      <w:pPr>
        <w:pStyle w:val="Heading6"/>
        <w:numPr>
          <w:ilvl w:val="0"/>
          <w:numId w:val="27"/>
        </w:numPr>
      </w:pPr>
      <w:r>
        <w:t>Appendix II – Structural Overview</w:t>
      </w:r>
    </w:p>
    <w:p w:rsidR="007E062E" w:rsidRDefault="007E062E" w:rsidP="007E062E">
      <w:pPr>
        <w:pStyle w:val="Heading6"/>
        <w:numPr>
          <w:ilvl w:val="0"/>
          <w:numId w:val="27"/>
        </w:numPr>
      </w:pPr>
      <w:r>
        <w:t>Appendix III – Column and Foundation Overview</w:t>
      </w:r>
    </w:p>
    <w:p w:rsidR="007E062E" w:rsidRDefault="007E062E" w:rsidP="007E062E">
      <w:pPr>
        <w:pStyle w:val="Heading6"/>
        <w:numPr>
          <w:ilvl w:val="0"/>
          <w:numId w:val="27"/>
        </w:numPr>
      </w:pPr>
      <w:r>
        <w:t>Appendix IV – Ground Floor U/S Layout</w:t>
      </w:r>
    </w:p>
    <w:p w:rsidR="00A97CAF" w:rsidRPr="002C3571" w:rsidRDefault="00DA4B4A" w:rsidP="007E062E">
      <w:pPr>
        <w:pStyle w:val="Heading6"/>
        <w:numPr>
          <w:ilvl w:val="0"/>
          <w:numId w:val="27"/>
        </w:numPr>
      </w:pPr>
      <w:r>
        <w:br w:type="page"/>
      </w:r>
    </w:p>
    <w:p w:rsidR="00322B7A" w:rsidRDefault="00677AFE" w:rsidP="00E7654A">
      <w:pPr>
        <w:pStyle w:val="Heading1"/>
        <w:spacing w:line="480" w:lineRule="auto"/>
        <w:jc w:val="both"/>
      </w:pPr>
      <w:bookmarkStart w:id="2" w:name="_Toc102759659"/>
      <w:r>
        <w:lastRenderedPageBreak/>
        <w:t>Structural Scheming</w:t>
      </w:r>
      <w:bookmarkEnd w:id="2"/>
    </w:p>
    <w:p w:rsidR="00677AFE" w:rsidRDefault="00537CC8" w:rsidP="00E7654A">
      <w:pPr>
        <w:spacing w:line="480" w:lineRule="auto"/>
        <w:jc w:val="both"/>
      </w:pPr>
      <w:r>
        <w:rPr>
          <w:noProof/>
          <w:lang w:eastAsia="en-GB"/>
        </w:rPr>
        <w:t>Please see below for the proposed structural framing for the plan shown in Appendix A – Architectural Plan for proposed Residential Property</w:t>
      </w:r>
    </w:p>
    <w:p w:rsidR="0008700A" w:rsidRDefault="005D78D2" w:rsidP="00E7654A">
      <w:pPr>
        <w:spacing w:line="480" w:lineRule="auto"/>
        <w:jc w:val="both"/>
      </w:pPr>
      <w:r>
        <w:rPr>
          <w:noProof/>
          <w:lang w:eastAsia="en-GB"/>
        </w:rPr>
        <w:drawing>
          <wp:inline distT="0" distB="0" distL="0" distR="0" wp14:anchorId="116D1BEC" wp14:editId="39ECC56A">
            <wp:extent cx="5731510" cy="28714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71470"/>
                    </a:xfrm>
                    <a:prstGeom prst="rect">
                      <a:avLst/>
                    </a:prstGeom>
                  </pic:spPr>
                </pic:pic>
              </a:graphicData>
            </a:graphic>
          </wp:inline>
        </w:drawing>
      </w:r>
    </w:p>
    <w:p w:rsidR="00292966" w:rsidRDefault="00292966">
      <w:pPr>
        <w:rPr>
          <w:rFonts w:asciiTheme="majorHAnsi" w:eastAsiaTheme="majorEastAsia" w:hAnsiTheme="majorHAnsi" w:cstheme="majorBidi"/>
          <w:color w:val="2F5496" w:themeColor="accent1" w:themeShade="BF"/>
          <w:sz w:val="26"/>
          <w:szCs w:val="26"/>
        </w:rPr>
      </w:pPr>
      <w:r>
        <w:br w:type="page"/>
      </w:r>
    </w:p>
    <w:p w:rsidR="005D78D2" w:rsidRPr="00BD55CD" w:rsidRDefault="005D78D2" w:rsidP="00BD55CD">
      <w:pPr>
        <w:pStyle w:val="Heading2"/>
      </w:pPr>
      <w:bookmarkStart w:id="3" w:name="_Toc102759660"/>
      <w:r w:rsidRPr="00BD55CD">
        <w:lastRenderedPageBreak/>
        <w:t>Ground Floor – Column and Foundation View</w:t>
      </w:r>
      <w:bookmarkEnd w:id="3"/>
    </w:p>
    <w:p w:rsidR="00292966" w:rsidRDefault="00292966" w:rsidP="00292966">
      <w:pPr>
        <w:jc w:val="center"/>
      </w:pPr>
      <w:r>
        <w:rPr>
          <w:noProof/>
          <w:lang w:eastAsia="en-GB"/>
        </w:rPr>
        <w:drawing>
          <wp:inline distT="0" distB="0" distL="0" distR="0" wp14:anchorId="5EB1C931" wp14:editId="416890E6">
            <wp:extent cx="4724400" cy="71342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24400" cy="7134225"/>
                    </a:xfrm>
                    <a:prstGeom prst="rect">
                      <a:avLst/>
                    </a:prstGeom>
                  </pic:spPr>
                </pic:pic>
              </a:graphicData>
            </a:graphic>
          </wp:inline>
        </w:drawing>
      </w:r>
    </w:p>
    <w:p w:rsidR="00292966" w:rsidRDefault="00292966">
      <w:r>
        <w:br w:type="page"/>
      </w:r>
    </w:p>
    <w:p w:rsidR="005D78D2" w:rsidRDefault="005D78D2" w:rsidP="00BD55CD">
      <w:pPr>
        <w:pStyle w:val="Heading2"/>
      </w:pPr>
      <w:bookmarkStart w:id="4" w:name="_Toc102759661"/>
      <w:r>
        <w:lastRenderedPageBreak/>
        <w:t>Ground Floor Layout (U/S First Floor Layout) – Proposed Beams and Load Transfers</w:t>
      </w:r>
      <w:bookmarkEnd w:id="4"/>
    </w:p>
    <w:p w:rsidR="005D78D2" w:rsidRDefault="00BD55CD" w:rsidP="00FE67BE">
      <w:pPr>
        <w:spacing w:line="480" w:lineRule="auto"/>
        <w:jc w:val="center"/>
      </w:pPr>
      <w:r>
        <w:rPr>
          <w:noProof/>
          <w:lang w:eastAsia="en-GB"/>
        </w:rPr>
        <w:drawing>
          <wp:inline distT="0" distB="0" distL="0" distR="0" wp14:anchorId="4671601E" wp14:editId="0F516242">
            <wp:extent cx="4714875" cy="64674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14875" cy="6467475"/>
                    </a:xfrm>
                    <a:prstGeom prst="rect">
                      <a:avLst/>
                    </a:prstGeom>
                  </pic:spPr>
                </pic:pic>
              </a:graphicData>
            </a:graphic>
          </wp:inline>
        </w:drawing>
      </w:r>
    </w:p>
    <w:p w:rsidR="005D78D2" w:rsidRDefault="005D78D2" w:rsidP="00E7654A">
      <w:pPr>
        <w:spacing w:line="480" w:lineRule="auto"/>
        <w:jc w:val="both"/>
      </w:pPr>
    </w:p>
    <w:p w:rsidR="00B048FB" w:rsidRDefault="00B048FB" w:rsidP="00E7654A">
      <w:pPr>
        <w:spacing w:line="480" w:lineRule="auto"/>
        <w:jc w:val="both"/>
      </w:pPr>
      <w:r>
        <w:br w:type="page"/>
      </w:r>
    </w:p>
    <w:p w:rsidR="00B048FB" w:rsidRDefault="00B048FB" w:rsidP="00E7654A">
      <w:pPr>
        <w:pStyle w:val="Heading1"/>
        <w:spacing w:line="480" w:lineRule="auto"/>
        <w:jc w:val="both"/>
      </w:pPr>
      <w:bookmarkStart w:id="5" w:name="_Toc102759662"/>
      <w:r>
        <w:lastRenderedPageBreak/>
        <w:t>Structural Loading Schedule</w:t>
      </w:r>
      <w:bookmarkEnd w:id="5"/>
    </w:p>
    <w:p w:rsidR="00A63A3D" w:rsidRDefault="00A63A3D" w:rsidP="00BD55CD">
      <w:r>
        <w:t xml:space="preserve">Residential Building shown in </w:t>
      </w:r>
      <w:r w:rsidR="00EA513A">
        <w:t>Architectural</w:t>
      </w:r>
      <w:r>
        <w:t xml:space="preserve"> plans (See Appendix I) is classified as a single family dwelling. Due to this utilising the table 6.2 from </w:t>
      </w:r>
      <w:r w:rsidR="00EA513A">
        <w:t>(British Standards Institution (2010). Pp</w:t>
      </w:r>
      <w:r w:rsidR="00BD55CD">
        <w:t>22)</w:t>
      </w:r>
      <w:r>
        <w:t xml:space="preserve"> as shown below;</w:t>
      </w:r>
    </w:p>
    <w:p w:rsidR="00A63A3D" w:rsidRDefault="00A63A3D" w:rsidP="00E7654A">
      <w:pPr>
        <w:spacing w:line="480" w:lineRule="auto"/>
        <w:jc w:val="center"/>
      </w:pPr>
      <w:r>
        <w:rPr>
          <w:noProof/>
          <w:lang w:eastAsia="en-GB"/>
        </w:rPr>
        <w:drawing>
          <wp:inline distT="0" distB="0" distL="0" distR="0" wp14:anchorId="714A03C5" wp14:editId="16CE5DEF">
            <wp:extent cx="3506831" cy="212026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14255" cy="2124753"/>
                    </a:xfrm>
                    <a:prstGeom prst="rect">
                      <a:avLst/>
                    </a:prstGeom>
                  </pic:spPr>
                </pic:pic>
              </a:graphicData>
            </a:graphic>
          </wp:inline>
        </w:drawing>
      </w:r>
    </w:p>
    <w:p w:rsidR="00A63A3D" w:rsidRDefault="00A63A3D" w:rsidP="00EA513A">
      <w:r>
        <w:t xml:space="preserve">Building would fall under Category A. However when utilising </w:t>
      </w:r>
      <w:r w:rsidR="00E100BE">
        <w:t>UK Natatiol Annex to Eurocode 1: Actions on Structures Part 1-1, this is further explained by table NA.2 (</w:t>
      </w:r>
      <w:r w:rsidR="00EA513A">
        <w:t>British Standards Institution (2002) p</w:t>
      </w:r>
      <w:r w:rsidR="00E100BE">
        <w:t>p.8) as shown below;</w:t>
      </w:r>
    </w:p>
    <w:p w:rsidR="00E100BE" w:rsidRDefault="00E100BE" w:rsidP="00E7654A">
      <w:pPr>
        <w:spacing w:line="480" w:lineRule="auto"/>
      </w:pPr>
      <w:r>
        <w:rPr>
          <w:noProof/>
          <w:lang w:eastAsia="en-GB"/>
        </w:rPr>
        <w:drawing>
          <wp:inline distT="0" distB="0" distL="0" distR="0" wp14:anchorId="00E89A18" wp14:editId="5FEE3851">
            <wp:extent cx="5731510" cy="189103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891030"/>
                    </a:xfrm>
                    <a:prstGeom prst="rect">
                      <a:avLst/>
                    </a:prstGeom>
                  </pic:spPr>
                </pic:pic>
              </a:graphicData>
            </a:graphic>
          </wp:inline>
        </w:drawing>
      </w:r>
      <w:r>
        <w:t>As determined above, the outlined building shown in Architectural plan (Appendix I) is a Single Family Dwelling, it falls under section ‘A-A1 – All usages with self-contained dwelling units (a unit occupied by a single family’.  As such all Live Load calculations will reflect the above.</w:t>
      </w:r>
    </w:p>
    <w:p w:rsidR="00A63A3D" w:rsidRDefault="00A63A3D" w:rsidP="00E7654A">
      <w:pPr>
        <w:spacing w:line="480" w:lineRule="auto"/>
      </w:pPr>
    </w:p>
    <w:p w:rsidR="00E100BE" w:rsidRDefault="00E100BE" w:rsidP="00E7654A">
      <w:pPr>
        <w:spacing w:line="480" w:lineRule="auto"/>
      </w:pPr>
      <w:r>
        <w:t xml:space="preserve">In order to ensure that adequate loading is calculated the roof will also be included within the expected dead load, the expected loading will be calculated from </w:t>
      </w:r>
      <w:r w:rsidR="00850826">
        <w:rPr>
          <w:rFonts w:ascii="Arial" w:hAnsi="Arial" w:cs="Arial"/>
          <w:color w:val="000000"/>
          <w:sz w:val="20"/>
          <w:szCs w:val="20"/>
          <w:shd w:val="clear" w:color="auto" w:fill="FFFFFF"/>
        </w:rPr>
        <w:t>(Cobb, 2014).</w:t>
      </w:r>
    </w:p>
    <w:p w:rsidR="00725A20" w:rsidRDefault="00725A20" w:rsidP="00E7654A">
      <w:pPr>
        <w:pStyle w:val="Heading2"/>
        <w:spacing w:line="480" w:lineRule="auto"/>
      </w:pPr>
      <w:bookmarkStart w:id="6" w:name="_Toc102759663"/>
      <w:r>
        <w:lastRenderedPageBreak/>
        <w:t>Roof</w:t>
      </w:r>
      <w:bookmarkEnd w:id="6"/>
    </w:p>
    <w:p w:rsidR="00E100BE" w:rsidRDefault="00E100BE" w:rsidP="00E7654A">
      <w:pPr>
        <w:spacing w:line="480" w:lineRule="auto"/>
      </w:pPr>
      <w:r>
        <w:t>From supplied Architectural drawing (Appendix 1) the below will be assumed;</w:t>
      </w:r>
    </w:p>
    <w:p w:rsidR="00E100BE" w:rsidRDefault="00E100BE" w:rsidP="00E7654A">
      <w:pPr>
        <w:pStyle w:val="ListParagraph"/>
        <w:numPr>
          <w:ilvl w:val="0"/>
          <w:numId w:val="20"/>
        </w:numPr>
        <w:spacing w:line="480" w:lineRule="auto"/>
      </w:pPr>
      <w:r>
        <w:t xml:space="preserve">Timber </w:t>
      </w:r>
      <w:r w:rsidR="00E94CCE">
        <w:t>pitched</w:t>
      </w:r>
      <w:r>
        <w:t xml:space="preserve"> roof with manufactured Trusses</w:t>
      </w:r>
    </w:p>
    <w:p w:rsidR="00E100BE" w:rsidRDefault="00E100BE" w:rsidP="00E7654A">
      <w:pPr>
        <w:pStyle w:val="ListParagraph"/>
        <w:numPr>
          <w:ilvl w:val="0"/>
          <w:numId w:val="20"/>
        </w:numPr>
        <w:spacing w:line="480" w:lineRule="auto"/>
      </w:pPr>
      <w:r>
        <w:t>Trusses will be lifted into space by crane</w:t>
      </w:r>
    </w:p>
    <w:p w:rsidR="00E100BE" w:rsidRDefault="00E100BE" w:rsidP="00E7654A">
      <w:pPr>
        <w:pStyle w:val="ListParagraph"/>
        <w:numPr>
          <w:ilvl w:val="0"/>
          <w:numId w:val="20"/>
        </w:numPr>
        <w:spacing w:line="480" w:lineRule="auto"/>
      </w:pPr>
      <w:r>
        <w:t>Area has normal attic space with no intention to utilise area for habitation</w:t>
      </w:r>
    </w:p>
    <w:p w:rsidR="00E100BE" w:rsidRDefault="00E100BE" w:rsidP="00E7654A">
      <w:pPr>
        <w:spacing w:line="480" w:lineRule="auto"/>
      </w:pPr>
      <w:r>
        <w:t>As such expected loads would be expected</w:t>
      </w:r>
      <w:r w:rsidR="00850826">
        <w:t xml:space="preserve"> and sourced from </w:t>
      </w:r>
      <w:r w:rsidR="00850826">
        <w:rPr>
          <w:rFonts w:ascii="Arial" w:hAnsi="Arial" w:cs="Arial"/>
          <w:color w:val="000000"/>
          <w:sz w:val="20"/>
          <w:szCs w:val="20"/>
          <w:shd w:val="clear" w:color="auto" w:fill="FFFFFF"/>
        </w:rPr>
        <w:t>(Cobb, 2014. pp.97)</w:t>
      </w:r>
      <w:r>
        <w:t xml:space="preserve"> </w:t>
      </w:r>
    </w:p>
    <w:p w:rsidR="00737136" w:rsidRPr="00C30F9D" w:rsidRDefault="00737136" w:rsidP="00E7654A">
      <w:pPr>
        <w:spacing w:line="480" w:lineRule="auto"/>
        <w:rPr>
          <w:u w:val="single"/>
        </w:rPr>
      </w:pPr>
      <w:r w:rsidRPr="00C30F9D">
        <w:rPr>
          <w:u w:val="single"/>
        </w:rPr>
        <w:t>Dead Load</w:t>
      </w:r>
      <w:r w:rsidR="00C30F9D">
        <w:rPr>
          <w:u w:val="single"/>
        </w:rPr>
        <w:t xml:space="preserve"> (gk)</w:t>
      </w:r>
    </w:p>
    <w:p w:rsidR="00737136" w:rsidRDefault="00737136" w:rsidP="00E7654A">
      <w:pPr>
        <w:pStyle w:val="ListParagraph"/>
        <w:numPr>
          <w:ilvl w:val="0"/>
          <w:numId w:val="18"/>
        </w:numPr>
        <w:spacing w:line="480" w:lineRule="auto"/>
      </w:pPr>
      <w:r>
        <w:t>Slates, Timber battens and Felt – 0.55KN/m^2</w:t>
      </w:r>
    </w:p>
    <w:p w:rsidR="00737136" w:rsidRDefault="00737136" w:rsidP="00E7654A">
      <w:pPr>
        <w:pStyle w:val="ListParagraph"/>
        <w:numPr>
          <w:ilvl w:val="0"/>
          <w:numId w:val="18"/>
        </w:numPr>
        <w:spacing w:line="480" w:lineRule="auto"/>
      </w:pPr>
      <w:r>
        <w:t xml:space="preserve">Timber Rafters and </w:t>
      </w:r>
      <w:r w:rsidR="00E94CCE">
        <w:t>Insulation</w:t>
      </w:r>
      <w:r>
        <w:t xml:space="preserve"> – 0.2KN/m^2</w:t>
      </w:r>
    </w:p>
    <w:p w:rsidR="00737136" w:rsidRDefault="00737136" w:rsidP="00E7654A">
      <w:pPr>
        <w:pStyle w:val="ListParagraph"/>
        <w:numPr>
          <w:ilvl w:val="0"/>
          <w:numId w:val="18"/>
        </w:numPr>
        <w:spacing w:line="480" w:lineRule="auto"/>
      </w:pPr>
      <w:r>
        <w:t>Ceiling and Services 0.2KN/m^2</w:t>
      </w:r>
    </w:p>
    <w:p w:rsidR="00737136" w:rsidRDefault="00737136" w:rsidP="00E7654A">
      <w:pPr>
        <w:spacing w:line="480" w:lineRule="auto"/>
      </w:pPr>
      <w:r>
        <w:t>Total Dead Load – 1.0KNm^2</w:t>
      </w:r>
    </w:p>
    <w:p w:rsidR="00737136" w:rsidRDefault="00737136" w:rsidP="00E7654A">
      <w:pPr>
        <w:spacing w:line="480" w:lineRule="auto"/>
      </w:pPr>
    </w:p>
    <w:p w:rsidR="00737136" w:rsidRPr="00C30F9D" w:rsidRDefault="00737136" w:rsidP="00E7654A">
      <w:pPr>
        <w:spacing w:line="480" w:lineRule="auto"/>
        <w:rPr>
          <w:u w:val="single"/>
        </w:rPr>
      </w:pPr>
      <w:r w:rsidRPr="00C30F9D">
        <w:rPr>
          <w:u w:val="single"/>
        </w:rPr>
        <w:t>Live Load</w:t>
      </w:r>
      <w:r w:rsidR="00C30F9D">
        <w:rPr>
          <w:u w:val="single"/>
        </w:rPr>
        <w:t xml:space="preserve"> (qk)</w:t>
      </w:r>
    </w:p>
    <w:p w:rsidR="00737136" w:rsidRDefault="00737136" w:rsidP="00E7654A">
      <w:pPr>
        <w:spacing w:line="480" w:lineRule="auto"/>
      </w:pPr>
      <w:r>
        <w:t>Snow Loading – 0.6KN/m^2</w:t>
      </w:r>
    </w:p>
    <w:p w:rsidR="00737136" w:rsidRDefault="00737136" w:rsidP="00E7654A">
      <w:pPr>
        <w:spacing w:line="480" w:lineRule="auto"/>
      </w:pPr>
    </w:p>
    <w:p w:rsidR="00C30F9D" w:rsidRPr="00C30F9D" w:rsidRDefault="00C30F9D" w:rsidP="00E7654A">
      <w:pPr>
        <w:spacing w:line="480" w:lineRule="auto"/>
        <w:rPr>
          <w:u w:val="single"/>
        </w:rPr>
      </w:pPr>
      <w:r w:rsidRPr="00C30F9D">
        <w:rPr>
          <w:u w:val="single"/>
        </w:rPr>
        <w:t>Ultimate Load</w:t>
      </w:r>
    </w:p>
    <w:p w:rsidR="00C30F9D" w:rsidRDefault="00C30F9D" w:rsidP="00E7654A">
      <w:pPr>
        <w:spacing w:line="480" w:lineRule="auto"/>
      </w:pPr>
      <w:r>
        <w:t>1.4gk+1.6qk = (1.4*1)+(1.6*0.6)=(1.4)+(0.96)=2.36KN/m^2</w:t>
      </w:r>
    </w:p>
    <w:p w:rsidR="00C30F9D" w:rsidRDefault="00C30F9D" w:rsidP="00E7654A">
      <w:pPr>
        <w:spacing w:line="480" w:lineRule="auto"/>
      </w:pPr>
    </w:p>
    <w:p w:rsidR="00DA4B4A" w:rsidRDefault="00DA4B4A" w:rsidP="00E7654A">
      <w:pPr>
        <w:spacing w:line="480" w:lineRule="auto"/>
      </w:pPr>
    </w:p>
    <w:p w:rsidR="00DA4B4A" w:rsidRDefault="00DA4B4A" w:rsidP="00E7654A">
      <w:pPr>
        <w:spacing w:line="480" w:lineRule="auto"/>
      </w:pPr>
    </w:p>
    <w:p w:rsidR="00737136" w:rsidRDefault="00737136" w:rsidP="00E7654A">
      <w:pPr>
        <w:pStyle w:val="Heading2"/>
        <w:spacing w:line="480" w:lineRule="auto"/>
      </w:pPr>
      <w:bookmarkStart w:id="7" w:name="_Toc102759664"/>
      <w:r>
        <w:lastRenderedPageBreak/>
        <w:t>First Floor</w:t>
      </w:r>
      <w:bookmarkEnd w:id="7"/>
    </w:p>
    <w:p w:rsidR="00B06F4A" w:rsidRPr="00B06F4A" w:rsidRDefault="00B06F4A" w:rsidP="00BD55CD">
      <w:pPr>
        <w:pStyle w:val="Heading2"/>
      </w:pPr>
      <w:bookmarkStart w:id="8" w:name="_Toc102759665"/>
      <w:r>
        <w:t>S</w:t>
      </w:r>
      <w:r w:rsidRPr="00B06F4A">
        <w:rPr>
          <w:rStyle w:val="Heading3Char"/>
        </w:rPr>
        <w:t>lab</w:t>
      </w:r>
      <w:bookmarkEnd w:id="8"/>
    </w:p>
    <w:p w:rsidR="00E100BE" w:rsidRDefault="00E100BE" w:rsidP="00E7654A">
      <w:pPr>
        <w:spacing w:line="480" w:lineRule="auto"/>
      </w:pPr>
      <w:r>
        <w:t>First floor encompassed bedrooms and toilet facilities along with corridor access. From the above explaination this space will fall under A1. This area will be subject to the following assumptions;</w:t>
      </w:r>
    </w:p>
    <w:p w:rsidR="00737136" w:rsidRDefault="00E100BE" w:rsidP="00E7654A">
      <w:pPr>
        <w:pStyle w:val="ListParagraph"/>
        <w:numPr>
          <w:ilvl w:val="0"/>
          <w:numId w:val="21"/>
        </w:numPr>
        <w:spacing w:line="480" w:lineRule="auto"/>
      </w:pPr>
      <w:r>
        <w:t>Stairs within building are free standing structure, as such do not impart any loads on structural members or structural floor slab.</w:t>
      </w:r>
    </w:p>
    <w:p w:rsidR="00B43CCF" w:rsidRDefault="00B43CCF" w:rsidP="00E7654A">
      <w:pPr>
        <w:pStyle w:val="ListParagraph"/>
        <w:numPr>
          <w:ilvl w:val="0"/>
          <w:numId w:val="21"/>
        </w:numPr>
        <w:spacing w:line="480" w:lineRule="auto"/>
      </w:pPr>
      <w:r>
        <w:t>Assumption of simply supported 2 way Reinforced Concrete slabs with thickness of 150mm (as shown in Architectural Plan (See Appendix I)</w:t>
      </w:r>
    </w:p>
    <w:p w:rsidR="00B43CCF" w:rsidRDefault="00B43CCF" w:rsidP="00E7654A">
      <w:pPr>
        <w:spacing w:line="480" w:lineRule="auto"/>
        <w:rPr>
          <w:u w:val="single"/>
        </w:rPr>
      </w:pPr>
    </w:p>
    <w:p w:rsidR="00737136" w:rsidRDefault="00737136" w:rsidP="00E7654A">
      <w:pPr>
        <w:spacing w:line="480" w:lineRule="auto"/>
      </w:pPr>
      <w:r w:rsidRPr="00C30F9D">
        <w:rPr>
          <w:u w:val="single"/>
        </w:rPr>
        <w:t>Dead Load</w:t>
      </w:r>
      <w:r w:rsidR="00C30F9D">
        <w:rPr>
          <w:u w:val="single"/>
        </w:rPr>
        <w:t xml:space="preserve"> (gk)</w:t>
      </w:r>
      <w:r>
        <w:t xml:space="preserve"> – Concrete density taken from </w:t>
      </w:r>
      <w:r w:rsidR="00850826">
        <w:rPr>
          <w:rFonts w:ascii="Arial" w:hAnsi="Arial" w:cs="Arial"/>
          <w:color w:val="000000"/>
          <w:sz w:val="20"/>
          <w:szCs w:val="20"/>
          <w:shd w:val="clear" w:color="auto" w:fill="FFFFFF"/>
        </w:rPr>
        <w:t>(Cobb, 2014. pp.89)</w:t>
      </w:r>
    </w:p>
    <w:p w:rsidR="00B43CCF" w:rsidRDefault="00737136" w:rsidP="00E7654A">
      <w:pPr>
        <w:pStyle w:val="ListParagraph"/>
        <w:numPr>
          <w:ilvl w:val="0"/>
          <w:numId w:val="22"/>
        </w:numPr>
        <w:spacing w:line="480" w:lineRule="auto"/>
      </w:pPr>
      <w:r>
        <w:t xml:space="preserve">Self Weight of concrete slab </w:t>
      </w:r>
    </w:p>
    <w:p w:rsidR="00B43CCF" w:rsidRDefault="00B43CCF" w:rsidP="00E7654A">
      <w:pPr>
        <w:spacing w:line="480" w:lineRule="auto"/>
      </w:pPr>
      <m:oMathPara>
        <m:oMath>
          <m:r>
            <w:rPr>
              <w:rFonts w:ascii="Cambria Math" w:hAnsi="Cambria Math"/>
            </w:rPr>
            <m:t>SW=24*0.15=3.6KN/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737136" w:rsidRDefault="00737136" w:rsidP="00E7654A">
      <w:pPr>
        <w:pStyle w:val="ListParagraph"/>
        <w:numPr>
          <w:ilvl w:val="0"/>
          <w:numId w:val="22"/>
        </w:numPr>
        <w:spacing w:line="480" w:lineRule="auto"/>
      </w:pPr>
      <w:r>
        <w:t>Partition Loading – 1KN/m^2</w:t>
      </w:r>
    </w:p>
    <w:p w:rsidR="00B43CCF" w:rsidRDefault="00737136" w:rsidP="00E7654A">
      <w:pPr>
        <w:pStyle w:val="ListParagraph"/>
        <w:numPr>
          <w:ilvl w:val="0"/>
          <w:numId w:val="22"/>
        </w:numPr>
        <w:spacing w:line="480" w:lineRule="auto"/>
      </w:pPr>
      <w:r>
        <w:t xml:space="preserve">Screed (15mm Thick) </w:t>
      </w:r>
    </w:p>
    <w:p w:rsidR="00B43CCF" w:rsidRDefault="00B43CCF" w:rsidP="00E7654A">
      <w:pPr>
        <w:spacing w:line="480" w:lineRule="auto"/>
      </w:pPr>
      <m:oMathPara>
        <m:oMath>
          <m:r>
            <w:rPr>
              <w:rFonts w:ascii="Cambria Math" w:hAnsi="Cambria Math"/>
            </w:rPr>
            <m:t>SW=22*0.015=0.33KN/m2</m:t>
          </m:r>
        </m:oMath>
      </m:oMathPara>
    </w:p>
    <w:p w:rsidR="00737136" w:rsidRDefault="00737136" w:rsidP="00E7654A">
      <w:pPr>
        <w:pStyle w:val="ListParagraph"/>
        <w:numPr>
          <w:ilvl w:val="0"/>
          <w:numId w:val="23"/>
        </w:numPr>
        <w:spacing w:line="480" w:lineRule="auto"/>
      </w:pPr>
      <w:r>
        <w:t>Ceiling and Services – 0.25KnN/m^2</w:t>
      </w:r>
    </w:p>
    <w:p w:rsidR="00737136" w:rsidRDefault="00B43CCF" w:rsidP="00E7654A">
      <w:pPr>
        <w:spacing w:line="480" w:lineRule="auto"/>
      </w:pPr>
      <w:r>
        <w:t>From the above the total expected Dead Load (gk) from First Floor is expected to be;</w:t>
      </w:r>
    </w:p>
    <w:p w:rsidR="00DA4B4A" w:rsidRDefault="00B43CCF" w:rsidP="00E7654A">
      <w:pPr>
        <w:spacing w:line="480" w:lineRule="auto"/>
      </w:pPr>
      <m:oMathPara>
        <m:oMath>
          <m:r>
            <w:rPr>
              <w:rFonts w:ascii="Cambria Math" w:hAnsi="Cambria Math"/>
            </w:rPr>
            <m:t>gk=3.6+1+0.33+0.25=5.18KN/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C30F9D" w:rsidRPr="00C30F9D" w:rsidRDefault="00C30F9D" w:rsidP="00E7654A">
      <w:pPr>
        <w:spacing w:line="480" w:lineRule="auto"/>
        <w:rPr>
          <w:u w:val="single"/>
        </w:rPr>
      </w:pPr>
      <w:r w:rsidRPr="00C30F9D">
        <w:rPr>
          <w:u w:val="single"/>
        </w:rPr>
        <w:t>Live</w:t>
      </w:r>
      <w:r>
        <w:rPr>
          <w:u w:val="single"/>
        </w:rPr>
        <w:t xml:space="preserve"> (qk)</w:t>
      </w:r>
    </w:p>
    <w:p w:rsidR="00B43CCF" w:rsidRDefault="00B43CCF" w:rsidP="00E7654A">
      <w:pPr>
        <w:spacing w:line="480" w:lineRule="auto"/>
      </w:pPr>
      <w:r>
        <w:t>From the above indication and outlined in UK Natatiol Annex to Eurocode 1: Actions on Structures Part 1-1, this structure would all under A1, as such Live loads would be as below;</w:t>
      </w:r>
    </w:p>
    <w:p w:rsidR="00B43CCF" w:rsidRDefault="00B43CCF" w:rsidP="00E7654A">
      <w:pPr>
        <w:spacing w:line="480" w:lineRule="auto"/>
      </w:pPr>
      <w:r>
        <w:rPr>
          <w:noProof/>
          <w:lang w:eastAsia="en-GB"/>
        </w:rPr>
        <w:lastRenderedPageBreak/>
        <w:drawing>
          <wp:inline distT="0" distB="0" distL="0" distR="0" wp14:anchorId="60B56823" wp14:editId="46D53544">
            <wp:extent cx="5731510" cy="18497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849755"/>
                    </a:xfrm>
                    <a:prstGeom prst="rect">
                      <a:avLst/>
                    </a:prstGeom>
                  </pic:spPr>
                </pic:pic>
              </a:graphicData>
            </a:graphic>
          </wp:inline>
        </w:drawing>
      </w:r>
    </w:p>
    <w:p w:rsidR="00B43CCF" w:rsidRDefault="00B43CCF" w:rsidP="00E7654A">
      <w:pPr>
        <w:spacing w:line="480" w:lineRule="auto"/>
      </w:pPr>
      <w:r>
        <w:t>As such the live loa</w:t>
      </w:r>
      <w:r w:rsidR="00BD55CD">
        <w:t>ds as shown by qk are 1.5KN/m^2</w:t>
      </w:r>
    </w:p>
    <w:p w:rsidR="00B43CCF" w:rsidRDefault="00B43CCF" w:rsidP="00E7654A">
      <w:pPr>
        <w:spacing w:line="480" w:lineRule="auto"/>
      </w:pPr>
      <w:r>
        <w:t>From the above the Ultimate Limit Load would be c</w:t>
      </w:r>
      <w:r w:rsidR="00BD55CD">
        <w:t>lassifed by the below equation;</w:t>
      </w:r>
    </w:p>
    <w:p w:rsidR="002F08B9" w:rsidRDefault="00C30F9D" w:rsidP="00E7654A">
      <w:pPr>
        <w:spacing w:line="480" w:lineRule="auto"/>
        <w:rPr>
          <w:u w:val="single"/>
        </w:rPr>
      </w:pPr>
      <w:r w:rsidRPr="00C30F9D">
        <w:rPr>
          <w:u w:val="single"/>
        </w:rPr>
        <w:t>Ultimate Limit Load</w:t>
      </w:r>
    </w:p>
    <w:p w:rsidR="002F08B9" w:rsidRPr="002F08B9" w:rsidRDefault="002F08B9" w:rsidP="00E7654A">
      <w:pPr>
        <w:spacing w:line="480" w:lineRule="auto"/>
        <w:rPr>
          <w:u w:val="single"/>
        </w:rPr>
      </w:pPr>
    </w:p>
    <w:p w:rsidR="002F08B9" w:rsidRPr="00C30F9D" w:rsidRDefault="002F08B9" w:rsidP="00E7654A">
      <w:pPr>
        <w:spacing w:line="480" w:lineRule="auto"/>
        <w:rPr>
          <w:u w:val="single"/>
        </w:rPr>
      </w:pPr>
      <m:oMathPara>
        <m:oMath>
          <m:r>
            <w:rPr>
              <w:rFonts w:ascii="Cambria Math" w:hAnsi="Cambria Math"/>
            </w:rPr>
            <m:t>1.4gk+1.6qk=</m:t>
          </m:r>
          <m:d>
            <m:dPr>
              <m:ctrlPr>
                <w:rPr>
                  <w:rFonts w:ascii="Cambria Math" w:hAnsi="Cambria Math"/>
                  <w:i/>
                </w:rPr>
              </m:ctrlPr>
            </m:dPr>
            <m:e>
              <m:r>
                <w:rPr>
                  <w:rFonts w:ascii="Cambria Math" w:hAnsi="Cambria Math"/>
                </w:rPr>
                <m:t>1.4*5.18</m:t>
              </m:r>
            </m:e>
          </m:d>
          <m:r>
            <w:rPr>
              <w:rFonts w:ascii="Cambria Math" w:hAnsi="Cambria Math"/>
            </w:rPr>
            <m:t>+</m:t>
          </m:r>
          <m:d>
            <m:dPr>
              <m:ctrlPr>
                <w:rPr>
                  <w:rFonts w:ascii="Cambria Math" w:hAnsi="Cambria Math"/>
                  <w:i/>
                </w:rPr>
              </m:ctrlPr>
            </m:dPr>
            <m:e>
              <m:r>
                <w:rPr>
                  <w:rFonts w:ascii="Cambria Math" w:hAnsi="Cambria Math"/>
                </w:rPr>
                <m:t>1.6*1.5</m:t>
              </m:r>
            </m:e>
          </m:d>
          <m:r>
            <w:rPr>
              <w:rFonts w:ascii="Cambria Math" w:hAnsi="Cambria Math"/>
            </w:rPr>
            <m:t>=7.252+2.4=9.652KN/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DA4B4A" w:rsidRDefault="00DA4B4A" w:rsidP="00E7654A">
      <w:pPr>
        <w:spacing w:line="480" w:lineRule="auto"/>
      </w:pPr>
    </w:p>
    <w:p w:rsidR="004711EE" w:rsidRDefault="004711EE" w:rsidP="00FE67BE">
      <w:pPr>
        <w:pStyle w:val="Heading2"/>
      </w:pPr>
      <w:bookmarkStart w:id="9" w:name="_Toc102759666"/>
      <w:r>
        <w:t>Beam Loading</w:t>
      </w:r>
      <w:bookmarkEnd w:id="9"/>
    </w:p>
    <w:p w:rsidR="00B06F4A" w:rsidRPr="00B06F4A" w:rsidRDefault="00B06F4A" w:rsidP="00E7654A">
      <w:pPr>
        <w:spacing w:line="480" w:lineRule="auto"/>
      </w:pPr>
      <w:r>
        <w:t xml:space="preserve">Each beam installed within the structural framing is assumed to be made from Reinforced Concrete (See Beam Analysis Section). As such it is important to take note of their expected self weight. As this is </w:t>
      </w:r>
      <w:r w:rsidR="00583CBF">
        <w:t>self-weight</w:t>
      </w:r>
      <w:r>
        <w:t xml:space="preserve"> it is attributed as a </w:t>
      </w:r>
      <w:r w:rsidR="00583CBF">
        <w:t>permeant</w:t>
      </w:r>
      <w:r>
        <w:t xml:space="preserve"> load (i.e. Dead Load)</w:t>
      </w:r>
    </w:p>
    <w:p w:rsidR="00B06F4A" w:rsidRDefault="00B06F4A" w:rsidP="00E7654A">
      <w:pPr>
        <w:spacing w:line="480" w:lineRule="auto"/>
      </w:pPr>
    </w:p>
    <w:p w:rsidR="00B06F4A" w:rsidRDefault="004711EE" w:rsidP="00E7654A">
      <w:pPr>
        <w:spacing w:line="480" w:lineRule="auto"/>
      </w:pPr>
      <w:r>
        <w:t>Assumption Reinforced con</w:t>
      </w:r>
      <w:r w:rsidR="00B06F4A">
        <w:t>crete beams with face area of 450mm*225mm</w:t>
      </w:r>
    </w:p>
    <w:p w:rsidR="00B06F4A" w:rsidRDefault="00B06F4A" w:rsidP="00E7654A">
      <w:pPr>
        <w:spacing w:line="480" w:lineRule="auto"/>
      </w:pPr>
      <m:oMathPara>
        <m:oMath>
          <m:r>
            <w:rPr>
              <w:rFonts w:ascii="Cambria Math" w:hAnsi="Cambria Math"/>
            </w:rPr>
            <m:t>0.45*0.225=0.102</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B06F4A" w:rsidRDefault="00B06F4A" w:rsidP="00E7654A">
      <w:pPr>
        <w:spacing w:line="480" w:lineRule="auto"/>
      </w:pPr>
    </w:p>
    <w:p w:rsidR="004711EE" w:rsidRDefault="004711EE" w:rsidP="00E7654A">
      <w:pPr>
        <w:spacing w:line="480" w:lineRule="auto"/>
      </w:pPr>
      <w:r>
        <w:t>Dead load –</w:t>
      </w:r>
      <w:r w:rsidR="00B06F4A">
        <w:t>SW</w:t>
      </w:r>
    </w:p>
    <w:p w:rsidR="00B06F4A" w:rsidRDefault="00B06F4A" w:rsidP="00E7654A">
      <w:pPr>
        <w:spacing w:line="480" w:lineRule="auto"/>
      </w:pPr>
      <m:oMathPara>
        <m:oMath>
          <m:r>
            <w:rPr>
              <w:rFonts w:ascii="Cambria Math" w:hAnsi="Cambria Math"/>
            </w:rPr>
            <m:t>SW of Beam=24*0.102=2.448=2.45KN/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B06F4A" w:rsidRDefault="00B06F4A" w:rsidP="00E7654A">
      <w:pPr>
        <w:spacing w:line="480" w:lineRule="auto"/>
      </w:pPr>
    </w:p>
    <w:p w:rsidR="00B06F4A" w:rsidRDefault="00B06F4A" w:rsidP="00E7654A">
      <w:pPr>
        <w:spacing w:line="480" w:lineRule="auto"/>
      </w:pPr>
      <w:r>
        <w:t>Ultimate Beam Load (Addition of Factor of Safety)</w:t>
      </w:r>
    </w:p>
    <w:p w:rsidR="00B06F4A" w:rsidRPr="00B06F4A" w:rsidRDefault="00D4482B" w:rsidP="00E7654A">
      <w:pPr>
        <w:spacing w:line="480" w:lineRule="auto"/>
        <w:rPr>
          <w:rFonts w:eastAsiaTheme="minorEastAsia"/>
        </w:rPr>
      </w:pPr>
      <m:oMathPara>
        <m:oMath>
          <m:d>
            <m:dPr>
              <m:ctrlPr>
                <w:rPr>
                  <w:rFonts w:ascii="Cambria Math" w:hAnsi="Cambria Math"/>
                  <w:i/>
                </w:rPr>
              </m:ctrlPr>
            </m:dPr>
            <m:e>
              <m:r>
                <w:rPr>
                  <w:rFonts w:ascii="Cambria Math" w:hAnsi="Cambria Math"/>
                </w:rPr>
                <m:t>1.4*2.45</m:t>
              </m:r>
            </m:e>
          </m:d>
          <m:r>
            <w:rPr>
              <w:rFonts w:ascii="Cambria Math" w:hAnsi="Cambria Math"/>
            </w:rPr>
            <m:t>=3.43KN/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C30F9D" w:rsidRDefault="00C30F9D" w:rsidP="00E7654A">
      <w:pPr>
        <w:spacing w:line="480" w:lineRule="auto"/>
      </w:pPr>
      <w:r>
        <w:br w:type="page"/>
      </w:r>
    </w:p>
    <w:p w:rsidR="0008700A" w:rsidRDefault="0008700A" w:rsidP="00E7654A">
      <w:pPr>
        <w:pStyle w:val="Heading1"/>
        <w:spacing w:line="480" w:lineRule="auto"/>
        <w:jc w:val="both"/>
      </w:pPr>
      <w:bookmarkStart w:id="10" w:name="_Toc102759667"/>
      <w:r>
        <w:lastRenderedPageBreak/>
        <w:t>Durability Design</w:t>
      </w:r>
      <w:bookmarkEnd w:id="10"/>
    </w:p>
    <w:p w:rsidR="00A93BBA" w:rsidRDefault="00874EF8" w:rsidP="00E7654A">
      <w:pPr>
        <w:spacing w:line="480" w:lineRule="auto"/>
      </w:pPr>
      <w:r>
        <w:t>Proposed residential dwelling is proposed to be located beside IQ Building in Swansea near Kings Road. See proposed layout below;</w:t>
      </w:r>
    </w:p>
    <w:p w:rsidR="00874EF8" w:rsidRDefault="00874EF8" w:rsidP="00E7654A">
      <w:pPr>
        <w:spacing w:line="480" w:lineRule="auto"/>
        <w:jc w:val="center"/>
      </w:pPr>
      <w:r>
        <w:rPr>
          <w:noProof/>
          <w:lang w:eastAsia="en-GB"/>
        </w:rPr>
        <w:drawing>
          <wp:inline distT="0" distB="0" distL="0" distR="0">
            <wp:extent cx="3802380" cy="3296744"/>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04485" cy="3298569"/>
                    </a:xfrm>
                    <a:prstGeom prst="rect">
                      <a:avLst/>
                    </a:prstGeom>
                    <a:noFill/>
                    <a:ln>
                      <a:noFill/>
                    </a:ln>
                  </pic:spPr>
                </pic:pic>
              </a:graphicData>
            </a:graphic>
          </wp:inline>
        </w:drawing>
      </w:r>
    </w:p>
    <w:p w:rsidR="00B06F4A" w:rsidRPr="00B06F4A" w:rsidRDefault="00B06F4A" w:rsidP="00E7654A">
      <w:pPr>
        <w:spacing w:line="480" w:lineRule="auto"/>
        <w:jc w:val="center"/>
        <w:rPr>
          <w:sz w:val="16"/>
          <w:szCs w:val="16"/>
        </w:rPr>
      </w:pPr>
      <w:r>
        <w:rPr>
          <w:sz w:val="16"/>
          <w:szCs w:val="16"/>
        </w:rPr>
        <w:t>(Image Taken from Google Earth)</w:t>
      </w:r>
    </w:p>
    <w:p w:rsidR="0030023B" w:rsidRDefault="0030023B" w:rsidP="00E7654A">
      <w:pPr>
        <w:spacing w:line="360" w:lineRule="auto"/>
      </w:pPr>
    </w:p>
    <w:tbl>
      <w:tblPr>
        <w:tblStyle w:val="TableGrid"/>
        <w:tblW w:w="0" w:type="auto"/>
        <w:tblLook w:val="04A0" w:firstRow="1" w:lastRow="0" w:firstColumn="1" w:lastColumn="0" w:noHBand="0" w:noVBand="1"/>
      </w:tblPr>
      <w:tblGrid>
        <w:gridCol w:w="4543"/>
        <w:gridCol w:w="3339"/>
        <w:gridCol w:w="1134"/>
      </w:tblGrid>
      <w:tr w:rsidR="0030023B" w:rsidRPr="0030023B" w:rsidTr="006110AF">
        <w:tc>
          <w:tcPr>
            <w:tcW w:w="4543" w:type="dxa"/>
          </w:tcPr>
          <w:p w:rsidR="0030023B" w:rsidRPr="0030023B" w:rsidRDefault="0030023B" w:rsidP="00E7654A">
            <w:pPr>
              <w:spacing w:line="360" w:lineRule="auto"/>
              <w:jc w:val="center"/>
              <w:rPr>
                <w:b/>
              </w:rPr>
            </w:pPr>
            <w:r w:rsidRPr="0030023B">
              <w:rPr>
                <w:b/>
              </w:rPr>
              <w:t>Reference Manual</w:t>
            </w:r>
          </w:p>
        </w:tc>
        <w:tc>
          <w:tcPr>
            <w:tcW w:w="3339" w:type="dxa"/>
          </w:tcPr>
          <w:p w:rsidR="0030023B" w:rsidRPr="0030023B" w:rsidRDefault="0030023B" w:rsidP="00E7654A">
            <w:pPr>
              <w:spacing w:line="360" w:lineRule="auto"/>
              <w:jc w:val="center"/>
              <w:rPr>
                <w:b/>
              </w:rPr>
            </w:pPr>
            <w:r w:rsidRPr="0030023B">
              <w:rPr>
                <w:b/>
              </w:rPr>
              <w:t>Description</w:t>
            </w:r>
          </w:p>
        </w:tc>
        <w:tc>
          <w:tcPr>
            <w:tcW w:w="1134" w:type="dxa"/>
          </w:tcPr>
          <w:p w:rsidR="0030023B" w:rsidRPr="0030023B" w:rsidRDefault="0030023B" w:rsidP="00E7654A">
            <w:pPr>
              <w:spacing w:line="360" w:lineRule="auto"/>
              <w:jc w:val="center"/>
              <w:rPr>
                <w:b/>
              </w:rPr>
            </w:pPr>
            <w:r w:rsidRPr="0030023B">
              <w:rPr>
                <w:b/>
              </w:rPr>
              <w:t>Output</w:t>
            </w:r>
          </w:p>
        </w:tc>
      </w:tr>
      <w:tr w:rsidR="0030023B" w:rsidRPr="0030023B" w:rsidTr="006110AF">
        <w:tc>
          <w:tcPr>
            <w:tcW w:w="4543" w:type="dxa"/>
          </w:tcPr>
          <w:p w:rsidR="0030023B" w:rsidRPr="0030023B" w:rsidRDefault="0030023B" w:rsidP="00E7654A">
            <w:pPr>
              <w:spacing w:line="360" w:lineRule="auto"/>
              <w:rPr>
                <w:b/>
              </w:rPr>
            </w:pPr>
          </w:p>
        </w:tc>
        <w:tc>
          <w:tcPr>
            <w:tcW w:w="3339" w:type="dxa"/>
          </w:tcPr>
          <w:p w:rsidR="0030023B" w:rsidRPr="0030023B" w:rsidRDefault="0030023B" w:rsidP="00E7654A">
            <w:pPr>
              <w:spacing w:line="360" w:lineRule="auto"/>
              <w:rPr>
                <w:b/>
              </w:rPr>
            </w:pPr>
            <w:r w:rsidRPr="0030023B">
              <w:rPr>
                <w:b/>
              </w:rPr>
              <w:t>Floor Slab</w:t>
            </w:r>
          </w:p>
        </w:tc>
        <w:tc>
          <w:tcPr>
            <w:tcW w:w="1134" w:type="dxa"/>
          </w:tcPr>
          <w:p w:rsidR="0030023B" w:rsidRPr="0030023B" w:rsidRDefault="0030023B" w:rsidP="00E7654A">
            <w:pPr>
              <w:spacing w:line="360" w:lineRule="auto"/>
              <w:rPr>
                <w:b/>
              </w:rPr>
            </w:pPr>
          </w:p>
        </w:tc>
      </w:tr>
      <w:tr w:rsidR="0030023B" w:rsidTr="006110AF">
        <w:trPr>
          <w:trHeight w:val="1134"/>
        </w:trPr>
        <w:tc>
          <w:tcPr>
            <w:tcW w:w="4543" w:type="dxa"/>
          </w:tcPr>
          <w:p w:rsidR="0030023B" w:rsidRDefault="0030023B" w:rsidP="00E7654A">
            <w:pPr>
              <w:spacing w:line="360" w:lineRule="auto"/>
            </w:pPr>
          </w:p>
          <w:p w:rsidR="0030023B" w:rsidRDefault="0030023B" w:rsidP="00E7654A">
            <w:pPr>
              <w:spacing w:line="360" w:lineRule="auto"/>
            </w:pPr>
          </w:p>
          <w:p w:rsidR="0030023B" w:rsidRDefault="0030023B" w:rsidP="00E7654A">
            <w:pPr>
              <w:spacing w:line="360" w:lineRule="auto"/>
            </w:pPr>
          </w:p>
        </w:tc>
        <w:tc>
          <w:tcPr>
            <w:tcW w:w="3339" w:type="dxa"/>
          </w:tcPr>
          <w:p w:rsidR="0030023B" w:rsidRDefault="0030023B" w:rsidP="00E7654A">
            <w:pPr>
              <w:spacing w:line="360" w:lineRule="auto"/>
            </w:pPr>
            <w:r>
              <w:t>Bar Size</w:t>
            </w:r>
          </w:p>
          <w:p w:rsidR="0030023B" w:rsidRDefault="0030023B" w:rsidP="00E7654A">
            <w:pPr>
              <w:pStyle w:val="ListParagraph"/>
              <w:numPr>
                <w:ilvl w:val="0"/>
                <w:numId w:val="25"/>
              </w:numPr>
              <w:spacing w:line="360" w:lineRule="auto"/>
            </w:pPr>
            <w:r>
              <w:t>Assumed Bar Size 12mm</w:t>
            </w:r>
          </w:p>
          <w:p w:rsidR="0030023B" w:rsidRDefault="0030023B" w:rsidP="00E7654A">
            <w:pPr>
              <w:pStyle w:val="ListParagraph"/>
              <w:numPr>
                <w:ilvl w:val="0"/>
                <w:numId w:val="25"/>
              </w:numPr>
              <w:spacing w:line="360" w:lineRule="auto"/>
            </w:pPr>
            <w:r>
              <w:t>Assumed Cover shall be greater than recommended bar size &gt;12mm</w:t>
            </w:r>
          </w:p>
        </w:tc>
        <w:tc>
          <w:tcPr>
            <w:tcW w:w="1134" w:type="dxa"/>
          </w:tcPr>
          <w:p w:rsidR="0030023B" w:rsidRDefault="0030023B" w:rsidP="00E7654A">
            <w:pPr>
              <w:spacing w:line="360" w:lineRule="auto"/>
            </w:pPr>
          </w:p>
        </w:tc>
      </w:tr>
      <w:tr w:rsidR="0030023B" w:rsidTr="006110AF">
        <w:trPr>
          <w:trHeight w:val="1134"/>
        </w:trPr>
        <w:tc>
          <w:tcPr>
            <w:tcW w:w="4543" w:type="dxa"/>
          </w:tcPr>
          <w:p w:rsidR="0030023B" w:rsidRDefault="00F50A4A" w:rsidP="00E7654A">
            <w:pPr>
              <w:spacing w:line="360" w:lineRule="auto"/>
            </w:pPr>
            <w:r>
              <w:t>British Standards Institution. (2014) NA+AS:2014 to BS EN 1992-1-1:2004+A1:2014</w:t>
            </w:r>
            <w:r w:rsidR="003638F6">
              <w:t>– Section 4.4.1.2 Table 4.2</w:t>
            </w:r>
          </w:p>
        </w:tc>
        <w:tc>
          <w:tcPr>
            <w:tcW w:w="3339" w:type="dxa"/>
          </w:tcPr>
          <w:p w:rsidR="0030023B" w:rsidRDefault="0030023B" w:rsidP="00E7654A">
            <w:pPr>
              <w:spacing w:line="360" w:lineRule="auto"/>
            </w:pPr>
            <w:r>
              <w:t>Aggregate Size</w:t>
            </w:r>
          </w:p>
          <w:p w:rsidR="003638F6" w:rsidRDefault="003638F6" w:rsidP="00E7654A">
            <w:pPr>
              <w:pStyle w:val="ListParagraph"/>
              <w:numPr>
                <w:ilvl w:val="0"/>
                <w:numId w:val="25"/>
              </w:numPr>
              <w:spacing w:line="360" w:lineRule="auto"/>
            </w:pPr>
            <w:r>
              <w:t>If nominal size of aggregate is &gt;32mm, Cmin should be increased by 5.</w:t>
            </w:r>
          </w:p>
          <w:p w:rsidR="003638F6" w:rsidRDefault="003638F6" w:rsidP="00E7654A">
            <w:pPr>
              <w:pStyle w:val="ListParagraph"/>
              <w:numPr>
                <w:ilvl w:val="0"/>
                <w:numId w:val="25"/>
              </w:numPr>
              <w:spacing w:line="360" w:lineRule="auto"/>
            </w:pPr>
            <w:r>
              <w:lastRenderedPageBreak/>
              <w:t>A</w:t>
            </w:r>
            <w:r w:rsidR="005738BF">
              <w:t xml:space="preserve">ssumed </w:t>
            </w:r>
            <w:r w:rsidR="006110AF">
              <w:t>Aggregate</w:t>
            </w:r>
            <w:r w:rsidR="005738BF">
              <w:t xml:space="preserve"> size shall be 20mm</w:t>
            </w:r>
          </w:p>
          <w:p w:rsidR="005738BF" w:rsidRDefault="005738BF" w:rsidP="00E7654A">
            <w:pPr>
              <w:pStyle w:val="ListParagraph"/>
              <w:numPr>
                <w:ilvl w:val="0"/>
                <w:numId w:val="25"/>
              </w:numPr>
              <w:spacing w:line="360" w:lineRule="auto"/>
            </w:pPr>
            <w:r>
              <w:t>Cmin &gt;20mm</w:t>
            </w:r>
          </w:p>
        </w:tc>
        <w:tc>
          <w:tcPr>
            <w:tcW w:w="1134" w:type="dxa"/>
          </w:tcPr>
          <w:p w:rsidR="0030023B" w:rsidRDefault="0030023B" w:rsidP="00E7654A">
            <w:pPr>
              <w:spacing w:line="360" w:lineRule="auto"/>
            </w:pPr>
          </w:p>
        </w:tc>
      </w:tr>
      <w:tr w:rsidR="0030023B" w:rsidTr="006110AF">
        <w:trPr>
          <w:trHeight w:val="1134"/>
        </w:trPr>
        <w:tc>
          <w:tcPr>
            <w:tcW w:w="4543" w:type="dxa"/>
          </w:tcPr>
          <w:p w:rsidR="0030023B" w:rsidRDefault="00F50A4A" w:rsidP="00E7654A">
            <w:pPr>
              <w:spacing w:line="360" w:lineRule="auto"/>
            </w:pPr>
            <w:r>
              <w:t xml:space="preserve">British Standards Institution. (2014) NA+AS:2014 to BS EN 1992-1-1:2004+A1:2014. </w:t>
            </w:r>
            <w:r>
              <w:rPr>
                <w:i/>
              </w:rPr>
              <w:t>UK</w:t>
            </w:r>
            <w:r w:rsidRPr="00522597">
              <w:rPr>
                <w:i/>
              </w:rPr>
              <w:t xml:space="preserve"> National Annex to Eurocode 2</w:t>
            </w:r>
            <w:r w:rsidR="005738BF">
              <w:t>,</w:t>
            </w:r>
            <w:r>
              <w:t xml:space="preserve"> </w:t>
            </w:r>
            <w:r w:rsidR="005738BF">
              <w:t>Table 4.1 p.51, and Table 4.4 p.53</w:t>
            </w:r>
          </w:p>
        </w:tc>
        <w:tc>
          <w:tcPr>
            <w:tcW w:w="3339" w:type="dxa"/>
          </w:tcPr>
          <w:p w:rsidR="0030023B" w:rsidRDefault="005738BF" w:rsidP="00E7654A">
            <w:pPr>
              <w:spacing w:line="360" w:lineRule="auto"/>
            </w:pPr>
            <w:r>
              <w:t>Exposure Condition</w:t>
            </w:r>
          </w:p>
          <w:p w:rsidR="005738BF" w:rsidRDefault="005738BF" w:rsidP="00E7654A">
            <w:pPr>
              <w:pStyle w:val="ListParagraph"/>
              <w:numPr>
                <w:ilvl w:val="0"/>
                <w:numId w:val="25"/>
              </w:numPr>
              <w:spacing w:line="360" w:lineRule="auto"/>
            </w:pPr>
            <w:r>
              <w:t xml:space="preserve">Environment </w:t>
            </w:r>
            <w:r w:rsidR="006110AF">
              <w:t>is considered</w:t>
            </w:r>
            <w:r>
              <w:t xml:space="preserve"> to be located within urban area. However is near the sea.</w:t>
            </w:r>
          </w:p>
          <w:p w:rsidR="005738BF" w:rsidRDefault="005738BF" w:rsidP="00E7654A">
            <w:pPr>
              <w:pStyle w:val="ListParagraph"/>
              <w:numPr>
                <w:ilvl w:val="0"/>
                <w:numId w:val="25"/>
              </w:numPr>
              <w:spacing w:line="360" w:lineRule="auto"/>
            </w:pPr>
            <w:r>
              <w:t>Proposed Concrete is within structural building with low humidity.</w:t>
            </w:r>
          </w:p>
          <w:p w:rsidR="005738BF" w:rsidRDefault="005738BF" w:rsidP="00E7654A">
            <w:pPr>
              <w:pStyle w:val="ListParagraph"/>
              <w:numPr>
                <w:ilvl w:val="0"/>
                <w:numId w:val="25"/>
              </w:numPr>
              <w:spacing w:line="360" w:lineRule="auto"/>
            </w:pPr>
            <w:r>
              <w:t>Table 4.1 is XC1.</w:t>
            </w:r>
          </w:p>
          <w:p w:rsidR="005738BF" w:rsidRDefault="005738BF" w:rsidP="00E7654A">
            <w:pPr>
              <w:pStyle w:val="ListParagraph"/>
              <w:numPr>
                <w:ilvl w:val="0"/>
                <w:numId w:val="25"/>
              </w:numPr>
              <w:spacing w:line="360" w:lineRule="auto"/>
            </w:pPr>
            <w:r>
              <w:t>Concrete Grade C30/37</w:t>
            </w:r>
          </w:p>
          <w:p w:rsidR="005738BF" w:rsidRDefault="005738BF" w:rsidP="00E7654A">
            <w:pPr>
              <w:pStyle w:val="ListParagraph"/>
              <w:numPr>
                <w:ilvl w:val="0"/>
                <w:numId w:val="25"/>
              </w:numPr>
              <w:spacing w:line="360" w:lineRule="auto"/>
            </w:pPr>
            <w:r>
              <w:t>Nominal Cover &gt;10mm</w:t>
            </w:r>
          </w:p>
        </w:tc>
        <w:tc>
          <w:tcPr>
            <w:tcW w:w="1134" w:type="dxa"/>
          </w:tcPr>
          <w:p w:rsidR="0030023B" w:rsidRDefault="0030023B" w:rsidP="00E7654A">
            <w:pPr>
              <w:spacing w:line="360" w:lineRule="auto"/>
            </w:pPr>
          </w:p>
        </w:tc>
      </w:tr>
      <w:tr w:rsidR="0030023B" w:rsidTr="006110AF">
        <w:trPr>
          <w:trHeight w:val="1134"/>
        </w:trPr>
        <w:tc>
          <w:tcPr>
            <w:tcW w:w="4543" w:type="dxa"/>
          </w:tcPr>
          <w:p w:rsidR="005738BF" w:rsidRDefault="005738BF" w:rsidP="00E7654A">
            <w:pPr>
              <w:spacing w:line="360" w:lineRule="auto"/>
            </w:pPr>
          </w:p>
        </w:tc>
        <w:tc>
          <w:tcPr>
            <w:tcW w:w="3339" w:type="dxa"/>
          </w:tcPr>
          <w:p w:rsidR="005738BF" w:rsidRDefault="005738BF" w:rsidP="00E7654A">
            <w:pPr>
              <w:spacing w:line="360" w:lineRule="auto"/>
            </w:pPr>
            <w:r>
              <w:t xml:space="preserve">Fire </w:t>
            </w:r>
            <w:r w:rsidR="006110AF">
              <w:t>Resistance</w:t>
            </w:r>
          </w:p>
          <w:p w:rsidR="00E7654A" w:rsidRDefault="005738BF" w:rsidP="00E7654A">
            <w:pPr>
              <w:pStyle w:val="ListParagraph"/>
              <w:numPr>
                <w:ilvl w:val="0"/>
                <w:numId w:val="25"/>
              </w:numPr>
              <w:spacing w:line="360" w:lineRule="auto"/>
            </w:pPr>
            <w:r>
              <w:t>1 hr fire resistance is assumed. Cmin &gt;20mm</w:t>
            </w:r>
          </w:p>
          <w:p w:rsidR="008D3BA8" w:rsidRDefault="008D3BA8" w:rsidP="00E7654A">
            <w:pPr>
              <w:pStyle w:val="ListParagraph"/>
              <w:numPr>
                <w:ilvl w:val="0"/>
                <w:numId w:val="25"/>
              </w:numPr>
              <w:spacing w:line="360" w:lineRule="auto"/>
            </w:pPr>
            <w:r>
              <w:t>Additional 5mm Cover to be installed to increase fire protection.</w:t>
            </w:r>
          </w:p>
        </w:tc>
        <w:tc>
          <w:tcPr>
            <w:tcW w:w="1134" w:type="dxa"/>
          </w:tcPr>
          <w:p w:rsidR="0030023B" w:rsidRDefault="0030023B" w:rsidP="00E7654A">
            <w:pPr>
              <w:spacing w:line="360" w:lineRule="auto"/>
            </w:pPr>
          </w:p>
        </w:tc>
      </w:tr>
      <w:tr w:rsidR="0030023B" w:rsidTr="006110AF">
        <w:tc>
          <w:tcPr>
            <w:tcW w:w="4543" w:type="dxa"/>
          </w:tcPr>
          <w:p w:rsidR="0030023B" w:rsidRDefault="0030023B" w:rsidP="00E7654A">
            <w:pPr>
              <w:spacing w:line="360" w:lineRule="auto"/>
            </w:pPr>
          </w:p>
        </w:tc>
        <w:tc>
          <w:tcPr>
            <w:tcW w:w="3339" w:type="dxa"/>
          </w:tcPr>
          <w:p w:rsidR="00E7654A" w:rsidRDefault="006110AF" w:rsidP="00E7654A">
            <w:pPr>
              <w:spacing w:line="360" w:lineRule="auto"/>
            </w:pPr>
            <w:r>
              <w:t>M</w:t>
            </w:r>
            <w:r w:rsidR="008D3BA8">
              <w:t>inimal Cover for Floor Slab = 25</w:t>
            </w:r>
            <w:r>
              <w:t>mm</w:t>
            </w:r>
          </w:p>
        </w:tc>
        <w:tc>
          <w:tcPr>
            <w:tcW w:w="1134" w:type="dxa"/>
          </w:tcPr>
          <w:p w:rsidR="0030023B" w:rsidRDefault="008D3BA8" w:rsidP="008D3BA8">
            <w:pPr>
              <w:spacing w:line="360" w:lineRule="auto"/>
            </w:pPr>
            <w:r>
              <w:t>C=25</w:t>
            </w:r>
            <w:r w:rsidR="006110AF">
              <w:t>mm</w:t>
            </w:r>
          </w:p>
        </w:tc>
      </w:tr>
      <w:tr w:rsidR="006110AF" w:rsidTr="006110AF">
        <w:tc>
          <w:tcPr>
            <w:tcW w:w="4543" w:type="dxa"/>
          </w:tcPr>
          <w:p w:rsidR="006110AF" w:rsidRDefault="006110AF" w:rsidP="00E7654A">
            <w:pPr>
              <w:spacing w:line="360" w:lineRule="auto"/>
            </w:pPr>
          </w:p>
        </w:tc>
        <w:tc>
          <w:tcPr>
            <w:tcW w:w="3339" w:type="dxa"/>
          </w:tcPr>
          <w:p w:rsidR="006110AF" w:rsidRPr="0030023B" w:rsidRDefault="006110AF" w:rsidP="00E7654A">
            <w:pPr>
              <w:spacing w:line="360" w:lineRule="auto"/>
              <w:rPr>
                <w:b/>
              </w:rPr>
            </w:pPr>
            <w:r>
              <w:rPr>
                <w:b/>
              </w:rPr>
              <w:t>Beams</w:t>
            </w:r>
          </w:p>
        </w:tc>
        <w:tc>
          <w:tcPr>
            <w:tcW w:w="1134" w:type="dxa"/>
          </w:tcPr>
          <w:p w:rsidR="006110AF" w:rsidRDefault="006110AF" w:rsidP="00E7654A">
            <w:pPr>
              <w:spacing w:line="360" w:lineRule="auto"/>
            </w:pPr>
          </w:p>
        </w:tc>
      </w:tr>
      <w:tr w:rsidR="006110AF" w:rsidTr="006110AF">
        <w:tc>
          <w:tcPr>
            <w:tcW w:w="4543" w:type="dxa"/>
          </w:tcPr>
          <w:p w:rsidR="006110AF" w:rsidRDefault="006110AF" w:rsidP="00E7654A">
            <w:pPr>
              <w:spacing w:line="360" w:lineRule="auto"/>
            </w:pPr>
          </w:p>
        </w:tc>
        <w:tc>
          <w:tcPr>
            <w:tcW w:w="3339" w:type="dxa"/>
          </w:tcPr>
          <w:p w:rsidR="00764FB9" w:rsidRDefault="00764FB9" w:rsidP="00E7654A">
            <w:pPr>
              <w:spacing w:line="360" w:lineRule="auto"/>
            </w:pPr>
            <w:r>
              <w:t>Bar Size</w:t>
            </w:r>
          </w:p>
          <w:p w:rsidR="006110AF" w:rsidRDefault="00764FB9" w:rsidP="00E7654A">
            <w:pPr>
              <w:pStyle w:val="ListParagraph"/>
              <w:numPr>
                <w:ilvl w:val="0"/>
                <w:numId w:val="25"/>
              </w:numPr>
              <w:spacing w:line="360" w:lineRule="auto"/>
            </w:pPr>
            <w:r>
              <w:t>Assumed Bar Size 16</w:t>
            </w:r>
            <w:r w:rsidR="006110AF">
              <w:t>mm</w:t>
            </w:r>
          </w:p>
          <w:p w:rsidR="006110AF" w:rsidRDefault="006110AF" w:rsidP="00E7654A">
            <w:pPr>
              <w:pStyle w:val="ListParagraph"/>
              <w:numPr>
                <w:ilvl w:val="0"/>
                <w:numId w:val="25"/>
              </w:numPr>
              <w:spacing w:line="360" w:lineRule="auto"/>
            </w:pPr>
            <w:r>
              <w:t xml:space="preserve">Assumed Cover shall be greater than recommended bar size &gt;12mm </w:t>
            </w:r>
          </w:p>
        </w:tc>
        <w:tc>
          <w:tcPr>
            <w:tcW w:w="1134" w:type="dxa"/>
          </w:tcPr>
          <w:p w:rsidR="006110AF" w:rsidRDefault="006110AF" w:rsidP="00E7654A">
            <w:pPr>
              <w:spacing w:line="360" w:lineRule="auto"/>
            </w:pPr>
          </w:p>
        </w:tc>
      </w:tr>
      <w:tr w:rsidR="006110AF" w:rsidTr="006110AF">
        <w:tc>
          <w:tcPr>
            <w:tcW w:w="4543" w:type="dxa"/>
          </w:tcPr>
          <w:p w:rsidR="006110AF" w:rsidRDefault="00F50A4A" w:rsidP="00E7654A">
            <w:pPr>
              <w:spacing w:line="360" w:lineRule="auto"/>
            </w:pPr>
            <w:r>
              <w:t xml:space="preserve">British Standards Institution. (2014) NA+AS:2014 to BS EN 1992-1-1:2004+A1:2014. </w:t>
            </w:r>
            <w:r>
              <w:rPr>
                <w:i/>
              </w:rPr>
              <w:t>UK</w:t>
            </w:r>
            <w:r w:rsidRPr="00522597">
              <w:rPr>
                <w:i/>
              </w:rPr>
              <w:t xml:space="preserve"> National Annex to Eurocode 2</w:t>
            </w:r>
            <w:r w:rsidR="006110AF">
              <w:t>– Section 4.4.1.2 Table 4.2</w:t>
            </w:r>
          </w:p>
        </w:tc>
        <w:tc>
          <w:tcPr>
            <w:tcW w:w="3339" w:type="dxa"/>
          </w:tcPr>
          <w:p w:rsidR="006110AF" w:rsidRDefault="006110AF" w:rsidP="00E7654A">
            <w:pPr>
              <w:spacing w:line="360" w:lineRule="auto"/>
            </w:pPr>
            <w:r>
              <w:t>Aggregate Size</w:t>
            </w:r>
          </w:p>
          <w:p w:rsidR="006110AF" w:rsidRDefault="006110AF" w:rsidP="00E7654A">
            <w:pPr>
              <w:pStyle w:val="ListParagraph"/>
              <w:numPr>
                <w:ilvl w:val="0"/>
                <w:numId w:val="25"/>
              </w:numPr>
              <w:spacing w:line="360" w:lineRule="auto"/>
            </w:pPr>
            <w:r>
              <w:t>If nominal size of aggregate is &gt;32mm, Cmin should be increased by 5.</w:t>
            </w:r>
          </w:p>
          <w:p w:rsidR="006110AF" w:rsidRDefault="006110AF" w:rsidP="00E7654A">
            <w:pPr>
              <w:pStyle w:val="ListParagraph"/>
              <w:numPr>
                <w:ilvl w:val="0"/>
                <w:numId w:val="25"/>
              </w:numPr>
              <w:spacing w:line="360" w:lineRule="auto"/>
            </w:pPr>
            <w:r>
              <w:lastRenderedPageBreak/>
              <w:t>Assumed Aggregate size shall be 20mm</w:t>
            </w:r>
          </w:p>
          <w:p w:rsidR="006110AF" w:rsidRDefault="006110AF" w:rsidP="00E7654A">
            <w:pPr>
              <w:pStyle w:val="ListParagraph"/>
              <w:numPr>
                <w:ilvl w:val="0"/>
                <w:numId w:val="25"/>
              </w:numPr>
              <w:spacing w:line="360" w:lineRule="auto"/>
            </w:pPr>
            <w:r>
              <w:t>Cmin &gt;20mm</w:t>
            </w:r>
          </w:p>
        </w:tc>
        <w:tc>
          <w:tcPr>
            <w:tcW w:w="1134" w:type="dxa"/>
          </w:tcPr>
          <w:p w:rsidR="006110AF" w:rsidRDefault="006110AF" w:rsidP="00E7654A">
            <w:pPr>
              <w:spacing w:line="360" w:lineRule="auto"/>
            </w:pPr>
          </w:p>
        </w:tc>
      </w:tr>
      <w:tr w:rsidR="006110AF" w:rsidTr="006110AF">
        <w:tc>
          <w:tcPr>
            <w:tcW w:w="4543" w:type="dxa"/>
          </w:tcPr>
          <w:p w:rsidR="006110AF" w:rsidRDefault="00F50A4A" w:rsidP="00E7654A">
            <w:pPr>
              <w:spacing w:line="360" w:lineRule="auto"/>
            </w:pPr>
            <w:r>
              <w:t xml:space="preserve">British Standards Institution. (2014) NA+AS:2014 to BS EN 1992-1-1:2004+A1:2014. </w:t>
            </w:r>
            <w:r>
              <w:rPr>
                <w:i/>
              </w:rPr>
              <w:t>UK</w:t>
            </w:r>
            <w:r w:rsidRPr="00522597">
              <w:rPr>
                <w:i/>
              </w:rPr>
              <w:t xml:space="preserve"> National Annex to Eurocode 2</w:t>
            </w:r>
            <w:r w:rsidR="006110AF">
              <w:t>,Table 4.1 p.51, and Table 4.4 p.53</w:t>
            </w:r>
          </w:p>
        </w:tc>
        <w:tc>
          <w:tcPr>
            <w:tcW w:w="3339" w:type="dxa"/>
          </w:tcPr>
          <w:p w:rsidR="006110AF" w:rsidRDefault="006110AF" w:rsidP="00E7654A">
            <w:pPr>
              <w:spacing w:line="360" w:lineRule="auto"/>
            </w:pPr>
            <w:r>
              <w:t>Exposure Condition</w:t>
            </w:r>
          </w:p>
          <w:p w:rsidR="006110AF" w:rsidRDefault="006110AF" w:rsidP="00E7654A">
            <w:pPr>
              <w:pStyle w:val="ListParagraph"/>
              <w:numPr>
                <w:ilvl w:val="0"/>
                <w:numId w:val="25"/>
              </w:numPr>
              <w:spacing w:line="360" w:lineRule="auto"/>
            </w:pPr>
            <w:r>
              <w:t>Environment is considered to be located within urban area. However is near the sea.</w:t>
            </w:r>
          </w:p>
          <w:p w:rsidR="006110AF" w:rsidRDefault="006110AF" w:rsidP="00E7654A">
            <w:pPr>
              <w:pStyle w:val="ListParagraph"/>
              <w:numPr>
                <w:ilvl w:val="0"/>
                <w:numId w:val="25"/>
              </w:numPr>
              <w:spacing w:line="360" w:lineRule="auto"/>
            </w:pPr>
            <w:r>
              <w:t>Proposed Concrete is within structural building with low humidity.</w:t>
            </w:r>
          </w:p>
          <w:p w:rsidR="006110AF" w:rsidRDefault="006110AF" w:rsidP="00E7654A">
            <w:pPr>
              <w:pStyle w:val="ListParagraph"/>
              <w:numPr>
                <w:ilvl w:val="0"/>
                <w:numId w:val="25"/>
              </w:numPr>
              <w:spacing w:line="360" w:lineRule="auto"/>
            </w:pPr>
            <w:r>
              <w:t>Table 4.1 is XC1.</w:t>
            </w:r>
          </w:p>
          <w:p w:rsidR="006110AF" w:rsidRDefault="006110AF" w:rsidP="00E7654A">
            <w:pPr>
              <w:pStyle w:val="ListParagraph"/>
              <w:numPr>
                <w:ilvl w:val="0"/>
                <w:numId w:val="25"/>
              </w:numPr>
              <w:spacing w:line="360" w:lineRule="auto"/>
            </w:pPr>
            <w:r>
              <w:t>Concrete Grade C30/37</w:t>
            </w:r>
          </w:p>
          <w:p w:rsidR="006110AF" w:rsidRDefault="006110AF" w:rsidP="00E7654A">
            <w:pPr>
              <w:pStyle w:val="ListParagraph"/>
              <w:numPr>
                <w:ilvl w:val="0"/>
                <w:numId w:val="25"/>
              </w:numPr>
              <w:spacing w:line="360" w:lineRule="auto"/>
            </w:pPr>
            <w:r>
              <w:t>Nominal Cover &gt;10mm</w:t>
            </w:r>
          </w:p>
        </w:tc>
        <w:tc>
          <w:tcPr>
            <w:tcW w:w="1134" w:type="dxa"/>
          </w:tcPr>
          <w:p w:rsidR="006110AF" w:rsidRDefault="006110AF" w:rsidP="00E7654A">
            <w:pPr>
              <w:spacing w:line="360" w:lineRule="auto"/>
            </w:pPr>
          </w:p>
        </w:tc>
      </w:tr>
      <w:tr w:rsidR="006110AF" w:rsidTr="006110AF">
        <w:tc>
          <w:tcPr>
            <w:tcW w:w="4543" w:type="dxa"/>
          </w:tcPr>
          <w:p w:rsidR="006110AF" w:rsidRDefault="00F50A4A" w:rsidP="00E7654A">
            <w:pPr>
              <w:spacing w:line="360" w:lineRule="auto"/>
            </w:pPr>
            <w:r>
              <w:t>British Standards Institution (2008) Eurocode 2: Design of concrete structures - Part 1-2: General rules - Structural fire design. British Standards Institution.</w:t>
            </w:r>
          </w:p>
        </w:tc>
        <w:tc>
          <w:tcPr>
            <w:tcW w:w="3339" w:type="dxa"/>
          </w:tcPr>
          <w:p w:rsidR="006110AF" w:rsidRDefault="006110AF" w:rsidP="00E7654A">
            <w:pPr>
              <w:spacing w:line="360" w:lineRule="auto"/>
            </w:pPr>
            <w:r>
              <w:t>Fire Resistance</w:t>
            </w:r>
          </w:p>
          <w:p w:rsidR="006110AF" w:rsidRDefault="006110AF" w:rsidP="00E7654A">
            <w:pPr>
              <w:pStyle w:val="ListParagraph"/>
              <w:numPr>
                <w:ilvl w:val="0"/>
                <w:numId w:val="25"/>
              </w:numPr>
              <w:spacing w:line="360" w:lineRule="auto"/>
            </w:pPr>
            <w:r>
              <w:t>1 hr fire resistance is assumed. Cmin &gt;20mm</w:t>
            </w:r>
          </w:p>
          <w:p w:rsidR="006110AF" w:rsidRDefault="006110AF" w:rsidP="00E7654A">
            <w:pPr>
              <w:pStyle w:val="ListParagraph"/>
              <w:numPr>
                <w:ilvl w:val="0"/>
                <w:numId w:val="25"/>
              </w:numPr>
              <w:spacing w:line="360" w:lineRule="auto"/>
            </w:pPr>
            <w:r>
              <w:t>Assumed Cover equal to Slab</w:t>
            </w:r>
          </w:p>
        </w:tc>
        <w:tc>
          <w:tcPr>
            <w:tcW w:w="1134" w:type="dxa"/>
          </w:tcPr>
          <w:p w:rsidR="006110AF" w:rsidRDefault="006110AF" w:rsidP="00E7654A">
            <w:pPr>
              <w:spacing w:line="360" w:lineRule="auto"/>
            </w:pPr>
          </w:p>
        </w:tc>
      </w:tr>
      <w:tr w:rsidR="006110AF" w:rsidTr="006110AF">
        <w:tc>
          <w:tcPr>
            <w:tcW w:w="4543" w:type="dxa"/>
          </w:tcPr>
          <w:p w:rsidR="006110AF" w:rsidRDefault="006110AF" w:rsidP="00E7654A">
            <w:pPr>
              <w:spacing w:line="360" w:lineRule="auto"/>
            </w:pPr>
          </w:p>
        </w:tc>
        <w:tc>
          <w:tcPr>
            <w:tcW w:w="3339" w:type="dxa"/>
          </w:tcPr>
          <w:p w:rsidR="006110AF" w:rsidRDefault="00764FB9" w:rsidP="00E7654A">
            <w:pPr>
              <w:spacing w:line="360" w:lineRule="auto"/>
            </w:pPr>
            <w:r>
              <w:t>Minimal Cover for Beams</w:t>
            </w:r>
            <w:r w:rsidR="006110AF">
              <w:t>= 20mm</w:t>
            </w:r>
          </w:p>
        </w:tc>
        <w:tc>
          <w:tcPr>
            <w:tcW w:w="1134" w:type="dxa"/>
          </w:tcPr>
          <w:p w:rsidR="006110AF" w:rsidRDefault="006110AF" w:rsidP="00E7654A">
            <w:pPr>
              <w:spacing w:line="360" w:lineRule="auto"/>
            </w:pPr>
            <w:r>
              <w:t>C=20mm</w:t>
            </w:r>
          </w:p>
        </w:tc>
      </w:tr>
      <w:tr w:rsidR="006110AF" w:rsidTr="006110AF">
        <w:tc>
          <w:tcPr>
            <w:tcW w:w="4543" w:type="dxa"/>
          </w:tcPr>
          <w:p w:rsidR="006110AF" w:rsidRDefault="006110AF" w:rsidP="00E7654A">
            <w:pPr>
              <w:spacing w:line="360" w:lineRule="auto"/>
            </w:pPr>
          </w:p>
        </w:tc>
        <w:tc>
          <w:tcPr>
            <w:tcW w:w="3339" w:type="dxa"/>
          </w:tcPr>
          <w:p w:rsidR="006110AF" w:rsidRDefault="006110AF" w:rsidP="00E7654A">
            <w:pPr>
              <w:spacing w:line="360" w:lineRule="auto"/>
            </w:pPr>
            <w:r>
              <w:rPr>
                <w:b/>
              </w:rPr>
              <w:t>Columns</w:t>
            </w:r>
          </w:p>
        </w:tc>
        <w:tc>
          <w:tcPr>
            <w:tcW w:w="1134" w:type="dxa"/>
          </w:tcPr>
          <w:p w:rsidR="006110AF" w:rsidRDefault="006110AF" w:rsidP="00E7654A">
            <w:pPr>
              <w:spacing w:line="360" w:lineRule="auto"/>
            </w:pPr>
          </w:p>
        </w:tc>
      </w:tr>
      <w:tr w:rsidR="006110AF" w:rsidTr="006110AF">
        <w:tc>
          <w:tcPr>
            <w:tcW w:w="4543" w:type="dxa"/>
          </w:tcPr>
          <w:p w:rsidR="006110AF" w:rsidRDefault="006110AF" w:rsidP="00E7654A">
            <w:pPr>
              <w:spacing w:line="360" w:lineRule="auto"/>
            </w:pPr>
          </w:p>
        </w:tc>
        <w:tc>
          <w:tcPr>
            <w:tcW w:w="3339" w:type="dxa"/>
          </w:tcPr>
          <w:p w:rsidR="00764FB9" w:rsidRDefault="00764FB9" w:rsidP="00E7654A">
            <w:pPr>
              <w:spacing w:line="360" w:lineRule="auto"/>
            </w:pPr>
            <w:r>
              <w:t>Bar Size</w:t>
            </w:r>
          </w:p>
          <w:p w:rsidR="006110AF" w:rsidRDefault="006110AF" w:rsidP="00E7654A">
            <w:pPr>
              <w:pStyle w:val="ListParagraph"/>
              <w:numPr>
                <w:ilvl w:val="0"/>
                <w:numId w:val="25"/>
              </w:numPr>
              <w:spacing w:line="360" w:lineRule="auto"/>
            </w:pPr>
            <w:r>
              <w:t xml:space="preserve">Assumed Bar Size </w:t>
            </w:r>
            <w:r w:rsidR="00764FB9">
              <w:t>16</w:t>
            </w:r>
            <w:r>
              <w:t>mm</w:t>
            </w:r>
          </w:p>
          <w:p w:rsidR="006110AF" w:rsidRDefault="006110AF" w:rsidP="00E7654A">
            <w:pPr>
              <w:pStyle w:val="ListParagraph"/>
              <w:numPr>
                <w:ilvl w:val="0"/>
                <w:numId w:val="25"/>
              </w:numPr>
              <w:spacing w:line="360" w:lineRule="auto"/>
            </w:pPr>
            <w:r>
              <w:t>Assumed Cover shall be greater than recommended bar size &gt;12mm</w:t>
            </w:r>
          </w:p>
        </w:tc>
        <w:tc>
          <w:tcPr>
            <w:tcW w:w="1134" w:type="dxa"/>
          </w:tcPr>
          <w:p w:rsidR="006110AF" w:rsidRDefault="006110AF" w:rsidP="00E7654A">
            <w:pPr>
              <w:spacing w:line="360" w:lineRule="auto"/>
            </w:pPr>
          </w:p>
        </w:tc>
      </w:tr>
      <w:tr w:rsidR="00764FB9" w:rsidTr="006110AF">
        <w:tc>
          <w:tcPr>
            <w:tcW w:w="4543" w:type="dxa"/>
          </w:tcPr>
          <w:p w:rsidR="00764FB9" w:rsidRDefault="00F50A4A" w:rsidP="00E7654A">
            <w:pPr>
              <w:spacing w:line="360" w:lineRule="auto"/>
            </w:pPr>
            <w:r>
              <w:t xml:space="preserve">British Standards Institution. (2014) NA+AS:2014 to BS EN 1992-1-1:2004+A1:2014. </w:t>
            </w:r>
            <w:r>
              <w:rPr>
                <w:i/>
              </w:rPr>
              <w:t>UK</w:t>
            </w:r>
            <w:r w:rsidRPr="00522597">
              <w:rPr>
                <w:i/>
              </w:rPr>
              <w:t xml:space="preserve"> National Annex to Eurocode 2: Design of Concrete Structures – Part 1-1: General rules and rules for buildings</w:t>
            </w:r>
            <w:r>
              <w:t xml:space="preserve"> </w:t>
            </w:r>
            <w:r w:rsidR="00764FB9">
              <w:t>– Section 4.4.1.2 Table 4.2</w:t>
            </w:r>
          </w:p>
        </w:tc>
        <w:tc>
          <w:tcPr>
            <w:tcW w:w="3339" w:type="dxa"/>
          </w:tcPr>
          <w:p w:rsidR="00764FB9" w:rsidRDefault="00764FB9" w:rsidP="00E7654A">
            <w:pPr>
              <w:spacing w:line="360" w:lineRule="auto"/>
            </w:pPr>
            <w:r>
              <w:t>Aggregate Size</w:t>
            </w:r>
          </w:p>
          <w:p w:rsidR="00764FB9" w:rsidRDefault="00764FB9" w:rsidP="00E7654A">
            <w:pPr>
              <w:pStyle w:val="ListParagraph"/>
              <w:numPr>
                <w:ilvl w:val="0"/>
                <w:numId w:val="25"/>
              </w:numPr>
              <w:spacing w:line="360" w:lineRule="auto"/>
            </w:pPr>
            <w:r>
              <w:t>If nominal size of aggregate is &gt;32mm, Cmin should be increased by 5.</w:t>
            </w:r>
          </w:p>
          <w:p w:rsidR="00764FB9" w:rsidRDefault="00764FB9" w:rsidP="00E7654A">
            <w:pPr>
              <w:pStyle w:val="ListParagraph"/>
              <w:numPr>
                <w:ilvl w:val="0"/>
                <w:numId w:val="25"/>
              </w:numPr>
              <w:spacing w:line="360" w:lineRule="auto"/>
            </w:pPr>
            <w:r>
              <w:t>Assumed Aggregate size shall be 20mm</w:t>
            </w:r>
          </w:p>
          <w:p w:rsidR="00764FB9" w:rsidRDefault="00764FB9" w:rsidP="00E7654A">
            <w:pPr>
              <w:pStyle w:val="ListParagraph"/>
              <w:numPr>
                <w:ilvl w:val="0"/>
                <w:numId w:val="25"/>
              </w:numPr>
              <w:spacing w:line="360" w:lineRule="auto"/>
            </w:pPr>
            <w:r>
              <w:t>Cmin &gt;20mm</w:t>
            </w:r>
          </w:p>
        </w:tc>
        <w:tc>
          <w:tcPr>
            <w:tcW w:w="1134" w:type="dxa"/>
          </w:tcPr>
          <w:p w:rsidR="00764FB9" w:rsidRDefault="00764FB9" w:rsidP="00E7654A">
            <w:pPr>
              <w:spacing w:line="360" w:lineRule="auto"/>
            </w:pPr>
          </w:p>
        </w:tc>
      </w:tr>
      <w:tr w:rsidR="00764FB9" w:rsidTr="006110AF">
        <w:tc>
          <w:tcPr>
            <w:tcW w:w="4543" w:type="dxa"/>
          </w:tcPr>
          <w:p w:rsidR="00764FB9" w:rsidRDefault="00F50A4A" w:rsidP="00E7654A">
            <w:pPr>
              <w:spacing w:line="360" w:lineRule="auto"/>
            </w:pPr>
            <w:r>
              <w:lastRenderedPageBreak/>
              <w:t xml:space="preserve">British Standards Institution. (2014) NA+AS:2014 to BS EN 1992-1-1:2004+A1:2014. </w:t>
            </w:r>
            <w:r>
              <w:rPr>
                <w:i/>
              </w:rPr>
              <w:t>UK</w:t>
            </w:r>
            <w:r w:rsidRPr="00522597">
              <w:rPr>
                <w:i/>
              </w:rPr>
              <w:t xml:space="preserve"> National Annex to Eurocode 2: Design of Concrete Structures – Part 1-1: General rules and rules for buildings</w:t>
            </w:r>
            <w:r>
              <w:rPr>
                <w:i/>
              </w:rPr>
              <w:t xml:space="preserve"> </w:t>
            </w:r>
            <w:r w:rsidR="00764FB9">
              <w:t>,Table 4.1 p.51, and Table 4.4 p.53</w:t>
            </w:r>
          </w:p>
        </w:tc>
        <w:tc>
          <w:tcPr>
            <w:tcW w:w="3339" w:type="dxa"/>
          </w:tcPr>
          <w:p w:rsidR="00764FB9" w:rsidRDefault="00764FB9" w:rsidP="00E7654A">
            <w:pPr>
              <w:spacing w:line="360" w:lineRule="auto"/>
            </w:pPr>
            <w:r>
              <w:t>Exposure Condition</w:t>
            </w:r>
          </w:p>
          <w:p w:rsidR="00764FB9" w:rsidRDefault="00764FB9" w:rsidP="00E7654A">
            <w:pPr>
              <w:pStyle w:val="ListParagraph"/>
              <w:numPr>
                <w:ilvl w:val="0"/>
                <w:numId w:val="25"/>
              </w:numPr>
              <w:spacing w:line="360" w:lineRule="auto"/>
            </w:pPr>
            <w:r>
              <w:t>Environment is considered to be located within urban area. However is near the sea.</w:t>
            </w:r>
          </w:p>
          <w:p w:rsidR="00764FB9" w:rsidRDefault="00764FB9" w:rsidP="00E7654A">
            <w:pPr>
              <w:pStyle w:val="ListParagraph"/>
              <w:numPr>
                <w:ilvl w:val="0"/>
                <w:numId w:val="25"/>
              </w:numPr>
              <w:spacing w:line="360" w:lineRule="auto"/>
            </w:pPr>
            <w:r>
              <w:t>Proposed Concrete is within structural building with low humidity.</w:t>
            </w:r>
          </w:p>
          <w:p w:rsidR="00764FB9" w:rsidRDefault="00764FB9" w:rsidP="00E7654A">
            <w:pPr>
              <w:pStyle w:val="ListParagraph"/>
              <w:numPr>
                <w:ilvl w:val="0"/>
                <w:numId w:val="25"/>
              </w:numPr>
              <w:spacing w:line="360" w:lineRule="auto"/>
            </w:pPr>
            <w:r>
              <w:t>Table 4.1 is XC1.</w:t>
            </w:r>
          </w:p>
          <w:p w:rsidR="00764FB9" w:rsidRDefault="00764FB9" w:rsidP="00E7654A">
            <w:pPr>
              <w:pStyle w:val="ListParagraph"/>
              <w:numPr>
                <w:ilvl w:val="0"/>
                <w:numId w:val="25"/>
              </w:numPr>
              <w:spacing w:line="360" w:lineRule="auto"/>
            </w:pPr>
            <w:r>
              <w:t>Concrete Grade C30/37</w:t>
            </w:r>
          </w:p>
          <w:p w:rsidR="00764FB9" w:rsidRDefault="00764FB9" w:rsidP="00E7654A">
            <w:pPr>
              <w:pStyle w:val="ListParagraph"/>
              <w:numPr>
                <w:ilvl w:val="0"/>
                <w:numId w:val="25"/>
              </w:numPr>
              <w:spacing w:line="360" w:lineRule="auto"/>
            </w:pPr>
            <w:r>
              <w:t>Nominal Cover &gt;10mm</w:t>
            </w:r>
          </w:p>
        </w:tc>
        <w:tc>
          <w:tcPr>
            <w:tcW w:w="1134" w:type="dxa"/>
          </w:tcPr>
          <w:p w:rsidR="00764FB9" w:rsidRDefault="00764FB9" w:rsidP="00E7654A">
            <w:pPr>
              <w:spacing w:line="360" w:lineRule="auto"/>
            </w:pPr>
          </w:p>
        </w:tc>
      </w:tr>
      <w:tr w:rsidR="00764FB9" w:rsidTr="006110AF">
        <w:tc>
          <w:tcPr>
            <w:tcW w:w="4543" w:type="dxa"/>
          </w:tcPr>
          <w:p w:rsidR="00764FB9" w:rsidRDefault="00F50A4A" w:rsidP="00E7654A">
            <w:pPr>
              <w:spacing w:line="360" w:lineRule="auto"/>
            </w:pPr>
            <w:r>
              <w:t>British Standards Institution (2008) Eurocode 2: Design of concrete structures - Part 1-2: General rules - Structural fire design. British Standards Institution.</w:t>
            </w:r>
          </w:p>
        </w:tc>
        <w:tc>
          <w:tcPr>
            <w:tcW w:w="3339" w:type="dxa"/>
          </w:tcPr>
          <w:p w:rsidR="00764FB9" w:rsidRDefault="00764FB9" w:rsidP="00E7654A">
            <w:pPr>
              <w:spacing w:line="360" w:lineRule="auto"/>
            </w:pPr>
            <w:r>
              <w:t>Fire Resistance</w:t>
            </w:r>
          </w:p>
          <w:p w:rsidR="00764FB9" w:rsidRDefault="00764FB9" w:rsidP="00E7654A">
            <w:pPr>
              <w:pStyle w:val="ListParagraph"/>
              <w:numPr>
                <w:ilvl w:val="0"/>
                <w:numId w:val="25"/>
              </w:numPr>
              <w:spacing w:line="360" w:lineRule="auto"/>
            </w:pPr>
            <w:r>
              <w:t>1 hr fire resistance is assumed. Cmin &gt;20mm</w:t>
            </w:r>
          </w:p>
          <w:p w:rsidR="00764FB9" w:rsidRDefault="00764FB9" w:rsidP="00E7654A">
            <w:pPr>
              <w:pStyle w:val="ListParagraph"/>
              <w:numPr>
                <w:ilvl w:val="0"/>
                <w:numId w:val="25"/>
              </w:numPr>
              <w:spacing w:line="360" w:lineRule="auto"/>
            </w:pPr>
            <w:r>
              <w:t>Assumed Cover equal to Slab</w:t>
            </w:r>
          </w:p>
        </w:tc>
        <w:tc>
          <w:tcPr>
            <w:tcW w:w="1134" w:type="dxa"/>
          </w:tcPr>
          <w:p w:rsidR="00764FB9" w:rsidRDefault="00764FB9" w:rsidP="00E7654A">
            <w:pPr>
              <w:spacing w:line="360" w:lineRule="auto"/>
            </w:pPr>
          </w:p>
        </w:tc>
      </w:tr>
      <w:tr w:rsidR="00764FB9" w:rsidTr="006110AF">
        <w:tc>
          <w:tcPr>
            <w:tcW w:w="4543" w:type="dxa"/>
          </w:tcPr>
          <w:p w:rsidR="00764FB9" w:rsidRDefault="00764FB9" w:rsidP="00E7654A">
            <w:pPr>
              <w:spacing w:line="360" w:lineRule="auto"/>
            </w:pPr>
          </w:p>
        </w:tc>
        <w:tc>
          <w:tcPr>
            <w:tcW w:w="3339" w:type="dxa"/>
          </w:tcPr>
          <w:p w:rsidR="00764FB9" w:rsidRDefault="00764FB9" w:rsidP="00E7654A">
            <w:pPr>
              <w:spacing w:line="360" w:lineRule="auto"/>
            </w:pPr>
            <w:r>
              <w:t>Minimal Cover for Columns= 20mm</w:t>
            </w:r>
          </w:p>
        </w:tc>
        <w:tc>
          <w:tcPr>
            <w:tcW w:w="1134" w:type="dxa"/>
          </w:tcPr>
          <w:p w:rsidR="00764FB9" w:rsidRDefault="00764FB9" w:rsidP="00E7654A">
            <w:pPr>
              <w:spacing w:line="360" w:lineRule="auto"/>
            </w:pPr>
            <w:r>
              <w:t>C=20mm</w:t>
            </w:r>
          </w:p>
        </w:tc>
      </w:tr>
    </w:tbl>
    <w:p w:rsidR="005E4FC6" w:rsidRDefault="005E4FC6" w:rsidP="00E7654A">
      <w:pPr>
        <w:spacing w:line="360" w:lineRule="auto"/>
      </w:pPr>
    </w:p>
    <w:p w:rsidR="00537CC8" w:rsidRDefault="00537CC8" w:rsidP="00E7654A">
      <w:pPr>
        <w:spacing w:line="480" w:lineRule="auto"/>
      </w:pPr>
      <w:r>
        <w:br w:type="page"/>
      </w:r>
    </w:p>
    <w:p w:rsidR="00537CC8" w:rsidRDefault="00537CC8" w:rsidP="00E7654A">
      <w:pPr>
        <w:pStyle w:val="Heading1"/>
        <w:spacing w:line="480" w:lineRule="auto"/>
        <w:jc w:val="both"/>
      </w:pPr>
      <w:bookmarkStart w:id="11" w:name="_Toc102759668"/>
      <w:r>
        <w:lastRenderedPageBreak/>
        <w:t>Analysis of Critical Slab – Reinforced Concrete</w:t>
      </w:r>
      <w:bookmarkEnd w:id="11"/>
    </w:p>
    <w:p w:rsidR="00537CC8" w:rsidRDefault="00C502DE" w:rsidP="00E7654A">
      <w:pPr>
        <w:spacing w:line="480" w:lineRule="auto"/>
        <w:jc w:val="both"/>
      </w:pPr>
      <w:r>
        <w:t>From the structural scheme drawing (See Appendix II), the nominated critical slab is shown below</w:t>
      </w:r>
      <w:r w:rsidR="00404C38">
        <w:t xml:space="preserve"> within the red square</w:t>
      </w:r>
      <w:r>
        <w:t>;</w:t>
      </w:r>
    </w:p>
    <w:p w:rsidR="005D78D2" w:rsidRDefault="00404C38" w:rsidP="00E7654A">
      <w:pPr>
        <w:spacing w:line="480" w:lineRule="auto"/>
        <w:jc w:val="center"/>
      </w:pPr>
      <w:r>
        <w:rPr>
          <w:noProof/>
          <w:lang w:eastAsia="en-GB"/>
        </w:rPr>
        <w:drawing>
          <wp:inline distT="0" distB="0" distL="0" distR="0">
            <wp:extent cx="1963033" cy="257468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79713" cy="2596561"/>
                    </a:xfrm>
                    <a:prstGeom prst="rect">
                      <a:avLst/>
                    </a:prstGeom>
                    <a:noFill/>
                    <a:ln>
                      <a:noFill/>
                    </a:ln>
                  </pic:spPr>
                </pic:pic>
              </a:graphicData>
            </a:graphic>
          </wp:inline>
        </w:drawing>
      </w:r>
    </w:p>
    <w:p w:rsidR="00404C38" w:rsidRDefault="00404C38" w:rsidP="00E7654A">
      <w:pPr>
        <w:spacing w:line="480" w:lineRule="auto"/>
        <w:jc w:val="both"/>
      </w:pPr>
      <w:r>
        <w:t xml:space="preserve">This slab has been identified as being the </w:t>
      </w:r>
      <w:r w:rsidR="00E7654A">
        <w:t>critical</w:t>
      </w:r>
      <w:r>
        <w:t xml:space="preserve"> slab as the area is below both a bed room and toilet facilities, as such it will be subject to the same loads as the other slabs within the structure. It is also has the largest single span from column to column. This is important as a slab designed for a larger space can be utilised in a smaller enclosure without suffering </w:t>
      </w:r>
      <w:r w:rsidR="00E7654A">
        <w:t>structural</w:t>
      </w:r>
      <w:r>
        <w:t xml:space="preserve"> failure, however the reverse will result in structural failure.</w:t>
      </w:r>
    </w:p>
    <w:p w:rsidR="008D3BA8" w:rsidRDefault="008D3BA8" w:rsidP="00E7654A">
      <w:pPr>
        <w:spacing w:line="480" w:lineRule="auto"/>
      </w:pPr>
    </w:p>
    <w:p w:rsidR="008D3BA8" w:rsidRDefault="008D3BA8">
      <w:r>
        <w:br w:type="page"/>
      </w:r>
    </w:p>
    <w:p w:rsidR="00F50A4A" w:rsidRDefault="00C141F3" w:rsidP="00F50A4A">
      <w:r>
        <w:rPr>
          <w:noProof/>
        </w:rPr>
        <w:lastRenderedPageBreak/>
        <mc:AlternateContent>
          <mc:Choice Requires="wps">
            <w:drawing>
              <wp:anchor distT="0" distB="0" distL="114300" distR="114300" simplePos="0" relativeHeight="251664384" behindDoc="0" locked="0" layoutInCell="1" allowOverlap="1" wp14:anchorId="54FCA028" wp14:editId="7A991165">
                <wp:simplePos x="0" y="0"/>
                <wp:positionH relativeFrom="column">
                  <wp:posOffset>0</wp:posOffset>
                </wp:positionH>
                <wp:positionV relativeFrom="paragraph">
                  <wp:posOffset>6870700</wp:posOffset>
                </wp:positionV>
                <wp:extent cx="336804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3368040" cy="635"/>
                        </a:xfrm>
                        <a:prstGeom prst="rect">
                          <a:avLst/>
                        </a:prstGeom>
                        <a:solidFill>
                          <a:prstClr val="white"/>
                        </a:solidFill>
                        <a:ln>
                          <a:noFill/>
                        </a:ln>
                      </wps:spPr>
                      <wps:txbx>
                        <w:txbxContent>
                          <w:p w:rsidR="00143D09" w:rsidRPr="00AC0F30" w:rsidRDefault="00143D09" w:rsidP="00C141F3">
                            <w:pPr>
                              <w:pStyle w:val="Caption"/>
                              <w:rPr>
                                <w:noProof/>
                              </w:rPr>
                            </w:pPr>
                            <w:bookmarkStart w:id="12" w:name="_Toc102759687"/>
                            <w:r>
                              <w:t xml:space="preserve">Figure </w:t>
                            </w:r>
                            <w:r>
                              <w:fldChar w:fldCharType="begin"/>
                            </w:r>
                            <w:r>
                              <w:instrText xml:space="preserve"> SEQ Figure \* ARABIC </w:instrText>
                            </w:r>
                            <w:r>
                              <w:fldChar w:fldCharType="separate"/>
                            </w:r>
                            <w:r w:rsidR="00FE67BE">
                              <w:rPr>
                                <w:noProof/>
                              </w:rPr>
                              <w:t>1</w:t>
                            </w:r>
                            <w:r>
                              <w:fldChar w:fldCharType="end"/>
                            </w:r>
                            <w:r>
                              <w:t xml:space="preserve"> - Slab design process </w:t>
                            </w:r>
                            <w:r w:rsidRPr="00F2561C">
                              <w:t>(Bond et al., n.d.. pp.19)</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4FCA028" id="_x0000_t202" coordsize="21600,21600" o:spt="202" path="m,l,21600r21600,l21600,xe">
                <v:stroke joinstyle="miter"/>
                <v:path gradientshapeok="t" o:connecttype="rect"/>
              </v:shapetype>
              <v:shape id="Text Box 18" o:spid="_x0000_s1026" type="#_x0000_t202" style="position:absolute;margin-left:0;margin-top:541pt;width:265.2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" stroked="f">
                <v:textbox style="mso-fit-shape-to-text:t" inset="0,0,0,0">
                  <w:txbxContent>
                    <w:p w:rsidR="00143D09" w:rsidRPr="00AC0F30" w:rsidRDefault="00143D09" w:rsidP="00C141F3">
                      <w:pPr>
                        <w:pStyle w:val="Caption"/>
                        <w:rPr>
                          <w:noProof/>
                        </w:rPr>
                      </w:pPr>
                      <w:bookmarkStart w:id="13" w:name="_Toc102759687"/>
                      <w:r>
                        <w:t xml:space="preserve">Figure </w:t>
                      </w:r>
                      <w:r>
                        <w:fldChar w:fldCharType="begin"/>
                      </w:r>
                      <w:r>
                        <w:instrText xml:space="preserve"> SEQ Figure \* ARABIC </w:instrText>
                      </w:r>
                      <w:r>
                        <w:fldChar w:fldCharType="separate"/>
                      </w:r>
                      <w:r w:rsidR="00FE67BE">
                        <w:rPr>
                          <w:noProof/>
                        </w:rPr>
                        <w:t>1</w:t>
                      </w:r>
                      <w:r>
                        <w:fldChar w:fldCharType="end"/>
                      </w:r>
                      <w:r>
                        <w:t xml:space="preserve"> - Slab design process </w:t>
                      </w:r>
                      <w:r w:rsidRPr="00F2561C">
                        <w:t>(Bond et al., n.d.. pp.19)</w:t>
                      </w:r>
                      <w:bookmarkEnd w:id="13"/>
                    </w:p>
                  </w:txbxContent>
                </v:textbox>
                <w10:wrap type="square"/>
              </v:shape>
            </w:pict>
          </mc:Fallback>
        </mc:AlternateContent>
      </w:r>
      <w:r w:rsidR="008D3BA8">
        <w:rPr>
          <w:noProof/>
          <w:lang w:eastAsia="en-GB"/>
        </w:rPr>
        <w:drawing>
          <wp:anchor distT="0" distB="0" distL="114300" distR="114300" simplePos="0" relativeHeight="251659264" behindDoc="0" locked="0" layoutInCell="1" allowOverlap="1" wp14:anchorId="687BD74F" wp14:editId="71FFE875">
            <wp:simplePos x="0" y="0"/>
            <wp:positionH relativeFrom="margin">
              <wp:align>left</wp:align>
            </wp:positionH>
            <wp:positionV relativeFrom="paragraph">
              <wp:posOffset>22860</wp:posOffset>
            </wp:positionV>
            <wp:extent cx="3368040" cy="6790690"/>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68040" cy="67906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D3BA8">
        <w:t xml:space="preserve">Figure 1 </w:t>
      </w:r>
      <w:r w:rsidR="00F50A4A">
        <w:rPr>
          <w:rFonts w:ascii="Arial" w:hAnsi="Arial" w:cs="Arial"/>
          <w:color w:val="000000"/>
          <w:sz w:val="20"/>
          <w:szCs w:val="20"/>
          <w:shd w:val="clear" w:color="auto" w:fill="FFFFFF"/>
        </w:rPr>
        <w:t>(Bond et al., n.d.. pp.19)</w:t>
      </w:r>
    </w:p>
    <w:p w:rsidR="00E7654A" w:rsidRDefault="008D3BA8" w:rsidP="00E7654A">
      <w:pPr>
        <w:spacing w:line="480" w:lineRule="auto"/>
      </w:pPr>
      <w:r>
        <w:t xml:space="preserve"> shows the process of designing the slab as identified above. The process will be </w:t>
      </w:r>
      <w:r w:rsidR="00583CBF">
        <w:t>divided</w:t>
      </w:r>
      <w:r>
        <w:t xml:space="preserve"> into 3 sections’</w:t>
      </w:r>
    </w:p>
    <w:p w:rsidR="008D3BA8" w:rsidRDefault="008D3BA8" w:rsidP="008D3BA8">
      <w:pPr>
        <w:pStyle w:val="ListParagraph"/>
        <w:numPr>
          <w:ilvl w:val="0"/>
          <w:numId w:val="23"/>
        </w:numPr>
        <w:spacing w:line="480" w:lineRule="auto"/>
      </w:pPr>
      <w:r>
        <w:t>Section 1 – (Highlighted Red) Analysis of the slab</w:t>
      </w:r>
    </w:p>
    <w:p w:rsidR="008D3BA8" w:rsidRDefault="008D3BA8" w:rsidP="008D3BA8">
      <w:pPr>
        <w:pStyle w:val="ListParagraph"/>
        <w:numPr>
          <w:ilvl w:val="0"/>
          <w:numId w:val="23"/>
        </w:numPr>
        <w:spacing w:line="480" w:lineRule="auto"/>
      </w:pPr>
      <w:r>
        <w:t>Section 2 – (Highlighted Green) – Calculation of K Prime, and Moments acting on proposed slab</w:t>
      </w:r>
    </w:p>
    <w:p w:rsidR="008D3BA8" w:rsidRDefault="008D3BA8" w:rsidP="008D3BA8">
      <w:pPr>
        <w:pStyle w:val="ListParagraph"/>
        <w:numPr>
          <w:ilvl w:val="0"/>
          <w:numId w:val="23"/>
        </w:numPr>
        <w:spacing w:line="480" w:lineRule="auto"/>
      </w:pPr>
      <w:r>
        <w:t>Section 3 – (Highlighted Blue) – Calculation of Reinforcement required (min and max)</w:t>
      </w:r>
    </w:p>
    <w:p w:rsidR="00E7654A" w:rsidRDefault="00E7654A" w:rsidP="00E7654A">
      <w:pPr>
        <w:spacing w:line="480" w:lineRule="auto"/>
      </w:pPr>
    </w:p>
    <w:p w:rsidR="00E7654A" w:rsidRDefault="00E7654A" w:rsidP="00E7654A">
      <w:pPr>
        <w:spacing w:line="480" w:lineRule="auto"/>
      </w:pPr>
    </w:p>
    <w:p w:rsidR="00E7654A" w:rsidRDefault="00E7654A" w:rsidP="00E7654A">
      <w:pPr>
        <w:spacing w:line="480" w:lineRule="auto"/>
      </w:pPr>
    </w:p>
    <w:p w:rsidR="00E7654A" w:rsidRDefault="00E7654A" w:rsidP="00E7654A">
      <w:pPr>
        <w:spacing w:line="480" w:lineRule="auto"/>
      </w:pPr>
    </w:p>
    <w:p w:rsidR="008D3BA8" w:rsidRDefault="008D3BA8" w:rsidP="00E7654A">
      <w:pPr>
        <w:spacing w:line="480" w:lineRule="auto"/>
      </w:pPr>
    </w:p>
    <w:p w:rsidR="008D3BA8" w:rsidRDefault="008D3BA8">
      <w:r>
        <w:br w:type="page"/>
      </w:r>
    </w:p>
    <w:p w:rsidR="00A93BBA" w:rsidRDefault="008D3BA8" w:rsidP="008D3BA8">
      <w:pPr>
        <w:pStyle w:val="Heading3"/>
      </w:pPr>
      <w:bookmarkStart w:id="14" w:name="_Toc102759669"/>
      <w:r>
        <w:lastRenderedPageBreak/>
        <w:t xml:space="preserve">Section 1 - </w:t>
      </w:r>
      <w:r w:rsidR="00787E51">
        <w:t>Slab Design</w:t>
      </w:r>
      <w:bookmarkEnd w:id="14"/>
    </w:p>
    <w:p w:rsidR="00686141" w:rsidRDefault="00686141" w:rsidP="00E7654A">
      <w:pPr>
        <w:spacing w:line="480" w:lineRule="auto"/>
        <w:jc w:val="center"/>
      </w:pPr>
      <w:r>
        <w:rPr>
          <w:noProof/>
          <w:lang w:eastAsia="en-GB"/>
        </w:rPr>
        <w:drawing>
          <wp:inline distT="0" distB="0" distL="0" distR="0" wp14:anchorId="1D18C541" wp14:editId="5563F8BE">
            <wp:extent cx="2537460" cy="2513790"/>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49902" cy="2526116"/>
                    </a:xfrm>
                    <a:prstGeom prst="rect">
                      <a:avLst/>
                    </a:prstGeom>
                  </pic:spPr>
                </pic:pic>
              </a:graphicData>
            </a:graphic>
          </wp:inline>
        </w:drawing>
      </w:r>
    </w:p>
    <w:p w:rsidR="00686141" w:rsidRDefault="00686141" w:rsidP="00E7654A">
      <w:pPr>
        <w:spacing w:line="480" w:lineRule="auto"/>
      </w:pPr>
      <w:r>
        <w:t>Dead Load</w:t>
      </w:r>
    </w:p>
    <w:p w:rsidR="00686141" w:rsidRPr="00686141" w:rsidRDefault="00686141" w:rsidP="00E7654A">
      <w:pPr>
        <w:spacing w:line="480" w:lineRule="auto"/>
        <w:rPr>
          <w:rFonts w:eastAsiaTheme="minorEastAsia"/>
        </w:rPr>
      </w:pPr>
      <m:oMathPara>
        <m:oMath>
          <m:r>
            <w:rPr>
              <w:rFonts w:ascii="Cambria Math" w:hAnsi="Cambria Math"/>
            </w:rPr>
            <m:t>Slab gk+Roof gk=5.18+1=6.18KN/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686141" w:rsidRDefault="00686141" w:rsidP="00E7654A">
      <w:pPr>
        <w:spacing w:line="480" w:lineRule="auto"/>
        <w:rPr>
          <w:rFonts w:eastAsiaTheme="minorEastAsia"/>
        </w:rPr>
      </w:pPr>
    </w:p>
    <w:p w:rsidR="00686141" w:rsidRDefault="00686141" w:rsidP="00E7654A">
      <w:pPr>
        <w:spacing w:line="480" w:lineRule="auto"/>
      </w:pPr>
      <w:r>
        <w:rPr>
          <w:rFonts w:eastAsiaTheme="minorEastAsia"/>
        </w:rPr>
        <w:t xml:space="preserve">Live Load </w:t>
      </w:r>
    </w:p>
    <w:p w:rsidR="00686141" w:rsidRPr="00686141" w:rsidRDefault="00686141" w:rsidP="00E7654A">
      <w:pPr>
        <w:spacing w:line="480" w:lineRule="auto"/>
        <w:rPr>
          <w:rFonts w:eastAsiaTheme="minorEastAsia"/>
        </w:rPr>
      </w:pPr>
      <m:oMathPara>
        <m:oMath>
          <m:r>
            <w:rPr>
              <w:rFonts w:ascii="Cambria Math" w:hAnsi="Cambria Math"/>
            </w:rPr>
            <m:t>Slab qk+Roof qk=1.5+0.6=2.1KN/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686141" w:rsidRDefault="00686141" w:rsidP="00E7654A">
      <w:pPr>
        <w:spacing w:line="480" w:lineRule="auto"/>
        <w:rPr>
          <w:rFonts w:eastAsiaTheme="minorEastAsia"/>
        </w:rPr>
      </w:pPr>
      <w:r>
        <w:rPr>
          <w:rFonts w:eastAsiaTheme="minorEastAsia"/>
        </w:rPr>
        <w:t>Ultimate Limit Load</w:t>
      </w:r>
    </w:p>
    <w:p w:rsidR="00686141" w:rsidRPr="00BC73A4" w:rsidRDefault="00686141" w:rsidP="00E7654A">
      <w:pPr>
        <w:spacing w:line="480" w:lineRule="auto"/>
        <w:rPr>
          <w:rFonts w:eastAsiaTheme="minorEastAsia"/>
        </w:rPr>
      </w:pPr>
      <m:oMathPara>
        <m:oMath>
          <m:r>
            <w:rPr>
              <w:rFonts w:ascii="Cambria Math" w:hAnsi="Cambria Math"/>
            </w:rPr>
            <m:t>1.4gk+1.6qk=</m:t>
          </m:r>
          <m:d>
            <m:dPr>
              <m:ctrlPr>
                <w:rPr>
                  <w:rFonts w:ascii="Cambria Math" w:hAnsi="Cambria Math"/>
                  <w:i/>
                </w:rPr>
              </m:ctrlPr>
            </m:dPr>
            <m:e>
              <m:r>
                <w:rPr>
                  <w:rFonts w:ascii="Cambria Math" w:hAnsi="Cambria Math"/>
                </w:rPr>
                <m:t>1.4*6.18</m:t>
              </m:r>
            </m:e>
          </m:d>
          <m:r>
            <w:rPr>
              <w:rFonts w:ascii="Cambria Math" w:hAnsi="Cambria Math"/>
            </w:rPr>
            <m:t>+</m:t>
          </m:r>
          <m:d>
            <m:dPr>
              <m:ctrlPr>
                <w:rPr>
                  <w:rFonts w:ascii="Cambria Math" w:hAnsi="Cambria Math"/>
                  <w:i/>
                </w:rPr>
              </m:ctrlPr>
            </m:dPr>
            <m:e>
              <m:r>
                <w:rPr>
                  <w:rFonts w:ascii="Cambria Math" w:hAnsi="Cambria Math"/>
                </w:rPr>
                <m:t>1.6*2.1</m:t>
              </m:r>
            </m:e>
          </m:d>
          <m:r>
            <w:rPr>
              <w:rFonts w:ascii="Cambria Math" w:hAnsi="Cambria Math"/>
            </w:rPr>
            <m:t>=</m:t>
          </m:r>
          <m:d>
            <m:dPr>
              <m:ctrlPr>
                <w:rPr>
                  <w:rFonts w:ascii="Cambria Math" w:hAnsi="Cambria Math"/>
                  <w:i/>
                </w:rPr>
              </m:ctrlPr>
            </m:dPr>
            <m:e>
              <m:r>
                <w:rPr>
                  <w:rFonts w:ascii="Cambria Math" w:hAnsi="Cambria Math"/>
                </w:rPr>
                <m:t>8.652</m:t>
              </m:r>
            </m:e>
          </m:d>
          <m:r>
            <w:rPr>
              <w:rFonts w:ascii="Cambria Math" w:hAnsi="Cambria Math"/>
            </w:rPr>
            <m:t>+</m:t>
          </m:r>
          <m:d>
            <m:dPr>
              <m:ctrlPr>
                <w:rPr>
                  <w:rFonts w:ascii="Cambria Math" w:hAnsi="Cambria Math"/>
                  <w:i/>
                </w:rPr>
              </m:ctrlPr>
            </m:dPr>
            <m:e>
              <m:r>
                <w:rPr>
                  <w:rFonts w:ascii="Cambria Math" w:hAnsi="Cambria Math"/>
                </w:rPr>
                <m:t>3.36</m:t>
              </m:r>
            </m:e>
          </m:d>
          <m:r>
            <w:rPr>
              <w:rFonts w:ascii="Cambria Math" w:hAnsi="Cambria Math"/>
            </w:rPr>
            <m:t>=12..012KN/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8D3BA8" w:rsidRDefault="008D3BA8">
      <w:pPr>
        <w:rPr>
          <w:rFonts w:eastAsiaTheme="minorEastAsia"/>
        </w:rPr>
      </w:pPr>
      <w:r>
        <w:rPr>
          <w:rFonts w:eastAsiaTheme="minorEastAsia"/>
        </w:rPr>
        <w:br w:type="page"/>
      </w:r>
    </w:p>
    <w:p w:rsidR="00BC73A4" w:rsidRDefault="008D3BA8" w:rsidP="008D3BA8">
      <w:pPr>
        <w:pStyle w:val="Heading3"/>
        <w:rPr>
          <w:rFonts w:eastAsiaTheme="minorEastAsia"/>
        </w:rPr>
      </w:pPr>
      <w:bookmarkStart w:id="15" w:name="_Toc102759670"/>
      <w:r>
        <w:rPr>
          <w:rFonts w:eastAsiaTheme="minorEastAsia"/>
        </w:rPr>
        <w:lastRenderedPageBreak/>
        <w:t xml:space="preserve">Section 2 </w:t>
      </w:r>
      <w:r w:rsidR="00143D09">
        <w:rPr>
          <w:rFonts w:eastAsiaTheme="minorEastAsia"/>
        </w:rPr>
        <w:t>– Moment Calculation</w:t>
      </w:r>
      <w:bookmarkEnd w:id="15"/>
    </w:p>
    <w:p w:rsidR="00BC73A4" w:rsidRDefault="00BC73A4" w:rsidP="00E7654A">
      <w:pPr>
        <w:spacing w:line="480" w:lineRule="auto"/>
        <w:rPr>
          <w:rFonts w:eastAsiaTheme="minorEastAsia"/>
        </w:rPr>
      </w:pPr>
      <w:r>
        <w:rPr>
          <w:rFonts w:eastAsiaTheme="minorEastAsia"/>
        </w:rPr>
        <w:t>Design Moment</w:t>
      </w:r>
      <w:r w:rsidR="006F456A">
        <w:rPr>
          <w:rFonts w:eastAsiaTheme="minorEastAsia"/>
        </w:rPr>
        <w:t xml:space="preserve"> (M)</w:t>
      </w:r>
    </w:p>
    <w:p w:rsidR="00BC73A4" w:rsidRPr="00BC73A4" w:rsidRDefault="00BC73A4" w:rsidP="00E7654A">
      <w:pPr>
        <w:spacing w:line="480" w:lineRule="auto"/>
        <w:rPr>
          <w:rFonts w:eastAsiaTheme="minorEastAsia"/>
        </w:rPr>
      </w:pPr>
      <m:oMathPara>
        <m:oMath>
          <m:r>
            <w:rPr>
              <w:rFonts w:ascii="Cambria Math" w:hAnsi="Cambria Math"/>
            </w:rPr>
            <m:t>M=</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2</m:t>
                  </m:r>
                </m:sup>
              </m:sSup>
            </m:num>
            <m:den>
              <m:r>
                <w:rPr>
                  <w:rFonts w:ascii="Cambria Math" w:hAnsi="Cambria Math"/>
                </w:rPr>
                <m:t>8</m:t>
              </m:r>
            </m:den>
          </m:f>
          <m:r>
            <w:rPr>
              <w:rFonts w:ascii="Cambria Math" w:hAnsi="Cambria Math"/>
            </w:rPr>
            <m:t>=</m:t>
          </m:r>
          <m:f>
            <m:fPr>
              <m:ctrlPr>
                <w:rPr>
                  <w:rFonts w:ascii="Cambria Math" w:hAnsi="Cambria Math"/>
                  <w:i/>
                </w:rPr>
              </m:ctrlPr>
            </m:fPr>
            <m:num>
              <m:r>
                <w:rPr>
                  <w:rFonts w:ascii="Cambria Math" w:hAnsi="Cambria Math"/>
                </w:rPr>
                <m:t>12.012*</m:t>
              </m:r>
              <m:sSup>
                <m:sSupPr>
                  <m:ctrlPr>
                    <w:rPr>
                      <w:rFonts w:ascii="Cambria Math" w:hAnsi="Cambria Math"/>
                      <w:i/>
                    </w:rPr>
                  </m:ctrlPr>
                </m:sSupPr>
                <m:e>
                  <m:r>
                    <w:rPr>
                      <w:rFonts w:ascii="Cambria Math" w:hAnsi="Cambria Math"/>
                    </w:rPr>
                    <m:t>5.72</m:t>
                  </m:r>
                </m:e>
                <m:sup>
                  <m:r>
                    <w:rPr>
                      <w:rFonts w:ascii="Cambria Math" w:hAnsi="Cambria Math"/>
                    </w:rPr>
                    <m:t>2</m:t>
                  </m:r>
                </m:sup>
              </m:sSup>
            </m:num>
            <m:den>
              <m:r>
                <w:rPr>
                  <w:rFonts w:ascii="Cambria Math" w:hAnsi="Cambria Math"/>
                </w:rPr>
                <m:t>8</m:t>
              </m:r>
            </m:den>
          </m:f>
          <m:r>
            <w:rPr>
              <w:rFonts w:ascii="Cambria Math" w:hAnsi="Cambria Math"/>
            </w:rPr>
            <m:t>=</m:t>
          </m:r>
          <m:f>
            <m:fPr>
              <m:ctrlPr>
                <w:rPr>
                  <w:rFonts w:ascii="Cambria Math" w:hAnsi="Cambria Math"/>
                  <w:i/>
                </w:rPr>
              </m:ctrlPr>
            </m:fPr>
            <m:num>
              <m:r>
                <w:rPr>
                  <w:rFonts w:ascii="Cambria Math" w:hAnsi="Cambria Math"/>
                </w:rPr>
                <m:t>12.012*</m:t>
              </m:r>
              <m:sSup>
                <m:sSupPr>
                  <m:ctrlPr>
                    <w:rPr>
                      <w:rFonts w:ascii="Cambria Math" w:hAnsi="Cambria Math"/>
                      <w:i/>
                    </w:rPr>
                  </m:ctrlPr>
                </m:sSupPr>
                <m:e>
                  <m:r>
                    <w:rPr>
                      <w:rFonts w:ascii="Cambria Math" w:hAnsi="Cambria Math"/>
                    </w:rPr>
                    <m:t>5.72</m:t>
                  </m:r>
                </m:e>
                <m:sup>
                  <m:r>
                    <w:rPr>
                      <w:rFonts w:ascii="Cambria Math" w:hAnsi="Cambria Math"/>
                    </w:rPr>
                    <m:t>2</m:t>
                  </m:r>
                </m:sup>
              </m:sSup>
            </m:num>
            <m:den>
              <m:r>
                <w:rPr>
                  <w:rFonts w:ascii="Cambria Math" w:hAnsi="Cambria Math"/>
                </w:rPr>
                <m:t>8</m:t>
              </m:r>
            </m:den>
          </m:f>
          <m:r>
            <w:rPr>
              <w:rFonts w:ascii="Cambria Math" w:hAnsi="Cambria Math"/>
            </w:rPr>
            <m:t>=</m:t>
          </m:r>
          <m:f>
            <m:fPr>
              <m:ctrlPr>
                <w:rPr>
                  <w:rFonts w:ascii="Cambria Math" w:hAnsi="Cambria Math"/>
                  <w:i/>
                </w:rPr>
              </m:ctrlPr>
            </m:fPr>
            <m:num>
              <m:r>
                <w:rPr>
                  <w:rFonts w:ascii="Cambria Math" w:hAnsi="Cambria Math"/>
                </w:rPr>
                <m:t>393.013</m:t>
              </m:r>
            </m:num>
            <m:den>
              <m:r>
                <w:rPr>
                  <w:rFonts w:ascii="Cambria Math" w:hAnsi="Cambria Math"/>
                </w:rPr>
                <m:t>8</m:t>
              </m:r>
            </m:den>
          </m:f>
          <m:r>
            <w:rPr>
              <w:rFonts w:ascii="Cambria Math" w:hAnsi="Cambria Math"/>
            </w:rPr>
            <m:t>=49.127KN/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BC73A4" w:rsidRDefault="00BC73A4" w:rsidP="00E7654A">
      <w:pPr>
        <w:spacing w:line="480" w:lineRule="auto"/>
        <w:rPr>
          <w:rFonts w:eastAsiaTheme="minorEastAsia"/>
        </w:rPr>
      </w:pPr>
      <w:r>
        <w:rPr>
          <w:rFonts w:eastAsiaTheme="minorEastAsia"/>
        </w:rPr>
        <w:t>Fck = (Concrete Grade C30/37=30</w:t>
      </w:r>
      <w:r w:rsidR="006F456A">
        <w:rPr>
          <w:rFonts w:eastAsiaTheme="minorEastAsia"/>
        </w:rPr>
        <w:t>)</w:t>
      </w:r>
    </w:p>
    <w:p w:rsidR="00BC73A4" w:rsidRDefault="00BC73A4" w:rsidP="00E7654A">
      <w:pPr>
        <w:spacing w:line="480" w:lineRule="auto"/>
        <w:rPr>
          <w:rFonts w:eastAsiaTheme="minorEastAsia"/>
        </w:rPr>
      </w:pPr>
      <w:r>
        <w:rPr>
          <w:rFonts w:eastAsiaTheme="minorEastAsia"/>
        </w:rPr>
        <w:t>Design Life = 100 Years</w:t>
      </w:r>
    </w:p>
    <w:p w:rsidR="00BC73A4" w:rsidRDefault="00BC73A4" w:rsidP="00E7654A">
      <w:pPr>
        <w:spacing w:line="480" w:lineRule="auto"/>
        <w:rPr>
          <w:rFonts w:eastAsiaTheme="minorEastAsia"/>
        </w:rPr>
      </w:pPr>
      <w:r>
        <w:rPr>
          <w:rFonts w:eastAsiaTheme="minorEastAsia"/>
        </w:rPr>
        <w:t xml:space="preserve">Exposure Condition = </w:t>
      </w:r>
      <w:r w:rsidR="006F456A">
        <w:rPr>
          <w:rFonts w:eastAsiaTheme="minorEastAsia"/>
        </w:rPr>
        <w:t>XC1</w:t>
      </w:r>
    </w:p>
    <w:p w:rsidR="006F456A" w:rsidRDefault="008D3BA8" w:rsidP="00E7654A">
      <w:pPr>
        <w:spacing w:line="480" w:lineRule="auto"/>
        <w:rPr>
          <w:rFonts w:eastAsiaTheme="minorEastAsia"/>
        </w:rPr>
      </w:pPr>
      <w:r>
        <w:rPr>
          <w:rFonts w:eastAsiaTheme="minorEastAsia"/>
        </w:rPr>
        <w:t>Cover (c) = 25</w:t>
      </w:r>
      <w:r w:rsidR="006F456A">
        <w:rPr>
          <w:rFonts w:eastAsiaTheme="minorEastAsia"/>
        </w:rPr>
        <w:t>mm</w:t>
      </w:r>
    </w:p>
    <w:p w:rsidR="006F456A" w:rsidRDefault="006F456A" w:rsidP="00E7654A">
      <w:pPr>
        <w:spacing w:line="480" w:lineRule="auto"/>
        <w:rPr>
          <w:rFonts w:eastAsiaTheme="minorEastAsia"/>
        </w:rPr>
      </w:pPr>
      <w:r>
        <w:rPr>
          <w:rFonts w:eastAsiaTheme="minorEastAsia"/>
        </w:rPr>
        <w:t>h=total height of slab = 150mm</w:t>
      </w:r>
    </w:p>
    <w:p w:rsidR="006F456A" w:rsidRDefault="006F456A" w:rsidP="00BD55CD">
      <w:pPr>
        <w:spacing w:line="480" w:lineRule="auto"/>
        <w:jc w:val="center"/>
        <w:rPr>
          <w:rFonts w:eastAsiaTheme="minorEastAsia"/>
        </w:rPr>
      </w:pPr>
      <w:r>
        <w:rPr>
          <w:rFonts w:eastAsiaTheme="minorEastAsia"/>
        </w:rPr>
        <w:t>d=</w:t>
      </w:r>
      <m:oMath>
        <m:r>
          <w:rPr>
            <w:rFonts w:ascii="Cambria Math" w:eastAsiaTheme="minorEastAsia" w:hAnsi="Cambria Math"/>
          </w:rPr>
          <m:t>h-</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Øbar</m:t>
                </m:r>
              </m:num>
              <m:den>
                <m:r>
                  <w:rPr>
                    <w:rFonts w:ascii="Cambria Math" w:eastAsiaTheme="minorEastAsia" w:hAnsi="Cambria Math"/>
                  </w:rPr>
                  <m:t>2</m:t>
                </m:r>
              </m:den>
            </m:f>
          </m:e>
        </m:d>
        <m:r>
          <w:rPr>
            <w:rFonts w:ascii="Cambria Math" w:eastAsiaTheme="minorEastAsia" w:hAnsi="Cambria Math"/>
          </w:rPr>
          <m:t>-c=150-</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12</m:t>
                </m:r>
              </m:num>
              <m:den>
                <m:r>
                  <w:rPr>
                    <w:rFonts w:ascii="Cambria Math" w:eastAsiaTheme="minorEastAsia" w:hAnsi="Cambria Math"/>
                  </w:rPr>
                  <m:t>2</m:t>
                </m:r>
              </m:den>
            </m:f>
          </m:e>
        </m:d>
        <m:r>
          <w:rPr>
            <w:rFonts w:ascii="Cambria Math" w:eastAsiaTheme="minorEastAsia" w:hAnsi="Cambria Math"/>
          </w:rPr>
          <m:t>-25=119mm</m:t>
        </m:r>
      </m:oMath>
    </w:p>
    <w:p w:rsidR="006F456A" w:rsidRDefault="006F456A" w:rsidP="00E7654A">
      <w:pPr>
        <w:spacing w:line="480" w:lineRule="auto"/>
        <w:rPr>
          <w:rFonts w:eastAsiaTheme="minorEastAsia"/>
        </w:rPr>
      </w:pPr>
    </w:p>
    <w:p w:rsidR="006F456A" w:rsidRDefault="006F456A" w:rsidP="00E7654A">
      <w:pPr>
        <w:spacing w:line="480" w:lineRule="auto"/>
        <w:rPr>
          <w:rFonts w:eastAsiaTheme="minorEastAsia"/>
        </w:rPr>
      </w:pPr>
      <w:r>
        <w:rPr>
          <w:rFonts w:eastAsiaTheme="minorEastAsia"/>
        </w:rPr>
        <w:t xml:space="preserve">Equation above M is in KN/m^2, this needs to be converted into Nmm, this is achieved by </w:t>
      </w:r>
      <w:r w:rsidR="000344CA">
        <w:rPr>
          <w:rFonts w:eastAsiaTheme="minorEastAsia"/>
        </w:rPr>
        <w:t>multiplying M E 6.</w:t>
      </w:r>
    </w:p>
    <w:p w:rsidR="000344CA" w:rsidRDefault="000344CA" w:rsidP="00E7654A">
      <w:pPr>
        <w:spacing w:line="480" w:lineRule="auto"/>
        <w:rPr>
          <w:rFonts w:eastAsiaTheme="minorEastAsia"/>
        </w:rPr>
      </w:pPr>
      <m:oMathPara>
        <m:oMath>
          <m:r>
            <w:rPr>
              <w:rFonts w:ascii="Cambria Math" w:eastAsiaTheme="minorEastAsia" w:hAnsi="Cambria Math"/>
            </w:rPr>
            <m:t>M=49.127*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=49127000</m:t>
          </m:r>
        </m:oMath>
      </m:oMathPara>
    </w:p>
    <w:p w:rsidR="000344CA" w:rsidRPr="00236C27" w:rsidRDefault="000344CA" w:rsidP="00E7654A">
      <w:pPr>
        <w:spacing w:line="480" w:lineRule="auto"/>
        <w:rPr>
          <w:rFonts w:eastAsiaTheme="minorEastAsia"/>
        </w:rPr>
      </w:pPr>
      <m:oMathPara>
        <m:oMath>
          <m:r>
            <w:rPr>
              <w:rFonts w:ascii="Cambria Math" w:eastAsiaTheme="minorEastAsia" w:hAnsi="Cambria Math"/>
            </w:rPr>
            <m:t>K=</m:t>
          </m:r>
          <m:f>
            <m:fPr>
              <m:ctrlPr>
                <w:rPr>
                  <w:rFonts w:ascii="Cambria Math" w:eastAsiaTheme="minorEastAsia" w:hAnsi="Cambria Math"/>
                  <w:i/>
                </w:rPr>
              </m:ctrlPr>
            </m:fPr>
            <m:num>
              <m:r>
                <w:rPr>
                  <w:rFonts w:ascii="Cambria Math" w:eastAsiaTheme="minorEastAsia" w:hAnsi="Cambria Math"/>
                </w:rPr>
                <m:t>M</m:t>
              </m:r>
            </m:num>
            <m:den>
              <m:r>
                <w:rPr>
                  <w:rFonts w:ascii="Cambria Math" w:eastAsiaTheme="minorEastAsia" w:hAnsi="Cambria Math"/>
                </w:rPr>
                <m:t>Fcub</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491270000</m:t>
              </m:r>
            </m:num>
            <m:den>
              <m:r>
                <w:rPr>
                  <w:rFonts w:ascii="Cambria Math" w:eastAsiaTheme="minorEastAsia" w:hAnsi="Cambria Math"/>
                </w:rPr>
                <m:t>25*1000*</m:t>
              </m:r>
              <m:sSup>
                <m:sSupPr>
                  <m:ctrlPr>
                    <w:rPr>
                      <w:rFonts w:ascii="Cambria Math" w:eastAsiaTheme="minorEastAsia" w:hAnsi="Cambria Math"/>
                      <w:i/>
                    </w:rPr>
                  </m:ctrlPr>
                </m:sSupPr>
                <m:e>
                  <m:r>
                    <w:rPr>
                      <w:rFonts w:ascii="Cambria Math" w:eastAsiaTheme="minorEastAsia" w:hAnsi="Cambria Math"/>
                    </w:rPr>
                    <m:t>119</m:t>
                  </m:r>
                </m:e>
                <m:sup>
                  <m: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49127000</m:t>
              </m:r>
            </m:num>
            <m:den>
              <m:r>
                <w:rPr>
                  <w:rFonts w:ascii="Cambria Math" w:eastAsiaTheme="minorEastAsia" w:hAnsi="Cambria Math"/>
                </w:rPr>
                <m:t>354025000.</m:t>
              </m:r>
            </m:den>
          </m:f>
          <m:r>
            <w:rPr>
              <w:rFonts w:ascii="Cambria Math" w:eastAsiaTheme="minorEastAsia" w:hAnsi="Cambria Math"/>
            </w:rPr>
            <m:t>=0.139=0.139</m:t>
          </m:r>
        </m:oMath>
      </m:oMathPara>
    </w:p>
    <w:p w:rsidR="00236C27" w:rsidRPr="00236C27" w:rsidRDefault="00236C27" w:rsidP="00E7654A">
      <w:pPr>
        <w:spacing w:line="480" w:lineRule="auto"/>
        <w:rPr>
          <w:rFonts w:eastAsiaTheme="minorEastAsia"/>
        </w:rPr>
      </w:pPr>
      <m:oMathPara>
        <m:oMath>
          <m:r>
            <w:rPr>
              <w:rFonts w:ascii="Cambria Math" w:eastAsiaTheme="minorEastAsia" w:hAnsi="Cambria Math"/>
            </w:rPr>
            <m:t>Kprime=0.156</m:t>
          </m:r>
        </m:oMath>
      </m:oMathPara>
    </w:p>
    <w:p w:rsidR="00236C27" w:rsidRPr="00236C27" w:rsidRDefault="00236C27" w:rsidP="00E7654A">
      <w:pPr>
        <w:spacing w:line="480" w:lineRule="auto"/>
        <w:rPr>
          <w:rFonts w:eastAsiaTheme="minorEastAsia"/>
        </w:rPr>
      </w:pPr>
      <m:oMathPara>
        <m:oMath>
          <m:r>
            <w:rPr>
              <w:rFonts w:ascii="Cambria Math" w:eastAsiaTheme="minorEastAsia" w:hAnsi="Cambria Math"/>
            </w:rPr>
            <m:t>K=&lt;0.156</m:t>
          </m:r>
        </m:oMath>
      </m:oMathPara>
    </w:p>
    <w:p w:rsidR="00236C27" w:rsidRPr="00236C27" w:rsidRDefault="00135E65" w:rsidP="00E7654A">
      <w:pPr>
        <w:spacing w:line="480" w:lineRule="auto"/>
        <w:rPr>
          <w:rFonts w:eastAsiaTheme="minorEastAsia"/>
        </w:rPr>
      </w:pPr>
      <w:r>
        <w:rPr>
          <w:rFonts w:eastAsiaTheme="minorEastAsia"/>
        </w:rPr>
        <w:t>Finding Z</w:t>
      </w:r>
    </w:p>
    <w:p w:rsidR="00236C27" w:rsidRPr="005D4AA7" w:rsidRDefault="00135E65" w:rsidP="00E7654A">
      <w:pPr>
        <w:spacing w:line="480" w:lineRule="auto"/>
        <w:rPr>
          <w:rFonts w:eastAsiaTheme="minorEastAsia"/>
        </w:rPr>
      </w:pPr>
      <m:oMathPara>
        <m:oMath>
          <m:r>
            <w:rPr>
              <w:rFonts w:ascii="Cambria Math" w:eastAsiaTheme="minorEastAsia" w:hAnsi="Cambria Math"/>
            </w:rPr>
            <m:t>Z=</m:t>
          </m:r>
          <m:f>
            <m:fPr>
              <m:ctrlPr>
                <w:rPr>
                  <w:rFonts w:ascii="Cambria Math" w:eastAsiaTheme="minorEastAsia" w:hAnsi="Cambria Math"/>
                  <w:i/>
                </w:rPr>
              </m:ctrlPr>
            </m:fPr>
            <m:num>
              <m:r>
                <w:rPr>
                  <w:rFonts w:ascii="Cambria Math" w:eastAsiaTheme="minorEastAsia" w:hAnsi="Cambria Math"/>
                </w:rPr>
                <m:t>d</m:t>
              </m:r>
            </m:num>
            <m:den>
              <m:r>
                <w:rPr>
                  <w:rFonts w:ascii="Cambria Math" w:eastAsiaTheme="minorEastAsia" w:hAnsi="Cambria Math"/>
                </w:rPr>
                <m:t>2</m:t>
              </m:r>
            </m:den>
          </m:f>
          <m:d>
            <m:dPr>
              <m:ctrlPr>
                <w:rPr>
                  <w:rFonts w:ascii="Cambria Math" w:eastAsiaTheme="minorEastAsia" w:hAnsi="Cambria Math"/>
                  <w:i/>
                </w:rPr>
              </m:ctrlPr>
            </m:dPr>
            <m:e>
              <m:r>
                <w:rPr>
                  <w:rFonts w:ascii="Cambria Math" w:eastAsiaTheme="minorEastAsia" w:hAnsi="Cambria Math"/>
                </w:rPr>
                <m:t>1+</m:t>
              </m:r>
              <m:rad>
                <m:radPr>
                  <m:degHide m:val="1"/>
                  <m:ctrlPr>
                    <w:rPr>
                      <w:rFonts w:ascii="Cambria Math" w:eastAsiaTheme="minorEastAsia" w:hAnsi="Cambria Math"/>
                    </w:rPr>
                  </m:ctrlPr>
                </m:radPr>
                <m:deg/>
                <m:e>
                  <m:r>
                    <w:rPr>
                      <w:rFonts w:ascii="Cambria Math" w:eastAsiaTheme="minorEastAsia" w:hAnsi="Cambria Math"/>
                    </w:rPr>
                    <m:t>1-3.53k</m:t>
                  </m:r>
                </m:e>
              </m:rad>
            </m:e>
          </m:d>
          <m:r>
            <w:rPr>
              <w:rFonts w:ascii="Cambria Math" w:eastAsiaTheme="minorEastAsia" w:hAnsi="Cambria Math"/>
            </w:rPr>
            <m:t>≤0.95d=Z=</m:t>
          </m:r>
          <m:f>
            <m:fPr>
              <m:ctrlPr>
                <w:rPr>
                  <w:rFonts w:ascii="Cambria Math" w:eastAsiaTheme="minorEastAsia" w:hAnsi="Cambria Math"/>
                  <w:i/>
                </w:rPr>
              </m:ctrlPr>
            </m:fPr>
            <m:num>
              <m:r>
                <w:rPr>
                  <w:rFonts w:ascii="Cambria Math" w:eastAsiaTheme="minorEastAsia" w:hAnsi="Cambria Math"/>
                </w:rPr>
                <m:t>119</m:t>
              </m:r>
            </m:num>
            <m:den>
              <m:r>
                <w:rPr>
                  <w:rFonts w:ascii="Cambria Math" w:eastAsiaTheme="minorEastAsia" w:hAnsi="Cambria Math"/>
                </w:rPr>
                <m:t>2</m:t>
              </m:r>
            </m:den>
          </m:f>
          <m:d>
            <m:dPr>
              <m:ctrlPr>
                <w:rPr>
                  <w:rFonts w:ascii="Cambria Math" w:eastAsiaTheme="minorEastAsia" w:hAnsi="Cambria Math"/>
                  <w:i/>
                </w:rPr>
              </m:ctrlPr>
            </m:dPr>
            <m:e>
              <m:r>
                <w:rPr>
                  <w:rFonts w:ascii="Cambria Math" w:eastAsiaTheme="minorEastAsia" w:hAnsi="Cambria Math"/>
                </w:rPr>
                <m:t>1+</m:t>
              </m:r>
              <m:rad>
                <m:radPr>
                  <m:degHide m:val="1"/>
                  <m:ctrlPr>
                    <w:rPr>
                      <w:rFonts w:ascii="Cambria Math" w:eastAsiaTheme="minorEastAsia" w:hAnsi="Cambria Math"/>
                    </w:rPr>
                  </m:ctrlPr>
                </m:radPr>
                <m:deg/>
                <m:e>
                  <m:r>
                    <w:rPr>
                      <w:rFonts w:ascii="Cambria Math" w:eastAsiaTheme="minorEastAsia" w:hAnsi="Cambria Math"/>
                    </w:rPr>
                    <m:t>1-3.53*0.139</m:t>
                  </m:r>
                </m:e>
              </m:rad>
            </m:e>
          </m:d>
          <m:r>
            <w:rPr>
              <w:rFonts w:ascii="Cambria Math" w:eastAsiaTheme="minorEastAsia" w:hAnsi="Cambria Math"/>
            </w:rPr>
            <m:t>=101.96</m:t>
          </m:r>
        </m:oMath>
      </m:oMathPara>
    </w:p>
    <w:p w:rsidR="005D4AA7" w:rsidRDefault="005D4AA7" w:rsidP="00E7654A">
      <w:pPr>
        <w:spacing w:line="480" w:lineRule="auto"/>
        <w:rPr>
          <w:rFonts w:eastAsiaTheme="minorEastAsia"/>
        </w:rPr>
      </w:pPr>
      <m:oMathPara>
        <m:oMath>
          <m:r>
            <w:rPr>
              <w:rFonts w:ascii="Cambria Math" w:eastAsiaTheme="minorEastAsia" w:hAnsi="Cambria Math"/>
            </w:rPr>
            <m:t>101.96≤0.95d=0.95*119=113.05</m:t>
          </m:r>
        </m:oMath>
      </m:oMathPara>
    </w:p>
    <w:p w:rsidR="00135E65" w:rsidRDefault="005D4AA7" w:rsidP="00E7654A">
      <w:pPr>
        <w:spacing w:line="480" w:lineRule="auto"/>
        <w:rPr>
          <w:rFonts w:eastAsiaTheme="minorEastAsia"/>
        </w:rPr>
      </w:pPr>
      <w:r>
        <w:rPr>
          <w:rFonts w:eastAsiaTheme="minorEastAsia"/>
        </w:rPr>
        <w:t>Z is less than the amount indicated, as such it will be used to calculate the required steel.</w:t>
      </w:r>
      <w:r w:rsidR="00135E65">
        <w:rPr>
          <w:rFonts w:eastAsiaTheme="minorEastAsia"/>
        </w:rPr>
        <w:t xml:space="preserve"> </w:t>
      </w:r>
    </w:p>
    <w:p w:rsidR="00135E65" w:rsidRPr="00236C27" w:rsidRDefault="008D3BA8" w:rsidP="008D3BA8">
      <w:pPr>
        <w:pStyle w:val="Heading3"/>
        <w:rPr>
          <w:rFonts w:eastAsiaTheme="minorEastAsia"/>
        </w:rPr>
      </w:pPr>
      <w:bookmarkStart w:id="16" w:name="_Toc102759671"/>
      <w:r>
        <w:rPr>
          <w:rFonts w:eastAsiaTheme="minorEastAsia"/>
        </w:rPr>
        <w:lastRenderedPageBreak/>
        <w:t>Section 3</w:t>
      </w:r>
      <w:r w:rsidR="00143D09">
        <w:rPr>
          <w:rFonts w:eastAsiaTheme="minorEastAsia"/>
        </w:rPr>
        <w:t xml:space="preserve"> – Steel Reinforcement</w:t>
      </w:r>
      <w:bookmarkEnd w:id="16"/>
    </w:p>
    <w:p w:rsidR="000344CA" w:rsidRPr="000344CA" w:rsidRDefault="00135E65" w:rsidP="00E7654A">
      <w:pPr>
        <w:spacing w:line="480" w:lineRule="auto"/>
        <w:rPr>
          <w:rFonts w:eastAsiaTheme="minorEastAsia"/>
        </w:rPr>
      </w:pPr>
      <m:oMathPara>
        <m:oMath>
          <m:r>
            <w:rPr>
              <w:rFonts w:ascii="Cambria Math" w:eastAsiaTheme="minorEastAsia" w:hAnsi="Cambria Math"/>
            </w:rPr>
            <m:t>As=</m:t>
          </m:r>
          <m:f>
            <m:fPr>
              <m:ctrlPr>
                <w:rPr>
                  <w:rFonts w:ascii="Cambria Math" w:eastAsiaTheme="minorEastAsia" w:hAnsi="Cambria Math"/>
                  <w:i/>
                </w:rPr>
              </m:ctrlPr>
            </m:fPr>
            <m:num>
              <m:r>
                <w:rPr>
                  <w:rFonts w:ascii="Cambria Math" w:eastAsiaTheme="minorEastAsia" w:hAnsi="Cambria Math"/>
                </w:rPr>
                <m:t>M</m:t>
              </m:r>
            </m:num>
            <m:den>
              <m:r>
                <w:rPr>
                  <w:rFonts w:ascii="Cambria Math" w:eastAsiaTheme="minorEastAsia" w:hAnsi="Cambria Math"/>
                </w:rPr>
                <m:t>Fyd*Z</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491270000</m:t>
              </m:r>
            </m:num>
            <m:den>
              <m:r>
                <w:rPr>
                  <w:rFonts w:ascii="Cambria Math" w:eastAsiaTheme="minorEastAsia" w:hAnsi="Cambria Math"/>
                </w:rPr>
                <m:t>500*101.96</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48268000</m:t>
              </m:r>
            </m:num>
            <m:den>
              <m:r>
                <w:rPr>
                  <w:rFonts w:ascii="Cambria Math" w:eastAsiaTheme="minorEastAsia" w:hAnsi="Cambria Math"/>
                </w:rPr>
                <m:t>500*101.96</m:t>
              </m:r>
            </m:den>
          </m:f>
          <m:r>
            <w:rPr>
              <w:rFonts w:ascii="Cambria Math" w:eastAsiaTheme="minorEastAsia" w:hAnsi="Cambria Math"/>
            </w:rPr>
            <m:t>=935.34m</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rsidR="006F456A" w:rsidRDefault="006F456A" w:rsidP="00E7654A">
      <w:pPr>
        <w:spacing w:line="480" w:lineRule="auto"/>
        <w:rPr>
          <w:rFonts w:eastAsiaTheme="minorEastAsia"/>
        </w:rPr>
      </w:pPr>
    </w:p>
    <w:p w:rsidR="00F160DF" w:rsidRDefault="00135E65" w:rsidP="00E7654A">
      <w:pPr>
        <w:spacing w:line="480" w:lineRule="auto"/>
      </w:pPr>
      <w:r>
        <w:t xml:space="preserve">Utilising Table 3.22 </w:t>
      </w:r>
      <w:r w:rsidR="00E96006">
        <w:t xml:space="preserve">as shown below, </w:t>
      </w:r>
      <w:r w:rsidR="00F160DF">
        <w:t>the recommended reinforcement is to;</w:t>
      </w:r>
    </w:p>
    <w:p w:rsidR="00BD55CD" w:rsidRDefault="00437314" w:rsidP="00BD55CD">
      <w:pPr>
        <w:keepNext/>
        <w:spacing w:line="480" w:lineRule="auto"/>
      </w:pPr>
      <w:r>
        <w:rPr>
          <w:noProof/>
          <w:lang w:eastAsia="en-GB"/>
        </w:rPr>
        <w:drawing>
          <wp:inline distT="0" distB="0" distL="0" distR="0" wp14:anchorId="42A6E2C5" wp14:editId="60196392">
            <wp:extent cx="5731510" cy="21990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199005"/>
                    </a:xfrm>
                    <a:prstGeom prst="rect">
                      <a:avLst/>
                    </a:prstGeom>
                  </pic:spPr>
                </pic:pic>
              </a:graphicData>
            </a:graphic>
          </wp:inline>
        </w:drawing>
      </w:r>
    </w:p>
    <w:p w:rsidR="00F160DF" w:rsidRDefault="00BD55CD" w:rsidP="00BD55CD">
      <w:pPr>
        <w:pStyle w:val="Caption"/>
      </w:pPr>
      <w:bookmarkStart w:id="17" w:name="_Toc102759688"/>
      <w:r>
        <w:t xml:space="preserve">Figure </w:t>
      </w:r>
      <w:r>
        <w:fldChar w:fldCharType="begin"/>
      </w:r>
      <w:r>
        <w:instrText xml:space="preserve"> SEQ Figure \* ARABIC </w:instrText>
      </w:r>
      <w:r>
        <w:fldChar w:fldCharType="separate"/>
      </w:r>
      <w:r w:rsidR="00FE67BE">
        <w:rPr>
          <w:noProof/>
        </w:rPr>
        <w:t>2</w:t>
      </w:r>
      <w:r>
        <w:fldChar w:fldCharType="end"/>
      </w:r>
      <w:r>
        <w:t xml:space="preserve"> - Cross sectional area per metre for Bar Spacing - Reinforced Concrete Slab</w:t>
      </w:r>
      <w:bookmarkEnd w:id="17"/>
    </w:p>
    <w:p w:rsidR="00FE67BE" w:rsidRDefault="00FE67BE" w:rsidP="00E7654A">
      <w:pPr>
        <w:spacing w:line="480" w:lineRule="auto"/>
      </w:pPr>
    </w:p>
    <w:p w:rsidR="00DF665A" w:rsidRDefault="00DF665A" w:rsidP="00E7654A">
      <w:pPr>
        <w:spacing w:line="480" w:lineRule="auto"/>
        <w:rPr>
          <w:color w:val="FF0000"/>
        </w:rPr>
      </w:pPr>
      <w:r>
        <w:t xml:space="preserve">Method 1 Indicates - </w:t>
      </w:r>
      <w:r w:rsidR="00E96006">
        <w:t xml:space="preserve">Provide </w:t>
      </w:r>
      <w:r w:rsidR="00E96006" w:rsidRPr="00E96006">
        <w:rPr>
          <w:color w:val="FF0000"/>
        </w:rPr>
        <w:t>H12</w:t>
      </w:r>
      <w:r w:rsidR="00E96006">
        <w:t xml:space="preserve"> at </w:t>
      </w:r>
      <w:r w:rsidR="00E96006" w:rsidRPr="00E96006">
        <w:rPr>
          <w:color w:val="FF0000"/>
        </w:rPr>
        <w:t>100 c/c</w:t>
      </w:r>
      <w:r w:rsidRPr="00DF665A">
        <w:t xml:space="preserve"> </w:t>
      </w:r>
      <w:r w:rsidR="00373021">
        <w:tab/>
      </w:r>
      <w:r w:rsidR="00373021">
        <w:tab/>
        <w:t>As=113</w:t>
      </w:r>
      <w:r>
        <w:t>0mm^2.</w:t>
      </w:r>
    </w:p>
    <w:p w:rsidR="00437314" w:rsidRDefault="00437314" w:rsidP="00E7654A">
      <w:pPr>
        <w:spacing w:line="480" w:lineRule="auto"/>
      </w:pPr>
    </w:p>
    <w:p w:rsidR="00F160DF" w:rsidRDefault="00F160DF" w:rsidP="00E7654A">
      <w:pPr>
        <w:spacing w:line="480" w:lineRule="auto"/>
      </w:pPr>
      <w:r>
        <w:t>Minimum Reinforcement = 0.13%*Ac=</w:t>
      </w:r>
      <w:r w:rsidR="00DF665A">
        <w:t>0.0013*(5720</w:t>
      </w:r>
      <w:r w:rsidR="009147F8">
        <w:t>*150) = 1</w:t>
      </w:r>
      <w:r w:rsidR="00373021">
        <w:t>115.4</w:t>
      </w:r>
      <w:r w:rsidR="009147F8">
        <w:t>mm^2</w:t>
      </w:r>
    </w:p>
    <w:p w:rsidR="00DF665A" w:rsidRDefault="00F160DF" w:rsidP="00E7654A">
      <w:pPr>
        <w:spacing w:line="480" w:lineRule="auto"/>
      </w:pPr>
      <w:r>
        <w:t xml:space="preserve">Maximum Reinforcement = 4%*Ac = </w:t>
      </w:r>
      <w:r w:rsidR="00DF665A">
        <w:t>0.04*(5720</w:t>
      </w:r>
      <w:r w:rsidR="009147F8">
        <w:t>*150)=34,</w:t>
      </w:r>
      <w:r w:rsidR="00DF665A">
        <w:t>320</w:t>
      </w:r>
      <w:r w:rsidR="009147F8">
        <w:t>mm^2</w:t>
      </w:r>
    </w:p>
    <w:p w:rsidR="00537CC8" w:rsidRDefault="00537CC8" w:rsidP="00E7654A">
      <w:pPr>
        <w:spacing w:line="480" w:lineRule="auto"/>
        <w:rPr>
          <w:rFonts w:asciiTheme="majorHAnsi" w:eastAsiaTheme="majorEastAsia" w:hAnsiTheme="majorHAnsi" w:cstheme="majorBidi"/>
          <w:color w:val="2F5496" w:themeColor="accent1" w:themeShade="BF"/>
          <w:sz w:val="32"/>
          <w:szCs w:val="32"/>
        </w:rPr>
      </w:pPr>
      <w:r>
        <w:br w:type="page"/>
      </w:r>
    </w:p>
    <w:p w:rsidR="00012FB4" w:rsidRDefault="00012FB4" w:rsidP="00012FB4">
      <w:pPr>
        <w:pStyle w:val="Heading1"/>
        <w:jc w:val="both"/>
      </w:pPr>
      <w:bookmarkStart w:id="18" w:name="_Toc102759672"/>
      <w:r>
        <w:lastRenderedPageBreak/>
        <w:t>Analysis and Design of Two Span Continuous Beam</w:t>
      </w:r>
      <w:bookmarkEnd w:id="18"/>
    </w:p>
    <w:p w:rsidR="00E13E48" w:rsidRPr="00E13E48" w:rsidRDefault="00E13E48" w:rsidP="00E13E48">
      <w:r>
        <w:t>The chosen 2 span continuous beam will be identified as shown below.</w:t>
      </w:r>
    </w:p>
    <w:p w:rsidR="007E062E" w:rsidRPr="007E062E" w:rsidRDefault="007E062E" w:rsidP="007E062E">
      <w:pPr>
        <w:jc w:val="center"/>
      </w:pPr>
      <w:r>
        <w:rPr>
          <w:noProof/>
          <w:lang w:eastAsia="en-GB"/>
        </w:rPr>
        <w:drawing>
          <wp:inline distT="0" distB="0" distL="0" distR="0" wp14:anchorId="6E1E00ED" wp14:editId="3DF19143">
            <wp:extent cx="3609975" cy="53625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609975" cy="5362575"/>
                    </a:xfrm>
                    <a:prstGeom prst="rect">
                      <a:avLst/>
                    </a:prstGeom>
                  </pic:spPr>
                </pic:pic>
              </a:graphicData>
            </a:graphic>
          </wp:inline>
        </w:drawing>
      </w:r>
    </w:p>
    <w:p w:rsidR="00FE67BE" w:rsidRPr="00FE67BE" w:rsidRDefault="00FE67BE" w:rsidP="00FE67BE"/>
    <w:p w:rsidR="00012FB4" w:rsidRDefault="00012FB4" w:rsidP="00012FB4">
      <w:pPr>
        <w:jc w:val="center"/>
      </w:pPr>
      <w:r>
        <w:rPr>
          <w:noProof/>
          <w:lang w:eastAsia="en-GB"/>
        </w:rPr>
        <w:drawing>
          <wp:inline distT="0" distB="0" distL="0" distR="0" wp14:anchorId="590A055A" wp14:editId="707C37A4">
            <wp:extent cx="5210175" cy="2181225"/>
            <wp:effectExtent l="0" t="0" r="9525" b="9525"/>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10175" cy="2181225"/>
                    </a:xfrm>
                    <a:prstGeom prst="rect">
                      <a:avLst/>
                    </a:prstGeom>
                  </pic:spPr>
                </pic:pic>
              </a:graphicData>
            </a:graphic>
          </wp:inline>
        </w:drawing>
      </w:r>
    </w:p>
    <w:p w:rsidR="007E062E" w:rsidRDefault="007E062E" w:rsidP="007E062E">
      <w:pPr>
        <w:pStyle w:val="Heading2"/>
      </w:pPr>
      <w:bookmarkStart w:id="19" w:name="_Toc102759673"/>
      <w:r>
        <w:lastRenderedPageBreak/>
        <w:t>Beam Analysis</w:t>
      </w:r>
      <w:bookmarkEnd w:id="19"/>
    </w:p>
    <w:p w:rsidR="007E062E" w:rsidRDefault="007E062E" w:rsidP="007E062E">
      <w:r>
        <w:t>The above beam will be analysed utilising equilibrium equations with the reactive forces calculated and Shear Force and Bending moment diagram. The below equations will assume constant EI (EI=1)</w:t>
      </w:r>
    </w:p>
    <w:p w:rsidR="007E062E" w:rsidRDefault="007E062E" w:rsidP="00012FB4">
      <w:pPr>
        <w:pStyle w:val="Heading3"/>
      </w:pPr>
    </w:p>
    <w:p w:rsidR="00012FB4" w:rsidRDefault="00012FB4" w:rsidP="00012FB4">
      <w:pPr>
        <w:pStyle w:val="Heading3"/>
      </w:pPr>
      <w:bookmarkStart w:id="20" w:name="_Toc102759674"/>
      <w:r>
        <w:t>Distribution Factor</w:t>
      </w:r>
      <w:bookmarkEnd w:id="20"/>
    </w:p>
    <w:p w:rsidR="009D7D84" w:rsidRPr="009D7D84" w:rsidRDefault="009D7D84" w:rsidP="009D7D84">
      <w:r>
        <w:t>Stiffness Coefficient - AB</w:t>
      </w:r>
    </w:p>
    <w:p w:rsidR="009D7D84" w:rsidRPr="009D7D84" w:rsidRDefault="009D7D84" w:rsidP="009D7D84">
      <w:pPr>
        <w:rPr>
          <w:rFonts w:eastAsiaTheme="minorEastAsia"/>
        </w:rPr>
      </w:pPr>
      <m:oMathPara>
        <m:oMath>
          <m:r>
            <w:rPr>
              <w:rFonts w:ascii="Cambria Math" w:hAnsi="Cambria Math"/>
            </w:rPr>
            <m:t>AB</m:t>
          </m:r>
          <m:d>
            <m:dPr>
              <m:ctrlPr>
                <w:rPr>
                  <w:rFonts w:ascii="Cambria Math" w:hAnsi="Cambria Math"/>
                  <w:i/>
                </w:rPr>
              </m:ctrlPr>
            </m:dPr>
            <m:e>
              <m:r>
                <w:rPr>
                  <w:rFonts w:ascii="Cambria Math" w:hAnsi="Cambria Math"/>
                </w:rPr>
                <m:t>Kab</m:t>
              </m:r>
            </m:e>
          </m:d>
          <m:r>
            <w:rPr>
              <w:rFonts w:ascii="Cambria Math" w:hAnsi="Cambria Math"/>
            </w:rPr>
            <m:t>=</m:t>
          </m:r>
          <m:f>
            <m:fPr>
              <m:ctrlPr>
                <w:rPr>
                  <w:rFonts w:ascii="Cambria Math" w:hAnsi="Cambria Math"/>
                  <w:i/>
                </w:rPr>
              </m:ctrlPr>
            </m:fPr>
            <m:num>
              <m:r>
                <w:rPr>
                  <w:rFonts w:ascii="Cambria Math" w:hAnsi="Cambria Math"/>
                </w:rPr>
                <m:t>4EI</m:t>
              </m:r>
            </m:num>
            <m:den>
              <m:r>
                <w:rPr>
                  <w:rFonts w:ascii="Cambria Math" w:hAnsi="Cambria Math"/>
                </w:rPr>
                <m:t>L</m:t>
              </m:r>
            </m:den>
          </m:f>
          <m:r>
            <w:rPr>
              <w:rFonts w:ascii="Cambria Math" w:hAnsi="Cambria Math"/>
            </w:rPr>
            <m:t>=</m:t>
          </m:r>
          <m:f>
            <m:fPr>
              <m:ctrlPr>
                <w:rPr>
                  <w:rFonts w:ascii="Cambria Math" w:hAnsi="Cambria Math"/>
                  <w:i/>
                </w:rPr>
              </m:ctrlPr>
            </m:fPr>
            <m:num>
              <m:r>
                <w:rPr>
                  <w:rFonts w:ascii="Cambria Math" w:hAnsi="Cambria Math"/>
                </w:rPr>
                <m:t>4*1</m:t>
              </m:r>
            </m:num>
            <m:den>
              <m:r>
                <w:rPr>
                  <w:rFonts w:ascii="Cambria Math" w:hAnsi="Cambria Math"/>
                </w:rPr>
                <m:t>3.24</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m:t>
              </m:r>
            </m:num>
            <m:den>
              <m:r>
                <w:rPr>
                  <w:rFonts w:ascii="Cambria Math" w:eastAsiaTheme="minorEastAsia" w:hAnsi="Cambria Math"/>
                </w:rPr>
                <m:t>3.24</m:t>
              </m:r>
            </m:den>
          </m:f>
          <m:r>
            <w:rPr>
              <w:rFonts w:ascii="Cambria Math" w:eastAsiaTheme="minorEastAsia" w:hAnsi="Cambria Math"/>
            </w:rPr>
            <m:t>=1.23</m:t>
          </m:r>
        </m:oMath>
      </m:oMathPara>
    </w:p>
    <w:p w:rsidR="009D7D84" w:rsidRPr="009D7D84" w:rsidRDefault="009D7D84" w:rsidP="009D7D84">
      <w:r>
        <w:t>Stiffness Coefficient - BC</w:t>
      </w:r>
    </w:p>
    <w:p w:rsidR="009D7D84" w:rsidRPr="009D7D84" w:rsidRDefault="009D7D84" w:rsidP="009D7D84">
      <m:oMathPara>
        <m:oMath>
          <m:r>
            <w:rPr>
              <w:rFonts w:ascii="Cambria Math" w:hAnsi="Cambria Math"/>
            </w:rPr>
            <m:t>BC</m:t>
          </m:r>
          <m:d>
            <m:dPr>
              <m:ctrlPr>
                <w:rPr>
                  <w:rFonts w:ascii="Cambria Math" w:hAnsi="Cambria Math"/>
                  <w:i/>
                </w:rPr>
              </m:ctrlPr>
            </m:dPr>
            <m:e>
              <m:r>
                <w:rPr>
                  <w:rFonts w:ascii="Cambria Math" w:hAnsi="Cambria Math"/>
                </w:rPr>
                <m:t>Kbc</m:t>
              </m:r>
            </m:e>
          </m:d>
          <m:r>
            <w:rPr>
              <w:rFonts w:ascii="Cambria Math" w:hAnsi="Cambria Math"/>
            </w:rPr>
            <m:t>=</m:t>
          </m:r>
          <m:f>
            <m:fPr>
              <m:ctrlPr>
                <w:rPr>
                  <w:rFonts w:ascii="Cambria Math" w:hAnsi="Cambria Math"/>
                  <w:i/>
                </w:rPr>
              </m:ctrlPr>
            </m:fPr>
            <m:num>
              <m:r>
                <w:rPr>
                  <w:rFonts w:ascii="Cambria Math" w:hAnsi="Cambria Math"/>
                </w:rPr>
                <m:t>3EI</m:t>
              </m:r>
            </m:num>
            <m:den>
              <m:r>
                <w:rPr>
                  <w:rFonts w:ascii="Cambria Math" w:hAnsi="Cambria Math"/>
                </w:rPr>
                <m:t>L</m:t>
              </m:r>
            </m:den>
          </m:f>
          <m:r>
            <w:rPr>
              <w:rFonts w:ascii="Cambria Math" w:hAnsi="Cambria Math"/>
            </w:rPr>
            <m:t>=</m:t>
          </m:r>
          <m:f>
            <m:fPr>
              <m:ctrlPr>
                <w:rPr>
                  <w:rFonts w:ascii="Cambria Math" w:hAnsi="Cambria Math"/>
                  <w:i/>
                </w:rPr>
              </m:ctrlPr>
            </m:fPr>
            <m:num>
              <m:r>
                <w:rPr>
                  <w:rFonts w:ascii="Cambria Math" w:hAnsi="Cambria Math"/>
                </w:rPr>
                <m:t>3*1</m:t>
              </m:r>
            </m:num>
            <m:den>
              <m:r>
                <w:rPr>
                  <w:rFonts w:ascii="Cambria Math" w:hAnsi="Cambria Math"/>
                </w:rPr>
                <m:t>2.56</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m:t>
              </m:r>
            </m:num>
            <m:den>
              <m:r>
                <w:rPr>
                  <w:rFonts w:ascii="Cambria Math" w:eastAsiaTheme="minorEastAsia" w:hAnsi="Cambria Math"/>
                </w:rPr>
                <m:t>2.56</m:t>
              </m:r>
            </m:den>
          </m:f>
          <m:r>
            <w:rPr>
              <w:rFonts w:ascii="Cambria Math" w:eastAsiaTheme="minorEastAsia" w:hAnsi="Cambria Math"/>
            </w:rPr>
            <m:t>=1.17</m:t>
          </m:r>
        </m:oMath>
      </m:oMathPara>
    </w:p>
    <w:p w:rsidR="009D7D84" w:rsidRDefault="009D7D84" w:rsidP="009D7D84">
      <w:r>
        <w:t>Distribution Factor BA</w:t>
      </w:r>
    </w:p>
    <w:p w:rsidR="009D7D84" w:rsidRDefault="00D4482B" w:rsidP="009D7D84">
      <m:oMathPara>
        <m:oMath>
          <m:f>
            <m:fPr>
              <m:ctrlPr>
                <w:rPr>
                  <w:rFonts w:ascii="Cambria Math" w:hAnsi="Cambria Math"/>
                  <w:i/>
                </w:rPr>
              </m:ctrlPr>
            </m:fPr>
            <m:num>
              <m:d>
                <m:dPr>
                  <m:ctrlPr>
                    <w:rPr>
                      <w:rFonts w:ascii="Cambria Math" w:hAnsi="Cambria Math"/>
                      <w:i/>
                    </w:rPr>
                  </m:ctrlPr>
                </m:dPr>
                <m:e>
                  <m:r>
                    <w:rPr>
                      <w:rFonts w:ascii="Cambria Math" w:hAnsi="Cambria Math"/>
                    </w:rPr>
                    <m:t>Kab</m:t>
                  </m:r>
                </m:e>
              </m:d>
            </m:num>
            <m:den>
              <m:r>
                <w:rPr>
                  <w:rFonts w:ascii="Cambria Math" w:hAnsi="Cambria Math"/>
                </w:rPr>
                <m:t>kab+kbc</m:t>
              </m:r>
            </m:den>
          </m:f>
          <m:r>
            <w:rPr>
              <w:rFonts w:ascii="Cambria Math" w:hAnsi="Cambria Math"/>
            </w:rPr>
            <m:t>=</m:t>
          </m:r>
          <m:f>
            <m:fPr>
              <m:ctrlPr>
                <w:rPr>
                  <w:rFonts w:ascii="Cambria Math" w:hAnsi="Cambria Math"/>
                  <w:i/>
                </w:rPr>
              </m:ctrlPr>
            </m:fPr>
            <m:num>
              <m:r>
                <w:rPr>
                  <w:rFonts w:ascii="Cambria Math" w:hAnsi="Cambria Math"/>
                </w:rPr>
                <m:t>1.23</m:t>
              </m:r>
            </m:num>
            <m:den>
              <m:r>
                <w:rPr>
                  <w:rFonts w:ascii="Cambria Math" w:hAnsi="Cambria Math"/>
                </w:rPr>
                <m:t>1.23+1.17</m:t>
              </m:r>
            </m:den>
          </m:f>
          <m:r>
            <w:rPr>
              <w:rFonts w:ascii="Cambria Math" w:hAnsi="Cambria Math"/>
            </w:rPr>
            <m:t>=0.51</m:t>
          </m:r>
        </m:oMath>
      </m:oMathPara>
    </w:p>
    <w:p w:rsidR="009D7D84" w:rsidRDefault="009D7D84" w:rsidP="009D7D84">
      <w:r>
        <w:t>Distribution Factor BA</w:t>
      </w:r>
    </w:p>
    <w:p w:rsidR="009D7D84" w:rsidRDefault="00D4482B" w:rsidP="009D7D84">
      <m:oMathPara>
        <m:oMath>
          <m:f>
            <m:fPr>
              <m:ctrlPr>
                <w:rPr>
                  <w:rFonts w:ascii="Cambria Math" w:hAnsi="Cambria Math"/>
                  <w:i/>
                </w:rPr>
              </m:ctrlPr>
            </m:fPr>
            <m:num>
              <m:d>
                <m:dPr>
                  <m:ctrlPr>
                    <w:rPr>
                      <w:rFonts w:ascii="Cambria Math" w:hAnsi="Cambria Math"/>
                      <w:i/>
                    </w:rPr>
                  </m:ctrlPr>
                </m:dPr>
                <m:e>
                  <m:r>
                    <w:rPr>
                      <w:rFonts w:ascii="Cambria Math" w:hAnsi="Cambria Math"/>
                    </w:rPr>
                    <m:t>Kbc</m:t>
                  </m:r>
                </m:e>
              </m:d>
            </m:num>
            <m:den>
              <m:r>
                <w:rPr>
                  <w:rFonts w:ascii="Cambria Math" w:hAnsi="Cambria Math"/>
                </w:rPr>
                <m:t>kab+kbc</m:t>
              </m:r>
            </m:den>
          </m:f>
          <m:r>
            <w:rPr>
              <w:rFonts w:ascii="Cambria Math" w:hAnsi="Cambria Math"/>
            </w:rPr>
            <m:t>=</m:t>
          </m:r>
          <m:f>
            <m:fPr>
              <m:ctrlPr>
                <w:rPr>
                  <w:rFonts w:ascii="Cambria Math" w:hAnsi="Cambria Math"/>
                  <w:i/>
                </w:rPr>
              </m:ctrlPr>
            </m:fPr>
            <m:num>
              <m:r>
                <w:rPr>
                  <w:rFonts w:ascii="Cambria Math" w:hAnsi="Cambria Math"/>
                </w:rPr>
                <m:t>1.17</m:t>
              </m:r>
            </m:num>
            <m:den>
              <m:r>
                <w:rPr>
                  <w:rFonts w:ascii="Cambria Math" w:hAnsi="Cambria Math"/>
                </w:rPr>
                <m:t>1.23+1.17</m:t>
              </m:r>
            </m:den>
          </m:f>
          <m:r>
            <w:rPr>
              <w:rFonts w:ascii="Cambria Math" w:hAnsi="Cambria Math"/>
            </w:rPr>
            <m:t>=0.49</m:t>
          </m:r>
        </m:oMath>
      </m:oMathPara>
    </w:p>
    <w:p w:rsidR="009D7D84" w:rsidRDefault="009D7D84" w:rsidP="009D7D84"/>
    <w:p w:rsidR="00012FB4" w:rsidRDefault="00012FB4" w:rsidP="00012FB4">
      <w:pPr>
        <w:pStyle w:val="Heading3"/>
      </w:pPr>
      <w:bookmarkStart w:id="21" w:name="_Toc102759675"/>
      <w:r w:rsidRPr="00A1234D">
        <w:t>Fixed End Moment</w:t>
      </w:r>
      <w:bookmarkEnd w:id="21"/>
    </w:p>
    <w:p w:rsidR="009D7D84" w:rsidRPr="00465A66" w:rsidRDefault="009D7D84" w:rsidP="009D7D84">
      <w:pPr>
        <w:rPr>
          <w:rFonts w:eastAsiaTheme="minorEastAsia"/>
        </w:rPr>
      </w:pPr>
      <m:oMathPara>
        <m:oMath>
          <m:r>
            <w:rPr>
              <w:rFonts w:ascii="Cambria Math" w:hAnsi="Cambria Math"/>
            </w:rPr>
            <m:t>AB FEMab=</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2</m:t>
                  </m:r>
                </m:sup>
              </m:sSup>
            </m:num>
            <m:den>
              <m:r>
                <w:rPr>
                  <w:rFonts w:ascii="Cambria Math" w:hAnsi="Cambria Math"/>
                </w:rPr>
                <m:t>12</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11.802*3.24</m:t>
                  </m:r>
                </m:e>
                <m:sup>
                  <m:r>
                    <w:rPr>
                      <w:rFonts w:ascii="Cambria Math" w:hAnsi="Cambria Math"/>
                    </w:rPr>
                    <m:t>2</m:t>
                  </m:r>
                </m:sup>
              </m:sSup>
            </m:num>
            <m:den>
              <m:r>
                <w:rPr>
                  <w:rFonts w:ascii="Cambria Math" w:hAnsi="Cambria Math"/>
                </w:rPr>
                <m:t>12</m:t>
              </m:r>
            </m:den>
          </m:f>
          <m:r>
            <w:rPr>
              <w:rFonts w:ascii="Cambria Math" w:hAnsi="Cambria Math"/>
            </w:rPr>
            <m:t>=</m:t>
          </m:r>
          <m:f>
            <m:fPr>
              <m:ctrlPr>
                <w:rPr>
                  <w:rFonts w:ascii="Cambria Math" w:hAnsi="Cambria Math"/>
                  <w:i/>
                </w:rPr>
              </m:ctrlPr>
            </m:fPr>
            <m:num>
              <m:r>
                <w:rPr>
                  <w:rFonts w:ascii="Cambria Math" w:hAnsi="Cambria Math"/>
                </w:rPr>
                <m:t>123.8926752</m:t>
              </m:r>
            </m:num>
            <m:den>
              <m:r>
                <w:rPr>
                  <w:rFonts w:ascii="Cambria Math" w:hAnsi="Cambria Math"/>
                </w:rPr>
                <m:t>12</m:t>
              </m:r>
            </m:den>
          </m:f>
          <m:r>
            <w:rPr>
              <w:rFonts w:ascii="Cambria Math" w:hAnsi="Cambria Math"/>
            </w:rPr>
            <m:t>=10.3243896=10.32</m:t>
          </m:r>
        </m:oMath>
      </m:oMathPara>
    </w:p>
    <w:p w:rsidR="00465A66" w:rsidRPr="009D7D84" w:rsidRDefault="00465A66" w:rsidP="009D7D84">
      <m:oMathPara>
        <m:oMath>
          <m:r>
            <w:rPr>
              <w:rFonts w:ascii="Cambria Math" w:hAnsi="Cambria Math"/>
            </w:rPr>
            <m:t>BC FEMbc=</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2</m:t>
                  </m:r>
                </m:sup>
              </m:sSup>
            </m:num>
            <m:den>
              <m:r>
                <w:rPr>
                  <w:rFonts w:ascii="Cambria Math" w:hAnsi="Cambria Math"/>
                </w:rPr>
                <m:t>12</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11.802*2.56</m:t>
                  </m:r>
                </m:e>
                <m:sup>
                  <m:r>
                    <w:rPr>
                      <w:rFonts w:ascii="Cambria Math" w:hAnsi="Cambria Math"/>
                    </w:rPr>
                    <m:t>2</m:t>
                  </m:r>
                </m:sup>
              </m:sSup>
            </m:num>
            <m:den>
              <m:r>
                <w:rPr>
                  <w:rFonts w:ascii="Cambria Math" w:hAnsi="Cambria Math"/>
                </w:rPr>
                <m:t>12</m:t>
              </m:r>
            </m:den>
          </m:f>
          <m:r>
            <w:rPr>
              <w:rFonts w:ascii="Cambria Math" w:hAnsi="Cambria Math"/>
            </w:rPr>
            <m:t>=</m:t>
          </m:r>
          <m:f>
            <m:fPr>
              <m:ctrlPr>
                <w:rPr>
                  <w:rFonts w:ascii="Cambria Math" w:hAnsi="Cambria Math"/>
                  <w:i/>
                </w:rPr>
              </m:ctrlPr>
            </m:fPr>
            <m:num>
              <m:r>
                <w:rPr>
                  <w:rFonts w:ascii="Cambria Math" w:hAnsi="Cambria Math"/>
                </w:rPr>
                <m:t>77.3455872</m:t>
              </m:r>
            </m:num>
            <m:den>
              <m:r>
                <w:rPr>
                  <w:rFonts w:ascii="Cambria Math" w:hAnsi="Cambria Math"/>
                </w:rPr>
                <m:t>12</m:t>
              </m:r>
            </m:den>
          </m:f>
          <m:r>
            <w:rPr>
              <w:rFonts w:ascii="Cambria Math" w:hAnsi="Cambria Math"/>
            </w:rPr>
            <m:t>=6.44454656=6.44</m:t>
          </m:r>
        </m:oMath>
      </m:oMathPara>
    </w:p>
    <w:p w:rsidR="00012FB4" w:rsidRDefault="00012FB4" w:rsidP="00012FB4">
      <w:pPr>
        <w:jc w:val="both"/>
      </w:pPr>
    </w:p>
    <w:p w:rsidR="00012FB4" w:rsidRDefault="00012FB4" w:rsidP="00012FB4">
      <w:pPr>
        <w:jc w:val="both"/>
      </w:pPr>
    </w:p>
    <w:p w:rsidR="00012FB4" w:rsidRDefault="00012FB4" w:rsidP="00012FB4">
      <w:pPr>
        <w:pStyle w:val="Heading3"/>
      </w:pPr>
      <w:bookmarkStart w:id="22" w:name="_Toc102759676"/>
      <w:r>
        <w:t>Balance Moments</w:t>
      </w:r>
      <w:bookmarkEnd w:id="22"/>
    </w:p>
    <w:tbl>
      <w:tblPr>
        <w:tblStyle w:val="TableGrid"/>
        <w:tblW w:w="0" w:type="auto"/>
        <w:tblLook w:val="04A0" w:firstRow="1" w:lastRow="0" w:firstColumn="1" w:lastColumn="0" w:noHBand="0" w:noVBand="1"/>
      </w:tblPr>
      <w:tblGrid>
        <w:gridCol w:w="2012"/>
        <w:gridCol w:w="1751"/>
        <w:gridCol w:w="1751"/>
        <w:gridCol w:w="1751"/>
        <w:gridCol w:w="1751"/>
      </w:tblGrid>
      <w:tr w:rsidR="00012FB4" w:rsidTr="00D4482B">
        <w:tc>
          <w:tcPr>
            <w:tcW w:w="2012" w:type="dxa"/>
            <w:tcBorders>
              <w:top w:val="single" w:sz="4" w:space="0" w:color="auto"/>
              <w:left w:val="single" w:sz="4" w:space="0" w:color="auto"/>
              <w:bottom w:val="single" w:sz="4" w:space="0" w:color="auto"/>
              <w:right w:val="single" w:sz="4" w:space="0" w:color="auto"/>
            </w:tcBorders>
          </w:tcPr>
          <w:p w:rsidR="00012FB4" w:rsidRDefault="00012FB4" w:rsidP="00D4482B">
            <w:pPr>
              <w:jc w:val="both"/>
            </w:pPr>
            <w:r>
              <w:t>Span</w:t>
            </w:r>
          </w:p>
        </w:tc>
        <w:tc>
          <w:tcPr>
            <w:tcW w:w="1751" w:type="dxa"/>
            <w:tcBorders>
              <w:top w:val="single" w:sz="4" w:space="0" w:color="auto"/>
              <w:left w:val="single" w:sz="4" w:space="0" w:color="auto"/>
              <w:bottom w:val="single" w:sz="4" w:space="0" w:color="auto"/>
              <w:right w:val="single" w:sz="4" w:space="0" w:color="auto"/>
            </w:tcBorders>
          </w:tcPr>
          <w:p w:rsidR="00012FB4" w:rsidRDefault="00012FB4" w:rsidP="00D4482B">
            <w:r>
              <w:t>A</w:t>
            </w:r>
          </w:p>
        </w:tc>
        <w:tc>
          <w:tcPr>
            <w:tcW w:w="1751" w:type="dxa"/>
            <w:tcBorders>
              <w:top w:val="single" w:sz="4" w:space="0" w:color="auto"/>
              <w:left w:val="single" w:sz="4" w:space="0" w:color="auto"/>
              <w:bottom w:val="single" w:sz="4" w:space="0" w:color="auto"/>
              <w:right w:val="single" w:sz="4" w:space="0" w:color="auto"/>
            </w:tcBorders>
          </w:tcPr>
          <w:p w:rsidR="00012FB4" w:rsidRDefault="00012FB4" w:rsidP="00D4482B">
            <w:pPr>
              <w:jc w:val="right"/>
            </w:pPr>
            <w:r>
              <w:t>AB</w:t>
            </w:r>
          </w:p>
        </w:tc>
        <w:tc>
          <w:tcPr>
            <w:tcW w:w="1751" w:type="dxa"/>
            <w:tcBorders>
              <w:top w:val="single" w:sz="4" w:space="0" w:color="auto"/>
              <w:left w:val="single" w:sz="4" w:space="0" w:color="auto"/>
              <w:bottom w:val="single" w:sz="4" w:space="0" w:color="auto"/>
              <w:right w:val="single" w:sz="4" w:space="0" w:color="auto"/>
            </w:tcBorders>
          </w:tcPr>
          <w:p w:rsidR="00012FB4" w:rsidRDefault="00012FB4" w:rsidP="00D4482B">
            <w:r>
              <w:t>BC</w:t>
            </w:r>
          </w:p>
        </w:tc>
        <w:tc>
          <w:tcPr>
            <w:tcW w:w="1751" w:type="dxa"/>
            <w:tcBorders>
              <w:top w:val="single" w:sz="4" w:space="0" w:color="auto"/>
              <w:left w:val="single" w:sz="4" w:space="0" w:color="auto"/>
              <w:bottom w:val="single" w:sz="4" w:space="0" w:color="auto"/>
              <w:right w:val="single" w:sz="4" w:space="0" w:color="auto"/>
            </w:tcBorders>
          </w:tcPr>
          <w:p w:rsidR="00012FB4" w:rsidRDefault="00012FB4" w:rsidP="00D4482B">
            <w:pPr>
              <w:jc w:val="right"/>
            </w:pPr>
            <w:r>
              <w:t>C</w:t>
            </w:r>
          </w:p>
        </w:tc>
      </w:tr>
      <w:tr w:rsidR="00012FB4" w:rsidTr="00D4482B">
        <w:tc>
          <w:tcPr>
            <w:tcW w:w="2012" w:type="dxa"/>
            <w:tcBorders>
              <w:top w:val="single" w:sz="4" w:space="0" w:color="auto"/>
              <w:left w:val="single" w:sz="4" w:space="0" w:color="auto"/>
              <w:bottom w:val="single" w:sz="4" w:space="0" w:color="auto"/>
              <w:right w:val="single" w:sz="4" w:space="0" w:color="auto"/>
            </w:tcBorders>
          </w:tcPr>
          <w:p w:rsidR="00012FB4" w:rsidRDefault="00012FB4" w:rsidP="00D4482B">
            <w:pPr>
              <w:jc w:val="both"/>
            </w:pPr>
            <w:r>
              <w:t>Distribution Factor</w:t>
            </w:r>
          </w:p>
        </w:tc>
        <w:tc>
          <w:tcPr>
            <w:tcW w:w="1751" w:type="dxa"/>
            <w:tcBorders>
              <w:top w:val="single" w:sz="4" w:space="0" w:color="auto"/>
              <w:left w:val="single" w:sz="4" w:space="0" w:color="auto"/>
              <w:bottom w:val="single" w:sz="4" w:space="0" w:color="auto"/>
              <w:right w:val="single" w:sz="4" w:space="0" w:color="auto"/>
            </w:tcBorders>
          </w:tcPr>
          <w:p w:rsidR="00012FB4" w:rsidRDefault="00012FB4" w:rsidP="00D4482B">
            <w:r>
              <w:t>0</w:t>
            </w:r>
          </w:p>
        </w:tc>
        <w:tc>
          <w:tcPr>
            <w:tcW w:w="1751" w:type="dxa"/>
            <w:tcBorders>
              <w:top w:val="single" w:sz="4" w:space="0" w:color="auto"/>
              <w:left w:val="single" w:sz="4" w:space="0" w:color="auto"/>
              <w:bottom w:val="single" w:sz="4" w:space="0" w:color="auto"/>
              <w:right w:val="single" w:sz="4" w:space="0" w:color="auto"/>
            </w:tcBorders>
          </w:tcPr>
          <w:p w:rsidR="00012FB4" w:rsidRDefault="00012FB4" w:rsidP="00D4482B">
            <w:pPr>
              <w:jc w:val="right"/>
            </w:pPr>
            <w:r>
              <w:t>0.51</w:t>
            </w:r>
          </w:p>
        </w:tc>
        <w:tc>
          <w:tcPr>
            <w:tcW w:w="1751" w:type="dxa"/>
            <w:tcBorders>
              <w:top w:val="single" w:sz="4" w:space="0" w:color="auto"/>
              <w:left w:val="single" w:sz="4" w:space="0" w:color="auto"/>
              <w:bottom w:val="single" w:sz="4" w:space="0" w:color="auto"/>
              <w:right w:val="single" w:sz="4" w:space="0" w:color="auto"/>
            </w:tcBorders>
          </w:tcPr>
          <w:p w:rsidR="00012FB4" w:rsidRDefault="00012FB4" w:rsidP="00D4482B">
            <w:r>
              <w:t>0.49</w:t>
            </w:r>
          </w:p>
        </w:tc>
        <w:tc>
          <w:tcPr>
            <w:tcW w:w="1751" w:type="dxa"/>
            <w:tcBorders>
              <w:top w:val="single" w:sz="4" w:space="0" w:color="auto"/>
              <w:left w:val="single" w:sz="4" w:space="0" w:color="auto"/>
              <w:bottom w:val="single" w:sz="4" w:space="0" w:color="auto"/>
              <w:right w:val="single" w:sz="4" w:space="0" w:color="auto"/>
            </w:tcBorders>
          </w:tcPr>
          <w:p w:rsidR="00012FB4" w:rsidRDefault="00012FB4" w:rsidP="00D4482B">
            <w:pPr>
              <w:jc w:val="right"/>
            </w:pPr>
            <w:r>
              <w:t>1</w:t>
            </w:r>
          </w:p>
        </w:tc>
      </w:tr>
      <w:tr w:rsidR="00012FB4" w:rsidTr="00D4482B">
        <w:tc>
          <w:tcPr>
            <w:tcW w:w="2012" w:type="dxa"/>
            <w:tcBorders>
              <w:top w:val="single" w:sz="4" w:space="0" w:color="auto"/>
              <w:left w:val="single" w:sz="4" w:space="0" w:color="auto"/>
              <w:bottom w:val="nil"/>
              <w:right w:val="single" w:sz="4" w:space="0" w:color="auto"/>
            </w:tcBorders>
          </w:tcPr>
          <w:p w:rsidR="00012FB4" w:rsidRDefault="00012FB4" w:rsidP="00D4482B">
            <w:pPr>
              <w:jc w:val="both"/>
            </w:pPr>
            <w:r>
              <w:t>Fixed End Moment</w:t>
            </w:r>
          </w:p>
        </w:tc>
        <w:tc>
          <w:tcPr>
            <w:tcW w:w="1751" w:type="dxa"/>
            <w:tcBorders>
              <w:top w:val="single" w:sz="4" w:space="0" w:color="auto"/>
              <w:left w:val="single" w:sz="4" w:space="0" w:color="auto"/>
              <w:bottom w:val="nil"/>
              <w:right w:val="single" w:sz="4" w:space="0" w:color="auto"/>
            </w:tcBorders>
          </w:tcPr>
          <w:p w:rsidR="00012FB4" w:rsidRDefault="00012FB4" w:rsidP="00D4482B">
            <w:r>
              <w:t>10.320</w:t>
            </w:r>
          </w:p>
        </w:tc>
        <w:tc>
          <w:tcPr>
            <w:tcW w:w="1751" w:type="dxa"/>
            <w:tcBorders>
              <w:top w:val="single" w:sz="4" w:space="0" w:color="auto"/>
              <w:left w:val="single" w:sz="4" w:space="0" w:color="auto"/>
              <w:bottom w:val="nil"/>
              <w:right w:val="single" w:sz="4" w:space="0" w:color="auto"/>
            </w:tcBorders>
          </w:tcPr>
          <w:p w:rsidR="00012FB4" w:rsidRDefault="00012FB4" w:rsidP="00D4482B">
            <w:pPr>
              <w:jc w:val="right"/>
            </w:pPr>
            <w:r>
              <w:t>-10.320</w:t>
            </w:r>
          </w:p>
        </w:tc>
        <w:tc>
          <w:tcPr>
            <w:tcW w:w="1751" w:type="dxa"/>
            <w:tcBorders>
              <w:top w:val="single" w:sz="4" w:space="0" w:color="auto"/>
              <w:left w:val="single" w:sz="4" w:space="0" w:color="auto"/>
              <w:bottom w:val="nil"/>
              <w:right w:val="single" w:sz="4" w:space="0" w:color="auto"/>
            </w:tcBorders>
          </w:tcPr>
          <w:p w:rsidR="00012FB4" w:rsidRDefault="00012FB4" w:rsidP="00D4482B">
            <w:r>
              <w:t>6.440</w:t>
            </w:r>
          </w:p>
        </w:tc>
        <w:tc>
          <w:tcPr>
            <w:tcW w:w="1751" w:type="dxa"/>
            <w:tcBorders>
              <w:top w:val="single" w:sz="4" w:space="0" w:color="auto"/>
              <w:left w:val="single" w:sz="4" w:space="0" w:color="auto"/>
              <w:bottom w:val="nil"/>
              <w:right w:val="single" w:sz="4" w:space="0" w:color="auto"/>
            </w:tcBorders>
          </w:tcPr>
          <w:p w:rsidR="00012FB4" w:rsidRDefault="00012FB4" w:rsidP="00D4482B">
            <w:pPr>
              <w:jc w:val="right"/>
            </w:pPr>
            <w:r>
              <w:t>-6.440</w:t>
            </w:r>
          </w:p>
        </w:tc>
      </w:tr>
      <w:tr w:rsidR="00012FB4" w:rsidTr="00D4482B">
        <w:tc>
          <w:tcPr>
            <w:tcW w:w="2012" w:type="dxa"/>
            <w:tcBorders>
              <w:top w:val="nil"/>
              <w:left w:val="single" w:sz="4" w:space="0" w:color="auto"/>
              <w:bottom w:val="single" w:sz="4" w:space="0" w:color="auto"/>
              <w:right w:val="single" w:sz="4" w:space="0" w:color="auto"/>
            </w:tcBorders>
          </w:tcPr>
          <w:p w:rsidR="00012FB4" w:rsidRDefault="00012FB4" w:rsidP="00D4482B">
            <w:pPr>
              <w:jc w:val="both"/>
            </w:pPr>
            <w:r>
              <w:t>Balance Moment</w:t>
            </w:r>
          </w:p>
        </w:tc>
        <w:tc>
          <w:tcPr>
            <w:tcW w:w="1751" w:type="dxa"/>
            <w:tcBorders>
              <w:top w:val="nil"/>
              <w:left w:val="single" w:sz="4" w:space="0" w:color="auto"/>
              <w:bottom w:val="single" w:sz="4" w:space="0" w:color="auto"/>
              <w:right w:val="single" w:sz="4" w:space="0" w:color="auto"/>
            </w:tcBorders>
          </w:tcPr>
          <w:p w:rsidR="00012FB4" w:rsidRDefault="00012FB4" w:rsidP="00D4482B">
            <w:r>
              <w:t>0</w:t>
            </w:r>
          </w:p>
        </w:tc>
        <w:tc>
          <w:tcPr>
            <w:tcW w:w="1751" w:type="dxa"/>
            <w:tcBorders>
              <w:top w:val="nil"/>
              <w:left w:val="single" w:sz="4" w:space="0" w:color="auto"/>
              <w:bottom w:val="single" w:sz="4" w:space="0" w:color="auto"/>
              <w:right w:val="single" w:sz="4" w:space="0" w:color="auto"/>
            </w:tcBorders>
          </w:tcPr>
          <w:p w:rsidR="00012FB4" w:rsidRDefault="00012FB4" w:rsidP="00D4482B">
            <w:pPr>
              <w:jc w:val="right"/>
            </w:pPr>
            <w:r>
              <w:t>1.979</w:t>
            </w:r>
          </w:p>
        </w:tc>
        <w:tc>
          <w:tcPr>
            <w:tcW w:w="1751" w:type="dxa"/>
            <w:tcBorders>
              <w:top w:val="nil"/>
              <w:left w:val="single" w:sz="4" w:space="0" w:color="auto"/>
              <w:bottom w:val="single" w:sz="4" w:space="0" w:color="auto"/>
              <w:right w:val="single" w:sz="4" w:space="0" w:color="auto"/>
            </w:tcBorders>
          </w:tcPr>
          <w:p w:rsidR="00012FB4" w:rsidRDefault="00012FB4" w:rsidP="00D4482B">
            <w:r>
              <w:t>1.901</w:t>
            </w:r>
          </w:p>
        </w:tc>
        <w:tc>
          <w:tcPr>
            <w:tcW w:w="1751" w:type="dxa"/>
            <w:tcBorders>
              <w:top w:val="nil"/>
              <w:left w:val="single" w:sz="4" w:space="0" w:color="auto"/>
              <w:bottom w:val="single" w:sz="4" w:space="0" w:color="auto"/>
              <w:right w:val="single" w:sz="4" w:space="0" w:color="auto"/>
            </w:tcBorders>
          </w:tcPr>
          <w:p w:rsidR="00012FB4" w:rsidRDefault="00012FB4" w:rsidP="00D4482B">
            <w:pPr>
              <w:jc w:val="right"/>
            </w:pPr>
            <w:r>
              <w:t>6.440</w:t>
            </w:r>
          </w:p>
        </w:tc>
      </w:tr>
      <w:tr w:rsidR="00012FB4" w:rsidTr="00D4482B">
        <w:tc>
          <w:tcPr>
            <w:tcW w:w="2012" w:type="dxa"/>
            <w:tcBorders>
              <w:top w:val="single" w:sz="4" w:space="0" w:color="auto"/>
              <w:left w:val="single" w:sz="4" w:space="0" w:color="auto"/>
              <w:bottom w:val="nil"/>
              <w:right w:val="single" w:sz="4" w:space="0" w:color="auto"/>
            </w:tcBorders>
          </w:tcPr>
          <w:p w:rsidR="00012FB4" w:rsidRDefault="00012FB4" w:rsidP="00D4482B">
            <w:pPr>
              <w:jc w:val="both"/>
            </w:pPr>
            <w:r>
              <w:t>Carry Over (*0.5)</w:t>
            </w:r>
          </w:p>
        </w:tc>
        <w:tc>
          <w:tcPr>
            <w:tcW w:w="1751" w:type="dxa"/>
            <w:tcBorders>
              <w:top w:val="single" w:sz="4" w:space="0" w:color="auto"/>
              <w:left w:val="single" w:sz="4" w:space="0" w:color="auto"/>
              <w:bottom w:val="nil"/>
              <w:right w:val="single" w:sz="4" w:space="0" w:color="auto"/>
            </w:tcBorders>
          </w:tcPr>
          <w:p w:rsidR="00012FB4" w:rsidRDefault="00012FB4" w:rsidP="00D4482B">
            <w:r>
              <w:t>0.990</w:t>
            </w:r>
          </w:p>
        </w:tc>
        <w:tc>
          <w:tcPr>
            <w:tcW w:w="1751" w:type="dxa"/>
            <w:tcBorders>
              <w:top w:val="single" w:sz="4" w:space="0" w:color="auto"/>
              <w:left w:val="single" w:sz="4" w:space="0" w:color="auto"/>
              <w:bottom w:val="nil"/>
              <w:right w:val="single" w:sz="4" w:space="0" w:color="auto"/>
            </w:tcBorders>
          </w:tcPr>
          <w:p w:rsidR="00012FB4" w:rsidRDefault="00012FB4" w:rsidP="00D4482B">
            <w:pPr>
              <w:jc w:val="right"/>
            </w:pPr>
            <w:r>
              <w:t>0</w:t>
            </w:r>
          </w:p>
        </w:tc>
        <w:tc>
          <w:tcPr>
            <w:tcW w:w="1751" w:type="dxa"/>
            <w:tcBorders>
              <w:top w:val="single" w:sz="4" w:space="0" w:color="auto"/>
              <w:left w:val="single" w:sz="4" w:space="0" w:color="auto"/>
              <w:bottom w:val="nil"/>
              <w:right w:val="single" w:sz="4" w:space="0" w:color="auto"/>
            </w:tcBorders>
          </w:tcPr>
          <w:p w:rsidR="00012FB4" w:rsidRDefault="00012FB4" w:rsidP="00D4482B">
            <w:r>
              <w:t>3.22</w:t>
            </w:r>
          </w:p>
        </w:tc>
        <w:tc>
          <w:tcPr>
            <w:tcW w:w="1751" w:type="dxa"/>
            <w:tcBorders>
              <w:top w:val="single" w:sz="4" w:space="0" w:color="auto"/>
              <w:left w:val="single" w:sz="4" w:space="0" w:color="auto"/>
              <w:bottom w:val="nil"/>
              <w:right w:val="single" w:sz="4" w:space="0" w:color="auto"/>
            </w:tcBorders>
          </w:tcPr>
          <w:p w:rsidR="00012FB4" w:rsidRDefault="00012FB4" w:rsidP="00D4482B">
            <w:pPr>
              <w:jc w:val="right"/>
            </w:pPr>
            <w:r>
              <w:t>0.951</w:t>
            </w:r>
          </w:p>
        </w:tc>
      </w:tr>
      <w:tr w:rsidR="00012FB4" w:rsidTr="00D4482B">
        <w:tc>
          <w:tcPr>
            <w:tcW w:w="2012" w:type="dxa"/>
            <w:tcBorders>
              <w:top w:val="nil"/>
              <w:left w:val="single" w:sz="4" w:space="0" w:color="auto"/>
              <w:bottom w:val="single" w:sz="4" w:space="0" w:color="auto"/>
              <w:right w:val="single" w:sz="4" w:space="0" w:color="auto"/>
            </w:tcBorders>
          </w:tcPr>
          <w:p w:rsidR="00012FB4" w:rsidRDefault="00012FB4" w:rsidP="00D4482B">
            <w:pPr>
              <w:jc w:val="both"/>
            </w:pPr>
            <w:r>
              <w:t>Balance Moment</w:t>
            </w:r>
          </w:p>
        </w:tc>
        <w:tc>
          <w:tcPr>
            <w:tcW w:w="1751" w:type="dxa"/>
            <w:tcBorders>
              <w:top w:val="nil"/>
              <w:left w:val="single" w:sz="4" w:space="0" w:color="auto"/>
              <w:bottom w:val="single" w:sz="4" w:space="0" w:color="auto"/>
              <w:right w:val="single" w:sz="4" w:space="0" w:color="auto"/>
            </w:tcBorders>
          </w:tcPr>
          <w:p w:rsidR="00012FB4" w:rsidRDefault="00012FB4" w:rsidP="00D4482B">
            <w:r>
              <w:t>0</w:t>
            </w:r>
          </w:p>
        </w:tc>
        <w:tc>
          <w:tcPr>
            <w:tcW w:w="1751" w:type="dxa"/>
            <w:tcBorders>
              <w:top w:val="nil"/>
              <w:left w:val="single" w:sz="4" w:space="0" w:color="auto"/>
              <w:bottom w:val="single" w:sz="4" w:space="0" w:color="auto"/>
              <w:right w:val="single" w:sz="4" w:space="0" w:color="auto"/>
            </w:tcBorders>
          </w:tcPr>
          <w:p w:rsidR="00012FB4" w:rsidRDefault="00012FB4" w:rsidP="00D4482B">
            <w:pPr>
              <w:jc w:val="right"/>
            </w:pPr>
            <w:r>
              <w:t>-1.642</w:t>
            </w:r>
          </w:p>
        </w:tc>
        <w:tc>
          <w:tcPr>
            <w:tcW w:w="1751" w:type="dxa"/>
            <w:tcBorders>
              <w:top w:val="nil"/>
              <w:left w:val="single" w:sz="4" w:space="0" w:color="auto"/>
              <w:bottom w:val="single" w:sz="4" w:space="0" w:color="auto"/>
              <w:right w:val="single" w:sz="4" w:space="0" w:color="auto"/>
            </w:tcBorders>
          </w:tcPr>
          <w:p w:rsidR="00012FB4" w:rsidRDefault="00012FB4" w:rsidP="00D4482B">
            <w:r>
              <w:t>-1.578</w:t>
            </w:r>
          </w:p>
        </w:tc>
        <w:tc>
          <w:tcPr>
            <w:tcW w:w="1751" w:type="dxa"/>
            <w:tcBorders>
              <w:top w:val="nil"/>
              <w:left w:val="single" w:sz="4" w:space="0" w:color="auto"/>
              <w:bottom w:val="single" w:sz="4" w:space="0" w:color="auto"/>
              <w:right w:val="single" w:sz="4" w:space="0" w:color="auto"/>
            </w:tcBorders>
          </w:tcPr>
          <w:p w:rsidR="00012FB4" w:rsidRDefault="00012FB4" w:rsidP="00D4482B">
            <w:pPr>
              <w:jc w:val="right"/>
            </w:pPr>
            <w:r>
              <w:t>-0.951</w:t>
            </w:r>
          </w:p>
        </w:tc>
      </w:tr>
      <w:tr w:rsidR="00012FB4" w:rsidTr="00D4482B">
        <w:tc>
          <w:tcPr>
            <w:tcW w:w="2012" w:type="dxa"/>
            <w:tcBorders>
              <w:top w:val="single" w:sz="4" w:space="0" w:color="auto"/>
              <w:left w:val="single" w:sz="4" w:space="0" w:color="auto"/>
              <w:bottom w:val="nil"/>
              <w:right w:val="single" w:sz="4" w:space="0" w:color="auto"/>
            </w:tcBorders>
          </w:tcPr>
          <w:p w:rsidR="00012FB4" w:rsidRDefault="00012FB4" w:rsidP="00D4482B">
            <w:pPr>
              <w:jc w:val="both"/>
            </w:pPr>
            <w:r>
              <w:t>Carry Over (*0.5)</w:t>
            </w:r>
          </w:p>
        </w:tc>
        <w:tc>
          <w:tcPr>
            <w:tcW w:w="1751" w:type="dxa"/>
            <w:tcBorders>
              <w:top w:val="single" w:sz="4" w:space="0" w:color="auto"/>
              <w:left w:val="single" w:sz="4" w:space="0" w:color="auto"/>
              <w:bottom w:val="nil"/>
              <w:right w:val="single" w:sz="4" w:space="0" w:color="auto"/>
            </w:tcBorders>
          </w:tcPr>
          <w:p w:rsidR="00012FB4" w:rsidRDefault="00012FB4" w:rsidP="00D4482B">
            <w:r>
              <w:t>-0.821</w:t>
            </w:r>
          </w:p>
        </w:tc>
        <w:tc>
          <w:tcPr>
            <w:tcW w:w="1751" w:type="dxa"/>
            <w:tcBorders>
              <w:top w:val="single" w:sz="4" w:space="0" w:color="auto"/>
              <w:left w:val="single" w:sz="4" w:space="0" w:color="auto"/>
              <w:bottom w:val="nil"/>
              <w:right w:val="single" w:sz="4" w:space="0" w:color="auto"/>
            </w:tcBorders>
          </w:tcPr>
          <w:p w:rsidR="00012FB4" w:rsidRDefault="00012FB4" w:rsidP="00D4482B">
            <w:pPr>
              <w:jc w:val="right"/>
            </w:pPr>
            <w:r>
              <w:t>0</w:t>
            </w:r>
          </w:p>
        </w:tc>
        <w:tc>
          <w:tcPr>
            <w:tcW w:w="1751" w:type="dxa"/>
            <w:tcBorders>
              <w:top w:val="single" w:sz="4" w:space="0" w:color="auto"/>
              <w:left w:val="single" w:sz="4" w:space="0" w:color="auto"/>
              <w:bottom w:val="nil"/>
              <w:right w:val="single" w:sz="4" w:space="0" w:color="auto"/>
            </w:tcBorders>
          </w:tcPr>
          <w:p w:rsidR="00012FB4" w:rsidRDefault="00012FB4" w:rsidP="00D4482B">
            <w:r>
              <w:t>-0.476</w:t>
            </w:r>
          </w:p>
        </w:tc>
        <w:tc>
          <w:tcPr>
            <w:tcW w:w="1751" w:type="dxa"/>
            <w:tcBorders>
              <w:top w:val="single" w:sz="4" w:space="0" w:color="auto"/>
              <w:left w:val="single" w:sz="4" w:space="0" w:color="auto"/>
              <w:bottom w:val="nil"/>
              <w:right w:val="single" w:sz="4" w:space="0" w:color="auto"/>
            </w:tcBorders>
          </w:tcPr>
          <w:p w:rsidR="00012FB4" w:rsidRDefault="00012FB4" w:rsidP="00D4482B">
            <w:pPr>
              <w:jc w:val="right"/>
            </w:pPr>
            <w:r>
              <w:t>-0.789</w:t>
            </w:r>
          </w:p>
        </w:tc>
      </w:tr>
      <w:tr w:rsidR="00012FB4" w:rsidTr="00D4482B">
        <w:tc>
          <w:tcPr>
            <w:tcW w:w="2012" w:type="dxa"/>
            <w:tcBorders>
              <w:top w:val="nil"/>
              <w:left w:val="single" w:sz="4" w:space="0" w:color="auto"/>
              <w:bottom w:val="single" w:sz="4" w:space="0" w:color="auto"/>
              <w:right w:val="single" w:sz="4" w:space="0" w:color="auto"/>
            </w:tcBorders>
          </w:tcPr>
          <w:p w:rsidR="00012FB4" w:rsidRDefault="00012FB4" w:rsidP="00D4482B">
            <w:pPr>
              <w:jc w:val="both"/>
            </w:pPr>
            <w:r>
              <w:t>Balance Moment</w:t>
            </w:r>
          </w:p>
        </w:tc>
        <w:tc>
          <w:tcPr>
            <w:tcW w:w="1751" w:type="dxa"/>
            <w:tcBorders>
              <w:top w:val="nil"/>
              <w:left w:val="single" w:sz="4" w:space="0" w:color="auto"/>
              <w:bottom w:val="single" w:sz="4" w:space="0" w:color="auto"/>
              <w:right w:val="single" w:sz="4" w:space="0" w:color="auto"/>
            </w:tcBorders>
          </w:tcPr>
          <w:p w:rsidR="00012FB4" w:rsidRDefault="00012FB4" w:rsidP="00D4482B">
            <w:r>
              <w:t>0</w:t>
            </w:r>
          </w:p>
        </w:tc>
        <w:tc>
          <w:tcPr>
            <w:tcW w:w="1751" w:type="dxa"/>
            <w:tcBorders>
              <w:top w:val="nil"/>
              <w:left w:val="single" w:sz="4" w:space="0" w:color="auto"/>
              <w:bottom w:val="single" w:sz="4" w:space="0" w:color="auto"/>
              <w:right w:val="single" w:sz="4" w:space="0" w:color="auto"/>
            </w:tcBorders>
          </w:tcPr>
          <w:p w:rsidR="00012FB4" w:rsidRDefault="00012FB4" w:rsidP="00D4482B">
            <w:pPr>
              <w:jc w:val="right"/>
            </w:pPr>
            <w:r>
              <w:t>0.243</w:t>
            </w:r>
          </w:p>
        </w:tc>
        <w:tc>
          <w:tcPr>
            <w:tcW w:w="1751" w:type="dxa"/>
            <w:tcBorders>
              <w:top w:val="nil"/>
              <w:left w:val="single" w:sz="4" w:space="0" w:color="auto"/>
              <w:bottom w:val="single" w:sz="4" w:space="0" w:color="auto"/>
              <w:right w:val="single" w:sz="4" w:space="0" w:color="auto"/>
            </w:tcBorders>
          </w:tcPr>
          <w:p w:rsidR="00012FB4" w:rsidRDefault="00012FB4" w:rsidP="00D4482B">
            <w:r>
              <w:t>0.233</w:t>
            </w:r>
          </w:p>
        </w:tc>
        <w:tc>
          <w:tcPr>
            <w:tcW w:w="1751" w:type="dxa"/>
            <w:tcBorders>
              <w:top w:val="nil"/>
              <w:left w:val="single" w:sz="4" w:space="0" w:color="auto"/>
              <w:bottom w:val="single" w:sz="4" w:space="0" w:color="auto"/>
              <w:right w:val="single" w:sz="4" w:space="0" w:color="auto"/>
            </w:tcBorders>
          </w:tcPr>
          <w:p w:rsidR="00012FB4" w:rsidRDefault="00012FB4" w:rsidP="00D4482B">
            <w:pPr>
              <w:jc w:val="right"/>
            </w:pPr>
            <w:r>
              <w:t>0.789</w:t>
            </w:r>
          </w:p>
        </w:tc>
      </w:tr>
      <w:tr w:rsidR="00012FB4" w:rsidTr="00D4482B">
        <w:tc>
          <w:tcPr>
            <w:tcW w:w="2012" w:type="dxa"/>
            <w:tcBorders>
              <w:top w:val="single" w:sz="4" w:space="0" w:color="auto"/>
              <w:left w:val="single" w:sz="4" w:space="0" w:color="auto"/>
              <w:bottom w:val="nil"/>
              <w:right w:val="single" w:sz="4" w:space="0" w:color="auto"/>
            </w:tcBorders>
          </w:tcPr>
          <w:p w:rsidR="00012FB4" w:rsidRDefault="00012FB4" w:rsidP="00D4482B">
            <w:pPr>
              <w:jc w:val="both"/>
            </w:pPr>
            <w:r>
              <w:t>Carry Over (*0.5)</w:t>
            </w:r>
          </w:p>
        </w:tc>
        <w:tc>
          <w:tcPr>
            <w:tcW w:w="1751" w:type="dxa"/>
            <w:tcBorders>
              <w:top w:val="single" w:sz="4" w:space="0" w:color="auto"/>
              <w:left w:val="single" w:sz="4" w:space="0" w:color="auto"/>
              <w:bottom w:val="nil"/>
              <w:right w:val="single" w:sz="4" w:space="0" w:color="auto"/>
            </w:tcBorders>
          </w:tcPr>
          <w:p w:rsidR="00012FB4" w:rsidRDefault="00012FB4" w:rsidP="00D4482B">
            <w:r>
              <w:t>0.122</w:t>
            </w:r>
          </w:p>
        </w:tc>
        <w:tc>
          <w:tcPr>
            <w:tcW w:w="1751" w:type="dxa"/>
            <w:tcBorders>
              <w:top w:val="single" w:sz="4" w:space="0" w:color="auto"/>
              <w:left w:val="single" w:sz="4" w:space="0" w:color="auto"/>
              <w:bottom w:val="nil"/>
              <w:right w:val="single" w:sz="4" w:space="0" w:color="auto"/>
            </w:tcBorders>
          </w:tcPr>
          <w:p w:rsidR="00012FB4" w:rsidRDefault="00012FB4" w:rsidP="00D4482B">
            <w:pPr>
              <w:jc w:val="right"/>
            </w:pPr>
            <w:r>
              <w:t>0</w:t>
            </w:r>
          </w:p>
        </w:tc>
        <w:tc>
          <w:tcPr>
            <w:tcW w:w="1751" w:type="dxa"/>
            <w:tcBorders>
              <w:top w:val="single" w:sz="4" w:space="0" w:color="auto"/>
              <w:left w:val="single" w:sz="4" w:space="0" w:color="auto"/>
              <w:bottom w:val="nil"/>
              <w:right w:val="single" w:sz="4" w:space="0" w:color="auto"/>
            </w:tcBorders>
          </w:tcPr>
          <w:p w:rsidR="00012FB4" w:rsidRDefault="00012FB4" w:rsidP="00D4482B">
            <w:r>
              <w:t>0.395</w:t>
            </w:r>
          </w:p>
        </w:tc>
        <w:tc>
          <w:tcPr>
            <w:tcW w:w="1751" w:type="dxa"/>
            <w:tcBorders>
              <w:top w:val="single" w:sz="4" w:space="0" w:color="auto"/>
              <w:left w:val="single" w:sz="4" w:space="0" w:color="auto"/>
              <w:bottom w:val="nil"/>
              <w:right w:val="single" w:sz="4" w:space="0" w:color="auto"/>
            </w:tcBorders>
          </w:tcPr>
          <w:p w:rsidR="00012FB4" w:rsidRDefault="00012FB4" w:rsidP="00D4482B">
            <w:pPr>
              <w:jc w:val="right"/>
            </w:pPr>
            <w:r>
              <w:t>0.117</w:t>
            </w:r>
          </w:p>
        </w:tc>
      </w:tr>
      <w:tr w:rsidR="00012FB4" w:rsidTr="00D4482B">
        <w:tc>
          <w:tcPr>
            <w:tcW w:w="2012" w:type="dxa"/>
            <w:tcBorders>
              <w:top w:val="nil"/>
              <w:left w:val="single" w:sz="4" w:space="0" w:color="auto"/>
              <w:bottom w:val="single" w:sz="4" w:space="0" w:color="auto"/>
              <w:right w:val="single" w:sz="4" w:space="0" w:color="auto"/>
            </w:tcBorders>
          </w:tcPr>
          <w:p w:rsidR="00012FB4" w:rsidRDefault="00012FB4" w:rsidP="00D4482B">
            <w:pPr>
              <w:jc w:val="both"/>
            </w:pPr>
            <w:r>
              <w:t>Balance Moment</w:t>
            </w:r>
          </w:p>
        </w:tc>
        <w:tc>
          <w:tcPr>
            <w:tcW w:w="1751" w:type="dxa"/>
            <w:tcBorders>
              <w:top w:val="nil"/>
              <w:left w:val="single" w:sz="4" w:space="0" w:color="auto"/>
              <w:bottom w:val="single" w:sz="4" w:space="0" w:color="auto"/>
              <w:right w:val="single" w:sz="4" w:space="0" w:color="auto"/>
            </w:tcBorders>
          </w:tcPr>
          <w:p w:rsidR="00012FB4" w:rsidRDefault="00012FB4" w:rsidP="00D4482B">
            <w:r>
              <w:t>0</w:t>
            </w:r>
          </w:p>
        </w:tc>
        <w:tc>
          <w:tcPr>
            <w:tcW w:w="1751" w:type="dxa"/>
            <w:tcBorders>
              <w:top w:val="nil"/>
              <w:left w:val="single" w:sz="4" w:space="0" w:color="auto"/>
              <w:bottom w:val="single" w:sz="4" w:space="0" w:color="auto"/>
              <w:right w:val="single" w:sz="4" w:space="0" w:color="auto"/>
            </w:tcBorders>
          </w:tcPr>
          <w:p w:rsidR="00012FB4" w:rsidRDefault="00012FB4" w:rsidP="00D4482B">
            <w:pPr>
              <w:jc w:val="right"/>
            </w:pPr>
            <w:r>
              <w:t>-0.201</w:t>
            </w:r>
          </w:p>
        </w:tc>
        <w:tc>
          <w:tcPr>
            <w:tcW w:w="1751" w:type="dxa"/>
            <w:tcBorders>
              <w:top w:val="nil"/>
              <w:left w:val="single" w:sz="4" w:space="0" w:color="auto"/>
              <w:bottom w:val="single" w:sz="4" w:space="0" w:color="auto"/>
              <w:right w:val="single" w:sz="4" w:space="0" w:color="auto"/>
            </w:tcBorders>
          </w:tcPr>
          <w:p w:rsidR="00012FB4" w:rsidRDefault="00012FB4" w:rsidP="00D4482B">
            <w:r>
              <w:t>-0.193</w:t>
            </w:r>
          </w:p>
        </w:tc>
        <w:tc>
          <w:tcPr>
            <w:tcW w:w="1751" w:type="dxa"/>
            <w:tcBorders>
              <w:top w:val="nil"/>
              <w:left w:val="single" w:sz="4" w:space="0" w:color="auto"/>
              <w:bottom w:val="single" w:sz="4" w:space="0" w:color="auto"/>
              <w:right w:val="single" w:sz="4" w:space="0" w:color="auto"/>
            </w:tcBorders>
          </w:tcPr>
          <w:p w:rsidR="00012FB4" w:rsidRDefault="00012FB4" w:rsidP="00D4482B">
            <w:pPr>
              <w:jc w:val="right"/>
            </w:pPr>
            <w:r>
              <w:t>-0.117</w:t>
            </w:r>
          </w:p>
        </w:tc>
      </w:tr>
      <w:tr w:rsidR="00012FB4" w:rsidTr="00D4482B">
        <w:tc>
          <w:tcPr>
            <w:tcW w:w="2012" w:type="dxa"/>
            <w:tcBorders>
              <w:top w:val="single" w:sz="4" w:space="0" w:color="auto"/>
              <w:left w:val="single" w:sz="4" w:space="0" w:color="auto"/>
              <w:bottom w:val="nil"/>
              <w:right w:val="single" w:sz="4" w:space="0" w:color="auto"/>
            </w:tcBorders>
          </w:tcPr>
          <w:p w:rsidR="00012FB4" w:rsidRDefault="00012FB4" w:rsidP="00D4482B">
            <w:pPr>
              <w:jc w:val="both"/>
            </w:pPr>
            <w:r>
              <w:t>Carry Over (*0.5)</w:t>
            </w:r>
          </w:p>
        </w:tc>
        <w:tc>
          <w:tcPr>
            <w:tcW w:w="1751" w:type="dxa"/>
            <w:tcBorders>
              <w:top w:val="single" w:sz="4" w:space="0" w:color="auto"/>
              <w:left w:val="single" w:sz="4" w:space="0" w:color="auto"/>
              <w:bottom w:val="nil"/>
              <w:right w:val="single" w:sz="4" w:space="0" w:color="auto"/>
            </w:tcBorders>
          </w:tcPr>
          <w:p w:rsidR="00012FB4" w:rsidRDefault="00A1234D" w:rsidP="00D4482B">
            <w:r>
              <w:t>-</w:t>
            </w:r>
            <w:r w:rsidR="00012FB4">
              <w:t>0.101</w:t>
            </w:r>
          </w:p>
        </w:tc>
        <w:tc>
          <w:tcPr>
            <w:tcW w:w="1751" w:type="dxa"/>
            <w:tcBorders>
              <w:top w:val="single" w:sz="4" w:space="0" w:color="auto"/>
              <w:left w:val="single" w:sz="4" w:space="0" w:color="auto"/>
              <w:bottom w:val="nil"/>
              <w:right w:val="single" w:sz="4" w:space="0" w:color="auto"/>
            </w:tcBorders>
          </w:tcPr>
          <w:p w:rsidR="00012FB4" w:rsidRDefault="00012FB4" w:rsidP="00D4482B">
            <w:pPr>
              <w:jc w:val="right"/>
            </w:pPr>
            <w:r>
              <w:t>0</w:t>
            </w:r>
          </w:p>
        </w:tc>
        <w:tc>
          <w:tcPr>
            <w:tcW w:w="1751" w:type="dxa"/>
            <w:tcBorders>
              <w:top w:val="single" w:sz="4" w:space="0" w:color="auto"/>
              <w:left w:val="single" w:sz="4" w:space="0" w:color="auto"/>
              <w:bottom w:val="nil"/>
              <w:right w:val="single" w:sz="4" w:space="0" w:color="auto"/>
            </w:tcBorders>
          </w:tcPr>
          <w:p w:rsidR="00012FB4" w:rsidRDefault="00A1234D" w:rsidP="00D4482B">
            <w:r>
              <w:t>-</w:t>
            </w:r>
            <w:r w:rsidR="00012FB4">
              <w:t>0.059</w:t>
            </w:r>
          </w:p>
        </w:tc>
        <w:tc>
          <w:tcPr>
            <w:tcW w:w="1751" w:type="dxa"/>
            <w:tcBorders>
              <w:top w:val="single" w:sz="4" w:space="0" w:color="auto"/>
              <w:left w:val="single" w:sz="4" w:space="0" w:color="auto"/>
              <w:bottom w:val="nil"/>
              <w:right w:val="single" w:sz="4" w:space="0" w:color="auto"/>
            </w:tcBorders>
          </w:tcPr>
          <w:p w:rsidR="00012FB4" w:rsidRDefault="00A1234D" w:rsidP="00D4482B">
            <w:pPr>
              <w:jc w:val="right"/>
            </w:pPr>
            <w:r>
              <w:t>-</w:t>
            </w:r>
            <w:r w:rsidR="00012FB4">
              <w:t>0.097</w:t>
            </w:r>
          </w:p>
        </w:tc>
      </w:tr>
      <w:tr w:rsidR="00012FB4" w:rsidTr="00D4482B">
        <w:tc>
          <w:tcPr>
            <w:tcW w:w="2012" w:type="dxa"/>
            <w:tcBorders>
              <w:top w:val="nil"/>
              <w:left w:val="single" w:sz="4" w:space="0" w:color="auto"/>
              <w:bottom w:val="single" w:sz="4" w:space="0" w:color="auto"/>
              <w:right w:val="single" w:sz="4" w:space="0" w:color="auto"/>
            </w:tcBorders>
          </w:tcPr>
          <w:p w:rsidR="00012FB4" w:rsidRDefault="00012FB4" w:rsidP="00D4482B">
            <w:pPr>
              <w:jc w:val="both"/>
            </w:pPr>
            <w:r>
              <w:t>Balance Moment</w:t>
            </w:r>
          </w:p>
        </w:tc>
        <w:tc>
          <w:tcPr>
            <w:tcW w:w="1751" w:type="dxa"/>
            <w:tcBorders>
              <w:top w:val="nil"/>
              <w:left w:val="single" w:sz="4" w:space="0" w:color="auto"/>
              <w:bottom w:val="single" w:sz="4" w:space="0" w:color="auto"/>
              <w:right w:val="single" w:sz="4" w:space="0" w:color="auto"/>
            </w:tcBorders>
          </w:tcPr>
          <w:p w:rsidR="00012FB4" w:rsidRDefault="00A1234D" w:rsidP="00D4482B">
            <w:r>
              <w:t>0</w:t>
            </w:r>
          </w:p>
        </w:tc>
        <w:tc>
          <w:tcPr>
            <w:tcW w:w="1751" w:type="dxa"/>
            <w:tcBorders>
              <w:top w:val="nil"/>
              <w:left w:val="single" w:sz="4" w:space="0" w:color="auto"/>
              <w:bottom w:val="single" w:sz="4" w:space="0" w:color="auto"/>
              <w:right w:val="single" w:sz="4" w:space="0" w:color="auto"/>
            </w:tcBorders>
          </w:tcPr>
          <w:p w:rsidR="00012FB4" w:rsidRDefault="00A1234D" w:rsidP="00D4482B">
            <w:pPr>
              <w:jc w:val="right"/>
            </w:pPr>
            <w:r>
              <w:t>0.0301</w:t>
            </w:r>
          </w:p>
        </w:tc>
        <w:tc>
          <w:tcPr>
            <w:tcW w:w="1751" w:type="dxa"/>
            <w:tcBorders>
              <w:top w:val="nil"/>
              <w:left w:val="single" w:sz="4" w:space="0" w:color="auto"/>
              <w:bottom w:val="single" w:sz="4" w:space="0" w:color="auto"/>
              <w:right w:val="single" w:sz="4" w:space="0" w:color="auto"/>
            </w:tcBorders>
          </w:tcPr>
          <w:p w:rsidR="00012FB4" w:rsidRDefault="00A1234D" w:rsidP="00D4482B">
            <w:r>
              <w:t>0.029</w:t>
            </w:r>
          </w:p>
        </w:tc>
        <w:tc>
          <w:tcPr>
            <w:tcW w:w="1751" w:type="dxa"/>
            <w:tcBorders>
              <w:top w:val="nil"/>
              <w:left w:val="single" w:sz="4" w:space="0" w:color="auto"/>
              <w:bottom w:val="single" w:sz="4" w:space="0" w:color="auto"/>
              <w:right w:val="single" w:sz="4" w:space="0" w:color="auto"/>
            </w:tcBorders>
          </w:tcPr>
          <w:p w:rsidR="00012FB4" w:rsidRDefault="00A1234D" w:rsidP="00D4482B">
            <w:pPr>
              <w:jc w:val="right"/>
            </w:pPr>
            <w:r>
              <w:t>0.097</w:t>
            </w:r>
          </w:p>
        </w:tc>
      </w:tr>
      <w:tr w:rsidR="00012FB4" w:rsidTr="00D4482B">
        <w:tc>
          <w:tcPr>
            <w:tcW w:w="2012" w:type="dxa"/>
            <w:tcBorders>
              <w:top w:val="single" w:sz="4" w:space="0" w:color="auto"/>
              <w:left w:val="single" w:sz="4" w:space="0" w:color="auto"/>
              <w:bottom w:val="nil"/>
              <w:right w:val="single" w:sz="4" w:space="0" w:color="auto"/>
            </w:tcBorders>
          </w:tcPr>
          <w:p w:rsidR="00012FB4" w:rsidRDefault="00012FB4" w:rsidP="00D4482B">
            <w:pPr>
              <w:jc w:val="both"/>
            </w:pPr>
            <w:r>
              <w:t>Carry Over (*0.5)</w:t>
            </w:r>
          </w:p>
        </w:tc>
        <w:tc>
          <w:tcPr>
            <w:tcW w:w="1751" w:type="dxa"/>
            <w:tcBorders>
              <w:top w:val="single" w:sz="4" w:space="0" w:color="auto"/>
              <w:left w:val="single" w:sz="4" w:space="0" w:color="auto"/>
              <w:bottom w:val="nil"/>
              <w:right w:val="single" w:sz="4" w:space="0" w:color="auto"/>
            </w:tcBorders>
          </w:tcPr>
          <w:p w:rsidR="00012FB4" w:rsidRDefault="00A1234D" w:rsidP="00D4482B">
            <w:r>
              <w:t>0.015</w:t>
            </w:r>
          </w:p>
        </w:tc>
        <w:tc>
          <w:tcPr>
            <w:tcW w:w="1751" w:type="dxa"/>
            <w:tcBorders>
              <w:top w:val="single" w:sz="4" w:space="0" w:color="auto"/>
              <w:left w:val="single" w:sz="4" w:space="0" w:color="auto"/>
              <w:bottom w:val="nil"/>
              <w:right w:val="single" w:sz="4" w:space="0" w:color="auto"/>
            </w:tcBorders>
          </w:tcPr>
          <w:p w:rsidR="00012FB4" w:rsidRDefault="00A1234D" w:rsidP="00D4482B">
            <w:pPr>
              <w:jc w:val="right"/>
            </w:pPr>
            <w:r>
              <w:t>0</w:t>
            </w:r>
          </w:p>
        </w:tc>
        <w:tc>
          <w:tcPr>
            <w:tcW w:w="1751" w:type="dxa"/>
            <w:tcBorders>
              <w:top w:val="single" w:sz="4" w:space="0" w:color="auto"/>
              <w:left w:val="single" w:sz="4" w:space="0" w:color="auto"/>
              <w:bottom w:val="nil"/>
              <w:right w:val="single" w:sz="4" w:space="0" w:color="auto"/>
            </w:tcBorders>
          </w:tcPr>
          <w:p w:rsidR="00012FB4" w:rsidRDefault="00A1234D" w:rsidP="00D4482B">
            <w:r>
              <w:t>0.049</w:t>
            </w:r>
          </w:p>
        </w:tc>
        <w:tc>
          <w:tcPr>
            <w:tcW w:w="1751" w:type="dxa"/>
            <w:tcBorders>
              <w:top w:val="single" w:sz="4" w:space="0" w:color="auto"/>
              <w:left w:val="single" w:sz="4" w:space="0" w:color="auto"/>
              <w:bottom w:val="nil"/>
              <w:right w:val="single" w:sz="4" w:space="0" w:color="auto"/>
            </w:tcBorders>
          </w:tcPr>
          <w:p w:rsidR="00012FB4" w:rsidRDefault="00A1234D" w:rsidP="00D4482B">
            <w:pPr>
              <w:jc w:val="right"/>
            </w:pPr>
            <w:r>
              <w:t>0.015</w:t>
            </w:r>
          </w:p>
        </w:tc>
      </w:tr>
      <w:tr w:rsidR="00012FB4" w:rsidTr="00D4482B">
        <w:tc>
          <w:tcPr>
            <w:tcW w:w="2012" w:type="dxa"/>
            <w:tcBorders>
              <w:top w:val="nil"/>
              <w:left w:val="single" w:sz="4" w:space="0" w:color="auto"/>
              <w:bottom w:val="single" w:sz="4" w:space="0" w:color="auto"/>
              <w:right w:val="single" w:sz="4" w:space="0" w:color="auto"/>
            </w:tcBorders>
          </w:tcPr>
          <w:p w:rsidR="00012FB4" w:rsidRDefault="00012FB4" w:rsidP="00D4482B">
            <w:pPr>
              <w:jc w:val="both"/>
            </w:pPr>
            <w:r>
              <w:t>Balance Moment</w:t>
            </w:r>
          </w:p>
        </w:tc>
        <w:tc>
          <w:tcPr>
            <w:tcW w:w="1751" w:type="dxa"/>
            <w:tcBorders>
              <w:top w:val="nil"/>
              <w:left w:val="single" w:sz="4" w:space="0" w:color="auto"/>
              <w:bottom w:val="single" w:sz="4" w:space="0" w:color="auto"/>
              <w:right w:val="single" w:sz="4" w:space="0" w:color="auto"/>
            </w:tcBorders>
          </w:tcPr>
          <w:p w:rsidR="00012FB4" w:rsidRDefault="00A1234D" w:rsidP="00D4482B">
            <w:r>
              <w:t>0</w:t>
            </w:r>
          </w:p>
        </w:tc>
        <w:tc>
          <w:tcPr>
            <w:tcW w:w="1751" w:type="dxa"/>
            <w:tcBorders>
              <w:top w:val="nil"/>
              <w:left w:val="single" w:sz="4" w:space="0" w:color="auto"/>
              <w:bottom w:val="single" w:sz="4" w:space="0" w:color="auto"/>
              <w:right w:val="single" w:sz="4" w:space="0" w:color="auto"/>
            </w:tcBorders>
          </w:tcPr>
          <w:p w:rsidR="00012FB4" w:rsidRDefault="00A1234D" w:rsidP="00D4482B">
            <w:pPr>
              <w:jc w:val="right"/>
            </w:pPr>
            <w:r>
              <w:t>-0.025</w:t>
            </w:r>
          </w:p>
        </w:tc>
        <w:tc>
          <w:tcPr>
            <w:tcW w:w="1751" w:type="dxa"/>
            <w:tcBorders>
              <w:top w:val="nil"/>
              <w:left w:val="single" w:sz="4" w:space="0" w:color="auto"/>
              <w:bottom w:val="single" w:sz="4" w:space="0" w:color="auto"/>
              <w:right w:val="single" w:sz="4" w:space="0" w:color="auto"/>
            </w:tcBorders>
          </w:tcPr>
          <w:p w:rsidR="00012FB4" w:rsidRDefault="00A1234D" w:rsidP="00D4482B">
            <w:r>
              <w:t>-0.024</w:t>
            </w:r>
          </w:p>
        </w:tc>
        <w:tc>
          <w:tcPr>
            <w:tcW w:w="1751" w:type="dxa"/>
            <w:tcBorders>
              <w:top w:val="nil"/>
              <w:left w:val="single" w:sz="4" w:space="0" w:color="auto"/>
              <w:bottom w:val="single" w:sz="4" w:space="0" w:color="auto"/>
              <w:right w:val="single" w:sz="4" w:space="0" w:color="auto"/>
            </w:tcBorders>
          </w:tcPr>
          <w:p w:rsidR="00012FB4" w:rsidRDefault="00A1234D" w:rsidP="00D4482B">
            <w:pPr>
              <w:jc w:val="right"/>
            </w:pPr>
            <w:r>
              <w:t>-0.015</w:t>
            </w:r>
          </w:p>
        </w:tc>
      </w:tr>
      <w:tr w:rsidR="00012FB4" w:rsidTr="00D4482B">
        <w:tc>
          <w:tcPr>
            <w:tcW w:w="2012" w:type="dxa"/>
            <w:tcBorders>
              <w:top w:val="single" w:sz="4" w:space="0" w:color="auto"/>
              <w:left w:val="single" w:sz="4" w:space="0" w:color="auto"/>
              <w:bottom w:val="single" w:sz="4" w:space="0" w:color="auto"/>
              <w:right w:val="single" w:sz="4" w:space="0" w:color="auto"/>
            </w:tcBorders>
          </w:tcPr>
          <w:p w:rsidR="00012FB4" w:rsidRDefault="00012FB4" w:rsidP="00D4482B">
            <w:pPr>
              <w:jc w:val="both"/>
            </w:pPr>
            <w:r>
              <w:t>Final Moment</w:t>
            </w:r>
          </w:p>
        </w:tc>
        <w:tc>
          <w:tcPr>
            <w:tcW w:w="1751" w:type="dxa"/>
            <w:tcBorders>
              <w:top w:val="single" w:sz="4" w:space="0" w:color="auto"/>
              <w:left w:val="single" w:sz="4" w:space="0" w:color="auto"/>
              <w:bottom w:val="single" w:sz="4" w:space="0" w:color="auto"/>
              <w:right w:val="single" w:sz="4" w:space="0" w:color="auto"/>
            </w:tcBorders>
          </w:tcPr>
          <w:p w:rsidR="00012FB4" w:rsidRDefault="00A1234D" w:rsidP="00D4482B">
            <w:r>
              <w:t>10.525</w:t>
            </w:r>
          </w:p>
        </w:tc>
        <w:tc>
          <w:tcPr>
            <w:tcW w:w="1751" w:type="dxa"/>
            <w:tcBorders>
              <w:top w:val="single" w:sz="4" w:space="0" w:color="auto"/>
              <w:left w:val="single" w:sz="4" w:space="0" w:color="auto"/>
              <w:bottom w:val="single" w:sz="4" w:space="0" w:color="auto"/>
              <w:right w:val="single" w:sz="4" w:space="0" w:color="auto"/>
            </w:tcBorders>
          </w:tcPr>
          <w:p w:rsidR="00012FB4" w:rsidRDefault="00A1234D" w:rsidP="00D4482B">
            <w:pPr>
              <w:jc w:val="right"/>
            </w:pPr>
            <w:r>
              <w:t>-9.94</w:t>
            </w:r>
          </w:p>
        </w:tc>
        <w:tc>
          <w:tcPr>
            <w:tcW w:w="1751" w:type="dxa"/>
            <w:tcBorders>
              <w:top w:val="single" w:sz="4" w:space="0" w:color="auto"/>
              <w:left w:val="single" w:sz="4" w:space="0" w:color="auto"/>
              <w:bottom w:val="single" w:sz="4" w:space="0" w:color="auto"/>
              <w:right w:val="single" w:sz="4" w:space="0" w:color="auto"/>
            </w:tcBorders>
          </w:tcPr>
          <w:p w:rsidR="00012FB4" w:rsidRDefault="00A1234D" w:rsidP="00D4482B">
            <w:r>
              <w:t>9.937</w:t>
            </w:r>
          </w:p>
        </w:tc>
        <w:tc>
          <w:tcPr>
            <w:tcW w:w="1751" w:type="dxa"/>
            <w:tcBorders>
              <w:top w:val="single" w:sz="4" w:space="0" w:color="auto"/>
              <w:left w:val="single" w:sz="4" w:space="0" w:color="auto"/>
              <w:bottom w:val="single" w:sz="4" w:space="0" w:color="auto"/>
              <w:right w:val="single" w:sz="4" w:space="0" w:color="auto"/>
            </w:tcBorders>
          </w:tcPr>
          <w:p w:rsidR="00012FB4" w:rsidRDefault="00A1234D" w:rsidP="00D4482B">
            <w:pPr>
              <w:jc w:val="right"/>
            </w:pPr>
            <w:r>
              <w:t>0</w:t>
            </w:r>
          </w:p>
        </w:tc>
      </w:tr>
    </w:tbl>
    <w:p w:rsidR="00FE67BE" w:rsidRDefault="00FE67BE" w:rsidP="00FE67BE">
      <w:pPr>
        <w:pStyle w:val="Heading3"/>
      </w:pPr>
      <w:bookmarkStart w:id="23" w:name="_Toc102759677"/>
      <w:r>
        <w:lastRenderedPageBreak/>
        <w:t>Support Reaction Calculations</w:t>
      </w:r>
      <w:bookmarkEnd w:id="23"/>
    </w:p>
    <w:p w:rsidR="000F3014" w:rsidRDefault="00C722C8" w:rsidP="00E7654A">
      <w:pPr>
        <w:spacing w:line="480" w:lineRule="auto"/>
      </w:pPr>
      <w:r>
        <w:t>Using Equilibrium Equations the following support reactions are calculated;</w:t>
      </w:r>
    </w:p>
    <w:p w:rsidR="00064606" w:rsidRDefault="00EA4880" w:rsidP="00E7654A">
      <w:pPr>
        <w:spacing w:line="480" w:lineRule="auto"/>
      </w:pPr>
      <w:r>
        <w:t>Span AB</w:t>
      </w:r>
    </w:p>
    <w:p w:rsidR="00371ECB" w:rsidRDefault="00371ECB" w:rsidP="00371ECB">
      <w:pPr>
        <w:spacing w:line="480" w:lineRule="auto"/>
        <w:jc w:val="center"/>
      </w:pPr>
      <w:r>
        <w:rPr>
          <w:noProof/>
          <w:lang w:eastAsia="en-GB"/>
        </w:rPr>
        <w:drawing>
          <wp:inline distT="0" distB="0" distL="0" distR="0" wp14:anchorId="0CE3D1EC" wp14:editId="2DAF3EF8">
            <wp:extent cx="4380011" cy="202501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84688" cy="2027178"/>
                    </a:xfrm>
                    <a:prstGeom prst="rect">
                      <a:avLst/>
                    </a:prstGeom>
                  </pic:spPr>
                </pic:pic>
              </a:graphicData>
            </a:graphic>
          </wp:inline>
        </w:drawing>
      </w:r>
    </w:p>
    <w:p w:rsidR="00D4482B" w:rsidRPr="00D4482B" w:rsidRDefault="00D4482B" w:rsidP="00E7654A">
      <w:pPr>
        <w:spacing w:line="480" w:lineRule="auto"/>
        <w:rPr>
          <w:rFonts w:eastAsiaTheme="minorEastAsia"/>
        </w:rPr>
      </w:pPr>
      <m:oMathPara>
        <m:oMath>
          <m:r>
            <w:rPr>
              <w:rFonts w:ascii="Cambria Math" w:hAnsi="Cambria Math"/>
            </w:rPr>
            <m:t>Sum of Moment a B=0</m:t>
          </m:r>
        </m:oMath>
      </m:oMathPara>
    </w:p>
    <w:p w:rsidR="00D4482B" w:rsidRPr="00D4482B" w:rsidRDefault="00D4482B" w:rsidP="00E7654A">
      <w:pPr>
        <w:spacing w:line="480" w:lineRule="auto"/>
        <w:rPr>
          <w:rFonts w:eastAsiaTheme="minorEastAsia"/>
        </w:rPr>
      </w:pPr>
      <m:oMathPara>
        <m:oMath>
          <m:d>
            <m:dPr>
              <m:ctrlPr>
                <w:rPr>
                  <w:rFonts w:ascii="Cambria Math" w:hAnsi="Cambria Math"/>
                  <w:i/>
                </w:rPr>
              </m:ctrlPr>
            </m:dPr>
            <m:e>
              <m:r>
                <w:rPr>
                  <w:rFonts w:ascii="Cambria Math" w:hAnsi="Cambria Math"/>
                </w:rPr>
                <m:t>VAB*3.24</m:t>
              </m:r>
            </m:e>
          </m:d>
          <m:r>
            <w:rPr>
              <w:rFonts w:ascii="Cambria Math" w:hAnsi="Cambria Math"/>
            </w:rPr>
            <m:t>-10.525</m:t>
          </m:r>
          <m:r>
            <w:rPr>
              <w:rFonts w:ascii="Cambria Math" w:hAnsi="Cambria Math"/>
            </w:rPr>
            <m:t>-</m:t>
          </m:r>
          <m:d>
            <m:dPr>
              <m:ctrlPr>
                <w:rPr>
                  <w:rFonts w:ascii="Cambria Math" w:hAnsi="Cambria Math"/>
                  <w:i/>
                </w:rPr>
              </m:ctrlPr>
            </m:dPr>
            <m:e>
              <m:r>
                <w:rPr>
                  <w:rFonts w:ascii="Cambria Math" w:hAnsi="Cambria Math"/>
                </w:rPr>
                <m:t>11.802*3.24*1.62</m:t>
              </m:r>
            </m:e>
          </m:d>
          <m:r>
            <w:rPr>
              <w:rFonts w:ascii="Cambria Math" w:hAnsi="Cambria Math"/>
            </w:rPr>
            <m:t>+9.94</m:t>
          </m:r>
          <m:r>
            <w:rPr>
              <w:rFonts w:ascii="Cambria Math" w:hAnsi="Cambria Math"/>
            </w:rPr>
            <m:t>=0</m:t>
          </m:r>
        </m:oMath>
      </m:oMathPara>
    </w:p>
    <w:p w:rsidR="00D4482B" w:rsidRPr="00EA4880" w:rsidRDefault="00D4482B" w:rsidP="00E7654A">
      <w:pPr>
        <w:spacing w:line="480" w:lineRule="auto"/>
        <w:rPr>
          <w:rFonts w:eastAsiaTheme="minorEastAsia"/>
        </w:rPr>
      </w:pPr>
      <m:oMathPara>
        <m:oMath>
          <m:r>
            <w:rPr>
              <w:rFonts w:ascii="Cambria Math" w:hAnsi="Cambria Math"/>
            </w:rPr>
            <m:t>3.24Vab-</m:t>
          </m:r>
          <m:r>
            <w:rPr>
              <w:rFonts w:ascii="Cambria Math" w:hAnsi="Cambria Math"/>
            </w:rPr>
            <m:t>10.525</m:t>
          </m:r>
          <m:r>
            <w:rPr>
              <w:rFonts w:ascii="Cambria Math" w:hAnsi="Cambria Math"/>
            </w:rPr>
            <m:t>-61.946</m:t>
          </m:r>
          <m:r>
            <w:rPr>
              <w:rFonts w:ascii="Cambria Math" w:hAnsi="Cambria Math"/>
            </w:rPr>
            <m:t>+9.94</m:t>
          </m:r>
          <m:r>
            <w:rPr>
              <w:rFonts w:ascii="Cambria Math" w:hAnsi="Cambria Math"/>
            </w:rPr>
            <m:t>=0</m:t>
          </m:r>
        </m:oMath>
      </m:oMathPara>
    </w:p>
    <w:p w:rsidR="00EA4880" w:rsidRPr="00EA4880" w:rsidRDefault="00EA4880" w:rsidP="00E7654A">
      <w:pPr>
        <w:spacing w:line="480" w:lineRule="auto"/>
        <w:rPr>
          <w:rFonts w:eastAsiaTheme="minorEastAsia"/>
        </w:rPr>
      </w:pPr>
      <m:oMathPara>
        <m:oMath>
          <m:r>
            <w:rPr>
              <w:rFonts w:ascii="Cambria Math" w:hAnsi="Cambria Math"/>
            </w:rPr>
            <m:t>3.24Vab-62.531=0</m:t>
          </m:r>
        </m:oMath>
      </m:oMathPara>
    </w:p>
    <w:p w:rsidR="00EA4880" w:rsidRPr="00EA4880" w:rsidRDefault="00EA4880" w:rsidP="00E7654A">
      <w:pPr>
        <w:spacing w:line="480" w:lineRule="auto"/>
        <w:rPr>
          <w:rFonts w:eastAsiaTheme="minorEastAsia"/>
        </w:rPr>
      </w:pPr>
      <m:oMathPara>
        <m:oMath>
          <m:r>
            <w:rPr>
              <w:rFonts w:ascii="Cambria Math" w:hAnsi="Cambria Math"/>
            </w:rPr>
            <m:t>Vab=</m:t>
          </m:r>
          <m:f>
            <m:fPr>
              <m:ctrlPr>
                <w:rPr>
                  <w:rFonts w:ascii="Cambria Math" w:hAnsi="Cambria Math"/>
                  <w:i/>
                </w:rPr>
              </m:ctrlPr>
            </m:fPr>
            <m:num>
              <m:r>
                <w:rPr>
                  <w:rFonts w:ascii="Cambria Math" w:hAnsi="Cambria Math"/>
                </w:rPr>
                <m:t>62.531</m:t>
              </m:r>
            </m:num>
            <m:den>
              <m:r>
                <w:rPr>
                  <w:rFonts w:ascii="Cambria Math" w:hAnsi="Cambria Math"/>
                </w:rPr>
                <m:t>3.324</m:t>
              </m:r>
            </m:den>
          </m:f>
          <m:r>
            <w:rPr>
              <w:rFonts w:ascii="Cambria Math" w:hAnsi="Cambria Math"/>
            </w:rPr>
            <m:t>=20.844</m:t>
          </m:r>
        </m:oMath>
      </m:oMathPara>
    </w:p>
    <w:p w:rsidR="00EA4880" w:rsidRPr="00EA4880" w:rsidRDefault="00EA4880" w:rsidP="00EA4880">
      <w:pPr>
        <w:spacing w:line="480" w:lineRule="auto"/>
        <w:rPr>
          <w:rFonts w:eastAsiaTheme="minorEastAsia"/>
        </w:rPr>
      </w:pPr>
      <w:r>
        <w:rPr>
          <w:rFonts w:eastAsiaTheme="minorEastAsia"/>
        </w:rPr>
        <w:t>Sum of Moment at A</w:t>
      </w:r>
    </w:p>
    <w:p w:rsidR="00EA4880" w:rsidRPr="00EA4880" w:rsidRDefault="00EA4880" w:rsidP="00E7654A">
      <w:pPr>
        <w:spacing w:line="480" w:lineRule="auto"/>
        <w:rPr>
          <w:rFonts w:eastAsiaTheme="minorEastAsia"/>
        </w:rPr>
      </w:pPr>
      <m:oMathPara>
        <m:oMath>
          <m:r>
            <w:rPr>
              <w:rFonts w:ascii="Cambria Math" w:hAnsi="Cambria Math"/>
            </w:rPr>
            <m:t>Sum of Moment a A=0</m:t>
          </m:r>
        </m:oMath>
      </m:oMathPara>
    </w:p>
    <w:p w:rsidR="00EA4880" w:rsidRDefault="00EA4880" w:rsidP="00E7654A">
      <w:pPr>
        <w:spacing w:line="480" w:lineRule="auto"/>
        <w:rPr>
          <w:rFonts w:eastAsiaTheme="minorEastAsia"/>
        </w:rPr>
      </w:pPr>
      <m:oMathPara>
        <m:oMath>
          <m:d>
            <m:dPr>
              <m:ctrlPr>
                <w:rPr>
                  <w:rFonts w:ascii="Cambria Math" w:hAnsi="Cambria Math"/>
                  <w:i/>
                </w:rPr>
              </m:ctrlPr>
            </m:dPr>
            <m:e>
              <m:r>
                <w:rPr>
                  <w:rFonts w:ascii="Cambria Math" w:hAnsi="Cambria Math"/>
                </w:rPr>
                <m:t>Vba*3.24</m:t>
              </m:r>
            </m:e>
          </m:d>
          <m:r>
            <w:rPr>
              <w:rFonts w:ascii="Cambria Math" w:hAnsi="Cambria Math"/>
            </w:rPr>
            <m:t>+9.94+</m:t>
          </m:r>
          <m:d>
            <m:dPr>
              <m:ctrlPr>
                <w:rPr>
                  <w:rFonts w:ascii="Cambria Math" w:hAnsi="Cambria Math"/>
                  <w:i/>
                </w:rPr>
              </m:ctrlPr>
            </m:dPr>
            <m:e>
              <m:r>
                <w:rPr>
                  <w:rFonts w:ascii="Cambria Math" w:hAnsi="Cambria Math"/>
                </w:rPr>
                <m:t>3.24*11.802*1.62</m:t>
              </m:r>
            </m:e>
          </m:d>
          <m:r>
            <w:rPr>
              <w:rFonts w:ascii="Cambria Math" w:hAnsi="Cambria Math"/>
            </w:rPr>
            <m:t>+10.525=0</m:t>
          </m:r>
        </m:oMath>
      </m:oMathPara>
    </w:p>
    <w:p w:rsidR="00EA4880" w:rsidRPr="00EA4880" w:rsidRDefault="00EA4880" w:rsidP="00E7654A">
      <w:pPr>
        <w:spacing w:line="480" w:lineRule="auto"/>
        <w:rPr>
          <w:rFonts w:eastAsiaTheme="minorEastAsia"/>
        </w:rPr>
      </w:pPr>
      <m:oMathPara>
        <m:oMath>
          <m:r>
            <w:rPr>
              <w:rFonts w:ascii="Cambria Math" w:hAnsi="Cambria Math"/>
            </w:rPr>
            <m:t>3.24Vba+9.94+61.946+10.525=0</m:t>
          </m:r>
        </m:oMath>
      </m:oMathPara>
    </w:p>
    <w:p w:rsidR="00EA4880" w:rsidRPr="00EA4880" w:rsidRDefault="00EA4880" w:rsidP="00E7654A">
      <w:pPr>
        <w:spacing w:line="480" w:lineRule="auto"/>
        <w:rPr>
          <w:rFonts w:eastAsiaTheme="minorEastAsia"/>
        </w:rPr>
      </w:pPr>
      <m:oMathPara>
        <m:oMath>
          <m:r>
            <w:rPr>
              <w:rFonts w:ascii="Cambria Math" w:hAnsi="Cambria Math"/>
            </w:rPr>
            <m:t>3.24Vba+82.411=0</m:t>
          </m:r>
        </m:oMath>
      </m:oMathPara>
    </w:p>
    <w:p w:rsidR="00EA4880" w:rsidRPr="00EA4880" w:rsidRDefault="00EA4880" w:rsidP="00E7654A">
      <w:pPr>
        <w:spacing w:line="480" w:lineRule="auto"/>
        <w:rPr>
          <w:rFonts w:eastAsiaTheme="minorEastAsia"/>
        </w:rPr>
      </w:pPr>
      <m:oMathPara>
        <m:oMath>
          <m:r>
            <w:rPr>
              <w:rFonts w:ascii="Cambria Math" w:hAnsi="Cambria Math"/>
            </w:rPr>
            <m:t>Vba=-</m:t>
          </m:r>
          <m:f>
            <m:fPr>
              <m:ctrlPr>
                <w:rPr>
                  <w:rFonts w:ascii="Cambria Math" w:hAnsi="Cambria Math"/>
                  <w:i/>
                </w:rPr>
              </m:ctrlPr>
            </m:fPr>
            <m:num>
              <m:r>
                <w:rPr>
                  <w:rFonts w:ascii="Cambria Math" w:hAnsi="Cambria Math"/>
                </w:rPr>
                <m:t>82.411</m:t>
              </m:r>
            </m:num>
            <m:den>
              <m:r>
                <w:rPr>
                  <w:rFonts w:ascii="Cambria Math" w:hAnsi="Cambria Math"/>
                </w:rPr>
                <m:t>3.24</m:t>
              </m:r>
            </m:den>
          </m:f>
          <m:r>
            <w:rPr>
              <w:rFonts w:ascii="Cambria Math" w:hAnsi="Cambria Math"/>
            </w:rPr>
            <m:t>=25.435</m:t>
          </m:r>
        </m:oMath>
      </m:oMathPara>
    </w:p>
    <w:p w:rsidR="00EA4880" w:rsidRDefault="00EA4880" w:rsidP="00E7654A">
      <w:pPr>
        <w:spacing w:line="480" w:lineRule="auto"/>
        <w:rPr>
          <w:rFonts w:eastAsiaTheme="minorEastAsia"/>
        </w:rPr>
      </w:pPr>
    </w:p>
    <w:p w:rsidR="00EA4880" w:rsidRDefault="00EA4880" w:rsidP="00E7654A">
      <w:pPr>
        <w:spacing w:line="480" w:lineRule="auto"/>
        <w:rPr>
          <w:rFonts w:eastAsiaTheme="minorEastAsia"/>
        </w:rPr>
      </w:pPr>
      <w:r>
        <w:rPr>
          <w:rFonts w:eastAsiaTheme="minorEastAsia"/>
        </w:rPr>
        <w:lastRenderedPageBreak/>
        <w:t>Span BC</w:t>
      </w:r>
    </w:p>
    <w:p w:rsidR="00371ECB" w:rsidRDefault="00371ECB" w:rsidP="00E7654A">
      <w:pPr>
        <w:spacing w:line="480" w:lineRule="auto"/>
        <w:rPr>
          <w:rFonts w:eastAsiaTheme="minorEastAsia"/>
        </w:rPr>
      </w:pPr>
      <w:r>
        <w:rPr>
          <w:noProof/>
          <w:lang w:eastAsia="en-GB"/>
        </w:rPr>
        <w:drawing>
          <wp:inline distT="0" distB="0" distL="0" distR="0" wp14:anchorId="0D08CF5F" wp14:editId="3DAA4B51">
            <wp:extent cx="5731510" cy="2911475"/>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911475"/>
                    </a:xfrm>
                    <a:prstGeom prst="rect">
                      <a:avLst/>
                    </a:prstGeom>
                  </pic:spPr>
                </pic:pic>
              </a:graphicData>
            </a:graphic>
          </wp:inline>
        </w:drawing>
      </w:r>
    </w:p>
    <w:p w:rsidR="00EA4880" w:rsidRPr="00EA4880" w:rsidRDefault="00EA4880" w:rsidP="00E7654A">
      <w:pPr>
        <w:spacing w:line="480" w:lineRule="auto"/>
        <w:rPr>
          <w:rFonts w:eastAsiaTheme="minorEastAsia"/>
        </w:rPr>
      </w:pPr>
      <m:oMathPara>
        <m:oMath>
          <m:r>
            <w:rPr>
              <w:rFonts w:ascii="Cambria Math" w:hAnsi="Cambria Math"/>
            </w:rPr>
            <m:t xml:space="preserve">Sum of Moment </m:t>
          </m:r>
          <m:r>
            <w:rPr>
              <w:rFonts w:ascii="Cambria Math" w:hAnsi="Cambria Math"/>
            </w:rPr>
            <m:t>at</m:t>
          </m:r>
          <m:r>
            <w:rPr>
              <w:rFonts w:ascii="Cambria Math" w:hAnsi="Cambria Math"/>
            </w:rPr>
            <m:t xml:space="preserve"> C=0</m:t>
          </m:r>
        </m:oMath>
      </m:oMathPara>
    </w:p>
    <w:p w:rsidR="00EA4880" w:rsidRDefault="00371ECB" w:rsidP="00E7654A">
      <w:pPr>
        <w:spacing w:line="480" w:lineRule="auto"/>
        <w:rPr>
          <w:rFonts w:eastAsiaTheme="minorEastAsia"/>
        </w:rPr>
      </w:pPr>
      <m:oMathPara>
        <m:oMath>
          <m:d>
            <m:dPr>
              <m:ctrlPr>
                <w:rPr>
                  <w:rFonts w:ascii="Cambria Math" w:hAnsi="Cambria Math"/>
                  <w:i/>
                </w:rPr>
              </m:ctrlPr>
            </m:dPr>
            <m:e>
              <m:r>
                <w:rPr>
                  <w:rFonts w:ascii="Cambria Math" w:hAnsi="Cambria Math"/>
                </w:rPr>
                <m:t>Vbc*2.56</m:t>
              </m:r>
            </m:e>
          </m:d>
          <m:r>
            <w:rPr>
              <w:rFonts w:ascii="Cambria Math" w:hAnsi="Cambria Math"/>
            </w:rPr>
            <m:t>-</m:t>
          </m:r>
          <m:d>
            <m:dPr>
              <m:ctrlPr>
                <w:rPr>
                  <w:rFonts w:ascii="Cambria Math" w:hAnsi="Cambria Math"/>
                  <w:i/>
                </w:rPr>
              </m:ctrlPr>
            </m:dPr>
            <m:e>
              <m:r>
                <w:rPr>
                  <w:rFonts w:ascii="Cambria Math" w:hAnsi="Cambria Math"/>
                </w:rPr>
                <m:t>11.802*2.56*1.28</m:t>
              </m:r>
            </m:e>
          </m:d>
          <m:r>
            <w:rPr>
              <w:rFonts w:ascii="Cambria Math" w:hAnsi="Cambria Math"/>
            </w:rPr>
            <m:t>+7.786=0</m:t>
          </m:r>
        </m:oMath>
      </m:oMathPara>
    </w:p>
    <w:p w:rsidR="00EA4880" w:rsidRPr="00371ECB" w:rsidRDefault="00371ECB" w:rsidP="00E7654A">
      <w:pPr>
        <w:spacing w:line="480" w:lineRule="auto"/>
        <w:rPr>
          <w:rFonts w:eastAsiaTheme="minorEastAsia"/>
        </w:rPr>
      </w:pPr>
      <m:oMathPara>
        <m:oMath>
          <m:r>
            <w:rPr>
              <w:rFonts w:ascii="Cambria Math" w:hAnsi="Cambria Math"/>
            </w:rPr>
            <m:t>2.56Vbc-46.459=0</m:t>
          </m:r>
        </m:oMath>
      </m:oMathPara>
    </w:p>
    <w:p w:rsidR="00371ECB" w:rsidRPr="00371ECB" w:rsidRDefault="00371ECB" w:rsidP="00E7654A">
      <w:pPr>
        <w:spacing w:line="480" w:lineRule="auto"/>
        <w:rPr>
          <w:rFonts w:eastAsiaTheme="minorEastAsia"/>
        </w:rPr>
      </w:pPr>
      <m:oMathPara>
        <m:oMath>
          <m:r>
            <w:rPr>
              <w:rFonts w:ascii="Cambria Math" w:hAnsi="Cambria Math"/>
            </w:rPr>
            <m:t>Vbc=</m:t>
          </m:r>
          <m:f>
            <m:fPr>
              <m:ctrlPr>
                <w:rPr>
                  <w:rFonts w:ascii="Cambria Math" w:hAnsi="Cambria Math"/>
                  <w:i/>
                </w:rPr>
              </m:ctrlPr>
            </m:fPr>
            <m:num>
              <m:r>
                <w:rPr>
                  <w:rFonts w:ascii="Cambria Math" w:hAnsi="Cambria Math"/>
                </w:rPr>
                <m:t>46.459</m:t>
              </m:r>
            </m:num>
            <m:den>
              <m:r>
                <w:rPr>
                  <w:rFonts w:ascii="Cambria Math" w:hAnsi="Cambria Math"/>
                </w:rPr>
                <m:t>2.56</m:t>
              </m:r>
            </m:den>
          </m:f>
          <m:r>
            <w:rPr>
              <w:rFonts w:ascii="Cambria Math" w:hAnsi="Cambria Math"/>
            </w:rPr>
            <m:t>=18.148</m:t>
          </m:r>
        </m:oMath>
      </m:oMathPara>
    </w:p>
    <w:p w:rsidR="00DA4B4A" w:rsidRDefault="00DA4B4A" w:rsidP="00E7654A">
      <w:pPr>
        <w:spacing w:line="480" w:lineRule="auto"/>
        <w:rPr>
          <w:rFonts w:eastAsiaTheme="minorEastAsia"/>
        </w:rPr>
      </w:pPr>
    </w:p>
    <w:p w:rsidR="00371ECB" w:rsidRPr="00371ECB" w:rsidRDefault="00371ECB" w:rsidP="00E7654A">
      <w:pPr>
        <w:spacing w:line="480" w:lineRule="auto"/>
        <w:rPr>
          <w:rFonts w:eastAsiaTheme="minorEastAsia"/>
        </w:rPr>
      </w:pPr>
      <w:r>
        <w:rPr>
          <w:rFonts w:eastAsiaTheme="minorEastAsia"/>
        </w:rPr>
        <w:t>Sum of moment at B</w:t>
      </w:r>
      <m:oMath>
        <m:r>
          <w:rPr>
            <w:rFonts w:ascii="Cambria Math" w:hAnsi="Cambria Math"/>
          </w:rPr>
          <w:br/>
        </m:r>
      </m:oMath>
      <m:oMathPara>
        <m:oMath>
          <m:r>
            <w:rPr>
              <w:rFonts w:ascii="Cambria Math" w:hAnsi="Cambria Math"/>
            </w:rPr>
            <m:t>Sum of Moment at B=0</m:t>
          </m:r>
        </m:oMath>
      </m:oMathPara>
    </w:p>
    <w:p w:rsidR="00371ECB" w:rsidRDefault="00371ECB" w:rsidP="00E7654A">
      <w:pPr>
        <w:spacing w:line="480" w:lineRule="auto"/>
        <w:rPr>
          <w:rFonts w:eastAsiaTheme="minorEastAsia"/>
        </w:rPr>
      </w:pPr>
      <m:oMathPara>
        <m:oMath>
          <m:d>
            <m:dPr>
              <m:ctrlPr>
                <w:rPr>
                  <w:rFonts w:ascii="Cambria Math" w:hAnsi="Cambria Math"/>
                  <w:i/>
                </w:rPr>
              </m:ctrlPr>
            </m:dPr>
            <m:e>
              <m:r>
                <w:rPr>
                  <w:rFonts w:ascii="Cambria Math" w:hAnsi="Cambria Math"/>
                </w:rPr>
                <m:t>-Vbc*2.56</m:t>
              </m:r>
            </m:e>
          </m:d>
          <m:r>
            <w:rPr>
              <w:rFonts w:ascii="Cambria Math" w:hAnsi="Cambria Math"/>
            </w:rPr>
            <m:t>-</m:t>
          </m:r>
          <m:d>
            <m:dPr>
              <m:ctrlPr>
                <w:rPr>
                  <w:rFonts w:ascii="Cambria Math" w:hAnsi="Cambria Math"/>
                  <w:i/>
                </w:rPr>
              </m:ctrlPr>
            </m:dPr>
            <m:e>
              <m:r>
                <w:rPr>
                  <w:rFonts w:ascii="Cambria Math" w:hAnsi="Cambria Math"/>
                </w:rPr>
                <m:t>11.802*2.56*1.28</m:t>
              </m:r>
            </m:e>
          </m:d>
          <m:r>
            <w:rPr>
              <w:rFonts w:ascii="Cambria Math" w:hAnsi="Cambria Math"/>
            </w:rPr>
            <m:t>-7.786=0</m:t>
          </m:r>
        </m:oMath>
      </m:oMathPara>
    </w:p>
    <w:p w:rsidR="00371ECB" w:rsidRPr="00371ECB" w:rsidRDefault="00371ECB" w:rsidP="00E7654A">
      <w:pPr>
        <w:spacing w:line="480" w:lineRule="auto"/>
        <w:rPr>
          <w:rFonts w:eastAsiaTheme="minorEastAsia"/>
        </w:rPr>
      </w:pPr>
      <m:oMathPara>
        <m:oMath>
          <m:r>
            <w:rPr>
              <w:rFonts w:ascii="Cambria Math" w:hAnsi="Cambria Math"/>
            </w:rPr>
            <m:t>-2.56Vbc-30.887=0</m:t>
          </m:r>
        </m:oMath>
      </m:oMathPara>
    </w:p>
    <w:p w:rsidR="00371ECB" w:rsidRPr="00371ECB" w:rsidRDefault="00371ECB" w:rsidP="00E7654A">
      <w:pPr>
        <w:spacing w:line="480" w:lineRule="auto"/>
        <w:rPr>
          <w:rFonts w:eastAsiaTheme="minorEastAsia"/>
        </w:rPr>
      </w:pPr>
      <m:oMathPara>
        <m:oMath>
          <m:r>
            <w:rPr>
              <w:rFonts w:ascii="Cambria Math" w:hAnsi="Cambria Math"/>
            </w:rPr>
            <m:t>Vbc=</m:t>
          </m:r>
          <m:f>
            <m:fPr>
              <m:ctrlPr>
                <w:rPr>
                  <w:rFonts w:ascii="Cambria Math" w:hAnsi="Cambria Math"/>
                  <w:i/>
                </w:rPr>
              </m:ctrlPr>
            </m:fPr>
            <m:num>
              <m:r>
                <w:rPr>
                  <w:rFonts w:ascii="Cambria Math" w:hAnsi="Cambria Math"/>
                </w:rPr>
                <m:t>30.887</m:t>
              </m:r>
            </m:num>
            <m:den>
              <m:r>
                <w:rPr>
                  <w:rFonts w:ascii="Cambria Math" w:hAnsi="Cambria Math"/>
                </w:rPr>
                <m:t>2.56</m:t>
              </m:r>
            </m:den>
          </m:f>
          <m:r>
            <w:rPr>
              <w:rFonts w:ascii="Cambria Math" w:hAnsi="Cambria Math"/>
            </w:rPr>
            <m:t>=12.0652</m:t>
          </m:r>
        </m:oMath>
      </m:oMathPara>
    </w:p>
    <w:p w:rsidR="007E062E" w:rsidRDefault="007E062E" w:rsidP="00E7654A">
      <w:pPr>
        <w:spacing w:line="480" w:lineRule="auto"/>
        <w:rPr>
          <w:rFonts w:eastAsiaTheme="minorEastAsia"/>
        </w:rPr>
      </w:pPr>
    </w:p>
    <w:p w:rsidR="007E062E" w:rsidRDefault="007E062E" w:rsidP="00E7654A">
      <w:pPr>
        <w:spacing w:line="480" w:lineRule="auto"/>
        <w:rPr>
          <w:rFonts w:eastAsiaTheme="minorEastAsia"/>
        </w:rPr>
      </w:pPr>
    </w:p>
    <w:p w:rsidR="00371ECB" w:rsidRPr="00D4482B" w:rsidRDefault="00371ECB" w:rsidP="00E7654A">
      <w:pPr>
        <w:spacing w:line="480" w:lineRule="auto"/>
        <w:rPr>
          <w:rFonts w:eastAsiaTheme="minorEastAsia"/>
        </w:rPr>
      </w:pPr>
      <w:r>
        <w:rPr>
          <w:rFonts w:eastAsiaTheme="minorEastAsia"/>
        </w:rPr>
        <w:lastRenderedPageBreak/>
        <w:t>Sum of reactions</w:t>
      </w:r>
    </w:p>
    <w:p w:rsidR="00C722C8" w:rsidRPr="00371ECB" w:rsidRDefault="00371ECB" w:rsidP="00E7654A">
      <w:pPr>
        <w:spacing w:line="480" w:lineRule="auto"/>
        <w:rPr>
          <w:rFonts w:eastAsiaTheme="minorEastAsia"/>
        </w:rPr>
      </w:pPr>
      <m:oMathPara>
        <m:oMath>
          <m:r>
            <w:rPr>
              <w:rFonts w:ascii="Cambria Math" w:hAnsi="Cambria Math"/>
            </w:rPr>
            <m:t>Va=20.844</m:t>
          </m:r>
        </m:oMath>
      </m:oMathPara>
    </w:p>
    <w:p w:rsidR="00371ECB" w:rsidRPr="00371ECB" w:rsidRDefault="00371ECB" w:rsidP="00E7654A">
      <w:pPr>
        <w:spacing w:line="480" w:lineRule="auto"/>
        <w:rPr>
          <w:rFonts w:eastAsiaTheme="minorEastAsia"/>
        </w:rPr>
      </w:pPr>
      <m:oMathPara>
        <m:oMath>
          <m:r>
            <w:rPr>
              <w:rFonts w:ascii="Cambria Math" w:hAnsi="Cambria Math"/>
            </w:rPr>
            <m:t>Vb=25.435+18.148=43.583</m:t>
          </m:r>
        </m:oMath>
      </m:oMathPara>
    </w:p>
    <w:p w:rsidR="00371ECB" w:rsidRDefault="00371ECB" w:rsidP="00E7654A">
      <w:pPr>
        <w:spacing w:line="480" w:lineRule="auto"/>
      </w:pPr>
      <m:oMathPara>
        <m:oMath>
          <m:r>
            <w:rPr>
              <w:rFonts w:ascii="Cambria Math" w:hAnsi="Cambria Math"/>
            </w:rPr>
            <m:t>Vc=12.0562</m:t>
          </m:r>
        </m:oMath>
      </m:oMathPara>
    </w:p>
    <w:p w:rsidR="00684601" w:rsidRDefault="002E180C" w:rsidP="00E7654A">
      <w:pPr>
        <w:spacing w:line="480" w:lineRule="auto"/>
      </w:pPr>
      <w:r>
        <w:rPr>
          <w:noProof/>
          <w:lang w:eastAsia="en-GB"/>
        </w:rPr>
        <w:drawing>
          <wp:inline distT="0" distB="0" distL="0" distR="0" wp14:anchorId="4B51C9C0" wp14:editId="48CFE5C2">
            <wp:extent cx="5731510" cy="198437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984375"/>
                    </a:xfrm>
                    <a:prstGeom prst="rect">
                      <a:avLst/>
                    </a:prstGeom>
                  </pic:spPr>
                </pic:pic>
              </a:graphicData>
            </a:graphic>
          </wp:inline>
        </w:drawing>
      </w:r>
    </w:p>
    <w:p w:rsidR="00437314" w:rsidRDefault="00437314" w:rsidP="00E7654A">
      <w:pPr>
        <w:pStyle w:val="Heading3"/>
        <w:spacing w:line="480" w:lineRule="auto"/>
      </w:pPr>
      <w:bookmarkStart w:id="24" w:name="_Toc102759678"/>
      <w:r>
        <w:t>Shear Moment and Bending Moment Calculation</w:t>
      </w:r>
      <w:bookmarkEnd w:id="24"/>
    </w:p>
    <w:tbl>
      <w:tblPr>
        <w:tblStyle w:val="TableGrid"/>
        <w:tblW w:w="0" w:type="auto"/>
        <w:tblLook w:val="04A0" w:firstRow="1" w:lastRow="0" w:firstColumn="1" w:lastColumn="0" w:noHBand="0" w:noVBand="1"/>
      </w:tblPr>
      <w:tblGrid>
        <w:gridCol w:w="608"/>
        <w:gridCol w:w="867"/>
        <w:gridCol w:w="1530"/>
        <w:gridCol w:w="332"/>
        <w:gridCol w:w="450"/>
        <w:gridCol w:w="846"/>
        <w:gridCol w:w="1377"/>
        <w:gridCol w:w="924"/>
        <w:gridCol w:w="496"/>
        <w:gridCol w:w="266"/>
        <w:gridCol w:w="266"/>
        <w:gridCol w:w="266"/>
        <w:gridCol w:w="266"/>
        <w:gridCol w:w="266"/>
        <w:gridCol w:w="266"/>
      </w:tblGrid>
      <w:tr w:rsidR="00AE4A61" w:rsidTr="003C1D7D">
        <w:tc>
          <w:tcPr>
            <w:tcW w:w="608" w:type="dxa"/>
            <w:tcBorders>
              <w:top w:val="nil"/>
              <w:left w:val="nil"/>
              <w:bottom w:val="nil"/>
              <w:right w:val="nil"/>
            </w:tcBorders>
          </w:tcPr>
          <w:p w:rsidR="003C1D7D" w:rsidRDefault="003C1D7D" w:rsidP="00E7654A">
            <w:pPr>
              <w:spacing w:line="480" w:lineRule="auto"/>
              <w:jc w:val="both"/>
            </w:pPr>
          </w:p>
        </w:tc>
        <w:tc>
          <w:tcPr>
            <w:tcW w:w="867" w:type="dxa"/>
            <w:tcBorders>
              <w:top w:val="nil"/>
              <w:left w:val="nil"/>
              <w:bottom w:val="nil"/>
              <w:right w:val="nil"/>
            </w:tcBorders>
          </w:tcPr>
          <w:p w:rsidR="003C1D7D" w:rsidRDefault="003C1D7D" w:rsidP="00E7654A">
            <w:pPr>
              <w:spacing w:line="480" w:lineRule="auto"/>
              <w:jc w:val="both"/>
            </w:pPr>
          </w:p>
        </w:tc>
        <w:tc>
          <w:tcPr>
            <w:tcW w:w="1862" w:type="dxa"/>
            <w:gridSpan w:val="2"/>
            <w:tcBorders>
              <w:top w:val="nil"/>
              <w:left w:val="nil"/>
              <w:bottom w:val="nil"/>
              <w:right w:val="nil"/>
            </w:tcBorders>
          </w:tcPr>
          <w:p w:rsidR="003C1D7D" w:rsidRDefault="003C1D7D" w:rsidP="00E7654A">
            <w:pPr>
              <w:spacing w:line="480" w:lineRule="auto"/>
              <w:jc w:val="both"/>
            </w:pPr>
          </w:p>
        </w:tc>
        <w:tc>
          <w:tcPr>
            <w:tcW w:w="450" w:type="dxa"/>
            <w:tcBorders>
              <w:top w:val="nil"/>
              <w:left w:val="nil"/>
              <w:bottom w:val="nil"/>
              <w:right w:val="nil"/>
            </w:tcBorders>
          </w:tcPr>
          <w:p w:rsidR="003C1D7D" w:rsidRDefault="003C1D7D" w:rsidP="00E7654A">
            <w:pPr>
              <w:spacing w:line="480" w:lineRule="auto"/>
              <w:jc w:val="both"/>
            </w:pPr>
          </w:p>
        </w:tc>
        <w:tc>
          <w:tcPr>
            <w:tcW w:w="846" w:type="dxa"/>
            <w:tcBorders>
              <w:top w:val="nil"/>
              <w:left w:val="nil"/>
              <w:bottom w:val="nil"/>
              <w:right w:val="nil"/>
            </w:tcBorders>
          </w:tcPr>
          <w:p w:rsidR="003C1D7D" w:rsidRDefault="003C1D7D" w:rsidP="00E7654A">
            <w:pPr>
              <w:spacing w:line="480" w:lineRule="auto"/>
              <w:jc w:val="both"/>
            </w:pPr>
          </w:p>
        </w:tc>
        <w:tc>
          <w:tcPr>
            <w:tcW w:w="2301" w:type="dxa"/>
            <w:gridSpan w:val="2"/>
            <w:tcBorders>
              <w:top w:val="nil"/>
              <w:left w:val="nil"/>
              <w:bottom w:val="nil"/>
              <w:right w:val="nil"/>
            </w:tcBorders>
          </w:tcPr>
          <w:p w:rsidR="003C1D7D" w:rsidRDefault="003C1D7D" w:rsidP="00E7654A">
            <w:pPr>
              <w:spacing w:line="480" w:lineRule="auto"/>
              <w:jc w:val="both"/>
            </w:pPr>
          </w:p>
        </w:tc>
        <w:tc>
          <w:tcPr>
            <w:tcW w:w="496" w:type="dxa"/>
            <w:tcBorders>
              <w:top w:val="nil"/>
              <w:left w:val="nil"/>
              <w:bottom w:val="nil"/>
              <w:right w:val="nil"/>
            </w:tcBorders>
          </w:tcPr>
          <w:p w:rsidR="003C1D7D" w:rsidRDefault="003C1D7D" w:rsidP="00E7654A">
            <w:pPr>
              <w:spacing w:line="480" w:lineRule="auto"/>
              <w:jc w:val="both"/>
            </w:pPr>
          </w:p>
        </w:tc>
        <w:tc>
          <w:tcPr>
            <w:tcW w:w="266" w:type="dxa"/>
            <w:tcBorders>
              <w:top w:val="nil"/>
              <w:left w:val="nil"/>
              <w:bottom w:val="nil"/>
              <w:right w:val="nil"/>
            </w:tcBorders>
          </w:tcPr>
          <w:p w:rsidR="003C1D7D" w:rsidRDefault="003C1D7D" w:rsidP="00E7654A">
            <w:pPr>
              <w:spacing w:line="480" w:lineRule="auto"/>
              <w:jc w:val="both"/>
            </w:pPr>
          </w:p>
        </w:tc>
        <w:tc>
          <w:tcPr>
            <w:tcW w:w="266" w:type="dxa"/>
            <w:tcBorders>
              <w:top w:val="nil"/>
              <w:left w:val="nil"/>
              <w:bottom w:val="nil"/>
              <w:right w:val="nil"/>
            </w:tcBorders>
          </w:tcPr>
          <w:p w:rsidR="003C1D7D" w:rsidRDefault="003C1D7D" w:rsidP="00E7654A">
            <w:pPr>
              <w:spacing w:line="480" w:lineRule="auto"/>
              <w:jc w:val="both"/>
            </w:pPr>
          </w:p>
        </w:tc>
        <w:tc>
          <w:tcPr>
            <w:tcW w:w="266" w:type="dxa"/>
            <w:tcBorders>
              <w:top w:val="nil"/>
              <w:left w:val="nil"/>
              <w:bottom w:val="nil"/>
              <w:right w:val="nil"/>
            </w:tcBorders>
          </w:tcPr>
          <w:p w:rsidR="003C1D7D" w:rsidRDefault="003C1D7D" w:rsidP="00E7654A">
            <w:pPr>
              <w:spacing w:line="480" w:lineRule="auto"/>
              <w:jc w:val="both"/>
            </w:pPr>
          </w:p>
        </w:tc>
        <w:tc>
          <w:tcPr>
            <w:tcW w:w="266" w:type="dxa"/>
            <w:tcBorders>
              <w:top w:val="nil"/>
              <w:left w:val="nil"/>
              <w:bottom w:val="nil"/>
              <w:right w:val="nil"/>
            </w:tcBorders>
          </w:tcPr>
          <w:p w:rsidR="003C1D7D" w:rsidRDefault="003C1D7D" w:rsidP="00E7654A">
            <w:pPr>
              <w:spacing w:line="480" w:lineRule="auto"/>
              <w:jc w:val="both"/>
            </w:pPr>
          </w:p>
        </w:tc>
        <w:tc>
          <w:tcPr>
            <w:tcW w:w="266" w:type="dxa"/>
            <w:tcBorders>
              <w:top w:val="nil"/>
              <w:left w:val="nil"/>
              <w:bottom w:val="nil"/>
              <w:right w:val="nil"/>
            </w:tcBorders>
          </w:tcPr>
          <w:p w:rsidR="003C1D7D" w:rsidRDefault="003C1D7D" w:rsidP="00E7654A">
            <w:pPr>
              <w:spacing w:line="480" w:lineRule="auto"/>
              <w:jc w:val="both"/>
            </w:pPr>
          </w:p>
        </w:tc>
        <w:tc>
          <w:tcPr>
            <w:tcW w:w="266" w:type="dxa"/>
            <w:tcBorders>
              <w:top w:val="nil"/>
              <w:left w:val="nil"/>
              <w:bottom w:val="nil"/>
              <w:right w:val="nil"/>
            </w:tcBorders>
          </w:tcPr>
          <w:p w:rsidR="003C1D7D" w:rsidRDefault="003C1D7D" w:rsidP="00E7654A">
            <w:pPr>
              <w:spacing w:line="480" w:lineRule="auto"/>
              <w:jc w:val="both"/>
            </w:pPr>
          </w:p>
        </w:tc>
      </w:tr>
      <w:tr w:rsidR="00982960" w:rsidTr="00143D09">
        <w:tc>
          <w:tcPr>
            <w:tcW w:w="3005" w:type="dxa"/>
            <w:gridSpan w:val="3"/>
          </w:tcPr>
          <w:p w:rsidR="00982960" w:rsidRDefault="00982960" w:rsidP="00143D09">
            <w:pPr>
              <w:spacing w:line="480" w:lineRule="auto"/>
            </w:pPr>
          </w:p>
        </w:tc>
        <w:tc>
          <w:tcPr>
            <w:tcW w:w="3005" w:type="dxa"/>
            <w:gridSpan w:val="4"/>
          </w:tcPr>
          <w:p w:rsidR="00982960" w:rsidRDefault="00982960" w:rsidP="00143D09">
            <w:pPr>
              <w:spacing w:line="480" w:lineRule="auto"/>
            </w:pPr>
          </w:p>
        </w:tc>
        <w:tc>
          <w:tcPr>
            <w:tcW w:w="3006" w:type="dxa"/>
            <w:gridSpan w:val="8"/>
          </w:tcPr>
          <w:p w:rsidR="00982960" w:rsidRDefault="00982960" w:rsidP="00143D09">
            <w:pPr>
              <w:spacing w:line="480" w:lineRule="auto"/>
            </w:pPr>
          </w:p>
        </w:tc>
      </w:tr>
      <w:tr w:rsidR="00982960" w:rsidTr="00143D09">
        <w:tc>
          <w:tcPr>
            <w:tcW w:w="3005" w:type="dxa"/>
            <w:gridSpan w:val="3"/>
          </w:tcPr>
          <w:p w:rsidR="00982960" w:rsidRDefault="00982960" w:rsidP="00143D09">
            <w:pPr>
              <w:spacing w:line="480" w:lineRule="auto"/>
            </w:pPr>
            <w:r>
              <w:t>@ Point A</w:t>
            </w:r>
          </w:p>
        </w:tc>
        <w:tc>
          <w:tcPr>
            <w:tcW w:w="3005" w:type="dxa"/>
            <w:gridSpan w:val="4"/>
          </w:tcPr>
          <w:p w:rsidR="00982960" w:rsidRDefault="00982960" w:rsidP="00143D09">
            <w:pPr>
              <w:spacing w:line="480" w:lineRule="auto"/>
            </w:pPr>
            <w:r>
              <w:t>SF0=0 or 20.844</w:t>
            </w:r>
          </w:p>
        </w:tc>
        <w:tc>
          <w:tcPr>
            <w:tcW w:w="3006" w:type="dxa"/>
            <w:gridSpan w:val="8"/>
          </w:tcPr>
          <w:p w:rsidR="00982960" w:rsidRDefault="00982960" w:rsidP="00143D09">
            <w:pPr>
              <w:spacing w:line="480" w:lineRule="auto"/>
            </w:pPr>
            <w:r>
              <w:t>BM0 = 10.525</w:t>
            </w:r>
          </w:p>
        </w:tc>
      </w:tr>
      <w:tr w:rsidR="00982960" w:rsidTr="00143D09">
        <w:tc>
          <w:tcPr>
            <w:tcW w:w="3005" w:type="dxa"/>
            <w:gridSpan w:val="3"/>
          </w:tcPr>
          <w:p w:rsidR="00982960" w:rsidRDefault="00982960" w:rsidP="00143D09">
            <w:pPr>
              <w:spacing w:line="480" w:lineRule="auto"/>
            </w:pPr>
            <w:r>
              <w:t>@1m From A</w:t>
            </w:r>
          </w:p>
        </w:tc>
        <w:tc>
          <w:tcPr>
            <w:tcW w:w="3005" w:type="dxa"/>
            <w:gridSpan w:val="4"/>
          </w:tcPr>
          <w:p w:rsidR="00982960" w:rsidRDefault="00982960" w:rsidP="00143D09">
            <w:pPr>
              <w:spacing w:line="480" w:lineRule="auto"/>
            </w:pPr>
            <w:r>
              <w:t>SF1=20.844-11.802*1=9.042</w:t>
            </w:r>
          </w:p>
        </w:tc>
        <w:tc>
          <w:tcPr>
            <w:tcW w:w="3006" w:type="dxa"/>
            <w:gridSpan w:val="8"/>
          </w:tcPr>
          <w:p w:rsidR="00982960" w:rsidRDefault="00982960" w:rsidP="00143D09">
            <w:pPr>
              <w:spacing w:line="480" w:lineRule="auto"/>
            </w:pPr>
            <w:r>
              <w:t>BM1 = 10.525+(20.844*1)-((11.802*1)*0.5)=25.468</w:t>
            </w:r>
          </w:p>
        </w:tc>
      </w:tr>
      <w:tr w:rsidR="00982960" w:rsidTr="00143D09">
        <w:tc>
          <w:tcPr>
            <w:tcW w:w="3005" w:type="dxa"/>
            <w:gridSpan w:val="3"/>
          </w:tcPr>
          <w:p w:rsidR="00982960" w:rsidRDefault="00982960" w:rsidP="00143D09">
            <w:pPr>
              <w:spacing w:line="480" w:lineRule="auto"/>
            </w:pPr>
            <w:r>
              <w:t>@2m From A</w:t>
            </w:r>
          </w:p>
        </w:tc>
        <w:tc>
          <w:tcPr>
            <w:tcW w:w="3005" w:type="dxa"/>
            <w:gridSpan w:val="4"/>
          </w:tcPr>
          <w:p w:rsidR="00982960" w:rsidRDefault="00982960" w:rsidP="00143D09">
            <w:pPr>
              <w:spacing w:line="480" w:lineRule="auto"/>
            </w:pPr>
            <w:r>
              <w:t>SF2=20.844-11.802*2= -2.76</w:t>
            </w:r>
          </w:p>
        </w:tc>
        <w:tc>
          <w:tcPr>
            <w:tcW w:w="3006" w:type="dxa"/>
            <w:gridSpan w:val="8"/>
          </w:tcPr>
          <w:p w:rsidR="00982960" w:rsidRDefault="00982960" w:rsidP="00143D09">
            <w:pPr>
              <w:spacing w:line="480" w:lineRule="auto"/>
            </w:pPr>
            <w:r>
              <w:t>BM2 = 10.525+(20.844*2)-(11.802*2)*1)=28.609</w:t>
            </w:r>
          </w:p>
        </w:tc>
      </w:tr>
      <w:tr w:rsidR="00982960" w:rsidTr="00143D09">
        <w:tc>
          <w:tcPr>
            <w:tcW w:w="3005" w:type="dxa"/>
            <w:gridSpan w:val="3"/>
          </w:tcPr>
          <w:p w:rsidR="00982960" w:rsidRDefault="00982960" w:rsidP="00143D09">
            <w:pPr>
              <w:spacing w:line="480" w:lineRule="auto"/>
            </w:pPr>
            <w:r>
              <w:t>@3m From A</w:t>
            </w:r>
          </w:p>
        </w:tc>
        <w:tc>
          <w:tcPr>
            <w:tcW w:w="3005" w:type="dxa"/>
            <w:gridSpan w:val="4"/>
          </w:tcPr>
          <w:p w:rsidR="00982960" w:rsidRDefault="00982960" w:rsidP="00143D09">
            <w:pPr>
              <w:spacing w:line="480" w:lineRule="auto"/>
            </w:pPr>
            <w:r>
              <w:t>SF3=20.844-11.802*3= -14.562</w:t>
            </w:r>
          </w:p>
        </w:tc>
        <w:tc>
          <w:tcPr>
            <w:tcW w:w="3006" w:type="dxa"/>
            <w:gridSpan w:val="8"/>
          </w:tcPr>
          <w:p w:rsidR="00982960" w:rsidRDefault="00982960" w:rsidP="00143D09">
            <w:pPr>
              <w:spacing w:line="480" w:lineRule="auto"/>
            </w:pPr>
            <w:r>
              <w:t>BM3 = 10.525+(20.844*3)-((11.802*3)*1.5)=19.948</w:t>
            </w:r>
          </w:p>
        </w:tc>
      </w:tr>
      <w:tr w:rsidR="00982960" w:rsidTr="00143D09">
        <w:tc>
          <w:tcPr>
            <w:tcW w:w="3005" w:type="dxa"/>
            <w:gridSpan w:val="3"/>
          </w:tcPr>
          <w:p w:rsidR="00982960" w:rsidRDefault="00982960" w:rsidP="00143D09">
            <w:pPr>
              <w:spacing w:line="480" w:lineRule="auto"/>
            </w:pPr>
            <w:r>
              <w:t>@3.24m From A</w:t>
            </w:r>
          </w:p>
        </w:tc>
        <w:tc>
          <w:tcPr>
            <w:tcW w:w="3005" w:type="dxa"/>
            <w:gridSpan w:val="4"/>
          </w:tcPr>
          <w:p w:rsidR="00982960" w:rsidRDefault="00982960" w:rsidP="00143D09">
            <w:pPr>
              <w:spacing w:line="480" w:lineRule="auto"/>
            </w:pPr>
            <w:r>
              <w:t>SF3.24=20.844-11.802*3.24=-17.395</w:t>
            </w:r>
          </w:p>
          <w:p w:rsidR="00982960" w:rsidRDefault="00982960" w:rsidP="00143D09">
            <w:pPr>
              <w:spacing w:line="480" w:lineRule="auto"/>
            </w:pPr>
            <w:r>
              <w:t>Or</w:t>
            </w:r>
          </w:p>
          <w:p w:rsidR="00982960" w:rsidRDefault="00982960" w:rsidP="00143D09">
            <w:pPr>
              <w:spacing w:line="480" w:lineRule="auto"/>
            </w:pPr>
            <w:r>
              <w:lastRenderedPageBreak/>
              <w:t>SF2=20.844-11.802*3.24+43.583=26.189</w:t>
            </w:r>
          </w:p>
          <w:p w:rsidR="00982960" w:rsidRDefault="00982960" w:rsidP="00143D09">
            <w:pPr>
              <w:spacing w:line="480" w:lineRule="auto"/>
            </w:pPr>
          </w:p>
        </w:tc>
        <w:tc>
          <w:tcPr>
            <w:tcW w:w="3006" w:type="dxa"/>
            <w:gridSpan w:val="8"/>
          </w:tcPr>
          <w:p w:rsidR="00982960" w:rsidRDefault="00982960" w:rsidP="00143D09">
            <w:pPr>
              <w:spacing w:line="480" w:lineRule="auto"/>
            </w:pPr>
            <w:r>
              <w:lastRenderedPageBreak/>
              <w:t>BM3.24 = 10.525+(20.844*3.24)-((11.802*3.24)*1.62)=16.113</w:t>
            </w:r>
          </w:p>
        </w:tc>
      </w:tr>
      <w:tr w:rsidR="00982960" w:rsidTr="00143D09">
        <w:tc>
          <w:tcPr>
            <w:tcW w:w="3005" w:type="dxa"/>
            <w:gridSpan w:val="3"/>
          </w:tcPr>
          <w:p w:rsidR="00982960" w:rsidRDefault="00982960" w:rsidP="00143D09">
            <w:pPr>
              <w:spacing w:line="480" w:lineRule="auto"/>
            </w:pPr>
            <w:r>
              <w:t>@4m From A</w:t>
            </w:r>
          </w:p>
        </w:tc>
        <w:tc>
          <w:tcPr>
            <w:tcW w:w="3005" w:type="dxa"/>
            <w:gridSpan w:val="4"/>
          </w:tcPr>
          <w:p w:rsidR="00982960" w:rsidRDefault="00982960" w:rsidP="00143D09">
            <w:pPr>
              <w:spacing w:line="480" w:lineRule="auto"/>
            </w:pPr>
            <w:r>
              <w:t>SF4=20.844-(11.802*3.24)+43.4383-(11.802*0.76)= 17.074</w:t>
            </w:r>
          </w:p>
        </w:tc>
        <w:tc>
          <w:tcPr>
            <w:tcW w:w="3006" w:type="dxa"/>
            <w:gridSpan w:val="8"/>
          </w:tcPr>
          <w:p w:rsidR="00982960" w:rsidRDefault="00982960" w:rsidP="00143D09">
            <w:pPr>
              <w:spacing w:line="480" w:lineRule="auto"/>
            </w:pPr>
            <w:r>
              <w:t>BM4 = 10.525+(20.844*4)-((11.802*3.24)*1.56)-((11.802*0.76)*0.38)=30.8405</w:t>
            </w:r>
          </w:p>
        </w:tc>
      </w:tr>
      <w:tr w:rsidR="00982960" w:rsidTr="00143D09">
        <w:tc>
          <w:tcPr>
            <w:tcW w:w="3005" w:type="dxa"/>
            <w:gridSpan w:val="3"/>
          </w:tcPr>
          <w:p w:rsidR="00982960" w:rsidRDefault="00982960" w:rsidP="00143D09">
            <w:pPr>
              <w:spacing w:line="480" w:lineRule="auto"/>
            </w:pPr>
            <w:r>
              <w:t>@5m From A</w:t>
            </w:r>
          </w:p>
        </w:tc>
        <w:tc>
          <w:tcPr>
            <w:tcW w:w="3005" w:type="dxa"/>
            <w:gridSpan w:val="4"/>
          </w:tcPr>
          <w:p w:rsidR="00982960" w:rsidRDefault="00982960" w:rsidP="00143D09">
            <w:pPr>
              <w:spacing w:line="480" w:lineRule="auto"/>
            </w:pPr>
            <w:r>
              <w:t>SF5=20.844-(11.802*3.24)+43.4383-(11.802*1.76)=5.2723</w:t>
            </w:r>
          </w:p>
        </w:tc>
        <w:tc>
          <w:tcPr>
            <w:tcW w:w="3006" w:type="dxa"/>
            <w:gridSpan w:val="8"/>
          </w:tcPr>
          <w:p w:rsidR="00982960" w:rsidRDefault="00982960" w:rsidP="00143D09">
            <w:pPr>
              <w:spacing w:line="480" w:lineRule="auto"/>
            </w:pPr>
            <w:r>
              <w:t>BM5 = 10.525+(20.844*5)-((11.802*3.24)*2.56)-((11.802*1.76)*0.88)=-1.4245</w:t>
            </w:r>
          </w:p>
        </w:tc>
      </w:tr>
      <w:tr w:rsidR="00982960" w:rsidTr="00143D09">
        <w:tc>
          <w:tcPr>
            <w:tcW w:w="3005" w:type="dxa"/>
            <w:gridSpan w:val="3"/>
          </w:tcPr>
          <w:p w:rsidR="00982960" w:rsidRDefault="00982960" w:rsidP="00143D09">
            <w:pPr>
              <w:spacing w:line="480" w:lineRule="auto"/>
            </w:pPr>
            <w:r>
              <w:t>@5.18m From A</w:t>
            </w:r>
          </w:p>
        </w:tc>
        <w:tc>
          <w:tcPr>
            <w:tcW w:w="3005" w:type="dxa"/>
            <w:gridSpan w:val="4"/>
          </w:tcPr>
          <w:p w:rsidR="00982960" w:rsidRDefault="00982960" w:rsidP="00143D09">
            <w:pPr>
              <w:spacing w:line="480" w:lineRule="auto"/>
            </w:pPr>
            <w:r>
              <w:t>SF51.8=20.844-(11.802*3.24)+43.4383-(11.802*2.56)=-4.1693</w:t>
            </w:r>
          </w:p>
          <w:p w:rsidR="00982960" w:rsidRDefault="00982960" w:rsidP="00143D09">
            <w:pPr>
              <w:spacing w:line="480" w:lineRule="auto"/>
            </w:pPr>
            <w:r>
              <w:t>OR</w:t>
            </w:r>
          </w:p>
          <w:p w:rsidR="00982960" w:rsidRDefault="00982960" w:rsidP="00143D09">
            <w:pPr>
              <w:spacing w:line="480" w:lineRule="auto"/>
            </w:pPr>
            <w:r>
              <w:t>SF51.8=20.844-(11.802*3.24)+43.4383-(11.802*2.56)+12.506=8.3367</w:t>
            </w:r>
          </w:p>
          <w:p w:rsidR="00982960" w:rsidRDefault="00982960" w:rsidP="00143D09">
            <w:pPr>
              <w:spacing w:line="480" w:lineRule="auto"/>
            </w:pPr>
          </w:p>
          <w:p w:rsidR="00982960" w:rsidRDefault="00982960" w:rsidP="00143D09">
            <w:pPr>
              <w:spacing w:line="480" w:lineRule="auto"/>
            </w:pPr>
          </w:p>
        </w:tc>
        <w:tc>
          <w:tcPr>
            <w:tcW w:w="3006" w:type="dxa"/>
            <w:gridSpan w:val="8"/>
          </w:tcPr>
          <w:p w:rsidR="00982960" w:rsidRDefault="00982960" w:rsidP="00143D09">
            <w:pPr>
              <w:spacing w:line="480" w:lineRule="auto"/>
            </w:pPr>
            <w:r>
              <w:t>BM5 = 10.525+(20.844*5.18)-((11.802*3.24)*3.56)-((11.802*1.76)*1.28)+12.506=-31.7136</w:t>
            </w:r>
          </w:p>
        </w:tc>
      </w:tr>
    </w:tbl>
    <w:p w:rsidR="004F7201" w:rsidRDefault="004F7201" w:rsidP="00465A66">
      <w:pPr>
        <w:pStyle w:val="Heading2"/>
      </w:pPr>
    </w:p>
    <w:p w:rsidR="004F7201" w:rsidRDefault="004F7201">
      <w:pPr>
        <w:rPr>
          <w:rFonts w:asciiTheme="majorHAnsi" w:eastAsiaTheme="majorEastAsia" w:hAnsiTheme="majorHAnsi" w:cstheme="majorBidi"/>
          <w:color w:val="2F5496" w:themeColor="accent1" w:themeShade="BF"/>
          <w:sz w:val="26"/>
          <w:szCs w:val="26"/>
        </w:rPr>
      </w:pPr>
      <w:r>
        <w:br w:type="page"/>
      </w:r>
    </w:p>
    <w:p w:rsidR="00465A66" w:rsidRDefault="00465A66" w:rsidP="00FE67BE">
      <w:pPr>
        <w:pStyle w:val="Heading1"/>
      </w:pPr>
      <w:bookmarkStart w:id="25" w:name="_Toc102759679"/>
      <w:r>
        <w:lastRenderedPageBreak/>
        <w:t>Beam Design</w:t>
      </w:r>
      <w:bookmarkEnd w:id="25"/>
    </w:p>
    <w:p w:rsidR="00DA4B4A" w:rsidRPr="00DA4B4A" w:rsidRDefault="00DA4B4A" w:rsidP="00DA4B4A"/>
    <w:p w:rsidR="00C141F3" w:rsidRDefault="00FE67BE" w:rsidP="00C141F3">
      <w:r>
        <w:rPr>
          <w:noProof/>
        </w:rPr>
        <mc:AlternateContent>
          <mc:Choice Requires="wps">
            <w:drawing>
              <wp:anchor distT="0" distB="0" distL="114300" distR="114300" simplePos="0" relativeHeight="251666432" behindDoc="0" locked="0" layoutInCell="1" allowOverlap="1" wp14:anchorId="3DCD4C48" wp14:editId="07F4391B">
                <wp:simplePos x="0" y="0"/>
                <wp:positionH relativeFrom="column">
                  <wp:posOffset>0</wp:posOffset>
                </wp:positionH>
                <wp:positionV relativeFrom="paragraph">
                  <wp:posOffset>5453380</wp:posOffset>
                </wp:positionV>
                <wp:extent cx="2819400"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2819400" cy="635"/>
                        </a:xfrm>
                        <a:prstGeom prst="rect">
                          <a:avLst/>
                        </a:prstGeom>
                        <a:solidFill>
                          <a:prstClr val="white"/>
                        </a:solidFill>
                        <a:ln>
                          <a:noFill/>
                        </a:ln>
                      </wps:spPr>
                      <wps:txbx>
                        <w:txbxContent>
                          <w:p w:rsidR="00FE67BE" w:rsidRPr="006C3E15" w:rsidRDefault="00FE67BE" w:rsidP="00FE67BE">
                            <w:pPr>
                              <w:pStyle w:val="Caption"/>
                              <w:rPr>
                                <w:noProof/>
                              </w:rPr>
                            </w:pPr>
                            <w:bookmarkStart w:id="26" w:name="_Toc102759689"/>
                            <w:r>
                              <w:t xml:space="preserve">Figure </w:t>
                            </w:r>
                            <w:r>
                              <w:fldChar w:fldCharType="begin"/>
                            </w:r>
                            <w:r>
                              <w:instrText xml:space="preserve"> SEQ Figure \* ARABIC </w:instrText>
                            </w:r>
                            <w:r>
                              <w:fldChar w:fldCharType="separate"/>
                            </w:r>
                            <w:r>
                              <w:rPr>
                                <w:noProof/>
                              </w:rPr>
                              <w:t>3</w:t>
                            </w:r>
                            <w:r>
                              <w:fldChar w:fldCharType="end"/>
                            </w:r>
                            <w:r>
                              <w:t xml:space="preserve"> - Beam Design Process  </w:t>
                            </w:r>
                            <w:r w:rsidRPr="008A71BF">
                              <w:t>(Bond et al., n.d.)</w:t>
                            </w:r>
                            <w:r>
                              <w:t xml:space="preserve"> pp.27</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CD4C48" id="Text Box 22" o:spid="_x0000_s1027" type="#_x0000_t202" style="position:absolute;margin-left:0;margin-top:429.4pt;width:222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" stroked="f">
                <v:textbox style="mso-fit-shape-to-text:t" inset="0,0,0,0">
                  <w:txbxContent>
                    <w:p w:rsidR="00FE67BE" w:rsidRPr="006C3E15" w:rsidRDefault="00FE67BE" w:rsidP="00FE67BE">
                      <w:pPr>
                        <w:pStyle w:val="Caption"/>
                        <w:rPr>
                          <w:noProof/>
                        </w:rPr>
                      </w:pPr>
                      <w:bookmarkStart w:id="27" w:name="_Toc102759689"/>
                      <w:r>
                        <w:t xml:space="preserve">Figure </w:t>
                      </w:r>
                      <w:r>
                        <w:fldChar w:fldCharType="begin"/>
                      </w:r>
                      <w:r>
                        <w:instrText xml:space="preserve"> SEQ Figure \* ARABIC </w:instrText>
                      </w:r>
                      <w:r>
                        <w:fldChar w:fldCharType="separate"/>
                      </w:r>
                      <w:r>
                        <w:rPr>
                          <w:noProof/>
                        </w:rPr>
                        <w:t>3</w:t>
                      </w:r>
                      <w:r>
                        <w:fldChar w:fldCharType="end"/>
                      </w:r>
                      <w:r>
                        <w:t xml:space="preserve"> - Beam Design Process  </w:t>
                      </w:r>
                      <w:r w:rsidRPr="008A71BF">
                        <w:t>(Bond et al., n.d.)</w:t>
                      </w:r>
                      <w:r>
                        <w:t xml:space="preserve"> pp.27</w:t>
                      </w:r>
                      <w:bookmarkEnd w:id="27"/>
                    </w:p>
                  </w:txbxContent>
                </v:textbox>
                <w10:wrap type="square"/>
              </v:shape>
            </w:pict>
          </mc:Fallback>
        </mc:AlternateContent>
      </w:r>
      <w:r w:rsidR="004F7201">
        <w:rPr>
          <w:noProof/>
          <w:lang w:eastAsia="en-GB"/>
        </w:rPr>
        <w:drawing>
          <wp:anchor distT="0" distB="0" distL="114300" distR="114300" simplePos="0" relativeHeight="251660288" behindDoc="0" locked="0" layoutInCell="1" allowOverlap="1">
            <wp:simplePos x="0" y="0"/>
            <wp:positionH relativeFrom="margin">
              <wp:align>left</wp:align>
            </wp:positionH>
            <wp:positionV relativeFrom="paragraph">
              <wp:posOffset>39370</wp:posOffset>
            </wp:positionV>
            <wp:extent cx="2819400" cy="535686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19400" cy="5356860"/>
                    </a:xfrm>
                    <a:prstGeom prst="rect">
                      <a:avLst/>
                    </a:prstGeom>
                    <a:noFill/>
                    <a:ln>
                      <a:noFill/>
                    </a:ln>
                  </pic:spPr>
                </pic:pic>
              </a:graphicData>
            </a:graphic>
          </wp:anchor>
        </w:drawing>
      </w:r>
    </w:p>
    <w:p w:rsidR="004F7201" w:rsidRDefault="004F7201" w:rsidP="004F7201">
      <w:pPr>
        <w:spacing w:line="480" w:lineRule="auto"/>
      </w:pPr>
      <w:r>
        <w:t>The process will be divided into 3 sections’</w:t>
      </w:r>
    </w:p>
    <w:p w:rsidR="004F7201" w:rsidRDefault="004F7201" w:rsidP="004F7201">
      <w:pPr>
        <w:pStyle w:val="ListParagraph"/>
        <w:numPr>
          <w:ilvl w:val="0"/>
          <w:numId w:val="23"/>
        </w:numPr>
        <w:spacing w:line="480" w:lineRule="auto"/>
      </w:pPr>
      <w:r>
        <w:t>Section 1 – (Highlighted Red) Analysis of the slab</w:t>
      </w:r>
    </w:p>
    <w:p w:rsidR="004F7201" w:rsidRDefault="004F7201" w:rsidP="004F7201">
      <w:pPr>
        <w:pStyle w:val="ListParagraph"/>
        <w:numPr>
          <w:ilvl w:val="0"/>
          <w:numId w:val="23"/>
        </w:numPr>
        <w:spacing w:line="480" w:lineRule="auto"/>
      </w:pPr>
      <w:r>
        <w:t>Section 2 – (Highlighted Green) – Calculation of K Prime, and Moments acting on proposed slab</w:t>
      </w:r>
    </w:p>
    <w:p w:rsidR="004F7201" w:rsidRDefault="004F7201" w:rsidP="004F7201">
      <w:pPr>
        <w:pStyle w:val="ListParagraph"/>
        <w:numPr>
          <w:ilvl w:val="0"/>
          <w:numId w:val="23"/>
        </w:numPr>
        <w:spacing w:line="480" w:lineRule="auto"/>
      </w:pPr>
      <w:r>
        <w:t>Section 3 – (Highlighted Blue) – Calculation of Reinforcement required (min and max)</w:t>
      </w:r>
    </w:p>
    <w:p w:rsidR="00465A66" w:rsidRDefault="00465A66" w:rsidP="00465A66"/>
    <w:p w:rsidR="004F7201" w:rsidRDefault="004F7201" w:rsidP="00465A66"/>
    <w:p w:rsidR="004F7201" w:rsidRDefault="004F7201" w:rsidP="00465A66"/>
    <w:p w:rsidR="004F7201" w:rsidRDefault="004F7201" w:rsidP="00465A66"/>
    <w:p w:rsidR="00DE2C11" w:rsidRDefault="00DE2C11" w:rsidP="00465A66"/>
    <w:p w:rsidR="00DE2C11" w:rsidRDefault="00DE2C11" w:rsidP="00465A66"/>
    <w:p w:rsidR="00DE2C11" w:rsidRDefault="00DE2C11" w:rsidP="00465A66"/>
    <w:p w:rsidR="00DE2C11" w:rsidRDefault="00DE2C11" w:rsidP="00465A66"/>
    <w:p w:rsidR="00DE2C11" w:rsidRDefault="00DE2C11" w:rsidP="00465A66"/>
    <w:p w:rsidR="00DE2C11" w:rsidRDefault="00DE2C11" w:rsidP="00465A66"/>
    <w:p w:rsidR="00DE2C11" w:rsidRDefault="00DE2C11" w:rsidP="00465A66"/>
    <w:p w:rsidR="00DE2C11" w:rsidRDefault="00DE2C11" w:rsidP="00465A66"/>
    <w:p w:rsidR="00DE2C11" w:rsidRDefault="00DE2C11" w:rsidP="00465A66"/>
    <w:p w:rsidR="00DE2C11" w:rsidRDefault="00DE2C11" w:rsidP="00465A66"/>
    <w:p w:rsidR="00DE2C11" w:rsidRDefault="00DE2C11" w:rsidP="00465A66"/>
    <w:p w:rsidR="00DE2C11" w:rsidRDefault="00DE2C11" w:rsidP="00FE67BE">
      <w:pPr>
        <w:pStyle w:val="Heading2"/>
      </w:pPr>
      <w:bookmarkStart w:id="28" w:name="_Toc102759680"/>
      <w:r>
        <w:lastRenderedPageBreak/>
        <w:t>Section 1</w:t>
      </w:r>
      <w:bookmarkEnd w:id="28"/>
    </w:p>
    <w:p w:rsidR="004F7201" w:rsidRPr="00DE2C11" w:rsidRDefault="00E94ABE" w:rsidP="00465A66">
      <w:pPr>
        <w:rPr>
          <w:b/>
        </w:rPr>
      </w:pPr>
      <w:r>
        <w:rPr>
          <w:noProof/>
          <w:lang w:eastAsia="en-GB"/>
        </w:rPr>
        <w:drawing>
          <wp:inline distT="0" distB="0" distL="0" distR="0" wp14:anchorId="4BF631A2" wp14:editId="3EDAFAF4">
            <wp:extent cx="5210175" cy="21812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10175" cy="2181225"/>
                    </a:xfrm>
                    <a:prstGeom prst="rect">
                      <a:avLst/>
                    </a:prstGeom>
                  </pic:spPr>
                </pic:pic>
              </a:graphicData>
            </a:graphic>
          </wp:inline>
        </w:drawing>
      </w:r>
    </w:p>
    <w:p w:rsidR="00DE2C11" w:rsidRDefault="00DE2C11" w:rsidP="00DE2C11">
      <w:pPr>
        <w:spacing w:line="480" w:lineRule="auto"/>
      </w:pPr>
      <w:r>
        <w:t>Dead Load</w:t>
      </w:r>
    </w:p>
    <w:p w:rsidR="00DE2C11" w:rsidRPr="00686141" w:rsidRDefault="00DE2C11" w:rsidP="00DE2C11">
      <w:pPr>
        <w:spacing w:line="480" w:lineRule="auto"/>
        <w:rPr>
          <w:rFonts w:eastAsiaTheme="minorEastAsia"/>
        </w:rPr>
      </w:pPr>
      <m:oMathPara>
        <m:oMath>
          <m:r>
            <w:rPr>
              <w:rFonts w:ascii="Cambria Math" w:hAnsi="Cambria Math"/>
            </w:rPr>
            <m:t>Slab gk+Roof gk+Beam SW=5.18+1+</m:t>
          </m:r>
          <m:d>
            <m:dPr>
              <m:ctrlPr>
                <w:rPr>
                  <w:rFonts w:ascii="Cambria Math" w:hAnsi="Cambria Math"/>
                  <w:i/>
                </w:rPr>
              </m:ctrlPr>
            </m:dPr>
            <m:e>
              <m:d>
                <m:dPr>
                  <m:ctrlPr>
                    <w:rPr>
                      <w:rFonts w:ascii="Cambria Math" w:hAnsi="Cambria Math"/>
                      <w:i/>
                    </w:rPr>
                  </m:ctrlPr>
                </m:dPr>
                <m:e>
                  <m:r>
                    <w:rPr>
                      <w:rFonts w:ascii="Cambria Math" w:hAnsi="Cambria Math"/>
                    </w:rPr>
                    <m:t>0.45*0.225</m:t>
                  </m:r>
                </m:e>
              </m:d>
              <m:r>
                <w:rPr>
                  <w:rFonts w:ascii="Cambria Math" w:hAnsi="Cambria Math"/>
                </w:rPr>
                <m:t>*24</m:t>
              </m:r>
            </m:e>
          </m:d>
          <m:r>
            <w:rPr>
              <w:rFonts w:ascii="Cambria Math" w:hAnsi="Cambria Math"/>
            </w:rPr>
            <m:t>=5.18+1+2.43=8.61KN/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DE2C11" w:rsidRDefault="00DE2C11" w:rsidP="00DE2C11">
      <w:pPr>
        <w:spacing w:line="480" w:lineRule="auto"/>
        <w:rPr>
          <w:rFonts w:eastAsiaTheme="minorEastAsia"/>
        </w:rPr>
      </w:pPr>
    </w:p>
    <w:p w:rsidR="00DE2C11" w:rsidRDefault="00DE2C11" w:rsidP="00DE2C11">
      <w:pPr>
        <w:spacing w:line="480" w:lineRule="auto"/>
      </w:pPr>
      <w:r>
        <w:rPr>
          <w:rFonts w:eastAsiaTheme="minorEastAsia"/>
        </w:rPr>
        <w:t xml:space="preserve">Live Load </w:t>
      </w:r>
    </w:p>
    <w:p w:rsidR="00DE2C11" w:rsidRPr="00686141" w:rsidRDefault="00DE2C11" w:rsidP="00DE2C11">
      <w:pPr>
        <w:spacing w:line="480" w:lineRule="auto"/>
        <w:rPr>
          <w:rFonts w:eastAsiaTheme="minorEastAsia"/>
        </w:rPr>
      </w:pPr>
      <m:oMathPara>
        <m:oMath>
          <m:r>
            <w:rPr>
              <w:rFonts w:ascii="Cambria Math" w:hAnsi="Cambria Math"/>
            </w:rPr>
            <m:t>Slab qk+Roof qk=1.5+0.6=2.1KN/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DE2C11" w:rsidRDefault="00DE2C11" w:rsidP="00DE2C11">
      <w:pPr>
        <w:spacing w:line="480" w:lineRule="auto"/>
        <w:rPr>
          <w:rFonts w:eastAsiaTheme="minorEastAsia"/>
        </w:rPr>
      </w:pPr>
      <w:r>
        <w:rPr>
          <w:rFonts w:eastAsiaTheme="minorEastAsia"/>
        </w:rPr>
        <w:t>Ultimate Limit Load</w:t>
      </w:r>
    </w:p>
    <w:p w:rsidR="00DE5F45" w:rsidRPr="00E94ABE" w:rsidRDefault="00DE2C11" w:rsidP="00E7654A">
      <w:pPr>
        <w:spacing w:line="480" w:lineRule="auto"/>
        <w:rPr>
          <w:rFonts w:eastAsiaTheme="minorEastAsia"/>
        </w:rPr>
      </w:pPr>
      <m:oMathPara>
        <m:oMath>
          <m:r>
            <w:rPr>
              <w:rFonts w:ascii="Cambria Math" w:hAnsi="Cambria Math"/>
            </w:rPr>
            <m:t>1.4gk+1.6qk=</m:t>
          </m:r>
          <m:d>
            <m:dPr>
              <m:ctrlPr>
                <w:rPr>
                  <w:rFonts w:ascii="Cambria Math" w:hAnsi="Cambria Math"/>
                  <w:i/>
                </w:rPr>
              </m:ctrlPr>
            </m:dPr>
            <m:e>
              <m:r>
                <w:rPr>
                  <w:rFonts w:ascii="Cambria Math" w:hAnsi="Cambria Math"/>
                </w:rPr>
                <m:t>1.4*8.61</m:t>
              </m:r>
            </m:e>
          </m:d>
          <m:r>
            <w:rPr>
              <w:rFonts w:ascii="Cambria Math" w:hAnsi="Cambria Math"/>
            </w:rPr>
            <m:t>+</m:t>
          </m:r>
          <m:d>
            <m:dPr>
              <m:ctrlPr>
                <w:rPr>
                  <w:rFonts w:ascii="Cambria Math" w:hAnsi="Cambria Math"/>
                  <w:i/>
                </w:rPr>
              </m:ctrlPr>
            </m:dPr>
            <m:e>
              <m:r>
                <w:rPr>
                  <w:rFonts w:ascii="Cambria Math" w:hAnsi="Cambria Math"/>
                </w:rPr>
                <m:t>1.6*2.1</m:t>
              </m:r>
            </m:e>
          </m:d>
          <m:r>
            <w:rPr>
              <w:rFonts w:ascii="Cambria Math" w:hAnsi="Cambria Math"/>
            </w:rPr>
            <m:t>=</m:t>
          </m:r>
          <m:d>
            <m:dPr>
              <m:ctrlPr>
                <w:rPr>
                  <w:rFonts w:ascii="Cambria Math" w:hAnsi="Cambria Math"/>
                  <w:i/>
                </w:rPr>
              </m:ctrlPr>
            </m:dPr>
            <m:e>
              <m:r>
                <w:rPr>
                  <w:rFonts w:ascii="Cambria Math" w:hAnsi="Cambria Math"/>
                </w:rPr>
                <m:t>12.054</m:t>
              </m:r>
            </m:e>
          </m:d>
          <m:r>
            <w:rPr>
              <w:rFonts w:ascii="Cambria Math" w:hAnsi="Cambria Math"/>
            </w:rPr>
            <m:t>+</m:t>
          </m:r>
          <m:d>
            <m:dPr>
              <m:ctrlPr>
                <w:rPr>
                  <w:rFonts w:ascii="Cambria Math" w:hAnsi="Cambria Math"/>
                  <w:i/>
                </w:rPr>
              </m:ctrlPr>
            </m:dPr>
            <m:e>
              <m:r>
                <w:rPr>
                  <w:rFonts w:ascii="Cambria Math" w:hAnsi="Cambria Math"/>
                </w:rPr>
                <m:t>3.36</m:t>
              </m:r>
            </m:e>
          </m:d>
          <m:r>
            <w:rPr>
              <w:rFonts w:ascii="Cambria Math" w:hAnsi="Cambria Math"/>
            </w:rPr>
            <m:t>=15.414KN/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E94ABE" w:rsidRDefault="00E94ABE" w:rsidP="00E7654A">
      <w:pPr>
        <w:spacing w:line="480" w:lineRule="auto"/>
        <w:rPr>
          <w:rFonts w:eastAsiaTheme="minorEastAsia"/>
        </w:rPr>
      </w:pPr>
    </w:p>
    <w:p w:rsidR="00E94ABE" w:rsidRDefault="00E94ABE" w:rsidP="00E7654A">
      <w:pPr>
        <w:spacing w:line="480" w:lineRule="auto"/>
        <w:rPr>
          <w:rFonts w:eastAsiaTheme="minorEastAsia"/>
        </w:rPr>
      </w:pPr>
    </w:p>
    <w:p w:rsidR="00E94ABE" w:rsidRDefault="00E94ABE" w:rsidP="00E7654A">
      <w:pPr>
        <w:spacing w:line="480" w:lineRule="auto"/>
        <w:rPr>
          <w:rFonts w:eastAsiaTheme="minorEastAsia"/>
        </w:rPr>
      </w:pPr>
    </w:p>
    <w:p w:rsidR="00E94ABE" w:rsidRDefault="00E94ABE" w:rsidP="00E7654A">
      <w:pPr>
        <w:spacing w:line="480" w:lineRule="auto"/>
        <w:rPr>
          <w:rFonts w:eastAsiaTheme="minorEastAsia"/>
        </w:rPr>
      </w:pPr>
    </w:p>
    <w:p w:rsidR="00E94ABE" w:rsidRDefault="00E94ABE" w:rsidP="00E7654A">
      <w:pPr>
        <w:spacing w:line="480" w:lineRule="auto"/>
        <w:rPr>
          <w:rFonts w:eastAsiaTheme="minorEastAsia"/>
        </w:rPr>
      </w:pPr>
    </w:p>
    <w:p w:rsidR="00E94ABE" w:rsidRDefault="00E94ABE" w:rsidP="00E7654A">
      <w:pPr>
        <w:spacing w:line="480" w:lineRule="auto"/>
        <w:rPr>
          <w:rFonts w:eastAsiaTheme="minorEastAsia"/>
        </w:rPr>
      </w:pPr>
    </w:p>
    <w:p w:rsidR="00E94ABE" w:rsidRDefault="00E94ABE" w:rsidP="00FE67BE">
      <w:pPr>
        <w:pStyle w:val="Heading2"/>
        <w:rPr>
          <w:rFonts w:eastAsiaTheme="minorEastAsia"/>
        </w:rPr>
      </w:pPr>
      <w:bookmarkStart w:id="29" w:name="_Toc102759681"/>
      <w:r w:rsidRPr="00FE67BE">
        <w:lastRenderedPageBreak/>
        <w:t>Section</w:t>
      </w:r>
      <w:r>
        <w:rPr>
          <w:rFonts w:eastAsiaTheme="minorEastAsia"/>
        </w:rPr>
        <w:t xml:space="preserve"> 2</w:t>
      </w:r>
      <w:bookmarkEnd w:id="29"/>
      <w:r>
        <w:rPr>
          <w:rFonts w:eastAsiaTheme="minorEastAsia"/>
        </w:rPr>
        <w:t xml:space="preserve"> </w:t>
      </w:r>
    </w:p>
    <w:p w:rsidR="00E94ABE" w:rsidRDefault="00E94ABE" w:rsidP="00E94ABE">
      <w:pPr>
        <w:spacing w:line="480" w:lineRule="auto"/>
        <w:rPr>
          <w:rFonts w:eastAsiaTheme="minorEastAsia"/>
        </w:rPr>
      </w:pPr>
      <w:r>
        <w:rPr>
          <w:rFonts w:eastAsiaTheme="minorEastAsia"/>
        </w:rPr>
        <w:t>Design Moment (M)</w:t>
      </w:r>
    </w:p>
    <w:p w:rsidR="00E94ABE" w:rsidRPr="00BC73A4" w:rsidRDefault="00E94ABE" w:rsidP="00E94ABE">
      <w:pPr>
        <w:spacing w:line="480" w:lineRule="auto"/>
        <w:rPr>
          <w:rFonts w:eastAsiaTheme="minorEastAsia"/>
        </w:rPr>
      </w:pPr>
      <m:oMathPara>
        <m:oMath>
          <m:r>
            <w:rPr>
              <w:rFonts w:ascii="Cambria Math" w:hAnsi="Cambria Math"/>
            </w:rPr>
            <m:t>M=</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2</m:t>
                  </m:r>
                </m:sup>
              </m:sSup>
            </m:num>
            <m:den>
              <m:r>
                <w:rPr>
                  <w:rFonts w:ascii="Cambria Math" w:hAnsi="Cambria Math"/>
                </w:rPr>
                <m:t>8</m:t>
              </m:r>
            </m:den>
          </m:f>
          <m:r>
            <w:rPr>
              <w:rFonts w:ascii="Cambria Math" w:hAnsi="Cambria Math"/>
            </w:rPr>
            <m:t>=</m:t>
          </m:r>
          <m:f>
            <m:fPr>
              <m:ctrlPr>
                <w:rPr>
                  <w:rFonts w:ascii="Cambria Math" w:hAnsi="Cambria Math"/>
                  <w:i/>
                </w:rPr>
              </m:ctrlPr>
            </m:fPr>
            <m:num>
              <m:r>
                <w:rPr>
                  <w:rFonts w:ascii="Cambria Math" w:hAnsi="Cambria Math"/>
                </w:rPr>
                <m:t>15.414*</m:t>
              </m:r>
              <m:sSup>
                <m:sSupPr>
                  <m:ctrlPr>
                    <w:rPr>
                      <w:rFonts w:ascii="Cambria Math" w:hAnsi="Cambria Math"/>
                      <w:i/>
                    </w:rPr>
                  </m:ctrlPr>
                </m:sSupPr>
                <m:e>
                  <m:r>
                    <w:rPr>
                      <w:rFonts w:ascii="Cambria Math" w:hAnsi="Cambria Math"/>
                    </w:rPr>
                    <m:t>5.80</m:t>
                  </m:r>
                </m:e>
                <m:sup>
                  <m:r>
                    <w:rPr>
                      <w:rFonts w:ascii="Cambria Math" w:hAnsi="Cambria Math"/>
                    </w:rPr>
                    <m:t>2</m:t>
                  </m:r>
                </m:sup>
              </m:sSup>
            </m:num>
            <m:den>
              <m:r>
                <w:rPr>
                  <w:rFonts w:ascii="Cambria Math" w:hAnsi="Cambria Math"/>
                </w:rPr>
                <m:t>8</m:t>
              </m:r>
            </m:den>
          </m:f>
          <m:r>
            <w:rPr>
              <w:rFonts w:ascii="Cambria Math" w:hAnsi="Cambria Math"/>
            </w:rPr>
            <m:t>=</m:t>
          </m:r>
          <m:f>
            <m:fPr>
              <m:ctrlPr>
                <w:rPr>
                  <w:rFonts w:ascii="Cambria Math" w:hAnsi="Cambria Math"/>
                  <w:i/>
                </w:rPr>
              </m:ctrlPr>
            </m:fPr>
            <m:num>
              <m:r>
                <w:rPr>
                  <w:rFonts w:ascii="Cambria Math" w:hAnsi="Cambria Math"/>
                </w:rPr>
                <m:t>518.52696</m:t>
              </m:r>
            </m:num>
            <m:den>
              <m:r>
                <w:rPr>
                  <w:rFonts w:ascii="Cambria Math" w:hAnsi="Cambria Math"/>
                </w:rPr>
                <m:t>8</m:t>
              </m:r>
            </m:den>
          </m:f>
          <m:r>
            <w:rPr>
              <w:rFonts w:ascii="Cambria Math" w:hAnsi="Cambria Math"/>
            </w:rPr>
            <m:t>=64.81587=64.816KN/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E94ABE" w:rsidRDefault="00E94ABE" w:rsidP="00E7654A">
      <w:pPr>
        <w:spacing w:line="480" w:lineRule="auto"/>
        <w:rPr>
          <w:rFonts w:eastAsiaTheme="minorEastAsia"/>
        </w:rPr>
      </w:pPr>
    </w:p>
    <w:p w:rsidR="00E94ABE" w:rsidRPr="00DE2C11" w:rsidRDefault="00E94ABE" w:rsidP="00E94ABE">
      <w:pPr>
        <w:spacing w:line="480" w:lineRule="auto"/>
        <w:jc w:val="center"/>
        <w:rPr>
          <w:rFonts w:eastAsiaTheme="minorEastAsia"/>
        </w:rPr>
      </w:pPr>
      <w:r>
        <w:rPr>
          <w:noProof/>
          <w:lang w:eastAsia="en-GB"/>
        </w:rPr>
        <w:drawing>
          <wp:inline distT="0" distB="0" distL="0" distR="0" wp14:anchorId="721B5D17" wp14:editId="1ECF32CB">
            <wp:extent cx="4091561" cy="2813685"/>
            <wp:effectExtent l="0" t="0" r="444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094538" cy="2815732"/>
                    </a:xfrm>
                    <a:prstGeom prst="rect">
                      <a:avLst/>
                    </a:prstGeom>
                  </pic:spPr>
                </pic:pic>
              </a:graphicData>
            </a:graphic>
          </wp:inline>
        </w:drawing>
      </w:r>
    </w:p>
    <w:tbl>
      <w:tblPr>
        <w:tblStyle w:val="TableGrid"/>
        <w:tblW w:w="9639" w:type="dxa"/>
        <w:tblLayout w:type="fixed"/>
        <w:tblLook w:val="04A0" w:firstRow="1" w:lastRow="0" w:firstColumn="1" w:lastColumn="0" w:noHBand="0" w:noVBand="1"/>
      </w:tblPr>
      <w:tblGrid>
        <w:gridCol w:w="1985"/>
        <w:gridCol w:w="430"/>
        <w:gridCol w:w="420"/>
        <w:gridCol w:w="1777"/>
        <w:gridCol w:w="753"/>
        <w:gridCol w:w="470"/>
        <w:gridCol w:w="356"/>
        <w:gridCol w:w="352"/>
        <w:gridCol w:w="376"/>
        <w:gridCol w:w="301"/>
        <w:gridCol w:w="301"/>
        <w:gridCol w:w="301"/>
        <w:gridCol w:w="301"/>
        <w:gridCol w:w="301"/>
        <w:gridCol w:w="301"/>
        <w:gridCol w:w="914"/>
      </w:tblGrid>
      <w:tr w:rsidR="00DE5F45" w:rsidTr="009642DF">
        <w:tc>
          <w:tcPr>
            <w:tcW w:w="1985" w:type="dxa"/>
            <w:tcBorders>
              <w:top w:val="nil"/>
              <w:left w:val="nil"/>
              <w:bottom w:val="nil"/>
              <w:right w:val="nil"/>
            </w:tcBorders>
          </w:tcPr>
          <w:p w:rsidR="00DE5F45" w:rsidRDefault="00DE5F45" w:rsidP="00E7654A">
            <w:pPr>
              <w:spacing w:line="480" w:lineRule="auto"/>
            </w:pPr>
            <w:r>
              <w:t>Fck</w:t>
            </w:r>
          </w:p>
        </w:tc>
        <w:tc>
          <w:tcPr>
            <w:tcW w:w="430" w:type="dxa"/>
            <w:tcBorders>
              <w:top w:val="nil"/>
              <w:left w:val="nil"/>
              <w:bottom w:val="nil"/>
              <w:right w:val="nil"/>
            </w:tcBorders>
          </w:tcPr>
          <w:p w:rsidR="00DE5F45" w:rsidRDefault="00DE5F45" w:rsidP="00E7654A">
            <w:pPr>
              <w:spacing w:line="480" w:lineRule="auto"/>
            </w:pPr>
          </w:p>
        </w:tc>
        <w:tc>
          <w:tcPr>
            <w:tcW w:w="420" w:type="dxa"/>
            <w:tcBorders>
              <w:top w:val="nil"/>
              <w:left w:val="nil"/>
              <w:bottom w:val="nil"/>
              <w:right w:val="nil"/>
            </w:tcBorders>
          </w:tcPr>
          <w:p w:rsidR="00DE5F45" w:rsidRDefault="00DE5F45" w:rsidP="00E7654A">
            <w:pPr>
              <w:spacing w:line="480" w:lineRule="auto"/>
            </w:pPr>
          </w:p>
        </w:tc>
        <w:tc>
          <w:tcPr>
            <w:tcW w:w="1777" w:type="dxa"/>
            <w:tcBorders>
              <w:top w:val="nil"/>
              <w:left w:val="nil"/>
              <w:bottom w:val="nil"/>
              <w:right w:val="nil"/>
            </w:tcBorders>
          </w:tcPr>
          <w:p w:rsidR="00DE5F45" w:rsidRDefault="00DE5F45" w:rsidP="00E7654A">
            <w:pPr>
              <w:spacing w:line="480" w:lineRule="auto"/>
            </w:pPr>
            <w:r>
              <w:t>40Nmm^2</w:t>
            </w:r>
          </w:p>
        </w:tc>
        <w:tc>
          <w:tcPr>
            <w:tcW w:w="753" w:type="dxa"/>
            <w:tcBorders>
              <w:top w:val="nil"/>
              <w:left w:val="nil"/>
              <w:bottom w:val="nil"/>
              <w:right w:val="nil"/>
            </w:tcBorders>
          </w:tcPr>
          <w:p w:rsidR="00DE5F45" w:rsidRDefault="00DE5F45" w:rsidP="00E7654A">
            <w:pPr>
              <w:spacing w:line="480" w:lineRule="auto"/>
            </w:pPr>
          </w:p>
        </w:tc>
        <w:tc>
          <w:tcPr>
            <w:tcW w:w="470" w:type="dxa"/>
            <w:tcBorders>
              <w:top w:val="nil"/>
              <w:left w:val="nil"/>
              <w:bottom w:val="nil"/>
              <w:right w:val="nil"/>
            </w:tcBorders>
          </w:tcPr>
          <w:p w:rsidR="00DE5F45" w:rsidRDefault="00DE5F45" w:rsidP="00E7654A">
            <w:pPr>
              <w:spacing w:line="480" w:lineRule="auto"/>
            </w:pPr>
          </w:p>
        </w:tc>
        <w:tc>
          <w:tcPr>
            <w:tcW w:w="356" w:type="dxa"/>
            <w:tcBorders>
              <w:top w:val="nil"/>
              <w:left w:val="nil"/>
              <w:bottom w:val="nil"/>
              <w:right w:val="nil"/>
            </w:tcBorders>
          </w:tcPr>
          <w:p w:rsidR="00DE5F45" w:rsidRDefault="00DE5F45" w:rsidP="00E7654A">
            <w:pPr>
              <w:spacing w:line="480" w:lineRule="auto"/>
            </w:pPr>
          </w:p>
        </w:tc>
        <w:tc>
          <w:tcPr>
            <w:tcW w:w="352" w:type="dxa"/>
            <w:tcBorders>
              <w:top w:val="nil"/>
              <w:left w:val="nil"/>
              <w:bottom w:val="nil"/>
              <w:right w:val="nil"/>
            </w:tcBorders>
          </w:tcPr>
          <w:p w:rsidR="00DE5F45" w:rsidRDefault="00DE5F45" w:rsidP="00E7654A">
            <w:pPr>
              <w:spacing w:line="480" w:lineRule="auto"/>
            </w:pPr>
          </w:p>
        </w:tc>
        <w:tc>
          <w:tcPr>
            <w:tcW w:w="376"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914" w:type="dxa"/>
            <w:tcBorders>
              <w:top w:val="nil"/>
              <w:left w:val="nil"/>
              <w:bottom w:val="nil"/>
              <w:right w:val="nil"/>
            </w:tcBorders>
          </w:tcPr>
          <w:p w:rsidR="00DE5F45" w:rsidRDefault="00DE5F45" w:rsidP="00E7654A">
            <w:pPr>
              <w:spacing w:line="480" w:lineRule="auto"/>
            </w:pPr>
          </w:p>
        </w:tc>
      </w:tr>
      <w:tr w:rsidR="00DE5F45" w:rsidTr="009642DF">
        <w:tc>
          <w:tcPr>
            <w:tcW w:w="1985" w:type="dxa"/>
            <w:tcBorders>
              <w:top w:val="nil"/>
              <w:left w:val="nil"/>
              <w:bottom w:val="nil"/>
              <w:right w:val="nil"/>
            </w:tcBorders>
          </w:tcPr>
          <w:p w:rsidR="00DE5F45" w:rsidRDefault="00DE5F45" w:rsidP="00E7654A">
            <w:pPr>
              <w:spacing w:line="480" w:lineRule="auto"/>
            </w:pPr>
            <w:r>
              <w:t>Design Life</w:t>
            </w:r>
          </w:p>
        </w:tc>
        <w:tc>
          <w:tcPr>
            <w:tcW w:w="430" w:type="dxa"/>
            <w:tcBorders>
              <w:top w:val="nil"/>
              <w:left w:val="nil"/>
              <w:bottom w:val="nil"/>
              <w:right w:val="nil"/>
            </w:tcBorders>
          </w:tcPr>
          <w:p w:rsidR="00DE5F45" w:rsidRDefault="00DE5F45" w:rsidP="00E7654A">
            <w:pPr>
              <w:spacing w:line="480" w:lineRule="auto"/>
            </w:pPr>
          </w:p>
        </w:tc>
        <w:tc>
          <w:tcPr>
            <w:tcW w:w="420" w:type="dxa"/>
            <w:tcBorders>
              <w:top w:val="nil"/>
              <w:left w:val="nil"/>
              <w:bottom w:val="nil"/>
              <w:right w:val="nil"/>
            </w:tcBorders>
          </w:tcPr>
          <w:p w:rsidR="00DE5F45" w:rsidRDefault="00DE5F45" w:rsidP="00E7654A">
            <w:pPr>
              <w:spacing w:line="480" w:lineRule="auto"/>
            </w:pPr>
          </w:p>
        </w:tc>
        <w:tc>
          <w:tcPr>
            <w:tcW w:w="1777" w:type="dxa"/>
            <w:tcBorders>
              <w:top w:val="nil"/>
              <w:left w:val="nil"/>
              <w:bottom w:val="nil"/>
              <w:right w:val="nil"/>
            </w:tcBorders>
          </w:tcPr>
          <w:p w:rsidR="00DE5F45" w:rsidRDefault="00DE5F45" w:rsidP="00E7654A">
            <w:pPr>
              <w:spacing w:line="480" w:lineRule="auto"/>
            </w:pPr>
            <w:r>
              <w:t>100 Years</w:t>
            </w:r>
          </w:p>
        </w:tc>
        <w:tc>
          <w:tcPr>
            <w:tcW w:w="753" w:type="dxa"/>
            <w:tcBorders>
              <w:top w:val="nil"/>
              <w:left w:val="nil"/>
              <w:bottom w:val="nil"/>
              <w:right w:val="nil"/>
            </w:tcBorders>
          </w:tcPr>
          <w:p w:rsidR="00DE5F45" w:rsidRDefault="00DE5F45" w:rsidP="00E7654A">
            <w:pPr>
              <w:spacing w:line="480" w:lineRule="auto"/>
            </w:pPr>
          </w:p>
        </w:tc>
        <w:tc>
          <w:tcPr>
            <w:tcW w:w="470" w:type="dxa"/>
            <w:tcBorders>
              <w:top w:val="nil"/>
              <w:left w:val="nil"/>
              <w:bottom w:val="nil"/>
              <w:right w:val="nil"/>
            </w:tcBorders>
          </w:tcPr>
          <w:p w:rsidR="00DE5F45" w:rsidRDefault="00DE5F45" w:rsidP="00E7654A">
            <w:pPr>
              <w:spacing w:line="480" w:lineRule="auto"/>
            </w:pPr>
          </w:p>
        </w:tc>
        <w:tc>
          <w:tcPr>
            <w:tcW w:w="356" w:type="dxa"/>
            <w:tcBorders>
              <w:top w:val="nil"/>
              <w:left w:val="nil"/>
              <w:bottom w:val="nil"/>
              <w:right w:val="nil"/>
            </w:tcBorders>
          </w:tcPr>
          <w:p w:rsidR="00DE5F45" w:rsidRDefault="00DE5F45" w:rsidP="00E7654A">
            <w:pPr>
              <w:spacing w:line="480" w:lineRule="auto"/>
            </w:pPr>
          </w:p>
        </w:tc>
        <w:tc>
          <w:tcPr>
            <w:tcW w:w="352" w:type="dxa"/>
            <w:tcBorders>
              <w:top w:val="nil"/>
              <w:left w:val="nil"/>
              <w:bottom w:val="nil"/>
              <w:right w:val="nil"/>
            </w:tcBorders>
          </w:tcPr>
          <w:p w:rsidR="00DE5F45" w:rsidRDefault="00DE5F45" w:rsidP="00E7654A">
            <w:pPr>
              <w:spacing w:line="480" w:lineRule="auto"/>
            </w:pPr>
          </w:p>
        </w:tc>
        <w:tc>
          <w:tcPr>
            <w:tcW w:w="376"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914" w:type="dxa"/>
            <w:tcBorders>
              <w:top w:val="nil"/>
              <w:left w:val="nil"/>
              <w:bottom w:val="nil"/>
              <w:right w:val="nil"/>
            </w:tcBorders>
          </w:tcPr>
          <w:p w:rsidR="00DE5F45" w:rsidRDefault="00DE5F45" w:rsidP="00E7654A">
            <w:pPr>
              <w:spacing w:line="480" w:lineRule="auto"/>
            </w:pPr>
          </w:p>
        </w:tc>
      </w:tr>
      <w:tr w:rsidR="00DE5F45" w:rsidTr="00E94ABE">
        <w:tc>
          <w:tcPr>
            <w:tcW w:w="1985" w:type="dxa"/>
            <w:tcBorders>
              <w:top w:val="nil"/>
              <w:left w:val="nil"/>
              <w:bottom w:val="nil"/>
              <w:right w:val="nil"/>
            </w:tcBorders>
          </w:tcPr>
          <w:p w:rsidR="00DE5F45" w:rsidRDefault="00DE5F45" w:rsidP="00E7654A">
            <w:pPr>
              <w:spacing w:line="480" w:lineRule="auto"/>
            </w:pPr>
            <w:r>
              <w:t>Exposure Condition</w:t>
            </w:r>
          </w:p>
        </w:tc>
        <w:tc>
          <w:tcPr>
            <w:tcW w:w="430" w:type="dxa"/>
            <w:tcBorders>
              <w:top w:val="nil"/>
              <w:left w:val="nil"/>
              <w:bottom w:val="nil"/>
              <w:right w:val="nil"/>
            </w:tcBorders>
          </w:tcPr>
          <w:p w:rsidR="00DE5F45" w:rsidRDefault="00DE5F45" w:rsidP="00E7654A">
            <w:pPr>
              <w:spacing w:line="480" w:lineRule="auto"/>
            </w:pPr>
          </w:p>
        </w:tc>
        <w:tc>
          <w:tcPr>
            <w:tcW w:w="420" w:type="dxa"/>
            <w:tcBorders>
              <w:top w:val="nil"/>
              <w:left w:val="nil"/>
              <w:bottom w:val="nil"/>
              <w:right w:val="nil"/>
            </w:tcBorders>
          </w:tcPr>
          <w:p w:rsidR="00DE5F45" w:rsidRDefault="00DE5F45" w:rsidP="00E7654A">
            <w:pPr>
              <w:spacing w:line="480" w:lineRule="auto"/>
            </w:pPr>
          </w:p>
        </w:tc>
        <w:tc>
          <w:tcPr>
            <w:tcW w:w="2530" w:type="dxa"/>
            <w:gridSpan w:val="2"/>
            <w:tcBorders>
              <w:top w:val="nil"/>
              <w:left w:val="nil"/>
              <w:bottom w:val="nil"/>
              <w:right w:val="nil"/>
            </w:tcBorders>
          </w:tcPr>
          <w:p w:rsidR="00DE5F45" w:rsidRDefault="00DE5F45" w:rsidP="00E7654A">
            <w:pPr>
              <w:spacing w:line="480" w:lineRule="auto"/>
            </w:pPr>
            <w:r>
              <w:t>XS1 – Near Sea</w:t>
            </w:r>
          </w:p>
        </w:tc>
        <w:tc>
          <w:tcPr>
            <w:tcW w:w="470" w:type="dxa"/>
            <w:tcBorders>
              <w:top w:val="nil"/>
              <w:left w:val="nil"/>
              <w:bottom w:val="nil"/>
              <w:right w:val="nil"/>
            </w:tcBorders>
          </w:tcPr>
          <w:p w:rsidR="00DE5F45" w:rsidRDefault="00DE5F45" w:rsidP="00E7654A">
            <w:pPr>
              <w:spacing w:line="480" w:lineRule="auto"/>
            </w:pPr>
          </w:p>
        </w:tc>
        <w:tc>
          <w:tcPr>
            <w:tcW w:w="356" w:type="dxa"/>
            <w:tcBorders>
              <w:top w:val="nil"/>
              <w:left w:val="nil"/>
              <w:bottom w:val="nil"/>
              <w:right w:val="nil"/>
            </w:tcBorders>
          </w:tcPr>
          <w:p w:rsidR="00DE5F45" w:rsidRDefault="00DE5F45" w:rsidP="00E7654A">
            <w:pPr>
              <w:spacing w:line="480" w:lineRule="auto"/>
            </w:pPr>
          </w:p>
        </w:tc>
        <w:tc>
          <w:tcPr>
            <w:tcW w:w="352" w:type="dxa"/>
            <w:tcBorders>
              <w:top w:val="nil"/>
              <w:left w:val="nil"/>
              <w:bottom w:val="nil"/>
              <w:right w:val="nil"/>
            </w:tcBorders>
          </w:tcPr>
          <w:p w:rsidR="00DE5F45" w:rsidRDefault="00DE5F45" w:rsidP="00E7654A">
            <w:pPr>
              <w:spacing w:line="480" w:lineRule="auto"/>
            </w:pPr>
          </w:p>
        </w:tc>
        <w:tc>
          <w:tcPr>
            <w:tcW w:w="376"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301" w:type="dxa"/>
            <w:tcBorders>
              <w:top w:val="nil"/>
              <w:left w:val="nil"/>
              <w:bottom w:val="nil"/>
              <w:right w:val="nil"/>
            </w:tcBorders>
          </w:tcPr>
          <w:p w:rsidR="00DE5F45" w:rsidRDefault="00DE5F45" w:rsidP="00E7654A">
            <w:pPr>
              <w:spacing w:line="480" w:lineRule="auto"/>
            </w:pPr>
          </w:p>
        </w:tc>
        <w:tc>
          <w:tcPr>
            <w:tcW w:w="914" w:type="dxa"/>
            <w:tcBorders>
              <w:top w:val="nil"/>
              <w:left w:val="nil"/>
              <w:bottom w:val="nil"/>
              <w:right w:val="nil"/>
            </w:tcBorders>
          </w:tcPr>
          <w:p w:rsidR="00DE5F45" w:rsidRDefault="00DE5F45" w:rsidP="00E7654A">
            <w:pPr>
              <w:spacing w:line="480" w:lineRule="auto"/>
            </w:pPr>
          </w:p>
        </w:tc>
      </w:tr>
      <w:tr w:rsidR="00E94ABE" w:rsidTr="00E94ABE">
        <w:tc>
          <w:tcPr>
            <w:tcW w:w="1985" w:type="dxa"/>
            <w:tcBorders>
              <w:top w:val="nil"/>
              <w:left w:val="nil"/>
              <w:bottom w:val="nil"/>
              <w:right w:val="nil"/>
            </w:tcBorders>
          </w:tcPr>
          <w:p w:rsidR="00E94ABE" w:rsidRDefault="00E94ABE" w:rsidP="00E94ABE">
            <w:pPr>
              <w:spacing w:line="480" w:lineRule="auto"/>
            </w:pPr>
            <w:r>
              <w:t>Cover</w:t>
            </w:r>
          </w:p>
        </w:tc>
        <w:tc>
          <w:tcPr>
            <w:tcW w:w="430" w:type="dxa"/>
            <w:tcBorders>
              <w:top w:val="nil"/>
              <w:left w:val="nil"/>
              <w:bottom w:val="nil"/>
              <w:right w:val="nil"/>
            </w:tcBorders>
          </w:tcPr>
          <w:p w:rsidR="00E94ABE" w:rsidRDefault="00E94ABE" w:rsidP="00E94ABE">
            <w:pPr>
              <w:spacing w:line="480" w:lineRule="auto"/>
            </w:pPr>
          </w:p>
        </w:tc>
        <w:tc>
          <w:tcPr>
            <w:tcW w:w="420" w:type="dxa"/>
            <w:tcBorders>
              <w:top w:val="nil"/>
              <w:left w:val="nil"/>
              <w:bottom w:val="nil"/>
              <w:right w:val="nil"/>
            </w:tcBorders>
          </w:tcPr>
          <w:p w:rsidR="00E94ABE" w:rsidRDefault="00E94ABE" w:rsidP="00E94ABE">
            <w:pPr>
              <w:spacing w:line="480" w:lineRule="auto"/>
            </w:pPr>
          </w:p>
        </w:tc>
        <w:tc>
          <w:tcPr>
            <w:tcW w:w="2530" w:type="dxa"/>
            <w:gridSpan w:val="2"/>
            <w:tcBorders>
              <w:top w:val="nil"/>
              <w:left w:val="nil"/>
              <w:bottom w:val="nil"/>
              <w:right w:val="nil"/>
            </w:tcBorders>
          </w:tcPr>
          <w:p w:rsidR="00E94ABE" w:rsidRDefault="00E94ABE" w:rsidP="00E94ABE">
            <w:pPr>
              <w:spacing w:line="480" w:lineRule="auto"/>
            </w:pPr>
            <w:r>
              <w:t>25mm</w:t>
            </w:r>
          </w:p>
        </w:tc>
        <w:tc>
          <w:tcPr>
            <w:tcW w:w="470" w:type="dxa"/>
            <w:tcBorders>
              <w:top w:val="nil"/>
              <w:left w:val="nil"/>
              <w:bottom w:val="nil"/>
              <w:right w:val="nil"/>
            </w:tcBorders>
          </w:tcPr>
          <w:p w:rsidR="00E94ABE" w:rsidRDefault="00E94ABE" w:rsidP="00E94ABE">
            <w:pPr>
              <w:spacing w:line="480" w:lineRule="auto"/>
            </w:pPr>
          </w:p>
        </w:tc>
        <w:tc>
          <w:tcPr>
            <w:tcW w:w="356" w:type="dxa"/>
            <w:tcBorders>
              <w:top w:val="nil"/>
              <w:left w:val="nil"/>
              <w:bottom w:val="nil"/>
              <w:right w:val="nil"/>
            </w:tcBorders>
          </w:tcPr>
          <w:p w:rsidR="00E94ABE" w:rsidRDefault="00E94ABE" w:rsidP="00E94ABE">
            <w:pPr>
              <w:spacing w:line="480" w:lineRule="auto"/>
            </w:pPr>
          </w:p>
        </w:tc>
        <w:tc>
          <w:tcPr>
            <w:tcW w:w="352" w:type="dxa"/>
            <w:tcBorders>
              <w:top w:val="nil"/>
              <w:left w:val="nil"/>
              <w:bottom w:val="nil"/>
              <w:right w:val="nil"/>
            </w:tcBorders>
          </w:tcPr>
          <w:p w:rsidR="00E94ABE" w:rsidRDefault="00E94ABE" w:rsidP="00E94ABE">
            <w:pPr>
              <w:spacing w:line="480" w:lineRule="auto"/>
            </w:pPr>
          </w:p>
        </w:tc>
        <w:tc>
          <w:tcPr>
            <w:tcW w:w="376" w:type="dxa"/>
            <w:tcBorders>
              <w:top w:val="nil"/>
              <w:left w:val="nil"/>
              <w:bottom w:val="nil"/>
              <w:right w:val="nil"/>
            </w:tcBorders>
          </w:tcPr>
          <w:p w:rsidR="00E94ABE" w:rsidRDefault="00E94ABE" w:rsidP="00E94ABE">
            <w:pPr>
              <w:spacing w:line="480" w:lineRule="auto"/>
            </w:pPr>
          </w:p>
        </w:tc>
        <w:tc>
          <w:tcPr>
            <w:tcW w:w="301" w:type="dxa"/>
            <w:tcBorders>
              <w:top w:val="nil"/>
              <w:left w:val="nil"/>
              <w:bottom w:val="nil"/>
              <w:right w:val="nil"/>
            </w:tcBorders>
          </w:tcPr>
          <w:p w:rsidR="00E94ABE" w:rsidRDefault="00E94ABE" w:rsidP="00E94ABE">
            <w:pPr>
              <w:spacing w:line="480" w:lineRule="auto"/>
            </w:pPr>
          </w:p>
        </w:tc>
        <w:tc>
          <w:tcPr>
            <w:tcW w:w="301" w:type="dxa"/>
            <w:tcBorders>
              <w:top w:val="nil"/>
              <w:left w:val="nil"/>
              <w:bottom w:val="nil"/>
              <w:right w:val="nil"/>
            </w:tcBorders>
          </w:tcPr>
          <w:p w:rsidR="00E94ABE" w:rsidRDefault="00E94ABE" w:rsidP="00E94ABE">
            <w:pPr>
              <w:spacing w:line="480" w:lineRule="auto"/>
            </w:pPr>
          </w:p>
        </w:tc>
        <w:tc>
          <w:tcPr>
            <w:tcW w:w="301" w:type="dxa"/>
            <w:tcBorders>
              <w:top w:val="nil"/>
              <w:left w:val="nil"/>
              <w:bottom w:val="nil"/>
              <w:right w:val="nil"/>
            </w:tcBorders>
          </w:tcPr>
          <w:p w:rsidR="00E94ABE" w:rsidRDefault="00E94ABE" w:rsidP="00E94ABE">
            <w:pPr>
              <w:spacing w:line="480" w:lineRule="auto"/>
            </w:pPr>
          </w:p>
        </w:tc>
        <w:tc>
          <w:tcPr>
            <w:tcW w:w="301" w:type="dxa"/>
            <w:tcBorders>
              <w:top w:val="nil"/>
              <w:left w:val="nil"/>
              <w:bottom w:val="nil"/>
              <w:right w:val="nil"/>
            </w:tcBorders>
          </w:tcPr>
          <w:p w:rsidR="00E94ABE" w:rsidRDefault="00E94ABE" w:rsidP="00E94ABE">
            <w:pPr>
              <w:spacing w:line="480" w:lineRule="auto"/>
            </w:pPr>
          </w:p>
        </w:tc>
        <w:tc>
          <w:tcPr>
            <w:tcW w:w="301" w:type="dxa"/>
            <w:tcBorders>
              <w:top w:val="nil"/>
              <w:left w:val="nil"/>
              <w:bottom w:val="nil"/>
              <w:right w:val="nil"/>
            </w:tcBorders>
          </w:tcPr>
          <w:p w:rsidR="00E94ABE" w:rsidRDefault="00E94ABE" w:rsidP="00E94ABE">
            <w:pPr>
              <w:spacing w:line="480" w:lineRule="auto"/>
            </w:pPr>
          </w:p>
        </w:tc>
        <w:tc>
          <w:tcPr>
            <w:tcW w:w="301" w:type="dxa"/>
            <w:tcBorders>
              <w:top w:val="nil"/>
              <w:left w:val="nil"/>
              <w:bottom w:val="nil"/>
              <w:right w:val="nil"/>
            </w:tcBorders>
          </w:tcPr>
          <w:p w:rsidR="00E94ABE" w:rsidRDefault="00E94ABE" w:rsidP="00E94ABE">
            <w:pPr>
              <w:spacing w:line="480" w:lineRule="auto"/>
            </w:pPr>
          </w:p>
        </w:tc>
        <w:tc>
          <w:tcPr>
            <w:tcW w:w="914" w:type="dxa"/>
            <w:tcBorders>
              <w:top w:val="nil"/>
              <w:left w:val="nil"/>
              <w:bottom w:val="nil"/>
              <w:right w:val="nil"/>
            </w:tcBorders>
          </w:tcPr>
          <w:p w:rsidR="00E94ABE" w:rsidRDefault="00E94ABE" w:rsidP="00E94ABE">
            <w:pPr>
              <w:spacing w:line="480" w:lineRule="auto"/>
            </w:pPr>
          </w:p>
        </w:tc>
      </w:tr>
      <w:tr w:rsidR="00E94ABE" w:rsidTr="00E94ABE">
        <w:trPr>
          <w:trHeight w:val="308"/>
        </w:trPr>
        <w:tc>
          <w:tcPr>
            <w:tcW w:w="1985" w:type="dxa"/>
            <w:tcBorders>
              <w:top w:val="nil"/>
              <w:left w:val="nil"/>
              <w:bottom w:val="nil"/>
              <w:right w:val="nil"/>
            </w:tcBorders>
          </w:tcPr>
          <w:p w:rsidR="00E94ABE" w:rsidRDefault="00E94ABE" w:rsidP="00E94ABE">
            <w:pPr>
              <w:spacing w:line="480" w:lineRule="auto"/>
            </w:pPr>
            <w:r>
              <w:t>Fcu</w:t>
            </w:r>
          </w:p>
        </w:tc>
        <w:tc>
          <w:tcPr>
            <w:tcW w:w="430" w:type="dxa"/>
            <w:tcBorders>
              <w:top w:val="nil"/>
              <w:left w:val="nil"/>
              <w:bottom w:val="nil"/>
              <w:right w:val="nil"/>
            </w:tcBorders>
          </w:tcPr>
          <w:p w:rsidR="00E94ABE" w:rsidRDefault="00E94ABE" w:rsidP="00E94ABE">
            <w:pPr>
              <w:spacing w:line="480" w:lineRule="auto"/>
            </w:pPr>
          </w:p>
        </w:tc>
        <w:tc>
          <w:tcPr>
            <w:tcW w:w="420" w:type="dxa"/>
            <w:tcBorders>
              <w:top w:val="nil"/>
              <w:left w:val="nil"/>
              <w:bottom w:val="nil"/>
              <w:right w:val="nil"/>
            </w:tcBorders>
          </w:tcPr>
          <w:p w:rsidR="00E94ABE" w:rsidRDefault="00E94ABE" w:rsidP="00E94ABE">
            <w:pPr>
              <w:spacing w:line="480" w:lineRule="auto"/>
            </w:pPr>
          </w:p>
        </w:tc>
        <w:tc>
          <w:tcPr>
            <w:tcW w:w="1777" w:type="dxa"/>
            <w:tcBorders>
              <w:top w:val="nil"/>
              <w:left w:val="nil"/>
              <w:bottom w:val="nil"/>
              <w:right w:val="nil"/>
            </w:tcBorders>
          </w:tcPr>
          <w:p w:rsidR="00E94ABE" w:rsidRDefault="00E94ABE" w:rsidP="00E94ABE">
            <w:pPr>
              <w:spacing w:line="480" w:lineRule="auto"/>
            </w:pPr>
            <w:r>
              <w:t>25</w:t>
            </w:r>
          </w:p>
        </w:tc>
        <w:tc>
          <w:tcPr>
            <w:tcW w:w="753" w:type="dxa"/>
            <w:tcBorders>
              <w:top w:val="nil"/>
              <w:left w:val="nil"/>
              <w:bottom w:val="nil"/>
              <w:right w:val="nil"/>
            </w:tcBorders>
          </w:tcPr>
          <w:p w:rsidR="00E94ABE" w:rsidRDefault="00E94ABE" w:rsidP="00E94ABE">
            <w:pPr>
              <w:spacing w:line="480" w:lineRule="auto"/>
            </w:pPr>
          </w:p>
        </w:tc>
        <w:tc>
          <w:tcPr>
            <w:tcW w:w="470" w:type="dxa"/>
            <w:tcBorders>
              <w:top w:val="nil"/>
              <w:left w:val="nil"/>
              <w:bottom w:val="nil"/>
              <w:right w:val="nil"/>
            </w:tcBorders>
          </w:tcPr>
          <w:p w:rsidR="00E94ABE" w:rsidRDefault="00E94ABE" w:rsidP="00E94ABE">
            <w:pPr>
              <w:spacing w:line="480" w:lineRule="auto"/>
            </w:pPr>
          </w:p>
        </w:tc>
        <w:tc>
          <w:tcPr>
            <w:tcW w:w="356" w:type="dxa"/>
            <w:tcBorders>
              <w:top w:val="nil"/>
              <w:left w:val="nil"/>
              <w:bottom w:val="nil"/>
              <w:right w:val="nil"/>
            </w:tcBorders>
          </w:tcPr>
          <w:p w:rsidR="00E94ABE" w:rsidRDefault="00E94ABE" w:rsidP="00E94ABE">
            <w:pPr>
              <w:spacing w:line="480" w:lineRule="auto"/>
            </w:pPr>
          </w:p>
        </w:tc>
        <w:tc>
          <w:tcPr>
            <w:tcW w:w="352" w:type="dxa"/>
            <w:tcBorders>
              <w:top w:val="nil"/>
              <w:left w:val="nil"/>
              <w:bottom w:val="nil"/>
              <w:right w:val="nil"/>
            </w:tcBorders>
          </w:tcPr>
          <w:p w:rsidR="00E94ABE" w:rsidRDefault="00E94ABE" w:rsidP="00E94ABE">
            <w:pPr>
              <w:spacing w:line="480" w:lineRule="auto"/>
            </w:pPr>
          </w:p>
        </w:tc>
        <w:tc>
          <w:tcPr>
            <w:tcW w:w="376" w:type="dxa"/>
            <w:tcBorders>
              <w:top w:val="nil"/>
              <w:left w:val="nil"/>
              <w:bottom w:val="nil"/>
              <w:right w:val="nil"/>
            </w:tcBorders>
          </w:tcPr>
          <w:p w:rsidR="00E94ABE" w:rsidRDefault="00E94ABE" w:rsidP="00E94ABE">
            <w:pPr>
              <w:spacing w:line="480" w:lineRule="auto"/>
            </w:pPr>
          </w:p>
        </w:tc>
        <w:tc>
          <w:tcPr>
            <w:tcW w:w="301" w:type="dxa"/>
            <w:tcBorders>
              <w:top w:val="nil"/>
              <w:left w:val="nil"/>
              <w:bottom w:val="nil"/>
              <w:right w:val="nil"/>
            </w:tcBorders>
          </w:tcPr>
          <w:p w:rsidR="00E94ABE" w:rsidRDefault="00E94ABE" w:rsidP="00E94ABE">
            <w:pPr>
              <w:spacing w:line="480" w:lineRule="auto"/>
            </w:pPr>
          </w:p>
        </w:tc>
        <w:tc>
          <w:tcPr>
            <w:tcW w:w="301" w:type="dxa"/>
            <w:tcBorders>
              <w:top w:val="nil"/>
              <w:left w:val="nil"/>
              <w:bottom w:val="nil"/>
              <w:right w:val="nil"/>
            </w:tcBorders>
          </w:tcPr>
          <w:p w:rsidR="00E94ABE" w:rsidRDefault="00E94ABE" w:rsidP="00E94ABE">
            <w:pPr>
              <w:spacing w:line="480" w:lineRule="auto"/>
            </w:pPr>
          </w:p>
        </w:tc>
        <w:tc>
          <w:tcPr>
            <w:tcW w:w="301" w:type="dxa"/>
            <w:tcBorders>
              <w:top w:val="nil"/>
              <w:left w:val="nil"/>
              <w:bottom w:val="nil"/>
              <w:right w:val="nil"/>
            </w:tcBorders>
          </w:tcPr>
          <w:p w:rsidR="00E94ABE" w:rsidRDefault="00E94ABE" w:rsidP="00E94ABE">
            <w:pPr>
              <w:spacing w:line="480" w:lineRule="auto"/>
            </w:pPr>
          </w:p>
        </w:tc>
        <w:tc>
          <w:tcPr>
            <w:tcW w:w="301" w:type="dxa"/>
            <w:tcBorders>
              <w:top w:val="nil"/>
              <w:left w:val="nil"/>
              <w:bottom w:val="nil"/>
              <w:right w:val="nil"/>
            </w:tcBorders>
          </w:tcPr>
          <w:p w:rsidR="00E94ABE" w:rsidRDefault="00E94ABE" w:rsidP="00E94ABE">
            <w:pPr>
              <w:spacing w:line="480" w:lineRule="auto"/>
            </w:pPr>
          </w:p>
        </w:tc>
        <w:tc>
          <w:tcPr>
            <w:tcW w:w="301" w:type="dxa"/>
            <w:tcBorders>
              <w:top w:val="nil"/>
              <w:left w:val="nil"/>
              <w:bottom w:val="nil"/>
              <w:right w:val="nil"/>
            </w:tcBorders>
          </w:tcPr>
          <w:p w:rsidR="00E94ABE" w:rsidRDefault="00E94ABE" w:rsidP="00E94ABE">
            <w:pPr>
              <w:spacing w:line="480" w:lineRule="auto"/>
            </w:pPr>
          </w:p>
        </w:tc>
        <w:tc>
          <w:tcPr>
            <w:tcW w:w="301" w:type="dxa"/>
            <w:tcBorders>
              <w:top w:val="nil"/>
              <w:left w:val="nil"/>
              <w:bottom w:val="nil"/>
              <w:right w:val="nil"/>
            </w:tcBorders>
          </w:tcPr>
          <w:p w:rsidR="00E94ABE" w:rsidRDefault="00E94ABE" w:rsidP="00E94ABE">
            <w:pPr>
              <w:spacing w:line="480" w:lineRule="auto"/>
            </w:pPr>
          </w:p>
        </w:tc>
        <w:tc>
          <w:tcPr>
            <w:tcW w:w="914" w:type="dxa"/>
            <w:tcBorders>
              <w:top w:val="nil"/>
              <w:left w:val="nil"/>
              <w:bottom w:val="nil"/>
              <w:right w:val="nil"/>
            </w:tcBorders>
          </w:tcPr>
          <w:p w:rsidR="00E94ABE" w:rsidRDefault="00E94ABE" w:rsidP="00E94ABE">
            <w:pPr>
              <w:spacing w:line="480" w:lineRule="auto"/>
            </w:pPr>
          </w:p>
        </w:tc>
      </w:tr>
    </w:tbl>
    <w:p w:rsidR="00DE2C11" w:rsidRPr="00E94ABE" w:rsidRDefault="00DE2C11" w:rsidP="00DE2C11">
      <w:pPr>
        <w:spacing w:line="480" w:lineRule="auto"/>
        <w:rPr>
          <w:rFonts w:eastAsiaTheme="minorEastAsia"/>
        </w:rPr>
      </w:pPr>
      <m:oMathPara>
        <m:oMath>
          <m:r>
            <w:rPr>
              <w:rFonts w:ascii="Cambria Math" w:eastAsiaTheme="minorEastAsia" w:hAnsi="Cambria Math"/>
            </w:rPr>
            <m:t>d=h-</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Øbar</m:t>
                  </m:r>
                </m:num>
                <m:den>
                  <m:r>
                    <w:rPr>
                      <w:rFonts w:ascii="Cambria Math" w:eastAsiaTheme="minorEastAsia" w:hAnsi="Cambria Math"/>
                    </w:rPr>
                    <m:t>2</m:t>
                  </m:r>
                </m:den>
              </m:f>
            </m:e>
          </m:d>
          <m:r>
            <w:rPr>
              <w:rFonts w:ascii="Cambria Math" w:eastAsiaTheme="minorEastAsia" w:hAnsi="Cambria Math"/>
            </w:rPr>
            <m:t>-c=450-</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12</m:t>
                  </m:r>
                </m:num>
                <m:den>
                  <m:r>
                    <w:rPr>
                      <w:rFonts w:ascii="Cambria Math" w:eastAsiaTheme="minorEastAsia" w:hAnsi="Cambria Math"/>
                    </w:rPr>
                    <m:t>2</m:t>
                  </m:r>
                </m:den>
              </m:f>
            </m:e>
          </m:d>
          <m:r>
            <w:rPr>
              <w:rFonts w:ascii="Cambria Math" w:eastAsiaTheme="minorEastAsia" w:hAnsi="Cambria Math"/>
            </w:rPr>
            <m:t>-25=419mm</m:t>
          </m:r>
        </m:oMath>
      </m:oMathPara>
    </w:p>
    <w:p w:rsidR="00E94ABE" w:rsidRDefault="00E94ABE" w:rsidP="00E94ABE">
      <w:pPr>
        <w:spacing w:line="480" w:lineRule="auto"/>
        <w:rPr>
          <w:rFonts w:eastAsiaTheme="minorEastAsia"/>
        </w:rPr>
      </w:pPr>
      <w:r>
        <w:rPr>
          <w:rFonts w:eastAsiaTheme="minorEastAsia"/>
        </w:rPr>
        <w:t>Equation above M is in KN/m^2, this needs to be converted into Nmm, this is achieved by multiplying M E 6.</w:t>
      </w:r>
    </w:p>
    <w:p w:rsidR="00E94ABE" w:rsidRPr="00874F2F" w:rsidRDefault="00E94ABE" w:rsidP="00E94ABE">
      <w:pPr>
        <w:spacing w:line="480" w:lineRule="auto"/>
        <w:rPr>
          <w:rFonts w:eastAsiaTheme="minorEastAsia"/>
        </w:rPr>
      </w:pPr>
      <m:oMathPara>
        <m:oMath>
          <m:r>
            <w:rPr>
              <w:rFonts w:ascii="Cambria Math" w:eastAsiaTheme="minorEastAsia" w:hAnsi="Cambria Math"/>
            </w:rPr>
            <m:t>M=64.816*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=64816000</m:t>
          </m:r>
        </m:oMath>
      </m:oMathPara>
    </w:p>
    <w:p w:rsidR="00874F2F" w:rsidRDefault="00874F2F" w:rsidP="00E94ABE">
      <w:pPr>
        <w:spacing w:line="480" w:lineRule="auto"/>
        <w:rPr>
          <w:rFonts w:eastAsiaTheme="minorEastAsia"/>
        </w:rPr>
      </w:pPr>
    </w:p>
    <w:p w:rsidR="00874F2F" w:rsidRPr="00236C27" w:rsidRDefault="00874F2F" w:rsidP="00874F2F">
      <w:pPr>
        <w:spacing w:line="480" w:lineRule="auto"/>
        <w:rPr>
          <w:rFonts w:eastAsiaTheme="minorEastAsia"/>
        </w:rPr>
      </w:pPr>
      <m:oMathPara>
        <m:oMath>
          <m:r>
            <w:rPr>
              <w:rFonts w:ascii="Cambria Math" w:eastAsiaTheme="minorEastAsia" w:hAnsi="Cambria Math"/>
            </w:rPr>
            <w:lastRenderedPageBreak/>
            <m:t>K=</m:t>
          </m:r>
          <m:f>
            <m:fPr>
              <m:ctrlPr>
                <w:rPr>
                  <w:rFonts w:ascii="Cambria Math" w:eastAsiaTheme="minorEastAsia" w:hAnsi="Cambria Math"/>
                  <w:i/>
                </w:rPr>
              </m:ctrlPr>
            </m:fPr>
            <m:num>
              <m:r>
                <w:rPr>
                  <w:rFonts w:ascii="Cambria Math" w:eastAsiaTheme="minorEastAsia" w:hAnsi="Cambria Math"/>
                </w:rPr>
                <m:t>M</m:t>
              </m:r>
            </m:num>
            <m:den>
              <m:r>
                <w:rPr>
                  <w:rFonts w:ascii="Cambria Math" w:eastAsiaTheme="minorEastAsia" w:hAnsi="Cambria Math"/>
                </w:rPr>
                <m:t>Fcub</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64816000</m:t>
              </m:r>
            </m:num>
            <m:den>
              <m:r>
                <w:rPr>
                  <w:rFonts w:ascii="Cambria Math" w:eastAsiaTheme="minorEastAsia" w:hAnsi="Cambria Math"/>
                </w:rPr>
                <m:t>25*225*</m:t>
              </m:r>
              <m:sSup>
                <m:sSupPr>
                  <m:ctrlPr>
                    <w:rPr>
                      <w:rFonts w:ascii="Cambria Math" w:eastAsiaTheme="minorEastAsia" w:hAnsi="Cambria Math"/>
                      <w:i/>
                    </w:rPr>
                  </m:ctrlPr>
                </m:sSupPr>
                <m:e>
                  <m:r>
                    <w:rPr>
                      <w:rFonts w:ascii="Cambria Math" w:eastAsiaTheme="minorEastAsia" w:hAnsi="Cambria Math"/>
                    </w:rPr>
                    <m:t>419</m:t>
                  </m:r>
                </m:e>
                <m:sup>
                  <m: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64816000</m:t>
              </m:r>
            </m:num>
            <m:den>
              <m:r>
                <w:rPr>
                  <w:rFonts w:ascii="Cambria Math" w:eastAsiaTheme="minorEastAsia" w:hAnsi="Cambria Math"/>
                </w:rPr>
                <m:t>987530625.</m:t>
              </m:r>
            </m:den>
          </m:f>
          <m:r>
            <w:rPr>
              <w:rFonts w:ascii="Cambria Math" w:eastAsiaTheme="minorEastAsia" w:hAnsi="Cambria Math"/>
            </w:rPr>
            <m:t>=0..065634=0.066</m:t>
          </m:r>
        </m:oMath>
      </m:oMathPara>
    </w:p>
    <w:p w:rsidR="00874F2F" w:rsidRPr="00236C27" w:rsidRDefault="00874F2F" w:rsidP="00874F2F">
      <w:pPr>
        <w:spacing w:line="480" w:lineRule="auto"/>
        <w:rPr>
          <w:rFonts w:eastAsiaTheme="minorEastAsia"/>
        </w:rPr>
      </w:pPr>
      <m:oMathPara>
        <m:oMath>
          <m:r>
            <w:rPr>
              <w:rFonts w:ascii="Cambria Math" w:eastAsiaTheme="minorEastAsia" w:hAnsi="Cambria Math"/>
            </w:rPr>
            <m:t>Kprime=0.156</m:t>
          </m:r>
        </m:oMath>
      </m:oMathPara>
    </w:p>
    <w:p w:rsidR="00874F2F" w:rsidRPr="00236C27" w:rsidRDefault="00874F2F" w:rsidP="00874F2F">
      <w:pPr>
        <w:spacing w:line="480" w:lineRule="auto"/>
        <w:rPr>
          <w:rFonts w:eastAsiaTheme="minorEastAsia"/>
        </w:rPr>
      </w:pPr>
      <m:oMathPara>
        <m:oMath>
          <m:r>
            <w:rPr>
              <w:rFonts w:ascii="Cambria Math" w:eastAsiaTheme="minorEastAsia" w:hAnsi="Cambria Math"/>
            </w:rPr>
            <m:t>K=&lt;0.156</m:t>
          </m:r>
        </m:oMath>
      </m:oMathPara>
    </w:p>
    <w:p w:rsidR="00874F2F" w:rsidRPr="00236C27" w:rsidRDefault="00874F2F" w:rsidP="00874F2F">
      <w:pPr>
        <w:spacing w:line="480" w:lineRule="auto"/>
        <w:rPr>
          <w:rFonts w:eastAsiaTheme="minorEastAsia"/>
        </w:rPr>
      </w:pPr>
      <w:r>
        <w:rPr>
          <w:rFonts w:eastAsiaTheme="minorEastAsia"/>
        </w:rPr>
        <w:t>Finding Z</w:t>
      </w:r>
    </w:p>
    <w:p w:rsidR="00874F2F" w:rsidRPr="005D4AA7" w:rsidRDefault="00874F2F" w:rsidP="00874F2F">
      <w:pPr>
        <w:spacing w:line="480" w:lineRule="auto"/>
        <w:rPr>
          <w:rFonts w:eastAsiaTheme="minorEastAsia"/>
        </w:rPr>
      </w:pPr>
      <m:oMathPara>
        <m:oMath>
          <m:r>
            <w:rPr>
              <w:rFonts w:ascii="Cambria Math" w:eastAsiaTheme="minorEastAsia" w:hAnsi="Cambria Math"/>
            </w:rPr>
            <m:t>Z=0.95d=398.05</m:t>
          </m:r>
        </m:oMath>
      </m:oMathPara>
    </w:p>
    <w:p w:rsidR="00874F2F" w:rsidRDefault="00874F2F" w:rsidP="00874F2F">
      <w:pPr>
        <w:spacing w:line="480" w:lineRule="auto"/>
        <w:rPr>
          <w:rFonts w:eastAsiaTheme="minorEastAsia"/>
        </w:rPr>
      </w:pPr>
      <w:r>
        <w:rPr>
          <w:rFonts w:eastAsiaTheme="minorEastAsia"/>
        </w:rPr>
        <w:t>Z is less than the amount indicated, as such it will be used to calculate the required steel</w:t>
      </w:r>
      <w:r w:rsidR="00987270">
        <w:rPr>
          <w:rFonts w:eastAsiaTheme="minorEastAsia"/>
        </w:rPr>
        <w:t xml:space="preserve"> reinforcement</w:t>
      </w:r>
      <w:r>
        <w:rPr>
          <w:rFonts w:eastAsiaTheme="minorEastAsia"/>
        </w:rPr>
        <w:t xml:space="preserve">. </w:t>
      </w:r>
    </w:p>
    <w:p w:rsidR="00E94ABE" w:rsidRDefault="00E94ABE" w:rsidP="00DE2C11">
      <w:pPr>
        <w:spacing w:line="480" w:lineRule="auto"/>
        <w:rPr>
          <w:rFonts w:eastAsiaTheme="minorEastAsia"/>
        </w:rPr>
      </w:pPr>
    </w:p>
    <w:p w:rsidR="00874F2F" w:rsidRPr="00236C27" w:rsidRDefault="00874F2F" w:rsidP="00FE67BE">
      <w:pPr>
        <w:pStyle w:val="Heading2"/>
        <w:rPr>
          <w:rFonts w:eastAsiaTheme="minorEastAsia"/>
        </w:rPr>
      </w:pPr>
      <w:bookmarkStart w:id="30" w:name="_Toc102759682"/>
      <w:r>
        <w:rPr>
          <w:rFonts w:eastAsiaTheme="minorEastAsia"/>
        </w:rPr>
        <w:t>Section 3</w:t>
      </w:r>
      <w:bookmarkEnd w:id="30"/>
    </w:p>
    <w:p w:rsidR="00874F2F" w:rsidRPr="000344CA" w:rsidRDefault="00874F2F" w:rsidP="00874F2F">
      <w:pPr>
        <w:spacing w:line="480" w:lineRule="auto"/>
        <w:rPr>
          <w:rFonts w:eastAsiaTheme="minorEastAsia"/>
        </w:rPr>
      </w:pPr>
      <m:oMathPara>
        <m:oMath>
          <m:r>
            <w:rPr>
              <w:rFonts w:ascii="Cambria Math" w:eastAsiaTheme="minorEastAsia" w:hAnsi="Cambria Math"/>
            </w:rPr>
            <m:t>As=</m:t>
          </m:r>
          <m:f>
            <m:fPr>
              <m:ctrlPr>
                <w:rPr>
                  <w:rFonts w:ascii="Cambria Math" w:eastAsiaTheme="minorEastAsia" w:hAnsi="Cambria Math"/>
                  <w:i/>
                </w:rPr>
              </m:ctrlPr>
            </m:fPr>
            <m:num>
              <m:r>
                <w:rPr>
                  <w:rFonts w:ascii="Cambria Math" w:eastAsiaTheme="minorEastAsia" w:hAnsi="Cambria Math"/>
                </w:rPr>
                <m:t>M</m:t>
              </m:r>
            </m:num>
            <m:den>
              <m:r>
                <w:rPr>
                  <w:rFonts w:ascii="Cambria Math" w:eastAsiaTheme="minorEastAsia" w:hAnsi="Cambria Math"/>
                </w:rPr>
                <m:t>Fyd*Z</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64816000</m:t>
              </m:r>
            </m:num>
            <m:den>
              <m:r>
                <w:rPr>
                  <w:rFonts w:ascii="Cambria Math" w:eastAsiaTheme="minorEastAsia" w:hAnsi="Cambria Math"/>
                </w:rPr>
                <m:t>500*398.05</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64816000</m:t>
              </m:r>
            </m:num>
            <m:den>
              <m:r>
                <w:rPr>
                  <w:rFonts w:ascii="Cambria Math" w:eastAsiaTheme="minorEastAsia" w:hAnsi="Cambria Math"/>
                </w:rPr>
                <m:t>119025</m:t>
              </m:r>
            </m:den>
          </m:f>
          <m:r>
            <w:rPr>
              <w:rFonts w:ascii="Cambria Math" w:eastAsiaTheme="minorEastAsia" w:hAnsi="Cambria Math"/>
            </w:rPr>
            <m:t>=325.6676=325.667m</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rsidR="00874F2F" w:rsidRPr="00E94ABE" w:rsidRDefault="00874F2F" w:rsidP="00DE2C11">
      <w:pPr>
        <w:spacing w:line="480" w:lineRule="auto"/>
        <w:rPr>
          <w:rFonts w:eastAsiaTheme="minorEastAsia"/>
        </w:rPr>
      </w:pPr>
    </w:p>
    <w:p w:rsidR="00DE5F45" w:rsidRDefault="00DE5F45" w:rsidP="00E7654A">
      <w:pPr>
        <w:spacing w:line="480" w:lineRule="auto"/>
      </w:pPr>
      <w:r>
        <w:t>From Table 3.10, as shown below, the recommended reinforcement is to;</w:t>
      </w:r>
    </w:p>
    <w:p w:rsidR="00FE67BE" w:rsidRDefault="00DE5F45" w:rsidP="00FE67BE">
      <w:pPr>
        <w:keepNext/>
        <w:spacing w:line="480" w:lineRule="auto"/>
      </w:pPr>
      <w:r>
        <w:rPr>
          <w:noProof/>
          <w:lang w:eastAsia="en-GB"/>
        </w:rPr>
        <w:drawing>
          <wp:inline distT="0" distB="0" distL="0" distR="0" wp14:anchorId="2E537463" wp14:editId="52A4D90C">
            <wp:extent cx="5731510" cy="241173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411730"/>
                    </a:xfrm>
                    <a:prstGeom prst="rect">
                      <a:avLst/>
                    </a:prstGeom>
                  </pic:spPr>
                </pic:pic>
              </a:graphicData>
            </a:graphic>
          </wp:inline>
        </w:drawing>
      </w:r>
    </w:p>
    <w:p w:rsidR="00FE67BE" w:rsidRDefault="00FE67BE" w:rsidP="00FE67BE">
      <w:pPr>
        <w:pStyle w:val="Caption"/>
      </w:pPr>
      <w:bookmarkStart w:id="31" w:name="_Toc102759690"/>
      <w:r>
        <w:t xml:space="preserve">Figure </w:t>
      </w:r>
      <w:r>
        <w:fldChar w:fldCharType="begin"/>
      </w:r>
      <w:r>
        <w:instrText xml:space="preserve"> SEQ Figure \* ARABIC </w:instrText>
      </w:r>
      <w:r>
        <w:fldChar w:fldCharType="separate"/>
      </w:r>
      <w:r>
        <w:rPr>
          <w:noProof/>
        </w:rPr>
        <w:t>4</w:t>
      </w:r>
      <w:r>
        <w:fldChar w:fldCharType="end"/>
      </w:r>
      <w:r>
        <w:t xml:space="preserve"> - Cross Sectional Area of Groups of Bars for Beam Design</w:t>
      </w:r>
      <w:bookmarkEnd w:id="31"/>
    </w:p>
    <w:p w:rsidR="007E062E" w:rsidRDefault="00DE5F45" w:rsidP="00E7654A">
      <w:pPr>
        <w:spacing w:line="480" w:lineRule="auto"/>
      </w:pPr>
      <w:r>
        <w:t xml:space="preserve"> </w:t>
      </w:r>
    </w:p>
    <w:p w:rsidR="00DE5F45" w:rsidRDefault="00FE67BE" w:rsidP="00E7654A">
      <w:pPr>
        <w:spacing w:line="480" w:lineRule="auto"/>
      </w:pPr>
      <w:r>
        <w:t>Based on the above table, the recommendation is to p</w:t>
      </w:r>
      <w:r w:rsidR="00DE5F45">
        <w:t>rovide</w:t>
      </w:r>
      <w:r w:rsidR="00987270">
        <w:t xml:space="preserve"> 3H12</w:t>
      </w:r>
      <w:r w:rsidR="00DE5F45">
        <w:rPr>
          <w:color w:val="FF0000"/>
        </w:rPr>
        <w:t>:</w:t>
      </w:r>
      <w:r w:rsidR="00987270">
        <w:tab/>
        <w:t>As=339</w:t>
      </w:r>
      <w:r w:rsidR="00DE5F45">
        <w:t>mm^2.</w:t>
      </w:r>
    </w:p>
    <w:p w:rsidR="00DE5F45" w:rsidRDefault="00FE67BE" w:rsidP="00E7654A">
      <w:pPr>
        <w:spacing w:line="480" w:lineRule="auto"/>
      </w:pPr>
      <w:r>
        <w:lastRenderedPageBreak/>
        <w:t>This is further supported when calculating the minimum and maximum reinforcement as shown below;</w:t>
      </w:r>
    </w:p>
    <w:p w:rsidR="00DE5F45" w:rsidRDefault="00DE5F45" w:rsidP="00E7654A">
      <w:pPr>
        <w:spacing w:line="480" w:lineRule="auto"/>
      </w:pPr>
      <w:r>
        <w:t>Minimum Reinforcement = 0.13%*Ac=0.0013*(225*450) = 131.625mm^2</w:t>
      </w:r>
    </w:p>
    <w:p w:rsidR="00DE5F45" w:rsidRDefault="00DE5F45" w:rsidP="00E7654A">
      <w:pPr>
        <w:spacing w:line="480" w:lineRule="auto"/>
      </w:pPr>
      <w:r>
        <w:t>Maximum Reinforcement = 4%*Ac = 0.04*(225*450)=4,050mm^2</w:t>
      </w:r>
    </w:p>
    <w:p w:rsidR="00041919" w:rsidRPr="00041919" w:rsidRDefault="00537CC8" w:rsidP="00E7654A">
      <w:pPr>
        <w:spacing w:line="480" w:lineRule="auto"/>
      </w:pPr>
      <w:r>
        <w:br w:type="page"/>
      </w:r>
    </w:p>
    <w:p w:rsidR="00537CC8" w:rsidRDefault="00537CC8" w:rsidP="00E7654A">
      <w:pPr>
        <w:pStyle w:val="Heading1"/>
        <w:spacing w:line="480" w:lineRule="auto"/>
        <w:jc w:val="both"/>
      </w:pPr>
      <w:bookmarkStart w:id="32" w:name="_Toc102759683"/>
      <w:r>
        <w:lastRenderedPageBreak/>
        <w:t>Analysis and Design of Column</w:t>
      </w:r>
      <w:bookmarkEnd w:id="32"/>
    </w:p>
    <w:p w:rsidR="00537CC8" w:rsidRPr="00856AD7" w:rsidRDefault="00D64DBA" w:rsidP="00E7654A">
      <w:pPr>
        <w:spacing w:line="480" w:lineRule="auto"/>
        <w:rPr>
          <w:rFonts w:asciiTheme="majorHAnsi" w:eastAsiaTheme="majorEastAsia" w:hAnsiTheme="majorHAnsi" w:cstheme="majorBidi"/>
          <w:b/>
          <w:color w:val="2F5496" w:themeColor="accent1" w:themeShade="BF"/>
          <w:sz w:val="32"/>
          <w:szCs w:val="32"/>
          <w:u w:val="single"/>
        </w:rPr>
      </w:pPr>
      <w:r>
        <w:rPr>
          <w:b/>
          <w:u w:val="single"/>
        </w:rPr>
        <w:t>Skip process ad utilise Engineered choice for design of concrete Pad foundation using the expected loads on the foundation.</w:t>
      </w:r>
      <w:r w:rsidR="00537CC8" w:rsidRPr="00856AD7">
        <w:rPr>
          <w:b/>
          <w:u w:val="single"/>
        </w:rPr>
        <w:br w:type="page"/>
      </w:r>
    </w:p>
    <w:p w:rsidR="00537CC8" w:rsidRDefault="00537CC8" w:rsidP="00E7654A">
      <w:pPr>
        <w:pStyle w:val="Heading1"/>
        <w:spacing w:line="480" w:lineRule="auto"/>
        <w:jc w:val="both"/>
      </w:pPr>
      <w:bookmarkStart w:id="33" w:name="_Toc102759684"/>
      <w:r>
        <w:lastRenderedPageBreak/>
        <w:t>Design of Reinforced Concrete Pad Footing for above Column</w:t>
      </w:r>
      <w:bookmarkEnd w:id="33"/>
    </w:p>
    <w:p w:rsidR="00806B56" w:rsidRDefault="00806B56" w:rsidP="00E7654A">
      <w:pPr>
        <w:spacing w:line="480" w:lineRule="auto"/>
      </w:pPr>
      <w:r>
        <w:t>Dimensions of Column is assumed to be 350*350mm. In order to carry out the design of the concrete pad footing for the column located at B (see Beam Analysis), the below engineered assumptions will be carried out.</w:t>
      </w:r>
    </w:p>
    <w:p w:rsidR="00806B56" w:rsidRDefault="00806B56" w:rsidP="00E7654A">
      <w:pPr>
        <w:spacing w:line="480" w:lineRule="auto"/>
      </w:pPr>
      <w:r>
        <w:t>Column will transfer the Expected Dead Load and Live load from the above floors, it will transfer the total weight of concrete slab (floor one), and will transfer the SW of Beams AB and BC for half their length.</w:t>
      </w:r>
    </w:p>
    <w:p w:rsidR="00806B56" w:rsidRDefault="00806B56" w:rsidP="00E7654A">
      <w:pPr>
        <w:spacing w:line="480" w:lineRule="auto"/>
      </w:pPr>
      <w:r>
        <w:t>As such the total Dead Load (gk) for the pad footing will be made up of the below;</w:t>
      </w:r>
    </w:p>
    <w:p w:rsidR="00806B56" w:rsidRDefault="00806B56" w:rsidP="00806B56">
      <w:pPr>
        <w:pStyle w:val="ListParagraph"/>
        <w:numPr>
          <w:ilvl w:val="0"/>
          <w:numId w:val="26"/>
        </w:numPr>
        <w:spacing w:line="480" w:lineRule="auto"/>
      </w:pPr>
      <w:r>
        <w:t>Roof</w:t>
      </w:r>
    </w:p>
    <w:p w:rsidR="00806B56" w:rsidRDefault="00AB5E64" w:rsidP="00806B56">
      <w:pPr>
        <w:pStyle w:val="ListParagraph"/>
        <w:numPr>
          <w:ilvl w:val="1"/>
          <w:numId w:val="26"/>
        </w:numPr>
        <w:spacing w:line="480" w:lineRule="auto"/>
      </w:pPr>
      <w:r>
        <w:t>1KN/</w:t>
      </w:r>
      <w:r w:rsidR="008A72BB">
        <w:t>m^2 * 10 = 10</w:t>
      </w:r>
      <w:r w:rsidR="00806B56">
        <w:t>KN/m</w:t>
      </w:r>
      <w:r>
        <w:t>^</w:t>
      </w:r>
      <w:r w:rsidR="00806B56">
        <w:t>2</w:t>
      </w:r>
    </w:p>
    <w:p w:rsidR="00613459" w:rsidRDefault="00AB5E64" w:rsidP="008A72BB">
      <w:pPr>
        <w:pStyle w:val="ListParagraph"/>
        <w:numPr>
          <w:ilvl w:val="0"/>
          <w:numId w:val="26"/>
        </w:numPr>
        <w:spacing w:line="480" w:lineRule="auto"/>
      </w:pPr>
      <w:r>
        <w:t>Slab</w:t>
      </w:r>
    </w:p>
    <w:p w:rsidR="00AB5E64" w:rsidRDefault="00AB5E64" w:rsidP="00AB5E64">
      <w:pPr>
        <w:pStyle w:val="ListParagraph"/>
        <w:numPr>
          <w:ilvl w:val="1"/>
          <w:numId w:val="26"/>
        </w:numPr>
        <w:spacing w:line="480" w:lineRule="auto"/>
      </w:pPr>
      <w:r>
        <w:t>5.8KN/m</w:t>
      </w:r>
      <w:r w:rsidR="00613459">
        <w:t>^2</w:t>
      </w:r>
      <w:r w:rsidR="008A72BB">
        <w:t>*10=58</w:t>
      </w:r>
      <w:r>
        <w:t>KN/m^2</w:t>
      </w:r>
    </w:p>
    <w:p w:rsidR="00AB5E64" w:rsidRDefault="00AB5E64" w:rsidP="00AB5E64">
      <w:pPr>
        <w:pStyle w:val="ListParagraph"/>
        <w:numPr>
          <w:ilvl w:val="0"/>
          <w:numId w:val="26"/>
        </w:numPr>
        <w:spacing w:line="480" w:lineRule="auto"/>
      </w:pPr>
      <w:r>
        <w:t>Beams</w:t>
      </w:r>
    </w:p>
    <w:p w:rsidR="00AB5E64" w:rsidRDefault="00AB5E64" w:rsidP="00AB5E64">
      <w:pPr>
        <w:pStyle w:val="ListParagraph"/>
        <w:numPr>
          <w:ilvl w:val="1"/>
          <w:numId w:val="26"/>
        </w:numPr>
        <w:spacing w:line="480" w:lineRule="auto"/>
      </w:pPr>
      <w:r>
        <w:t>Beam 1</w:t>
      </w:r>
    </w:p>
    <w:p w:rsidR="00AB5E64" w:rsidRDefault="00AB5E64" w:rsidP="00AB5E64">
      <w:pPr>
        <w:pStyle w:val="ListParagraph"/>
        <w:numPr>
          <w:ilvl w:val="2"/>
          <w:numId w:val="26"/>
        </w:numPr>
        <w:spacing w:line="480" w:lineRule="auto"/>
      </w:pPr>
      <w:r>
        <w:t>((0.45*0.225)*2.817)*24=6.84531</w:t>
      </w:r>
    </w:p>
    <w:p w:rsidR="00AB5E64" w:rsidRDefault="00AB5E64" w:rsidP="00AB5E64">
      <w:pPr>
        <w:pStyle w:val="ListParagraph"/>
        <w:numPr>
          <w:ilvl w:val="1"/>
          <w:numId w:val="26"/>
        </w:numPr>
        <w:spacing w:line="480" w:lineRule="auto"/>
      </w:pPr>
      <w:r>
        <w:t>Beam 2</w:t>
      </w:r>
    </w:p>
    <w:p w:rsidR="00AB5E64" w:rsidRDefault="00AB5E64" w:rsidP="00AB5E64">
      <w:pPr>
        <w:pStyle w:val="ListParagraph"/>
        <w:numPr>
          <w:ilvl w:val="2"/>
          <w:numId w:val="26"/>
        </w:numPr>
        <w:spacing w:line="480" w:lineRule="auto"/>
      </w:pPr>
      <w:r>
        <w:t>((0.45*0.225)*1.15)*24=2.7945</w:t>
      </w:r>
    </w:p>
    <w:p w:rsidR="00AB5E64" w:rsidRDefault="00AB5E64" w:rsidP="00AB5E64">
      <w:pPr>
        <w:pStyle w:val="ListParagraph"/>
        <w:numPr>
          <w:ilvl w:val="0"/>
          <w:numId w:val="26"/>
        </w:numPr>
        <w:spacing w:line="480" w:lineRule="auto"/>
      </w:pPr>
      <w:r>
        <w:t>Column</w:t>
      </w:r>
    </w:p>
    <w:p w:rsidR="00AB5E64" w:rsidRDefault="00AB5E64" w:rsidP="00AB5E64">
      <w:pPr>
        <w:pStyle w:val="ListParagraph"/>
        <w:numPr>
          <w:ilvl w:val="1"/>
          <w:numId w:val="26"/>
        </w:numPr>
        <w:spacing w:line="480" w:lineRule="auto"/>
      </w:pPr>
      <w:r>
        <w:t>((0.35*0.35)*2.5)*24=7.35</w:t>
      </w:r>
    </w:p>
    <w:p w:rsidR="00AB5E64" w:rsidRDefault="00AB5E64" w:rsidP="00AB5E64">
      <w:pPr>
        <w:spacing w:line="480" w:lineRule="auto"/>
      </w:pPr>
      <w:r>
        <w:t xml:space="preserve">Total Assumed Dead Load = </w:t>
      </w:r>
      <w:r w:rsidR="008A72BB">
        <w:t>10+58+684531+2.7945+7.35</w:t>
      </w:r>
      <w:r>
        <w:t>=</w:t>
      </w:r>
      <w:r w:rsidR="008A72BB">
        <w:t>84.98981, rounded up to 85</w:t>
      </w:r>
      <w:r w:rsidR="00393A2B">
        <w:t>KN</w:t>
      </w:r>
      <w:r w:rsidR="008A72BB">
        <w:t>.</w:t>
      </w:r>
    </w:p>
    <w:p w:rsidR="008A72BB" w:rsidRDefault="008A72BB" w:rsidP="00AB5E64">
      <w:pPr>
        <w:spacing w:line="480" w:lineRule="auto"/>
      </w:pPr>
      <w:r>
        <w:t>The bearing pressure on the soil is assumed to be 200KN/m^2</w:t>
      </w:r>
    </w:p>
    <w:p w:rsidR="008A72BB" w:rsidRDefault="008A72BB" w:rsidP="00AB5E64">
      <w:pPr>
        <w:spacing w:line="480" w:lineRule="auto"/>
      </w:pPr>
    </w:p>
    <w:p w:rsidR="008A72BB" w:rsidRDefault="008A72BB" w:rsidP="00AB5E64">
      <w:pPr>
        <w:spacing w:line="480" w:lineRule="auto"/>
      </w:pPr>
    </w:p>
    <w:p w:rsidR="008A72BB" w:rsidRDefault="008A72BB" w:rsidP="00AB5E64">
      <w:pPr>
        <w:spacing w:line="480" w:lineRule="auto"/>
      </w:pPr>
      <w:r>
        <w:lastRenderedPageBreak/>
        <w:t>Using prescriptive methods as outlined in Category 2. The base area would be;</w:t>
      </w:r>
    </w:p>
    <w:p w:rsidR="00393A2B" w:rsidRDefault="00393A2B" w:rsidP="00AB5E64">
      <w:pPr>
        <w:spacing w:line="480" w:lineRule="auto"/>
      </w:pPr>
      <w:r>
        <w:t>Assumed Live Load</w:t>
      </w:r>
    </w:p>
    <w:p w:rsidR="00393A2B" w:rsidRDefault="00393A2B" w:rsidP="00393A2B">
      <w:pPr>
        <w:pStyle w:val="ListParagraph"/>
        <w:numPr>
          <w:ilvl w:val="0"/>
          <w:numId w:val="26"/>
        </w:numPr>
        <w:spacing w:line="480" w:lineRule="auto"/>
      </w:pPr>
      <w:r>
        <w:t>Roof</w:t>
      </w:r>
    </w:p>
    <w:p w:rsidR="00393A2B" w:rsidRDefault="00393A2B" w:rsidP="00393A2B">
      <w:pPr>
        <w:pStyle w:val="ListParagraph"/>
        <w:numPr>
          <w:ilvl w:val="1"/>
          <w:numId w:val="26"/>
        </w:numPr>
        <w:spacing w:line="480" w:lineRule="auto"/>
      </w:pPr>
      <w:r>
        <w:t>0.6KN/</w:t>
      </w:r>
      <w:r w:rsidR="008A72BB">
        <w:t>m^2 * 10= 6</w:t>
      </w:r>
      <w:r>
        <w:t>KN/m^2</w:t>
      </w:r>
    </w:p>
    <w:p w:rsidR="00393A2B" w:rsidRDefault="00393A2B" w:rsidP="00393A2B">
      <w:pPr>
        <w:pStyle w:val="ListParagraph"/>
        <w:numPr>
          <w:ilvl w:val="0"/>
          <w:numId w:val="26"/>
        </w:numPr>
        <w:spacing w:line="480" w:lineRule="auto"/>
      </w:pPr>
      <w:r>
        <w:t>Slab</w:t>
      </w:r>
      <w:r w:rsidR="008A72BB">
        <w:t xml:space="preserve"> First Floor</w:t>
      </w:r>
    </w:p>
    <w:p w:rsidR="00806B56" w:rsidRDefault="008A72BB" w:rsidP="00E7654A">
      <w:pPr>
        <w:pStyle w:val="ListParagraph"/>
        <w:numPr>
          <w:ilvl w:val="1"/>
          <w:numId w:val="26"/>
        </w:numPr>
        <w:spacing w:line="480" w:lineRule="auto"/>
      </w:pPr>
      <w:r>
        <w:t>1.5</w:t>
      </w:r>
      <w:r w:rsidR="00393A2B">
        <w:t>KN/m^2</w:t>
      </w:r>
      <w:r>
        <w:t>*10</w:t>
      </w:r>
      <w:r w:rsidR="00393A2B">
        <w:t>=</w:t>
      </w:r>
      <w:r>
        <w:t>15</w:t>
      </w:r>
      <w:r w:rsidR="00393A2B">
        <w:t>KN/m^2</w:t>
      </w:r>
    </w:p>
    <w:p w:rsidR="008A72BB" w:rsidRDefault="008A72BB" w:rsidP="008A72BB">
      <w:pPr>
        <w:spacing w:line="480" w:lineRule="auto"/>
      </w:pPr>
      <w:r>
        <w:t xml:space="preserve">Total </w:t>
      </w:r>
      <w:r w:rsidR="007E062E">
        <w:t>Assumed Live load is 6+15 = 21K</w:t>
      </w:r>
    </w:p>
    <w:p w:rsidR="008A72BB" w:rsidRDefault="008A72BB" w:rsidP="008A72BB">
      <w:pPr>
        <w:spacing w:line="480" w:lineRule="auto"/>
      </w:pPr>
      <w:r>
        <w:t xml:space="preserve">The presumed bearing pressure of the non-aggregate soil is </w:t>
      </w:r>
      <w:r w:rsidR="008019BD">
        <w:t>200KN/m^2</w:t>
      </w:r>
    </w:p>
    <w:p w:rsidR="008019BD" w:rsidRPr="008019BD" w:rsidRDefault="008019BD" w:rsidP="008A72BB">
      <w:pPr>
        <w:spacing w:line="480" w:lineRule="auto"/>
        <w:rPr>
          <w:rFonts w:eastAsiaTheme="minorEastAsia"/>
        </w:rPr>
      </w:pPr>
      <m:oMathPara>
        <m:oMath>
          <m:r>
            <w:rPr>
              <w:rFonts w:ascii="Cambria Math" w:hAnsi="Cambria Math"/>
            </w:rPr>
            <m:t>Base Area=</m:t>
          </m:r>
          <m:f>
            <m:fPr>
              <m:ctrlPr>
                <w:rPr>
                  <w:rFonts w:ascii="Cambria Math" w:hAnsi="Cambria Math"/>
                  <w:i/>
                </w:rPr>
              </m:ctrlPr>
            </m:fPr>
            <m:num>
              <m:r>
                <w:rPr>
                  <w:rFonts w:ascii="Cambria Math" w:hAnsi="Cambria Math"/>
                </w:rPr>
                <m:t>85*21</m:t>
              </m:r>
            </m:num>
            <m:den>
              <m:r>
                <w:rPr>
                  <w:rFonts w:ascii="Cambria Math" w:hAnsi="Cambria Math"/>
                </w:rPr>
                <m:t>200</m:t>
              </m:r>
            </m:den>
          </m:f>
          <m:r>
            <w:rPr>
              <w:rFonts w:ascii="Cambria Math" w:hAnsi="Cambria Math"/>
            </w:rPr>
            <m:t>=</m:t>
          </m:r>
          <m:f>
            <m:fPr>
              <m:ctrlPr>
                <w:rPr>
                  <w:rFonts w:ascii="Cambria Math" w:hAnsi="Cambria Math"/>
                  <w:i/>
                </w:rPr>
              </m:ctrlPr>
            </m:fPr>
            <m:num>
              <m:r>
                <w:rPr>
                  <w:rFonts w:ascii="Cambria Math" w:hAnsi="Cambria Math"/>
                </w:rPr>
                <m:t>106</m:t>
              </m:r>
            </m:num>
            <m:den>
              <m:r>
                <w:rPr>
                  <w:rFonts w:ascii="Cambria Math" w:hAnsi="Cambria Math"/>
                </w:rPr>
                <m:t>200</m:t>
              </m:r>
            </m:den>
          </m:f>
          <m:r>
            <w:rPr>
              <w:rFonts w:ascii="Cambria Math" w:hAnsi="Cambria Math"/>
            </w:rPr>
            <m:t>=0.53</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rsidR="003A5FB3" w:rsidRDefault="008019BD" w:rsidP="008A72BB">
      <w:pPr>
        <w:spacing w:line="480" w:lineRule="auto"/>
        <w:rPr>
          <w:rFonts w:eastAsiaTheme="minorEastAsia"/>
        </w:rPr>
      </w:pPr>
      <m:oMathPara>
        <m:oMath>
          <m:r>
            <w:rPr>
              <w:rFonts w:ascii="Cambria Math" w:eastAsiaTheme="minorEastAsia" w:hAnsi="Cambria Math"/>
            </w:rPr>
            <m:t xml:space="preserve">so 1m*1m base*0.25m </m:t>
          </m:r>
          <m:d>
            <m:dPr>
              <m:ctrlPr>
                <w:rPr>
                  <w:rFonts w:ascii="Cambria Math" w:eastAsiaTheme="minorEastAsia" w:hAnsi="Cambria Math"/>
                  <w:i/>
                </w:rPr>
              </m:ctrlPr>
            </m:dPr>
            <m:e>
              <m:r>
                <w:rPr>
                  <w:rFonts w:ascii="Cambria Math" w:eastAsiaTheme="minorEastAsia" w:hAnsi="Cambria Math"/>
                </w:rPr>
                <m:t>say</m:t>
              </m:r>
            </m:e>
          </m:d>
          <m:r>
            <w:rPr>
              <w:rFonts w:ascii="Cambria Math" w:eastAsiaTheme="minorEastAsia" w:hAnsi="Cambria Math"/>
            </w:rPr>
            <m:t xml:space="preserve"> deep</m:t>
          </m:r>
        </m:oMath>
      </m:oMathPara>
    </w:p>
    <w:p w:rsidR="003A5FB3" w:rsidRDefault="003A5FB3" w:rsidP="008A72BB">
      <w:pPr>
        <w:spacing w:line="480" w:lineRule="auto"/>
        <w:rPr>
          <w:rFonts w:eastAsiaTheme="minorEastAsia"/>
        </w:rPr>
      </w:pPr>
      <w:r>
        <w:rPr>
          <w:rFonts w:eastAsiaTheme="minorEastAsia"/>
        </w:rPr>
        <w:t>Loading</w:t>
      </w:r>
    </w:p>
    <w:p w:rsidR="003A5FB3" w:rsidRPr="003A5FB3" w:rsidRDefault="003A5FB3" w:rsidP="008A72BB">
      <w:pPr>
        <w:spacing w:line="480" w:lineRule="auto"/>
        <w:rPr>
          <w:rFonts w:eastAsiaTheme="minorEastAsia"/>
        </w:rPr>
      </w:pPr>
      <m:oMathPara>
        <m:oMath>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1.4*85</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1.6*21</m:t>
              </m:r>
            </m:e>
          </m:d>
          <m:r>
            <w:rPr>
              <w:rFonts w:ascii="Cambria Math" w:eastAsiaTheme="minorEastAsia" w:hAnsi="Cambria Math"/>
            </w:rPr>
            <m:t>=119+33.6=152.6Kn</m:t>
          </m:r>
        </m:oMath>
      </m:oMathPara>
    </w:p>
    <w:p w:rsidR="003A5FB3" w:rsidRDefault="003A5FB3" w:rsidP="003A5FB3">
      <w:pPr>
        <w:spacing w:line="480" w:lineRule="auto"/>
        <w:rPr>
          <w:rFonts w:eastAsiaTheme="minorEastAsia"/>
        </w:rPr>
      </w:pPr>
      <w:r>
        <w:rPr>
          <w:rFonts w:eastAsiaTheme="minorEastAsia"/>
        </w:rPr>
        <w:t>ULS Bearing Pressure</w:t>
      </w:r>
    </w:p>
    <w:p w:rsidR="003A5FB3" w:rsidRPr="008019BD" w:rsidRDefault="003A5FB3" w:rsidP="003A5FB3">
      <w:pPr>
        <w:spacing w:line="480" w:lineRule="auto"/>
        <w:rPr>
          <w:rFonts w:eastAsiaTheme="minorEastAsia"/>
        </w:rPr>
      </w:pPr>
      <m:oMathPara>
        <m:oMath>
          <m:r>
            <w:rPr>
              <w:rFonts w:ascii="Cambria Math" w:eastAsiaTheme="minorEastAsia" w:hAnsi="Cambria Math"/>
            </w:rPr>
            <m:t>=152.6/1m^2=152.6KN/</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rsidR="003A5FB3" w:rsidRDefault="003A5FB3" w:rsidP="008A72BB">
      <w:pPr>
        <w:spacing w:line="480" w:lineRule="auto"/>
        <w:rPr>
          <w:rFonts w:eastAsiaTheme="minorEastAsia"/>
        </w:rPr>
      </w:pPr>
    </w:p>
    <w:p w:rsidR="003A4F51" w:rsidRDefault="003A4F51" w:rsidP="003A4F51">
      <w:pPr>
        <w:spacing w:line="480" w:lineRule="auto"/>
        <w:rPr>
          <w:rFonts w:eastAsiaTheme="minorEastAsia"/>
        </w:rPr>
      </w:pPr>
      <w:r>
        <w:rPr>
          <w:rFonts w:eastAsiaTheme="minorEastAsia"/>
        </w:rPr>
        <w:t>Med</w:t>
      </w:r>
    </w:p>
    <w:p w:rsidR="003A4F51" w:rsidRPr="008019BD" w:rsidRDefault="00D4482B" w:rsidP="003A4F51">
      <w:pPr>
        <w:spacing w:line="480" w:lineRule="auto"/>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152.6*1*</m:t>
              </m:r>
              <m:sSup>
                <m:sSupPr>
                  <m:ctrlPr>
                    <w:rPr>
                      <w:rFonts w:ascii="Cambria Math" w:eastAsiaTheme="minorEastAsia" w:hAnsi="Cambria Math"/>
                      <w:i/>
                    </w:rPr>
                  </m:ctrlPr>
                </m:sSupPr>
                <m:e>
                  <m:r>
                    <w:rPr>
                      <w:rFonts w:ascii="Cambria Math" w:eastAsiaTheme="minorEastAsia" w:hAnsi="Cambria Math"/>
                    </w:rPr>
                    <m:t>0.825</m:t>
                  </m:r>
                </m:e>
                <m:sup>
                  <m:r>
                    <w:rPr>
                      <w:rFonts w:ascii="Cambria Math" w:eastAsiaTheme="minorEastAsia" w:hAnsi="Cambria Math"/>
                    </w:rPr>
                    <m:t>2</m:t>
                  </m:r>
                </m:sup>
              </m:sSup>
            </m:num>
            <m:den>
              <m:r>
                <w:rPr>
                  <w:rFonts w:ascii="Cambria Math" w:eastAsiaTheme="minorEastAsia" w:hAnsi="Cambria Math"/>
                </w:rPr>
                <m:t>2</m:t>
              </m:r>
            </m:den>
          </m:f>
          <m:r>
            <w:rPr>
              <w:rFonts w:ascii="Cambria Math" w:eastAsiaTheme="minorEastAsia" w:hAnsi="Cambria Math"/>
            </w:rPr>
            <m:t>=103.863375=103.86KNm</m:t>
          </m:r>
        </m:oMath>
      </m:oMathPara>
    </w:p>
    <w:p w:rsidR="003A4F51" w:rsidRDefault="00982960" w:rsidP="008A72BB">
      <w:pPr>
        <w:spacing w:line="480" w:lineRule="auto"/>
        <w:rPr>
          <w:rFonts w:eastAsiaTheme="minorEastAsia"/>
        </w:rPr>
      </w:pPr>
      <w:r>
        <w:rPr>
          <w:rFonts w:eastAsiaTheme="minorEastAsia"/>
        </w:rPr>
        <w:t>(Process stopped as unable to follow notes for above process)</w:t>
      </w:r>
    </w:p>
    <w:p w:rsidR="003B5BE7" w:rsidRDefault="003B5BE7">
      <w:pPr>
        <w:rPr>
          <w:rFonts w:eastAsiaTheme="minorEastAsia"/>
        </w:rPr>
      </w:pPr>
      <w:r>
        <w:rPr>
          <w:rFonts w:eastAsiaTheme="minorEastAsia"/>
        </w:rPr>
        <w:br w:type="page"/>
      </w:r>
    </w:p>
    <w:p w:rsidR="003B5BE7" w:rsidRDefault="003B5BE7" w:rsidP="003B5BE7">
      <w:pPr>
        <w:pStyle w:val="Heading1"/>
        <w:rPr>
          <w:rFonts w:eastAsiaTheme="minorEastAsia"/>
        </w:rPr>
      </w:pPr>
      <w:bookmarkStart w:id="34" w:name="_Toc102759685"/>
      <w:r>
        <w:rPr>
          <w:rFonts w:eastAsiaTheme="minorEastAsia"/>
        </w:rPr>
        <w:lastRenderedPageBreak/>
        <w:t>Bibliography</w:t>
      </w:r>
      <w:bookmarkEnd w:id="34"/>
    </w:p>
    <w:p w:rsidR="009C13CB" w:rsidRPr="00DF5BF0" w:rsidRDefault="009C13CB" w:rsidP="009C13CB">
      <w:r>
        <w:t xml:space="preserve">British Standards Institution. (2002) BS EN 1990:2002+A1:2005. </w:t>
      </w:r>
      <w:r>
        <w:rPr>
          <w:i/>
        </w:rPr>
        <w:t xml:space="preserve">Eurocode – Basis of Structural Design. </w:t>
      </w:r>
      <w:r>
        <w:t>London,</w:t>
      </w:r>
      <w:r w:rsidR="007E062E">
        <w:t xml:space="preserve"> British Standards Institution.</w:t>
      </w:r>
    </w:p>
    <w:p w:rsidR="009C13CB" w:rsidRPr="00DF5BF0" w:rsidRDefault="009C13CB" w:rsidP="009C13CB">
      <w:r>
        <w:t xml:space="preserve">British Standards Institution. (2009) NA to BS EN 1990:2002+A1:2005 </w:t>
      </w:r>
      <w:r>
        <w:rPr>
          <w:i/>
        </w:rPr>
        <w:t xml:space="preserve">UK National Annex for Errocode – Basis of structural design. </w:t>
      </w:r>
      <w:r>
        <w:t>London,</w:t>
      </w:r>
      <w:r w:rsidR="007E062E">
        <w:t xml:space="preserve"> British Standards Institution.</w:t>
      </w:r>
    </w:p>
    <w:p w:rsidR="009C13CB" w:rsidRDefault="009C13CB" w:rsidP="009C13CB">
      <w:r>
        <w:t xml:space="preserve">British Standards Institution. (2010) BS EN 1991-1-1:2002 </w:t>
      </w:r>
      <w:r w:rsidRPr="00522597">
        <w:rPr>
          <w:i/>
        </w:rPr>
        <w:t xml:space="preserve">Eurocode 1: Actions on Structures – Part 1-1:General Actions – Densities, Self Weight, imposed loads for buildings. </w:t>
      </w:r>
      <w:r>
        <w:t>London, British Standards Institution.</w:t>
      </w:r>
    </w:p>
    <w:p w:rsidR="009C13CB" w:rsidRDefault="009C13CB" w:rsidP="009C13CB">
      <w:r>
        <w:t>British Standards Institution. (2002) BS EN 1991-1-1:2002 NA to BS EN 1991-1-1:2002 Part 1-1 General Actions</w:t>
      </w:r>
      <w:r w:rsidRPr="00522597">
        <w:rPr>
          <w:i/>
        </w:rPr>
        <w:t xml:space="preserve"> – Densities, Self Weight, imposed loads for buildings. </w:t>
      </w:r>
      <w:r>
        <w:t>London, British Standards Institution.</w:t>
      </w:r>
    </w:p>
    <w:p w:rsidR="009C13CB" w:rsidRDefault="009C13CB" w:rsidP="009C13CB">
      <w:r>
        <w:t xml:space="preserve">British Standards Institution. (2014) NA+AS:2014 to BS EN 1992-1-1:2004+A1:2014. </w:t>
      </w:r>
      <w:r>
        <w:rPr>
          <w:i/>
        </w:rPr>
        <w:t>UK</w:t>
      </w:r>
      <w:r w:rsidRPr="00522597">
        <w:rPr>
          <w:i/>
        </w:rPr>
        <w:t xml:space="preserve"> National Annex to Eurocode 2: Design of Concrete Structures – Part 1-1: General rules and rules for buildings.. </w:t>
      </w:r>
      <w:r>
        <w:t>London, British Standards Institution.</w:t>
      </w:r>
    </w:p>
    <w:p w:rsidR="009C13CB" w:rsidRDefault="009C13CB" w:rsidP="009C13CB">
      <w:r>
        <w:t xml:space="preserve">British Standards Institution (2008) Eurocode 2: Design of concrete structures - Part 1-2: General rules - Structural fire design. British Standards Institution. Available at: </w:t>
      </w:r>
      <w:hyperlink r:id="rId29" w:history="1">
        <w:r w:rsidRPr="006E2F18">
          <w:rPr>
            <w:rStyle w:val="Hyperlink"/>
          </w:rPr>
          <w:t>https://www.phd.eng.br/wp-content/uploads/2015/12/en.1992.1.2.2004.pdf</w:t>
        </w:r>
      </w:hyperlink>
      <w:r>
        <w:t xml:space="preserve"> Accessed: 18/4/2022</w:t>
      </w:r>
    </w:p>
    <w:p w:rsidR="009C13CB" w:rsidRDefault="009C13CB" w:rsidP="009C13CB">
      <w:pPr>
        <w:rPr>
          <w:rFonts w:ascii="Arial" w:hAnsi="Arial" w:cs="Arial"/>
          <w:color w:val="000000"/>
          <w:sz w:val="20"/>
          <w:szCs w:val="20"/>
          <w:shd w:val="clear" w:color="auto" w:fill="FFFFFF"/>
        </w:rPr>
      </w:pPr>
      <w:r>
        <w:rPr>
          <w:rFonts w:ascii="Arial" w:hAnsi="Arial" w:cs="Arial"/>
          <w:color w:val="000000"/>
          <w:sz w:val="20"/>
          <w:szCs w:val="20"/>
          <w:shd w:val="clear" w:color="auto" w:fill="FFFFFF"/>
        </w:rPr>
        <w:t>Bond, A., Brooker, O., Harris, A., Harrison, T., Moss, R., Narayanan, R. and Webster, R., n.d. </w:t>
      </w:r>
      <w:r>
        <w:rPr>
          <w:rFonts w:ascii="Arial" w:hAnsi="Arial" w:cs="Arial"/>
          <w:i/>
          <w:iCs/>
          <w:color w:val="000000"/>
          <w:sz w:val="20"/>
          <w:szCs w:val="20"/>
          <w:shd w:val="clear" w:color="auto" w:fill="FFFFFF"/>
        </w:rPr>
        <w:t>How to design concrete structures using Eurocode 2</w:t>
      </w:r>
      <w:r>
        <w:rPr>
          <w:rFonts w:ascii="Arial" w:hAnsi="Arial" w:cs="Arial"/>
          <w:color w:val="000000"/>
          <w:sz w:val="20"/>
          <w:szCs w:val="20"/>
          <w:shd w:val="clear" w:color="auto" w:fill="FFFFFF"/>
        </w:rPr>
        <w:t>. 2nd ed. Surry: The Concrete Centre.</w:t>
      </w:r>
    </w:p>
    <w:p w:rsidR="009C13CB" w:rsidRDefault="009C13CB" w:rsidP="009C13CB">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Cobb, F., 2014. </w:t>
      </w:r>
      <w:r>
        <w:rPr>
          <w:rFonts w:ascii="Arial" w:hAnsi="Arial" w:cs="Arial"/>
          <w:i/>
          <w:iCs/>
          <w:color w:val="000000"/>
          <w:sz w:val="20"/>
          <w:szCs w:val="20"/>
          <w:shd w:val="clear" w:color="auto" w:fill="FFFFFF"/>
        </w:rPr>
        <w:t>Structural engineer's pocket book</w:t>
      </w:r>
      <w:r>
        <w:rPr>
          <w:rFonts w:ascii="Arial" w:hAnsi="Arial" w:cs="Arial"/>
          <w:color w:val="000000"/>
          <w:sz w:val="20"/>
          <w:szCs w:val="20"/>
          <w:shd w:val="clear" w:color="auto" w:fill="FFFFFF"/>
        </w:rPr>
        <w:t>. 3rd ed. Routledge.</w:t>
      </w:r>
    </w:p>
    <w:p w:rsidR="007E062E" w:rsidRDefault="007E062E">
      <w:pPr>
        <w:rPr>
          <w:rFonts w:asciiTheme="majorHAnsi" w:eastAsiaTheme="minorEastAsia" w:hAnsiTheme="majorHAnsi" w:cstheme="majorBidi"/>
          <w:color w:val="2F5496" w:themeColor="accent1" w:themeShade="BF"/>
          <w:sz w:val="32"/>
          <w:szCs w:val="32"/>
        </w:rPr>
      </w:pPr>
      <w:r>
        <w:rPr>
          <w:rFonts w:eastAsiaTheme="minorEastAsia"/>
        </w:rPr>
        <w:br w:type="page"/>
      </w:r>
    </w:p>
    <w:p w:rsidR="003B5BE7" w:rsidRDefault="003B5BE7" w:rsidP="003B5BE7">
      <w:pPr>
        <w:pStyle w:val="Heading1"/>
        <w:rPr>
          <w:rFonts w:eastAsiaTheme="minorEastAsia"/>
        </w:rPr>
      </w:pPr>
      <w:bookmarkStart w:id="35" w:name="_Toc102759686"/>
      <w:r>
        <w:rPr>
          <w:rFonts w:eastAsiaTheme="minorEastAsia"/>
        </w:rPr>
        <w:lastRenderedPageBreak/>
        <w:t>Reference List</w:t>
      </w:r>
      <w:bookmarkEnd w:id="35"/>
    </w:p>
    <w:p w:rsidR="00FE67BE" w:rsidRPr="00DF5BF0" w:rsidRDefault="00FE67BE" w:rsidP="00FE67BE">
      <w:r>
        <w:t xml:space="preserve">British Standards Institution. (2002) BS EN 1990:2002+A1:2005. </w:t>
      </w:r>
      <w:r>
        <w:rPr>
          <w:i/>
        </w:rPr>
        <w:t xml:space="preserve">Eurocode – Basis of Structural Design. </w:t>
      </w:r>
      <w:r>
        <w:t>London,</w:t>
      </w:r>
      <w:r>
        <w:t xml:space="preserve"> British Standards Institution.</w:t>
      </w:r>
    </w:p>
    <w:p w:rsidR="00FE67BE" w:rsidRPr="00DF5BF0" w:rsidRDefault="00FE67BE" w:rsidP="00FE67BE">
      <w:r>
        <w:t xml:space="preserve">British Standards Institution. (2009) NA to BS EN 1990:2002+A1:2005 </w:t>
      </w:r>
      <w:r>
        <w:rPr>
          <w:i/>
        </w:rPr>
        <w:t xml:space="preserve">UK National Annex for Errocode – Basis of structural design. </w:t>
      </w:r>
      <w:r>
        <w:t>London,</w:t>
      </w:r>
      <w:r>
        <w:t xml:space="preserve"> British Standards Institution.</w:t>
      </w:r>
    </w:p>
    <w:p w:rsidR="00FE67BE" w:rsidRDefault="00FE67BE" w:rsidP="00FE67BE">
      <w:r>
        <w:t xml:space="preserve">British Standards Institution. (2010) BS EN 1991-1-1:2002 </w:t>
      </w:r>
      <w:r w:rsidRPr="00522597">
        <w:rPr>
          <w:i/>
        </w:rPr>
        <w:t xml:space="preserve">Eurocode 1: Actions on Structures – Part 1-1:General Actions – Densities, Self Weight, imposed loads for buildings. </w:t>
      </w:r>
      <w:r>
        <w:t>London, British Standards Institution.</w:t>
      </w:r>
    </w:p>
    <w:p w:rsidR="00FE67BE" w:rsidRDefault="00FE67BE" w:rsidP="00FE67BE">
      <w:r>
        <w:t>British Standards Institution. (2002) BS EN 1991-1-1:2002 NA to BS EN 1991-1-1:2002 Part 1-1 General Actions</w:t>
      </w:r>
      <w:r w:rsidRPr="00522597">
        <w:rPr>
          <w:i/>
        </w:rPr>
        <w:t xml:space="preserve"> – Densities, Self Weight, imposed loads for buildings. </w:t>
      </w:r>
      <w:r>
        <w:t>London, British Standards Institution.</w:t>
      </w:r>
    </w:p>
    <w:p w:rsidR="00FE67BE" w:rsidRDefault="00FE67BE" w:rsidP="00FE67BE">
      <w:r>
        <w:t xml:space="preserve">British Standards Institution. (2014) NA+AS:2014 to BS EN 1992-1-1:2004+A1:2014. </w:t>
      </w:r>
      <w:r>
        <w:rPr>
          <w:i/>
        </w:rPr>
        <w:t>UK</w:t>
      </w:r>
      <w:r w:rsidRPr="00522597">
        <w:rPr>
          <w:i/>
        </w:rPr>
        <w:t xml:space="preserve"> National Annex to Eurocode 2: Design of Concrete Structures – Part 1-1: General rules and rules for buildings.. </w:t>
      </w:r>
      <w:r>
        <w:t>London, British Standards Institution.</w:t>
      </w:r>
    </w:p>
    <w:p w:rsidR="00FE67BE" w:rsidRDefault="00FE67BE" w:rsidP="00FE67BE">
      <w:r>
        <w:t xml:space="preserve">British Standards Institution (2008) Eurocode 2: Design of concrete structures - Part 1-2: General rules - Structural fire design. British Standards Institution. Available at: </w:t>
      </w:r>
      <w:hyperlink r:id="rId30" w:history="1">
        <w:r w:rsidRPr="006E2F18">
          <w:rPr>
            <w:rStyle w:val="Hyperlink"/>
          </w:rPr>
          <w:t>https://www.phd.eng.br/wp-content/uploads/2015/12/en.1992.1.2.2004.pdf</w:t>
        </w:r>
      </w:hyperlink>
      <w:r>
        <w:t xml:space="preserve"> Accessed: 18/4/2022</w:t>
      </w:r>
    </w:p>
    <w:p w:rsidR="00FE67BE" w:rsidRDefault="00FE67BE" w:rsidP="00FE67BE">
      <w:pPr>
        <w:rPr>
          <w:rFonts w:ascii="Arial" w:hAnsi="Arial" w:cs="Arial"/>
          <w:color w:val="000000"/>
          <w:sz w:val="20"/>
          <w:szCs w:val="20"/>
          <w:shd w:val="clear" w:color="auto" w:fill="FFFFFF"/>
        </w:rPr>
      </w:pPr>
      <w:r>
        <w:rPr>
          <w:rFonts w:ascii="Arial" w:hAnsi="Arial" w:cs="Arial"/>
          <w:color w:val="000000"/>
          <w:sz w:val="20"/>
          <w:szCs w:val="20"/>
          <w:shd w:val="clear" w:color="auto" w:fill="FFFFFF"/>
        </w:rPr>
        <w:t>Bond, A., Brooker, O., Harris, A., Harrison, T., Moss, R., Narayanan, R. and Webster, R., n.d. </w:t>
      </w:r>
      <w:r>
        <w:rPr>
          <w:rFonts w:ascii="Arial" w:hAnsi="Arial" w:cs="Arial"/>
          <w:i/>
          <w:iCs/>
          <w:color w:val="000000"/>
          <w:sz w:val="20"/>
          <w:szCs w:val="20"/>
          <w:shd w:val="clear" w:color="auto" w:fill="FFFFFF"/>
        </w:rPr>
        <w:t>How to design concrete structures using Eurocode 2</w:t>
      </w:r>
      <w:r>
        <w:rPr>
          <w:rFonts w:ascii="Arial" w:hAnsi="Arial" w:cs="Arial"/>
          <w:color w:val="000000"/>
          <w:sz w:val="20"/>
          <w:szCs w:val="20"/>
          <w:shd w:val="clear" w:color="auto" w:fill="FFFFFF"/>
        </w:rPr>
        <w:t>. 2nd ed. Surry: The Concrete Centre.</w:t>
      </w:r>
    </w:p>
    <w:p w:rsidR="00FE67BE" w:rsidRDefault="00FE67BE" w:rsidP="00FE67BE">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Cobb, F., 2014. </w:t>
      </w:r>
      <w:r>
        <w:rPr>
          <w:rFonts w:ascii="Arial" w:hAnsi="Arial" w:cs="Arial"/>
          <w:i/>
          <w:iCs/>
          <w:color w:val="000000"/>
          <w:sz w:val="20"/>
          <w:szCs w:val="20"/>
          <w:shd w:val="clear" w:color="auto" w:fill="FFFFFF"/>
        </w:rPr>
        <w:t>Structural engineer's pocket book</w:t>
      </w:r>
      <w:r>
        <w:rPr>
          <w:rFonts w:ascii="Arial" w:hAnsi="Arial" w:cs="Arial"/>
          <w:color w:val="000000"/>
          <w:sz w:val="20"/>
          <w:szCs w:val="20"/>
          <w:shd w:val="clear" w:color="auto" w:fill="FFFFFF"/>
        </w:rPr>
        <w:t>. 3rd ed. Routledge.</w:t>
      </w:r>
    </w:p>
    <w:p w:rsidR="00371D03" w:rsidRPr="00371D03" w:rsidRDefault="00371D03" w:rsidP="00FE67BE"/>
    <w:sectPr w:rsidR="00371D03" w:rsidRPr="00371D03" w:rsidSect="006C5A0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4376" w:rsidRDefault="006E4376" w:rsidP="006E4461">
      <w:pPr>
        <w:spacing w:after="0" w:line="240" w:lineRule="auto"/>
      </w:pPr>
      <w:r>
        <w:separator/>
      </w:r>
    </w:p>
  </w:endnote>
  <w:endnote w:type="continuationSeparator" w:id="0">
    <w:p w:rsidR="006E4376" w:rsidRDefault="006E4376" w:rsidP="006E4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4376" w:rsidRDefault="006E4376" w:rsidP="006E4461">
      <w:pPr>
        <w:spacing w:after="0" w:line="240" w:lineRule="auto"/>
      </w:pPr>
      <w:r>
        <w:separator/>
      </w:r>
    </w:p>
  </w:footnote>
  <w:footnote w:type="continuationSeparator" w:id="0">
    <w:p w:rsidR="006E4376" w:rsidRDefault="006E4376" w:rsidP="006E44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E5725"/>
    <w:multiLevelType w:val="hybridMultilevel"/>
    <w:tmpl w:val="292279F2"/>
    <w:lvl w:ilvl="0" w:tplc="B6708E9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1F008E"/>
    <w:multiLevelType w:val="hybridMultilevel"/>
    <w:tmpl w:val="D0F860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553796"/>
    <w:multiLevelType w:val="hybridMultilevel"/>
    <w:tmpl w:val="796EF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C95E59"/>
    <w:multiLevelType w:val="hybridMultilevel"/>
    <w:tmpl w:val="6F1E4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1D0EF3"/>
    <w:multiLevelType w:val="hybridMultilevel"/>
    <w:tmpl w:val="4FCA48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ED3F50"/>
    <w:multiLevelType w:val="hybridMultilevel"/>
    <w:tmpl w:val="ABAA2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8B3A34"/>
    <w:multiLevelType w:val="hybridMultilevel"/>
    <w:tmpl w:val="2516228C"/>
    <w:lvl w:ilvl="0" w:tplc="A3B26C6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F87EF2"/>
    <w:multiLevelType w:val="hybridMultilevel"/>
    <w:tmpl w:val="BEF09D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417870"/>
    <w:multiLevelType w:val="hybridMultilevel"/>
    <w:tmpl w:val="87DC80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ED30B7"/>
    <w:multiLevelType w:val="hybridMultilevel"/>
    <w:tmpl w:val="56C4F06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0E80AB0"/>
    <w:multiLevelType w:val="hybridMultilevel"/>
    <w:tmpl w:val="70B06F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5B3D8F"/>
    <w:multiLevelType w:val="hybridMultilevel"/>
    <w:tmpl w:val="A69AC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BE0CA3"/>
    <w:multiLevelType w:val="hybridMultilevel"/>
    <w:tmpl w:val="131C9B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DE09BB"/>
    <w:multiLevelType w:val="hybridMultilevel"/>
    <w:tmpl w:val="0D306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8C3804"/>
    <w:multiLevelType w:val="hybridMultilevel"/>
    <w:tmpl w:val="DE921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44736C"/>
    <w:multiLevelType w:val="hybridMultilevel"/>
    <w:tmpl w:val="A572A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9E2A0E"/>
    <w:multiLevelType w:val="hybridMultilevel"/>
    <w:tmpl w:val="1C9A9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F22614"/>
    <w:multiLevelType w:val="hybridMultilevel"/>
    <w:tmpl w:val="F3DE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2A0F76"/>
    <w:multiLevelType w:val="hybridMultilevel"/>
    <w:tmpl w:val="9F982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923F48"/>
    <w:multiLevelType w:val="hybridMultilevel"/>
    <w:tmpl w:val="E2C09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DE64EC"/>
    <w:multiLevelType w:val="hybridMultilevel"/>
    <w:tmpl w:val="117037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CD3CD8"/>
    <w:multiLevelType w:val="hybridMultilevel"/>
    <w:tmpl w:val="C8B68C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4F3E99"/>
    <w:multiLevelType w:val="hybridMultilevel"/>
    <w:tmpl w:val="7AC8C4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7E3966"/>
    <w:multiLevelType w:val="hybridMultilevel"/>
    <w:tmpl w:val="9CEED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040E28"/>
    <w:multiLevelType w:val="hybridMultilevel"/>
    <w:tmpl w:val="964ED3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59464D"/>
    <w:multiLevelType w:val="hybridMultilevel"/>
    <w:tmpl w:val="88D002C6"/>
    <w:lvl w:ilvl="0" w:tplc="08090001">
      <w:start w:val="1"/>
      <w:numFmt w:val="bullet"/>
      <w:lvlText w:val=""/>
      <w:lvlJc w:val="left"/>
      <w:pPr>
        <w:ind w:left="757" w:hanging="360"/>
      </w:pPr>
      <w:rPr>
        <w:rFonts w:ascii="Symbol" w:hAnsi="Symbol" w:hint="default"/>
      </w:rPr>
    </w:lvl>
    <w:lvl w:ilvl="1" w:tplc="08090003" w:tentative="1">
      <w:start w:val="1"/>
      <w:numFmt w:val="bullet"/>
      <w:lvlText w:val="o"/>
      <w:lvlJc w:val="left"/>
      <w:pPr>
        <w:ind w:left="1477" w:hanging="360"/>
      </w:pPr>
      <w:rPr>
        <w:rFonts w:ascii="Courier New" w:hAnsi="Courier New" w:cs="Courier New" w:hint="default"/>
      </w:rPr>
    </w:lvl>
    <w:lvl w:ilvl="2" w:tplc="08090005" w:tentative="1">
      <w:start w:val="1"/>
      <w:numFmt w:val="bullet"/>
      <w:lvlText w:val=""/>
      <w:lvlJc w:val="left"/>
      <w:pPr>
        <w:ind w:left="2197" w:hanging="360"/>
      </w:pPr>
      <w:rPr>
        <w:rFonts w:ascii="Wingdings" w:hAnsi="Wingdings" w:hint="default"/>
      </w:rPr>
    </w:lvl>
    <w:lvl w:ilvl="3" w:tplc="08090001" w:tentative="1">
      <w:start w:val="1"/>
      <w:numFmt w:val="bullet"/>
      <w:lvlText w:val=""/>
      <w:lvlJc w:val="left"/>
      <w:pPr>
        <w:ind w:left="2917" w:hanging="360"/>
      </w:pPr>
      <w:rPr>
        <w:rFonts w:ascii="Symbol" w:hAnsi="Symbol" w:hint="default"/>
      </w:rPr>
    </w:lvl>
    <w:lvl w:ilvl="4" w:tplc="08090003" w:tentative="1">
      <w:start w:val="1"/>
      <w:numFmt w:val="bullet"/>
      <w:lvlText w:val="o"/>
      <w:lvlJc w:val="left"/>
      <w:pPr>
        <w:ind w:left="3637" w:hanging="360"/>
      </w:pPr>
      <w:rPr>
        <w:rFonts w:ascii="Courier New" w:hAnsi="Courier New" w:cs="Courier New" w:hint="default"/>
      </w:rPr>
    </w:lvl>
    <w:lvl w:ilvl="5" w:tplc="08090005" w:tentative="1">
      <w:start w:val="1"/>
      <w:numFmt w:val="bullet"/>
      <w:lvlText w:val=""/>
      <w:lvlJc w:val="left"/>
      <w:pPr>
        <w:ind w:left="4357" w:hanging="360"/>
      </w:pPr>
      <w:rPr>
        <w:rFonts w:ascii="Wingdings" w:hAnsi="Wingdings" w:hint="default"/>
      </w:rPr>
    </w:lvl>
    <w:lvl w:ilvl="6" w:tplc="08090001" w:tentative="1">
      <w:start w:val="1"/>
      <w:numFmt w:val="bullet"/>
      <w:lvlText w:val=""/>
      <w:lvlJc w:val="left"/>
      <w:pPr>
        <w:ind w:left="5077" w:hanging="360"/>
      </w:pPr>
      <w:rPr>
        <w:rFonts w:ascii="Symbol" w:hAnsi="Symbol" w:hint="default"/>
      </w:rPr>
    </w:lvl>
    <w:lvl w:ilvl="7" w:tplc="08090003" w:tentative="1">
      <w:start w:val="1"/>
      <w:numFmt w:val="bullet"/>
      <w:lvlText w:val="o"/>
      <w:lvlJc w:val="left"/>
      <w:pPr>
        <w:ind w:left="5797" w:hanging="360"/>
      </w:pPr>
      <w:rPr>
        <w:rFonts w:ascii="Courier New" w:hAnsi="Courier New" w:cs="Courier New" w:hint="default"/>
      </w:rPr>
    </w:lvl>
    <w:lvl w:ilvl="8" w:tplc="08090005" w:tentative="1">
      <w:start w:val="1"/>
      <w:numFmt w:val="bullet"/>
      <w:lvlText w:val=""/>
      <w:lvlJc w:val="left"/>
      <w:pPr>
        <w:ind w:left="6517" w:hanging="360"/>
      </w:pPr>
      <w:rPr>
        <w:rFonts w:ascii="Wingdings" w:hAnsi="Wingdings" w:hint="default"/>
      </w:rPr>
    </w:lvl>
  </w:abstractNum>
  <w:abstractNum w:abstractNumId="26" w15:restartNumberingAfterBreak="0">
    <w:nsid w:val="7C8B473A"/>
    <w:multiLevelType w:val="hybridMultilevel"/>
    <w:tmpl w:val="9A7280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6"/>
  </w:num>
  <w:num w:numId="3">
    <w:abstractNumId w:val="26"/>
  </w:num>
  <w:num w:numId="4">
    <w:abstractNumId w:val="3"/>
  </w:num>
  <w:num w:numId="5">
    <w:abstractNumId w:val="8"/>
  </w:num>
  <w:num w:numId="6">
    <w:abstractNumId w:val="9"/>
  </w:num>
  <w:num w:numId="7">
    <w:abstractNumId w:val="20"/>
  </w:num>
  <w:num w:numId="8">
    <w:abstractNumId w:val="24"/>
  </w:num>
  <w:num w:numId="9">
    <w:abstractNumId w:val="21"/>
  </w:num>
  <w:num w:numId="10">
    <w:abstractNumId w:val="25"/>
  </w:num>
  <w:num w:numId="11">
    <w:abstractNumId w:val="22"/>
  </w:num>
  <w:num w:numId="12">
    <w:abstractNumId w:val="10"/>
  </w:num>
  <w:num w:numId="13">
    <w:abstractNumId w:val="7"/>
  </w:num>
  <w:num w:numId="14">
    <w:abstractNumId w:val="2"/>
  </w:num>
  <w:num w:numId="15">
    <w:abstractNumId w:val="13"/>
  </w:num>
  <w:num w:numId="16">
    <w:abstractNumId w:val="1"/>
  </w:num>
  <w:num w:numId="17">
    <w:abstractNumId w:val="19"/>
  </w:num>
  <w:num w:numId="18">
    <w:abstractNumId w:val="23"/>
  </w:num>
  <w:num w:numId="19">
    <w:abstractNumId w:val="12"/>
  </w:num>
  <w:num w:numId="20">
    <w:abstractNumId w:val="17"/>
  </w:num>
  <w:num w:numId="21">
    <w:abstractNumId w:val="15"/>
  </w:num>
  <w:num w:numId="22">
    <w:abstractNumId w:val="5"/>
  </w:num>
  <w:num w:numId="23">
    <w:abstractNumId w:val="14"/>
  </w:num>
  <w:num w:numId="24">
    <w:abstractNumId w:val="0"/>
  </w:num>
  <w:num w:numId="25">
    <w:abstractNumId w:val="6"/>
  </w:num>
  <w:num w:numId="26">
    <w:abstractNumId w:val="4"/>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6E02"/>
    <w:rsid w:val="00002AF2"/>
    <w:rsid w:val="00012FB4"/>
    <w:rsid w:val="0001447D"/>
    <w:rsid w:val="000309B2"/>
    <w:rsid w:val="000344CA"/>
    <w:rsid w:val="00041919"/>
    <w:rsid w:val="000432AD"/>
    <w:rsid w:val="00043A28"/>
    <w:rsid w:val="0004533E"/>
    <w:rsid w:val="00064606"/>
    <w:rsid w:val="000668F6"/>
    <w:rsid w:val="00074B18"/>
    <w:rsid w:val="0008700A"/>
    <w:rsid w:val="00090CA6"/>
    <w:rsid w:val="000F3014"/>
    <w:rsid w:val="000F71C6"/>
    <w:rsid w:val="0013433E"/>
    <w:rsid w:val="00135E65"/>
    <w:rsid w:val="00143D09"/>
    <w:rsid w:val="00154FE0"/>
    <w:rsid w:val="00177682"/>
    <w:rsid w:val="00182C40"/>
    <w:rsid w:val="001830A6"/>
    <w:rsid w:val="001E2EC9"/>
    <w:rsid w:val="00224143"/>
    <w:rsid w:val="00236C27"/>
    <w:rsid w:val="0024733C"/>
    <w:rsid w:val="0024748E"/>
    <w:rsid w:val="00252FF0"/>
    <w:rsid w:val="00292966"/>
    <w:rsid w:val="0029536A"/>
    <w:rsid w:val="002A0D96"/>
    <w:rsid w:val="002C171B"/>
    <w:rsid w:val="002C1B9A"/>
    <w:rsid w:val="002C3571"/>
    <w:rsid w:val="002C3D59"/>
    <w:rsid w:val="002C51DB"/>
    <w:rsid w:val="002D133B"/>
    <w:rsid w:val="002D27BB"/>
    <w:rsid w:val="002E180C"/>
    <w:rsid w:val="002E626E"/>
    <w:rsid w:val="002F08B9"/>
    <w:rsid w:val="0030023B"/>
    <w:rsid w:val="00321BAD"/>
    <w:rsid w:val="00322B7A"/>
    <w:rsid w:val="00337B36"/>
    <w:rsid w:val="003439E4"/>
    <w:rsid w:val="00354C08"/>
    <w:rsid w:val="00357E41"/>
    <w:rsid w:val="003638F6"/>
    <w:rsid w:val="00364BE4"/>
    <w:rsid w:val="00371D03"/>
    <w:rsid w:val="00371ECB"/>
    <w:rsid w:val="00373021"/>
    <w:rsid w:val="00393A2B"/>
    <w:rsid w:val="003A4F51"/>
    <w:rsid w:val="003A5FB3"/>
    <w:rsid w:val="003B5BE7"/>
    <w:rsid w:val="003C1D7D"/>
    <w:rsid w:val="003C6332"/>
    <w:rsid w:val="003F6FC6"/>
    <w:rsid w:val="00404C38"/>
    <w:rsid w:val="00437314"/>
    <w:rsid w:val="00444E6D"/>
    <w:rsid w:val="00465A66"/>
    <w:rsid w:val="00466684"/>
    <w:rsid w:val="004711EE"/>
    <w:rsid w:val="00485E73"/>
    <w:rsid w:val="004A3C13"/>
    <w:rsid w:val="004E2E2C"/>
    <w:rsid w:val="004E5E89"/>
    <w:rsid w:val="004F171E"/>
    <w:rsid w:val="004F3048"/>
    <w:rsid w:val="004F7201"/>
    <w:rsid w:val="00506B5E"/>
    <w:rsid w:val="00522597"/>
    <w:rsid w:val="00536E02"/>
    <w:rsid w:val="0053773E"/>
    <w:rsid w:val="00537CC8"/>
    <w:rsid w:val="0054381B"/>
    <w:rsid w:val="005738BF"/>
    <w:rsid w:val="00580F4B"/>
    <w:rsid w:val="00583CBF"/>
    <w:rsid w:val="005A0F70"/>
    <w:rsid w:val="005C1F1B"/>
    <w:rsid w:val="005C76C4"/>
    <w:rsid w:val="005D4AA7"/>
    <w:rsid w:val="005D78D2"/>
    <w:rsid w:val="005E4FC6"/>
    <w:rsid w:val="005E5029"/>
    <w:rsid w:val="006110AF"/>
    <w:rsid w:val="00611D98"/>
    <w:rsid w:val="00613459"/>
    <w:rsid w:val="0067500F"/>
    <w:rsid w:val="00677AFE"/>
    <w:rsid w:val="00684601"/>
    <w:rsid w:val="0068506F"/>
    <w:rsid w:val="00686141"/>
    <w:rsid w:val="006A1E70"/>
    <w:rsid w:val="006B182C"/>
    <w:rsid w:val="006B5128"/>
    <w:rsid w:val="006B66FA"/>
    <w:rsid w:val="006C5A07"/>
    <w:rsid w:val="006E1B2F"/>
    <w:rsid w:val="006E4376"/>
    <w:rsid w:val="006E4461"/>
    <w:rsid w:val="006E4BCC"/>
    <w:rsid w:val="006E6533"/>
    <w:rsid w:val="006F2B34"/>
    <w:rsid w:val="006F456A"/>
    <w:rsid w:val="00700044"/>
    <w:rsid w:val="00703EBE"/>
    <w:rsid w:val="00721D38"/>
    <w:rsid w:val="0072226D"/>
    <w:rsid w:val="00725A20"/>
    <w:rsid w:val="00731AB1"/>
    <w:rsid w:val="007334D6"/>
    <w:rsid w:val="00737136"/>
    <w:rsid w:val="00764FB9"/>
    <w:rsid w:val="00776F88"/>
    <w:rsid w:val="007803B5"/>
    <w:rsid w:val="00787E51"/>
    <w:rsid w:val="007C4557"/>
    <w:rsid w:val="007E01E9"/>
    <w:rsid w:val="007E062E"/>
    <w:rsid w:val="007E6554"/>
    <w:rsid w:val="007F72A7"/>
    <w:rsid w:val="008019BD"/>
    <w:rsid w:val="00806B56"/>
    <w:rsid w:val="00812348"/>
    <w:rsid w:val="00850826"/>
    <w:rsid w:val="00855979"/>
    <w:rsid w:val="00856AD7"/>
    <w:rsid w:val="008675A6"/>
    <w:rsid w:val="008743F4"/>
    <w:rsid w:val="00874EF8"/>
    <w:rsid w:val="00874F2F"/>
    <w:rsid w:val="008852D6"/>
    <w:rsid w:val="00886A6F"/>
    <w:rsid w:val="008945CE"/>
    <w:rsid w:val="0089597C"/>
    <w:rsid w:val="008A0FA3"/>
    <w:rsid w:val="008A2080"/>
    <w:rsid w:val="008A72BB"/>
    <w:rsid w:val="008B01C3"/>
    <w:rsid w:val="008C0E18"/>
    <w:rsid w:val="008C1C0D"/>
    <w:rsid w:val="008C2B65"/>
    <w:rsid w:val="008D3BA8"/>
    <w:rsid w:val="008D6E68"/>
    <w:rsid w:val="008E4CDC"/>
    <w:rsid w:val="00912841"/>
    <w:rsid w:val="009147F8"/>
    <w:rsid w:val="009168D9"/>
    <w:rsid w:val="009222BD"/>
    <w:rsid w:val="00963AE7"/>
    <w:rsid w:val="009642DF"/>
    <w:rsid w:val="009749F8"/>
    <w:rsid w:val="00982960"/>
    <w:rsid w:val="00987270"/>
    <w:rsid w:val="009C13CB"/>
    <w:rsid w:val="009C5495"/>
    <w:rsid w:val="009D7D84"/>
    <w:rsid w:val="009E31BA"/>
    <w:rsid w:val="00A1234D"/>
    <w:rsid w:val="00A40999"/>
    <w:rsid w:val="00A44BE4"/>
    <w:rsid w:val="00A47B04"/>
    <w:rsid w:val="00A63A3D"/>
    <w:rsid w:val="00A75180"/>
    <w:rsid w:val="00A823D2"/>
    <w:rsid w:val="00A87E64"/>
    <w:rsid w:val="00A907E2"/>
    <w:rsid w:val="00A93BBA"/>
    <w:rsid w:val="00A97CAF"/>
    <w:rsid w:val="00AA4602"/>
    <w:rsid w:val="00AB5E64"/>
    <w:rsid w:val="00AC0095"/>
    <w:rsid w:val="00AC05B7"/>
    <w:rsid w:val="00AD144A"/>
    <w:rsid w:val="00AD1C33"/>
    <w:rsid w:val="00AE4A61"/>
    <w:rsid w:val="00AF1DA7"/>
    <w:rsid w:val="00B048FB"/>
    <w:rsid w:val="00B06F4A"/>
    <w:rsid w:val="00B3626D"/>
    <w:rsid w:val="00B43CCF"/>
    <w:rsid w:val="00B72A9F"/>
    <w:rsid w:val="00BA408D"/>
    <w:rsid w:val="00BC01F8"/>
    <w:rsid w:val="00BC45F6"/>
    <w:rsid w:val="00BC73A4"/>
    <w:rsid w:val="00BD200D"/>
    <w:rsid w:val="00BD55CD"/>
    <w:rsid w:val="00C11D69"/>
    <w:rsid w:val="00C141F3"/>
    <w:rsid w:val="00C30F9D"/>
    <w:rsid w:val="00C33947"/>
    <w:rsid w:val="00C37AA3"/>
    <w:rsid w:val="00C4130A"/>
    <w:rsid w:val="00C502DE"/>
    <w:rsid w:val="00C6714B"/>
    <w:rsid w:val="00C708B8"/>
    <w:rsid w:val="00C722C8"/>
    <w:rsid w:val="00C85ACA"/>
    <w:rsid w:val="00C85BF2"/>
    <w:rsid w:val="00C869A3"/>
    <w:rsid w:val="00C93C44"/>
    <w:rsid w:val="00CB1192"/>
    <w:rsid w:val="00CB2460"/>
    <w:rsid w:val="00CB5152"/>
    <w:rsid w:val="00CD3FAA"/>
    <w:rsid w:val="00CF6F45"/>
    <w:rsid w:val="00CF77CB"/>
    <w:rsid w:val="00D065A1"/>
    <w:rsid w:val="00D25C22"/>
    <w:rsid w:val="00D319C9"/>
    <w:rsid w:val="00D3766A"/>
    <w:rsid w:val="00D4482B"/>
    <w:rsid w:val="00D623F0"/>
    <w:rsid w:val="00D64DBA"/>
    <w:rsid w:val="00D74B8B"/>
    <w:rsid w:val="00D7513C"/>
    <w:rsid w:val="00D77869"/>
    <w:rsid w:val="00D812B8"/>
    <w:rsid w:val="00D93C10"/>
    <w:rsid w:val="00D96A4C"/>
    <w:rsid w:val="00DA4B4A"/>
    <w:rsid w:val="00DB2699"/>
    <w:rsid w:val="00DB6F78"/>
    <w:rsid w:val="00DC7927"/>
    <w:rsid w:val="00DC7CF3"/>
    <w:rsid w:val="00DD0B3D"/>
    <w:rsid w:val="00DE2C11"/>
    <w:rsid w:val="00DE5F45"/>
    <w:rsid w:val="00DF5BF0"/>
    <w:rsid w:val="00DF665A"/>
    <w:rsid w:val="00E100BE"/>
    <w:rsid w:val="00E1133A"/>
    <w:rsid w:val="00E13E48"/>
    <w:rsid w:val="00E60168"/>
    <w:rsid w:val="00E67402"/>
    <w:rsid w:val="00E7654A"/>
    <w:rsid w:val="00E92D0E"/>
    <w:rsid w:val="00E94ABE"/>
    <w:rsid w:val="00E94CCE"/>
    <w:rsid w:val="00E94DC5"/>
    <w:rsid w:val="00E96006"/>
    <w:rsid w:val="00EA4880"/>
    <w:rsid w:val="00EA4927"/>
    <w:rsid w:val="00EA513A"/>
    <w:rsid w:val="00EB30A8"/>
    <w:rsid w:val="00EB4695"/>
    <w:rsid w:val="00EC7BF6"/>
    <w:rsid w:val="00EE53A4"/>
    <w:rsid w:val="00EF7305"/>
    <w:rsid w:val="00F14BB4"/>
    <w:rsid w:val="00F160DF"/>
    <w:rsid w:val="00F2346F"/>
    <w:rsid w:val="00F2571F"/>
    <w:rsid w:val="00F43AD2"/>
    <w:rsid w:val="00F50A4A"/>
    <w:rsid w:val="00F57F62"/>
    <w:rsid w:val="00F75D68"/>
    <w:rsid w:val="00F76340"/>
    <w:rsid w:val="00F77609"/>
    <w:rsid w:val="00F852BA"/>
    <w:rsid w:val="00FB5A88"/>
    <w:rsid w:val="00FE67BE"/>
    <w:rsid w:val="00FF20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CFFD1"/>
  <w15:docId w15:val="{1FBF9433-AB0D-498A-9E47-B19381C47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447D"/>
  </w:style>
  <w:style w:type="paragraph" w:styleId="Heading1">
    <w:name w:val="heading 1"/>
    <w:basedOn w:val="Normal"/>
    <w:next w:val="Normal"/>
    <w:link w:val="Heading1Char"/>
    <w:uiPriority w:val="9"/>
    <w:qFormat/>
    <w:rsid w:val="000432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32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76C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C76C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E062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E062E"/>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5A88"/>
    <w:rPr>
      <w:color w:val="0563C1" w:themeColor="hyperlink"/>
      <w:u w:val="single"/>
    </w:rPr>
  </w:style>
  <w:style w:type="character" w:styleId="FollowedHyperlink">
    <w:name w:val="FollowedHyperlink"/>
    <w:basedOn w:val="DefaultParagraphFont"/>
    <w:uiPriority w:val="99"/>
    <w:semiHidden/>
    <w:unhideWhenUsed/>
    <w:rsid w:val="00D3766A"/>
    <w:rPr>
      <w:color w:val="954F72" w:themeColor="followedHyperlink"/>
      <w:u w:val="single"/>
    </w:rPr>
  </w:style>
  <w:style w:type="paragraph" w:styleId="ListParagraph">
    <w:name w:val="List Paragraph"/>
    <w:basedOn w:val="Normal"/>
    <w:uiPriority w:val="34"/>
    <w:qFormat/>
    <w:rsid w:val="006B5128"/>
    <w:pPr>
      <w:ind w:left="720"/>
      <w:contextualSpacing/>
    </w:pPr>
  </w:style>
  <w:style w:type="paragraph" w:styleId="BalloonText">
    <w:name w:val="Balloon Text"/>
    <w:basedOn w:val="Normal"/>
    <w:link w:val="BalloonTextChar"/>
    <w:uiPriority w:val="99"/>
    <w:semiHidden/>
    <w:unhideWhenUsed/>
    <w:rsid w:val="00337B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7B36"/>
    <w:rPr>
      <w:rFonts w:ascii="Tahoma" w:hAnsi="Tahoma" w:cs="Tahoma"/>
      <w:sz w:val="16"/>
      <w:szCs w:val="16"/>
    </w:rPr>
  </w:style>
  <w:style w:type="table" w:styleId="TableGrid">
    <w:name w:val="Table Grid"/>
    <w:basedOn w:val="TableNormal"/>
    <w:uiPriority w:val="39"/>
    <w:rsid w:val="00CF77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E44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461"/>
  </w:style>
  <w:style w:type="paragraph" w:styleId="Footer">
    <w:name w:val="footer"/>
    <w:basedOn w:val="Normal"/>
    <w:link w:val="FooterChar"/>
    <w:uiPriority w:val="99"/>
    <w:unhideWhenUsed/>
    <w:rsid w:val="006E44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461"/>
  </w:style>
  <w:style w:type="character" w:styleId="PlaceholderText">
    <w:name w:val="Placeholder Text"/>
    <w:basedOn w:val="DefaultParagraphFont"/>
    <w:uiPriority w:val="99"/>
    <w:semiHidden/>
    <w:rsid w:val="005E5029"/>
    <w:rPr>
      <w:color w:val="808080"/>
    </w:rPr>
  </w:style>
  <w:style w:type="character" w:customStyle="1" w:styleId="Heading1Char">
    <w:name w:val="Heading 1 Char"/>
    <w:basedOn w:val="DefaultParagraphFont"/>
    <w:link w:val="Heading1"/>
    <w:uiPriority w:val="9"/>
    <w:rsid w:val="000432A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32AD"/>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700044"/>
    <w:rPr>
      <w:i/>
      <w:iCs/>
    </w:rPr>
  </w:style>
  <w:style w:type="character" w:styleId="SubtleEmphasis">
    <w:name w:val="Subtle Emphasis"/>
    <w:basedOn w:val="DefaultParagraphFont"/>
    <w:uiPriority w:val="19"/>
    <w:qFormat/>
    <w:rsid w:val="001E2EC9"/>
    <w:rPr>
      <w:i/>
      <w:iCs/>
      <w:color w:val="404040" w:themeColor="text1" w:themeTint="BF"/>
    </w:rPr>
  </w:style>
  <w:style w:type="paragraph" w:styleId="Subtitle">
    <w:name w:val="Subtitle"/>
    <w:basedOn w:val="Normal"/>
    <w:next w:val="Normal"/>
    <w:link w:val="SubtitleChar"/>
    <w:uiPriority w:val="11"/>
    <w:qFormat/>
    <w:rsid w:val="001E2EC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E2EC9"/>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5C76C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C76C4"/>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2C1B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1B9A"/>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C141F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43D09"/>
    <w:pPr>
      <w:outlineLvl w:val="9"/>
    </w:pPr>
    <w:rPr>
      <w:lang w:val="en-US"/>
    </w:rPr>
  </w:style>
  <w:style w:type="paragraph" w:styleId="TOC1">
    <w:name w:val="toc 1"/>
    <w:basedOn w:val="Normal"/>
    <w:next w:val="Normal"/>
    <w:autoRedefine/>
    <w:uiPriority w:val="39"/>
    <w:unhideWhenUsed/>
    <w:rsid w:val="00143D09"/>
    <w:pPr>
      <w:spacing w:after="100"/>
    </w:pPr>
  </w:style>
  <w:style w:type="paragraph" w:styleId="TOC2">
    <w:name w:val="toc 2"/>
    <w:basedOn w:val="Normal"/>
    <w:next w:val="Normal"/>
    <w:autoRedefine/>
    <w:uiPriority w:val="39"/>
    <w:unhideWhenUsed/>
    <w:rsid w:val="00143D09"/>
    <w:pPr>
      <w:spacing w:after="100"/>
      <w:ind w:left="220"/>
    </w:pPr>
  </w:style>
  <w:style w:type="paragraph" w:styleId="TOC3">
    <w:name w:val="toc 3"/>
    <w:basedOn w:val="Normal"/>
    <w:next w:val="Normal"/>
    <w:autoRedefine/>
    <w:uiPriority w:val="39"/>
    <w:unhideWhenUsed/>
    <w:rsid w:val="00143D09"/>
    <w:pPr>
      <w:spacing w:after="100"/>
      <w:ind w:left="440"/>
    </w:pPr>
  </w:style>
  <w:style w:type="paragraph" w:styleId="TableofFigures">
    <w:name w:val="table of figures"/>
    <w:basedOn w:val="Normal"/>
    <w:next w:val="Normal"/>
    <w:uiPriority w:val="99"/>
    <w:unhideWhenUsed/>
    <w:rsid w:val="00DA4B4A"/>
    <w:pPr>
      <w:spacing w:after="0"/>
    </w:pPr>
  </w:style>
  <w:style w:type="character" w:customStyle="1" w:styleId="Heading5Char">
    <w:name w:val="Heading 5 Char"/>
    <w:basedOn w:val="DefaultParagraphFont"/>
    <w:link w:val="Heading5"/>
    <w:uiPriority w:val="9"/>
    <w:rsid w:val="007E062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7E062E"/>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1129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file:///C:\Users\murrayri\Desktop\HND%20Civil%20Engineering\2021-2023%20BSc%20Civil%20Engineering\2021-2022\ACBA6007%20-%20Structural%20Design%20(TBC)\Assignment\Assignment%201\Assignment%201-%20Final\ACBA6007%2020220503%20Structural%20Design%20-%20Assignment%201%20-%20Submission%20(Pre%20Check).docx"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phd.eng.br/wp-content/uploads/2015/12/en.1992.1.2.2004.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murrayri\Desktop\HND%20Civil%20Engineering\2021-2023%20BSc%20Civil%20Engineering\2021-2022\ACBA6007%20-%20Structural%20Design%20(TBC)\Assignment\Assignment%201\Assignment%201-%20Final\ACBA6007%2020220503%20Structural%20Design%20-%20Assignment%201%20-%20Submission%20(Pre%20Check).docx"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www.phd.eng.br/wp-content/uploads/2015/12/en.1992.1.2.2004.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4323"/>
    <w:rsid w:val="001A4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A432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CD08F-8CD0-4748-9821-D09E6A13F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36</Pages>
  <Words>3539</Words>
  <Characters>20178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Assignment 1 – Soil Mechanics Practical</vt:lpstr>
    </vt:vector>
  </TitlesOfParts>
  <Company/>
  <LinksUpToDate>false</LinksUpToDate>
  <CharactersWithSpaces>23670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Soil Mechanics Practical</dc:title>
  <dc:creator>Richard Murray (0851739)</dc:creator>
  <cp:lastModifiedBy>Murray, Richard</cp:lastModifiedBy>
  <cp:revision>2</cp:revision>
  <dcterms:created xsi:type="dcterms:W3CDTF">2022-05-06T19:03:00Z</dcterms:created>
  <dcterms:modified xsi:type="dcterms:W3CDTF">2022-05-06T19:03:00Z</dcterms:modified>
</cp:coreProperties>
</file>