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w:t>
      </w:r>
      <w:proofErr w:type="spellStart"/>
      <w:r w:rsidR="00EF6306" w:rsidRPr="004C3A0B">
        <w:rPr>
          <w:rFonts w:ascii="Arial" w:hAnsi="Arial" w:cs="Arial"/>
          <w:sz w:val="22"/>
          <w:szCs w:val="22"/>
        </w:rPr>
        <w:t>Frascati</w:t>
      </w:r>
      <w:proofErr w:type="spellEnd"/>
      <w:r w:rsidR="00EF6306" w:rsidRPr="004C3A0B">
        <w:rPr>
          <w:rFonts w:ascii="Arial" w:hAnsi="Arial" w:cs="Arial"/>
          <w:sz w:val="22"/>
          <w:szCs w:val="22"/>
        </w:rPr>
        <w:t xml:space="preserve">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028C1953" w:rsidR="005E6C44" w:rsidRPr="004C3A0B" w:rsidRDefault="007F6933" w:rsidP="003F6F7B">
            <w:pPr>
              <w:rPr>
                <w:rFonts w:ascii="Arial" w:hAnsi="Arial" w:cs="Arial"/>
                <w:sz w:val="22"/>
                <w:szCs w:val="22"/>
              </w:rPr>
            </w:pPr>
            <w:proofErr w:type="spellStart"/>
            <w:r>
              <w:rPr>
                <w:rFonts w:ascii="Arial" w:hAnsi="Arial" w:cs="Arial"/>
                <w:sz w:val="22"/>
                <w:szCs w:val="22"/>
              </w:rPr>
              <w:t>Krutiben</w:t>
            </w:r>
            <w:proofErr w:type="spellEnd"/>
            <w:r>
              <w:rPr>
                <w:rFonts w:ascii="Arial" w:hAnsi="Arial" w:cs="Arial"/>
                <w:sz w:val="22"/>
                <w:szCs w:val="22"/>
              </w:rPr>
              <w:t xml:space="preserve"> </w:t>
            </w:r>
            <w:proofErr w:type="spellStart"/>
            <w:r>
              <w:rPr>
                <w:rFonts w:ascii="Arial" w:hAnsi="Arial" w:cs="Arial"/>
                <w:sz w:val="22"/>
                <w:szCs w:val="22"/>
              </w:rPr>
              <w:t>Rajeshbhai</w:t>
            </w:r>
            <w:proofErr w:type="spellEnd"/>
            <w:r>
              <w:rPr>
                <w:rFonts w:ascii="Arial" w:hAnsi="Arial" w:cs="Arial"/>
                <w:sz w:val="22"/>
                <w:szCs w:val="22"/>
              </w:rPr>
              <w:t xml:space="preserve"> Patel </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5D2E22DA" w:rsidR="005E6C44" w:rsidRDefault="007F6933" w:rsidP="003F6F7B">
            <w:pPr>
              <w:rPr>
                <w:rFonts w:ascii="Arial" w:hAnsi="Arial" w:cs="Arial"/>
                <w:sz w:val="22"/>
                <w:szCs w:val="22"/>
              </w:rPr>
            </w:pPr>
            <w:r>
              <w:rPr>
                <w:rFonts w:ascii="Arial" w:hAnsi="Arial" w:cs="Arial"/>
                <w:sz w:val="22"/>
                <w:szCs w:val="22"/>
              </w:rPr>
              <w:t>2506595</w:t>
            </w:r>
          </w:p>
          <w:p w14:paraId="6D16D89E" w14:textId="77777777" w:rsidR="005E6C44" w:rsidRPr="004C3A0B" w:rsidRDefault="005E6C44" w:rsidP="003F6F7B">
            <w:pPr>
              <w:rPr>
                <w:rFonts w:ascii="Arial" w:hAnsi="Arial" w:cs="Arial"/>
                <w:sz w:val="22"/>
                <w:szCs w:val="22"/>
              </w:rPr>
            </w:pP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1ED0662F" w:rsidR="005E6C44" w:rsidRPr="004C3A0B" w:rsidRDefault="00597091" w:rsidP="003F6F7B">
            <w:pPr>
              <w:rPr>
                <w:rFonts w:ascii="Arial" w:hAnsi="Arial" w:cs="Arial"/>
                <w:sz w:val="22"/>
                <w:szCs w:val="22"/>
              </w:rPr>
            </w:pPr>
            <w:r>
              <w:rPr>
                <w:rFonts w:ascii="Arial" w:hAnsi="Arial" w:cs="Arial"/>
                <w:sz w:val="22"/>
                <w:szCs w:val="22"/>
              </w:rPr>
              <w:t>2506595</w:t>
            </w:r>
            <w:r w:rsidR="00D1003A">
              <w:rPr>
                <w:rFonts w:ascii="Arial" w:hAnsi="Arial" w:cs="Arial"/>
                <w:sz w:val="22"/>
                <w:szCs w:val="22"/>
              </w:rPr>
              <w:t>@</w:t>
            </w:r>
            <w:r>
              <w:rPr>
                <w:rFonts w:ascii="Arial" w:hAnsi="Arial" w:cs="Arial"/>
                <w:sz w:val="22"/>
                <w:szCs w:val="22"/>
              </w:rPr>
              <w:t>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7B4CC3D0" w:rsidR="005E6C44" w:rsidRPr="004C3A0B" w:rsidRDefault="009309B0" w:rsidP="003F6F7B">
            <w:pPr>
              <w:rPr>
                <w:rFonts w:ascii="Arial" w:hAnsi="Arial" w:cs="Arial"/>
                <w:sz w:val="22"/>
                <w:szCs w:val="22"/>
              </w:rPr>
            </w:pPr>
            <w:r>
              <w:rPr>
                <w:rFonts w:ascii="Arial" w:hAnsi="Arial" w:cs="Arial"/>
                <w:sz w:val="22"/>
                <w:szCs w:val="22"/>
              </w:rPr>
              <w:t>M</w:t>
            </w:r>
            <w:r w:rsidR="006B291A">
              <w:rPr>
                <w:rFonts w:ascii="Arial" w:hAnsi="Arial" w:cs="Arial"/>
                <w:sz w:val="22"/>
                <w:szCs w:val="22"/>
              </w:rPr>
              <w:t>Sc. public</w:t>
            </w:r>
            <w:r>
              <w:rPr>
                <w:rFonts w:ascii="Arial" w:hAnsi="Arial" w:cs="Arial"/>
                <w:sz w:val="22"/>
                <w:szCs w:val="22"/>
              </w:rPr>
              <w:t xml:space="preserve"> health and social care in </w:t>
            </w:r>
            <w:proofErr w:type="spellStart"/>
            <w:r>
              <w:rPr>
                <w:rFonts w:ascii="Arial" w:hAnsi="Arial" w:cs="Arial"/>
                <w:sz w:val="22"/>
                <w:szCs w:val="22"/>
              </w:rPr>
              <w:t>prectice</w:t>
            </w:r>
            <w:proofErr w:type="spellEnd"/>
            <w:r>
              <w:rPr>
                <w:rFonts w:ascii="Arial" w:hAnsi="Arial" w:cs="Arial"/>
                <w:sz w:val="22"/>
                <w:szCs w:val="22"/>
              </w:rPr>
              <w:t xml:space="preserve"> </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1EB1E1D8" w:rsidR="005E6C44" w:rsidRPr="004C3A0B" w:rsidRDefault="00310F45" w:rsidP="003F6F7B">
            <w:pPr>
              <w:rPr>
                <w:rFonts w:ascii="Arial" w:hAnsi="Arial" w:cs="Arial"/>
                <w:sz w:val="22"/>
                <w:szCs w:val="22"/>
              </w:rPr>
            </w:pPr>
            <w:proofErr w:type="spellStart"/>
            <w:r>
              <w:rPr>
                <w:rFonts w:ascii="Arial" w:hAnsi="Arial" w:cs="Arial"/>
                <w:sz w:val="22"/>
                <w:szCs w:val="22"/>
              </w:rPr>
              <w:t>Soba</w:t>
            </w:r>
            <w:r w:rsidR="00852670">
              <w:rPr>
                <w:rFonts w:ascii="Arial" w:hAnsi="Arial" w:cs="Arial"/>
                <w:sz w:val="22"/>
                <w:szCs w:val="22"/>
              </w:rPr>
              <w:t>n</w:t>
            </w:r>
            <w:proofErr w:type="spellEnd"/>
            <w:r>
              <w:rPr>
                <w:rFonts w:ascii="Arial" w:hAnsi="Arial" w:cs="Arial"/>
                <w:sz w:val="22"/>
                <w:szCs w:val="22"/>
              </w:rPr>
              <w:t xml:space="preserve"> Sadiq</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0C031D3A" w:rsidR="005E6C44" w:rsidRPr="00DD0929" w:rsidRDefault="008E7D2B"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7E127496" w:rsidR="005E6C44" w:rsidRPr="004C3A0B" w:rsidRDefault="008E7D2B"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D719F8">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09BB7EE2" w:rsidR="004C3D85" w:rsidRPr="00CB00DA" w:rsidRDefault="00D719F8" w:rsidP="00CB00DA">
            <w:pPr>
              <w:pStyle w:val="s3"/>
              <w:spacing w:before="0" w:beforeAutospacing="0" w:after="120" w:afterAutospacing="0"/>
              <w:rPr>
                <w:b/>
                <w:bCs/>
                <w:color w:val="000000"/>
                <w:sz w:val="18"/>
                <w:szCs w:val="18"/>
              </w:rPr>
            </w:pPr>
            <w:r>
              <w:rPr>
                <w:rStyle w:val="bumpedfont15"/>
                <w:b/>
                <w:bCs/>
                <w:color w:val="000000"/>
                <w:sz w:val="27"/>
                <w:szCs w:val="27"/>
              </w:rPr>
              <w:t xml:space="preserve">Impact of </w:t>
            </w:r>
            <w:r w:rsidR="00F07119">
              <w:rPr>
                <w:rStyle w:val="bumpedfont15"/>
                <w:b/>
                <w:bCs/>
                <w:color w:val="000000"/>
                <w:sz w:val="27"/>
                <w:szCs w:val="27"/>
              </w:rPr>
              <w:t xml:space="preserve">Electronic </w:t>
            </w:r>
            <w:r>
              <w:rPr>
                <w:rStyle w:val="bumpedfont15"/>
                <w:b/>
                <w:bCs/>
                <w:color w:val="000000"/>
                <w:sz w:val="27"/>
                <w:szCs w:val="27"/>
              </w:rPr>
              <w:t>MedicationAdministration Records (eMAR) Systems</w:t>
            </w:r>
            <w:r>
              <w:rPr>
                <w:rStyle w:val="apple-converted-space"/>
                <w:b/>
                <w:bCs/>
                <w:color w:val="000000"/>
                <w:sz w:val="27"/>
                <w:szCs w:val="27"/>
              </w:rPr>
              <w:t> </w:t>
            </w:r>
            <w:r>
              <w:rPr>
                <w:rStyle w:val="bumpedfont15"/>
                <w:b/>
                <w:bCs/>
                <w:color w:val="000000"/>
                <w:sz w:val="27"/>
                <w:szCs w:val="27"/>
              </w:rPr>
              <w:t>implementation on</w:t>
            </w:r>
            <w:r>
              <w:rPr>
                <w:rStyle w:val="apple-converted-space"/>
                <w:b/>
                <w:bCs/>
                <w:color w:val="000000"/>
                <w:sz w:val="27"/>
                <w:szCs w:val="27"/>
              </w:rPr>
              <w:t> </w:t>
            </w:r>
            <w:r>
              <w:rPr>
                <w:rStyle w:val="bumpedfont15"/>
                <w:b/>
                <w:bCs/>
                <w:color w:val="000000"/>
                <w:sz w:val="27"/>
                <w:szCs w:val="27"/>
              </w:rPr>
              <w:t>Quality of Care i</w:t>
            </w:r>
            <w:r w:rsidR="00CB00DA">
              <w:rPr>
                <w:rStyle w:val="bumpedfont15"/>
                <w:b/>
                <w:bCs/>
                <w:color w:val="000000"/>
                <w:sz w:val="27"/>
                <w:szCs w:val="27"/>
              </w:rPr>
              <w:t xml:space="preserve">n </w:t>
            </w:r>
            <w:r>
              <w:rPr>
                <w:rStyle w:val="bumpedfont15"/>
                <w:b/>
                <w:bCs/>
                <w:color w:val="000000"/>
                <w:sz w:val="27"/>
                <w:szCs w:val="27"/>
              </w:rPr>
              <w:t>UK Residential Social Care</w:t>
            </w:r>
            <w:r w:rsidR="003762BF" w:rsidRPr="003762BF">
              <w:rPr>
                <w:rStyle w:val="bumpedfont15"/>
                <w:b/>
                <w:bCs/>
                <w:color w:val="000000"/>
                <w:sz w:val="27"/>
                <w:szCs w:val="27"/>
              </w:rPr>
              <w:t>: A systematic review</w:t>
            </w:r>
          </w:p>
        </w:tc>
      </w:tr>
      <w:tr w:rsidR="00A121A0" w:rsidRPr="004C3A0B" w14:paraId="52752113" w14:textId="77777777" w:rsidTr="00D719F8">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73AB91A5" w:rsidR="004C3D85" w:rsidRPr="00D839CD" w:rsidRDefault="00B136FF" w:rsidP="003C07E3">
            <w:pPr>
              <w:rPr>
                <w:rFonts w:ascii="Arial" w:hAnsi="Arial" w:cs="Arial"/>
                <w:sz w:val="22"/>
                <w:szCs w:val="22"/>
              </w:rPr>
            </w:pPr>
            <w:r>
              <w:rPr>
                <w:rFonts w:ascii="Arial" w:hAnsi="Arial" w:cs="Arial"/>
                <w:sz w:val="22"/>
                <w:szCs w:val="22"/>
              </w:rPr>
              <w:t>8</w:t>
            </w:r>
            <w:r w:rsidR="00152DE0" w:rsidRPr="00152DE0">
              <w:rPr>
                <w:rFonts w:ascii="Arial" w:hAnsi="Arial" w:cs="Arial"/>
                <w:sz w:val="22"/>
                <w:szCs w:val="22"/>
                <w:vertAlign w:val="superscript"/>
              </w:rPr>
              <w:t>th</w:t>
            </w:r>
            <w:r w:rsidR="00152DE0">
              <w:rPr>
                <w:rFonts w:ascii="Arial" w:hAnsi="Arial" w:cs="Arial"/>
                <w:sz w:val="22"/>
                <w:szCs w:val="22"/>
              </w:rPr>
              <w:t xml:space="preserve"> June 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3F5F014F" w:rsidR="004C3D85" w:rsidRPr="004C3A0B" w:rsidRDefault="00152DE0" w:rsidP="003C07E3">
            <w:pPr>
              <w:rPr>
                <w:rFonts w:ascii="Arial" w:hAnsi="Arial" w:cs="Arial"/>
                <w:sz w:val="22"/>
                <w:szCs w:val="22"/>
              </w:rPr>
            </w:pPr>
            <w:r>
              <w:rPr>
                <w:rFonts w:ascii="Arial" w:hAnsi="Arial" w:cs="Arial"/>
                <w:sz w:val="22"/>
                <w:szCs w:val="22"/>
              </w:rPr>
              <w:t>5</w:t>
            </w:r>
            <w:r w:rsidRPr="00152DE0">
              <w:rPr>
                <w:rFonts w:ascii="Arial" w:hAnsi="Arial" w:cs="Arial"/>
                <w:sz w:val="22"/>
                <w:szCs w:val="22"/>
                <w:vertAlign w:val="superscript"/>
              </w:rPr>
              <w:t>th</w:t>
            </w:r>
            <w:r>
              <w:rPr>
                <w:rFonts w:ascii="Arial" w:hAnsi="Arial" w:cs="Arial"/>
                <w:sz w:val="22"/>
                <w:szCs w:val="22"/>
              </w:rPr>
              <w:t xml:space="preserve"> October 2026</w:t>
            </w:r>
          </w:p>
        </w:tc>
      </w:tr>
      <w:tr w:rsidR="00F96C3F" w:rsidRPr="004C3A0B" w14:paraId="158575DD" w14:textId="77777777" w:rsidTr="00D719F8">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03097240"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r w:rsidR="00284569">
              <w:rPr>
                <w:rFonts w:ascii="Arial" w:hAnsi="Arial" w:cs="Arial"/>
                <w:i/>
              </w:rPr>
              <w:t xml:space="preserve"> </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D719F8">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2B320BC7" w14:textId="3C77C6C4" w:rsidR="00F96C3F" w:rsidRPr="00C52470" w:rsidRDefault="00117FB0" w:rsidP="00F96C3F">
            <w:pPr>
              <w:rPr>
                <w:rFonts w:ascii="Arial" w:hAnsi="Arial" w:cs="Arial"/>
                <w:sz w:val="22"/>
                <w:szCs w:val="22"/>
                <w:lang w:val="en-IN"/>
              </w:rPr>
            </w:pPr>
            <w:r w:rsidRPr="00AE0A76">
              <w:rPr>
                <w:rFonts w:ascii="Arial" w:hAnsi="Arial" w:cs="Arial"/>
                <w:color w:val="000000" w:themeColor="text1"/>
                <w:sz w:val="22"/>
                <w:szCs w:val="22"/>
                <w:lang w:val="en-IN"/>
              </w:rPr>
              <w:t xml:space="preserve">The purpose of this study is to evaluate the impact of </w:t>
            </w:r>
            <w:r w:rsidR="00A96CBB" w:rsidRPr="00AE0A76">
              <w:rPr>
                <w:rFonts w:ascii="Arial" w:hAnsi="Arial" w:cs="Arial"/>
                <w:color w:val="000000" w:themeColor="text1"/>
                <w:sz w:val="22"/>
                <w:szCs w:val="22"/>
                <w:lang w:val="en-IN"/>
              </w:rPr>
              <w:t xml:space="preserve">electronic Medication Administration Records (eMAR) </w:t>
            </w:r>
            <w:r w:rsidRPr="00AE0A76">
              <w:rPr>
                <w:rFonts w:ascii="Arial" w:hAnsi="Arial" w:cs="Arial"/>
                <w:color w:val="000000" w:themeColor="text1"/>
                <w:sz w:val="22"/>
                <w:szCs w:val="22"/>
                <w:lang w:val="en-IN"/>
              </w:rPr>
              <w:t>systems implementation on the quality of care within the UK residential social care.</w:t>
            </w:r>
            <w:r w:rsidR="00774757" w:rsidRPr="00AE0A76">
              <w:rPr>
                <w:rFonts w:ascii="Arial" w:hAnsi="Arial" w:cs="Arial"/>
                <w:color w:val="000000" w:themeColor="text1"/>
                <w:sz w:val="22"/>
                <w:szCs w:val="22"/>
                <w:lang w:val="en-IN"/>
              </w:rPr>
              <w:t xml:space="preserve"> </w:t>
            </w:r>
            <w:r w:rsidR="00687CFA" w:rsidRPr="00AE0A76">
              <w:rPr>
                <w:rFonts w:ascii="Arial" w:hAnsi="Arial" w:cs="Arial"/>
                <w:color w:val="000000" w:themeColor="text1"/>
                <w:sz w:val="22"/>
                <w:szCs w:val="22"/>
                <w:lang w:val="en-IN"/>
              </w:rPr>
              <w:t xml:space="preserve">There are 16,566 care homes in the UK while 70% of the care homes are residential care (Care Home UK, 2025). </w:t>
            </w:r>
            <w:r w:rsidR="00175AD6" w:rsidRPr="00AE0A76">
              <w:rPr>
                <w:rFonts w:ascii="Arial" w:hAnsi="Arial" w:cs="Arial"/>
                <w:color w:val="000000" w:themeColor="text1"/>
                <w:sz w:val="22"/>
                <w:szCs w:val="22"/>
                <w:lang w:val="en-IN"/>
              </w:rPr>
              <w:t xml:space="preserve">The UK residential care settings are facing quality issues due to the multiple challenges with the paper-based medication documentation. </w:t>
            </w:r>
            <w:r w:rsidR="00DB392B" w:rsidRPr="00AE0A76">
              <w:rPr>
                <w:rFonts w:ascii="Arial" w:hAnsi="Arial" w:cs="Arial"/>
                <w:color w:val="000000" w:themeColor="text1"/>
                <w:sz w:val="22"/>
                <w:szCs w:val="22"/>
                <w:lang w:val="en-IN"/>
              </w:rPr>
              <w:t xml:space="preserve">These challenges are lack of documentation, human errors in documentation, and delayed reporting. </w:t>
            </w:r>
            <w:r w:rsidR="00687CFA" w:rsidRPr="00AE0A76">
              <w:rPr>
                <w:rFonts w:ascii="Arial" w:hAnsi="Arial" w:cs="Arial"/>
                <w:color w:val="000000" w:themeColor="text1"/>
                <w:sz w:val="22"/>
                <w:szCs w:val="22"/>
                <w:lang w:val="en-IN"/>
              </w:rPr>
              <w:t xml:space="preserve">For instance, the Care Quality Commission’s inspection in 2023 revealed that 16% of adult care services rated as ‘requires improvement’ and 1% of those as ‘inadequate’ (The King’s Fund, 2026). </w:t>
            </w:r>
            <w:r w:rsidR="00175AD6" w:rsidRPr="00AE0A76">
              <w:rPr>
                <w:rFonts w:ascii="Arial" w:hAnsi="Arial" w:cs="Arial"/>
                <w:color w:val="000000" w:themeColor="text1"/>
                <w:sz w:val="22"/>
                <w:szCs w:val="22"/>
                <w:lang w:val="en-IN"/>
              </w:rPr>
              <w:t xml:space="preserve">Further, these challenges are elevated by staff shortage, bed shortage, financial pressure, and regulatory failures. </w:t>
            </w:r>
            <w:r w:rsidR="005C0626" w:rsidRPr="00AE0A76">
              <w:rPr>
                <w:rFonts w:ascii="Arial" w:hAnsi="Arial" w:cs="Arial"/>
                <w:color w:val="000000" w:themeColor="text1"/>
                <w:sz w:val="22"/>
                <w:szCs w:val="22"/>
                <w:lang w:val="en-IN"/>
              </w:rPr>
              <w:t xml:space="preserve">As an example, in April 2025, 85.7% of the total beds in care homes were occupied and only 11.1% beds were </w:t>
            </w:r>
            <w:proofErr w:type="spellStart"/>
            <w:r w:rsidR="005C0626" w:rsidRPr="00AE0A76">
              <w:rPr>
                <w:rFonts w:ascii="Arial" w:hAnsi="Arial" w:cs="Arial"/>
                <w:color w:val="000000" w:themeColor="text1"/>
                <w:sz w:val="22"/>
                <w:szCs w:val="22"/>
                <w:lang w:val="en-IN"/>
              </w:rPr>
              <w:t>admittable</w:t>
            </w:r>
            <w:proofErr w:type="spellEnd"/>
            <w:r w:rsidR="005C0626" w:rsidRPr="00AE0A76">
              <w:rPr>
                <w:rFonts w:ascii="Arial" w:hAnsi="Arial" w:cs="Arial"/>
                <w:color w:val="000000" w:themeColor="text1"/>
                <w:sz w:val="22"/>
                <w:szCs w:val="22"/>
                <w:lang w:val="en-IN"/>
              </w:rPr>
              <w:t xml:space="preserve"> (UK Government, 2025). </w:t>
            </w:r>
            <w:r w:rsidR="00175AD6" w:rsidRPr="00AE0A76">
              <w:rPr>
                <w:rFonts w:ascii="Arial" w:hAnsi="Arial" w:cs="Arial"/>
                <w:color w:val="000000" w:themeColor="text1"/>
                <w:sz w:val="22"/>
                <w:szCs w:val="22"/>
                <w:lang w:val="en-IN"/>
              </w:rPr>
              <w:t xml:space="preserve">As a result, adverse events due to medication errors is increasing which put patient safety at risk. </w:t>
            </w:r>
            <w:r w:rsidR="00AC45F0" w:rsidRPr="00AE0A76">
              <w:rPr>
                <w:rFonts w:ascii="Arial" w:hAnsi="Arial" w:cs="Arial"/>
                <w:color w:val="000000" w:themeColor="text1"/>
                <w:sz w:val="22"/>
                <w:szCs w:val="22"/>
                <w:lang w:val="en-IN"/>
              </w:rPr>
              <w:t xml:space="preserve">Every year, 237 million </w:t>
            </w:r>
            <w:proofErr w:type="spellStart"/>
            <w:r w:rsidR="00AC45F0" w:rsidRPr="00AE0A76">
              <w:rPr>
                <w:rFonts w:ascii="Arial" w:hAnsi="Arial" w:cs="Arial"/>
                <w:color w:val="000000" w:themeColor="text1"/>
                <w:sz w:val="22"/>
                <w:szCs w:val="22"/>
                <w:lang w:val="en-IN"/>
              </w:rPr>
              <w:t>medicator</w:t>
            </w:r>
            <w:proofErr w:type="spellEnd"/>
            <w:r w:rsidR="00AC45F0" w:rsidRPr="00AE0A76">
              <w:rPr>
                <w:rFonts w:ascii="Arial" w:hAnsi="Arial" w:cs="Arial"/>
                <w:color w:val="000000" w:themeColor="text1"/>
                <w:sz w:val="22"/>
                <w:szCs w:val="22"/>
                <w:lang w:val="en-IN"/>
              </w:rPr>
              <w:t xml:space="preserve"> errors occur in England which cost £98 million per year (Camacho </w:t>
            </w:r>
            <w:r w:rsidR="00AC45F0" w:rsidRPr="00AE0A76">
              <w:rPr>
                <w:rFonts w:ascii="Arial" w:hAnsi="Arial" w:cs="Arial"/>
                <w:i/>
                <w:iCs/>
                <w:color w:val="000000" w:themeColor="text1"/>
                <w:sz w:val="22"/>
                <w:szCs w:val="22"/>
                <w:lang w:val="en-IN"/>
              </w:rPr>
              <w:t xml:space="preserve">et al., </w:t>
            </w:r>
            <w:r w:rsidR="00AC45F0" w:rsidRPr="00AE0A76">
              <w:rPr>
                <w:rFonts w:ascii="Arial" w:hAnsi="Arial" w:cs="Arial"/>
                <w:color w:val="000000" w:themeColor="text1"/>
                <w:sz w:val="22"/>
                <w:szCs w:val="22"/>
                <w:lang w:val="en-IN"/>
              </w:rPr>
              <w:t xml:space="preserve">2024). </w:t>
            </w:r>
            <w:r w:rsidR="00175AD6" w:rsidRPr="00AE0A76">
              <w:rPr>
                <w:rFonts w:ascii="Arial" w:hAnsi="Arial" w:cs="Arial"/>
                <w:color w:val="000000" w:themeColor="text1"/>
                <w:sz w:val="22"/>
                <w:szCs w:val="22"/>
                <w:lang w:val="en-IN"/>
              </w:rPr>
              <w:t xml:space="preserve">Therefore, it is important to develop strategies to reduce the adverse events and improve quality of care in residential settings. The </w:t>
            </w:r>
            <w:r w:rsidR="00A96CBB" w:rsidRPr="00AE0A76">
              <w:rPr>
                <w:rFonts w:ascii="Arial" w:hAnsi="Arial" w:cs="Arial"/>
                <w:color w:val="000000" w:themeColor="text1"/>
                <w:sz w:val="22"/>
                <w:szCs w:val="22"/>
                <w:lang w:val="en-IN"/>
              </w:rPr>
              <w:t xml:space="preserve">eMAR </w:t>
            </w:r>
            <w:r w:rsidR="00175AD6" w:rsidRPr="00AE0A76">
              <w:rPr>
                <w:rFonts w:ascii="Arial" w:hAnsi="Arial" w:cs="Arial"/>
                <w:color w:val="000000" w:themeColor="text1"/>
                <w:sz w:val="22"/>
                <w:szCs w:val="22"/>
                <w:lang w:val="en-IN"/>
              </w:rPr>
              <w:t>is the tool for digitalising the medication administration system. There are studies showing the benefits of eMAR systems in healthcare</w:t>
            </w:r>
            <w:r w:rsidR="00AC45F0" w:rsidRPr="00AE0A76">
              <w:rPr>
                <w:rFonts w:ascii="Arial" w:hAnsi="Arial" w:cs="Arial"/>
                <w:color w:val="000000" w:themeColor="text1"/>
                <w:sz w:val="22"/>
                <w:szCs w:val="22"/>
                <w:lang w:val="en-IN"/>
              </w:rPr>
              <w:t xml:space="preserve"> (</w:t>
            </w:r>
            <w:proofErr w:type="spellStart"/>
            <w:r w:rsidR="00AC45F0" w:rsidRPr="00AE0A76">
              <w:rPr>
                <w:rFonts w:ascii="Arial" w:eastAsia="Arial" w:hAnsi="Arial" w:cs="Arial"/>
                <w:color w:val="000000" w:themeColor="text1"/>
                <w:sz w:val="22"/>
                <w:szCs w:val="22"/>
                <w:lang w:val="en-IN" w:eastAsia="en-GB"/>
              </w:rPr>
              <w:t>Au-Doung</w:t>
            </w:r>
            <w:proofErr w:type="spellEnd"/>
            <w:r w:rsidR="00AC45F0" w:rsidRPr="00AE0A76">
              <w:rPr>
                <w:rFonts w:ascii="Arial" w:eastAsia="Arial" w:hAnsi="Arial" w:cs="Arial"/>
                <w:color w:val="000000" w:themeColor="text1"/>
                <w:sz w:val="22"/>
                <w:szCs w:val="22"/>
                <w:lang w:val="en-IN" w:eastAsia="en-GB"/>
              </w:rPr>
              <w:t xml:space="preserve"> </w:t>
            </w:r>
            <w:r w:rsidR="00AC45F0" w:rsidRPr="00AE0A76">
              <w:rPr>
                <w:rFonts w:ascii="Arial" w:eastAsia="Arial" w:hAnsi="Arial" w:cs="Arial"/>
                <w:i/>
                <w:iCs/>
                <w:color w:val="000000" w:themeColor="text1"/>
                <w:sz w:val="22"/>
                <w:szCs w:val="22"/>
                <w:lang w:val="en-IN" w:eastAsia="en-GB"/>
              </w:rPr>
              <w:t>et al.</w:t>
            </w:r>
            <w:r w:rsidR="00AC45F0" w:rsidRPr="00AE0A76">
              <w:rPr>
                <w:rFonts w:ascii="Arial" w:eastAsia="Arial" w:hAnsi="Arial" w:cs="Arial"/>
                <w:color w:val="000000" w:themeColor="text1"/>
                <w:sz w:val="22"/>
                <w:szCs w:val="22"/>
                <w:lang w:val="en-IN" w:eastAsia="en-GB"/>
              </w:rPr>
              <w:t xml:space="preserve"> 2025; Kruse </w:t>
            </w:r>
            <w:r w:rsidR="00AC45F0" w:rsidRPr="00AE0A76">
              <w:rPr>
                <w:rFonts w:ascii="Arial" w:eastAsia="Arial" w:hAnsi="Arial" w:cs="Arial"/>
                <w:i/>
                <w:iCs/>
                <w:color w:val="000000" w:themeColor="text1"/>
                <w:sz w:val="22"/>
                <w:szCs w:val="22"/>
                <w:lang w:val="en-IN" w:eastAsia="en-GB"/>
              </w:rPr>
              <w:t xml:space="preserve">et al., </w:t>
            </w:r>
            <w:r w:rsidR="00AC45F0" w:rsidRPr="00AE0A76">
              <w:rPr>
                <w:rFonts w:ascii="Arial" w:eastAsia="Arial" w:hAnsi="Arial" w:cs="Arial"/>
                <w:color w:val="000000" w:themeColor="text1"/>
                <w:sz w:val="22"/>
                <w:szCs w:val="22"/>
                <w:lang w:val="en-IN" w:eastAsia="en-GB"/>
              </w:rPr>
              <w:t xml:space="preserve">2021; </w:t>
            </w:r>
            <w:proofErr w:type="spellStart"/>
            <w:r w:rsidR="00AC45F0" w:rsidRPr="00AE0A76">
              <w:rPr>
                <w:rFonts w:ascii="Arial" w:eastAsia="Arial" w:hAnsi="Arial" w:cs="Arial"/>
                <w:color w:val="000000" w:themeColor="text1"/>
                <w:sz w:val="22"/>
                <w:szCs w:val="22"/>
                <w:lang w:val="en-IN" w:eastAsia="en-GB"/>
              </w:rPr>
              <w:t>Karnehed</w:t>
            </w:r>
            <w:proofErr w:type="spellEnd"/>
            <w:r w:rsidR="00AC45F0" w:rsidRPr="00AE0A76">
              <w:rPr>
                <w:rFonts w:ascii="Arial" w:eastAsia="Arial" w:hAnsi="Arial" w:cs="Arial"/>
                <w:color w:val="000000" w:themeColor="text1"/>
                <w:sz w:val="22"/>
                <w:szCs w:val="22"/>
                <w:lang w:val="en-IN" w:eastAsia="en-GB"/>
              </w:rPr>
              <w:t xml:space="preserve"> </w:t>
            </w:r>
            <w:r w:rsidR="00AC45F0" w:rsidRPr="00AE0A76">
              <w:rPr>
                <w:rFonts w:ascii="Arial" w:eastAsia="Arial" w:hAnsi="Arial" w:cs="Arial"/>
                <w:i/>
                <w:iCs/>
                <w:color w:val="000000" w:themeColor="text1"/>
                <w:sz w:val="22"/>
                <w:szCs w:val="22"/>
                <w:lang w:val="en-IN" w:eastAsia="en-GB"/>
              </w:rPr>
              <w:t xml:space="preserve">et al., </w:t>
            </w:r>
            <w:r w:rsidR="00AC45F0" w:rsidRPr="00AE0A76">
              <w:rPr>
                <w:rFonts w:ascii="Arial" w:eastAsia="Arial" w:hAnsi="Arial" w:cs="Arial"/>
                <w:color w:val="000000" w:themeColor="text1"/>
                <w:sz w:val="22"/>
                <w:szCs w:val="22"/>
                <w:lang w:val="en-IN" w:eastAsia="en-GB"/>
              </w:rPr>
              <w:t xml:space="preserve">2022; Wang and </w:t>
            </w:r>
            <w:proofErr w:type="spellStart"/>
            <w:r w:rsidR="00AC45F0" w:rsidRPr="00AE0A76">
              <w:rPr>
                <w:rFonts w:ascii="Arial" w:eastAsia="Arial" w:hAnsi="Arial" w:cs="Arial"/>
                <w:color w:val="000000" w:themeColor="text1"/>
                <w:sz w:val="22"/>
                <w:szCs w:val="22"/>
                <w:lang w:val="en-IN" w:eastAsia="en-GB"/>
              </w:rPr>
              <w:t>Hsu</w:t>
            </w:r>
            <w:proofErr w:type="spellEnd"/>
            <w:r w:rsidR="00AC45F0" w:rsidRPr="00AE0A76">
              <w:rPr>
                <w:rFonts w:ascii="Arial" w:eastAsia="Arial" w:hAnsi="Arial" w:cs="Arial"/>
                <w:color w:val="000000" w:themeColor="text1"/>
                <w:sz w:val="22"/>
                <w:szCs w:val="22"/>
                <w:lang w:val="en-IN" w:eastAsia="en-GB"/>
              </w:rPr>
              <w:t>, 2023</w:t>
            </w:r>
            <w:r w:rsidR="00AC45F0" w:rsidRPr="00AE0A76">
              <w:rPr>
                <w:rFonts w:ascii="Arial" w:hAnsi="Arial" w:cs="Arial"/>
                <w:color w:val="000000" w:themeColor="text1"/>
                <w:sz w:val="22"/>
                <w:szCs w:val="22"/>
                <w:lang w:val="en-IN"/>
              </w:rPr>
              <w:t>)</w:t>
            </w:r>
            <w:r w:rsidR="00175AD6" w:rsidRPr="00AE0A76">
              <w:rPr>
                <w:rFonts w:ascii="Arial" w:hAnsi="Arial" w:cs="Arial"/>
                <w:color w:val="000000" w:themeColor="text1"/>
                <w:sz w:val="22"/>
                <w:szCs w:val="22"/>
                <w:lang w:val="en-IN"/>
              </w:rPr>
              <w:t xml:space="preserve">. However, currently, there is limited evidence on the effectiveness of eMAR systems in improving quality of care in residential care settings. </w:t>
            </w:r>
            <w:r w:rsidR="00C52470" w:rsidRPr="00AE0A76">
              <w:rPr>
                <w:rFonts w:ascii="Arial" w:hAnsi="Arial" w:cs="Arial"/>
                <w:color w:val="000000" w:themeColor="text1"/>
                <w:sz w:val="22"/>
                <w:szCs w:val="22"/>
                <w:lang w:val="en-IN"/>
              </w:rPr>
              <w:t>The</w:t>
            </w:r>
            <w:r w:rsidR="00175AD6" w:rsidRPr="00AE0A76">
              <w:rPr>
                <w:rFonts w:ascii="Arial" w:hAnsi="Arial" w:cs="Arial"/>
                <w:color w:val="000000" w:themeColor="text1"/>
                <w:sz w:val="22"/>
                <w:szCs w:val="22"/>
                <w:lang w:val="en-IN"/>
              </w:rPr>
              <w:t xml:space="preserve"> </w:t>
            </w:r>
            <w:r w:rsidR="00175AD6">
              <w:rPr>
                <w:rFonts w:ascii="Arial" w:hAnsi="Arial" w:cs="Arial"/>
                <w:sz w:val="22"/>
                <w:szCs w:val="22"/>
                <w:lang w:val="en-IN"/>
              </w:rPr>
              <w:t>few studies which focus on eMAR implementation in residential care settings</w:t>
            </w:r>
            <w:r w:rsidR="00C52470">
              <w:rPr>
                <w:rFonts w:ascii="Arial" w:hAnsi="Arial" w:cs="Arial"/>
                <w:sz w:val="22"/>
                <w:szCs w:val="22"/>
                <w:lang w:val="en-IN"/>
              </w:rPr>
              <w:t xml:space="preserve"> were conducted across fragmented locations and may not be applicable to the UK residential care context. </w:t>
            </w:r>
            <w:r w:rsidR="005537D3">
              <w:rPr>
                <w:rFonts w:ascii="Arial" w:hAnsi="Arial" w:cs="Arial"/>
                <w:sz w:val="22"/>
                <w:szCs w:val="22"/>
                <w:lang w:val="en-IN"/>
              </w:rPr>
              <w:t>On the other hand,</w:t>
            </w:r>
            <w:r w:rsidR="00774757" w:rsidRPr="00774757">
              <w:rPr>
                <w:rFonts w:ascii="Arial" w:hAnsi="Arial" w:cs="Arial"/>
                <w:sz w:val="22"/>
                <w:szCs w:val="22"/>
                <w:lang w:val="en-IN"/>
              </w:rPr>
              <w:t xml:space="preserve"> </w:t>
            </w:r>
            <w:r w:rsidR="005537D3">
              <w:rPr>
                <w:rFonts w:ascii="Arial" w:hAnsi="Arial" w:cs="Arial"/>
                <w:sz w:val="22"/>
                <w:szCs w:val="22"/>
                <w:lang w:val="en-IN"/>
              </w:rPr>
              <w:t xml:space="preserve">based </w:t>
            </w:r>
            <w:r w:rsidR="00774757" w:rsidRPr="00774757">
              <w:rPr>
                <w:rFonts w:ascii="Arial" w:hAnsi="Arial" w:cs="Arial"/>
                <w:sz w:val="22"/>
                <w:szCs w:val="22"/>
                <w:lang w:val="en-IN"/>
              </w:rPr>
              <w:t>on the current declining quality of care and advancement of digital healthcare technologies, it is essential to explore the impact of eMAR systems implementation on the quality of care in UK residential care settings.</w:t>
            </w:r>
            <w:r w:rsidR="00A96CBB">
              <w:rPr>
                <w:rFonts w:ascii="Arial" w:hAnsi="Arial" w:cs="Arial"/>
                <w:sz w:val="22"/>
                <w:szCs w:val="22"/>
                <w:lang w:val="en-IN"/>
              </w:rPr>
              <w:t xml:space="preserve"> Therefore, the research aims to </w:t>
            </w:r>
            <w:r w:rsidR="00A96CBB" w:rsidRPr="00CE4EDF">
              <w:rPr>
                <w:rFonts w:ascii="Arial" w:hAnsi="Arial" w:cs="Arial"/>
                <w:sz w:val="22"/>
                <w:szCs w:val="22"/>
                <w:lang w:val="en-IN"/>
              </w:rPr>
              <w:t>evaluate the impact of eMAR systems implementation on the quality of care within the UK residential social care</w:t>
            </w:r>
            <w:r w:rsidR="00A96CBB">
              <w:rPr>
                <w:rFonts w:ascii="Arial" w:hAnsi="Arial" w:cs="Arial"/>
                <w:sz w:val="22"/>
                <w:szCs w:val="22"/>
                <w:lang w:val="en-IN"/>
              </w:rPr>
              <w:t xml:space="preserve">. </w:t>
            </w: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D719F8">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43E4BFAF" w14:textId="720C646F" w:rsidR="00F96C3F" w:rsidRPr="00CE4EDF" w:rsidRDefault="00D9522E" w:rsidP="00F96C3F">
            <w:pPr>
              <w:rPr>
                <w:rFonts w:ascii="Arial" w:hAnsi="Arial" w:cs="Arial"/>
                <w:sz w:val="22"/>
                <w:szCs w:val="22"/>
              </w:rPr>
            </w:pPr>
            <w:r w:rsidRPr="00CE4EDF">
              <w:rPr>
                <w:rFonts w:ascii="Arial" w:hAnsi="Arial" w:cs="Arial"/>
                <w:sz w:val="22"/>
                <w:szCs w:val="22"/>
              </w:rPr>
              <w:t>What is the impact of implementing Electronic Medication Administration Records (eMAR) Systems on quality of care in residential social care in the UK?</w:t>
            </w: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D719F8">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0AAAA0F0" w14:textId="77777777" w:rsidR="006D2679" w:rsidRDefault="006D2679" w:rsidP="00D9522E">
            <w:pPr>
              <w:spacing w:line="360" w:lineRule="auto"/>
              <w:jc w:val="both"/>
              <w:rPr>
                <w:rFonts w:ascii="Arial" w:hAnsi="Arial" w:cs="Arial"/>
                <w:sz w:val="22"/>
                <w:szCs w:val="22"/>
              </w:rPr>
            </w:pPr>
          </w:p>
          <w:p w14:paraId="3A97BCCC" w14:textId="279E9AF0" w:rsidR="00D9522E" w:rsidRPr="00CE4EDF" w:rsidRDefault="00D9522E" w:rsidP="00D9522E">
            <w:pPr>
              <w:spacing w:line="360" w:lineRule="auto"/>
              <w:jc w:val="both"/>
              <w:rPr>
                <w:rFonts w:ascii="Arial" w:hAnsi="Arial" w:cs="Arial"/>
                <w:sz w:val="22"/>
                <w:szCs w:val="22"/>
              </w:rPr>
            </w:pPr>
            <w:r w:rsidRPr="00CE4EDF">
              <w:rPr>
                <w:rFonts w:ascii="Arial" w:hAnsi="Arial" w:cs="Arial"/>
                <w:sz w:val="22"/>
                <w:szCs w:val="22"/>
              </w:rPr>
              <w:t xml:space="preserve">This research aims to evaluate the impact of Electronic Medication Administration Records (eMAR) Systems implementation on quality of care in UK residential social care. </w:t>
            </w:r>
          </w:p>
          <w:p w14:paraId="68975C9B" w14:textId="77777777" w:rsidR="00F96C3F" w:rsidRDefault="00F96C3F" w:rsidP="00F96C3F">
            <w:pPr>
              <w:rPr>
                <w:rFonts w:ascii="Arial" w:hAnsi="Arial" w:cs="Arial"/>
              </w:rPr>
            </w:pP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D719F8">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CE4EDF" w:rsidRDefault="00F96C3F" w:rsidP="00F96C3F">
            <w:pPr>
              <w:autoSpaceDE w:val="0"/>
              <w:autoSpaceDN w:val="0"/>
              <w:adjustRightInd w:val="0"/>
              <w:rPr>
                <w:rFonts w:ascii="Arial" w:hAnsi="Arial" w:cs="Arial"/>
                <w:b/>
                <w:bCs/>
                <w:sz w:val="22"/>
                <w:szCs w:val="22"/>
              </w:rPr>
            </w:pPr>
            <w:r w:rsidRPr="00CE4EDF">
              <w:rPr>
                <w:rFonts w:ascii="Arial" w:hAnsi="Arial" w:cs="Arial"/>
                <w:b/>
                <w:bCs/>
                <w:sz w:val="22"/>
                <w:szCs w:val="22"/>
              </w:rPr>
              <w:t>Objectives of Research Activity</w:t>
            </w:r>
          </w:p>
          <w:p w14:paraId="437171CA" w14:textId="77777777" w:rsidR="00F96C3F" w:rsidRPr="00CE4EDF" w:rsidRDefault="00F96C3F" w:rsidP="00F96C3F">
            <w:pPr>
              <w:rPr>
                <w:rFonts w:ascii="Arial" w:hAnsi="Arial" w:cs="Arial"/>
              </w:rPr>
            </w:pPr>
          </w:p>
          <w:p w14:paraId="01900E7E" w14:textId="77777777" w:rsidR="00D9522E" w:rsidRPr="00CE4EDF" w:rsidRDefault="00D9522E" w:rsidP="00D9522E">
            <w:pPr>
              <w:spacing w:line="360" w:lineRule="auto"/>
              <w:jc w:val="both"/>
              <w:rPr>
                <w:rFonts w:ascii="Arial" w:hAnsi="Arial" w:cs="Arial"/>
                <w:sz w:val="21"/>
                <w:szCs w:val="21"/>
              </w:rPr>
            </w:pPr>
            <w:r w:rsidRPr="00CE4EDF">
              <w:rPr>
                <w:rFonts w:ascii="Arial" w:hAnsi="Arial" w:cs="Arial"/>
                <w:sz w:val="21"/>
                <w:szCs w:val="21"/>
              </w:rPr>
              <w:t xml:space="preserve">The research objectives are: </w:t>
            </w:r>
          </w:p>
          <w:p w14:paraId="0E88BA04" w14:textId="77777777" w:rsidR="00D9522E" w:rsidRPr="00CE4EDF" w:rsidRDefault="00D9522E" w:rsidP="00D9522E">
            <w:pPr>
              <w:numPr>
                <w:ilvl w:val="0"/>
                <w:numId w:val="28"/>
              </w:numPr>
              <w:spacing w:line="360" w:lineRule="auto"/>
              <w:jc w:val="both"/>
              <w:rPr>
                <w:rFonts w:ascii="Arial" w:hAnsi="Arial" w:cs="Arial"/>
                <w:sz w:val="21"/>
                <w:szCs w:val="21"/>
              </w:rPr>
            </w:pPr>
            <w:r w:rsidRPr="00CE4EDF">
              <w:rPr>
                <w:rFonts w:ascii="Arial" w:hAnsi="Arial" w:cs="Arial"/>
                <w:sz w:val="21"/>
                <w:szCs w:val="21"/>
              </w:rPr>
              <w:t>To critically analyse the impact of eMAR systems implementation on quality of care in UK residential social care</w:t>
            </w:r>
          </w:p>
          <w:p w14:paraId="2E54DC1A" w14:textId="77777777" w:rsidR="00D9522E" w:rsidRPr="00CE4EDF" w:rsidRDefault="00D9522E" w:rsidP="00D9522E">
            <w:pPr>
              <w:numPr>
                <w:ilvl w:val="0"/>
                <w:numId w:val="28"/>
              </w:numPr>
              <w:spacing w:line="360" w:lineRule="auto"/>
              <w:jc w:val="both"/>
              <w:rPr>
                <w:rFonts w:ascii="Arial" w:hAnsi="Arial" w:cs="Arial"/>
                <w:sz w:val="21"/>
                <w:szCs w:val="21"/>
              </w:rPr>
            </w:pPr>
            <w:r w:rsidRPr="00CE4EDF">
              <w:rPr>
                <w:rFonts w:ascii="Arial" w:hAnsi="Arial" w:cs="Arial"/>
                <w:sz w:val="21"/>
                <w:szCs w:val="21"/>
              </w:rPr>
              <w:t>To assess potential challenges of implementing eMAR systems in the UK social care field</w:t>
            </w:r>
          </w:p>
          <w:p w14:paraId="088C9F05" w14:textId="77777777" w:rsidR="00D9522E" w:rsidRPr="00CE4EDF" w:rsidRDefault="00D9522E" w:rsidP="00D9522E">
            <w:pPr>
              <w:numPr>
                <w:ilvl w:val="0"/>
                <w:numId w:val="28"/>
              </w:numPr>
              <w:spacing w:line="360" w:lineRule="auto"/>
              <w:jc w:val="both"/>
              <w:rPr>
                <w:rFonts w:ascii="Arial" w:hAnsi="Arial" w:cs="Arial"/>
                <w:sz w:val="21"/>
                <w:szCs w:val="21"/>
              </w:rPr>
            </w:pPr>
            <w:r w:rsidRPr="00CE4EDF">
              <w:rPr>
                <w:rFonts w:ascii="Arial" w:hAnsi="Arial" w:cs="Arial"/>
                <w:sz w:val="21"/>
                <w:szCs w:val="21"/>
              </w:rPr>
              <w:t>To examine the influence of eMAR systems on medication safety and error reduction in UK residential social care.</w:t>
            </w:r>
          </w:p>
          <w:p w14:paraId="72272B05" w14:textId="29120134" w:rsidR="00F96C3F" w:rsidRPr="00CE4EDF" w:rsidRDefault="00D9522E" w:rsidP="00F96C3F">
            <w:pPr>
              <w:numPr>
                <w:ilvl w:val="0"/>
                <w:numId w:val="28"/>
              </w:numPr>
              <w:spacing w:line="360" w:lineRule="auto"/>
              <w:jc w:val="both"/>
              <w:rPr>
                <w:rFonts w:ascii="Arial" w:hAnsi="Arial" w:cs="Arial"/>
                <w:sz w:val="21"/>
                <w:szCs w:val="21"/>
              </w:rPr>
            </w:pPr>
            <w:r w:rsidRPr="00CE4EDF">
              <w:rPr>
                <w:rFonts w:ascii="Arial" w:hAnsi="Arial" w:cs="Arial"/>
                <w:sz w:val="21"/>
                <w:szCs w:val="21"/>
              </w:rPr>
              <w:t xml:space="preserve">To recommend strategies of optimising use of eMAR systems in the UK to ensure maximum benefits for residential social care </w:t>
            </w:r>
          </w:p>
          <w:p w14:paraId="63AA5A72" w14:textId="77777777" w:rsidR="00F96C3F" w:rsidRPr="00CE4EDF" w:rsidRDefault="00F96C3F" w:rsidP="00F96C3F">
            <w:pPr>
              <w:rPr>
                <w:rFonts w:ascii="Arial" w:hAnsi="Arial" w:cs="Arial"/>
                <w:sz w:val="22"/>
                <w:szCs w:val="22"/>
              </w:rPr>
            </w:pPr>
          </w:p>
          <w:p w14:paraId="195CBC88" w14:textId="77777777" w:rsidR="00F96C3F" w:rsidRPr="00CE4EDF" w:rsidRDefault="00F96C3F" w:rsidP="00F96C3F">
            <w:pPr>
              <w:rPr>
                <w:rFonts w:ascii="Arial" w:hAnsi="Arial" w:cs="Arial"/>
                <w:sz w:val="22"/>
                <w:szCs w:val="22"/>
              </w:rPr>
            </w:pPr>
            <w:r w:rsidRPr="00CE4EDF">
              <w:rPr>
                <w:rFonts w:ascii="Arial" w:hAnsi="Arial" w:cs="Arial"/>
                <w:color w:val="808080"/>
                <w:sz w:val="18"/>
                <w:szCs w:val="18"/>
              </w:rPr>
              <w:t>(this box should expand as you type)</w:t>
            </w:r>
          </w:p>
        </w:tc>
      </w:tr>
      <w:tr w:rsidR="00F96C3F" w:rsidRPr="004C3A0B" w14:paraId="67275614" w14:textId="77777777" w:rsidTr="00D719F8">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61410278"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E0132E">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D719F8">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0687532F" w14:textId="76C05856" w:rsidR="00F96C3F" w:rsidRDefault="00F96C3F" w:rsidP="00F96C3F">
            <w:pPr>
              <w:rPr>
                <w:rFonts w:ascii="Arial" w:hAnsi="Arial" w:cs="Arial"/>
                <w:sz w:val="22"/>
                <w:szCs w:val="22"/>
              </w:rPr>
            </w:pPr>
          </w:p>
          <w:p w14:paraId="2F8B094D" w14:textId="567DE3B1" w:rsidR="001637BE" w:rsidRDefault="00670D2B" w:rsidP="00F96C3F">
            <w:pPr>
              <w:rPr>
                <w:rFonts w:ascii="Arial" w:hAnsi="Arial" w:cs="Arial"/>
                <w:sz w:val="22"/>
                <w:szCs w:val="22"/>
              </w:rPr>
            </w:pPr>
            <w:r>
              <w:rPr>
                <w:rFonts w:ascii="Arial" w:hAnsi="Arial" w:cs="Arial"/>
                <w:sz w:val="22"/>
                <w:szCs w:val="22"/>
              </w:rPr>
              <w:t xml:space="preserve">The data will be collected </w:t>
            </w:r>
            <w:r w:rsidR="000F41AF">
              <w:rPr>
                <w:rFonts w:ascii="Arial" w:hAnsi="Arial" w:cs="Arial"/>
                <w:sz w:val="22"/>
                <w:szCs w:val="22"/>
              </w:rPr>
              <w:t xml:space="preserve">from existing studies through systematic literature review process. Two online databases including PubMed and ScienceDirect will be used while Google Scholar tool will also be used to collect published research articles. Only peer-reviewed research articles published within the last five years and relevant to the research topic will be collected. </w:t>
            </w:r>
            <w:r w:rsidR="003817F0">
              <w:rPr>
                <w:rFonts w:ascii="Arial" w:hAnsi="Arial" w:cs="Arial"/>
                <w:sz w:val="22"/>
                <w:szCs w:val="22"/>
              </w:rPr>
              <w:t>PRISMA (</w:t>
            </w:r>
            <w:r w:rsidR="003817F0" w:rsidRPr="003817F0">
              <w:rPr>
                <w:rFonts w:ascii="Arial" w:hAnsi="Arial" w:cs="Arial"/>
                <w:sz w:val="22"/>
                <w:szCs w:val="22"/>
              </w:rPr>
              <w:t>Preferred Reporting Items for Systematic Reviews and Meta-Analyses</w:t>
            </w:r>
            <w:r w:rsidR="003817F0">
              <w:rPr>
                <w:rFonts w:ascii="Arial" w:hAnsi="Arial" w:cs="Arial"/>
                <w:sz w:val="22"/>
                <w:szCs w:val="22"/>
              </w:rPr>
              <w:t xml:space="preserve">) protocol will be used to define the research methods for data collection. Inclusion and exclusion criteria such as timeframe, focus, type of study, accessibility, language, and relevance will be used to select the articles. The in-built filter features in the mentioned databases such as publication date (2021-2026), type of study (peer-reviewed research articles), language (English) and open-access will be applied in the search engine to filter the search results. The phrase searching strategy will be applied to search for the research articles. The related keywords will be grouped using the Boolean Operators (AND, OR) to prepare the search term for article searching. </w:t>
            </w:r>
            <w:r w:rsidR="00621C9E">
              <w:rPr>
                <w:rFonts w:ascii="Arial" w:hAnsi="Arial" w:cs="Arial"/>
                <w:sz w:val="22"/>
                <w:szCs w:val="22"/>
              </w:rPr>
              <w:t xml:space="preserve">The search term will be used in this research is: </w:t>
            </w:r>
          </w:p>
          <w:p w14:paraId="07C6497A" w14:textId="11789A19" w:rsidR="00621C9E" w:rsidRDefault="00621C9E" w:rsidP="00420632">
            <w:pPr>
              <w:jc w:val="both"/>
              <w:rPr>
                <w:rFonts w:ascii="Arial" w:hAnsi="Arial" w:cs="Arial"/>
                <w:sz w:val="22"/>
                <w:szCs w:val="22"/>
                <w:lang w:val="en-IN"/>
              </w:rPr>
            </w:pPr>
            <w:r w:rsidRPr="00621C9E">
              <w:rPr>
                <w:rFonts w:ascii="Arial" w:hAnsi="Arial" w:cs="Arial"/>
                <w:sz w:val="22"/>
                <w:szCs w:val="22"/>
                <w:lang w:val="en-IN"/>
              </w:rPr>
              <w:t xml:space="preserve">(“eMAR system” OR “Electronic Medication Administration Records” OR “digital medication reporting” OR “electronic medication documentation” OR “electronic prescription recording” OR “digital prescription recording”) AND (“quality of care” OR “care quality” OR “patient outcome” OR “medication safety”) AND (“residential social care” OR “social care facilities” OR “residential care settings” OR “care homes” OR “long-term care facilities”) AND (“UK” OR “United Kingdom” OR “England”) </w:t>
            </w:r>
          </w:p>
          <w:p w14:paraId="099B45EB" w14:textId="2D93DF56" w:rsidR="00D96607" w:rsidRPr="00AE0A76" w:rsidRDefault="00D96607" w:rsidP="00420632">
            <w:pPr>
              <w:jc w:val="both"/>
              <w:rPr>
                <w:rFonts w:ascii="Arial" w:hAnsi="Arial" w:cs="Arial"/>
                <w:color w:val="000000" w:themeColor="text1"/>
                <w:sz w:val="22"/>
                <w:szCs w:val="22"/>
                <w:lang w:val="en-IN"/>
              </w:rPr>
            </w:pPr>
            <w:r>
              <w:rPr>
                <w:rFonts w:ascii="Arial" w:hAnsi="Arial" w:cs="Arial"/>
                <w:sz w:val="22"/>
                <w:szCs w:val="22"/>
                <w:lang w:val="en-IN"/>
              </w:rPr>
              <w:t xml:space="preserve">After searching this term in </w:t>
            </w:r>
            <w:r w:rsidR="00420632">
              <w:rPr>
                <w:rFonts w:ascii="Arial" w:hAnsi="Arial" w:cs="Arial"/>
                <w:sz w:val="22"/>
                <w:szCs w:val="22"/>
                <w:lang w:val="en-IN"/>
              </w:rPr>
              <w:t>PubMed, ScienceDirect and Google Scholar, the in-built filters will be used to narrow down the search results</w:t>
            </w:r>
            <w:r w:rsidR="00F7600D">
              <w:rPr>
                <w:rFonts w:ascii="Arial" w:hAnsi="Arial" w:cs="Arial"/>
                <w:sz w:val="22"/>
                <w:szCs w:val="22"/>
                <w:lang w:val="en-IN"/>
              </w:rPr>
              <w:t xml:space="preserve">. The final search results or the identified records in the databases will be screened based on the inclusion and exclusion criteria to select the final studies for this research. </w:t>
            </w:r>
            <w:r w:rsidR="003966E6">
              <w:rPr>
                <w:rFonts w:ascii="Arial" w:hAnsi="Arial" w:cs="Arial"/>
                <w:sz w:val="22"/>
                <w:szCs w:val="22"/>
                <w:lang w:val="en-IN"/>
              </w:rPr>
              <w:t xml:space="preserve">Any study that does not meet any of the inclusion criteria or match any of the exclusion criteria will be excluded. Only the studies that match each of the inclusion criteria will be included. </w:t>
            </w:r>
            <w:r w:rsidR="00C91C3B">
              <w:rPr>
                <w:rFonts w:ascii="Arial" w:hAnsi="Arial" w:cs="Arial"/>
                <w:sz w:val="22"/>
                <w:szCs w:val="22"/>
                <w:lang w:val="en-IN"/>
              </w:rPr>
              <w:t xml:space="preserve">Around 10-12 studies will be selected for the systematic review and synthesis. </w:t>
            </w:r>
            <w:r w:rsidR="003966E6">
              <w:rPr>
                <w:rFonts w:ascii="Arial" w:hAnsi="Arial" w:cs="Arial"/>
                <w:sz w:val="22"/>
                <w:szCs w:val="22"/>
                <w:lang w:val="en-IN"/>
              </w:rPr>
              <w:t xml:space="preserve">The different types of data such as aim, research location, research method, sample size, data collection process, data analysis process, </w:t>
            </w:r>
            <w:r w:rsidR="003966E6" w:rsidRPr="00AE0A76">
              <w:rPr>
                <w:rFonts w:ascii="Arial" w:hAnsi="Arial" w:cs="Arial"/>
                <w:color w:val="000000" w:themeColor="text1"/>
                <w:sz w:val="22"/>
                <w:szCs w:val="22"/>
                <w:lang w:val="en-IN"/>
              </w:rPr>
              <w:t xml:space="preserve">findings, strengths and limitations will be extracted from included studies. </w:t>
            </w:r>
            <w:r w:rsidR="00BF4B90" w:rsidRPr="00AE0A76">
              <w:rPr>
                <w:rFonts w:ascii="Arial" w:hAnsi="Arial" w:cs="Arial"/>
                <w:color w:val="000000" w:themeColor="text1"/>
                <w:sz w:val="22"/>
                <w:szCs w:val="22"/>
                <w:lang w:val="en-IN"/>
              </w:rPr>
              <w:t xml:space="preserve">In this way, data collection process will be completed. </w:t>
            </w:r>
          </w:p>
          <w:p w14:paraId="75D0DB58" w14:textId="47D3DD8D" w:rsidR="00973E37" w:rsidRPr="00AE0A76" w:rsidRDefault="00A05472" w:rsidP="00420632">
            <w:pPr>
              <w:jc w:val="both"/>
              <w:rPr>
                <w:rFonts w:ascii="Arial" w:hAnsi="Arial" w:cs="Arial"/>
                <w:color w:val="000000" w:themeColor="text1"/>
                <w:sz w:val="22"/>
                <w:szCs w:val="22"/>
              </w:rPr>
            </w:pPr>
            <w:r w:rsidRPr="00AE0A76">
              <w:rPr>
                <w:rFonts w:ascii="Arial" w:hAnsi="Arial" w:cs="Arial"/>
                <w:color w:val="000000" w:themeColor="text1"/>
                <w:sz w:val="22"/>
                <w:szCs w:val="22"/>
              </w:rPr>
              <w:t xml:space="preserve">Ethical considerations will be taken into account during data collection and presentation of the findings. Ethical approval will be collected from </w:t>
            </w:r>
            <w:r w:rsidR="0003120E" w:rsidRPr="00AE0A76">
              <w:rPr>
                <w:rFonts w:ascii="Arial" w:hAnsi="Arial" w:cs="Arial"/>
                <w:color w:val="000000" w:themeColor="text1"/>
                <w:sz w:val="22"/>
                <w:szCs w:val="22"/>
              </w:rPr>
              <w:t xml:space="preserve">the University. It will be ensured that no information is directly copied and pasted during data synthesis and report writing, to avoid plagiarism and academic misconduct. Harvard referencing system will be followed to acknowledge and give credit to the authors of the included studies in this systematic review. </w:t>
            </w:r>
            <w:r w:rsidR="009A04C1" w:rsidRPr="00AE0A76">
              <w:rPr>
                <w:rFonts w:ascii="Arial" w:hAnsi="Arial" w:cs="Arial"/>
                <w:color w:val="000000" w:themeColor="text1"/>
                <w:sz w:val="22"/>
                <w:szCs w:val="22"/>
              </w:rPr>
              <w:t xml:space="preserve">The risk of selection bias will be avoided by </w:t>
            </w:r>
            <w:r w:rsidR="00704588" w:rsidRPr="00AE0A76">
              <w:rPr>
                <w:rFonts w:ascii="Arial" w:hAnsi="Arial" w:cs="Arial"/>
                <w:color w:val="000000" w:themeColor="text1"/>
                <w:sz w:val="22"/>
                <w:szCs w:val="22"/>
              </w:rPr>
              <w:t xml:space="preserve">performing structured search and strictly applying the inclusion and exclusion criteria. The risk of interpretation bias will be avoided by </w:t>
            </w:r>
            <w:r w:rsidR="00E56945" w:rsidRPr="00AE0A76">
              <w:rPr>
                <w:rFonts w:ascii="Arial" w:hAnsi="Arial" w:cs="Arial"/>
                <w:color w:val="000000" w:themeColor="text1"/>
                <w:sz w:val="22"/>
                <w:szCs w:val="22"/>
              </w:rPr>
              <w:t>comparing and contrasting the research findings with existing studies</w:t>
            </w:r>
            <w:r w:rsidR="00A70B3A" w:rsidRPr="00AE0A76">
              <w:rPr>
                <w:rFonts w:ascii="Arial" w:hAnsi="Arial" w:cs="Arial"/>
                <w:color w:val="000000" w:themeColor="text1"/>
                <w:sz w:val="22"/>
                <w:szCs w:val="22"/>
              </w:rPr>
              <w:t xml:space="preserve"> in the systematic review.</w:t>
            </w:r>
            <w:r w:rsidR="00D81142" w:rsidRPr="00AE0A76">
              <w:rPr>
                <w:rFonts w:ascii="Arial" w:hAnsi="Arial" w:cs="Arial"/>
                <w:color w:val="000000" w:themeColor="text1"/>
                <w:sz w:val="22"/>
                <w:szCs w:val="22"/>
              </w:rPr>
              <w:t xml:space="preserve"> Further, honest reporting and transparency will be ensured by presenting the study selection process in </w:t>
            </w:r>
            <w:r w:rsidR="00F821F4" w:rsidRPr="00AE0A76">
              <w:rPr>
                <w:rFonts w:ascii="Arial" w:hAnsi="Arial" w:cs="Arial"/>
                <w:color w:val="000000" w:themeColor="text1"/>
                <w:sz w:val="22"/>
                <w:szCs w:val="22"/>
              </w:rPr>
              <w:t xml:space="preserve">the </w:t>
            </w:r>
            <w:r w:rsidR="00D81142" w:rsidRPr="00AE0A76">
              <w:rPr>
                <w:rFonts w:ascii="Arial" w:hAnsi="Arial" w:cs="Arial"/>
                <w:color w:val="000000" w:themeColor="text1"/>
                <w:sz w:val="22"/>
                <w:szCs w:val="22"/>
              </w:rPr>
              <w:t xml:space="preserve">Preferred Reporting Items for Systematic Reviews and Meta-Analyses (PRISMA) flow diagram. </w:t>
            </w: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1D457110" w:rsidR="00C11423" w:rsidRPr="004C3A0B" w:rsidRDefault="000305E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3CEC0EAB" w:rsidR="00C11423" w:rsidRPr="004C3A0B" w:rsidRDefault="000305E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388FE76A" w:rsidR="00C11423" w:rsidRPr="004C3A0B" w:rsidRDefault="000305E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382AB0CE" w:rsidR="00770C66" w:rsidRDefault="000305E5"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65BB5BC9" w:rsidR="00770C66" w:rsidRPr="004C3A0B" w:rsidRDefault="000305E5"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724DAFCE" w:rsidR="00D107AC" w:rsidRDefault="000305E5"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275DDA67" w:rsidR="00770C66" w:rsidRPr="004C3A0B" w:rsidRDefault="000305E5"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3F494D82" w:rsidR="00770C66" w:rsidRPr="004C3A0B" w:rsidRDefault="000305E5"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216CC777" w:rsidR="00770C66" w:rsidRPr="004C3A0B" w:rsidRDefault="000305E5"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089364F9" w:rsidR="00770C66" w:rsidRPr="004C3A0B" w:rsidRDefault="000305E5"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2CE27695" w:rsidR="00770C66" w:rsidRPr="004C3A0B" w:rsidRDefault="000305E5"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257A9E76" w:rsidR="00770C66" w:rsidRPr="004C3A0B" w:rsidRDefault="000305E5"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1878DD80" w:rsidR="00770C66" w:rsidRPr="004C3A0B" w:rsidRDefault="000305E5"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474BCAA1" w:rsidR="00770C66" w:rsidRPr="004C3A0B" w:rsidRDefault="000305E5"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432AF98E" w:rsidR="00770C66" w:rsidRPr="004C3A0B" w:rsidRDefault="000305E5"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0A1841FA" w:rsidR="00770C66" w:rsidRPr="004C3A0B" w:rsidRDefault="000305E5"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2AFD076C" w:rsidR="00770C66" w:rsidRDefault="000305E5"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5144BF7B" w:rsidR="00770C66" w:rsidRPr="006C1FDD" w:rsidRDefault="000305E5"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Content>
              <w:p w14:paraId="47D2582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778D1D9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Content>
              <w:p w14:paraId="1E70038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Content>
              <w:p w14:paraId="5129322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Content>
              <w:p w14:paraId="1373FD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Content>
              <w:p w14:paraId="02F67A0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2A358354" w:rsidR="00003E64" w:rsidRDefault="000460E0" w:rsidP="003257BD">
            <w:pPr>
              <w:rPr>
                <w:rFonts w:ascii="Arial" w:hAnsi="Arial" w:cs="Arial"/>
                <w:sz w:val="22"/>
                <w:szCs w:val="22"/>
              </w:rPr>
            </w:pPr>
            <w:r>
              <w:rPr>
                <w:rFonts w:ascii="Arial" w:hAnsi="Arial" w:cs="Arial"/>
                <w:sz w:val="22"/>
                <w:szCs w:val="22"/>
              </w:rPr>
              <w:t xml:space="preserve">The research does not contain any </w:t>
            </w:r>
            <w:r w:rsidRPr="004C3A0B">
              <w:rPr>
                <w:rFonts w:ascii="Arial" w:hAnsi="Arial" w:cs="Arial"/>
                <w:bCs/>
                <w:sz w:val="22"/>
                <w:szCs w:val="22"/>
              </w:rPr>
              <w:t>sensitive, embarrassing or upsetting topics</w:t>
            </w:r>
            <w:r>
              <w:rPr>
                <w:rFonts w:ascii="Arial" w:hAnsi="Arial" w:cs="Arial"/>
                <w:bCs/>
                <w:sz w:val="22"/>
                <w:szCs w:val="22"/>
              </w:rPr>
              <w:t xml:space="preserve">. </w:t>
            </w: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2A56717D" w14:textId="7DA007D7" w:rsidR="00003E64" w:rsidRDefault="005A40AE" w:rsidP="003257BD">
            <w:pPr>
              <w:rPr>
                <w:rFonts w:ascii="Arial" w:hAnsi="Arial" w:cs="Arial"/>
                <w:sz w:val="22"/>
                <w:szCs w:val="22"/>
              </w:rPr>
            </w:pPr>
            <w:r>
              <w:rPr>
                <w:rFonts w:ascii="Arial" w:hAnsi="Arial" w:cs="Arial"/>
                <w:sz w:val="22"/>
                <w:szCs w:val="22"/>
              </w:rPr>
              <w:t xml:space="preserve">Stress and anxiety might occur to the investigator by participating in this research due to the requirements of attention, focus, handling large information set, and high workload. </w:t>
            </w: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485E2FB2" w14:textId="13A199D3" w:rsidR="00003E64" w:rsidRDefault="00F7100C" w:rsidP="003257BD">
            <w:pPr>
              <w:rPr>
                <w:rFonts w:ascii="Arial" w:hAnsi="Arial" w:cs="Arial"/>
                <w:sz w:val="22"/>
                <w:szCs w:val="22"/>
              </w:rPr>
            </w:pPr>
            <w:r>
              <w:rPr>
                <w:rFonts w:ascii="Arial" w:hAnsi="Arial" w:cs="Arial"/>
                <w:sz w:val="22"/>
                <w:szCs w:val="22"/>
              </w:rPr>
              <w:t xml:space="preserve">Taking breaks when needed, dividing the research activities into small tasks, </w:t>
            </w:r>
            <w:r w:rsidR="005E61D8">
              <w:rPr>
                <w:rFonts w:ascii="Arial" w:hAnsi="Arial" w:cs="Arial"/>
                <w:sz w:val="22"/>
                <w:szCs w:val="22"/>
              </w:rPr>
              <w:t xml:space="preserve">setting leisure time in the routine, and celebrating small progress can help to mitigate stress and anxiety to the investigator. </w:t>
            </w: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07078B9" w14:textId="494F38AF" w:rsidR="003C3C40" w:rsidRPr="004033FC" w:rsidRDefault="003C3C40" w:rsidP="003C3C40">
            <w:pPr>
              <w:rPr>
                <w:rFonts w:ascii="Arial" w:hAnsi="Arial" w:cs="Arial"/>
                <w:color w:val="00B050"/>
                <w:sz w:val="22"/>
                <w:szCs w:val="22"/>
              </w:rPr>
            </w:pPr>
          </w:p>
          <w:p w14:paraId="74A8C135" w14:textId="6FB01E17" w:rsidR="0094056C" w:rsidRDefault="00532698" w:rsidP="00D107AC">
            <w:pPr>
              <w:rPr>
                <w:rFonts w:ascii="Arial" w:hAnsi="Arial" w:cs="Arial"/>
                <w:sz w:val="22"/>
                <w:szCs w:val="22"/>
              </w:rPr>
            </w:pPr>
            <w:r>
              <w:rPr>
                <w:rFonts w:ascii="Arial" w:hAnsi="Arial" w:cs="Arial"/>
                <w:sz w:val="22"/>
                <w:szCs w:val="22"/>
              </w:rPr>
              <w:t>Limited risk due to data breaches</w:t>
            </w:r>
            <w:r w:rsidR="00436F03">
              <w:rPr>
                <w:rFonts w:ascii="Arial" w:hAnsi="Arial" w:cs="Arial"/>
                <w:sz w:val="22"/>
                <w:szCs w:val="22"/>
              </w:rPr>
              <w:t xml:space="preserve"> </w:t>
            </w: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27838F0F" w14:textId="069DEDFF" w:rsidR="0094056C" w:rsidRDefault="00532698" w:rsidP="00D107AC">
            <w:pPr>
              <w:rPr>
                <w:rFonts w:ascii="Arial" w:hAnsi="Arial" w:cs="Arial"/>
                <w:sz w:val="22"/>
                <w:szCs w:val="22"/>
              </w:rPr>
            </w:pPr>
            <w:r>
              <w:rPr>
                <w:rFonts w:ascii="Arial" w:hAnsi="Arial" w:cs="Arial"/>
                <w:sz w:val="22"/>
                <w:szCs w:val="22"/>
              </w:rPr>
              <w:t>Password and data encryption will be used.</w:t>
            </w:r>
            <w:r w:rsidR="00270F6C">
              <w:rPr>
                <w:rFonts w:ascii="Arial" w:hAnsi="Arial" w:cs="Arial"/>
                <w:sz w:val="22"/>
                <w:szCs w:val="22"/>
              </w:rPr>
              <w:t xml:space="preserve">  </w:t>
            </w: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46E6515B" w14:textId="69974502" w:rsidR="00003E64" w:rsidRDefault="00925036" w:rsidP="003257BD">
            <w:pPr>
              <w:rPr>
                <w:rFonts w:ascii="Arial" w:hAnsi="Arial" w:cs="Arial"/>
                <w:sz w:val="22"/>
                <w:szCs w:val="22"/>
              </w:rPr>
            </w:pPr>
            <w:r>
              <w:rPr>
                <w:rFonts w:ascii="Arial" w:hAnsi="Arial" w:cs="Arial"/>
                <w:sz w:val="22"/>
                <w:szCs w:val="22"/>
              </w:rPr>
              <w:t xml:space="preserve">Overuse of resources such as electricity and paper. </w:t>
            </w:r>
            <w:r w:rsidR="009E27DB">
              <w:rPr>
                <w:rFonts w:ascii="Arial" w:hAnsi="Arial" w:cs="Arial"/>
                <w:sz w:val="22"/>
                <w:szCs w:val="22"/>
              </w:rPr>
              <w:t xml:space="preserve"> </w:t>
            </w: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590BD4DC" w:rsidR="00003E64" w:rsidRDefault="00925036" w:rsidP="003257BD">
            <w:pPr>
              <w:rPr>
                <w:rFonts w:ascii="Arial" w:hAnsi="Arial" w:cs="Arial"/>
                <w:sz w:val="22"/>
                <w:szCs w:val="22"/>
              </w:rPr>
            </w:pPr>
            <w:r>
              <w:rPr>
                <w:rFonts w:ascii="Arial" w:hAnsi="Arial" w:cs="Arial"/>
                <w:sz w:val="22"/>
                <w:szCs w:val="22"/>
              </w:rPr>
              <w:t xml:space="preserve">Limiting the use of electricity, decreasing use of much printed papers, using cloud functions </w:t>
            </w: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6F11C7C0"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r w:rsidR="00BA7966">
              <w:rPr>
                <w:rFonts w:ascii="MS Gothic" w:eastAsia="MS Gothic" w:hAnsi="MS Gothic" w:cs="Arial" w:hint="eastAsia"/>
                <w:b/>
                <w:bCs/>
                <w:sz w:val="22"/>
                <w:szCs w:val="22"/>
                <w:lang w:val="en-US"/>
              </w:rPr>
              <w:t>✔</w:t>
            </w:r>
            <w:r w:rsidR="00BA7966">
              <w:rPr>
                <w:rFonts w:ascii="MS Gothic" w:eastAsia="MS Gothic" w:hAnsi="MS Gothic" w:cs="Arial"/>
                <w:b/>
                <w:bCs/>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796B1E98"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r w:rsidR="00BA7966">
              <w:rPr>
                <w:rFonts w:ascii="MS Gothic" w:eastAsia="MS Gothic" w:hAnsi="MS Gothic" w:cs="Arial" w:hint="eastAsia"/>
                <w:b/>
                <w:bCs/>
                <w:sz w:val="22"/>
                <w:szCs w:val="22"/>
                <w:lang w:val="en-US"/>
              </w:rPr>
              <w:t>✔</w:t>
            </w:r>
            <w:r w:rsidR="00BA7966">
              <w:rPr>
                <w:rFonts w:ascii="MS Gothic" w:eastAsia="MS Gothic" w:hAnsi="MS Gothic" w:cs="Arial"/>
                <w:b/>
                <w:bCs/>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4AB5BA79" w:rsidR="004D0161" w:rsidRPr="004C3A0B" w:rsidRDefault="000F2B3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3333413A" w14:textId="28FA2DE9" w:rsidR="004D0161" w:rsidRPr="004C3A0B" w:rsidRDefault="000F2B36"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031E67E8" w:rsidR="004D0161" w:rsidRPr="004C3A0B" w:rsidRDefault="000F2B3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456C191B" w:rsidR="004D0161" w:rsidRPr="004C3A0B" w:rsidRDefault="000F2B36"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6BE5E997" w:rsidR="004D0161" w:rsidRPr="004C3A0B" w:rsidRDefault="000F2B36"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0CDCBA49" w:rsidR="004D0161" w:rsidRPr="004C3A0B" w:rsidRDefault="000F2B36"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253D555A" w14:textId="77777777" w:rsidR="004D0161" w:rsidRPr="004C3A0B" w:rsidRDefault="004D0161"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w:t>
            </w:r>
            <w:proofErr w:type="spellStart"/>
            <w:r>
              <w:rPr>
                <w:rFonts w:ascii="Arial" w:hAnsi="Arial" w:cs="Arial"/>
                <w:bCs/>
                <w:sz w:val="22"/>
                <w:szCs w:val="22"/>
              </w:rPr>
              <w:t>pseudonymisation</w:t>
            </w:r>
            <w:proofErr w:type="spellEnd"/>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F64FDAF" w14:textId="3232056F" w:rsidR="004D0161" w:rsidRDefault="0021347E" w:rsidP="003257BD">
            <w:pPr>
              <w:rPr>
                <w:rFonts w:ascii="Arial" w:hAnsi="Arial" w:cs="Arial"/>
                <w:sz w:val="22"/>
                <w:szCs w:val="22"/>
              </w:rPr>
            </w:pPr>
            <w:r>
              <w:rPr>
                <w:rFonts w:ascii="Arial" w:hAnsi="Arial" w:cs="Arial"/>
                <w:sz w:val="22"/>
                <w:szCs w:val="22"/>
              </w:rPr>
              <w:t>The collected data will consist of the article names, authors and extracted findings. No sensitive or personal data will be collected and stored. The collected data will be stored in</w:t>
            </w:r>
            <w:r w:rsidR="007B2A65">
              <w:rPr>
                <w:rFonts w:ascii="Arial" w:hAnsi="Arial" w:cs="Arial"/>
                <w:sz w:val="22"/>
                <w:szCs w:val="22"/>
              </w:rPr>
              <w:t xml:space="preserve"> my password-protect laptop as well in my</w:t>
            </w:r>
            <w:r w:rsidR="005F0E51">
              <w:rPr>
                <w:rFonts w:ascii="Arial" w:hAnsi="Arial" w:cs="Arial"/>
                <w:sz w:val="22"/>
                <w:szCs w:val="22"/>
              </w:rPr>
              <w:t xml:space="preserve"> smartphone</w:t>
            </w:r>
            <w:r w:rsidR="00DE7651">
              <w:rPr>
                <w:rFonts w:ascii="Arial" w:hAnsi="Arial" w:cs="Arial"/>
                <w:sz w:val="22"/>
                <w:szCs w:val="22"/>
              </w:rPr>
              <w:t xml:space="preserve">. </w:t>
            </w:r>
            <w:r w:rsidR="0079602F">
              <w:rPr>
                <w:rFonts w:ascii="Arial" w:hAnsi="Arial" w:cs="Arial"/>
                <w:sz w:val="22"/>
                <w:szCs w:val="22"/>
              </w:rPr>
              <w:t>The data will be backed up in a cloud storage (</w:t>
            </w:r>
            <w:r w:rsidR="0006185E">
              <w:rPr>
                <w:rFonts w:ascii="Arial" w:hAnsi="Arial" w:cs="Arial"/>
                <w:sz w:val="22"/>
                <w:szCs w:val="22"/>
              </w:rPr>
              <w:t>University Office 365</w:t>
            </w:r>
            <w:r w:rsidR="0079602F">
              <w:rPr>
                <w:rFonts w:ascii="Arial" w:hAnsi="Arial" w:cs="Arial"/>
                <w:sz w:val="22"/>
                <w:szCs w:val="22"/>
              </w:rPr>
              <w:t xml:space="preserve">) to avoid the risk of loss. </w:t>
            </w:r>
            <w:r w:rsidR="00B81356">
              <w:rPr>
                <w:rFonts w:ascii="Arial" w:hAnsi="Arial" w:cs="Arial"/>
                <w:sz w:val="22"/>
                <w:szCs w:val="22"/>
              </w:rPr>
              <w:t xml:space="preserve">The access of the data will be given only to the researcher and supervisor. </w:t>
            </w: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4E48129E" w:rsidR="004D0161" w:rsidRPr="004C3A0B" w:rsidRDefault="005F105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9F55200" w14:textId="7DE8FB75" w:rsidR="004D0161" w:rsidRPr="004C3A0B" w:rsidRDefault="005F105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1EE5155A" w:rsidR="004D0161" w:rsidRPr="004C3A0B" w:rsidRDefault="005F105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66657C03" w:rsidR="004D0161" w:rsidRPr="004C3A0B" w:rsidRDefault="005F105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43783B3B" w:rsidR="004D0161" w:rsidRPr="004C3A0B" w:rsidRDefault="005F105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6A9BC177" w:rsidR="004D0161" w:rsidRPr="004C3A0B" w:rsidRDefault="005F105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355B102D" w:rsidR="004D0161" w:rsidRPr="004C3A0B" w:rsidRDefault="005F105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68F483A8"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w:t>
            </w:r>
          </w:p>
          <w:p w14:paraId="4F0453DF" w14:textId="77777777" w:rsidR="00A121A0" w:rsidRDefault="00A121A0" w:rsidP="00A121A0">
            <w:pPr>
              <w:autoSpaceDE w:val="0"/>
              <w:autoSpaceDN w:val="0"/>
              <w:adjustRightInd w:val="0"/>
              <w:rPr>
                <w:rFonts w:ascii="Arial" w:hAnsi="Arial" w:cs="Arial"/>
                <w:sz w:val="22"/>
                <w:szCs w:val="22"/>
              </w:rPr>
            </w:pP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6C6BD37B" w14:textId="4077260A" w:rsidR="004D0161" w:rsidRPr="00354F34" w:rsidRDefault="00B66393" w:rsidP="003257BD">
            <w:pPr>
              <w:autoSpaceDE w:val="0"/>
              <w:autoSpaceDN w:val="0"/>
              <w:adjustRightInd w:val="0"/>
              <w:rPr>
                <w:rFonts w:ascii="Arial" w:hAnsi="Arial" w:cs="Arial"/>
                <w:sz w:val="22"/>
                <w:szCs w:val="22"/>
              </w:rPr>
            </w:pPr>
            <w:r w:rsidRPr="00AE0A76">
              <w:rPr>
                <w:rFonts w:ascii="Arial" w:hAnsi="Arial" w:cs="Arial"/>
                <w:color w:val="000000" w:themeColor="text1"/>
                <w:sz w:val="22"/>
                <w:szCs w:val="22"/>
              </w:rPr>
              <w:t xml:space="preserve">The </w:t>
            </w:r>
            <w:r w:rsidR="000B6F43" w:rsidRPr="00AE0A76">
              <w:rPr>
                <w:rFonts w:ascii="Arial" w:hAnsi="Arial" w:cs="Arial"/>
                <w:color w:val="000000" w:themeColor="text1"/>
                <w:sz w:val="22"/>
                <w:szCs w:val="22"/>
              </w:rPr>
              <w:t>student</w:t>
            </w:r>
            <w:r w:rsidRPr="00AE0A76">
              <w:rPr>
                <w:rFonts w:ascii="Arial" w:hAnsi="Arial" w:cs="Arial"/>
                <w:color w:val="000000" w:themeColor="text1"/>
                <w:sz w:val="22"/>
                <w:szCs w:val="22"/>
              </w:rPr>
              <w:t xml:space="preserve"> researcher, the </w:t>
            </w:r>
            <w:r>
              <w:rPr>
                <w:rFonts w:ascii="Arial" w:hAnsi="Arial" w:cs="Arial"/>
                <w:sz w:val="22"/>
                <w:szCs w:val="22"/>
              </w:rPr>
              <w:t xml:space="preserve">supervisor and the internal examiner. </w:t>
            </w: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6FF8269" w14:textId="4DDD1F53" w:rsidR="004D0161" w:rsidRPr="00354F34" w:rsidRDefault="00166DDA" w:rsidP="003257BD">
            <w:pPr>
              <w:autoSpaceDE w:val="0"/>
              <w:autoSpaceDN w:val="0"/>
              <w:adjustRightInd w:val="0"/>
              <w:rPr>
                <w:rFonts w:ascii="Arial" w:hAnsi="Arial" w:cs="Arial"/>
                <w:sz w:val="22"/>
                <w:szCs w:val="22"/>
              </w:rPr>
            </w:pPr>
            <w:r w:rsidRPr="00AE0A76">
              <w:rPr>
                <w:rFonts w:ascii="Arial" w:hAnsi="Arial" w:cs="Arial"/>
                <w:color w:val="000000" w:themeColor="text1"/>
                <w:sz w:val="22"/>
                <w:szCs w:val="22"/>
              </w:rPr>
              <w:t xml:space="preserve">The </w:t>
            </w:r>
            <w:r w:rsidR="000B6F43" w:rsidRPr="00AE0A76">
              <w:rPr>
                <w:rFonts w:ascii="Arial" w:hAnsi="Arial" w:cs="Arial"/>
                <w:color w:val="000000" w:themeColor="text1"/>
                <w:sz w:val="22"/>
                <w:szCs w:val="22"/>
              </w:rPr>
              <w:t>student</w:t>
            </w:r>
            <w:r w:rsidRPr="00AE0A76">
              <w:rPr>
                <w:rFonts w:ascii="Arial" w:hAnsi="Arial" w:cs="Arial"/>
                <w:color w:val="000000" w:themeColor="text1"/>
                <w:sz w:val="22"/>
                <w:szCs w:val="22"/>
              </w:rPr>
              <w:t xml:space="preserve"> researcher will have </w:t>
            </w:r>
            <w:r>
              <w:rPr>
                <w:rFonts w:ascii="Arial" w:hAnsi="Arial" w:cs="Arial"/>
                <w:sz w:val="22"/>
                <w:szCs w:val="22"/>
              </w:rPr>
              <w:t xml:space="preserve">the control of data. </w:t>
            </w: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7E572E05" w14:textId="1BB4168A" w:rsidR="004D0161" w:rsidRPr="00354F34" w:rsidRDefault="0006185E" w:rsidP="003257BD">
            <w:pPr>
              <w:autoSpaceDE w:val="0"/>
              <w:autoSpaceDN w:val="0"/>
              <w:adjustRightInd w:val="0"/>
              <w:rPr>
                <w:rFonts w:ascii="Arial" w:hAnsi="Arial" w:cs="Arial"/>
                <w:sz w:val="22"/>
                <w:szCs w:val="22"/>
              </w:rPr>
            </w:pPr>
            <w:r>
              <w:rPr>
                <w:rFonts w:ascii="Arial" w:hAnsi="Arial" w:cs="Arial"/>
                <w:sz w:val="22"/>
                <w:szCs w:val="22"/>
              </w:rPr>
              <w:t xml:space="preserve">All the data will be password protected </w:t>
            </w:r>
            <w:r w:rsidR="003A046D">
              <w:rPr>
                <w:rFonts w:ascii="Arial" w:hAnsi="Arial" w:cs="Arial"/>
                <w:sz w:val="22"/>
                <w:szCs w:val="22"/>
              </w:rPr>
              <w:t xml:space="preserve">and backed up on the University Office 365 system. </w:t>
            </w:r>
            <w:r w:rsidR="00B37731">
              <w:rPr>
                <w:rFonts w:ascii="Arial" w:hAnsi="Arial" w:cs="Arial"/>
                <w:sz w:val="22"/>
                <w:szCs w:val="22"/>
              </w:rPr>
              <w:t xml:space="preserve">Accessing or transferring the data will require passwords. </w:t>
            </w:r>
            <w:r w:rsidR="0079786C">
              <w:rPr>
                <w:rFonts w:ascii="Arial" w:hAnsi="Arial" w:cs="Arial"/>
                <w:sz w:val="22"/>
                <w:szCs w:val="22"/>
              </w:rPr>
              <w:t xml:space="preserve">The data will be reformatted at the end of the project to destroy. </w:t>
            </w:r>
            <w:r w:rsidR="00593E6C">
              <w:rPr>
                <w:rFonts w:ascii="Arial" w:hAnsi="Arial" w:cs="Arial"/>
                <w:sz w:val="22"/>
                <w:szCs w:val="22"/>
              </w:rPr>
              <w:t xml:space="preserve">Until the end of the project, the data will be stored safely. </w:t>
            </w: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1B305A8A"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0305E5">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1DB6C677"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0305E5">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09AB06AD" w14:textId="4D76018D" w:rsidR="001B41AD" w:rsidRPr="003C7DED" w:rsidRDefault="00E0132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012BC38A" w14:textId="71CFAFD1" w:rsidR="001B41AD" w:rsidRPr="003C7DED" w:rsidRDefault="000305E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06F92A73"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538BC788"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34729F33" w14:textId="4BE09FAC" w:rsidR="001B41AD" w:rsidRDefault="000305E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2C52257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70CF89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64CE47E8" w14:textId="3CACE3D1" w:rsidR="001B41AD" w:rsidRDefault="000305E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58A970E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0548A2DE" w14:textId="2D9C62FD" w:rsidR="001B41AD" w:rsidRDefault="000305E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4E9CDC9D"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46CCFD6C" w14:textId="6470A5CC" w:rsidR="001B41AD" w:rsidRDefault="000305E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4122F3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6E63F030" w14:textId="0D4C85C1" w:rsidR="001B41AD" w:rsidRPr="003C7DED" w:rsidRDefault="000305E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0B025E6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031C60A4" w14:textId="521037CB" w:rsidR="001B41AD" w:rsidRPr="003C7DED" w:rsidRDefault="000305E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2B42B0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179C661F"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66066D41" w14:textId="56D9E761" w:rsidR="001B41AD" w:rsidRPr="003C7DED" w:rsidRDefault="000305E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1F9A4715"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147437E8" w14:textId="6E6A4608" w:rsidR="001B41AD" w:rsidRPr="003C7DED" w:rsidRDefault="000305E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49916C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37DE205C" w14:textId="67869EF2" w:rsidR="001B41AD" w:rsidRPr="003C7DED" w:rsidRDefault="000305E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5E70A179" w:rsidR="001B41AD" w:rsidRPr="003C7DED" w:rsidRDefault="00D4756E" w:rsidP="0000343C">
            <w:pPr>
              <w:autoSpaceDE w:val="0"/>
              <w:autoSpaceDN w:val="0"/>
              <w:adjustRightInd w:val="0"/>
              <w:jc w:val="center"/>
              <w:rPr>
                <w:rFonts w:ascii="Arial" w:hAnsi="Arial" w:cs="Arial"/>
                <w:sz w:val="22"/>
                <w:szCs w:val="22"/>
              </w:rPr>
            </w:pPr>
            <w:r>
              <w:rPr>
                <w:rFonts w:ascii="Arial" w:hAnsi="Arial" w:cs="Arial"/>
                <w:sz w:val="22"/>
                <w:szCs w:val="22"/>
              </w:rPr>
              <w:t xml:space="preserve">Tc </w:t>
            </w:r>
            <w:r w:rsidR="001B41AD">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5C026102"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62506909" w14:textId="593354E6" w:rsidR="001B41AD" w:rsidRDefault="000305E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41DA59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121C571D" w14:textId="77777777" w:rsidR="00D40CA0" w:rsidRDefault="00D40CA0" w:rsidP="0000343C">
            <w:pPr>
              <w:autoSpaceDE w:val="0"/>
              <w:autoSpaceDN w:val="0"/>
              <w:adjustRightInd w:val="0"/>
              <w:rPr>
                <w:rFonts w:ascii="Arial" w:hAnsi="Arial" w:cs="Arial"/>
                <w:i/>
                <w:color w:val="808080"/>
                <w:sz w:val="18"/>
                <w:szCs w:val="18"/>
              </w:rPr>
            </w:pPr>
          </w:p>
          <w:p w14:paraId="6BEFE5E9" w14:textId="2D0ACB0C" w:rsidR="001B41AD" w:rsidRPr="003C7DED" w:rsidRDefault="001B41AD" w:rsidP="0000343C">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6F13F274" w:rsidR="004D0161" w:rsidRPr="004C3A0B" w:rsidRDefault="00DF0BAD" w:rsidP="00694EA8">
            <w:pPr>
              <w:spacing w:before="100" w:beforeAutospacing="1" w:after="100" w:afterAutospacing="1"/>
              <w:rPr>
                <w:rFonts w:ascii="Arial" w:hAnsi="Arial" w:cs="Arial"/>
                <w:sz w:val="22"/>
                <w:szCs w:val="22"/>
              </w:rPr>
            </w:pPr>
            <w:r>
              <w:rPr>
                <w:rFonts w:ascii="Arial" w:hAnsi="Arial" w:cs="Arial"/>
                <w:sz w:val="22"/>
                <w:szCs w:val="22"/>
              </w:rPr>
              <w:t xml:space="preserve">Kruti Patel </w:t>
            </w:r>
          </w:p>
        </w:tc>
        <w:tc>
          <w:tcPr>
            <w:tcW w:w="2139" w:type="dxa"/>
            <w:gridSpan w:val="3"/>
            <w:vAlign w:val="center"/>
          </w:tcPr>
          <w:p w14:paraId="7C2D2CC9" w14:textId="6D552F2A"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DF0BAD">
              <w:rPr>
                <w:rFonts w:ascii="Arial" w:hAnsi="Arial" w:cs="Arial"/>
                <w:b/>
                <w:bCs/>
                <w:sz w:val="22"/>
                <w:szCs w:val="22"/>
              </w:rPr>
              <w:t>01/05/2026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6B58FA40" w:rsidR="00AA7E42" w:rsidRPr="004C3A0B" w:rsidRDefault="00AA531C" w:rsidP="00CA7241">
            <w:pPr>
              <w:pStyle w:val="ListParagraph"/>
              <w:ind w:left="0"/>
              <w:rPr>
                <w:rFonts w:ascii="Arial" w:hAnsi="Arial" w:cs="Arial"/>
              </w:rPr>
            </w:pPr>
            <w:proofErr w:type="spellStart"/>
            <w:r>
              <w:rPr>
                <w:rFonts w:ascii="Arial" w:hAnsi="Arial" w:cs="Arial"/>
              </w:rPr>
              <w:t>Soban</w:t>
            </w:r>
            <w:proofErr w:type="spellEnd"/>
            <w:r>
              <w:rPr>
                <w:rFonts w:ascii="Arial" w:hAnsi="Arial" w:cs="Arial"/>
              </w:rPr>
              <w:t xml:space="preserve"> Sadiq</w:t>
            </w:r>
          </w:p>
        </w:tc>
        <w:tc>
          <w:tcPr>
            <w:tcW w:w="2123" w:type="dxa"/>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AA7E42" w:rsidRPr="004C3A0B" w:rsidRDefault="00AA7E42" w:rsidP="0092487B">
            <w:pPr>
              <w:pStyle w:val="ListParagraph"/>
              <w:ind w:left="0"/>
              <w:rPr>
                <w:rFonts w:ascii="Arial" w:hAnsi="Arial" w:cs="Arial"/>
              </w:rPr>
            </w:pPr>
          </w:p>
          <w:p w14:paraId="20916ADA" w14:textId="4F8546AF" w:rsidR="00AA7E42" w:rsidRPr="004C3A0B" w:rsidRDefault="00AA531C" w:rsidP="0092487B">
            <w:pPr>
              <w:pStyle w:val="ListParagraph"/>
              <w:ind w:left="0"/>
              <w:rPr>
                <w:rFonts w:ascii="Arial" w:hAnsi="Arial" w:cs="Arial"/>
              </w:rPr>
            </w:pPr>
            <w:proofErr w:type="spellStart"/>
            <w:r>
              <w:rPr>
                <w:rFonts w:ascii="Arial" w:hAnsi="Arial" w:cs="Arial"/>
              </w:rPr>
              <w:t>Soban</w:t>
            </w:r>
            <w:proofErr w:type="spellEnd"/>
            <w:r>
              <w:rPr>
                <w:rFonts w:ascii="Arial" w:hAnsi="Arial" w:cs="Arial"/>
              </w:rPr>
              <w:t xml:space="preserve"> Sadiq</w:t>
            </w: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14B46ED2" w:rsidR="00AC45F0" w:rsidRDefault="00AC45F0" w:rsidP="000700F9">
      <w:pPr>
        <w:rPr>
          <w:rFonts w:ascii="Arial" w:hAnsi="Arial" w:cs="Arial"/>
          <w:sz w:val="22"/>
          <w:szCs w:val="22"/>
        </w:rPr>
      </w:pPr>
    </w:p>
    <w:p w14:paraId="690C39E4" w14:textId="77777777" w:rsidR="00AC45F0" w:rsidRDefault="00AC45F0">
      <w:pPr>
        <w:rPr>
          <w:rFonts w:ascii="Arial" w:hAnsi="Arial" w:cs="Arial"/>
          <w:sz w:val="22"/>
          <w:szCs w:val="22"/>
        </w:rPr>
      </w:pPr>
      <w:r>
        <w:rPr>
          <w:rFonts w:ascii="Arial" w:hAnsi="Arial" w:cs="Arial"/>
          <w:sz w:val="22"/>
          <w:szCs w:val="22"/>
        </w:rPr>
        <w:br w:type="page"/>
      </w:r>
    </w:p>
    <w:p w14:paraId="4A54079A" w14:textId="3BB84AD9" w:rsidR="000C3A29" w:rsidRDefault="00AC45F0" w:rsidP="000700F9">
      <w:pPr>
        <w:rPr>
          <w:rFonts w:ascii="Arial" w:hAnsi="Arial" w:cs="Arial"/>
          <w:b/>
          <w:bCs/>
          <w:sz w:val="22"/>
          <w:szCs w:val="22"/>
        </w:rPr>
      </w:pPr>
      <w:r>
        <w:rPr>
          <w:rFonts w:ascii="Arial" w:hAnsi="Arial" w:cs="Arial"/>
          <w:b/>
          <w:bCs/>
          <w:sz w:val="22"/>
          <w:szCs w:val="22"/>
        </w:rPr>
        <w:t>References</w:t>
      </w:r>
    </w:p>
    <w:p w14:paraId="4635D9C6" w14:textId="77777777" w:rsidR="00106D22" w:rsidRPr="00FA4197" w:rsidRDefault="00106D22" w:rsidP="00AC45F0">
      <w:pPr>
        <w:spacing w:before="240" w:after="240"/>
        <w:jc w:val="both"/>
        <w:rPr>
          <w:rFonts w:ascii="Arial" w:hAnsi="Arial" w:cs="Arial"/>
          <w:sz w:val="22"/>
          <w:szCs w:val="22"/>
        </w:rPr>
      </w:pPr>
      <w:proofErr w:type="spellStart"/>
      <w:r w:rsidRPr="00FA4197">
        <w:rPr>
          <w:rFonts w:ascii="Arial" w:hAnsi="Arial" w:cs="Arial"/>
          <w:sz w:val="22"/>
          <w:szCs w:val="22"/>
        </w:rPr>
        <w:t>Au-Doung</w:t>
      </w:r>
      <w:proofErr w:type="spellEnd"/>
      <w:r w:rsidRPr="00FA4197">
        <w:rPr>
          <w:rFonts w:ascii="Arial" w:hAnsi="Arial" w:cs="Arial"/>
          <w:sz w:val="22"/>
          <w:szCs w:val="22"/>
        </w:rPr>
        <w:t xml:space="preserve">, P.L.W., Chau, H.C., Wong, C.H., </w:t>
      </w:r>
      <w:proofErr w:type="spellStart"/>
      <w:r w:rsidRPr="00FA4197">
        <w:rPr>
          <w:rFonts w:ascii="Arial" w:hAnsi="Arial" w:cs="Arial"/>
          <w:sz w:val="22"/>
          <w:szCs w:val="22"/>
        </w:rPr>
        <w:t>Lau</w:t>
      </w:r>
      <w:proofErr w:type="spellEnd"/>
      <w:r w:rsidRPr="00FA4197">
        <w:rPr>
          <w:rFonts w:ascii="Arial" w:hAnsi="Arial" w:cs="Arial"/>
          <w:sz w:val="22"/>
          <w:szCs w:val="22"/>
        </w:rPr>
        <w:t>, K.C., Chan, Y.Q., Yip, H.L., Hung, C.N., Tai, B.W.B., Lam, T.T.N., Lee, C.P. and Chiang, S.C. (2025) ‘Implementation of an Electronic Medication Management System in 41 Residential Care Homes in Hong Kong: Pre–Post Interventional Study’, </w:t>
      </w:r>
      <w:r w:rsidRPr="00FA4197">
        <w:rPr>
          <w:rFonts w:ascii="Arial" w:hAnsi="Arial" w:cs="Arial"/>
          <w:i/>
          <w:iCs/>
          <w:sz w:val="22"/>
          <w:szCs w:val="22"/>
        </w:rPr>
        <w:t>JMIR aging</w:t>
      </w:r>
      <w:r w:rsidRPr="00FA4197">
        <w:rPr>
          <w:rFonts w:ascii="Arial" w:hAnsi="Arial" w:cs="Arial"/>
          <w:sz w:val="22"/>
          <w:szCs w:val="22"/>
        </w:rPr>
        <w:t>, </w:t>
      </w:r>
      <w:r w:rsidRPr="00FA4197">
        <w:rPr>
          <w:rFonts w:ascii="Arial" w:hAnsi="Arial" w:cs="Arial"/>
          <w:i/>
          <w:iCs/>
          <w:sz w:val="22"/>
          <w:szCs w:val="22"/>
        </w:rPr>
        <w:t>8</w:t>
      </w:r>
      <w:r w:rsidRPr="00FA4197">
        <w:rPr>
          <w:rFonts w:ascii="Arial" w:hAnsi="Arial" w:cs="Arial"/>
          <w:sz w:val="22"/>
          <w:szCs w:val="22"/>
        </w:rPr>
        <w:t xml:space="preserve">(1), p.e79262. Available at: </w:t>
      </w:r>
      <w:hyperlink r:id="rId14" w:history="1">
        <w:r w:rsidRPr="00FA4197">
          <w:rPr>
            <w:rStyle w:val="Hyperlink"/>
            <w:rFonts w:ascii="Arial" w:hAnsi="Arial" w:cs="Arial"/>
            <w:sz w:val="22"/>
            <w:szCs w:val="22"/>
          </w:rPr>
          <w:t>https://aging.jmir.org/2025/1/e79262/</w:t>
        </w:r>
      </w:hyperlink>
      <w:r w:rsidRPr="00FA4197">
        <w:rPr>
          <w:rFonts w:ascii="Arial" w:hAnsi="Arial" w:cs="Arial"/>
          <w:sz w:val="22"/>
          <w:szCs w:val="22"/>
        </w:rPr>
        <w:t xml:space="preserve"> (Accessed: </w:t>
      </w:r>
      <w:r>
        <w:rPr>
          <w:rFonts w:ascii="Arial" w:hAnsi="Arial" w:cs="Arial"/>
          <w:sz w:val="22"/>
          <w:szCs w:val="22"/>
        </w:rPr>
        <w:t>29 April</w:t>
      </w:r>
      <w:r w:rsidRPr="00FA4197">
        <w:rPr>
          <w:rFonts w:ascii="Arial" w:hAnsi="Arial" w:cs="Arial"/>
          <w:sz w:val="22"/>
          <w:szCs w:val="22"/>
        </w:rPr>
        <w:t xml:space="preserve"> 2026)</w:t>
      </w:r>
    </w:p>
    <w:p w14:paraId="1AF05873" w14:textId="77777777" w:rsidR="00106D22" w:rsidRPr="00FA4197" w:rsidRDefault="00106D22" w:rsidP="00AC45F0">
      <w:pPr>
        <w:spacing w:before="240" w:after="240"/>
        <w:jc w:val="both"/>
        <w:rPr>
          <w:rFonts w:ascii="Arial" w:hAnsi="Arial" w:cs="Arial"/>
          <w:sz w:val="22"/>
          <w:szCs w:val="22"/>
        </w:rPr>
      </w:pPr>
      <w:r w:rsidRPr="00FA4197">
        <w:rPr>
          <w:rFonts w:ascii="Arial" w:hAnsi="Arial" w:cs="Arial"/>
          <w:sz w:val="22"/>
          <w:szCs w:val="22"/>
        </w:rPr>
        <w:t xml:space="preserve">Camacho, E.M., </w:t>
      </w:r>
      <w:proofErr w:type="spellStart"/>
      <w:r w:rsidRPr="00FA4197">
        <w:rPr>
          <w:rFonts w:ascii="Arial" w:hAnsi="Arial" w:cs="Arial"/>
          <w:sz w:val="22"/>
          <w:szCs w:val="22"/>
        </w:rPr>
        <w:t>Gavan</w:t>
      </w:r>
      <w:proofErr w:type="spellEnd"/>
      <w:r w:rsidRPr="00FA4197">
        <w:rPr>
          <w:rFonts w:ascii="Arial" w:hAnsi="Arial" w:cs="Arial"/>
          <w:sz w:val="22"/>
          <w:szCs w:val="22"/>
        </w:rPr>
        <w:t xml:space="preserve">, S., </w:t>
      </w:r>
      <w:proofErr w:type="spellStart"/>
      <w:r w:rsidRPr="00FA4197">
        <w:rPr>
          <w:rFonts w:ascii="Arial" w:hAnsi="Arial" w:cs="Arial"/>
          <w:sz w:val="22"/>
          <w:szCs w:val="22"/>
        </w:rPr>
        <w:t>Keers</w:t>
      </w:r>
      <w:proofErr w:type="spellEnd"/>
      <w:r w:rsidRPr="00FA4197">
        <w:rPr>
          <w:rFonts w:ascii="Arial" w:hAnsi="Arial" w:cs="Arial"/>
          <w:sz w:val="22"/>
          <w:szCs w:val="22"/>
        </w:rPr>
        <w:t xml:space="preserve">, R.N., </w:t>
      </w:r>
      <w:proofErr w:type="spellStart"/>
      <w:r w:rsidRPr="00FA4197">
        <w:rPr>
          <w:rFonts w:ascii="Arial" w:hAnsi="Arial" w:cs="Arial"/>
          <w:sz w:val="22"/>
          <w:szCs w:val="22"/>
        </w:rPr>
        <w:t>Chuter</w:t>
      </w:r>
      <w:proofErr w:type="spellEnd"/>
      <w:r w:rsidRPr="00FA4197">
        <w:rPr>
          <w:rFonts w:ascii="Arial" w:hAnsi="Arial" w:cs="Arial"/>
          <w:sz w:val="22"/>
          <w:szCs w:val="22"/>
        </w:rPr>
        <w:t xml:space="preserve">, A. and Elliott, R.A. </w:t>
      </w:r>
      <w:r>
        <w:rPr>
          <w:rFonts w:ascii="Arial" w:hAnsi="Arial" w:cs="Arial"/>
          <w:sz w:val="22"/>
          <w:szCs w:val="22"/>
        </w:rPr>
        <w:t>(</w:t>
      </w:r>
      <w:r w:rsidRPr="00FA4197">
        <w:rPr>
          <w:rFonts w:ascii="Arial" w:hAnsi="Arial" w:cs="Arial"/>
          <w:sz w:val="22"/>
          <w:szCs w:val="22"/>
        </w:rPr>
        <w:t>2024</w:t>
      </w:r>
      <w:r>
        <w:rPr>
          <w:rFonts w:ascii="Arial" w:hAnsi="Arial" w:cs="Arial"/>
          <w:sz w:val="22"/>
          <w:szCs w:val="22"/>
        </w:rPr>
        <w:t>)</w:t>
      </w:r>
      <w:r w:rsidRPr="00FA4197">
        <w:rPr>
          <w:rFonts w:ascii="Arial" w:hAnsi="Arial" w:cs="Arial"/>
          <w:sz w:val="22"/>
          <w:szCs w:val="22"/>
        </w:rPr>
        <w:t xml:space="preserve"> </w:t>
      </w:r>
      <w:r>
        <w:rPr>
          <w:rFonts w:ascii="Arial" w:hAnsi="Arial" w:cs="Arial"/>
          <w:sz w:val="22"/>
          <w:szCs w:val="22"/>
        </w:rPr>
        <w:t>‘</w:t>
      </w:r>
      <w:r w:rsidRPr="00FA4197">
        <w:rPr>
          <w:rFonts w:ascii="Arial" w:hAnsi="Arial" w:cs="Arial"/>
          <w:sz w:val="22"/>
          <w:szCs w:val="22"/>
        </w:rPr>
        <w:t>Estimating the impact on patient safety of enabling the digital transfer of patients’ prescription information in the English NHS. </w:t>
      </w:r>
      <w:r w:rsidRPr="00FA4197">
        <w:rPr>
          <w:rFonts w:ascii="Arial" w:hAnsi="Arial" w:cs="Arial"/>
          <w:i/>
          <w:iCs/>
          <w:sz w:val="22"/>
          <w:szCs w:val="22"/>
        </w:rPr>
        <w:t>BMJ quality &amp; safety</w:t>
      </w:r>
      <w:r w:rsidRPr="00FA4197">
        <w:rPr>
          <w:rFonts w:ascii="Arial" w:hAnsi="Arial" w:cs="Arial"/>
          <w:sz w:val="22"/>
          <w:szCs w:val="22"/>
        </w:rPr>
        <w:t>, </w:t>
      </w:r>
      <w:r w:rsidRPr="00FA4197">
        <w:rPr>
          <w:rFonts w:ascii="Arial" w:hAnsi="Arial" w:cs="Arial"/>
          <w:i/>
          <w:iCs/>
          <w:sz w:val="22"/>
          <w:szCs w:val="22"/>
        </w:rPr>
        <w:t>33</w:t>
      </w:r>
      <w:r w:rsidRPr="00FA4197">
        <w:rPr>
          <w:rFonts w:ascii="Arial" w:hAnsi="Arial" w:cs="Arial"/>
          <w:sz w:val="22"/>
          <w:szCs w:val="22"/>
        </w:rPr>
        <w:t>(11), pp.726-737</w:t>
      </w:r>
      <w:r>
        <w:rPr>
          <w:rFonts w:ascii="Arial" w:hAnsi="Arial" w:cs="Arial"/>
          <w:sz w:val="22"/>
          <w:szCs w:val="22"/>
        </w:rPr>
        <w:t>’,</w:t>
      </w:r>
      <w:r w:rsidRPr="00FA4197">
        <w:rPr>
          <w:rFonts w:ascii="Arial" w:hAnsi="Arial" w:cs="Arial"/>
          <w:sz w:val="22"/>
          <w:szCs w:val="22"/>
        </w:rPr>
        <w:t xml:space="preserve"> </w:t>
      </w:r>
      <w:r w:rsidRPr="007C18F4">
        <w:rPr>
          <w:rFonts w:ascii="Arial" w:eastAsia="Arial" w:hAnsi="Arial" w:cs="Arial"/>
          <w:sz w:val="22"/>
          <w:szCs w:val="22"/>
          <w:lang w:val="en" w:eastAsia="en-GB"/>
        </w:rPr>
        <w:t xml:space="preserve">Available at: </w:t>
      </w:r>
      <w:hyperlink r:id="rId15" w:history="1">
        <w:r w:rsidRPr="00FA4197">
          <w:rPr>
            <w:rStyle w:val="Hyperlink"/>
            <w:rFonts w:ascii="Arial" w:hAnsi="Arial" w:cs="Arial"/>
            <w:sz w:val="22"/>
            <w:szCs w:val="22"/>
          </w:rPr>
          <w:t>https://qualitysafety.bmj.com/content/qhc/33/11/726.full.pdf</w:t>
        </w:r>
      </w:hyperlink>
      <w:r>
        <w:rPr>
          <w:rFonts w:ascii="Arial" w:hAnsi="Arial" w:cs="Arial"/>
          <w:sz w:val="22"/>
          <w:szCs w:val="22"/>
        </w:rPr>
        <w:t xml:space="preserve"> </w:t>
      </w:r>
      <w:r w:rsidRPr="00FA4197">
        <w:rPr>
          <w:rFonts w:ascii="Arial" w:hAnsi="Arial" w:cs="Arial"/>
          <w:sz w:val="22"/>
          <w:szCs w:val="22"/>
        </w:rPr>
        <w:t xml:space="preserve">(Accessed: </w:t>
      </w:r>
      <w:r>
        <w:rPr>
          <w:rFonts w:ascii="Arial" w:hAnsi="Arial" w:cs="Arial"/>
          <w:sz w:val="22"/>
          <w:szCs w:val="22"/>
        </w:rPr>
        <w:t>29 April</w:t>
      </w:r>
      <w:r w:rsidRPr="00FA4197">
        <w:rPr>
          <w:rFonts w:ascii="Arial" w:hAnsi="Arial" w:cs="Arial"/>
          <w:sz w:val="22"/>
          <w:szCs w:val="22"/>
        </w:rPr>
        <w:t xml:space="preserve"> 2026)</w:t>
      </w:r>
    </w:p>
    <w:p w14:paraId="117DED40" w14:textId="77777777" w:rsidR="00106D22" w:rsidRPr="00FA4197" w:rsidRDefault="00106D22" w:rsidP="00AC45F0">
      <w:pPr>
        <w:spacing w:before="240" w:after="240"/>
        <w:jc w:val="both"/>
        <w:rPr>
          <w:rFonts w:ascii="Arial" w:hAnsi="Arial" w:cs="Arial"/>
          <w:sz w:val="22"/>
          <w:szCs w:val="22"/>
        </w:rPr>
      </w:pPr>
      <w:r w:rsidRPr="00FA4197">
        <w:rPr>
          <w:rFonts w:ascii="Arial" w:hAnsi="Arial" w:cs="Arial"/>
          <w:sz w:val="22"/>
          <w:szCs w:val="22"/>
        </w:rPr>
        <w:t xml:space="preserve">Care Home UK (2025) </w:t>
      </w:r>
      <w:r w:rsidRPr="00FA4197">
        <w:rPr>
          <w:rFonts w:ascii="Arial" w:hAnsi="Arial" w:cs="Arial"/>
          <w:i/>
          <w:iCs/>
          <w:sz w:val="22"/>
          <w:szCs w:val="22"/>
        </w:rPr>
        <w:t>Care home facts &amp; stats | Settings, population &amp; workforce</w:t>
      </w:r>
      <w:r w:rsidRPr="00FA4197">
        <w:rPr>
          <w:rFonts w:ascii="Arial" w:hAnsi="Arial" w:cs="Arial"/>
          <w:sz w:val="22"/>
          <w:szCs w:val="22"/>
        </w:rPr>
        <w:t xml:space="preserve">. </w:t>
      </w:r>
      <w:r w:rsidRPr="007C18F4">
        <w:rPr>
          <w:rFonts w:ascii="Arial" w:eastAsia="Arial" w:hAnsi="Arial" w:cs="Arial"/>
          <w:sz w:val="22"/>
          <w:szCs w:val="22"/>
          <w:lang w:val="en" w:eastAsia="en-GB"/>
        </w:rPr>
        <w:t xml:space="preserve">Available at: </w:t>
      </w:r>
      <w:hyperlink r:id="rId16" w:history="1">
        <w:r w:rsidRPr="00FA4197">
          <w:rPr>
            <w:rStyle w:val="Hyperlink"/>
            <w:rFonts w:ascii="Arial" w:hAnsi="Arial" w:cs="Arial"/>
            <w:sz w:val="22"/>
            <w:szCs w:val="22"/>
          </w:rPr>
          <w:t>https://www.carehome.co.uk/advice/care-home-stats-number-of-settings-population-workforce</w:t>
        </w:r>
      </w:hyperlink>
      <w:r>
        <w:rPr>
          <w:rFonts w:ascii="Arial" w:hAnsi="Arial" w:cs="Arial"/>
          <w:sz w:val="22"/>
          <w:szCs w:val="22"/>
        </w:rPr>
        <w:t xml:space="preserve"> </w:t>
      </w:r>
      <w:r w:rsidRPr="00FA4197">
        <w:rPr>
          <w:rFonts w:ascii="Arial" w:hAnsi="Arial" w:cs="Arial"/>
          <w:sz w:val="22"/>
          <w:szCs w:val="22"/>
        </w:rPr>
        <w:t xml:space="preserve">(Accessed: </w:t>
      </w:r>
      <w:r>
        <w:rPr>
          <w:rFonts w:ascii="Arial" w:hAnsi="Arial" w:cs="Arial"/>
          <w:sz w:val="22"/>
          <w:szCs w:val="22"/>
        </w:rPr>
        <w:t>29 April</w:t>
      </w:r>
      <w:r w:rsidRPr="00FA4197">
        <w:rPr>
          <w:rFonts w:ascii="Arial" w:hAnsi="Arial" w:cs="Arial"/>
          <w:sz w:val="22"/>
          <w:szCs w:val="22"/>
        </w:rPr>
        <w:t xml:space="preserve"> 2026)</w:t>
      </w:r>
    </w:p>
    <w:p w14:paraId="27036FF1" w14:textId="77777777" w:rsidR="00106D22" w:rsidRPr="00FA4197" w:rsidRDefault="00106D22" w:rsidP="00AC45F0">
      <w:pPr>
        <w:spacing w:before="240" w:after="240"/>
        <w:jc w:val="both"/>
        <w:rPr>
          <w:rFonts w:ascii="Arial" w:hAnsi="Arial" w:cs="Arial"/>
          <w:sz w:val="22"/>
          <w:szCs w:val="22"/>
        </w:rPr>
      </w:pPr>
      <w:proofErr w:type="spellStart"/>
      <w:r w:rsidRPr="00FA4197">
        <w:rPr>
          <w:rFonts w:ascii="Arial" w:hAnsi="Arial" w:cs="Arial"/>
          <w:sz w:val="22"/>
          <w:szCs w:val="22"/>
        </w:rPr>
        <w:t>Karnehed</w:t>
      </w:r>
      <w:proofErr w:type="spellEnd"/>
      <w:r w:rsidRPr="00FA4197">
        <w:rPr>
          <w:rFonts w:ascii="Arial" w:hAnsi="Arial" w:cs="Arial"/>
          <w:sz w:val="22"/>
          <w:szCs w:val="22"/>
        </w:rPr>
        <w:t xml:space="preserve">, S., Erlandsson, L.K. and </w:t>
      </w:r>
      <w:proofErr w:type="spellStart"/>
      <w:r w:rsidRPr="00FA4197">
        <w:rPr>
          <w:rFonts w:ascii="Arial" w:hAnsi="Arial" w:cs="Arial"/>
          <w:sz w:val="22"/>
          <w:szCs w:val="22"/>
        </w:rPr>
        <w:t>Norell</w:t>
      </w:r>
      <w:proofErr w:type="spellEnd"/>
      <w:r w:rsidRPr="00FA4197">
        <w:rPr>
          <w:rFonts w:ascii="Arial" w:hAnsi="Arial" w:cs="Arial"/>
          <w:sz w:val="22"/>
          <w:szCs w:val="22"/>
        </w:rPr>
        <w:t xml:space="preserve"> </w:t>
      </w:r>
      <w:proofErr w:type="spellStart"/>
      <w:r w:rsidRPr="00FA4197">
        <w:rPr>
          <w:rFonts w:ascii="Arial" w:hAnsi="Arial" w:cs="Arial"/>
          <w:sz w:val="22"/>
          <w:szCs w:val="22"/>
        </w:rPr>
        <w:t>Pejner</w:t>
      </w:r>
      <w:proofErr w:type="spellEnd"/>
      <w:r w:rsidRPr="00FA4197">
        <w:rPr>
          <w:rFonts w:ascii="Arial" w:hAnsi="Arial" w:cs="Arial"/>
          <w:sz w:val="22"/>
          <w:szCs w:val="22"/>
        </w:rPr>
        <w:t>, M. (2022) ‘Nurses’ perspectives on an electronic medication administration record in home health care: qualitative interview study’, </w:t>
      </w:r>
      <w:r w:rsidRPr="00FA4197">
        <w:rPr>
          <w:rFonts w:ascii="Arial" w:hAnsi="Arial" w:cs="Arial"/>
          <w:i/>
          <w:iCs/>
          <w:sz w:val="22"/>
          <w:szCs w:val="22"/>
        </w:rPr>
        <w:t>JMIR nursing</w:t>
      </w:r>
      <w:r w:rsidRPr="00FA4197">
        <w:rPr>
          <w:rFonts w:ascii="Arial" w:hAnsi="Arial" w:cs="Arial"/>
          <w:sz w:val="22"/>
          <w:szCs w:val="22"/>
        </w:rPr>
        <w:t>, </w:t>
      </w:r>
      <w:r w:rsidRPr="00FA4197">
        <w:rPr>
          <w:rFonts w:ascii="Arial" w:hAnsi="Arial" w:cs="Arial"/>
          <w:i/>
          <w:iCs/>
          <w:sz w:val="22"/>
          <w:szCs w:val="22"/>
        </w:rPr>
        <w:t>5</w:t>
      </w:r>
      <w:r w:rsidRPr="00FA4197">
        <w:rPr>
          <w:rFonts w:ascii="Arial" w:hAnsi="Arial" w:cs="Arial"/>
          <w:sz w:val="22"/>
          <w:szCs w:val="22"/>
        </w:rPr>
        <w:t xml:space="preserve">(1), p.e35363. Available at: </w:t>
      </w:r>
      <w:hyperlink r:id="rId17" w:history="1">
        <w:r w:rsidRPr="00FA4197">
          <w:rPr>
            <w:rStyle w:val="Hyperlink"/>
            <w:rFonts w:ascii="Arial" w:hAnsi="Arial" w:cs="Arial"/>
            <w:sz w:val="22"/>
            <w:szCs w:val="22"/>
          </w:rPr>
          <w:t>https://nursing.jmir.org/2022/1/e35363</w:t>
        </w:r>
      </w:hyperlink>
      <w:r w:rsidRPr="00FA4197">
        <w:rPr>
          <w:rFonts w:ascii="Arial" w:hAnsi="Arial" w:cs="Arial"/>
          <w:sz w:val="22"/>
          <w:szCs w:val="22"/>
        </w:rPr>
        <w:t xml:space="preserve"> (Accessed: </w:t>
      </w:r>
      <w:r>
        <w:rPr>
          <w:rFonts w:ascii="Arial" w:hAnsi="Arial" w:cs="Arial"/>
          <w:sz w:val="22"/>
          <w:szCs w:val="22"/>
        </w:rPr>
        <w:t>29 April</w:t>
      </w:r>
      <w:r w:rsidRPr="00FA4197">
        <w:rPr>
          <w:rFonts w:ascii="Arial" w:hAnsi="Arial" w:cs="Arial"/>
          <w:sz w:val="22"/>
          <w:szCs w:val="22"/>
        </w:rPr>
        <w:t xml:space="preserve"> 2026)</w:t>
      </w:r>
    </w:p>
    <w:p w14:paraId="49EA3329" w14:textId="77777777" w:rsidR="00106D22" w:rsidRPr="00FA4197" w:rsidRDefault="00106D22" w:rsidP="00AC45F0">
      <w:pPr>
        <w:spacing w:before="240" w:after="240"/>
        <w:jc w:val="both"/>
        <w:rPr>
          <w:rFonts w:ascii="Arial" w:hAnsi="Arial" w:cs="Arial"/>
          <w:sz w:val="22"/>
          <w:szCs w:val="22"/>
        </w:rPr>
      </w:pPr>
      <w:r w:rsidRPr="00FA4197">
        <w:rPr>
          <w:rFonts w:ascii="Arial" w:hAnsi="Arial" w:cs="Arial"/>
          <w:sz w:val="22"/>
          <w:szCs w:val="22"/>
        </w:rPr>
        <w:t xml:space="preserve">Kruse, C.S., </w:t>
      </w:r>
      <w:proofErr w:type="spellStart"/>
      <w:r w:rsidRPr="00FA4197">
        <w:rPr>
          <w:rFonts w:ascii="Arial" w:hAnsi="Arial" w:cs="Arial"/>
          <w:sz w:val="22"/>
          <w:szCs w:val="22"/>
        </w:rPr>
        <w:t>Mileski</w:t>
      </w:r>
      <w:proofErr w:type="spellEnd"/>
      <w:r w:rsidRPr="00FA4197">
        <w:rPr>
          <w:rFonts w:ascii="Arial" w:hAnsi="Arial" w:cs="Arial"/>
          <w:sz w:val="22"/>
          <w:szCs w:val="22"/>
        </w:rPr>
        <w:t xml:space="preserve">, M., </w:t>
      </w:r>
      <w:proofErr w:type="spellStart"/>
      <w:r w:rsidRPr="00FA4197">
        <w:rPr>
          <w:rFonts w:ascii="Arial" w:hAnsi="Arial" w:cs="Arial"/>
          <w:sz w:val="22"/>
          <w:szCs w:val="22"/>
        </w:rPr>
        <w:t>Syal</w:t>
      </w:r>
      <w:proofErr w:type="spellEnd"/>
      <w:r w:rsidRPr="00FA4197">
        <w:rPr>
          <w:rFonts w:ascii="Arial" w:hAnsi="Arial" w:cs="Arial"/>
          <w:sz w:val="22"/>
          <w:szCs w:val="22"/>
        </w:rPr>
        <w:t xml:space="preserve">, R., MacNeil, L., </w:t>
      </w:r>
      <w:proofErr w:type="spellStart"/>
      <w:r w:rsidRPr="00FA4197">
        <w:rPr>
          <w:rFonts w:ascii="Arial" w:hAnsi="Arial" w:cs="Arial"/>
          <w:sz w:val="22"/>
          <w:szCs w:val="22"/>
        </w:rPr>
        <w:t>Chabarria</w:t>
      </w:r>
      <w:proofErr w:type="spellEnd"/>
      <w:r w:rsidRPr="00FA4197">
        <w:rPr>
          <w:rFonts w:ascii="Arial" w:hAnsi="Arial" w:cs="Arial"/>
          <w:sz w:val="22"/>
          <w:szCs w:val="22"/>
        </w:rPr>
        <w:t xml:space="preserve">, E. and </w:t>
      </w:r>
      <w:proofErr w:type="spellStart"/>
      <w:r w:rsidRPr="00FA4197">
        <w:rPr>
          <w:rFonts w:ascii="Arial" w:hAnsi="Arial" w:cs="Arial"/>
          <w:sz w:val="22"/>
          <w:szCs w:val="22"/>
        </w:rPr>
        <w:t>Basch</w:t>
      </w:r>
      <w:proofErr w:type="spellEnd"/>
      <w:r w:rsidRPr="00FA4197">
        <w:rPr>
          <w:rFonts w:ascii="Arial" w:hAnsi="Arial" w:cs="Arial"/>
          <w:sz w:val="22"/>
          <w:szCs w:val="22"/>
        </w:rPr>
        <w:t>, C. (2021) ‘Evaluating the relationship between health information technology and safer-prescribing in the long-term care setting: a systematic review’, </w:t>
      </w:r>
      <w:r w:rsidRPr="00FA4197">
        <w:rPr>
          <w:rFonts w:ascii="Arial" w:hAnsi="Arial" w:cs="Arial"/>
          <w:i/>
          <w:iCs/>
          <w:sz w:val="22"/>
          <w:szCs w:val="22"/>
        </w:rPr>
        <w:t>Technology and Health Care</w:t>
      </w:r>
      <w:r w:rsidRPr="00FA4197">
        <w:rPr>
          <w:rFonts w:ascii="Arial" w:hAnsi="Arial" w:cs="Arial"/>
          <w:sz w:val="22"/>
          <w:szCs w:val="22"/>
        </w:rPr>
        <w:t>, </w:t>
      </w:r>
      <w:r w:rsidRPr="00FA4197">
        <w:rPr>
          <w:rFonts w:ascii="Arial" w:hAnsi="Arial" w:cs="Arial"/>
          <w:i/>
          <w:iCs/>
          <w:sz w:val="22"/>
          <w:szCs w:val="22"/>
        </w:rPr>
        <w:t>29</w:t>
      </w:r>
      <w:r w:rsidRPr="00FA4197">
        <w:rPr>
          <w:rFonts w:ascii="Arial" w:hAnsi="Arial" w:cs="Arial"/>
          <w:sz w:val="22"/>
          <w:szCs w:val="22"/>
        </w:rPr>
        <w:t xml:space="preserve">(1), pp.1-14. Available at: </w:t>
      </w:r>
      <w:hyperlink r:id="rId18" w:history="1">
        <w:r w:rsidRPr="00FA4197">
          <w:rPr>
            <w:rStyle w:val="Hyperlink"/>
            <w:rFonts w:ascii="Arial" w:hAnsi="Arial" w:cs="Arial"/>
            <w:sz w:val="22"/>
            <w:szCs w:val="22"/>
          </w:rPr>
          <w:t>https://journals.sagepub.com/doi/full/10.3233/THC-202196</w:t>
        </w:r>
      </w:hyperlink>
      <w:r w:rsidRPr="00FA4197">
        <w:rPr>
          <w:rFonts w:ascii="Arial" w:hAnsi="Arial" w:cs="Arial"/>
          <w:sz w:val="22"/>
          <w:szCs w:val="22"/>
        </w:rPr>
        <w:t xml:space="preserve"> (Accessed: </w:t>
      </w:r>
      <w:r>
        <w:rPr>
          <w:rFonts w:ascii="Arial" w:hAnsi="Arial" w:cs="Arial"/>
          <w:sz w:val="22"/>
          <w:szCs w:val="22"/>
        </w:rPr>
        <w:t>29 April</w:t>
      </w:r>
      <w:r w:rsidRPr="00FA4197">
        <w:rPr>
          <w:rFonts w:ascii="Arial" w:hAnsi="Arial" w:cs="Arial"/>
          <w:sz w:val="22"/>
          <w:szCs w:val="22"/>
        </w:rPr>
        <w:t xml:space="preserve"> 2026)</w:t>
      </w:r>
    </w:p>
    <w:p w14:paraId="38B99817" w14:textId="77777777" w:rsidR="00106D22" w:rsidRPr="00FA4197" w:rsidRDefault="00106D22" w:rsidP="00AC45F0">
      <w:pPr>
        <w:spacing w:before="240" w:after="240"/>
        <w:jc w:val="both"/>
        <w:rPr>
          <w:rFonts w:ascii="Arial" w:hAnsi="Arial" w:cs="Arial"/>
          <w:sz w:val="22"/>
          <w:szCs w:val="22"/>
        </w:rPr>
      </w:pPr>
      <w:r w:rsidRPr="00FA4197">
        <w:rPr>
          <w:rFonts w:ascii="Arial" w:hAnsi="Arial" w:cs="Arial"/>
          <w:sz w:val="22"/>
          <w:szCs w:val="22"/>
        </w:rPr>
        <w:t xml:space="preserve">The King’s Fund (2026) </w:t>
      </w:r>
      <w:r w:rsidRPr="00FA4197">
        <w:rPr>
          <w:rFonts w:ascii="Arial" w:hAnsi="Arial" w:cs="Arial"/>
          <w:i/>
          <w:iCs/>
          <w:sz w:val="22"/>
          <w:szCs w:val="22"/>
        </w:rPr>
        <w:t>Social care 360: quality</w:t>
      </w:r>
      <w:r w:rsidRPr="00FA4197">
        <w:rPr>
          <w:rFonts w:ascii="Arial" w:hAnsi="Arial" w:cs="Arial"/>
          <w:sz w:val="22"/>
          <w:szCs w:val="22"/>
        </w:rPr>
        <w:t xml:space="preserve">. </w:t>
      </w:r>
      <w:r w:rsidRPr="007C18F4">
        <w:rPr>
          <w:rFonts w:ascii="Arial" w:eastAsia="Arial" w:hAnsi="Arial" w:cs="Arial"/>
          <w:sz w:val="22"/>
          <w:szCs w:val="22"/>
          <w:lang w:val="en" w:eastAsia="en-GB"/>
        </w:rPr>
        <w:t xml:space="preserve">Available at: </w:t>
      </w:r>
      <w:hyperlink r:id="rId19" w:history="1">
        <w:r w:rsidRPr="00FA4197">
          <w:rPr>
            <w:rStyle w:val="Hyperlink"/>
            <w:rFonts w:ascii="Arial" w:hAnsi="Arial" w:cs="Arial"/>
            <w:sz w:val="22"/>
            <w:szCs w:val="22"/>
          </w:rPr>
          <w:t>https://www.kingsfund.org.uk/insight-and-analysis/long-reads/social-care-360-quality</w:t>
        </w:r>
      </w:hyperlink>
      <w:r>
        <w:rPr>
          <w:rFonts w:ascii="Arial" w:hAnsi="Arial" w:cs="Arial"/>
          <w:sz w:val="22"/>
          <w:szCs w:val="22"/>
        </w:rPr>
        <w:t xml:space="preserve"> </w:t>
      </w:r>
      <w:r w:rsidRPr="00FA4197">
        <w:rPr>
          <w:rFonts w:ascii="Arial" w:hAnsi="Arial" w:cs="Arial"/>
          <w:sz w:val="22"/>
          <w:szCs w:val="22"/>
        </w:rPr>
        <w:t xml:space="preserve">(Accessed: </w:t>
      </w:r>
      <w:r>
        <w:rPr>
          <w:rFonts w:ascii="Arial" w:hAnsi="Arial" w:cs="Arial"/>
          <w:sz w:val="22"/>
          <w:szCs w:val="22"/>
        </w:rPr>
        <w:t>29 April</w:t>
      </w:r>
      <w:r w:rsidRPr="00FA4197">
        <w:rPr>
          <w:rFonts w:ascii="Arial" w:hAnsi="Arial" w:cs="Arial"/>
          <w:sz w:val="22"/>
          <w:szCs w:val="22"/>
        </w:rPr>
        <w:t xml:space="preserve"> 2026)</w:t>
      </w:r>
    </w:p>
    <w:p w14:paraId="430C8F49" w14:textId="77777777" w:rsidR="00106D22" w:rsidRPr="00FA4197" w:rsidRDefault="00106D22" w:rsidP="00AC45F0">
      <w:pPr>
        <w:spacing w:before="240" w:after="240"/>
        <w:jc w:val="both"/>
        <w:rPr>
          <w:rFonts w:ascii="Arial" w:hAnsi="Arial" w:cs="Arial"/>
          <w:sz w:val="22"/>
          <w:szCs w:val="22"/>
        </w:rPr>
      </w:pPr>
      <w:r w:rsidRPr="00FA4197">
        <w:rPr>
          <w:rFonts w:ascii="Arial" w:hAnsi="Arial" w:cs="Arial"/>
          <w:sz w:val="22"/>
          <w:szCs w:val="22"/>
        </w:rPr>
        <w:t xml:space="preserve">UK Government (2025) </w:t>
      </w:r>
      <w:r w:rsidRPr="00FA4197">
        <w:rPr>
          <w:rFonts w:ascii="Arial" w:hAnsi="Arial" w:cs="Arial"/>
          <w:i/>
          <w:iCs/>
          <w:sz w:val="22"/>
          <w:szCs w:val="22"/>
        </w:rPr>
        <w:t>Adult social care in England, monthly statistics: May 2025</w:t>
      </w:r>
      <w:r w:rsidRPr="00FA4197">
        <w:rPr>
          <w:rFonts w:ascii="Arial" w:hAnsi="Arial" w:cs="Arial"/>
          <w:sz w:val="22"/>
          <w:szCs w:val="22"/>
        </w:rPr>
        <w:t xml:space="preserve">. </w:t>
      </w:r>
      <w:r w:rsidRPr="007C18F4">
        <w:rPr>
          <w:rFonts w:ascii="Arial" w:eastAsia="Arial" w:hAnsi="Arial" w:cs="Arial"/>
          <w:sz w:val="22"/>
          <w:szCs w:val="22"/>
          <w:lang w:val="en" w:eastAsia="en-GB"/>
        </w:rPr>
        <w:t xml:space="preserve">Available at: </w:t>
      </w:r>
      <w:hyperlink r:id="rId20" w:history="1">
        <w:r w:rsidRPr="00FA4197">
          <w:rPr>
            <w:rStyle w:val="Hyperlink"/>
            <w:rFonts w:ascii="Arial" w:hAnsi="Arial" w:cs="Arial"/>
            <w:sz w:val="22"/>
            <w:szCs w:val="22"/>
          </w:rPr>
          <w:t>https://www.gov.uk/government/statistics/adult-social-care-in-england-monthly-statistics-may-2025/adult-social-care-in-england-monthly-statistics-may-2025</w:t>
        </w:r>
      </w:hyperlink>
      <w:r>
        <w:rPr>
          <w:rFonts w:ascii="Arial" w:hAnsi="Arial" w:cs="Arial"/>
          <w:sz w:val="22"/>
          <w:szCs w:val="22"/>
        </w:rPr>
        <w:t xml:space="preserve"> </w:t>
      </w:r>
      <w:r w:rsidRPr="00FA4197">
        <w:rPr>
          <w:rFonts w:ascii="Arial" w:hAnsi="Arial" w:cs="Arial"/>
          <w:sz w:val="22"/>
          <w:szCs w:val="22"/>
        </w:rPr>
        <w:t xml:space="preserve">(Accessed: </w:t>
      </w:r>
      <w:r>
        <w:rPr>
          <w:rFonts w:ascii="Arial" w:hAnsi="Arial" w:cs="Arial"/>
          <w:sz w:val="22"/>
          <w:szCs w:val="22"/>
        </w:rPr>
        <w:t>29 April</w:t>
      </w:r>
      <w:r w:rsidRPr="00FA4197">
        <w:rPr>
          <w:rFonts w:ascii="Arial" w:hAnsi="Arial" w:cs="Arial"/>
          <w:sz w:val="22"/>
          <w:szCs w:val="22"/>
        </w:rPr>
        <w:t xml:space="preserve"> 2026)</w:t>
      </w:r>
    </w:p>
    <w:p w14:paraId="53E1B0B2" w14:textId="77777777" w:rsidR="00106D22" w:rsidRPr="00FA4197" w:rsidRDefault="00106D22" w:rsidP="00AC45F0">
      <w:pPr>
        <w:spacing w:before="240" w:after="240"/>
        <w:jc w:val="both"/>
        <w:rPr>
          <w:rFonts w:ascii="Arial" w:hAnsi="Arial" w:cs="Arial"/>
          <w:sz w:val="22"/>
          <w:szCs w:val="22"/>
        </w:rPr>
      </w:pPr>
      <w:r w:rsidRPr="00FA4197">
        <w:rPr>
          <w:rFonts w:ascii="Arial" w:hAnsi="Arial" w:cs="Arial"/>
          <w:sz w:val="22"/>
          <w:szCs w:val="22"/>
        </w:rPr>
        <w:t xml:space="preserve">Wang, W.H. and </w:t>
      </w:r>
      <w:proofErr w:type="spellStart"/>
      <w:r w:rsidRPr="00FA4197">
        <w:rPr>
          <w:rFonts w:ascii="Arial" w:hAnsi="Arial" w:cs="Arial"/>
          <w:sz w:val="22"/>
          <w:szCs w:val="22"/>
        </w:rPr>
        <w:t>Hsu</w:t>
      </w:r>
      <w:proofErr w:type="spellEnd"/>
      <w:r w:rsidRPr="00FA4197">
        <w:rPr>
          <w:rFonts w:ascii="Arial" w:hAnsi="Arial" w:cs="Arial"/>
          <w:sz w:val="22"/>
          <w:szCs w:val="22"/>
        </w:rPr>
        <w:t>, W.S. (2023) ‘Integrating artificial intelligence and wearable IoT system in long-term care environments’, </w:t>
      </w:r>
      <w:r w:rsidRPr="00FA4197">
        <w:rPr>
          <w:rFonts w:ascii="Arial" w:hAnsi="Arial" w:cs="Arial"/>
          <w:i/>
          <w:iCs/>
          <w:sz w:val="22"/>
          <w:szCs w:val="22"/>
        </w:rPr>
        <w:t>Sensors</w:t>
      </w:r>
      <w:r w:rsidRPr="00FA4197">
        <w:rPr>
          <w:rFonts w:ascii="Arial" w:hAnsi="Arial" w:cs="Arial"/>
          <w:sz w:val="22"/>
          <w:szCs w:val="22"/>
        </w:rPr>
        <w:t>, </w:t>
      </w:r>
      <w:r w:rsidRPr="00FA4197">
        <w:rPr>
          <w:rFonts w:ascii="Arial" w:hAnsi="Arial" w:cs="Arial"/>
          <w:i/>
          <w:iCs/>
          <w:sz w:val="22"/>
          <w:szCs w:val="22"/>
        </w:rPr>
        <w:t>23</w:t>
      </w:r>
      <w:r w:rsidRPr="00FA4197">
        <w:rPr>
          <w:rFonts w:ascii="Arial" w:hAnsi="Arial" w:cs="Arial"/>
          <w:sz w:val="22"/>
          <w:szCs w:val="22"/>
        </w:rPr>
        <w:t xml:space="preserve">(13), p.5913. Available at: </w:t>
      </w:r>
      <w:hyperlink r:id="rId21" w:history="1">
        <w:r w:rsidRPr="00FA4197">
          <w:rPr>
            <w:rStyle w:val="Hyperlink"/>
            <w:rFonts w:ascii="Arial" w:hAnsi="Arial" w:cs="Arial"/>
            <w:sz w:val="22"/>
            <w:szCs w:val="22"/>
          </w:rPr>
          <w:t>https://www.mdpi.com/1424-8220/23/13/5913</w:t>
        </w:r>
      </w:hyperlink>
      <w:r w:rsidRPr="00FA4197">
        <w:rPr>
          <w:rFonts w:ascii="Arial" w:hAnsi="Arial" w:cs="Arial"/>
          <w:sz w:val="22"/>
          <w:szCs w:val="22"/>
        </w:rPr>
        <w:t xml:space="preserve"> (Accessed: </w:t>
      </w:r>
      <w:r>
        <w:rPr>
          <w:rFonts w:ascii="Arial" w:hAnsi="Arial" w:cs="Arial"/>
          <w:sz w:val="22"/>
          <w:szCs w:val="22"/>
        </w:rPr>
        <w:t>29 April</w:t>
      </w:r>
      <w:r w:rsidRPr="00FA4197">
        <w:rPr>
          <w:rFonts w:ascii="Arial" w:hAnsi="Arial" w:cs="Arial"/>
          <w:sz w:val="22"/>
          <w:szCs w:val="22"/>
        </w:rPr>
        <w:t xml:space="preserve"> 2026)</w:t>
      </w:r>
    </w:p>
    <w:p w14:paraId="2DBAB3CD" w14:textId="77777777" w:rsidR="00AC45F0" w:rsidRPr="00AC45F0" w:rsidRDefault="00AC45F0" w:rsidP="000700F9">
      <w:pPr>
        <w:rPr>
          <w:rFonts w:ascii="Arial" w:hAnsi="Arial" w:cs="Arial"/>
          <w:sz w:val="22"/>
          <w:szCs w:val="22"/>
        </w:rPr>
      </w:pPr>
    </w:p>
    <w:sectPr w:rsidR="00AC45F0" w:rsidRPr="00AC45F0" w:rsidSect="00A121A0">
      <w:headerReference w:type="default" r:id="rId22"/>
      <w:footerReference w:type="default" r:id="rId23"/>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2FE9E6" w14:textId="77777777" w:rsidR="007A6F23" w:rsidRDefault="007A6F23" w:rsidP="00390251">
      <w:r>
        <w:separator/>
      </w:r>
    </w:p>
    <w:p w14:paraId="042D1797" w14:textId="77777777" w:rsidR="007A6F23" w:rsidRDefault="007A6F23"/>
  </w:endnote>
  <w:endnote w:type="continuationSeparator" w:id="0">
    <w:p w14:paraId="713ED0BC" w14:textId="77777777" w:rsidR="007A6F23" w:rsidRDefault="007A6F23" w:rsidP="00390251">
      <w:r>
        <w:continuationSeparator/>
      </w:r>
    </w:p>
    <w:p w14:paraId="11DABD67" w14:textId="77777777" w:rsidR="007A6F23" w:rsidRDefault="007A6F2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ACFF"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3D3DF3" w14:textId="77777777" w:rsidR="007A6F23" w:rsidRDefault="007A6F23" w:rsidP="00390251">
      <w:r>
        <w:separator/>
      </w:r>
    </w:p>
    <w:p w14:paraId="567E804C" w14:textId="77777777" w:rsidR="007A6F23" w:rsidRDefault="007A6F23"/>
  </w:footnote>
  <w:footnote w:type="continuationSeparator" w:id="0">
    <w:p w14:paraId="5B734370" w14:textId="77777777" w:rsidR="007A6F23" w:rsidRDefault="007A6F23" w:rsidP="00390251">
      <w:r>
        <w:continuationSeparator/>
      </w:r>
    </w:p>
    <w:p w14:paraId="6FEF0117" w14:textId="77777777" w:rsidR="007A6F23" w:rsidRDefault="007A6F2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2D332EA"/>
    <w:multiLevelType w:val="multilevel"/>
    <w:tmpl w:val="D326D84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1"/>
  </w:num>
  <w:num w:numId="2" w16cid:durableId="1876387007">
    <w:abstractNumId w:val="20"/>
  </w:num>
  <w:num w:numId="3" w16cid:durableId="966281650">
    <w:abstractNumId w:val="3"/>
  </w:num>
  <w:num w:numId="4" w16cid:durableId="608397184">
    <w:abstractNumId w:val="25"/>
  </w:num>
  <w:num w:numId="5" w16cid:durableId="1587180636">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4"/>
  </w:num>
  <w:num w:numId="9" w16cid:durableId="1087070072">
    <w:abstractNumId w:val="8"/>
  </w:num>
  <w:num w:numId="10" w16cid:durableId="1643198124">
    <w:abstractNumId w:val="9"/>
  </w:num>
  <w:num w:numId="11" w16cid:durableId="1094789016">
    <w:abstractNumId w:val="23"/>
  </w:num>
  <w:num w:numId="12" w16cid:durableId="201676574">
    <w:abstractNumId w:val="21"/>
  </w:num>
  <w:num w:numId="13" w16cid:durableId="189995854">
    <w:abstractNumId w:val="22"/>
  </w:num>
  <w:num w:numId="14" w16cid:durableId="1611931583">
    <w:abstractNumId w:val="0"/>
  </w:num>
  <w:num w:numId="15" w16cid:durableId="1659993470">
    <w:abstractNumId w:val="6"/>
  </w:num>
  <w:num w:numId="16" w16cid:durableId="1659309094">
    <w:abstractNumId w:val="7"/>
  </w:num>
  <w:num w:numId="17" w16cid:durableId="1338845257">
    <w:abstractNumId w:val="12"/>
  </w:num>
  <w:num w:numId="18" w16cid:durableId="1662150999">
    <w:abstractNumId w:val="14"/>
  </w:num>
  <w:num w:numId="19" w16cid:durableId="48265336">
    <w:abstractNumId w:val="24"/>
  </w:num>
  <w:num w:numId="20" w16cid:durableId="211818222">
    <w:abstractNumId w:val="5"/>
  </w:num>
  <w:num w:numId="21" w16cid:durableId="613946751">
    <w:abstractNumId w:val="15"/>
  </w:num>
  <w:num w:numId="22" w16cid:durableId="1399202975">
    <w:abstractNumId w:val="19"/>
  </w:num>
  <w:num w:numId="23" w16cid:durableId="1519847789">
    <w:abstractNumId w:val="1"/>
  </w:num>
  <w:num w:numId="24" w16cid:durableId="807361496">
    <w:abstractNumId w:val="10"/>
  </w:num>
  <w:num w:numId="25" w16cid:durableId="1316760866">
    <w:abstractNumId w:val="13"/>
  </w:num>
  <w:num w:numId="26" w16cid:durableId="1190681930">
    <w:abstractNumId w:val="26"/>
  </w:num>
  <w:num w:numId="27" w16cid:durableId="965308682">
    <w:abstractNumId w:val="18"/>
  </w:num>
  <w:num w:numId="28" w16cid:durableId="179872072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5E5"/>
    <w:rsid w:val="00030BE1"/>
    <w:rsid w:val="00030F51"/>
    <w:rsid w:val="0003120E"/>
    <w:rsid w:val="000314CE"/>
    <w:rsid w:val="0003212E"/>
    <w:rsid w:val="0003546A"/>
    <w:rsid w:val="000433F4"/>
    <w:rsid w:val="00044629"/>
    <w:rsid w:val="000460E0"/>
    <w:rsid w:val="00047D63"/>
    <w:rsid w:val="0006185E"/>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B0A8F"/>
    <w:rsid w:val="000B5723"/>
    <w:rsid w:val="000B58AD"/>
    <w:rsid w:val="000B6F43"/>
    <w:rsid w:val="000C0C2F"/>
    <w:rsid w:val="000C3283"/>
    <w:rsid w:val="000C3A29"/>
    <w:rsid w:val="000C5E77"/>
    <w:rsid w:val="000C7409"/>
    <w:rsid w:val="000D067B"/>
    <w:rsid w:val="000D23C8"/>
    <w:rsid w:val="000D6BDB"/>
    <w:rsid w:val="000E2AD0"/>
    <w:rsid w:val="000F1514"/>
    <w:rsid w:val="000F2470"/>
    <w:rsid w:val="000F2B36"/>
    <w:rsid w:val="000F41AF"/>
    <w:rsid w:val="000F6BA5"/>
    <w:rsid w:val="000F7C83"/>
    <w:rsid w:val="00102B85"/>
    <w:rsid w:val="0010484B"/>
    <w:rsid w:val="00106D22"/>
    <w:rsid w:val="00113E57"/>
    <w:rsid w:val="00117FB0"/>
    <w:rsid w:val="00122E21"/>
    <w:rsid w:val="00124438"/>
    <w:rsid w:val="00126B4D"/>
    <w:rsid w:val="001312E4"/>
    <w:rsid w:val="00144D85"/>
    <w:rsid w:val="0014639E"/>
    <w:rsid w:val="00150EE4"/>
    <w:rsid w:val="00151286"/>
    <w:rsid w:val="001513B3"/>
    <w:rsid w:val="00152DE0"/>
    <w:rsid w:val="00152F36"/>
    <w:rsid w:val="001612C0"/>
    <w:rsid w:val="001637BE"/>
    <w:rsid w:val="00166DDA"/>
    <w:rsid w:val="001703BF"/>
    <w:rsid w:val="00171735"/>
    <w:rsid w:val="00173776"/>
    <w:rsid w:val="00174A02"/>
    <w:rsid w:val="00175AD6"/>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47E"/>
    <w:rsid w:val="00213F52"/>
    <w:rsid w:val="00221686"/>
    <w:rsid w:val="00224A9A"/>
    <w:rsid w:val="00230AAD"/>
    <w:rsid w:val="0023138B"/>
    <w:rsid w:val="0023172C"/>
    <w:rsid w:val="00233B1F"/>
    <w:rsid w:val="00240F9C"/>
    <w:rsid w:val="00255B51"/>
    <w:rsid w:val="00257647"/>
    <w:rsid w:val="00257ABC"/>
    <w:rsid w:val="002657B4"/>
    <w:rsid w:val="00266AB2"/>
    <w:rsid w:val="00270F6C"/>
    <w:rsid w:val="00272EE5"/>
    <w:rsid w:val="00280A88"/>
    <w:rsid w:val="00284569"/>
    <w:rsid w:val="002866BC"/>
    <w:rsid w:val="0029113C"/>
    <w:rsid w:val="00293A45"/>
    <w:rsid w:val="002A152D"/>
    <w:rsid w:val="002A7E77"/>
    <w:rsid w:val="002B56C1"/>
    <w:rsid w:val="002B6C6C"/>
    <w:rsid w:val="002B6DE2"/>
    <w:rsid w:val="002B7789"/>
    <w:rsid w:val="002C4AEB"/>
    <w:rsid w:val="002D1837"/>
    <w:rsid w:val="002D4DC9"/>
    <w:rsid w:val="002E0739"/>
    <w:rsid w:val="002E33E7"/>
    <w:rsid w:val="00303350"/>
    <w:rsid w:val="00310F45"/>
    <w:rsid w:val="003171A8"/>
    <w:rsid w:val="00321220"/>
    <w:rsid w:val="00322DF5"/>
    <w:rsid w:val="003257BD"/>
    <w:rsid w:val="003264AE"/>
    <w:rsid w:val="003268ED"/>
    <w:rsid w:val="003302A1"/>
    <w:rsid w:val="00331A88"/>
    <w:rsid w:val="00332956"/>
    <w:rsid w:val="00344744"/>
    <w:rsid w:val="003505BC"/>
    <w:rsid w:val="00354F34"/>
    <w:rsid w:val="00361382"/>
    <w:rsid w:val="00362ACC"/>
    <w:rsid w:val="00363F3A"/>
    <w:rsid w:val="003656A9"/>
    <w:rsid w:val="003762BF"/>
    <w:rsid w:val="003817F0"/>
    <w:rsid w:val="00382031"/>
    <w:rsid w:val="00390251"/>
    <w:rsid w:val="00392D9A"/>
    <w:rsid w:val="003966E6"/>
    <w:rsid w:val="00397B49"/>
    <w:rsid w:val="003A046D"/>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42F1"/>
    <w:rsid w:val="003F6F7B"/>
    <w:rsid w:val="003F73A5"/>
    <w:rsid w:val="00413263"/>
    <w:rsid w:val="00413863"/>
    <w:rsid w:val="00413EEB"/>
    <w:rsid w:val="0041408E"/>
    <w:rsid w:val="0041420E"/>
    <w:rsid w:val="00420632"/>
    <w:rsid w:val="00424773"/>
    <w:rsid w:val="00425DA7"/>
    <w:rsid w:val="0042679B"/>
    <w:rsid w:val="00430FA4"/>
    <w:rsid w:val="00436F03"/>
    <w:rsid w:val="00442053"/>
    <w:rsid w:val="00442954"/>
    <w:rsid w:val="00446096"/>
    <w:rsid w:val="0045485F"/>
    <w:rsid w:val="00462069"/>
    <w:rsid w:val="004632AA"/>
    <w:rsid w:val="00476398"/>
    <w:rsid w:val="0047697E"/>
    <w:rsid w:val="00477654"/>
    <w:rsid w:val="0048134A"/>
    <w:rsid w:val="00482054"/>
    <w:rsid w:val="0048583B"/>
    <w:rsid w:val="00486107"/>
    <w:rsid w:val="00487E4B"/>
    <w:rsid w:val="00490390"/>
    <w:rsid w:val="004942B0"/>
    <w:rsid w:val="00494691"/>
    <w:rsid w:val="00496C1F"/>
    <w:rsid w:val="004A7DD5"/>
    <w:rsid w:val="004B7A0E"/>
    <w:rsid w:val="004C3A0B"/>
    <w:rsid w:val="004C3D85"/>
    <w:rsid w:val="004C5C13"/>
    <w:rsid w:val="004D0161"/>
    <w:rsid w:val="004D5683"/>
    <w:rsid w:val="004E0338"/>
    <w:rsid w:val="004E4AC4"/>
    <w:rsid w:val="004E616D"/>
    <w:rsid w:val="004F059C"/>
    <w:rsid w:val="004F599C"/>
    <w:rsid w:val="005035A0"/>
    <w:rsid w:val="00507978"/>
    <w:rsid w:val="005116F9"/>
    <w:rsid w:val="00515580"/>
    <w:rsid w:val="00526C56"/>
    <w:rsid w:val="00527AED"/>
    <w:rsid w:val="00531C04"/>
    <w:rsid w:val="00532698"/>
    <w:rsid w:val="0053302B"/>
    <w:rsid w:val="00535EB8"/>
    <w:rsid w:val="00536AEC"/>
    <w:rsid w:val="00546F01"/>
    <w:rsid w:val="005473BD"/>
    <w:rsid w:val="005537D3"/>
    <w:rsid w:val="0055785D"/>
    <w:rsid w:val="00560703"/>
    <w:rsid w:val="00563B3D"/>
    <w:rsid w:val="00564AD3"/>
    <w:rsid w:val="005704BE"/>
    <w:rsid w:val="00571817"/>
    <w:rsid w:val="00573226"/>
    <w:rsid w:val="00574528"/>
    <w:rsid w:val="005756CA"/>
    <w:rsid w:val="00581C49"/>
    <w:rsid w:val="00584B8F"/>
    <w:rsid w:val="005934C5"/>
    <w:rsid w:val="00593E6C"/>
    <w:rsid w:val="005960A0"/>
    <w:rsid w:val="00596BFA"/>
    <w:rsid w:val="00597091"/>
    <w:rsid w:val="005A40AE"/>
    <w:rsid w:val="005A76DA"/>
    <w:rsid w:val="005B52AE"/>
    <w:rsid w:val="005C051F"/>
    <w:rsid w:val="005C0626"/>
    <w:rsid w:val="005D0C38"/>
    <w:rsid w:val="005D5994"/>
    <w:rsid w:val="005D6613"/>
    <w:rsid w:val="005E25AC"/>
    <w:rsid w:val="005E44E9"/>
    <w:rsid w:val="005E4987"/>
    <w:rsid w:val="005E61D8"/>
    <w:rsid w:val="005E6C44"/>
    <w:rsid w:val="005E7594"/>
    <w:rsid w:val="005F0709"/>
    <w:rsid w:val="005F0E51"/>
    <w:rsid w:val="005F105F"/>
    <w:rsid w:val="005F4E36"/>
    <w:rsid w:val="005F677A"/>
    <w:rsid w:val="00601BEA"/>
    <w:rsid w:val="00601C36"/>
    <w:rsid w:val="00604C9F"/>
    <w:rsid w:val="00606331"/>
    <w:rsid w:val="006073C6"/>
    <w:rsid w:val="006154A7"/>
    <w:rsid w:val="0062188A"/>
    <w:rsid w:val="00621C9E"/>
    <w:rsid w:val="006258DA"/>
    <w:rsid w:val="00627E84"/>
    <w:rsid w:val="00631440"/>
    <w:rsid w:val="00632C47"/>
    <w:rsid w:val="00633574"/>
    <w:rsid w:val="006423B9"/>
    <w:rsid w:val="0064286E"/>
    <w:rsid w:val="00642A9B"/>
    <w:rsid w:val="00644C5C"/>
    <w:rsid w:val="00655EC5"/>
    <w:rsid w:val="00656224"/>
    <w:rsid w:val="006578CB"/>
    <w:rsid w:val="00661EDA"/>
    <w:rsid w:val="00670D2B"/>
    <w:rsid w:val="006730D2"/>
    <w:rsid w:val="0067329C"/>
    <w:rsid w:val="00673714"/>
    <w:rsid w:val="00674DD6"/>
    <w:rsid w:val="00680981"/>
    <w:rsid w:val="00680CF3"/>
    <w:rsid w:val="00681B91"/>
    <w:rsid w:val="00682C6A"/>
    <w:rsid w:val="00683497"/>
    <w:rsid w:val="00683FAF"/>
    <w:rsid w:val="00687CFA"/>
    <w:rsid w:val="006930C2"/>
    <w:rsid w:val="00694EA8"/>
    <w:rsid w:val="006A4ABA"/>
    <w:rsid w:val="006B11AC"/>
    <w:rsid w:val="006B1685"/>
    <w:rsid w:val="006B291A"/>
    <w:rsid w:val="006C1FDD"/>
    <w:rsid w:val="006C26C9"/>
    <w:rsid w:val="006D2679"/>
    <w:rsid w:val="006D29FD"/>
    <w:rsid w:val="006D3C97"/>
    <w:rsid w:val="006D4BBB"/>
    <w:rsid w:val="006E0AB0"/>
    <w:rsid w:val="006E1992"/>
    <w:rsid w:val="006E77FF"/>
    <w:rsid w:val="006F307C"/>
    <w:rsid w:val="006F4828"/>
    <w:rsid w:val="00700361"/>
    <w:rsid w:val="00704588"/>
    <w:rsid w:val="007055BC"/>
    <w:rsid w:val="00717E6F"/>
    <w:rsid w:val="00720BA7"/>
    <w:rsid w:val="00723BF1"/>
    <w:rsid w:val="00726348"/>
    <w:rsid w:val="00731CAC"/>
    <w:rsid w:val="00733B2B"/>
    <w:rsid w:val="00733EEB"/>
    <w:rsid w:val="0074063A"/>
    <w:rsid w:val="007407AA"/>
    <w:rsid w:val="00743859"/>
    <w:rsid w:val="00746458"/>
    <w:rsid w:val="00751B2D"/>
    <w:rsid w:val="0076027F"/>
    <w:rsid w:val="00763A08"/>
    <w:rsid w:val="00765172"/>
    <w:rsid w:val="00765EE1"/>
    <w:rsid w:val="00767FC7"/>
    <w:rsid w:val="00770C66"/>
    <w:rsid w:val="00774757"/>
    <w:rsid w:val="00776145"/>
    <w:rsid w:val="007816BA"/>
    <w:rsid w:val="0078273B"/>
    <w:rsid w:val="007849BE"/>
    <w:rsid w:val="00784D14"/>
    <w:rsid w:val="007902A2"/>
    <w:rsid w:val="0079264D"/>
    <w:rsid w:val="00792842"/>
    <w:rsid w:val="0079602F"/>
    <w:rsid w:val="0079786C"/>
    <w:rsid w:val="007A4607"/>
    <w:rsid w:val="007A6F23"/>
    <w:rsid w:val="007B1754"/>
    <w:rsid w:val="007B2A65"/>
    <w:rsid w:val="007C044B"/>
    <w:rsid w:val="007C1498"/>
    <w:rsid w:val="007C17B4"/>
    <w:rsid w:val="007C18F4"/>
    <w:rsid w:val="007C3AC1"/>
    <w:rsid w:val="007C79AE"/>
    <w:rsid w:val="007D46AF"/>
    <w:rsid w:val="007D4E07"/>
    <w:rsid w:val="007E14FB"/>
    <w:rsid w:val="007F23AA"/>
    <w:rsid w:val="007F29F6"/>
    <w:rsid w:val="007F3C4F"/>
    <w:rsid w:val="007F4303"/>
    <w:rsid w:val="007F5CA0"/>
    <w:rsid w:val="007F6933"/>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52670"/>
    <w:rsid w:val="00854A40"/>
    <w:rsid w:val="008732E0"/>
    <w:rsid w:val="008935AB"/>
    <w:rsid w:val="008B346A"/>
    <w:rsid w:val="008B67D3"/>
    <w:rsid w:val="008C1A38"/>
    <w:rsid w:val="008C4441"/>
    <w:rsid w:val="008D0564"/>
    <w:rsid w:val="008D0BC1"/>
    <w:rsid w:val="008E0B2C"/>
    <w:rsid w:val="008E7D2B"/>
    <w:rsid w:val="008F29DD"/>
    <w:rsid w:val="008F6555"/>
    <w:rsid w:val="009003C5"/>
    <w:rsid w:val="00903B3C"/>
    <w:rsid w:val="00903C1A"/>
    <w:rsid w:val="00903E53"/>
    <w:rsid w:val="009043CA"/>
    <w:rsid w:val="00905E68"/>
    <w:rsid w:val="0090725E"/>
    <w:rsid w:val="00910B57"/>
    <w:rsid w:val="00913567"/>
    <w:rsid w:val="00913C80"/>
    <w:rsid w:val="00920981"/>
    <w:rsid w:val="0092487B"/>
    <w:rsid w:val="00925036"/>
    <w:rsid w:val="009300F7"/>
    <w:rsid w:val="009309B0"/>
    <w:rsid w:val="00934BE3"/>
    <w:rsid w:val="0094056C"/>
    <w:rsid w:val="009411C3"/>
    <w:rsid w:val="009440D0"/>
    <w:rsid w:val="00947984"/>
    <w:rsid w:val="0095110A"/>
    <w:rsid w:val="00954D22"/>
    <w:rsid w:val="009563B2"/>
    <w:rsid w:val="0096006D"/>
    <w:rsid w:val="00961B2E"/>
    <w:rsid w:val="00965F27"/>
    <w:rsid w:val="00973E37"/>
    <w:rsid w:val="00974BB8"/>
    <w:rsid w:val="00982406"/>
    <w:rsid w:val="009831F5"/>
    <w:rsid w:val="00986EEC"/>
    <w:rsid w:val="00986FD8"/>
    <w:rsid w:val="009955DD"/>
    <w:rsid w:val="009A04C1"/>
    <w:rsid w:val="009A3300"/>
    <w:rsid w:val="009A3C08"/>
    <w:rsid w:val="009A4E14"/>
    <w:rsid w:val="009A6F5D"/>
    <w:rsid w:val="009B1FB6"/>
    <w:rsid w:val="009B3534"/>
    <w:rsid w:val="009C5D44"/>
    <w:rsid w:val="009D2E0B"/>
    <w:rsid w:val="009E27DB"/>
    <w:rsid w:val="009E3763"/>
    <w:rsid w:val="009E5020"/>
    <w:rsid w:val="009E71CD"/>
    <w:rsid w:val="009F41DE"/>
    <w:rsid w:val="009F5000"/>
    <w:rsid w:val="009F5AC3"/>
    <w:rsid w:val="009F6BB7"/>
    <w:rsid w:val="009F736C"/>
    <w:rsid w:val="00A003F5"/>
    <w:rsid w:val="00A00FB2"/>
    <w:rsid w:val="00A05472"/>
    <w:rsid w:val="00A07DB0"/>
    <w:rsid w:val="00A1213B"/>
    <w:rsid w:val="00A121A0"/>
    <w:rsid w:val="00A17865"/>
    <w:rsid w:val="00A1787E"/>
    <w:rsid w:val="00A36E0D"/>
    <w:rsid w:val="00A37D20"/>
    <w:rsid w:val="00A44C02"/>
    <w:rsid w:val="00A50649"/>
    <w:rsid w:val="00A51109"/>
    <w:rsid w:val="00A51EFB"/>
    <w:rsid w:val="00A55016"/>
    <w:rsid w:val="00A55809"/>
    <w:rsid w:val="00A56685"/>
    <w:rsid w:val="00A5764B"/>
    <w:rsid w:val="00A57A4E"/>
    <w:rsid w:val="00A61424"/>
    <w:rsid w:val="00A63265"/>
    <w:rsid w:val="00A6339D"/>
    <w:rsid w:val="00A703DC"/>
    <w:rsid w:val="00A70B3A"/>
    <w:rsid w:val="00A7745F"/>
    <w:rsid w:val="00A776A8"/>
    <w:rsid w:val="00A82A83"/>
    <w:rsid w:val="00A82C9D"/>
    <w:rsid w:val="00A83D75"/>
    <w:rsid w:val="00A91512"/>
    <w:rsid w:val="00A950A9"/>
    <w:rsid w:val="00A95A09"/>
    <w:rsid w:val="00A96CBB"/>
    <w:rsid w:val="00AA0A40"/>
    <w:rsid w:val="00AA0B1C"/>
    <w:rsid w:val="00AA1990"/>
    <w:rsid w:val="00AA2E71"/>
    <w:rsid w:val="00AA4654"/>
    <w:rsid w:val="00AA531C"/>
    <w:rsid w:val="00AA7E42"/>
    <w:rsid w:val="00AB15E7"/>
    <w:rsid w:val="00AB1B40"/>
    <w:rsid w:val="00AB74BF"/>
    <w:rsid w:val="00AB7553"/>
    <w:rsid w:val="00AC189C"/>
    <w:rsid w:val="00AC45F0"/>
    <w:rsid w:val="00AD5672"/>
    <w:rsid w:val="00AD5E63"/>
    <w:rsid w:val="00AE0A76"/>
    <w:rsid w:val="00AE5AB8"/>
    <w:rsid w:val="00AE6BF5"/>
    <w:rsid w:val="00AF62A3"/>
    <w:rsid w:val="00AF7252"/>
    <w:rsid w:val="00B02F8E"/>
    <w:rsid w:val="00B10083"/>
    <w:rsid w:val="00B11122"/>
    <w:rsid w:val="00B12001"/>
    <w:rsid w:val="00B136FF"/>
    <w:rsid w:val="00B139CE"/>
    <w:rsid w:val="00B2018A"/>
    <w:rsid w:val="00B20CAD"/>
    <w:rsid w:val="00B23BFF"/>
    <w:rsid w:val="00B240F2"/>
    <w:rsid w:val="00B269EC"/>
    <w:rsid w:val="00B27E6D"/>
    <w:rsid w:val="00B30DF8"/>
    <w:rsid w:val="00B3672F"/>
    <w:rsid w:val="00B37731"/>
    <w:rsid w:val="00B44647"/>
    <w:rsid w:val="00B465A5"/>
    <w:rsid w:val="00B51F90"/>
    <w:rsid w:val="00B5410A"/>
    <w:rsid w:val="00B57F60"/>
    <w:rsid w:val="00B6265F"/>
    <w:rsid w:val="00B640BB"/>
    <w:rsid w:val="00B65EC6"/>
    <w:rsid w:val="00B66393"/>
    <w:rsid w:val="00B70B72"/>
    <w:rsid w:val="00B71FC2"/>
    <w:rsid w:val="00B72775"/>
    <w:rsid w:val="00B7789F"/>
    <w:rsid w:val="00B81356"/>
    <w:rsid w:val="00B90B2A"/>
    <w:rsid w:val="00B91DEA"/>
    <w:rsid w:val="00B93605"/>
    <w:rsid w:val="00BA1A32"/>
    <w:rsid w:val="00BA346E"/>
    <w:rsid w:val="00BA7966"/>
    <w:rsid w:val="00BB1B85"/>
    <w:rsid w:val="00BB26B7"/>
    <w:rsid w:val="00BB3142"/>
    <w:rsid w:val="00BC301B"/>
    <w:rsid w:val="00BD4150"/>
    <w:rsid w:val="00BE08D7"/>
    <w:rsid w:val="00BE117A"/>
    <w:rsid w:val="00BE2189"/>
    <w:rsid w:val="00BF0733"/>
    <w:rsid w:val="00BF3F4A"/>
    <w:rsid w:val="00BF4B90"/>
    <w:rsid w:val="00C04B5E"/>
    <w:rsid w:val="00C11423"/>
    <w:rsid w:val="00C1657B"/>
    <w:rsid w:val="00C20294"/>
    <w:rsid w:val="00C21DCF"/>
    <w:rsid w:val="00C32EFB"/>
    <w:rsid w:val="00C34A87"/>
    <w:rsid w:val="00C359EF"/>
    <w:rsid w:val="00C40DAE"/>
    <w:rsid w:val="00C43E06"/>
    <w:rsid w:val="00C45C06"/>
    <w:rsid w:val="00C46A16"/>
    <w:rsid w:val="00C474BF"/>
    <w:rsid w:val="00C52470"/>
    <w:rsid w:val="00C61A6D"/>
    <w:rsid w:val="00C666E9"/>
    <w:rsid w:val="00C67F11"/>
    <w:rsid w:val="00C70796"/>
    <w:rsid w:val="00C77D7E"/>
    <w:rsid w:val="00C81846"/>
    <w:rsid w:val="00C86572"/>
    <w:rsid w:val="00C91C3B"/>
    <w:rsid w:val="00C976A6"/>
    <w:rsid w:val="00CA0057"/>
    <w:rsid w:val="00CA11BD"/>
    <w:rsid w:val="00CA1C8C"/>
    <w:rsid w:val="00CA510C"/>
    <w:rsid w:val="00CA7241"/>
    <w:rsid w:val="00CA7D5E"/>
    <w:rsid w:val="00CB00DA"/>
    <w:rsid w:val="00CB0731"/>
    <w:rsid w:val="00CB4DA5"/>
    <w:rsid w:val="00CB7118"/>
    <w:rsid w:val="00CC1528"/>
    <w:rsid w:val="00CC1835"/>
    <w:rsid w:val="00CC2661"/>
    <w:rsid w:val="00CD5765"/>
    <w:rsid w:val="00CE0890"/>
    <w:rsid w:val="00CE0C76"/>
    <w:rsid w:val="00CE1636"/>
    <w:rsid w:val="00CE4EDF"/>
    <w:rsid w:val="00CE6334"/>
    <w:rsid w:val="00CE6A00"/>
    <w:rsid w:val="00CE6A02"/>
    <w:rsid w:val="00CE6A0D"/>
    <w:rsid w:val="00CF4E46"/>
    <w:rsid w:val="00CF6CA5"/>
    <w:rsid w:val="00D07385"/>
    <w:rsid w:val="00D07C1B"/>
    <w:rsid w:val="00D1003A"/>
    <w:rsid w:val="00D107AC"/>
    <w:rsid w:val="00D155C0"/>
    <w:rsid w:val="00D174E2"/>
    <w:rsid w:val="00D267DA"/>
    <w:rsid w:val="00D36746"/>
    <w:rsid w:val="00D369B5"/>
    <w:rsid w:val="00D37985"/>
    <w:rsid w:val="00D37BF1"/>
    <w:rsid w:val="00D40CA0"/>
    <w:rsid w:val="00D452E9"/>
    <w:rsid w:val="00D47308"/>
    <w:rsid w:val="00D4756E"/>
    <w:rsid w:val="00D50372"/>
    <w:rsid w:val="00D51EF7"/>
    <w:rsid w:val="00D55C53"/>
    <w:rsid w:val="00D56776"/>
    <w:rsid w:val="00D6035B"/>
    <w:rsid w:val="00D61E87"/>
    <w:rsid w:val="00D651BE"/>
    <w:rsid w:val="00D661EC"/>
    <w:rsid w:val="00D66471"/>
    <w:rsid w:val="00D71982"/>
    <w:rsid w:val="00D719F8"/>
    <w:rsid w:val="00D77DFD"/>
    <w:rsid w:val="00D81142"/>
    <w:rsid w:val="00D81803"/>
    <w:rsid w:val="00D839CD"/>
    <w:rsid w:val="00D84363"/>
    <w:rsid w:val="00D90204"/>
    <w:rsid w:val="00D929F1"/>
    <w:rsid w:val="00D9522E"/>
    <w:rsid w:val="00D96607"/>
    <w:rsid w:val="00D97FF7"/>
    <w:rsid w:val="00DB1935"/>
    <w:rsid w:val="00DB37F4"/>
    <w:rsid w:val="00DB392B"/>
    <w:rsid w:val="00DB45E4"/>
    <w:rsid w:val="00DC3DDC"/>
    <w:rsid w:val="00DC4DFB"/>
    <w:rsid w:val="00DD0529"/>
    <w:rsid w:val="00DD05AB"/>
    <w:rsid w:val="00DD0929"/>
    <w:rsid w:val="00DD1665"/>
    <w:rsid w:val="00DD2B40"/>
    <w:rsid w:val="00DD4D69"/>
    <w:rsid w:val="00DE6682"/>
    <w:rsid w:val="00DE7651"/>
    <w:rsid w:val="00DF0BAD"/>
    <w:rsid w:val="00DF26D2"/>
    <w:rsid w:val="00E0132E"/>
    <w:rsid w:val="00E0333A"/>
    <w:rsid w:val="00E16786"/>
    <w:rsid w:val="00E168CB"/>
    <w:rsid w:val="00E17AFC"/>
    <w:rsid w:val="00E239F4"/>
    <w:rsid w:val="00E25714"/>
    <w:rsid w:val="00E32138"/>
    <w:rsid w:val="00E43EC5"/>
    <w:rsid w:val="00E45AB0"/>
    <w:rsid w:val="00E56945"/>
    <w:rsid w:val="00E57EF4"/>
    <w:rsid w:val="00E633CC"/>
    <w:rsid w:val="00E65973"/>
    <w:rsid w:val="00E6714D"/>
    <w:rsid w:val="00E72DD6"/>
    <w:rsid w:val="00E73456"/>
    <w:rsid w:val="00E84BC8"/>
    <w:rsid w:val="00E914D8"/>
    <w:rsid w:val="00E93E44"/>
    <w:rsid w:val="00E95A30"/>
    <w:rsid w:val="00EA26D8"/>
    <w:rsid w:val="00EA5A43"/>
    <w:rsid w:val="00EA5DE3"/>
    <w:rsid w:val="00EB6877"/>
    <w:rsid w:val="00EB722E"/>
    <w:rsid w:val="00EC0070"/>
    <w:rsid w:val="00EC11CA"/>
    <w:rsid w:val="00ED0C59"/>
    <w:rsid w:val="00ED4A96"/>
    <w:rsid w:val="00ED4E18"/>
    <w:rsid w:val="00ED7B18"/>
    <w:rsid w:val="00EE2953"/>
    <w:rsid w:val="00EE29BA"/>
    <w:rsid w:val="00EE3A7B"/>
    <w:rsid w:val="00EE44C0"/>
    <w:rsid w:val="00EF0051"/>
    <w:rsid w:val="00EF6306"/>
    <w:rsid w:val="00F039C7"/>
    <w:rsid w:val="00F07119"/>
    <w:rsid w:val="00F12CDD"/>
    <w:rsid w:val="00F21EB2"/>
    <w:rsid w:val="00F230F0"/>
    <w:rsid w:val="00F26A36"/>
    <w:rsid w:val="00F33A1A"/>
    <w:rsid w:val="00F478CB"/>
    <w:rsid w:val="00F52C97"/>
    <w:rsid w:val="00F54257"/>
    <w:rsid w:val="00F619F4"/>
    <w:rsid w:val="00F62093"/>
    <w:rsid w:val="00F62C23"/>
    <w:rsid w:val="00F64D54"/>
    <w:rsid w:val="00F7100C"/>
    <w:rsid w:val="00F722A2"/>
    <w:rsid w:val="00F75F59"/>
    <w:rsid w:val="00F7600D"/>
    <w:rsid w:val="00F821F4"/>
    <w:rsid w:val="00F82885"/>
    <w:rsid w:val="00F842FD"/>
    <w:rsid w:val="00F87E26"/>
    <w:rsid w:val="00F96C3F"/>
    <w:rsid w:val="00F97F6E"/>
    <w:rsid w:val="00FA17A2"/>
    <w:rsid w:val="00FA1C94"/>
    <w:rsid w:val="00FA270B"/>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paragraph" w:customStyle="1" w:styleId="s3">
    <w:name w:val="s3"/>
    <w:basedOn w:val="Normal"/>
    <w:rsid w:val="005C051F"/>
    <w:pPr>
      <w:spacing w:before="100" w:beforeAutospacing="1" w:after="100" w:afterAutospacing="1"/>
    </w:pPr>
    <w:rPr>
      <w:rFonts w:eastAsiaTheme="minorEastAsia"/>
      <w:sz w:val="24"/>
      <w:szCs w:val="24"/>
      <w:lang w:val="en-IN" w:eastAsia="en-GB"/>
    </w:rPr>
  </w:style>
  <w:style w:type="character" w:customStyle="1" w:styleId="bumpedfont15">
    <w:name w:val="bumpedfont15"/>
    <w:basedOn w:val="DefaultParagraphFont"/>
    <w:rsid w:val="005C051F"/>
  </w:style>
  <w:style w:type="character" w:customStyle="1" w:styleId="apple-converted-space">
    <w:name w:val="apple-converted-space"/>
    <w:basedOn w:val="DefaultParagraphFont"/>
    <w:rsid w:val="005C051F"/>
  </w:style>
  <w:style w:type="paragraph" w:customStyle="1" w:styleId="s4">
    <w:name w:val="s4"/>
    <w:basedOn w:val="Normal"/>
    <w:rsid w:val="005C051F"/>
    <w:pPr>
      <w:spacing w:before="100" w:beforeAutospacing="1" w:after="100" w:afterAutospacing="1"/>
    </w:pPr>
    <w:rPr>
      <w:rFonts w:eastAsiaTheme="minorEastAsia"/>
      <w:sz w:val="24"/>
      <w:szCs w:val="24"/>
      <w:lang w:val="en-IN"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18" Type="http://schemas.openxmlformats.org/officeDocument/2006/relationships/hyperlink" Target="https://journals.sagepub.com/doi/full/10.3233/THC-202196" TargetMode="External"/><Relationship Id="rId3" Type="http://schemas.openxmlformats.org/officeDocument/2006/relationships/customXml" Target="../customXml/item3.xml"/><Relationship Id="rId21" Type="http://schemas.openxmlformats.org/officeDocument/2006/relationships/hyperlink" Target="https://www.mdpi.com/1424-8220/23/13/5913" TargetMode="Externa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hyperlink" Target="https://nursing.jmir.org/2022/1/e35363"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carehome.co.uk/advice/care-home-stats-number-of-settings-population-workforce" TargetMode="External"/><Relationship Id="rId20" Type="http://schemas.openxmlformats.org/officeDocument/2006/relationships/hyperlink" Target="https://www.gov.uk/government/statistics/adult-social-care-in-england-monthly-statistics-may-2025/adult-social-care-in-england-monthly-statistics-may-2025"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qualitysafety.bmj.com/content/qhc/33/11/726.full.pdf" TargetMode="External"/><Relationship Id="rId23"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https://www.kingsfund.org.uk/insight-and-analysis/long-reads/social-care-360-quality"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aging.jmir.org/2025/1/e79262/"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www.w3.org/2000/xmlns/"/>
    <ds:schemaRef ds:uri="346a40fd-5d87-4586-a97a-8367eb7051c9"/>
    <ds:schemaRef ds:uri="http://www.w3.org/2001/XMLSchema-instance"/>
    <ds:schemaRef ds:uri="90705692-d00f-45a7-8fbe-f3d8bba68263"/>
    <ds:schemaRef ds:uri="http://schemas.microsoft.com/office/infopath/2007/PartnerControls"/>
  </ds:schemaRefs>
</ds:datastoreItem>
</file>

<file path=customXml/itemProps2.xml><?xml version="1.0" encoding="utf-8"?>
<ds:datastoreItem xmlns:ds="http://schemas.openxmlformats.org/officeDocument/2006/customXml" ds:itemID="{E3E4BD58-7116-4F96-BE19-8C43E9D8F54E}">
  <ds:schemaRefs>
    <ds:schemaRef ds:uri="http://schemas.openxmlformats.org/officeDocument/2006/bibliography"/>
    <ds:schemaRef ds:uri="http://www.w3.org/2000/xmlns/"/>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13525F95-2429-4986-9744-E17F3791B7F2}">
  <ds:schemaRefs>
    <ds:schemaRef ds:uri="http://schemas.microsoft.com/office/2006/metadata/contentType"/>
    <ds:schemaRef ds:uri="http://schemas.microsoft.com/office/2006/metadata/properties/metaAttributes"/>
    <ds:schemaRef ds:uri="http://www.w3.org/2000/xmlns/"/>
    <ds:schemaRef ds:uri="http://www.w3.org/2001/XMLSchema"/>
    <ds:schemaRef ds:uri="90705692-d00f-45a7-8fbe-f3d8bba68263"/>
    <ds:schemaRef ds:uri="346a40fd-5d87-4586-a97a-8367eb7051c9"/>
  </ds:schemaRefs>
</ds:datastoreItem>
</file>

<file path=docProps/app.xml><?xml version="1.0" encoding="utf-8"?>
<Properties xmlns="http://schemas.openxmlformats.org/officeDocument/2006/extended-properties" xmlns:vt="http://schemas.openxmlformats.org/officeDocument/2006/docPropsVTypes">
  <Template>Normal</Template>
  <TotalTime>164</TotalTime>
  <Pages>1</Pages>
  <Words>4188</Words>
  <Characters>23875</Characters>
  <DocSecurity>0</DocSecurity>
  <Lines>198</Lines>
  <Paragraphs>56</Paragraphs>
  <ScaleCrop>false</ScaleCrop>
  <HeadingPairs>
    <vt:vector size="2" baseType="variant">
      <vt:variant>
        <vt:lpstr>Title</vt:lpstr>
      </vt:variant>
      <vt:variant>
        <vt:i4>1</vt:i4>
      </vt:variant>
    </vt:vector>
  </HeadingPairs>
  <TitlesOfParts>
    <vt:vector size="1" baseType="lpstr">
      <vt:lpstr>PG2-E1</vt:lpstr>
    </vt:vector>
  </TitlesOfParts>
  <LinksUpToDate>false</LinksUpToDate>
  <CharactersWithSpaces>28007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Printed>2016-10-24T12:21:00Z</cp:lastPrinted>
  <dcterms:created xsi:type="dcterms:W3CDTF">2026-03-23T17:15:00Z</dcterms:created>
  <dcterms:modified xsi:type="dcterms:W3CDTF">2026-05-01T11:03:00Z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ies>
</file>