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i="http://schemas.microsoft.com/office/word/2026/wordml/cei"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F0381B" w14:textId="7DDE954C" w:rsidR="00C06177" w:rsidRDefault="00C06177">
      <w:r>
        <w:rPr>
          <w:noProof/>
        </w:rPr>
        <w:drawing>
          <wp:inline distT="0" distB="0" distL="0" distR="0" wp14:anchorId="5F12809D" wp14:editId="63DCF88D">
            <wp:extent cx="1809750" cy="723900"/>
            <wp:effectExtent l="0" t="0" r="0" b="0"/>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5" r:link="rId6">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inline>
        </w:drawing>
      </w:r>
    </w:p>
    <w:p w14:paraId="25182EEE" w14:textId="77777777" w:rsidR="00C06177" w:rsidRDefault="00C06177"/>
    <w:p w14:paraId="7A3CD969" w14:textId="50FD6145" w:rsidR="00C06177" w:rsidRPr="00C06177" w:rsidRDefault="00C06177">
      <w:pPr>
        <w:rPr>
          <w:rFonts w:ascii="Arial" w:hAnsi="Arial" w:cs="Arial"/>
          <w:sz w:val="22"/>
          <w:szCs w:val="22"/>
        </w:rPr>
      </w:pPr>
      <w:r w:rsidRPr="00C06177">
        <w:rPr>
          <w:rFonts w:ascii="Arial" w:hAnsi="Arial" w:cs="Arial"/>
          <w:sz w:val="22"/>
          <w:szCs w:val="22"/>
        </w:rPr>
        <w:t>Student name: Tasnim Bibi</w:t>
      </w:r>
    </w:p>
    <w:p w14:paraId="6A0DD1AB" w14:textId="1386F120" w:rsidR="00C06177" w:rsidRPr="00C06177" w:rsidRDefault="00C06177">
      <w:pPr>
        <w:rPr>
          <w:rFonts w:ascii="Arial" w:hAnsi="Arial" w:cs="Arial"/>
          <w:sz w:val="22"/>
          <w:szCs w:val="22"/>
        </w:rPr>
      </w:pPr>
      <w:r w:rsidRPr="00C06177">
        <w:rPr>
          <w:rFonts w:ascii="Arial" w:hAnsi="Arial" w:cs="Arial"/>
          <w:sz w:val="22"/>
          <w:szCs w:val="22"/>
        </w:rPr>
        <w:t>Student Name: 2518875</w:t>
      </w:r>
    </w:p>
    <w:p w14:paraId="4BBBE369" w14:textId="775117C4" w:rsidR="00C06177" w:rsidRPr="00C06177" w:rsidRDefault="00C06177">
      <w:pPr>
        <w:rPr>
          <w:rFonts w:ascii="Arial" w:hAnsi="Arial" w:cs="Arial"/>
          <w:sz w:val="22"/>
          <w:szCs w:val="22"/>
        </w:rPr>
      </w:pPr>
      <w:r w:rsidRPr="00C06177">
        <w:rPr>
          <w:rFonts w:ascii="Arial" w:hAnsi="Arial" w:cs="Arial"/>
          <w:sz w:val="22"/>
          <w:szCs w:val="22"/>
        </w:rPr>
        <w:t>Lecturer Name: Farah Islam</w:t>
      </w:r>
    </w:p>
    <w:p w14:paraId="754A4741" w14:textId="4F4D46E8" w:rsidR="00C06177" w:rsidRPr="00C06177" w:rsidRDefault="00C06177">
      <w:pPr>
        <w:rPr>
          <w:rFonts w:ascii="Arial" w:hAnsi="Arial" w:cs="Arial"/>
          <w:sz w:val="22"/>
          <w:szCs w:val="22"/>
        </w:rPr>
      </w:pPr>
      <w:r w:rsidRPr="00C06177">
        <w:rPr>
          <w:rFonts w:ascii="Arial" w:hAnsi="Arial" w:cs="Arial"/>
          <w:sz w:val="22"/>
          <w:szCs w:val="22"/>
        </w:rPr>
        <w:t>Module: Introduction to Health and Social Care</w:t>
      </w:r>
    </w:p>
    <w:p w14:paraId="3B7C6592" w14:textId="1FD24206" w:rsidR="00C06177" w:rsidRPr="00C06177" w:rsidRDefault="00C06177">
      <w:pPr>
        <w:rPr>
          <w:b/>
          <w:bCs/>
          <w:sz w:val="32"/>
          <w:szCs w:val="32"/>
          <w:u w:val="single"/>
        </w:rPr>
      </w:pPr>
      <w:r w:rsidRPr="00C06177">
        <w:rPr>
          <w:b/>
          <w:bCs/>
          <w:sz w:val="32"/>
          <w:szCs w:val="32"/>
          <w:u w:val="single"/>
        </w:rPr>
        <w:t>Supporting the health and wellbeing of Mrs Thompson</w:t>
      </w:r>
    </w:p>
    <w:p w14:paraId="7649C06D" w14:textId="177A1A81" w:rsidR="00C06177" w:rsidRDefault="00C06177">
      <w:pPr>
        <w:rPr>
          <w:rFonts w:ascii="Arial" w:hAnsi="Arial" w:cs="Arial"/>
          <w:b/>
          <w:bCs/>
          <w:sz w:val="22"/>
          <w:szCs w:val="22"/>
        </w:rPr>
      </w:pPr>
      <w:r w:rsidRPr="00C06177">
        <w:rPr>
          <w:rFonts w:ascii="Arial" w:hAnsi="Arial" w:cs="Arial"/>
          <w:b/>
          <w:bCs/>
          <w:sz w:val="22"/>
          <w:szCs w:val="22"/>
        </w:rPr>
        <w:t>Introduction</w:t>
      </w:r>
    </w:p>
    <w:p w14:paraId="5991594D" w14:textId="28D6D84F" w:rsidR="00C06177" w:rsidRDefault="00F03EE6">
      <w:pPr>
        <w:rPr>
          <w:rFonts w:ascii="Arial" w:hAnsi="Arial" w:cs="Arial"/>
          <w:sz w:val="22"/>
          <w:szCs w:val="22"/>
        </w:rPr>
      </w:pPr>
      <w:r w:rsidRPr="00F03EE6">
        <w:rPr>
          <w:rFonts w:ascii="Arial" w:hAnsi="Arial" w:cs="Arial"/>
          <w:sz w:val="22"/>
          <w:szCs w:val="22"/>
        </w:rPr>
        <w:t xml:space="preserve">Mrs Thompson is </w:t>
      </w:r>
      <w:r w:rsidR="00DD264E" w:rsidRPr="00F03EE6">
        <w:rPr>
          <w:rFonts w:ascii="Arial" w:hAnsi="Arial" w:cs="Arial"/>
          <w:sz w:val="22"/>
          <w:szCs w:val="22"/>
        </w:rPr>
        <w:t>an</w:t>
      </w:r>
      <w:r w:rsidRPr="00F03EE6">
        <w:rPr>
          <w:rFonts w:ascii="Arial" w:hAnsi="Arial" w:cs="Arial"/>
          <w:sz w:val="22"/>
          <w:szCs w:val="22"/>
        </w:rPr>
        <w:t xml:space="preserve"> </w:t>
      </w:r>
      <w:r w:rsidR="00175020" w:rsidRPr="00F03EE6">
        <w:rPr>
          <w:rFonts w:ascii="Arial" w:hAnsi="Arial" w:cs="Arial"/>
          <w:sz w:val="22"/>
          <w:szCs w:val="22"/>
        </w:rPr>
        <w:t>84-year-old</w:t>
      </w:r>
      <w:r w:rsidRPr="00F03EE6">
        <w:rPr>
          <w:rFonts w:ascii="Arial" w:hAnsi="Arial" w:cs="Arial"/>
          <w:sz w:val="22"/>
          <w:szCs w:val="22"/>
        </w:rPr>
        <w:t xml:space="preserve"> </w:t>
      </w:r>
      <w:r>
        <w:rPr>
          <w:rFonts w:ascii="Arial" w:hAnsi="Arial" w:cs="Arial"/>
          <w:sz w:val="22"/>
          <w:szCs w:val="22"/>
        </w:rPr>
        <w:t xml:space="preserve">year old with </w:t>
      </w:r>
      <w:r w:rsidR="00175020">
        <w:rPr>
          <w:rFonts w:ascii="Arial" w:hAnsi="Arial" w:cs="Arial"/>
          <w:sz w:val="22"/>
          <w:szCs w:val="22"/>
        </w:rPr>
        <w:t>complex</w:t>
      </w:r>
      <w:r>
        <w:rPr>
          <w:rFonts w:ascii="Arial" w:hAnsi="Arial" w:cs="Arial"/>
          <w:sz w:val="22"/>
          <w:szCs w:val="22"/>
        </w:rPr>
        <w:t xml:space="preserve"> health and social care needs who requires </w:t>
      </w:r>
      <w:r w:rsidR="00175020">
        <w:rPr>
          <w:rFonts w:ascii="Arial" w:hAnsi="Arial" w:cs="Arial"/>
          <w:sz w:val="22"/>
          <w:szCs w:val="22"/>
        </w:rPr>
        <w:t>ongoing</w:t>
      </w:r>
      <w:r>
        <w:rPr>
          <w:rFonts w:ascii="Arial" w:hAnsi="Arial" w:cs="Arial"/>
          <w:sz w:val="22"/>
          <w:szCs w:val="22"/>
        </w:rPr>
        <w:t xml:space="preserve"> support to </w:t>
      </w:r>
      <w:r w:rsidR="00175020">
        <w:rPr>
          <w:rFonts w:ascii="Arial" w:hAnsi="Arial" w:cs="Arial"/>
          <w:sz w:val="22"/>
          <w:szCs w:val="22"/>
        </w:rPr>
        <w:t>maintain</w:t>
      </w:r>
      <w:r>
        <w:rPr>
          <w:rFonts w:ascii="Arial" w:hAnsi="Arial" w:cs="Arial"/>
          <w:sz w:val="22"/>
          <w:szCs w:val="22"/>
        </w:rPr>
        <w:t xml:space="preserve"> her safety and wellbeing within the community. Following a recent hospital admission for pneumonia, she was discharged to her sheltered housing accommodation, where she receives domiciliary care twice daily. Mrs </w:t>
      </w:r>
      <w:r w:rsidR="00175020">
        <w:rPr>
          <w:rFonts w:ascii="Arial" w:hAnsi="Arial" w:cs="Arial"/>
          <w:sz w:val="22"/>
          <w:szCs w:val="22"/>
        </w:rPr>
        <w:t>Thompson</w:t>
      </w:r>
      <w:r>
        <w:rPr>
          <w:rFonts w:ascii="Arial" w:hAnsi="Arial" w:cs="Arial"/>
          <w:sz w:val="22"/>
          <w:szCs w:val="22"/>
        </w:rPr>
        <w:t xml:space="preserve"> has mild dementia, which affects her memory and has resulted in difficulties managing her prescribed medication </w:t>
      </w:r>
      <w:r w:rsidR="00175020">
        <w:rPr>
          <w:rFonts w:ascii="Arial" w:hAnsi="Arial" w:cs="Arial"/>
          <w:sz w:val="22"/>
          <w:szCs w:val="22"/>
        </w:rPr>
        <w:t>independently</w:t>
      </w:r>
      <w:r>
        <w:rPr>
          <w:rFonts w:ascii="Arial" w:hAnsi="Arial" w:cs="Arial"/>
          <w:sz w:val="22"/>
          <w:szCs w:val="22"/>
        </w:rPr>
        <w:t xml:space="preserve">. Recently, concerns were raised after she missed two consecutive days of medication, leading to increased confusion. This incident was reported through </w:t>
      </w:r>
      <w:r w:rsidR="00175020">
        <w:rPr>
          <w:rFonts w:ascii="Arial" w:hAnsi="Arial" w:cs="Arial"/>
          <w:sz w:val="22"/>
          <w:szCs w:val="22"/>
        </w:rPr>
        <w:t xml:space="preserve">the services incident reporting process, prompting a medication review to reduce the risk of future occurrences. In addition, Mrs Thompson was found outdoors in cold weather without appropriate clothing, raising further concerns regarding her safety and decision making. This assignment will examine Mrs Thompsons care needs, explore the help and support available to promote her independence and wellbeing, and discuss the roles of health and social care professionals in ensuring her safety through affectively. </w:t>
      </w:r>
    </w:p>
    <w:p w14:paraId="701AD202" w14:textId="36C88F58" w:rsidR="003F702C" w:rsidRDefault="003F702C">
      <w:pPr>
        <w:rPr>
          <w:rFonts w:ascii="Arial" w:hAnsi="Arial" w:cs="Arial"/>
          <w:b/>
          <w:bCs/>
          <w:sz w:val="22"/>
          <w:szCs w:val="22"/>
          <w:u w:val="single"/>
        </w:rPr>
      </w:pPr>
      <w:r w:rsidRPr="003F702C">
        <w:rPr>
          <w:rFonts w:ascii="Arial" w:hAnsi="Arial" w:cs="Arial"/>
          <w:b/>
          <w:bCs/>
          <w:sz w:val="22"/>
          <w:szCs w:val="22"/>
          <w:u w:val="single"/>
        </w:rPr>
        <w:t>Main Body</w:t>
      </w:r>
    </w:p>
    <w:p w14:paraId="1478C01A" w14:textId="7E2FF7C5" w:rsidR="003F702C" w:rsidRDefault="00D0151F">
      <w:pPr>
        <w:rPr>
          <w:rFonts w:ascii="Arial" w:hAnsi="Arial" w:cs="Arial"/>
          <w:sz w:val="22"/>
          <w:szCs w:val="22"/>
        </w:rPr>
      </w:pPr>
      <w:r>
        <w:rPr>
          <w:rFonts w:ascii="Arial" w:hAnsi="Arial" w:cs="Arial"/>
          <w:sz w:val="22"/>
          <w:szCs w:val="22"/>
        </w:rPr>
        <w:t>1.</w:t>
      </w:r>
      <w:r w:rsidR="003F702C" w:rsidRPr="003F702C">
        <w:rPr>
          <w:rFonts w:ascii="Arial" w:hAnsi="Arial" w:cs="Arial"/>
          <w:sz w:val="22"/>
          <w:szCs w:val="22"/>
        </w:rPr>
        <w:t>Effective communication</w:t>
      </w:r>
      <w:r w:rsidR="003F702C">
        <w:rPr>
          <w:rFonts w:ascii="Arial" w:hAnsi="Arial" w:cs="Arial"/>
          <w:sz w:val="22"/>
          <w:szCs w:val="22"/>
        </w:rPr>
        <w:t xml:space="preserve"> is an essential part of providing safe, </w:t>
      </w:r>
      <w:r w:rsidR="00DD264E">
        <w:rPr>
          <w:rFonts w:ascii="Arial" w:hAnsi="Arial" w:cs="Arial"/>
          <w:sz w:val="22"/>
          <w:szCs w:val="22"/>
        </w:rPr>
        <w:t>person-centred</w:t>
      </w:r>
      <w:r w:rsidR="003F702C">
        <w:rPr>
          <w:rFonts w:ascii="Arial" w:hAnsi="Arial" w:cs="Arial"/>
          <w:sz w:val="22"/>
          <w:szCs w:val="22"/>
        </w:rPr>
        <w:t xml:space="preserve"> care. In Mrs Thomsons case, good communication is especially important because she has mild dementia, which can affect her memory, understanding and ability to process information. Clear and affective communication helps her understand her care, express her wishes, and maintain as much as independence as possible. It also reduces the risk of misunderstanding that could affect her health and safety, such as forgetting to take her medication or becoming confused about her daily routine. </w:t>
      </w:r>
    </w:p>
    <w:p w14:paraId="47B9BA37" w14:textId="4A120B9B" w:rsidR="003F702C" w:rsidRDefault="003F702C">
      <w:pPr>
        <w:rPr>
          <w:rFonts w:ascii="Arial" w:hAnsi="Arial" w:cs="Arial"/>
          <w:sz w:val="22"/>
          <w:szCs w:val="22"/>
        </w:rPr>
      </w:pPr>
      <w:r>
        <w:rPr>
          <w:rFonts w:ascii="Arial" w:hAnsi="Arial" w:cs="Arial"/>
          <w:sz w:val="22"/>
          <w:szCs w:val="22"/>
        </w:rPr>
        <w:t xml:space="preserve">Health and social care professionals should communicate with Mrs Thompson in a calm and respectful way. They should use clear and simple language, speak slowly and allow extra time for her to process information and respond. Maintaining eye contact, using positive body language and checking that she has understood what has been said can improve communication. Care workers should also listen carefully to Mrs Thompsons concerns and encourage her to participate in decisions about her care wherever possible. This supports person centred care by respecting her preferences dignity, and independence. </w:t>
      </w:r>
    </w:p>
    <w:p w14:paraId="50143049" w14:textId="005916A9" w:rsidR="00DD264E" w:rsidRDefault="00DD264E">
      <w:pPr>
        <w:rPr>
          <w:rFonts w:ascii="Arial" w:hAnsi="Arial" w:cs="Arial"/>
          <w:sz w:val="22"/>
          <w:szCs w:val="22"/>
        </w:rPr>
      </w:pPr>
      <w:r>
        <w:rPr>
          <w:rFonts w:ascii="Arial" w:hAnsi="Arial" w:cs="Arial"/>
          <w:sz w:val="22"/>
          <w:szCs w:val="22"/>
        </w:rPr>
        <w:lastRenderedPageBreak/>
        <w:t xml:space="preserve">Communication with Mrs Thompsons family is also important. With Mrs Thompsons consent, professionals should keep her family informed about any changes in her health, medication or care plan. Family members can provide valuable information about her usual routines, preferences and behaviour, helping professionals deliver more personalised care. Good communication between healthcare professionals and family members also promotes teamwork and ensures everyone involved understands Mrs Thompsons needs and the support she requires. </w:t>
      </w:r>
    </w:p>
    <w:p w14:paraId="2CE22AB1" w14:textId="3C54C0FA" w:rsidR="004716AD" w:rsidRDefault="00DD264E">
      <w:pPr>
        <w:rPr>
          <w:rFonts w:ascii="Arial" w:hAnsi="Arial" w:cs="Arial"/>
          <w:sz w:val="22"/>
          <w:szCs w:val="22"/>
        </w:rPr>
      </w:pPr>
      <w:r>
        <w:rPr>
          <w:rFonts w:ascii="Arial" w:hAnsi="Arial" w:cs="Arial"/>
          <w:sz w:val="22"/>
          <w:szCs w:val="22"/>
        </w:rPr>
        <w:t xml:space="preserve">The Equality Act 2010 is an important piece of legislation that protects individuals from discrimination and promotes equal opportunities. Mrs Thompson has dementia, which is recognised as a disability under the Act it has a substantial and </w:t>
      </w:r>
      <w:r w:rsidR="004716AD">
        <w:rPr>
          <w:rFonts w:ascii="Arial" w:hAnsi="Arial" w:cs="Arial"/>
          <w:sz w:val="22"/>
          <w:szCs w:val="22"/>
        </w:rPr>
        <w:t>long-term</w:t>
      </w:r>
      <w:r>
        <w:rPr>
          <w:rFonts w:ascii="Arial" w:hAnsi="Arial" w:cs="Arial"/>
          <w:sz w:val="22"/>
          <w:szCs w:val="22"/>
        </w:rPr>
        <w:t xml:space="preserve"> effect on her daily life. Health and social care professionals must ensure she is treated fairly and make reasonable adjustments to meet her communication needs. This may include providing information in a simple format</w:t>
      </w:r>
      <w:r w:rsidR="004716AD">
        <w:rPr>
          <w:rFonts w:ascii="Arial" w:hAnsi="Arial" w:cs="Arial"/>
          <w:sz w:val="22"/>
          <w:szCs w:val="22"/>
        </w:rPr>
        <w:t xml:space="preserve">, allowing extra time during conversations, or involving family members or advocates when appropriate. These adjustments help Mrs Thompson access care on an equal basis with others while respecting her rights and dignity. </w:t>
      </w:r>
    </w:p>
    <w:p w14:paraId="02C8F9A3" w14:textId="611A3E29" w:rsidR="004716AD" w:rsidRDefault="004716AD">
      <w:pPr>
        <w:rPr>
          <w:rFonts w:ascii="Arial" w:hAnsi="Arial" w:cs="Arial"/>
          <w:sz w:val="22"/>
          <w:szCs w:val="22"/>
        </w:rPr>
      </w:pPr>
      <w:r>
        <w:rPr>
          <w:rFonts w:ascii="Arial" w:hAnsi="Arial" w:cs="Arial"/>
          <w:sz w:val="22"/>
          <w:szCs w:val="22"/>
        </w:rPr>
        <w:t xml:space="preserve">One communication model that can be applied to Mrs Thompsons care is the transactional Model of Communication. This model explains that communication is a two-way process in which both people send and receive messages at the same time. It also recognises that factors such as environments, emotions and health conditions can influence communication. In Mrs Thompsons case, her dementia, confusion and recent illness may affect how she understands information. Care professionals should therefore communicate in a quiet environment, minimise distractions, observe her verbal and nonverbal responses, and adapt their communication if she appears confused. By using this model, professionals can build trust, improve understanding and provide care that meets Mrs Thompsons individual needs effectively. </w:t>
      </w:r>
    </w:p>
    <w:p w14:paraId="26DE1B86" w14:textId="1DEDD418" w:rsidR="004716AD" w:rsidRDefault="00D0151F">
      <w:pPr>
        <w:rPr>
          <w:rFonts w:ascii="Arial" w:hAnsi="Arial" w:cs="Arial"/>
          <w:sz w:val="22"/>
          <w:szCs w:val="22"/>
        </w:rPr>
      </w:pPr>
      <w:r>
        <w:rPr>
          <w:rFonts w:ascii="Arial" w:hAnsi="Arial" w:cs="Arial"/>
          <w:sz w:val="22"/>
          <w:szCs w:val="22"/>
        </w:rPr>
        <w:t xml:space="preserve">2. Good administrative skills are important in health and social care because they help make sure </w:t>
      </w:r>
      <w:r w:rsidR="0076686C">
        <w:rPr>
          <w:rFonts w:ascii="Arial" w:hAnsi="Arial" w:cs="Arial"/>
          <w:sz w:val="22"/>
          <w:szCs w:val="22"/>
        </w:rPr>
        <w:t>people</w:t>
      </w:r>
      <w:r>
        <w:rPr>
          <w:rFonts w:ascii="Arial" w:hAnsi="Arial" w:cs="Arial"/>
          <w:sz w:val="22"/>
          <w:szCs w:val="22"/>
        </w:rPr>
        <w:t xml:space="preserve"> receive safe, effective and </w:t>
      </w:r>
      <w:r w:rsidR="0076686C">
        <w:rPr>
          <w:rFonts w:ascii="Arial" w:hAnsi="Arial" w:cs="Arial"/>
          <w:sz w:val="22"/>
          <w:szCs w:val="22"/>
        </w:rPr>
        <w:t>person-centred</w:t>
      </w:r>
      <w:r>
        <w:rPr>
          <w:rFonts w:ascii="Arial" w:hAnsi="Arial" w:cs="Arial"/>
          <w:sz w:val="22"/>
          <w:szCs w:val="22"/>
        </w:rPr>
        <w:t xml:space="preserve"> care. Administrative tasks include keeping accurate </w:t>
      </w:r>
      <w:r w:rsidR="0076686C">
        <w:rPr>
          <w:rFonts w:ascii="Arial" w:hAnsi="Arial" w:cs="Arial"/>
          <w:sz w:val="22"/>
          <w:szCs w:val="22"/>
        </w:rPr>
        <w:t>records</w:t>
      </w:r>
      <w:r>
        <w:rPr>
          <w:rFonts w:ascii="Arial" w:hAnsi="Arial" w:cs="Arial"/>
          <w:sz w:val="22"/>
          <w:szCs w:val="22"/>
        </w:rPr>
        <w:t xml:space="preserve">, </w:t>
      </w:r>
      <w:r w:rsidR="0076686C">
        <w:rPr>
          <w:rFonts w:ascii="Arial" w:hAnsi="Arial" w:cs="Arial"/>
          <w:sz w:val="22"/>
          <w:szCs w:val="22"/>
        </w:rPr>
        <w:t>updating care</w:t>
      </w:r>
      <w:r>
        <w:rPr>
          <w:rFonts w:ascii="Arial" w:hAnsi="Arial" w:cs="Arial"/>
          <w:sz w:val="22"/>
          <w:szCs w:val="22"/>
        </w:rPr>
        <w:t xml:space="preserve"> plans, recording medication, reporting incidents and sharing information correctly with professionals. In Mrs Thompsons case, these skills are especially important because she has </w:t>
      </w:r>
      <w:r w:rsidR="0076686C">
        <w:rPr>
          <w:rFonts w:ascii="Arial" w:hAnsi="Arial" w:cs="Arial"/>
          <w:sz w:val="22"/>
          <w:szCs w:val="22"/>
        </w:rPr>
        <w:t>mild</w:t>
      </w:r>
      <w:r>
        <w:rPr>
          <w:rFonts w:ascii="Arial" w:hAnsi="Arial" w:cs="Arial"/>
          <w:sz w:val="22"/>
          <w:szCs w:val="22"/>
        </w:rPr>
        <w:t xml:space="preserve"> dementia and has recently missed days of her medication, which caused her to become more confused. </w:t>
      </w:r>
    </w:p>
    <w:p w14:paraId="314AF0B5" w14:textId="3C51AF67" w:rsidR="00D0151F" w:rsidRDefault="00D0151F">
      <w:pPr>
        <w:rPr>
          <w:rFonts w:ascii="Arial" w:hAnsi="Arial" w:cs="Arial"/>
          <w:sz w:val="22"/>
          <w:szCs w:val="22"/>
        </w:rPr>
      </w:pPr>
      <w:r>
        <w:rPr>
          <w:rFonts w:ascii="Arial" w:hAnsi="Arial" w:cs="Arial"/>
          <w:sz w:val="22"/>
          <w:szCs w:val="22"/>
        </w:rPr>
        <w:t>Keeping accurate records allow all health and social care professionals involved in Mrs Thompsons care to have the same up to date information. For example, when Mrs Thompson missed her medication, staff recorded the incident using the services incident reporting system and requested a medication review. Recording this information means that other</w:t>
      </w:r>
      <w:r w:rsidR="00ED4C54">
        <w:rPr>
          <w:rFonts w:ascii="Arial" w:hAnsi="Arial" w:cs="Arial"/>
          <w:sz w:val="22"/>
          <w:szCs w:val="22"/>
        </w:rPr>
        <w:t xml:space="preserve"> care workers, nurses and doctors are aware of what happened and can take action to reduce the risk of it happening again (NICE,  2023). </w:t>
      </w:r>
    </w:p>
    <w:p w14:paraId="6437CE3F" w14:textId="0EA710AF" w:rsidR="00ED4C54" w:rsidRDefault="00ED4C54">
      <w:pPr>
        <w:rPr>
          <w:rFonts w:ascii="Arial" w:hAnsi="Arial" w:cs="Arial"/>
          <w:sz w:val="22"/>
          <w:szCs w:val="22"/>
        </w:rPr>
      </w:pPr>
      <w:r>
        <w:rPr>
          <w:rFonts w:ascii="Arial" w:hAnsi="Arial" w:cs="Arial"/>
          <w:sz w:val="22"/>
          <w:szCs w:val="22"/>
        </w:rPr>
        <w:t xml:space="preserve">Record keeping should always be clear, accurate, factual and completed as soon as possible after an event has happened. Information should never be based on personal opinions and should only include facts that can be observed or confirmed. Good record keeping helps protect both the person receiving care and the professionals providing it. If there are concerns about the quality of care or a safeguarding issue, accurate records provide evidence of what happened and the actions that were taken (Nursing and Midwifery Council, 2018). </w:t>
      </w:r>
    </w:p>
    <w:p w14:paraId="05FDBD2D" w14:textId="206BC576" w:rsidR="00ED4C54" w:rsidRDefault="00ED4C54">
      <w:pPr>
        <w:rPr>
          <w:rFonts w:ascii="Arial" w:hAnsi="Arial" w:cs="Arial"/>
          <w:sz w:val="22"/>
          <w:szCs w:val="22"/>
        </w:rPr>
      </w:pPr>
      <w:r>
        <w:rPr>
          <w:rFonts w:ascii="Arial" w:hAnsi="Arial" w:cs="Arial"/>
          <w:sz w:val="22"/>
          <w:szCs w:val="22"/>
        </w:rPr>
        <w:lastRenderedPageBreak/>
        <w:t xml:space="preserve">Mrs Thompson was also found outside without suitable clothing in cold weather, and this has been referred to the local council for review. Recording this incident accurately is important because it helps professionals understand the risks to her safety and deicide whether additional support is needed. Good records allow different organisations, such as health services and social </w:t>
      </w:r>
      <w:r w:rsidR="0076686C">
        <w:rPr>
          <w:rFonts w:ascii="Arial" w:hAnsi="Arial" w:cs="Arial"/>
          <w:sz w:val="22"/>
          <w:szCs w:val="22"/>
        </w:rPr>
        <w:t>care</w:t>
      </w:r>
      <w:r>
        <w:rPr>
          <w:rFonts w:ascii="Arial" w:hAnsi="Arial" w:cs="Arial"/>
          <w:sz w:val="22"/>
          <w:szCs w:val="22"/>
        </w:rPr>
        <w:t xml:space="preserve">, to work together and provide coordinated care. </w:t>
      </w:r>
    </w:p>
    <w:p w14:paraId="0A7BBCBF" w14:textId="6A67B0C7" w:rsidR="00ED4C54" w:rsidRDefault="00ED4C54">
      <w:pPr>
        <w:rPr>
          <w:rFonts w:ascii="Arial" w:hAnsi="Arial" w:cs="Arial"/>
          <w:sz w:val="22"/>
          <w:szCs w:val="22"/>
        </w:rPr>
      </w:pPr>
      <w:r>
        <w:rPr>
          <w:rFonts w:ascii="Arial" w:hAnsi="Arial" w:cs="Arial"/>
          <w:sz w:val="22"/>
          <w:szCs w:val="22"/>
        </w:rPr>
        <w:t>The data Protection Act 2018 and th</w:t>
      </w:r>
      <w:r w:rsidR="0076686C">
        <w:rPr>
          <w:rFonts w:ascii="Arial" w:hAnsi="Arial" w:cs="Arial"/>
          <w:sz w:val="22"/>
          <w:szCs w:val="22"/>
        </w:rPr>
        <w:t>e U</w:t>
      </w:r>
      <w:r>
        <w:rPr>
          <w:rFonts w:ascii="Arial" w:hAnsi="Arial" w:cs="Arial"/>
          <w:sz w:val="22"/>
          <w:szCs w:val="22"/>
        </w:rPr>
        <w:t xml:space="preserve">k general data protection regulation (UK GDPR) state that personal information must be collected, stored and shared securely (Data Protection Act, 2018). Mrs Thompsons medical records, medication details and personal information should be </w:t>
      </w:r>
      <w:r w:rsidR="0076686C">
        <w:rPr>
          <w:rFonts w:ascii="Arial" w:hAnsi="Arial" w:cs="Arial"/>
          <w:sz w:val="22"/>
          <w:szCs w:val="22"/>
        </w:rPr>
        <w:t xml:space="preserve">only accessed by professionals who are directly involved in her care. Information should be shared with others when there is a legal reason to do so or when Mrs Thompson has given her consent, unless there is a safeguarding concern or risk of serious harm. </w:t>
      </w:r>
    </w:p>
    <w:p w14:paraId="206CD2F6" w14:textId="00F0EE7F" w:rsidR="0076686C" w:rsidRDefault="0076686C">
      <w:pPr>
        <w:rPr>
          <w:rFonts w:ascii="Arial" w:hAnsi="Arial" w:cs="Arial"/>
          <w:sz w:val="22"/>
          <w:szCs w:val="22"/>
        </w:rPr>
      </w:pPr>
      <w:r>
        <w:rPr>
          <w:rFonts w:ascii="Arial" w:hAnsi="Arial" w:cs="Arial"/>
          <w:sz w:val="22"/>
          <w:szCs w:val="22"/>
        </w:rPr>
        <w:t xml:space="preserve">The Care Act 2014 also supports good record keeping because it places a duty on local authorities and care providers to protect adults who may be at risk of abuse or neglect (Care Act 2014). In Mrs Thompsons case, accurate records of her missed medication and the incident where she was found outside provide important evidence to support safeguarding decisions. </w:t>
      </w:r>
    </w:p>
    <w:p w14:paraId="5845DD1D" w14:textId="5794FFF4" w:rsidR="0076686C" w:rsidRDefault="0076686C">
      <w:pPr>
        <w:rPr>
          <w:rFonts w:ascii="Arial" w:hAnsi="Arial" w:cs="Arial"/>
          <w:sz w:val="22"/>
          <w:szCs w:val="22"/>
        </w:rPr>
      </w:pPr>
      <w:r>
        <w:rPr>
          <w:rFonts w:ascii="Arial" w:hAnsi="Arial" w:cs="Arial"/>
          <w:sz w:val="22"/>
          <w:szCs w:val="22"/>
        </w:rPr>
        <w:t xml:space="preserve">Overall, good administrative skills help ensure that Mrs Thompson receives safe, consistent and high-quality care. Accurate records, secure handling of information and following relevant laws help professionals work together effectively while protecting Mrs Thompsons rights, privacy and wellbeing. </w:t>
      </w:r>
    </w:p>
    <w:p w14:paraId="2B604C35" w14:textId="43AFDEB0" w:rsidR="00B01EE7" w:rsidRDefault="00541322">
      <w:pPr>
        <w:rPr>
          <w:rFonts w:ascii="Arial" w:hAnsi="Arial" w:cs="Arial"/>
          <w:sz w:val="22"/>
          <w:szCs w:val="22"/>
        </w:rPr>
      </w:pPr>
      <w:r>
        <w:rPr>
          <w:rFonts w:ascii="Arial" w:hAnsi="Arial" w:cs="Arial"/>
          <w:sz w:val="22"/>
          <w:szCs w:val="22"/>
        </w:rPr>
        <w:t xml:space="preserve">3. </w:t>
      </w:r>
      <w:r w:rsidR="00B01EE7">
        <w:rPr>
          <w:rFonts w:ascii="Arial" w:hAnsi="Arial" w:cs="Arial"/>
          <w:sz w:val="22"/>
          <w:szCs w:val="22"/>
        </w:rPr>
        <w:t xml:space="preserve">Working together with different health and social care professionals is important because it helps provide safe, effective and person-centred care. Mrs Thompson has recently been discharged from hospital after pneumonia, has mild dementia and has experienced problems with taking her medication. She also has safeguarding concerns after being found outside in cold weather without suitable clothing. Because of her complex needs, different professionals need to work together to support her health, safety and wellbeing. </w:t>
      </w:r>
    </w:p>
    <w:p w14:paraId="5B8AC2E8" w14:textId="3D6D60F9" w:rsidR="00B01EE7" w:rsidRDefault="00B01EE7">
      <w:pPr>
        <w:rPr>
          <w:rFonts w:ascii="Arial" w:hAnsi="Arial" w:cs="Arial"/>
          <w:sz w:val="22"/>
          <w:szCs w:val="22"/>
        </w:rPr>
      </w:pPr>
      <w:r>
        <w:rPr>
          <w:rFonts w:ascii="Arial" w:hAnsi="Arial" w:cs="Arial"/>
          <w:sz w:val="22"/>
          <w:szCs w:val="22"/>
        </w:rPr>
        <w:t xml:space="preserve">Mrs Thompsons GP is responsible for monitoring her overall health and reviewing her medication. The community nurse can assess her physical health, check her recovery from pneumonia and monitor any changes in her condition. </w:t>
      </w:r>
      <w:r w:rsidR="00541322">
        <w:rPr>
          <w:rFonts w:ascii="Arial" w:hAnsi="Arial" w:cs="Arial"/>
          <w:sz w:val="22"/>
          <w:szCs w:val="22"/>
        </w:rPr>
        <w:t>Domiciliary</w:t>
      </w:r>
      <w:r>
        <w:rPr>
          <w:rFonts w:ascii="Arial" w:hAnsi="Arial" w:cs="Arial"/>
          <w:sz w:val="22"/>
          <w:szCs w:val="22"/>
        </w:rPr>
        <w:t xml:space="preserve"> care workers support her with daily </w:t>
      </w:r>
      <w:r w:rsidR="00541322">
        <w:rPr>
          <w:rFonts w:ascii="Arial" w:hAnsi="Arial" w:cs="Arial"/>
          <w:sz w:val="22"/>
          <w:szCs w:val="22"/>
        </w:rPr>
        <w:t>tasks;</w:t>
      </w:r>
      <w:r>
        <w:rPr>
          <w:rFonts w:ascii="Arial" w:hAnsi="Arial" w:cs="Arial"/>
          <w:sz w:val="22"/>
          <w:szCs w:val="22"/>
        </w:rPr>
        <w:t xml:space="preserve"> encourage her to take her medication and report any concerns they notice during their visits. If everyone shares information and communicates well, they can identify problems early and respond quickly to changes in Mrs Thompsons needs (NICE, 2023). </w:t>
      </w:r>
    </w:p>
    <w:p w14:paraId="1DEF4638" w14:textId="77777777" w:rsidR="00541322" w:rsidRDefault="00B01EE7">
      <w:pPr>
        <w:rPr>
          <w:rFonts w:ascii="Arial" w:hAnsi="Arial" w:cs="Arial"/>
          <w:sz w:val="22"/>
          <w:szCs w:val="22"/>
        </w:rPr>
      </w:pPr>
      <w:r>
        <w:rPr>
          <w:rFonts w:ascii="Arial" w:hAnsi="Arial" w:cs="Arial"/>
          <w:sz w:val="22"/>
          <w:szCs w:val="22"/>
        </w:rPr>
        <w:t xml:space="preserve">Good collaboration can be achieved through regular communication, </w:t>
      </w:r>
      <w:r w:rsidR="00541322">
        <w:rPr>
          <w:rFonts w:ascii="Arial" w:hAnsi="Arial" w:cs="Arial"/>
          <w:sz w:val="22"/>
          <w:szCs w:val="22"/>
        </w:rPr>
        <w:t>accurate</w:t>
      </w:r>
      <w:r>
        <w:rPr>
          <w:rFonts w:ascii="Arial" w:hAnsi="Arial" w:cs="Arial"/>
          <w:sz w:val="22"/>
          <w:szCs w:val="22"/>
        </w:rPr>
        <w:t xml:space="preserve"> record keeping and shared cared planning. Professionals should attend review meetings when needed, update care records after every visit and report any concerns promptly. They should also involve Mrs Thompson and, where appropriate, her family in decisions about her care. This helps ensure that everyone </w:t>
      </w:r>
      <w:r w:rsidR="00541322">
        <w:rPr>
          <w:rFonts w:ascii="Arial" w:hAnsi="Arial" w:cs="Arial"/>
          <w:sz w:val="22"/>
          <w:szCs w:val="22"/>
        </w:rPr>
        <w:t xml:space="preserve">is working towards the same goals and that Mrs Thompsons wishes are respected (Care Act, 2014). </w:t>
      </w:r>
    </w:p>
    <w:p w14:paraId="0B254213" w14:textId="2CD94DC0" w:rsidR="00541322" w:rsidRDefault="00541322">
      <w:pPr>
        <w:rPr>
          <w:rFonts w:ascii="Arial" w:hAnsi="Arial" w:cs="Arial"/>
          <w:sz w:val="22"/>
          <w:szCs w:val="22"/>
        </w:rPr>
      </w:pPr>
      <w:r>
        <w:rPr>
          <w:rFonts w:ascii="Arial" w:hAnsi="Arial" w:cs="Arial"/>
          <w:sz w:val="22"/>
          <w:szCs w:val="22"/>
        </w:rPr>
        <w:t xml:space="preserve">However, working with different organisations can sometimes be difficult. Challenges may include poor communication, delays in sharing information, different ways of working or uncertainty about each professional’s role. These problems can lead to mistakes or delays in care. To overcome these challenges, professionals should clearly understand their </w:t>
      </w:r>
      <w:r>
        <w:rPr>
          <w:rFonts w:ascii="Arial" w:hAnsi="Arial" w:cs="Arial"/>
          <w:sz w:val="22"/>
          <w:szCs w:val="22"/>
        </w:rPr>
        <w:lastRenderedPageBreak/>
        <w:t xml:space="preserve">responsibilities, communicate respectfully, share information securely and follow agreed policies and procedures. Using secure record systems and regular multi-disciplinary team (MDT) meetings can also improve communication and teamwork. </w:t>
      </w:r>
    </w:p>
    <w:p w14:paraId="066422E8" w14:textId="208DA468" w:rsidR="00263391" w:rsidRPr="00263391" w:rsidRDefault="00263391">
      <w:pPr>
        <w:rPr>
          <w:rFonts w:ascii="Arial" w:hAnsi="Arial" w:cs="Arial"/>
          <w:b/>
          <w:bCs/>
          <w:sz w:val="22"/>
          <w:szCs w:val="22"/>
        </w:rPr>
      </w:pPr>
      <w:r w:rsidRPr="00263391">
        <w:rPr>
          <w:rFonts w:ascii="Arial" w:hAnsi="Arial" w:cs="Arial"/>
          <w:b/>
          <w:bCs/>
          <w:sz w:val="22"/>
          <w:szCs w:val="22"/>
        </w:rPr>
        <w:t>Conclusion</w:t>
      </w:r>
    </w:p>
    <w:p w14:paraId="2192C8E8" w14:textId="281D8BE2" w:rsidR="00263391" w:rsidRDefault="00263391">
      <w:pPr>
        <w:rPr>
          <w:rFonts w:ascii="Arial" w:hAnsi="Arial" w:cs="Arial"/>
          <w:sz w:val="22"/>
          <w:szCs w:val="22"/>
        </w:rPr>
      </w:pPr>
      <w:r>
        <w:rPr>
          <w:rFonts w:ascii="Arial" w:hAnsi="Arial" w:cs="Arial"/>
          <w:sz w:val="22"/>
          <w:szCs w:val="22"/>
        </w:rPr>
        <w:t xml:space="preserve">In conclusion, Mrs Thompsons case shows how important it is to provide person centred care through effective communication, good administrative practice and collaborating working. Clear communication. Clear communication helps Mrs Thompson understand her care, express her wishes and remain involved in decisions, while also supporting her family and the professionals caring for her. Accurate record keeping and following the Data Protection Act 2018 ensure that information is recorded correctly, kept confidential and shared appropriately to support safe care. Working closely with professionals such as the GP, community nurse and domiciliary care workers allows concerns to be identified early and ensures that Mrs Thompson receives coordinated support. Following legislation and national guidance, including the Equality Act 2010 and the Care Act 2014, helps protect Mrs Thompsons rights, promote her wellbeing and reduce risks. Overall, effective teamwork and person-centred practice is essential in helping Mrs Thompson remain safe, independent and supported within her community. </w:t>
      </w:r>
    </w:p>
    <w:p w14:paraId="3435F050" w14:textId="5CFB784B" w:rsidR="00263391" w:rsidRDefault="00263391">
      <w:pPr>
        <w:rPr>
          <w:rFonts w:ascii="Arial" w:hAnsi="Arial" w:cs="Arial"/>
          <w:b/>
          <w:bCs/>
          <w:sz w:val="22"/>
          <w:szCs w:val="22"/>
        </w:rPr>
      </w:pPr>
      <w:r w:rsidRPr="00263391">
        <w:rPr>
          <w:rFonts w:ascii="Arial" w:hAnsi="Arial" w:cs="Arial"/>
          <w:b/>
          <w:bCs/>
          <w:sz w:val="22"/>
          <w:szCs w:val="22"/>
        </w:rPr>
        <w:t>References</w:t>
      </w:r>
      <w:r>
        <w:rPr>
          <w:rFonts w:ascii="Arial" w:hAnsi="Arial" w:cs="Arial"/>
          <w:b/>
          <w:bCs/>
          <w:sz w:val="22"/>
          <w:szCs w:val="22"/>
        </w:rPr>
        <w:t xml:space="preserve"> </w:t>
      </w:r>
    </w:p>
    <w:p w14:paraId="38186718" w14:textId="031F3884" w:rsidR="00263391" w:rsidRDefault="007E7E15">
      <w:pPr>
        <w:rPr>
          <w:rFonts w:ascii="Arial" w:hAnsi="Arial" w:cs="Arial"/>
          <w:sz w:val="22"/>
          <w:szCs w:val="22"/>
        </w:rPr>
      </w:pPr>
      <w:r>
        <w:rPr>
          <w:rFonts w:ascii="Arial" w:hAnsi="Arial" w:cs="Arial"/>
          <w:sz w:val="22"/>
          <w:szCs w:val="22"/>
        </w:rPr>
        <w:t>Alzheimer’s</w:t>
      </w:r>
      <w:r w:rsidR="00263391">
        <w:rPr>
          <w:rFonts w:ascii="Arial" w:hAnsi="Arial" w:cs="Arial"/>
          <w:sz w:val="22"/>
          <w:szCs w:val="22"/>
        </w:rPr>
        <w:t xml:space="preserve"> society (2024) Communicating with people living with dementia. Available at</w:t>
      </w:r>
      <w:r w:rsidR="00D32F06">
        <w:rPr>
          <w:rFonts w:ascii="Arial" w:hAnsi="Arial" w:cs="Arial"/>
          <w:sz w:val="22"/>
          <w:szCs w:val="22"/>
        </w:rPr>
        <w:t>: //</w:t>
      </w:r>
      <w:r w:rsidR="00263391">
        <w:rPr>
          <w:rFonts w:ascii="Arial" w:hAnsi="Arial" w:cs="Arial"/>
          <w:sz w:val="22"/>
          <w:szCs w:val="22"/>
        </w:rPr>
        <w:t>https</w:t>
      </w:r>
      <w:r w:rsidR="00D32F06">
        <w:rPr>
          <w:rFonts w:ascii="Arial" w:hAnsi="Arial" w:cs="Arial"/>
          <w:sz w:val="22"/>
          <w:szCs w:val="22"/>
        </w:rPr>
        <w:t>://www.alhziemers</w:t>
      </w:r>
      <w:r w:rsidR="005F4A8A">
        <w:rPr>
          <w:rFonts w:ascii="Arial" w:hAnsi="Arial" w:cs="Arial"/>
          <w:sz w:val="22"/>
          <w:szCs w:val="22"/>
        </w:rPr>
        <w:t xml:space="preserve">.org.uk (Accessed: 19 July 2026). </w:t>
      </w:r>
    </w:p>
    <w:p w14:paraId="0759263C" w14:textId="66B17C01" w:rsidR="005F4A8A" w:rsidRDefault="005F4A8A">
      <w:pPr>
        <w:rPr>
          <w:rFonts w:ascii="Arial" w:hAnsi="Arial" w:cs="Arial"/>
          <w:sz w:val="22"/>
          <w:szCs w:val="22"/>
        </w:rPr>
      </w:pPr>
      <w:r>
        <w:rPr>
          <w:rFonts w:ascii="Arial" w:hAnsi="Arial" w:cs="Arial"/>
          <w:sz w:val="22"/>
          <w:szCs w:val="22"/>
        </w:rPr>
        <w:t>Care Act 2014</w:t>
      </w:r>
      <w:r w:rsidR="005B303A">
        <w:rPr>
          <w:rFonts w:ascii="Arial" w:hAnsi="Arial" w:cs="Arial"/>
          <w:sz w:val="22"/>
          <w:szCs w:val="22"/>
        </w:rPr>
        <w:t xml:space="preserve">. C23. London: The stationery Office. </w:t>
      </w:r>
    </w:p>
    <w:p w14:paraId="0C66050A" w14:textId="07943BC2" w:rsidR="005B303A" w:rsidRPr="00263391" w:rsidRDefault="005B303A">
      <w:pPr>
        <w:rPr>
          <w:rFonts w:ascii="Arial" w:hAnsi="Arial" w:cs="Arial"/>
          <w:sz w:val="22"/>
          <w:szCs w:val="22"/>
        </w:rPr>
      </w:pPr>
      <w:r>
        <w:rPr>
          <w:rFonts w:ascii="Arial" w:hAnsi="Arial" w:cs="Arial"/>
          <w:sz w:val="22"/>
          <w:szCs w:val="22"/>
        </w:rPr>
        <w:t xml:space="preserve">Data protection Act </w:t>
      </w:r>
      <w:r w:rsidR="00A97473">
        <w:rPr>
          <w:rFonts w:ascii="Arial" w:hAnsi="Arial" w:cs="Arial"/>
          <w:sz w:val="22"/>
          <w:szCs w:val="22"/>
        </w:rPr>
        <w:t xml:space="preserve">2018. C12. London: The </w:t>
      </w:r>
      <w:r w:rsidR="007E7E15">
        <w:rPr>
          <w:rFonts w:ascii="Arial" w:hAnsi="Arial" w:cs="Arial"/>
          <w:sz w:val="22"/>
          <w:szCs w:val="22"/>
        </w:rPr>
        <w:t>Stationary Office</w:t>
      </w:r>
      <w:r w:rsidR="00A97473">
        <w:rPr>
          <w:rFonts w:ascii="Arial" w:hAnsi="Arial" w:cs="Arial"/>
          <w:sz w:val="22"/>
          <w:szCs w:val="22"/>
        </w:rPr>
        <w:t xml:space="preserve">. </w:t>
      </w:r>
    </w:p>
    <w:p w14:paraId="0BABBE94" w14:textId="2A9D5DFF" w:rsidR="00263391" w:rsidRDefault="00234F21">
      <w:pPr>
        <w:rPr>
          <w:rFonts w:ascii="Arial" w:hAnsi="Arial" w:cs="Arial"/>
          <w:sz w:val="22"/>
          <w:szCs w:val="22"/>
        </w:rPr>
      </w:pPr>
      <w:r>
        <w:rPr>
          <w:rFonts w:ascii="Arial" w:hAnsi="Arial" w:cs="Arial"/>
          <w:sz w:val="22"/>
          <w:szCs w:val="22"/>
        </w:rPr>
        <w:t xml:space="preserve">National institute foe Health and Care excellence </w:t>
      </w:r>
      <w:r w:rsidR="008B631E">
        <w:rPr>
          <w:rFonts w:ascii="Arial" w:hAnsi="Arial" w:cs="Arial"/>
          <w:sz w:val="22"/>
          <w:szCs w:val="22"/>
        </w:rPr>
        <w:t>(NICE) (2023) Dementia: assessment management and support for people living with dementia and their carers (</w:t>
      </w:r>
      <w:r w:rsidR="00417D4C">
        <w:rPr>
          <w:rFonts w:ascii="Arial" w:hAnsi="Arial" w:cs="Arial"/>
          <w:sz w:val="22"/>
          <w:szCs w:val="22"/>
        </w:rPr>
        <w:t xml:space="preserve">NG97). Available at: </w:t>
      </w:r>
      <w:hyperlink r:id="rId7" w:history="1">
        <w:r w:rsidR="0018002F" w:rsidRPr="008049A7">
          <w:rPr>
            <w:rStyle w:val="Hyperlink"/>
            <w:rFonts w:ascii="Arial" w:hAnsi="Arial" w:cs="Arial"/>
            <w:sz w:val="22"/>
            <w:szCs w:val="22"/>
          </w:rPr>
          <w:t>https://www.nice.org.uk/guidance/ng97</w:t>
        </w:r>
      </w:hyperlink>
      <w:r w:rsidR="0018002F">
        <w:rPr>
          <w:rFonts w:ascii="Arial" w:hAnsi="Arial" w:cs="Arial"/>
          <w:sz w:val="22"/>
          <w:szCs w:val="22"/>
        </w:rPr>
        <w:t xml:space="preserve"> (Accessed: </w:t>
      </w:r>
      <w:r w:rsidR="00806BA1">
        <w:rPr>
          <w:rFonts w:ascii="Arial" w:hAnsi="Arial" w:cs="Arial"/>
          <w:sz w:val="22"/>
          <w:szCs w:val="22"/>
        </w:rPr>
        <w:t xml:space="preserve">21 </w:t>
      </w:r>
      <w:r w:rsidR="0018002F">
        <w:rPr>
          <w:rFonts w:ascii="Arial" w:hAnsi="Arial" w:cs="Arial"/>
          <w:sz w:val="22"/>
          <w:szCs w:val="22"/>
        </w:rPr>
        <w:t xml:space="preserve">July 2026). </w:t>
      </w:r>
    </w:p>
    <w:p w14:paraId="2E4372F9" w14:textId="1636B32D" w:rsidR="0018002F" w:rsidRPr="00263391" w:rsidRDefault="0018002F">
      <w:pPr>
        <w:rPr>
          <w:rFonts w:ascii="Arial" w:hAnsi="Arial" w:cs="Arial"/>
          <w:sz w:val="22"/>
          <w:szCs w:val="22"/>
        </w:rPr>
      </w:pPr>
      <w:r>
        <w:rPr>
          <w:rFonts w:ascii="Arial" w:hAnsi="Arial" w:cs="Arial"/>
          <w:sz w:val="22"/>
          <w:szCs w:val="22"/>
        </w:rPr>
        <w:t xml:space="preserve">Nursing and Midwifery Council (2018) The Code: Professional standards of practice and behaviour for nurses, </w:t>
      </w:r>
      <w:r w:rsidR="007E7E15">
        <w:rPr>
          <w:rFonts w:ascii="Arial" w:hAnsi="Arial" w:cs="Arial"/>
          <w:sz w:val="22"/>
          <w:szCs w:val="22"/>
        </w:rPr>
        <w:t>midwives</w:t>
      </w:r>
      <w:r>
        <w:rPr>
          <w:rFonts w:ascii="Arial" w:hAnsi="Arial" w:cs="Arial"/>
          <w:sz w:val="22"/>
          <w:szCs w:val="22"/>
        </w:rPr>
        <w:t xml:space="preserve"> and nursing</w:t>
      </w:r>
      <w:r w:rsidR="00D01795">
        <w:rPr>
          <w:rFonts w:ascii="Arial" w:hAnsi="Arial" w:cs="Arial"/>
          <w:sz w:val="22"/>
          <w:szCs w:val="22"/>
        </w:rPr>
        <w:t xml:space="preserve"> associates. London: NMC: Available at: </w:t>
      </w:r>
      <w:hyperlink r:id="rId8" w:history="1">
        <w:r w:rsidR="00B462A9" w:rsidRPr="008049A7">
          <w:rPr>
            <w:rStyle w:val="Hyperlink"/>
            <w:rFonts w:ascii="Arial" w:hAnsi="Arial" w:cs="Arial"/>
            <w:sz w:val="22"/>
            <w:szCs w:val="22"/>
          </w:rPr>
          <w:t>https://www.nmc.org.uk/standards/code(Accessed</w:t>
        </w:r>
      </w:hyperlink>
      <w:r w:rsidR="00806BA1">
        <w:rPr>
          <w:rFonts w:ascii="Arial" w:hAnsi="Arial" w:cs="Arial"/>
          <w:sz w:val="22"/>
          <w:szCs w:val="22"/>
        </w:rPr>
        <w:t xml:space="preserve">: 21 </w:t>
      </w:r>
      <w:r w:rsidR="007E7E15">
        <w:rPr>
          <w:rFonts w:ascii="Arial" w:hAnsi="Arial" w:cs="Arial"/>
          <w:sz w:val="22"/>
          <w:szCs w:val="22"/>
        </w:rPr>
        <w:t>July</w:t>
      </w:r>
      <w:r w:rsidR="00806BA1">
        <w:rPr>
          <w:rFonts w:ascii="Arial" w:hAnsi="Arial" w:cs="Arial"/>
          <w:sz w:val="22"/>
          <w:szCs w:val="22"/>
        </w:rPr>
        <w:t xml:space="preserve"> 2026</w:t>
      </w:r>
      <w:r w:rsidR="00B462A9">
        <w:rPr>
          <w:rFonts w:ascii="Arial" w:hAnsi="Arial" w:cs="Arial"/>
          <w:sz w:val="22"/>
          <w:szCs w:val="22"/>
        </w:rPr>
        <w:t>).</w:t>
      </w:r>
    </w:p>
    <w:p w14:paraId="1B5570C2" w14:textId="77777777" w:rsidR="004716AD" w:rsidRPr="003F702C" w:rsidRDefault="004716AD">
      <w:pPr>
        <w:rPr>
          <w:rFonts w:ascii="Arial" w:hAnsi="Arial" w:cs="Arial"/>
          <w:sz w:val="22"/>
          <w:szCs w:val="22"/>
        </w:rPr>
      </w:pPr>
    </w:p>
    <w:p w14:paraId="310B8CA2" w14:textId="77777777" w:rsidR="00C06177" w:rsidRPr="00C06177" w:rsidRDefault="00C06177">
      <w:pPr>
        <w:rPr>
          <w:b/>
          <w:bCs/>
          <w:u w:val="single"/>
        </w:rPr>
      </w:pPr>
    </w:p>
    <w:sectPr w:rsidR="00C06177" w:rsidRPr="00C06177">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C06177"/>
    <w:rsid w:val="00175020"/>
    <w:rsid w:val="0018002F"/>
    <w:rsid w:val="00234F21"/>
    <w:rsid w:val="00263391"/>
    <w:rsid w:val="003C2F3B"/>
    <w:rsid w:val="003F702C"/>
    <w:rsid w:val="00417D4C"/>
    <w:rsid w:val="004716AD"/>
    <w:rsid w:val="00541322"/>
    <w:rsid w:val="005B303A"/>
    <w:rsid w:val="005F4A8A"/>
    <w:rsid w:val="0076686C"/>
    <w:rsid w:val="007E7E15"/>
    <w:rsid w:val="00806BA1"/>
    <w:rsid w:val="008B631E"/>
    <w:rsid w:val="00A97473"/>
    <w:rsid w:val="00B01EE7"/>
    <w:rsid w:val="00B462A9"/>
    <w:rsid w:val="00C06177"/>
    <w:rsid w:val="00D0151F"/>
    <w:rsid w:val="00D01795"/>
    <w:rsid w:val="00D32F06"/>
    <w:rsid w:val="00DD264E"/>
    <w:rsid w:val="00ED4C54"/>
    <w:rsid w:val="00F03EE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5D3E09"/>
  <w15:chartTrackingRefBased/>
  <w15:docId w15:val="{A2C5C395-18AF-4C05-BFE4-C75FE62FEC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C06177"/>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C06177"/>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C06177"/>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C06177"/>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C06177"/>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C06177"/>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C06177"/>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C06177"/>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C06177"/>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C06177"/>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C06177"/>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C06177"/>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C06177"/>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C06177"/>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C06177"/>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C06177"/>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C06177"/>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C06177"/>
    <w:rPr>
      <w:rFonts w:eastAsiaTheme="majorEastAsia" w:cstheme="majorBidi"/>
      <w:color w:val="272727" w:themeColor="text1" w:themeTint="D8"/>
    </w:rPr>
  </w:style>
  <w:style w:type="paragraph" w:styleId="Title">
    <w:name w:val="Title"/>
    <w:basedOn w:val="Normal"/>
    <w:next w:val="Normal"/>
    <w:link w:val="TitleChar"/>
    <w:uiPriority w:val="10"/>
    <w:qFormat/>
    <w:rsid w:val="00C06177"/>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C06177"/>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C06177"/>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C06177"/>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C06177"/>
    <w:pPr>
      <w:spacing w:before="160"/>
      <w:jc w:val="center"/>
    </w:pPr>
    <w:rPr>
      <w:i/>
      <w:iCs/>
      <w:color w:val="404040" w:themeColor="text1" w:themeTint="BF"/>
    </w:rPr>
  </w:style>
  <w:style w:type="character" w:customStyle="1" w:styleId="QuoteChar">
    <w:name w:val="Quote Char"/>
    <w:basedOn w:val="DefaultParagraphFont"/>
    <w:link w:val="Quote"/>
    <w:uiPriority w:val="29"/>
    <w:rsid w:val="00C06177"/>
    <w:rPr>
      <w:i/>
      <w:iCs/>
      <w:color w:val="404040" w:themeColor="text1" w:themeTint="BF"/>
    </w:rPr>
  </w:style>
  <w:style w:type="paragraph" w:styleId="ListParagraph">
    <w:name w:val="List Paragraph"/>
    <w:basedOn w:val="Normal"/>
    <w:uiPriority w:val="34"/>
    <w:qFormat/>
    <w:rsid w:val="00C06177"/>
    <w:pPr>
      <w:ind w:left="720"/>
      <w:contextualSpacing/>
    </w:pPr>
  </w:style>
  <w:style w:type="character" w:styleId="IntenseEmphasis">
    <w:name w:val="Intense Emphasis"/>
    <w:basedOn w:val="DefaultParagraphFont"/>
    <w:uiPriority w:val="21"/>
    <w:qFormat/>
    <w:rsid w:val="00C06177"/>
    <w:rPr>
      <w:i/>
      <w:iCs/>
      <w:color w:val="0F4761" w:themeColor="accent1" w:themeShade="BF"/>
    </w:rPr>
  </w:style>
  <w:style w:type="paragraph" w:styleId="IntenseQuote">
    <w:name w:val="Intense Quote"/>
    <w:basedOn w:val="Normal"/>
    <w:next w:val="Normal"/>
    <w:link w:val="IntenseQuoteChar"/>
    <w:uiPriority w:val="30"/>
    <w:qFormat/>
    <w:rsid w:val="00C06177"/>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C06177"/>
    <w:rPr>
      <w:i/>
      <w:iCs/>
      <w:color w:val="0F4761" w:themeColor="accent1" w:themeShade="BF"/>
    </w:rPr>
  </w:style>
  <w:style w:type="character" w:styleId="IntenseReference">
    <w:name w:val="Intense Reference"/>
    <w:basedOn w:val="DefaultParagraphFont"/>
    <w:uiPriority w:val="32"/>
    <w:qFormat/>
    <w:rsid w:val="00C06177"/>
    <w:rPr>
      <w:b/>
      <w:bCs/>
      <w:smallCaps/>
      <w:color w:val="0F4761" w:themeColor="accent1" w:themeShade="BF"/>
      <w:spacing w:val="5"/>
    </w:rPr>
  </w:style>
  <w:style w:type="character" w:styleId="Hyperlink">
    <w:name w:val="Hyperlink"/>
    <w:basedOn w:val="DefaultParagraphFont"/>
    <w:uiPriority w:val="99"/>
    <w:unhideWhenUsed/>
    <w:rsid w:val="0018002F"/>
    <w:rPr>
      <w:color w:val="467886" w:themeColor="hyperlink"/>
      <w:u w:val="single"/>
    </w:rPr>
  </w:style>
  <w:style w:type="character" w:styleId="UnresolvedMention">
    <w:name w:val="Unresolved Mention"/>
    <w:basedOn w:val="DefaultParagraphFont"/>
    <w:uiPriority w:val="99"/>
    <w:semiHidden/>
    <w:unhideWhenUsed/>
    <w:rsid w:val="0018002F"/>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mc.org.uk/standards/code(Accessed" TargetMode="External"/><Relationship Id="rId3" Type="http://schemas.openxmlformats.org/officeDocument/2006/relationships/settings" Target="settings.xml"/><Relationship Id="rId7" Type="http://schemas.openxmlformats.org/officeDocument/2006/relationships/hyperlink" Target="https://www.nice.org.uk/guidance/ng97"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cid:image001.png@01D0EA4A.2BD679A0" TargetMode="External"/><Relationship Id="rId5" Type="http://schemas.openxmlformats.org/officeDocument/2006/relationships/image" Target="media/image1.png"/><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BE79F3D-ECC7-4660-A9E0-DF05915C90EC}">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142</TotalTime>
  <Pages>4</Pages>
  <Words>1760</Words>
  <Characters>10033</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11770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Tasnim Bibi</dc:creator>
  <cp:keywords/>
  <dc:description/>
  <cp:lastModifiedBy>Tasnim Bibi</cp:lastModifiedBy>
  <cp:revision>12</cp:revision>
  <dcterms:created xsi:type="dcterms:W3CDTF">2026-07-31T01:28:00Z</dcterms:created>
  <dcterms:modified xsi:type="dcterms:W3CDTF">2026-07-31T06:49:00Z</dcterms:modified>
</cp:coreProperties>
</file>