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2F9256"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79726A13" wp14:editId="355C6213">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7C4A2641"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DF1230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79726A13"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7C4A2641"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7DF1230E"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342B4074" wp14:editId="7A547BE7">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332D9BF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7C42172"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42B4074"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332D9BF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7C42172"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440DA5AA"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16223DFD" wp14:editId="3AB0CA22">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61E9B95E" w14:textId="77777777" w:rsidR="00530E16" w:rsidRDefault="004468F8">
                            <w:pPr>
                              <w:spacing w:after="0" w:line="240" w:lineRule="auto"/>
                              <w:textDirection w:val="btLr"/>
                            </w:pPr>
                            <w:r>
                              <w:rPr>
                                <w:rFonts w:ascii="Play" w:eastAsia="Play" w:hAnsi="Play" w:cs="Play"/>
                                <w:color w:val="262626"/>
                                <w:sz w:val="72"/>
                              </w:rPr>
                              <w:t>Individual Report</w:t>
                            </w:r>
                          </w:p>
                          <w:p w14:paraId="5E792775" w14:textId="77777777" w:rsidR="00530E16" w:rsidRDefault="004468F8">
                            <w:pPr>
                              <w:spacing w:before="120" w:line="277" w:lineRule="auto"/>
                              <w:textDirection w:val="btLr"/>
                            </w:pPr>
                            <w:r>
                              <w:rPr>
                                <w:color w:val="404040"/>
                                <w:sz w:val="36"/>
                              </w:rPr>
                              <w:t>Module Name: Digital Skills and Research Methods</w:t>
                            </w:r>
                          </w:p>
                          <w:p w14:paraId="68EBAB50" w14:textId="77777777" w:rsidR="00530E16" w:rsidRDefault="004468F8">
                            <w:pPr>
                              <w:spacing w:before="120" w:line="277" w:lineRule="auto"/>
                              <w:textDirection w:val="btLr"/>
                            </w:pPr>
                            <w:r>
                              <w:rPr>
                                <w:color w:val="404040"/>
                                <w:sz w:val="36"/>
                              </w:rPr>
                              <w:t>Module Code: LCHS 4007</w:t>
                            </w:r>
                          </w:p>
                          <w:p w14:paraId="341806E9" w14:textId="0A61F90A" w:rsidR="00530E16" w:rsidRDefault="004468F8">
                            <w:pPr>
                              <w:spacing w:before="120" w:line="277" w:lineRule="auto"/>
                              <w:textDirection w:val="btLr"/>
                            </w:pPr>
                            <w:r>
                              <w:rPr>
                                <w:color w:val="404040"/>
                                <w:sz w:val="36"/>
                              </w:rPr>
                              <w:t xml:space="preserve">Student name: </w:t>
                            </w:r>
                            <w:r w:rsidR="000E0F5F">
                              <w:rPr>
                                <w:color w:val="404040"/>
                                <w:sz w:val="36"/>
                              </w:rPr>
                              <w:t xml:space="preserve">Sonya Kaur </w:t>
                            </w:r>
                          </w:p>
                          <w:p w14:paraId="18CDF33C" w14:textId="63155DF7" w:rsidR="00530E16" w:rsidRDefault="004468F8">
                            <w:pPr>
                              <w:spacing w:before="120" w:line="277" w:lineRule="auto"/>
                              <w:textDirection w:val="btLr"/>
                            </w:pPr>
                            <w:r>
                              <w:rPr>
                                <w:color w:val="404040"/>
                                <w:sz w:val="36"/>
                              </w:rPr>
                              <w:t>Student ID:</w:t>
                            </w:r>
                            <w:r w:rsidR="000E0F5F">
                              <w:rPr>
                                <w:color w:val="404040"/>
                                <w:sz w:val="36"/>
                              </w:rPr>
                              <w:t>2436902</w:t>
                            </w:r>
                          </w:p>
                          <w:p w14:paraId="2FF90F6D" w14:textId="09AD59E0" w:rsidR="00530E16" w:rsidRDefault="004468F8">
                            <w:pPr>
                              <w:spacing w:before="120" w:line="277" w:lineRule="auto"/>
                              <w:textDirection w:val="btLr"/>
                            </w:pPr>
                            <w:r>
                              <w:rPr>
                                <w:color w:val="404040"/>
                                <w:sz w:val="36"/>
                              </w:rPr>
                              <w:t xml:space="preserve">Lecturer’s Name: </w:t>
                            </w:r>
                            <w:r w:rsidR="000E0F5F">
                              <w:rPr>
                                <w:color w:val="404040"/>
                                <w:sz w:val="36"/>
                              </w:rPr>
                              <w:t>Kwame Assa -Agyei</w:t>
                            </w:r>
                          </w:p>
                        </w:txbxContent>
                      </wps:txbx>
                      <wps:bodyPr spcFirstLastPara="1" wrap="square" lIns="0" tIns="0" rIns="0" bIns="0" anchor="t" anchorCtr="0">
                        <a:noAutofit/>
                      </wps:bodyPr>
                    </wps:wsp>
                  </a:graphicData>
                </a:graphic>
              </wp:anchor>
            </w:drawing>
          </mc:Choice>
          <mc:Fallback>
            <w:pict>
              <v:rect w14:anchorId="16223DFD" id="Rectangle 33" o:spid="_x0000_s1056" style="position:absolute;margin-left:87.4pt;margin-top:220.9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61E9B95E" w14:textId="77777777" w:rsidR="00530E16" w:rsidRDefault="004468F8">
                      <w:pPr>
                        <w:spacing w:after="0" w:line="240" w:lineRule="auto"/>
                        <w:textDirection w:val="btLr"/>
                      </w:pPr>
                      <w:r>
                        <w:rPr>
                          <w:rFonts w:ascii="Play" w:eastAsia="Play" w:hAnsi="Play" w:cs="Play"/>
                          <w:color w:val="262626"/>
                          <w:sz w:val="72"/>
                        </w:rPr>
                        <w:t>Individual Report</w:t>
                      </w:r>
                    </w:p>
                    <w:p w14:paraId="5E792775" w14:textId="77777777" w:rsidR="00530E16" w:rsidRDefault="004468F8">
                      <w:pPr>
                        <w:spacing w:before="120" w:line="277" w:lineRule="auto"/>
                        <w:textDirection w:val="btLr"/>
                      </w:pPr>
                      <w:r>
                        <w:rPr>
                          <w:color w:val="404040"/>
                          <w:sz w:val="36"/>
                        </w:rPr>
                        <w:t>Module Name: Digital Skills and Research Methods</w:t>
                      </w:r>
                    </w:p>
                    <w:p w14:paraId="68EBAB50" w14:textId="77777777" w:rsidR="00530E16" w:rsidRDefault="004468F8">
                      <w:pPr>
                        <w:spacing w:before="120" w:line="277" w:lineRule="auto"/>
                        <w:textDirection w:val="btLr"/>
                      </w:pPr>
                      <w:r>
                        <w:rPr>
                          <w:color w:val="404040"/>
                          <w:sz w:val="36"/>
                        </w:rPr>
                        <w:t>Module Code: LCHS 4007</w:t>
                      </w:r>
                    </w:p>
                    <w:p w14:paraId="341806E9" w14:textId="0A61F90A" w:rsidR="00530E16" w:rsidRDefault="004468F8">
                      <w:pPr>
                        <w:spacing w:before="120" w:line="277" w:lineRule="auto"/>
                        <w:textDirection w:val="btLr"/>
                      </w:pPr>
                      <w:r>
                        <w:rPr>
                          <w:color w:val="404040"/>
                          <w:sz w:val="36"/>
                        </w:rPr>
                        <w:t xml:space="preserve">Student name: </w:t>
                      </w:r>
                      <w:r w:rsidR="000E0F5F">
                        <w:rPr>
                          <w:color w:val="404040"/>
                          <w:sz w:val="36"/>
                        </w:rPr>
                        <w:t xml:space="preserve">Sonya Kaur </w:t>
                      </w:r>
                    </w:p>
                    <w:p w14:paraId="18CDF33C" w14:textId="63155DF7" w:rsidR="00530E16" w:rsidRDefault="004468F8">
                      <w:pPr>
                        <w:spacing w:before="120" w:line="277" w:lineRule="auto"/>
                        <w:textDirection w:val="btLr"/>
                      </w:pPr>
                      <w:r>
                        <w:rPr>
                          <w:color w:val="404040"/>
                          <w:sz w:val="36"/>
                        </w:rPr>
                        <w:t>Student ID:</w:t>
                      </w:r>
                      <w:r w:rsidR="000E0F5F">
                        <w:rPr>
                          <w:color w:val="404040"/>
                          <w:sz w:val="36"/>
                        </w:rPr>
                        <w:t>2436902</w:t>
                      </w:r>
                    </w:p>
                    <w:p w14:paraId="2FF90F6D" w14:textId="09AD59E0" w:rsidR="00530E16" w:rsidRDefault="004468F8">
                      <w:pPr>
                        <w:spacing w:before="120" w:line="277" w:lineRule="auto"/>
                        <w:textDirection w:val="btLr"/>
                      </w:pPr>
                      <w:r>
                        <w:rPr>
                          <w:color w:val="404040"/>
                          <w:sz w:val="36"/>
                        </w:rPr>
                        <w:t xml:space="preserve">Lecturer’s Name: </w:t>
                      </w:r>
                      <w:r w:rsidR="000E0F5F">
                        <w:rPr>
                          <w:color w:val="404040"/>
                          <w:sz w:val="36"/>
                        </w:rPr>
                        <w:t>Kwame Assa -Agyei</w:t>
                      </w:r>
                    </w:p>
                  </w:txbxContent>
                </v:textbox>
                <w10:wrap anchorx="page" anchory="page"/>
              </v:rect>
            </w:pict>
          </mc:Fallback>
        </mc:AlternateContent>
      </w:r>
      <w:r>
        <w:br w:type="page"/>
      </w:r>
    </w:p>
    <w:p w14:paraId="5A993BFB" w14:textId="77777777" w:rsidR="00530E16" w:rsidRDefault="00530E16">
      <w:pPr>
        <w:rPr>
          <w:rFonts w:ascii="Arial" w:eastAsia="Arial" w:hAnsi="Arial" w:cs="Arial"/>
        </w:rPr>
      </w:pPr>
    </w:p>
    <w:p w14:paraId="439EE220"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4491313" w14:textId="70AAEC3B" w:rsidR="0099108F" w:rsidRDefault="004468F8">
          <w:pPr>
            <w:pStyle w:val="TOC1"/>
            <w:tabs>
              <w:tab w:val="right" w:leader="dot" w:pos="9016"/>
            </w:tabs>
            <w:rPr>
              <w:rFonts w:asciiTheme="minorHAnsi" w:eastAsiaTheme="minorEastAsia" w:hAnsiTheme="minorHAnsi" w:cstheme="minorBidi"/>
              <w:noProof/>
              <w:kern w:val="2"/>
              <w:lang w:eastAsia="zh-CN"/>
              <w14:ligatures w14:val="standardContextual"/>
            </w:rPr>
          </w:pPr>
          <w:r>
            <w:fldChar w:fldCharType="begin"/>
          </w:r>
          <w:r>
            <w:instrText xml:space="preserve"> TOC \h \u \z \t "Heading 1,1,Heading 2,2,Heading 3,3,"</w:instrText>
          </w:r>
          <w:r>
            <w:fldChar w:fldCharType="separate"/>
          </w:r>
          <w:hyperlink w:anchor="_Toc215497786" w:history="1">
            <w:r w:rsidR="0099108F" w:rsidRPr="00114D88">
              <w:rPr>
                <w:rStyle w:val="Hyperlink"/>
                <w:noProof/>
              </w:rPr>
              <w:t>Research Topic: The impact of Mental Health on Individual study performance</w:t>
            </w:r>
            <w:r w:rsidR="0099108F">
              <w:rPr>
                <w:noProof/>
                <w:webHidden/>
              </w:rPr>
              <w:tab/>
            </w:r>
            <w:r w:rsidR="0099108F">
              <w:rPr>
                <w:noProof/>
                <w:webHidden/>
              </w:rPr>
              <w:fldChar w:fldCharType="begin"/>
            </w:r>
            <w:r w:rsidR="0099108F">
              <w:rPr>
                <w:noProof/>
                <w:webHidden/>
              </w:rPr>
              <w:instrText xml:space="preserve"> PAGEREF _Toc215497786 \h </w:instrText>
            </w:r>
            <w:r w:rsidR="0099108F">
              <w:rPr>
                <w:noProof/>
                <w:webHidden/>
              </w:rPr>
            </w:r>
            <w:r w:rsidR="0099108F">
              <w:rPr>
                <w:noProof/>
                <w:webHidden/>
              </w:rPr>
              <w:fldChar w:fldCharType="separate"/>
            </w:r>
            <w:r w:rsidR="0099108F">
              <w:rPr>
                <w:noProof/>
                <w:webHidden/>
              </w:rPr>
              <w:t>1</w:t>
            </w:r>
            <w:r w:rsidR="0099108F">
              <w:rPr>
                <w:noProof/>
                <w:webHidden/>
              </w:rPr>
              <w:fldChar w:fldCharType="end"/>
            </w:r>
          </w:hyperlink>
        </w:p>
        <w:p w14:paraId="626D9B93" w14:textId="6B595B5B" w:rsidR="0099108F" w:rsidRDefault="0099108F">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15497787" w:history="1">
            <w:r w:rsidRPr="00114D88">
              <w:rPr>
                <w:rStyle w:val="Hyperlink"/>
                <w:noProof/>
              </w:rPr>
              <w:t>Introduction</w:t>
            </w:r>
            <w:r>
              <w:rPr>
                <w:noProof/>
                <w:webHidden/>
              </w:rPr>
              <w:tab/>
            </w:r>
            <w:r>
              <w:rPr>
                <w:noProof/>
                <w:webHidden/>
              </w:rPr>
              <w:fldChar w:fldCharType="begin"/>
            </w:r>
            <w:r>
              <w:rPr>
                <w:noProof/>
                <w:webHidden/>
              </w:rPr>
              <w:instrText xml:space="preserve"> PAGEREF _Toc215497787 \h </w:instrText>
            </w:r>
            <w:r>
              <w:rPr>
                <w:noProof/>
                <w:webHidden/>
              </w:rPr>
            </w:r>
            <w:r>
              <w:rPr>
                <w:noProof/>
                <w:webHidden/>
              </w:rPr>
              <w:fldChar w:fldCharType="separate"/>
            </w:r>
            <w:r>
              <w:rPr>
                <w:noProof/>
                <w:webHidden/>
              </w:rPr>
              <w:t>1</w:t>
            </w:r>
            <w:r>
              <w:rPr>
                <w:noProof/>
                <w:webHidden/>
              </w:rPr>
              <w:fldChar w:fldCharType="end"/>
            </w:r>
          </w:hyperlink>
        </w:p>
        <w:p w14:paraId="21F64C7E" w14:textId="0AA1904E" w:rsidR="0099108F" w:rsidRDefault="0099108F">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15497788" w:history="1">
            <w:r w:rsidRPr="00114D88">
              <w:rPr>
                <w:rStyle w:val="Hyperlink"/>
                <w:noProof/>
              </w:rPr>
              <w:t>Problem Statement</w:t>
            </w:r>
            <w:r>
              <w:rPr>
                <w:noProof/>
                <w:webHidden/>
              </w:rPr>
              <w:tab/>
            </w:r>
            <w:r>
              <w:rPr>
                <w:noProof/>
                <w:webHidden/>
              </w:rPr>
              <w:fldChar w:fldCharType="begin"/>
            </w:r>
            <w:r>
              <w:rPr>
                <w:noProof/>
                <w:webHidden/>
              </w:rPr>
              <w:instrText xml:space="preserve"> PAGEREF _Toc215497788 \h </w:instrText>
            </w:r>
            <w:r>
              <w:rPr>
                <w:noProof/>
                <w:webHidden/>
              </w:rPr>
            </w:r>
            <w:r>
              <w:rPr>
                <w:noProof/>
                <w:webHidden/>
              </w:rPr>
              <w:fldChar w:fldCharType="separate"/>
            </w:r>
            <w:r>
              <w:rPr>
                <w:noProof/>
                <w:webHidden/>
              </w:rPr>
              <w:t>1</w:t>
            </w:r>
            <w:r>
              <w:rPr>
                <w:noProof/>
                <w:webHidden/>
              </w:rPr>
              <w:fldChar w:fldCharType="end"/>
            </w:r>
          </w:hyperlink>
        </w:p>
        <w:p w14:paraId="00E13B72" w14:textId="228D9C9B" w:rsidR="0099108F" w:rsidRDefault="0099108F">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15497789" w:history="1">
            <w:r w:rsidRPr="00114D88">
              <w:rPr>
                <w:rStyle w:val="Hyperlink"/>
                <w:noProof/>
              </w:rPr>
              <w:t>Justification</w:t>
            </w:r>
            <w:r>
              <w:rPr>
                <w:noProof/>
                <w:webHidden/>
              </w:rPr>
              <w:tab/>
            </w:r>
            <w:r>
              <w:rPr>
                <w:noProof/>
                <w:webHidden/>
              </w:rPr>
              <w:fldChar w:fldCharType="begin"/>
            </w:r>
            <w:r>
              <w:rPr>
                <w:noProof/>
                <w:webHidden/>
              </w:rPr>
              <w:instrText xml:space="preserve"> PAGEREF _Toc215497789 \h </w:instrText>
            </w:r>
            <w:r>
              <w:rPr>
                <w:noProof/>
                <w:webHidden/>
              </w:rPr>
            </w:r>
            <w:r>
              <w:rPr>
                <w:noProof/>
                <w:webHidden/>
              </w:rPr>
              <w:fldChar w:fldCharType="separate"/>
            </w:r>
            <w:r>
              <w:rPr>
                <w:noProof/>
                <w:webHidden/>
              </w:rPr>
              <w:t>2</w:t>
            </w:r>
            <w:r>
              <w:rPr>
                <w:noProof/>
                <w:webHidden/>
              </w:rPr>
              <w:fldChar w:fldCharType="end"/>
            </w:r>
          </w:hyperlink>
        </w:p>
        <w:p w14:paraId="5BB22455" w14:textId="61819A7F" w:rsidR="0099108F" w:rsidRDefault="0099108F">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15497790" w:history="1">
            <w:r w:rsidRPr="00114D88">
              <w:rPr>
                <w:rStyle w:val="Hyperlink"/>
                <w:noProof/>
              </w:rPr>
              <w:t>Information Sources and Justification</w:t>
            </w:r>
            <w:r>
              <w:rPr>
                <w:noProof/>
                <w:webHidden/>
              </w:rPr>
              <w:tab/>
            </w:r>
            <w:r>
              <w:rPr>
                <w:noProof/>
                <w:webHidden/>
              </w:rPr>
              <w:fldChar w:fldCharType="begin"/>
            </w:r>
            <w:r>
              <w:rPr>
                <w:noProof/>
                <w:webHidden/>
              </w:rPr>
              <w:instrText xml:space="preserve"> PAGEREF _Toc215497790 \h </w:instrText>
            </w:r>
            <w:r>
              <w:rPr>
                <w:noProof/>
                <w:webHidden/>
              </w:rPr>
            </w:r>
            <w:r>
              <w:rPr>
                <w:noProof/>
                <w:webHidden/>
              </w:rPr>
              <w:fldChar w:fldCharType="separate"/>
            </w:r>
            <w:r>
              <w:rPr>
                <w:noProof/>
                <w:webHidden/>
              </w:rPr>
              <w:t>2</w:t>
            </w:r>
            <w:r>
              <w:rPr>
                <w:noProof/>
                <w:webHidden/>
              </w:rPr>
              <w:fldChar w:fldCharType="end"/>
            </w:r>
          </w:hyperlink>
        </w:p>
        <w:p w14:paraId="5C28B941" w14:textId="5541E840" w:rsidR="0099108F" w:rsidRDefault="0099108F">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15497791" w:history="1">
            <w:r w:rsidRPr="00114D88">
              <w:rPr>
                <w:rStyle w:val="Hyperlink"/>
                <w:noProof/>
              </w:rPr>
              <w:t xml:space="preserve">Task 2: </w:t>
            </w:r>
            <w:r w:rsidRPr="00114D88">
              <w:rPr>
                <w:rStyle w:val="Hyperlink"/>
                <w:rFonts w:cs="Arial"/>
                <w:bCs/>
                <w:noProof/>
                <w:lang w:eastAsia="en-US"/>
              </w:rPr>
              <w:t>Research Methodologies</w:t>
            </w:r>
            <w:r>
              <w:rPr>
                <w:noProof/>
                <w:webHidden/>
              </w:rPr>
              <w:tab/>
            </w:r>
            <w:r>
              <w:rPr>
                <w:noProof/>
                <w:webHidden/>
              </w:rPr>
              <w:fldChar w:fldCharType="begin"/>
            </w:r>
            <w:r>
              <w:rPr>
                <w:noProof/>
                <w:webHidden/>
              </w:rPr>
              <w:instrText xml:space="preserve"> PAGEREF _Toc215497791 \h </w:instrText>
            </w:r>
            <w:r>
              <w:rPr>
                <w:noProof/>
                <w:webHidden/>
              </w:rPr>
            </w:r>
            <w:r>
              <w:rPr>
                <w:noProof/>
                <w:webHidden/>
              </w:rPr>
              <w:fldChar w:fldCharType="separate"/>
            </w:r>
            <w:r>
              <w:rPr>
                <w:noProof/>
                <w:webHidden/>
              </w:rPr>
              <w:t>3</w:t>
            </w:r>
            <w:r>
              <w:rPr>
                <w:noProof/>
                <w:webHidden/>
              </w:rPr>
              <w:fldChar w:fldCharType="end"/>
            </w:r>
          </w:hyperlink>
        </w:p>
        <w:p w14:paraId="2157D8E5" w14:textId="77DC3AD6" w:rsidR="0099108F" w:rsidRDefault="0099108F">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15497792" w:history="1">
            <w:r w:rsidRPr="00114D88">
              <w:rPr>
                <w:rStyle w:val="Hyperlink"/>
                <w:rFonts w:cs="Arial"/>
                <w:noProof/>
                <w:lang w:eastAsia="en-US"/>
              </w:rPr>
              <w:t>Give a brief overview of quantitative and qualitative research.</w:t>
            </w:r>
            <w:r>
              <w:rPr>
                <w:noProof/>
                <w:webHidden/>
              </w:rPr>
              <w:tab/>
            </w:r>
            <w:r>
              <w:rPr>
                <w:noProof/>
                <w:webHidden/>
              </w:rPr>
              <w:fldChar w:fldCharType="begin"/>
            </w:r>
            <w:r>
              <w:rPr>
                <w:noProof/>
                <w:webHidden/>
              </w:rPr>
              <w:instrText xml:space="preserve"> PAGEREF _Toc215497792 \h </w:instrText>
            </w:r>
            <w:r>
              <w:rPr>
                <w:noProof/>
                <w:webHidden/>
              </w:rPr>
            </w:r>
            <w:r>
              <w:rPr>
                <w:noProof/>
                <w:webHidden/>
              </w:rPr>
              <w:fldChar w:fldCharType="separate"/>
            </w:r>
            <w:r>
              <w:rPr>
                <w:noProof/>
                <w:webHidden/>
              </w:rPr>
              <w:t>3</w:t>
            </w:r>
            <w:r>
              <w:rPr>
                <w:noProof/>
                <w:webHidden/>
              </w:rPr>
              <w:fldChar w:fldCharType="end"/>
            </w:r>
          </w:hyperlink>
        </w:p>
        <w:p w14:paraId="42287A58" w14:textId="20E66E4A" w:rsidR="0099108F" w:rsidRDefault="0099108F">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15497793" w:history="1">
            <w:r w:rsidRPr="00114D88">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_Toc215497793 \h </w:instrText>
            </w:r>
            <w:r>
              <w:rPr>
                <w:noProof/>
                <w:webHidden/>
              </w:rPr>
            </w:r>
            <w:r>
              <w:rPr>
                <w:noProof/>
                <w:webHidden/>
              </w:rPr>
              <w:fldChar w:fldCharType="separate"/>
            </w:r>
            <w:r>
              <w:rPr>
                <w:noProof/>
                <w:webHidden/>
              </w:rPr>
              <w:t>3</w:t>
            </w:r>
            <w:r>
              <w:rPr>
                <w:noProof/>
                <w:webHidden/>
              </w:rPr>
              <w:fldChar w:fldCharType="end"/>
            </w:r>
          </w:hyperlink>
        </w:p>
        <w:p w14:paraId="25EA61CE" w14:textId="016FF481" w:rsidR="0099108F" w:rsidRDefault="0099108F">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15497794" w:history="1">
            <w:r w:rsidRPr="00114D88">
              <w:rPr>
                <w:rStyle w:val="Hyperlink"/>
                <w:noProof/>
              </w:rPr>
              <w:t>Task 3: Data Collection</w:t>
            </w:r>
            <w:r>
              <w:rPr>
                <w:noProof/>
                <w:webHidden/>
              </w:rPr>
              <w:tab/>
            </w:r>
            <w:r>
              <w:rPr>
                <w:noProof/>
                <w:webHidden/>
              </w:rPr>
              <w:fldChar w:fldCharType="begin"/>
            </w:r>
            <w:r>
              <w:rPr>
                <w:noProof/>
                <w:webHidden/>
              </w:rPr>
              <w:instrText xml:space="preserve"> PAGEREF _Toc215497794 \h </w:instrText>
            </w:r>
            <w:r>
              <w:rPr>
                <w:noProof/>
                <w:webHidden/>
              </w:rPr>
            </w:r>
            <w:r>
              <w:rPr>
                <w:noProof/>
                <w:webHidden/>
              </w:rPr>
              <w:fldChar w:fldCharType="separate"/>
            </w:r>
            <w:r>
              <w:rPr>
                <w:noProof/>
                <w:webHidden/>
              </w:rPr>
              <w:t>4</w:t>
            </w:r>
            <w:r>
              <w:rPr>
                <w:noProof/>
                <w:webHidden/>
              </w:rPr>
              <w:fldChar w:fldCharType="end"/>
            </w:r>
          </w:hyperlink>
        </w:p>
        <w:p w14:paraId="2BB6DB87" w14:textId="0825D7BE" w:rsidR="0099108F" w:rsidRDefault="0099108F">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15497795" w:history="1">
            <w:r w:rsidRPr="00114D88">
              <w:rPr>
                <w:rStyle w:val="Hyperlink"/>
                <w:rFonts w:ascii="Arial" w:hAnsi="Arial" w:cs="Arial"/>
                <w:noProof/>
                <w:lang w:eastAsia="en-US"/>
              </w:rPr>
              <w:t>Overview of primary and secondary data collection</w:t>
            </w:r>
            <w:r>
              <w:rPr>
                <w:noProof/>
                <w:webHidden/>
              </w:rPr>
              <w:tab/>
            </w:r>
            <w:r>
              <w:rPr>
                <w:noProof/>
                <w:webHidden/>
              </w:rPr>
              <w:fldChar w:fldCharType="begin"/>
            </w:r>
            <w:r>
              <w:rPr>
                <w:noProof/>
                <w:webHidden/>
              </w:rPr>
              <w:instrText xml:space="preserve"> PAGEREF _Toc215497795 \h </w:instrText>
            </w:r>
            <w:r>
              <w:rPr>
                <w:noProof/>
                <w:webHidden/>
              </w:rPr>
            </w:r>
            <w:r>
              <w:rPr>
                <w:noProof/>
                <w:webHidden/>
              </w:rPr>
              <w:fldChar w:fldCharType="separate"/>
            </w:r>
            <w:r>
              <w:rPr>
                <w:noProof/>
                <w:webHidden/>
              </w:rPr>
              <w:t>4</w:t>
            </w:r>
            <w:r>
              <w:rPr>
                <w:noProof/>
                <w:webHidden/>
              </w:rPr>
              <w:fldChar w:fldCharType="end"/>
            </w:r>
          </w:hyperlink>
        </w:p>
        <w:p w14:paraId="21108CA8" w14:textId="557DBA9E" w:rsidR="0099108F" w:rsidRDefault="0099108F">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15497796" w:history="1">
            <w:r w:rsidRPr="00114D88">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_Toc215497796 \h </w:instrText>
            </w:r>
            <w:r>
              <w:rPr>
                <w:noProof/>
                <w:webHidden/>
              </w:rPr>
            </w:r>
            <w:r>
              <w:rPr>
                <w:noProof/>
                <w:webHidden/>
              </w:rPr>
              <w:fldChar w:fldCharType="separate"/>
            </w:r>
            <w:r>
              <w:rPr>
                <w:noProof/>
                <w:webHidden/>
              </w:rPr>
              <w:t>4</w:t>
            </w:r>
            <w:r>
              <w:rPr>
                <w:noProof/>
                <w:webHidden/>
              </w:rPr>
              <w:fldChar w:fldCharType="end"/>
            </w:r>
          </w:hyperlink>
        </w:p>
        <w:p w14:paraId="12F0CEDE" w14:textId="1CCCBB0F" w:rsidR="0099108F" w:rsidRDefault="0099108F">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15497797" w:history="1">
            <w:r w:rsidRPr="00114D88">
              <w:rPr>
                <w:rStyle w:val="Hyperlink"/>
                <w:noProof/>
              </w:rPr>
              <w:t>Conclusion</w:t>
            </w:r>
            <w:r>
              <w:rPr>
                <w:noProof/>
                <w:webHidden/>
              </w:rPr>
              <w:tab/>
            </w:r>
            <w:r>
              <w:rPr>
                <w:noProof/>
                <w:webHidden/>
              </w:rPr>
              <w:fldChar w:fldCharType="begin"/>
            </w:r>
            <w:r>
              <w:rPr>
                <w:noProof/>
                <w:webHidden/>
              </w:rPr>
              <w:instrText xml:space="preserve"> PAGEREF _Toc215497797 \h </w:instrText>
            </w:r>
            <w:r>
              <w:rPr>
                <w:noProof/>
                <w:webHidden/>
              </w:rPr>
            </w:r>
            <w:r>
              <w:rPr>
                <w:noProof/>
                <w:webHidden/>
              </w:rPr>
              <w:fldChar w:fldCharType="separate"/>
            </w:r>
            <w:r>
              <w:rPr>
                <w:noProof/>
                <w:webHidden/>
              </w:rPr>
              <w:t>4</w:t>
            </w:r>
            <w:r>
              <w:rPr>
                <w:noProof/>
                <w:webHidden/>
              </w:rPr>
              <w:fldChar w:fldCharType="end"/>
            </w:r>
          </w:hyperlink>
        </w:p>
        <w:p w14:paraId="3B3CD937" w14:textId="6EAB9A87" w:rsidR="0099108F" w:rsidRDefault="0099108F">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15497798" w:history="1">
            <w:r w:rsidRPr="00114D88">
              <w:rPr>
                <w:rStyle w:val="Hyperlink"/>
                <w:noProof/>
              </w:rPr>
              <w:t>References</w:t>
            </w:r>
            <w:r>
              <w:rPr>
                <w:noProof/>
                <w:webHidden/>
              </w:rPr>
              <w:tab/>
            </w:r>
            <w:r>
              <w:rPr>
                <w:noProof/>
                <w:webHidden/>
              </w:rPr>
              <w:fldChar w:fldCharType="begin"/>
            </w:r>
            <w:r>
              <w:rPr>
                <w:noProof/>
                <w:webHidden/>
              </w:rPr>
              <w:instrText xml:space="preserve"> PAGEREF _Toc215497798 \h </w:instrText>
            </w:r>
            <w:r>
              <w:rPr>
                <w:noProof/>
                <w:webHidden/>
              </w:rPr>
            </w:r>
            <w:r>
              <w:rPr>
                <w:noProof/>
                <w:webHidden/>
              </w:rPr>
              <w:fldChar w:fldCharType="separate"/>
            </w:r>
            <w:r>
              <w:rPr>
                <w:noProof/>
                <w:webHidden/>
              </w:rPr>
              <w:t>5</w:t>
            </w:r>
            <w:r>
              <w:rPr>
                <w:noProof/>
                <w:webHidden/>
              </w:rPr>
              <w:fldChar w:fldCharType="end"/>
            </w:r>
          </w:hyperlink>
        </w:p>
        <w:p w14:paraId="17CBDC23" w14:textId="2865E029" w:rsidR="00530E16" w:rsidRPr="00CF650B" w:rsidRDefault="004468F8">
          <w:r>
            <w:fldChar w:fldCharType="end"/>
          </w:r>
        </w:p>
      </w:sdtContent>
    </w:sdt>
    <w:p w14:paraId="02C8D9D9" w14:textId="77777777" w:rsidR="00530E16" w:rsidRDefault="00530E16">
      <w:pPr>
        <w:rPr>
          <w:rFonts w:ascii="Arial" w:eastAsia="Arial" w:hAnsi="Arial" w:cs="Arial"/>
        </w:rPr>
      </w:pPr>
    </w:p>
    <w:p w14:paraId="6E5A16F9" w14:textId="77777777" w:rsidR="00530E16" w:rsidRDefault="00530E16">
      <w:pPr>
        <w:rPr>
          <w:rFonts w:ascii="Arial" w:eastAsia="Arial" w:hAnsi="Arial" w:cs="Arial"/>
        </w:rPr>
      </w:pPr>
    </w:p>
    <w:p w14:paraId="113030B2" w14:textId="77777777" w:rsidR="00530E16" w:rsidRDefault="00530E16">
      <w:pPr>
        <w:rPr>
          <w:rFonts w:ascii="Arial" w:eastAsia="Arial" w:hAnsi="Arial" w:cs="Arial"/>
        </w:rPr>
      </w:pPr>
    </w:p>
    <w:p w14:paraId="00C8C5CE" w14:textId="77777777" w:rsidR="00530E16" w:rsidRDefault="00530E16">
      <w:pPr>
        <w:rPr>
          <w:rFonts w:ascii="Arial" w:eastAsia="Arial" w:hAnsi="Arial" w:cs="Arial"/>
        </w:rPr>
      </w:pPr>
    </w:p>
    <w:p w14:paraId="31591899" w14:textId="77777777" w:rsidR="00530E16" w:rsidRDefault="00530E16">
      <w:pPr>
        <w:rPr>
          <w:rFonts w:ascii="Arial" w:eastAsia="Arial" w:hAnsi="Arial" w:cs="Arial"/>
        </w:rPr>
      </w:pPr>
    </w:p>
    <w:p w14:paraId="4211783B" w14:textId="77777777" w:rsidR="00530E16" w:rsidRDefault="00530E16">
      <w:pPr>
        <w:rPr>
          <w:rFonts w:ascii="Arial" w:eastAsia="Arial" w:hAnsi="Arial" w:cs="Arial"/>
        </w:rPr>
      </w:pPr>
    </w:p>
    <w:p w14:paraId="333E3BD3" w14:textId="77777777" w:rsidR="00530E16" w:rsidRDefault="00530E16">
      <w:pPr>
        <w:rPr>
          <w:rFonts w:ascii="Arial" w:eastAsia="Arial" w:hAnsi="Arial" w:cs="Arial"/>
        </w:rPr>
      </w:pPr>
    </w:p>
    <w:p w14:paraId="7589DB46" w14:textId="77777777" w:rsidR="00530E16" w:rsidRDefault="00530E16">
      <w:pPr>
        <w:rPr>
          <w:rFonts w:ascii="Arial" w:eastAsia="Arial" w:hAnsi="Arial" w:cs="Arial"/>
        </w:rPr>
      </w:pPr>
    </w:p>
    <w:p w14:paraId="44AE1387" w14:textId="77777777" w:rsidR="00530E16" w:rsidRDefault="00530E16">
      <w:pPr>
        <w:rPr>
          <w:rFonts w:ascii="Arial" w:eastAsia="Arial" w:hAnsi="Arial" w:cs="Arial"/>
        </w:rPr>
      </w:pPr>
    </w:p>
    <w:p w14:paraId="652FE8B3" w14:textId="77777777" w:rsidR="00530E16" w:rsidRDefault="00530E16">
      <w:pPr>
        <w:rPr>
          <w:rFonts w:ascii="Arial" w:eastAsia="Arial" w:hAnsi="Arial" w:cs="Arial"/>
        </w:rPr>
      </w:pPr>
    </w:p>
    <w:p w14:paraId="79FEFFE1" w14:textId="77777777" w:rsidR="00530E16" w:rsidRDefault="00530E16">
      <w:pPr>
        <w:rPr>
          <w:rFonts w:ascii="Arial" w:eastAsia="Arial" w:hAnsi="Arial" w:cs="Arial"/>
        </w:rPr>
      </w:pPr>
    </w:p>
    <w:p w14:paraId="46AB474F" w14:textId="77777777" w:rsidR="00530E16" w:rsidRDefault="00530E16">
      <w:pPr>
        <w:rPr>
          <w:rFonts w:ascii="Arial" w:eastAsia="Arial" w:hAnsi="Arial" w:cs="Arial"/>
        </w:rPr>
      </w:pPr>
    </w:p>
    <w:p w14:paraId="33DB832F" w14:textId="77777777" w:rsidR="00530E16" w:rsidRDefault="00530E16">
      <w:pPr>
        <w:rPr>
          <w:rFonts w:ascii="Arial" w:eastAsia="Arial" w:hAnsi="Arial" w:cs="Arial"/>
        </w:rPr>
      </w:pPr>
    </w:p>
    <w:p w14:paraId="0744619E" w14:textId="77777777" w:rsidR="00530E16" w:rsidRDefault="00530E16">
      <w:pPr>
        <w:rPr>
          <w:rFonts w:ascii="Arial" w:eastAsia="Arial" w:hAnsi="Arial" w:cs="Arial"/>
        </w:rPr>
      </w:pPr>
    </w:p>
    <w:p w14:paraId="65619F12"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6D2069FA" w14:textId="77777777" w:rsidR="00530E16" w:rsidRDefault="00530E16">
      <w:pPr>
        <w:rPr>
          <w:rFonts w:ascii="Arial" w:eastAsia="Arial" w:hAnsi="Arial" w:cs="Arial"/>
        </w:rPr>
      </w:pPr>
    </w:p>
    <w:p w14:paraId="0F8E8001" w14:textId="11EE5226" w:rsidR="00530E16" w:rsidRDefault="004468F8">
      <w:pPr>
        <w:pStyle w:val="Heading1"/>
      </w:pPr>
      <w:bookmarkStart w:id="0" w:name="_Toc215497786"/>
      <w:r>
        <w:t xml:space="preserve">Research Topic: </w:t>
      </w:r>
      <w:r w:rsidR="00352BDB">
        <w:t xml:space="preserve">The impact of </w:t>
      </w:r>
      <w:r w:rsidR="00147055">
        <w:t>Mental Health</w:t>
      </w:r>
      <w:r w:rsidR="00352BDB">
        <w:t xml:space="preserve"> </w:t>
      </w:r>
      <w:r w:rsidR="00600CCE">
        <w:t>on Individual study performance</w:t>
      </w:r>
      <w:bookmarkEnd w:id="0"/>
    </w:p>
    <w:p w14:paraId="68D1544B" w14:textId="77777777" w:rsidR="00530E16" w:rsidRPr="004468F8" w:rsidRDefault="00BA0043">
      <w:pPr>
        <w:pStyle w:val="Heading1"/>
        <w:rPr>
          <w:sz w:val="32"/>
          <w:szCs w:val="32"/>
        </w:rPr>
      </w:pPr>
      <w:bookmarkStart w:id="1" w:name="_Toc215497787"/>
      <w:r>
        <w:rPr>
          <w:sz w:val="32"/>
          <w:szCs w:val="32"/>
        </w:rPr>
        <w:t>Introduction</w:t>
      </w:r>
      <w:bookmarkEnd w:id="1"/>
    </w:p>
    <w:p w14:paraId="7958786C" w14:textId="77777777" w:rsidR="0099108F" w:rsidRPr="0099108F" w:rsidRDefault="0099108F" w:rsidP="0099108F">
      <w:pPr>
        <w:tabs>
          <w:tab w:val="left" w:pos="7800"/>
        </w:tabs>
        <w:rPr>
          <w:rFonts w:ascii="Arial" w:hAnsi="Arial" w:cs="Arial"/>
          <w:sz w:val="22"/>
          <w:szCs w:val="22"/>
        </w:rPr>
      </w:pPr>
      <w:r w:rsidRPr="0099108F">
        <w:rPr>
          <w:rFonts w:ascii="Arial" w:hAnsi="Arial" w:cs="Arial"/>
          <w:sz w:val="22"/>
          <w:szCs w:val="22"/>
        </w:rPr>
        <w:t>Mental health is one of the most important aspects of a person’s overall well-being. I have personally experienced the effects of mental-health challenges, which is why I chose to focus my research on this topic. Many mental-health services fail to provide individuals like me with adequate support, leaving people without the guidance or hope needed for a better quality of life.</w:t>
      </w:r>
    </w:p>
    <w:p w14:paraId="5210C6B0" w14:textId="77777777" w:rsidR="0099108F" w:rsidRPr="0099108F" w:rsidRDefault="0099108F" w:rsidP="0099108F">
      <w:pPr>
        <w:tabs>
          <w:tab w:val="left" w:pos="7800"/>
        </w:tabs>
        <w:rPr>
          <w:rFonts w:ascii="Arial" w:hAnsi="Arial" w:cs="Arial"/>
          <w:sz w:val="22"/>
          <w:szCs w:val="22"/>
        </w:rPr>
      </w:pPr>
      <w:r w:rsidRPr="0099108F">
        <w:rPr>
          <w:rFonts w:ascii="Arial" w:hAnsi="Arial" w:cs="Arial"/>
          <w:sz w:val="22"/>
          <w:szCs w:val="22"/>
        </w:rPr>
        <w:t>This report will explore key mental-health issues, review current support systems and available mental-health services, and identify existing gaps in awareness, access to care, and available resources. Additionally, it will highlight strategies and interventions that can help improve mental-health outcomes for individuals and communities.</w:t>
      </w:r>
    </w:p>
    <w:p w14:paraId="5245E6EB" w14:textId="50B9831C" w:rsidR="004468F8" w:rsidRDefault="00DD2E4C" w:rsidP="00DD2E4C">
      <w:pPr>
        <w:tabs>
          <w:tab w:val="left" w:pos="7800"/>
        </w:tabs>
      </w:pPr>
      <w:r>
        <w:tab/>
      </w:r>
    </w:p>
    <w:p w14:paraId="5EB8ADF8" w14:textId="69F777E9" w:rsidR="004468F8" w:rsidRDefault="00564E39" w:rsidP="004468F8">
      <w:r>
        <w:t xml:space="preserve">                          </w:t>
      </w:r>
    </w:p>
    <w:p w14:paraId="6DF6F2CF" w14:textId="77777777" w:rsidR="004468F8" w:rsidRDefault="004468F8" w:rsidP="004468F8"/>
    <w:p w14:paraId="35CDE8BC" w14:textId="77777777" w:rsidR="00530E16" w:rsidRDefault="004468F8">
      <w:pPr>
        <w:pStyle w:val="Heading2"/>
        <w:jc w:val="both"/>
      </w:pPr>
      <w:bookmarkStart w:id="2" w:name="_Toc215497788"/>
      <w:r>
        <w:t>Problem Statement</w:t>
      </w:r>
      <w:bookmarkEnd w:id="2"/>
    </w:p>
    <w:p w14:paraId="17F8F801" w14:textId="77777777" w:rsidR="00A24F61" w:rsidRDefault="00774F82" w:rsidP="004468F8">
      <w:pPr>
        <w:rPr>
          <w:rFonts w:ascii="Ariel" w:hAnsi="Ariel"/>
          <w:sz w:val="22"/>
          <w:szCs w:val="22"/>
        </w:rPr>
      </w:pPr>
      <w:r w:rsidRPr="0018221A">
        <w:rPr>
          <w:rFonts w:ascii="Ariel" w:hAnsi="Ariel"/>
          <w:sz w:val="22"/>
          <w:szCs w:val="22"/>
        </w:rPr>
        <w:t xml:space="preserve">One current problem within the Health and Social care </w:t>
      </w:r>
      <w:r w:rsidR="00527B74" w:rsidRPr="0018221A">
        <w:rPr>
          <w:rFonts w:ascii="Ariel" w:hAnsi="Ariel"/>
          <w:sz w:val="22"/>
          <w:szCs w:val="22"/>
        </w:rPr>
        <w:t>sector is Mental Health.</w:t>
      </w:r>
      <w:r w:rsidR="007B5EE2" w:rsidRPr="0018221A">
        <w:rPr>
          <w:rFonts w:ascii="Ariel" w:hAnsi="Ariel"/>
          <w:sz w:val="22"/>
          <w:szCs w:val="22"/>
        </w:rPr>
        <w:t xml:space="preserve"> </w:t>
      </w:r>
      <w:r w:rsidR="004F1E7C" w:rsidRPr="0018221A">
        <w:rPr>
          <w:rFonts w:ascii="Ariel" w:hAnsi="Ariel"/>
          <w:sz w:val="22"/>
          <w:szCs w:val="22"/>
        </w:rPr>
        <w:t>The reason why Mental health is such a</w:t>
      </w:r>
      <w:r w:rsidR="00F46641" w:rsidRPr="0018221A">
        <w:rPr>
          <w:rFonts w:ascii="Ariel" w:hAnsi="Ariel"/>
          <w:sz w:val="22"/>
          <w:szCs w:val="22"/>
        </w:rPr>
        <w:t xml:space="preserve"> significant problem is because </w:t>
      </w:r>
      <w:r w:rsidR="009571F6" w:rsidRPr="0018221A">
        <w:rPr>
          <w:rFonts w:ascii="Ariel" w:hAnsi="Ariel"/>
          <w:sz w:val="22"/>
          <w:szCs w:val="22"/>
        </w:rPr>
        <w:t xml:space="preserve">of the </w:t>
      </w:r>
      <w:r w:rsidR="0011590E" w:rsidRPr="0018221A">
        <w:rPr>
          <w:rFonts w:ascii="Ariel" w:hAnsi="Ariel"/>
          <w:sz w:val="22"/>
          <w:szCs w:val="22"/>
        </w:rPr>
        <w:t>lack of sufficient funding and th</w:t>
      </w:r>
      <w:r w:rsidR="00761552" w:rsidRPr="0018221A">
        <w:rPr>
          <w:rFonts w:ascii="Ariel" w:hAnsi="Ariel"/>
          <w:sz w:val="22"/>
          <w:szCs w:val="22"/>
        </w:rPr>
        <w:t xml:space="preserve">e </w:t>
      </w:r>
      <w:r w:rsidR="00CE6EE3" w:rsidRPr="0018221A">
        <w:rPr>
          <w:rFonts w:ascii="Ariel" w:hAnsi="Ariel"/>
          <w:sz w:val="22"/>
          <w:szCs w:val="22"/>
        </w:rPr>
        <w:t xml:space="preserve">increased </w:t>
      </w:r>
      <w:r w:rsidR="003D2E48" w:rsidRPr="0018221A">
        <w:rPr>
          <w:rFonts w:ascii="Ariel" w:hAnsi="Ariel"/>
          <w:sz w:val="22"/>
          <w:szCs w:val="22"/>
        </w:rPr>
        <w:t>number</w:t>
      </w:r>
      <w:r w:rsidR="00CE6EE3" w:rsidRPr="0018221A">
        <w:rPr>
          <w:rFonts w:ascii="Ariel" w:hAnsi="Ariel"/>
          <w:sz w:val="22"/>
          <w:szCs w:val="22"/>
        </w:rPr>
        <w:t xml:space="preserve"> of individuals seeking support</w:t>
      </w:r>
      <w:r w:rsidR="00937A3E" w:rsidRPr="0018221A">
        <w:rPr>
          <w:rFonts w:ascii="Ariel" w:hAnsi="Ariel"/>
          <w:sz w:val="22"/>
          <w:szCs w:val="22"/>
        </w:rPr>
        <w:t>.</w:t>
      </w:r>
    </w:p>
    <w:p w14:paraId="68A87F37" w14:textId="0B89847C" w:rsidR="00D62A9C" w:rsidRPr="0018221A" w:rsidRDefault="00AB19D1" w:rsidP="004468F8">
      <w:pPr>
        <w:rPr>
          <w:rFonts w:ascii="Ariel" w:hAnsi="Ariel"/>
          <w:sz w:val="22"/>
          <w:szCs w:val="22"/>
        </w:rPr>
      </w:pPr>
      <w:bookmarkStart w:id="3" w:name="_Hlk214929739"/>
      <w:r>
        <w:rPr>
          <w:rFonts w:ascii="Ariel" w:hAnsi="Ariel"/>
          <w:sz w:val="22"/>
          <w:szCs w:val="22"/>
        </w:rPr>
        <w:t>Da</w:t>
      </w:r>
      <w:r w:rsidR="00355399" w:rsidRPr="0018221A">
        <w:rPr>
          <w:rFonts w:ascii="Ariel" w:hAnsi="Ariel"/>
          <w:sz w:val="22"/>
          <w:szCs w:val="22"/>
        </w:rPr>
        <w:t xml:space="preserve">ta </w:t>
      </w:r>
      <w:r w:rsidR="00672459">
        <w:rPr>
          <w:rFonts w:ascii="Ariel" w:hAnsi="Ariel"/>
          <w:sz w:val="22"/>
          <w:szCs w:val="22"/>
        </w:rPr>
        <w:t xml:space="preserve">results </w:t>
      </w:r>
      <w:r w:rsidR="004A78C0">
        <w:rPr>
          <w:rFonts w:ascii="Ariel" w:hAnsi="Ariel"/>
          <w:sz w:val="22"/>
          <w:szCs w:val="22"/>
        </w:rPr>
        <w:t>convey</w:t>
      </w:r>
      <w:r w:rsidR="00355399" w:rsidRPr="0018221A">
        <w:rPr>
          <w:rFonts w:ascii="Ariel" w:hAnsi="Ariel"/>
          <w:sz w:val="22"/>
          <w:szCs w:val="22"/>
        </w:rPr>
        <w:t xml:space="preserve"> between June 2022 and June 2024, there was a 21% </w:t>
      </w:r>
      <w:r w:rsidR="0020441C">
        <w:rPr>
          <w:rFonts w:ascii="Ariel" w:hAnsi="Ariel"/>
          <w:sz w:val="22"/>
          <w:szCs w:val="22"/>
        </w:rPr>
        <w:t xml:space="preserve">increase </w:t>
      </w:r>
      <w:r w:rsidR="0020441C" w:rsidRPr="0018221A">
        <w:rPr>
          <w:rFonts w:ascii="Ariel" w:hAnsi="Ariel"/>
          <w:sz w:val="22"/>
          <w:szCs w:val="22"/>
        </w:rPr>
        <w:t>in</w:t>
      </w:r>
      <w:r w:rsidR="00355399" w:rsidRPr="0018221A">
        <w:rPr>
          <w:rFonts w:ascii="Ariel" w:hAnsi="Ariel"/>
          <w:sz w:val="22"/>
          <w:szCs w:val="22"/>
        </w:rPr>
        <w:t xml:space="preserve"> the number of adults aged 18 to 64 in contact with services, but the number of </w:t>
      </w:r>
      <w:r w:rsidR="0020441C">
        <w:rPr>
          <w:rFonts w:ascii="Ariel" w:hAnsi="Ariel"/>
          <w:sz w:val="22"/>
          <w:szCs w:val="22"/>
        </w:rPr>
        <w:t>times</w:t>
      </w:r>
      <w:r w:rsidR="00355399" w:rsidRPr="0018221A">
        <w:rPr>
          <w:rFonts w:ascii="Ariel" w:hAnsi="Ariel"/>
          <w:sz w:val="22"/>
          <w:szCs w:val="22"/>
        </w:rPr>
        <w:t xml:space="preserve"> they had </w:t>
      </w:r>
      <w:r w:rsidR="0020441C">
        <w:rPr>
          <w:rFonts w:ascii="Ariel" w:hAnsi="Ariel"/>
          <w:sz w:val="22"/>
          <w:szCs w:val="22"/>
        </w:rPr>
        <w:t xml:space="preserve">communication </w:t>
      </w:r>
      <w:r w:rsidR="00355399" w:rsidRPr="0018221A">
        <w:rPr>
          <w:rFonts w:ascii="Ariel" w:hAnsi="Ariel"/>
          <w:sz w:val="22"/>
          <w:szCs w:val="22"/>
        </w:rPr>
        <w:t xml:space="preserve">with services </w:t>
      </w:r>
      <w:r w:rsidR="00527DAF">
        <w:rPr>
          <w:rFonts w:ascii="Ariel" w:hAnsi="Ariel"/>
          <w:sz w:val="22"/>
          <w:szCs w:val="22"/>
        </w:rPr>
        <w:t xml:space="preserve">only </w:t>
      </w:r>
      <w:r w:rsidR="003D2B43">
        <w:rPr>
          <w:rFonts w:ascii="Ariel" w:hAnsi="Ariel"/>
          <w:sz w:val="22"/>
          <w:szCs w:val="22"/>
        </w:rPr>
        <w:t>raised</w:t>
      </w:r>
      <w:r w:rsidR="00355399" w:rsidRPr="0018221A">
        <w:rPr>
          <w:rFonts w:ascii="Ariel" w:hAnsi="Ariel"/>
          <w:sz w:val="22"/>
          <w:szCs w:val="22"/>
        </w:rPr>
        <w:t xml:space="preserve"> by 9%</w:t>
      </w:r>
      <w:r w:rsidR="006377D2" w:rsidRPr="006377D2">
        <w:rPr>
          <w:rFonts w:ascii="Ariel" w:hAnsi="Ariel"/>
          <w:sz w:val="22"/>
          <w:szCs w:val="22"/>
        </w:rPr>
        <w:t>.</w:t>
      </w:r>
      <w:r>
        <w:rPr>
          <w:rFonts w:ascii="Ariel" w:hAnsi="Ariel"/>
          <w:sz w:val="22"/>
          <w:szCs w:val="22"/>
        </w:rPr>
        <w:t xml:space="preserve"> </w:t>
      </w:r>
      <w:r w:rsidR="00DA2D24">
        <w:rPr>
          <w:rFonts w:ascii="Ariel" w:hAnsi="Ariel"/>
          <w:sz w:val="22"/>
          <w:szCs w:val="22"/>
        </w:rPr>
        <w:t>(</w:t>
      </w:r>
      <w:r>
        <w:rPr>
          <w:rFonts w:ascii="Ariel" w:hAnsi="Ariel"/>
          <w:sz w:val="22"/>
          <w:szCs w:val="22"/>
        </w:rPr>
        <w:t xml:space="preserve">The </w:t>
      </w:r>
      <w:r w:rsidR="00DA2D24">
        <w:rPr>
          <w:rFonts w:ascii="Ariel" w:hAnsi="Ariel"/>
          <w:sz w:val="22"/>
          <w:szCs w:val="22"/>
        </w:rPr>
        <w:t>Care Quality Commission 2024/25</w:t>
      </w:r>
      <w:r>
        <w:rPr>
          <w:rFonts w:ascii="Ariel" w:hAnsi="Ariel"/>
          <w:sz w:val="22"/>
          <w:szCs w:val="22"/>
        </w:rPr>
        <w:t>)</w:t>
      </w:r>
      <w:bookmarkEnd w:id="3"/>
    </w:p>
    <w:p w14:paraId="23255259" w14:textId="77777777" w:rsidR="004468F8" w:rsidRDefault="004468F8" w:rsidP="004468F8"/>
    <w:p w14:paraId="69D4F35A" w14:textId="7BC6B61D" w:rsidR="004468F8" w:rsidRDefault="00151F24" w:rsidP="004468F8">
      <w:r w:rsidRPr="00151F24">
        <w:t>Mental health affects everyone. It’s a silent killer. Many people with mental health fear to speak up about mental health because they feel afraid or embarrassed to speak up and seek help. Many people who suffer with mental health like depression or anxiety don’t even realise they have it for years. This is because they are not aware of the symptoms and causes of it. This is why it’s important to raise awareness about mental health so individuals do not see it as a challenge but rather a weapon they can use to change the</w:t>
      </w:r>
      <w:r w:rsidR="003735F3">
        <w:t>ir</w:t>
      </w:r>
      <w:r w:rsidRPr="00151F24">
        <w:t xml:space="preserve"> lives </w:t>
      </w:r>
      <w:r w:rsidR="003735F3">
        <w:t xml:space="preserve">and </w:t>
      </w:r>
      <w:r w:rsidRPr="00151F24">
        <w:t>others</w:t>
      </w:r>
      <w:r w:rsidR="00DA5A42">
        <w:t>.</w:t>
      </w:r>
    </w:p>
    <w:p w14:paraId="70A0A67B" w14:textId="2839FEF6" w:rsidR="00C92FBF" w:rsidRDefault="00617D65" w:rsidP="004468F8">
      <w:r w:rsidRPr="00617D65">
        <w:t xml:space="preserve">Finding the best way to treat each specific mental illness can require a unique approach, which can be difficult to find. The Mental Health Act is the law in England and Wales which </w:t>
      </w:r>
      <w:r w:rsidR="008D47D2">
        <w:t>states</w:t>
      </w:r>
      <w:r w:rsidR="00410865">
        <w:t xml:space="preserve"> </w:t>
      </w:r>
      <w:r w:rsidRPr="00617D65">
        <w:t xml:space="preserve">you can be </w:t>
      </w:r>
      <w:r w:rsidR="00E64203">
        <w:t xml:space="preserve">sectioned </w:t>
      </w:r>
      <w:r w:rsidRPr="00617D65">
        <w:t xml:space="preserve">and </w:t>
      </w:r>
      <w:r w:rsidR="00410865">
        <w:t>be given</w:t>
      </w:r>
      <w:r w:rsidRPr="00617D65">
        <w:t xml:space="preserve"> mental health treat</w:t>
      </w:r>
      <w:r w:rsidR="00410865">
        <w:t>ment</w:t>
      </w:r>
      <w:r w:rsidR="002B7297">
        <w:t xml:space="preserve"> </w:t>
      </w:r>
      <w:r w:rsidR="005A4B37">
        <w:t xml:space="preserve">against </w:t>
      </w:r>
      <w:r w:rsidR="00C9511E">
        <w:lastRenderedPageBreak/>
        <w:t xml:space="preserve">your </w:t>
      </w:r>
      <w:r w:rsidRPr="00617D65">
        <w:t>will.</w:t>
      </w:r>
      <w:r w:rsidR="005B2002">
        <w:t xml:space="preserve"> (Mind 2025)</w:t>
      </w:r>
      <w:r w:rsidRPr="00617D65">
        <w:t xml:space="preserve"> This can be considered bias or unfair </w:t>
      </w:r>
      <w:r w:rsidR="00EE2126">
        <w:t>to</w:t>
      </w:r>
      <w:r w:rsidRPr="00617D65">
        <w:t xml:space="preserve"> some individuals</w:t>
      </w:r>
      <w:r w:rsidR="00EE2126">
        <w:t xml:space="preserve"> as they </w:t>
      </w:r>
      <w:r w:rsidRPr="00617D65">
        <w:t xml:space="preserve">may </w:t>
      </w:r>
      <w:r w:rsidR="00EE2126">
        <w:t xml:space="preserve">be taken </w:t>
      </w:r>
      <w:r w:rsidRPr="00617D65">
        <w:t xml:space="preserve">advantage off. This is why it is so important to talk about mental health because it affects the individual’s family, friends and professionals </w:t>
      </w:r>
      <w:r w:rsidR="0007222B">
        <w:t xml:space="preserve">who are </w:t>
      </w:r>
      <w:r w:rsidRPr="00617D65">
        <w:t>working with the individuals</w:t>
      </w:r>
      <w:r w:rsidR="00E77E97">
        <w:t>.</w:t>
      </w:r>
    </w:p>
    <w:p w14:paraId="38D0F720" w14:textId="324AFA8C" w:rsidR="004468F8" w:rsidRDefault="004468F8" w:rsidP="00423BAC">
      <w:pPr>
        <w:pStyle w:val="Heading2"/>
        <w:jc w:val="both"/>
      </w:pPr>
      <w:bookmarkStart w:id="4" w:name="_Toc215497789"/>
      <w:r>
        <w:t>Justification</w:t>
      </w:r>
      <w:bookmarkEnd w:id="4"/>
    </w:p>
    <w:p w14:paraId="10D143B3" w14:textId="1D64B1F2" w:rsidR="00DA5A42" w:rsidRDefault="00F437D7" w:rsidP="00671960">
      <w:r w:rsidRPr="00F437D7">
        <w:t xml:space="preserve">This highlights the increased number of individuals who are battling with a mental </w:t>
      </w:r>
      <w:r w:rsidR="00933180">
        <w:t xml:space="preserve">health </w:t>
      </w:r>
      <w:r w:rsidRPr="00F437D7">
        <w:t xml:space="preserve">illness. </w:t>
      </w:r>
      <w:r w:rsidR="004170C6">
        <w:t xml:space="preserve">According to the care quality commission </w:t>
      </w:r>
      <w:r w:rsidR="0067185B">
        <w:t>th</w:t>
      </w:r>
      <w:r w:rsidR="005D00D1">
        <w:t xml:space="preserve">e </w:t>
      </w:r>
      <w:r w:rsidR="00A735C6">
        <w:t>need</w:t>
      </w:r>
      <w:r w:rsidR="00EA5E92">
        <w:t xml:space="preserve"> for </w:t>
      </w:r>
      <w:r w:rsidR="001B0A20">
        <w:t>mental health services has</w:t>
      </w:r>
      <w:r w:rsidR="00A735C6">
        <w:t xml:space="preserve"> increased </w:t>
      </w:r>
      <w:r w:rsidR="00D814F3">
        <w:t xml:space="preserve">drastically. </w:t>
      </w:r>
      <w:r w:rsidR="009C5419">
        <w:t>However,</w:t>
      </w:r>
      <w:r w:rsidR="00D814F3">
        <w:t xml:space="preserve"> </w:t>
      </w:r>
      <w:r w:rsidR="009C5419">
        <w:t>the support</w:t>
      </w:r>
      <w:r w:rsidR="00D814F3">
        <w:t xml:space="preserve"> </w:t>
      </w:r>
      <w:r w:rsidR="009C5419">
        <w:t xml:space="preserve">available </w:t>
      </w:r>
      <w:r w:rsidR="00D814F3">
        <w:t xml:space="preserve">has </w:t>
      </w:r>
      <w:r w:rsidR="00164B1C">
        <w:t xml:space="preserve">not kept </w:t>
      </w:r>
      <w:r w:rsidR="001D7EC0">
        <w:t>pace. At</w:t>
      </w:r>
      <w:r w:rsidR="00065B48">
        <w:t xml:space="preserve"> the end of July,1.96 million people were in </w:t>
      </w:r>
      <w:r w:rsidR="00671960">
        <w:t>communication</w:t>
      </w:r>
      <w:r w:rsidR="00065B48">
        <w:t xml:space="preserve"> with</w:t>
      </w:r>
      <w:r w:rsidR="00671960">
        <w:t xml:space="preserve"> mental health services, and 1.30 million of those were using adult mental health services. </w:t>
      </w:r>
      <w:r w:rsidR="004022A9" w:rsidRPr="004022A9">
        <w:t>(National Health Services 2024)</w:t>
      </w:r>
      <w:r w:rsidR="008D7323">
        <w:t xml:space="preserve">. </w:t>
      </w:r>
      <w:r w:rsidR="004022A9" w:rsidRPr="00F437D7">
        <w:t>This</w:t>
      </w:r>
      <w:r w:rsidRPr="00F437D7">
        <w:t xml:space="preserve"> is</w:t>
      </w:r>
      <w:r w:rsidR="001D7EC0">
        <w:t xml:space="preserve"> very concerning </w:t>
      </w:r>
      <w:r w:rsidR="00D950EE">
        <w:t xml:space="preserve">because each one </w:t>
      </w:r>
      <w:r w:rsidRPr="00F437D7">
        <w:t xml:space="preserve">of us deserves </w:t>
      </w:r>
      <w:r w:rsidR="00D950EE">
        <w:t xml:space="preserve">timely and adequate </w:t>
      </w:r>
      <w:r w:rsidR="0035716C">
        <w:t>support,</w:t>
      </w:r>
      <w:r w:rsidR="00D950EE">
        <w:t xml:space="preserve"> yet the evidence proves that’s not always the </w:t>
      </w:r>
      <w:r w:rsidR="0035716C">
        <w:t xml:space="preserve">case. This is why I believe its important for this research to be </w:t>
      </w:r>
      <w:bookmarkStart w:id="5" w:name="_Hlk214929756"/>
      <w:r w:rsidR="00C62517">
        <w:t>done</w:t>
      </w:r>
      <w:r w:rsidR="00C62517" w:rsidRPr="00F437D7">
        <w:t>:</w:t>
      </w:r>
      <w:r w:rsidR="00C62517" w:rsidRPr="00C62517">
        <w:t xml:space="preserve"> to understand and address the gap between increasing need and limited-service access.</w:t>
      </w:r>
    </w:p>
    <w:bookmarkEnd w:id="5"/>
    <w:p w14:paraId="188D2C0D" w14:textId="2B70A0C5" w:rsidR="001B4715" w:rsidRDefault="00B128C2" w:rsidP="004468F8">
      <w:r w:rsidRPr="00B128C2">
        <w:t xml:space="preserve">Finding ways to deal with </w:t>
      </w:r>
      <w:r w:rsidR="003957DD">
        <w:t>mental health</w:t>
      </w:r>
      <w:r w:rsidRPr="00B128C2">
        <w:t xml:space="preserve"> appropriately is </w:t>
      </w:r>
      <w:r w:rsidR="00A12174" w:rsidRPr="00B128C2">
        <w:t>crucial</w:t>
      </w:r>
      <w:r w:rsidR="00A12174">
        <w:t xml:space="preserve">. For everyone to </w:t>
      </w:r>
      <w:r w:rsidR="00386287">
        <w:t xml:space="preserve"> </w:t>
      </w:r>
      <w:r w:rsidR="00A12174">
        <w:t xml:space="preserve">overcome mental health collectively and correctly </w:t>
      </w:r>
      <w:r w:rsidR="001907B9">
        <w:t>it’s</w:t>
      </w:r>
      <w:r w:rsidR="00A12174">
        <w:t xml:space="preserve"> important t</w:t>
      </w:r>
      <w:r w:rsidR="00C36C27">
        <w:t xml:space="preserve">hat they are aware of </w:t>
      </w:r>
      <w:r w:rsidR="00287C1E">
        <w:t>promoting awareness</w:t>
      </w:r>
      <w:r w:rsidRPr="00B128C2">
        <w:t xml:space="preserve"> of mental health,</w:t>
      </w:r>
      <w:r w:rsidR="003C4718">
        <w:t xml:space="preserve"> to reduce stigma around mental health</w:t>
      </w:r>
      <w:r w:rsidR="00E96B25">
        <w:t>, so staff feel more comfortable with check</w:t>
      </w:r>
      <w:r w:rsidR="009866EA">
        <w:t xml:space="preserve">- ins or </w:t>
      </w:r>
      <w:r w:rsidR="003441AA">
        <w:t>focused</w:t>
      </w:r>
      <w:r w:rsidRPr="00B128C2">
        <w:t xml:space="preserve"> interventi</w:t>
      </w:r>
      <w:r w:rsidR="009866EA">
        <w:t>on</w:t>
      </w:r>
      <w:r w:rsidR="00346BDB">
        <w:t xml:space="preserve">s if </w:t>
      </w:r>
      <w:r w:rsidR="00BA664F">
        <w:t>required</w:t>
      </w:r>
      <w:r w:rsidR="00BA664F" w:rsidRPr="00B128C2">
        <w:t>,</w:t>
      </w:r>
      <w:r w:rsidR="00BA664F">
        <w:t xml:space="preserve"> </w:t>
      </w:r>
      <w:r w:rsidR="00F92F37">
        <w:t>either</w:t>
      </w:r>
      <w:r w:rsidR="00BA664F">
        <w:t xml:space="preserve"> in house or effective </w:t>
      </w:r>
      <w:r w:rsidR="00F92F37">
        <w:t xml:space="preserve">signposting </w:t>
      </w:r>
      <w:r w:rsidR="00F92F37" w:rsidRPr="00B128C2">
        <w:t>when</w:t>
      </w:r>
      <w:r w:rsidRPr="00B128C2">
        <w:t xml:space="preserve"> issues like</w:t>
      </w:r>
      <w:r w:rsidR="00A17C9A">
        <w:t xml:space="preserve"> mental fatigue, </w:t>
      </w:r>
      <w:r w:rsidR="00C30338">
        <w:t>over w</w:t>
      </w:r>
      <w:r w:rsidRPr="00B128C2">
        <w:t>or</w:t>
      </w:r>
      <w:r w:rsidR="00C30338">
        <w:t>king</w:t>
      </w:r>
      <w:r w:rsidRPr="00B128C2">
        <w:t xml:space="preserve"> </w:t>
      </w:r>
      <w:r w:rsidR="00382216">
        <w:t xml:space="preserve">or </w:t>
      </w:r>
      <w:r w:rsidRPr="00B128C2">
        <w:t xml:space="preserve">resilience </w:t>
      </w:r>
      <w:r w:rsidR="00382216">
        <w:t>is a</w:t>
      </w:r>
      <w:r w:rsidRPr="00B128C2">
        <w:t xml:space="preserve"> problem</w:t>
      </w:r>
      <w:r w:rsidR="00BA664F">
        <w:t>.</w:t>
      </w:r>
      <w:r w:rsidR="00F92F37">
        <w:t xml:space="preserve"> </w:t>
      </w:r>
      <w:r w:rsidR="00315EDA">
        <w:t>personal</w:t>
      </w:r>
      <w:r w:rsidR="00315EDA" w:rsidRPr="00B128C2">
        <w:t xml:space="preserve"> care</w:t>
      </w:r>
      <w:r w:rsidR="009936F9">
        <w:t xml:space="preserve"> is highly </w:t>
      </w:r>
      <w:r w:rsidR="00B204FD">
        <w:t xml:space="preserve">promoted </w:t>
      </w:r>
      <w:r w:rsidRPr="00B128C2">
        <w:t>and encouraged</w:t>
      </w:r>
      <w:r w:rsidR="009936F9">
        <w:t xml:space="preserve"> </w:t>
      </w:r>
      <w:r w:rsidR="00446EC5">
        <w:t>by</w:t>
      </w:r>
      <w:r w:rsidR="00315EDA">
        <w:t xml:space="preserve"> mobile</w:t>
      </w:r>
      <w:r w:rsidRPr="00B128C2">
        <w:t xml:space="preserve"> apps, mindfulness techniques and </w:t>
      </w:r>
      <w:r w:rsidR="00B204FD">
        <w:t xml:space="preserve">changes to </w:t>
      </w:r>
      <w:r w:rsidR="00446EC5">
        <w:t>lifestyle. (Mind 2024)</w:t>
      </w:r>
      <w:r w:rsidR="000E5B37">
        <w:t xml:space="preserve">. These strategies </w:t>
      </w:r>
      <w:r w:rsidR="00D2792E">
        <w:t>are proven to improve mental health outcomes in both the community and workplace.</w:t>
      </w:r>
    </w:p>
    <w:p w14:paraId="7B8A3F77" w14:textId="281CC60A" w:rsidR="00BE4A82" w:rsidRDefault="004468F8" w:rsidP="00423BAC">
      <w:pPr>
        <w:pStyle w:val="Heading2"/>
        <w:jc w:val="both"/>
      </w:pPr>
      <w:bookmarkStart w:id="6" w:name="_Toc215497790"/>
      <w:r>
        <w:t>Information Sources and Justification</w:t>
      </w:r>
      <w:bookmarkEnd w:id="6"/>
    </w:p>
    <w:p w14:paraId="5FDB811A" w14:textId="77777777" w:rsidR="00423BAC" w:rsidRPr="00423BAC" w:rsidRDefault="00423BAC" w:rsidP="00423BAC"/>
    <w:p w14:paraId="05CF2FCF" w14:textId="7062C2EB" w:rsidR="00172AD1" w:rsidRDefault="00BE4A82" w:rsidP="004468F8">
      <w:r w:rsidRPr="00BE4A82">
        <w:t>The care quality commission website is a reliable and trustworthy source this is because the information on the website has been peer reviewed, its reports and ratings are based on real</w:t>
      </w:r>
      <w:r w:rsidR="00C037D0">
        <w:t xml:space="preserve"> life </w:t>
      </w:r>
      <w:r w:rsidRPr="00BE4A82">
        <w:t xml:space="preserve">examinations and findings, there’s no grammar or spelling errors, its accessible to everyone including students like </w:t>
      </w:r>
      <w:r w:rsidR="00CB588D" w:rsidRPr="00BE4A82">
        <w:t>m</w:t>
      </w:r>
      <w:r w:rsidR="00CB588D">
        <w:t>e</w:t>
      </w:r>
      <w:r w:rsidRPr="00BE4A82">
        <w:t xml:space="preserve"> and people working in the health and social care field. I have chosen the care quality commission website because it’s a certified institution that finds out if adequate quality is being provided to service users within the health and social care field.</w:t>
      </w:r>
    </w:p>
    <w:p w14:paraId="66C3417F" w14:textId="435D182D" w:rsidR="00DA5A42" w:rsidRDefault="00DA5A42" w:rsidP="004468F8">
      <w:r w:rsidRPr="00DA5A42">
        <w:t xml:space="preserve">The National health services website is a reliable source of information this is because its regularly updated with the newest health advice, policies and treatments. The information on the website has been revised and reviewed by doctors, nurses and other health care professionals. There is no spelling or grammar errors in the information provided on the National health services. The website is run directly by the UK government, so the information is authorised and accurate. The website gives </w:t>
      </w:r>
      <w:r w:rsidRPr="00DA5A42">
        <w:lastRenderedPageBreak/>
        <w:t xml:space="preserve">dependable guidance on mental health. </w:t>
      </w:r>
      <w:r w:rsidR="00542D59" w:rsidRPr="00DA5A42">
        <w:t>Therefore,</w:t>
      </w:r>
      <w:r w:rsidRPr="00DA5A42">
        <w:t xml:space="preserve"> </w:t>
      </w:r>
      <w:r w:rsidR="00B75BC1" w:rsidRPr="00DA5A42">
        <w:t>it’s</w:t>
      </w:r>
      <w:r w:rsidRPr="00DA5A42">
        <w:t xml:space="preserve"> recognised as an honest source of information for my research </w:t>
      </w:r>
      <w:r w:rsidR="001F3773">
        <w:t xml:space="preserve">on </w:t>
      </w:r>
      <w:r w:rsidRPr="00DA5A42">
        <w:t>my report.</w:t>
      </w:r>
    </w:p>
    <w:p w14:paraId="6826B172" w14:textId="7CBA9F1B" w:rsidR="001526EF" w:rsidRDefault="001526EF" w:rsidP="004468F8">
      <w:r w:rsidRPr="001526EF">
        <w:t>The Mind charity website is a trustworthy source of information this is because it gives evidence-based information on mental health as mentioned above when talking about the mental health act. It’s also a well-recognised UK charity.</w:t>
      </w:r>
    </w:p>
    <w:p w14:paraId="408E3FEF" w14:textId="77777777" w:rsidR="00A92FAE" w:rsidRDefault="00A92FAE" w:rsidP="004468F8"/>
    <w:p w14:paraId="7869C77A" w14:textId="77777777" w:rsidR="004468F8" w:rsidRPr="004468F8" w:rsidRDefault="004468F8" w:rsidP="004468F8">
      <w:pPr>
        <w:pStyle w:val="Heading1"/>
        <w:jc w:val="both"/>
      </w:pPr>
      <w:bookmarkStart w:id="7" w:name="_Toc215497791"/>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7"/>
    </w:p>
    <w:p w14:paraId="0D1684C4" w14:textId="77777777" w:rsidR="004468F8" w:rsidRDefault="004468F8" w:rsidP="004468F8">
      <w:pPr>
        <w:pStyle w:val="Heading2"/>
        <w:jc w:val="both"/>
        <w:rPr>
          <w:rFonts w:eastAsia="Aptos" w:cs="Arial"/>
          <w:kern w:val="2"/>
          <w:lang w:eastAsia="en-US"/>
          <w14:ligatures w14:val="standardContextual"/>
        </w:rPr>
      </w:pPr>
      <w:bookmarkStart w:id="8" w:name="_Toc215497792"/>
      <w:r w:rsidRPr="004468F8">
        <w:rPr>
          <w:rFonts w:eastAsia="Aptos" w:cs="Arial"/>
          <w:kern w:val="2"/>
          <w:lang w:eastAsia="en-US"/>
          <w14:ligatures w14:val="standardContextual"/>
        </w:rPr>
        <w:t>Give a brief overview of quantitative and qualitative research.</w:t>
      </w:r>
      <w:bookmarkEnd w:id="8"/>
    </w:p>
    <w:p w14:paraId="6D23E90D" w14:textId="77777777" w:rsidR="004468F8" w:rsidRDefault="004468F8" w:rsidP="004468F8">
      <w:pPr>
        <w:rPr>
          <w:lang w:eastAsia="en-US"/>
        </w:rPr>
      </w:pPr>
    </w:p>
    <w:p w14:paraId="15B08DD0" w14:textId="5D4C613F" w:rsidR="004468F8" w:rsidRPr="0015548F" w:rsidRDefault="00336370" w:rsidP="004468F8">
      <w:pPr>
        <w:rPr>
          <w:rFonts w:ascii="Arial" w:hAnsi="Arial" w:cs="Arial"/>
          <w:sz w:val="22"/>
          <w:szCs w:val="22"/>
          <w:lang w:eastAsia="en-US"/>
        </w:rPr>
      </w:pPr>
      <w:r w:rsidRPr="0015548F">
        <w:rPr>
          <w:rFonts w:ascii="Arial" w:hAnsi="Arial" w:cs="Arial"/>
          <w:sz w:val="22"/>
          <w:szCs w:val="22"/>
          <w:lang w:eastAsia="en-US"/>
        </w:rPr>
        <w:t xml:space="preserve">Qualitative data research is detailed research that prioritises emotions, words and experiences. It usually is opinionated and involves open ended questions that </w:t>
      </w:r>
      <w:r w:rsidR="00FB1580">
        <w:rPr>
          <w:rFonts w:ascii="Arial" w:hAnsi="Arial" w:cs="Arial"/>
          <w:sz w:val="22"/>
          <w:szCs w:val="22"/>
          <w:lang w:eastAsia="en-US"/>
        </w:rPr>
        <w:t>can</w:t>
      </w:r>
      <w:r w:rsidRPr="0015548F">
        <w:rPr>
          <w:rFonts w:ascii="Arial" w:hAnsi="Arial" w:cs="Arial"/>
          <w:sz w:val="22"/>
          <w:szCs w:val="22"/>
          <w:lang w:eastAsia="en-US"/>
        </w:rPr>
        <w:t xml:space="preserve"> start with what, why, when and how for example what is your favourite colour? and why? As this allows the other person to respond to this with as much detail as possible. On the other hand, quantitative data research is research that focuses on numerical data like statistics or percentages. The data can usually be shared in a graph or chart</w:t>
      </w:r>
      <w:r w:rsidR="008B77AC">
        <w:rPr>
          <w:rFonts w:ascii="Arial" w:hAnsi="Arial" w:cs="Arial"/>
          <w:sz w:val="22"/>
          <w:szCs w:val="22"/>
          <w:lang w:eastAsia="en-US"/>
        </w:rPr>
        <w:t xml:space="preserve"> (</w:t>
      </w:r>
      <w:r w:rsidR="008B77AC" w:rsidRPr="00EC3EFE">
        <w:rPr>
          <w:rFonts w:ascii="Arial" w:eastAsia="Arial" w:hAnsi="Arial" w:cs="Arial"/>
          <w:sz w:val="22"/>
          <w:szCs w:val="22"/>
        </w:rPr>
        <w:t>BBC</w:t>
      </w:r>
      <w:r w:rsidR="008B77AC">
        <w:rPr>
          <w:rFonts w:ascii="Arial" w:eastAsia="Arial" w:hAnsi="Arial" w:cs="Arial"/>
          <w:sz w:val="22"/>
          <w:szCs w:val="22"/>
        </w:rPr>
        <w:t>,</w:t>
      </w:r>
      <w:r w:rsidR="008B77AC">
        <w:rPr>
          <w:rFonts w:ascii="Arial" w:eastAsia="Arial" w:hAnsi="Arial" w:cs="Arial"/>
          <w:sz w:val="22"/>
          <w:szCs w:val="22"/>
        </w:rPr>
        <w:t>2025</w:t>
      </w:r>
      <w:r w:rsidR="008B77AC" w:rsidRPr="00EC3EFE">
        <w:rPr>
          <w:rFonts w:ascii="Arial" w:eastAsia="Arial" w:hAnsi="Arial" w:cs="Arial"/>
          <w:sz w:val="22"/>
          <w:szCs w:val="22"/>
        </w:rPr>
        <w:t>)</w:t>
      </w:r>
      <w:r w:rsidRPr="0015548F">
        <w:rPr>
          <w:rFonts w:ascii="Arial" w:hAnsi="Arial" w:cs="Arial"/>
          <w:sz w:val="22"/>
          <w:szCs w:val="22"/>
          <w:lang w:eastAsia="en-US"/>
        </w:rPr>
        <w:t>. It’s collected by closed end questions typically yes or no answers for example do you like eating salt on your food? It’s very simple and quick to analyse. It’s also less time consuming whereas qualitative data is more time consuming, costly to gather and analyse</w:t>
      </w:r>
      <w:r w:rsidR="008B77AC">
        <w:rPr>
          <w:rFonts w:ascii="Arial" w:hAnsi="Arial" w:cs="Arial"/>
          <w:sz w:val="22"/>
          <w:szCs w:val="22"/>
          <w:lang w:eastAsia="en-US"/>
        </w:rPr>
        <w:t xml:space="preserve"> (</w:t>
      </w:r>
      <w:r w:rsidR="008B77AC" w:rsidRPr="00524292">
        <w:rPr>
          <w:rFonts w:ascii="Arial" w:eastAsia="Arial" w:hAnsi="Arial" w:cs="Arial"/>
          <w:sz w:val="22"/>
          <w:szCs w:val="22"/>
        </w:rPr>
        <w:t>Bouchrika., 2025</w:t>
      </w:r>
      <w:r w:rsidR="008B77AC">
        <w:rPr>
          <w:rFonts w:ascii="Arial" w:eastAsia="Arial" w:hAnsi="Arial" w:cs="Arial"/>
          <w:sz w:val="22"/>
          <w:szCs w:val="22"/>
        </w:rPr>
        <w:t>)</w:t>
      </w:r>
      <w:r w:rsidRPr="0015548F">
        <w:rPr>
          <w:rFonts w:ascii="Arial" w:hAnsi="Arial" w:cs="Arial"/>
          <w:sz w:val="22"/>
          <w:szCs w:val="22"/>
          <w:lang w:eastAsia="en-US"/>
        </w:rPr>
        <w:t>.</w:t>
      </w:r>
    </w:p>
    <w:p w14:paraId="313D223B" w14:textId="77777777" w:rsidR="004468F8" w:rsidRPr="004468F8" w:rsidRDefault="004468F8" w:rsidP="004468F8">
      <w:pPr>
        <w:rPr>
          <w:lang w:eastAsia="en-US"/>
        </w:rPr>
      </w:pPr>
    </w:p>
    <w:p w14:paraId="1156F7B8" w14:textId="77777777" w:rsidR="004468F8" w:rsidRPr="0070379F" w:rsidRDefault="004468F8" w:rsidP="004468F8">
      <w:pPr>
        <w:pStyle w:val="Heading2"/>
        <w:rPr>
          <w:rFonts w:eastAsia="Aptos"/>
          <w:b/>
          <w:bCs/>
          <w:lang w:eastAsia="en-US"/>
        </w:rPr>
      </w:pPr>
      <w:bookmarkStart w:id="9" w:name="_Toc215497793"/>
      <w:r w:rsidRPr="00A37C5B">
        <w:rPr>
          <w:rFonts w:eastAsia="Aptos"/>
          <w:lang w:eastAsia="en-US"/>
        </w:rPr>
        <w:t>What type of research methodology will you use for your research and why?</w:t>
      </w:r>
      <w:bookmarkEnd w:id="9"/>
    </w:p>
    <w:p w14:paraId="0FEF1F60" w14:textId="77777777" w:rsidR="004468F8" w:rsidRPr="00100CB5" w:rsidRDefault="004468F8" w:rsidP="004468F8"/>
    <w:p w14:paraId="27B2198A" w14:textId="19E60C5B" w:rsidR="00530E16" w:rsidRPr="0015548F" w:rsidRDefault="00FB0C7E">
      <w:pPr>
        <w:spacing w:line="360" w:lineRule="auto"/>
        <w:jc w:val="both"/>
        <w:rPr>
          <w:rFonts w:ascii="Arial" w:hAnsi="Arial" w:cs="Arial"/>
          <w:sz w:val="22"/>
          <w:szCs w:val="22"/>
        </w:rPr>
      </w:pPr>
      <w:r w:rsidRPr="0015548F">
        <w:rPr>
          <w:rFonts w:ascii="Arial" w:hAnsi="Arial" w:cs="Arial"/>
          <w:sz w:val="22"/>
          <w:szCs w:val="22"/>
        </w:rPr>
        <w:t xml:space="preserve">In my report </w:t>
      </w:r>
      <w:r w:rsidR="00D27C34" w:rsidRPr="0015548F">
        <w:rPr>
          <w:rFonts w:ascii="Arial" w:hAnsi="Arial" w:cs="Arial"/>
          <w:sz w:val="22"/>
          <w:szCs w:val="22"/>
        </w:rPr>
        <w:t xml:space="preserve">I will </w:t>
      </w:r>
      <w:r w:rsidRPr="0015548F">
        <w:rPr>
          <w:rFonts w:ascii="Arial" w:hAnsi="Arial" w:cs="Arial"/>
          <w:sz w:val="22"/>
          <w:szCs w:val="22"/>
        </w:rPr>
        <w:t>l be using both quantitative and qualitative data this because both data methods are useful in collecting data. Quantitative data provides factual data to my research it’s easier to understand, read and very straight forward. It doesn’t take loads of time to gather this means that my reader will not struggle to understand it.</w:t>
      </w:r>
      <w:r w:rsidR="00CF4981">
        <w:rPr>
          <w:rFonts w:ascii="Arial" w:hAnsi="Arial" w:cs="Arial"/>
          <w:sz w:val="22"/>
          <w:szCs w:val="22"/>
        </w:rPr>
        <w:t xml:space="preserve"> Qua</w:t>
      </w:r>
      <w:r w:rsidR="00CF4981" w:rsidRPr="0015548F">
        <w:rPr>
          <w:rFonts w:ascii="Arial" w:hAnsi="Arial" w:cs="Arial"/>
          <w:sz w:val="22"/>
          <w:szCs w:val="22"/>
        </w:rPr>
        <w:t>litative</w:t>
      </w:r>
      <w:r w:rsidRPr="0015548F">
        <w:rPr>
          <w:rFonts w:ascii="Arial" w:hAnsi="Arial" w:cs="Arial"/>
          <w:sz w:val="22"/>
          <w:szCs w:val="22"/>
        </w:rPr>
        <w:t xml:space="preserve"> data is very good at providing a rich and in-depth analysis in my report. It provides opinions, facts and experiences that make the report more interesting for the reader to want to read. Both qualitative and quantitative data methods have benefits to be used in my report and both methods add uniqueness to my report so therefore </w:t>
      </w:r>
      <w:r w:rsidR="00CF4981" w:rsidRPr="0015548F">
        <w:rPr>
          <w:rFonts w:ascii="Arial" w:hAnsi="Arial" w:cs="Arial"/>
          <w:sz w:val="22"/>
          <w:szCs w:val="22"/>
        </w:rPr>
        <w:t>I’ll</w:t>
      </w:r>
      <w:r w:rsidRPr="0015548F">
        <w:rPr>
          <w:rFonts w:ascii="Arial" w:hAnsi="Arial" w:cs="Arial"/>
          <w:sz w:val="22"/>
          <w:szCs w:val="22"/>
        </w:rPr>
        <w:t xml:space="preserve"> be using qualitative and quantitative data on my research for mental health</w:t>
      </w:r>
      <w:r w:rsidR="0036668E">
        <w:rPr>
          <w:rFonts w:ascii="Arial" w:hAnsi="Arial" w:cs="Arial"/>
          <w:sz w:val="22"/>
          <w:szCs w:val="22"/>
        </w:rPr>
        <w:t xml:space="preserve"> in Health and Social Care. </w:t>
      </w:r>
    </w:p>
    <w:p w14:paraId="768A963A" w14:textId="77777777" w:rsidR="004468F8" w:rsidRDefault="004468F8">
      <w:pPr>
        <w:spacing w:line="360" w:lineRule="auto"/>
        <w:jc w:val="both"/>
      </w:pPr>
    </w:p>
    <w:p w14:paraId="3DB219C5" w14:textId="77777777" w:rsidR="004468F8" w:rsidRDefault="004468F8">
      <w:pPr>
        <w:spacing w:line="360" w:lineRule="auto"/>
        <w:jc w:val="both"/>
        <w:rPr>
          <w:rFonts w:ascii="Arial" w:eastAsia="Arial" w:hAnsi="Arial" w:cs="Arial"/>
          <w:sz w:val="22"/>
          <w:szCs w:val="22"/>
        </w:rPr>
      </w:pPr>
    </w:p>
    <w:p w14:paraId="74936737" w14:textId="77777777" w:rsidR="00530E16" w:rsidRDefault="004468F8">
      <w:pPr>
        <w:pStyle w:val="Heading1"/>
        <w:jc w:val="both"/>
      </w:pPr>
      <w:bookmarkStart w:id="10" w:name="_Toc215497794"/>
      <w:r>
        <w:lastRenderedPageBreak/>
        <w:t>Task 3: Data Collection</w:t>
      </w:r>
      <w:bookmarkEnd w:id="10"/>
      <w:r>
        <w:t xml:space="preserve"> </w:t>
      </w:r>
    </w:p>
    <w:p w14:paraId="4BBAEDEC" w14:textId="7DC697E3" w:rsidR="004468F8" w:rsidRPr="00423BAC" w:rsidRDefault="00BA0043" w:rsidP="00423BAC">
      <w:pPr>
        <w:pStyle w:val="Heading2"/>
        <w:rPr>
          <w:rFonts w:ascii="Arial" w:eastAsia="Aptos" w:hAnsi="Arial" w:cs="Arial"/>
          <w:sz w:val="22"/>
          <w:szCs w:val="22"/>
          <w:lang w:eastAsia="en-US"/>
        </w:rPr>
      </w:pPr>
      <w:bookmarkStart w:id="11" w:name="_Toc215497795"/>
      <w:r w:rsidRPr="0015548F">
        <w:rPr>
          <w:rFonts w:ascii="Arial" w:eastAsia="Aptos" w:hAnsi="Arial" w:cs="Arial"/>
          <w:sz w:val="22"/>
          <w:szCs w:val="22"/>
          <w:lang w:eastAsia="en-US"/>
        </w:rPr>
        <w:t>Overview of primary and secondary data collection</w:t>
      </w:r>
      <w:bookmarkEnd w:id="11"/>
    </w:p>
    <w:p w14:paraId="5D465DAF" w14:textId="77777777" w:rsidR="004468F8" w:rsidRDefault="004468F8" w:rsidP="004468F8">
      <w:pPr>
        <w:rPr>
          <w:lang w:eastAsia="en-US"/>
        </w:rPr>
      </w:pPr>
    </w:p>
    <w:p w14:paraId="6F84F271" w14:textId="7207CAB3" w:rsidR="004468F8" w:rsidRPr="00B72C5C" w:rsidRDefault="00B72C5C" w:rsidP="004468F8">
      <w:pPr>
        <w:rPr>
          <w:rFonts w:ascii="Arial" w:hAnsi="Arial" w:cs="Arial"/>
          <w:sz w:val="22"/>
          <w:szCs w:val="22"/>
          <w:lang w:eastAsia="en-US"/>
        </w:rPr>
      </w:pPr>
      <w:r w:rsidRPr="00B72C5C">
        <w:rPr>
          <w:rFonts w:ascii="Arial" w:hAnsi="Arial" w:cs="Arial"/>
          <w:sz w:val="22"/>
          <w:szCs w:val="22"/>
          <w:lang w:eastAsia="en-US"/>
        </w:rPr>
        <w:t xml:space="preserve">Primary data research focuses on gathering new original information specifically for your own research. (Gratton &amp; Jones, 2010) The researcher finds out the information directly themselves without relying on or using databases, textbooks or any other sources. Primary research can be carried out in many ways however it is usually carried out with scientific approach (Driscoll, 2010) primary research is done through surveys, interviews, observations, data analysis and focus groups. An example of this is a researcher who wants to find out the link between mental health and being care experienced. The researcher will then look for participants who are care experienced with a diagnosis of a mental illness and ask them directly what </w:t>
      </w:r>
      <w:r w:rsidR="007835D5" w:rsidRPr="00B72C5C">
        <w:rPr>
          <w:rFonts w:ascii="Arial" w:hAnsi="Arial" w:cs="Arial"/>
          <w:sz w:val="22"/>
          <w:szCs w:val="22"/>
          <w:lang w:eastAsia="en-US"/>
        </w:rPr>
        <w:t>it’s</w:t>
      </w:r>
      <w:r w:rsidRPr="00B72C5C">
        <w:rPr>
          <w:rFonts w:ascii="Arial" w:hAnsi="Arial" w:cs="Arial"/>
          <w:sz w:val="22"/>
          <w:szCs w:val="22"/>
          <w:lang w:eastAsia="en-US"/>
        </w:rPr>
        <w:t xml:space="preserve"> like for them. This </w:t>
      </w:r>
      <w:r w:rsidR="00424362">
        <w:rPr>
          <w:rFonts w:ascii="Arial" w:hAnsi="Arial" w:cs="Arial"/>
          <w:sz w:val="22"/>
          <w:szCs w:val="22"/>
          <w:lang w:eastAsia="en-US"/>
        </w:rPr>
        <w:t>means that</w:t>
      </w:r>
      <w:r w:rsidRPr="00B72C5C">
        <w:rPr>
          <w:rFonts w:ascii="Arial" w:hAnsi="Arial" w:cs="Arial"/>
          <w:sz w:val="22"/>
          <w:szCs w:val="22"/>
          <w:lang w:eastAsia="en-US"/>
        </w:rPr>
        <w:t xml:space="preserve"> the researcher us</w:t>
      </w:r>
      <w:r w:rsidR="00203A64">
        <w:rPr>
          <w:rFonts w:ascii="Arial" w:hAnsi="Arial" w:cs="Arial"/>
          <w:sz w:val="22"/>
          <w:szCs w:val="22"/>
          <w:lang w:eastAsia="en-US"/>
        </w:rPr>
        <w:t xml:space="preserve">es the </w:t>
      </w:r>
      <w:r w:rsidRPr="00B72C5C">
        <w:rPr>
          <w:rFonts w:ascii="Arial" w:hAnsi="Arial" w:cs="Arial"/>
          <w:sz w:val="22"/>
          <w:szCs w:val="22"/>
          <w:lang w:eastAsia="en-US"/>
        </w:rPr>
        <w:t>primary research method. On the other hand, secondary research is research not done by the researcher</w:t>
      </w:r>
      <w:r w:rsidR="00203A64">
        <w:rPr>
          <w:rFonts w:ascii="Arial" w:hAnsi="Arial" w:cs="Arial"/>
          <w:sz w:val="22"/>
          <w:szCs w:val="22"/>
          <w:lang w:eastAsia="en-US"/>
        </w:rPr>
        <w:t xml:space="preserve"> themselves</w:t>
      </w:r>
      <w:r w:rsidR="00E90727">
        <w:rPr>
          <w:rFonts w:ascii="Arial" w:hAnsi="Arial" w:cs="Arial"/>
          <w:sz w:val="22"/>
          <w:szCs w:val="22"/>
          <w:lang w:eastAsia="en-US"/>
        </w:rPr>
        <w:t xml:space="preserve">. </w:t>
      </w:r>
      <w:r w:rsidR="00796D4C">
        <w:rPr>
          <w:rFonts w:ascii="Arial" w:hAnsi="Arial" w:cs="Arial"/>
          <w:sz w:val="22"/>
          <w:szCs w:val="22"/>
          <w:lang w:eastAsia="en-US"/>
        </w:rPr>
        <w:t>It’s</w:t>
      </w:r>
      <w:r w:rsidR="00E90727">
        <w:rPr>
          <w:rFonts w:ascii="Arial" w:hAnsi="Arial" w:cs="Arial"/>
          <w:sz w:val="22"/>
          <w:szCs w:val="22"/>
          <w:lang w:eastAsia="en-US"/>
        </w:rPr>
        <w:t xml:space="preserve"> when </w:t>
      </w:r>
      <w:r w:rsidR="00CF4E8B">
        <w:rPr>
          <w:rFonts w:ascii="Arial" w:hAnsi="Arial" w:cs="Arial"/>
          <w:sz w:val="22"/>
          <w:szCs w:val="22"/>
          <w:lang w:eastAsia="en-US"/>
        </w:rPr>
        <w:t>the</w:t>
      </w:r>
      <w:r w:rsidR="00E90727">
        <w:rPr>
          <w:rFonts w:ascii="Arial" w:hAnsi="Arial" w:cs="Arial"/>
          <w:sz w:val="22"/>
          <w:szCs w:val="22"/>
          <w:lang w:eastAsia="en-US"/>
        </w:rPr>
        <w:t xml:space="preserve"> researcher </w:t>
      </w:r>
      <w:r w:rsidR="00CF4E8B">
        <w:rPr>
          <w:rFonts w:ascii="Arial" w:hAnsi="Arial" w:cs="Arial"/>
          <w:sz w:val="22"/>
          <w:szCs w:val="22"/>
          <w:lang w:eastAsia="en-US"/>
        </w:rPr>
        <w:t>uses</w:t>
      </w:r>
      <w:r w:rsidRPr="00B72C5C">
        <w:rPr>
          <w:rFonts w:ascii="Arial" w:hAnsi="Arial" w:cs="Arial"/>
          <w:sz w:val="22"/>
          <w:szCs w:val="22"/>
          <w:lang w:eastAsia="en-US"/>
        </w:rPr>
        <w:t xml:space="preserve"> already published information and studies rather than gathering original data. (Fitchburg State University, 2020)." Primary data research requires more time and money whereas secondary data research requires less time and money.</w:t>
      </w:r>
    </w:p>
    <w:p w14:paraId="5A55BA28" w14:textId="77777777" w:rsidR="004468F8" w:rsidRPr="004468F8" w:rsidRDefault="004468F8" w:rsidP="004468F8">
      <w:pPr>
        <w:rPr>
          <w:lang w:eastAsia="en-US"/>
        </w:rPr>
      </w:pPr>
    </w:p>
    <w:p w14:paraId="25D379F5" w14:textId="77777777" w:rsidR="004468F8" w:rsidRDefault="004468F8" w:rsidP="004468F8">
      <w:pPr>
        <w:pStyle w:val="Heading2"/>
        <w:rPr>
          <w:rFonts w:eastAsia="Aptos"/>
          <w:lang w:eastAsia="en-US"/>
        </w:rPr>
      </w:pPr>
      <w:bookmarkStart w:id="12" w:name="_Toc215497796"/>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2"/>
    </w:p>
    <w:p w14:paraId="6F723DB8" w14:textId="77777777" w:rsidR="004468F8" w:rsidRPr="00EB6F81" w:rsidRDefault="004468F8" w:rsidP="004468F8">
      <w:pPr>
        <w:rPr>
          <w:color w:val="FF0000"/>
          <w:sz w:val="22"/>
          <w:szCs w:val="22"/>
        </w:rPr>
      </w:pPr>
    </w:p>
    <w:p w14:paraId="0B14D698" w14:textId="77777777" w:rsidR="00EB6F81" w:rsidRPr="00EB6F81" w:rsidRDefault="00EB6F81" w:rsidP="00EB6F81">
      <w:pPr>
        <w:rPr>
          <w:rFonts w:ascii="Arial" w:hAnsi="Arial" w:cs="Arial"/>
          <w:sz w:val="22"/>
          <w:szCs w:val="22"/>
        </w:rPr>
      </w:pPr>
      <w:r w:rsidRPr="00EB6F81">
        <w:rPr>
          <w:rFonts w:ascii="Arial" w:hAnsi="Arial" w:cs="Arial"/>
          <w:sz w:val="22"/>
          <w:szCs w:val="22"/>
        </w:rPr>
        <w:t>In my research report for mental health myself will be using secondary data research this is because it is less time consuming and doesn’t require a budget for me to carry out my research. I am a student currently studying and doing some freelance work so am not on a stable monthly income. Therefore, finding a budget for me to conduct primary data research will be incredibly difficult. This is why I will be using a secondary data for my research on mental health in Health and Social care.</w:t>
      </w:r>
    </w:p>
    <w:p w14:paraId="0CB6B1A2" w14:textId="77777777" w:rsidR="004468F8" w:rsidRDefault="004468F8" w:rsidP="004468F8"/>
    <w:p w14:paraId="57C95C02" w14:textId="77777777" w:rsidR="004468F8" w:rsidRDefault="004468F8" w:rsidP="004468F8"/>
    <w:p w14:paraId="62DB8F7E" w14:textId="77777777" w:rsidR="00530E16" w:rsidRDefault="004468F8">
      <w:pPr>
        <w:pStyle w:val="Heading1"/>
        <w:jc w:val="both"/>
      </w:pPr>
      <w:bookmarkStart w:id="13" w:name="_Toc215497797"/>
      <w:r>
        <w:t>Conclusion</w:t>
      </w:r>
      <w:bookmarkEnd w:id="13"/>
    </w:p>
    <w:p w14:paraId="3BFF1B81" w14:textId="526C74C7" w:rsidR="0018221A" w:rsidRPr="0018221A" w:rsidRDefault="0018221A" w:rsidP="004468F8">
      <w:pPr>
        <w:rPr>
          <w:rFonts w:ascii="Arial" w:hAnsi="Arial" w:cs="Arial"/>
          <w:color w:val="000000" w:themeColor="text1"/>
          <w:sz w:val="22"/>
          <w:szCs w:val="22"/>
        </w:rPr>
      </w:pPr>
      <w:r w:rsidRPr="0018221A">
        <w:rPr>
          <w:rFonts w:ascii="Arial" w:hAnsi="Arial" w:cs="Arial"/>
          <w:color w:val="000000" w:themeColor="text1"/>
          <w:sz w:val="22"/>
          <w:szCs w:val="22"/>
        </w:rPr>
        <w:t xml:space="preserve">As highlighted, there are gaps in the support being received by individuals. Services are letting people down. People are afraid to reach out in fear of being rejected support. The findings in my research are relevant to both health and social care and mental health. Findings have confirmed that mental health is having an impact on individuals and their life especially adults there is a large group of individuals being dismissed and not getting help! </w:t>
      </w:r>
      <w:r w:rsidR="000A543C">
        <w:rPr>
          <w:rFonts w:ascii="Arial" w:hAnsi="Arial" w:cs="Arial"/>
          <w:color w:val="000000" w:themeColor="text1"/>
          <w:sz w:val="22"/>
          <w:szCs w:val="22"/>
        </w:rPr>
        <w:t>I</w:t>
      </w:r>
      <w:r w:rsidR="00B66109">
        <w:rPr>
          <w:rFonts w:ascii="Arial" w:hAnsi="Arial" w:cs="Arial"/>
          <w:color w:val="000000" w:themeColor="text1"/>
          <w:sz w:val="22"/>
          <w:szCs w:val="22"/>
        </w:rPr>
        <w:t xml:space="preserve">n </w:t>
      </w:r>
      <w:r w:rsidRPr="0018221A">
        <w:rPr>
          <w:rFonts w:ascii="Arial" w:hAnsi="Arial" w:cs="Arial"/>
          <w:color w:val="000000" w:themeColor="text1"/>
          <w:sz w:val="22"/>
          <w:szCs w:val="22"/>
        </w:rPr>
        <w:t xml:space="preserve">2018 to 2020 the </w:t>
      </w:r>
      <w:r w:rsidR="00981727">
        <w:rPr>
          <w:rFonts w:ascii="Arial" w:hAnsi="Arial" w:cs="Arial"/>
          <w:color w:val="000000" w:themeColor="text1"/>
          <w:sz w:val="22"/>
          <w:szCs w:val="22"/>
        </w:rPr>
        <w:t>percentage was</w:t>
      </w:r>
      <w:r w:rsidRPr="0018221A">
        <w:rPr>
          <w:rFonts w:ascii="Arial" w:hAnsi="Arial" w:cs="Arial"/>
          <w:color w:val="000000" w:themeColor="text1"/>
          <w:sz w:val="22"/>
          <w:szCs w:val="22"/>
        </w:rPr>
        <w:t xml:space="preserve">104 </w:t>
      </w:r>
      <w:r w:rsidR="00E870F4">
        <w:rPr>
          <w:rFonts w:ascii="Arial" w:hAnsi="Arial" w:cs="Arial"/>
          <w:color w:val="000000" w:themeColor="text1"/>
          <w:sz w:val="22"/>
          <w:szCs w:val="22"/>
        </w:rPr>
        <w:t>individuals</w:t>
      </w:r>
      <w:r w:rsidRPr="0018221A">
        <w:rPr>
          <w:rFonts w:ascii="Arial" w:hAnsi="Arial" w:cs="Arial"/>
          <w:color w:val="000000" w:themeColor="text1"/>
          <w:sz w:val="22"/>
          <w:szCs w:val="22"/>
        </w:rPr>
        <w:t xml:space="preserve"> with </w:t>
      </w:r>
      <w:r w:rsidR="00B66109">
        <w:rPr>
          <w:rFonts w:ascii="Arial" w:hAnsi="Arial" w:cs="Arial"/>
          <w:color w:val="000000" w:themeColor="text1"/>
          <w:sz w:val="22"/>
          <w:szCs w:val="22"/>
        </w:rPr>
        <w:t>intense</w:t>
      </w:r>
      <w:r w:rsidRPr="0018221A">
        <w:rPr>
          <w:rFonts w:ascii="Arial" w:hAnsi="Arial" w:cs="Arial"/>
          <w:color w:val="000000" w:themeColor="text1"/>
          <w:sz w:val="22"/>
          <w:szCs w:val="22"/>
        </w:rPr>
        <w:t xml:space="preserve"> Mental Illness dying per 100,000 adults, compared with 91 people with </w:t>
      </w:r>
      <w:r w:rsidR="00F44BA3">
        <w:rPr>
          <w:rFonts w:ascii="Arial" w:hAnsi="Arial" w:cs="Arial"/>
          <w:color w:val="000000" w:themeColor="text1"/>
          <w:sz w:val="22"/>
          <w:szCs w:val="22"/>
        </w:rPr>
        <w:t xml:space="preserve">extreme </w:t>
      </w:r>
      <w:r w:rsidR="00F44BA3" w:rsidRPr="0018221A">
        <w:rPr>
          <w:rFonts w:ascii="Arial" w:hAnsi="Arial" w:cs="Arial"/>
          <w:color w:val="000000" w:themeColor="text1"/>
          <w:sz w:val="22"/>
          <w:szCs w:val="22"/>
        </w:rPr>
        <w:t>Mental</w:t>
      </w:r>
      <w:r w:rsidRPr="0018221A">
        <w:rPr>
          <w:rFonts w:ascii="Arial" w:hAnsi="Arial" w:cs="Arial"/>
          <w:color w:val="000000" w:themeColor="text1"/>
          <w:sz w:val="22"/>
          <w:szCs w:val="22"/>
        </w:rPr>
        <w:t xml:space="preserve"> illness dying per 100,000 adults for 2015 to 2017. This translates into </w:t>
      </w:r>
      <w:r w:rsidR="007F3199">
        <w:rPr>
          <w:rFonts w:ascii="Arial" w:hAnsi="Arial" w:cs="Arial"/>
          <w:color w:val="000000" w:themeColor="text1"/>
          <w:sz w:val="22"/>
          <w:szCs w:val="22"/>
        </w:rPr>
        <w:t xml:space="preserve">roughly </w:t>
      </w:r>
      <w:r w:rsidRPr="0018221A">
        <w:rPr>
          <w:rFonts w:ascii="Arial" w:hAnsi="Arial" w:cs="Arial"/>
          <w:color w:val="000000" w:themeColor="text1"/>
          <w:sz w:val="22"/>
          <w:szCs w:val="22"/>
        </w:rPr>
        <w:t xml:space="preserve">6,600 </w:t>
      </w:r>
      <w:r w:rsidR="007F3199">
        <w:rPr>
          <w:rFonts w:ascii="Arial" w:hAnsi="Arial" w:cs="Arial"/>
          <w:color w:val="000000" w:themeColor="text1"/>
          <w:sz w:val="22"/>
          <w:szCs w:val="22"/>
        </w:rPr>
        <w:t xml:space="preserve">more </w:t>
      </w:r>
      <w:r w:rsidRPr="0018221A">
        <w:rPr>
          <w:rFonts w:ascii="Arial" w:hAnsi="Arial" w:cs="Arial"/>
          <w:color w:val="000000" w:themeColor="text1"/>
          <w:sz w:val="22"/>
          <w:szCs w:val="22"/>
        </w:rPr>
        <w:t xml:space="preserve">deaths per year in 2018 to </w:t>
      </w:r>
      <w:r w:rsidRPr="0018221A">
        <w:rPr>
          <w:rFonts w:ascii="Arial" w:hAnsi="Arial" w:cs="Arial"/>
          <w:color w:val="000000" w:themeColor="text1"/>
          <w:sz w:val="22"/>
          <w:szCs w:val="22"/>
        </w:rPr>
        <w:lastRenderedPageBreak/>
        <w:t xml:space="preserve">2020 </w:t>
      </w:r>
      <w:r w:rsidR="004317EB">
        <w:rPr>
          <w:rFonts w:ascii="Arial" w:hAnsi="Arial" w:cs="Arial"/>
          <w:color w:val="000000" w:themeColor="text1"/>
          <w:sz w:val="22"/>
          <w:szCs w:val="22"/>
        </w:rPr>
        <w:t>contrasted</w:t>
      </w:r>
      <w:r w:rsidRPr="0018221A">
        <w:rPr>
          <w:rFonts w:ascii="Arial" w:hAnsi="Arial" w:cs="Arial"/>
          <w:color w:val="000000" w:themeColor="text1"/>
          <w:sz w:val="22"/>
          <w:szCs w:val="22"/>
        </w:rPr>
        <w:t xml:space="preserve"> with 2015 to 2017</w:t>
      </w:r>
      <w:r w:rsidR="000A543C">
        <w:rPr>
          <w:rFonts w:ascii="Arial" w:hAnsi="Arial" w:cs="Arial"/>
          <w:color w:val="000000" w:themeColor="text1"/>
          <w:sz w:val="22"/>
          <w:szCs w:val="22"/>
        </w:rPr>
        <w:t xml:space="preserve"> (</w:t>
      </w:r>
      <w:r w:rsidR="000569E0">
        <w:rPr>
          <w:rFonts w:ascii="Arial" w:hAnsi="Arial" w:cs="Arial"/>
          <w:color w:val="000000" w:themeColor="text1"/>
          <w:sz w:val="22"/>
          <w:szCs w:val="22"/>
        </w:rPr>
        <w:t>Gov UK</w:t>
      </w:r>
      <w:r w:rsidR="00E924B3">
        <w:rPr>
          <w:rFonts w:ascii="Arial" w:hAnsi="Arial" w:cs="Arial"/>
          <w:color w:val="000000" w:themeColor="text1"/>
          <w:sz w:val="22"/>
          <w:szCs w:val="22"/>
        </w:rPr>
        <w:t xml:space="preserve"> 2023) </w:t>
      </w:r>
      <w:r w:rsidRPr="0018221A">
        <w:rPr>
          <w:rFonts w:ascii="Arial" w:hAnsi="Arial" w:cs="Arial"/>
          <w:color w:val="000000" w:themeColor="text1"/>
          <w:sz w:val="22"/>
          <w:szCs w:val="22"/>
        </w:rPr>
        <w:t>This is evidence that mental health is overlooked.</w:t>
      </w:r>
    </w:p>
    <w:p w14:paraId="1557B835" w14:textId="77777777" w:rsidR="004468F8" w:rsidRPr="004468F8" w:rsidRDefault="004468F8" w:rsidP="004468F8"/>
    <w:p w14:paraId="6142881E" w14:textId="77777777" w:rsidR="00530E16" w:rsidRDefault="004468F8">
      <w:pPr>
        <w:pStyle w:val="Heading1"/>
      </w:pPr>
      <w:bookmarkStart w:id="14" w:name="_Toc215497798"/>
      <w:r>
        <w:t>References</w:t>
      </w:r>
      <w:bookmarkEnd w:id="14"/>
    </w:p>
    <w:p w14:paraId="5A0CC899" w14:textId="77777777" w:rsidR="001805ED" w:rsidRPr="001805ED" w:rsidRDefault="001805ED" w:rsidP="001805ED">
      <w:pPr>
        <w:rPr>
          <w:rFonts w:ascii="Arial" w:eastAsia="Arial" w:hAnsi="Arial" w:cs="Arial"/>
          <w:sz w:val="22"/>
          <w:szCs w:val="22"/>
        </w:rPr>
      </w:pPr>
      <w:r w:rsidRPr="001805ED">
        <w:rPr>
          <w:rFonts w:ascii="Arial" w:eastAsia="Arial" w:hAnsi="Arial" w:cs="Arial"/>
          <w:sz w:val="22"/>
          <w:szCs w:val="22"/>
        </w:rPr>
        <w:t>Care Quality Commission (CQC). (2024) State of Care 2023/24: Access – Mental health. Available at: https://www.cqc.org.uk/publications/major-report/state-care/2023-2024/access/mh</w:t>
      </w:r>
    </w:p>
    <w:p w14:paraId="2B476C50" w14:textId="37787D35" w:rsidR="001805ED" w:rsidRDefault="001805ED" w:rsidP="001805ED">
      <w:pPr>
        <w:rPr>
          <w:rFonts w:ascii="Arial" w:eastAsia="Arial" w:hAnsi="Arial" w:cs="Arial"/>
          <w:sz w:val="22"/>
          <w:szCs w:val="22"/>
        </w:rPr>
      </w:pPr>
      <w:r w:rsidRPr="001805ED">
        <w:rPr>
          <w:rFonts w:ascii="Arial" w:eastAsia="Arial" w:hAnsi="Arial" w:cs="Arial"/>
          <w:sz w:val="22"/>
          <w:szCs w:val="22"/>
        </w:rPr>
        <w:t xml:space="preserve"> (Accessed: 19 November 2025).</w:t>
      </w:r>
    </w:p>
    <w:p w14:paraId="471BC1E0" w14:textId="07B69F16" w:rsidR="00842E93" w:rsidRDefault="00EC3EFE" w:rsidP="00EC3EFE">
      <w:pPr>
        <w:rPr>
          <w:rFonts w:ascii="Arial" w:eastAsia="Arial" w:hAnsi="Arial" w:cs="Arial"/>
          <w:sz w:val="22"/>
          <w:szCs w:val="22"/>
        </w:rPr>
      </w:pPr>
      <w:r w:rsidRPr="00EC3EFE">
        <w:rPr>
          <w:rFonts w:ascii="Arial" w:eastAsia="Arial" w:hAnsi="Arial" w:cs="Arial"/>
          <w:sz w:val="22"/>
          <w:szCs w:val="22"/>
        </w:rPr>
        <w:t>BBC (</w:t>
      </w:r>
      <w:r w:rsidR="00AC5142">
        <w:rPr>
          <w:rFonts w:ascii="Arial" w:eastAsia="Arial" w:hAnsi="Arial" w:cs="Arial"/>
          <w:sz w:val="22"/>
          <w:szCs w:val="22"/>
        </w:rPr>
        <w:t>2025</w:t>
      </w:r>
      <w:r w:rsidRPr="00EC3EFE">
        <w:rPr>
          <w:rFonts w:ascii="Arial" w:eastAsia="Arial" w:hAnsi="Arial" w:cs="Arial"/>
          <w:sz w:val="22"/>
          <w:szCs w:val="22"/>
        </w:rPr>
        <w:t xml:space="preserve">) BBC Bitesize: z6wb239. BBC Bitesize. Available at: </w:t>
      </w:r>
    </w:p>
    <w:p w14:paraId="22789934" w14:textId="61C469CD" w:rsidR="00EC3EFE" w:rsidRPr="00EC3EFE" w:rsidRDefault="00EC3EFE" w:rsidP="00EC3EFE">
      <w:pPr>
        <w:rPr>
          <w:rFonts w:ascii="Arial" w:eastAsia="Arial" w:hAnsi="Arial" w:cs="Arial"/>
          <w:sz w:val="22"/>
          <w:szCs w:val="22"/>
        </w:rPr>
      </w:pPr>
      <w:r w:rsidRPr="00EC3EFE">
        <w:rPr>
          <w:rFonts w:ascii="Arial" w:eastAsia="Arial" w:hAnsi="Arial" w:cs="Arial"/>
          <w:sz w:val="22"/>
          <w:szCs w:val="22"/>
        </w:rPr>
        <w:t>https://www.bbc.co.uk/bitesize/articles/z6wb239</w:t>
      </w:r>
    </w:p>
    <w:p w14:paraId="07042314" w14:textId="079A2A00" w:rsidR="00EC3EFE" w:rsidRDefault="00EC3EFE" w:rsidP="00EC3EFE">
      <w:pPr>
        <w:rPr>
          <w:rFonts w:ascii="Arial" w:eastAsia="Arial" w:hAnsi="Arial" w:cs="Arial"/>
          <w:sz w:val="22"/>
          <w:szCs w:val="22"/>
        </w:rPr>
      </w:pPr>
      <w:r w:rsidRPr="00EC3EFE">
        <w:rPr>
          <w:rFonts w:ascii="Arial" w:eastAsia="Arial" w:hAnsi="Arial" w:cs="Arial"/>
          <w:sz w:val="22"/>
          <w:szCs w:val="22"/>
        </w:rPr>
        <w:t xml:space="preserve"> (Accessed: 20 November 2025).</w:t>
      </w:r>
    </w:p>
    <w:p w14:paraId="4B665853" w14:textId="77777777" w:rsidR="00524292" w:rsidRPr="00524292" w:rsidRDefault="00524292" w:rsidP="00524292">
      <w:pPr>
        <w:rPr>
          <w:rFonts w:ascii="Arial" w:eastAsia="Arial" w:hAnsi="Arial" w:cs="Arial"/>
          <w:sz w:val="22"/>
          <w:szCs w:val="22"/>
        </w:rPr>
      </w:pPr>
      <w:r w:rsidRPr="00524292">
        <w:rPr>
          <w:rFonts w:ascii="Arial" w:eastAsia="Arial" w:hAnsi="Arial" w:cs="Arial"/>
          <w:sz w:val="22"/>
          <w:szCs w:val="22"/>
        </w:rPr>
        <w:t>Bouchrika, I., 2025. Primary Research vs Secondary Research for 2025: Definitions, Differences, and Examples. Research.com. Available at: https://research.com/research/primary-research-vs-secondary-research</w:t>
      </w:r>
    </w:p>
    <w:p w14:paraId="2D07FB84" w14:textId="305741FE" w:rsidR="00524292" w:rsidRDefault="00524292" w:rsidP="00524292">
      <w:pPr>
        <w:rPr>
          <w:rFonts w:ascii="Arial" w:eastAsia="Arial" w:hAnsi="Arial" w:cs="Arial"/>
          <w:sz w:val="22"/>
          <w:szCs w:val="22"/>
        </w:rPr>
      </w:pPr>
      <w:r w:rsidRPr="00524292">
        <w:rPr>
          <w:rFonts w:ascii="Arial" w:eastAsia="Arial" w:hAnsi="Arial" w:cs="Arial"/>
          <w:sz w:val="22"/>
          <w:szCs w:val="22"/>
        </w:rPr>
        <w:t xml:space="preserve"> (Accessed: 20 November 2025).</w:t>
      </w:r>
    </w:p>
    <w:p w14:paraId="3C39E878" w14:textId="15D6913D" w:rsidR="00254564" w:rsidRDefault="00254564" w:rsidP="00524292">
      <w:pPr>
        <w:rPr>
          <w:rFonts w:ascii="Arial" w:eastAsia="Arial" w:hAnsi="Arial" w:cs="Arial"/>
          <w:sz w:val="22"/>
          <w:szCs w:val="22"/>
        </w:rPr>
      </w:pPr>
      <w:r w:rsidRPr="00254564">
        <w:rPr>
          <w:rFonts w:ascii="Arial" w:eastAsia="Arial" w:hAnsi="Arial" w:cs="Arial"/>
          <w:sz w:val="22"/>
          <w:szCs w:val="22"/>
        </w:rPr>
        <w:t>Office for Health Improvement &amp; Disparities (2023) Premature mortality in adults with severe mental illness (SMI). GOV.UK. Available at: https://www.gov.uk/government/publications/premature-mortality-in-adults-with-severe-mental-illness/premature-mortality-in-adults-with-severe-mental-illness-smi (Accessed: 22 November 2025).</w:t>
      </w:r>
    </w:p>
    <w:p w14:paraId="2C59A884" w14:textId="77777777" w:rsidR="00237712" w:rsidRPr="00237712" w:rsidRDefault="00237712" w:rsidP="00237712">
      <w:pPr>
        <w:rPr>
          <w:rFonts w:ascii="Arial" w:eastAsia="Arial" w:hAnsi="Arial" w:cs="Arial"/>
          <w:sz w:val="22"/>
          <w:szCs w:val="22"/>
        </w:rPr>
      </w:pPr>
      <w:r w:rsidRPr="00237712">
        <w:rPr>
          <w:rFonts w:ascii="Arial" w:eastAsia="Arial" w:hAnsi="Arial" w:cs="Arial"/>
          <w:sz w:val="22"/>
          <w:szCs w:val="22"/>
        </w:rPr>
        <w:t>NHS Digital (2024) Mental Health Bulletin, 2022-23 Annual report. GOV.UK. Available at: https://www.gov.uk/government/statistics/mental-health-bulletin-2022-23-annual-report</w:t>
      </w:r>
    </w:p>
    <w:p w14:paraId="54A91C21" w14:textId="06A28CCC" w:rsidR="00237712" w:rsidRDefault="00237712" w:rsidP="00237712">
      <w:pPr>
        <w:rPr>
          <w:rFonts w:ascii="Arial" w:eastAsia="Arial" w:hAnsi="Arial" w:cs="Arial"/>
          <w:sz w:val="22"/>
          <w:szCs w:val="22"/>
        </w:rPr>
      </w:pPr>
      <w:r w:rsidRPr="00237712">
        <w:rPr>
          <w:rFonts w:ascii="Arial" w:eastAsia="Arial" w:hAnsi="Arial" w:cs="Arial"/>
          <w:sz w:val="22"/>
          <w:szCs w:val="22"/>
        </w:rPr>
        <w:t xml:space="preserve"> (Accessed: 22 November 2025).</w:t>
      </w:r>
    </w:p>
    <w:p w14:paraId="7077D857" w14:textId="77777777" w:rsidR="00842E93" w:rsidRPr="00842E93" w:rsidRDefault="00842E93" w:rsidP="00842E93">
      <w:pPr>
        <w:rPr>
          <w:rFonts w:ascii="Arial" w:eastAsia="Arial" w:hAnsi="Arial" w:cs="Arial"/>
          <w:sz w:val="22"/>
          <w:szCs w:val="22"/>
        </w:rPr>
      </w:pPr>
      <w:r w:rsidRPr="00842E93">
        <w:rPr>
          <w:rFonts w:ascii="Arial" w:eastAsia="Arial" w:hAnsi="Arial" w:cs="Arial"/>
          <w:sz w:val="22"/>
          <w:szCs w:val="22"/>
        </w:rPr>
        <w:t>Mind (2025) Mental Health Act reform. Mind. Available at: https://www.mind.org.uk/about-us/our-policy-work/mental-health-act-reform/</w:t>
      </w:r>
    </w:p>
    <w:p w14:paraId="2266A95D" w14:textId="77B5E489" w:rsidR="00842E93" w:rsidRDefault="00842E93" w:rsidP="00842E93">
      <w:pPr>
        <w:rPr>
          <w:rFonts w:ascii="Arial" w:eastAsia="Arial" w:hAnsi="Arial" w:cs="Arial"/>
          <w:sz w:val="22"/>
          <w:szCs w:val="22"/>
        </w:rPr>
      </w:pPr>
      <w:r w:rsidRPr="00842E93">
        <w:rPr>
          <w:rFonts w:ascii="Arial" w:eastAsia="Arial" w:hAnsi="Arial" w:cs="Arial"/>
          <w:sz w:val="22"/>
          <w:szCs w:val="22"/>
        </w:rPr>
        <w:t xml:space="preserve"> (Accessed: 22 November 2025).</w:t>
      </w:r>
    </w:p>
    <w:p w14:paraId="77B86B3F" w14:textId="77777777" w:rsidR="00522022" w:rsidRPr="00522022" w:rsidRDefault="00522022" w:rsidP="00522022">
      <w:pPr>
        <w:rPr>
          <w:rFonts w:ascii="Arial" w:eastAsia="Arial" w:hAnsi="Arial" w:cs="Arial"/>
          <w:sz w:val="22"/>
          <w:szCs w:val="22"/>
        </w:rPr>
      </w:pPr>
      <w:r w:rsidRPr="00522022">
        <w:rPr>
          <w:rFonts w:ascii="Arial" w:eastAsia="Arial" w:hAnsi="Arial" w:cs="Arial"/>
          <w:sz w:val="22"/>
          <w:szCs w:val="22"/>
        </w:rPr>
        <w:t>Mind (2022) Mental Health Act 1983: accessible PDF version [PDF]. Mind. Available at: https://www.mind.org.uk/media/e3vlq1lj/the-mental-health-act-1983-2022-accessible-pdf-version.pdf</w:t>
      </w:r>
    </w:p>
    <w:p w14:paraId="5506C056" w14:textId="78F752C9" w:rsidR="00842E93" w:rsidRDefault="00522022" w:rsidP="00522022">
      <w:pPr>
        <w:rPr>
          <w:rFonts w:ascii="Arial" w:eastAsia="Arial" w:hAnsi="Arial" w:cs="Arial"/>
          <w:sz w:val="22"/>
          <w:szCs w:val="22"/>
        </w:rPr>
      </w:pPr>
      <w:r w:rsidRPr="00522022">
        <w:rPr>
          <w:rFonts w:ascii="Arial" w:eastAsia="Arial" w:hAnsi="Arial" w:cs="Arial"/>
          <w:sz w:val="22"/>
          <w:szCs w:val="22"/>
        </w:rPr>
        <w:t xml:space="preserve"> (Accessed: 22 November 2025).</w:t>
      </w:r>
    </w:p>
    <w:p w14:paraId="4FE45791" w14:textId="04356F53" w:rsidR="003C479B" w:rsidRPr="003C479B" w:rsidRDefault="003C479B" w:rsidP="003C479B">
      <w:pPr>
        <w:rPr>
          <w:rFonts w:ascii="Arial" w:eastAsia="Arial" w:hAnsi="Arial" w:cs="Arial"/>
          <w:sz w:val="22"/>
          <w:szCs w:val="22"/>
        </w:rPr>
      </w:pPr>
      <w:r w:rsidRPr="003C479B">
        <w:rPr>
          <w:rFonts w:ascii="Arial" w:eastAsia="Arial" w:hAnsi="Arial" w:cs="Arial"/>
          <w:sz w:val="22"/>
          <w:szCs w:val="22"/>
        </w:rPr>
        <w:t>Mind (</w:t>
      </w:r>
      <w:r w:rsidR="00C424B6">
        <w:rPr>
          <w:rFonts w:ascii="Arial" w:eastAsia="Arial" w:hAnsi="Arial" w:cs="Arial"/>
          <w:sz w:val="22"/>
          <w:szCs w:val="22"/>
        </w:rPr>
        <w:t>22/11/2025</w:t>
      </w:r>
      <w:r w:rsidRPr="003C479B">
        <w:rPr>
          <w:rFonts w:ascii="Arial" w:eastAsia="Arial" w:hAnsi="Arial" w:cs="Arial"/>
          <w:sz w:val="22"/>
          <w:szCs w:val="22"/>
        </w:rPr>
        <w:t>) Supporting healthcare workers’ mental health. Mind. Available at: https://www.mind.org.uk/news-campaigns/campaigns/mental-health-at-work-commitment/resources/supporting-healthcare-workers-mental-health/</w:t>
      </w:r>
    </w:p>
    <w:p w14:paraId="7AF1AA53" w14:textId="06003C8E" w:rsidR="00522022" w:rsidRDefault="003C479B" w:rsidP="003C479B">
      <w:pPr>
        <w:rPr>
          <w:rFonts w:ascii="Arial" w:eastAsia="Arial" w:hAnsi="Arial" w:cs="Arial"/>
          <w:sz w:val="22"/>
          <w:szCs w:val="22"/>
        </w:rPr>
      </w:pPr>
      <w:r w:rsidRPr="003C479B">
        <w:rPr>
          <w:rFonts w:ascii="Arial" w:eastAsia="Arial" w:hAnsi="Arial" w:cs="Arial"/>
          <w:sz w:val="22"/>
          <w:szCs w:val="22"/>
        </w:rPr>
        <w:t xml:space="preserve"> (Accessed: 22 November 2025).</w:t>
      </w:r>
    </w:p>
    <w:p w14:paraId="3892381C" w14:textId="77777777" w:rsidR="002566F6" w:rsidRPr="002566F6" w:rsidRDefault="002566F6" w:rsidP="002566F6">
      <w:pPr>
        <w:rPr>
          <w:rFonts w:ascii="Arial" w:eastAsia="Arial" w:hAnsi="Arial" w:cs="Arial"/>
          <w:sz w:val="22"/>
          <w:szCs w:val="22"/>
        </w:rPr>
      </w:pPr>
      <w:r w:rsidRPr="002566F6">
        <w:rPr>
          <w:rFonts w:ascii="Arial" w:eastAsia="Arial" w:hAnsi="Arial" w:cs="Arial"/>
          <w:sz w:val="22"/>
          <w:szCs w:val="22"/>
        </w:rPr>
        <w:lastRenderedPageBreak/>
        <w:t>NHS England / NHS Digital (2025) Mental Health Services Monthly Statistics, Performance July 2025. Digital NHS. Available at: https://digital.nhs.uk/data-and-information/publications/statistical/mental-health-services-monthly-statistics/performance-july-2025</w:t>
      </w:r>
    </w:p>
    <w:p w14:paraId="2D6B97AC" w14:textId="5C7F6E46" w:rsidR="003C479B" w:rsidRDefault="002566F6" w:rsidP="002566F6">
      <w:pPr>
        <w:rPr>
          <w:rFonts w:ascii="Arial" w:eastAsia="Arial" w:hAnsi="Arial" w:cs="Arial"/>
          <w:sz w:val="22"/>
          <w:szCs w:val="22"/>
        </w:rPr>
      </w:pPr>
      <w:r w:rsidRPr="002566F6">
        <w:rPr>
          <w:rFonts w:ascii="Arial" w:eastAsia="Arial" w:hAnsi="Arial" w:cs="Arial"/>
          <w:sz w:val="22"/>
          <w:szCs w:val="22"/>
        </w:rPr>
        <w:t xml:space="preserve"> (Accessed: 22 November 2025).</w:t>
      </w:r>
    </w:p>
    <w:p w14:paraId="6C6A7FF0" w14:textId="77777777" w:rsidR="008B4761" w:rsidRPr="008B4761" w:rsidRDefault="008B4761" w:rsidP="008B4761">
      <w:pPr>
        <w:rPr>
          <w:rFonts w:ascii="Arial" w:eastAsia="Arial" w:hAnsi="Arial" w:cs="Arial"/>
          <w:sz w:val="22"/>
          <w:szCs w:val="22"/>
        </w:rPr>
      </w:pPr>
      <w:r w:rsidRPr="008B4761">
        <w:rPr>
          <w:rFonts w:ascii="Arial" w:eastAsia="Arial" w:hAnsi="Arial" w:cs="Arial"/>
          <w:sz w:val="22"/>
          <w:szCs w:val="22"/>
        </w:rPr>
        <w:t>NHS (2023) Depression in children and young people: signs in children [online]. NHS. Available at: https://www.nhs.uk/mental-health/children-and-young-adults/advice-for-parents/children-depressed-signs/</w:t>
      </w:r>
    </w:p>
    <w:p w14:paraId="53E75A3D" w14:textId="089B1FA5" w:rsidR="00E324B4" w:rsidRPr="00E324B4" w:rsidRDefault="008B4761" w:rsidP="00E324B4">
      <w:pPr>
        <w:rPr>
          <w:rFonts w:ascii="Arial" w:eastAsia="Arial" w:hAnsi="Arial" w:cs="Arial"/>
          <w:sz w:val="22"/>
          <w:szCs w:val="22"/>
        </w:rPr>
      </w:pPr>
      <w:r w:rsidRPr="008B4761">
        <w:rPr>
          <w:rFonts w:ascii="Arial" w:eastAsia="Arial" w:hAnsi="Arial" w:cs="Arial"/>
          <w:sz w:val="22"/>
          <w:szCs w:val="22"/>
        </w:rPr>
        <w:t xml:space="preserve"> (Accessed: 22 November 2025).</w:t>
      </w:r>
    </w:p>
    <w:p w14:paraId="6D7DA8E1" w14:textId="29A40112" w:rsidR="00E324B4" w:rsidRPr="00E324B4" w:rsidRDefault="00E324B4" w:rsidP="00E324B4">
      <w:pPr>
        <w:rPr>
          <w:rFonts w:ascii="Arial" w:eastAsia="Arial" w:hAnsi="Arial" w:cs="Arial"/>
          <w:sz w:val="22"/>
          <w:szCs w:val="22"/>
        </w:rPr>
      </w:pPr>
      <w:r w:rsidRPr="00E324B4">
        <w:rPr>
          <w:rFonts w:ascii="Arial" w:eastAsia="Arial" w:hAnsi="Arial" w:cs="Arial"/>
          <w:sz w:val="22"/>
          <w:szCs w:val="22"/>
        </w:rPr>
        <w:t>NHS (</w:t>
      </w:r>
      <w:r w:rsidR="00FD610C">
        <w:rPr>
          <w:rFonts w:ascii="Arial" w:eastAsia="Arial" w:hAnsi="Arial" w:cs="Arial"/>
          <w:sz w:val="22"/>
          <w:szCs w:val="22"/>
        </w:rPr>
        <w:t>22/11/2025</w:t>
      </w:r>
      <w:r w:rsidRPr="00E324B4">
        <w:rPr>
          <w:rFonts w:ascii="Arial" w:eastAsia="Arial" w:hAnsi="Arial" w:cs="Arial"/>
          <w:sz w:val="22"/>
          <w:szCs w:val="22"/>
        </w:rPr>
        <w:t>) Mental health. NHS. Available at: https://www.nhs.uk/mental-health/</w:t>
      </w:r>
    </w:p>
    <w:p w14:paraId="278D69C7" w14:textId="08C4ADF6" w:rsidR="00E324B4" w:rsidRDefault="00E324B4" w:rsidP="00E324B4">
      <w:pPr>
        <w:rPr>
          <w:rFonts w:ascii="Arial" w:eastAsia="Arial" w:hAnsi="Arial" w:cs="Arial"/>
          <w:sz w:val="22"/>
          <w:szCs w:val="22"/>
        </w:rPr>
      </w:pPr>
      <w:r w:rsidRPr="00E324B4">
        <w:rPr>
          <w:rFonts w:ascii="Arial" w:eastAsia="Arial" w:hAnsi="Arial" w:cs="Arial"/>
          <w:sz w:val="22"/>
          <w:szCs w:val="22"/>
        </w:rPr>
        <w:t xml:space="preserve"> (Accessed: 22 November 2025).</w:t>
      </w:r>
    </w:p>
    <w:p w14:paraId="05EB673E" w14:textId="77777777" w:rsidR="00F67C2B" w:rsidRPr="00F67C2B" w:rsidRDefault="00F67C2B" w:rsidP="00F67C2B">
      <w:pPr>
        <w:rPr>
          <w:rFonts w:ascii="Arial" w:eastAsia="Arial" w:hAnsi="Arial" w:cs="Arial"/>
          <w:sz w:val="22"/>
          <w:szCs w:val="22"/>
        </w:rPr>
      </w:pPr>
      <w:r w:rsidRPr="00F67C2B">
        <w:rPr>
          <w:rFonts w:ascii="Arial" w:eastAsia="Arial" w:hAnsi="Arial" w:cs="Arial"/>
          <w:sz w:val="22"/>
          <w:szCs w:val="22"/>
        </w:rPr>
        <w:t>Mind. (2024). Workplace wellbeing training brochure 2023/24. Available at: https://www.mind.org.uk/media/rzchpavy/workplace-wellbeing-training-brochure-2324_0724-1.pdf</w:t>
      </w:r>
    </w:p>
    <w:p w14:paraId="6AB43132" w14:textId="32E469D3" w:rsidR="00610BD8" w:rsidRPr="001805ED" w:rsidRDefault="00F67C2B" w:rsidP="00F67C2B">
      <w:pPr>
        <w:rPr>
          <w:rFonts w:ascii="Arial" w:eastAsia="Arial" w:hAnsi="Arial" w:cs="Arial"/>
          <w:sz w:val="22"/>
          <w:szCs w:val="22"/>
        </w:rPr>
      </w:pPr>
      <w:r w:rsidRPr="00F67C2B">
        <w:rPr>
          <w:rFonts w:ascii="Arial" w:eastAsia="Arial" w:hAnsi="Arial" w:cs="Arial"/>
          <w:sz w:val="22"/>
          <w:szCs w:val="22"/>
        </w:rPr>
        <w:t xml:space="preserve"> (Accessed: 25 November 2025).</w:t>
      </w:r>
    </w:p>
    <w:sectPr w:rsidR="00610BD8" w:rsidRPr="001805ED"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C596D2" w14:textId="77777777" w:rsidR="00F52DA4" w:rsidRDefault="00F52DA4" w:rsidP="002A1842">
      <w:pPr>
        <w:spacing w:after="0" w:line="240" w:lineRule="auto"/>
      </w:pPr>
      <w:r>
        <w:separator/>
      </w:r>
    </w:p>
  </w:endnote>
  <w:endnote w:type="continuationSeparator" w:id="0">
    <w:p w14:paraId="2E83104D" w14:textId="77777777" w:rsidR="00F52DA4" w:rsidRDefault="00F52DA4"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Yu Mincho">
    <w:altName w:val="游明朝"/>
    <w:charset w:val="80"/>
    <w:family w:val="roman"/>
    <w:pitch w:val="variable"/>
    <w:sig w:usb0="800002E7" w:usb1="2AC7FCFF" w:usb2="00000012" w:usb3="00000000" w:csb0="0002009F" w:csb1="00000000"/>
  </w:font>
  <w:font w:name="Ariel">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7346E49E"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01BD746B"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7FCE13E7"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FDE70D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47F93C" w14:textId="77777777" w:rsidR="00F52DA4" w:rsidRDefault="00F52DA4" w:rsidP="002A1842">
      <w:pPr>
        <w:spacing w:after="0" w:line="240" w:lineRule="auto"/>
      </w:pPr>
      <w:r>
        <w:separator/>
      </w:r>
    </w:p>
  </w:footnote>
  <w:footnote w:type="continuationSeparator" w:id="0">
    <w:p w14:paraId="12AC4285" w14:textId="77777777" w:rsidR="00F52DA4" w:rsidRDefault="00F52DA4"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04547402">
    <w:abstractNumId w:val="5"/>
  </w:num>
  <w:num w:numId="2" w16cid:durableId="1100875846">
    <w:abstractNumId w:val="3"/>
  </w:num>
  <w:num w:numId="3" w16cid:durableId="839857228">
    <w:abstractNumId w:val="2"/>
  </w:num>
  <w:num w:numId="4" w16cid:durableId="1173377134">
    <w:abstractNumId w:val="1"/>
  </w:num>
  <w:num w:numId="5" w16cid:durableId="642467086">
    <w:abstractNumId w:val="4"/>
  </w:num>
  <w:num w:numId="6" w16cid:durableId="20907627">
    <w:abstractNumId w:val="0"/>
  </w:num>
  <w:num w:numId="7" w16cid:durableId="2128696576">
    <w:abstractNumId w:val="7"/>
  </w:num>
  <w:num w:numId="8" w16cid:durableId="15692699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2674"/>
    <w:rsid w:val="0000703F"/>
    <w:rsid w:val="0004146E"/>
    <w:rsid w:val="000445CB"/>
    <w:rsid w:val="00054925"/>
    <w:rsid w:val="0005603B"/>
    <w:rsid w:val="000569E0"/>
    <w:rsid w:val="00065B48"/>
    <w:rsid w:val="00067DC2"/>
    <w:rsid w:val="0007222B"/>
    <w:rsid w:val="000A52E2"/>
    <w:rsid w:val="000A543C"/>
    <w:rsid w:val="000C693B"/>
    <w:rsid w:val="000E0F5F"/>
    <w:rsid w:val="000E4FF9"/>
    <w:rsid w:val="000E5B37"/>
    <w:rsid w:val="00100CB5"/>
    <w:rsid w:val="001050D5"/>
    <w:rsid w:val="00115504"/>
    <w:rsid w:val="0011590E"/>
    <w:rsid w:val="00124D30"/>
    <w:rsid w:val="001263CF"/>
    <w:rsid w:val="00147055"/>
    <w:rsid w:val="00151D6D"/>
    <w:rsid w:val="00151F24"/>
    <w:rsid w:val="001526EF"/>
    <w:rsid w:val="0015548F"/>
    <w:rsid w:val="00161C1C"/>
    <w:rsid w:val="00164B1C"/>
    <w:rsid w:val="00172AD1"/>
    <w:rsid w:val="00173DCE"/>
    <w:rsid w:val="001805ED"/>
    <w:rsid w:val="001813E7"/>
    <w:rsid w:val="0018221A"/>
    <w:rsid w:val="001907B9"/>
    <w:rsid w:val="001B0A20"/>
    <w:rsid w:val="001B4715"/>
    <w:rsid w:val="001C22F1"/>
    <w:rsid w:val="001D7EC0"/>
    <w:rsid w:val="001F3773"/>
    <w:rsid w:val="00203A64"/>
    <w:rsid w:val="0020441C"/>
    <w:rsid w:val="00220FEA"/>
    <w:rsid w:val="00230B1F"/>
    <w:rsid w:val="00237712"/>
    <w:rsid w:val="002420BE"/>
    <w:rsid w:val="00254564"/>
    <w:rsid w:val="002566F6"/>
    <w:rsid w:val="00282715"/>
    <w:rsid w:val="00287C1E"/>
    <w:rsid w:val="002A1842"/>
    <w:rsid w:val="002B7297"/>
    <w:rsid w:val="002B791A"/>
    <w:rsid w:val="002C0D2A"/>
    <w:rsid w:val="002E5AF3"/>
    <w:rsid w:val="002F2194"/>
    <w:rsid w:val="003001D8"/>
    <w:rsid w:val="003077CC"/>
    <w:rsid w:val="00312710"/>
    <w:rsid w:val="00315EDA"/>
    <w:rsid w:val="00325154"/>
    <w:rsid w:val="00336370"/>
    <w:rsid w:val="00341B25"/>
    <w:rsid w:val="003441AA"/>
    <w:rsid w:val="00346BDB"/>
    <w:rsid w:val="00352BDB"/>
    <w:rsid w:val="00352E89"/>
    <w:rsid w:val="00355399"/>
    <w:rsid w:val="0035716C"/>
    <w:rsid w:val="00360AC4"/>
    <w:rsid w:val="0036668E"/>
    <w:rsid w:val="00372893"/>
    <w:rsid w:val="003735F3"/>
    <w:rsid w:val="00376B3C"/>
    <w:rsid w:val="00382216"/>
    <w:rsid w:val="0038494B"/>
    <w:rsid w:val="00386287"/>
    <w:rsid w:val="003957DD"/>
    <w:rsid w:val="003C4718"/>
    <w:rsid w:val="003C479B"/>
    <w:rsid w:val="003D2B43"/>
    <w:rsid w:val="003D2E48"/>
    <w:rsid w:val="003D608C"/>
    <w:rsid w:val="003E1A80"/>
    <w:rsid w:val="004022A9"/>
    <w:rsid w:val="00402D2A"/>
    <w:rsid w:val="00403FC4"/>
    <w:rsid w:val="00410865"/>
    <w:rsid w:val="004170C6"/>
    <w:rsid w:val="00420CF6"/>
    <w:rsid w:val="00423BAC"/>
    <w:rsid w:val="00424362"/>
    <w:rsid w:val="00425324"/>
    <w:rsid w:val="00427C67"/>
    <w:rsid w:val="004317EB"/>
    <w:rsid w:val="004468F8"/>
    <w:rsid w:val="00446EC5"/>
    <w:rsid w:val="00460958"/>
    <w:rsid w:val="00467F9D"/>
    <w:rsid w:val="004A78C0"/>
    <w:rsid w:val="004C1CC5"/>
    <w:rsid w:val="004C41DF"/>
    <w:rsid w:val="004D24A5"/>
    <w:rsid w:val="004D5479"/>
    <w:rsid w:val="004E53B0"/>
    <w:rsid w:val="004E6CFC"/>
    <w:rsid w:val="004F1613"/>
    <w:rsid w:val="004F1E7C"/>
    <w:rsid w:val="00511CB2"/>
    <w:rsid w:val="00516098"/>
    <w:rsid w:val="00522022"/>
    <w:rsid w:val="00522E80"/>
    <w:rsid w:val="00524292"/>
    <w:rsid w:val="00527B74"/>
    <w:rsid w:val="00527DAF"/>
    <w:rsid w:val="00530E16"/>
    <w:rsid w:val="00537EE2"/>
    <w:rsid w:val="00542D59"/>
    <w:rsid w:val="005530B5"/>
    <w:rsid w:val="00564E39"/>
    <w:rsid w:val="00567CB4"/>
    <w:rsid w:val="00580259"/>
    <w:rsid w:val="00580755"/>
    <w:rsid w:val="005A426E"/>
    <w:rsid w:val="005A4AFE"/>
    <w:rsid w:val="005A4B37"/>
    <w:rsid w:val="005A4F6C"/>
    <w:rsid w:val="005B2002"/>
    <w:rsid w:val="005B301D"/>
    <w:rsid w:val="005B480B"/>
    <w:rsid w:val="005D00D1"/>
    <w:rsid w:val="005F5E77"/>
    <w:rsid w:val="005F6250"/>
    <w:rsid w:val="00600CCE"/>
    <w:rsid w:val="00610BD8"/>
    <w:rsid w:val="00617D65"/>
    <w:rsid w:val="006377D2"/>
    <w:rsid w:val="00642811"/>
    <w:rsid w:val="00655764"/>
    <w:rsid w:val="00663E2E"/>
    <w:rsid w:val="0067185B"/>
    <w:rsid w:val="00671960"/>
    <w:rsid w:val="00672459"/>
    <w:rsid w:val="006850D3"/>
    <w:rsid w:val="006A6D07"/>
    <w:rsid w:val="006D0635"/>
    <w:rsid w:val="006E2348"/>
    <w:rsid w:val="006F2F84"/>
    <w:rsid w:val="006F385A"/>
    <w:rsid w:val="00722EFE"/>
    <w:rsid w:val="007343C5"/>
    <w:rsid w:val="007367BA"/>
    <w:rsid w:val="007523ED"/>
    <w:rsid w:val="00752725"/>
    <w:rsid w:val="00761552"/>
    <w:rsid w:val="007626FF"/>
    <w:rsid w:val="007637E9"/>
    <w:rsid w:val="00774F82"/>
    <w:rsid w:val="007835D5"/>
    <w:rsid w:val="00791270"/>
    <w:rsid w:val="00796D4C"/>
    <w:rsid w:val="007A0834"/>
    <w:rsid w:val="007B5EE2"/>
    <w:rsid w:val="007C1078"/>
    <w:rsid w:val="007D133D"/>
    <w:rsid w:val="007D4FA8"/>
    <w:rsid w:val="007F3199"/>
    <w:rsid w:val="00816132"/>
    <w:rsid w:val="00827C1D"/>
    <w:rsid w:val="00842E93"/>
    <w:rsid w:val="008631CF"/>
    <w:rsid w:val="00894270"/>
    <w:rsid w:val="008B4761"/>
    <w:rsid w:val="008B77AC"/>
    <w:rsid w:val="008D47D2"/>
    <w:rsid w:val="008D5184"/>
    <w:rsid w:val="008D7323"/>
    <w:rsid w:val="008D7AC7"/>
    <w:rsid w:val="008E7834"/>
    <w:rsid w:val="00903F04"/>
    <w:rsid w:val="00933180"/>
    <w:rsid w:val="00937A3E"/>
    <w:rsid w:val="009438CB"/>
    <w:rsid w:val="009571F6"/>
    <w:rsid w:val="0096024C"/>
    <w:rsid w:val="009652CC"/>
    <w:rsid w:val="0097197D"/>
    <w:rsid w:val="009748FB"/>
    <w:rsid w:val="00980001"/>
    <w:rsid w:val="00981727"/>
    <w:rsid w:val="009866EA"/>
    <w:rsid w:val="009906E0"/>
    <w:rsid w:val="0099108F"/>
    <w:rsid w:val="009936F9"/>
    <w:rsid w:val="009C5419"/>
    <w:rsid w:val="009F450E"/>
    <w:rsid w:val="009F60D1"/>
    <w:rsid w:val="009F7811"/>
    <w:rsid w:val="009F7B1F"/>
    <w:rsid w:val="00A12174"/>
    <w:rsid w:val="00A17C9A"/>
    <w:rsid w:val="00A24F61"/>
    <w:rsid w:val="00A438FD"/>
    <w:rsid w:val="00A43D40"/>
    <w:rsid w:val="00A47C97"/>
    <w:rsid w:val="00A702DA"/>
    <w:rsid w:val="00A735C6"/>
    <w:rsid w:val="00A75B15"/>
    <w:rsid w:val="00A92FAE"/>
    <w:rsid w:val="00A96C93"/>
    <w:rsid w:val="00AA28A9"/>
    <w:rsid w:val="00AB19D1"/>
    <w:rsid w:val="00AB6E42"/>
    <w:rsid w:val="00AC5142"/>
    <w:rsid w:val="00AD6112"/>
    <w:rsid w:val="00AE06EA"/>
    <w:rsid w:val="00B05398"/>
    <w:rsid w:val="00B128C2"/>
    <w:rsid w:val="00B204FD"/>
    <w:rsid w:val="00B537D8"/>
    <w:rsid w:val="00B645C1"/>
    <w:rsid w:val="00B65ED6"/>
    <w:rsid w:val="00B66109"/>
    <w:rsid w:val="00B72C5C"/>
    <w:rsid w:val="00B75BC1"/>
    <w:rsid w:val="00B765A5"/>
    <w:rsid w:val="00B94F18"/>
    <w:rsid w:val="00BA0043"/>
    <w:rsid w:val="00BA664F"/>
    <w:rsid w:val="00BD5165"/>
    <w:rsid w:val="00BE390F"/>
    <w:rsid w:val="00BE4A82"/>
    <w:rsid w:val="00C037D0"/>
    <w:rsid w:val="00C115FE"/>
    <w:rsid w:val="00C15786"/>
    <w:rsid w:val="00C157D1"/>
    <w:rsid w:val="00C30338"/>
    <w:rsid w:val="00C33809"/>
    <w:rsid w:val="00C36C27"/>
    <w:rsid w:val="00C424B6"/>
    <w:rsid w:val="00C46C5E"/>
    <w:rsid w:val="00C576B4"/>
    <w:rsid w:val="00C62517"/>
    <w:rsid w:val="00C64BB8"/>
    <w:rsid w:val="00C767BC"/>
    <w:rsid w:val="00C8433F"/>
    <w:rsid w:val="00C8490B"/>
    <w:rsid w:val="00C867BD"/>
    <w:rsid w:val="00C9290A"/>
    <w:rsid w:val="00C92FBF"/>
    <w:rsid w:val="00C9511E"/>
    <w:rsid w:val="00CA44B9"/>
    <w:rsid w:val="00CB32F2"/>
    <w:rsid w:val="00CB588D"/>
    <w:rsid w:val="00CC0E3D"/>
    <w:rsid w:val="00CC7E98"/>
    <w:rsid w:val="00CD021A"/>
    <w:rsid w:val="00CD2848"/>
    <w:rsid w:val="00CD66FD"/>
    <w:rsid w:val="00CE6EE3"/>
    <w:rsid w:val="00CF4981"/>
    <w:rsid w:val="00CF4E8B"/>
    <w:rsid w:val="00CF650B"/>
    <w:rsid w:val="00CF65E1"/>
    <w:rsid w:val="00D03805"/>
    <w:rsid w:val="00D06C75"/>
    <w:rsid w:val="00D07073"/>
    <w:rsid w:val="00D234D2"/>
    <w:rsid w:val="00D23AF1"/>
    <w:rsid w:val="00D2792E"/>
    <w:rsid w:val="00D27C34"/>
    <w:rsid w:val="00D3734B"/>
    <w:rsid w:val="00D53332"/>
    <w:rsid w:val="00D62A9C"/>
    <w:rsid w:val="00D67040"/>
    <w:rsid w:val="00D75A9D"/>
    <w:rsid w:val="00D814F3"/>
    <w:rsid w:val="00D8645F"/>
    <w:rsid w:val="00D91A6B"/>
    <w:rsid w:val="00D950EE"/>
    <w:rsid w:val="00DA2D24"/>
    <w:rsid w:val="00DA3B1E"/>
    <w:rsid w:val="00DA5A42"/>
    <w:rsid w:val="00DB181C"/>
    <w:rsid w:val="00DD0DFC"/>
    <w:rsid w:val="00DD2E4C"/>
    <w:rsid w:val="00DE2929"/>
    <w:rsid w:val="00DF054F"/>
    <w:rsid w:val="00E324B4"/>
    <w:rsid w:val="00E64203"/>
    <w:rsid w:val="00E64C52"/>
    <w:rsid w:val="00E77E97"/>
    <w:rsid w:val="00E8242E"/>
    <w:rsid w:val="00E870F4"/>
    <w:rsid w:val="00E90727"/>
    <w:rsid w:val="00E924B3"/>
    <w:rsid w:val="00E9515B"/>
    <w:rsid w:val="00E96B25"/>
    <w:rsid w:val="00EA22F7"/>
    <w:rsid w:val="00EA5E92"/>
    <w:rsid w:val="00EB6F81"/>
    <w:rsid w:val="00EC1908"/>
    <w:rsid w:val="00EC3EFE"/>
    <w:rsid w:val="00ED0EDA"/>
    <w:rsid w:val="00ED78F4"/>
    <w:rsid w:val="00ED79BE"/>
    <w:rsid w:val="00EE2126"/>
    <w:rsid w:val="00F00042"/>
    <w:rsid w:val="00F230CF"/>
    <w:rsid w:val="00F437D7"/>
    <w:rsid w:val="00F44BA3"/>
    <w:rsid w:val="00F46641"/>
    <w:rsid w:val="00F52DA4"/>
    <w:rsid w:val="00F618F2"/>
    <w:rsid w:val="00F63051"/>
    <w:rsid w:val="00F67C2B"/>
    <w:rsid w:val="00F70680"/>
    <w:rsid w:val="00F8108B"/>
    <w:rsid w:val="00F92F37"/>
    <w:rsid w:val="00FB0C7E"/>
    <w:rsid w:val="00FB1580"/>
    <w:rsid w:val="00FD0C53"/>
    <w:rsid w:val="00FD610C"/>
    <w:rsid w:val="00FE0AB3"/>
    <w:rsid w:val="00FE20B6"/>
    <w:rsid w:val="00FF0ADC"/>
    <w:rsid w:val="00FF7E9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F2A5D"/>
  <w15:docId w15:val="{C8D0739B-05F5-4F54-A1C6-AAB05AC81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633</TotalTime>
  <Pages>8</Pages>
  <Words>2059</Words>
  <Characters>11739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13771</CharactersWithSpaces>
  <SharedDoc>false</SharedDoc>
  <HLinks>
    <vt:vector size="78" baseType="variant">
      <vt:variant>
        <vt:i4>1048627</vt:i4>
      </vt:variant>
      <vt:variant>
        <vt:i4>74</vt:i4>
      </vt:variant>
      <vt:variant>
        <vt:i4>0</vt:i4>
      </vt:variant>
      <vt:variant>
        <vt:i4>5</vt:i4>
      </vt:variant>
      <vt:variant>
        <vt:lpwstr/>
      </vt:variant>
      <vt:variant>
        <vt:lpwstr>_Toc213674542</vt:lpwstr>
      </vt:variant>
      <vt:variant>
        <vt:i4>1048627</vt:i4>
      </vt:variant>
      <vt:variant>
        <vt:i4>68</vt:i4>
      </vt:variant>
      <vt:variant>
        <vt:i4>0</vt:i4>
      </vt:variant>
      <vt:variant>
        <vt:i4>5</vt:i4>
      </vt:variant>
      <vt:variant>
        <vt:lpwstr/>
      </vt:variant>
      <vt:variant>
        <vt:lpwstr>_Toc213674541</vt:lpwstr>
      </vt:variant>
      <vt:variant>
        <vt:i4>1048627</vt:i4>
      </vt:variant>
      <vt:variant>
        <vt:i4>62</vt:i4>
      </vt:variant>
      <vt:variant>
        <vt:i4>0</vt:i4>
      </vt:variant>
      <vt:variant>
        <vt:i4>5</vt:i4>
      </vt:variant>
      <vt:variant>
        <vt:lpwstr/>
      </vt:variant>
      <vt:variant>
        <vt:lpwstr>_Toc213674540</vt:lpwstr>
      </vt:variant>
      <vt:variant>
        <vt:i4>1507379</vt:i4>
      </vt:variant>
      <vt:variant>
        <vt:i4>56</vt:i4>
      </vt:variant>
      <vt:variant>
        <vt:i4>0</vt:i4>
      </vt:variant>
      <vt:variant>
        <vt:i4>5</vt:i4>
      </vt:variant>
      <vt:variant>
        <vt:lpwstr/>
      </vt:variant>
      <vt:variant>
        <vt:lpwstr>_Toc213674539</vt:lpwstr>
      </vt:variant>
      <vt:variant>
        <vt:i4>1507379</vt:i4>
      </vt:variant>
      <vt:variant>
        <vt:i4>50</vt:i4>
      </vt:variant>
      <vt:variant>
        <vt:i4>0</vt:i4>
      </vt:variant>
      <vt:variant>
        <vt:i4>5</vt:i4>
      </vt:variant>
      <vt:variant>
        <vt:lpwstr/>
      </vt:variant>
      <vt:variant>
        <vt:lpwstr>_Toc213674538</vt:lpwstr>
      </vt:variant>
      <vt:variant>
        <vt:i4>1507379</vt:i4>
      </vt:variant>
      <vt:variant>
        <vt:i4>44</vt:i4>
      </vt:variant>
      <vt:variant>
        <vt:i4>0</vt:i4>
      </vt:variant>
      <vt:variant>
        <vt:i4>5</vt:i4>
      </vt:variant>
      <vt:variant>
        <vt:lpwstr/>
      </vt:variant>
      <vt:variant>
        <vt:lpwstr>_Toc213674537</vt:lpwstr>
      </vt:variant>
      <vt:variant>
        <vt:i4>1507379</vt:i4>
      </vt:variant>
      <vt:variant>
        <vt:i4>38</vt:i4>
      </vt:variant>
      <vt:variant>
        <vt:i4>0</vt:i4>
      </vt:variant>
      <vt:variant>
        <vt:i4>5</vt:i4>
      </vt:variant>
      <vt:variant>
        <vt:lpwstr/>
      </vt:variant>
      <vt:variant>
        <vt:lpwstr>_Toc213674536</vt:lpwstr>
      </vt:variant>
      <vt:variant>
        <vt:i4>1507379</vt:i4>
      </vt:variant>
      <vt:variant>
        <vt:i4>32</vt:i4>
      </vt:variant>
      <vt:variant>
        <vt:i4>0</vt:i4>
      </vt:variant>
      <vt:variant>
        <vt:i4>5</vt:i4>
      </vt:variant>
      <vt:variant>
        <vt:lpwstr/>
      </vt:variant>
      <vt:variant>
        <vt:lpwstr>_Toc213674535</vt:lpwstr>
      </vt:variant>
      <vt:variant>
        <vt:i4>1507379</vt:i4>
      </vt:variant>
      <vt:variant>
        <vt:i4>26</vt:i4>
      </vt:variant>
      <vt:variant>
        <vt:i4>0</vt:i4>
      </vt:variant>
      <vt:variant>
        <vt:i4>5</vt:i4>
      </vt:variant>
      <vt:variant>
        <vt:lpwstr/>
      </vt:variant>
      <vt:variant>
        <vt:lpwstr>_Toc213674534</vt:lpwstr>
      </vt:variant>
      <vt:variant>
        <vt:i4>1507379</vt:i4>
      </vt:variant>
      <vt:variant>
        <vt:i4>20</vt:i4>
      </vt:variant>
      <vt:variant>
        <vt:i4>0</vt:i4>
      </vt:variant>
      <vt:variant>
        <vt:i4>5</vt:i4>
      </vt:variant>
      <vt:variant>
        <vt:lpwstr/>
      </vt:variant>
      <vt:variant>
        <vt:lpwstr>_Toc213674533</vt:lpwstr>
      </vt:variant>
      <vt:variant>
        <vt:i4>1507379</vt:i4>
      </vt:variant>
      <vt:variant>
        <vt:i4>14</vt:i4>
      </vt:variant>
      <vt:variant>
        <vt:i4>0</vt:i4>
      </vt:variant>
      <vt:variant>
        <vt:i4>5</vt:i4>
      </vt:variant>
      <vt:variant>
        <vt:lpwstr/>
      </vt:variant>
      <vt:variant>
        <vt:lpwstr>_Toc213674532</vt:lpwstr>
      </vt:variant>
      <vt:variant>
        <vt:i4>1507379</vt:i4>
      </vt:variant>
      <vt:variant>
        <vt:i4>8</vt:i4>
      </vt:variant>
      <vt:variant>
        <vt:i4>0</vt:i4>
      </vt:variant>
      <vt:variant>
        <vt:i4>5</vt:i4>
      </vt:variant>
      <vt:variant>
        <vt:lpwstr/>
      </vt:variant>
      <vt:variant>
        <vt:lpwstr>_Toc213674531</vt:lpwstr>
      </vt:variant>
      <vt:variant>
        <vt:i4>1507379</vt:i4>
      </vt:variant>
      <vt:variant>
        <vt:i4>2</vt:i4>
      </vt:variant>
      <vt:variant>
        <vt:i4>0</vt:i4>
      </vt:variant>
      <vt:variant>
        <vt:i4>5</vt:i4>
      </vt:variant>
      <vt:variant>
        <vt:lpwstr/>
      </vt:variant>
      <vt:variant>
        <vt:lpwstr>_Toc213674530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cp:lastModifiedBy>Kwame Assa-Agyei</cp:lastModifiedBy>
  <cp:revision>179</cp:revision>
  <dcterms:created xsi:type="dcterms:W3CDTF">2025-11-22T12:31:00Z</dcterms:created>
  <dcterms:modified xsi:type="dcterms:W3CDTF">2025-12-01T16:15:00Z</dcterms:modified>
</cp:coreProperties>
</file>